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Source:</w:t>
      </w:r>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Document for:</w:t>
      </w:r>
      <w:r w:rsidRPr="00BC7E29">
        <w:rPr>
          <w:rFonts w:ascii="Arial" w:hAnsi="Arial" w:cs="Arial"/>
          <w:b/>
          <w:lang w:val="fr-FR"/>
        </w:rPr>
        <w:tab/>
        <w:t>Discussion</w:t>
      </w:r>
      <w:r w:rsidR="00665A88" w:rsidRPr="00BC7E29">
        <w:rPr>
          <w:rFonts w:ascii="Arial" w:hAnsi="Arial" w:cs="Arial"/>
          <w:b/>
          <w:lang w:val="fr-FR"/>
        </w:rPr>
        <w:t>, Decision</w:t>
      </w:r>
    </w:p>
    <w:p w14:paraId="7E84305C" w14:textId="77777777" w:rsidR="000E6463" w:rsidRPr="00BC7E29" w:rsidRDefault="000E6463" w:rsidP="000E6463">
      <w:pPr>
        <w:tabs>
          <w:tab w:val="left" w:pos="3119"/>
        </w:tabs>
        <w:rPr>
          <w:b/>
          <w:sz w:val="24"/>
          <w:lang w:val="fr-FR"/>
        </w:rPr>
      </w:pPr>
    </w:p>
    <w:p w14:paraId="3F7300D8" w14:textId="0F55F797" w:rsidR="00080512" w:rsidRPr="002D7DE6" w:rsidRDefault="00080512" w:rsidP="000E647A">
      <w:pPr>
        <w:pStyle w:val="TT"/>
        <w:rPr>
          <w:lang w:val="fr-FR"/>
        </w:rPr>
      </w:pPr>
      <w:bookmarkStart w:id="1" w:name="tableOfContents"/>
      <w:bookmarkEnd w:id="0"/>
      <w:bookmarkEnd w:id="1"/>
      <w:r w:rsidRPr="002D7DE6">
        <w:rPr>
          <w:lang w:val="fr-FR"/>
        </w:rPr>
        <w:t>Contents</w:t>
      </w:r>
    </w:p>
    <w:p w14:paraId="3A12FB66" w14:textId="47EBD45C" w:rsidR="006E3E36" w:rsidRPr="00C55A44" w:rsidRDefault="004D3578">
      <w:pPr>
        <w:pStyle w:val="TOC1"/>
        <w:rPr>
          <w:rFonts w:asciiTheme="minorHAnsi" w:eastAsiaTheme="minorEastAsia" w:hAnsiTheme="minorHAnsi" w:cstheme="minorBidi"/>
          <w:szCs w:val="22"/>
          <w:lang w:val="en-US" w:eastAsia="sv-SE"/>
        </w:rPr>
      </w:pPr>
      <w:r w:rsidRPr="000E647A">
        <w:fldChar w:fldCharType="begin"/>
      </w:r>
      <w:r w:rsidRPr="000E647A">
        <w:instrText xml:space="preserve"> TOC \o "1-9" </w:instrText>
      </w:r>
      <w:r w:rsidRPr="000E647A">
        <w:fldChar w:fldCharType="separate"/>
      </w:r>
      <w:r w:rsidR="006E3E36">
        <w:t>1</w:t>
      </w:r>
      <w:r w:rsidR="006E3E36" w:rsidRPr="00C55A44">
        <w:rPr>
          <w:rFonts w:asciiTheme="minorHAnsi" w:eastAsiaTheme="minorEastAsia" w:hAnsiTheme="minorHAnsi" w:cstheme="minorBidi"/>
          <w:szCs w:val="22"/>
          <w:lang w:val="en-US"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Pr="00C55A44" w:rsidRDefault="006E3E36">
      <w:pPr>
        <w:pStyle w:val="TOC1"/>
        <w:rPr>
          <w:rFonts w:asciiTheme="minorHAnsi" w:eastAsiaTheme="minorEastAsia" w:hAnsiTheme="minorHAnsi" w:cstheme="minorBidi"/>
          <w:szCs w:val="22"/>
          <w:lang w:val="en-US" w:eastAsia="sv-SE"/>
        </w:rPr>
      </w:pPr>
      <w:r>
        <w:t>5</w:t>
      </w:r>
      <w:r w:rsidRPr="00C55A44">
        <w:rPr>
          <w:rFonts w:asciiTheme="minorHAnsi" w:eastAsiaTheme="minorEastAsia" w:hAnsiTheme="minorHAnsi" w:cstheme="minorBidi"/>
          <w:szCs w:val="22"/>
          <w:lang w:val="en-US"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Pr="00C55A44" w:rsidRDefault="006E3E36">
      <w:pPr>
        <w:pStyle w:val="TOC1"/>
        <w:rPr>
          <w:rFonts w:asciiTheme="minorHAnsi" w:eastAsiaTheme="minorEastAsia" w:hAnsiTheme="minorHAnsi" w:cstheme="minorBidi"/>
          <w:szCs w:val="22"/>
          <w:lang w:val="en-US" w:eastAsia="sv-SE"/>
        </w:rPr>
      </w:pPr>
      <w:r>
        <w:t>6</w:t>
      </w:r>
      <w:r w:rsidRPr="00C55A44">
        <w:rPr>
          <w:rFonts w:asciiTheme="minorHAnsi" w:eastAsiaTheme="minorEastAsia" w:hAnsiTheme="minorHAnsi" w:cstheme="minorBidi"/>
          <w:szCs w:val="22"/>
          <w:lang w:val="en-US"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Pr="00C55A44" w:rsidRDefault="006E3E36">
      <w:pPr>
        <w:pStyle w:val="TOC2"/>
        <w:rPr>
          <w:rFonts w:asciiTheme="minorHAnsi" w:eastAsiaTheme="minorEastAsia" w:hAnsiTheme="minorHAnsi" w:cstheme="minorBidi"/>
          <w:sz w:val="22"/>
          <w:szCs w:val="22"/>
          <w:lang w:val="en-US" w:eastAsia="sv-SE"/>
        </w:rPr>
      </w:pPr>
      <w:r>
        <w:t>6.1</w:t>
      </w:r>
      <w:r w:rsidRPr="00C55A44">
        <w:rPr>
          <w:rFonts w:asciiTheme="minorHAnsi" w:eastAsiaTheme="minorEastAsia" w:hAnsiTheme="minorHAnsi" w:cstheme="minorBidi"/>
          <w:sz w:val="22"/>
          <w:szCs w:val="22"/>
          <w:lang w:val="en-US"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Pr="00C55A44" w:rsidRDefault="006E3E36">
      <w:pPr>
        <w:pStyle w:val="TOC2"/>
        <w:rPr>
          <w:rFonts w:asciiTheme="minorHAnsi" w:eastAsiaTheme="minorEastAsia" w:hAnsiTheme="minorHAnsi" w:cstheme="minorBidi"/>
          <w:sz w:val="22"/>
          <w:szCs w:val="22"/>
          <w:lang w:val="en-US" w:eastAsia="sv-SE"/>
        </w:rPr>
      </w:pPr>
      <w:r>
        <w:t>6.2</w:t>
      </w:r>
      <w:r w:rsidRPr="00C55A44">
        <w:rPr>
          <w:rFonts w:asciiTheme="minorHAnsi" w:eastAsiaTheme="minorEastAsia" w:hAnsiTheme="minorHAnsi" w:cstheme="minorBidi"/>
          <w:sz w:val="22"/>
          <w:szCs w:val="22"/>
          <w:lang w:val="en-US"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Pr="00C55A44" w:rsidRDefault="006E3E36">
      <w:pPr>
        <w:pStyle w:val="TOC2"/>
        <w:rPr>
          <w:rFonts w:asciiTheme="minorHAnsi" w:eastAsiaTheme="minorEastAsia" w:hAnsiTheme="minorHAnsi" w:cstheme="minorBidi"/>
          <w:sz w:val="22"/>
          <w:szCs w:val="22"/>
          <w:lang w:val="en-US" w:eastAsia="sv-SE"/>
        </w:rPr>
      </w:pPr>
      <w:r>
        <w:t>6.3</w:t>
      </w:r>
      <w:r w:rsidRPr="00C55A44">
        <w:rPr>
          <w:rFonts w:asciiTheme="minorHAnsi" w:eastAsiaTheme="minorEastAsia" w:hAnsiTheme="minorHAnsi" w:cstheme="minorBidi"/>
          <w:sz w:val="22"/>
          <w:szCs w:val="22"/>
          <w:lang w:val="en-US"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Pr="00C55A44" w:rsidRDefault="006E3E36">
      <w:pPr>
        <w:pStyle w:val="TOC2"/>
        <w:rPr>
          <w:rFonts w:asciiTheme="minorHAnsi" w:eastAsiaTheme="minorEastAsia" w:hAnsiTheme="minorHAnsi" w:cstheme="minorBidi"/>
          <w:sz w:val="22"/>
          <w:szCs w:val="22"/>
          <w:lang w:val="en-US" w:eastAsia="sv-SE"/>
        </w:rPr>
      </w:pPr>
      <w:r>
        <w:t>6.4</w:t>
      </w:r>
      <w:r w:rsidRPr="00C55A44">
        <w:rPr>
          <w:rFonts w:asciiTheme="minorHAnsi" w:eastAsiaTheme="minorEastAsia" w:hAnsiTheme="minorHAnsi" w:cstheme="minorBidi"/>
          <w:sz w:val="22"/>
          <w:szCs w:val="22"/>
          <w:lang w:val="en-US"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Pr="00C55A44" w:rsidRDefault="006E3E36">
      <w:pPr>
        <w:pStyle w:val="TOC1"/>
        <w:rPr>
          <w:rFonts w:asciiTheme="minorHAnsi" w:eastAsiaTheme="minorEastAsia" w:hAnsiTheme="minorHAnsi" w:cstheme="minorBidi"/>
          <w:szCs w:val="22"/>
          <w:lang w:val="en-US" w:eastAsia="sv-SE"/>
        </w:rPr>
      </w:pPr>
      <w:r>
        <w:t>7</w:t>
      </w:r>
      <w:r w:rsidRPr="00C55A44">
        <w:rPr>
          <w:rFonts w:asciiTheme="minorHAnsi" w:eastAsiaTheme="minorEastAsia" w:hAnsiTheme="minorHAnsi" w:cstheme="minorBidi"/>
          <w:szCs w:val="22"/>
          <w:lang w:val="en-US"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Pr="00C55A44" w:rsidRDefault="006E3E36">
      <w:pPr>
        <w:pStyle w:val="TOC2"/>
        <w:rPr>
          <w:rFonts w:asciiTheme="minorHAnsi" w:eastAsiaTheme="minorEastAsia" w:hAnsiTheme="minorHAnsi" w:cstheme="minorBidi"/>
          <w:sz w:val="22"/>
          <w:szCs w:val="22"/>
          <w:lang w:val="en-US" w:eastAsia="sv-SE"/>
        </w:rPr>
      </w:pPr>
      <w:r>
        <w:t>7.1</w:t>
      </w:r>
      <w:r w:rsidRPr="00C55A44">
        <w:rPr>
          <w:rFonts w:asciiTheme="minorHAnsi" w:eastAsiaTheme="minorEastAsia" w:hAnsiTheme="minorHAnsi" w:cstheme="minorBidi"/>
          <w:sz w:val="22"/>
          <w:szCs w:val="22"/>
          <w:lang w:val="en-US"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Pr="00C55A44" w:rsidRDefault="006E3E36">
      <w:pPr>
        <w:pStyle w:val="TOC2"/>
        <w:rPr>
          <w:rFonts w:asciiTheme="minorHAnsi" w:eastAsiaTheme="minorEastAsia" w:hAnsiTheme="minorHAnsi" w:cstheme="minorBidi"/>
          <w:sz w:val="22"/>
          <w:szCs w:val="22"/>
          <w:lang w:val="en-US" w:eastAsia="sv-SE"/>
        </w:rPr>
      </w:pPr>
      <w:r>
        <w:t>7.2</w:t>
      </w:r>
      <w:r w:rsidRPr="00C55A44">
        <w:rPr>
          <w:rFonts w:asciiTheme="minorHAnsi" w:eastAsiaTheme="minorEastAsia" w:hAnsiTheme="minorHAnsi" w:cstheme="minorBidi"/>
          <w:sz w:val="22"/>
          <w:szCs w:val="22"/>
          <w:lang w:val="en-US"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Pr="00C55A44" w:rsidRDefault="006E3E36">
      <w:pPr>
        <w:pStyle w:val="TOC2"/>
        <w:rPr>
          <w:rFonts w:asciiTheme="minorHAnsi" w:eastAsiaTheme="minorEastAsia" w:hAnsiTheme="minorHAnsi" w:cstheme="minorBidi"/>
          <w:sz w:val="22"/>
          <w:szCs w:val="22"/>
          <w:lang w:val="en-US" w:eastAsia="sv-SE"/>
        </w:rPr>
      </w:pPr>
      <w:r>
        <w:t>7.3</w:t>
      </w:r>
      <w:r w:rsidRPr="00C55A44">
        <w:rPr>
          <w:rFonts w:asciiTheme="minorHAnsi" w:eastAsiaTheme="minorEastAsia" w:hAnsiTheme="minorHAnsi" w:cstheme="minorBidi"/>
          <w:sz w:val="22"/>
          <w:szCs w:val="22"/>
          <w:lang w:val="en-US"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Pr="00C55A44" w:rsidRDefault="006E3E36">
      <w:pPr>
        <w:pStyle w:val="TOC2"/>
        <w:rPr>
          <w:rFonts w:asciiTheme="minorHAnsi" w:eastAsiaTheme="minorEastAsia" w:hAnsiTheme="minorHAnsi" w:cstheme="minorBidi"/>
          <w:sz w:val="22"/>
          <w:szCs w:val="22"/>
          <w:lang w:val="en-US" w:eastAsia="sv-SE"/>
        </w:rPr>
      </w:pPr>
      <w:r>
        <w:t>7.4</w:t>
      </w:r>
      <w:r w:rsidRPr="00C55A44">
        <w:rPr>
          <w:rFonts w:asciiTheme="minorHAnsi" w:eastAsiaTheme="minorEastAsia" w:hAnsiTheme="minorHAnsi" w:cstheme="minorBidi"/>
          <w:sz w:val="22"/>
          <w:szCs w:val="22"/>
          <w:lang w:val="en-US"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Pr="00C55A44" w:rsidRDefault="006E3E36">
      <w:pPr>
        <w:pStyle w:val="TOC2"/>
        <w:rPr>
          <w:rFonts w:asciiTheme="minorHAnsi" w:eastAsiaTheme="minorEastAsia" w:hAnsiTheme="minorHAnsi" w:cstheme="minorBidi"/>
          <w:sz w:val="22"/>
          <w:szCs w:val="22"/>
          <w:lang w:val="en-US" w:eastAsia="sv-SE"/>
        </w:rPr>
      </w:pPr>
      <w:r>
        <w:t>7.5</w:t>
      </w:r>
      <w:r w:rsidRPr="00C55A44">
        <w:rPr>
          <w:rFonts w:asciiTheme="minorHAnsi" w:eastAsiaTheme="minorEastAsia" w:hAnsiTheme="minorHAnsi" w:cstheme="minorBidi"/>
          <w:sz w:val="22"/>
          <w:szCs w:val="22"/>
          <w:lang w:val="en-US"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Pr="00C55A44" w:rsidRDefault="006E3E36">
      <w:pPr>
        <w:pStyle w:val="TOC2"/>
        <w:rPr>
          <w:rFonts w:asciiTheme="minorHAnsi" w:eastAsiaTheme="minorEastAsia" w:hAnsiTheme="minorHAnsi" w:cstheme="minorBidi"/>
          <w:sz w:val="22"/>
          <w:szCs w:val="22"/>
          <w:lang w:val="en-US" w:eastAsia="sv-SE"/>
        </w:rPr>
      </w:pPr>
      <w:r>
        <w:t>7.6</w:t>
      </w:r>
      <w:r w:rsidRPr="00C55A44">
        <w:rPr>
          <w:rFonts w:asciiTheme="minorHAnsi" w:eastAsiaTheme="minorEastAsia" w:hAnsiTheme="minorHAnsi" w:cstheme="minorBidi"/>
          <w:sz w:val="22"/>
          <w:szCs w:val="22"/>
          <w:lang w:val="en-US"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Pr="00C55A44" w:rsidRDefault="006E3E36">
      <w:pPr>
        <w:pStyle w:val="TOC2"/>
        <w:rPr>
          <w:rFonts w:asciiTheme="minorHAnsi" w:eastAsiaTheme="minorEastAsia" w:hAnsiTheme="minorHAnsi" w:cstheme="minorBidi"/>
          <w:sz w:val="22"/>
          <w:szCs w:val="22"/>
          <w:lang w:val="en-US" w:eastAsia="sv-SE"/>
        </w:rPr>
      </w:pPr>
      <w:r>
        <w:t>7.7</w:t>
      </w:r>
      <w:r w:rsidRPr="00C55A44">
        <w:rPr>
          <w:rFonts w:asciiTheme="minorHAnsi" w:eastAsiaTheme="minorEastAsia" w:hAnsiTheme="minorHAnsi" w:cstheme="minorBidi"/>
          <w:sz w:val="22"/>
          <w:szCs w:val="22"/>
          <w:lang w:val="en-US"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Pr="00C55A44" w:rsidRDefault="006E3E36">
      <w:pPr>
        <w:pStyle w:val="TOC1"/>
        <w:rPr>
          <w:rFonts w:asciiTheme="minorHAnsi" w:eastAsiaTheme="minorEastAsia" w:hAnsiTheme="minorHAnsi" w:cstheme="minorBidi"/>
          <w:szCs w:val="22"/>
          <w:lang w:val="en-US" w:eastAsia="sv-SE"/>
        </w:rPr>
      </w:pPr>
      <w:r>
        <w:t>8</w:t>
      </w:r>
      <w:r w:rsidRPr="00C55A44">
        <w:rPr>
          <w:rFonts w:asciiTheme="minorHAnsi" w:eastAsiaTheme="minorEastAsia" w:hAnsiTheme="minorHAnsi" w:cstheme="minorBidi"/>
          <w:szCs w:val="22"/>
          <w:lang w:val="en-US"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Pr="00C55A44" w:rsidRDefault="006E3E36">
      <w:pPr>
        <w:pStyle w:val="TOC2"/>
        <w:rPr>
          <w:rFonts w:asciiTheme="minorHAnsi" w:eastAsiaTheme="minorEastAsia" w:hAnsiTheme="minorHAnsi" w:cstheme="minorBidi"/>
          <w:sz w:val="22"/>
          <w:szCs w:val="22"/>
          <w:lang w:val="en-US" w:eastAsia="sv-SE"/>
        </w:rPr>
      </w:pPr>
      <w:r>
        <w:t>8.1</w:t>
      </w:r>
      <w:r w:rsidRPr="00C55A44">
        <w:rPr>
          <w:rFonts w:asciiTheme="minorHAnsi" w:eastAsiaTheme="minorEastAsia" w:hAnsiTheme="minorHAnsi" w:cstheme="minorBidi"/>
          <w:sz w:val="22"/>
          <w:szCs w:val="22"/>
          <w:lang w:val="en-US"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Pr="00C55A44" w:rsidRDefault="006E3E36">
      <w:pPr>
        <w:pStyle w:val="TOC1"/>
        <w:rPr>
          <w:rFonts w:asciiTheme="minorHAnsi" w:eastAsiaTheme="minorEastAsia" w:hAnsiTheme="minorHAnsi" w:cstheme="minorBidi"/>
          <w:szCs w:val="22"/>
          <w:lang w:val="en-US" w:eastAsia="sv-SE"/>
        </w:rPr>
      </w:pPr>
      <w:r>
        <w:t>9</w:t>
      </w:r>
      <w:r w:rsidRPr="00C55A44">
        <w:rPr>
          <w:rFonts w:asciiTheme="minorHAnsi" w:eastAsiaTheme="minorEastAsia" w:hAnsiTheme="minorHAnsi" w:cstheme="minorBidi"/>
          <w:szCs w:val="22"/>
          <w:lang w:val="en-US"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Pr="00C55A44" w:rsidRDefault="006E3E36">
      <w:pPr>
        <w:pStyle w:val="TOC1"/>
        <w:rPr>
          <w:rFonts w:asciiTheme="minorHAnsi" w:eastAsiaTheme="minorEastAsia" w:hAnsiTheme="minorHAnsi" w:cstheme="minorBidi"/>
          <w:szCs w:val="22"/>
          <w:lang w:val="en-US"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Heading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Heading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TableGrid"/>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r w:rsidR="009D448F">
              <w:t xml:space="preserve">RedCap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pPr>
            <w:r>
              <w:t>Reference bitrate for high-end 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r>
              <w:t xml:space="preserve">Reference bitrate for low-end smart wearable application can be up to </w:t>
            </w:r>
            <w:r w:rsidR="005569B2">
              <w:t>3</w:t>
            </w:r>
            <w:r>
              <w:t xml:space="preserve">Mbps in DL and UL and peak bit rate of the device higher, </w:t>
            </w:r>
            <w:r w:rsidR="005569B2">
              <w:t>up to</w:t>
            </w:r>
            <w:r w:rsidR="00A52F44">
              <w:t xml:space="preserve"> </w:t>
            </w:r>
            <w:r>
              <w:t>10Mbps for downlink and uplink.</w:t>
            </w:r>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C55A44">
              <w:rPr>
                <w:rFonts w:ascii="Times New Roman" w:eastAsia="Times New Roman" w:hAnsi="Times New Roman" w:cs="Times New Roman"/>
                <w:sz w:val="20"/>
                <w:szCs w:val="20"/>
                <w:lang w:val="en-US"/>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ZTE, Sanechips</w:t>
            </w:r>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Default="00995D7E" w:rsidP="00995D7E">
            <w:pPr>
              <w:rPr>
                <w:lang w:eastAsia="zh-CN"/>
              </w:rPr>
            </w:pPr>
            <w:r>
              <w:rPr>
                <w:lang w:eastAsia="zh-CN"/>
              </w:rPr>
              <w:t>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RedCap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Other clarification include the requirement for device size, which is very vague and company may have different views   if 2 antenna can be supported based on this requirement.</w:t>
            </w:r>
          </w:p>
          <w:p w14:paraId="6F627089" w14:textId="776B0029" w:rsidR="00995D7E" w:rsidRDefault="00995D7E" w:rsidP="00995D7E">
            <w:r>
              <w:t>The battery life requirement need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lastRenderedPageBreak/>
              <w:t xml:space="preserve">- video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Upper layer header overhead and so on are not so explicitly taken into account.</w:t>
            </w:r>
          </w:p>
          <w:p w14:paraId="6B68039D" w14:textId="77777777" w:rsidR="00AB665D" w:rsidRDefault="00AB665D" w:rsidP="00AB665D">
            <w:pPr>
              <w:rPr>
                <w:rFonts w:eastAsia="Yu Mincho"/>
                <w:lang w:eastAsia="ja-JP"/>
              </w:rPr>
            </w:pPr>
            <w:r>
              <w:rPr>
                <w:rFonts w:eastAsia="Yu Mincho"/>
                <w:lang w:eastAsia="ja-JP"/>
              </w:rPr>
              <w:t>- Latency/reliability of wearable could be handled similar to eMBB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lastRenderedPageBreak/>
              <w:t>Sierra Wireless</w:t>
            </w:r>
          </w:p>
        </w:tc>
        <w:tc>
          <w:tcPr>
            <w:tcW w:w="7692" w:type="dxa"/>
          </w:tcPr>
          <w:p w14:paraId="6AD8F622" w14:textId="14D737CF" w:rsidR="00E97BF7" w:rsidRDefault="00E97BF7" w:rsidP="00E97BF7">
            <w:r>
              <w:t>They seem to be clear. There are three uses cases listed but we would like to see a single RedCap device that meets the requirements for all them. Having custom devices for each use case would split the production volume and would increase the overall cost of RedCap devices.</w:t>
            </w:r>
          </w:p>
        </w:tc>
      </w:tr>
      <w:tr w:rsidR="002D7DE6" w14:paraId="3541A824" w14:textId="77777777" w:rsidTr="000E650B">
        <w:tc>
          <w:tcPr>
            <w:tcW w:w="1939" w:type="dxa"/>
          </w:tcPr>
          <w:p w14:paraId="6446B980" w14:textId="731FDE10" w:rsidR="002D7DE6" w:rsidRDefault="002D7DE6" w:rsidP="00E97BF7">
            <w:r>
              <w:t>Convida Wireless</w:t>
            </w:r>
          </w:p>
        </w:tc>
        <w:tc>
          <w:tcPr>
            <w:tcW w:w="7692" w:type="dxa"/>
          </w:tcPr>
          <w:p w14:paraId="3933CA7E" w14:textId="77777777" w:rsidR="002D7DE6" w:rsidRDefault="002D7DE6" w:rsidP="002D7DE6">
            <w:r>
              <w:t xml:space="preserve">The requirements seem to be clear enough. </w:t>
            </w:r>
          </w:p>
          <w:p w14:paraId="12EC0E68" w14:textId="77777777" w:rsidR="002D7DE6" w:rsidRDefault="002D7DE6" w:rsidP="002D7DE6">
            <w:r>
              <w:t>Multiple device types can be considered (Industrial wireless sensors, Video surveillance, Wearables) since they have different requirements.</w:t>
            </w:r>
          </w:p>
          <w:p w14:paraId="0847602F" w14:textId="04F15BF7" w:rsidR="002D7DE6" w:rsidRDefault="002D7DE6" w:rsidP="002D7DE6">
            <w:r>
              <w:t>We are fine with adding the “low-end smart wearable”.</w:t>
            </w:r>
          </w:p>
        </w:tc>
      </w:tr>
      <w:tr w:rsidR="006D67C7" w14:paraId="5648F833" w14:textId="77777777" w:rsidTr="000E650B">
        <w:tc>
          <w:tcPr>
            <w:tcW w:w="1939" w:type="dxa"/>
          </w:tcPr>
          <w:p w14:paraId="7EF4AC3B" w14:textId="4B9585EF" w:rsidR="006D67C7" w:rsidRDefault="006D67C7" w:rsidP="006D67C7">
            <w:pPr>
              <w:spacing w:before="240"/>
            </w:pPr>
            <w:r>
              <w:t>Qualcomm</w:t>
            </w:r>
          </w:p>
        </w:tc>
        <w:tc>
          <w:tcPr>
            <w:tcW w:w="7692" w:type="dxa"/>
          </w:tcPr>
          <w:p w14:paraId="6A72D184" w14:textId="77777777" w:rsidR="006D67C7" w:rsidRPr="00C50F62" w:rsidRDefault="006D67C7" w:rsidP="006D67C7">
            <w:pPr>
              <w:spacing w:before="240"/>
            </w:pPr>
            <w:r w:rsidRPr="00C50F62">
              <w:t xml:space="preserve">We think the following clarifications are needed for the requirements of RedCap device: </w:t>
            </w:r>
          </w:p>
          <w:p w14:paraId="51DCA066" w14:textId="77777777" w:rsidR="006D67C7" w:rsidRPr="00C50F62" w:rsidRDefault="006D67C7" w:rsidP="006D67C7">
            <w:pPr>
              <w:numPr>
                <w:ilvl w:val="0"/>
                <w:numId w:val="21"/>
              </w:numPr>
              <w:spacing w:line="254" w:lineRule="auto"/>
              <w:contextualSpacing/>
              <w:rPr>
                <w:rFonts w:eastAsia="Times New Roman"/>
                <w:lang w:val="sv-SE" w:eastAsia="ja-JP"/>
              </w:rPr>
            </w:pPr>
            <w:r w:rsidRPr="00C50F62">
              <w:rPr>
                <w:lang w:val="sv-SE" w:eastAsia="ja-JP"/>
              </w:rPr>
              <w:t>Clarification for</w:t>
            </w:r>
            <w:r w:rsidRPr="00C50F62">
              <w:rPr>
                <w:u w:val="single"/>
                <w:lang w:val="sv-SE" w:eastAsia="ja-JP"/>
              </w:rPr>
              <w:t xml:space="preserve"> </w:t>
            </w:r>
            <w:r w:rsidRPr="00C50F62">
              <w:rPr>
                <w:lang w:val="sv-SE" w:eastAsia="ja-JP"/>
              </w:rPr>
              <w:t>the requirements on reference bit rate and peak bit rate, including:</w:t>
            </w:r>
          </w:p>
          <w:p w14:paraId="18025507" w14:textId="77777777" w:rsidR="006D67C7" w:rsidRPr="00C50F62" w:rsidRDefault="006D67C7" w:rsidP="006D67C7">
            <w:pPr>
              <w:numPr>
                <w:ilvl w:val="1"/>
                <w:numId w:val="25"/>
              </w:numPr>
              <w:spacing w:line="254" w:lineRule="auto"/>
              <w:contextualSpacing/>
              <w:rPr>
                <w:rFonts w:eastAsia="Times New Roman"/>
                <w:lang w:val="sv-SE" w:eastAsia="ja-JP"/>
              </w:rPr>
            </w:pPr>
            <w:r w:rsidRPr="00C50F62">
              <w:rPr>
                <w:lang w:val="sv-SE" w:eastAsia="ja-JP"/>
              </w:rPr>
              <w:t>dependency on the slot format and duplexing mode</w:t>
            </w:r>
          </w:p>
          <w:p w14:paraId="2C84BD91" w14:textId="753AD7FE"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reference bit rate vs MCL</w:t>
            </w:r>
          </w:p>
          <w:p w14:paraId="7B693D36" w14:textId="77777777"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150 Mbps peak rate on DL for wearables limited with 1T1R antenna configuration</w:t>
            </w:r>
          </w:p>
          <w:p w14:paraId="0F5E4325" w14:textId="4B00C04A"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use cases and corresponding deployment scenarios</w:t>
            </w:r>
          </w:p>
          <w:p w14:paraId="2E42A61A" w14:textId="343DEEEE" w:rsidR="006D67C7" w:rsidRPr="00C50F62" w:rsidRDefault="006D67C7" w:rsidP="006D67C7">
            <w:pPr>
              <w:numPr>
                <w:ilvl w:val="1"/>
                <w:numId w:val="24"/>
              </w:numPr>
              <w:spacing w:line="254" w:lineRule="auto"/>
              <w:contextualSpacing/>
              <w:rPr>
                <w:rFonts w:eastAsia="Times New Roman"/>
                <w:lang w:val="sv-SE" w:eastAsia="ja-JP"/>
              </w:rPr>
            </w:pPr>
            <w:r w:rsidRPr="00C50F62">
              <w:rPr>
                <w:lang w:val="sv-SE" w:eastAsia="ja-JP"/>
              </w:rPr>
              <w:t>shall the three use cases and corresponding performance requrirements applicable to all FR1/FR2 bands</w:t>
            </w:r>
            <w:r w:rsidR="00C50F62" w:rsidRPr="00C50F62">
              <w:rPr>
                <w:lang w:val="sv-SE" w:eastAsia="ja-JP"/>
              </w:rPr>
              <w:t xml:space="preserve"> </w:t>
            </w:r>
            <w:r w:rsidRPr="00C50F62">
              <w:rPr>
                <w:lang w:val="sv-SE" w:eastAsia="ja-JP"/>
              </w:rPr>
              <w:t>?</w:t>
            </w:r>
          </w:p>
          <w:p w14:paraId="4DEB0E1C" w14:textId="77777777"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 xml:space="preserve">Clarification for the minimum set of RedCap UE capabilities and their relationship to those of LTE category 1bis modem </w:t>
            </w:r>
          </w:p>
          <w:p w14:paraId="4D8919C5" w14:textId="2A09E858" w:rsidR="006D67C7" w:rsidRPr="00C50F62" w:rsidRDefault="006D67C7" w:rsidP="006D67C7">
            <w:pPr>
              <w:numPr>
                <w:ilvl w:val="1"/>
                <w:numId w:val="23"/>
              </w:numPr>
              <w:spacing w:line="254" w:lineRule="auto"/>
              <w:contextualSpacing/>
              <w:rPr>
                <w:rFonts w:eastAsia="Times New Roman"/>
                <w:lang w:val="sv-SE" w:eastAsia="ja-JP"/>
              </w:rPr>
            </w:pPr>
            <w:r w:rsidRPr="00C50F62">
              <w:rPr>
                <w:lang w:val="sv-SE" w:eastAsia="ja-JP"/>
              </w:rPr>
              <w:t xml:space="preserve">confirm the BW, antenna number, max TBS and modulation order constraint of LTE Cat-1bis modem are lower bounds of the </w:t>
            </w:r>
            <w:r w:rsidR="00C50F62" w:rsidRPr="00C50F62">
              <w:rPr>
                <w:lang w:val="sv-SE" w:eastAsia="ja-JP"/>
              </w:rPr>
              <w:t xml:space="preserve">corresponding </w:t>
            </w:r>
            <w:r w:rsidRPr="00C50F62">
              <w:rPr>
                <w:lang w:val="sv-SE" w:eastAsia="ja-JP"/>
              </w:rPr>
              <w:t>UE capabilties of  NR RedCap device</w:t>
            </w:r>
          </w:p>
          <w:p w14:paraId="1FAE6CFD" w14:textId="33B8BF58"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mobility support of RedCap UE</w:t>
            </w:r>
          </w:p>
          <w:p w14:paraId="0197F843" w14:textId="3AC706B8" w:rsidR="006D67C7" w:rsidRPr="00C50F62" w:rsidRDefault="006D67C7" w:rsidP="006D67C7">
            <w:pPr>
              <w:numPr>
                <w:ilvl w:val="1"/>
                <w:numId w:val="22"/>
              </w:numPr>
              <w:spacing w:line="254" w:lineRule="auto"/>
              <w:contextualSpacing/>
              <w:rPr>
                <w:rFonts w:eastAsia="Times New Roman"/>
                <w:lang w:val="sv-SE" w:eastAsia="ja-JP"/>
              </w:rPr>
            </w:pPr>
            <w:r w:rsidRPr="00C50F62">
              <w:rPr>
                <w:lang w:val="sv-SE" w:eastAsia="ja-JP"/>
              </w:rPr>
              <w:t>confirm whether or not  RedCap UE deployed for IWSN and video surveillance scenarios are assumed as stationary</w:t>
            </w:r>
          </w:p>
          <w:p w14:paraId="005981D0" w14:textId="18E3E474" w:rsidR="00C50F62" w:rsidRPr="00C50F62" w:rsidRDefault="00C50F62" w:rsidP="006D67C7">
            <w:pPr>
              <w:numPr>
                <w:ilvl w:val="1"/>
                <w:numId w:val="22"/>
              </w:numPr>
              <w:spacing w:line="254" w:lineRule="auto"/>
              <w:contextualSpacing/>
              <w:rPr>
                <w:rFonts w:eastAsia="Times New Roman"/>
                <w:lang w:val="sv-SE" w:eastAsia="ja-JP"/>
              </w:rPr>
            </w:pPr>
            <w:r w:rsidRPr="00C50F62">
              <w:rPr>
                <w:rFonts w:eastAsia="Times New Roman"/>
                <w:lang w:val="sv-SE" w:eastAsia="ja-JP"/>
              </w:rPr>
              <w:t>confirm the moblity support for wearable RedCap devices</w:t>
            </w:r>
          </w:p>
          <w:p w14:paraId="4ABBBD8F" w14:textId="1788A1BA" w:rsidR="006D67C7" w:rsidRPr="00C50F62" w:rsidRDefault="006D67C7" w:rsidP="00C50F62">
            <w:pPr>
              <w:numPr>
                <w:ilvl w:val="0"/>
                <w:numId w:val="20"/>
              </w:numPr>
              <w:spacing w:line="254" w:lineRule="auto"/>
              <w:contextualSpacing/>
              <w:rPr>
                <w:lang w:val="sv-SE" w:eastAsia="ja-JP"/>
              </w:rPr>
            </w:pPr>
            <w:r w:rsidRPr="00C50F62">
              <w:rPr>
                <w:lang w:val="sv-SE" w:eastAsia="ja-JP"/>
              </w:rPr>
              <w:t>Clarification for the density of  IIoT UE in IWSN deployment</w:t>
            </w:r>
          </w:p>
          <w:p w14:paraId="1F63F18A" w14:textId="3938F03F" w:rsidR="006D67C7" w:rsidRPr="00C50F62" w:rsidRDefault="006D67C7" w:rsidP="006D67C7">
            <w:pPr>
              <w:numPr>
                <w:ilvl w:val="0"/>
                <w:numId w:val="20"/>
              </w:numPr>
              <w:spacing w:line="254" w:lineRule="auto"/>
              <w:contextualSpacing/>
              <w:rPr>
                <w:lang w:val="sv-SE" w:eastAsia="ja-JP"/>
              </w:rPr>
            </w:pPr>
            <w:r w:rsidRPr="00C50F62">
              <w:rPr>
                <w:lang w:val="sv-SE" w:eastAsia="ja-JP"/>
              </w:rPr>
              <w:t>Clarification for the typical packet size of IIoT UE in IWSN deployment</w:t>
            </w:r>
          </w:p>
          <w:p w14:paraId="0B805BA8" w14:textId="72B448F9" w:rsidR="006D67C7" w:rsidRDefault="006D67C7" w:rsidP="006D67C7"/>
        </w:tc>
      </w:tr>
    </w:tbl>
    <w:p w14:paraId="176EBA3A" w14:textId="77777777" w:rsidR="003915AD" w:rsidRDefault="003915AD" w:rsidP="003915AD"/>
    <w:p w14:paraId="2CC25B1D" w14:textId="7FBA3C3A" w:rsidR="004C0F41" w:rsidRPr="003D727D" w:rsidRDefault="00335E75" w:rsidP="000E647A">
      <w:pPr>
        <w:pStyle w:val="Heading1"/>
      </w:pPr>
      <w:bookmarkStart w:id="9" w:name="_Toc41500866"/>
      <w:r w:rsidRPr="003D727D">
        <w:t>6</w:t>
      </w:r>
      <w:r w:rsidR="004C0F41" w:rsidRPr="003D727D">
        <w:tab/>
        <w:t>Evaluation methodology</w:t>
      </w:r>
      <w:bookmarkEnd w:id="9"/>
    </w:p>
    <w:p w14:paraId="1B937433" w14:textId="66CAFB83" w:rsidR="00472CB9" w:rsidRPr="003D727D" w:rsidRDefault="00335E75" w:rsidP="000E647A">
      <w:pPr>
        <w:pStyle w:val="Heading2"/>
      </w:pPr>
      <w:bookmarkStart w:id="10"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0"/>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”Study on provision of low-cost Machine-Type Communications (MTC) User Equipments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lastRenderedPageBreak/>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TableGrid"/>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and do not include design costs for differing from NR, economies of scale, etc etc.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RedCap additionally. </w:t>
            </w:r>
          </w:p>
          <w:p w14:paraId="1C695329" w14:textId="77777777" w:rsidR="00295BAE" w:rsidRDefault="00295BAE" w:rsidP="00295BAE">
            <w:pPr>
              <w:pStyle w:val="ListParagraph"/>
              <w:numPr>
                <w:ilvl w:val="0"/>
                <w:numId w:val="10"/>
              </w:numPr>
              <w:rPr>
                <w:lang w:eastAsia="zh-CN"/>
              </w:rPr>
            </w:pPr>
            <w:r>
              <w:rPr>
                <w:lang w:eastAsia="zh-CN"/>
              </w:rPr>
              <w:t>Reduced HARQ process number</w:t>
            </w:r>
          </w:p>
          <w:p w14:paraId="540CE793" w14:textId="77777777" w:rsidR="00295BAE" w:rsidRDefault="00295BAE" w:rsidP="00295BAE">
            <w:pPr>
              <w:pStyle w:val="ListParagraph"/>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ListParagraph"/>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 xml:space="preserve">t least for FR1,  the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ZTE, Sanechips</w:t>
            </w:r>
          </w:p>
        </w:tc>
        <w:tc>
          <w:tcPr>
            <w:tcW w:w="7694" w:type="dxa"/>
          </w:tcPr>
          <w:p w14:paraId="49B24337" w14:textId="46F89CDC" w:rsidR="00995D7E" w:rsidRDefault="00995D7E" w:rsidP="00995D7E">
            <w:r>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techniques.</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147304" w14:paraId="29B46095" w14:textId="77777777" w:rsidTr="00D35A40">
        <w:tc>
          <w:tcPr>
            <w:tcW w:w="1937" w:type="dxa"/>
          </w:tcPr>
          <w:p w14:paraId="53D7F364" w14:textId="78426203" w:rsidR="00147304" w:rsidRDefault="00147304" w:rsidP="00147304">
            <w:r>
              <w:t>Sierra Wireless</w:t>
            </w:r>
          </w:p>
        </w:tc>
        <w:tc>
          <w:tcPr>
            <w:tcW w:w="7694" w:type="dxa"/>
          </w:tcPr>
          <w:p w14:paraId="1EA1367F" w14:textId="25B7049A" w:rsidR="00147304" w:rsidRDefault="00147304" w:rsidP="00147304">
            <w:pPr>
              <w:rPr>
                <w:rFonts w:eastAsia="Yu Mincho"/>
                <w:lang w:eastAsia="ja-JP"/>
              </w:rPr>
            </w:pPr>
            <w:r>
              <w:t>Not in favour of using this methodology. T</w:t>
            </w:r>
            <w:r w:rsidRPr="008C042B">
              <w:t>he output of 36.888 was not at all indicative of where costs go in real UE</w:t>
            </w:r>
            <w:r>
              <w:t>s. The cost savings per technique are difficult to determine unless you manufacture chipset and modules and are very subjective. As FutureWei mentioned, this process also was very time consuming.  Even when you do this process, its still a subjective decision on which techniques we agree to specify.  It seems like there is already nearly consensus on some techniques, so our proposal is to use normal working procedures (i.e. companies submit tdocs outlining the cost saving for preferred techniques, we discuss, and then work towards consensus where possible) .</w:t>
            </w:r>
          </w:p>
        </w:tc>
      </w:tr>
      <w:tr w:rsidR="002D7DE6" w14:paraId="2AB7462B" w14:textId="77777777" w:rsidTr="002D7DE6">
        <w:tc>
          <w:tcPr>
            <w:tcW w:w="1937" w:type="dxa"/>
          </w:tcPr>
          <w:p w14:paraId="0B586CC3" w14:textId="77777777" w:rsidR="002D7DE6" w:rsidRDefault="002D7DE6" w:rsidP="002D7DE6">
            <w:r>
              <w:t>Convida Wireless</w:t>
            </w:r>
          </w:p>
        </w:tc>
        <w:tc>
          <w:tcPr>
            <w:tcW w:w="7694" w:type="dxa"/>
          </w:tcPr>
          <w:p w14:paraId="5A511B80" w14:textId="77777777" w:rsidR="002D7DE6" w:rsidRDefault="002D7DE6" w:rsidP="002D7DE6">
            <w:r>
              <w:t xml:space="preserve">We can use the methodology in TR 36.888 as a baseline, at least for FR1. </w:t>
            </w:r>
          </w:p>
          <w:p w14:paraId="7498F336" w14:textId="77777777" w:rsidR="002D7DE6" w:rsidRDefault="002D7DE6" w:rsidP="002D7DE6">
            <w:r>
              <w:t>Compared with LTE, NR introduced BWP operations which should be taken into consideration when analysing the cost/complexity of RedCap UEs in addition to other features mentioned by Ericsson.</w:t>
            </w:r>
          </w:p>
        </w:tc>
      </w:tr>
      <w:tr w:rsidR="002D7DE6" w14:paraId="0A70A335" w14:textId="77777777" w:rsidTr="00D35A40">
        <w:tc>
          <w:tcPr>
            <w:tcW w:w="1937" w:type="dxa"/>
          </w:tcPr>
          <w:p w14:paraId="420E1D39" w14:textId="553A2932" w:rsidR="002D7DE6" w:rsidRDefault="00576F38" w:rsidP="00147304">
            <w:r>
              <w:t>Qualcomm</w:t>
            </w:r>
          </w:p>
        </w:tc>
        <w:tc>
          <w:tcPr>
            <w:tcW w:w="7694" w:type="dxa"/>
          </w:tcPr>
          <w:p w14:paraId="0A1E2E44" w14:textId="4EB6AC40" w:rsidR="00576F38" w:rsidRPr="00576F38" w:rsidRDefault="00576F38" w:rsidP="00576F38">
            <w:pPr>
              <w:rPr>
                <w:rFonts w:eastAsia="Times New Roman"/>
                <w:sz w:val="22"/>
                <w:szCs w:val="22"/>
              </w:rPr>
            </w:pPr>
            <w:r w:rsidRPr="00576F38">
              <w:rPr>
                <w:sz w:val="22"/>
                <w:szCs w:val="22"/>
              </w:rPr>
              <w:t>We think the framework adopted by TR 36.888 can be re-used as a</w:t>
            </w:r>
            <w:r w:rsidR="00DD1FA3">
              <w:rPr>
                <w:sz w:val="22"/>
                <w:szCs w:val="22"/>
              </w:rPr>
              <w:t xml:space="preserve"> </w:t>
            </w:r>
            <w:r w:rsidRPr="00576F38">
              <w:rPr>
                <w:sz w:val="22"/>
                <w:szCs w:val="22"/>
              </w:rPr>
              <w:t>starting point</w:t>
            </w:r>
            <w:r w:rsidR="00DA4018">
              <w:rPr>
                <w:sz w:val="22"/>
                <w:szCs w:val="22"/>
              </w:rPr>
              <w:t xml:space="preserve">, and the following </w:t>
            </w:r>
            <w:r w:rsidR="001F3553">
              <w:rPr>
                <w:sz w:val="22"/>
                <w:szCs w:val="22"/>
              </w:rPr>
              <w:t>aspects need to be updated/determined:</w:t>
            </w:r>
          </w:p>
          <w:p w14:paraId="6D699870" w14:textId="77A94B27" w:rsidR="003F42F2" w:rsidRDefault="006D185B" w:rsidP="00576F38">
            <w:pPr>
              <w:pStyle w:val="ListParagraph"/>
              <w:numPr>
                <w:ilvl w:val="0"/>
                <w:numId w:val="26"/>
              </w:numPr>
            </w:pPr>
            <w:r>
              <w:lastRenderedPageBreak/>
              <w:t>UE capabilities of a reference NR modem</w:t>
            </w:r>
          </w:p>
          <w:p w14:paraId="42E1A7F7" w14:textId="47044A67" w:rsidR="00576F38" w:rsidRPr="00576F38" w:rsidRDefault="00576F38" w:rsidP="00576F38">
            <w:pPr>
              <w:pStyle w:val="ListParagraph"/>
              <w:numPr>
                <w:ilvl w:val="0"/>
                <w:numId w:val="26"/>
              </w:numPr>
            </w:pPr>
            <w:r w:rsidRPr="00576F38">
              <w:t>cost break</w:t>
            </w:r>
            <w:r w:rsidR="001F3553">
              <w:t xml:space="preserve"> </w:t>
            </w:r>
            <w:r w:rsidRPr="00576F38">
              <w:t xml:space="preserve">down for RF and baseband </w:t>
            </w:r>
            <w:r w:rsidR="006D185B">
              <w:t xml:space="preserve">blocks of </w:t>
            </w:r>
            <w:r w:rsidRPr="00576F38">
              <w:t>a reference NR modem</w:t>
            </w:r>
          </w:p>
          <w:p w14:paraId="65F59096" w14:textId="2F10A4E9" w:rsidR="00576F38" w:rsidRPr="00576F38" w:rsidRDefault="00576F38" w:rsidP="00576F38">
            <w:pPr>
              <w:pStyle w:val="ListParagraph"/>
              <w:numPr>
                <w:ilvl w:val="0"/>
                <w:numId w:val="26"/>
              </w:numPr>
            </w:pPr>
            <w:r w:rsidRPr="00576F38">
              <w:t>fractional cost break</w:t>
            </w:r>
            <w:r w:rsidR="001F3553">
              <w:t xml:space="preserve"> </w:t>
            </w:r>
            <w:r w:rsidRPr="00576F38">
              <w:t xml:space="preserve">down of each RF/BB component </w:t>
            </w:r>
            <w:r w:rsidR="00AE42F9">
              <w:t xml:space="preserve">(compliant with </w:t>
            </w:r>
            <w:r w:rsidRPr="00576F38">
              <w:t>NR-specific</w:t>
            </w:r>
            <w:r w:rsidR="006D185B">
              <w:t xml:space="preserve"> </w:t>
            </w:r>
            <w:r w:rsidRPr="00576F38">
              <w:t>design/deployment</w:t>
            </w:r>
            <w:r w:rsidR="00AE42F9">
              <w:t>)</w:t>
            </w:r>
          </w:p>
          <w:p w14:paraId="3283EEE5" w14:textId="77777777" w:rsidR="002D7DE6" w:rsidRPr="00576F38" w:rsidRDefault="002D7DE6" w:rsidP="00147304">
            <w:pPr>
              <w:rPr>
                <w:lang w:val="sv-SE"/>
              </w:rPr>
            </w:pPr>
          </w:p>
        </w:tc>
      </w:tr>
    </w:tbl>
    <w:p w14:paraId="10FC5176" w14:textId="77777777" w:rsidR="003D727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TableGrid"/>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r>
              <w:t>ZTE,Sanechips</w:t>
            </w:r>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r w:rsidR="002D7DE6" w14:paraId="4F68DEAE" w14:textId="77777777" w:rsidTr="002D7DE6">
        <w:tc>
          <w:tcPr>
            <w:tcW w:w="1937" w:type="dxa"/>
          </w:tcPr>
          <w:p w14:paraId="5B9ABF92" w14:textId="77777777" w:rsidR="002D7DE6" w:rsidRDefault="002D7DE6" w:rsidP="002D7DE6">
            <w:r>
              <w:t>Convida Wireless</w:t>
            </w:r>
          </w:p>
        </w:tc>
        <w:tc>
          <w:tcPr>
            <w:tcW w:w="7694" w:type="dxa"/>
          </w:tcPr>
          <w:p w14:paraId="5AB43BD9" w14:textId="77777777" w:rsidR="002D7DE6" w:rsidRDefault="002D7DE6" w:rsidP="002D7DE6">
            <w:r>
              <w:t>The methodology may need to be modified for FR2 since the UE implementation may differ in several aspects.</w:t>
            </w:r>
          </w:p>
        </w:tc>
      </w:tr>
      <w:tr w:rsidR="002D7DE6" w14:paraId="758A7440" w14:textId="77777777" w:rsidTr="00D35A40">
        <w:tc>
          <w:tcPr>
            <w:tcW w:w="1937" w:type="dxa"/>
          </w:tcPr>
          <w:p w14:paraId="73A1E2E7" w14:textId="0B821D47" w:rsidR="002D7DE6" w:rsidRDefault="00576F38" w:rsidP="005A0330">
            <w:r>
              <w:t>Qualcomm</w:t>
            </w:r>
          </w:p>
        </w:tc>
        <w:tc>
          <w:tcPr>
            <w:tcW w:w="7694" w:type="dxa"/>
          </w:tcPr>
          <w:p w14:paraId="248AA28B" w14:textId="7A572A7B" w:rsidR="002D7DE6" w:rsidRDefault="00576F38" w:rsidP="005A0330">
            <w:r w:rsidRPr="00576F38">
              <w:t>Consider including UE antennas into the methodology (e.g., number of panels, single or dual polarization)</w:t>
            </w:r>
          </w:p>
        </w:tc>
      </w:tr>
    </w:tbl>
    <w:p w14:paraId="256AA978" w14:textId="4646D70C" w:rsidR="003D727D" w:rsidRDefault="003D727D" w:rsidP="003D727D"/>
    <w:p w14:paraId="542A4236" w14:textId="5F1779FE" w:rsidR="002F0302" w:rsidRPr="002F0302" w:rsidRDefault="002D3B98" w:rsidP="003D727D">
      <w:r>
        <w:lastRenderedPageBreak/>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TableGrid"/>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C55A44" w:rsidRDefault="005569B2" w:rsidP="005569B2">
            <w:pPr>
              <w:pStyle w:val="ListParagraph"/>
              <w:numPr>
                <w:ilvl w:val="0"/>
                <w:numId w:val="16"/>
              </w:numPr>
              <w:rPr>
                <w:sz w:val="21"/>
                <w:lang w:val="en-US" w:eastAsia="zh-CN"/>
              </w:rPr>
            </w:pPr>
            <w:r w:rsidRPr="00C55A44">
              <w:rPr>
                <w:sz w:val="21"/>
                <w:lang w:val="en-US" w:eastAsia="zh-CN"/>
              </w:rPr>
              <w:t>Only consider Rel-15 mandatory features (mandatory without capability signaling)</w:t>
            </w:r>
          </w:p>
          <w:p w14:paraId="0E4FF15D" w14:textId="77777777" w:rsidR="00295BAE" w:rsidRPr="00D20542" w:rsidRDefault="005569B2" w:rsidP="0016614A">
            <w:pPr>
              <w:pStyle w:val="ListParagraph"/>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ListParagraph"/>
              <w:numPr>
                <w:ilvl w:val="0"/>
                <w:numId w:val="16"/>
              </w:numPr>
              <w:rPr>
                <w:sz w:val="21"/>
                <w:lang w:eastAsia="zh-CN"/>
              </w:rPr>
            </w:pPr>
            <w:r w:rsidRPr="00D20542">
              <w:rPr>
                <w:sz w:val="21"/>
                <w:lang w:eastAsia="zh-CN"/>
              </w:rPr>
              <w:t>power class 3</w:t>
            </w:r>
          </w:p>
          <w:p w14:paraId="162707DD" w14:textId="4AAE85AC" w:rsidR="002C2D54" w:rsidRPr="00C55A44" w:rsidRDefault="002C2D54" w:rsidP="0012572E">
            <w:pPr>
              <w:pStyle w:val="ListParagraph"/>
              <w:numPr>
                <w:ilvl w:val="0"/>
                <w:numId w:val="16"/>
              </w:numPr>
              <w:rPr>
                <w:lang w:val="en-US" w:eastAsia="zh-CN"/>
              </w:rPr>
            </w:pPr>
            <w:r w:rsidRPr="00C55A44">
              <w:rPr>
                <w:sz w:val="21"/>
                <w:lang w:val="en-US" w:eastAsia="zh-CN"/>
              </w:rPr>
              <w:t xml:space="preserve">BW: 100MHz for FR1, </w:t>
            </w:r>
            <w:r w:rsidR="0012572E" w:rsidRPr="00C55A44">
              <w:rPr>
                <w:sz w:val="21"/>
                <w:lang w:val="en-US" w:eastAsia="zh-CN"/>
              </w:rPr>
              <w:t>200MHz</w:t>
            </w:r>
            <w:r w:rsidRPr="00C55A44">
              <w:rPr>
                <w:sz w:val="21"/>
                <w:lang w:val="en-US"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Direct DL and UL wide-area-network access from RedCap UE to eNB</w:t>
            </w:r>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Pr="00C55A44" w:rsidRDefault="00BA2BFC" w:rsidP="00BA2BFC">
            <w:pPr>
              <w:pStyle w:val="ListParagraph"/>
              <w:numPr>
                <w:ilvl w:val="0"/>
                <w:numId w:val="2"/>
              </w:numPr>
              <w:rPr>
                <w:lang w:val="en-US" w:eastAsia="zh-CN"/>
              </w:rPr>
            </w:pPr>
            <w:r w:rsidRPr="00C55A44">
              <w:rPr>
                <w:rFonts w:hint="eastAsia"/>
                <w:lang w:val="en-US" w:eastAsia="zh-CN"/>
              </w:rPr>
              <w:t>U</w:t>
            </w:r>
            <w:r w:rsidRPr="00C55A44">
              <w:rPr>
                <w:lang w:val="en-US" w:eastAsia="zh-CN"/>
              </w:rPr>
              <w:t>E bandwidth:100 MHz in FR1 and 400MHz in FR2</w:t>
            </w:r>
          </w:p>
          <w:p w14:paraId="30136EE1" w14:textId="5C156A10" w:rsidR="00BA2BFC" w:rsidRDefault="00BA2BFC" w:rsidP="00BA2BFC">
            <w:pPr>
              <w:pStyle w:val="ListParagraph"/>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r>
              <w:t>ZTE,Sanechips</w:t>
            </w:r>
          </w:p>
        </w:tc>
        <w:tc>
          <w:tcPr>
            <w:tcW w:w="7694" w:type="dxa"/>
          </w:tcPr>
          <w:p w14:paraId="517D2866" w14:textId="18DDE23C" w:rsidR="00995D7E" w:rsidRDefault="00995D7E" w:rsidP="00995D7E">
            <w:r>
              <w:t>Rel-15 can be used as baseline, but some of the Rel-16 features, for example, UE power saving, two step RACH and positioning etc should be included in the capabilities list that the reference UE need to support, since most likely these features should be supported by RedCap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 xml:space="preserve">We agree the rapporteur to use reference as a Rel-15 NR UE that supports all mandatory features (including mandatory features with capability signalling) but no optional features. On the other hand, the difference of the implementation method would make large variation </w:t>
            </w:r>
            <w:r>
              <w:rPr>
                <w:rFonts w:eastAsia="Yu Mincho"/>
                <w:lang w:eastAsia="ja-JP"/>
              </w:rPr>
              <w:lastRenderedPageBreak/>
              <w:t>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lastRenderedPageBreak/>
              <w:t>Sierra Wireless</w:t>
            </w:r>
          </w:p>
        </w:tc>
        <w:tc>
          <w:tcPr>
            <w:tcW w:w="7694" w:type="dxa"/>
          </w:tcPr>
          <w:p w14:paraId="290614EC" w14:textId="71BF9AF2" w:rsidR="00EB46C8" w:rsidRDefault="00EB46C8" w:rsidP="00EB46C8">
            <w:pPr>
              <w:rPr>
                <w:rFonts w:eastAsia="Yu Mincho"/>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r w:rsidR="00576F38" w14:paraId="451453FD" w14:textId="77777777" w:rsidTr="00D35A40">
        <w:tc>
          <w:tcPr>
            <w:tcW w:w="1937" w:type="dxa"/>
          </w:tcPr>
          <w:p w14:paraId="3CB430C5" w14:textId="5A524A3A" w:rsidR="00576F38" w:rsidRDefault="00576F38" w:rsidP="00576F38">
            <w:pPr>
              <w:spacing w:before="120"/>
            </w:pPr>
            <w:r>
              <w:t>Qualcomm</w:t>
            </w:r>
          </w:p>
        </w:tc>
        <w:tc>
          <w:tcPr>
            <w:tcW w:w="7694" w:type="dxa"/>
          </w:tcPr>
          <w:p w14:paraId="642C6CE1" w14:textId="77777777" w:rsidR="00576F38" w:rsidRDefault="00576F38" w:rsidP="00576F38">
            <w:pPr>
              <w:spacing w:before="120" w:after="0"/>
            </w:pPr>
            <w:r>
              <w:t>The following UE features should be included in defining the reference NR device:</w:t>
            </w:r>
          </w:p>
          <w:p w14:paraId="1759E33C" w14:textId="77777777" w:rsidR="00576F38" w:rsidRDefault="00576F38" w:rsidP="00576F38">
            <w:pPr>
              <w:spacing w:after="0"/>
            </w:pPr>
            <w:r>
              <w:t>•</w:t>
            </w:r>
            <w:r>
              <w:tab/>
              <w:t>UE BW</w:t>
            </w:r>
          </w:p>
          <w:p w14:paraId="6E6F330F" w14:textId="77777777" w:rsidR="00576F38" w:rsidRDefault="00576F38" w:rsidP="00576F38">
            <w:pPr>
              <w:spacing w:after="0"/>
              <w:ind w:left="284"/>
            </w:pPr>
            <w:r>
              <w:t>o</w:t>
            </w:r>
            <w:r>
              <w:tab/>
              <w:t>100 MHz for FR1</w:t>
            </w:r>
          </w:p>
          <w:p w14:paraId="3B06C47B" w14:textId="77777777" w:rsidR="00576F38" w:rsidRDefault="00576F38" w:rsidP="00576F38">
            <w:pPr>
              <w:spacing w:after="0"/>
              <w:ind w:left="284"/>
            </w:pPr>
            <w:r>
              <w:t>o</w:t>
            </w:r>
            <w:r>
              <w:tab/>
              <w:t>200 MHz for FR2</w:t>
            </w:r>
          </w:p>
          <w:p w14:paraId="0DAC6A3E" w14:textId="77777777" w:rsidR="00576F38" w:rsidRDefault="00576F38" w:rsidP="00576F38">
            <w:pPr>
              <w:spacing w:after="0"/>
            </w:pPr>
            <w:r>
              <w:t>•</w:t>
            </w:r>
            <w:r>
              <w:tab/>
              <w:t>TX/RX antenna ports</w:t>
            </w:r>
          </w:p>
          <w:p w14:paraId="2A7491E9" w14:textId="5C1B8533" w:rsidR="00576F38" w:rsidRDefault="00576F38" w:rsidP="00576F38">
            <w:pPr>
              <w:spacing w:after="0"/>
              <w:ind w:left="284"/>
            </w:pPr>
            <w:r>
              <w:t>o</w:t>
            </w:r>
            <w:r>
              <w:tab/>
              <w:t>1T2R for FR1 TDD/FDD bands except for n7, n38, n41</w:t>
            </w:r>
            <w:r w:rsidR="00E67E57">
              <w:t>, n78</w:t>
            </w:r>
            <w:r>
              <w:t xml:space="preserve"> and n79</w:t>
            </w:r>
          </w:p>
          <w:p w14:paraId="550E52C3" w14:textId="7D365DAF" w:rsidR="00576F38" w:rsidRDefault="00576F38" w:rsidP="00576F38">
            <w:pPr>
              <w:spacing w:after="0"/>
              <w:ind w:left="284"/>
            </w:pPr>
            <w:r>
              <w:t>o</w:t>
            </w:r>
            <w:r>
              <w:tab/>
              <w:t>1T4R for FR1 bands n7, n38, n41, n78 and n79</w:t>
            </w:r>
          </w:p>
          <w:p w14:paraId="2189E8BF" w14:textId="77777777" w:rsidR="00576F38" w:rsidRDefault="00576F38" w:rsidP="00576F38">
            <w:pPr>
              <w:spacing w:after="0"/>
              <w:ind w:left="284"/>
            </w:pPr>
            <w:r>
              <w:t>o</w:t>
            </w:r>
            <w:r>
              <w:tab/>
              <w:t>1T2R for FR2</w:t>
            </w:r>
          </w:p>
          <w:p w14:paraId="42B29C10" w14:textId="77777777" w:rsidR="00576F38" w:rsidRDefault="00576F38" w:rsidP="00576F38">
            <w:pPr>
              <w:spacing w:after="0"/>
            </w:pPr>
            <w:r>
              <w:t>•</w:t>
            </w:r>
            <w:r>
              <w:tab/>
              <w:t>duplexing modes (TDD, FD-FDD)</w:t>
            </w:r>
          </w:p>
          <w:p w14:paraId="5919DFE3" w14:textId="77777777" w:rsidR="00576F38" w:rsidRDefault="00576F38" w:rsidP="00576F38">
            <w:pPr>
              <w:spacing w:after="0"/>
            </w:pPr>
            <w:r>
              <w:t>•</w:t>
            </w:r>
            <w:r>
              <w:tab/>
              <w:t>UE processing capabilities (Type-1)</w:t>
            </w:r>
          </w:p>
          <w:p w14:paraId="50AEEBA5" w14:textId="77777777" w:rsidR="00576F38" w:rsidRDefault="00576F38" w:rsidP="00576F38">
            <w:pPr>
              <w:spacing w:after="0"/>
            </w:pPr>
            <w:r>
              <w:t>•</w:t>
            </w:r>
            <w:r>
              <w:tab/>
              <w:t>MCS</w:t>
            </w:r>
          </w:p>
          <w:p w14:paraId="6192ED29" w14:textId="77777777" w:rsidR="00576F38" w:rsidRDefault="00576F38" w:rsidP="00576F38">
            <w:pPr>
              <w:spacing w:after="0"/>
              <w:ind w:left="284"/>
            </w:pPr>
            <w:r>
              <w:t>o</w:t>
            </w:r>
            <w:r>
              <w:tab/>
              <w:t>NR Rel-15 64QAM MCS table for DL/UL</w:t>
            </w:r>
          </w:p>
          <w:p w14:paraId="5CA11E07" w14:textId="77777777" w:rsidR="00576F38" w:rsidRDefault="00576F38" w:rsidP="00576F38">
            <w:pPr>
              <w:spacing w:after="0"/>
            </w:pPr>
            <w:r>
              <w:t>•</w:t>
            </w:r>
            <w:r>
              <w:tab/>
              <w:t>PC3</w:t>
            </w:r>
          </w:p>
          <w:p w14:paraId="2C09CE1B" w14:textId="77777777" w:rsidR="00576F38" w:rsidRDefault="00576F38" w:rsidP="00576F38">
            <w:pPr>
              <w:spacing w:after="0"/>
            </w:pPr>
            <w:r>
              <w:t>•</w:t>
            </w:r>
            <w:r>
              <w:tab/>
              <w:t>SA</w:t>
            </w:r>
          </w:p>
          <w:p w14:paraId="0F34BA4D" w14:textId="5EF9003D" w:rsidR="00576F38" w:rsidRDefault="00576F38" w:rsidP="00576F38">
            <w:pPr>
              <w:spacing w:after="0"/>
            </w:pPr>
            <w:r>
              <w:t>•</w:t>
            </w:r>
            <w:r>
              <w:tab/>
              <w:t>Single band</w:t>
            </w:r>
            <w:r w:rsidR="00813CBE">
              <w:t xml:space="preserve"> </w:t>
            </w:r>
          </w:p>
          <w:p w14:paraId="07B27AC8" w14:textId="45663EBC" w:rsidR="00576F38" w:rsidRDefault="00576F38" w:rsidP="00576F38">
            <w:pPr>
              <w:spacing w:after="0"/>
            </w:pPr>
            <w:r>
              <w:t>•</w:t>
            </w:r>
            <w:r>
              <w:tab/>
              <w:t>Direct DL and UL access from UE to gNB</w:t>
            </w:r>
          </w:p>
          <w:p w14:paraId="67BFD326" w14:textId="228AE454" w:rsidR="00576F38" w:rsidRDefault="00576F38" w:rsidP="00576F38">
            <w:pPr>
              <w:spacing w:after="0"/>
            </w:pPr>
          </w:p>
        </w:tc>
      </w:tr>
    </w:tbl>
    <w:p w14:paraId="1D67D4B5" w14:textId="78AD0000" w:rsidR="00E4526E"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TableGrid"/>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r>
              <w:t>ZTE,Sanechips</w:t>
            </w:r>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DA724A" w14:paraId="6545C2E5" w14:textId="77777777" w:rsidTr="00D35A40">
        <w:tc>
          <w:tcPr>
            <w:tcW w:w="1937" w:type="dxa"/>
          </w:tcPr>
          <w:p w14:paraId="57F9EDB8" w14:textId="21E959C0" w:rsidR="00DA724A" w:rsidRDefault="00DA724A" w:rsidP="00DA724A">
            <w:r>
              <w:lastRenderedPageBreak/>
              <w:t>Sierra Wireless</w:t>
            </w:r>
          </w:p>
        </w:tc>
        <w:tc>
          <w:tcPr>
            <w:tcW w:w="7694" w:type="dxa"/>
          </w:tcPr>
          <w:p w14:paraId="2A21945F" w14:textId="1024D80B" w:rsidR="00DA724A" w:rsidRDefault="00DA724A" w:rsidP="00DA724A">
            <w:pPr>
              <w:rPr>
                <w:rFonts w:eastAsia="Yu Mincho"/>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r w:rsidR="002D7DE6" w14:paraId="542166D4" w14:textId="77777777" w:rsidTr="002D7DE6">
        <w:tc>
          <w:tcPr>
            <w:tcW w:w="1937" w:type="dxa"/>
          </w:tcPr>
          <w:p w14:paraId="70DCD64A" w14:textId="77777777" w:rsidR="002D7DE6" w:rsidRDefault="002D7DE6" w:rsidP="002D7DE6">
            <w:r>
              <w:t xml:space="preserve">Convida Wireless </w:t>
            </w:r>
          </w:p>
        </w:tc>
        <w:tc>
          <w:tcPr>
            <w:tcW w:w="7694" w:type="dxa"/>
          </w:tcPr>
          <w:p w14:paraId="6315BDDB" w14:textId="77777777" w:rsidR="002D7DE6" w:rsidRDefault="002D7DE6" w:rsidP="002D7DE6">
            <w:r>
              <w:t>Indeed, reducing the number of Rx/Tx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2D7DE6" w14:paraId="0F029362" w14:textId="77777777" w:rsidTr="00D35A40">
        <w:tc>
          <w:tcPr>
            <w:tcW w:w="1937" w:type="dxa"/>
          </w:tcPr>
          <w:p w14:paraId="3083B7D8" w14:textId="12E8E5AE" w:rsidR="002D7DE6" w:rsidRDefault="006B546B" w:rsidP="00DA724A">
            <w:r>
              <w:t>Qualcomm</w:t>
            </w:r>
          </w:p>
        </w:tc>
        <w:tc>
          <w:tcPr>
            <w:tcW w:w="7694" w:type="dxa"/>
          </w:tcPr>
          <w:p w14:paraId="4830B0FC" w14:textId="273B155F" w:rsidR="002D7DE6" w:rsidRPr="00717C21" w:rsidRDefault="006B546B" w:rsidP="00DA724A">
            <w:r>
              <w:t xml:space="preserve">We think the main </w:t>
            </w:r>
            <w:r w:rsidRPr="006B546B">
              <w:t>benefits</w:t>
            </w:r>
            <w:r w:rsidR="00813CBE">
              <w:t xml:space="preserve"> of compact form factor</w:t>
            </w:r>
            <w:r w:rsidRPr="006B546B">
              <w:t xml:space="preserve"> will be reflected in </w:t>
            </w:r>
            <w:r>
              <w:t xml:space="preserve">the </w:t>
            </w:r>
            <w:r w:rsidRPr="006B546B">
              <w:t>cost reduction</w:t>
            </w:r>
            <w:r>
              <w:t>. Moreover,</w:t>
            </w:r>
            <w:r w:rsidR="00813CBE">
              <w:t xml:space="preserve"> </w:t>
            </w:r>
            <w:r w:rsidRPr="006B546B">
              <w:t xml:space="preserve">1T1R </w:t>
            </w:r>
            <w:r w:rsidR="00813CBE">
              <w:t xml:space="preserve">antenna configuration </w:t>
            </w:r>
            <w:r w:rsidRPr="006B546B">
              <w:t>should be considered as</w:t>
            </w:r>
            <w:r>
              <w:t xml:space="preserve"> the</w:t>
            </w:r>
            <w:r w:rsidRPr="006B546B">
              <w:t xml:space="preserve"> baseline for RedCap UE. We don’t see a strong motivation to introduce additional</w:t>
            </w:r>
            <w:r w:rsidR="00813CBE">
              <w:t xml:space="preserve"> performance</w:t>
            </w:r>
            <w:r w:rsidRPr="006B546B">
              <w:t xml:space="preserve"> metrics</w:t>
            </w:r>
            <w:r w:rsidR="00813CBE">
              <w:t xml:space="preserve"> and perform non-essential evaluations.</w:t>
            </w:r>
          </w:p>
        </w:tc>
      </w:tr>
    </w:tbl>
    <w:p w14:paraId="5101815A" w14:textId="77777777" w:rsidR="002F0302" w:rsidRDefault="002F0302" w:rsidP="002F0302"/>
    <w:p w14:paraId="06449CAF" w14:textId="30964AB1" w:rsidR="00FE6724" w:rsidRPr="007B0D07" w:rsidRDefault="00335E75" w:rsidP="000E647A">
      <w:pPr>
        <w:pStyle w:val="Heading2"/>
      </w:pPr>
      <w:bookmarkStart w:id="11"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11"/>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TableGrid"/>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Pr="00C55A44" w:rsidRDefault="000319AF" w:rsidP="00693D92">
            <w:pPr>
              <w:pStyle w:val="ListParagraph"/>
              <w:numPr>
                <w:ilvl w:val="0"/>
                <w:numId w:val="13"/>
              </w:numPr>
              <w:rPr>
                <w:lang w:val="en-US" w:eastAsia="zh-CN"/>
              </w:rPr>
            </w:pPr>
            <w:r w:rsidRPr="00C55A44">
              <w:rPr>
                <w:lang w:val="en-US" w:eastAsia="zh-CN"/>
              </w:rPr>
              <w:t>Power comsumption scaling model for reduced BW in FR2</w:t>
            </w:r>
            <w:r w:rsidR="00D948E6" w:rsidRPr="00C55A44">
              <w:rPr>
                <w:lang w:val="en-US" w:eastAsia="zh-CN"/>
              </w:rPr>
              <w:t xml:space="preserve"> and further refinement (esp, the sleep model) for FR1 with BW=10/20MHz</w:t>
            </w:r>
          </w:p>
          <w:p w14:paraId="43E68ED2" w14:textId="11352283" w:rsidR="00693D92" w:rsidRPr="00C55A44" w:rsidRDefault="000319AF" w:rsidP="00693D92">
            <w:pPr>
              <w:pStyle w:val="ListParagraph"/>
              <w:numPr>
                <w:ilvl w:val="0"/>
                <w:numId w:val="13"/>
              </w:numPr>
              <w:rPr>
                <w:lang w:val="en-US" w:eastAsia="zh-CN"/>
              </w:rPr>
            </w:pPr>
            <w:r w:rsidRPr="00C55A44">
              <w:rPr>
                <w:lang w:val="en-US" w:eastAsia="zh-CN"/>
              </w:rPr>
              <w:t xml:space="preserve">Power consumption scaling model for </w:t>
            </w:r>
            <w:r w:rsidR="00693D92" w:rsidRPr="00C55A44">
              <w:rPr>
                <w:lang w:val="en-US" w:eastAsia="zh-CN"/>
              </w:rPr>
              <w:t>UE processing capability relaxation</w:t>
            </w:r>
          </w:p>
          <w:p w14:paraId="37114BA3" w14:textId="55F73CF4" w:rsidR="00693D92" w:rsidRPr="00C55A44" w:rsidRDefault="000319AF" w:rsidP="00693D92">
            <w:pPr>
              <w:pStyle w:val="ListParagraph"/>
              <w:numPr>
                <w:ilvl w:val="0"/>
                <w:numId w:val="13"/>
              </w:numPr>
              <w:rPr>
                <w:lang w:val="en-US" w:eastAsia="zh-CN"/>
              </w:rPr>
            </w:pPr>
            <w:r w:rsidRPr="00C55A44">
              <w:rPr>
                <w:lang w:val="en-US" w:eastAsia="zh-CN"/>
              </w:rPr>
              <w:t xml:space="preserve">Further refinement of power consumpion scaling model for </w:t>
            </w:r>
            <w:r w:rsidR="00693D92" w:rsidRPr="00C55A44">
              <w:rPr>
                <w:lang w:val="en-US" w:eastAsia="zh-CN"/>
              </w:rPr>
              <w:t>PDCCH monitroing capability relaxaition, i.e. #BD, #CCE</w:t>
            </w:r>
          </w:p>
          <w:p w14:paraId="708E8076" w14:textId="43807574" w:rsidR="00266DE2" w:rsidRPr="00C55A44" w:rsidRDefault="000319AF" w:rsidP="00693D92">
            <w:pPr>
              <w:pStyle w:val="ListParagraph"/>
              <w:numPr>
                <w:ilvl w:val="0"/>
                <w:numId w:val="13"/>
              </w:numPr>
              <w:rPr>
                <w:lang w:val="en-US" w:eastAsia="zh-CN"/>
              </w:rPr>
            </w:pPr>
            <w:r w:rsidRPr="00C55A44">
              <w:rPr>
                <w:lang w:val="en-US" w:eastAsia="zh-CN"/>
              </w:rPr>
              <w:t>Power consumption scaling model for p</w:t>
            </w:r>
            <w:r w:rsidR="00266DE2" w:rsidRPr="00C55A44">
              <w:rPr>
                <w:lang w:val="en-US"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The power consumption methodology presented in TR 38.840 can be reused for RedCap power saving evaluations for FR1 and FR2. For power saving evaluations, proper ranges of parameters (e.g. bandwidth and number of antennas) should be used based on RedCap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r>
              <w:t>ZTE,Sanechips</w:t>
            </w:r>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RedCap UE</w:t>
            </w:r>
            <w:r>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lastRenderedPageBreak/>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lastRenderedPageBreak/>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may be a large burden. Extended DRX and RRM relaxation do not need a detail power study and are led by RAN2. If we limit the study to only looking at the PDCCH reduction technique (i.e. reducing blind decodes) a much simpler model can be used and a full power study may not even be needed.</w:t>
            </w:r>
          </w:p>
        </w:tc>
      </w:tr>
      <w:tr w:rsidR="00824B56" w14:paraId="42503C5C" w14:textId="77777777" w:rsidTr="00D35A40">
        <w:tc>
          <w:tcPr>
            <w:tcW w:w="1937" w:type="dxa"/>
          </w:tcPr>
          <w:p w14:paraId="78E2E3A1" w14:textId="0D16E1AC" w:rsidR="00824B56" w:rsidRDefault="00824B56" w:rsidP="00E34800">
            <w:r>
              <w:t>Qualcomm</w:t>
            </w:r>
          </w:p>
        </w:tc>
        <w:tc>
          <w:tcPr>
            <w:tcW w:w="7694" w:type="dxa"/>
          </w:tcPr>
          <w:p w14:paraId="3343924C" w14:textId="0E165398" w:rsidR="00824B56" w:rsidRDefault="00824B56" w:rsidP="00E34800">
            <w:r w:rsidRPr="00824B56">
              <w:t xml:space="preserve">If power saving evaluation is needed for RedCap UE, </w:t>
            </w:r>
            <w:r>
              <w:t xml:space="preserve">we should </w:t>
            </w:r>
            <w:r w:rsidRPr="00824B56">
              <w:t xml:space="preserve">reuse Rel-16 power saving evaluation methodology (Appendix in TR 38.840), including UE power consumption model (Section 8.1), UE power consumption scaling (Section 8.1.3) and simulation assumptions (Section 8.2). The modification should reflect reduced capabilities for RedCap UE which include PDCCH monitoring reduction and other capability reductions.  </w:t>
            </w:r>
          </w:p>
        </w:tc>
      </w:tr>
    </w:tbl>
    <w:p w14:paraId="38F2699E" w14:textId="56498023" w:rsidR="00E360E6"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r w:rsidR="00067E25">
        <w:rPr>
          <w:rFonts w:eastAsia="Malgun Gothic"/>
          <w:lang w:eastAsia="ko-KR"/>
        </w:rPr>
        <w:t>RedCap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to study the power benefit of eDRX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r>
              <w:t>ZTE,Sanechips</w:t>
            </w:r>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F57EA4" w14:paraId="623FDF6D" w14:textId="77777777" w:rsidTr="00D35A40">
        <w:tc>
          <w:tcPr>
            <w:tcW w:w="1937" w:type="dxa"/>
          </w:tcPr>
          <w:p w14:paraId="1316526C" w14:textId="5C5D07E6" w:rsidR="00F57EA4" w:rsidRDefault="00F57EA4" w:rsidP="00F57EA4">
            <w:r>
              <w:lastRenderedPageBreak/>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(e)DRX cycle and paging rate).</w:t>
            </w:r>
          </w:p>
        </w:tc>
      </w:tr>
      <w:tr w:rsidR="00824B56" w14:paraId="56FD96C4" w14:textId="77777777" w:rsidTr="00D35A40">
        <w:tc>
          <w:tcPr>
            <w:tcW w:w="1937" w:type="dxa"/>
          </w:tcPr>
          <w:p w14:paraId="43ABB3B5" w14:textId="00009109" w:rsidR="00824B56" w:rsidRDefault="00824B56" w:rsidP="00F57EA4">
            <w:r>
              <w:t>Qualcomm</w:t>
            </w:r>
          </w:p>
        </w:tc>
        <w:tc>
          <w:tcPr>
            <w:tcW w:w="7694" w:type="dxa"/>
          </w:tcPr>
          <w:p w14:paraId="3248476E" w14:textId="4CF418DE" w:rsidR="00824B56" w:rsidRDefault="00824B56" w:rsidP="00F57EA4">
            <w:r w:rsidRPr="00824B56">
              <w:t xml:space="preserve">Yes, these traffic models can be </w:t>
            </w:r>
            <w:r w:rsidR="00F75F7A">
              <w:t>re</w:t>
            </w:r>
            <w:r w:rsidRPr="00824B56">
              <w:t xml:space="preserve">used. </w:t>
            </w:r>
          </w:p>
          <w:p w14:paraId="2D19EF49" w14:textId="4D4D8731" w:rsidR="00824B56" w:rsidRDefault="00824B56" w:rsidP="00F57EA4">
            <w:r w:rsidRPr="00824B56">
              <w:t>Wearable use cases may also include</w:t>
            </w:r>
            <w:r>
              <w:t xml:space="preserve"> low-end</w:t>
            </w:r>
            <w:r w:rsidRPr="00824B56">
              <w:t xml:space="preserve"> medical devices and eHealth</w:t>
            </w:r>
            <w:r>
              <w:t>,</w:t>
            </w:r>
            <w:r w:rsidRPr="00824B56">
              <w:t xml:space="preserve"> which may have different traffic models compared to smart watches. Such traffic models need to be investigated in addition to the smart watch traffic models.</w:t>
            </w:r>
          </w:p>
        </w:tc>
      </w:tr>
    </w:tbl>
    <w:p w14:paraId="5CC5A1B2" w14:textId="574E9979" w:rsidR="00E360E6"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RedCap</w:t>
            </w:r>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RedCap.</w:t>
            </w:r>
          </w:p>
        </w:tc>
      </w:tr>
      <w:tr w:rsidR="00995D7E" w14:paraId="7B3EE19E" w14:textId="77777777" w:rsidTr="00D35A40">
        <w:tc>
          <w:tcPr>
            <w:tcW w:w="1937" w:type="dxa"/>
          </w:tcPr>
          <w:p w14:paraId="20397EF0" w14:textId="52C64101" w:rsidR="00995D7E" w:rsidRDefault="00995D7E" w:rsidP="00995D7E">
            <w:r>
              <w:t>ZTE,Sanechips</w:t>
            </w:r>
          </w:p>
        </w:tc>
        <w:tc>
          <w:tcPr>
            <w:tcW w:w="7694" w:type="dxa"/>
          </w:tcPr>
          <w:p w14:paraId="58C79228" w14:textId="1AB8A23A" w:rsidR="00995D7E" w:rsidRDefault="00995D7E" w:rsidP="00995D7E">
            <w:r>
              <w:t>TS 22.104 can be used as a starting point, but some parameters need to be adjusted based on the requirement of RedCap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(e)DRX cycle and paging rate).</w:t>
            </w:r>
          </w:p>
        </w:tc>
      </w:tr>
      <w:tr w:rsidR="00E043C9" w14:paraId="3DC65172" w14:textId="77777777" w:rsidTr="00D35A40">
        <w:tc>
          <w:tcPr>
            <w:tcW w:w="1937" w:type="dxa"/>
          </w:tcPr>
          <w:p w14:paraId="59DE570C" w14:textId="25E88A74" w:rsidR="00E043C9" w:rsidRDefault="00824B56" w:rsidP="00E043C9">
            <w:r>
              <w:t>Qualcomm</w:t>
            </w:r>
          </w:p>
        </w:tc>
        <w:tc>
          <w:tcPr>
            <w:tcW w:w="7694" w:type="dxa"/>
          </w:tcPr>
          <w:p w14:paraId="41BE54C1" w14:textId="58FB033B" w:rsidR="00E043C9" w:rsidRDefault="00824B56" w:rsidP="00E043C9">
            <w:r w:rsidRPr="00824B56">
              <w:t>Yes. These traffic models can be used</w:t>
            </w:r>
            <w:r>
              <w:t xml:space="preserve"> for IWSN</w:t>
            </w:r>
            <w:r w:rsidRPr="00824B56">
              <w:t xml:space="preserve">. At the same time, we also need </w:t>
            </w:r>
            <w:r>
              <w:t xml:space="preserve">to </w:t>
            </w:r>
            <w:r w:rsidRPr="00824B56">
              <w:t>consider the model for downlink traffic.</w:t>
            </w:r>
          </w:p>
        </w:tc>
      </w:tr>
    </w:tbl>
    <w:p w14:paraId="7D62A147" w14:textId="77777777" w:rsidR="00E360E6" w:rsidRDefault="00E360E6" w:rsidP="00E360E6"/>
    <w:p w14:paraId="33786197" w14:textId="4A6973E1" w:rsidR="00087D68" w:rsidRPr="00807C29" w:rsidRDefault="00335E75" w:rsidP="000E647A">
      <w:pPr>
        <w:pStyle w:val="Heading2"/>
      </w:pPr>
      <w:bookmarkStart w:id="12" w:name="_Toc41500869"/>
      <w:r w:rsidRPr="00807C29">
        <w:t>6</w:t>
      </w:r>
      <w:r w:rsidR="00087D68" w:rsidRPr="00807C29">
        <w:t>.3</w:t>
      </w:r>
      <w:r w:rsidR="00087D68" w:rsidRPr="00807C29">
        <w:tab/>
        <w:t>Evaluation methodology for coverage</w:t>
      </w:r>
      <w:r w:rsidR="003043D8" w:rsidRPr="00807C29">
        <w:t xml:space="preserve"> recovery</w:t>
      </w:r>
      <w:bookmarkEnd w:id="12"/>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TableGrid"/>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lastRenderedPageBreak/>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RedCap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ListParagraph"/>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ListParagraph"/>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dB.</w:t>
            </w:r>
          </w:p>
          <w:p w14:paraId="62E9DA13" w14:textId="77777777" w:rsidR="002C75AA" w:rsidRPr="000F3713" w:rsidRDefault="002C75AA" w:rsidP="002C75AA">
            <w:pPr>
              <w:pStyle w:val="ListParagraph"/>
              <w:rPr>
                <w:rFonts w:ascii="Times New Roman" w:eastAsia="Times New Roman" w:hAnsi="Times New Roman" w:cs="Times New Roman"/>
                <w:sz w:val="20"/>
                <w:szCs w:val="20"/>
                <w:lang w:val="en-GB" w:eastAsia="en-US"/>
              </w:rPr>
            </w:pPr>
            <w:r>
              <w:rPr>
                <w:noProof/>
                <w:lang w:val="en-US" w:eastAsia="zh-CN"/>
              </w:rPr>
              <w:lastRenderedPageBreak/>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ListParagraph"/>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r>
              <w:t>ZTE,Sanechips</w:t>
            </w:r>
          </w:p>
        </w:tc>
        <w:tc>
          <w:tcPr>
            <w:tcW w:w="7694" w:type="dxa"/>
          </w:tcPr>
          <w:p w14:paraId="504FB06E" w14:textId="77777777" w:rsidR="00995D7E" w:rsidRDefault="00995D7E" w:rsidP="00995D7E">
            <w:r>
              <w:t xml:space="preserve">Yes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r>
              <w:t>Generally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Yu Mincho"/>
                <w:lang w:eastAsia="ja-JP"/>
              </w:rPr>
            </w:pPr>
            <w:r w:rsidRPr="00C625B7">
              <w:t>Sierra Wireless</w:t>
            </w:r>
          </w:p>
        </w:tc>
        <w:tc>
          <w:tcPr>
            <w:tcW w:w="7694" w:type="dxa"/>
          </w:tcPr>
          <w:p w14:paraId="08907DC8" w14:textId="64F0309A" w:rsidR="007B77EE" w:rsidRDefault="007B77EE" w:rsidP="007B77EE">
            <w:pPr>
              <w:rPr>
                <w:rFonts w:eastAsia="Yu Mincho"/>
                <w:lang w:eastAsia="ja-JP"/>
              </w:rPr>
            </w:pPr>
            <w:r>
              <w:t>Yes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824B56" w14:paraId="2F17EE21" w14:textId="77777777" w:rsidTr="00D35A40">
        <w:tc>
          <w:tcPr>
            <w:tcW w:w="1937" w:type="dxa"/>
          </w:tcPr>
          <w:p w14:paraId="40381CB7" w14:textId="36A052DD" w:rsidR="00824B56" w:rsidRPr="00C625B7" w:rsidRDefault="00824B56" w:rsidP="007B77EE">
            <w:r>
              <w:t>Qualcomm</w:t>
            </w:r>
          </w:p>
        </w:tc>
        <w:tc>
          <w:tcPr>
            <w:tcW w:w="7694" w:type="dxa"/>
          </w:tcPr>
          <w:p w14:paraId="74A038DD" w14:textId="4F68A28B" w:rsidR="00824B56" w:rsidRDefault="00F75F7A" w:rsidP="00824B56">
            <w:r>
              <w:t xml:space="preserve">The </w:t>
            </w:r>
            <w:r w:rsidR="00824B56">
              <w:t xml:space="preserve">IMT-2020 self-evaluation methodology (link budget analysis) considers three scenarios (Indoor hotspot/Rural/Dense Urban) and two channel model variants (channel model A and channel model B) for eMBB evaluation. For RedCap coverage evaluation, it needs to discuss whether all these scenarios and channel models should be included. Also, some parameters (e.g. #antenna ports for both UE and gNB, bandwidth) may need to be adjusted based on the study of UE complexity reduction. Another thing to clarify is whether to use the same UE receiver noise figure </w:t>
            </w:r>
            <w:r w:rsidR="003D497A">
              <w:t>for</w:t>
            </w:r>
            <w:r w:rsidR="00824B56">
              <w:t xml:space="preserve"> the RedCap device and the legacy eMBB UE.</w:t>
            </w:r>
          </w:p>
          <w:p w14:paraId="43B26D4D" w14:textId="41B26B06" w:rsidR="00824B56" w:rsidRDefault="00824B56" w:rsidP="00824B56">
            <w:r>
              <w:t>For FR2, it is preferred to also include an MCL-focused link budget table as in 36.824.</w:t>
            </w:r>
          </w:p>
        </w:tc>
      </w:tr>
    </w:tbl>
    <w:p w14:paraId="06A84BB6" w14:textId="695E582C" w:rsidR="00D8527D"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TableGrid"/>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RedCap specifically, e.g. reduced BW, reduced number of antenna,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r>
              <w:t>ZTE,Sanechips</w:t>
            </w:r>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Also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Msgs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r w:rsidR="002D7DE6" w14:paraId="6BB4FF3D" w14:textId="77777777" w:rsidTr="00D35A40">
        <w:tc>
          <w:tcPr>
            <w:tcW w:w="1937" w:type="dxa"/>
          </w:tcPr>
          <w:p w14:paraId="07F473CC" w14:textId="7647BF99" w:rsidR="002D7DE6" w:rsidRDefault="002D7DE6" w:rsidP="002D7DE6">
            <w:pPr>
              <w:rPr>
                <w:rFonts w:eastAsia="Yu Mincho"/>
                <w:lang w:eastAsia="ja-JP"/>
              </w:rPr>
            </w:pPr>
            <w:r>
              <w:rPr>
                <w:rFonts w:eastAsia="Yu Mincho"/>
                <w:lang w:eastAsia="ja-JP"/>
              </w:rPr>
              <w:t xml:space="preserve">Convida Wireless </w:t>
            </w:r>
          </w:p>
        </w:tc>
        <w:tc>
          <w:tcPr>
            <w:tcW w:w="7694" w:type="dxa"/>
          </w:tcPr>
          <w:p w14:paraId="480B11C1" w14:textId="486C2D17" w:rsidR="002D7DE6" w:rsidRDefault="002D7DE6" w:rsidP="002D7DE6">
            <w:pPr>
              <w:rPr>
                <w:rFonts w:eastAsia="Yu Mincho"/>
                <w:lang w:eastAsia="ja-JP"/>
              </w:rPr>
            </w:pPr>
            <w:r w:rsidRPr="007A1847">
              <w:t>All the DL and UL channels for RedCap UEs in RRC-connected state should be considered. Also, the channels in RRC-idle should be considered, i.e. for system information, paging and random access</w:t>
            </w:r>
            <w:r>
              <w:t>.</w:t>
            </w:r>
          </w:p>
        </w:tc>
      </w:tr>
      <w:tr w:rsidR="00CE71BD" w14:paraId="20DFA874" w14:textId="77777777" w:rsidTr="00D35A40">
        <w:tc>
          <w:tcPr>
            <w:tcW w:w="1937" w:type="dxa"/>
          </w:tcPr>
          <w:p w14:paraId="6E98A3CE" w14:textId="54D0C96B" w:rsidR="00CE71BD" w:rsidRDefault="00CE71BD" w:rsidP="002D7DE6">
            <w:pPr>
              <w:rPr>
                <w:rFonts w:eastAsia="Yu Mincho"/>
                <w:lang w:eastAsia="ja-JP"/>
              </w:rPr>
            </w:pPr>
            <w:r>
              <w:rPr>
                <w:rFonts w:eastAsia="Yu Mincho"/>
                <w:lang w:eastAsia="ja-JP"/>
              </w:rPr>
              <w:t>Qualcomm</w:t>
            </w:r>
          </w:p>
        </w:tc>
        <w:tc>
          <w:tcPr>
            <w:tcW w:w="7694" w:type="dxa"/>
          </w:tcPr>
          <w:p w14:paraId="7779D821" w14:textId="58CF62F1" w:rsidR="00CE71BD" w:rsidRDefault="00CE71BD" w:rsidP="002D7DE6">
            <w:r w:rsidRPr="00CE71BD">
              <w:t>We think both DL and UL channels including broadcast and unicast channels should be evaluat</w:t>
            </w:r>
            <w:r w:rsidR="00F75F7A">
              <w:t>ed</w:t>
            </w:r>
            <w:r w:rsidRPr="00CE71BD">
              <w:t>. The broadcast channel, especially RMSI PDCCH, message 2 PDCCH, message 2 PDSCH and message 3 PUSCH may probably be the bottleneck</w:t>
            </w:r>
            <w:r>
              <w:t xml:space="preserve"> of coverage</w:t>
            </w:r>
            <w:r w:rsidRPr="00CE71BD">
              <w:t xml:space="preserve"> due to limited beamforming capability and no support of HARQ retransmission and repetition. </w:t>
            </w:r>
          </w:p>
          <w:p w14:paraId="70D11A02" w14:textId="2F59C12B" w:rsidR="00CE71BD" w:rsidRPr="007A1847" w:rsidRDefault="00CE71BD" w:rsidP="002D7DE6">
            <w:r w:rsidRPr="00CE71BD">
              <w:t>In addition, for beam switching reliability</w:t>
            </w:r>
            <w:r>
              <w:t xml:space="preserve"> in FR2</w:t>
            </w:r>
            <w:r w:rsidRPr="00CE71BD">
              <w:t>, L1 measurement reports need to be included in the evaluation [refer to R1-2004499 for details].</w:t>
            </w:r>
          </w:p>
        </w:tc>
      </w:tr>
    </w:tbl>
    <w:p w14:paraId="63698AB7" w14:textId="286C02E5" w:rsidR="00DA3764"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TableGrid"/>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lastRenderedPageBreak/>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r>
              <w:t>ZTE,Sanechips</w:t>
            </w:r>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the value for RedCap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2D7DE6" w14:paraId="0E9E21A5" w14:textId="77777777" w:rsidTr="002D7DE6">
        <w:tc>
          <w:tcPr>
            <w:tcW w:w="1937" w:type="dxa"/>
          </w:tcPr>
          <w:p w14:paraId="4FB749AB" w14:textId="77777777" w:rsidR="002D7DE6" w:rsidRDefault="002D7DE6" w:rsidP="002D7DE6">
            <w:r>
              <w:t>Convida Wireless</w:t>
            </w:r>
          </w:p>
        </w:tc>
        <w:tc>
          <w:tcPr>
            <w:tcW w:w="7694" w:type="dxa"/>
          </w:tcPr>
          <w:p w14:paraId="45920A33" w14:textId="6595D6B3" w:rsidR="002D7DE6" w:rsidRDefault="002D7DE6" w:rsidP="002D7DE6">
            <w:r>
              <w:t>Agree with ZTE that the actual metric</w:t>
            </w:r>
            <w:r w:rsidR="00C55A44">
              <w:t xml:space="preserve"> may be different</w:t>
            </w:r>
            <w:r>
              <w:t>. For instance, miss detection probability metric may be needed for coverage evaluation</w:t>
            </w:r>
            <w:r w:rsidR="00C55A44">
              <w:t xml:space="preserve"> of</w:t>
            </w:r>
            <w:r>
              <w:t xml:space="preserve"> Msg1 or sequence-based PUCCH.</w:t>
            </w:r>
          </w:p>
        </w:tc>
      </w:tr>
      <w:tr w:rsidR="009061E6" w14:paraId="001909F4" w14:textId="77777777" w:rsidTr="0094635D">
        <w:tc>
          <w:tcPr>
            <w:tcW w:w="1937" w:type="dxa"/>
          </w:tcPr>
          <w:p w14:paraId="3A9AD8BA" w14:textId="667CA082" w:rsidR="009061E6" w:rsidRDefault="00CE71BD" w:rsidP="009061E6">
            <w:r>
              <w:t>Qualcomm</w:t>
            </w:r>
          </w:p>
        </w:tc>
        <w:tc>
          <w:tcPr>
            <w:tcW w:w="7694" w:type="dxa"/>
          </w:tcPr>
          <w:p w14:paraId="617928A4" w14:textId="27333327" w:rsidR="009061E6" w:rsidRDefault="00CE71BD" w:rsidP="009061E6">
            <w:r>
              <w:t>Yes</w:t>
            </w:r>
            <w:r w:rsidR="00875946">
              <w:t xml:space="preserve"> </w:t>
            </w:r>
            <w:r>
              <w:t>i</w:t>
            </w:r>
            <w:r w:rsidRPr="00CE71BD">
              <w:t>n principle</w:t>
            </w:r>
            <w:r w:rsidR="00DA0292">
              <w:t>. Nevertheless,</w:t>
            </w:r>
            <w:r w:rsidRPr="00CE71BD">
              <w:t xml:space="preserve"> we need to look at the detailed </w:t>
            </w:r>
            <w:r w:rsidR="00DA0292">
              <w:t xml:space="preserve">evaluation </w:t>
            </w:r>
            <w:r w:rsidRPr="00CE71BD">
              <w:t xml:space="preserve">methodology being discussed </w:t>
            </w:r>
            <w:r w:rsidR="00DA0292">
              <w:t xml:space="preserve">in </w:t>
            </w:r>
            <w:r w:rsidRPr="00CE71BD">
              <w:t>C</w:t>
            </w:r>
            <w:r w:rsidR="00DA0292">
              <w:t>overage Enhancement SI</w:t>
            </w:r>
            <w:r>
              <w:t xml:space="preserve"> and </w:t>
            </w:r>
            <w:r w:rsidR="00DA0292">
              <w:t xml:space="preserve">decide </w:t>
            </w:r>
            <w:r>
              <w:t xml:space="preserve">whether it </w:t>
            </w:r>
            <w:r w:rsidR="00DA0292">
              <w:t xml:space="preserve">matches </w:t>
            </w:r>
            <w:r>
              <w:t>reduced UE capabilities.</w:t>
            </w:r>
          </w:p>
        </w:tc>
      </w:tr>
    </w:tbl>
    <w:p w14:paraId="364E2F22" w14:textId="39455F31" w:rsidR="001569C7"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TableGrid"/>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We should follow the conclusion from coverage enhancement SI and reuse the methodology to Redcap study as much as possible. Necessary modifications to the evaluation parameters should be made for RedCap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95D7E" w14:paraId="34968A79" w14:textId="77777777" w:rsidTr="0094635D">
        <w:tc>
          <w:tcPr>
            <w:tcW w:w="1937" w:type="dxa"/>
          </w:tcPr>
          <w:p w14:paraId="37F59141" w14:textId="1E435A7B" w:rsidR="00995D7E" w:rsidRDefault="00995D7E" w:rsidP="00995D7E">
            <w:r>
              <w:t>ZTE,Sanechips</w:t>
            </w:r>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r w:rsidR="00875946" w14:paraId="47575C75" w14:textId="77777777" w:rsidTr="0094635D">
        <w:tc>
          <w:tcPr>
            <w:tcW w:w="1937" w:type="dxa"/>
          </w:tcPr>
          <w:p w14:paraId="70D437B8" w14:textId="668D5F8D" w:rsidR="00875946" w:rsidRDefault="00875946" w:rsidP="009061E6">
            <w:r>
              <w:t>Qualcomm</w:t>
            </w:r>
          </w:p>
        </w:tc>
        <w:tc>
          <w:tcPr>
            <w:tcW w:w="7694" w:type="dxa"/>
          </w:tcPr>
          <w:p w14:paraId="186A76AC" w14:textId="16684846" w:rsidR="00875946" w:rsidRDefault="00875946" w:rsidP="009061E6">
            <w:r w:rsidRPr="00875946">
              <w:t>Yes in principle</w:t>
            </w:r>
            <w:r>
              <w:t>, but some parameters may need to be adjusted</w:t>
            </w:r>
            <w:r w:rsidR="00165910">
              <w:t xml:space="preserve"> for RedCap UE</w:t>
            </w:r>
            <w:r>
              <w:t>, such as the number of RBs and the DMRS configurations.</w:t>
            </w:r>
          </w:p>
        </w:tc>
      </w:tr>
    </w:tbl>
    <w:p w14:paraId="3AE8FEE4" w14:textId="77777777" w:rsidR="00C46714"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in dB.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lastRenderedPageBreak/>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TableGrid"/>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r>
              <w:t>ZTE,Sanechips</w:t>
            </w:r>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r w:rsidR="00875946" w14:paraId="0DE5D7F6" w14:textId="77777777" w:rsidTr="0094635D">
        <w:tc>
          <w:tcPr>
            <w:tcW w:w="1937" w:type="dxa"/>
          </w:tcPr>
          <w:p w14:paraId="54AF98A4" w14:textId="0C354E22" w:rsidR="00875946" w:rsidRPr="00CD13E2" w:rsidRDefault="00875946" w:rsidP="003650BB">
            <w:r>
              <w:t>Qualcomm</w:t>
            </w:r>
          </w:p>
        </w:tc>
        <w:tc>
          <w:tcPr>
            <w:tcW w:w="7694" w:type="dxa"/>
          </w:tcPr>
          <w:p w14:paraId="6F7F9E39" w14:textId="44191376" w:rsidR="00875946" w:rsidRDefault="00875946" w:rsidP="003650BB">
            <w:r w:rsidRPr="00875946">
              <w:t>We prefer to</w:t>
            </w:r>
            <w:r w:rsidR="006C38FA">
              <w:t xml:space="preserve"> use</w:t>
            </w:r>
            <w:r w:rsidRPr="00875946">
              <w:t xml:space="preserve"> the “</w:t>
            </w:r>
            <w:r w:rsidR="006C38FA">
              <w:t>h</w:t>
            </w:r>
            <w:r w:rsidRPr="00875946">
              <w:t>ardware link budget” or “MCL”.</w:t>
            </w:r>
          </w:p>
        </w:tc>
      </w:tr>
    </w:tbl>
    <w:p w14:paraId="0E4B9EA1" w14:textId="77777777" w:rsidR="00EB4EA9" w:rsidRDefault="00EB4EA9" w:rsidP="00C46714"/>
    <w:p w14:paraId="6DD930AF" w14:textId="197A4A5B" w:rsidR="00472CB9" w:rsidRPr="000E647A" w:rsidRDefault="00335E75" w:rsidP="000E647A">
      <w:pPr>
        <w:pStyle w:val="Heading2"/>
      </w:pPr>
      <w:bookmarkStart w:id="13"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13"/>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TableGrid"/>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r>
              <w:t>ZTE,Sanechips</w:t>
            </w:r>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t>OPPO</w:t>
            </w:r>
          </w:p>
        </w:tc>
        <w:tc>
          <w:tcPr>
            <w:tcW w:w="7694" w:type="dxa"/>
          </w:tcPr>
          <w:p w14:paraId="6D74E98B" w14:textId="1330ADF2" w:rsidR="009061E6" w:rsidRDefault="009061E6" w:rsidP="009061E6">
            <w:r>
              <w:t xml:space="preserve">We are not sure the study of impact can lead to. Genearally,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t>Sierra Wireless</w:t>
            </w:r>
          </w:p>
        </w:tc>
        <w:tc>
          <w:tcPr>
            <w:tcW w:w="7694" w:type="dxa"/>
          </w:tcPr>
          <w:p w14:paraId="04A62AD0" w14:textId="21678C4C" w:rsidR="00914E33" w:rsidRDefault="00914E33" w:rsidP="00914E33">
            <w:pPr>
              <w:rPr>
                <w:rFonts w:eastAsia="Yu Mincho"/>
                <w:lang w:eastAsia="ja-JP"/>
              </w:rPr>
            </w:pPr>
            <w:r>
              <w:t>Yes.</w:t>
            </w:r>
          </w:p>
        </w:tc>
      </w:tr>
      <w:tr w:rsidR="006C38FA" w14:paraId="76FE5FB1" w14:textId="77777777" w:rsidTr="0094635D">
        <w:tc>
          <w:tcPr>
            <w:tcW w:w="1937" w:type="dxa"/>
          </w:tcPr>
          <w:p w14:paraId="507221E2" w14:textId="32D6E4A9" w:rsidR="006C38FA" w:rsidRPr="00156CD4" w:rsidRDefault="006C38FA" w:rsidP="00914E33">
            <w:r>
              <w:t>Qualcomm</w:t>
            </w:r>
          </w:p>
        </w:tc>
        <w:tc>
          <w:tcPr>
            <w:tcW w:w="7694" w:type="dxa"/>
          </w:tcPr>
          <w:p w14:paraId="5CCEA2D4" w14:textId="53979141" w:rsidR="00B6025D" w:rsidRDefault="000C322E" w:rsidP="00914E33">
            <w:r>
              <w:t>T</w:t>
            </w:r>
            <w:r w:rsidR="00B6025D">
              <w:t>he evaluation</w:t>
            </w:r>
            <w:r>
              <w:t xml:space="preserve"> methodology</w:t>
            </w:r>
            <w:r w:rsidR="00B6025D">
              <w:t xml:space="preserve"> </w:t>
            </w:r>
            <w:r w:rsidR="00FB550F">
              <w:t xml:space="preserve">and metrics </w:t>
            </w:r>
            <w:r>
              <w:t xml:space="preserve">for </w:t>
            </w:r>
            <w:r w:rsidR="00B6025D">
              <w:t>co-existence</w:t>
            </w:r>
            <w:r>
              <w:t xml:space="preserve"> needs to be clarified.</w:t>
            </w:r>
          </w:p>
          <w:p w14:paraId="794F6E02" w14:textId="65F10758" w:rsidR="000C322E" w:rsidRDefault="006C38FA" w:rsidP="00914E33">
            <w:r w:rsidRPr="006C38FA">
              <w:t xml:space="preserve">Performance evaluation for </w:t>
            </w:r>
            <w:r w:rsidR="00BD62A9">
              <w:t xml:space="preserve">latency and FR2 </w:t>
            </w:r>
            <w:r w:rsidRPr="006C38FA">
              <w:t xml:space="preserve">should be use case specific. For example, </w:t>
            </w:r>
          </w:p>
          <w:p w14:paraId="69025EBA" w14:textId="3983332F" w:rsidR="006C38FA" w:rsidRDefault="006C38FA" w:rsidP="000C322E">
            <w:pPr>
              <w:pStyle w:val="ListParagraph"/>
              <w:numPr>
                <w:ilvl w:val="0"/>
                <w:numId w:val="28"/>
              </w:numPr>
            </w:pPr>
            <w:r w:rsidRPr="006C38FA">
              <w:lastRenderedPageBreak/>
              <w:t xml:space="preserve">end-to-end latency evaluation is </w:t>
            </w:r>
            <w:r>
              <w:t xml:space="preserve">desirable </w:t>
            </w:r>
            <w:r w:rsidRPr="006C38FA">
              <w:t>for IWSN</w:t>
            </w:r>
            <w:r>
              <w:t>/IIoT</w:t>
            </w:r>
            <w:r w:rsidRPr="006C38FA">
              <w:t>, but not for other use cases.</w:t>
            </w:r>
          </w:p>
          <w:p w14:paraId="458AC041" w14:textId="4F1FC8C2" w:rsidR="003566CD" w:rsidRDefault="003566CD" w:rsidP="000C322E">
            <w:pPr>
              <w:pStyle w:val="ListParagraph"/>
              <w:numPr>
                <w:ilvl w:val="0"/>
                <w:numId w:val="28"/>
              </w:numPr>
            </w:pPr>
            <w:r w:rsidRPr="003566CD">
              <w:t>For FR2, spatial beam direction separation between RedCap and non-RedCap</w:t>
            </w:r>
            <w:r>
              <w:t xml:space="preserve"> devices</w:t>
            </w:r>
            <w:r w:rsidRPr="003566CD">
              <w:t xml:space="preserve"> need to be evaluated.</w:t>
            </w:r>
          </w:p>
        </w:tc>
      </w:tr>
    </w:tbl>
    <w:p w14:paraId="5AAC6292" w14:textId="0F6866E8" w:rsidR="00AB76E1" w:rsidRDefault="00AB76E1" w:rsidP="00DD22BD">
      <w:pPr>
        <w:rPr>
          <w:highlight w:val="yellow"/>
        </w:rPr>
      </w:pPr>
    </w:p>
    <w:p w14:paraId="78FE52F7" w14:textId="77777777" w:rsidR="00AB76E1" w:rsidRPr="000E647A" w:rsidRDefault="00AB76E1" w:rsidP="00AB76E1">
      <w:pPr>
        <w:pStyle w:val="Heading1"/>
      </w:pPr>
      <w:bookmarkStart w:id="14" w:name="_Toc40490510"/>
      <w:bookmarkStart w:id="15" w:name="_Toc41500871"/>
      <w:r>
        <w:t>7</w:t>
      </w:r>
      <w:r w:rsidRPr="000E647A">
        <w:tab/>
        <w:t>UE complexity reduction features</w:t>
      </w:r>
      <w:bookmarkEnd w:id="14"/>
      <w:bookmarkEnd w:id="15"/>
    </w:p>
    <w:p w14:paraId="4FC1D6C6" w14:textId="682058E1" w:rsidR="00AB76E1" w:rsidRDefault="00AB76E1" w:rsidP="00AB76E1">
      <w:pPr>
        <w:pStyle w:val="Heading2"/>
      </w:pPr>
      <w:bookmarkStart w:id="16" w:name="_Toc40490511"/>
      <w:bookmarkStart w:id="17" w:name="_Toc41500872"/>
      <w:r>
        <w:t>7</w:t>
      </w:r>
      <w:r w:rsidRPr="000E647A">
        <w:t>.1</w:t>
      </w:r>
      <w:r w:rsidRPr="000E647A">
        <w:tab/>
        <w:t>Introduction to UE complexity reduction features</w:t>
      </w:r>
      <w:bookmarkEnd w:id="16"/>
      <w:bookmarkEnd w:id="17"/>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Heading2"/>
      </w:pPr>
      <w:bookmarkStart w:id="18" w:name="_Toc40490512"/>
      <w:bookmarkStart w:id="19" w:name="_Toc41500873"/>
      <w:r>
        <w:t>7</w:t>
      </w:r>
      <w:r w:rsidRPr="000E647A">
        <w:t>.2</w:t>
      </w:r>
      <w:r w:rsidRPr="000E647A">
        <w:tab/>
        <w:t>Reduced number of UE Rx/Tx antennas</w:t>
      </w:r>
      <w:bookmarkEnd w:id="18"/>
      <w:bookmarkEnd w:id="19"/>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lastRenderedPageBreak/>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r>
              <w:lastRenderedPageBreak/>
              <w:t>ZTE,Sanechips</w:t>
            </w:r>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t>Sierra Wireless</w:t>
            </w:r>
          </w:p>
        </w:tc>
        <w:tc>
          <w:tcPr>
            <w:tcW w:w="7694" w:type="dxa"/>
          </w:tcPr>
          <w:p w14:paraId="1EB603C1" w14:textId="6D99FD0E" w:rsidR="00261AA6" w:rsidRDefault="00261AA6" w:rsidP="00261AA6">
            <w:pPr>
              <w:rPr>
                <w:rFonts w:eastAsia="Yu Mincho"/>
                <w:lang w:eastAsia="ja-JP"/>
              </w:rPr>
            </w:pPr>
            <w:r w:rsidRPr="00AF1B5C">
              <w:t>Yes, study of 2Rx/1Tx and 1Rx/1Tx is enough.</w:t>
            </w:r>
          </w:p>
        </w:tc>
      </w:tr>
      <w:tr w:rsidR="002D7DE6" w14:paraId="122989EC" w14:textId="77777777" w:rsidTr="002D7DE6">
        <w:tc>
          <w:tcPr>
            <w:tcW w:w="1937" w:type="dxa"/>
          </w:tcPr>
          <w:p w14:paraId="7D64ADD8" w14:textId="77777777" w:rsidR="002D7DE6" w:rsidRDefault="002D7DE6" w:rsidP="002D7DE6">
            <w:r>
              <w:t>Convida Wireless</w:t>
            </w:r>
          </w:p>
        </w:tc>
        <w:tc>
          <w:tcPr>
            <w:tcW w:w="7694" w:type="dxa"/>
          </w:tcPr>
          <w:p w14:paraId="1A6E3D12" w14:textId="77777777" w:rsidR="002D7DE6" w:rsidRDefault="002D7DE6" w:rsidP="002D7DE6">
            <w:r>
              <w:t xml:space="preserve">Yes, </w:t>
            </w:r>
            <w:r>
              <w:rPr>
                <w:lang w:eastAsia="zh-CN"/>
              </w:rPr>
              <w:t>1Rx/1Tx and 2Rx/1Tx are enough.</w:t>
            </w:r>
          </w:p>
        </w:tc>
      </w:tr>
      <w:tr w:rsidR="002D7DE6" w14:paraId="487CF8E1" w14:textId="77777777" w:rsidTr="0094635D">
        <w:tc>
          <w:tcPr>
            <w:tcW w:w="1937" w:type="dxa"/>
          </w:tcPr>
          <w:p w14:paraId="66B71E62" w14:textId="658DFCDC" w:rsidR="002D7DE6" w:rsidRPr="00DF601F" w:rsidRDefault="00B6025D" w:rsidP="00261AA6">
            <w:r>
              <w:t>Qualcomm</w:t>
            </w:r>
          </w:p>
        </w:tc>
        <w:tc>
          <w:tcPr>
            <w:tcW w:w="7694" w:type="dxa"/>
          </w:tcPr>
          <w:p w14:paraId="34A54F15" w14:textId="77777777" w:rsidR="00F7262F" w:rsidRDefault="00F7262F" w:rsidP="00261AA6">
            <w:r>
              <w:t>Yes, w</w:t>
            </w:r>
            <w:r w:rsidRPr="00F7262F">
              <w:t>e think it is sufficient to study 1T1R and 1T2R</w:t>
            </w:r>
            <w:r>
              <w:t xml:space="preserve"> in FR1</w:t>
            </w:r>
            <w:r w:rsidRPr="00F7262F">
              <w:t xml:space="preserve">.  </w:t>
            </w:r>
          </w:p>
          <w:p w14:paraId="1A159189" w14:textId="7C8A289A" w:rsidR="002D7DE6" w:rsidRPr="00AF1B5C" w:rsidRDefault="00F7262F" w:rsidP="00261AA6">
            <w:r w:rsidRPr="00F7262F">
              <w:t xml:space="preserve">Moreover, 1T1R should be assumed as a baseline for RedCap UE. If </w:t>
            </w:r>
            <w:r>
              <w:t xml:space="preserve">a RedCap </w:t>
            </w:r>
            <w:r w:rsidRPr="00F7262F">
              <w:t xml:space="preserve">UE supports 2 RX antennas, </w:t>
            </w:r>
            <w:r>
              <w:t>it</w:t>
            </w:r>
            <w:r w:rsidRPr="00F7262F">
              <w:t xml:space="preserve"> can be reported via capability signalling after RRC connection.</w:t>
            </w:r>
          </w:p>
        </w:tc>
      </w:tr>
    </w:tbl>
    <w:p w14:paraId="1402A2B3" w14:textId="31608416" w:rsidR="00AB76E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r>
              <w:t>ZTE,Sanechips</w:t>
            </w:r>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r>
              <w:rPr>
                <w:rFonts w:eastAsia="Yu Mincho"/>
                <w:lang w:eastAsia="ja-JP"/>
              </w:rPr>
              <w:t>Yes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r w:rsidR="002D7DE6" w14:paraId="08F3D83E" w14:textId="77777777" w:rsidTr="002D7DE6">
        <w:tc>
          <w:tcPr>
            <w:tcW w:w="1937" w:type="dxa"/>
          </w:tcPr>
          <w:p w14:paraId="65E01AAB" w14:textId="77777777" w:rsidR="002D7DE6" w:rsidRDefault="002D7DE6" w:rsidP="002D7DE6">
            <w:r>
              <w:t>Convida Wireless</w:t>
            </w:r>
          </w:p>
        </w:tc>
        <w:tc>
          <w:tcPr>
            <w:tcW w:w="7694" w:type="dxa"/>
          </w:tcPr>
          <w:p w14:paraId="616C0B21" w14:textId="77777777" w:rsidR="002D7DE6" w:rsidRDefault="002D7DE6" w:rsidP="002D7DE6">
            <w:r>
              <w:t xml:space="preserve">Consider both 2RX/1Tx and 1Rx/1Tx, but 2RX/1Tx with higher priority   </w:t>
            </w:r>
          </w:p>
        </w:tc>
      </w:tr>
      <w:tr w:rsidR="002D7DE6" w14:paraId="4E7B28FC" w14:textId="77777777" w:rsidTr="0094635D">
        <w:tc>
          <w:tcPr>
            <w:tcW w:w="1937" w:type="dxa"/>
          </w:tcPr>
          <w:p w14:paraId="622C3AC6" w14:textId="5DBE5D92" w:rsidR="002D7DE6" w:rsidRPr="007F01EC" w:rsidRDefault="00F7262F" w:rsidP="005A56A5">
            <w:r>
              <w:t>Qualcomm</w:t>
            </w:r>
          </w:p>
        </w:tc>
        <w:tc>
          <w:tcPr>
            <w:tcW w:w="7694" w:type="dxa"/>
          </w:tcPr>
          <w:p w14:paraId="55D7AFAB" w14:textId="47B6C60A" w:rsidR="002D7DE6" w:rsidRPr="008E13F5" w:rsidRDefault="00F7262F" w:rsidP="00E244A2">
            <w:r>
              <w:t>In FR2, b</w:t>
            </w:r>
            <w:r w:rsidRPr="00F7262F">
              <w:t>oth 2Rx/1Tx and 1Rx/1Tx should be studied. (1Rx e.g., for industrial wireless sensors applications).</w:t>
            </w:r>
          </w:p>
        </w:tc>
      </w:tr>
    </w:tbl>
    <w:p w14:paraId="5EB807B2" w14:textId="77777777" w:rsidR="00E7091E" w:rsidRPr="00AB76E1" w:rsidRDefault="00E7091E" w:rsidP="00AB76E1"/>
    <w:p w14:paraId="11D1A3FF" w14:textId="0C22E061" w:rsidR="00AB76E1" w:rsidRDefault="00AB76E1" w:rsidP="00AB76E1">
      <w:pPr>
        <w:pStyle w:val="Heading2"/>
      </w:pPr>
      <w:bookmarkStart w:id="20" w:name="_Toc40490517"/>
      <w:bookmarkStart w:id="21" w:name="_Toc41500874"/>
      <w:r>
        <w:t>7</w:t>
      </w:r>
      <w:r w:rsidRPr="000E647A">
        <w:t>.3</w:t>
      </w:r>
      <w:r w:rsidRPr="000E647A">
        <w:tab/>
        <w:t>UE bandwidth reduction</w:t>
      </w:r>
      <w:bookmarkEnd w:id="20"/>
      <w:bookmarkEnd w:id="21"/>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w:t>
      </w:r>
      <w:r w:rsidR="0016657A">
        <w:lastRenderedPageBreak/>
        <w:t>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TableGrid"/>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Nothing below 20MHz should be studied as the lowest capability is no less than cat 1b LTE (20 MHz). In addition to the reasons above, 20MHz will also be useful for future RedCap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Yes. Ericsson prefers that a RedCap UE should support at least a maximum 20 MHz bandwidth in FR1.</w:t>
            </w:r>
          </w:p>
          <w:p w14:paraId="01415558" w14:textId="77777777" w:rsidR="00EF0427" w:rsidRDefault="00EF0427" w:rsidP="00EF0427">
            <w:r>
              <w:t>In FR1 it is very important to preserve all the existing configuration options for SSB and CORESET#0 while minimizing the specification impact when RedCap is introduced in Rel-17. We foresee that the market acceptance of RedCap will be significantly weakened if enabling RedCap support in the network needs to come at the cost of losing certain configuration options for SSB or CORESET#0. In FR1, CORESET#0 bandwidth can be up to 17.28 MHz. Therefore, a RedCap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r>
              <w:t>ZTE,Sanechips</w:t>
            </w:r>
          </w:p>
        </w:tc>
        <w:tc>
          <w:tcPr>
            <w:tcW w:w="7694" w:type="dxa"/>
          </w:tcPr>
          <w:p w14:paraId="3D26ADF0" w14:textId="3DEBD159" w:rsidR="00995D7E" w:rsidRDefault="00995D7E" w:rsidP="00995D7E">
            <w:r>
              <w:rPr>
                <w:lang w:eastAsia="zh-CN"/>
              </w:rPr>
              <w:t>According to Note1 in SID, “</w:t>
            </w:r>
            <w:r>
              <w:rPr>
                <w:lang w:val="en-US" w:eastAsia="ja-JP"/>
              </w:rPr>
              <w:t>The lowest capability considered should be no less than an LTE Category 1bis modem.” Since the maximum bandwidth of LTE Cat 1bis UE is 20 MHz, the maximum bandwidth of RedCap UE should be no less than 20 MHz.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RedCap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and smaller bandwidth such as 10MHz shall also be considered at least for use case not requiring high peak data rate such as low end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t>Panasonic</w:t>
            </w:r>
          </w:p>
        </w:tc>
        <w:tc>
          <w:tcPr>
            <w:tcW w:w="7694" w:type="dxa"/>
          </w:tcPr>
          <w:p w14:paraId="15904FC4" w14:textId="7A15DD95" w:rsidR="00405FB2" w:rsidRDefault="00064981" w:rsidP="00405FB2">
            <w:r>
              <w:t>No need to study 5 or 10 MHz when the system bandwidth is 20MHz or more. This is inline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r w:rsidR="002D7DE6" w14:paraId="2E0B048C" w14:textId="77777777" w:rsidTr="002D7DE6">
        <w:tc>
          <w:tcPr>
            <w:tcW w:w="1937" w:type="dxa"/>
          </w:tcPr>
          <w:p w14:paraId="2A119822" w14:textId="77777777" w:rsidR="002D7DE6" w:rsidRDefault="002D7DE6" w:rsidP="002D7DE6">
            <w:r>
              <w:lastRenderedPageBreak/>
              <w:t xml:space="preserve">Convida Wireless </w:t>
            </w:r>
          </w:p>
        </w:tc>
        <w:tc>
          <w:tcPr>
            <w:tcW w:w="7694" w:type="dxa"/>
          </w:tcPr>
          <w:p w14:paraId="000612AB" w14:textId="77777777" w:rsidR="002D7DE6" w:rsidRDefault="002D7DE6" w:rsidP="002D7DE6">
            <w:r>
              <w:t xml:space="preserve">In our understanding, UE bandwidth reduction is a key feature to significantly reduce UE complexity and cost. </w:t>
            </w:r>
          </w:p>
          <w:p w14:paraId="0406D416" w14:textId="77777777" w:rsidR="002D7DE6" w:rsidRDefault="002D7DE6" w:rsidP="002D7DE6">
            <w:r>
              <w:t>Therefore, we support to also study bandwidths lower than 20 MHz.</w:t>
            </w:r>
          </w:p>
          <w:p w14:paraId="1502F8AF" w14:textId="77777777" w:rsidR="002D7DE6" w:rsidRDefault="002D7DE6" w:rsidP="002D7DE6">
            <w:r>
              <w:t xml:space="preserve">For a low-end RedCap UE that only requires e.g. 10 MHz for meeting the data rate requirement, e.g. IWS, it seems wasteful to implement a 20 MHz receiver only for initial access.  </w:t>
            </w:r>
          </w:p>
        </w:tc>
      </w:tr>
      <w:tr w:rsidR="002D7DE6" w14:paraId="6025ED68" w14:textId="77777777" w:rsidTr="0094635D">
        <w:tc>
          <w:tcPr>
            <w:tcW w:w="1937" w:type="dxa"/>
          </w:tcPr>
          <w:p w14:paraId="680A0979" w14:textId="213A3974" w:rsidR="002D7DE6" w:rsidRPr="00C820D8" w:rsidRDefault="00F7262F" w:rsidP="00691CE4">
            <w:r>
              <w:t>Qualcomm</w:t>
            </w:r>
          </w:p>
        </w:tc>
        <w:tc>
          <w:tcPr>
            <w:tcW w:w="7694" w:type="dxa"/>
          </w:tcPr>
          <w:p w14:paraId="4DADAF8A" w14:textId="77777777" w:rsidR="00F7262F" w:rsidRDefault="00F7262F" w:rsidP="00F7262F">
            <w:r>
              <w:t xml:space="preserve">Yes, 20 MHz UE BW should be assumed for initial access. </w:t>
            </w:r>
          </w:p>
          <w:p w14:paraId="641A4DC2" w14:textId="16C9482A" w:rsidR="002D7DE6" w:rsidRDefault="00F7262F" w:rsidP="00F7262F">
            <w:r>
              <w:t xml:space="preserve">In FR1, we think a RedCap device should support at least a max UE BW of 20 MHz. Further reduction of max UE BW leads to diminishing gain in cost reduction and power saving, </w:t>
            </w:r>
            <w:r w:rsidR="00BD62A9">
              <w:t>but</w:t>
            </w:r>
            <w:r>
              <w:t xml:space="preserve"> significant loss in coverage, </w:t>
            </w:r>
            <w:r w:rsidR="00BD62A9">
              <w:t>data rates</w:t>
            </w:r>
            <w:r>
              <w:t>, latency</w:t>
            </w:r>
            <w:r w:rsidR="00BD62A9">
              <w:t>, scheduling flexibility</w:t>
            </w:r>
            <w:r>
              <w:t xml:space="preserve"> and co-existence with legacy NR UEs.</w:t>
            </w:r>
          </w:p>
        </w:tc>
      </w:tr>
    </w:tbl>
    <w:p w14:paraId="02B53D82" w14:textId="77777777" w:rsidR="00C20A55"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TableGrid"/>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In FR2, even though the maximum SSB bandwidth can be up to 57.6 MHz and CORESET#0 bandwidth can be up to 69.12 MHz, in our view these SSB and CORESET#0 configuration options can still be used in cells supporting 50 MHz RedCap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r>
              <w:t>ZTE,Sanechips</w:t>
            </w:r>
          </w:p>
        </w:tc>
        <w:tc>
          <w:tcPr>
            <w:tcW w:w="7694" w:type="dxa"/>
          </w:tcPr>
          <w:p w14:paraId="530C3978" w14:textId="5D55FDE9" w:rsidR="00995D7E" w:rsidRDefault="00995D7E" w:rsidP="00995D7E">
            <w:r>
              <w:rPr>
                <w:lang w:eastAsia="zh-CN"/>
              </w:rPr>
              <w:t>The maximum bandwidth for RedCap in FR2 should be selected from the bandwidth set. We  can study 50 MHz and 100 MHz maximum UE bandwidths. The concern for 50Mhz is if 240 kHz SSB is supported in FR2, the SSB bandwidth would be 57.6 MHz. In this case, if the RedCap UE maximum bandwidth is 50 MHz, further study is need to see if the RedCap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r w:rsidR="002D7DE6" w14:paraId="44E1E67F" w14:textId="77777777" w:rsidTr="002D7DE6">
        <w:tc>
          <w:tcPr>
            <w:tcW w:w="1937" w:type="dxa"/>
          </w:tcPr>
          <w:p w14:paraId="5054AA3D" w14:textId="77777777" w:rsidR="002D7DE6" w:rsidRDefault="002D7DE6" w:rsidP="002D7DE6">
            <w:r>
              <w:t>Convida Wireless</w:t>
            </w:r>
          </w:p>
        </w:tc>
        <w:tc>
          <w:tcPr>
            <w:tcW w:w="7694" w:type="dxa"/>
          </w:tcPr>
          <w:p w14:paraId="5B13B967" w14:textId="77777777" w:rsidR="002D7DE6" w:rsidRDefault="002D7DE6" w:rsidP="002D7DE6">
            <w:r>
              <w:t xml:space="preserve">In FR2, even more than in FR1, UE bandwidth reduction is a key feature to significantly reduce UE complexity and cost. </w:t>
            </w:r>
          </w:p>
          <w:p w14:paraId="1EBC9D0E" w14:textId="77777777" w:rsidR="002D7DE6" w:rsidRDefault="002D7DE6" w:rsidP="002D7DE6">
            <w:r>
              <w:t xml:space="preserve">Therefore, we support to also study maximum bandwidths of 50 MHz or even lower. </w:t>
            </w:r>
          </w:p>
        </w:tc>
      </w:tr>
      <w:tr w:rsidR="002D7DE6" w14:paraId="778F5249" w14:textId="77777777" w:rsidTr="0094635D">
        <w:tc>
          <w:tcPr>
            <w:tcW w:w="1937" w:type="dxa"/>
          </w:tcPr>
          <w:p w14:paraId="60C21C14" w14:textId="67B278D8" w:rsidR="002D7DE6" w:rsidRPr="00C40CB6" w:rsidRDefault="00F7262F" w:rsidP="00F572BE">
            <w:r>
              <w:lastRenderedPageBreak/>
              <w:t>Qualcomm</w:t>
            </w:r>
          </w:p>
        </w:tc>
        <w:tc>
          <w:tcPr>
            <w:tcW w:w="7694" w:type="dxa"/>
          </w:tcPr>
          <w:p w14:paraId="11BC1571" w14:textId="4607E32D" w:rsidR="002D7DE6" w:rsidRDefault="00F7262F" w:rsidP="00F572BE">
            <w:r>
              <w:t>In FR2, s</w:t>
            </w:r>
            <w:r w:rsidRPr="00F7262F">
              <w:t>tudy 50 MHz or 100 MHz for at least initial access.</w:t>
            </w:r>
          </w:p>
        </w:tc>
      </w:tr>
    </w:tbl>
    <w:p w14:paraId="3106AF99" w14:textId="77777777" w:rsidR="00AB76E1" w:rsidRPr="00AB76E1" w:rsidRDefault="00AB76E1" w:rsidP="00AB76E1"/>
    <w:p w14:paraId="36A547B3" w14:textId="77B9F575" w:rsidR="00AB76E1" w:rsidRDefault="00AB76E1" w:rsidP="00AB76E1">
      <w:pPr>
        <w:pStyle w:val="Heading2"/>
      </w:pPr>
      <w:bookmarkStart w:id="22" w:name="_Toc40490522"/>
      <w:bookmarkStart w:id="23" w:name="_Toc41500875"/>
      <w:r>
        <w:t>7</w:t>
      </w:r>
      <w:r w:rsidRPr="000E647A">
        <w:t>.4</w:t>
      </w:r>
      <w:r w:rsidRPr="000E647A">
        <w:tab/>
        <w:t>Half-duplex FDD operation</w:t>
      </w:r>
      <w:bookmarkEnd w:id="22"/>
      <w:bookmarkEnd w:id="23"/>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ListParagraph"/>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ListParagraph"/>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TableGrid"/>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ms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r>
              <w:t>ZTE,Sanechips</w:t>
            </w:r>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t>Panasonic</w:t>
            </w:r>
          </w:p>
        </w:tc>
        <w:tc>
          <w:tcPr>
            <w:tcW w:w="7694" w:type="dxa"/>
          </w:tcPr>
          <w:p w14:paraId="6CEEB346" w14:textId="70838AA7" w:rsidR="00405FB2" w:rsidRPr="009B41D2" w:rsidRDefault="009B41D2" w:rsidP="00405FB2">
            <w:pPr>
              <w:rPr>
                <w:rFonts w:eastAsia="Yu Mincho"/>
                <w:lang w:eastAsia="ja-JP"/>
              </w:rPr>
            </w:pPr>
            <w:r>
              <w:rPr>
                <w:rFonts w:eastAsia="Yu Mincho"/>
                <w:lang w:eastAsia="ja-JP"/>
              </w:rPr>
              <w:t>Similar to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Yu Mincho"/>
                <w:lang w:eastAsia="ja-JP"/>
              </w:rPr>
            </w:pPr>
            <w:r>
              <w:t>Sierra Wireless</w:t>
            </w:r>
          </w:p>
        </w:tc>
        <w:tc>
          <w:tcPr>
            <w:tcW w:w="7694" w:type="dxa"/>
          </w:tcPr>
          <w:p w14:paraId="62490BCB" w14:textId="6DEF848D" w:rsidR="007D7309" w:rsidRDefault="007D7309" w:rsidP="007D7309">
            <w:pPr>
              <w:rPr>
                <w:rFonts w:eastAsia="Yu Mincho"/>
                <w:lang w:eastAsia="ja-JP"/>
              </w:rPr>
            </w:pPr>
            <w:r>
              <w:t>Only Type A should be studied due to time constraints. Type B would slow the speed down, and the cost impact of a single vs dual oscillator is not significant.</w:t>
            </w:r>
          </w:p>
        </w:tc>
      </w:tr>
      <w:tr w:rsidR="002D7DE6" w14:paraId="284A1BB2" w14:textId="77777777" w:rsidTr="002D7DE6">
        <w:tc>
          <w:tcPr>
            <w:tcW w:w="1937" w:type="dxa"/>
          </w:tcPr>
          <w:p w14:paraId="7AA42D19" w14:textId="77777777" w:rsidR="002D7DE6" w:rsidRDefault="002D7DE6" w:rsidP="002D7DE6">
            <w:r>
              <w:t>Convida Wireless</w:t>
            </w:r>
          </w:p>
        </w:tc>
        <w:tc>
          <w:tcPr>
            <w:tcW w:w="7694" w:type="dxa"/>
          </w:tcPr>
          <w:p w14:paraId="7C857E45" w14:textId="21630948" w:rsidR="002D7DE6" w:rsidRDefault="002D7DE6" w:rsidP="002D7DE6">
            <w:r>
              <w:t>Support studying both HD-FDD type A and type B.</w:t>
            </w:r>
          </w:p>
        </w:tc>
      </w:tr>
      <w:tr w:rsidR="002D7DE6" w14:paraId="2BBC876D" w14:textId="77777777" w:rsidTr="0094635D">
        <w:tc>
          <w:tcPr>
            <w:tcW w:w="1937" w:type="dxa"/>
          </w:tcPr>
          <w:p w14:paraId="51FFB305" w14:textId="3741F89B" w:rsidR="002D7DE6" w:rsidRDefault="00F7262F" w:rsidP="007D7309">
            <w:r>
              <w:lastRenderedPageBreak/>
              <w:t>Qualcomm</w:t>
            </w:r>
          </w:p>
        </w:tc>
        <w:tc>
          <w:tcPr>
            <w:tcW w:w="7694" w:type="dxa"/>
          </w:tcPr>
          <w:p w14:paraId="0862C0B9" w14:textId="5E8B03BE" w:rsidR="002D7DE6" w:rsidRDefault="00F7262F" w:rsidP="007D7309">
            <w:r w:rsidRPr="00F7262F">
              <w:t>We think HD-FDD operation similar to Type-A HD-FDD of LTE should be studied</w:t>
            </w:r>
            <w:r>
              <w:t xml:space="preserve"> in FR1</w:t>
            </w:r>
            <w:r w:rsidRPr="00F7262F">
              <w:t>, which is supported by LTE Cat-1bis</w:t>
            </w:r>
            <w:r>
              <w:t xml:space="preserve"> modem.</w:t>
            </w:r>
            <w:r w:rsidR="00217C8B">
              <w:t xml:space="preserve"> As a result, the </w:t>
            </w:r>
            <w:r w:rsidR="00BD62A9">
              <w:t xml:space="preserve">size of </w:t>
            </w:r>
            <w:r w:rsidR="00217C8B">
              <w:t>guard period should be on the order of OFDM symbol instead of slot/subframe.</w:t>
            </w:r>
          </w:p>
          <w:p w14:paraId="5983AE24" w14:textId="61654CBC" w:rsidR="00F7262F" w:rsidRDefault="00F7262F" w:rsidP="007D7309">
            <w:r>
              <w:t xml:space="preserve">Specifically, </w:t>
            </w:r>
            <w:r w:rsidR="00217C8B" w:rsidRPr="00217C8B">
              <w:t xml:space="preserve">we don’t see a strong motivation to study HD-FDD </w:t>
            </w:r>
            <w:r w:rsidR="00217C8B">
              <w:t xml:space="preserve">device </w:t>
            </w:r>
            <w:r w:rsidR="00217C8B" w:rsidRPr="00217C8B">
              <w:t>with single PLL/LO</w:t>
            </w:r>
            <w:r w:rsidR="00217C8B">
              <w:t xml:space="preserve">. This is because </w:t>
            </w:r>
            <w:r>
              <w:t>r</w:t>
            </w:r>
            <w:r>
              <w:t>educing the number of PLL/</w:t>
            </w:r>
            <w:r>
              <w:t>LO</w:t>
            </w:r>
            <w:r>
              <w:t xml:space="preserve"> from two to one brings marginal gain in cost saving</w:t>
            </w:r>
            <w:r w:rsidR="00217C8B">
              <w:t>,</w:t>
            </w:r>
            <w:r>
              <w:t xml:space="preserve"> but leads to significant loss in performance including latency</w:t>
            </w:r>
            <w:r w:rsidR="00BD62A9">
              <w:t xml:space="preserve">, </w:t>
            </w:r>
            <w:r>
              <w:t>throughput</w:t>
            </w:r>
            <w:r w:rsidR="00BD62A9">
              <w:t xml:space="preserve"> and scheduling flexibility.</w:t>
            </w:r>
          </w:p>
        </w:tc>
      </w:tr>
    </w:tbl>
    <w:p w14:paraId="340A7C85" w14:textId="77777777" w:rsidR="00AB76E1" w:rsidRPr="00AB76E1" w:rsidRDefault="00AB76E1" w:rsidP="00AB76E1"/>
    <w:p w14:paraId="17934FD4" w14:textId="0B41C717" w:rsidR="00AB76E1" w:rsidRDefault="00AB76E1" w:rsidP="00AB76E1">
      <w:pPr>
        <w:pStyle w:val="Heading2"/>
      </w:pPr>
      <w:bookmarkStart w:id="24" w:name="_Toc40490527"/>
      <w:bookmarkStart w:id="25" w:name="_Toc41500876"/>
      <w:r>
        <w:t>7</w:t>
      </w:r>
      <w:r w:rsidRPr="000E647A">
        <w:t>.5</w:t>
      </w:r>
      <w:r w:rsidRPr="000E647A">
        <w:tab/>
        <w:t>Relaxed UE processing time</w:t>
      </w:r>
      <w:bookmarkEnd w:id="24"/>
      <w:bookmarkEnd w:id="25"/>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TableGrid"/>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r>
              <w:t>ZTE,Sanechips</w:t>
            </w:r>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r w:rsidR="002D7DE6" w14:paraId="1050EF60" w14:textId="77777777" w:rsidTr="002D7DE6">
        <w:tc>
          <w:tcPr>
            <w:tcW w:w="1937" w:type="dxa"/>
          </w:tcPr>
          <w:p w14:paraId="09FD7221" w14:textId="77777777" w:rsidR="002D7DE6" w:rsidRDefault="002D7DE6" w:rsidP="002D7DE6">
            <w:r>
              <w:lastRenderedPageBreak/>
              <w:t>Convida Wireless</w:t>
            </w:r>
          </w:p>
        </w:tc>
        <w:tc>
          <w:tcPr>
            <w:tcW w:w="7694" w:type="dxa"/>
          </w:tcPr>
          <w:p w14:paraId="5B100306" w14:textId="77777777" w:rsidR="002D7DE6" w:rsidRDefault="002D7DE6" w:rsidP="002D7DE6">
            <w:r>
              <w:t xml:space="preserve">Yes, it should be studied. </w:t>
            </w:r>
          </w:p>
        </w:tc>
      </w:tr>
      <w:tr w:rsidR="002D7DE6" w14:paraId="6B612CB8" w14:textId="77777777" w:rsidTr="0094635D">
        <w:tc>
          <w:tcPr>
            <w:tcW w:w="1937" w:type="dxa"/>
          </w:tcPr>
          <w:p w14:paraId="3C08F3E0" w14:textId="360A7EC5" w:rsidR="002D7DE6" w:rsidRPr="00907FCD" w:rsidRDefault="00217C8B" w:rsidP="007502E7">
            <w:r>
              <w:t>Qualcomm</w:t>
            </w:r>
          </w:p>
        </w:tc>
        <w:tc>
          <w:tcPr>
            <w:tcW w:w="7694" w:type="dxa"/>
          </w:tcPr>
          <w:p w14:paraId="3E80B9B5" w14:textId="295FD3B9" w:rsidR="002D7DE6" w:rsidRPr="00677DFD" w:rsidRDefault="00217C8B" w:rsidP="007502E7">
            <w:r w:rsidRPr="00217C8B">
              <w:t>It can be studied</w:t>
            </w:r>
            <w:r>
              <w:t>,</w:t>
            </w:r>
            <w:r w:rsidRPr="00217C8B">
              <w:t xml:space="preserve"> to verify whether and how much the relaxed UE processing time helps with cost reduction</w:t>
            </w:r>
            <w:r>
              <w:t xml:space="preserve"> and </w:t>
            </w:r>
            <w:r w:rsidRPr="00217C8B">
              <w:t>power saving</w:t>
            </w:r>
            <w:r>
              <w:t>.</w:t>
            </w:r>
          </w:p>
        </w:tc>
      </w:tr>
    </w:tbl>
    <w:p w14:paraId="757F8223" w14:textId="32C09A48" w:rsidR="00AB76E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r>
              <w:t>ZTE,Sanechips</w:t>
            </w:r>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be supported for RedCap.</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Cross-slot scheduling related relaxation for PDSCH buffering reduction and PDCCH processing time reduction should be taken into account.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r w:rsidR="002D7DE6" w14:paraId="10568176" w14:textId="77777777" w:rsidTr="002D7DE6">
        <w:tc>
          <w:tcPr>
            <w:tcW w:w="1937" w:type="dxa"/>
          </w:tcPr>
          <w:p w14:paraId="35069294" w14:textId="77777777" w:rsidR="002D7DE6" w:rsidRDefault="002D7DE6" w:rsidP="002D7DE6">
            <w:r>
              <w:t>Convida Wireless</w:t>
            </w:r>
          </w:p>
        </w:tc>
        <w:tc>
          <w:tcPr>
            <w:tcW w:w="7694" w:type="dxa"/>
          </w:tcPr>
          <w:p w14:paraId="5831FA27" w14:textId="645F1E1A" w:rsidR="002D7DE6" w:rsidRDefault="002D7DE6" w:rsidP="002D7DE6">
            <w:r>
              <w:t>We are Ok to study</w:t>
            </w:r>
            <w:r w:rsidR="00EC3FD8">
              <w:t xml:space="preserve"> the relaxation of</w:t>
            </w:r>
            <w:r>
              <w:t xml:space="preserve"> CSI computation time.  </w:t>
            </w:r>
          </w:p>
        </w:tc>
      </w:tr>
      <w:tr w:rsidR="002D7DE6" w14:paraId="1029F772" w14:textId="77777777" w:rsidTr="0094635D">
        <w:tc>
          <w:tcPr>
            <w:tcW w:w="1937" w:type="dxa"/>
          </w:tcPr>
          <w:p w14:paraId="32727230" w14:textId="24CC731D" w:rsidR="002D7DE6" w:rsidRPr="00B3345E" w:rsidRDefault="002D1899" w:rsidP="009F23E4">
            <w:r>
              <w:t>Qualcomm</w:t>
            </w:r>
          </w:p>
        </w:tc>
        <w:tc>
          <w:tcPr>
            <w:tcW w:w="7694" w:type="dxa"/>
          </w:tcPr>
          <w:p w14:paraId="6B93622B" w14:textId="4E73BC75" w:rsidR="002D7DE6" w:rsidRDefault="002D1899" w:rsidP="009F23E4">
            <w:r w:rsidRPr="002D1899">
              <w:t>We think cross-slot scheduling</w:t>
            </w:r>
            <w:r>
              <w:t xml:space="preserve">, relaxation for </w:t>
            </w:r>
            <w:r w:rsidRPr="002D1899">
              <w:t>CSI computation latency</w:t>
            </w:r>
            <w:r>
              <w:t xml:space="preserve"> </w:t>
            </w:r>
            <w:r w:rsidRPr="002D1899">
              <w:t xml:space="preserve">and </w:t>
            </w:r>
            <w:r>
              <w:t xml:space="preserve">relaxed </w:t>
            </w:r>
            <w:r w:rsidRPr="002D1899">
              <w:t>RTT of HARQ procedures can be studied</w:t>
            </w:r>
            <w:r>
              <w:t>.</w:t>
            </w:r>
          </w:p>
        </w:tc>
      </w:tr>
    </w:tbl>
    <w:p w14:paraId="21EB825E" w14:textId="77777777" w:rsidR="00F851BF" w:rsidRPr="00AB76E1" w:rsidRDefault="00F851BF" w:rsidP="00AB76E1"/>
    <w:p w14:paraId="1C5801AF" w14:textId="608B6393" w:rsidR="00AB76E1" w:rsidRDefault="00AB76E1" w:rsidP="00AB76E1">
      <w:pPr>
        <w:pStyle w:val="Heading2"/>
      </w:pPr>
      <w:bookmarkStart w:id="26" w:name="_Toc40490532"/>
      <w:bookmarkStart w:id="27" w:name="_Toc41500877"/>
      <w:r>
        <w:t>7</w:t>
      </w:r>
      <w:r w:rsidRPr="000E647A">
        <w:t>.6</w:t>
      </w:r>
      <w:r w:rsidRPr="000E647A">
        <w:tab/>
        <w:t>Relaxed UE processing capability</w:t>
      </w:r>
      <w:bookmarkEnd w:id="26"/>
      <w:bookmarkEnd w:id="27"/>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CommentText"/>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lastRenderedPageBreak/>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TableGrid"/>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Futurewei’s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r>
              <w:t>ZTE,Sanechips</w:t>
            </w:r>
          </w:p>
        </w:tc>
        <w:tc>
          <w:tcPr>
            <w:tcW w:w="7694" w:type="dxa"/>
          </w:tcPr>
          <w:p w14:paraId="7D60CF51" w14:textId="253B17FB" w:rsidR="00995D7E" w:rsidRDefault="00995D7E" w:rsidP="00995D7E">
            <w:r>
              <w:rPr>
                <w:lang w:eastAsia="zh-CN"/>
              </w:rPr>
              <w:t>Modulation restriction, max TBS size  ,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The maximum peak data rate depends on the maximum TBS size, the maximum code rate, the maximum modulation order and the maximum number of MIMO layers for both UL and DL, which should be studied. Which peak data rate is used can be also different among use cases.</w:t>
            </w:r>
          </w:p>
        </w:tc>
      </w:tr>
      <w:tr w:rsidR="00F40E10" w14:paraId="4D22ABB9" w14:textId="77777777" w:rsidTr="0094635D">
        <w:tc>
          <w:tcPr>
            <w:tcW w:w="1937" w:type="dxa"/>
          </w:tcPr>
          <w:p w14:paraId="529F3386" w14:textId="085FDDE0" w:rsidR="00F40E10" w:rsidRDefault="00F40E10" w:rsidP="00F40E10">
            <w:r>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need to reduce the UE peak data rate for each of the specific use cases, rather have a single RedCap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r w:rsidR="002D7DE6" w14:paraId="1F98B7A9" w14:textId="77777777" w:rsidTr="002D7DE6">
        <w:tc>
          <w:tcPr>
            <w:tcW w:w="1937" w:type="dxa"/>
          </w:tcPr>
          <w:p w14:paraId="64A1DD11" w14:textId="77777777" w:rsidR="002D7DE6" w:rsidRDefault="002D7DE6" w:rsidP="002D7DE6">
            <w:r>
              <w:t>Convida Wireless</w:t>
            </w:r>
          </w:p>
        </w:tc>
        <w:tc>
          <w:tcPr>
            <w:tcW w:w="7694" w:type="dxa"/>
          </w:tcPr>
          <w:p w14:paraId="30AAB2C3" w14:textId="77777777" w:rsidR="002D7DE6" w:rsidRDefault="002D7DE6" w:rsidP="002D7DE6">
            <w:r>
              <w:t>Study reducing the number of HARQ processes and restricting the modulation order.</w:t>
            </w:r>
          </w:p>
        </w:tc>
      </w:tr>
      <w:tr w:rsidR="002D7DE6" w14:paraId="0A6BCCF1" w14:textId="77777777" w:rsidTr="0094635D">
        <w:tc>
          <w:tcPr>
            <w:tcW w:w="1937" w:type="dxa"/>
          </w:tcPr>
          <w:p w14:paraId="359DFAC6" w14:textId="12D262B3" w:rsidR="002D7DE6" w:rsidRDefault="002D1899" w:rsidP="00F40E10">
            <w:r>
              <w:t>Qualcomm</w:t>
            </w:r>
          </w:p>
        </w:tc>
        <w:tc>
          <w:tcPr>
            <w:tcW w:w="7694" w:type="dxa"/>
          </w:tcPr>
          <w:p w14:paraId="1A2DE813" w14:textId="43894D33" w:rsidR="002D1899" w:rsidRDefault="002D1899" w:rsidP="00A13959">
            <w:pPr>
              <w:spacing w:after="0"/>
            </w:pPr>
            <w:r>
              <w:t xml:space="preserve">We think </w:t>
            </w:r>
            <w:r w:rsidR="00A13959">
              <w:t xml:space="preserve">at least </w:t>
            </w:r>
            <w:r>
              <w:t xml:space="preserve">the following aspects </w:t>
            </w:r>
            <w:r>
              <w:t>can</w:t>
            </w:r>
            <w:r>
              <w:t xml:space="preserve"> be studied for UE peak rate capability relaxation:</w:t>
            </w:r>
          </w:p>
          <w:p w14:paraId="4D2F0D1F" w14:textId="04C6EEBF" w:rsidR="002D1899" w:rsidRDefault="002D1899" w:rsidP="00A13959">
            <w:pPr>
              <w:pStyle w:val="ListParagraph"/>
              <w:numPr>
                <w:ilvl w:val="0"/>
                <w:numId w:val="32"/>
              </w:numPr>
              <w:spacing w:after="0"/>
            </w:pPr>
            <w:r>
              <w:t>half duplexing</w:t>
            </w:r>
            <w:r>
              <w:t xml:space="preserve"> operation</w:t>
            </w:r>
            <w:r>
              <w:t xml:space="preserve"> only (HD-FDD and TDD)</w:t>
            </w:r>
          </w:p>
          <w:p w14:paraId="21172A04" w14:textId="08C65BE1" w:rsidR="002D1899" w:rsidRDefault="00EB4444" w:rsidP="00A13959">
            <w:pPr>
              <w:pStyle w:val="ListParagraph"/>
              <w:numPr>
                <w:ilvl w:val="0"/>
                <w:numId w:val="32"/>
              </w:numPr>
              <w:spacing w:after="0"/>
            </w:pPr>
            <w:r>
              <w:t>reduced</w:t>
            </w:r>
            <w:r w:rsidR="002D1899">
              <w:t xml:space="preserve"> number of MIMO layer </w:t>
            </w:r>
          </w:p>
          <w:p w14:paraId="10B3A76F" w14:textId="0F3D728D" w:rsidR="002D1899" w:rsidRDefault="002D1899" w:rsidP="00A13959">
            <w:pPr>
              <w:pStyle w:val="ListParagraph"/>
              <w:numPr>
                <w:ilvl w:val="0"/>
                <w:numId w:val="32"/>
              </w:numPr>
              <w:spacing w:after="0"/>
            </w:pPr>
            <w:r>
              <w:lastRenderedPageBreak/>
              <w:t xml:space="preserve">MCS </w:t>
            </w:r>
            <w:r w:rsidR="00EB4444">
              <w:t>restriction</w:t>
            </w:r>
          </w:p>
          <w:p w14:paraId="386235F8" w14:textId="32CEAF77" w:rsidR="00A13959" w:rsidRDefault="00EB4444" w:rsidP="00A13959">
            <w:pPr>
              <w:pStyle w:val="ListParagraph"/>
              <w:numPr>
                <w:ilvl w:val="0"/>
                <w:numId w:val="32"/>
              </w:numPr>
              <w:spacing w:after="0"/>
            </w:pPr>
            <w:r>
              <w:t>TBS restriction</w:t>
            </w:r>
          </w:p>
          <w:p w14:paraId="541AE07E" w14:textId="79B9CA12" w:rsidR="00A13959" w:rsidRDefault="00A13959" w:rsidP="00A13959">
            <w:pPr>
              <w:pStyle w:val="ListParagraph"/>
              <w:numPr>
                <w:ilvl w:val="0"/>
                <w:numId w:val="32"/>
              </w:numPr>
              <w:spacing w:after="0"/>
            </w:pPr>
            <w:r>
              <w:t xml:space="preserve">max UE BW </w:t>
            </w:r>
            <w:r w:rsidR="00FD3CA2">
              <w:t>reduction</w:t>
            </w:r>
          </w:p>
          <w:p w14:paraId="7173FDE7" w14:textId="0D01371F" w:rsidR="00A13959" w:rsidRDefault="00A13959" w:rsidP="00A13959">
            <w:pPr>
              <w:pStyle w:val="ListParagraph"/>
              <w:numPr>
                <w:ilvl w:val="0"/>
                <w:numId w:val="32"/>
              </w:numPr>
              <w:spacing w:after="0"/>
            </w:pPr>
            <w:r>
              <w:t xml:space="preserve">DMRS </w:t>
            </w:r>
            <w:r w:rsidR="00C17548">
              <w:t>configuration</w:t>
            </w:r>
          </w:p>
          <w:p w14:paraId="4C4BFB80" w14:textId="0DDF82B8" w:rsidR="002E5A36" w:rsidRPr="002E5A36" w:rsidRDefault="002E5A36" w:rsidP="002E5A36">
            <w:pPr>
              <w:pStyle w:val="ListParagraph"/>
              <w:numPr>
                <w:ilvl w:val="0"/>
                <w:numId w:val="32"/>
              </w:numPr>
            </w:pPr>
            <w:r>
              <w:t>Single band ans single RAT (</w:t>
            </w:r>
            <w:r w:rsidRPr="002E5A36">
              <w:t>No support for intra-band CA and inter-band CA</w:t>
            </w:r>
            <w:r>
              <w:t>)</w:t>
            </w:r>
          </w:p>
          <w:p w14:paraId="08AA5AD8" w14:textId="45652B44" w:rsidR="002D7DE6" w:rsidRDefault="002D7DE6" w:rsidP="002E5A36">
            <w:pPr>
              <w:pStyle w:val="ListParagraph"/>
              <w:spacing w:after="0"/>
            </w:pPr>
          </w:p>
        </w:tc>
      </w:tr>
    </w:tbl>
    <w:p w14:paraId="08B2F631" w14:textId="77777777" w:rsidR="00C20A55"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TableGrid"/>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r>
              <w:t>ZTE,Sanechips</w:t>
            </w:r>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r w:rsidR="00A13959" w14:paraId="4963EA89" w14:textId="77777777" w:rsidTr="0094635D">
        <w:tc>
          <w:tcPr>
            <w:tcW w:w="1937" w:type="dxa"/>
          </w:tcPr>
          <w:p w14:paraId="74EF895C" w14:textId="3E2C32D4" w:rsidR="00A13959" w:rsidRPr="000C0A1D" w:rsidRDefault="00A13959" w:rsidP="00FA2D1A">
            <w:r>
              <w:t>Qualcomm</w:t>
            </w:r>
          </w:p>
        </w:tc>
        <w:tc>
          <w:tcPr>
            <w:tcW w:w="7694" w:type="dxa"/>
          </w:tcPr>
          <w:p w14:paraId="78ABE25A" w14:textId="77777777" w:rsidR="00A13959" w:rsidRDefault="00A13959" w:rsidP="00A13959">
            <w:r>
              <w:t>We think the following aspects can be studied for UE processing capability relaxation:</w:t>
            </w:r>
          </w:p>
          <w:p w14:paraId="75178A4F" w14:textId="03525716" w:rsidR="00A13959" w:rsidRDefault="00A13959" w:rsidP="00A13959">
            <w:r>
              <w:t>•</w:t>
            </w:r>
            <w:r>
              <w:tab/>
            </w:r>
            <w:r>
              <w:t>r</w:t>
            </w:r>
            <w:r>
              <w:t>educed number of HARQ processes</w:t>
            </w:r>
          </w:p>
          <w:p w14:paraId="2321DD08" w14:textId="77777777" w:rsidR="00A13959" w:rsidRDefault="00A13959" w:rsidP="00A13959">
            <w:r>
              <w:t>•</w:t>
            </w:r>
            <w:r>
              <w:tab/>
              <w:t>HARQ-ACK bundling</w:t>
            </w:r>
          </w:p>
          <w:p w14:paraId="652937C6" w14:textId="0610065B" w:rsidR="00A13959" w:rsidRPr="00F03DAE" w:rsidRDefault="00A13959" w:rsidP="00F03DAE">
            <w:pPr>
              <w:ind w:left="-69"/>
            </w:pPr>
            <w:r>
              <w:t>•</w:t>
            </w:r>
            <w:r>
              <w:tab/>
            </w:r>
            <w:r>
              <w:t>r</w:t>
            </w:r>
            <w:r>
              <w:t>estriction on the DCI size/formats to be monitored</w:t>
            </w:r>
            <w:r w:rsidR="00F03DAE">
              <w:t xml:space="preserve">, </w:t>
            </w:r>
            <w:r w:rsidR="00F03DAE" w:rsidRPr="00F03DAE">
              <w:t>reduced PDCCH monitoring and CCE limits</w:t>
            </w:r>
          </w:p>
          <w:p w14:paraId="794D85C9" w14:textId="77777777" w:rsidR="00A13959" w:rsidRDefault="00A13959" w:rsidP="00A13959">
            <w:r>
              <w:t>•</w:t>
            </w:r>
            <w:r>
              <w:tab/>
              <w:t>CSF simplification</w:t>
            </w:r>
          </w:p>
          <w:p w14:paraId="2E126E93" w14:textId="51D7FB9B" w:rsidR="00A13959" w:rsidRDefault="00A13959" w:rsidP="00A13959">
            <w:r>
              <w:t>•</w:t>
            </w:r>
            <w:r>
              <w:tab/>
              <w:t>UCI multiplexing</w:t>
            </w:r>
            <w:r>
              <w:t xml:space="preserve"> simplification</w:t>
            </w:r>
          </w:p>
          <w:p w14:paraId="1428CF4D" w14:textId="393237C5" w:rsidR="00A13959" w:rsidRDefault="00A13959" w:rsidP="00A13959">
            <w:r>
              <w:t>•</w:t>
            </w:r>
            <w:r>
              <w:tab/>
              <w:t xml:space="preserve">BWP hopping/switching simplification and </w:t>
            </w:r>
            <w:r>
              <w:t xml:space="preserve">potential </w:t>
            </w:r>
            <w:r>
              <w:t>optimization</w:t>
            </w:r>
          </w:p>
          <w:p w14:paraId="24757706" w14:textId="7CA584E7" w:rsidR="00A13959" w:rsidRDefault="00A13959" w:rsidP="00A13959">
            <w:r>
              <w:t>•</w:t>
            </w:r>
            <w:r>
              <w:tab/>
              <w:t>Beam management simplification (for FR2)</w:t>
            </w:r>
          </w:p>
        </w:tc>
      </w:tr>
    </w:tbl>
    <w:p w14:paraId="5E77D64B" w14:textId="77777777" w:rsidR="00AB76E1" w:rsidRPr="00AB76E1" w:rsidRDefault="00AB76E1" w:rsidP="00AB76E1"/>
    <w:p w14:paraId="0BAAAF44" w14:textId="4077BE46" w:rsidR="00CD2A34" w:rsidRDefault="00CD2A34" w:rsidP="00CD2A34">
      <w:pPr>
        <w:pStyle w:val="Heading2"/>
      </w:pPr>
      <w:bookmarkStart w:id="28" w:name="_Toc41500878"/>
      <w:r>
        <w:t>7</w:t>
      </w:r>
      <w:r w:rsidRPr="000E647A">
        <w:t>.</w:t>
      </w:r>
      <w:r>
        <w:t>7</w:t>
      </w:r>
      <w:r w:rsidRPr="000E647A">
        <w:tab/>
      </w:r>
      <w:r>
        <w:t>Combinations of</w:t>
      </w:r>
      <w:r w:rsidRPr="000E647A">
        <w:t xml:space="preserve"> UE complexity reduction features</w:t>
      </w:r>
      <w:bookmarkEnd w:id="28"/>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w:t>
      </w:r>
      <w:r w:rsidR="00A30D32">
        <w:lastRenderedPageBreak/>
        <w:t xml:space="preserve">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TableGrid"/>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r>
              <w:t>ZTE,Sanechips</w:t>
            </w:r>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t>Sierra Wireless</w:t>
            </w:r>
          </w:p>
        </w:tc>
        <w:tc>
          <w:tcPr>
            <w:tcW w:w="7694" w:type="dxa"/>
          </w:tcPr>
          <w:p w14:paraId="42852DCA" w14:textId="77F86C3E" w:rsidR="005D01E5" w:rsidRDefault="005D01E5" w:rsidP="005D01E5">
            <w:pPr>
              <w:rPr>
                <w:rFonts w:eastAsia="Yu Mincho"/>
                <w:lang w:eastAsia="ja-JP"/>
              </w:rPr>
            </w:pPr>
            <w:r>
              <w:t xml:space="preserve">As we mentioned, the baseline device should consider a large number of bands (14 FDD bands and 10 TDD bands) that way if there is band dependencies, it gets consider in the total aggregated cost reduction for that technique. </w:t>
            </w:r>
          </w:p>
        </w:tc>
      </w:tr>
      <w:tr w:rsidR="002D7DE6" w14:paraId="335DDADE" w14:textId="77777777" w:rsidTr="002D7DE6">
        <w:tc>
          <w:tcPr>
            <w:tcW w:w="1937" w:type="dxa"/>
          </w:tcPr>
          <w:p w14:paraId="77D30AF5" w14:textId="77777777" w:rsidR="002D7DE6" w:rsidRDefault="002D7DE6" w:rsidP="002D7DE6">
            <w:r>
              <w:t>Convida Wireless</w:t>
            </w:r>
          </w:p>
        </w:tc>
        <w:tc>
          <w:tcPr>
            <w:tcW w:w="7694" w:type="dxa"/>
          </w:tcPr>
          <w:p w14:paraId="7658450C" w14:textId="77777777" w:rsidR="002D7DE6" w:rsidRDefault="002D7DE6" w:rsidP="002D7DE6">
            <w:r>
              <w:t xml:space="preserve">We may first study each feature separately. </w:t>
            </w:r>
          </w:p>
        </w:tc>
      </w:tr>
      <w:tr w:rsidR="002D7DE6" w14:paraId="211D304F" w14:textId="77777777" w:rsidTr="0094635D">
        <w:tc>
          <w:tcPr>
            <w:tcW w:w="1937" w:type="dxa"/>
          </w:tcPr>
          <w:p w14:paraId="11C5FA1E" w14:textId="50ABB00B" w:rsidR="002D7DE6" w:rsidRDefault="00A13959" w:rsidP="005D01E5">
            <w:r>
              <w:t>Qualcomm</w:t>
            </w:r>
          </w:p>
        </w:tc>
        <w:tc>
          <w:tcPr>
            <w:tcW w:w="7694" w:type="dxa"/>
          </w:tcPr>
          <w:p w14:paraId="1C5F12DB" w14:textId="570A7CAB" w:rsidR="00F03DAE" w:rsidRDefault="00C57D86" w:rsidP="00F03DAE">
            <w:pPr>
              <w:spacing w:line="254" w:lineRule="auto"/>
              <w:contextualSpacing/>
              <w:rPr>
                <w:rFonts w:ascii="Times" w:eastAsia="Times" w:hAnsi="Times" w:cs="Times"/>
                <w:lang w:val="sv-SE" w:eastAsia="ja-JP"/>
              </w:rPr>
            </w:pPr>
            <w:r>
              <w:rPr>
                <w:rFonts w:ascii="Times" w:eastAsia="Times" w:hAnsi="Times" w:cs="Times"/>
                <w:lang w:val="sv-SE" w:eastAsia="ja-JP"/>
              </w:rPr>
              <w:t>Most of</w:t>
            </w:r>
            <w:r w:rsidR="00F03DAE" w:rsidRPr="00F03DAE">
              <w:rPr>
                <w:rFonts w:ascii="Times" w:eastAsia="Times" w:hAnsi="Times" w:cs="Times"/>
                <w:lang w:val="sv-SE" w:eastAsia="ja-JP"/>
              </w:rPr>
              <w:t xml:space="preserve"> the features of UE complexity reduction described in Sections 7.2 to 7.6 can be combined. </w:t>
            </w:r>
            <w:r>
              <w:rPr>
                <w:rFonts w:ascii="Times" w:eastAsia="Times" w:hAnsi="Times" w:cs="Times"/>
                <w:lang w:val="sv-SE" w:eastAsia="ja-JP"/>
              </w:rPr>
              <w:t xml:space="preserve">HD-FDD operation work for FDD bands only. </w:t>
            </w:r>
            <w:r w:rsidR="00F03DAE" w:rsidRPr="00F03DAE">
              <w:rPr>
                <w:rFonts w:ascii="Times" w:eastAsia="Times" w:hAnsi="Times" w:cs="Times"/>
                <w:lang w:val="sv-SE" w:eastAsia="ja-JP"/>
              </w:rPr>
              <w:t>Specifically, the following UE features for complexity reduction are band-specific:</w:t>
            </w:r>
          </w:p>
          <w:p w14:paraId="5444B217" w14:textId="6F61F774"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FR1:</w:t>
            </w:r>
          </w:p>
          <w:p w14:paraId="6A710B9F" w14:textId="05AB1CD6"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20 MHz excluding intra-band</w:t>
            </w:r>
            <w:r w:rsidR="00722D01" w:rsidRPr="00F03DAE">
              <w:rPr>
                <w:rFonts w:ascii="Times" w:eastAsia="Times" w:hAnsi="Times" w:cs="Times"/>
                <w:lang w:val="sv-SE" w:eastAsia="ja-JP"/>
              </w:rPr>
              <w:t xml:space="preserve"> and </w:t>
            </w:r>
            <w:r w:rsidR="00722D01" w:rsidRPr="00722D01">
              <w:rPr>
                <w:rFonts w:ascii="Times" w:eastAsia="Times" w:hAnsi="Times" w:cs="Times"/>
                <w:lang w:val="sv-SE" w:eastAsia="ja-JP"/>
              </w:rPr>
              <w:t>inter-band CA</w:t>
            </w:r>
          </w:p>
          <w:p w14:paraId="0DD7C8DA" w14:textId="77777777"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TX/RX antenna number reduction </w:t>
            </w:r>
          </w:p>
          <w:p w14:paraId="2A4110DD" w14:textId="77777777"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1T1R for all TDD/FDD bands of FR1</w:t>
            </w:r>
          </w:p>
          <w:p w14:paraId="1D30B492" w14:textId="1C9A650E"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1T2R</w:t>
            </w:r>
            <w:r w:rsidR="00C57D86">
              <w:rPr>
                <w:rFonts w:ascii="Times" w:eastAsia="Times" w:hAnsi="Times" w:cs="Times"/>
                <w:lang w:val="sv-SE" w:eastAsia="ja-JP"/>
              </w:rPr>
              <w:t xml:space="preserve"> configuration</w:t>
            </w:r>
            <w:r w:rsidRPr="00722D01">
              <w:rPr>
                <w:rFonts w:ascii="Times" w:eastAsia="Times" w:hAnsi="Times" w:cs="Times"/>
                <w:lang w:val="sv-SE" w:eastAsia="ja-JP"/>
              </w:rPr>
              <w:t xml:space="preserve"> for bands n7, n38, n41, n78 and n79</w:t>
            </w:r>
            <w:r w:rsidR="00C57D86">
              <w:rPr>
                <w:rFonts w:ascii="Times" w:eastAsia="Times" w:hAnsi="Times" w:cs="Times"/>
                <w:lang w:val="sv-SE" w:eastAsia="ja-JP"/>
              </w:rPr>
              <w:t xml:space="preserve"> (FFS)</w:t>
            </w:r>
          </w:p>
          <w:p w14:paraId="708C070C" w14:textId="5DA3DBCE"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HD-FDD operation on FDD bands </w:t>
            </w:r>
            <w:r w:rsidR="00C57D86">
              <w:rPr>
                <w:rFonts w:ascii="Times" w:eastAsia="Times" w:hAnsi="Times" w:cs="Times"/>
                <w:lang w:val="sv-SE" w:eastAsia="ja-JP"/>
              </w:rPr>
              <w:t>only</w:t>
            </w:r>
          </w:p>
          <w:p w14:paraId="46F75889" w14:textId="77777777"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FR2:</w:t>
            </w:r>
          </w:p>
          <w:p w14:paraId="1A0C5F4E" w14:textId="5119743D"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50 and 100 MHz excluding intra-band and inter-band CA</w:t>
            </w:r>
          </w:p>
          <w:p w14:paraId="7318FFE0" w14:textId="67B0FD83" w:rsidR="002D7DE6" w:rsidRDefault="00722D01" w:rsidP="00722D01">
            <w:pPr>
              <w:numPr>
                <w:ilvl w:val="1"/>
                <w:numId w:val="33"/>
              </w:numPr>
              <w:spacing w:line="254" w:lineRule="auto"/>
              <w:contextualSpacing/>
            </w:pPr>
            <w:r w:rsidRPr="00F03DAE">
              <w:rPr>
                <w:rFonts w:ascii="Times" w:eastAsia="Times" w:hAnsi="Times" w:cs="Times"/>
                <w:lang w:val="sv-SE" w:eastAsia="ja-JP"/>
              </w:rPr>
              <w:t>TX/RX antenna number reduction: 1T2R and 1T1R</w:t>
            </w:r>
          </w:p>
        </w:tc>
      </w:tr>
    </w:tbl>
    <w:p w14:paraId="3033510A" w14:textId="77777777" w:rsidR="00865092" w:rsidRPr="00AB76E1" w:rsidRDefault="00865092" w:rsidP="00AB76E1"/>
    <w:p w14:paraId="4F1E2F86" w14:textId="77777777" w:rsidR="00AB76E1" w:rsidRPr="000E647A" w:rsidRDefault="00AB76E1" w:rsidP="00AB76E1">
      <w:pPr>
        <w:pStyle w:val="Heading1"/>
      </w:pPr>
      <w:bookmarkStart w:id="29" w:name="_Toc40490542"/>
      <w:bookmarkStart w:id="30" w:name="_Toc41500879"/>
      <w:r>
        <w:lastRenderedPageBreak/>
        <w:t>8</w:t>
      </w:r>
      <w:r w:rsidRPr="000E647A">
        <w:tab/>
        <w:t>UE power saving and battery lifetime enhancement</w:t>
      </w:r>
      <w:bookmarkEnd w:id="29"/>
      <w:bookmarkEnd w:id="30"/>
    </w:p>
    <w:p w14:paraId="5D25862B" w14:textId="77777777" w:rsidR="00AB76E1" w:rsidRPr="000E647A" w:rsidRDefault="00AB76E1" w:rsidP="00AB76E1">
      <w:pPr>
        <w:pStyle w:val="Heading2"/>
      </w:pPr>
      <w:bookmarkStart w:id="31" w:name="_Toc40490543"/>
      <w:bookmarkStart w:id="32" w:name="_Toc41500880"/>
      <w:r>
        <w:t>8</w:t>
      </w:r>
      <w:r w:rsidRPr="000E647A">
        <w:t>.1</w:t>
      </w:r>
      <w:r w:rsidRPr="000E647A">
        <w:tab/>
        <w:t>Reduced PDCCH monitoring</w:t>
      </w:r>
      <w:bookmarkEnd w:id="31"/>
      <w:bookmarkEnd w:id="32"/>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TableGrid"/>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r>
              <w:t>ZTE,Sanechips</w:t>
            </w:r>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spaces ,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r w:rsidR="00722D01" w14:paraId="39B46D9E" w14:textId="77777777" w:rsidTr="0094635D">
        <w:tc>
          <w:tcPr>
            <w:tcW w:w="1937" w:type="dxa"/>
          </w:tcPr>
          <w:p w14:paraId="35058478" w14:textId="4E4F4B9A" w:rsidR="00722D01" w:rsidRDefault="00722D01" w:rsidP="00405FB2">
            <w:pPr>
              <w:rPr>
                <w:lang w:eastAsia="zh-CN"/>
              </w:rPr>
            </w:pPr>
            <w:r>
              <w:rPr>
                <w:lang w:eastAsia="zh-CN"/>
              </w:rPr>
              <w:t>Qualcomm</w:t>
            </w:r>
          </w:p>
        </w:tc>
        <w:tc>
          <w:tcPr>
            <w:tcW w:w="7694" w:type="dxa"/>
          </w:tcPr>
          <w:p w14:paraId="2FB7D007" w14:textId="2CC8C148" w:rsidR="00722D01" w:rsidRDefault="00722D01" w:rsidP="00405FB2">
            <w:r w:rsidRPr="00722D01">
              <w:t>The techniques include static reduction of BD and CCE limits compared to Rel-15 and dynamic PDCCH BD and CCE limits.</w:t>
            </w:r>
          </w:p>
        </w:tc>
      </w:tr>
    </w:tbl>
    <w:p w14:paraId="5D7E376D" w14:textId="11EFEC93" w:rsidR="00CE7A68"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TableGrid"/>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lastRenderedPageBreak/>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trade off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r>
              <w:t>ZTE,Sanechips</w:t>
            </w:r>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If smaller numbers of blind decodes and CCE limits are studied, blocking probability should be studied.</w:t>
            </w:r>
          </w:p>
        </w:tc>
      </w:tr>
      <w:tr w:rsidR="005B36AD" w14:paraId="10948BAA" w14:textId="77777777" w:rsidTr="0094635D">
        <w:tc>
          <w:tcPr>
            <w:tcW w:w="1937" w:type="dxa"/>
          </w:tcPr>
          <w:p w14:paraId="48179F88" w14:textId="7811C2BB" w:rsidR="005B36AD" w:rsidRDefault="005B36AD" w:rsidP="005B36AD">
            <w:r>
              <w:t>Sierra Wireless</w:t>
            </w:r>
          </w:p>
        </w:tc>
        <w:tc>
          <w:tcPr>
            <w:tcW w:w="7694" w:type="dxa"/>
          </w:tcPr>
          <w:p w14:paraId="4D4FFC72" w14:textId="5C68678F" w:rsidR="005B36AD" w:rsidRDefault="005B36AD" w:rsidP="005B36AD">
            <w:r>
              <w:t xml:space="preserve">Scheduling flexibility or blocking probability.  </w:t>
            </w:r>
          </w:p>
        </w:tc>
      </w:tr>
      <w:tr w:rsidR="00EC3FD8" w14:paraId="26E13954" w14:textId="77777777" w:rsidTr="00824B56">
        <w:tc>
          <w:tcPr>
            <w:tcW w:w="1937" w:type="dxa"/>
          </w:tcPr>
          <w:p w14:paraId="5F5C933F" w14:textId="77777777" w:rsidR="00EC3FD8" w:rsidRDefault="00EC3FD8" w:rsidP="00824B56">
            <w:r>
              <w:t>Convida Wireless</w:t>
            </w:r>
          </w:p>
        </w:tc>
        <w:tc>
          <w:tcPr>
            <w:tcW w:w="7694" w:type="dxa"/>
          </w:tcPr>
          <w:p w14:paraId="7D89B492" w14:textId="77777777" w:rsidR="00EC3FD8" w:rsidRDefault="00EC3FD8" w:rsidP="00824B56">
            <w:r>
              <w:t xml:space="preserve">We may quantify the impact of PDCCH blocking on scheduling latency and whether it will meet the provided SID requirements or not.  </w:t>
            </w:r>
          </w:p>
        </w:tc>
      </w:tr>
      <w:tr w:rsidR="00EC3FD8" w14:paraId="6DAEA0D2" w14:textId="77777777" w:rsidTr="0094635D">
        <w:tc>
          <w:tcPr>
            <w:tcW w:w="1937" w:type="dxa"/>
          </w:tcPr>
          <w:p w14:paraId="55336A1D" w14:textId="18B7A5CA" w:rsidR="00EC3FD8" w:rsidRDefault="00722D01" w:rsidP="005B36AD">
            <w:r>
              <w:t>Qualcomm</w:t>
            </w:r>
          </w:p>
        </w:tc>
        <w:tc>
          <w:tcPr>
            <w:tcW w:w="7694" w:type="dxa"/>
          </w:tcPr>
          <w:p w14:paraId="307AAF94" w14:textId="023D4119" w:rsidR="00EC3FD8" w:rsidRDefault="00722D01" w:rsidP="005B36AD">
            <w:r w:rsidRPr="00722D01">
              <w:t xml:space="preserve">PDCCH blockage probability and its impact on latency and resource utilization </w:t>
            </w:r>
            <w:r w:rsidR="00C57D86">
              <w:t xml:space="preserve">efficiency </w:t>
            </w:r>
            <w:r w:rsidRPr="00722D01">
              <w:t>for some use cases.</w:t>
            </w:r>
          </w:p>
        </w:tc>
      </w:tr>
    </w:tbl>
    <w:p w14:paraId="1FE109EF" w14:textId="77777777" w:rsidR="00C20A55"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maximum number of configurable CORESET per BWP. </w:t>
            </w:r>
          </w:p>
          <w:p w14:paraId="743AF712"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hint="eastAsia"/>
                <w:b w:val="0"/>
                <w:bCs/>
                <w:sz w:val="18"/>
                <w:lang w:eastAsia="zh-CN"/>
              </w:rPr>
              <w:t>T</w:t>
            </w:r>
            <w:r w:rsidRPr="008E6CA0">
              <w:rPr>
                <w:rFonts w:ascii="Times New Roman" w:eastAsia="SimSun"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Pr="00C55A44" w:rsidRDefault="00523C45" w:rsidP="00523C45">
            <w:pPr>
              <w:pStyle w:val="ListParagraph"/>
              <w:numPr>
                <w:ilvl w:val="0"/>
                <w:numId w:val="19"/>
              </w:numPr>
              <w:rPr>
                <w:lang w:val="en-US" w:eastAsia="zh-CN"/>
              </w:rPr>
            </w:pPr>
            <w:r w:rsidRPr="00C55A44">
              <w:rPr>
                <w:rFonts w:hint="eastAsia"/>
                <w:lang w:val="en-US" w:eastAsia="zh-CN"/>
              </w:rPr>
              <w:t>W</w:t>
            </w:r>
            <w:r w:rsidRPr="00C55A44">
              <w:rPr>
                <w:lang w:val="en-US" w:eastAsia="zh-CN"/>
              </w:rPr>
              <w:t xml:space="preserve">hen coverage recovery technique such as repetition is supported, techiniques to reduce PDCCH monitoring in this case should be considered. For example, support configuring different AL for different number of repetitions to reduce the total BD </w:t>
            </w:r>
          </w:p>
          <w:p w14:paraId="3A724BE3" w14:textId="6EDB7278" w:rsidR="00523C45" w:rsidRPr="00C55A44" w:rsidRDefault="00523C45" w:rsidP="00523C45">
            <w:pPr>
              <w:pStyle w:val="ListParagraph"/>
              <w:numPr>
                <w:ilvl w:val="0"/>
                <w:numId w:val="19"/>
              </w:numPr>
              <w:rPr>
                <w:lang w:val="en-US" w:eastAsia="zh-CN"/>
              </w:rPr>
            </w:pPr>
            <w:r w:rsidRPr="00C55A44">
              <w:rPr>
                <w:lang w:val="en-US" w:eastAsia="zh-CN"/>
              </w:rPr>
              <w:t>Multi-TB scheduling can be considered for the use case of low mobility such as video survilliance and industrial sensors</w:t>
            </w:r>
          </w:p>
        </w:tc>
      </w:tr>
      <w:tr w:rsidR="00721F80" w14:paraId="707586F8" w14:textId="77777777" w:rsidTr="0094635D">
        <w:tc>
          <w:tcPr>
            <w:tcW w:w="1937" w:type="dxa"/>
          </w:tcPr>
          <w:p w14:paraId="27212E30" w14:textId="26828D72" w:rsidR="00721F80" w:rsidRDefault="00721F80" w:rsidP="00721F80">
            <w:r>
              <w:t>ZTE,Sanechips</w:t>
            </w:r>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r w:rsidR="00722D01" w14:paraId="743A7B18" w14:textId="77777777" w:rsidTr="0094635D">
        <w:tc>
          <w:tcPr>
            <w:tcW w:w="1937" w:type="dxa"/>
          </w:tcPr>
          <w:p w14:paraId="0830455D" w14:textId="021381F9" w:rsidR="00722D01" w:rsidRPr="003C53F8" w:rsidRDefault="00722D01" w:rsidP="00BB7C06">
            <w:r>
              <w:t>Qualcomm</w:t>
            </w:r>
          </w:p>
        </w:tc>
        <w:tc>
          <w:tcPr>
            <w:tcW w:w="7694" w:type="dxa"/>
          </w:tcPr>
          <w:p w14:paraId="1DBEA62C" w14:textId="77777777" w:rsidR="00722D01" w:rsidRDefault="00722D01" w:rsidP="00722D01">
            <w:r>
              <w:t xml:space="preserve">Dynamic configuration of DL control resources and reduced dependency on PDCCH messages/grants for some cases (e.g., pre-configuration of dynamic re-tx). Sparse PDCCH monitoring periodicity achieves a similar effect to reducing the BD or CCE limit per slot in the average sense. Reduction of PDCCH overhead reduces the actual numbers of BDs/CCEs for UE to process. </w:t>
            </w:r>
          </w:p>
          <w:p w14:paraId="35F99E55" w14:textId="72A40280" w:rsidR="00722D01" w:rsidRDefault="00722D01" w:rsidP="00722D01">
            <w:r>
              <w:t>Consider the</w:t>
            </w:r>
            <w:r w:rsidR="001F3BA2">
              <w:t xml:space="preserve"> possible</w:t>
            </w:r>
            <w:r>
              <w:t xml:space="preserve"> massive</w:t>
            </w:r>
            <w:r>
              <w:t xml:space="preserve"> number of</w:t>
            </w:r>
            <w:r w:rsidR="001F3BA2">
              <w:t xml:space="preserve"> IIoT</w:t>
            </w:r>
            <w:r>
              <w:t xml:space="preserve"> terminals with small packets for industrial wireless sensors network, the follow</w:t>
            </w:r>
            <w:r>
              <w:t>ing</w:t>
            </w:r>
            <w:r>
              <w:t xml:space="preserve"> technologies </w:t>
            </w:r>
            <w:r w:rsidR="001F3BA2">
              <w:t>can</w:t>
            </w:r>
            <w:r>
              <w:t xml:space="preserve"> be studied</w:t>
            </w:r>
            <w:r w:rsidR="001F3BA2">
              <w:t>:</w:t>
            </w:r>
          </w:p>
          <w:p w14:paraId="443BED22" w14:textId="77777777" w:rsidR="00722D01" w:rsidRDefault="00722D01" w:rsidP="00722D01">
            <w:r>
              <w:lastRenderedPageBreak/>
              <w:t>Enhancement for CG-UL and SPS-DL</w:t>
            </w:r>
          </w:p>
          <w:p w14:paraId="4A050B6A" w14:textId="77777777" w:rsidR="00722D01" w:rsidRDefault="00722D01" w:rsidP="00722D01">
            <w:r>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Default="00722D01" w:rsidP="00722D01">
            <w:r>
              <w:t>DCI piggyback over PDSCH</w:t>
            </w:r>
          </w:p>
          <w:p w14:paraId="466FC105" w14:textId="77777777" w:rsidR="00722D01" w:rsidRDefault="00722D01" w:rsidP="00722D01">
            <w:r>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Default="00722D01" w:rsidP="00722D01">
            <w:r>
              <w:t>MUP (Multiple User Packets) over single PDSCH</w:t>
            </w:r>
          </w:p>
          <w:p w14:paraId="4075AECF" w14:textId="77777777" w:rsidR="00722D01" w:rsidRDefault="00722D01" w:rsidP="00722D01">
            <w:r>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Default="00722D01" w:rsidP="00722D01">
            <w:r>
              <w:t>M</w:t>
            </w:r>
            <w:r>
              <w:t>ore details about enhancements for CG-UL and SPS-DL, DCI piggyback over PDSCH, and MUP over single PDSCH can be found in [87]</w:t>
            </w:r>
          </w:p>
        </w:tc>
      </w:tr>
    </w:tbl>
    <w:p w14:paraId="2287554F" w14:textId="2EB20243" w:rsidR="00665A88" w:rsidRDefault="00665A88" w:rsidP="000E647A"/>
    <w:p w14:paraId="1398934D" w14:textId="388565F2" w:rsidR="00AF0559" w:rsidRPr="000E647A" w:rsidRDefault="00AF0559" w:rsidP="00AF0559">
      <w:pPr>
        <w:pStyle w:val="Heading1"/>
      </w:pPr>
      <w:bookmarkStart w:id="33" w:name="_Toc41500881"/>
      <w:r>
        <w:t>9</w:t>
      </w:r>
      <w:r w:rsidRPr="000E647A">
        <w:tab/>
      </w:r>
      <w:r>
        <w:t>Other comments</w:t>
      </w:r>
      <w:bookmarkEnd w:id="33"/>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TableGrid"/>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r>
              <w:t>ZTE,Sanechips</w:t>
            </w:r>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1.Which Rel-16 or Rel-17 WI feature the RedCap UE should also support</w:t>
            </w:r>
          </w:p>
          <w:p w14:paraId="209C921D" w14:textId="0AF0316D" w:rsidR="00721F80" w:rsidRDefault="00721F80" w:rsidP="00721F80">
            <w:r>
              <w:t xml:space="preserve">2.How many base UE type should we target for FR1 and for FR2. </w:t>
            </w:r>
          </w:p>
        </w:tc>
      </w:tr>
      <w:tr w:rsidR="001568F8" w14:paraId="72DC1EDB" w14:textId="77777777" w:rsidTr="0094635D">
        <w:tc>
          <w:tcPr>
            <w:tcW w:w="1937" w:type="dxa"/>
          </w:tcPr>
          <w:p w14:paraId="1A5D3024" w14:textId="6F5F4087" w:rsidR="001568F8" w:rsidRDefault="001568F8" w:rsidP="001568F8">
            <w:r>
              <w:t>Sierra Wireless</w:t>
            </w:r>
          </w:p>
        </w:tc>
        <w:tc>
          <w:tcPr>
            <w:tcW w:w="7694" w:type="dxa"/>
          </w:tcPr>
          <w:p w14:paraId="040C9C7D" w14:textId="343B5FBF" w:rsidR="001568F8" w:rsidRDefault="001568F8" w:rsidP="001568F8">
            <w:r>
              <w:t>The key objective of this SID is to reduce the average selling price of devices which is linked to development costs and production volume. The SID should strive to limit to a single RedCap variant as multiple variants adds to development costs and reduces production volume for each variant.</w:t>
            </w:r>
          </w:p>
        </w:tc>
      </w:tr>
      <w:tr w:rsidR="001568F8" w14:paraId="056394A8" w14:textId="77777777" w:rsidTr="0094635D">
        <w:tc>
          <w:tcPr>
            <w:tcW w:w="1937" w:type="dxa"/>
          </w:tcPr>
          <w:p w14:paraId="0198A149" w14:textId="07B23012" w:rsidR="001568F8" w:rsidRDefault="00722D01" w:rsidP="001568F8">
            <w:r>
              <w:t>Qualcomm</w:t>
            </w:r>
          </w:p>
        </w:tc>
        <w:tc>
          <w:tcPr>
            <w:tcW w:w="7694" w:type="dxa"/>
          </w:tcPr>
          <w:p w14:paraId="6C1B81D0" w14:textId="1440F4F9" w:rsidR="00722D01" w:rsidRDefault="00722D01" w:rsidP="00722D01">
            <w:r>
              <w:t xml:space="preserve">In section 6.2, we </w:t>
            </w:r>
            <w:r w:rsidR="003319BD">
              <w:t xml:space="preserve">can </w:t>
            </w:r>
            <w:bookmarkStart w:id="34" w:name="_GoBack"/>
            <w:bookmarkEnd w:id="34"/>
            <w:r>
              <w:t xml:space="preserve">add a table and study </w:t>
            </w:r>
            <w:r w:rsidR="001F3BA2">
              <w:t>the</w:t>
            </w:r>
            <w:r>
              <w:t xml:space="preserve"> traffic model for video surveillance cameras use case. Example: TR 38.888, A.1 MTC Traffic model/characteristics regular reporting</w:t>
            </w:r>
          </w:p>
          <w:p w14:paraId="764FF116" w14:textId="77777777" w:rsidR="00722D01" w:rsidRDefault="00722D01" w:rsidP="00722D01">
            <w:r>
              <w:t>Study other power savings techniques, e.g.: event-based reporting, message bundling, and SPS/UL-CG optimizations [87]</w:t>
            </w:r>
          </w:p>
          <w:p w14:paraId="57702C62" w14:textId="14D26B8C" w:rsidR="001568F8" w:rsidRDefault="00722D01" w:rsidP="00722D01">
            <w:r>
              <w:lastRenderedPageBreak/>
              <w:t>Study beam management issues</w:t>
            </w:r>
            <w:r>
              <w:t xml:space="preserve"> for FR2</w:t>
            </w:r>
            <w:r>
              <w:t xml:space="preserve"> including reducing beam overloading and beam blockage (due to preconfigured RedCap UE configurations) [89]</w:t>
            </w:r>
          </w:p>
        </w:tc>
      </w:tr>
      <w:tr w:rsidR="001568F8" w14:paraId="7F1B013D" w14:textId="77777777" w:rsidTr="0094635D">
        <w:tc>
          <w:tcPr>
            <w:tcW w:w="1937" w:type="dxa"/>
          </w:tcPr>
          <w:p w14:paraId="584AA2EF" w14:textId="77777777" w:rsidR="001568F8" w:rsidRDefault="001568F8" w:rsidP="001568F8"/>
        </w:tc>
        <w:tc>
          <w:tcPr>
            <w:tcW w:w="7694" w:type="dxa"/>
          </w:tcPr>
          <w:p w14:paraId="4259839D" w14:textId="77777777" w:rsidR="001568F8" w:rsidRDefault="001568F8" w:rsidP="001568F8"/>
        </w:tc>
      </w:tr>
      <w:tr w:rsidR="001568F8" w14:paraId="4D411C31" w14:textId="77777777" w:rsidTr="0094635D">
        <w:tc>
          <w:tcPr>
            <w:tcW w:w="1937" w:type="dxa"/>
          </w:tcPr>
          <w:p w14:paraId="4A0B6DE1" w14:textId="77777777" w:rsidR="001568F8" w:rsidRDefault="001568F8" w:rsidP="001568F8"/>
        </w:tc>
        <w:tc>
          <w:tcPr>
            <w:tcW w:w="7694" w:type="dxa"/>
          </w:tcPr>
          <w:p w14:paraId="33834028" w14:textId="77777777" w:rsidR="001568F8" w:rsidRDefault="001568F8" w:rsidP="001568F8"/>
        </w:tc>
      </w:tr>
    </w:tbl>
    <w:p w14:paraId="7E0D9A47" w14:textId="77777777" w:rsidR="00AF0559" w:rsidRDefault="00AF0559" w:rsidP="000E647A"/>
    <w:p w14:paraId="2F1E61B8" w14:textId="3B444AA4" w:rsidR="00665A88" w:rsidRPr="000E647A" w:rsidRDefault="00665A88" w:rsidP="00665A88">
      <w:pPr>
        <w:pStyle w:val="Heading1"/>
      </w:pPr>
      <w:bookmarkStart w:id="35" w:name="_Toc41500882"/>
      <w:bookmarkStart w:id="36" w:name="_Hlk41391803"/>
      <w:r w:rsidRPr="000E647A">
        <w:t>References</w:t>
      </w:r>
      <w:bookmarkEnd w:id="35"/>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Hyperlink"/>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Hyperlink"/>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Hyperlink"/>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Hyperlink"/>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Hyperlink"/>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Hyperlink"/>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Hyperlink"/>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Hyperlink"/>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Hyperlink"/>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Hyperlink"/>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Hyperlink"/>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Hyperlink"/>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Hyperlink"/>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Hyperlink"/>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Hyperlink"/>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Hyperlink"/>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Hyperlink"/>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Hyperlink"/>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Hyperlink"/>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Hyperlink"/>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Hyperlink"/>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Hyperlink"/>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Hyperlink"/>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Hyperlink"/>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Hyperlink"/>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Hyperlink"/>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Hyperlink"/>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Hyperlink"/>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lastRenderedPageBreak/>
        <w:t>[29]</w:t>
      </w:r>
      <w:r w:rsidRPr="00E1646E">
        <w:tab/>
      </w:r>
      <w:hyperlink r:id="rId41" w:history="1">
        <w:r w:rsidR="00283F09" w:rsidRPr="00E1646E">
          <w:rPr>
            <w:rStyle w:val="Hyperlink"/>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Hyperlink"/>
          </w:rPr>
          <w:t>R1-2003771</w:t>
        </w:r>
      </w:hyperlink>
      <w:r w:rsidR="00283F09" w:rsidRPr="000E2B66">
        <w:rPr>
          <w:lang w:val="en-US"/>
        </w:rPr>
        <w:t>, “On PDCCH monitoring simplifications for RedCap NR Ues”,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Hyperlink"/>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Hyperlink"/>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Hyperlink"/>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Hyperlink"/>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Hyperlink"/>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Hyperlink"/>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Hyperlink"/>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Hyperlink"/>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Hyperlink"/>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Hyperlink"/>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Hyperlink"/>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Hyperlink"/>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Hyperlink"/>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Hyperlink"/>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Hyperlink"/>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Hyperlink"/>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Hyperlink"/>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Hyperlink"/>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Hyperlink"/>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Hyperlink"/>
          </w:rPr>
          <w:t>R1-2003995</w:t>
        </w:r>
      </w:hyperlink>
      <w:r w:rsidR="00283F09" w:rsidRPr="000E2B66">
        <w:rPr>
          <w:lang w:val="en-US"/>
        </w:rPr>
        <w:t>, “Discussion on potential UE complexity reduction features”, Spreadtrum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Hyperlink"/>
          </w:rPr>
          <w:t>R1-2003996</w:t>
        </w:r>
      </w:hyperlink>
      <w:r w:rsidR="00283F09" w:rsidRPr="000E2B66">
        <w:rPr>
          <w:lang w:val="en-US"/>
        </w:rPr>
        <w:t>, “Discussion on reduced PDCCH monitoring”, Spreadtrum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Hyperlink"/>
          </w:rPr>
          <w:t>R1-2003997</w:t>
        </w:r>
      </w:hyperlink>
      <w:r w:rsidR="00283F09" w:rsidRPr="000E2B66">
        <w:rPr>
          <w:lang w:val="en-US"/>
        </w:rPr>
        <w:t>, “Consideration on power saving for reduced capability NR devices”, Spreadtrum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Hyperlink"/>
          </w:rPr>
          <w:t>R1-2003998</w:t>
        </w:r>
      </w:hyperlink>
      <w:r w:rsidR="00283F09" w:rsidRPr="000E2B66">
        <w:rPr>
          <w:lang w:val="en-US"/>
        </w:rPr>
        <w:t>, “Discussion on functionality for coverage recovery”, Spreadtrum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Hyperlink"/>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Hyperlink"/>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Hyperlink"/>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Hyperlink"/>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Hyperlink"/>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Hyperlink"/>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Hyperlink"/>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Hyperlink"/>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Hyperlink"/>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Hyperlink"/>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lastRenderedPageBreak/>
        <w:t>[64]</w:t>
      </w:r>
      <w:r w:rsidRPr="00E1646E">
        <w:tab/>
      </w:r>
      <w:hyperlink r:id="rId76" w:history="1">
        <w:r w:rsidR="00283F09" w:rsidRPr="00E1646E">
          <w:rPr>
            <w:rStyle w:val="Hyperlink"/>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Hyperlink"/>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Hyperlink"/>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Hyperlink"/>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Hyperlink"/>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Hyperlink"/>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Hyperlink"/>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Hyperlink"/>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Hyperlink"/>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Hyperlink"/>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Hyperlink"/>
          </w:rPr>
          <w:t>R1-2004314</w:t>
        </w:r>
      </w:hyperlink>
      <w:r w:rsidR="00283F09" w:rsidRPr="000E2B66">
        <w:rPr>
          <w:lang w:val="en-US"/>
        </w:rPr>
        <w:t>, “Complexity reduction features for reduced capability NR devices”, InterDigital</w:t>
      </w:r>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Hyperlink"/>
          </w:rPr>
          <w:t>R1-2004315</w:t>
        </w:r>
      </w:hyperlink>
      <w:r w:rsidR="00283F09" w:rsidRPr="000E2B66">
        <w:rPr>
          <w:lang w:val="en-US"/>
        </w:rPr>
        <w:t>, “Reduced PDCCH monitoring for reduced capability NR devices”, InterDigital</w:t>
      </w:r>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Hyperlink"/>
          </w:rPr>
          <w:t>R1-2004317</w:t>
        </w:r>
      </w:hyperlink>
      <w:r w:rsidR="00283F09" w:rsidRPr="000E2B66">
        <w:rPr>
          <w:lang w:val="en-US"/>
        </w:rPr>
        <w:t>, “Coverage enhancement for reduced capability NR devices”, InterDigital</w:t>
      </w:r>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Hyperlink"/>
          </w:rPr>
          <w:t>R1-2004318</w:t>
        </w:r>
      </w:hyperlink>
      <w:r w:rsidR="00283F09" w:rsidRPr="000E2B66">
        <w:rPr>
          <w:lang w:val="en-US"/>
        </w:rPr>
        <w:t>, “Orthogonal ON/OFF keying for wake-up signal design”, InterDigital</w:t>
      </w:r>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Hyperlink"/>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Hyperlink"/>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Hyperlink"/>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Hyperlink"/>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Hyperlink"/>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Hyperlink"/>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Hyperlink"/>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Hyperlink"/>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Hyperlink"/>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Hyperlink"/>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Hyperlink"/>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Hyperlink"/>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Hyperlink"/>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Hyperlink"/>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Hyperlink"/>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Hyperlink"/>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Hyperlink"/>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Hyperlink"/>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Hyperlink"/>
          </w:rPr>
          <w:t>R1-2004557</w:t>
        </w:r>
      </w:hyperlink>
      <w:r w:rsidR="00283F09" w:rsidRPr="000E2B66">
        <w:rPr>
          <w:lang w:val="en-US"/>
        </w:rPr>
        <w:t>, “UE Complexity Reduction for Reduced Capability NR Devices”, Potevio</w:t>
      </w:r>
    </w:p>
    <w:p w14:paraId="39A9595B" w14:textId="34CE9E99" w:rsidR="00283F09" w:rsidRPr="000E2B66" w:rsidRDefault="00AC53CD" w:rsidP="00AC53CD">
      <w:pPr>
        <w:ind w:left="567" w:hanging="567"/>
        <w:rPr>
          <w:u w:val="single"/>
          <w:lang w:val="en-US"/>
        </w:rPr>
      </w:pPr>
      <w:r w:rsidRPr="00E1646E">
        <w:lastRenderedPageBreak/>
        <w:t>[97]</w:t>
      </w:r>
      <w:r w:rsidRPr="00E1646E">
        <w:tab/>
      </w:r>
      <w:hyperlink r:id="rId109" w:history="1">
        <w:r w:rsidR="00283F09" w:rsidRPr="00E1646E">
          <w:rPr>
            <w:rStyle w:val="Hyperlink"/>
          </w:rPr>
          <w:t>R1-2004595</w:t>
        </w:r>
      </w:hyperlink>
      <w:r w:rsidR="00283F09" w:rsidRPr="000E2B66">
        <w:rPr>
          <w:lang w:val="en-US"/>
        </w:rPr>
        <w:t>, “On potential UE complexity reduction features”, Convida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Hyperlink"/>
          </w:rPr>
          <w:t>R1-2004596</w:t>
        </w:r>
      </w:hyperlink>
      <w:r w:rsidR="00283F09" w:rsidRPr="000E2B66">
        <w:rPr>
          <w:lang w:val="en-US"/>
        </w:rPr>
        <w:t>, “On coverage recovery for reduced capability UEs”, Convida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Hyperlink"/>
          </w:rPr>
          <w:t>R1-2004612</w:t>
        </w:r>
      </w:hyperlink>
      <w:r w:rsidR="00283F09" w:rsidRPr="000E2B66">
        <w:rPr>
          <w:lang w:val="en-US"/>
        </w:rPr>
        <w:t>, “Other aspects for reduced capability devices”, Huawei, HiSilicon</w:t>
      </w:r>
      <w:bookmarkEnd w:id="36"/>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1A61C" w14:textId="77777777" w:rsidR="00D0617B" w:rsidRDefault="00D0617B">
      <w:r>
        <w:separator/>
      </w:r>
    </w:p>
  </w:endnote>
  <w:endnote w:type="continuationSeparator" w:id="0">
    <w:p w14:paraId="24A3CF64" w14:textId="77777777" w:rsidR="00D0617B" w:rsidRDefault="00D0617B">
      <w:r>
        <w:continuationSeparator/>
      </w:r>
    </w:p>
  </w:endnote>
  <w:endnote w:type="continuationNotice" w:id="1">
    <w:p w14:paraId="3A9E3138" w14:textId="77777777" w:rsidR="00D0617B" w:rsidRDefault="00D061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94770" w14:textId="77777777" w:rsidR="00D0617B" w:rsidRDefault="00D0617B">
      <w:r>
        <w:separator/>
      </w:r>
    </w:p>
  </w:footnote>
  <w:footnote w:type="continuationSeparator" w:id="0">
    <w:p w14:paraId="2FAB8579" w14:textId="77777777" w:rsidR="00D0617B" w:rsidRDefault="00D0617B">
      <w:r>
        <w:continuationSeparator/>
      </w:r>
    </w:p>
  </w:footnote>
  <w:footnote w:type="continuationNotice" w:id="1">
    <w:p w14:paraId="583D6346" w14:textId="77777777" w:rsidR="00D0617B" w:rsidRDefault="00D061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35575D"/>
    <w:multiLevelType w:val="hybridMultilevel"/>
    <w:tmpl w:val="C39E126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8" w15:restartNumberingAfterBreak="0">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1"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4"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C3666"/>
    <w:multiLevelType w:val="hybridMultilevel"/>
    <w:tmpl w:val="510CC4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055726A"/>
    <w:multiLevelType w:val="hybridMultilevel"/>
    <w:tmpl w:val="4704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F7D66"/>
    <w:multiLevelType w:val="hybridMultilevel"/>
    <w:tmpl w:val="F5126A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2" w15:restartNumberingAfterBreak="0">
    <w:nsid w:val="4BDA3A38"/>
    <w:multiLevelType w:val="hybridMultilevel"/>
    <w:tmpl w:val="7C3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B0E08"/>
    <w:multiLevelType w:val="hybridMultilevel"/>
    <w:tmpl w:val="10BE95AC"/>
    <w:lvl w:ilvl="0" w:tplc="C7B8733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25" w15:restartNumberingAfterBreak="0">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26" w15:restartNumberingAfterBreak="0">
    <w:nsid w:val="4D1B4D7C"/>
    <w:multiLevelType w:val="hybridMultilevel"/>
    <w:tmpl w:val="B18E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F1BA2"/>
    <w:multiLevelType w:val="hybridMultilevel"/>
    <w:tmpl w:val="9620C3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DE278A0"/>
    <w:multiLevelType w:val="hybridMultilevel"/>
    <w:tmpl w:val="B5B8C78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2" w15:restartNumberingAfterBreak="0">
    <w:nsid w:val="6DC90305"/>
    <w:multiLevelType w:val="hybridMultilevel"/>
    <w:tmpl w:val="226AB81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3" w15:restartNumberingAfterBreak="0">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34" w15:restartNumberingAfterBreak="0">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12"/>
  </w:num>
  <w:num w:numId="4">
    <w:abstractNumId w:val="6"/>
  </w:num>
  <w:num w:numId="5">
    <w:abstractNumId w:val="14"/>
  </w:num>
  <w:num w:numId="6">
    <w:abstractNumId w:val="29"/>
  </w:num>
  <w:num w:numId="7">
    <w:abstractNumId w:val="28"/>
  </w:num>
  <w:num w:numId="8">
    <w:abstractNumId w:val="20"/>
  </w:num>
  <w:num w:numId="9">
    <w:abstractNumId w:val="3"/>
  </w:num>
  <w:num w:numId="10">
    <w:abstractNumId w:val="17"/>
  </w:num>
  <w:num w:numId="11">
    <w:abstractNumId w:val="23"/>
  </w:num>
  <w:num w:numId="12">
    <w:abstractNumId w:val="5"/>
  </w:num>
  <w:num w:numId="13">
    <w:abstractNumId w:val="4"/>
  </w:num>
  <w:num w:numId="14">
    <w:abstractNumId w:val="30"/>
  </w:num>
  <w:num w:numId="15">
    <w:abstractNumId w:val="18"/>
  </w:num>
  <w:num w:numId="16">
    <w:abstractNumId w:val="2"/>
  </w:num>
  <w:num w:numId="17">
    <w:abstractNumId w:val="9"/>
  </w:num>
  <w:num w:numId="18">
    <w:abstractNumId w:val="11"/>
  </w:num>
  <w:num w:numId="19">
    <w:abstractNumId w:val="1"/>
  </w:num>
  <w:num w:numId="20">
    <w:abstractNumId w:val="24"/>
  </w:num>
  <w:num w:numId="21">
    <w:abstractNumId w:val="21"/>
  </w:num>
  <w:num w:numId="22">
    <w:abstractNumId w:val="7"/>
  </w:num>
  <w:num w:numId="23">
    <w:abstractNumId w:val="13"/>
  </w:num>
  <w:num w:numId="24">
    <w:abstractNumId w:val="33"/>
  </w:num>
  <w:num w:numId="25">
    <w:abstractNumId w:val="25"/>
  </w:num>
  <w:num w:numId="26">
    <w:abstractNumId w:val="10"/>
  </w:num>
  <w:num w:numId="27">
    <w:abstractNumId w:val="22"/>
  </w:num>
  <w:num w:numId="28">
    <w:abstractNumId w:val="34"/>
  </w:num>
  <w:num w:numId="29">
    <w:abstractNumId w:val="15"/>
  </w:num>
  <w:num w:numId="30">
    <w:abstractNumId w:val="16"/>
  </w:num>
  <w:num w:numId="31">
    <w:abstractNumId w:val="27"/>
  </w:num>
  <w:num w:numId="32">
    <w:abstractNumId w:val="8"/>
  </w:num>
  <w:num w:numId="33">
    <w:abstractNumId w:val="0"/>
  </w:num>
  <w:num w:numId="34">
    <w:abstractNumId w:val="26"/>
  </w:num>
  <w:num w:numId="35">
    <w:abstractNumId w:val="32"/>
  </w:num>
  <w:num w:numId="3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0830"/>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D86"/>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1BD"/>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4E73"/>
    <w:rsid w:val="00DC52C1"/>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BD0"/>
    <w:rsid w:val="00F03D30"/>
    <w:rsid w:val="00F03DAE"/>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0E10"/>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3282.zip" TargetMode="External"/><Relationship Id="rId29" Type="http://schemas.openxmlformats.org/officeDocument/2006/relationships/hyperlink" Target="http://www.3gpp.org/ftp/TSG_RAN/WG1_RL1/TSGR1_101-e/Docs/R1-2003433.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24" Type="http://schemas.openxmlformats.org/officeDocument/2006/relationships/hyperlink" Target="http://www.3gpp.org/ftp/TSG_RAN/WG1_RL1/TSGR1_101-e/Docs/R1-2003303.zip" TargetMode="External"/><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66" Type="http://schemas.openxmlformats.org/officeDocument/2006/relationships/hyperlink" Target="http://www.3gpp.org/ftp/TSG_RAN/WG1_RL1/TSGR1_101-e/Docs/R1-2004021.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87" Type="http://schemas.openxmlformats.org/officeDocument/2006/relationships/hyperlink" Target="http://www.3gpp.org/ftp/TSG_RAN/WG1_RL1/TSGR1_101-e/Docs/R1-2004315.zip" TargetMode="External"/><Relationship Id="rId102" Type="http://schemas.openxmlformats.org/officeDocument/2006/relationships/hyperlink" Target="http://www.3gpp.org/ftp/TSG_RAN/WG1_RL1/TSGR1_101-e/Docs/R1-2004506.zip" TargetMode="External"/><Relationship Id="rId110" Type="http://schemas.openxmlformats.org/officeDocument/2006/relationships/hyperlink" Target="http://www.3gpp.org/ftp/TSG_RAN/WG1_RL1/TSGR1_101-e/Docs/R1-2004596.zip" TargetMode="External"/><Relationship Id="rId5" Type="http://schemas.openxmlformats.org/officeDocument/2006/relationships/numbering" Target="numbering.xm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56" Type="http://schemas.openxmlformats.org/officeDocument/2006/relationships/hyperlink" Target="http://www.3gpp.org/ftp/TSG_RAN/WG1_RL1/TSGR1_101-e/Docs/R1-2003935.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113"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25" Type="http://schemas.openxmlformats.org/officeDocument/2006/relationships/hyperlink" Target="http://www.3gpp.org/ftp/TSG_RAN/WG1_RL1/TSGR1_101-e/Docs/R1-2003307.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46" Type="http://schemas.openxmlformats.org/officeDocument/2006/relationships/hyperlink" Target="http://www.3gpp.org/ftp/TSG_RAN/WG1_RL1/TSGR1_101-e/Docs/R1-2003803.zip" TargetMode="External"/><Relationship Id="rId59" Type="http://schemas.openxmlformats.org/officeDocument/2006/relationships/hyperlink" Target="http://www.3gpp.org/ftp/TSG_RAN/WG1_RL1/TSGR1_101-e/Docs/R1-2003967.zip" TargetMode="External"/><Relationship Id="rId67" Type="http://schemas.openxmlformats.org/officeDocument/2006/relationships/hyperlink" Target="http://www.3gpp.org/ftp/TSG_RAN/WG1_RL1/TSGR1_101-e/Docs/R1-2004022.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54" Type="http://schemas.openxmlformats.org/officeDocument/2006/relationships/hyperlink" Target="http://www.3gpp.org/ftp/TSG_RAN/WG1_RL1/TSGR1_101-e/Docs/R1-2003922.zip" TargetMode="External"/><Relationship Id="rId62" Type="http://schemas.openxmlformats.org/officeDocument/2006/relationships/hyperlink" Target="http://www.3gpp.org/ftp/TSG_RAN/WG1_RL1/TSGR1_101-e/Docs/R1-2003995.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11" Type="http://schemas.openxmlformats.org/officeDocument/2006/relationships/hyperlink" Target="http://www.3gpp.org/ftp/TSG_RAN/WG1_RL1/TSGR1_101-e/Docs/R1-200461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7B60A-5489-47E8-B3DB-D7AB3D7D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137</TotalTime>
  <Pages>33</Pages>
  <Words>15627</Words>
  <Characters>89075</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104494</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Jing Lei</cp:lastModifiedBy>
  <cp:revision>42</cp:revision>
  <cp:lastPrinted>2020-05-14T12:07:00Z</cp:lastPrinted>
  <dcterms:created xsi:type="dcterms:W3CDTF">2020-05-30T02:05:00Z</dcterms:created>
  <dcterms:modified xsi:type="dcterms:W3CDTF">2020-05-30T04:39:00Z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