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R1-200xxxx</w:t>
      </w:r>
    </w:p>
    <w:p>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hAnsi="Arial" w:eastAsia="MS Mincho" w:cs="Arial"/>
          <w:b/>
          <w:bCs/>
          <w:sz w:val="28"/>
          <w:lang w:eastAsia="ja-JP"/>
        </w:rPr>
        <w:t>25</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June 5</w:t>
      </w:r>
      <w:r>
        <w:rPr>
          <w:rFonts w:ascii="Arial" w:hAnsi="Arial" w:eastAsia="MS Mincho" w:cs="Arial"/>
          <w:b/>
          <w:bCs/>
          <w:sz w:val="28"/>
          <w:vertAlign w:val="superscript"/>
          <w:lang w:eastAsia="ja-JP"/>
        </w:rPr>
        <w:t>th</w:t>
      </w:r>
      <w:r>
        <w:rPr>
          <w:rFonts w:ascii="Arial" w:hAnsi="Arial" w:eastAsia="MS Mincho" w:cs="Arial"/>
          <w:b/>
          <w:bCs/>
          <w:sz w:val="28"/>
          <w:lang w:eastAsia="ja-JP"/>
        </w:rPr>
        <w:t>, 2020</w:t>
      </w:r>
    </w:p>
    <w:p>
      <w:pPr>
        <w:pStyle w:val="25"/>
        <w:rPr>
          <w:rFonts w:eastAsia="宋体" w:cs="Arial"/>
          <w:bCs/>
          <w:sz w:val="22"/>
          <w:szCs w:val="22"/>
          <w:lang w:eastAsia="zh-CN"/>
        </w:rPr>
      </w:pPr>
    </w:p>
    <w:p>
      <w:pPr>
        <w:pStyle w:val="25"/>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5"/>
        <w:tabs>
          <w:tab w:val="left" w:pos="1800"/>
          <w:tab w:val="clear" w:pos="4536"/>
        </w:tabs>
        <w:ind w:left="1798" w:hanging="1798" w:hangingChars="814"/>
        <w:rPr>
          <w:rFonts w:eastAsia="宋体" w:cs="Arial"/>
          <w:sz w:val="22"/>
          <w:szCs w:val="22"/>
          <w:lang w:eastAsia="zh-CN"/>
        </w:rPr>
      </w:pPr>
      <w:r>
        <w:rPr>
          <w:rFonts w:cs="Arial"/>
          <w:sz w:val="22"/>
          <w:szCs w:val="22"/>
        </w:rPr>
        <w:t>Title:</w:t>
      </w:r>
      <w:r>
        <w:rPr>
          <w:rFonts w:cs="Arial"/>
          <w:sz w:val="22"/>
          <w:szCs w:val="22"/>
        </w:rPr>
        <w:tab/>
      </w:r>
      <w:r>
        <w:rPr>
          <w:rFonts w:cs="Arial"/>
          <w:sz w:val="22"/>
          <w:szCs w:val="22"/>
        </w:rPr>
        <w:t>Feature lead summary on [101-e-NR-eMIMO-ULFPTx-03]</w:t>
      </w:r>
    </w:p>
    <w:p>
      <w:pPr>
        <w:pStyle w:val="25"/>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pPr>
        <w:pStyle w:val="25"/>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0"/>
        <w:rPr>
          <w:lang w:val="en-US"/>
        </w:rPr>
      </w:pPr>
      <w:r>
        <w:rPr>
          <w:lang w:val="en-US"/>
        </w:rPr>
        <w:t>Introduction</w:t>
      </w:r>
    </w:p>
    <w:p>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pPr>
        <w:rPr>
          <w:highlight w:val="cyan"/>
          <w:lang w:eastAsia="zh-CN"/>
        </w:rPr>
      </w:pPr>
      <w:r>
        <w:rPr>
          <w:highlight w:val="cyan"/>
          <w:lang w:eastAsia="zh-CN"/>
        </w:rPr>
        <w:t>[101-e-NR-eMIMO-ULFPTx-03] Miscellaneous corrections for full power uplink transmission by 5/29 – Rakesh (vivo)</w:t>
      </w:r>
    </w:p>
    <w:p>
      <w:pPr>
        <w:numPr>
          <w:ilvl w:val="0"/>
          <w:numId w:val="12"/>
        </w:numPr>
        <w:spacing w:after="0"/>
        <w:ind w:left="709"/>
        <w:jc w:val="left"/>
        <w:rPr>
          <w:highlight w:val="cyan"/>
          <w:lang w:eastAsia="zh-CN"/>
        </w:rPr>
      </w:pPr>
      <w:r>
        <w:rPr>
          <w:highlight w:val="cyan"/>
          <w:lang w:eastAsia="zh-CN"/>
        </w:rPr>
        <w:t>TP 3-7 under Issue 2, Issue 3 and Issue 4 of the FL summary</w:t>
      </w:r>
    </w:p>
    <w:p>
      <w:pPr>
        <w:rPr>
          <w:rFonts w:eastAsiaTheme="minorEastAsia"/>
          <w:lang w:eastAsia="zh-CN"/>
        </w:rPr>
      </w:pPr>
    </w:p>
    <w:p>
      <w:pPr>
        <w:rPr>
          <w:rFonts w:eastAsiaTheme="minorEastAsia"/>
          <w:lang w:eastAsia="zh-CN"/>
        </w:rPr>
      </w:pPr>
    </w:p>
    <w:p>
      <w:pPr>
        <w:pStyle w:val="90"/>
      </w:pPr>
      <w:r>
        <w:t xml:space="preserve">Remaining issues </w:t>
      </w:r>
    </w:p>
    <w:p>
      <w:pPr>
        <w:rPr>
          <w:rFonts w:eastAsiaTheme="minorEastAsia"/>
          <w:lang w:val="en-GB" w:eastAsia="zh-CN"/>
        </w:rPr>
      </w:pPr>
    </w:p>
    <w:p>
      <w:pPr>
        <w:pStyle w:val="91"/>
        <w:rPr>
          <w:sz w:val="24"/>
        </w:rPr>
      </w:pPr>
      <w:r>
        <w:rPr>
          <w:sz w:val="24"/>
        </w:rPr>
        <w:t>I</w:t>
      </w:r>
      <w:r>
        <w:rPr>
          <w:rFonts w:hint="eastAsia"/>
          <w:sz w:val="24"/>
        </w:rPr>
        <w:t xml:space="preserve">ssue </w:t>
      </w:r>
      <w:r>
        <w:rPr>
          <w:sz w:val="24"/>
        </w:rPr>
        <w:t>3: on codebook subset restriction</w:t>
      </w:r>
    </w:p>
    <w:p>
      <w:pPr>
        <w:pStyle w:val="3"/>
        <w:numPr>
          <w:ilvl w:val="0"/>
          <w:numId w:val="13"/>
        </w:numPr>
        <w:spacing w:before="120" w:beforeLines="50"/>
        <w:textAlignment w:val="center"/>
        <w:rPr>
          <w:rFonts w:eastAsia="宋体"/>
          <w:szCs w:val="20"/>
          <w:lang w:val="en-GB"/>
        </w:rPr>
      </w:pPr>
      <w:r>
        <w:rPr>
          <w:rFonts w:eastAsiaTheme="minorEastAsia"/>
          <w:b/>
          <w:i/>
          <w:szCs w:val="20"/>
          <w:lang w:eastAsia="zh-CN"/>
        </w:rPr>
        <w:t xml:space="preserve">One of the following alternatives is selected </w:t>
      </w:r>
      <w:r>
        <w:rPr>
          <w:rFonts w:hint="eastAsia" w:eastAsiaTheme="minorEastAsia"/>
          <w:b/>
          <w:i/>
          <w:szCs w:val="20"/>
          <w:lang w:eastAsia="zh-CN"/>
        </w:rPr>
        <w:t>on</w:t>
      </w:r>
      <w:r>
        <w:rPr>
          <w:rFonts w:eastAsiaTheme="minorEastAsia"/>
          <w:b/>
          <w:i/>
          <w:szCs w:val="20"/>
          <w:lang w:eastAsia="zh-CN"/>
        </w:rPr>
        <w:t xml:space="preserve"> full-coherent codebook subset for Rel-16 UL full </w:t>
      </w:r>
      <w:r>
        <w:rPr>
          <w:rFonts w:hint="eastAsia" w:eastAsiaTheme="minorEastAsia"/>
          <w:b/>
          <w:i/>
          <w:szCs w:val="20"/>
          <w:lang w:eastAsia="zh-CN"/>
        </w:rPr>
        <w:t>power</w:t>
      </w:r>
      <w:r>
        <w:rPr>
          <w:rFonts w:eastAsiaTheme="minorEastAsia"/>
          <w:b/>
          <w:i/>
          <w:szCs w:val="20"/>
          <w:lang w:eastAsia="zh-CN"/>
        </w:rPr>
        <w:t xml:space="preserve"> transmission</w:t>
      </w:r>
      <w:r>
        <w:rPr>
          <w:rFonts w:hint="eastAsia" w:eastAsiaTheme="minorEastAsia"/>
          <w:b/>
          <w:i/>
          <w:szCs w:val="20"/>
          <w:lang w:eastAsia="zh-CN"/>
        </w:rPr>
        <w:t>.</w:t>
      </w:r>
    </w:p>
    <w:p>
      <w:pPr>
        <w:pStyle w:val="3"/>
        <w:numPr>
          <w:ilvl w:val="1"/>
          <w:numId w:val="13"/>
        </w:numPr>
        <w:spacing w:before="120" w:beforeLines="50"/>
        <w:textAlignment w:val="center"/>
        <w:rPr>
          <w:rFonts w:eastAsia="宋体"/>
          <w:szCs w:val="20"/>
          <w:lang w:val="en-GB"/>
        </w:rPr>
      </w:pPr>
      <w:r>
        <w:rPr>
          <w:rFonts w:hint="eastAsia" w:eastAsiaTheme="minorEastAsia"/>
          <w:b/>
          <w:i/>
          <w:szCs w:val="20"/>
          <w:lang w:eastAsia="zh-CN"/>
        </w:rPr>
        <w:t>A</w:t>
      </w:r>
      <w:r>
        <w:rPr>
          <w:rFonts w:eastAsiaTheme="minorEastAsia"/>
          <w:b/>
          <w:i/>
          <w:szCs w:val="20"/>
          <w:lang w:eastAsia="zh-CN"/>
        </w:rPr>
        <w:t xml:space="preserve">lt 1: full-coherent codebook subset is not </w:t>
      </w:r>
      <w:r>
        <w:rPr>
          <w:rFonts w:hint="eastAsia" w:eastAsiaTheme="minorEastAsia"/>
          <w:b/>
          <w:i/>
          <w:szCs w:val="20"/>
          <w:lang w:eastAsia="zh-CN"/>
        </w:rPr>
        <w:t>supported for mode 0/mode 1/mode 2</w:t>
      </w:r>
      <w:r>
        <w:rPr>
          <w:rFonts w:eastAsiaTheme="minorEastAsia"/>
          <w:b/>
          <w:i/>
          <w:szCs w:val="20"/>
          <w:lang w:eastAsia="zh-CN"/>
        </w:rPr>
        <w:t>;</w:t>
      </w:r>
    </w:p>
    <w:p>
      <w:pPr>
        <w:pStyle w:val="3"/>
        <w:numPr>
          <w:ilvl w:val="1"/>
          <w:numId w:val="13"/>
        </w:numPr>
        <w:spacing w:before="120" w:beforeLines="50"/>
        <w:textAlignment w:val="center"/>
        <w:rPr>
          <w:rFonts w:eastAsiaTheme="minorEastAsia"/>
          <w:b/>
          <w:i/>
          <w:szCs w:val="20"/>
          <w:lang w:eastAsia="zh-CN"/>
        </w:rPr>
      </w:pPr>
      <w:r>
        <w:rPr>
          <w:rFonts w:hint="eastAsia" w:eastAsiaTheme="minorEastAsia"/>
          <w:b/>
          <w:i/>
          <w:szCs w:val="20"/>
          <w:lang w:eastAsia="zh-CN"/>
        </w:rPr>
        <w:t>A</w:t>
      </w:r>
      <w:r>
        <w:rPr>
          <w:rFonts w:eastAsiaTheme="minorEastAsia"/>
          <w:b/>
          <w:i/>
          <w:szCs w:val="20"/>
          <w:lang w:eastAsia="zh-CN"/>
        </w:rPr>
        <w:t xml:space="preserve">lt 2: full-coherent codebook subset </w:t>
      </w:r>
      <w:r>
        <w:rPr>
          <w:rFonts w:hint="eastAsia" w:eastAsiaTheme="minorEastAsia"/>
          <w:b/>
          <w:i/>
          <w:szCs w:val="20"/>
          <w:lang w:eastAsia="zh-CN"/>
        </w:rPr>
        <w:t>is supported</w:t>
      </w:r>
      <w:r>
        <w:rPr>
          <w:rFonts w:eastAsiaTheme="minorEastAsia"/>
          <w:b/>
          <w:i/>
          <w:szCs w:val="20"/>
          <w:lang w:eastAsia="zh-CN"/>
        </w:rPr>
        <w:t xml:space="preserve"> </w:t>
      </w:r>
      <w:r>
        <w:rPr>
          <w:rFonts w:hint="eastAsia" w:eastAsiaTheme="minorEastAsia"/>
          <w:b/>
          <w:i/>
          <w:szCs w:val="20"/>
          <w:lang w:eastAsia="zh-CN"/>
        </w:rPr>
        <w:t xml:space="preserve">for mode 0/mode 1/mode 2, </w:t>
      </w:r>
      <w:r>
        <w:rPr>
          <w:rFonts w:eastAsiaTheme="minorEastAsia"/>
          <w:b/>
          <w:i/>
          <w:szCs w:val="20"/>
          <w:lang w:eastAsia="zh-CN"/>
        </w:rPr>
        <w:t>with Rel-15 power scaling factor used;</w:t>
      </w:r>
    </w:p>
    <w:p>
      <w:pPr>
        <w:pStyle w:val="3"/>
        <w:numPr>
          <w:ilvl w:val="1"/>
          <w:numId w:val="13"/>
        </w:numPr>
        <w:spacing w:before="120" w:beforeLines="50"/>
        <w:textAlignment w:val="center"/>
        <w:rPr>
          <w:rFonts w:eastAsiaTheme="minorEastAsia"/>
          <w:b/>
          <w:i/>
          <w:szCs w:val="20"/>
        </w:rPr>
      </w:pPr>
      <w:r>
        <w:rPr>
          <w:rFonts w:eastAsiaTheme="minorEastAsia"/>
          <w:b/>
          <w:i/>
          <w:szCs w:val="20"/>
          <w:lang w:eastAsia="zh-CN"/>
        </w:rPr>
        <w:t xml:space="preserve">Alt 3: full-coherent codebook subset </w:t>
      </w:r>
      <w:r>
        <w:rPr>
          <w:rFonts w:hint="eastAsia" w:eastAsiaTheme="minorEastAsia"/>
          <w:b/>
          <w:i/>
          <w:szCs w:val="20"/>
          <w:lang w:eastAsia="zh-CN"/>
        </w:rPr>
        <w:t>is supported</w:t>
      </w:r>
      <w:r>
        <w:rPr>
          <w:rFonts w:eastAsiaTheme="minorEastAsia"/>
          <w:b/>
          <w:i/>
          <w:szCs w:val="20"/>
          <w:lang w:eastAsia="zh-CN"/>
        </w:rPr>
        <w:t xml:space="preserve"> </w:t>
      </w:r>
      <w:r>
        <w:rPr>
          <w:rFonts w:hint="eastAsia" w:eastAsiaTheme="minorEastAsia"/>
          <w:b/>
          <w:i/>
          <w:szCs w:val="20"/>
          <w:lang w:eastAsia="zh-CN"/>
        </w:rPr>
        <w:t xml:space="preserve">for mode 0/mode 1/mode 2, </w:t>
      </w:r>
      <w:r>
        <w:rPr>
          <w:rFonts w:eastAsiaTheme="minorEastAsia"/>
          <w:b/>
          <w:i/>
          <w:szCs w:val="20"/>
          <w:lang w:eastAsia="zh-CN"/>
        </w:rPr>
        <w:t xml:space="preserve">with the same power scaling rule as non-/partial-coherent codebook subset, i.e., </w:t>
      </w:r>
    </w:p>
    <w:p>
      <w:pPr>
        <w:pStyle w:val="58"/>
        <w:widowControl/>
        <w:numPr>
          <w:ilvl w:val="2"/>
          <w:numId w:val="14"/>
        </w:numPr>
        <w:spacing w:before="120" w:beforeLines="5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hint="eastAsia" w:ascii="Times New Roman" w:hAnsi="Times New Roman"/>
          <w:b/>
          <w:i/>
          <w:kern w:val="0"/>
          <w:sz w:val="20"/>
          <w:szCs w:val="20"/>
          <w:lang w:val="en-GB"/>
        </w:rPr>
        <w:t>0</w:t>
      </w:r>
      <w:r>
        <w:rPr>
          <w:rFonts w:ascii="Times New Roman" w:hAnsi="Times New Roman"/>
          <w:b/>
          <w:i/>
          <w:kern w:val="0"/>
          <w:sz w:val="20"/>
          <w:szCs w:val="20"/>
          <w:lang w:val="en-GB"/>
        </w:rPr>
        <w:t>, the power scaling factor is 1 for all TPMIs;</w:t>
      </w:r>
    </w:p>
    <w:p>
      <w:pPr>
        <w:pStyle w:val="58"/>
        <w:widowControl/>
        <w:numPr>
          <w:ilvl w:val="2"/>
          <w:numId w:val="14"/>
        </w:numPr>
        <w:spacing w:before="120" w:beforeLines="50"/>
        <w:ind w:firstLineChars="0"/>
        <w:rPr>
          <w:rFonts w:ascii="Times New Roman" w:hAnsi="Times New Roman"/>
          <w:b/>
          <w:i/>
          <w:kern w:val="0"/>
          <w:sz w:val="20"/>
          <w:szCs w:val="20"/>
          <w:lang w:val="en-GB"/>
        </w:rPr>
      </w:pPr>
      <w:r>
        <w:rPr>
          <w:rFonts w:hint="eastAsia" w:ascii="Times New Roman" w:hAnsi="Times New Roman"/>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pPr>
        <w:pStyle w:val="58"/>
        <w:widowControl/>
        <w:numPr>
          <w:ilvl w:val="2"/>
          <w:numId w:val="14"/>
        </w:numPr>
        <w:spacing w:before="120" w:beforeLines="5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w:t>
      </w:r>
      <w:r>
        <w:rPr>
          <w:b/>
          <w:i/>
        </w:rPr>
        <w:t xml:space="preserve"> </w:t>
      </w:r>
      <w:r>
        <w:rPr>
          <w:rFonts w:ascii="Times New Roman" w:hAnsi="Times New Roman"/>
          <w:b/>
          <w:i/>
          <w:kern w:val="0"/>
          <w:sz w:val="20"/>
          <w:szCs w:val="20"/>
          <w:lang w:val="en-GB"/>
        </w:rPr>
        <w:t>is determined by #non-zero-PUSCH-port divided by #SRS-ports in the SRS resource indicated by SRI for remaining TPMIs .</w:t>
      </w:r>
    </w:p>
    <w:p>
      <w:pPr>
        <w:pStyle w:val="3"/>
        <w:numPr>
          <w:ilvl w:val="1"/>
          <w:numId w:val="13"/>
        </w:numPr>
        <w:spacing w:before="120" w:beforeLines="50"/>
        <w:textAlignment w:val="center"/>
        <w:rPr>
          <w:rFonts w:eastAsiaTheme="minorEastAsia"/>
          <w:b/>
          <w:i/>
          <w:szCs w:val="20"/>
        </w:rPr>
      </w:pPr>
      <w:r>
        <w:rPr>
          <w:rFonts w:eastAsiaTheme="minorEastAsia"/>
          <w:b/>
          <w:i/>
          <w:szCs w:val="20"/>
          <w:lang w:eastAsia="zh-CN"/>
        </w:rPr>
        <w:t xml:space="preserve">Alt </w:t>
      </w:r>
      <w:r>
        <w:rPr>
          <w:rFonts w:hint="eastAsia" w:eastAsiaTheme="minorEastAsia"/>
          <w:b/>
          <w:i/>
          <w:szCs w:val="20"/>
          <w:lang w:eastAsia="zh-CN"/>
        </w:rPr>
        <w:t>4</w:t>
      </w:r>
      <w:r>
        <w:rPr>
          <w:rFonts w:eastAsiaTheme="minorEastAsia"/>
          <w:b/>
          <w:i/>
          <w:szCs w:val="20"/>
          <w:lang w:eastAsia="zh-CN"/>
        </w:rPr>
        <w:t xml:space="preserve">: full-coherent codebook subset is not </w:t>
      </w:r>
      <w:r>
        <w:rPr>
          <w:rFonts w:hint="eastAsia" w:eastAsiaTheme="minorEastAsia"/>
          <w:b/>
          <w:i/>
          <w:szCs w:val="20"/>
          <w:lang w:eastAsia="zh-CN"/>
        </w:rPr>
        <w:t>supported by mode 1;</w:t>
      </w:r>
      <w:r>
        <w:rPr>
          <w:rFonts w:eastAsiaTheme="minorEastAsia"/>
          <w:b/>
          <w:i/>
          <w:szCs w:val="20"/>
          <w:lang w:eastAsia="zh-CN"/>
        </w:rPr>
        <w:t xml:space="preserve"> full-coherent codebook subset </w:t>
      </w:r>
      <w:r>
        <w:rPr>
          <w:rFonts w:hint="eastAsia" w:eastAsiaTheme="minorEastAsia"/>
          <w:b/>
          <w:i/>
          <w:szCs w:val="20"/>
          <w:lang w:eastAsia="zh-CN"/>
        </w:rPr>
        <w:t>is supported by mode 0 and mode 2, with</w:t>
      </w:r>
      <w:r>
        <w:rPr>
          <w:rFonts w:eastAsiaTheme="minorEastAsia"/>
          <w:b/>
          <w:i/>
          <w:szCs w:val="20"/>
          <w:lang w:eastAsia="zh-CN"/>
        </w:rPr>
        <w:t xml:space="preserve"> the same power scaling rule as non-/partial-coherent codebook subset</w:t>
      </w:r>
      <w:r>
        <w:rPr>
          <w:rFonts w:hint="eastAsia" w:eastAsiaTheme="minorEastAsia"/>
          <w:b/>
          <w:i/>
          <w:szCs w:val="20"/>
          <w:lang w:eastAsia="zh-CN"/>
        </w:rPr>
        <w:t xml:space="preserve"> for mode 0 and mode 2</w:t>
      </w:r>
      <w:r>
        <w:rPr>
          <w:rFonts w:eastAsiaTheme="minorEastAsia"/>
          <w:b/>
          <w:i/>
          <w:szCs w:val="20"/>
          <w:lang w:eastAsia="zh-CN"/>
        </w:rPr>
        <w:t xml:space="preserve">, i.e., </w:t>
      </w:r>
    </w:p>
    <w:p>
      <w:pPr>
        <w:pStyle w:val="58"/>
        <w:widowControl/>
        <w:numPr>
          <w:ilvl w:val="2"/>
          <w:numId w:val="14"/>
        </w:numPr>
        <w:spacing w:before="120" w:beforeLines="5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hint="eastAsia" w:ascii="Times New Roman" w:hAnsi="Times New Roman"/>
          <w:b/>
          <w:i/>
          <w:kern w:val="0"/>
          <w:sz w:val="20"/>
          <w:szCs w:val="20"/>
          <w:lang w:val="en-GB"/>
        </w:rPr>
        <w:t>0</w:t>
      </w:r>
      <w:r>
        <w:rPr>
          <w:rFonts w:ascii="Times New Roman" w:hAnsi="Times New Roman"/>
          <w:b/>
          <w:i/>
          <w:kern w:val="0"/>
          <w:sz w:val="20"/>
          <w:szCs w:val="20"/>
          <w:lang w:val="en-GB"/>
        </w:rPr>
        <w:t>, the power scaling factor is 1 for all TPMIs;</w:t>
      </w:r>
    </w:p>
    <w:p>
      <w:pPr>
        <w:pStyle w:val="58"/>
        <w:widowControl/>
        <w:numPr>
          <w:ilvl w:val="2"/>
          <w:numId w:val="14"/>
        </w:numPr>
        <w:spacing w:before="120" w:beforeLines="5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 for remaining TPMIs .</w:t>
      </w:r>
    </w:p>
    <w:p>
      <w:pPr>
        <w:rPr>
          <w:rFonts w:eastAsiaTheme="minorEastAsia"/>
          <w:lang w:val="en-GB" w:eastAsia="zh-CN"/>
        </w:rPr>
      </w:pPr>
    </w:p>
    <w:p>
      <w:pPr>
        <w:rPr>
          <w:rFonts w:eastAsiaTheme="minorEastAsia"/>
          <w:lang w:val="en-GB" w:eastAsia="zh-CN"/>
        </w:rPr>
      </w:pP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hint="eastAsia" w:eastAsiaTheme="minorEastAsia"/>
                <w:lang w:val="en-GB" w:eastAsia="zh-CN"/>
              </w:rPr>
              <w:t>Company</w:t>
            </w:r>
          </w:p>
        </w:tc>
        <w:tc>
          <w:tcPr>
            <w:tcW w:w="6513" w:type="dxa"/>
          </w:tcPr>
          <w:p>
            <w:pPr>
              <w:rPr>
                <w:rFonts w:eastAsiaTheme="minorEastAsia"/>
                <w:lang w:val="en-GB" w:eastAsia="zh-CN"/>
              </w:rPr>
            </w:pPr>
            <w:r>
              <w:rPr>
                <w:rFonts w:hint="eastAsia" w:eastAsiaTheme="minorEastAsia"/>
                <w:lang w:val="en-GB"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eastAsiaTheme="minorEastAsia"/>
                <w:lang w:val="en-GB" w:eastAsia="zh-CN"/>
              </w:rPr>
              <w:t>Intel</w:t>
            </w:r>
          </w:p>
        </w:tc>
        <w:tc>
          <w:tcPr>
            <w:tcW w:w="6513" w:type="dxa"/>
          </w:tcPr>
          <w:p>
            <w:pPr>
              <w:rPr>
                <w:rFonts w:eastAsiaTheme="minorEastAsia"/>
                <w:lang w:val="en-GB" w:eastAsia="zh-CN"/>
              </w:rPr>
            </w:pPr>
            <w:r>
              <w:rPr>
                <w:rFonts w:eastAsiaTheme="minorEastAsia"/>
                <w:lang w:val="en-GB" w:eastAsia="zh-CN"/>
              </w:rPr>
              <w:t>Support Alt 4.</w:t>
            </w:r>
          </w:p>
          <w:p>
            <w:pPr>
              <w:rPr>
                <w:rFonts w:eastAsiaTheme="minorEastAsia"/>
                <w:lang w:val="en-GB" w:eastAsia="zh-CN"/>
              </w:rPr>
            </w:pPr>
            <w:r>
              <w:rPr>
                <w:rFonts w:eastAsiaTheme="minorEastAsia"/>
                <w:lang w:val="en-GB" w:eastAsia="zh-CN"/>
              </w:rPr>
              <w:t>For full coherent codebook subset, all the TPMIs are included. In addition, the power scaling for Mode 1 is the same as legacy Rel-15 processing. Therefore, to apply Mode 1 for full coherent codebook subset seems to be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eastAsiaTheme="minorEastAsia"/>
                <w:lang w:val="en-GB" w:eastAsia="zh-CN"/>
              </w:rPr>
              <w:t>Apple</w:t>
            </w:r>
          </w:p>
        </w:tc>
        <w:tc>
          <w:tcPr>
            <w:tcW w:w="6513" w:type="dxa"/>
          </w:tcPr>
          <w:p>
            <w:pPr>
              <w:rPr>
                <w:rFonts w:eastAsiaTheme="minorEastAsia"/>
                <w:lang w:val="en-GB" w:eastAsia="zh-CN"/>
              </w:rPr>
            </w:pPr>
            <w:r>
              <w:rPr>
                <w:rFonts w:eastAsiaTheme="minorEastAsia"/>
                <w:lang w:val="en-GB" w:eastAsia="zh-CN"/>
              </w:rPr>
              <w:t>Support Alt 4.</w:t>
            </w:r>
          </w:p>
          <w:p>
            <w:pPr>
              <w:rPr>
                <w:rFonts w:eastAsiaTheme="minorEastAsia"/>
                <w:lang w:val="en-GB" w:eastAsia="zh-CN"/>
              </w:rPr>
            </w:pPr>
            <w:r>
              <w:rPr>
                <w:rFonts w:eastAsiaTheme="minorEastAsia"/>
                <w:lang w:val="en-GB" w:eastAsia="zh-CN"/>
              </w:rPr>
              <w:t>We don’t think there is mode 1 for full-coherent codebook.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eastAsiaTheme="minorEastAsia"/>
                <w:lang w:val="en-GB" w:eastAsia="zh-CN"/>
              </w:rPr>
              <w:t>QC</w:t>
            </w:r>
          </w:p>
        </w:tc>
        <w:tc>
          <w:tcPr>
            <w:tcW w:w="6513" w:type="dxa"/>
          </w:tcPr>
          <w:p>
            <w:pPr>
              <w:rPr>
                <w:rFonts w:eastAsiaTheme="minorEastAsia"/>
                <w:lang w:val="en-GB" w:eastAsia="zh-CN"/>
              </w:rPr>
            </w:pPr>
            <w:r>
              <w:rPr>
                <w:rFonts w:eastAsiaTheme="minorEastAsia"/>
                <w:lang w:val="en-GB" w:eastAsia="zh-CN"/>
              </w:rPr>
              <w:t xml:space="preserve">Support Alt 3 or 4, with slight preference on Alt 4. </w:t>
            </w:r>
          </w:p>
          <w:p>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functionality too. But it is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Malgun Gothic"/>
                <w:lang w:val="en-GB" w:eastAsia="ko-KR"/>
              </w:rPr>
            </w:pPr>
            <w:r>
              <w:rPr>
                <w:rFonts w:hint="eastAsia" w:eastAsia="Malgun Gothic"/>
                <w:lang w:val="en-GB" w:eastAsia="ko-KR"/>
              </w:rPr>
              <w:t>L</w:t>
            </w:r>
            <w:r>
              <w:rPr>
                <w:rFonts w:eastAsia="Malgun Gothic"/>
                <w:lang w:val="en-GB" w:eastAsia="ko-KR"/>
              </w:rPr>
              <w:t>G</w:t>
            </w:r>
          </w:p>
        </w:tc>
        <w:tc>
          <w:tcPr>
            <w:tcW w:w="6513" w:type="dxa"/>
          </w:tcPr>
          <w:p>
            <w:pPr>
              <w:rPr>
                <w:rFonts w:eastAsia="Malgun Gothic"/>
                <w:lang w:val="en-GB" w:eastAsia="ko-KR"/>
              </w:rPr>
            </w:pPr>
            <w:r>
              <w:rPr>
                <w:rFonts w:hint="eastAsia" w:eastAsia="Malgun Gothic"/>
                <w:lang w:val="en-GB" w:eastAsia="ko-KR"/>
              </w:rPr>
              <w:t xml:space="preserve">Support Alt4. </w:t>
            </w:r>
          </w:p>
          <w:p>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hint="eastAsia" w:eastAsiaTheme="minorEastAsia"/>
                <w:lang w:val="en-GB" w:eastAsia="zh-CN"/>
              </w:rPr>
              <w:t>OPPO</w:t>
            </w:r>
          </w:p>
        </w:tc>
        <w:tc>
          <w:tcPr>
            <w:tcW w:w="6513" w:type="dxa"/>
          </w:tcPr>
          <w:p>
            <w:pPr>
              <w:rPr>
                <w:rFonts w:eastAsiaTheme="minorEastAsia"/>
                <w:lang w:val="en-GB" w:eastAsia="zh-CN"/>
              </w:rPr>
            </w:pPr>
            <w:r>
              <w:rPr>
                <w:rFonts w:hint="eastAsia" w:eastAsiaTheme="minorEastAsia"/>
                <w:lang w:val="en-GB" w:eastAsia="zh-CN"/>
              </w:rPr>
              <w:t>Support Alt.4</w:t>
            </w:r>
          </w:p>
          <w:p>
            <w:pPr>
              <w:rPr>
                <w:rFonts w:eastAsiaTheme="minorEastAsia"/>
                <w:lang w:val="en-GB" w:eastAsia="zh-CN"/>
              </w:rPr>
            </w:pPr>
            <w:r>
              <w:rPr>
                <w:rFonts w:hint="eastAsia" w:eastAsiaTheme="minorEastAsia"/>
                <w:lang w:val="en-GB" w:eastAsia="zh-CN"/>
              </w:rPr>
              <w:t xml:space="preserve">Share the same view as Intel and QC </w:t>
            </w:r>
            <w:r>
              <w:rPr>
                <w:rFonts w:eastAsiaTheme="minorEastAsia"/>
                <w:lang w:val="en-GB" w:eastAsia="zh-CN"/>
              </w:rPr>
              <w:t>that</w:t>
            </w:r>
            <w:r>
              <w:rPr>
                <w:rFonts w:hint="eastAsia" w:eastAsiaTheme="minorEastAsia"/>
                <w:lang w:val="en-GB" w:eastAsia="zh-CN"/>
              </w:rPr>
              <w:t xml:space="preserve"> </w:t>
            </w:r>
            <w:r>
              <w:rPr>
                <w:rFonts w:eastAsiaTheme="minorEastAsia"/>
                <w:lang w:val="en-GB" w:eastAsia="zh-CN"/>
              </w:rPr>
              <w:t xml:space="preserve">full-coherent UE supporting mode 1 is the same as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eastAsiaTheme="minorEastAsia"/>
                <w:lang w:val="en-GB" w:eastAsia="zh-CN"/>
              </w:rPr>
              <w:t>CATT</w:t>
            </w:r>
          </w:p>
        </w:tc>
        <w:tc>
          <w:tcPr>
            <w:tcW w:w="6513" w:type="dxa"/>
          </w:tcPr>
          <w:p>
            <w:pPr>
              <w:rPr>
                <w:rFonts w:eastAsiaTheme="minorEastAsia"/>
                <w:lang w:val="en-GB" w:eastAsia="zh-CN"/>
              </w:rPr>
            </w:pPr>
            <w:r>
              <w:rPr>
                <w:rFonts w:eastAsiaTheme="minorEastAsia"/>
                <w:lang w:val="en-GB" w:eastAsia="zh-CN"/>
              </w:rPr>
              <w:t>Support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hint="eastAsia" w:eastAsiaTheme="minorEastAsia"/>
                <w:lang w:val="en-GB" w:eastAsia="zh-CN"/>
              </w:rPr>
              <w:t>Spreadtrum</w:t>
            </w:r>
          </w:p>
        </w:tc>
        <w:tc>
          <w:tcPr>
            <w:tcW w:w="6513" w:type="dxa"/>
          </w:tcPr>
          <w:p>
            <w:pPr>
              <w:rPr>
                <w:rFonts w:eastAsiaTheme="minorEastAsia"/>
                <w:lang w:val="en-GB" w:eastAsia="zh-CN"/>
              </w:rPr>
            </w:pPr>
            <w:r>
              <w:rPr>
                <w:rFonts w:hint="eastAsia" w:eastAsiaTheme="minorEastAsia"/>
                <w:lang w:val="en-GB" w:eastAsia="zh-CN"/>
              </w:rPr>
              <w:t>Support Alt 3 or Alt 4, but slightly prefer Alt 4.</w:t>
            </w:r>
          </w:p>
          <w:p>
            <w:pPr>
              <w:rPr>
                <w:rFonts w:eastAsiaTheme="minorEastAsia"/>
                <w:lang w:val="en-GB" w:eastAsia="zh-CN"/>
              </w:rPr>
            </w:pPr>
            <w:r>
              <w:rPr>
                <w:rFonts w:eastAsiaTheme="minorEastAsia"/>
                <w:lang w:val="en-GB" w:eastAsia="zh-CN"/>
              </w:rPr>
              <w:t>Although full-coherent UE supporting R16 mode seems to be redundant, it is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hint="eastAsia" w:eastAsiaTheme="minorEastAsia"/>
                <w:lang w:val="en-GB" w:eastAsia="zh-CN"/>
              </w:rPr>
              <w:t>Huawei, HiSilicon</w:t>
            </w:r>
          </w:p>
        </w:tc>
        <w:tc>
          <w:tcPr>
            <w:tcW w:w="6513" w:type="dxa"/>
          </w:tcPr>
          <w:p>
            <w:pPr>
              <w:rPr>
                <w:rFonts w:eastAsiaTheme="minorEastAsia"/>
                <w:lang w:val="en-GB" w:eastAsia="zh-CN"/>
              </w:rPr>
            </w:pPr>
            <w:r>
              <w:rPr>
                <w:rFonts w:hint="eastAsia" w:eastAsiaTheme="minorEastAsia"/>
                <w:lang w:val="en-GB" w:eastAsia="zh-CN"/>
              </w:rPr>
              <w:t>Support Al</w:t>
            </w:r>
            <w:r>
              <w:rPr>
                <w:rFonts w:eastAsiaTheme="minorEastAsia"/>
                <w:lang w:val="en-GB" w:eastAsia="zh-CN"/>
              </w:rPr>
              <w:t>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hint="eastAsia" w:eastAsiaTheme="minorEastAsia"/>
                <w:lang w:val="en-GB" w:eastAsia="zh-CN"/>
              </w:rPr>
            </w:pPr>
            <w:r>
              <w:rPr>
                <w:rFonts w:eastAsiaTheme="minorEastAsia"/>
                <w:lang w:val="en-GB" w:eastAsia="zh-CN"/>
              </w:rPr>
              <w:t>NTT DOCOMO</w:t>
            </w:r>
          </w:p>
        </w:tc>
        <w:tc>
          <w:tcPr>
            <w:tcW w:w="6513" w:type="dxa"/>
          </w:tcPr>
          <w:p>
            <w:pPr>
              <w:rPr>
                <w:rFonts w:hint="eastAsia" w:eastAsiaTheme="minorEastAsia"/>
                <w:lang w:val="en-GB" w:eastAsia="zh-CN"/>
              </w:rPr>
            </w:pPr>
            <w:r>
              <w:rPr>
                <w:rFonts w:hint="eastAsia" w:eastAsia="MS Mincho"/>
                <w:lang w:val="en-GB" w:eastAsia="ja-JP"/>
              </w:rPr>
              <w:t>W</w:t>
            </w:r>
            <w:r>
              <w:rPr>
                <w:rFonts w:eastAsia="MS Mincho"/>
                <w:lang w:val="en-GB" w:eastAsia="ja-JP"/>
              </w:rPr>
              <w:t>e support Alt 3. We do not see a reason why we need to restrict a full coherent UE from using Mode 1 and treat differently. In fact, full-coherent UE will not report Mode 1 for full power. It is up to the UE to determine what Mode to report based on its capability. There is no point of restricting this through the spec. and making spec. more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hint="default" w:eastAsiaTheme="minorEastAsia"/>
                <w:lang w:val="en-US" w:eastAsia="zh-CN"/>
              </w:rPr>
            </w:pPr>
            <w:r>
              <w:rPr>
                <w:rFonts w:hint="eastAsia" w:eastAsiaTheme="minorEastAsia"/>
                <w:lang w:val="en-US" w:eastAsia="zh-CN"/>
              </w:rPr>
              <w:t>ZTE</w:t>
            </w:r>
          </w:p>
        </w:tc>
        <w:tc>
          <w:tcPr>
            <w:tcW w:w="6513" w:type="dxa"/>
          </w:tcPr>
          <w:p>
            <w:pPr>
              <w:rPr>
                <w:rFonts w:hint="default" w:eastAsia="宋体"/>
                <w:lang w:val="en-US" w:eastAsia="zh-CN"/>
              </w:rPr>
            </w:pPr>
            <w:r>
              <w:rPr>
                <w:rFonts w:hint="eastAsia" w:eastAsia="宋体"/>
                <w:lang w:val="en-US" w:eastAsia="zh-CN"/>
              </w:rPr>
              <w:t>Support Alt 4.</w:t>
            </w:r>
          </w:p>
        </w:tc>
      </w:tr>
    </w:tbl>
    <w:p>
      <w:pPr>
        <w:rPr>
          <w:rFonts w:eastAsiaTheme="minorEastAsia"/>
          <w:lang w:val="en-GB" w:eastAsia="zh-CN"/>
        </w:rPr>
      </w:pPr>
    </w:p>
    <w:p>
      <w:pPr>
        <w:pStyle w:val="91"/>
        <w:rPr>
          <w:sz w:val="24"/>
        </w:rPr>
      </w:pPr>
      <w:r>
        <w:rPr>
          <w:sz w:val="24"/>
        </w:rPr>
        <w:t>Issue 2 : TPs for correction on power scaling</w:t>
      </w:r>
    </w:p>
    <w:p>
      <w:pPr>
        <w:rPr>
          <w:rFonts w:eastAsiaTheme="minorEastAsia"/>
          <w:lang w:val="en-GB" w:eastAsia="zh-CN"/>
        </w:rPr>
      </w:pPr>
    </w:p>
    <w:p>
      <w:pPr>
        <w:rPr>
          <w:rFonts w:eastAsiaTheme="minorEastAsia"/>
          <w:sz w:val="24"/>
          <w:lang w:val="en-GB" w:eastAsia="zh-CN"/>
        </w:rPr>
      </w:pPr>
      <w:r>
        <w:rPr>
          <w:rFonts w:hint="eastAsia" w:eastAsiaTheme="minorEastAsia"/>
          <w:sz w:val="24"/>
          <w:lang w:val="en-GB" w:eastAsia="zh-CN"/>
        </w:rPr>
        <w:t>TP</w:t>
      </w:r>
      <w:r>
        <w:rPr>
          <w:rFonts w:eastAsiaTheme="minorEastAsia"/>
          <w:sz w:val="24"/>
          <w:lang w:val="en-GB" w:eastAsia="zh-CN"/>
        </w:rPr>
        <w:t>#3</w:t>
      </w:r>
    </w:p>
    <w:p>
      <w:pPr>
        <w:ind w:left="568" w:hanging="284"/>
        <w:rPr>
          <w:lang w:val="zh-CN"/>
        </w:rPr>
      </w:pPr>
      <w:r>
        <w:rPr>
          <w:lang w:val="zh-CN" w:eastAsia="zh-CN"/>
        </w:rPr>
        <w:t xml:space="preserve">if </w:t>
      </w:r>
      <w:r>
        <w:rPr>
          <w:i/>
          <w:iCs/>
          <w:lang w:val="zh-CN"/>
        </w:rPr>
        <w:t>ul-FullPowerTransmission</w:t>
      </w:r>
      <w:r>
        <w:rPr>
          <w:lang w:val="zh-CN"/>
        </w:rPr>
        <w:t xml:space="preserve"> </w:t>
      </w:r>
      <w:r>
        <w:rPr>
          <w:lang w:val="en-AU"/>
        </w:rPr>
        <w:t xml:space="preserve">in </w:t>
      </w:r>
      <w:r>
        <w:rPr>
          <w:i/>
          <w:iCs/>
          <w:lang w:val="en-AU"/>
        </w:rPr>
        <w:t>PUSCH-Config</w:t>
      </w:r>
      <w:r>
        <w:rPr>
          <w:lang w:val="en-AU"/>
        </w:rPr>
        <w:t xml:space="preserve"> </w:t>
      </w:r>
      <w:r>
        <w:rPr>
          <w:lang w:val="zh-CN"/>
        </w:rPr>
        <w:t xml:space="preserve">is provided and </w:t>
      </w:r>
      <w:r>
        <w:rPr>
          <w:i/>
          <w:iCs/>
          <w:lang w:val="zh-CN"/>
        </w:rPr>
        <w:t>codebookSubset</w:t>
      </w:r>
      <w:r>
        <w:rPr>
          <w:lang w:val="zh-CN"/>
        </w:rPr>
        <w:t xml:space="preserve"> </w:t>
      </w:r>
      <w:r>
        <w:rPr>
          <w:lang w:val="en-AU"/>
        </w:rPr>
        <w:t xml:space="preserve">in </w:t>
      </w:r>
      <w:r>
        <w:rPr>
          <w:i/>
          <w:iCs/>
          <w:lang w:val="en-AU"/>
        </w:rPr>
        <w:t>PUSCH-Config</w:t>
      </w:r>
      <w:r>
        <w:rPr>
          <w:lang w:val="en-AU"/>
        </w:rPr>
        <w:t xml:space="preserve"> is set to</w:t>
      </w:r>
      <w:r>
        <w:rPr>
          <w:lang w:val="zh-CN"/>
        </w:rPr>
        <w:t xml:space="preserve"> </w:t>
      </w:r>
      <w:r>
        <w:rPr>
          <w:lang w:val="en-AU"/>
        </w:rPr>
        <w:t>'</w:t>
      </w:r>
      <w:r>
        <w:rPr>
          <w:lang w:val="zh-CN"/>
        </w:rPr>
        <w:t>nonCoherent</w:t>
      </w:r>
      <w:r>
        <w:rPr>
          <w:lang w:val="en-AU"/>
        </w:rPr>
        <w:t>'</w:t>
      </w:r>
      <w:r>
        <w:rPr>
          <w:lang w:val="zh-CN"/>
        </w:rPr>
        <w:t xml:space="preserve"> or </w:t>
      </w:r>
      <w:r>
        <w:rPr>
          <w:lang w:val="en-AU"/>
        </w:rPr>
        <w:t>'</w:t>
      </w:r>
      <w:r>
        <w:rPr>
          <w:lang w:val="zh-CN"/>
        </w:rPr>
        <w:t>partialAndNonCoherent</w:t>
      </w:r>
      <w:r>
        <w:rPr>
          <w:lang w:val="en-AU"/>
        </w:rPr>
        <w:t>'</w:t>
      </w:r>
      <w:r>
        <w:rPr>
          <w:lang w:val="zh-CN"/>
        </w:rPr>
        <w:t xml:space="preserve">, </w:t>
      </w:r>
      <w:r>
        <w:rPr>
          <w:iCs/>
          <w:lang w:val="zh-CN"/>
        </w:rPr>
        <w:t xml:space="preserve">the UE scales </w:t>
      </w:r>
      <m:oMath>
        <m:sSub>
          <m:sSubPr>
            <m:ctrlPr>
              <w:rPr>
                <w:rFonts w:ascii="Cambria Math" w:hAnsi="Cambria Math"/>
                <w:iCs/>
                <w:lang w:val="zh-CN"/>
              </w:rPr>
            </m:ctrlPr>
          </m:sSubPr>
          <m:e>
            <m:acc>
              <m:accPr>
                <m:ctrlPr>
                  <w:rPr>
                    <w:rFonts w:ascii="Cambria Math" w:hAnsi="Cambria Math"/>
                    <w:iCs/>
                    <w:lang w:val="zh-CN"/>
                  </w:rPr>
                </m:ctrlPr>
              </m:accPr>
              <m:e>
                <m:r>
                  <w:rPr>
                    <w:rFonts w:ascii="Cambria Math"/>
                    <w:lang w:val="zh-CN"/>
                  </w:rPr>
                  <m:t>P</m:t>
                </m:r>
                <m:ctrlPr>
                  <w:rPr>
                    <w:rFonts w:ascii="Cambria Math" w:hAnsi="Cambria Math"/>
                    <w:iCs/>
                    <w:lang w:val="zh-CN"/>
                  </w:rPr>
                </m:ctrlPr>
              </m:e>
            </m:acc>
            <m:ctrlPr>
              <w:rPr>
                <w:rFonts w:ascii="Cambria Math" w:hAnsi="Cambria Math"/>
                <w:iCs/>
                <w:lang w:val="zh-CN"/>
              </w:rPr>
            </m:ctrlPr>
          </m:e>
          <m:sub>
            <m:r>
              <m:rPr>
                <m:nor/>
                <m:sty m:val="p"/>
              </m:rPr>
              <w:rPr>
                <w:rFonts w:ascii="Cambria Math"/>
                <w:b w:val="0"/>
                <w:i w:val="0"/>
                <w:iCs/>
                <w:lang w:val="zh-CN"/>
              </w:rPr>
              <m:t>PUSCH</m:t>
            </m:r>
            <m:r>
              <m:rPr>
                <m:sty m:val="p"/>
              </m:rPr>
              <w:rPr>
                <w:rFonts w:ascii="Cambria Math"/>
                <w:lang w:val="zh-CN"/>
              </w:rPr>
              <m:t>,</m:t>
            </m:r>
            <m:r>
              <w:rPr>
                <w:rFonts w:ascii="Cambria Math"/>
                <w:lang w:val="zh-CN"/>
              </w:rPr>
              <m:t>b</m:t>
            </m:r>
            <m:r>
              <m:rPr>
                <m:sty m:val="p"/>
              </m:rPr>
              <w:rPr>
                <w:rFonts w:ascii="Cambria Math"/>
                <w:lang w:val="zh-CN"/>
              </w:rPr>
              <m:t>,</m:t>
            </m:r>
            <m:r>
              <w:rPr>
                <w:rFonts w:ascii="Cambria Math"/>
                <w:lang w:val="zh-CN"/>
              </w:rPr>
              <m:t>f</m:t>
            </m:r>
            <m:r>
              <m:rPr>
                <m:sty m:val="p"/>
              </m:rPr>
              <w:rPr>
                <w:rFonts w:ascii="Cambria Math"/>
                <w:lang w:val="zh-CN"/>
              </w:rPr>
              <m:t>,</m:t>
            </m:r>
            <m:r>
              <w:rPr>
                <w:rFonts w:ascii="Cambria Math"/>
                <w:lang w:val="zh-CN"/>
              </w:rPr>
              <m:t>c</m:t>
            </m:r>
            <m:ctrlPr>
              <w:rPr>
                <w:rFonts w:ascii="Cambria Math" w:hAnsi="Cambria Math"/>
                <w:iCs/>
                <w:lang w:val="zh-CN"/>
              </w:rPr>
            </m:ctrlPr>
          </m:sub>
        </m:sSub>
        <m:r>
          <m:rPr>
            <m:sty m:val="p"/>
          </m:rPr>
          <w:rPr>
            <w:rFonts w:ascii="Cambria Math"/>
            <w:lang w:val="zh-CN"/>
          </w:rPr>
          <m:t>(</m:t>
        </m:r>
        <m:r>
          <w:rPr>
            <w:rFonts w:ascii="Cambria Math"/>
            <w:lang w:val="zh-CN"/>
          </w:rPr>
          <m:t>i</m:t>
        </m:r>
        <m:r>
          <m:rPr>
            <m:sty m:val="p"/>
          </m:rPr>
          <w:rPr>
            <w:rFonts w:ascii="Cambria Math"/>
            <w:lang w:val="zh-CN"/>
          </w:rPr>
          <m:t>,</m:t>
        </m:r>
        <m:r>
          <w:rPr>
            <w:rFonts w:ascii="Cambria Math"/>
            <w:lang w:val="zh-CN"/>
          </w:rPr>
          <m:t>j</m:t>
        </m:r>
        <m:r>
          <m:rPr>
            <m:sty m:val="p"/>
          </m:rPr>
          <w:rPr>
            <w:rFonts w:ascii="Cambria Math"/>
            <w:lang w:val="zh-CN"/>
          </w:rPr>
          <m:t>,</m:t>
        </m:r>
        <m:sSub>
          <m:sSubPr>
            <m:ctrlPr>
              <w:rPr>
                <w:rFonts w:ascii="Cambria Math" w:hAnsi="Cambria Math"/>
                <w:iCs/>
                <w:lang w:val="zh-CN"/>
              </w:rPr>
            </m:ctrlPr>
          </m:sSubPr>
          <m:e>
            <m:r>
              <w:rPr>
                <w:rFonts w:ascii="Cambria Math"/>
                <w:lang w:val="zh-CN"/>
              </w:rPr>
              <m:t>q</m:t>
            </m:r>
            <m:ctrlPr>
              <w:rPr>
                <w:rFonts w:ascii="Cambria Math" w:hAnsi="Cambria Math"/>
                <w:iCs/>
                <w:lang w:val="zh-CN"/>
              </w:rPr>
            </m:ctrlPr>
          </m:e>
          <m:sub>
            <m:r>
              <w:rPr>
                <w:rFonts w:ascii="Cambria Math"/>
                <w:lang w:val="zh-CN"/>
              </w:rPr>
              <m:t>d</m:t>
            </m:r>
            <m:ctrlPr>
              <w:rPr>
                <w:rFonts w:ascii="Cambria Math" w:hAnsi="Cambria Math"/>
                <w:iCs/>
                <w:lang w:val="zh-CN"/>
              </w:rPr>
            </m:ctrlPr>
          </m:sub>
        </m:sSub>
        <m:r>
          <m:rPr>
            <m:sty m:val="p"/>
          </m:rPr>
          <w:rPr>
            <w:rFonts w:ascii="Cambria Math"/>
            <w:lang w:val="zh-CN"/>
          </w:rPr>
          <m:t>,</m:t>
        </m:r>
        <m:r>
          <w:rPr>
            <w:rFonts w:ascii="Cambria Math"/>
            <w:lang w:val="zh-CN"/>
          </w:rPr>
          <m:t>l</m:t>
        </m:r>
        <m:r>
          <m:rPr>
            <m:sty m:val="p"/>
          </m:rPr>
          <w:rPr>
            <w:rFonts w:ascii="Cambria Math"/>
            <w:lang w:val="zh-CN"/>
          </w:rPr>
          <m:t>)</m:t>
        </m:r>
      </m:oMath>
      <w:r>
        <w:rPr>
          <w:lang w:val="zh-CN" w:eastAsia="zh-CN"/>
        </w:rPr>
        <w:t xml:space="preserve"> by </w:t>
      </w:r>
      <m:oMath>
        <m:r>
          <w:rPr>
            <w:rFonts w:ascii="Cambria Math"/>
            <w:lang w:val="zh-CN"/>
          </w:rPr>
          <m:t>s</m:t>
        </m:r>
      </m:oMath>
      <w:r>
        <w:rPr>
          <w:iCs/>
          <w:lang w:val="zh-CN"/>
        </w:rPr>
        <w:t xml:space="preserve"> where:</w:t>
      </w:r>
    </w:p>
    <w:p>
      <w:pPr>
        <w:ind w:left="851" w:hanging="284"/>
        <w:rPr>
          <w:lang w:val="zh-CN"/>
        </w:rPr>
      </w:pPr>
      <w:r>
        <w:rPr>
          <w:lang w:val="zh-CN"/>
        </w:rPr>
        <w:t>-</w:t>
      </w:r>
      <w:r>
        <w:rPr>
          <w:lang w:val="zh-CN"/>
        </w:rPr>
        <w:tab/>
      </w:r>
      <w:r>
        <w:rPr>
          <w:lang w:val="zh-CN"/>
        </w:rPr>
        <w:t xml:space="preserve">if </w:t>
      </w:r>
      <w:r>
        <w:rPr>
          <w:i/>
          <w:iCs/>
          <w:lang w:val="zh-CN"/>
        </w:rPr>
        <w:t>ul-FullPowerTransmission</w:t>
      </w:r>
      <w:r>
        <w:rPr>
          <w:lang w:val="zh-CN"/>
        </w:rPr>
        <w:t xml:space="preserve"> in </w:t>
      </w:r>
      <w:r>
        <w:rPr>
          <w:i/>
          <w:iCs/>
          <w:lang w:val="zh-CN"/>
        </w:rPr>
        <w:t>PUSCH-Config</w:t>
      </w:r>
      <w:r>
        <w:rPr>
          <w:lang w:val="zh-CN"/>
        </w:rPr>
        <w:t xml:space="preserve"> is set to </w:t>
      </w:r>
      <w:r>
        <w:rPr>
          <w:i/>
          <w:iCs/>
          <w:lang w:val="zh-CN"/>
        </w:rPr>
        <w:t>fullpowerMode1</w:t>
      </w:r>
      <w:r>
        <w:rPr>
          <w:lang w:val="zh-CN"/>
        </w:rPr>
        <w:t xml:space="preserve">, </w:t>
      </w:r>
      <w:r>
        <w:rPr>
          <w:rFonts w:hint="eastAsia"/>
          <w:lang w:val="zh-CN"/>
        </w:rPr>
        <w:t xml:space="preserve">and </w:t>
      </w:r>
      <w:r>
        <w:rPr>
          <w:lang w:val="zh-CN"/>
        </w:rPr>
        <w:t xml:space="preserve">each SRS resource in the </w:t>
      </w:r>
      <w:r>
        <w:rPr>
          <w:i/>
          <w:iCs/>
          <w:lang w:val="zh-CN"/>
        </w:rPr>
        <w:t>SRS-ResourceSet</w:t>
      </w:r>
      <w:r>
        <w:rPr>
          <w:lang w:val="zh-CN"/>
        </w:rPr>
        <w:t xml:space="preserve"> with </w:t>
      </w:r>
      <w:r>
        <w:rPr>
          <w:i/>
          <w:iCs/>
          <w:lang w:val="zh-CN"/>
        </w:rPr>
        <w:t>usage</w:t>
      </w:r>
      <w:r>
        <w:rPr>
          <w:lang w:val="zh-CN"/>
        </w:rPr>
        <w:t xml:space="preserve"> set to 'codebook'</w:t>
      </w:r>
      <w:r>
        <w:rPr>
          <w:rFonts w:hint="eastAsia"/>
          <w:lang w:val="zh-CN"/>
        </w:rPr>
        <w:t xml:space="preserve"> has more than one SRS port,</w:t>
      </w:r>
      <w:r>
        <w:rPr>
          <w:lang w:val="zh-CN"/>
        </w:rPr>
        <w:t xml:space="preserve"> </w:t>
      </w:r>
      <m:oMath>
        <m:r>
          <w:rPr>
            <w:rFonts w:ascii="Cambria Math"/>
            <w:lang w:val="zh-CN"/>
          </w:rPr>
          <m:t>s</m:t>
        </m:r>
      </m:oMath>
      <w:r>
        <w:rPr>
          <w:iCs/>
          <w:lang w:val="zh-CN"/>
        </w:rPr>
        <w:t xml:space="preserve"> is</w:t>
      </w:r>
      <w:r>
        <w:rPr>
          <w:lang w:val="zh-CN" w:eastAsia="zh-CN"/>
        </w:rPr>
        <w:t xml:space="preserve"> the ratio of a number of antenna ports with non-zero PUSCH transmission power over the maximum number of </w:t>
      </w:r>
      <w:r>
        <w:rPr>
          <w:lang w:val="zh-CN"/>
        </w:rPr>
        <w:t>SRS ports supported by the UE in one SRS resource</w:t>
      </w:r>
    </w:p>
    <w:p>
      <w:pPr>
        <w:ind w:left="851" w:hanging="284"/>
        <w:rPr>
          <w:lang w:val="zh-CN"/>
        </w:rPr>
      </w:pPr>
      <w:r>
        <w:rPr>
          <w:lang w:val="zh-CN"/>
        </w:rPr>
        <w:t>-</w:t>
      </w:r>
      <w:r>
        <w:rPr>
          <w:lang w:val="zh-CN"/>
        </w:rPr>
        <w:tab/>
      </w:r>
      <w:r>
        <w:rPr>
          <w:lang w:val="zh-CN"/>
        </w:rPr>
        <w:t xml:space="preserve">if </w:t>
      </w:r>
      <w:r>
        <w:rPr>
          <w:i/>
          <w:iCs/>
          <w:lang w:val="zh-CN"/>
        </w:rPr>
        <w:t>ul-FullPowerTransmission</w:t>
      </w:r>
      <w:r>
        <w:rPr>
          <w:lang w:val="zh-CN"/>
        </w:rPr>
        <w:t xml:space="preserve"> in </w:t>
      </w:r>
      <w:r>
        <w:rPr>
          <w:i/>
          <w:iCs/>
          <w:lang w:val="zh-CN"/>
        </w:rPr>
        <w:t>PUSCH-Config</w:t>
      </w:r>
      <w:r>
        <w:rPr>
          <w:lang w:val="zh-CN"/>
        </w:rPr>
        <w:t xml:space="preserve"> is set to </w:t>
      </w:r>
      <w:r>
        <w:rPr>
          <w:i/>
          <w:iCs/>
          <w:lang w:val="zh-CN"/>
        </w:rPr>
        <w:t>fullpowerMode</w:t>
      </w:r>
      <w:r>
        <w:rPr>
          <w:i/>
          <w:iCs/>
        </w:rPr>
        <w:t>2</w:t>
      </w:r>
      <w:r>
        <w:rPr>
          <w:lang w:val="zh-CN"/>
        </w:rPr>
        <w:t xml:space="preserve"> </w:t>
      </w:r>
    </w:p>
    <w:p>
      <w:pPr>
        <w:ind w:left="1136" w:hanging="285"/>
        <w:rPr>
          <w:lang w:val="zh-CN"/>
        </w:rPr>
      </w:pPr>
      <w:r>
        <w:rPr>
          <w:lang w:val="zh-CN"/>
        </w:rPr>
        <w:t>-</w:t>
      </w:r>
      <w:r>
        <w:rPr>
          <w:lang w:val="zh-CN"/>
        </w:rPr>
        <w:tab/>
      </w:r>
      <m:oMath>
        <m:r>
          <w:rPr>
            <w:rFonts w:ascii="Cambria Math"/>
            <w:lang w:val="zh-CN"/>
          </w:rPr>
          <m:t>s</m:t>
        </m:r>
        <m:r>
          <m:rPr>
            <m:sty m:val="p"/>
          </m:rPr>
          <w:rPr>
            <w:rFonts w:ascii="Cambria Math"/>
            <w:lang w:val="zh-CN"/>
          </w:rPr>
          <m:t>=1</m:t>
        </m:r>
      </m:oMath>
      <w:r>
        <w:rPr>
          <w:lang w:val="zh-CN"/>
        </w:rPr>
        <w:t xml:space="preserve"> for full power TPMIs</w:t>
      </w:r>
      <w:r>
        <w:rPr>
          <w:iCs/>
          <w:lang w:val="zh-CN"/>
        </w:rPr>
        <w:t xml:space="preserve"> </w:t>
      </w:r>
      <w:r>
        <w:rPr>
          <w:rFonts w:hint="eastAsia" w:eastAsia="DengXian"/>
          <w:iCs/>
          <w:lang w:val="zh-CN" w:eastAsia="zh-CN"/>
        </w:rPr>
        <w:t xml:space="preserve">reported by the UE </w:t>
      </w:r>
      <w:r>
        <w:rPr>
          <w:rFonts w:eastAsia="DengXian"/>
          <w:iCs/>
          <w:lang w:val="zh-CN" w:eastAsia="zh-CN"/>
        </w:rPr>
        <w:t xml:space="preserve">[16, TS 38.306], </w:t>
      </w:r>
      <w:r>
        <w:rPr>
          <w:iCs/>
          <w:lang w:val="zh-CN"/>
        </w:rPr>
        <w:t xml:space="preserve">and </w:t>
      </w:r>
      <m:oMath>
        <m:r>
          <w:rPr>
            <w:rFonts w:ascii="Cambria Math"/>
            <w:lang w:val="zh-CN"/>
          </w:rPr>
          <m:t>s</m:t>
        </m:r>
      </m:oMath>
      <w:r>
        <w:rPr>
          <w:iCs/>
          <w:lang w:val="zh-CN"/>
        </w:rPr>
        <w:t xml:space="preserve"> </w:t>
      </w:r>
      <w:r>
        <w:rPr>
          <w:lang w:val="zh-CN"/>
        </w:rPr>
        <w:t xml:space="preserve">is </w:t>
      </w:r>
      <w:r>
        <w:rPr>
          <w:lang w:val="zh-CN" w:eastAsia="zh-CN"/>
        </w:rPr>
        <w:t xml:space="preserve">the ratio of a number of antenna ports with non-zero PUSCH transmission power over a number of </w:t>
      </w:r>
      <w:r>
        <w:rPr>
          <w:lang w:val="zh-CN"/>
        </w:rPr>
        <w:t xml:space="preserve">SRS ports </w:t>
      </w:r>
      <w:r>
        <w:rPr>
          <w:iCs/>
          <w:lang w:val="zh-CN"/>
        </w:rPr>
        <w:t>for remaining TPMIs</w:t>
      </w:r>
      <w:r>
        <w:rPr>
          <w:lang w:val="zh-CN"/>
        </w:rPr>
        <w:t xml:space="preserve">, where the number of SRS ports is associated with a SRS resource indicated by </w:t>
      </w:r>
      <w:r>
        <w:t xml:space="preserve">a </w:t>
      </w:r>
      <w:r>
        <w:rPr>
          <w:lang w:val="zh-CN"/>
        </w:rPr>
        <w:t xml:space="preserve">SRI </w:t>
      </w:r>
      <w:r>
        <w:t xml:space="preserve">field in a DCI format scheduling the PUSCH transmission </w:t>
      </w:r>
      <w:r>
        <w:rPr>
          <w:lang w:val="zh-CN"/>
        </w:rPr>
        <w:t xml:space="preserve">if more than one SRS resource </w:t>
      </w:r>
      <w:r>
        <w:t>is</w:t>
      </w:r>
      <w:r>
        <w:rPr>
          <w:lang w:val="zh-CN"/>
        </w:rPr>
        <w:t xml:space="preserve"> configured in the </w:t>
      </w:r>
      <w:r>
        <w:rPr>
          <w:i/>
          <w:iCs/>
          <w:lang w:val="zh-CN"/>
        </w:rPr>
        <w:t>SRS-ResourceSet</w:t>
      </w:r>
      <w:r>
        <w:rPr>
          <w:lang w:val="zh-CN"/>
        </w:rPr>
        <w:t xml:space="preserve"> with </w:t>
      </w:r>
      <w:r>
        <w:rPr>
          <w:i/>
          <w:iCs/>
          <w:lang w:val="zh-CN"/>
        </w:rPr>
        <w:t>usage</w:t>
      </w:r>
      <w:r>
        <w:rPr>
          <w:lang w:val="zh-CN"/>
        </w:rPr>
        <w:t xml:space="preserve"> set to 'codebook', or </w:t>
      </w:r>
      <w:r>
        <w:rPr>
          <w:rFonts w:eastAsia="DengXian"/>
          <w:lang w:val="zh-CN" w:eastAsia="zh-CN"/>
        </w:rPr>
        <w:t xml:space="preserve">the number of SRS ports </w:t>
      </w:r>
      <w:r>
        <w:rPr>
          <w:lang w:val="zh-CN"/>
        </w:rPr>
        <w:t>is associated with the SRS resource</w:t>
      </w:r>
      <w:r>
        <w:rPr>
          <w:lang w:val="zh-CN" w:eastAsia="zh-CN"/>
        </w:rPr>
        <w:t xml:space="preserve"> </w:t>
      </w:r>
      <w:r>
        <w:rPr>
          <w:rFonts w:hint="eastAsia" w:eastAsia="DengXian"/>
          <w:lang w:val="zh-CN" w:eastAsia="zh-CN"/>
        </w:rPr>
        <w:t>if only one SRS resource is configured</w:t>
      </w:r>
      <w:r>
        <w:rPr>
          <w:rFonts w:eastAsia="DengXian"/>
          <w:lang w:val="zh-CN" w:eastAsia="zh-CN"/>
        </w:rPr>
        <w:t xml:space="preserve"> </w:t>
      </w:r>
      <w:r>
        <w:rPr>
          <w:lang w:val="zh-CN"/>
        </w:rPr>
        <w:t xml:space="preserve">in the </w:t>
      </w:r>
      <w:r>
        <w:rPr>
          <w:i/>
          <w:iCs/>
          <w:lang w:val="zh-CN"/>
        </w:rPr>
        <w:t>SRS-ResourceSet</w:t>
      </w:r>
      <w:r>
        <w:rPr>
          <w:lang w:val="zh-CN"/>
        </w:rPr>
        <w:t xml:space="preserve"> with </w:t>
      </w:r>
      <w:r>
        <w:rPr>
          <w:i/>
          <w:iCs/>
          <w:lang w:val="zh-CN"/>
        </w:rPr>
        <w:t>usage</w:t>
      </w:r>
      <w:r>
        <w:rPr>
          <w:lang w:val="zh-CN"/>
        </w:rPr>
        <w:t xml:space="preserve"> set to 'codebook', </w:t>
      </w:r>
    </w:p>
    <w:p>
      <w:pPr>
        <w:ind w:left="1136" w:hanging="285"/>
        <w:rPr>
          <w:lang w:val="zh-CN"/>
        </w:rPr>
      </w:pPr>
      <w:r>
        <w:rPr>
          <w:lang w:val="zh-CN"/>
        </w:rPr>
        <w:t>-</w:t>
      </w:r>
      <w:r>
        <w:rPr>
          <w:lang w:val="zh-CN"/>
        </w:rPr>
        <w:tab/>
      </w:r>
      <m:oMath>
        <m:r>
          <w:rPr>
            <w:rFonts w:ascii="Cambria Math"/>
            <w:lang w:val="zh-CN"/>
          </w:rPr>
          <m:t>s</m:t>
        </m:r>
        <m:r>
          <m:rPr>
            <m:sty m:val="p"/>
          </m:rPr>
          <w:rPr>
            <w:rFonts w:ascii="Cambria Math"/>
            <w:lang w:val="zh-CN"/>
          </w:rPr>
          <m:t>=1</m:t>
        </m:r>
      </m:oMath>
      <w:r>
        <w:t>,</w:t>
      </w:r>
      <w:r>
        <w:rPr>
          <w:lang w:val="zh-CN"/>
        </w:rPr>
        <w:t xml:space="preserve"> if </w:t>
      </w:r>
      <w:r>
        <w:t>a</w:t>
      </w:r>
      <w:r>
        <w:rPr>
          <w:lang w:val="zh-CN"/>
        </w:rPr>
        <w:t xml:space="preserve"> SRS resource with a single port is indicated by </w:t>
      </w:r>
      <w:r>
        <w:t xml:space="preserve">a </w:t>
      </w:r>
      <w:r>
        <w:rPr>
          <w:lang w:val="zh-CN"/>
        </w:rPr>
        <w:t xml:space="preserve">SRI </w:t>
      </w:r>
      <w:r>
        <w:t xml:space="preserve">field in a DCI format scheduling the PUSCH transmission </w:t>
      </w:r>
      <w:r>
        <w:rPr>
          <w:lang w:val="zh-CN"/>
        </w:rPr>
        <w:t xml:space="preserve">when more than one SRS resource is </w:t>
      </w:r>
      <w:r>
        <w:t>provided</w:t>
      </w:r>
      <w:r>
        <w:rPr>
          <w:lang w:val="zh-CN"/>
        </w:rPr>
        <w:t xml:space="preserve"> in the </w:t>
      </w:r>
      <w:r>
        <w:rPr>
          <w:i/>
          <w:iCs/>
          <w:lang w:val="zh-CN"/>
        </w:rPr>
        <w:t>SRS-ResourceSet</w:t>
      </w:r>
      <w:r>
        <w:rPr>
          <w:lang w:val="zh-CN"/>
        </w:rPr>
        <w:t xml:space="preserve"> with </w:t>
      </w:r>
      <w:r>
        <w:rPr>
          <w:i/>
          <w:iCs/>
          <w:lang w:val="zh-CN"/>
        </w:rPr>
        <w:t>usage</w:t>
      </w:r>
      <w:r>
        <w:rPr>
          <w:lang w:val="zh-CN"/>
        </w:rPr>
        <w:t xml:space="preserve"> set to 'codebook'</w:t>
      </w:r>
      <w:r>
        <w:t>,</w:t>
      </w:r>
      <w:r>
        <w:rPr>
          <w:lang w:val="zh-CN"/>
        </w:rPr>
        <w:t xml:space="preserve"> or if only one SRS resource with a single port is </w:t>
      </w:r>
      <w:r>
        <w:t>provided</w:t>
      </w:r>
      <w:r>
        <w:rPr>
          <w:lang w:val="zh-CN"/>
        </w:rPr>
        <w:t xml:space="preserve"> in the </w:t>
      </w:r>
      <w:r>
        <w:rPr>
          <w:i/>
          <w:iCs/>
          <w:lang w:val="zh-CN"/>
        </w:rPr>
        <w:t>SRS-ResourceSet</w:t>
      </w:r>
      <w:r>
        <w:rPr>
          <w:lang w:val="zh-CN"/>
        </w:rPr>
        <w:t xml:space="preserve"> with </w:t>
      </w:r>
      <w:r>
        <w:rPr>
          <w:i/>
          <w:iCs/>
          <w:lang w:val="zh-CN"/>
        </w:rPr>
        <w:t>usage</w:t>
      </w:r>
      <w:r>
        <w:rPr>
          <w:lang w:val="zh-CN"/>
        </w:rPr>
        <w:t xml:space="preserve"> set to 'codebook', and </w:t>
      </w:r>
    </w:p>
    <w:p>
      <w:pPr>
        <w:ind w:left="851" w:hanging="284"/>
        <w:rPr>
          <w:lang w:val="zh-CN"/>
        </w:rPr>
      </w:pPr>
      <w:r>
        <w:rPr>
          <w:lang w:val="zh-CN"/>
        </w:rPr>
        <w:t>-</w:t>
      </w:r>
      <w:r>
        <w:rPr>
          <w:lang w:val="zh-CN"/>
        </w:rPr>
        <w:tab/>
      </w:r>
      <w:r>
        <w:rPr>
          <w:lang w:val="zh-CN"/>
        </w:rPr>
        <w:t xml:space="preserve">if </w:t>
      </w:r>
      <w:r>
        <w:rPr>
          <w:i/>
          <w:iCs/>
          <w:lang w:val="zh-CN"/>
        </w:rPr>
        <w:t>ul-FullPowerTransmission</w:t>
      </w:r>
      <w:r>
        <w:rPr>
          <w:lang w:val="zh-CN"/>
        </w:rPr>
        <w:t xml:space="preserve"> in PUSCH-Config is </w:t>
      </w:r>
      <w:r>
        <w:rPr>
          <w:lang w:val="zh-CN" w:eastAsia="ko-KR"/>
        </w:rPr>
        <w:t xml:space="preserve">set to </w:t>
      </w:r>
      <w:r>
        <w:rPr>
          <w:i/>
          <w:iCs/>
          <w:lang w:val="zh-CN" w:eastAsia="ko-KR"/>
        </w:rPr>
        <w:t>fullpower</w:t>
      </w:r>
      <w:r>
        <w:rPr>
          <w:lang w:val="zh-CN"/>
        </w:rPr>
        <w:t xml:space="preserve">, </w:t>
      </w:r>
      <m:oMath>
        <m:r>
          <w:rPr>
            <w:rFonts w:ascii="Cambria Math"/>
            <w:lang w:val="zh-CN"/>
          </w:rPr>
          <m:t>s</m:t>
        </m:r>
        <m:r>
          <m:rPr>
            <m:sty m:val="p"/>
          </m:rPr>
          <w:rPr>
            <w:rFonts w:ascii="Cambria Math"/>
            <w:lang w:val="zh-CN"/>
          </w:rPr>
          <m:t>=1</m:t>
        </m:r>
      </m:oMath>
    </w:p>
    <w:p>
      <w:pPr>
        <w:ind w:left="568" w:hanging="284"/>
        <w:rPr>
          <w:color w:val="FF0000"/>
          <w:lang w:val="zh-CN"/>
        </w:rPr>
      </w:pPr>
      <w:r>
        <w:rPr>
          <w:lang w:val="zh-CN" w:eastAsia="zh-CN"/>
        </w:rPr>
        <w:t>-</w:t>
      </w:r>
      <w:r>
        <w:rPr>
          <w:lang w:val="zh-CN" w:eastAsia="zh-CN"/>
        </w:rPr>
        <w:tab/>
      </w:r>
      <w:r>
        <w:rPr>
          <w:color w:val="FF0000"/>
          <w:lang w:val="zh-CN" w:eastAsia="zh-CN"/>
        </w:rPr>
        <w:t xml:space="preserve">if </w:t>
      </w:r>
      <w:r>
        <w:rPr>
          <w:i/>
          <w:iCs/>
          <w:color w:val="FF0000"/>
          <w:lang w:val="zh-CN"/>
        </w:rPr>
        <w:t>ul-FullPowerTransmission</w:t>
      </w:r>
      <w:r>
        <w:rPr>
          <w:color w:val="FF0000"/>
          <w:lang w:val="zh-CN"/>
        </w:rPr>
        <w:t xml:space="preserve"> </w:t>
      </w:r>
      <w:r>
        <w:rPr>
          <w:color w:val="FF0000"/>
          <w:lang w:val="en-AU"/>
        </w:rPr>
        <w:t xml:space="preserve">in </w:t>
      </w:r>
      <w:r>
        <w:rPr>
          <w:i/>
          <w:iCs/>
          <w:color w:val="FF0000"/>
          <w:lang w:val="en-AU"/>
        </w:rPr>
        <w:t>PUSCH-Config</w:t>
      </w:r>
      <w:r>
        <w:rPr>
          <w:color w:val="FF0000"/>
          <w:lang w:val="en-AU"/>
        </w:rPr>
        <w:t xml:space="preserve"> </w:t>
      </w:r>
      <w:r>
        <w:rPr>
          <w:color w:val="FF0000"/>
          <w:lang w:val="zh-CN"/>
        </w:rPr>
        <w:t xml:space="preserve">is </w:t>
      </w:r>
      <w:r>
        <w:rPr>
          <w:color w:val="FF0000"/>
        </w:rPr>
        <w:t xml:space="preserve">provided and set to </w:t>
      </w:r>
      <w:r>
        <w:rPr>
          <w:i/>
          <w:iCs/>
          <w:color w:val="FF0000"/>
        </w:rPr>
        <w:t>fullpower</w:t>
      </w:r>
      <w:r>
        <w:rPr>
          <w:color w:val="FF0000"/>
        </w:rPr>
        <w:t xml:space="preserve"> or </w:t>
      </w:r>
      <w:r>
        <w:rPr>
          <w:i/>
          <w:iCs/>
          <w:color w:val="FF0000"/>
        </w:rPr>
        <w:t>fullpowerMode2</w:t>
      </w:r>
      <w:r>
        <w:rPr>
          <w:color w:val="FF0000"/>
        </w:rPr>
        <w:t xml:space="preserve">, </w:t>
      </w:r>
      <w:r>
        <w:rPr>
          <w:color w:val="FF0000"/>
          <w:lang w:val="zh-CN"/>
        </w:rPr>
        <w:t xml:space="preserve">and </w:t>
      </w:r>
      <w:r>
        <w:rPr>
          <w:i/>
          <w:iCs/>
          <w:color w:val="FF0000"/>
          <w:lang w:val="zh-CN"/>
        </w:rPr>
        <w:t>codebookSubset</w:t>
      </w:r>
      <w:r>
        <w:rPr>
          <w:color w:val="FF0000"/>
          <w:lang w:val="zh-CN"/>
        </w:rPr>
        <w:t xml:space="preserve"> </w:t>
      </w:r>
      <w:r>
        <w:rPr>
          <w:color w:val="FF0000"/>
          <w:lang w:val="en-AU"/>
        </w:rPr>
        <w:t xml:space="preserve">in </w:t>
      </w:r>
      <w:r>
        <w:rPr>
          <w:i/>
          <w:iCs/>
          <w:color w:val="FF0000"/>
          <w:lang w:val="en-AU"/>
        </w:rPr>
        <w:t>PUSCH-Config</w:t>
      </w:r>
      <w:r>
        <w:rPr>
          <w:color w:val="FF0000"/>
          <w:lang w:val="en-AU"/>
        </w:rPr>
        <w:t xml:space="preserve"> is set to</w:t>
      </w:r>
      <w:r>
        <w:rPr>
          <w:color w:val="FF0000"/>
          <w:lang w:val="zh-CN"/>
        </w:rPr>
        <w:t xml:space="preserve"> </w:t>
      </w:r>
      <w:r>
        <w:rPr>
          <w:color w:val="FF0000"/>
          <w:lang w:val="en-AU"/>
        </w:rPr>
        <w:t>'fullAndP</w:t>
      </w:r>
      <w:r>
        <w:rPr>
          <w:color w:val="FF0000"/>
          <w:lang w:val="zh-CN"/>
        </w:rPr>
        <w:t>artialAndNonCoherent</w:t>
      </w:r>
      <w:r>
        <w:rPr>
          <w:color w:val="FF0000"/>
          <w:lang w:val="en-AU"/>
        </w:rPr>
        <w:t>'</w:t>
      </w:r>
      <w:r>
        <w:rPr>
          <w:color w:val="FF0000"/>
          <w:lang w:val="zh-CN"/>
        </w:rPr>
        <w:t xml:space="preserve">, </w:t>
      </w:r>
      <w:r>
        <w:rPr>
          <w:iCs/>
          <w:color w:val="FF0000"/>
          <w:lang w:val="zh-CN"/>
        </w:rPr>
        <w:t xml:space="preserve">the UE scales </w:t>
      </w:r>
      <m:oMath>
        <m:sSub>
          <m:sSubPr>
            <m:ctrlPr>
              <w:rPr>
                <w:rFonts w:ascii="Cambria Math" w:hAnsi="Cambria Math"/>
                <w:iCs/>
                <w:color w:val="FF0000"/>
                <w:lang w:val="zh-CN"/>
              </w:rPr>
            </m:ctrlPr>
          </m:sSubPr>
          <m:e>
            <m:acc>
              <m:accPr>
                <m:ctrlPr>
                  <w:rPr>
                    <w:rFonts w:ascii="Cambria Math" w:hAnsi="Cambria Math"/>
                    <w:iCs/>
                    <w:color w:val="FF0000"/>
                    <w:lang w:val="zh-CN"/>
                  </w:rPr>
                </m:ctrlPr>
              </m:accPr>
              <m:e>
                <m:r>
                  <w:rPr>
                    <w:rFonts w:ascii="Cambria Math"/>
                    <w:color w:val="FF0000"/>
                    <w:lang w:val="zh-CN"/>
                  </w:rPr>
                  <m:t>P</m:t>
                </m:r>
                <m:ctrlPr>
                  <w:rPr>
                    <w:rFonts w:ascii="Cambria Math" w:hAnsi="Cambria Math"/>
                    <w:iCs/>
                    <w:color w:val="FF0000"/>
                    <w:lang w:val="zh-CN"/>
                  </w:rPr>
                </m:ctrlPr>
              </m:e>
            </m:acc>
            <m:ctrlPr>
              <w:rPr>
                <w:rFonts w:ascii="Cambria Math" w:hAnsi="Cambria Math"/>
                <w:iCs/>
                <w:color w:val="FF0000"/>
                <w:lang w:val="zh-CN"/>
              </w:rPr>
            </m:ctrlPr>
          </m:e>
          <m:sub>
            <m:r>
              <m:rPr>
                <m:nor/>
                <m:sty m:val="p"/>
              </m:rPr>
              <w:rPr>
                <w:rFonts w:ascii="Cambria Math"/>
                <w:b w:val="0"/>
                <w:i w:val="0"/>
                <w:iCs/>
                <w:color w:val="FF0000"/>
                <w:lang w:val="zh-CN"/>
              </w:rPr>
              <m:t>PUSCH</m:t>
            </m:r>
            <m:r>
              <m:rPr>
                <m:sty m:val="p"/>
              </m:rPr>
              <w:rPr>
                <w:rFonts w:ascii="Cambria Math"/>
                <w:color w:val="FF0000"/>
                <w:lang w:val="zh-CN"/>
              </w:rPr>
              <m:t>,</m:t>
            </m:r>
            <m:r>
              <w:rPr>
                <w:rFonts w:ascii="Cambria Math"/>
                <w:color w:val="FF0000"/>
                <w:lang w:val="zh-CN"/>
              </w:rPr>
              <m:t>b</m:t>
            </m:r>
            <m:r>
              <m:rPr>
                <m:sty m:val="p"/>
              </m:rPr>
              <w:rPr>
                <w:rFonts w:ascii="Cambria Math"/>
                <w:color w:val="FF0000"/>
                <w:lang w:val="zh-CN"/>
              </w:rPr>
              <m:t>,</m:t>
            </m:r>
            <m:r>
              <w:rPr>
                <w:rFonts w:ascii="Cambria Math"/>
                <w:color w:val="FF0000"/>
                <w:lang w:val="zh-CN"/>
              </w:rPr>
              <m:t>f</m:t>
            </m:r>
            <m:r>
              <m:rPr>
                <m:sty m:val="p"/>
              </m:rPr>
              <w:rPr>
                <w:rFonts w:ascii="Cambria Math"/>
                <w:color w:val="FF0000"/>
                <w:lang w:val="zh-CN"/>
              </w:rPr>
              <m:t>,</m:t>
            </m:r>
            <m:r>
              <w:rPr>
                <w:rFonts w:ascii="Cambria Math"/>
                <w:color w:val="FF0000"/>
                <w:lang w:val="zh-CN"/>
              </w:rPr>
              <m:t>c</m:t>
            </m:r>
            <m:ctrlPr>
              <w:rPr>
                <w:rFonts w:ascii="Cambria Math" w:hAnsi="Cambria Math"/>
                <w:iCs/>
                <w:color w:val="FF0000"/>
                <w:lang w:val="zh-CN"/>
              </w:rPr>
            </m:ctrlPr>
          </m:sub>
        </m:sSub>
        <m:r>
          <m:rPr>
            <m:sty m:val="p"/>
          </m:rPr>
          <w:rPr>
            <w:rFonts w:ascii="Cambria Math"/>
            <w:color w:val="FF0000"/>
            <w:lang w:val="zh-CN"/>
          </w:rPr>
          <m:t>(</m:t>
        </m:r>
        <m:r>
          <w:rPr>
            <w:rFonts w:ascii="Cambria Math"/>
            <w:color w:val="FF0000"/>
            <w:lang w:val="zh-CN"/>
          </w:rPr>
          <m:t>i</m:t>
        </m:r>
        <m:r>
          <m:rPr>
            <m:sty m:val="p"/>
          </m:rPr>
          <w:rPr>
            <w:rFonts w:ascii="Cambria Math"/>
            <w:color w:val="FF0000"/>
            <w:lang w:val="zh-CN"/>
          </w:rPr>
          <m:t>,</m:t>
        </m:r>
        <m:r>
          <w:rPr>
            <w:rFonts w:ascii="Cambria Math"/>
            <w:color w:val="FF0000"/>
            <w:lang w:val="zh-CN"/>
          </w:rPr>
          <m:t>j</m:t>
        </m:r>
        <m:r>
          <m:rPr>
            <m:sty m:val="p"/>
          </m:rPr>
          <w:rPr>
            <w:rFonts w:ascii="Cambria Math"/>
            <w:color w:val="FF0000"/>
            <w:lang w:val="zh-CN"/>
          </w:rPr>
          <m:t>,</m:t>
        </m:r>
        <m:sSub>
          <m:sSubPr>
            <m:ctrlPr>
              <w:rPr>
                <w:rFonts w:ascii="Cambria Math" w:hAnsi="Cambria Math"/>
                <w:iCs/>
                <w:color w:val="FF0000"/>
                <w:lang w:val="zh-CN"/>
              </w:rPr>
            </m:ctrlPr>
          </m:sSubPr>
          <m:e>
            <m:r>
              <w:rPr>
                <w:rFonts w:ascii="Cambria Math"/>
                <w:color w:val="FF0000"/>
                <w:lang w:val="zh-CN"/>
              </w:rPr>
              <m:t>q</m:t>
            </m:r>
            <m:ctrlPr>
              <w:rPr>
                <w:rFonts w:ascii="Cambria Math" w:hAnsi="Cambria Math"/>
                <w:iCs/>
                <w:color w:val="FF0000"/>
                <w:lang w:val="zh-CN"/>
              </w:rPr>
            </m:ctrlPr>
          </m:e>
          <m:sub>
            <m:r>
              <w:rPr>
                <w:rFonts w:ascii="Cambria Math"/>
                <w:color w:val="FF0000"/>
                <w:lang w:val="zh-CN"/>
              </w:rPr>
              <m:t>d</m:t>
            </m:r>
            <m:ctrlPr>
              <w:rPr>
                <w:rFonts w:ascii="Cambria Math" w:hAnsi="Cambria Math"/>
                <w:iCs/>
                <w:color w:val="FF0000"/>
                <w:lang w:val="zh-CN"/>
              </w:rPr>
            </m:ctrlPr>
          </m:sub>
        </m:sSub>
        <m:r>
          <m:rPr>
            <m:sty m:val="p"/>
          </m:rPr>
          <w:rPr>
            <w:rFonts w:ascii="Cambria Math"/>
            <w:color w:val="FF0000"/>
            <w:lang w:val="zh-CN"/>
          </w:rPr>
          <m:t>,</m:t>
        </m:r>
        <m:r>
          <w:rPr>
            <w:rFonts w:ascii="Cambria Math"/>
            <w:color w:val="FF0000"/>
            <w:lang w:val="zh-CN"/>
          </w:rPr>
          <m:t>l</m:t>
        </m:r>
        <m:r>
          <m:rPr>
            <m:sty m:val="p"/>
          </m:rPr>
          <w:rPr>
            <w:rFonts w:ascii="Cambria Math"/>
            <w:color w:val="FF0000"/>
            <w:lang w:val="zh-CN"/>
          </w:rPr>
          <m:t>)</m:t>
        </m:r>
      </m:oMath>
      <w:r>
        <w:rPr>
          <w:color w:val="FF0000"/>
          <w:lang w:val="zh-CN" w:eastAsia="zh-CN"/>
        </w:rPr>
        <w:t xml:space="preserve"> by </w:t>
      </w:r>
      <m:oMath>
        <m:r>
          <w:rPr>
            <w:rFonts w:ascii="Cambria Math"/>
            <w:color w:val="FF0000"/>
            <w:lang w:val="zh-CN"/>
          </w:rPr>
          <m:t>s</m:t>
        </m:r>
      </m:oMath>
      <w:r>
        <w:rPr>
          <w:iCs/>
          <w:color w:val="FF0000"/>
          <w:lang w:val="zh-CN"/>
        </w:rPr>
        <w:t xml:space="preserve"> where:</w:t>
      </w:r>
    </w:p>
    <w:p>
      <w:pPr>
        <w:ind w:left="851" w:hanging="284"/>
        <w:rPr>
          <w:color w:val="FF0000"/>
          <w:lang w:val="zh-CN"/>
        </w:rPr>
      </w:pPr>
      <w:r>
        <w:rPr>
          <w:color w:val="FF0000"/>
          <w:lang w:val="zh-CN"/>
        </w:rPr>
        <w:t>-</w:t>
      </w:r>
      <w:r>
        <w:rPr>
          <w:color w:val="FF0000"/>
          <w:lang w:val="zh-CN"/>
        </w:rPr>
        <w:tab/>
      </w:r>
      <w:r>
        <w:rPr>
          <w:color w:val="FF0000"/>
          <w:lang w:val="zh-CN"/>
        </w:rPr>
        <w:tab/>
      </w:r>
      <w:r>
        <w:rPr>
          <w:color w:val="FF0000"/>
          <w:lang w:val="zh-CN"/>
        </w:rPr>
        <w:t xml:space="preserve">if </w:t>
      </w:r>
      <w:r>
        <w:rPr>
          <w:i/>
          <w:iCs/>
          <w:color w:val="FF0000"/>
          <w:lang w:val="zh-CN"/>
        </w:rPr>
        <w:t>ul-FullPowerTransmission</w:t>
      </w:r>
      <w:r>
        <w:rPr>
          <w:color w:val="FF0000"/>
          <w:lang w:val="zh-CN"/>
        </w:rPr>
        <w:t xml:space="preserve"> in </w:t>
      </w:r>
      <w:r>
        <w:rPr>
          <w:i/>
          <w:iCs/>
          <w:color w:val="FF0000"/>
          <w:lang w:val="zh-CN"/>
        </w:rPr>
        <w:t>PUSCH-Config</w:t>
      </w:r>
      <w:r>
        <w:rPr>
          <w:color w:val="FF0000"/>
          <w:lang w:val="zh-CN"/>
        </w:rPr>
        <w:t xml:space="preserve"> is set to </w:t>
      </w:r>
      <w:r>
        <w:rPr>
          <w:i/>
          <w:iCs/>
          <w:color w:val="FF0000"/>
          <w:lang w:val="zh-CN"/>
        </w:rPr>
        <w:t>fullpowerMode</w:t>
      </w:r>
      <w:r>
        <w:rPr>
          <w:i/>
          <w:iCs/>
          <w:color w:val="FF0000"/>
        </w:rPr>
        <w:t>2</w:t>
      </w:r>
      <w:r>
        <w:rPr>
          <w:color w:val="FF0000"/>
          <w:lang w:val="zh-CN"/>
        </w:rPr>
        <w:t xml:space="preserve"> </w:t>
      </w:r>
    </w:p>
    <w:p>
      <w:pPr>
        <w:ind w:left="1136" w:hanging="285"/>
        <w:rPr>
          <w:color w:val="FF0000"/>
          <w:lang w:val="zh-CN"/>
        </w:rPr>
      </w:pPr>
      <w:r>
        <w:rPr>
          <w:color w:val="FF0000"/>
          <w:lang w:val="zh-CN"/>
        </w:rPr>
        <w:t>-</w:t>
      </w:r>
      <w:r>
        <w:rPr>
          <w:color w:val="FF0000"/>
          <w:lang w:val="zh-CN"/>
        </w:rPr>
        <w:tab/>
      </w:r>
      <m:oMath>
        <m:r>
          <w:rPr>
            <w:rFonts w:ascii="Cambria Math"/>
            <w:color w:val="FF0000"/>
            <w:lang w:val="zh-CN"/>
          </w:rPr>
          <m:t>s</m:t>
        </m:r>
        <m:r>
          <m:rPr>
            <m:sty m:val="p"/>
          </m:rPr>
          <w:rPr>
            <w:rFonts w:ascii="Cambria Math"/>
            <w:color w:val="FF0000"/>
            <w:lang w:val="zh-CN"/>
          </w:rPr>
          <m:t>=1</m:t>
        </m:r>
      </m:oMath>
      <w:r>
        <w:rPr>
          <w:color w:val="FF0000"/>
          <w:lang w:val="zh-CN"/>
        </w:rPr>
        <w:t xml:space="preserve"> for full power TPMIs</w:t>
      </w:r>
      <w:r>
        <w:rPr>
          <w:iCs/>
          <w:color w:val="FF0000"/>
          <w:lang w:val="zh-CN"/>
        </w:rPr>
        <w:t xml:space="preserve"> </w:t>
      </w:r>
      <w:r>
        <w:rPr>
          <w:rFonts w:hint="eastAsia" w:eastAsia="DengXian"/>
          <w:iCs/>
          <w:color w:val="FF0000"/>
          <w:lang w:val="zh-CN" w:eastAsia="zh-CN"/>
        </w:rPr>
        <w:t xml:space="preserve">reported by the UE </w:t>
      </w:r>
      <w:r>
        <w:rPr>
          <w:rFonts w:eastAsia="DengXian"/>
          <w:iCs/>
          <w:color w:val="FF0000"/>
          <w:lang w:val="zh-CN" w:eastAsia="zh-CN"/>
        </w:rPr>
        <w:t xml:space="preserve">[16, TS 38.306], </w:t>
      </w:r>
      <w:r>
        <w:rPr>
          <w:iCs/>
          <w:color w:val="FF0000"/>
          <w:lang w:val="zh-CN"/>
        </w:rPr>
        <w:t xml:space="preserve">and </w:t>
      </w:r>
      <m:oMath>
        <m:r>
          <w:rPr>
            <w:rFonts w:ascii="Cambria Math"/>
            <w:color w:val="FF0000"/>
            <w:lang w:val="zh-CN"/>
          </w:rPr>
          <m:t>s</m:t>
        </m:r>
      </m:oMath>
      <w:r>
        <w:rPr>
          <w:iCs/>
          <w:color w:val="FF0000"/>
          <w:lang w:val="zh-CN"/>
        </w:rPr>
        <w:t xml:space="preserve"> </w:t>
      </w:r>
      <w:r>
        <w:rPr>
          <w:color w:val="FF0000"/>
          <w:lang w:val="zh-CN"/>
        </w:rPr>
        <w:t xml:space="preserve">is </w:t>
      </w:r>
      <w:r>
        <w:rPr>
          <w:color w:val="FF0000"/>
          <w:lang w:val="zh-CN" w:eastAsia="zh-CN"/>
        </w:rPr>
        <w:t xml:space="preserve">the ratio of a number of antenna ports with non-zero PUSCH transmission power over a number of </w:t>
      </w:r>
      <w:r>
        <w:rPr>
          <w:color w:val="FF0000"/>
          <w:lang w:val="zh-CN"/>
        </w:rPr>
        <w:t xml:space="preserve">SRS ports </w:t>
      </w:r>
      <w:r>
        <w:rPr>
          <w:iCs/>
          <w:color w:val="FF0000"/>
          <w:lang w:val="zh-CN"/>
        </w:rPr>
        <w:t>for remaining TPMIs</w:t>
      </w:r>
      <w:r>
        <w:rPr>
          <w:color w:val="FF0000"/>
          <w:lang w:val="zh-CN"/>
        </w:rPr>
        <w:t xml:space="preserve">, where the number of SRS ports is associated with a SRS resource indicated by </w:t>
      </w:r>
      <w:r>
        <w:rPr>
          <w:color w:val="FF0000"/>
        </w:rPr>
        <w:t xml:space="preserve">a </w:t>
      </w:r>
      <w:r>
        <w:rPr>
          <w:color w:val="FF0000"/>
          <w:lang w:val="zh-CN"/>
        </w:rPr>
        <w:t xml:space="preserve">SRI </w:t>
      </w:r>
      <w:r>
        <w:rPr>
          <w:color w:val="FF0000"/>
        </w:rPr>
        <w:t xml:space="preserve">field in a DCI format scheduling the PUSCH transmission </w:t>
      </w:r>
      <w:r>
        <w:rPr>
          <w:color w:val="FF0000"/>
          <w:lang w:val="zh-CN"/>
        </w:rPr>
        <w:t xml:space="preserve">if more than one SRS resource </w:t>
      </w:r>
      <w:r>
        <w:rPr>
          <w:color w:val="FF0000"/>
        </w:rPr>
        <w:t>is</w:t>
      </w:r>
      <w:r>
        <w:rPr>
          <w:color w:val="FF0000"/>
          <w:lang w:val="zh-CN"/>
        </w:rPr>
        <w:t xml:space="preserve"> configured in the </w:t>
      </w:r>
      <w:r>
        <w:rPr>
          <w:i/>
          <w:iCs/>
          <w:color w:val="FF0000"/>
          <w:lang w:val="zh-CN"/>
        </w:rPr>
        <w:t>SRS-ResourceSet</w:t>
      </w:r>
      <w:r>
        <w:rPr>
          <w:color w:val="FF0000"/>
          <w:lang w:val="zh-CN"/>
        </w:rPr>
        <w:t xml:space="preserve"> with </w:t>
      </w:r>
      <w:r>
        <w:rPr>
          <w:i/>
          <w:iCs/>
          <w:color w:val="FF0000"/>
          <w:lang w:val="zh-CN"/>
        </w:rPr>
        <w:t>usage</w:t>
      </w:r>
      <w:r>
        <w:rPr>
          <w:color w:val="FF0000"/>
          <w:lang w:val="zh-CN"/>
        </w:rPr>
        <w:t xml:space="preserve"> set to 'codebook', or </w:t>
      </w:r>
      <w:r>
        <w:rPr>
          <w:rFonts w:eastAsia="DengXian"/>
          <w:color w:val="FF0000"/>
          <w:lang w:val="zh-CN" w:eastAsia="zh-CN"/>
        </w:rPr>
        <w:t xml:space="preserve">the number of SRS ports </w:t>
      </w:r>
      <w:r>
        <w:rPr>
          <w:color w:val="FF0000"/>
          <w:lang w:val="zh-CN"/>
        </w:rPr>
        <w:t>is associated with the SRS resource</w:t>
      </w:r>
      <w:r>
        <w:rPr>
          <w:color w:val="FF0000"/>
          <w:lang w:val="zh-CN" w:eastAsia="zh-CN"/>
        </w:rPr>
        <w:t xml:space="preserve"> </w:t>
      </w:r>
      <w:r>
        <w:rPr>
          <w:rFonts w:hint="eastAsia" w:eastAsia="DengXian"/>
          <w:color w:val="FF0000"/>
          <w:lang w:val="zh-CN" w:eastAsia="zh-CN"/>
        </w:rPr>
        <w:t>if only one SRS resource is configured</w:t>
      </w:r>
      <w:r>
        <w:rPr>
          <w:rFonts w:eastAsia="DengXian"/>
          <w:color w:val="FF0000"/>
          <w:lang w:val="zh-CN" w:eastAsia="zh-CN"/>
        </w:rPr>
        <w:t xml:space="preserve"> </w:t>
      </w:r>
      <w:r>
        <w:rPr>
          <w:color w:val="FF0000"/>
          <w:lang w:val="zh-CN"/>
        </w:rPr>
        <w:t xml:space="preserve">in the </w:t>
      </w:r>
      <w:r>
        <w:rPr>
          <w:i/>
          <w:iCs/>
          <w:color w:val="FF0000"/>
          <w:lang w:val="zh-CN"/>
        </w:rPr>
        <w:t>SRS-ResourceSet</w:t>
      </w:r>
      <w:r>
        <w:rPr>
          <w:color w:val="FF0000"/>
          <w:lang w:val="zh-CN"/>
        </w:rPr>
        <w:t xml:space="preserve"> with </w:t>
      </w:r>
      <w:r>
        <w:rPr>
          <w:i/>
          <w:iCs/>
          <w:color w:val="FF0000"/>
          <w:lang w:val="zh-CN"/>
        </w:rPr>
        <w:t>usage</w:t>
      </w:r>
      <w:r>
        <w:rPr>
          <w:color w:val="FF0000"/>
          <w:lang w:val="zh-CN"/>
        </w:rPr>
        <w:t xml:space="preserve"> set to 'codebook', </w:t>
      </w:r>
    </w:p>
    <w:p>
      <w:pPr>
        <w:ind w:left="1136" w:hanging="285"/>
        <w:rPr>
          <w:color w:val="FF0000"/>
          <w:lang w:val="zh-CN"/>
        </w:rPr>
      </w:pPr>
      <w:r>
        <w:rPr>
          <w:color w:val="FF0000"/>
          <w:lang w:val="zh-CN"/>
        </w:rPr>
        <w:t>-</w:t>
      </w:r>
      <w:r>
        <w:rPr>
          <w:color w:val="FF0000"/>
          <w:lang w:val="zh-CN"/>
        </w:rPr>
        <w:tab/>
      </w:r>
      <m:oMath>
        <m:r>
          <w:rPr>
            <w:rFonts w:ascii="Cambria Math"/>
            <w:color w:val="FF0000"/>
            <w:lang w:val="zh-CN"/>
          </w:rPr>
          <m:t>s</m:t>
        </m:r>
        <m:r>
          <m:rPr>
            <m:sty m:val="p"/>
          </m:rPr>
          <w:rPr>
            <w:rFonts w:ascii="Cambria Math"/>
            <w:color w:val="FF0000"/>
            <w:lang w:val="zh-CN"/>
          </w:rPr>
          <m:t>=1</m:t>
        </m:r>
      </m:oMath>
      <w:r>
        <w:rPr>
          <w:color w:val="FF0000"/>
        </w:rPr>
        <w:t>,</w:t>
      </w:r>
      <w:r>
        <w:rPr>
          <w:color w:val="FF0000"/>
          <w:lang w:val="zh-CN"/>
        </w:rPr>
        <w:t xml:space="preserve"> if </w:t>
      </w:r>
      <w:r>
        <w:rPr>
          <w:color w:val="FF0000"/>
        </w:rPr>
        <w:t>a</w:t>
      </w:r>
      <w:r>
        <w:rPr>
          <w:color w:val="FF0000"/>
          <w:lang w:val="zh-CN"/>
        </w:rPr>
        <w:t xml:space="preserve"> SRS resource with a single port is indicated by </w:t>
      </w:r>
      <w:r>
        <w:rPr>
          <w:color w:val="FF0000"/>
        </w:rPr>
        <w:t xml:space="preserve">a </w:t>
      </w:r>
      <w:r>
        <w:rPr>
          <w:color w:val="FF0000"/>
          <w:lang w:val="zh-CN"/>
        </w:rPr>
        <w:t xml:space="preserve">SRI </w:t>
      </w:r>
      <w:r>
        <w:rPr>
          <w:color w:val="FF0000"/>
        </w:rPr>
        <w:t xml:space="preserve">field in a DCI format scheduling the PUSCH transmission </w:t>
      </w:r>
      <w:r>
        <w:rPr>
          <w:color w:val="FF0000"/>
          <w:lang w:val="zh-CN"/>
        </w:rPr>
        <w:t xml:space="preserve">when more than one SRS resource is </w:t>
      </w:r>
      <w:r>
        <w:rPr>
          <w:color w:val="FF0000"/>
        </w:rPr>
        <w:t>provided</w:t>
      </w:r>
      <w:r>
        <w:rPr>
          <w:color w:val="FF0000"/>
          <w:lang w:val="zh-CN"/>
        </w:rPr>
        <w:t xml:space="preserve"> in the </w:t>
      </w:r>
      <w:r>
        <w:rPr>
          <w:i/>
          <w:iCs/>
          <w:color w:val="FF0000"/>
          <w:lang w:val="zh-CN"/>
        </w:rPr>
        <w:t>SRS-ResourceSet</w:t>
      </w:r>
      <w:r>
        <w:rPr>
          <w:color w:val="FF0000"/>
          <w:lang w:val="zh-CN"/>
        </w:rPr>
        <w:t xml:space="preserve"> with </w:t>
      </w:r>
      <w:r>
        <w:rPr>
          <w:i/>
          <w:iCs/>
          <w:color w:val="FF0000"/>
          <w:lang w:val="zh-CN"/>
        </w:rPr>
        <w:t>usage</w:t>
      </w:r>
      <w:r>
        <w:rPr>
          <w:color w:val="FF0000"/>
          <w:lang w:val="zh-CN"/>
        </w:rPr>
        <w:t xml:space="preserve"> set to 'codebook'</w:t>
      </w:r>
      <w:r>
        <w:rPr>
          <w:color w:val="FF0000"/>
        </w:rPr>
        <w:t>,</w:t>
      </w:r>
      <w:r>
        <w:rPr>
          <w:color w:val="FF0000"/>
          <w:lang w:val="zh-CN"/>
        </w:rPr>
        <w:t xml:space="preserve"> or if only one SRS resource with a single port is </w:t>
      </w:r>
      <w:r>
        <w:rPr>
          <w:color w:val="FF0000"/>
        </w:rPr>
        <w:t>provided</w:t>
      </w:r>
      <w:r>
        <w:rPr>
          <w:color w:val="FF0000"/>
          <w:lang w:val="zh-CN"/>
        </w:rPr>
        <w:t xml:space="preserve"> in the </w:t>
      </w:r>
      <w:r>
        <w:rPr>
          <w:i/>
          <w:iCs/>
          <w:color w:val="FF0000"/>
          <w:lang w:val="zh-CN"/>
        </w:rPr>
        <w:t>SRS-ResourceSet</w:t>
      </w:r>
      <w:r>
        <w:rPr>
          <w:color w:val="FF0000"/>
          <w:lang w:val="zh-CN"/>
        </w:rPr>
        <w:t xml:space="preserve"> with </w:t>
      </w:r>
      <w:r>
        <w:rPr>
          <w:i/>
          <w:iCs/>
          <w:color w:val="FF0000"/>
          <w:lang w:val="zh-CN"/>
        </w:rPr>
        <w:t>usage</w:t>
      </w:r>
      <w:r>
        <w:rPr>
          <w:color w:val="FF0000"/>
          <w:lang w:val="zh-CN"/>
        </w:rPr>
        <w:t xml:space="preserve"> set to 'codebook', and </w:t>
      </w:r>
    </w:p>
    <w:p>
      <w:pPr>
        <w:ind w:left="851" w:hanging="284"/>
        <w:rPr>
          <w:color w:val="FF0000"/>
          <w:lang w:val="zh-CN"/>
        </w:rPr>
      </w:pPr>
      <w:r>
        <w:rPr>
          <w:color w:val="FF0000"/>
          <w:lang w:val="zh-CN"/>
        </w:rPr>
        <w:t>-</w:t>
      </w:r>
      <w:r>
        <w:rPr>
          <w:color w:val="FF0000"/>
          <w:lang w:val="zh-CN"/>
        </w:rPr>
        <w:tab/>
      </w:r>
      <w:r>
        <w:rPr>
          <w:color w:val="FF0000"/>
          <w:lang w:val="zh-CN"/>
        </w:rPr>
        <w:t xml:space="preserve">if </w:t>
      </w:r>
      <w:r>
        <w:rPr>
          <w:i/>
          <w:iCs/>
          <w:color w:val="FF0000"/>
          <w:lang w:val="zh-CN"/>
        </w:rPr>
        <w:t>ul-FullPowerTransmission</w:t>
      </w:r>
      <w:r>
        <w:rPr>
          <w:color w:val="FF0000"/>
          <w:lang w:val="zh-CN"/>
        </w:rPr>
        <w:t xml:space="preserve"> in PUSCH-Config is </w:t>
      </w:r>
      <w:r>
        <w:rPr>
          <w:color w:val="FF0000"/>
          <w:lang w:val="zh-CN" w:eastAsia="ko-KR"/>
        </w:rPr>
        <w:t xml:space="preserve">set to </w:t>
      </w:r>
      <w:r>
        <w:rPr>
          <w:i/>
          <w:iCs/>
          <w:color w:val="FF0000"/>
          <w:lang w:val="zh-CN" w:eastAsia="ko-KR"/>
        </w:rPr>
        <w:t>fullpower</w:t>
      </w:r>
      <w:r>
        <w:rPr>
          <w:color w:val="FF0000"/>
          <w:lang w:val="zh-CN"/>
        </w:rPr>
        <w:t xml:space="preserve">, </w:t>
      </w:r>
      <m:oMath>
        <m:r>
          <w:rPr>
            <w:rFonts w:ascii="Cambria Math"/>
            <w:color w:val="FF0000"/>
            <w:lang w:val="zh-CN"/>
          </w:rPr>
          <m:t>s</m:t>
        </m:r>
        <m:r>
          <m:rPr>
            <m:sty m:val="p"/>
          </m:rPr>
          <w:rPr>
            <w:rFonts w:ascii="Cambria Math"/>
            <w:color w:val="FF0000"/>
            <w:lang w:val="zh-CN"/>
          </w:rPr>
          <m:t>=1</m:t>
        </m:r>
      </m:oMath>
    </w:p>
    <w:p>
      <w:pPr>
        <w:rPr>
          <w:rFonts w:eastAsiaTheme="minorEastAsia"/>
          <w:lang w:val="en-GB" w:eastAsia="zh-CN"/>
        </w:rPr>
      </w:pPr>
      <w:r>
        <w:rPr>
          <w:lang w:val="zh-CN"/>
        </w:rPr>
        <w:t>-</w:t>
      </w:r>
      <w:r>
        <w:rPr>
          <w:lang w:val="zh-CN"/>
        </w:rPr>
        <w:tab/>
      </w:r>
      <w:r>
        <w:rPr>
          <w:lang w:val="zh-CN"/>
        </w:rPr>
        <w:t>else, if</w:t>
      </w:r>
      <w:r>
        <w:rPr>
          <w:rFonts w:hint="eastAsia"/>
          <w:lang w:val="en-AU" w:eastAsia="zh-CN"/>
        </w:rPr>
        <w:t xml:space="preserve"> each SRS resource in the </w:t>
      </w:r>
      <w:r>
        <w:rPr>
          <w:i/>
          <w:iCs/>
          <w:lang w:val="zh-CN"/>
        </w:rPr>
        <w:t>SRS-ResourceSet</w:t>
      </w:r>
      <w:r>
        <w:rPr>
          <w:lang w:val="zh-CN"/>
        </w:rPr>
        <w:t xml:space="preserve"> with </w:t>
      </w:r>
      <w:r>
        <w:rPr>
          <w:i/>
          <w:iCs/>
          <w:lang w:val="zh-CN"/>
        </w:rPr>
        <w:t>usage</w:t>
      </w:r>
      <w:r>
        <w:rPr>
          <w:lang w:val="zh-CN"/>
        </w:rPr>
        <w:t xml:space="preserve"> set to 'codebook'</w:t>
      </w:r>
      <w:r>
        <w:rPr>
          <w:rFonts w:hint="eastAsia"/>
          <w:lang w:val="zh-CN" w:eastAsia="zh-CN"/>
        </w:rPr>
        <w:t xml:space="preserve"> </w:t>
      </w:r>
      <w:r>
        <w:rPr>
          <w:rFonts w:hint="eastAsia"/>
          <w:lang w:val="en-AU" w:eastAsia="zh-CN"/>
        </w:rPr>
        <w:t>has more than one SRS port</w:t>
      </w:r>
      <w:r>
        <w:rPr>
          <w:iCs/>
          <w:lang w:val="zh-CN"/>
        </w:rPr>
        <w:t xml:space="preserve">, the UE scales the linear value </w:t>
      </w:r>
      <w:r>
        <w:rPr>
          <w:lang w:val="zh-CN" w:eastAsia="zh-CN"/>
        </w:rPr>
        <w:t xml:space="preserve">by the ratio of the number of antenna ports with a non-zero PUSCH transmission power to the maximum number of </w:t>
      </w:r>
      <w:r>
        <w:rPr>
          <w:lang w:val="en-AU"/>
        </w:rPr>
        <w:t>SRS ports supported by the UE in one SRS resource</w:t>
      </w:r>
      <w:r>
        <w:rPr>
          <w:lang w:val="zh-CN" w:eastAsia="zh-CN"/>
        </w:rPr>
        <w:t>.</w:t>
      </w:r>
    </w:p>
    <w:p>
      <w:pPr>
        <w:rPr>
          <w:rFonts w:eastAsiaTheme="minorEastAsia"/>
          <w:lang w:val="en-GB" w:eastAsia="zh-CN"/>
        </w:rPr>
      </w:pPr>
    </w:p>
    <w:p>
      <w:pPr>
        <w:rPr>
          <w:rFonts w:eastAsiaTheme="minorEastAsia"/>
          <w:sz w:val="24"/>
          <w:lang w:val="en-GB" w:eastAsia="zh-CN"/>
        </w:rPr>
      </w:pPr>
      <w:r>
        <w:rPr>
          <w:rFonts w:hint="eastAsia" w:eastAsiaTheme="minorEastAsia"/>
          <w:sz w:val="24"/>
          <w:lang w:val="en-GB" w:eastAsia="zh-CN"/>
        </w:rPr>
        <w:t>TP#4</w:t>
      </w:r>
    </w:p>
    <w:p>
      <w:pPr>
        <w:pStyle w:val="60"/>
        <w:rPr>
          <w:sz w:val="16"/>
        </w:rPr>
      </w:pPr>
      <w:r>
        <w:rPr>
          <w:sz w:val="16"/>
          <w:lang w:eastAsia="zh-CN"/>
        </w:rPr>
        <w:t>-</w:t>
      </w:r>
      <w:r>
        <w:rPr>
          <w:sz w:val="16"/>
          <w:lang w:eastAsia="zh-CN"/>
        </w:rPr>
        <w:tab/>
      </w:r>
      <w:r>
        <w:rPr>
          <w:sz w:val="16"/>
          <w:lang w:eastAsia="zh-CN"/>
        </w:rPr>
        <w:t xml:space="preserve">if </w:t>
      </w:r>
      <w:r>
        <w:rPr>
          <w:i/>
          <w:iCs/>
          <w:sz w:val="18"/>
          <w:szCs w:val="22"/>
        </w:rPr>
        <w:t>ul-FullPowerTransmission</w:t>
      </w:r>
      <w:r>
        <w:rPr>
          <w:sz w:val="16"/>
        </w:rPr>
        <w:t xml:space="preserve"> </w:t>
      </w:r>
      <w:r>
        <w:rPr>
          <w:sz w:val="16"/>
          <w:lang w:val="en-AU"/>
        </w:rPr>
        <w:t xml:space="preserve">in </w:t>
      </w:r>
      <w:r>
        <w:rPr>
          <w:i/>
          <w:iCs/>
          <w:sz w:val="16"/>
          <w:lang w:val="en-AU"/>
        </w:rPr>
        <w:t>PUSCH-Config</w:t>
      </w:r>
      <w:r>
        <w:rPr>
          <w:sz w:val="16"/>
          <w:lang w:val="en-AU"/>
        </w:rPr>
        <w:t xml:space="preserve"> </w:t>
      </w:r>
      <w:r>
        <w:rPr>
          <w:sz w:val="16"/>
        </w:rPr>
        <w:t xml:space="preserve">is provided </w:t>
      </w:r>
      <w:r>
        <w:rPr>
          <w:strike/>
          <w:color w:val="FF0000"/>
          <w:sz w:val="16"/>
        </w:rPr>
        <w:t xml:space="preserve">and </w:t>
      </w:r>
      <w:r>
        <w:rPr>
          <w:i/>
          <w:iCs/>
          <w:strike/>
          <w:color w:val="FF0000"/>
          <w:sz w:val="16"/>
        </w:rPr>
        <w:t>codebookSubset</w:t>
      </w:r>
      <w:r>
        <w:rPr>
          <w:strike/>
          <w:color w:val="FF0000"/>
          <w:sz w:val="16"/>
        </w:rPr>
        <w:t xml:space="preserve"> </w:t>
      </w:r>
      <w:r>
        <w:rPr>
          <w:strike/>
          <w:color w:val="FF0000"/>
          <w:sz w:val="16"/>
          <w:lang w:val="en-AU"/>
        </w:rPr>
        <w:t xml:space="preserve">in </w:t>
      </w:r>
      <w:r>
        <w:rPr>
          <w:i/>
          <w:iCs/>
          <w:strike/>
          <w:color w:val="FF0000"/>
          <w:sz w:val="16"/>
          <w:lang w:val="en-AU"/>
        </w:rPr>
        <w:t>PUSCH-Config</w:t>
      </w:r>
      <w:r>
        <w:rPr>
          <w:strike/>
          <w:color w:val="FF0000"/>
          <w:sz w:val="16"/>
          <w:lang w:val="en-AU"/>
        </w:rPr>
        <w:t xml:space="preserve"> is set to</w:t>
      </w:r>
      <w:r>
        <w:rPr>
          <w:strike/>
          <w:color w:val="FF0000"/>
          <w:sz w:val="16"/>
        </w:rPr>
        <w:t xml:space="preserve"> </w:t>
      </w:r>
      <w:r>
        <w:rPr>
          <w:strike/>
          <w:color w:val="FF0000"/>
          <w:sz w:val="16"/>
          <w:lang w:val="en-AU"/>
        </w:rPr>
        <w:t>'</w:t>
      </w:r>
      <w:r>
        <w:rPr>
          <w:strike/>
          <w:color w:val="FF0000"/>
          <w:sz w:val="16"/>
        </w:rPr>
        <w:t>nonCoherent</w:t>
      </w:r>
      <w:r>
        <w:rPr>
          <w:strike/>
          <w:color w:val="FF0000"/>
          <w:sz w:val="16"/>
          <w:lang w:val="en-AU"/>
        </w:rPr>
        <w:t>'</w:t>
      </w:r>
      <w:r>
        <w:rPr>
          <w:strike/>
          <w:color w:val="FF0000"/>
          <w:sz w:val="16"/>
        </w:rPr>
        <w:t xml:space="preserve"> or </w:t>
      </w:r>
      <w:r>
        <w:rPr>
          <w:strike/>
          <w:color w:val="FF0000"/>
          <w:sz w:val="16"/>
          <w:lang w:val="en-AU"/>
        </w:rPr>
        <w:t>'</w:t>
      </w:r>
      <w:r>
        <w:rPr>
          <w:strike/>
          <w:color w:val="FF0000"/>
          <w:sz w:val="16"/>
        </w:rPr>
        <w:t>partialAndNonCoherent</w:t>
      </w:r>
      <w:r>
        <w:rPr>
          <w:strike/>
          <w:color w:val="FF0000"/>
          <w:sz w:val="16"/>
          <w:lang w:val="en-AU"/>
        </w:rPr>
        <w:t>'</w:t>
      </w:r>
      <w:r>
        <w:rPr>
          <w:sz w:val="16"/>
        </w:rPr>
        <w:t xml:space="preserve">, </w:t>
      </w:r>
      <w:r>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ctrlPr>
                  <w:rPr>
                    <w:rFonts w:ascii="Cambria Math" w:hAnsi="Cambria Math"/>
                    <w:iCs/>
                    <w:sz w:val="16"/>
                  </w:rPr>
                </m:ctrlPr>
              </m:e>
            </m:acc>
            <m:ctrlPr>
              <w:rPr>
                <w:rFonts w:ascii="Cambria Math" w:hAnsi="Cambria Math"/>
                <w:iCs/>
                <w:sz w:val="16"/>
              </w:rPr>
            </m:ctrlPr>
          </m:e>
          <m:sub>
            <m:r>
              <m:rPr>
                <m:nor/>
                <m:sty m:val="p"/>
              </m:rPr>
              <w:rPr>
                <w:rFonts w:ascii="Cambria Math"/>
                <w:b w:val="0"/>
                <w:i w:val="0"/>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ctrlPr>
              <w:rPr>
                <w:rFonts w:ascii="Cambria Math" w:hAnsi="Cambria Math"/>
                <w:iCs/>
                <w:sz w:val="16"/>
              </w:rPr>
            </m:ctrlP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ctrlPr>
              <w:rPr>
                <w:rFonts w:ascii="Cambria Math" w:hAnsi="Cambria Math"/>
                <w:iCs/>
                <w:sz w:val="16"/>
              </w:rPr>
            </m:ctrlPr>
          </m:e>
          <m:sub>
            <m:r>
              <w:rPr>
                <w:rFonts w:ascii="Cambria Math"/>
                <w:sz w:val="16"/>
              </w:rPr>
              <m:t>d</m:t>
            </m:r>
            <m:ctrlPr>
              <w:rPr>
                <w:rFonts w:ascii="Cambria Math" w:hAnsi="Cambria Math"/>
                <w:iCs/>
                <w:sz w:val="16"/>
              </w:rPr>
            </m:ctrlPr>
          </m:sub>
        </m:sSub>
        <m:r>
          <m:rPr>
            <m:sty m:val="p"/>
          </m:rPr>
          <w:rPr>
            <w:rFonts w:ascii="Cambria Math"/>
            <w:sz w:val="16"/>
          </w:rPr>
          <m:t>,</m:t>
        </m:r>
        <m:r>
          <w:rPr>
            <w:rFonts w:ascii="Cambria Math"/>
            <w:sz w:val="16"/>
          </w:rPr>
          <m:t>l</m:t>
        </m:r>
        <m:r>
          <m:rPr>
            <m:sty m:val="p"/>
          </m:rPr>
          <w:rPr>
            <w:rFonts w:ascii="Cambria Math"/>
            <w:sz w:val="16"/>
          </w:rPr>
          <m:t>)</m:t>
        </m:r>
      </m:oMath>
      <w:r>
        <w:rPr>
          <w:sz w:val="16"/>
          <w:lang w:eastAsia="zh-CN"/>
        </w:rPr>
        <w:t xml:space="preserve"> by </w:t>
      </w:r>
      <m:oMath>
        <m:r>
          <w:rPr>
            <w:rFonts w:ascii="Cambria Math"/>
            <w:sz w:val="16"/>
          </w:rPr>
          <m:t>s</m:t>
        </m:r>
      </m:oMath>
      <w:r>
        <w:rPr>
          <w:iCs/>
          <w:sz w:val="16"/>
        </w:rPr>
        <w:t xml:space="preserve"> where:</w:t>
      </w:r>
    </w:p>
    <w:p>
      <w:pPr>
        <w:pStyle w:val="61"/>
        <w:rPr>
          <w:sz w:val="16"/>
        </w:rPr>
      </w:pPr>
      <w:r>
        <w:rPr>
          <w:sz w:val="16"/>
        </w:rPr>
        <w:t>-</w:t>
      </w:r>
      <w:r>
        <w:rPr>
          <w:sz w:val="16"/>
        </w:rPr>
        <w:tab/>
      </w:r>
      <w:r>
        <w:rPr>
          <w:sz w:val="16"/>
        </w:rPr>
        <w:t xml:space="preserve">if </w:t>
      </w:r>
      <w:r>
        <w:rPr>
          <w:i/>
          <w:iCs/>
          <w:sz w:val="18"/>
          <w:szCs w:val="22"/>
        </w:rPr>
        <w:t>ul-FullPowerTransmission</w:t>
      </w:r>
      <w:r>
        <w:rPr>
          <w:sz w:val="16"/>
        </w:rPr>
        <w:t xml:space="preserve"> in </w:t>
      </w:r>
      <w:r>
        <w:rPr>
          <w:i/>
          <w:iCs/>
          <w:sz w:val="16"/>
        </w:rPr>
        <w:t>PUSCH-Config</w:t>
      </w:r>
      <w:r>
        <w:rPr>
          <w:sz w:val="16"/>
        </w:rPr>
        <w:t xml:space="preserve"> is set to </w:t>
      </w:r>
      <w:r>
        <w:rPr>
          <w:i/>
          <w:iCs/>
          <w:sz w:val="18"/>
          <w:szCs w:val="22"/>
        </w:rPr>
        <w:t>fullpowerMode1</w:t>
      </w:r>
      <w:r>
        <w:rPr>
          <w:sz w:val="16"/>
        </w:rPr>
        <w:t xml:space="preserve">, </w:t>
      </w:r>
      <w:r>
        <w:rPr>
          <w:color w:val="FF0000"/>
          <w:sz w:val="16"/>
        </w:rPr>
        <w:t xml:space="preserve">and </w:t>
      </w:r>
      <w:r>
        <w:rPr>
          <w:i/>
          <w:iCs/>
          <w:color w:val="FF0000"/>
          <w:sz w:val="16"/>
        </w:rPr>
        <w:t>codebookSubset</w:t>
      </w:r>
      <w:r>
        <w:rPr>
          <w:color w:val="FF0000"/>
          <w:sz w:val="16"/>
        </w:rPr>
        <w:t xml:space="preserve"> </w:t>
      </w:r>
      <w:r>
        <w:rPr>
          <w:color w:val="FF0000"/>
          <w:sz w:val="16"/>
          <w:lang w:val="en-AU"/>
        </w:rPr>
        <w:t xml:space="preserve">in </w:t>
      </w:r>
      <w:r>
        <w:rPr>
          <w:i/>
          <w:iCs/>
          <w:color w:val="FF0000"/>
          <w:sz w:val="16"/>
          <w:lang w:val="en-AU"/>
        </w:rPr>
        <w:t>PUSCH-Config</w:t>
      </w:r>
      <w:r>
        <w:rPr>
          <w:color w:val="FF0000"/>
          <w:sz w:val="16"/>
          <w:lang w:val="en-AU"/>
        </w:rPr>
        <w:t xml:space="preserve"> is set to</w:t>
      </w:r>
      <w:r>
        <w:rPr>
          <w:color w:val="FF0000"/>
          <w:sz w:val="16"/>
        </w:rPr>
        <w:t xml:space="preserve"> </w:t>
      </w:r>
      <w:r>
        <w:rPr>
          <w:color w:val="FF0000"/>
          <w:sz w:val="16"/>
          <w:lang w:val="en-AU"/>
        </w:rPr>
        <w:t>'</w:t>
      </w:r>
      <w:r>
        <w:rPr>
          <w:color w:val="FF0000"/>
          <w:sz w:val="16"/>
        </w:rPr>
        <w:t>nonCoherent</w:t>
      </w:r>
      <w:r>
        <w:rPr>
          <w:color w:val="FF0000"/>
          <w:sz w:val="16"/>
          <w:lang w:val="en-AU"/>
        </w:rPr>
        <w:t>'</w:t>
      </w:r>
      <w:r>
        <w:rPr>
          <w:color w:val="FF0000"/>
          <w:sz w:val="16"/>
        </w:rPr>
        <w:t xml:space="preserve"> or </w:t>
      </w:r>
      <w:r>
        <w:rPr>
          <w:color w:val="FF0000"/>
          <w:sz w:val="16"/>
          <w:lang w:val="en-AU"/>
        </w:rPr>
        <w:t>'</w:t>
      </w:r>
      <w:r>
        <w:rPr>
          <w:color w:val="FF0000"/>
          <w:sz w:val="16"/>
        </w:rPr>
        <w:t>partialAndNonCoherent</w:t>
      </w:r>
      <w:r>
        <w:rPr>
          <w:color w:val="FF0000"/>
          <w:sz w:val="16"/>
          <w:lang w:val="en-AU"/>
        </w:rPr>
        <w:t xml:space="preserve">', </w:t>
      </w:r>
      <w:r>
        <w:rPr>
          <w:rFonts w:hint="eastAsia"/>
          <w:sz w:val="16"/>
        </w:rPr>
        <w:t xml:space="preserve">and </w:t>
      </w:r>
      <w:r>
        <w:rPr>
          <w:sz w:val="16"/>
        </w:rPr>
        <w:t xml:space="preserve">each SRS resource in the </w:t>
      </w:r>
      <w:r>
        <w:rPr>
          <w:i/>
          <w:iCs/>
          <w:sz w:val="16"/>
        </w:rPr>
        <w:t>SRS-ResourceSet</w:t>
      </w:r>
      <w:r>
        <w:rPr>
          <w:sz w:val="16"/>
        </w:rPr>
        <w:t xml:space="preserve"> with </w:t>
      </w:r>
      <w:r>
        <w:rPr>
          <w:i/>
          <w:iCs/>
          <w:sz w:val="16"/>
        </w:rPr>
        <w:t>usage</w:t>
      </w:r>
      <w:r>
        <w:rPr>
          <w:sz w:val="16"/>
        </w:rPr>
        <w:t xml:space="preserve"> set to 'codebook'</w:t>
      </w:r>
      <w:r>
        <w:rPr>
          <w:rFonts w:hint="eastAsia"/>
          <w:sz w:val="16"/>
        </w:rPr>
        <w:t xml:space="preserve"> has more than one SRS port,</w:t>
      </w:r>
      <w:r>
        <w:rPr>
          <w:sz w:val="16"/>
        </w:rPr>
        <w:t xml:space="preserve"> </w:t>
      </w:r>
      <m:oMath>
        <m:r>
          <w:rPr>
            <w:rFonts w:ascii="Cambria Math"/>
            <w:sz w:val="16"/>
          </w:rPr>
          <m:t>s</m:t>
        </m:r>
      </m:oMath>
      <w:r>
        <w:rPr>
          <w:iCs/>
          <w:sz w:val="16"/>
        </w:rPr>
        <w:t xml:space="preserve"> is</w:t>
      </w:r>
      <w:r>
        <w:rPr>
          <w:sz w:val="16"/>
          <w:lang w:eastAsia="zh-CN"/>
        </w:rPr>
        <w:t xml:space="preserve"> the ratio of a number of antenna ports with non-zero PUSCH transmission power over the maximum number of </w:t>
      </w:r>
      <w:r>
        <w:rPr>
          <w:sz w:val="16"/>
        </w:rPr>
        <w:t>SRS ports supported by the UE in one SRS resource</w:t>
      </w:r>
    </w:p>
    <w:p>
      <w:pPr>
        <w:rPr>
          <w:rFonts w:eastAsiaTheme="minorEastAsia"/>
          <w:lang w:val="en-GB" w:eastAsia="zh-CN"/>
        </w:rPr>
      </w:pPr>
    </w:p>
    <w:p>
      <w:pPr>
        <w:rPr>
          <w:rFonts w:eastAsiaTheme="minorEastAsia"/>
          <w:sz w:val="24"/>
          <w:lang w:val="en-GB" w:eastAsia="zh-CN"/>
        </w:rPr>
      </w:pPr>
      <w:r>
        <w:rPr>
          <w:rFonts w:hint="eastAsia" w:eastAsiaTheme="minorEastAsia"/>
          <w:sz w:val="24"/>
          <w:lang w:val="en-GB" w:eastAsia="zh-CN"/>
        </w:rPr>
        <w:t>TP#</w:t>
      </w:r>
      <w:r>
        <w:rPr>
          <w:rFonts w:eastAsiaTheme="minorEastAsia"/>
          <w:sz w:val="24"/>
          <w:lang w:val="en-GB" w:eastAsia="zh-CN"/>
        </w:rPr>
        <w:t>5</w:t>
      </w:r>
    </w:p>
    <w:p>
      <w:pPr>
        <w:spacing w:after="180"/>
        <w:ind w:left="568" w:hanging="284"/>
        <w:rPr>
          <w:lang w:val="zh-CN"/>
        </w:rPr>
      </w:pPr>
      <w:r>
        <w:rPr>
          <w:lang w:val="zh-CN" w:eastAsia="zh-CN"/>
        </w:rPr>
        <w:t>-</w:t>
      </w:r>
      <w:r>
        <w:rPr>
          <w:lang w:val="zh-CN" w:eastAsia="zh-CN"/>
        </w:rPr>
        <w:tab/>
      </w:r>
      <w:r>
        <w:rPr>
          <w:lang w:val="zh-CN" w:eastAsia="zh-CN"/>
        </w:rPr>
        <w:t xml:space="preserve">if </w:t>
      </w:r>
      <w:r>
        <w:rPr>
          <w:i/>
          <w:iCs/>
          <w:sz w:val="22"/>
          <w:szCs w:val="22"/>
          <w:lang w:val="zh-CN"/>
        </w:rPr>
        <w:t>ul-FullPowerTransmission</w:t>
      </w:r>
      <w:r>
        <w:rPr>
          <w:lang w:val="zh-CN"/>
        </w:rPr>
        <w:t xml:space="preserve"> </w:t>
      </w:r>
      <w:r>
        <w:rPr>
          <w:lang w:val="en-AU"/>
        </w:rPr>
        <w:t xml:space="preserve">in </w:t>
      </w:r>
      <w:r>
        <w:rPr>
          <w:i/>
          <w:iCs/>
          <w:lang w:val="en-AU"/>
        </w:rPr>
        <w:t>PUSCH-Config</w:t>
      </w:r>
      <w:r>
        <w:rPr>
          <w:lang w:val="en-AU"/>
        </w:rPr>
        <w:t xml:space="preserve"> </w:t>
      </w:r>
      <w:r>
        <w:rPr>
          <w:lang w:val="zh-CN"/>
        </w:rPr>
        <w:t xml:space="preserve">is provided and </w:t>
      </w:r>
      <w:r>
        <w:rPr>
          <w:i/>
          <w:iCs/>
          <w:lang w:val="zh-CN"/>
        </w:rPr>
        <w:t>codebookSubset</w:t>
      </w:r>
      <w:r>
        <w:rPr>
          <w:lang w:val="zh-CN"/>
        </w:rPr>
        <w:t xml:space="preserve"> </w:t>
      </w:r>
      <w:r>
        <w:rPr>
          <w:lang w:val="en-AU"/>
        </w:rPr>
        <w:t xml:space="preserve">in </w:t>
      </w:r>
      <w:r>
        <w:rPr>
          <w:i/>
          <w:iCs/>
          <w:lang w:val="en-AU"/>
        </w:rPr>
        <w:t>PUSCH-Config</w:t>
      </w:r>
      <w:r>
        <w:rPr>
          <w:lang w:val="en-AU"/>
        </w:rPr>
        <w:t xml:space="preserve"> is set to '</w:t>
      </w:r>
      <w:r>
        <w:rPr>
          <w:lang w:val="zh-CN"/>
        </w:rPr>
        <w:t>nonCoherent</w:t>
      </w:r>
      <w:r>
        <w:rPr>
          <w:lang w:val="en-AU"/>
        </w:rPr>
        <w:t>'</w:t>
      </w:r>
      <w:r>
        <w:rPr>
          <w:lang w:val="zh-CN"/>
        </w:rPr>
        <w:t xml:space="preserve"> or </w:t>
      </w:r>
      <w:r>
        <w:rPr>
          <w:lang w:val="en-AU"/>
        </w:rPr>
        <w:t>'</w:t>
      </w:r>
      <w:r>
        <w:rPr>
          <w:lang w:val="zh-CN"/>
        </w:rPr>
        <w:t>partialAndNonCoherent</w:t>
      </w:r>
      <w:r>
        <w:rPr>
          <w:lang w:val="en-AU"/>
        </w:rPr>
        <w:t xml:space="preserve">' </w:t>
      </w:r>
      <w:r>
        <w:rPr>
          <w:color w:val="FF0000"/>
          <w:lang w:val="zh-CN"/>
        </w:rPr>
        <w:t xml:space="preserve">or </w:t>
      </w:r>
      <w:r>
        <w:rPr>
          <w:color w:val="FF0000"/>
          <w:lang w:val="en-AU"/>
        </w:rPr>
        <w:t>'fullyAndP</w:t>
      </w:r>
      <w:r>
        <w:rPr>
          <w:color w:val="FF0000"/>
          <w:lang w:val="zh-CN"/>
        </w:rPr>
        <w:t>artialAndNonCoherent</w:t>
      </w:r>
      <w:r>
        <w:rPr>
          <w:color w:val="FF0000"/>
          <w:lang w:val="en-AU"/>
        </w:rPr>
        <w:t>'</w:t>
      </w:r>
      <w:r>
        <w:rPr>
          <w:lang w:val="zh-CN"/>
        </w:rPr>
        <w:t xml:space="preserve">, </w:t>
      </w:r>
      <w:r>
        <w:rPr>
          <w:iCs/>
          <w:lang w:val="zh-CN"/>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ctrlPr>
                  <w:rPr>
                    <w:rFonts w:ascii="Cambria Math" w:hAnsi="Cambria Math"/>
                    <w:iCs/>
                  </w:rPr>
                </m:ctrlPr>
              </m:e>
            </m:acc>
            <m:ctrlPr>
              <w:rPr>
                <w:rFonts w:ascii="Cambria Math" w:hAnsi="Cambria Math"/>
                <w:iCs/>
              </w:rPr>
            </m:ctrlPr>
          </m:e>
          <m:sub>
            <m:r>
              <m:rPr>
                <m:nor/>
                <m:sty m:val="p"/>
              </m:rPr>
              <w:rPr>
                <w:rFonts w:ascii="Cambria Math"/>
                <w:b w:val="0"/>
                <w:i w:val="0"/>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iCs/>
              </w:rPr>
            </m:ctrlP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ctrlPr>
              <w:rPr>
                <w:rFonts w:ascii="Cambria Math" w:hAnsi="Cambria Math"/>
                <w:iCs/>
              </w:rPr>
            </m:ctrlPr>
          </m:e>
          <m:sub>
            <m:r>
              <w:rPr>
                <w:rFonts w:ascii="Cambria Math"/>
              </w:rPr>
              <m:t>d</m:t>
            </m:r>
            <m:ctrlPr>
              <w:rPr>
                <w:rFonts w:ascii="Cambria Math" w:hAnsi="Cambria Math"/>
                <w:iCs/>
              </w:rPr>
            </m:ctrlPr>
          </m:sub>
        </m:sSub>
        <m:r>
          <m:rPr>
            <m:sty m:val="p"/>
          </m:rPr>
          <w:rPr>
            <w:rFonts w:ascii="Cambria Math"/>
          </w:rPr>
          <m:t>,</m:t>
        </m:r>
        <m:r>
          <w:rPr>
            <w:rFonts w:ascii="Cambria Math"/>
          </w:rPr>
          <m:t>l</m:t>
        </m:r>
        <m:r>
          <m:rPr>
            <m:sty m:val="p"/>
          </m:rPr>
          <w:rPr>
            <w:rFonts w:ascii="Cambria Math"/>
          </w:rPr>
          <m:t>)</m:t>
        </m:r>
      </m:oMath>
      <w:r>
        <w:rPr>
          <w:lang w:val="zh-CN" w:eastAsia="zh-CN"/>
        </w:rPr>
        <w:t xml:space="preserve"> by </w:t>
      </w:r>
      <m:oMath>
        <m:r>
          <w:rPr>
            <w:rFonts w:ascii="Cambria Math"/>
          </w:rPr>
          <m:t>s</m:t>
        </m:r>
      </m:oMath>
      <w:r>
        <w:rPr>
          <w:iCs/>
          <w:lang w:val="zh-CN"/>
        </w:rPr>
        <w:t xml:space="preserve"> where:</w:t>
      </w:r>
    </w:p>
    <w:p>
      <w:pPr>
        <w:rPr>
          <w:rFonts w:eastAsiaTheme="minorEastAsia"/>
          <w:sz w:val="24"/>
          <w:lang w:val="en-GB" w:eastAsia="zh-CN"/>
        </w:rPr>
      </w:pPr>
      <w:r>
        <w:rPr>
          <w:rFonts w:hint="eastAsia" w:eastAsiaTheme="minorEastAsia"/>
          <w:sz w:val="24"/>
          <w:lang w:val="en-GB" w:eastAsia="zh-CN"/>
        </w:rPr>
        <w:t>TP#</w:t>
      </w:r>
      <w:r>
        <w:rPr>
          <w:rFonts w:eastAsiaTheme="minorEastAsia"/>
          <w:sz w:val="24"/>
          <w:lang w:val="en-GB" w:eastAsia="zh-CN"/>
        </w:rPr>
        <w:t>6</w:t>
      </w:r>
    </w:p>
    <w:p>
      <w:pPr>
        <w:rPr>
          <w:rFonts w:eastAsiaTheme="minorEastAsia"/>
          <w:lang w:val="zh-CN" w:eastAsia="zh-CN"/>
        </w:rPr>
      </w:pPr>
    </w:p>
    <w:p>
      <w:pPr>
        <w:rPr>
          <w:rFonts w:eastAsiaTheme="minorEastAsia"/>
          <w:lang w:val="zh-CN" w:eastAsia="zh-CN"/>
        </w:rPr>
      </w:pPr>
      <w:r>
        <w:rPr>
          <w:rFonts w:eastAsia="DengXian"/>
          <w:szCs w:val="20"/>
          <w:lang w:val="zh-CN" w:eastAsia="zh-CN"/>
        </w:rPr>
        <w:t xml:space="preserve">if </w:t>
      </w:r>
      <w:r>
        <w:rPr>
          <w:rFonts w:eastAsia="DengXian"/>
          <w:i/>
          <w:iCs/>
          <w:sz w:val="22"/>
          <w:szCs w:val="22"/>
          <w:lang w:val="zh-CN"/>
        </w:rPr>
        <w:t>ul-FullPowerTransmission</w:t>
      </w:r>
      <w:r>
        <w:rPr>
          <w:rFonts w:eastAsia="DengXian"/>
          <w:szCs w:val="20"/>
          <w:lang w:val="zh-CN"/>
        </w:rPr>
        <w:t xml:space="preserve"> </w:t>
      </w:r>
      <w:r>
        <w:rPr>
          <w:rFonts w:eastAsia="DengXian"/>
          <w:szCs w:val="20"/>
          <w:lang w:val="en-AU"/>
        </w:rPr>
        <w:t xml:space="preserve">in </w:t>
      </w:r>
      <w:r>
        <w:rPr>
          <w:rFonts w:eastAsia="DengXian"/>
          <w:i/>
          <w:iCs/>
          <w:szCs w:val="20"/>
          <w:lang w:val="en-AU"/>
        </w:rPr>
        <w:t>PUSCH-Config</w:t>
      </w:r>
      <w:r>
        <w:rPr>
          <w:rFonts w:eastAsia="DengXian"/>
          <w:szCs w:val="20"/>
          <w:lang w:val="en-AU"/>
        </w:rPr>
        <w:t xml:space="preserve"> </w:t>
      </w:r>
      <w:r>
        <w:rPr>
          <w:rFonts w:eastAsia="DengXian"/>
          <w:szCs w:val="20"/>
          <w:lang w:val="zh-CN"/>
        </w:rPr>
        <w:t xml:space="preserve">is provided </w:t>
      </w:r>
      <w:r>
        <w:rPr>
          <w:rFonts w:eastAsia="DengXian"/>
          <w:strike/>
          <w:color w:val="FF0000"/>
          <w:szCs w:val="20"/>
          <w:lang w:val="zh-CN"/>
        </w:rPr>
        <w:t xml:space="preserve">and </w:t>
      </w:r>
      <w:r>
        <w:rPr>
          <w:rFonts w:eastAsia="DengXian"/>
          <w:i/>
          <w:iCs/>
          <w:strike/>
          <w:color w:val="FF0000"/>
          <w:szCs w:val="20"/>
          <w:lang w:val="zh-CN"/>
        </w:rPr>
        <w:t>codebookSubset</w:t>
      </w:r>
      <w:r>
        <w:rPr>
          <w:rFonts w:eastAsia="DengXian"/>
          <w:strike/>
          <w:color w:val="FF0000"/>
          <w:szCs w:val="20"/>
          <w:lang w:val="zh-CN"/>
        </w:rPr>
        <w:t xml:space="preserve"> </w:t>
      </w:r>
      <w:r>
        <w:rPr>
          <w:rFonts w:eastAsia="DengXian"/>
          <w:strike/>
          <w:color w:val="FF0000"/>
          <w:szCs w:val="20"/>
          <w:lang w:val="en-AU"/>
        </w:rPr>
        <w:t xml:space="preserve">in </w:t>
      </w:r>
      <w:r>
        <w:rPr>
          <w:rFonts w:eastAsia="DengXian"/>
          <w:i/>
          <w:iCs/>
          <w:strike/>
          <w:color w:val="FF0000"/>
          <w:szCs w:val="20"/>
          <w:lang w:val="en-AU"/>
        </w:rPr>
        <w:t>PUSCH-Config</w:t>
      </w:r>
      <w:r>
        <w:rPr>
          <w:rFonts w:eastAsia="DengXian"/>
          <w:strike/>
          <w:color w:val="FF0000"/>
          <w:szCs w:val="20"/>
          <w:lang w:val="en-AU"/>
        </w:rPr>
        <w:t xml:space="preserve"> is set to</w:t>
      </w:r>
      <w:r>
        <w:rPr>
          <w:rFonts w:eastAsia="DengXian"/>
          <w:strike/>
          <w:color w:val="FF0000"/>
          <w:szCs w:val="20"/>
          <w:lang w:val="zh-CN"/>
        </w:rPr>
        <w:t xml:space="preserve"> </w:t>
      </w:r>
      <w:r>
        <w:rPr>
          <w:rFonts w:eastAsia="DengXian"/>
          <w:strike/>
          <w:color w:val="FF0000"/>
          <w:szCs w:val="20"/>
          <w:lang w:val="en-AU"/>
        </w:rPr>
        <w:t>'</w:t>
      </w:r>
      <w:r>
        <w:rPr>
          <w:rFonts w:eastAsia="DengXian"/>
          <w:strike/>
          <w:color w:val="FF0000"/>
          <w:szCs w:val="20"/>
          <w:lang w:val="zh-CN"/>
        </w:rPr>
        <w:t>nonCoherent</w:t>
      </w:r>
      <w:r>
        <w:rPr>
          <w:rFonts w:eastAsia="DengXian"/>
          <w:strike/>
          <w:color w:val="FF0000"/>
          <w:szCs w:val="20"/>
          <w:lang w:val="en-AU"/>
        </w:rPr>
        <w:t>'</w:t>
      </w:r>
      <w:r>
        <w:rPr>
          <w:rFonts w:eastAsia="DengXian"/>
          <w:strike/>
          <w:color w:val="FF0000"/>
          <w:szCs w:val="20"/>
          <w:lang w:val="zh-CN"/>
        </w:rPr>
        <w:t xml:space="preserve"> or </w:t>
      </w:r>
      <w:r>
        <w:rPr>
          <w:rFonts w:eastAsia="DengXian"/>
          <w:strike/>
          <w:color w:val="FF0000"/>
          <w:szCs w:val="20"/>
          <w:lang w:val="en-AU"/>
        </w:rPr>
        <w:t>'</w:t>
      </w:r>
      <w:r>
        <w:rPr>
          <w:rFonts w:eastAsia="DengXian"/>
          <w:strike/>
          <w:color w:val="FF0000"/>
          <w:szCs w:val="20"/>
          <w:lang w:val="zh-CN"/>
        </w:rPr>
        <w:t>partialAndNonCoherent</w:t>
      </w:r>
      <w:r>
        <w:rPr>
          <w:rFonts w:eastAsia="DengXian"/>
          <w:strike/>
          <w:color w:val="FF0000"/>
          <w:szCs w:val="20"/>
          <w:lang w:val="en-AU"/>
        </w:rPr>
        <w:t>'</w:t>
      </w:r>
      <w:r>
        <w:rPr>
          <w:rFonts w:eastAsia="DengXian"/>
          <w:szCs w:val="20"/>
          <w:lang w:val="zh-CN"/>
        </w:rPr>
        <w:t xml:space="preserve">, </w:t>
      </w:r>
      <w:r>
        <w:rPr>
          <w:rFonts w:eastAsia="DengXian"/>
          <w:iCs/>
          <w:szCs w:val="20"/>
          <w:lang w:val="zh-CN"/>
        </w:rPr>
        <w:t xml:space="preserve">the UE scales </w:t>
      </w:r>
      <m:oMath>
        <m:sSub>
          <m:sSubPr>
            <m:ctrlPr>
              <w:rPr>
                <w:rFonts w:ascii="Cambria Math" w:hAnsi="Cambria Math" w:eastAsia="DengXian"/>
                <w:iCs/>
                <w:szCs w:val="20"/>
                <w:lang w:val="zh-CN"/>
              </w:rPr>
            </m:ctrlPr>
          </m:sSubPr>
          <m:e>
            <m:acc>
              <m:accPr>
                <m:ctrlPr>
                  <w:rPr>
                    <w:rFonts w:ascii="Cambria Math" w:hAnsi="Cambria Math" w:eastAsia="DengXian"/>
                    <w:iCs/>
                    <w:szCs w:val="20"/>
                    <w:lang w:val="zh-CN"/>
                  </w:rPr>
                </m:ctrlPr>
              </m:accPr>
              <m:e>
                <m:r>
                  <w:rPr>
                    <w:rFonts w:ascii="Cambria Math" w:eastAsia="DengXian"/>
                    <w:szCs w:val="20"/>
                    <w:lang w:val="zh-CN"/>
                  </w:rPr>
                  <m:t>P</m:t>
                </m:r>
                <m:ctrlPr>
                  <w:rPr>
                    <w:rFonts w:ascii="Cambria Math" w:hAnsi="Cambria Math" w:eastAsia="DengXian"/>
                    <w:iCs/>
                    <w:szCs w:val="20"/>
                    <w:lang w:val="zh-CN"/>
                  </w:rPr>
                </m:ctrlPr>
              </m:e>
            </m:acc>
            <m:ctrlPr>
              <w:rPr>
                <w:rFonts w:ascii="Cambria Math" w:hAnsi="Cambria Math" w:eastAsia="DengXian"/>
                <w:iCs/>
                <w:szCs w:val="20"/>
                <w:lang w:val="zh-CN"/>
              </w:rPr>
            </m:ctrlPr>
          </m:e>
          <m:sub>
            <m:r>
              <m:rPr>
                <m:nor/>
                <m:sty m:val="p"/>
              </m:rPr>
              <w:rPr>
                <w:rFonts w:ascii="Cambria Math" w:eastAsia="DengXian"/>
                <w:b w:val="0"/>
                <w:i w:val="0"/>
                <w:iCs/>
                <w:szCs w:val="20"/>
                <w:lang w:val="zh-CN"/>
              </w:rPr>
              <m:t>PUSCH</m:t>
            </m:r>
            <m:r>
              <m:rPr>
                <m:sty m:val="p"/>
              </m:rPr>
              <w:rPr>
                <w:rFonts w:ascii="Cambria Math" w:eastAsia="DengXian"/>
                <w:szCs w:val="20"/>
                <w:lang w:val="zh-CN"/>
              </w:rPr>
              <m:t>,</m:t>
            </m:r>
            <m:r>
              <w:rPr>
                <w:rFonts w:ascii="Cambria Math" w:eastAsia="DengXian"/>
                <w:szCs w:val="20"/>
                <w:lang w:val="zh-CN"/>
              </w:rPr>
              <m:t>b</m:t>
            </m:r>
            <m:r>
              <m:rPr>
                <m:sty m:val="p"/>
              </m:rPr>
              <w:rPr>
                <w:rFonts w:ascii="Cambria Math" w:eastAsia="DengXian"/>
                <w:szCs w:val="20"/>
                <w:lang w:val="zh-CN"/>
              </w:rPr>
              <m:t>,</m:t>
            </m:r>
            <m:r>
              <w:rPr>
                <w:rFonts w:ascii="Cambria Math" w:eastAsia="DengXian"/>
                <w:szCs w:val="20"/>
                <w:lang w:val="zh-CN"/>
              </w:rPr>
              <m:t>f</m:t>
            </m:r>
            <m:r>
              <m:rPr>
                <m:sty m:val="p"/>
              </m:rPr>
              <w:rPr>
                <w:rFonts w:ascii="Cambria Math" w:eastAsia="DengXian"/>
                <w:szCs w:val="20"/>
                <w:lang w:val="zh-CN"/>
              </w:rPr>
              <m:t>,</m:t>
            </m:r>
            <m:r>
              <w:rPr>
                <w:rFonts w:ascii="Cambria Math" w:eastAsia="DengXian"/>
                <w:szCs w:val="20"/>
                <w:lang w:val="zh-CN"/>
              </w:rPr>
              <m:t>c</m:t>
            </m:r>
            <m:ctrlPr>
              <w:rPr>
                <w:rFonts w:ascii="Cambria Math" w:hAnsi="Cambria Math" w:eastAsia="DengXian"/>
                <w:iCs/>
                <w:szCs w:val="20"/>
                <w:lang w:val="zh-CN"/>
              </w:rPr>
            </m:ctrlPr>
          </m:sub>
        </m:sSub>
        <m:r>
          <m:rPr>
            <m:sty m:val="p"/>
          </m:rPr>
          <w:rPr>
            <w:rFonts w:ascii="Cambria Math" w:eastAsia="DengXian"/>
            <w:szCs w:val="20"/>
            <w:lang w:val="zh-CN"/>
          </w:rPr>
          <m:t>(</m:t>
        </m:r>
        <m:r>
          <w:rPr>
            <w:rFonts w:ascii="Cambria Math" w:eastAsia="DengXian"/>
            <w:szCs w:val="20"/>
            <w:lang w:val="zh-CN"/>
          </w:rPr>
          <m:t>i</m:t>
        </m:r>
        <m:r>
          <m:rPr>
            <m:sty m:val="p"/>
          </m:rPr>
          <w:rPr>
            <w:rFonts w:ascii="Cambria Math" w:eastAsia="DengXian"/>
            <w:szCs w:val="20"/>
            <w:lang w:val="zh-CN"/>
          </w:rPr>
          <m:t>,</m:t>
        </m:r>
        <m:r>
          <w:rPr>
            <w:rFonts w:ascii="Cambria Math" w:eastAsia="DengXian"/>
            <w:szCs w:val="20"/>
            <w:lang w:val="zh-CN"/>
          </w:rPr>
          <m:t>j</m:t>
        </m:r>
        <m:r>
          <m:rPr>
            <m:sty m:val="p"/>
          </m:rPr>
          <w:rPr>
            <w:rFonts w:ascii="Cambria Math" w:eastAsia="DengXian"/>
            <w:szCs w:val="20"/>
            <w:lang w:val="zh-CN"/>
          </w:rPr>
          <m:t>,</m:t>
        </m:r>
        <m:sSub>
          <m:sSubPr>
            <m:ctrlPr>
              <w:rPr>
                <w:rFonts w:ascii="Cambria Math" w:hAnsi="Cambria Math" w:eastAsia="DengXian"/>
                <w:iCs/>
                <w:szCs w:val="20"/>
                <w:lang w:val="zh-CN"/>
              </w:rPr>
            </m:ctrlPr>
          </m:sSubPr>
          <m:e>
            <m:r>
              <w:rPr>
                <w:rFonts w:ascii="Cambria Math" w:eastAsia="DengXian"/>
                <w:szCs w:val="20"/>
                <w:lang w:val="zh-CN"/>
              </w:rPr>
              <m:t>q</m:t>
            </m:r>
            <m:ctrlPr>
              <w:rPr>
                <w:rFonts w:ascii="Cambria Math" w:hAnsi="Cambria Math" w:eastAsia="DengXian"/>
                <w:iCs/>
                <w:szCs w:val="20"/>
                <w:lang w:val="zh-CN"/>
              </w:rPr>
            </m:ctrlPr>
          </m:e>
          <m:sub>
            <m:r>
              <w:rPr>
                <w:rFonts w:ascii="Cambria Math" w:eastAsia="DengXian"/>
                <w:szCs w:val="20"/>
                <w:lang w:val="zh-CN"/>
              </w:rPr>
              <m:t>d</m:t>
            </m:r>
            <m:ctrlPr>
              <w:rPr>
                <w:rFonts w:ascii="Cambria Math" w:hAnsi="Cambria Math" w:eastAsia="DengXian"/>
                <w:iCs/>
                <w:szCs w:val="20"/>
                <w:lang w:val="zh-CN"/>
              </w:rPr>
            </m:ctrlPr>
          </m:sub>
        </m:sSub>
        <m:r>
          <m:rPr>
            <m:sty m:val="p"/>
          </m:rPr>
          <w:rPr>
            <w:rFonts w:ascii="Cambria Math" w:eastAsia="DengXian"/>
            <w:szCs w:val="20"/>
            <w:lang w:val="zh-CN"/>
          </w:rPr>
          <m:t>,</m:t>
        </m:r>
        <m:r>
          <w:rPr>
            <w:rFonts w:ascii="Cambria Math" w:eastAsia="DengXian"/>
            <w:szCs w:val="20"/>
            <w:lang w:val="zh-CN"/>
          </w:rPr>
          <m:t>l</m:t>
        </m:r>
        <m:r>
          <m:rPr>
            <m:sty m:val="p"/>
          </m:rPr>
          <w:rPr>
            <w:rFonts w:ascii="Cambria Math" w:eastAsia="DengXian"/>
            <w:szCs w:val="20"/>
            <w:lang w:val="zh-CN"/>
          </w:rPr>
          <m:t>)</m:t>
        </m:r>
      </m:oMath>
      <w:r>
        <w:rPr>
          <w:rFonts w:eastAsia="DengXian"/>
          <w:szCs w:val="20"/>
          <w:lang w:val="zh-CN" w:eastAsia="zh-CN"/>
        </w:rPr>
        <w:t xml:space="preserve"> by </w:t>
      </w:r>
      <m:oMath>
        <m:r>
          <w:rPr>
            <w:rFonts w:ascii="Cambria Math" w:eastAsia="DengXian"/>
            <w:szCs w:val="20"/>
            <w:lang w:val="zh-CN"/>
          </w:rPr>
          <m:t>s</m:t>
        </m:r>
      </m:oMath>
      <w:r>
        <w:rPr>
          <w:rFonts w:eastAsia="DengXian"/>
          <w:iCs/>
          <w:szCs w:val="20"/>
          <w:lang w:val="zh-CN"/>
        </w:rPr>
        <w:t xml:space="preserve"> where:</w:t>
      </w:r>
    </w:p>
    <w:p>
      <w:pPr>
        <w:rPr>
          <w:rFonts w:eastAsiaTheme="minorEastAsia"/>
          <w:sz w:val="24"/>
          <w:lang w:val="en-GB" w:eastAsia="zh-CN"/>
        </w:rPr>
      </w:pPr>
    </w:p>
    <w:p>
      <w:pPr>
        <w:rPr>
          <w:rFonts w:eastAsiaTheme="minorEastAsia"/>
          <w:sz w:val="24"/>
          <w:lang w:val="en-GB" w:eastAsia="zh-CN"/>
        </w:rPr>
      </w:pPr>
      <w:r>
        <w:rPr>
          <w:rFonts w:hint="eastAsia" w:eastAsiaTheme="minorEastAsia"/>
          <w:sz w:val="24"/>
          <w:lang w:val="en-GB" w:eastAsia="zh-CN"/>
        </w:rPr>
        <w:t>TP</w:t>
      </w:r>
      <w:r>
        <w:rPr>
          <w:rFonts w:eastAsiaTheme="minorEastAsia"/>
          <w:sz w:val="24"/>
          <w:lang w:val="en-GB" w:eastAsia="zh-CN"/>
        </w:rPr>
        <w:t>#</w:t>
      </w:r>
      <w:r>
        <w:rPr>
          <w:rFonts w:hint="eastAsia" w:eastAsiaTheme="minorEastAsia"/>
          <w:sz w:val="24"/>
          <w:lang w:val="en-GB" w:eastAsia="zh-CN"/>
        </w:rPr>
        <w:t>7</w:t>
      </w:r>
    </w:p>
    <w:p>
      <w:pPr>
        <w:pStyle w:val="60"/>
        <w:rPr>
          <w:ins w:id="0" w:author="Haitong Sun" w:date="2020-05-11T09:55:00Z"/>
        </w:rPr>
      </w:pPr>
      <w:ins w:id="1" w:author="Haitong Sun" w:date="2020-05-11T09:56:00Z">
        <w:r>
          <w:rPr/>
          <w:t>-</w:t>
        </w:r>
      </w:ins>
      <w:ins w:id="2" w:author="Haitong Sun" w:date="2020-05-11T09:56:00Z">
        <w:r>
          <w:rPr/>
          <w:tab/>
        </w:r>
      </w:ins>
      <w:ins w:id="3" w:author="Haitong Sun" w:date="2020-05-11T09:55:00Z">
        <w:r>
          <w:rPr>
            <w:lang w:eastAsia="zh-CN"/>
          </w:rPr>
          <w:t xml:space="preserve">if </w:t>
        </w:r>
      </w:ins>
      <w:ins w:id="4" w:author="Haitong Sun" w:date="2020-05-11T09:55:00Z">
        <w:r>
          <w:rPr>
            <w:iCs/>
          </w:rPr>
          <w:t>ul-FullPowerTransmission</w:t>
        </w:r>
      </w:ins>
      <w:ins w:id="5" w:author="Haitong Sun" w:date="2020-05-11T09:55:00Z">
        <w:r>
          <w:rPr/>
          <w:t xml:space="preserve"> </w:t>
        </w:r>
      </w:ins>
      <w:ins w:id="6" w:author="Haitong Sun" w:date="2020-05-11T09:55:00Z">
        <w:r>
          <w:rPr>
            <w:lang w:val="en-AU"/>
          </w:rPr>
          <w:t xml:space="preserve">in </w:t>
        </w:r>
      </w:ins>
      <w:ins w:id="7" w:author="Haitong Sun" w:date="2020-05-11T09:55:00Z">
        <w:r>
          <w:rPr>
            <w:iCs/>
            <w:lang w:val="en-AU"/>
          </w:rPr>
          <w:t>PUSCH-Config</w:t>
        </w:r>
      </w:ins>
      <w:ins w:id="8" w:author="Haitong Sun" w:date="2020-05-11T09:55:00Z">
        <w:r>
          <w:rPr>
            <w:lang w:val="en-AU"/>
          </w:rPr>
          <w:t xml:space="preserve"> </w:t>
        </w:r>
      </w:ins>
      <w:ins w:id="9" w:author="Haitong Sun" w:date="2020-05-11T09:55:00Z">
        <w:r>
          <w:rPr/>
          <w:t xml:space="preserve">is provided and </w:t>
        </w:r>
      </w:ins>
      <w:ins w:id="10" w:author="Haitong Sun" w:date="2020-05-11T09:55:00Z">
        <w:r>
          <w:rPr>
            <w:iCs/>
          </w:rPr>
          <w:t>codebookSubset</w:t>
        </w:r>
      </w:ins>
      <w:ins w:id="11" w:author="Haitong Sun" w:date="2020-05-11T09:55:00Z">
        <w:r>
          <w:rPr/>
          <w:t xml:space="preserve"> </w:t>
        </w:r>
      </w:ins>
      <w:ins w:id="12" w:author="Haitong Sun" w:date="2020-05-11T09:55:00Z">
        <w:r>
          <w:rPr>
            <w:lang w:val="en-AU"/>
          </w:rPr>
          <w:t xml:space="preserve">in </w:t>
        </w:r>
      </w:ins>
      <w:ins w:id="13" w:author="Haitong Sun" w:date="2020-05-11T09:55:00Z">
        <w:r>
          <w:rPr>
            <w:iCs/>
            <w:lang w:val="en-AU"/>
          </w:rPr>
          <w:t>PUSCH-Config</w:t>
        </w:r>
      </w:ins>
      <w:ins w:id="14" w:author="Haitong Sun" w:date="2020-05-11T09:55:00Z">
        <w:r>
          <w:rPr>
            <w:lang w:val="en-AU"/>
          </w:rPr>
          <w:t xml:space="preserve"> is set to</w:t>
        </w:r>
      </w:ins>
      <w:ins w:id="15" w:author="Haitong Sun" w:date="2020-05-11T09:55:00Z">
        <w:r>
          <w:rPr/>
          <w:t xml:space="preserve"> </w:t>
        </w:r>
      </w:ins>
      <w:ins w:id="16" w:author="Haitong Sun" w:date="2020-05-11T09:55:00Z">
        <w:r>
          <w:rPr>
            <w:lang w:val="en-AU"/>
          </w:rPr>
          <w:t>'</w:t>
        </w:r>
      </w:ins>
      <w:ins w:id="17" w:author="Haitong Sun" w:date="2020-05-11T09:56:00Z">
        <w:r>
          <w:rPr/>
          <w:t xml:space="preserve"> </w:t>
        </w:r>
      </w:ins>
      <w:ins w:id="18" w:author="Haitong Sun" w:date="2020-05-11T09:56:00Z">
        <w:r>
          <w:rPr>
            <w:lang w:val="en-AU"/>
          </w:rPr>
          <w:t xml:space="preserve">fullyAndPartialAndNonCoherent </w:t>
        </w:r>
      </w:ins>
      <w:ins w:id="19" w:author="Haitong Sun" w:date="2020-05-11T09:55:00Z">
        <w:r>
          <w:rPr>
            <w:lang w:val="en-AU"/>
          </w:rPr>
          <w:t>'</w:t>
        </w:r>
      </w:ins>
      <w:ins w:id="20" w:author="Haitong Sun" w:date="2020-05-11T09:55:00Z">
        <w:r>
          <w:rPr/>
          <w:t xml:space="preserve">, </w:t>
        </w:r>
      </w:ins>
      <w:ins w:id="21" w:author="Haitong Sun" w:date="2020-05-11T09:55:00Z">
        <w:r>
          <w:rPr>
            <w:iCs/>
          </w:rPr>
          <w:t xml:space="preserve">the UE scales </w:t>
        </w:r>
      </w:ins>
      <m:oMath>
        <m:sSub>
          <m:sSubPr>
            <m:ctrlPr>
              <w:ins w:id="22" w:author="Haitong Sun" w:date="2020-05-11T09:55:00Z">
                <w:rPr>
                  <w:rFonts w:ascii="Cambria Math" w:hAnsi="Cambria Math"/>
                  <w:iCs/>
                </w:rPr>
              </w:ins>
            </m:ctrlPr>
          </m:sSubPr>
          <m:e>
            <m:acc>
              <m:accPr>
                <m:ctrlPr>
                  <w:ins w:id="23" w:author="Haitong Sun" w:date="2020-05-11T09:55:00Z">
                    <w:rPr>
                      <w:rFonts w:ascii="Cambria Math" w:hAnsi="Cambria Math"/>
                      <w:iCs/>
                    </w:rPr>
                  </w:ins>
                </m:ctrlPr>
              </m:accPr>
              <m:e>
                <w:ins w:id="24" w:author="Haitong Sun" w:date="2020-05-11T09:55:00Z">
                  <m:r>
                    <m:rPr>
                      <m:sty m:val="p"/>
                    </m:rPr>
                    <w:rPr>
                      <w:rFonts w:ascii="Cambria Math" w:hAnsi="Cambria Math"/>
                    </w:rPr>
                    <m:t>P</m:t>
                  </m:r>
                </w:ins>
                <m:ctrlPr>
                  <w:ins w:id="25" w:author="Haitong Sun" w:date="2020-05-11T09:55:00Z">
                    <w:rPr>
                      <w:rFonts w:ascii="Cambria Math" w:hAnsi="Cambria Math"/>
                      <w:iCs/>
                    </w:rPr>
                  </w:ins>
                </m:ctrlPr>
              </m:e>
            </m:acc>
            <m:ctrlPr>
              <w:ins w:id="26" w:author="Haitong Sun" w:date="2020-05-11T09:55:00Z">
                <w:rPr>
                  <w:rFonts w:ascii="Cambria Math" w:hAnsi="Cambria Math"/>
                  <w:iCs/>
                </w:rPr>
              </w:ins>
            </m:ctrlPr>
          </m:e>
          <m:sub>
            <w:ins w:id="27" w:author="Haitong Sun" w:date="2020-05-11T09:55:00Z">
              <m:r>
                <m:rPr>
                  <m:nor/>
                  <m:sty m:val="p"/>
                </m:rPr>
                <w:rPr>
                  <w:b w:val="0"/>
                  <w:i w:val="0"/>
                  <w:iCs/>
                </w:rPr>
                <m:t>PUSCH</m:t>
              </m:r>
            </w:ins>
            <w:ins w:id="28" w:author="Haitong Sun" w:date="2020-05-11T09:55:00Z">
              <m:r>
                <m:rPr>
                  <m:sty m:val="p"/>
                </m:rPr>
                <w:rPr>
                  <w:rFonts w:ascii="Cambria Math" w:hAnsi="Cambria Math"/>
                </w:rPr>
                <m:t>,b,f,c</m:t>
              </m:r>
            </w:ins>
            <m:ctrlPr>
              <w:ins w:id="29" w:author="Haitong Sun" w:date="2020-05-11T09:55:00Z">
                <w:rPr>
                  <w:rFonts w:ascii="Cambria Math" w:hAnsi="Cambria Math"/>
                  <w:iCs/>
                </w:rPr>
              </w:ins>
            </m:ctrlPr>
          </m:sub>
        </m:sSub>
        <w:ins w:id="30" w:author="Haitong Sun" w:date="2020-05-11T09:55:00Z">
          <m:r>
            <m:rPr>
              <m:sty m:val="p"/>
            </m:rPr>
            <w:rPr>
              <w:rFonts w:ascii="Cambria Math" w:hAnsi="Cambria Math"/>
            </w:rPr>
            <m:t>(i,j,</m:t>
          </m:r>
        </w:ins>
        <m:sSub>
          <m:sSubPr>
            <m:ctrlPr>
              <w:ins w:id="31" w:author="Haitong Sun" w:date="2020-05-11T09:55:00Z">
                <w:rPr>
                  <w:rFonts w:ascii="Cambria Math" w:hAnsi="Cambria Math"/>
                  <w:iCs/>
                </w:rPr>
              </w:ins>
            </m:ctrlPr>
          </m:sSubPr>
          <m:e>
            <w:ins w:id="32" w:author="Haitong Sun" w:date="2020-05-11T09:55:00Z">
              <m:r>
                <m:rPr>
                  <m:sty m:val="p"/>
                </m:rPr>
                <w:rPr>
                  <w:rFonts w:ascii="Cambria Math" w:hAnsi="Cambria Math"/>
                </w:rPr>
                <m:t>q</m:t>
              </m:r>
            </w:ins>
            <m:ctrlPr>
              <w:ins w:id="33" w:author="Haitong Sun" w:date="2020-05-11T09:55:00Z">
                <w:rPr>
                  <w:rFonts w:ascii="Cambria Math" w:hAnsi="Cambria Math"/>
                  <w:iCs/>
                </w:rPr>
              </w:ins>
            </m:ctrlPr>
          </m:e>
          <m:sub>
            <w:ins w:id="34" w:author="Haitong Sun" w:date="2020-05-11T09:55:00Z">
              <m:r>
                <m:rPr>
                  <m:sty m:val="p"/>
                </m:rPr>
                <w:rPr>
                  <w:rFonts w:ascii="Cambria Math" w:hAnsi="Cambria Math"/>
                </w:rPr>
                <m:t>d</m:t>
              </m:r>
            </w:ins>
            <m:ctrlPr>
              <w:ins w:id="35" w:author="Haitong Sun" w:date="2020-05-11T09:55:00Z">
                <w:rPr>
                  <w:rFonts w:ascii="Cambria Math" w:hAnsi="Cambria Math"/>
                  <w:iCs/>
                </w:rPr>
              </w:ins>
            </m:ctrlPr>
          </m:sub>
        </m:sSub>
        <w:ins w:id="36" w:author="Haitong Sun" w:date="2020-05-11T09:55:00Z">
          <m:r>
            <m:rPr>
              <m:sty m:val="p"/>
            </m:rPr>
            <w:rPr>
              <w:rFonts w:ascii="Cambria Math" w:hAnsi="Cambria Math"/>
            </w:rPr>
            <m:t>,l)</m:t>
          </m:r>
        </w:ins>
      </m:oMath>
      <w:ins w:id="37" w:author="Haitong Sun" w:date="2020-05-11T09:55:00Z">
        <w:r>
          <w:rPr>
            <w:lang w:eastAsia="zh-CN"/>
          </w:rPr>
          <w:t xml:space="preserve"> by </w:t>
        </w:r>
      </w:ins>
      <m:oMath>
        <w:ins w:id="38" w:author="Haitong Sun" w:date="2020-05-11T09:55:00Z">
          <m:r>
            <m:rPr>
              <m:sty m:val="p"/>
            </m:rPr>
            <w:rPr>
              <w:rFonts w:ascii="Cambria Math" w:hAnsi="Cambria Math"/>
            </w:rPr>
            <m:t>s</m:t>
          </m:r>
        </w:ins>
      </m:oMath>
      <w:ins w:id="39" w:author="Haitong Sun" w:date="2020-05-11T09:55:00Z">
        <w:r>
          <w:rPr>
            <w:iCs/>
          </w:rPr>
          <w:t xml:space="preserve"> where:</w:t>
        </w:r>
      </w:ins>
    </w:p>
    <w:p>
      <w:pPr>
        <w:pStyle w:val="61"/>
        <w:rPr>
          <w:ins w:id="40" w:author="Haitong Sun" w:date="2020-05-11T09:55:00Z"/>
        </w:rPr>
      </w:pPr>
      <w:ins w:id="41" w:author="Haitong Sun" w:date="2020-05-11T09:55:00Z">
        <w:r>
          <w:rPr/>
          <w:t>-</w:t>
        </w:r>
      </w:ins>
      <w:ins w:id="42" w:author="Haitong Sun" w:date="2020-05-11T09:55:00Z">
        <w:r>
          <w:rPr/>
          <w:tab/>
        </w:r>
      </w:ins>
      <w:ins w:id="43" w:author="Haitong Sun" w:date="2020-05-11T09:55:00Z">
        <w:r>
          <w:rPr/>
          <w:t xml:space="preserve">if </w:t>
        </w:r>
      </w:ins>
      <w:ins w:id="44" w:author="Haitong Sun" w:date="2020-05-11T09:55:00Z">
        <w:r>
          <w:rPr>
            <w:iCs/>
          </w:rPr>
          <w:t>ul-FullPowerTransmission</w:t>
        </w:r>
      </w:ins>
      <w:ins w:id="45" w:author="Haitong Sun" w:date="2020-05-11T09:55:00Z">
        <w:r>
          <w:rPr/>
          <w:t xml:space="preserve"> in </w:t>
        </w:r>
      </w:ins>
      <w:ins w:id="46" w:author="Haitong Sun" w:date="2020-05-11T09:55:00Z">
        <w:r>
          <w:rPr>
            <w:iCs/>
          </w:rPr>
          <w:t>PUSCH-Config</w:t>
        </w:r>
      </w:ins>
      <w:ins w:id="47" w:author="Haitong Sun" w:date="2020-05-11T09:55:00Z">
        <w:r>
          <w:rPr/>
          <w:t xml:space="preserve"> is set to </w:t>
        </w:r>
      </w:ins>
      <w:ins w:id="48" w:author="Haitong Sun" w:date="2020-05-11T09:55:00Z">
        <w:r>
          <w:rPr>
            <w:iCs/>
          </w:rPr>
          <w:t>fullpowerMode</w:t>
        </w:r>
      </w:ins>
      <w:ins w:id="49" w:author="Haitong Sun" w:date="2020-05-11T09:55:00Z">
        <w:r>
          <w:rPr>
            <w:iCs/>
            <w:lang w:val="en-US"/>
          </w:rPr>
          <w:t>2</w:t>
        </w:r>
      </w:ins>
      <w:ins w:id="50" w:author="Haitong Sun" w:date="2020-05-11T09:55:00Z">
        <w:r>
          <w:rPr/>
          <w:t xml:space="preserve"> </w:t>
        </w:r>
      </w:ins>
    </w:p>
    <w:p>
      <w:pPr>
        <w:pStyle w:val="61"/>
        <w:ind w:left="1136" w:hanging="285"/>
        <w:rPr>
          <w:ins w:id="51" w:author="Haitong Sun" w:date="2020-05-11T09:55:00Z"/>
        </w:rPr>
      </w:pPr>
      <w:ins w:id="52" w:author="Haitong Sun" w:date="2020-05-11T09:55:00Z">
        <w:r>
          <w:rPr/>
          <w:t>-</w:t>
        </w:r>
      </w:ins>
      <w:ins w:id="53" w:author="Haitong Sun" w:date="2020-05-11T09:55:00Z">
        <w:r>
          <w:rPr/>
          <w:tab/>
        </w:r>
      </w:ins>
      <m:oMath>
        <w:ins w:id="54" w:author="Haitong Sun" w:date="2020-05-11T09:55:00Z">
          <m:r>
            <m:rPr>
              <m:sty m:val="p"/>
            </m:rPr>
            <w:rPr>
              <w:rFonts w:ascii="Cambria Math" w:hAnsi="Cambria Math"/>
            </w:rPr>
            <m:t>s=1</m:t>
          </m:r>
        </w:ins>
      </m:oMath>
      <w:ins w:id="55" w:author="Haitong Sun" w:date="2020-05-11T09:55:00Z">
        <w:r>
          <w:rPr/>
          <w:t xml:space="preserve"> for full power TPMIs</w:t>
        </w:r>
      </w:ins>
      <w:ins w:id="56" w:author="Haitong Sun" w:date="2020-05-11T09:55:00Z">
        <w:r>
          <w:rPr>
            <w:iCs/>
          </w:rPr>
          <w:t xml:space="preserve"> </w:t>
        </w:r>
      </w:ins>
      <w:ins w:id="57" w:author="Haitong Sun" w:date="2020-05-11T09:55:00Z">
        <w:r>
          <w:rPr>
            <w:rFonts w:eastAsia="DengXian"/>
            <w:iCs/>
            <w:lang w:eastAsia="zh-CN"/>
          </w:rPr>
          <w:t>reported by the UE [16, TS 38.306]</w:t>
        </w:r>
      </w:ins>
      <w:ins w:id="58" w:author="Haitong Sun" w:date="2020-05-11T09:55:00Z">
        <w:r>
          <w:rPr/>
          <w:t xml:space="preserve">, </w:t>
        </w:r>
      </w:ins>
    </w:p>
    <w:p>
      <w:pPr>
        <w:pStyle w:val="61"/>
        <w:ind w:left="1136" w:hanging="285"/>
        <w:rPr>
          <w:ins w:id="59" w:author="Haitong Sun" w:date="2020-05-11T09:55:00Z"/>
        </w:rPr>
      </w:pPr>
      <w:ins w:id="60" w:author="Haitong Sun" w:date="2020-05-11T09:55:00Z">
        <w:r>
          <w:rPr/>
          <w:t>-</w:t>
        </w:r>
      </w:ins>
      <w:ins w:id="61" w:author="Haitong Sun" w:date="2020-05-11T09:55:00Z">
        <w:r>
          <w:rPr/>
          <w:tab/>
        </w:r>
      </w:ins>
      <m:oMath>
        <w:ins w:id="62" w:author="Haitong Sun" w:date="2020-05-11T09:55:00Z">
          <m:r>
            <m:rPr>
              <m:sty m:val="p"/>
            </m:rPr>
            <w:rPr>
              <w:rFonts w:ascii="Cambria Math" w:hAnsi="Cambria Math"/>
            </w:rPr>
            <m:t>s=1</m:t>
          </m:r>
        </w:ins>
      </m:oMath>
      <w:ins w:id="63" w:author="Haitong Sun" w:date="2020-05-11T09:55:00Z">
        <w:r>
          <w:rPr>
            <w:lang w:val="en-US"/>
          </w:rPr>
          <w:t>,</w:t>
        </w:r>
      </w:ins>
      <w:ins w:id="64" w:author="Haitong Sun" w:date="2020-05-11T09:55:00Z">
        <w:r>
          <w:rPr/>
          <w:t xml:space="preserve"> if </w:t>
        </w:r>
      </w:ins>
      <w:ins w:id="65" w:author="Haitong Sun" w:date="2020-05-11T09:55:00Z">
        <w:r>
          <w:rPr>
            <w:lang w:val="en-US"/>
          </w:rPr>
          <w:t>a</w:t>
        </w:r>
      </w:ins>
      <w:ins w:id="66" w:author="Haitong Sun" w:date="2020-05-11T09:57:00Z">
        <w:r>
          <w:rPr>
            <w:lang w:val="en-US"/>
          </w:rPr>
          <w:t>n</w:t>
        </w:r>
      </w:ins>
      <w:ins w:id="67" w:author="Haitong Sun" w:date="2020-05-11T09:55:00Z">
        <w:r>
          <w:rPr/>
          <w:t xml:space="preserve"> SRS resource with a single port is indicated by </w:t>
        </w:r>
      </w:ins>
      <w:ins w:id="68" w:author="Haitong Sun" w:date="2020-05-11T09:55:00Z">
        <w:r>
          <w:rPr>
            <w:lang w:val="en-US"/>
          </w:rPr>
          <w:t xml:space="preserve">a </w:t>
        </w:r>
      </w:ins>
      <w:ins w:id="69" w:author="Haitong Sun" w:date="2020-05-11T09:55:00Z">
        <w:r>
          <w:rPr/>
          <w:t xml:space="preserve">SRI </w:t>
        </w:r>
      </w:ins>
      <w:ins w:id="70" w:author="Haitong Sun" w:date="2020-05-11T09:55:00Z">
        <w:r>
          <w:rPr>
            <w:lang w:val="en-US"/>
          </w:rPr>
          <w:t xml:space="preserve">field in a DCI format scheduling the PUSCH transmission </w:t>
        </w:r>
      </w:ins>
      <w:ins w:id="71" w:author="Haitong Sun" w:date="2020-05-11T09:55:00Z">
        <w:r>
          <w:rPr/>
          <w:t xml:space="preserve">when more than one SRS resource is </w:t>
        </w:r>
      </w:ins>
      <w:ins w:id="72" w:author="Haitong Sun" w:date="2020-05-11T09:55:00Z">
        <w:r>
          <w:rPr>
            <w:lang w:val="en-US"/>
          </w:rPr>
          <w:t>provided</w:t>
        </w:r>
      </w:ins>
      <w:ins w:id="73" w:author="Haitong Sun" w:date="2020-05-11T09:55:00Z">
        <w:r>
          <w:rPr/>
          <w:t xml:space="preserve"> in the </w:t>
        </w:r>
      </w:ins>
      <w:ins w:id="74" w:author="Haitong Sun" w:date="2020-05-11T09:55:00Z">
        <w:r>
          <w:rPr>
            <w:iCs/>
          </w:rPr>
          <w:t>SRS-ResourceSet</w:t>
        </w:r>
      </w:ins>
      <w:ins w:id="75" w:author="Haitong Sun" w:date="2020-05-11T09:55:00Z">
        <w:r>
          <w:rPr/>
          <w:t xml:space="preserve"> with </w:t>
        </w:r>
      </w:ins>
      <w:ins w:id="76" w:author="Haitong Sun" w:date="2020-05-11T09:55:00Z">
        <w:r>
          <w:rPr>
            <w:iCs/>
          </w:rPr>
          <w:t>usage</w:t>
        </w:r>
      </w:ins>
      <w:ins w:id="77" w:author="Haitong Sun" w:date="2020-05-11T09:55:00Z">
        <w:r>
          <w:rPr/>
          <w:t xml:space="preserve"> set to 'codebook'</w:t>
        </w:r>
      </w:ins>
      <w:ins w:id="78" w:author="Haitong Sun" w:date="2020-05-11T09:55:00Z">
        <w:r>
          <w:rPr>
            <w:lang w:val="en-US"/>
          </w:rPr>
          <w:t>,</w:t>
        </w:r>
      </w:ins>
      <w:ins w:id="79" w:author="Haitong Sun" w:date="2020-05-11T09:55:00Z">
        <w:r>
          <w:rPr/>
          <w:t xml:space="preserve"> or if only one SRS resource with a single port is </w:t>
        </w:r>
      </w:ins>
      <w:ins w:id="80" w:author="Haitong Sun" w:date="2020-05-11T09:55:00Z">
        <w:r>
          <w:rPr>
            <w:lang w:val="en-US"/>
          </w:rPr>
          <w:t>provided</w:t>
        </w:r>
      </w:ins>
      <w:ins w:id="81" w:author="Haitong Sun" w:date="2020-05-11T09:55:00Z">
        <w:r>
          <w:rPr/>
          <w:t xml:space="preserve"> in the </w:t>
        </w:r>
      </w:ins>
      <w:ins w:id="82" w:author="Haitong Sun" w:date="2020-05-11T09:55:00Z">
        <w:r>
          <w:rPr>
            <w:iCs/>
          </w:rPr>
          <w:t>SRS-ResourceSet</w:t>
        </w:r>
      </w:ins>
      <w:ins w:id="83" w:author="Haitong Sun" w:date="2020-05-11T09:55:00Z">
        <w:r>
          <w:rPr/>
          <w:t xml:space="preserve"> with </w:t>
        </w:r>
      </w:ins>
      <w:ins w:id="84" w:author="Haitong Sun" w:date="2020-05-11T09:55:00Z">
        <w:r>
          <w:rPr>
            <w:iCs/>
          </w:rPr>
          <w:t>usage</w:t>
        </w:r>
      </w:ins>
      <w:ins w:id="85" w:author="Haitong Sun" w:date="2020-05-11T09:55:00Z">
        <w:r>
          <w:rPr/>
          <w:t xml:space="preserve"> set to 'codebook', and </w:t>
        </w:r>
      </w:ins>
    </w:p>
    <w:p>
      <w:pPr>
        <w:pStyle w:val="61"/>
      </w:pPr>
      <w:ins w:id="86" w:author="Haitong Sun" w:date="2020-05-11T09:55:00Z">
        <w:r>
          <w:rPr/>
          <w:t>-</w:t>
        </w:r>
      </w:ins>
      <w:ins w:id="87" w:author="Haitong Sun" w:date="2020-05-11T09:55:00Z">
        <w:r>
          <w:rPr/>
          <w:tab/>
        </w:r>
      </w:ins>
      <w:ins w:id="88" w:author="Haitong Sun" w:date="2020-05-11T09:55:00Z">
        <w:r>
          <w:rPr/>
          <w:t xml:space="preserve">if </w:t>
        </w:r>
      </w:ins>
      <w:ins w:id="89" w:author="Haitong Sun" w:date="2020-05-11T09:55:00Z">
        <w:r>
          <w:rPr>
            <w:iCs/>
          </w:rPr>
          <w:t>ul-FullPowerTransmission</w:t>
        </w:r>
      </w:ins>
      <w:ins w:id="90" w:author="Haitong Sun" w:date="2020-05-11T09:55:00Z">
        <w:r>
          <w:rPr/>
          <w:t xml:space="preserve"> in PUSCH-Config is </w:t>
        </w:r>
      </w:ins>
      <w:ins w:id="91" w:author="Haitong Sun" w:date="2020-05-11T09:55:00Z">
        <w:r>
          <w:rPr>
            <w:lang w:eastAsia="ko-KR"/>
          </w:rPr>
          <w:t xml:space="preserve">set to </w:t>
        </w:r>
      </w:ins>
      <w:ins w:id="92" w:author="Haitong Sun" w:date="2020-05-11T09:55:00Z">
        <w:r>
          <w:rPr>
            <w:iCs/>
            <w:lang w:eastAsia="ko-KR"/>
          </w:rPr>
          <w:t>fullpower</w:t>
        </w:r>
      </w:ins>
      <w:ins w:id="93" w:author="Haitong Sun" w:date="2020-05-11T09:55:00Z">
        <w:r>
          <w:rPr/>
          <w:t xml:space="preserve">, </w:t>
        </w:r>
      </w:ins>
      <m:oMath>
        <w:ins w:id="94" w:author="Haitong Sun" w:date="2020-05-11T09:55:00Z">
          <m:r>
            <m:rPr>
              <m:sty m:val="p"/>
            </m:rPr>
            <w:rPr>
              <w:rFonts w:ascii="Cambria Math" w:hAnsi="Cambria Math"/>
            </w:rPr>
            <m:t>s=1</m:t>
          </m:r>
        </w:ins>
      </m:oMath>
    </w:p>
    <w:p>
      <w:pPr>
        <w:pStyle w:val="60"/>
        <w:rPr>
          <w:lang w:eastAsia="zh-CN"/>
        </w:rPr>
      </w:pPr>
      <w:r>
        <w:t>-</w:t>
      </w:r>
      <w:r>
        <w:tab/>
      </w:r>
      <w:r>
        <w:t>else, if</w:t>
      </w:r>
      <w:r>
        <w:rPr>
          <w:lang w:val="en-AU" w:eastAsia="zh-CN"/>
        </w:rPr>
        <w:t xml:space="preserve"> each SRS resource in the </w:t>
      </w:r>
      <w:r>
        <w:rPr>
          <w:iCs/>
        </w:rPr>
        <w:t>SRS-ResourceSet</w:t>
      </w:r>
      <w:r>
        <w:t xml:space="preserve"> with </w:t>
      </w:r>
      <w:r>
        <w:rPr>
          <w:iCs/>
        </w:rPr>
        <w:t>usage</w:t>
      </w:r>
      <w:r>
        <w:t xml:space="preserve"> set to 'codebook'</w:t>
      </w:r>
      <w:r>
        <w:rPr>
          <w:lang w:eastAsia="zh-CN"/>
        </w:rPr>
        <w:t xml:space="preserve"> </w:t>
      </w:r>
      <w:r>
        <w:rPr>
          <w:lang w:val="en-AU" w:eastAsia="zh-CN"/>
        </w:rPr>
        <w:t>has more than one SRS port</w:t>
      </w:r>
      <w:r>
        <w:rPr>
          <w:iCs/>
        </w:rPr>
        <w:t xml:space="preserve">, the UE scales the linear value </w:t>
      </w:r>
      <w:r>
        <w:rPr>
          <w:lang w:eastAsia="zh-CN"/>
        </w:rPr>
        <w:t xml:space="preserve">by the ratio of the number of antenna ports with a non-zero PUSCH transmission power to the maximum number of </w:t>
      </w:r>
      <w:r>
        <w:rPr>
          <w:lang w:val="en-AU"/>
        </w:rPr>
        <w:t>SRS ports supported by the UE in one SRS resource</w:t>
      </w:r>
      <w:r>
        <w:rPr>
          <w:lang w:eastAsia="zh-CN"/>
        </w:rPr>
        <w:t xml:space="preserve">. </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hint="eastAsia" w:eastAsiaTheme="minorEastAsia"/>
                <w:lang w:val="en-GB" w:eastAsia="zh-CN"/>
              </w:rPr>
              <w:t>Company</w:t>
            </w:r>
          </w:p>
        </w:tc>
        <w:tc>
          <w:tcPr>
            <w:tcW w:w="6513" w:type="dxa"/>
          </w:tcPr>
          <w:p>
            <w:pPr>
              <w:rPr>
                <w:rFonts w:eastAsiaTheme="minorEastAsia"/>
                <w:lang w:val="en-GB" w:eastAsia="zh-CN"/>
              </w:rPr>
            </w:pPr>
            <w:r>
              <w:rPr>
                <w:rFonts w:hint="eastAsia" w:eastAsiaTheme="minorEastAsia"/>
                <w:lang w:val="en-GB"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eastAsiaTheme="minorEastAsia"/>
                <w:lang w:val="en-GB" w:eastAsia="zh-CN"/>
              </w:rPr>
              <w:t>Intel</w:t>
            </w:r>
          </w:p>
        </w:tc>
        <w:tc>
          <w:tcPr>
            <w:tcW w:w="6513" w:type="dxa"/>
          </w:tcPr>
          <w:p>
            <w:pPr>
              <w:rPr>
                <w:rFonts w:eastAsiaTheme="minorEastAsia"/>
                <w:lang w:val="en-GB" w:eastAsia="zh-CN"/>
              </w:rPr>
            </w:pPr>
            <w:r>
              <w:rPr>
                <w:rFonts w:eastAsiaTheme="minorEastAsia"/>
                <w:lang w:val="en-GB" w:eastAsia="zh-CN"/>
              </w:rPr>
              <w:t>Support TP #3.</w:t>
            </w:r>
          </w:p>
          <w:p>
            <w:pPr>
              <w:rPr>
                <w:rFonts w:eastAsiaTheme="minorEastAsia"/>
                <w:lang w:val="en-GB" w:eastAsia="zh-CN"/>
              </w:rPr>
            </w:pPr>
            <w:r>
              <w:rPr>
                <w:rFonts w:eastAsiaTheme="minorEastAsia"/>
                <w:lang w:val="en-GB" w:eastAsia="zh-CN"/>
              </w:rPr>
              <w:t>But we can discuss the detailed TP after consensus is reached on Issue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eastAsiaTheme="minorEastAsia"/>
                <w:lang w:val="en-GB" w:eastAsia="zh-CN"/>
              </w:rPr>
              <w:t>Apple</w:t>
            </w:r>
          </w:p>
        </w:tc>
        <w:tc>
          <w:tcPr>
            <w:tcW w:w="6513" w:type="dxa"/>
          </w:tcPr>
          <w:p>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pPr>
              <w:rPr>
                <w:rFonts w:eastAsiaTheme="minorEastAsia"/>
                <w:lang w:val="en-GB" w:eastAsia="zh-CN"/>
              </w:rPr>
            </w:pPr>
            <w:r>
              <w:rPr>
                <w:rFonts w:eastAsiaTheme="minorEastAsia"/>
                <w:lang w:val="en-GB" w:eastAsia="zh-CN"/>
              </w:rPr>
              <w:t>TP#3 or TP#4 are okay if we allow</w:t>
            </w:r>
          </w:p>
          <w:p>
            <w:pPr>
              <w:rPr>
                <w:rFonts w:eastAsiaTheme="minorEastAsia"/>
                <w:lang w:val="en-GB" w:eastAsia="zh-CN"/>
              </w:rPr>
            </w:pPr>
            <w:r>
              <w:rPr>
                <w:rFonts w:eastAsiaTheme="minorEastAsia"/>
                <w:lang w:val="en-GB" w:eastAsia="zh-CN"/>
              </w:rPr>
              <w:t>TP#7 is okay if we don’t allow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eastAsiaTheme="minorEastAsia"/>
                <w:lang w:val="en-GB" w:eastAsia="zh-CN"/>
              </w:rPr>
              <w:t>QC</w:t>
            </w:r>
          </w:p>
        </w:tc>
        <w:tc>
          <w:tcPr>
            <w:tcW w:w="6513" w:type="dxa"/>
          </w:tcPr>
          <w:p>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Malgun Gothic"/>
                <w:lang w:val="en-GB" w:eastAsia="ko-KR"/>
              </w:rPr>
            </w:pPr>
            <w:r>
              <w:rPr>
                <w:rFonts w:hint="eastAsia" w:eastAsia="Malgun Gothic"/>
                <w:lang w:val="en-GB" w:eastAsia="ko-KR"/>
              </w:rPr>
              <w:t>LG</w:t>
            </w:r>
          </w:p>
        </w:tc>
        <w:tc>
          <w:tcPr>
            <w:tcW w:w="6513" w:type="dxa"/>
          </w:tcPr>
          <w:p>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hint="eastAsia" w:eastAsiaTheme="minorEastAsia"/>
                <w:lang w:val="en-GB" w:eastAsia="zh-CN"/>
              </w:rPr>
              <w:t>OPPO</w:t>
            </w:r>
          </w:p>
        </w:tc>
        <w:tc>
          <w:tcPr>
            <w:tcW w:w="6513" w:type="dxa"/>
          </w:tcPr>
          <w:p>
            <w:pPr>
              <w:rPr>
                <w:rFonts w:eastAsiaTheme="minorEastAsia"/>
                <w:lang w:val="en-GB" w:eastAsia="zh-CN"/>
              </w:rPr>
            </w:pPr>
            <w:r>
              <w:rPr>
                <w:rFonts w:hint="eastAsia" w:eastAsiaTheme="minorEastAsia"/>
                <w:lang w:val="en-GB" w:eastAsia="zh-CN"/>
              </w:rPr>
              <w:t>If we agree Alt.4 for Issue 2, then it is expected there will some description on the configuration restriction</w:t>
            </w:r>
            <w:r>
              <w:rPr>
                <w:rFonts w:eastAsiaTheme="minorEastAsia"/>
                <w:lang w:val="en-GB" w:eastAsia="zh-CN"/>
              </w:rPr>
              <w:t xml:space="preserve"> somewhere in the spec</w:t>
            </w:r>
            <w:r>
              <w:rPr>
                <w:rFonts w:hint="eastAsia" w:eastAsiaTheme="minorEastAsia"/>
                <w:lang w:val="en-GB" w:eastAsia="zh-CN"/>
              </w:rPr>
              <w:t xml:space="preserve">. </w:t>
            </w:r>
            <w:r>
              <w:rPr>
                <w:rFonts w:eastAsiaTheme="minorEastAsia"/>
                <w:lang w:val="en-GB" w:eastAsia="zh-CN"/>
              </w:rPr>
              <w:t xml:space="preserve">Given that, TP 6 is more concise.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hint="eastAsia" w:eastAsiaTheme="minorEastAsia"/>
                <w:lang w:val="en-GB" w:eastAsia="zh-CN"/>
              </w:rPr>
              <w:t>Spreadtrum</w:t>
            </w:r>
          </w:p>
        </w:tc>
        <w:tc>
          <w:tcPr>
            <w:tcW w:w="6513" w:type="dxa"/>
          </w:tcPr>
          <w:p>
            <w:pPr>
              <w:rPr>
                <w:rFonts w:eastAsiaTheme="minorEastAsia"/>
                <w:lang w:val="en-GB" w:eastAsia="zh-CN"/>
              </w:rPr>
            </w:pPr>
            <w:r>
              <w:rPr>
                <w:rFonts w:hint="eastAsia" w:eastAsiaTheme="minorEastAsia"/>
                <w:lang w:val="en-GB" w:eastAsia="zh-CN"/>
              </w:rPr>
              <w:t>We can discuss it after making a decision on issue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hint="eastAsia" w:eastAsiaTheme="minorEastAsia"/>
                <w:lang w:val="en-GB" w:eastAsia="zh-CN"/>
              </w:rPr>
              <w:t>Huawei, HiSilicon</w:t>
            </w:r>
          </w:p>
        </w:tc>
        <w:tc>
          <w:tcPr>
            <w:tcW w:w="6513" w:type="dxa"/>
          </w:tcPr>
          <w:p>
            <w:pPr>
              <w:rPr>
                <w:rFonts w:eastAsiaTheme="minorEastAsia"/>
                <w:lang w:val="en-GB" w:eastAsia="zh-CN"/>
              </w:rPr>
            </w:pPr>
            <w:r>
              <w:rPr>
                <w:rFonts w:hint="eastAsia" w:eastAsiaTheme="minorEastAsia"/>
                <w:lang w:val="en-GB" w:eastAsia="zh-CN"/>
              </w:rPr>
              <w:t>Support TP</w:t>
            </w:r>
            <w:r>
              <w:rPr>
                <w:rFonts w:eastAsiaTheme="minorEastAsia"/>
                <w:lang w:val="en-GB" w:eastAsia="zh-CN"/>
              </w:rPr>
              <w:t>#</w:t>
            </w:r>
            <w:r>
              <w:rPr>
                <w:rFonts w:hint="eastAsia" w:eastAsiaTheme="minorEastAsia"/>
                <w:lang w:val="en-GB" w:eastAsia="zh-CN"/>
              </w:rPr>
              <w:t>4 or TP</w:t>
            </w:r>
            <w:r>
              <w:rPr>
                <w:rFonts w:eastAsiaTheme="minorEastAsia"/>
                <w:lang w:val="en-GB" w:eastAsia="zh-CN"/>
              </w:rPr>
              <w:t>#</w:t>
            </w:r>
            <w:r>
              <w:rPr>
                <w:rFonts w:hint="eastAsia" w:eastAsiaTheme="minorEastAsia"/>
                <w:lang w:val="en-GB" w:eastAsia="zh-CN"/>
              </w:rPr>
              <w:t>3.</w:t>
            </w:r>
          </w:p>
          <w:p>
            <w:pPr>
              <w:rPr>
                <w:rFonts w:eastAsiaTheme="minorEastAsia"/>
                <w:lang w:val="en-GB" w:eastAsia="zh-CN"/>
              </w:rPr>
            </w:pPr>
            <w:r>
              <w:rPr>
                <w:rFonts w:eastAsiaTheme="minorEastAsia"/>
                <w:lang w:val="en-GB" w:eastAsia="zh-CN"/>
              </w:rPr>
              <w:t xml:space="preserve">Since TP#5/6 is with Mode-1 for full-coherent codebook subset, TP#7 is rule out non-full power transmission for the full-coherent codebook subset for Mode-2.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hint="eastAsia" w:eastAsiaTheme="minorEastAsia"/>
                <w:lang w:val="en-GB" w:eastAsia="zh-CN"/>
              </w:rPr>
            </w:pPr>
            <w:r>
              <w:rPr>
                <w:rFonts w:eastAsiaTheme="minorEastAsia"/>
                <w:lang w:val="en-GB" w:eastAsia="zh-CN"/>
              </w:rPr>
              <w:t>NTT DOCOMO</w:t>
            </w:r>
          </w:p>
        </w:tc>
        <w:tc>
          <w:tcPr>
            <w:tcW w:w="6513" w:type="dxa"/>
          </w:tcPr>
          <w:p>
            <w:pPr>
              <w:rPr>
                <w:rFonts w:hint="eastAsia" w:eastAsiaTheme="minorEastAsia"/>
                <w:lang w:val="en-GB" w:eastAsia="zh-CN"/>
              </w:rPr>
            </w:pPr>
            <w:r>
              <w:rPr>
                <w:rFonts w:hint="eastAsia" w:eastAsia="MS Mincho"/>
                <w:lang w:val="en-GB" w:eastAsia="ja-JP"/>
              </w:rPr>
              <w:t>W</w:t>
            </w:r>
            <w:r>
              <w:rPr>
                <w:rFonts w:eastAsia="MS Mincho"/>
                <w:lang w:val="en-GB" w:eastAsia="ja-JP"/>
              </w:rPr>
              <w:t>e support TP#5. It succinctly captures necessary spec. support for full-coherent UE to operate in Mode 2 especially without introducing additional complexities to the spec. However, we also agree that the issue 2 should be discussed after a conclusion is reached for issue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hint="default" w:eastAsiaTheme="minorEastAsia"/>
                <w:lang w:val="en-US" w:eastAsia="zh-CN"/>
              </w:rPr>
            </w:pPr>
            <w:r>
              <w:rPr>
                <w:rFonts w:hint="eastAsia" w:eastAsiaTheme="minorEastAsia"/>
                <w:lang w:val="en-US" w:eastAsia="zh-CN"/>
              </w:rPr>
              <w:t>ZTE</w:t>
            </w:r>
          </w:p>
        </w:tc>
        <w:tc>
          <w:tcPr>
            <w:tcW w:w="6513" w:type="dxa"/>
          </w:tcPr>
          <w:p>
            <w:pPr>
              <w:rPr>
                <w:rFonts w:hint="eastAsia" w:eastAsia="MS Mincho"/>
                <w:lang w:val="en-GB" w:eastAsia="ja-JP"/>
              </w:rPr>
            </w:pPr>
            <w:r>
              <w:rPr>
                <w:rFonts w:hint="eastAsia" w:eastAsiaTheme="minorEastAsia"/>
                <w:sz w:val="20"/>
                <w:szCs w:val="20"/>
                <w:lang w:val="en-US" w:eastAsia="zh-CN"/>
              </w:rPr>
              <w:t>From our perspective, both of TP#3 and TP#4 can be reached to address this issue, and we prefer TP#4 for the sake of brevity and readability. TP#5 and TP#6 is not accurate enough. TP#7 still with some logical holes.</w:t>
            </w:r>
          </w:p>
        </w:tc>
      </w:tr>
    </w:tbl>
    <w:p>
      <w:pPr>
        <w:rPr>
          <w:rFonts w:eastAsia="宋体"/>
          <w:lang w:val="zh-CN" w:eastAsia="zh-CN"/>
        </w:rPr>
      </w:pPr>
    </w:p>
    <w:p>
      <w:pPr>
        <w:rPr>
          <w:rFonts w:eastAsia="宋体"/>
          <w:lang w:val="en-GB" w:eastAsia="zh-CN"/>
        </w:rPr>
      </w:pPr>
    </w:p>
    <w:p>
      <w:pPr>
        <w:pStyle w:val="91"/>
        <w:rPr>
          <w:sz w:val="24"/>
        </w:rPr>
      </w:pPr>
      <w:r>
        <w:rPr>
          <w:sz w:val="24"/>
        </w:rPr>
        <w:t>I</w:t>
      </w:r>
      <w:r>
        <w:rPr>
          <w:rFonts w:hint="eastAsia"/>
          <w:sz w:val="24"/>
        </w:rPr>
        <w:t xml:space="preserve">ssue </w:t>
      </w:r>
      <w:r>
        <w:rPr>
          <w:sz w:val="24"/>
        </w:rPr>
        <w:t>4: on SRS resource configuration in Mode2</w:t>
      </w:r>
    </w:p>
    <w:p>
      <w:pPr>
        <w:spacing w:line="360" w:lineRule="auto"/>
        <w:rPr>
          <w:rFonts w:cs="Times" w:eastAsiaTheme="minorEastAsia"/>
          <w:lang w:val="en-GB" w:eastAsia="zh-CN"/>
        </w:rPr>
      </w:pPr>
      <w:r>
        <w:rPr>
          <w:rFonts w:hint="eastAsia" w:cs="Times" w:eastAsiaTheme="minorEastAsia"/>
          <w:lang w:val="en-GB" w:eastAsia="zh-CN"/>
        </w:rPr>
        <w:t>38.214</w:t>
      </w:r>
    </w:p>
    <w:p>
      <w:pPr>
        <w:jc w:val="center"/>
        <w:rPr>
          <w:color w:val="FF0000"/>
          <w:szCs w:val="20"/>
          <w:lang w:val="en-GB"/>
        </w:rPr>
      </w:pPr>
      <w:r>
        <w:rPr>
          <w:color w:val="FF0000"/>
          <w:szCs w:val="20"/>
          <w:lang w:val="en-GB"/>
        </w:rPr>
        <w:t>*** Unchanged text is omitted ***</w:t>
      </w:r>
    </w:p>
    <w:p>
      <w:pPr>
        <w:jc w:val="center"/>
        <w:rPr>
          <w:color w:val="FF0000"/>
          <w:szCs w:val="20"/>
          <w:lang w:val="en-GB"/>
        </w:rPr>
      </w:pPr>
    </w:p>
    <w:p>
      <w:pPr>
        <w:rPr>
          <w:color w:val="000000"/>
          <w:szCs w:val="20"/>
        </w:rPr>
      </w:pPr>
      <w:r>
        <w:rPr>
          <w:color w:val="000000"/>
          <w:szCs w:val="20"/>
        </w:rPr>
        <w:t xml:space="preserve">For codebook based transmission, the UE may be configured with a single </w:t>
      </w:r>
      <w:r>
        <w:rPr>
          <w:i/>
          <w:color w:val="000000"/>
          <w:szCs w:val="20"/>
        </w:rPr>
        <w:t>SRS-ResourceSet</w:t>
      </w:r>
      <w:r>
        <w:rPr>
          <w:color w:val="000000"/>
          <w:szCs w:val="20"/>
        </w:rPr>
        <w:t xml:space="preserve"> with </w:t>
      </w:r>
      <w:r>
        <w:rPr>
          <w:i/>
          <w:color w:val="000000"/>
          <w:szCs w:val="20"/>
        </w:rPr>
        <w:t>usage</w:t>
      </w:r>
      <w:r>
        <w:rPr>
          <w:color w:val="000000"/>
          <w:szCs w:val="20"/>
        </w:rPr>
        <w:t xml:space="preserve"> set to 'codebook' and only one SRS resource can be indicated based on the SRI from within the SRS resource set. Except when higher layer parameter </w:t>
      </w:r>
      <w:r>
        <w:rPr>
          <w:i/>
          <w:color w:val="000000"/>
          <w:szCs w:val="20"/>
        </w:rPr>
        <w:t>ul-FullPowerTransmission</w:t>
      </w:r>
      <w:r>
        <w:rPr>
          <w:color w:val="000000"/>
          <w:szCs w:val="20"/>
        </w:rPr>
        <w:t xml:space="preserve"> is set to '</w:t>
      </w:r>
      <w:r>
        <w:rPr>
          <w:i/>
          <w:color w:val="000000"/>
          <w:szCs w:val="20"/>
        </w:rPr>
        <w:t>fullpowerMode2</w:t>
      </w:r>
      <w:r>
        <w:rPr>
          <w:color w:val="000000"/>
          <w:szCs w:val="20"/>
        </w:rPr>
        <w:t>'</w:t>
      </w:r>
      <w:ins w:id="95" w:author="Haitong Sun" w:date="2020-05-11T10:07:00Z">
        <w:r>
          <w:rPr>
            <w:color w:val="000000"/>
            <w:szCs w:val="20"/>
          </w:rPr>
          <w:t xml:space="preserve"> and </w:t>
        </w:r>
      </w:ins>
      <w:ins w:id="96" w:author="Haitong Sun" w:date="2020-05-11T10:07:00Z">
        <w:r>
          <w:rPr>
            <w:i/>
            <w:color w:val="000000"/>
            <w:szCs w:val="20"/>
          </w:rPr>
          <w:t>codebookSubset</w:t>
        </w:r>
      </w:ins>
      <w:ins w:id="97" w:author="Haitong Sun" w:date="2020-05-11T10:07:00Z">
        <w:r>
          <w:rPr>
            <w:color w:val="000000"/>
            <w:szCs w:val="20"/>
          </w:rPr>
          <w:t xml:space="preserve"> in </w:t>
        </w:r>
      </w:ins>
      <w:ins w:id="98" w:author="Haitong Sun" w:date="2020-05-11T10:07:00Z">
        <w:r>
          <w:rPr>
            <w:i/>
            <w:color w:val="000000"/>
            <w:szCs w:val="20"/>
          </w:rPr>
          <w:t>PUSCH-Config</w:t>
        </w:r>
      </w:ins>
      <w:ins w:id="99" w:author="Haitong Sun" w:date="2020-05-11T10:07:00Z">
        <w:r>
          <w:rPr>
            <w:color w:val="000000"/>
            <w:szCs w:val="20"/>
          </w:rPr>
          <w:t xml:space="preserve"> is not set to ' </w:t>
        </w:r>
      </w:ins>
      <w:ins w:id="100" w:author="Haitong Sun" w:date="2020-05-11T10:07:00Z">
        <w:r>
          <w:rPr>
            <w:i/>
            <w:color w:val="000000"/>
            <w:szCs w:val="20"/>
          </w:rPr>
          <w:t>fullyAndPartialAndNonCoherent</w:t>
        </w:r>
      </w:ins>
      <w:ins w:id="101" w:author="Haitong Sun" w:date="2020-05-11T10:07:00Z">
        <w:r>
          <w:rPr>
            <w:color w:val="000000"/>
            <w:szCs w:val="20"/>
          </w:rPr>
          <w:t xml:space="preserve"> '</w:t>
        </w:r>
      </w:ins>
      <w:r>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pPr>
        <w:rPr>
          <w:color w:val="000000"/>
          <w:szCs w:val="20"/>
        </w:rPr>
      </w:pPr>
    </w:p>
    <w:p>
      <w:pPr>
        <w:rPr>
          <w:szCs w:val="20"/>
        </w:rPr>
      </w:pPr>
      <w:r>
        <w:rPr>
          <w:szCs w:val="20"/>
        </w:rPr>
        <w:t xml:space="preserve">The UE shall transmit PUSCH using the same antenna port(s) as the SRS port(s) in the SRS resource indicated by the DCI format 0_1 or 0_2 or by </w:t>
      </w:r>
      <w:r>
        <w:rPr>
          <w:i/>
          <w:szCs w:val="20"/>
        </w:rPr>
        <w:t>configuredGrantConfig</w:t>
      </w:r>
      <w:r>
        <w:rPr>
          <w:szCs w:val="20"/>
        </w:rPr>
        <w:t xml:space="preserve"> according to clause 6.1.2.3.</w:t>
      </w:r>
    </w:p>
    <w:p>
      <w:pPr>
        <w:rPr>
          <w:szCs w:val="20"/>
        </w:rPr>
      </w:pPr>
    </w:p>
    <w:p>
      <w:pPr>
        <w:rPr>
          <w:szCs w:val="20"/>
        </w:rPr>
      </w:pPr>
      <w:r>
        <w:rPr>
          <w:szCs w:val="20"/>
        </w:rPr>
        <w:t>The DM-RS</w:t>
      </w:r>
      <w:r>
        <w:rPr>
          <w:rFonts w:eastAsia="Malgun Gothic"/>
          <w:szCs w:val="20"/>
        </w:rPr>
        <w:t xml:space="preserve"> antenna ports </w:t>
      </w:r>
      <m:oMath>
        <m:d>
          <m:dPr>
            <m:begChr m:val="{"/>
            <m:endChr m:val="}"/>
            <m:ctrlPr>
              <w:rPr>
                <w:rFonts w:ascii="Cambria Math" w:hAnsi="Cambria Math" w:eastAsia="Malgun Gothic"/>
                <w:i/>
                <w:szCs w:val="20"/>
              </w:rPr>
            </m:ctrlPr>
          </m:dPr>
          <m:e>
            <m:sSub>
              <m:sSubPr>
                <m:ctrlPr>
                  <w:rPr>
                    <w:rFonts w:ascii="Cambria Math" w:hAnsi="Cambria Math" w:eastAsia="Malgun Gothic"/>
                    <w:i/>
                    <w:szCs w:val="20"/>
                  </w:rPr>
                </m:ctrlPr>
              </m:sSubPr>
              <m:e>
                <m:acc>
                  <m:accPr>
                    <m:chr m:val="̃"/>
                    <m:ctrlPr>
                      <w:rPr>
                        <w:rFonts w:ascii="Cambria Math" w:hAnsi="Cambria Math" w:eastAsia="Malgun Gothic"/>
                        <w:i/>
                        <w:szCs w:val="20"/>
                      </w:rPr>
                    </m:ctrlPr>
                  </m:accPr>
                  <m:e>
                    <m:r>
                      <w:rPr>
                        <w:rFonts w:ascii="Cambria Math" w:hAnsi="Cambria Math" w:eastAsia="Malgun Gothic"/>
                        <w:szCs w:val="20"/>
                      </w:rPr>
                      <m:t>p</m:t>
                    </m:r>
                    <m:ctrlPr>
                      <w:rPr>
                        <w:rFonts w:ascii="Cambria Math" w:hAnsi="Cambria Math" w:eastAsia="Malgun Gothic"/>
                        <w:i/>
                        <w:szCs w:val="20"/>
                      </w:rPr>
                    </m:ctrlPr>
                  </m:e>
                </m:acc>
                <m:ctrlPr>
                  <w:rPr>
                    <w:rFonts w:ascii="Cambria Math" w:hAnsi="Cambria Math" w:eastAsia="Malgun Gothic"/>
                    <w:i/>
                    <w:szCs w:val="20"/>
                  </w:rPr>
                </m:ctrlPr>
              </m:e>
              <m:sub>
                <m:r>
                  <w:rPr>
                    <w:rFonts w:ascii="Cambria Math" w:hAnsi="Cambria Math" w:eastAsia="Malgun Gothic"/>
                    <w:szCs w:val="20"/>
                  </w:rPr>
                  <m:t>0</m:t>
                </m:r>
                <m:ctrlPr>
                  <w:rPr>
                    <w:rFonts w:ascii="Cambria Math" w:hAnsi="Cambria Math" w:eastAsia="Malgun Gothic"/>
                    <w:i/>
                    <w:szCs w:val="20"/>
                  </w:rPr>
                </m:ctrlPr>
              </m:sub>
            </m:sSub>
            <m:r>
              <w:rPr>
                <w:rFonts w:ascii="Cambria Math" w:hAnsi="Cambria Math" w:eastAsia="Malgun Gothic"/>
                <w:szCs w:val="20"/>
              </w:rPr>
              <m:t>,…,</m:t>
            </m:r>
            <m:sSub>
              <m:sSubPr>
                <m:ctrlPr>
                  <w:rPr>
                    <w:rFonts w:ascii="Cambria Math" w:hAnsi="Cambria Math" w:eastAsia="Malgun Gothic"/>
                    <w:i/>
                    <w:szCs w:val="20"/>
                  </w:rPr>
                </m:ctrlPr>
              </m:sSubPr>
              <m:e>
                <m:acc>
                  <m:accPr>
                    <m:chr m:val="̃"/>
                    <m:ctrlPr>
                      <w:rPr>
                        <w:rFonts w:ascii="Cambria Math" w:hAnsi="Cambria Math" w:eastAsia="Malgun Gothic"/>
                        <w:i/>
                        <w:szCs w:val="20"/>
                      </w:rPr>
                    </m:ctrlPr>
                  </m:accPr>
                  <m:e>
                    <m:r>
                      <w:rPr>
                        <w:rFonts w:ascii="Cambria Math" w:hAnsi="Cambria Math" w:eastAsia="Malgun Gothic"/>
                        <w:szCs w:val="20"/>
                      </w:rPr>
                      <m:t>p</m:t>
                    </m:r>
                    <m:ctrlPr>
                      <w:rPr>
                        <w:rFonts w:ascii="Cambria Math" w:hAnsi="Cambria Math" w:eastAsia="Malgun Gothic"/>
                        <w:i/>
                        <w:szCs w:val="20"/>
                      </w:rPr>
                    </m:ctrlPr>
                  </m:e>
                </m:acc>
                <m:ctrlPr>
                  <w:rPr>
                    <w:rFonts w:ascii="Cambria Math" w:hAnsi="Cambria Math" w:eastAsia="Malgun Gothic"/>
                    <w:i/>
                    <w:szCs w:val="20"/>
                  </w:rPr>
                </m:ctrlPr>
              </m:e>
              <m:sub>
                <m:r>
                  <w:rPr>
                    <w:rFonts w:ascii="Cambria Math" w:hAnsi="Cambria Math" w:eastAsia="Malgun Gothic"/>
                    <w:szCs w:val="20"/>
                  </w:rPr>
                  <m:t>v-1</m:t>
                </m:r>
                <m:ctrlPr>
                  <w:rPr>
                    <w:rFonts w:ascii="Cambria Math" w:hAnsi="Cambria Math" w:eastAsia="Malgun Gothic"/>
                    <w:i/>
                    <w:szCs w:val="20"/>
                  </w:rPr>
                </m:ctrlPr>
              </m:sub>
            </m:sSub>
            <m:ctrlPr>
              <w:rPr>
                <w:rFonts w:ascii="Cambria Math" w:hAnsi="Cambria Math" w:eastAsia="Malgun Gothic"/>
                <w:i/>
                <w:szCs w:val="20"/>
              </w:rPr>
            </m:ctrlPr>
          </m:e>
        </m:d>
      </m:oMath>
      <w:r>
        <w:rPr>
          <w:rFonts w:eastAsia="Malgun Gothic"/>
          <w:szCs w:val="20"/>
        </w:rPr>
        <w:t xml:space="preserve"> in </w:t>
      </w:r>
      <w:r>
        <w:rPr>
          <w:szCs w:val="20"/>
        </w:rPr>
        <w:t xml:space="preserve">Clause 6.4.1.1.3 of [4, TS38.211] </w:t>
      </w:r>
      <w:r>
        <w:rPr>
          <w:rFonts w:eastAsia="Malgun Gothic"/>
          <w:szCs w:val="20"/>
        </w:rPr>
        <w:t xml:space="preserve">are determined according to the ordering of DM-RS port(s) given by </w:t>
      </w:r>
      <w:r>
        <w:rPr>
          <w:szCs w:val="20"/>
        </w:rPr>
        <w:t>Tables 7.3.1.1.2-6 to 7.3.1.1.2-23 in Clause 7.3.1.1.2 of [5, TS 38.212].</w:t>
      </w:r>
    </w:p>
    <w:p>
      <w:pPr>
        <w:rPr>
          <w:color w:val="000000"/>
          <w:szCs w:val="20"/>
        </w:rPr>
      </w:pPr>
    </w:p>
    <w:p>
      <w:pPr>
        <w:rPr>
          <w:color w:val="000000"/>
          <w:szCs w:val="20"/>
          <w:lang w:val="en-AU" w:eastAsia="zh-CN"/>
        </w:rPr>
      </w:pPr>
      <w:r>
        <w:rPr>
          <w:color w:val="000000"/>
          <w:szCs w:val="20"/>
        </w:rPr>
        <w:t xml:space="preserve">Except when higher layer parameter </w:t>
      </w:r>
      <w:r>
        <w:rPr>
          <w:i/>
          <w:color w:val="000000"/>
          <w:szCs w:val="20"/>
        </w:rPr>
        <w:t>ul-FullPowerTransmission</w:t>
      </w:r>
      <w:r>
        <w:rPr>
          <w:color w:val="000000"/>
          <w:szCs w:val="20"/>
        </w:rPr>
        <w:t xml:space="preserve"> is set to '</w:t>
      </w:r>
      <w:r>
        <w:rPr>
          <w:i/>
          <w:color w:val="000000"/>
          <w:szCs w:val="20"/>
        </w:rPr>
        <w:t xml:space="preserve"> fullpowerMode2</w:t>
      </w:r>
      <w:r>
        <w:rPr>
          <w:color w:val="000000"/>
          <w:szCs w:val="20"/>
        </w:rPr>
        <w:t>'</w:t>
      </w:r>
      <w:ins w:id="102" w:author="Haitong Sun" w:date="2020-05-11T10:08:00Z">
        <w:r>
          <w:rPr>
            <w:color w:val="000000"/>
            <w:szCs w:val="20"/>
          </w:rPr>
          <w:t xml:space="preserve"> and </w:t>
        </w:r>
      </w:ins>
      <w:ins w:id="103" w:author="Haitong Sun" w:date="2020-05-11T10:08:00Z">
        <w:r>
          <w:rPr>
            <w:i/>
            <w:color w:val="000000"/>
            <w:szCs w:val="20"/>
          </w:rPr>
          <w:t>codebookSubset</w:t>
        </w:r>
      </w:ins>
      <w:ins w:id="104" w:author="Haitong Sun" w:date="2020-05-11T10:08:00Z">
        <w:r>
          <w:rPr>
            <w:color w:val="000000"/>
            <w:szCs w:val="20"/>
          </w:rPr>
          <w:t xml:space="preserve"> in </w:t>
        </w:r>
      </w:ins>
      <w:ins w:id="105" w:author="Haitong Sun" w:date="2020-05-11T10:08:00Z">
        <w:r>
          <w:rPr>
            <w:i/>
            <w:color w:val="000000"/>
            <w:szCs w:val="20"/>
          </w:rPr>
          <w:t>PUSCH-Config</w:t>
        </w:r>
      </w:ins>
      <w:ins w:id="106" w:author="Haitong Sun" w:date="2020-05-11T10:08:00Z">
        <w:r>
          <w:rPr>
            <w:color w:val="000000"/>
            <w:szCs w:val="20"/>
          </w:rPr>
          <w:t xml:space="preserve"> is not set to ' </w:t>
        </w:r>
      </w:ins>
      <w:ins w:id="107" w:author="Haitong Sun" w:date="2020-05-11T10:08:00Z">
        <w:r>
          <w:rPr>
            <w:i/>
            <w:color w:val="000000"/>
            <w:szCs w:val="20"/>
          </w:rPr>
          <w:t>fullyAndPartialAndNonCoherent</w:t>
        </w:r>
      </w:ins>
      <w:ins w:id="108" w:author="Haitong Sun" w:date="2020-05-11T10:08:00Z">
        <w:r>
          <w:rPr>
            <w:color w:val="000000"/>
            <w:szCs w:val="20"/>
          </w:rPr>
          <w:t xml:space="preserve"> '</w:t>
        </w:r>
      </w:ins>
      <w:r>
        <w:rPr>
          <w:color w:val="000000"/>
          <w:szCs w:val="20"/>
        </w:rPr>
        <w:t xml:space="preserve">, </w:t>
      </w:r>
      <w:r>
        <w:rPr>
          <w:color w:val="000000"/>
          <w:szCs w:val="20"/>
          <w:lang w:val="en-AU" w:eastAsia="zh-CN"/>
        </w:rPr>
        <w:t xml:space="preserve">when multiple SRS resources are configured by </w:t>
      </w:r>
      <w:r>
        <w:rPr>
          <w:i/>
          <w:color w:val="000000"/>
          <w:szCs w:val="20"/>
          <w:lang w:val="en-AU" w:eastAsia="zh-CN"/>
        </w:rPr>
        <w:t>SRS-ResourceSet</w:t>
      </w:r>
      <w:r>
        <w:rPr>
          <w:color w:val="000000"/>
          <w:szCs w:val="20"/>
          <w:lang w:val="en-AU" w:eastAsia="zh-CN"/>
        </w:rPr>
        <w:t xml:space="preserve"> with </w:t>
      </w:r>
      <w:r>
        <w:rPr>
          <w:i/>
          <w:color w:val="000000"/>
          <w:szCs w:val="20"/>
          <w:lang w:val="en-AU" w:eastAsia="zh-CN"/>
        </w:rPr>
        <w:t>usage</w:t>
      </w:r>
      <w:r>
        <w:rPr>
          <w:color w:val="000000"/>
          <w:szCs w:val="20"/>
          <w:lang w:val="en-AU" w:eastAsia="zh-CN"/>
        </w:rPr>
        <w:t xml:space="preserve"> set to 'codebook', the UE shall expect that higher layer parameters </w:t>
      </w:r>
      <w:r>
        <w:rPr>
          <w:i/>
          <w:szCs w:val="20"/>
        </w:rPr>
        <w:t>nrofSRS-Ports</w:t>
      </w:r>
      <w:r>
        <w:rPr>
          <w:szCs w:val="20"/>
        </w:rPr>
        <w:t xml:space="preserve"> </w:t>
      </w:r>
      <w:r>
        <w:rPr>
          <w:color w:val="000000"/>
          <w:szCs w:val="20"/>
          <w:lang w:val="en-AU" w:eastAsia="zh-CN"/>
        </w:rPr>
        <w:t xml:space="preserve">in </w:t>
      </w:r>
      <w:r>
        <w:rPr>
          <w:i/>
          <w:color w:val="000000"/>
          <w:szCs w:val="20"/>
          <w:lang w:val="en-AU" w:eastAsia="zh-CN"/>
        </w:rPr>
        <w:t>SRS-Resource</w:t>
      </w:r>
      <w:r>
        <w:rPr>
          <w:color w:val="000000"/>
          <w:szCs w:val="20"/>
          <w:lang w:val="en-AU" w:eastAsia="zh-CN"/>
        </w:rPr>
        <w:t xml:space="preserve"> in </w:t>
      </w:r>
      <w:r>
        <w:rPr>
          <w:i/>
          <w:iCs/>
          <w:szCs w:val="20"/>
        </w:rPr>
        <w:t>SRS-ResourceSet</w:t>
      </w:r>
      <w:r>
        <w:rPr>
          <w:i/>
          <w:color w:val="000000"/>
          <w:szCs w:val="20"/>
          <w:lang w:val="en-AU" w:eastAsia="zh-CN"/>
        </w:rPr>
        <w:t xml:space="preserve"> </w:t>
      </w:r>
      <w:r>
        <w:rPr>
          <w:color w:val="000000"/>
          <w:szCs w:val="20"/>
          <w:lang w:val="en-AU" w:eastAsia="zh-CN"/>
        </w:rPr>
        <w:t>shall be configured with the same value for all these SRS resources.</w:t>
      </w:r>
    </w:p>
    <w:p>
      <w:pPr>
        <w:rPr>
          <w:color w:val="000000"/>
          <w:szCs w:val="20"/>
          <w:lang w:val="en-AU" w:eastAsia="zh-CN"/>
        </w:rPr>
      </w:pPr>
    </w:p>
    <w:p>
      <w:pPr>
        <w:rPr>
          <w:color w:val="000000"/>
          <w:szCs w:val="20"/>
        </w:rPr>
      </w:pPr>
      <w:r>
        <w:rPr>
          <w:color w:val="000000"/>
          <w:szCs w:val="20"/>
        </w:rPr>
        <w:t xml:space="preserve">When higher layer parameter </w:t>
      </w:r>
      <w:r>
        <w:rPr>
          <w:i/>
          <w:color w:val="000000"/>
          <w:szCs w:val="20"/>
        </w:rPr>
        <w:t>ul-FullPowerTransmission</w:t>
      </w:r>
      <w:r>
        <w:rPr>
          <w:color w:val="000000"/>
          <w:szCs w:val="20"/>
        </w:rPr>
        <w:t xml:space="preserve"> is set to '</w:t>
      </w:r>
      <w:r>
        <w:rPr>
          <w:i/>
          <w:color w:val="000000"/>
          <w:szCs w:val="20"/>
        </w:rPr>
        <w:t xml:space="preserve"> fullpowerMode2</w:t>
      </w:r>
      <w:r>
        <w:rPr>
          <w:color w:val="000000"/>
          <w:szCs w:val="20"/>
        </w:rPr>
        <w:t>'</w:t>
      </w:r>
      <w:ins w:id="109" w:author="Haitong Sun" w:date="2020-05-11T10:08:00Z">
        <w:r>
          <w:rPr>
            <w:color w:val="000000"/>
            <w:szCs w:val="20"/>
          </w:rPr>
          <w:t xml:space="preserve"> and </w:t>
        </w:r>
      </w:ins>
      <w:ins w:id="110" w:author="Haitong Sun" w:date="2020-05-11T10:08:00Z">
        <w:r>
          <w:rPr>
            <w:i/>
            <w:color w:val="000000"/>
            <w:szCs w:val="20"/>
          </w:rPr>
          <w:t>codebookSubset</w:t>
        </w:r>
      </w:ins>
      <w:ins w:id="111" w:author="Haitong Sun" w:date="2020-05-11T10:08:00Z">
        <w:r>
          <w:rPr>
            <w:color w:val="000000"/>
            <w:szCs w:val="20"/>
          </w:rPr>
          <w:t xml:space="preserve"> in </w:t>
        </w:r>
      </w:ins>
      <w:ins w:id="112" w:author="Haitong Sun" w:date="2020-05-11T10:08:00Z">
        <w:r>
          <w:rPr>
            <w:i/>
            <w:color w:val="000000"/>
            <w:szCs w:val="20"/>
          </w:rPr>
          <w:t>PUSCH-Config</w:t>
        </w:r>
      </w:ins>
      <w:ins w:id="113" w:author="Haitong Sun" w:date="2020-05-11T10:08:00Z">
        <w:r>
          <w:rPr>
            <w:color w:val="000000"/>
            <w:szCs w:val="20"/>
          </w:rPr>
          <w:t xml:space="preserve"> is </w:t>
        </w:r>
      </w:ins>
      <w:ins w:id="114" w:author="Haitong Sun" w:date="2020-05-11T10:09:00Z">
        <w:r>
          <w:rPr>
            <w:szCs w:val="20"/>
            <w:lang w:val="en-AU"/>
          </w:rPr>
          <w:t>set to</w:t>
        </w:r>
      </w:ins>
      <w:ins w:id="115" w:author="Haitong Sun" w:date="2020-05-11T10:09:00Z">
        <w:r>
          <w:rPr>
            <w:szCs w:val="20"/>
          </w:rPr>
          <w:t xml:space="preserve"> </w:t>
        </w:r>
      </w:ins>
      <w:ins w:id="116" w:author="Haitong Sun" w:date="2020-05-11T10:09:00Z">
        <w:r>
          <w:rPr>
            <w:i/>
            <w:szCs w:val="20"/>
            <w:lang w:val="en-AU"/>
          </w:rPr>
          <w:t>'</w:t>
        </w:r>
      </w:ins>
      <w:ins w:id="117" w:author="Haitong Sun" w:date="2020-05-11T10:09:00Z">
        <w:r>
          <w:rPr>
            <w:i/>
            <w:szCs w:val="20"/>
          </w:rPr>
          <w:t>nonCoherent</w:t>
        </w:r>
      </w:ins>
      <w:ins w:id="118" w:author="Haitong Sun" w:date="2020-05-11T10:09:00Z">
        <w:r>
          <w:rPr>
            <w:i/>
            <w:szCs w:val="20"/>
            <w:lang w:val="en-AU"/>
          </w:rPr>
          <w:t>'</w:t>
        </w:r>
      </w:ins>
      <w:ins w:id="119" w:author="Haitong Sun" w:date="2020-05-11T10:09:00Z">
        <w:r>
          <w:rPr>
            <w:szCs w:val="20"/>
          </w:rPr>
          <w:t xml:space="preserve"> or </w:t>
        </w:r>
      </w:ins>
      <w:ins w:id="120" w:author="Haitong Sun" w:date="2020-05-11T10:09:00Z">
        <w:r>
          <w:rPr>
            <w:i/>
            <w:szCs w:val="20"/>
            <w:lang w:val="en-AU"/>
          </w:rPr>
          <w:t>'</w:t>
        </w:r>
      </w:ins>
      <w:ins w:id="121" w:author="Haitong Sun" w:date="2020-05-11T10:09:00Z">
        <w:r>
          <w:rPr>
            <w:i/>
            <w:szCs w:val="20"/>
          </w:rPr>
          <w:t>partialAndNonCoherent</w:t>
        </w:r>
      </w:ins>
      <w:ins w:id="122" w:author="Haitong Sun" w:date="2020-05-11T10:09:00Z">
        <w:r>
          <w:rPr>
            <w:i/>
            <w:szCs w:val="20"/>
            <w:lang w:val="en-AU"/>
          </w:rPr>
          <w:t>'</w:t>
        </w:r>
      </w:ins>
      <w:r>
        <w:rPr>
          <w:color w:val="000000"/>
          <w:szCs w:val="20"/>
        </w:rPr>
        <w:t xml:space="preserve">, </w:t>
      </w:r>
    </w:p>
    <w:p>
      <w:pPr>
        <w:pStyle w:val="61"/>
      </w:pPr>
      <w:r>
        <w:t>-</w:t>
      </w:r>
      <w:r>
        <w:tab/>
      </w:r>
      <w:r>
        <w:t xml:space="preserve">the UE can be configured with one SRS resource or multiple SRS resources with same or different number of SRS ports within an SRS resource set with </w:t>
      </w:r>
      <w:r>
        <w:rPr>
          <w:i/>
        </w:rPr>
        <w:t>usage</w:t>
      </w:r>
      <w:r>
        <w:t xml:space="preserve"> set to ‘</w:t>
      </w:r>
      <w:r>
        <w:rPr>
          <w:i/>
          <w:iCs/>
        </w:rPr>
        <w:t>codebook</w:t>
      </w:r>
      <w:r>
        <w:t>’.</w:t>
      </w:r>
    </w:p>
    <w:p>
      <w:pPr>
        <w:pStyle w:val="61"/>
        <w:rPr>
          <w:bCs/>
        </w:rPr>
      </w:pPr>
      <w:r>
        <w:rPr>
          <w:bCs/>
        </w:rPr>
        <w:t>-</w:t>
      </w:r>
      <w:r>
        <w:rPr>
          <w:bCs/>
        </w:rPr>
        <w:tab/>
      </w:r>
      <w:r>
        <w:rPr>
          <w:bCs/>
        </w:rPr>
        <w:t xml:space="preserve">up to 2 different spatial relations can be configured for all SRS resources </w:t>
      </w:r>
      <w:r>
        <w:rPr>
          <w:rFonts w:hint="eastAsia" w:eastAsiaTheme="minorEastAsia"/>
          <w:bCs/>
          <w:lang w:eastAsia="zh-CN"/>
        </w:rPr>
        <w:t xml:space="preserve">in </w:t>
      </w:r>
      <w:r>
        <w:rPr>
          <w:rFonts w:eastAsiaTheme="minorEastAsia"/>
          <w:bCs/>
          <w:lang w:eastAsia="zh-CN"/>
        </w:rPr>
        <w:t>the</w:t>
      </w:r>
      <w:r>
        <w:rPr>
          <w:rFonts w:hint="eastAsia" w:eastAsiaTheme="minorEastAsia"/>
          <w:bCs/>
          <w:lang w:eastAsia="zh-CN"/>
        </w:rPr>
        <w:t xml:space="preserve"> SRS resource set </w:t>
      </w:r>
      <w:r>
        <w:rPr>
          <w:bCs/>
        </w:rPr>
        <w:t xml:space="preserve">with usage set to ‘codebook’ </w:t>
      </w:r>
      <w:r>
        <w:rPr>
          <w:rFonts w:hint="eastAsia" w:eastAsiaTheme="minorEastAsia"/>
          <w:bCs/>
          <w:lang w:eastAsia="zh-CN"/>
        </w:rPr>
        <w:t>when</w:t>
      </w:r>
      <w:r>
        <w:rPr>
          <w:color w:val="000000"/>
          <w:lang w:val="en-AU" w:eastAsia="zh-CN"/>
        </w:rPr>
        <w:t xml:space="preserve"> multiple SRS resources are configured </w:t>
      </w:r>
      <w:r>
        <w:rPr>
          <w:rFonts w:hint="eastAsia" w:eastAsiaTheme="minorEastAsia"/>
          <w:color w:val="000000"/>
          <w:lang w:val="en-AU" w:eastAsia="zh-CN"/>
        </w:rPr>
        <w:t xml:space="preserve">in the SRS resource </w:t>
      </w:r>
      <w:r>
        <w:rPr>
          <w:rFonts w:eastAsiaTheme="minorEastAsia"/>
          <w:color w:val="000000"/>
          <w:lang w:val="en-AU" w:eastAsia="zh-CN"/>
        </w:rPr>
        <w:t>set</w:t>
      </w:r>
      <w:r>
        <w:rPr>
          <w:bCs/>
        </w:rPr>
        <w:t xml:space="preserve">. </w:t>
      </w:r>
    </w:p>
    <w:p>
      <w:pPr>
        <w:pStyle w:val="61"/>
      </w:pPr>
      <w:r>
        <w:rPr>
          <w:bCs/>
        </w:rPr>
        <w:t>-</w:t>
      </w:r>
      <w:r>
        <w:rPr>
          <w:bCs/>
        </w:rPr>
        <w:tab/>
      </w:r>
      <w:r>
        <w:t xml:space="preserve">subject to UE capability, </w:t>
      </w:r>
      <w:r>
        <w:rPr>
          <w:bCs/>
        </w:rPr>
        <w:t xml:space="preserve">a maximum of </w:t>
      </w:r>
      <w:r>
        <w:rPr>
          <w:bCs/>
          <w:lang w:val="en-US"/>
        </w:rPr>
        <w:t xml:space="preserve">2 or </w:t>
      </w:r>
      <w:r>
        <w:rPr>
          <w:bCs/>
        </w:rPr>
        <w:t xml:space="preserve">4 SRS resources are supported </w:t>
      </w:r>
      <w:r>
        <w:rPr>
          <w:bCs/>
          <w:lang w:val="en-US"/>
        </w:rPr>
        <w:t xml:space="preserve">in </w:t>
      </w:r>
      <w:r>
        <w:rPr>
          <w:bCs/>
        </w:rPr>
        <w:t xml:space="preserve">an SRS resource set with </w:t>
      </w:r>
      <w:r>
        <w:rPr>
          <w:bCs/>
          <w:i/>
        </w:rPr>
        <w:t>usage</w:t>
      </w:r>
      <w:r>
        <w:rPr>
          <w:bCs/>
        </w:rPr>
        <w:t xml:space="preserve"> set to ‘codebook’</w:t>
      </w:r>
    </w:p>
    <w:p>
      <w:pPr>
        <w:rPr>
          <w:color w:val="000000"/>
          <w:szCs w:val="20"/>
        </w:rPr>
      </w:pPr>
      <w:r>
        <w:rPr>
          <w:color w:val="FF0000"/>
          <w:sz w:val="24"/>
        </w:rPr>
        <w:t>*** Unchanged text is omitted ***</w:t>
      </w:r>
    </w:p>
    <w:p>
      <w:pPr>
        <w:rPr>
          <w:rFonts w:eastAsia="宋体"/>
          <w:lang w:val="en-GB" w:eastAsia="zh-CN"/>
        </w:rPr>
      </w:pP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hint="eastAsia" w:eastAsiaTheme="minorEastAsia"/>
                <w:lang w:val="en-GB" w:eastAsia="zh-CN"/>
              </w:rPr>
              <w:t>Company</w:t>
            </w:r>
          </w:p>
        </w:tc>
        <w:tc>
          <w:tcPr>
            <w:tcW w:w="6513" w:type="dxa"/>
          </w:tcPr>
          <w:p>
            <w:pPr>
              <w:rPr>
                <w:rFonts w:eastAsiaTheme="minorEastAsia"/>
                <w:lang w:val="en-GB" w:eastAsia="zh-CN"/>
              </w:rPr>
            </w:pPr>
            <w:r>
              <w:rPr>
                <w:rFonts w:hint="eastAsia" w:eastAsiaTheme="minorEastAsia"/>
                <w:lang w:val="en-GB"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eastAsiaTheme="minorEastAsia"/>
                <w:lang w:val="en-GB" w:eastAsia="zh-CN"/>
              </w:rPr>
              <w:t>Intel</w:t>
            </w:r>
          </w:p>
        </w:tc>
        <w:tc>
          <w:tcPr>
            <w:tcW w:w="6513" w:type="dxa"/>
          </w:tcPr>
          <w:p>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pPr>
              <w:rPr>
                <w:rFonts w:eastAsiaTheme="minorEastAsia"/>
                <w:lang w:val="en-GB" w:eastAsia="zh-CN"/>
              </w:rPr>
            </w:pPr>
            <w:r>
              <w:rPr>
                <w:rFonts w:eastAsiaTheme="minorEastAsia"/>
                <w:lang w:val="en-GB" w:eastAsia="zh-CN"/>
              </w:rPr>
              <w:t>The TP can be discussed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eastAsiaTheme="minorEastAsia"/>
                <w:lang w:val="en-GB" w:eastAsia="zh-CN"/>
              </w:rPr>
              <w:t>Apple</w:t>
            </w:r>
          </w:p>
        </w:tc>
        <w:tc>
          <w:tcPr>
            <w:tcW w:w="6513" w:type="dxa"/>
          </w:tcPr>
          <w:p>
            <w:pPr>
              <w:rPr>
                <w:rFonts w:eastAsiaTheme="minorEastAsia"/>
                <w:lang w:val="en-GB" w:eastAsia="zh-CN"/>
              </w:rPr>
            </w:pPr>
            <w:r>
              <w:rPr>
                <w:rFonts w:eastAsiaTheme="minorEastAsia"/>
                <w:lang w:val="en-GB" w:eastAsia="zh-CN"/>
              </w:rPr>
              <w:t xml:space="preserve">We can first agree on whether SRS enhancement is needed for full coherent codebook with Mode 2 operation and then discuss the TP. </w:t>
            </w:r>
          </w:p>
          <w:p>
            <w:pPr>
              <w:rPr>
                <w:rFonts w:eastAsiaTheme="minorEastAsia"/>
                <w:lang w:val="en-GB" w:eastAsia="zh-CN"/>
              </w:rPr>
            </w:pPr>
            <w:r>
              <w:rPr>
                <w:rFonts w:eastAsiaTheme="minorEastAsia"/>
                <w:lang w:val="en-GB" w:eastAsia="zh-CN"/>
              </w:rPr>
              <w:t>The purpose of the TP is not to allow SRS enhancement for full coherent codebook with Mode 2 operation</w:t>
            </w:r>
          </w:p>
          <w:p>
            <w:pPr>
              <w:rPr>
                <w:rFonts w:eastAsiaTheme="minorEastAsia"/>
                <w:lang w:val="en-GB" w:eastAsia="zh-CN"/>
              </w:rPr>
            </w:pPr>
            <w:r>
              <w:rPr>
                <w:rFonts w:eastAsiaTheme="minorEastAsia"/>
                <w:lang w:val="en-GB" w:eastAsia="zh-CN"/>
              </w:rPr>
              <w:t xml:space="preserve">Full coherent codebook automatically provides the antenna virtualization which is essentially what mode 1 uses, but in a more comprehensive way due to the coherent capability. It does not have strong motivation to require UE to send additional SRS resource to perform similar antenna virtualization. Furthermore, when UE is capability coherent transmission, coherent beam forming is a more effective solution for antenna virtualization.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eastAsiaTheme="minorEastAsia"/>
                <w:lang w:val="en-GB" w:eastAsia="zh-CN"/>
              </w:rPr>
              <w:t>QC</w:t>
            </w:r>
          </w:p>
        </w:tc>
        <w:tc>
          <w:tcPr>
            <w:tcW w:w="6513" w:type="dxa"/>
          </w:tcPr>
          <w:p>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Malgun Gothic"/>
                <w:lang w:val="en-GB" w:eastAsia="ko-KR"/>
              </w:rPr>
            </w:pPr>
            <w:r>
              <w:rPr>
                <w:rFonts w:hint="eastAsia" w:eastAsia="Malgun Gothic"/>
                <w:lang w:val="en-GB" w:eastAsia="ko-KR"/>
              </w:rPr>
              <w:t>LG</w:t>
            </w:r>
          </w:p>
        </w:tc>
        <w:tc>
          <w:tcPr>
            <w:tcW w:w="6513" w:type="dxa"/>
          </w:tcPr>
          <w:p>
            <w:pPr>
              <w:rPr>
                <w:rFonts w:eastAsia="Malgun Gothic"/>
                <w:lang w:val="en-GB" w:eastAsia="ko-KR"/>
              </w:rPr>
            </w:pPr>
            <w:r>
              <w:rPr>
                <w:rFonts w:hint="eastAsia" w:eastAsia="Malgun Gothic"/>
                <w:lang w:val="en-GB" w:eastAsia="ko-KR"/>
              </w:rPr>
              <w:t xml:space="preserve">Similar sprit for issue 3, we </w:t>
            </w:r>
            <w:r>
              <w:rPr>
                <w:rFonts w:eastAsia="Malgun Gothic"/>
                <w:lang w:val="en-GB" w:eastAsia="ko-KR"/>
              </w:rPr>
              <w:t xml:space="preserve">slight </w:t>
            </w:r>
            <w:r>
              <w:rPr>
                <w:rFonts w:hint="eastAsia" w:eastAsia="Malgun Gothic"/>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hint="eastAsia" w:eastAsiaTheme="minorEastAsia"/>
                <w:lang w:val="en-GB" w:eastAsia="zh-CN"/>
              </w:rPr>
              <w:t>OPPO</w:t>
            </w:r>
          </w:p>
        </w:tc>
        <w:tc>
          <w:tcPr>
            <w:tcW w:w="6513" w:type="dxa"/>
          </w:tcPr>
          <w:p>
            <w:pPr>
              <w:rPr>
                <w:rFonts w:eastAsiaTheme="minorEastAsia"/>
                <w:lang w:val="en-GB" w:eastAsia="zh-CN"/>
              </w:rPr>
            </w:pPr>
            <w:r>
              <w:rPr>
                <w:rFonts w:eastAsiaTheme="minorEastAsia"/>
                <w:lang w:val="en-GB" w:eastAsia="zh-CN"/>
              </w:rPr>
              <w:t>This restriction seems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eastAsiaTheme="minorEastAsia"/>
                <w:lang w:val="en-GB" w:eastAsia="zh-CN"/>
              </w:rPr>
              <w:t>CATT</w:t>
            </w:r>
          </w:p>
        </w:tc>
        <w:tc>
          <w:tcPr>
            <w:tcW w:w="6513" w:type="dxa"/>
          </w:tcPr>
          <w:p>
            <w:pPr>
              <w:rPr>
                <w:rFonts w:eastAsiaTheme="minorEastAsia"/>
                <w:lang w:val="en-GB" w:eastAsia="zh-CN"/>
              </w:rPr>
            </w:pPr>
            <w:r>
              <w:rPr>
                <w:rFonts w:eastAsiaTheme="minorEastAsia"/>
                <w:lang w:val="en-GB" w:eastAsia="zh-CN"/>
              </w:rPr>
              <w:t>Slightly prefer not to introduce such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hint="eastAsia" w:eastAsiaTheme="minorEastAsia"/>
                <w:lang w:val="en-GB" w:eastAsia="zh-CN"/>
              </w:rPr>
              <w:t>Spreadtrum</w:t>
            </w:r>
          </w:p>
        </w:tc>
        <w:tc>
          <w:tcPr>
            <w:tcW w:w="6513" w:type="dxa"/>
          </w:tcPr>
          <w:p>
            <w:pPr>
              <w:rPr>
                <w:rFonts w:eastAsiaTheme="minorEastAsia"/>
                <w:lang w:val="en-GB" w:eastAsia="zh-CN"/>
              </w:rPr>
            </w:pPr>
            <w:r>
              <w:rPr>
                <w:rFonts w:hint="eastAsia" w:eastAsiaTheme="minorEastAsia"/>
                <w:lang w:val="en-GB"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eastAsiaTheme="minorEastAsia"/>
                <w:lang w:val="en-GB" w:eastAsia="zh-CN"/>
              </w:rPr>
            </w:pPr>
            <w:r>
              <w:rPr>
                <w:rFonts w:hint="eastAsia" w:eastAsiaTheme="minorEastAsia"/>
                <w:lang w:val="en-GB" w:eastAsia="zh-CN"/>
              </w:rPr>
              <w:t>Huawei, HiSilicon</w:t>
            </w:r>
          </w:p>
        </w:tc>
        <w:tc>
          <w:tcPr>
            <w:tcW w:w="6513" w:type="dxa"/>
          </w:tcPr>
          <w:p>
            <w:pPr>
              <w:rPr>
                <w:rFonts w:eastAsiaTheme="minorEastAsia"/>
                <w:lang w:val="en-GB" w:eastAsia="zh-CN"/>
              </w:rPr>
            </w:pPr>
            <w:r>
              <w:rPr>
                <w:rFonts w:hint="eastAsia" w:eastAsiaTheme="minorEastAsia"/>
                <w:lang w:val="en-GB" w:eastAsia="zh-CN"/>
              </w:rPr>
              <w:t>The restriction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hint="eastAsia" w:eastAsiaTheme="minorEastAsia"/>
                <w:lang w:val="en-GB" w:eastAsia="zh-CN"/>
              </w:rPr>
            </w:pPr>
            <w:r>
              <w:rPr>
                <w:rFonts w:eastAsiaTheme="minorEastAsia"/>
                <w:lang w:val="en-GB" w:eastAsia="zh-CN"/>
              </w:rPr>
              <w:t>NTT DOCOMO</w:t>
            </w:r>
          </w:p>
        </w:tc>
        <w:tc>
          <w:tcPr>
            <w:tcW w:w="6513" w:type="dxa"/>
          </w:tcPr>
          <w:p>
            <w:pPr>
              <w:rPr>
                <w:rFonts w:hint="eastAsia" w:eastAsiaTheme="minorEastAsia"/>
                <w:lang w:val="en-GB" w:eastAsia="zh-CN"/>
              </w:rPr>
            </w:pPr>
            <w:r>
              <w:rPr>
                <w:rFonts w:eastAsiaTheme="minorEastAsia"/>
                <w:lang w:val="en-GB" w:eastAsia="zh-CN"/>
              </w:rPr>
              <w:t>We do not support this TP. We also fail to see any valid technical reason why full-coherent UE is restricted to use SRS enhancements with Mode 2 operation. Further, this TP brings additional complexity to the spec. since full-coherent UE has to be treated differently compared to the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7" w:type="dxa"/>
          </w:tcPr>
          <w:p>
            <w:pPr>
              <w:rPr>
                <w:rFonts w:hint="default" w:eastAsiaTheme="minorEastAsia"/>
                <w:lang w:val="en-US" w:eastAsia="zh-CN"/>
              </w:rPr>
            </w:pPr>
            <w:r>
              <w:rPr>
                <w:rFonts w:hint="eastAsia" w:eastAsiaTheme="minorEastAsia"/>
                <w:lang w:val="en-US" w:eastAsia="zh-CN"/>
              </w:rPr>
              <w:t>ZTE</w:t>
            </w:r>
          </w:p>
        </w:tc>
        <w:tc>
          <w:tcPr>
            <w:tcW w:w="6513" w:type="dxa"/>
          </w:tcPr>
          <w:p>
            <w:pPr>
              <w:numPr>
                <w:numId w:val="0"/>
              </w:numPr>
              <w:rPr>
                <w:rFonts w:hint="default" w:eastAsiaTheme="minorEastAsia"/>
                <w:lang w:val="en-US" w:eastAsia="zh-CN"/>
              </w:rPr>
            </w:pPr>
            <w:r>
              <w:rPr>
                <w:rFonts w:hint="eastAsia" w:eastAsiaTheme="minorEastAsia"/>
                <w:lang w:val="en-US" w:eastAsia="zh-CN"/>
              </w:rPr>
              <w:t xml:space="preserve">We </w:t>
            </w:r>
            <w:r>
              <w:rPr>
                <w:rFonts w:eastAsiaTheme="minorEastAsia"/>
                <w:lang w:eastAsia="zh-CN"/>
              </w:rPr>
              <w:t xml:space="preserve">have similar </w:t>
            </w:r>
            <w:r>
              <w:rPr>
                <w:rFonts w:hint="eastAsia" w:eastAsiaTheme="minorEastAsia"/>
                <w:lang w:val="en-US" w:eastAsia="zh-CN"/>
              </w:rPr>
              <w:t xml:space="preserve">reason </w:t>
            </w:r>
            <w:r>
              <w:rPr>
                <w:rFonts w:eastAsiaTheme="minorEastAsia"/>
                <w:lang w:eastAsia="zh-CN"/>
              </w:rPr>
              <w:t>with other companies that</w:t>
            </w:r>
            <w:r>
              <w:rPr>
                <w:rFonts w:hint="eastAsia" w:eastAsiaTheme="minorEastAsia"/>
                <w:lang w:val="en-US" w:eastAsia="zh-CN"/>
              </w:rPr>
              <w:t xml:space="preserve"> slightly</w:t>
            </w:r>
            <w:r>
              <w:rPr>
                <w:rFonts w:eastAsiaTheme="minorEastAsia"/>
                <w:lang w:eastAsia="zh-CN"/>
              </w:rPr>
              <w:t xml:space="preserve"> do </w:t>
            </w:r>
            <w:r>
              <w:rPr>
                <w:rFonts w:hint="eastAsia" w:eastAsiaTheme="minorEastAsia"/>
                <w:lang w:val="en-US" w:eastAsia="zh-CN"/>
              </w:rPr>
              <w:t xml:space="preserve">not </w:t>
            </w:r>
            <w:r>
              <w:rPr>
                <w:rFonts w:eastAsiaTheme="minorEastAsia"/>
                <w:lang w:eastAsia="zh-CN"/>
              </w:rPr>
              <w:t xml:space="preserve">support </w:t>
            </w:r>
            <w:r>
              <w:rPr>
                <w:rFonts w:hint="eastAsia" w:eastAsiaTheme="minorEastAsia"/>
                <w:lang w:val="en-US" w:eastAsia="zh-CN"/>
              </w:rPr>
              <w:t xml:space="preserve">this </w:t>
            </w:r>
            <w:r>
              <w:rPr>
                <w:rFonts w:eastAsiaTheme="minorEastAsia"/>
                <w:lang w:eastAsia="zh-CN"/>
              </w:rPr>
              <w:t>TP</w:t>
            </w:r>
            <w:r>
              <w:rPr>
                <w:rFonts w:hint="eastAsia" w:eastAsiaTheme="minorEastAsia"/>
                <w:lang w:val="en-US" w:eastAsia="zh-CN"/>
              </w:rPr>
              <w:t>.</w:t>
            </w:r>
            <w:bookmarkStart w:id="2" w:name="_GoBack"/>
            <w:bookmarkEnd w:id="2"/>
          </w:p>
        </w:tc>
      </w:tr>
    </w:tbl>
    <w:p>
      <w:pPr>
        <w:rPr>
          <w:rFonts w:eastAsia="宋体"/>
          <w:lang w:val="en-GB" w:eastAsia="zh-CN"/>
        </w:rPr>
      </w:pPr>
    </w:p>
    <w:p>
      <w:pPr>
        <w:pStyle w:val="2"/>
        <w:keepLines/>
        <w:pBdr>
          <w:top w:val="single" w:color="auto" w:sz="12" w:space="3"/>
        </w:pBdr>
        <w:overflowPunct w:val="0"/>
        <w:autoSpaceDE w:val="0"/>
        <w:autoSpaceDN w:val="0"/>
        <w:adjustRightInd w:val="0"/>
        <w:spacing w:before="120" w:beforeLines="50" w:afterLines="50"/>
        <w:ind w:firstLine="180" w:firstLineChars="5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pPr>
        <w:pStyle w:val="3"/>
        <w:snapToGrid w:val="0"/>
        <w:spacing w:afterLines="50"/>
        <w:contextualSpacing/>
        <w:rPr>
          <w:rFonts w:eastAsia="宋体"/>
          <w:bCs/>
          <w:lang w:eastAsia="zh-CN"/>
        </w:rPr>
      </w:pPr>
      <w:r>
        <w:rPr>
          <w:rFonts w:hint="eastAsia" w:eastAsia="宋体"/>
          <w:bCs/>
          <w:lang w:eastAsia="zh-CN"/>
        </w:rPr>
        <w:t xml:space="preserve">[1] </w:t>
      </w:r>
      <w:r>
        <w:rPr>
          <w:rFonts w:eastAsia="宋体"/>
          <w:bCs/>
          <w:lang w:eastAsia="zh-CN"/>
        </w:rPr>
        <w:t>R1-2003402, “</w:t>
      </w:r>
      <w:r>
        <w:rPr>
          <w:rFonts w:cs="Arial"/>
          <w:sz w:val="22"/>
          <w:szCs w:val="22"/>
        </w:rPr>
        <w:t>Feature lead summary on ULFPTx</w:t>
      </w:r>
      <w:r>
        <w:rPr>
          <w:rFonts w:eastAsia="宋体"/>
          <w:bCs/>
          <w:lang w:eastAsia="zh-CN"/>
        </w:rPr>
        <w:t>”, vivo, RAN1#101-e</w:t>
      </w: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1F7"/>
    <w:multiLevelType w:val="singleLevel"/>
    <w:tmpl w:val="0A5341F7"/>
    <w:lvl w:ilvl="0" w:tentative="0">
      <w:start w:val="1"/>
      <w:numFmt w:val="decimal"/>
      <w:pStyle w:val="107"/>
      <w:lvlText w:val="[%1]"/>
      <w:lvlJc w:val="left"/>
      <w:pPr>
        <w:tabs>
          <w:tab w:val="left" w:pos="567"/>
        </w:tabs>
        <w:ind w:left="567" w:hanging="567"/>
      </w:pPr>
      <w:rPr>
        <w:rFonts w:hint="default"/>
      </w:rPr>
    </w:lvl>
  </w:abstractNum>
  <w:abstractNum w:abstractNumId="1">
    <w:nsid w:val="1CD71883"/>
    <w:multiLevelType w:val="multilevel"/>
    <w:tmpl w:val="1CD71883"/>
    <w:lvl w:ilvl="0" w:tentative="0">
      <w:start w:val="1"/>
      <w:numFmt w:val="decimal"/>
      <w:pStyle w:val="97"/>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172FE2"/>
    <w:multiLevelType w:val="multilevel"/>
    <w:tmpl w:val="28172FE2"/>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4380FEF"/>
    <w:multiLevelType w:val="multilevel"/>
    <w:tmpl w:val="34380FEF"/>
    <w:lvl w:ilvl="0" w:tentative="0">
      <w:start w:val="1"/>
      <w:numFmt w:val="bullet"/>
      <w:lvlText w:val=""/>
      <w:lvlJc w:val="left"/>
      <w:pPr>
        <w:ind w:left="800" w:hanging="40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
    <w:nsid w:val="36CC7596"/>
    <w:multiLevelType w:val="multilevel"/>
    <w:tmpl w:val="36CC7596"/>
    <w:lvl w:ilvl="0" w:tentative="0">
      <w:start w:val="1"/>
      <w:numFmt w:val="bullet"/>
      <w:pStyle w:val="99"/>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19"/>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0DE34BC"/>
    <w:multiLevelType w:val="singleLevel"/>
    <w:tmpl w:val="40DE34BC"/>
    <w:lvl w:ilvl="0" w:tentative="0">
      <w:start w:val="1"/>
      <w:numFmt w:val="decimal"/>
      <w:pStyle w:val="41"/>
      <w:lvlText w:val="%1."/>
      <w:lvlJc w:val="left"/>
      <w:pPr>
        <w:tabs>
          <w:tab w:val="left" w:pos="360"/>
        </w:tabs>
        <w:ind w:left="360" w:hanging="360"/>
      </w:pPr>
    </w:lvl>
  </w:abstractNum>
  <w:abstractNum w:abstractNumId="8">
    <w:nsid w:val="4A55685D"/>
    <w:multiLevelType w:val="singleLevel"/>
    <w:tmpl w:val="4A55685D"/>
    <w:lvl w:ilvl="0" w:tentative="0">
      <w:start w:val="1"/>
      <w:numFmt w:val="bullet"/>
      <w:pStyle w:val="83"/>
      <w:lvlText w:val=""/>
      <w:lvlJc w:val="left"/>
      <w:pPr>
        <w:tabs>
          <w:tab w:val="left" w:pos="992"/>
        </w:tabs>
        <w:ind w:left="992" w:hanging="425"/>
      </w:pPr>
      <w:rPr>
        <w:rFonts w:hint="default" w:ascii="Symbol" w:hAnsi="Symbol"/>
      </w:rPr>
    </w:lvl>
  </w:abstractNum>
  <w:abstractNum w:abstractNumId="9">
    <w:nsid w:val="52CA544A"/>
    <w:multiLevelType w:val="singleLevel"/>
    <w:tmpl w:val="52CA544A"/>
    <w:lvl w:ilvl="0" w:tentative="0">
      <w:start w:val="1"/>
      <w:numFmt w:val="decimal"/>
      <w:pStyle w:val="66"/>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0">
    <w:nsid w:val="56815BE2"/>
    <w:multiLevelType w:val="multilevel"/>
    <w:tmpl w:val="56815BE2"/>
    <w:lvl w:ilvl="0" w:tentative="0">
      <w:start w:val="1"/>
      <w:numFmt w:val="decimal"/>
      <w:pStyle w:val="40"/>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6D6C0433"/>
    <w:multiLevelType w:val="multilevel"/>
    <w:tmpl w:val="6D6C0433"/>
    <w:lvl w:ilvl="0" w:tentative="0">
      <w:start w:val="1"/>
      <w:numFmt w:val="decimal"/>
      <w:pStyle w:val="90"/>
      <w:lvlText w:val="%1."/>
      <w:lvlJc w:val="left"/>
      <w:pPr>
        <w:tabs>
          <w:tab w:val="left" w:pos="425"/>
        </w:tabs>
        <w:ind w:left="425" w:hanging="425"/>
      </w:pPr>
      <w:rPr>
        <w:lang w:val="en-US"/>
      </w:rPr>
    </w:lvl>
    <w:lvl w:ilvl="1" w:tentative="0">
      <w:start w:val="1"/>
      <w:numFmt w:val="decimal"/>
      <w:pStyle w:val="91"/>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724E76DE"/>
    <w:multiLevelType w:val="multilevel"/>
    <w:tmpl w:val="724E76DE"/>
    <w:lvl w:ilvl="0" w:tentative="0">
      <w:start w:val="6"/>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1"/>
  </w:num>
  <w:num w:numId="10">
    <w:abstractNumId w:val="4"/>
  </w:num>
  <w:num w:numId="11">
    <w:abstractNumId w:val="0"/>
  </w:num>
  <w:num w:numId="12">
    <w:abstractNumId w:val="3"/>
  </w:num>
  <w:num w:numId="13">
    <w:abstractNumId w:val="12"/>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49A"/>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67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6A1"/>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82A"/>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B4E"/>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3E0"/>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AC2279F"/>
    <w:rsid w:val="416B2A21"/>
    <w:rsid w:val="47CE6ABE"/>
    <w:rsid w:val="48940B04"/>
    <w:rsid w:val="4B0B2783"/>
    <w:rsid w:val="57F21030"/>
    <w:rsid w:val="5D6A2855"/>
    <w:rsid w:val="6542370A"/>
    <w:rsid w:val="6DEE1649"/>
    <w:rsid w:val="7B08071E"/>
    <w:rsid w:val="7D95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unhideWhenUsed="0" w:uiPriority="0"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2"/>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5"/>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5"/>
    <w:uiPriority w:val="0"/>
    <w:pPr>
      <w:keepNext/>
      <w:spacing w:before="240" w:after="60"/>
      <w:outlineLvl w:val="2"/>
    </w:pPr>
    <w:rPr>
      <w:rFonts w:ascii="Arial" w:hAnsi="Arial" w:eastAsia="MS Mincho" w:cs="Arial"/>
      <w:b/>
      <w:bCs/>
      <w:sz w:val="26"/>
      <w:szCs w:val="26"/>
    </w:rPr>
  </w:style>
  <w:style w:type="paragraph" w:styleId="6">
    <w:name w:val="heading 4"/>
    <w:basedOn w:val="1"/>
    <w:next w:val="1"/>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46"/>
    <w:qFormat/>
    <w:uiPriority w:val="0"/>
    <w:rPr>
      <w:rFonts w:eastAsia="MS Mincho"/>
    </w:rPr>
  </w:style>
  <w:style w:type="paragraph" w:styleId="12">
    <w:name w:val="annotation subject"/>
    <w:basedOn w:val="13"/>
    <w:next w:val="13"/>
    <w:semiHidden/>
    <w:qFormat/>
    <w:uiPriority w:val="0"/>
    <w:rPr>
      <w:b/>
      <w:bCs/>
    </w:rPr>
  </w:style>
  <w:style w:type="paragraph" w:styleId="13">
    <w:name w:val="annotation text"/>
    <w:basedOn w:val="1"/>
    <w:link w:val="74"/>
    <w:qFormat/>
    <w:uiPriority w:val="99"/>
  </w:style>
  <w:style w:type="paragraph" w:styleId="14">
    <w:name w:val="List Bullet 4"/>
    <w:basedOn w:val="1"/>
    <w:qFormat/>
    <w:uiPriority w:val="0"/>
    <w:pPr>
      <w:tabs>
        <w:tab w:val="left" w:pos="1304"/>
      </w:tabs>
      <w:ind w:left="1304" w:hanging="1304"/>
      <w:contextualSpacing/>
    </w:pPr>
  </w:style>
  <w:style w:type="paragraph" w:styleId="15">
    <w:name w:val="caption"/>
    <w:basedOn w:val="1"/>
    <w:next w:val="1"/>
    <w:link w:val="32"/>
    <w:qFormat/>
    <w:uiPriority w:val="0"/>
    <w:pPr>
      <w:overflowPunct w:val="0"/>
      <w:autoSpaceDE w:val="0"/>
      <w:autoSpaceDN w:val="0"/>
      <w:adjustRightInd w:val="0"/>
      <w:spacing w:before="120"/>
      <w:textAlignment w:val="baseline"/>
    </w:pPr>
    <w:rPr>
      <w:szCs w:val="20"/>
      <w:lang w:val="en-GB"/>
    </w:rPr>
  </w:style>
  <w:style w:type="paragraph" w:styleId="16">
    <w:name w:val="Document Map"/>
    <w:basedOn w:val="1"/>
    <w:semiHidden/>
    <w:qFormat/>
    <w:uiPriority w:val="0"/>
    <w:pPr>
      <w:shd w:val="clear" w:color="auto" w:fill="000080"/>
    </w:pPr>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uiPriority w:val="0"/>
    <w:pPr>
      <w:ind w:left="283" w:hanging="283"/>
    </w:pPr>
  </w:style>
  <w:style w:type="paragraph" w:styleId="19">
    <w:name w:val="List Bullet 5"/>
    <w:basedOn w:val="14"/>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20">
    <w:name w:val="toc 8"/>
    <w:basedOn w:val="21"/>
    <w:next w:val="1"/>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1">
    <w:name w:val="toc 1"/>
    <w:basedOn w:val="1"/>
    <w:next w:val="1"/>
    <w:qFormat/>
    <w:uiPriority w:val="0"/>
  </w:style>
  <w:style w:type="paragraph" w:styleId="22">
    <w:name w:val="Date"/>
    <w:basedOn w:val="1"/>
    <w:next w:val="1"/>
    <w:link w:val="102"/>
    <w:qFormat/>
    <w:uiPriority w:val="0"/>
    <w:pPr>
      <w:ind w:left="100" w:leftChars="2500"/>
    </w:pPr>
  </w:style>
  <w:style w:type="paragraph" w:styleId="23">
    <w:name w:val="Balloon Text"/>
    <w:basedOn w:val="1"/>
    <w:semiHidden/>
    <w:uiPriority w:val="0"/>
    <w:rPr>
      <w:sz w:val="18"/>
      <w:szCs w:val="18"/>
    </w:rPr>
  </w:style>
  <w:style w:type="paragraph" w:styleId="24">
    <w:name w:val="footer"/>
    <w:basedOn w:val="1"/>
    <w:qFormat/>
    <w:uiPriority w:val="0"/>
    <w:pPr>
      <w:tabs>
        <w:tab w:val="center" w:pos="4153"/>
        <w:tab w:val="right" w:pos="8306"/>
      </w:tabs>
      <w:snapToGrid w:val="0"/>
    </w:pPr>
    <w:rPr>
      <w:sz w:val="18"/>
      <w:szCs w:val="18"/>
    </w:rPr>
  </w:style>
  <w:style w:type="paragraph" w:styleId="25">
    <w:name w:val="header"/>
    <w:basedOn w:val="1"/>
    <w:link w:val="52"/>
    <w:qFormat/>
    <w:uiPriority w:val="0"/>
    <w:pPr>
      <w:tabs>
        <w:tab w:val="center" w:pos="4536"/>
        <w:tab w:val="right" w:pos="9072"/>
      </w:tabs>
    </w:pPr>
    <w:rPr>
      <w:rFonts w:ascii="Arial" w:hAnsi="Arial" w:eastAsia="MS Mincho"/>
      <w:b/>
    </w:rPr>
  </w:style>
  <w:style w:type="paragraph" w:styleId="26">
    <w:name w:val="HTML Preformatted"/>
    <w:basedOn w:val="1"/>
    <w:link w:val="89"/>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character" w:styleId="28">
    <w:name w:val="Hyperlink"/>
    <w:uiPriority w:val="99"/>
    <w:rPr>
      <w:color w:val="0000FF"/>
      <w:u w:val="single"/>
    </w:rPr>
  </w:style>
  <w:style w:type="character" w:styleId="29">
    <w:name w:val="annotation reference"/>
    <w:qFormat/>
    <w:uiPriority w:val="0"/>
    <w:rPr>
      <w:sz w:val="21"/>
      <w:szCs w:val="21"/>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図表番号 (文字)"/>
    <w:link w:val="15"/>
    <w:uiPriority w:val="0"/>
    <w:rPr>
      <w:lang w:val="en-GB" w:eastAsia="en-US" w:bidi="ar-SA"/>
    </w:rPr>
  </w:style>
  <w:style w:type="paragraph" w:customStyle="1" w:styleId="33">
    <w:name w:val="TAC"/>
    <w:basedOn w:val="1"/>
    <w:link w:val="81"/>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4">
    <w:name w:val="TAL"/>
    <w:basedOn w:val="1"/>
    <w:link w:val="88"/>
    <w:uiPriority w:val="0"/>
    <w:pPr>
      <w:keepNext/>
      <w:keepLines/>
    </w:pPr>
    <w:rPr>
      <w:rFonts w:ascii="Arial" w:hAnsi="Arial"/>
      <w:sz w:val="18"/>
      <w:szCs w:val="20"/>
      <w:lang w:val="en-GB"/>
    </w:rPr>
  </w:style>
  <w:style w:type="paragraph" w:customStyle="1" w:styleId="35">
    <w:name w:val="TAH"/>
    <w:basedOn w:val="1"/>
    <w:link w:val="84"/>
    <w:qFormat/>
    <w:uiPriority w:val="0"/>
    <w:pPr>
      <w:keepNext/>
      <w:keepLines/>
      <w:jc w:val="center"/>
    </w:pPr>
    <w:rPr>
      <w:rFonts w:ascii="Arial" w:hAnsi="Arial"/>
      <w:b/>
      <w:sz w:val="18"/>
      <w:szCs w:val="20"/>
      <w:lang w:val="en-GB"/>
    </w:rPr>
  </w:style>
  <w:style w:type="paragraph" w:customStyle="1" w:styleId="36">
    <w:name w:val="TH"/>
    <w:basedOn w:val="1"/>
    <w:link w:val="63"/>
    <w:qFormat/>
    <w:uiPriority w:val="0"/>
    <w:pPr>
      <w:keepNext/>
      <w:keepLines/>
      <w:spacing w:before="60" w:after="180"/>
      <w:jc w:val="center"/>
    </w:pPr>
    <w:rPr>
      <w:rFonts w:ascii="Arial" w:hAnsi="Arial"/>
      <w:b/>
      <w:szCs w:val="20"/>
      <w:lang w:val="en-GB"/>
    </w:rPr>
  </w:style>
  <w:style w:type="paragraph" w:customStyle="1" w:styleId="37">
    <w:name w:val="TF"/>
    <w:basedOn w:val="36"/>
    <w:qFormat/>
    <w:uiPriority w:val="0"/>
    <w:pPr>
      <w:keepNext w:val="0"/>
      <w:spacing w:before="0" w:after="240"/>
    </w:pPr>
  </w:style>
  <w:style w:type="paragraph" w:customStyle="1" w:styleId="38">
    <w:name w:val="Char Char Char Char Char Char Char Char Char Char Char Char Char"/>
    <w:basedOn w:val="1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39">
    <w:name w:val="Char Char1 Char Char"/>
    <w:basedOn w:val="1"/>
    <w:qFormat/>
    <w:uiPriority w:val="0"/>
    <w:rPr>
      <w:rFonts w:ascii="Times" w:hAnsi="Times"/>
      <w:sz w:val="22"/>
      <w:szCs w:val="20"/>
    </w:rPr>
  </w:style>
  <w:style w:type="paragraph" w:customStyle="1" w:styleId="40">
    <w:name w:val="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1">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2">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3">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4">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5">
    <w:name w:val="見出し 3 (文字)"/>
    <w:link w:val="5"/>
    <w:qFormat/>
    <w:uiPriority w:val="0"/>
    <w:rPr>
      <w:rFonts w:ascii="Arial" w:hAnsi="Arial" w:eastAsia="MS Mincho" w:cs="Arial"/>
      <w:b/>
      <w:bCs/>
      <w:sz w:val="26"/>
      <w:szCs w:val="26"/>
      <w:lang w:eastAsia="en-US"/>
    </w:rPr>
  </w:style>
  <w:style w:type="character" w:customStyle="1" w:styleId="46">
    <w:name w:val="本文 (文字)"/>
    <w:link w:val="3"/>
    <w:qFormat/>
    <w:uiPriority w:val="0"/>
    <w:rPr>
      <w:rFonts w:eastAsia="MS Mincho"/>
      <w:szCs w:val="24"/>
      <w:lang w:val="en-US" w:eastAsia="en-US" w:bidi="ar-SA"/>
    </w:rPr>
  </w:style>
  <w:style w:type="paragraph" w:customStyle="1" w:styleId="47">
    <w:name w:val="Char Char Char Char Char Char Char Char Char Char Char Char Char Char Char Char"/>
    <w:basedOn w:val="1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8">
    <w:name w:val="Char Char Char Char Char Char Char Char Char Char"/>
    <w:basedOn w:val="1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9">
    <w:name w:val="LGTdoc_본문"/>
    <w:basedOn w:val="1"/>
    <w:link w:val="50"/>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0">
    <w:name w:val="LGTdoc_본문 Char"/>
    <w:link w:val="49"/>
    <w:qFormat/>
    <w:uiPriority w:val="0"/>
    <w:rPr>
      <w:rFonts w:eastAsia="Batang"/>
      <w:kern w:val="2"/>
      <w:sz w:val="22"/>
      <w:szCs w:val="24"/>
      <w:lang w:val="en-GB" w:eastAsia="ko-KR" w:bidi="ar-SA"/>
    </w:rPr>
  </w:style>
  <w:style w:type="paragraph" w:customStyle="1" w:styleId="51">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2">
    <w:name w:val="ヘッダー (文字)"/>
    <w:link w:val="25"/>
    <w:uiPriority w:val="0"/>
    <w:rPr>
      <w:rFonts w:ascii="Arial" w:hAnsi="Arial" w:eastAsia="MS Mincho"/>
      <w:b/>
      <w:szCs w:val="24"/>
      <w:lang w:val="en-US" w:eastAsia="en-US" w:bidi="ar-SA"/>
    </w:rPr>
  </w:style>
  <w:style w:type="character" w:customStyle="1" w:styleId="53">
    <w:name w:val="bt Char"/>
    <w:qFormat/>
    <w:uiPriority w:val="0"/>
    <w:rPr>
      <w:rFonts w:ascii="Arial" w:hAnsi="Arial" w:eastAsia="MS Mincho" w:cs="Arial"/>
      <w:color w:val="0000FF"/>
      <w:kern w:val="2"/>
      <w:szCs w:val="24"/>
      <w:lang w:val="en-US" w:eastAsia="en-US" w:bidi="ar-SA"/>
    </w:rPr>
  </w:style>
  <w:style w:type="paragraph" w:customStyle="1" w:styleId="54">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5">
    <w:name w:val="apple-converted-space"/>
    <w:basedOn w:val="27"/>
    <w:uiPriority w:val="0"/>
  </w:style>
  <w:style w:type="paragraph" w:customStyle="1" w:styleId="56">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7">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58">
    <w:name w:val="List Paragraph"/>
    <w:basedOn w:val="1"/>
    <w:link w:val="67"/>
    <w:qFormat/>
    <w:uiPriority w:val="34"/>
    <w:pPr>
      <w:widowControl w:val="0"/>
      <w:ind w:firstLine="420" w:firstLineChars="200"/>
    </w:pPr>
    <w:rPr>
      <w:rFonts w:ascii="Calibri" w:hAnsi="Calibri" w:eastAsia="宋体"/>
      <w:kern w:val="2"/>
      <w:sz w:val="21"/>
      <w:szCs w:val="22"/>
      <w:lang w:eastAsia="zh-CN"/>
    </w:rPr>
  </w:style>
  <w:style w:type="paragraph" w:customStyle="1" w:styleId="59">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0">
    <w:name w:val="B1"/>
    <w:basedOn w:val="18"/>
    <w:link w:val="62"/>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1">
    <w:name w:val="B2"/>
    <w:basedOn w:val="17"/>
    <w:link w:val="78"/>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2">
    <w:name w:val="B1 (文字)"/>
    <w:link w:val="60"/>
    <w:qFormat/>
    <w:uiPriority w:val="99"/>
    <w:rPr>
      <w:rFonts w:eastAsia="Times New Roman"/>
      <w:lang w:val="en-GB" w:eastAsia="en-GB"/>
    </w:rPr>
  </w:style>
  <w:style w:type="character" w:customStyle="1" w:styleId="63">
    <w:name w:val="TH Char"/>
    <w:link w:val="36"/>
    <w:qFormat/>
    <w:uiPriority w:val="0"/>
    <w:rPr>
      <w:rFonts w:ascii="Arial" w:hAnsi="Arial" w:eastAsia="Times New Roman"/>
      <w:b/>
      <w:lang w:val="en-GB" w:eastAsia="en-US"/>
    </w:rPr>
  </w:style>
  <w:style w:type="paragraph" w:customStyle="1" w:styleId="64">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5">
    <w:name w:val="No Spacing"/>
    <w:qFormat/>
    <w:uiPriority w:val="1"/>
    <w:rPr>
      <w:rFonts w:ascii="Times New Roman" w:hAnsi="Times New Roman" w:eastAsia="Times New Roman" w:cs="Times New Roman"/>
      <w:lang w:val="en-US" w:eastAsia="en-US" w:bidi="ar-SA"/>
    </w:rPr>
  </w:style>
  <w:style w:type="paragraph" w:customStyle="1" w:styleId="66">
    <w:name w:val="references"/>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7">
    <w:name w:val="リスト段落 (文字)"/>
    <w:link w:val="58"/>
    <w:qFormat/>
    <w:locked/>
    <w:uiPriority w:val="34"/>
    <w:rPr>
      <w:rFonts w:ascii="Calibri" w:hAnsi="Calibri"/>
      <w:kern w:val="2"/>
      <w:sz w:val="21"/>
      <w:szCs w:val="22"/>
    </w:rPr>
  </w:style>
  <w:style w:type="paragraph" w:customStyle="1" w:styleId="68">
    <w:name w:val="Style1.1"/>
    <w:basedOn w:val="3"/>
    <w:link w:val="69"/>
    <w:qFormat/>
    <w:uiPriority w:val="0"/>
    <w:pPr>
      <w:tabs>
        <w:tab w:val="left" w:pos="-806"/>
      </w:tabs>
      <w:spacing w:before="240"/>
    </w:pPr>
    <w:rPr>
      <w:rFonts w:ascii="Arial" w:hAnsi="Arial"/>
      <w:b/>
      <w:sz w:val="24"/>
      <w:szCs w:val="20"/>
    </w:rPr>
  </w:style>
  <w:style w:type="character" w:customStyle="1" w:styleId="69">
    <w:name w:val="Style1.1 Char"/>
    <w:link w:val="68"/>
    <w:uiPriority w:val="0"/>
    <w:rPr>
      <w:rFonts w:ascii="Arial" w:hAnsi="Arial" w:eastAsia="MS Mincho"/>
      <w:b/>
      <w:sz w:val="24"/>
      <w:lang w:eastAsia="en-US"/>
    </w:rPr>
  </w:style>
  <w:style w:type="paragraph" w:customStyle="1" w:styleId="70">
    <w:name w:val="1.1.1 Style 2"/>
    <w:basedOn w:val="6"/>
    <w:link w:val="71"/>
    <w:qFormat/>
    <w:uiPriority w:val="0"/>
    <w:pPr>
      <w:tabs>
        <w:tab w:val="left" w:pos="-5500"/>
      </w:tabs>
      <w:spacing w:before="180" w:after="120"/>
      <w:ind w:left="-2949" w:hanging="1304"/>
    </w:pPr>
    <w:rPr>
      <w:rFonts w:ascii="Arial" w:hAnsi="Arial" w:eastAsia="Arial"/>
      <w:bCs w:val="0"/>
      <w:sz w:val="22"/>
      <w:szCs w:val="20"/>
    </w:rPr>
  </w:style>
  <w:style w:type="character" w:customStyle="1" w:styleId="71">
    <w:name w:val="1.1.1 Style 2 Char"/>
    <w:link w:val="70"/>
    <w:qFormat/>
    <w:uiPriority w:val="0"/>
    <w:rPr>
      <w:rFonts w:ascii="Arial" w:hAnsi="Arial" w:eastAsia="Arial"/>
      <w:b/>
      <w:sz w:val="22"/>
      <w:lang w:eastAsia="en-US"/>
    </w:rPr>
  </w:style>
  <w:style w:type="paragraph" w:customStyle="1" w:styleId="72">
    <w:name w:val="Revision"/>
    <w:hidden/>
    <w:semiHidden/>
    <w:uiPriority w:val="99"/>
    <w:rPr>
      <w:rFonts w:ascii="Times New Roman" w:hAnsi="Times New Roman" w:eastAsia="Times New Roman" w:cs="Times New Roman"/>
      <w:szCs w:val="24"/>
      <w:lang w:val="en-US" w:eastAsia="en-US" w:bidi="ar-SA"/>
    </w:rPr>
  </w:style>
  <w:style w:type="paragraph" w:customStyle="1" w:styleId="73">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4">
    <w:name w:val="コメント文字列 (文字)"/>
    <w:link w:val="13"/>
    <w:qFormat/>
    <w:uiPriority w:val="0"/>
    <w:rPr>
      <w:rFonts w:eastAsia="Times New Roman"/>
      <w:szCs w:val="24"/>
      <w:lang w:eastAsia="en-US"/>
    </w:rPr>
  </w:style>
  <w:style w:type="paragraph" w:customStyle="1" w:styleId="75">
    <w:name w:val="text"/>
    <w:basedOn w:val="1"/>
    <w:link w:val="76"/>
    <w:uiPriority w:val="0"/>
    <w:pPr>
      <w:widowControl w:val="0"/>
      <w:spacing w:after="240"/>
    </w:pPr>
    <w:rPr>
      <w:rFonts w:ascii="Calibri" w:hAnsi="Calibri" w:eastAsia="宋体"/>
      <w:kern w:val="2"/>
      <w:sz w:val="24"/>
      <w:szCs w:val="20"/>
      <w:lang w:eastAsia="zh-CN"/>
    </w:rPr>
  </w:style>
  <w:style w:type="character" w:customStyle="1" w:styleId="76">
    <w:name w:val="text Char"/>
    <w:link w:val="75"/>
    <w:qFormat/>
    <w:uiPriority w:val="0"/>
    <w:rPr>
      <w:rFonts w:ascii="Calibri" w:hAnsi="Calibri"/>
      <w:kern w:val="2"/>
      <w:sz w:val="24"/>
    </w:rPr>
  </w:style>
  <w:style w:type="character" w:customStyle="1" w:styleId="77">
    <w:name w:val="B1 Zchn"/>
    <w:qFormat/>
    <w:uiPriority w:val="0"/>
    <w:rPr>
      <w:lang w:eastAsia="en-US"/>
    </w:rPr>
  </w:style>
  <w:style w:type="character" w:customStyle="1" w:styleId="78">
    <w:name w:val="B2 Char"/>
    <w:link w:val="61"/>
    <w:qFormat/>
    <w:uiPriority w:val="0"/>
    <w:rPr>
      <w:rFonts w:eastAsia="Times New Roman"/>
      <w:lang w:val="en-GB" w:eastAsia="en-GB"/>
    </w:rPr>
  </w:style>
  <w:style w:type="paragraph" w:customStyle="1" w:styleId="79">
    <w:name w:val="Comments"/>
    <w:basedOn w:val="1"/>
    <w:link w:val="80"/>
    <w:qFormat/>
    <w:uiPriority w:val="0"/>
    <w:pPr>
      <w:spacing w:before="40"/>
    </w:pPr>
    <w:rPr>
      <w:rFonts w:ascii="Arial" w:hAnsi="Arial" w:eastAsia="MS Mincho"/>
      <w:i/>
      <w:sz w:val="18"/>
      <w:lang w:val="en-GB" w:eastAsia="en-GB"/>
    </w:rPr>
  </w:style>
  <w:style w:type="character" w:customStyle="1" w:styleId="80">
    <w:name w:val="Comments Char"/>
    <w:link w:val="79"/>
    <w:qFormat/>
    <w:uiPriority w:val="0"/>
    <w:rPr>
      <w:rFonts w:ascii="Arial" w:hAnsi="Arial" w:eastAsia="MS Mincho"/>
      <w:i/>
      <w:sz w:val="18"/>
      <w:szCs w:val="24"/>
      <w:lang w:val="en-GB" w:eastAsia="en-GB"/>
    </w:rPr>
  </w:style>
  <w:style w:type="character" w:customStyle="1" w:styleId="81">
    <w:name w:val="TAC Char"/>
    <w:link w:val="33"/>
    <w:qFormat/>
    <w:uiPriority w:val="0"/>
    <w:rPr>
      <w:rFonts w:ascii="Arial" w:hAnsi="Arial" w:eastAsia="Times New Roman"/>
      <w:sz w:val="18"/>
      <w:lang w:val="en-GB" w:eastAsia="en-GB"/>
    </w:rPr>
  </w:style>
  <w:style w:type="character" w:customStyle="1" w:styleId="82">
    <w:name w:val="B1 Char1"/>
    <w:qFormat/>
    <w:uiPriority w:val="0"/>
    <w:rPr>
      <w:lang w:val="en-GB" w:eastAsia="en-US"/>
    </w:rPr>
  </w:style>
  <w:style w:type="paragraph" w:customStyle="1" w:styleId="83">
    <w:name w:val="text intend 1"/>
    <w:basedOn w:val="75"/>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4">
    <w:name w:val="TAH Car"/>
    <w:link w:val="35"/>
    <w:qFormat/>
    <w:uiPriority w:val="0"/>
    <w:rPr>
      <w:rFonts w:ascii="Arial" w:hAnsi="Arial" w:eastAsia="Times New Roman"/>
      <w:b/>
      <w:sz w:val="18"/>
      <w:lang w:val="en-GB" w:eastAsia="en-US"/>
    </w:rPr>
  </w:style>
  <w:style w:type="paragraph" w:customStyle="1" w:styleId="85">
    <w:name w:val="PL"/>
    <w:link w:val="8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6">
    <w:name w:val="PL Char"/>
    <w:link w:val="85"/>
    <w:qFormat/>
    <w:uiPriority w:val="0"/>
    <w:rPr>
      <w:rFonts w:ascii="Courier New" w:hAnsi="Courier New" w:eastAsia="Batang"/>
      <w:sz w:val="16"/>
      <w:shd w:val="clear" w:color="auto" w:fill="E6E6E6"/>
      <w:lang w:val="en-GB" w:eastAsia="sv-SE"/>
    </w:rPr>
  </w:style>
  <w:style w:type="character" w:customStyle="1" w:styleId="87">
    <w:name w:val="批注文字 Char"/>
    <w:qFormat/>
    <w:uiPriority w:val="0"/>
    <w:rPr>
      <w:rFonts w:ascii="Times" w:hAnsi="Times" w:eastAsia="Batang"/>
      <w:lang w:val="en-GB" w:eastAsia="en-US" w:bidi="ar-SA"/>
    </w:rPr>
  </w:style>
  <w:style w:type="character" w:customStyle="1" w:styleId="88">
    <w:name w:val="TAL Char"/>
    <w:link w:val="34"/>
    <w:qFormat/>
    <w:uiPriority w:val="0"/>
    <w:rPr>
      <w:rFonts w:ascii="Arial" w:hAnsi="Arial" w:eastAsia="Times New Roman"/>
      <w:sz w:val="18"/>
      <w:lang w:val="en-GB" w:eastAsia="en-US"/>
    </w:rPr>
  </w:style>
  <w:style w:type="character" w:customStyle="1" w:styleId="89">
    <w:name w:val="HTML 書式付き (文字)"/>
    <w:link w:val="26"/>
    <w:qFormat/>
    <w:uiPriority w:val="0"/>
    <w:rPr>
      <w:rFonts w:ascii="宋体" w:hAnsi="宋体" w:cs="宋体"/>
      <w:sz w:val="24"/>
      <w:szCs w:val="24"/>
    </w:rPr>
  </w:style>
  <w:style w:type="paragraph" w:customStyle="1" w:styleId="90">
    <w:name w:val="title 1"/>
    <w:basedOn w:val="2"/>
    <w:link w:val="93"/>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1">
    <w:name w:val="title 2"/>
    <w:basedOn w:val="4"/>
    <w:link w:val="96"/>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2">
    <w:name w:val="見出し 1 (文字)"/>
    <w:link w:val="2"/>
    <w:qFormat/>
    <w:uiPriority w:val="0"/>
    <w:rPr>
      <w:rFonts w:ascii="Arial" w:hAnsi="Arial" w:cs="Arial"/>
      <w:b/>
      <w:bCs/>
      <w:kern w:val="32"/>
      <w:sz w:val="28"/>
      <w:szCs w:val="32"/>
    </w:rPr>
  </w:style>
  <w:style w:type="character" w:customStyle="1" w:styleId="93">
    <w:name w:val="title 1 Char"/>
    <w:link w:val="90"/>
    <w:qFormat/>
    <w:uiPriority w:val="0"/>
    <w:rPr>
      <w:rFonts w:ascii="Arial" w:hAnsi="Arial"/>
      <w:sz w:val="36"/>
      <w:lang w:val="fr-FR"/>
    </w:rPr>
  </w:style>
  <w:style w:type="paragraph" w:customStyle="1" w:styleId="94">
    <w:name w:val="title 3"/>
    <w:basedOn w:val="5"/>
    <w:link w:val="98"/>
    <w:qFormat/>
    <w:uiPriority w:val="0"/>
    <w:rPr>
      <w:b w:val="0"/>
      <w:sz w:val="24"/>
    </w:rPr>
  </w:style>
  <w:style w:type="character" w:customStyle="1" w:styleId="95">
    <w:name w:val="見出し 2 (文字)"/>
    <w:link w:val="4"/>
    <w:qFormat/>
    <w:uiPriority w:val="0"/>
    <w:rPr>
      <w:rFonts w:ascii="Arial" w:hAnsi="Arial" w:eastAsia="MS Mincho" w:cs="Arial"/>
      <w:b/>
      <w:bCs/>
      <w:iCs/>
      <w:szCs w:val="28"/>
    </w:rPr>
  </w:style>
  <w:style w:type="character" w:customStyle="1" w:styleId="96">
    <w:name w:val="title 2 Char"/>
    <w:link w:val="91"/>
    <w:qFormat/>
    <w:uiPriority w:val="0"/>
    <w:rPr>
      <w:rFonts w:ascii="Arial" w:hAnsi="Arial"/>
      <w:bCs/>
      <w:iCs/>
      <w:sz w:val="28"/>
      <w:lang w:val="en-GB"/>
    </w:rPr>
  </w:style>
  <w:style w:type="paragraph" w:customStyle="1" w:styleId="97">
    <w:name w:val="proposal"/>
    <w:basedOn w:val="3"/>
    <w:link w:val="100"/>
    <w:qFormat/>
    <w:uiPriority w:val="0"/>
    <w:pPr>
      <w:numPr>
        <w:ilvl w:val="0"/>
        <w:numId w:val="9"/>
      </w:numPr>
      <w:spacing w:before="120" w:beforeLines="50" w:afterLines="50"/>
      <w:ind w:left="1134" w:hanging="1134"/>
    </w:pPr>
    <w:rPr>
      <w:rFonts w:eastAsia="宋体"/>
      <w:b/>
      <w:szCs w:val="20"/>
      <w:lang w:eastAsia="zh-CN"/>
    </w:rPr>
  </w:style>
  <w:style w:type="character" w:customStyle="1" w:styleId="98">
    <w:name w:val="title 3 Char"/>
    <w:link w:val="94"/>
    <w:qFormat/>
    <w:uiPriority w:val="0"/>
    <w:rPr>
      <w:rFonts w:ascii="Arial" w:hAnsi="Arial" w:eastAsia="MS Mincho" w:cs="Arial"/>
      <w:bCs/>
      <w:sz w:val="24"/>
      <w:szCs w:val="26"/>
      <w:lang w:eastAsia="en-US"/>
    </w:rPr>
  </w:style>
  <w:style w:type="paragraph" w:customStyle="1" w:styleId="99">
    <w:name w:val="bullet"/>
    <w:basedOn w:val="1"/>
    <w:link w:val="101"/>
    <w:qFormat/>
    <w:uiPriority w:val="0"/>
    <w:pPr>
      <w:numPr>
        <w:ilvl w:val="0"/>
        <w:numId w:val="10"/>
      </w:numPr>
    </w:pPr>
    <w:rPr>
      <w:rFonts w:eastAsia="宋体"/>
      <w:lang w:eastAsia="zh-CN"/>
    </w:rPr>
  </w:style>
  <w:style w:type="character" w:customStyle="1" w:styleId="100">
    <w:name w:val="proposal Char"/>
    <w:link w:val="97"/>
    <w:uiPriority w:val="0"/>
    <w:rPr>
      <w:b/>
    </w:rPr>
  </w:style>
  <w:style w:type="character" w:customStyle="1" w:styleId="101">
    <w:name w:val="bullet Char"/>
    <w:link w:val="99"/>
    <w:qFormat/>
    <w:uiPriority w:val="0"/>
    <w:rPr>
      <w:szCs w:val="24"/>
    </w:rPr>
  </w:style>
  <w:style w:type="character" w:customStyle="1" w:styleId="102">
    <w:name w:val="日付 (文字)"/>
    <w:basedOn w:val="27"/>
    <w:link w:val="22"/>
    <w:qFormat/>
    <w:uiPriority w:val="0"/>
    <w:rPr>
      <w:rFonts w:eastAsia="Times New Roman"/>
      <w:szCs w:val="24"/>
      <w:lang w:eastAsia="en-US"/>
    </w:rPr>
  </w:style>
  <w:style w:type="character" w:styleId="103">
    <w:name w:val="Placeholder Text"/>
    <w:basedOn w:val="27"/>
    <w:semiHidden/>
    <w:uiPriority w:val="99"/>
    <w:rPr>
      <w:color w:val="808080"/>
    </w:rPr>
  </w:style>
  <w:style w:type="character" w:customStyle="1" w:styleId="104">
    <w:name w:val="批注文字 字符"/>
    <w:qFormat/>
    <w:uiPriority w:val="99"/>
    <w:rPr>
      <w:rFonts w:ascii="Times" w:hAnsi="Times"/>
      <w:lang w:val="en-GB" w:eastAsia="en-US"/>
    </w:rPr>
  </w:style>
  <w:style w:type="paragraph" w:customStyle="1" w:styleId="105">
    <w:name w:val="Style1"/>
    <w:basedOn w:val="1"/>
    <w:link w:val="106"/>
    <w:qFormat/>
    <w:uiPriority w:val="0"/>
    <w:pPr>
      <w:spacing w:after="100" w:afterAutospacing="1" w:line="300" w:lineRule="auto"/>
      <w:ind w:firstLine="360"/>
      <w:contextualSpacing/>
    </w:pPr>
    <w:rPr>
      <w:rFonts w:eastAsia="宋体"/>
      <w:szCs w:val="20"/>
      <w:lang w:eastAsia="zh-CN"/>
    </w:rPr>
  </w:style>
  <w:style w:type="character" w:customStyle="1" w:styleId="106">
    <w:name w:val="Style1 Char"/>
    <w:link w:val="105"/>
    <w:qFormat/>
    <w:uiPriority w:val="0"/>
  </w:style>
  <w:style w:type="paragraph" w:customStyle="1" w:styleId="107">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32C0BA-A897-4EF9-9E82-6EE327C15123}">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6</Pages>
  <Words>2122</Words>
  <Characters>12102</Characters>
  <Lines>100</Lines>
  <Paragraphs>28</Paragraphs>
  <TotalTime>3</TotalTime>
  <ScaleCrop>false</ScaleCrop>
  <LinksUpToDate>false</LinksUpToDate>
  <CharactersWithSpaces>14196</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2020-05-26T08:09:00Z</dcterms:created>
  <dc:creator>Vivo</dc:creator>
  <cp:keywords>CTPClassification=CTP_NT</cp:keywords>
  <cp:lastModifiedBy>ZTE</cp:lastModifiedBy>
  <cp:lastPrinted>2011-08-03T09:36:00Z</cp:lastPrinted>
  <dcterms:modified xsi:type="dcterms:W3CDTF">2020-05-26T09:22:21Z</dcterms:modified>
  <dc:title>3GPP contribution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2052-10.8.2.7027</vt:lpwstr>
  </property>
</Properties>
</file>