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D033"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9170839"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63A3486C" w14:textId="77777777" w:rsidR="00C92439" w:rsidRDefault="00C92439">
      <w:pPr>
        <w:pStyle w:val="Header"/>
        <w:tabs>
          <w:tab w:val="left" w:pos="1800"/>
        </w:tabs>
        <w:ind w:left="1800" w:hanging="1800"/>
        <w:rPr>
          <w:rFonts w:eastAsia="SimSun"/>
          <w:sz w:val="22"/>
          <w:lang w:eastAsia="zh-CN"/>
        </w:rPr>
      </w:pPr>
    </w:p>
    <w:p w14:paraId="0A1E4FA6" w14:textId="77777777" w:rsidR="00C92439" w:rsidRDefault="00CD5C9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7E242CF" w14:textId="77777777" w:rsidR="00C92439" w:rsidRDefault="00CD5C9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14:paraId="4E29DF2F" w14:textId="77777777" w:rsidR="00C92439" w:rsidRDefault="00CD5C9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763DBB3" w14:textId="77777777" w:rsidR="00C92439" w:rsidRDefault="00CD5C9B">
      <w:pPr>
        <w:pStyle w:val="Header"/>
        <w:tabs>
          <w:tab w:val="left" w:pos="1800"/>
        </w:tabs>
        <w:spacing w:line="288" w:lineRule="auto"/>
        <w:rPr>
          <w:sz w:val="22"/>
        </w:rPr>
      </w:pPr>
      <w:r>
        <w:rPr>
          <w:sz w:val="22"/>
        </w:rPr>
        <w:t>Document for:</w:t>
      </w:r>
      <w:r>
        <w:rPr>
          <w:sz w:val="22"/>
        </w:rPr>
        <w:tab/>
        <w:t>Discussion and Decision</w:t>
      </w:r>
    </w:p>
    <w:p w14:paraId="0CF042C3" w14:textId="77777777" w:rsidR="00C92439" w:rsidRDefault="00C92439">
      <w:pPr>
        <w:pBdr>
          <w:bottom w:val="single" w:sz="4" w:space="1" w:color="auto"/>
        </w:pBdr>
        <w:tabs>
          <w:tab w:val="left" w:pos="2552"/>
        </w:tabs>
      </w:pPr>
    </w:p>
    <w:p w14:paraId="783DF96B" w14:textId="77777777" w:rsidR="00C92439" w:rsidRDefault="00CD5C9B">
      <w:pPr>
        <w:pStyle w:val="01"/>
        <w:numPr>
          <w:ilvl w:val="0"/>
          <w:numId w:val="1"/>
        </w:numPr>
        <w:ind w:left="562" w:hanging="562"/>
      </w:pPr>
      <w:r>
        <w:t>Introduction</w:t>
      </w:r>
    </w:p>
    <w:p w14:paraId="7C96821E" w14:textId="77777777" w:rsidR="00C92439" w:rsidRDefault="00C92439">
      <w:pPr>
        <w:pStyle w:val="06subTitle"/>
      </w:pPr>
    </w:p>
    <w:p w14:paraId="350AA9AB" w14:textId="77777777"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14:paraId="751BC6D5" w14:textId="77777777"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5A7BEAF" w14:textId="77777777" w:rsidR="00C92439" w:rsidRDefault="00CD5C9B">
      <w:pPr>
        <w:pStyle w:val="Heading1"/>
        <w:rPr>
          <w:rFonts w:ascii="Arial" w:hAnsi="Arial"/>
        </w:rPr>
      </w:pPr>
      <w:r>
        <w:rPr>
          <w:rFonts w:ascii="Arial" w:hAnsi="Arial"/>
        </w:rPr>
        <w:t>Issue#b-11: capturing the missing conditions for scheme 4 and scheme 2a/2b/3 in TS 38.214</w:t>
      </w:r>
    </w:p>
    <w:p w14:paraId="4F4B093A" w14:textId="77777777" w:rsidR="00C92439" w:rsidRDefault="00C92439">
      <w:pPr>
        <w:pStyle w:val="00Text"/>
      </w:pPr>
    </w:p>
    <w:p w14:paraId="0CADE51E" w14:textId="77777777" w:rsidR="00C92439" w:rsidRDefault="00CD5C9B">
      <w:pPr>
        <w:pStyle w:val="00Text"/>
      </w:pPr>
      <w:r>
        <w:rPr>
          <w:b/>
          <w:bCs/>
          <w:u w:val="single"/>
        </w:rPr>
        <w:t>Reason for changes and background</w:t>
      </w:r>
      <w:r>
        <w:t xml:space="preserve">: </w:t>
      </w:r>
    </w:p>
    <w:p w14:paraId="063B6AB9" w14:textId="77777777"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14:paraId="78AFCF50" w14:textId="77777777">
        <w:trPr>
          <w:trHeight w:val="5863"/>
        </w:trPr>
        <w:tc>
          <w:tcPr>
            <w:tcW w:w="9293" w:type="dxa"/>
          </w:tcPr>
          <w:p w14:paraId="3079DEE0" w14:textId="77777777"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14:paraId="4E67FC89" w14:textId="77777777"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14:paraId="63632137" w14:textId="77777777">
              <w:tc>
                <w:tcPr>
                  <w:tcW w:w="1872" w:type="dxa"/>
                  <w:shd w:val="clear" w:color="auto" w:fill="auto"/>
                </w:tcPr>
                <w:p w14:paraId="064FE05A" w14:textId="77777777" w:rsidR="00C92439" w:rsidRDefault="00C92439">
                  <w:pPr>
                    <w:rPr>
                      <w:rFonts w:ascii="Times" w:eastAsia="Batang" w:hAnsi="Times"/>
                      <w:color w:val="000000"/>
                      <w:lang w:val="en-GB"/>
                    </w:rPr>
                  </w:pPr>
                </w:p>
              </w:tc>
              <w:tc>
                <w:tcPr>
                  <w:tcW w:w="718" w:type="dxa"/>
                  <w:shd w:val="clear" w:color="auto" w:fill="auto"/>
                </w:tcPr>
                <w:p w14:paraId="415E823C" w14:textId="77777777"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14:paraId="61B711B6" w14:textId="77777777"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14:paraId="472F4BC2"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14:paraId="7C7A26BE"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14:paraId="752D3BFC" w14:textId="77777777"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14:paraId="1FC99782" w14:textId="77777777">
              <w:tc>
                <w:tcPr>
                  <w:tcW w:w="1872" w:type="dxa"/>
                  <w:shd w:val="clear" w:color="auto" w:fill="auto"/>
                </w:tcPr>
                <w:p w14:paraId="6CFE1FC2" w14:textId="77777777"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C153B1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58853CC"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A037161"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14:paraId="51217FE3"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14:paraId="0D3405A7"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07F55B15" w14:textId="77777777">
              <w:tc>
                <w:tcPr>
                  <w:tcW w:w="1872" w:type="dxa"/>
                  <w:shd w:val="clear" w:color="auto" w:fill="auto"/>
                </w:tcPr>
                <w:p w14:paraId="13C626C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3CA5DE3"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75808CC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5FA59ACA"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6F3011D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14:paraId="22288859" w14:textId="77777777"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14:paraId="080376E8" w14:textId="77777777"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14:paraId="7AE2E9BA" w14:textId="77777777">
              <w:tc>
                <w:tcPr>
                  <w:tcW w:w="1872" w:type="dxa"/>
                  <w:shd w:val="clear" w:color="auto" w:fill="auto"/>
                </w:tcPr>
                <w:p w14:paraId="6AB3DBF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110A7A6F"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5A07B6C9"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74FC1B47"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06AF5FF8"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1101533C"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4524B629" w14:textId="77777777">
              <w:tc>
                <w:tcPr>
                  <w:tcW w:w="1872" w:type="dxa"/>
                  <w:shd w:val="clear" w:color="auto" w:fill="auto"/>
                </w:tcPr>
                <w:p w14:paraId="6E2D88F7" w14:textId="77777777"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3EC6A6F"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7FBC042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6AF85895"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546B3541"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2FE6D276" w14:textId="77777777"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14:paraId="077345C2" w14:textId="77777777">
              <w:tc>
                <w:tcPr>
                  <w:tcW w:w="1872" w:type="dxa"/>
                  <w:shd w:val="clear" w:color="auto" w:fill="auto"/>
                </w:tcPr>
                <w:p w14:paraId="2C6D0CB3" w14:textId="77777777"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E8D05A4"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331E63E2"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FEA9FF5"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57073F16"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4C0C1AF7"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5B2FF431" w14:textId="77777777">
              <w:tc>
                <w:tcPr>
                  <w:tcW w:w="1872" w:type="dxa"/>
                  <w:shd w:val="clear" w:color="auto" w:fill="auto"/>
                </w:tcPr>
                <w:p w14:paraId="6C47D6A6" w14:textId="77777777"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1B02A0D5"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4EE0CF0A"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1738D4C"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69006E34"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5090B9A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7D00181A" w14:textId="77777777">
              <w:tc>
                <w:tcPr>
                  <w:tcW w:w="1872" w:type="dxa"/>
                  <w:shd w:val="clear" w:color="auto" w:fill="auto"/>
                </w:tcPr>
                <w:p w14:paraId="59B7ED8A" w14:textId="77777777"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0020BD00"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02FF51C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17F0787D"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7F4B22A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07E012F" w14:textId="77777777"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14:paraId="0FA6201B" w14:textId="77777777">
              <w:tc>
                <w:tcPr>
                  <w:tcW w:w="1872" w:type="dxa"/>
                  <w:shd w:val="clear" w:color="auto" w:fill="auto"/>
                </w:tcPr>
                <w:p w14:paraId="07A987D9" w14:textId="77777777"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0DCD4C27"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17EF301D"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14:paraId="4E158800"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2B0F3C1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28050B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6BBED1FB" w14:textId="77777777">
              <w:tc>
                <w:tcPr>
                  <w:tcW w:w="1872" w:type="dxa"/>
                  <w:shd w:val="clear" w:color="auto" w:fill="auto"/>
                </w:tcPr>
                <w:p w14:paraId="732A5D30"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B45DFD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2A825A1"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07B836A8"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4115821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712D23AF"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25A2FA3E" w14:textId="77777777">
              <w:tc>
                <w:tcPr>
                  <w:tcW w:w="1872" w:type="dxa"/>
                  <w:shd w:val="clear" w:color="auto" w:fill="auto"/>
                </w:tcPr>
                <w:p w14:paraId="128A691F"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62EF832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19868406"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8839765"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4B53E6E4"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6CCD9390"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14:paraId="7866EAF8" w14:textId="77777777" w:rsidR="00C92439" w:rsidRDefault="00CD5C9B">
            <w:pPr>
              <w:rPr>
                <w:rFonts w:ascii="Times" w:eastAsia="Batang" w:hAnsi="Times"/>
                <w:color w:val="000000"/>
                <w:lang w:val="en-GB"/>
              </w:rPr>
            </w:pPr>
            <w:r>
              <w:rPr>
                <w:rFonts w:ascii="Times" w:eastAsia="Batang" w:hAnsi="Times"/>
                <w:color w:val="000000"/>
                <w:lang w:val="en-GB"/>
              </w:rPr>
              <w:t>Note:</w:t>
            </w:r>
          </w:p>
          <w:p w14:paraId="1F51331E"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14:paraId="0922C5AB"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14:paraId="1605D457" w14:textId="77777777"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14:paraId="0BB13BBB" w14:textId="77777777" w:rsidR="00C92439" w:rsidRDefault="00C92439">
      <w:pPr>
        <w:pStyle w:val="00Text"/>
      </w:pPr>
    </w:p>
    <w:p w14:paraId="294D3E97" w14:textId="77777777" w:rsidR="00C92439" w:rsidRDefault="00CD5C9B">
      <w:pPr>
        <w:pStyle w:val="00Text"/>
      </w:pPr>
      <w:r>
        <w:lastRenderedPageBreak/>
        <w:t>Furthermore, in RAN1 #100bis e-Meeting, we made the following agreement in a reply LS to RAN2:</w:t>
      </w:r>
    </w:p>
    <w:tbl>
      <w:tblPr>
        <w:tblStyle w:val="TableGrid"/>
        <w:tblW w:w="9288" w:type="dxa"/>
        <w:tblLayout w:type="fixed"/>
        <w:tblLook w:val="04A0" w:firstRow="1" w:lastRow="0" w:firstColumn="1" w:lastColumn="0" w:noHBand="0" w:noVBand="1"/>
      </w:tblPr>
      <w:tblGrid>
        <w:gridCol w:w="9288"/>
      </w:tblGrid>
      <w:tr w:rsidR="00C92439" w14:paraId="6F003BF3" w14:textId="77777777">
        <w:tc>
          <w:tcPr>
            <w:tcW w:w="9288" w:type="dxa"/>
          </w:tcPr>
          <w:p w14:paraId="1366EF8A" w14:textId="77777777" w:rsidR="00C92439" w:rsidRDefault="00CD5C9B">
            <w:pPr>
              <w:widowControl w:val="0"/>
              <w:snapToGrid w:val="0"/>
              <w:spacing w:before="120" w:afterLines="50" w:after="120"/>
              <w:jc w:val="both"/>
            </w:pPr>
            <w:bookmarkStart w:id="0" w:name="_Hlk41423524"/>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bookmarkEnd w:id="0"/>
    <w:p w14:paraId="7708C9AB" w14:textId="77777777" w:rsidR="00C92439" w:rsidRDefault="00CD5C9B">
      <w:pPr>
        <w:pStyle w:val="00Text"/>
      </w:pPr>
      <w:r>
        <w:t>Companies [1][2][4][9][14] discussed this issue in the contribution and most of them proposed TP to capture the missing conditions:</w:t>
      </w:r>
    </w:p>
    <w:p w14:paraId="272D90A5" w14:textId="77777777"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14:paraId="1A12D698" w14:textId="77777777"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14:paraId="5FBF5816" w14:textId="77777777" w:rsidR="00C92439" w:rsidRDefault="00CD5C9B">
      <w:pPr>
        <w:pStyle w:val="00Text"/>
        <w:numPr>
          <w:ilvl w:val="0"/>
          <w:numId w:val="8"/>
        </w:numPr>
      </w:pPr>
      <w:r>
        <w:t>[2] also proposed TP to capture the missing condition for scheme4 and scheme 2a/2b/3 in TS 38.214</w:t>
      </w:r>
    </w:p>
    <w:p w14:paraId="4AA34026" w14:textId="77777777" w:rsidR="00C92439" w:rsidRDefault="00CD5C9B">
      <w:pPr>
        <w:pStyle w:val="00Text"/>
        <w:numPr>
          <w:ilvl w:val="0"/>
          <w:numId w:val="8"/>
        </w:numPr>
      </w:pPr>
      <w:r>
        <w:t>[9] also proposed TP to capture the missing conditions for scheme 4 and scheme 2a/2b/3 in TS 38.214</w:t>
      </w:r>
    </w:p>
    <w:p w14:paraId="73E0CAD1" w14:textId="77777777" w:rsidR="00C92439" w:rsidRDefault="00CD5C9B">
      <w:pPr>
        <w:pStyle w:val="BodyText"/>
        <w:numPr>
          <w:ilvl w:val="0"/>
          <w:numId w:val="8"/>
        </w:numPr>
      </w:pPr>
      <w:r>
        <w:rPr>
          <w:lang w:eastAsia="zh-CN"/>
        </w:rPr>
        <w:t>While [14] proposed to support dynamic switching between scheme 2a/2b/3 and 4.</w:t>
      </w:r>
      <w:r>
        <w:t xml:space="preserve">                       </w:t>
      </w:r>
    </w:p>
    <w:p w14:paraId="11D1AC0A" w14:textId="77777777" w:rsidR="00C92439" w:rsidRDefault="00C92439">
      <w:pPr>
        <w:pStyle w:val="00Text"/>
      </w:pPr>
    </w:p>
    <w:p w14:paraId="33C1B5B4" w14:textId="77777777" w:rsidR="00C92439" w:rsidRDefault="00CD5C9B">
      <w:pPr>
        <w:pStyle w:val="00Text"/>
      </w:pPr>
      <w:r>
        <w:t>Based on those two agreements made in RAN1#99 and RAN1#100bis e-Meeting and also the proposals by companies, FL suggests we update the TS 38.214 to capture those missing conditions for URLLC schemes.</w:t>
      </w:r>
    </w:p>
    <w:p w14:paraId="29648B77" w14:textId="77777777" w:rsidR="00C92439" w:rsidRDefault="00CD5C9B">
      <w:pPr>
        <w:pStyle w:val="00Text"/>
      </w:pPr>
      <w:r>
        <w:t>A draft TP is proposed based on the TPs proposed in [1][2][4] and [9]:</w:t>
      </w:r>
    </w:p>
    <w:p w14:paraId="11471C3D" w14:textId="77777777" w:rsidR="00C92439" w:rsidRDefault="00CD5C9B">
      <w:pPr>
        <w:pStyle w:val="00Text"/>
        <w:rPr>
          <w:b/>
          <w:bCs/>
        </w:rPr>
      </w:pPr>
      <w:r>
        <w:rPr>
          <w:b/>
          <w:bCs/>
        </w:rPr>
        <w:t>Proposal: adopt the following TP for TS 38.214</w:t>
      </w:r>
    </w:p>
    <w:tbl>
      <w:tblPr>
        <w:tblStyle w:val="TableGrid"/>
        <w:tblW w:w="9288" w:type="dxa"/>
        <w:tblLayout w:type="fixed"/>
        <w:tblLook w:val="04A0" w:firstRow="1" w:lastRow="0" w:firstColumn="1" w:lastColumn="0" w:noHBand="0" w:noVBand="1"/>
      </w:tblPr>
      <w:tblGrid>
        <w:gridCol w:w="9288"/>
      </w:tblGrid>
      <w:tr w:rsidR="00C92439" w14:paraId="47062414" w14:textId="77777777">
        <w:tc>
          <w:tcPr>
            <w:tcW w:w="9288" w:type="dxa"/>
          </w:tcPr>
          <w:p w14:paraId="701318FD" w14:textId="77777777" w:rsidR="00C92439" w:rsidRPr="007F400B" w:rsidRDefault="00CD5C9B">
            <w:pPr>
              <w:keepNext/>
              <w:keepLines/>
              <w:spacing w:before="180" w:after="180"/>
              <w:outlineLvl w:val="1"/>
              <w:rPr>
                <w:rFonts w:ascii="Arial" w:hAnsi="Arial"/>
                <w:color w:val="000000"/>
                <w:sz w:val="32"/>
                <w:szCs w:val="20"/>
              </w:rPr>
            </w:pPr>
            <w:bookmarkStart w:id="1" w:name="_Toc11352080"/>
            <w:bookmarkStart w:id="2" w:name="_Toc29673133"/>
            <w:bookmarkStart w:id="3" w:name="_Toc20317970"/>
            <w:bookmarkStart w:id="4" w:name="_Toc36645497"/>
            <w:bookmarkStart w:id="5" w:name="_Toc27299868"/>
            <w:bookmarkStart w:id="6" w:name="_Toc29674267"/>
            <w:bookmarkStart w:id="7"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1"/>
            <w:bookmarkEnd w:id="2"/>
            <w:bookmarkEnd w:id="3"/>
            <w:bookmarkEnd w:id="4"/>
            <w:bookmarkEnd w:id="5"/>
            <w:bookmarkEnd w:id="6"/>
            <w:bookmarkEnd w:id="7"/>
          </w:p>
          <w:p w14:paraId="27B2910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872A1C6" w14:textId="77777777" w:rsidR="00C92439" w:rsidRDefault="00CD5C9B">
            <w:pPr>
              <w:rPr>
                <w:color w:val="000000"/>
              </w:rPr>
            </w:pPr>
            <w:bookmarkStart w:id="8"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9" w:author="Author">
              <w:r>
                <w:rPr>
                  <w:rFonts w:cstheme="minorHAnsi"/>
                  <w:i/>
                  <w:highlight w:val="yellow"/>
                  <w:lang w:eastAsia="zh-CN"/>
                </w:rPr>
                <w:t>RepetitionNumber-r16</w:t>
              </w:r>
              <w:r>
                <w:rPr>
                  <w:rFonts w:eastAsiaTheme="minorEastAsia" w:cstheme="minorHAnsi" w:hint="eastAsia"/>
                  <w:i/>
                  <w:lang w:eastAsia="zh-CN"/>
                </w:rPr>
                <w:t xml:space="preserve"> </w:t>
              </w:r>
            </w:ins>
            <w:del w:id="10" w:author="Author">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proofErr w:type="spellStart"/>
            <w:r>
              <w:rPr>
                <w:rFonts w:eastAsia="SimSun"/>
                <w:i/>
                <w:color w:val="000000"/>
                <w:kern w:val="2"/>
                <w:lang w:eastAsia="zh-CN"/>
              </w:rPr>
              <w:t>FDMSchemeA</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FDMSchemeB</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TDMSchemeA</w:t>
            </w:r>
            <w:proofErr w:type="spellEnd"/>
            <w:r>
              <w:rPr>
                <w:rFonts w:eastAsia="SimSun"/>
                <w:i/>
                <w:color w:val="000000"/>
                <w:kern w:val="2"/>
                <w:lang w:eastAsia="zh-CN"/>
              </w:rPr>
              <w:t>'</w:t>
            </w:r>
            <w:ins w:id="11" w:author="Author">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30B4CF72" w14:textId="77777777"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14:paraId="238709D4" w14:textId="77777777"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0E90D373" w14:textId="77777777"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8"/>
          <w:p w14:paraId="650C968D" w14:textId="77777777" w:rsidR="00C92439" w:rsidRDefault="00CD5C9B">
            <w:pPr>
              <w:rPr>
                <w:color w:val="000000"/>
              </w:rPr>
            </w:pPr>
            <w:r>
              <w:rPr>
                <w:rFonts w:eastAsia="SimSun"/>
                <w:color w:val="000000"/>
                <w:kern w:val="2"/>
                <w:lang w:eastAsia="zh-CN"/>
              </w:rPr>
              <w:t xml:space="preserve">When a UE </w:t>
            </w:r>
            <w:ins w:id="12" w:author="Author">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3" w:author="Author">
              <w:r>
                <w:rPr>
                  <w:rFonts w:cstheme="minorHAnsi"/>
                  <w:i/>
                  <w:lang w:eastAsia="zh-CN"/>
                </w:rPr>
                <w:t>RepetitionNumber-r16</w:t>
              </w:r>
              <w:r>
                <w:rPr>
                  <w:rFonts w:eastAsiaTheme="minorEastAsia" w:cstheme="minorHAnsi" w:hint="eastAsia"/>
                  <w:i/>
                  <w:lang w:eastAsia="zh-CN"/>
                </w:rPr>
                <w:t xml:space="preserve"> </w:t>
              </w:r>
            </w:ins>
            <w:del w:id="14"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5" w:author="Author">
              <w:r>
                <w:rPr>
                  <w:rFonts w:cstheme="minorHAnsi"/>
                  <w:i/>
                  <w:lang w:eastAsia="zh-CN"/>
                </w:rPr>
                <w:t>RepetitionNumber-r16</w:t>
              </w:r>
              <w:r>
                <w:rPr>
                  <w:rFonts w:eastAsiaTheme="minorEastAsia" w:cstheme="minorHAnsi" w:hint="eastAsia"/>
                  <w:i/>
                  <w:lang w:eastAsia="zh-CN"/>
                </w:rPr>
                <w:t xml:space="preserve"> </w:t>
              </w:r>
            </w:ins>
            <w:del w:id="16"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EF88CC5" w14:textId="77777777"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14:paraId="103D2A7A" w14:textId="77777777"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14:paraId="159333AF" w14:textId="77777777" w:rsidR="00C92439" w:rsidRDefault="00CD5C9B">
            <w:pPr>
              <w:rPr>
                <w:color w:val="000000"/>
              </w:rPr>
            </w:pPr>
            <w:bookmarkStart w:id="17"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8" w:author="Author">
              <w:r>
                <w:rPr>
                  <w:rFonts w:cstheme="minorHAnsi"/>
                  <w:i/>
                  <w:lang w:eastAsia="zh-CN"/>
                </w:rPr>
                <w:t>RepetitionNumber-r16</w:t>
              </w:r>
              <w:r>
                <w:rPr>
                  <w:rFonts w:eastAsiaTheme="minorEastAsia" w:cstheme="minorHAnsi" w:hint="eastAsia"/>
                  <w:i/>
                  <w:lang w:eastAsia="zh-CN"/>
                </w:rPr>
                <w:t xml:space="preserve"> </w:t>
              </w:r>
            </w:ins>
            <w:del w:id="19"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4B327E3D" w14:textId="77777777"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20" w:author="Author">
              <w:r>
                <w:rPr>
                  <w:rFonts w:cstheme="minorHAnsi"/>
                  <w:i/>
                  <w:lang w:eastAsia="zh-CN"/>
                </w:rPr>
                <w:t>RepetitionNumber-r16</w:t>
              </w:r>
              <w:r>
                <w:rPr>
                  <w:rFonts w:eastAsiaTheme="minorEastAsia" w:cstheme="minorHAnsi" w:hint="eastAsia"/>
                  <w:i/>
                  <w:lang w:eastAsia="zh-CN"/>
                </w:rPr>
                <w:t xml:space="preserve"> </w:t>
              </w:r>
            </w:ins>
            <w:del w:id="21" w:author="Author">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7"/>
          </w:p>
          <w:p w14:paraId="6B21D6C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C3A8537" w14:textId="77777777" w:rsidR="00C92439" w:rsidRDefault="00CD5C9B">
            <w:pPr>
              <w:pStyle w:val="Heading4"/>
              <w:numPr>
                <w:ilvl w:val="0"/>
                <w:numId w:val="0"/>
              </w:numPr>
              <w:ind w:left="1304" w:hanging="1304"/>
              <w:outlineLvl w:val="3"/>
              <w:rPr>
                <w:color w:val="000000"/>
              </w:rPr>
            </w:pPr>
            <w:bookmarkStart w:id="22" w:name="_Toc11352084"/>
            <w:bookmarkStart w:id="23" w:name="_Toc20317974"/>
            <w:bookmarkStart w:id="24" w:name="_Toc29673137"/>
            <w:bookmarkStart w:id="25" w:name="_Toc29674271"/>
            <w:bookmarkStart w:id="26" w:name="_Toc27299872"/>
            <w:bookmarkStart w:id="27" w:name="_Toc29673278"/>
            <w:bookmarkStart w:id="28" w:name="_Toc36645501"/>
            <w:r>
              <w:rPr>
                <w:color w:val="000000"/>
              </w:rPr>
              <w:t>5.1.2.1</w:t>
            </w:r>
            <w:r>
              <w:rPr>
                <w:color w:val="000000"/>
              </w:rPr>
              <w:tab/>
              <w:t>Resource allocation in time domain</w:t>
            </w:r>
            <w:bookmarkEnd w:id="22"/>
            <w:bookmarkEnd w:id="23"/>
            <w:bookmarkEnd w:id="24"/>
            <w:bookmarkEnd w:id="25"/>
            <w:bookmarkEnd w:id="26"/>
            <w:bookmarkEnd w:id="27"/>
            <w:bookmarkEnd w:id="28"/>
          </w:p>
          <w:p w14:paraId="3C154381"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16CB925E" w14:textId="77777777" w:rsidR="00C92439" w:rsidRDefault="00CD5C9B">
            <w:pPr>
              <w:rPr>
                <w:i/>
              </w:rPr>
            </w:pPr>
            <w:r>
              <w:rPr>
                <w:rFonts w:eastAsia="SimSun"/>
                <w:kern w:val="2"/>
                <w:lang w:eastAsia="zh-CN"/>
              </w:rPr>
              <w:lastRenderedPageBreak/>
              <w:t xml:space="preserve">When a UE is configured by the higher layer parameter </w:t>
            </w:r>
            <w:ins w:id="29" w:author="Author">
              <w:r>
                <w:rPr>
                  <w:i/>
                </w:rPr>
                <w:t>repetitionSchemeConfig-r16</w:t>
              </w:r>
              <w:r>
                <w:rPr>
                  <w:rFonts w:eastAsiaTheme="minorEastAsia" w:hint="eastAsia"/>
                  <w:i/>
                  <w:lang w:eastAsia="zh-CN"/>
                </w:rPr>
                <w:t xml:space="preserve"> </w:t>
              </w:r>
            </w:ins>
            <w:del w:id="30" w:author="Author">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proofErr w:type="spellStart"/>
            <w:r>
              <w:rPr>
                <w:rFonts w:eastAsia="SimSun"/>
                <w:i/>
                <w:kern w:val="2"/>
                <w:lang w:eastAsia="zh-CN"/>
              </w:rPr>
              <w:t>TDMSchemeA</w:t>
            </w:r>
            <w:proofErr w:type="spellEnd"/>
            <w:r>
              <w:rPr>
                <w:rFonts w:eastAsia="SimSun"/>
                <w:i/>
                <w:kern w:val="2"/>
                <w:lang w:eastAsia="zh-CN"/>
              </w:rPr>
              <w:t>'</w:t>
            </w:r>
            <w:ins w:id="31" w:author="Author">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1ABAE636" w14:textId="77777777"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14:paraId="0F1E52BA" w14:textId="77777777" w:rsidR="00C92439" w:rsidRDefault="00CD5C9B">
            <w:pPr>
              <w:pStyle w:val="B1"/>
            </w:pPr>
            <w:r>
              <w:t>-</w:t>
            </w:r>
            <w:r>
              <w:tab/>
              <w:t xml:space="preserve">Otherwise, the UE is expected to receive a single PDSCH transmission occasion, and the resource allocation in the time domain follows Clause 5.1.2.1. </w:t>
            </w:r>
          </w:p>
          <w:p w14:paraId="19586A63" w14:textId="77777777"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2" w:name="_Hlk26036768"/>
            <w:ins w:id="33" w:author="Author">
              <w:r>
                <w:rPr>
                  <w:rFonts w:cstheme="minorHAnsi"/>
                  <w:i/>
                  <w:lang w:eastAsia="zh-CN"/>
                </w:rPr>
                <w:t>RepetitionNumber-r16</w:t>
              </w:r>
              <w:r>
                <w:rPr>
                  <w:rFonts w:eastAsiaTheme="minorEastAsia" w:cstheme="minorHAnsi" w:hint="eastAsia"/>
                  <w:i/>
                  <w:lang w:eastAsia="zh-CN"/>
                </w:rPr>
                <w:t xml:space="preserve"> </w:t>
              </w:r>
            </w:ins>
            <w:del w:id="34" w:author="Author">
              <w:r>
                <w:rPr>
                  <w:rFonts w:cstheme="minorHAnsi"/>
                  <w:i/>
                  <w:color w:val="000000"/>
                  <w:szCs w:val="16"/>
                  <w:lang w:eastAsia="zh-CN"/>
                </w:rPr>
                <w:delText>RepNumR16</w:delText>
              </w:r>
              <w:r>
                <w:rPr>
                  <w:color w:val="000000"/>
                  <w:sz w:val="24"/>
                </w:rPr>
                <w:delText xml:space="preserve"> </w:delText>
              </w:r>
            </w:del>
            <w:bookmarkEnd w:id="32"/>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14:paraId="6FF61002" w14:textId="77777777"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5" w:author="Author">
              <w:r>
                <w:rPr>
                  <w:rFonts w:cstheme="minorHAnsi"/>
                  <w:i/>
                  <w:lang w:eastAsia="zh-CN"/>
                </w:rPr>
                <w:t>RepetitionNumber-r16</w:t>
              </w:r>
              <w:r>
                <w:rPr>
                  <w:rFonts w:eastAsiaTheme="minorEastAsia" w:cstheme="minorHAnsi" w:hint="eastAsia"/>
                  <w:i/>
                  <w:lang w:eastAsia="zh-CN"/>
                </w:rPr>
                <w:t xml:space="preserve"> </w:t>
              </w:r>
            </w:ins>
            <w:del w:id="36" w:author="Author">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7" w:author="Author">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14:paraId="4DD117D5" w14:textId="77777777" w:rsidR="00C92439" w:rsidRDefault="00CD5C9B">
            <w:pPr>
              <w:pStyle w:val="B1"/>
            </w:pPr>
            <w:r>
              <w:rPr>
                <w:lang w:eastAsia="zh-CN"/>
              </w:rPr>
              <w:t xml:space="preserve">     When the value indicated by </w:t>
            </w:r>
            <w:ins w:id="38" w:author="Author">
              <w:r>
                <w:rPr>
                  <w:rFonts w:cstheme="minorHAnsi"/>
                  <w:i/>
                  <w:lang w:eastAsia="zh-CN"/>
                </w:rPr>
                <w:t>RepetitionNumber-r16</w:t>
              </w:r>
              <w:r>
                <w:rPr>
                  <w:rFonts w:eastAsiaTheme="minorEastAsia" w:cstheme="minorHAnsi" w:hint="eastAsia"/>
                  <w:i/>
                  <w:lang w:eastAsia="zh-CN"/>
                </w:rPr>
                <w:t xml:space="preserve"> </w:t>
              </w:r>
            </w:ins>
            <w:del w:id="39" w:author="Author">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40" w:author="Author">
              <w:r>
                <w:rPr>
                  <w:rFonts w:cstheme="minorHAnsi"/>
                  <w:i/>
                  <w:lang w:eastAsia="zh-CN"/>
                </w:rPr>
                <w:t>RepetitionNumber-r16</w:t>
              </w:r>
              <w:r>
                <w:rPr>
                  <w:rFonts w:eastAsiaTheme="minorEastAsia" w:cstheme="minorHAnsi" w:hint="eastAsia"/>
                  <w:i/>
                  <w:lang w:eastAsia="zh-CN"/>
                </w:rPr>
                <w:t xml:space="preserve"> </w:t>
              </w:r>
            </w:ins>
            <w:del w:id="41" w:author="Author">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14:paraId="698C3100"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40B90C" w14:textId="77777777"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2" w:author="Author">
              <w:r>
                <w:rPr>
                  <w:rFonts w:cstheme="minorHAnsi"/>
                  <w:i/>
                  <w:lang w:eastAsia="zh-CN"/>
                </w:rPr>
                <w:t>RepetitionNumber-r16</w:t>
              </w:r>
              <w:r>
                <w:rPr>
                  <w:rFonts w:eastAsiaTheme="minorEastAsia" w:cstheme="minorHAnsi" w:hint="eastAsia"/>
                  <w:i/>
                  <w:lang w:eastAsia="zh-CN"/>
                </w:rPr>
                <w:t xml:space="preserve"> </w:t>
              </w:r>
            </w:ins>
            <w:del w:id="43" w:author="Author">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4807D85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003CA1C" w14:textId="77777777" w:rsidR="00C92439" w:rsidRDefault="00CD5C9B">
            <w:pPr>
              <w:pStyle w:val="Heading4"/>
              <w:numPr>
                <w:ilvl w:val="0"/>
                <w:numId w:val="0"/>
              </w:numPr>
              <w:outlineLvl w:val="3"/>
              <w:rPr>
                <w:color w:val="000000"/>
              </w:rPr>
            </w:pPr>
            <w:bookmarkStart w:id="44" w:name="_Toc29673283"/>
            <w:bookmarkStart w:id="45" w:name="_Toc36645506"/>
            <w:bookmarkStart w:id="46" w:name="_Toc20317979"/>
            <w:bookmarkStart w:id="47" w:name="_Toc29673142"/>
            <w:bookmarkStart w:id="48" w:name="_Toc29674276"/>
            <w:bookmarkStart w:id="49" w:name="_Toc27299877"/>
            <w:bookmarkStart w:id="50" w:name="_Toc11352089"/>
            <w:r>
              <w:rPr>
                <w:color w:val="000000"/>
              </w:rPr>
              <w:t>5.1.2.3</w:t>
            </w:r>
            <w:r>
              <w:rPr>
                <w:color w:val="000000"/>
              </w:rPr>
              <w:tab/>
              <w:t>Physical resource block (PRB) bundling</w:t>
            </w:r>
            <w:bookmarkEnd w:id="44"/>
            <w:bookmarkEnd w:id="45"/>
            <w:bookmarkEnd w:id="46"/>
            <w:bookmarkEnd w:id="47"/>
            <w:bookmarkEnd w:id="48"/>
            <w:bookmarkEnd w:id="49"/>
            <w:bookmarkEnd w:id="50"/>
          </w:p>
          <w:p w14:paraId="5C6D9712"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34973F7" w14:textId="77777777" w:rsidR="00C92439" w:rsidRDefault="00CD5C9B">
            <w:pPr>
              <w:rPr>
                <w:color w:val="000000"/>
              </w:rPr>
            </w:pPr>
            <w:r>
              <w:rPr>
                <w:rFonts w:eastAsia="SimSun"/>
                <w:color w:val="000000"/>
                <w:kern w:val="2"/>
                <w:lang w:eastAsia="zh-CN"/>
              </w:rPr>
              <w:t xml:space="preserve">For a UE configured by the higher layer parameter </w:t>
            </w:r>
            <w:ins w:id="51" w:author="Author">
              <w:r>
                <w:rPr>
                  <w:i/>
                </w:rPr>
                <w:t>repetitionSchemeConfig-r16</w:t>
              </w:r>
              <w:r>
                <w:rPr>
                  <w:rFonts w:eastAsiaTheme="minorEastAsia" w:hint="eastAsia"/>
                  <w:i/>
                  <w:lang w:eastAsia="zh-CN"/>
                </w:rPr>
                <w:t xml:space="preserve"> </w:t>
              </w:r>
            </w:ins>
            <w:del w:id="52"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3"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14:paraId="63F2B02E" w14:textId="77777777" w:rsidR="00C92439" w:rsidRDefault="00CD5C9B">
            <w:pPr>
              <w:pStyle w:val="B1"/>
            </w:pPr>
            <w:r>
              <w:rPr>
                <w:color w:val="000000"/>
              </w:rPr>
              <w:t>-</w:t>
            </w:r>
            <w:r>
              <w:rPr>
                <w:color w:val="000000"/>
              </w:rPr>
              <w:tab/>
              <w:t xml:space="preserve">If </w:t>
            </w:r>
            <w:r>
              <w:rPr>
                <w:position w:val="-10"/>
              </w:rPr>
              <w:object w:dxaOrig="570" w:dyaOrig="285" w14:anchorId="020E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9" o:title=""/>
                </v:shape>
                <o:OLEObject Type="Embed" ProgID="Equation.3" ShapeID="_x0000_i1025" DrawAspect="Content" ObjectID="_1652037753"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14:paraId="705DD2D0" w14:textId="77777777" w:rsidR="00C92439" w:rsidRDefault="00CD5C9B">
            <w:pPr>
              <w:pStyle w:val="B1"/>
            </w:pPr>
            <w:r>
              <w:rPr>
                <w:color w:val="000000"/>
              </w:rPr>
              <w:t>-</w:t>
            </w:r>
            <w:r>
              <w:rPr>
                <w:color w:val="000000"/>
              </w:rPr>
              <w:tab/>
              <w:t xml:space="preserve">If </w:t>
            </w:r>
            <w:r>
              <w:rPr>
                <w:color w:val="000000"/>
                <w:position w:val="-10"/>
              </w:rPr>
              <w:object w:dxaOrig="570" w:dyaOrig="285" w14:anchorId="78DA1619">
                <v:shape id="_x0000_i1026" type="#_x0000_t75" style="width:28.8pt;height:14.4pt" o:ole="">
                  <v:imagedata r:id="rId9" o:title=""/>
                </v:shape>
                <o:OLEObject Type="Embed" ProgID="Equation.3" ShapeID="_x0000_i1026" DrawAspect="Content" ObjectID="_1652037754"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14:paraId="5A6D6A4D" w14:textId="77777777" w:rsidR="00C92439" w:rsidRDefault="00CD5C9B">
            <w:pPr>
              <w:pStyle w:val="B1"/>
            </w:pPr>
            <w:r>
              <w:rPr>
                <w:color w:val="000000"/>
              </w:rPr>
              <w:t>-</w:t>
            </w:r>
            <w:r>
              <w:rPr>
                <w:color w:val="000000"/>
              </w:rPr>
              <w:tab/>
              <w:t>The UE is not expected to receive more than two PDSCH transmission layers for each PDSCH transmission occasion.</w:t>
            </w:r>
          </w:p>
          <w:p w14:paraId="3293E5D0" w14:textId="77777777" w:rsidR="00C92439" w:rsidRDefault="00CD5C9B">
            <w:pPr>
              <w:rPr>
                <w:i/>
                <w:color w:val="000000"/>
              </w:rPr>
            </w:pPr>
            <w:r>
              <w:rPr>
                <w:rFonts w:eastAsia="SimSun"/>
                <w:color w:val="000000"/>
                <w:kern w:val="2"/>
                <w:lang w:eastAsia="zh-CN"/>
              </w:rPr>
              <w:t xml:space="preserve">For a UE configured by the higher layer parameter </w:t>
            </w:r>
            <w:ins w:id="54" w:author="Author">
              <w:r>
                <w:rPr>
                  <w:i/>
                </w:rPr>
                <w:t>repetitionSchemeConfig-r16</w:t>
              </w:r>
              <w:r>
                <w:rPr>
                  <w:rFonts w:eastAsiaTheme="minorEastAsia" w:hint="eastAsia"/>
                  <w:i/>
                  <w:lang w:eastAsia="zh-CN"/>
                </w:rPr>
                <w:t xml:space="preserve"> </w:t>
              </w:r>
            </w:ins>
            <w:del w:id="55"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6"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6EE42E3B"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CE8D30" w14:textId="77777777" w:rsidR="00C92439" w:rsidRDefault="00CD5C9B">
            <w:pPr>
              <w:pStyle w:val="Heading4"/>
              <w:numPr>
                <w:ilvl w:val="0"/>
                <w:numId w:val="0"/>
              </w:numPr>
              <w:ind w:left="1304" w:hanging="1304"/>
              <w:outlineLvl w:val="3"/>
              <w:rPr>
                <w:color w:val="000000"/>
                <w:lang w:eastAsia="en-GB"/>
              </w:rPr>
            </w:pPr>
            <w:bookmarkStart w:id="57" w:name="_Toc11352091"/>
            <w:bookmarkStart w:id="58" w:name="_Toc20317981"/>
            <w:bookmarkStart w:id="59" w:name="_Toc27299879"/>
            <w:bookmarkStart w:id="60" w:name="_Toc29673144"/>
            <w:bookmarkStart w:id="61" w:name="_Toc29674278"/>
            <w:bookmarkStart w:id="62" w:name="_Toc36645508"/>
            <w:bookmarkStart w:id="63" w:name="_Toc29673285"/>
            <w:r>
              <w:rPr>
                <w:color w:val="000000"/>
              </w:rPr>
              <w:t>5.1.3.1</w:t>
            </w:r>
            <w:r>
              <w:rPr>
                <w:color w:val="000000"/>
              </w:rPr>
              <w:tab/>
              <w:t>Modulation order and target code rate determination</w:t>
            </w:r>
            <w:bookmarkEnd w:id="57"/>
            <w:bookmarkEnd w:id="58"/>
            <w:bookmarkEnd w:id="59"/>
            <w:bookmarkEnd w:id="60"/>
            <w:bookmarkEnd w:id="61"/>
            <w:bookmarkEnd w:id="62"/>
            <w:bookmarkEnd w:id="63"/>
          </w:p>
          <w:p w14:paraId="090B38B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E8C7D62" w14:textId="77777777" w:rsidR="00C92439" w:rsidRDefault="00CD5C9B">
            <w:r>
              <w:t xml:space="preserve">For a UE configured with </w:t>
            </w:r>
            <w:proofErr w:type="spellStart"/>
            <w:r>
              <w:rPr>
                <w:i/>
              </w:rPr>
              <w:t>FDMSchemeB</w:t>
            </w:r>
            <w:proofErr w:type="spellEnd"/>
            <w:ins w:id="64" w:author="Author">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14:paraId="3EB2E075"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F59C9C2" w14:textId="77777777" w:rsidR="00C92439" w:rsidRDefault="00CD5C9B">
            <w:pPr>
              <w:pStyle w:val="Heading4"/>
              <w:numPr>
                <w:ilvl w:val="0"/>
                <w:numId w:val="0"/>
              </w:numPr>
              <w:ind w:left="1304" w:hanging="1304"/>
              <w:outlineLvl w:val="3"/>
              <w:rPr>
                <w:color w:val="000000"/>
              </w:rPr>
            </w:pPr>
            <w:bookmarkStart w:id="65" w:name="_Toc11352092"/>
            <w:bookmarkStart w:id="66" w:name="_Toc20317982"/>
            <w:bookmarkStart w:id="67" w:name="_Toc29673145"/>
            <w:bookmarkStart w:id="68" w:name="_Toc36645509"/>
            <w:bookmarkStart w:id="69" w:name="_Toc29673286"/>
            <w:bookmarkStart w:id="70" w:name="_Toc29674279"/>
            <w:bookmarkStart w:id="71" w:name="_Toc27299880"/>
            <w:r>
              <w:rPr>
                <w:color w:val="000000"/>
              </w:rPr>
              <w:t>5.1.3.2</w:t>
            </w:r>
            <w:r>
              <w:rPr>
                <w:color w:val="000000"/>
              </w:rPr>
              <w:tab/>
              <w:t>Transport block size determination</w:t>
            </w:r>
            <w:bookmarkEnd w:id="65"/>
            <w:bookmarkEnd w:id="66"/>
            <w:bookmarkEnd w:id="67"/>
            <w:bookmarkEnd w:id="68"/>
            <w:bookmarkEnd w:id="69"/>
            <w:bookmarkEnd w:id="70"/>
            <w:bookmarkEnd w:id="71"/>
          </w:p>
          <w:p w14:paraId="629E0ED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4AC0F37" w14:textId="77777777" w:rsidR="00C92439" w:rsidRDefault="00CD5C9B">
            <w:pPr>
              <w:rPr>
                <w:color w:val="000000"/>
              </w:rPr>
            </w:pPr>
            <w:r>
              <w:rPr>
                <w:color w:val="000000"/>
              </w:rPr>
              <w:t xml:space="preserve">For a UE configured with </w:t>
            </w:r>
            <w:proofErr w:type="spellStart"/>
            <w:r>
              <w:rPr>
                <w:i/>
                <w:color w:val="000000"/>
              </w:rPr>
              <w:t>FDMSchemeB</w:t>
            </w:r>
            <w:proofErr w:type="spellEnd"/>
            <w:ins w:id="7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w14:anchorId="618EAF0C">
                <v:shape id="_x0000_i1027" type="#_x0000_t75" style="width:21.3pt;height:21.3pt" o:ole="">
                  <v:imagedata r:id="rId12" o:title=""/>
                </v:shape>
                <o:OLEObject Type="Embed" ProgID="Equation.3" ShapeID="_x0000_i1027" DrawAspect="Content" ObjectID="_1652037755"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39DE5AC4">
                <v:shape id="_x0000_i1028" type="#_x0000_t75" style="width:115.2pt;height:21.3pt" o:ole="">
                  <v:imagedata r:id="rId14" o:title=""/>
                </v:shape>
                <o:OLEObject Type="Embed" ProgID="Equation.DSMT4" ShapeID="_x0000_i1028" DrawAspect="Content" ObjectID="_1652037756"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37D0AB44"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5B4713F6" w14:textId="77777777" w:rsidR="00C92439" w:rsidRDefault="00CD5C9B">
            <w:pPr>
              <w:pStyle w:val="Heading4"/>
              <w:numPr>
                <w:ilvl w:val="0"/>
                <w:numId w:val="0"/>
              </w:numPr>
              <w:ind w:left="1304" w:hanging="1304"/>
              <w:outlineLvl w:val="3"/>
              <w:rPr>
                <w:color w:val="FF0000"/>
                <w:sz w:val="24"/>
                <w:szCs w:val="20"/>
                <w:lang w:val="en-GB"/>
              </w:rPr>
            </w:pPr>
            <w:bookmarkStart w:id="73" w:name="_Toc11352102"/>
            <w:bookmarkStart w:id="74" w:name="_Toc29673296"/>
            <w:bookmarkStart w:id="75" w:name="_Toc29674289"/>
            <w:bookmarkStart w:id="76" w:name="_Toc36645519"/>
            <w:bookmarkStart w:id="77" w:name="_Toc20317992"/>
            <w:bookmarkStart w:id="78" w:name="_Toc27299890"/>
            <w:bookmarkStart w:id="79" w:name="_Toc29673155"/>
            <w:r>
              <w:rPr>
                <w:color w:val="000000"/>
              </w:rPr>
              <w:t>5.1.6.2</w:t>
            </w:r>
            <w:r>
              <w:rPr>
                <w:color w:val="000000"/>
              </w:rPr>
              <w:tab/>
              <w:t>DM-RS reception procedure</w:t>
            </w:r>
            <w:bookmarkEnd w:id="73"/>
            <w:bookmarkEnd w:id="74"/>
            <w:bookmarkEnd w:id="75"/>
            <w:bookmarkEnd w:id="76"/>
            <w:bookmarkEnd w:id="77"/>
            <w:bookmarkEnd w:id="78"/>
            <w:bookmarkEnd w:id="79"/>
          </w:p>
          <w:p w14:paraId="50D5B06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0DDA980" w14:textId="77777777"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0" w:author="Author">
              <w:r>
                <w:rPr>
                  <w:rFonts w:cstheme="minorHAnsi"/>
                  <w:i/>
                  <w:lang w:eastAsia="zh-CN"/>
                </w:rPr>
                <w:t>RepetitionNumber-r16</w:t>
              </w:r>
              <w:r>
                <w:rPr>
                  <w:rFonts w:eastAsiaTheme="minorEastAsia" w:cstheme="minorHAnsi" w:hint="eastAsia"/>
                  <w:i/>
                  <w:lang w:eastAsia="zh-CN"/>
                </w:rPr>
                <w:t xml:space="preserve"> </w:t>
              </w:r>
            </w:ins>
            <w:del w:id="81"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42BC68EB" w14:textId="77777777"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111DBE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52E39A2" w14:textId="77777777" w:rsidR="00C92439" w:rsidRDefault="00CD5C9B">
            <w:pPr>
              <w:pStyle w:val="Heading4"/>
              <w:numPr>
                <w:ilvl w:val="0"/>
                <w:numId w:val="0"/>
              </w:numPr>
              <w:ind w:left="1304" w:hanging="1304"/>
              <w:outlineLvl w:val="3"/>
              <w:rPr>
                <w:color w:val="000000"/>
              </w:rPr>
            </w:pPr>
            <w:bookmarkStart w:id="82" w:name="_Toc11352103"/>
            <w:bookmarkStart w:id="83" w:name="_Toc20317993"/>
            <w:bookmarkStart w:id="84" w:name="_Toc29674290"/>
            <w:bookmarkStart w:id="85" w:name="_Toc36645520"/>
            <w:bookmarkStart w:id="86" w:name="_Toc27299891"/>
            <w:bookmarkStart w:id="87" w:name="_Toc29673297"/>
            <w:bookmarkStart w:id="88" w:name="_Toc29673156"/>
            <w:r>
              <w:rPr>
                <w:color w:val="000000"/>
              </w:rPr>
              <w:t>5.1.6.3</w:t>
            </w:r>
            <w:r>
              <w:rPr>
                <w:color w:val="000000"/>
              </w:rPr>
              <w:tab/>
              <w:t>PT-RS reception procedure</w:t>
            </w:r>
            <w:bookmarkEnd w:id="82"/>
            <w:bookmarkEnd w:id="83"/>
            <w:bookmarkEnd w:id="84"/>
            <w:bookmarkEnd w:id="85"/>
            <w:bookmarkEnd w:id="86"/>
            <w:bookmarkEnd w:id="87"/>
            <w:bookmarkEnd w:id="88"/>
          </w:p>
          <w:p w14:paraId="4965DA5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375F0F4" w14:textId="77777777"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9" w:author="Author">
              <w:r>
                <w:rPr>
                  <w:rFonts w:cstheme="minorHAnsi"/>
                  <w:i/>
                </w:rPr>
                <w:t>RepetitionNumber-r16</w:t>
              </w:r>
              <w:r>
                <w:rPr>
                  <w:rFonts w:eastAsiaTheme="minorEastAsia" w:cstheme="minorHAnsi" w:hint="eastAsia"/>
                  <w:i/>
                </w:rPr>
                <w:t xml:space="preserve"> </w:t>
              </w:r>
            </w:ins>
            <w:del w:id="90" w:author="Author">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EA9A711" w14:textId="77777777" w:rsidR="00C92439" w:rsidRDefault="00CD5C9B">
            <w:r>
              <w:rPr>
                <w:rFonts w:eastAsia="SimSun"/>
                <w:color w:val="000000"/>
                <w:kern w:val="2"/>
                <w:lang w:eastAsia="zh-CN"/>
              </w:rPr>
              <w:t xml:space="preserve">When a UE configured by the higher layer parameter </w:t>
            </w:r>
            <w:ins w:id="91" w:author="Author">
              <w:r>
                <w:rPr>
                  <w:i/>
                </w:rPr>
                <w:t>repetitionSchemeConfig-r16</w:t>
              </w:r>
              <w:r>
                <w:rPr>
                  <w:rFonts w:eastAsiaTheme="minorEastAsia" w:hint="eastAsia"/>
                  <w:i/>
                  <w:lang w:eastAsia="zh-CN"/>
                </w:rPr>
                <w:t xml:space="preserve"> </w:t>
              </w:r>
            </w:ins>
            <w:del w:id="92" w:author="Author">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3"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14:paraId="0D7B1CA2" w14:textId="77777777" w:rsidR="00C92439" w:rsidRDefault="00CD5C9B">
            <w:pPr>
              <w:pStyle w:val="00Text"/>
              <w:jc w:val="center"/>
              <w:rPr>
                <w:lang w:val="en-GB"/>
              </w:rPr>
            </w:pPr>
            <w:r>
              <w:rPr>
                <w:color w:val="FF0000"/>
                <w:sz w:val="24"/>
                <w:szCs w:val="20"/>
                <w:lang w:val="en-GB"/>
              </w:rPr>
              <w:t>*** Unchanged text is omitted ***</w:t>
            </w:r>
          </w:p>
        </w:tc>
      </w:tr>
    </w:tbl>
    <w:p w14:paraId="51A2FA11" w14:textId="77777777" w:rsidR="00C92439" w:rsidRDefault="00C92439">
      <w:pPr>
        <w:pStyle w:val="03Proposal"/>
      </w:pPr>
    </w:p>
    <w:p w14:paraId="7460401B" w14:textId="77777777" w:rsidR="00C92439" w:rsidRDefault="00CD5C9B">
      <w:pPr>
        <w:pStyle w:val="03Proposal"/>
      </w:pPr>
      <w:r>
        <w:t xml:space="preserve"> Please input your views and comments on this TP draft:</w:t>
      </w:r>
    </w:p>
    <w:p w14:paraId="2B883529" w14:textId="77777777" w:rsidR="00C92439" w:rsidRDefault="00C92439">
      <w:pPr>
        <w:pStyle w:val="03Proposal"/>
      </w:pPr>
    </w:p>
    <w:tbl>
      <w:tblPr>
        <w:tblStyle w:val="4-11"/>
        <w:tblW w:w="9288" w:type="dxa"/>
        <w:tblLayout w:type="fixed"/>
        <w:tblLook w:val="04A0" w:firstRow="1" w:lastRow="0" w:firstColumn="1" w:lastColumn="0" w:noHBand="0" w:noVBand="1"/>
      </w:tblPr>
      <w:tblGrid>
        <w:gridCol w:w="1809"/>
        <w:gridCol w:w="29"/>
        <w:gridCol w:w="7450"/>
      </w:tblGrid>
      <w:tr w:rsidR="00C92439" w14:paraId="64535598" w14:textId="77777777" w:rsidTr="004D3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36C285C" w14:textId="77777777" w:rsidR="00C92439" w:rsidRDefault="00CD5C9B">
            <w:pPr>
              <w:pStyle w:val="00Text"/>
              <w:jc w:val="center"/>
              <w:rPr>
                <w:b w:val="0"/>
                <w:bCs w:val="0"/>
              </w:rPr>
            </w:pPr>
            <w:r>
              <w:t>Company</w:t>
            </w:r>
          </w:p>
        </w:tc>
        <w:tc>
          <w:tcPr>
            <w:tcW w:w="7479" w:type="dxa"/>
            <w:gridSpan w:val="2"/>
          </w:tcPr>
          <w:p w14:paraId="07550952" w14:textId="77777777"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14:paraId="78877B50" w14:textId="77777777" w:rsidTr="004D3DFE">
        <w:tc>
          <w:tcPr>
            <w:cnfStyle w:val="001000000000" w:firstRow="0" w:lastRow="0" w:firstColumn="1" w:lastColumn="0" w:oddVBand="0" w:evenVBand="0" w:oddHBand="0" w:evenHBand="0" w:firstRowFirstColumn="0" w:firstRowLastColumn="0" w:lastRowFirstColumn="0" w:lastRowLastColumn="0"/>
            <w:tcW w:w="1809" w:type="dxa"/>
            <w:shd w:val="clear" w:color="auto" w:fill="D9E2F3" w:themeFill="accent1" w:themeFillTint="33"/>
          </w:tcPr>
          <w:p w14:paraId="6C079B02" w14:textId="77777777" w:rsidR="00C92439" w:rsidRDefault="00CD5C9B">
            <w:pPr>
              <w:pStyle w:val="00Text"/>
              <w:rPr>
                <w:b w:val="0"/>
                <w:bCs w:val="0"/>
              </w:rPr>
            </w:pPr>
            <w:ins w:id="94" w:author="Author">
              <w:r>
                <w:t>Apple</w:t>
              </w:r>
            </w:ins>
          </w:p>
        </w:tc>
        <w:tc>
          <w:tcPr>
            <w:tcW w:w="7479" w:type="dxa"/>
            <w:gridSpan w:val="2"/>
            <w:shd w:val="clear" w:color="auto" w:fill="D9E2F3" w:themeFill="accent1" w:themeFillTint="33"/>
          </w:tcPr>
          <w:p w14:paraId="7AD2800D"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5" w:author="Author">
              <w:r>
                <w:t>Support the TP</w:t>
              </w:r>
            </w:ins>
          </w:p>
        </w:tc>
      </w:tr>
      <w:tr w:rsidR="00C92439" w14:paraId="379F02B4"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0092B15D" w14:textId="77777777" w:rsidR="00C92439" w:rsidRDefault="00CD5C9B">
            <w:pPr>
              <w:pStyle w:val="00Text"/>
              <w:rPr>
                <w:b w:val="0"/>
                <w:bCs w:val="0"/>
              </w:rPr>
            </w:pPr>
            <w:ins w:id="96" w:author="Author">
              <w:r>
                <w:rPr>
                  <w:rFonts w:hint="eastAsia"/>
                </w:rPr>
                <w:t>OPPO</w:t>
              </w:r>
            </w:ins>
          </w:p>
        </w:tc>
        <w:tc>
          <w:tcPr>
            <w:tcW w:w="7479" w:type="dxa"/>
            <w:gridSpan w:val="2"/>
          </w:tcPr>
          <w:p w14:paraId="16AAF5A9"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7" w:author="Author">
              <w:r>
                <w:rPr>
                  <w:rFonts w:hint="eastAsia"/>
                </w:rPr>
                <w:t>Support the TP.</w:t>
              </w:r>
            </w:ins>
          </w:p>
        </w:tc>
      </w:tr>
      <w:tr w:rsidR="00C92439" w14:paraId="557A2505" w14:textId="77777777" w:rsidTr="004D3DFE">
        <w:tc>
          <w:tcPr>
            <w:cnfStyle w:val="001000000000" w:firstRow="0" w:lastRow="0" w:firstColumn="1" w:lastColumn="0" w:oddVBand="0" w:evenVBand="0" w:oddHBand="0" w:evenHBand="0" w:firstRowFirstColumn="0" w:firstRowLastColumn="0" w:lastRowFirstColumn="0" w:lastRowLastColumn="0"/>
            <w:tcW w:w="1809" w:type="dxa"/>
            <w:shd w:val="clear" w:color="auto" w:fill="D9E2F3" w:themeFill="accent1" w:themeFillTint="33"/>
          </w:tcPr>
          <w:p w14:paraId="6A377C1B" w14:textId="77777777" w:rsidR="00C92439" w:rsidRDefault="00CD5C9B">
            <w:pPr>
              <w:pStyle w:val="00Text"/>
              <w:rPr>
                <w:b w:val="0"/>
                <w:bCs w:val="0"/>
              </w:rPr>
            </w:pPr>
            <w:r>
              <w:rPr>
                <w:rFonts w:hint="eastAsia"/>
              </w:rPr>
              <w:t>ZTE</w:t>
            </w:r>
          </w:p>
        </w:tc>
        <w:tc>
          <w:tcPr>
            <w:tcW w:w="7479" w:type="dxa"/>
            <w:gridSpan w:val="2"/>
            <w:shd w:val="clear" w:color="auto" w:fill="D9E2F3" w:themeFill="accent1" w:themeFillTint="33"/>
          </w:tcPr>
          <w:p w14:paraId="6DA10FB1"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14:paraId="56E3EB1E"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14:paraId="00BFB472"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14:paraId="4BF922FA"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9EB2614" w14:textId="77777777" w:rsidR="002F19BF" w:rsidRPr="002F19BF" w:rsidRDefault="002F19BF" w:rsidP="002F19BF">
            <w:pPr>
              <w:pStyle w:val="00Text"/>
            </w:pPr>
            <w:r w:rsidRPr="002F19BF">
              <w:rPr>
                <w:rFonts w:eastAsia="Times New Roman" w:hint="eastAsia"/>
                <w:bCs w:val="0"/>
                <w:lang w:eastAsia="en-US"/>
              </w:rPr>
              <w:t>MediaTek</w:t>
            </w:r>
          </w:p>
        </w:tc>
        <w:tc>
          <w:tcPr>
            <w:tcW w:w="7479" w:type="dxa"/>
            <w:gridSpan w:val="2"/>
          </w:tcPr>
          <w:p w14:paraId="5D20BCD5" w14:textId="77777777"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14:paraId="5B59475A"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2FBFA45E" w14:textId="77777777"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7479" w:type="dxa"/>
            <w:gridSpan w:val="2"/>
          </w:tcPr>
          <w:p w14:paraId="661171EE"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14:paraId="464C91C0"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14:paraId="028047DF"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14:paraId="71712E83" w14:textId="77777777" w:rsidTr="00167262">
              <w:trPr>
                <w:jc w:val="center"/>
              </w:trPr>
              <w:tc>
                <w:tcPr>
                  <w:tcW w:w="720" w:type="dxa"/>
                  <w:shd w:val="clear" w:color="auto" w:fill="auto"/>
                </w:tcPr>
                <w:p w14:paraId="0E51F6AE" w14:textId="77777777" w:rsidR="005B7F47" w:rsidRPr="000114C4" w:rsidRDefault="005B7F47" w:rsidP="005B7F47">
                  <w:pPr>
                    <w:rPr>
                      <w:color w:val="000000"/>
                      <w:szCs w:val="20"/>
                    </w:rPr>
                  </w:pPr>
                  <w:r w:rsidRPr="000114C4">
                    <w:rPr>
                      <w:color w:val="000000"/>
                      <w:szCs w:val="20"/>
                    </w:rPr>
                    <w:lastRenderedPageBreak/>
                    <w:t xml:space="preserve">  TCI states</w:t>
                  </w:r>
                </w:p>
              </w:tc>
              <w:tc>
                <w:tcPr>
                  <w:tcW w:w="810" w:type="dxa"/>
                  <w:shd w:val="clear" w:color="auto" w:fill="auto"/>
                </w:tcPr>
                <w:p w14:paraId="79711B52" w14:textId="77777777"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14:paraId="03320CC8" w14:textId="77777777"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14:paraId="32210F07" w14:textId="77777777"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14:paraId="394A4621" w14:textId="77777777" w:rsidR="005B7F47" w:rsidRPr="000114C4" w:rsidRDefault="005B7F47" w:rsidP="005B7F47">
                  <w:pPr>
                    <w:rPr>
                      <w:color w:val="000000"/>
                      <w:szCs w:val="20"/>
                    </w:rPr>
                  </w:pPr>
                  <w:r w:rsidRPr="000114C4">
                    <w:rPr>
                      <w:color w:val="000000"/>
                      <w:szCs w:val="20"/>
                    </w:rPr>
                    <w:t xml:space="preserve">UE Behavior </w:t>
                  </w:r>
                </w:p>
              </w:tc>
            </w:tr>
            <w:tr w:rsidR="005B7F47" w:rsidRPr="000114C4" w14:paraId="79399B63" w14:textId="77777777" w:rsidTr="00167262">
              <w:trPr>
                <w:jc w:val="center"/>
              </w:trPr>
              <w:tc>
                <w:tcPr>
                  <w:tcW w:w="720" w:type="dxa"/>
                  <w:shd w:val="clear" w:color="auto" w:fill="auto"/>
                </w:tcPr>
                <w:p w14:paraId="1E123F38" w14:textId="77777777"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14:paraId="3D1002EA"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2A4C8DFF"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55F031F2" w14:textId="77777777"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14:paraId="7AB90799" w14:textId="77777777"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14:paraId="27656DFF" w14:textId="77777777"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14:paraId="271B1AA5" w14:textId="77777777" w:rsidTr="00167262">
              <w:trPr>
                <w:jc w:val="center"/>
              </w:trPr>
              <w:tc>
                <w:tcPr>
                  <w:tcW w:w="720" w:type="dxa"/>
                  <w:shd w:val="clear" w:color="auto" w:fill="auto"/>
                </w:tcPr>
                <w:p w14:paraId="320B174E" w14:textId="77777777"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14:paraId="6E89EC5E"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3C3DB49B"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26466BDC" w14:textId="77777777"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14:paraId="76A4B0AF" w14:textId="77777777" w:rsidR="005B7F47" w:rsidRPr="000114C4" w:rsidRDefault="005B7F47" w:rsidP="005B7F47">
                  <w:pPr>
                    <w:rPr>
                      <w:color w:val="000000"/>
                      <w:szCs w:val="20"/>
                      <w:highlight w:val="yellow"/>
                    </w:rPr>
                  </w:pPr>
                  <w:r w:rsidRPr="000114C4">
                    <w:rPr>
                      <w:color w:val="000000"/>
                      <w:szCs w:val="20"/>
                      <w:highlight w:val="yellow"/>
                    </w:rPr>
                    <w:t>Scheme 4</w:t>
                  </w:r>
                </w:p>
              </w:tc>
            </w:tr>
          </w:tbl>
          <w:p w14:paraId="55D9E32A"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14:paraId="22EC9714"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14:paraId="696CA56B"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14:paraId="0812DAD5"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14:paraId="5661D281"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14:paraId="01D57064" w14:textId="77777777"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7445516A" w14:textId="77777777"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98"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9" w:author="Author">
              <w:r>
                <w:rPr>
                  <w:rFonts w:cstheme="minorHAnsi"/>
                  <w:i/>
                  <w:lang w:eastAsia="zh-CN"/>
                </w:rPr>
                <w:t>RepetitionNumber-r16</w:t>
              </w:r>
              <w:r>
                <w:rPr>
                  <w:rFonts w:eastAsiaTheme="minorEastAsia" w:cstheme="minorHAnsi" w:hint="eastAsia"/>
                  <w:i/>
                  <w:lang w:eastAsia="zh-CN"/>
                </w:rPr>
                <w:t xml:space="preserve"> </w:t>
              </w:r>
            </w:ins>
            <w:del w:id="100"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1" w:author="Author">
              <w:r>
                <w:rPr>
                  <w:rFonts w:cstheme="minorHAnsi"/>
                  <w:i/>
                  <w:lang w:eastAsia="zh-CN"/>
                </w:rPr>
                <w:t>RepetitionNumber-r16</w:t>
              </w:r>
              <w:r>
                <w:rPr>
                  <w:rFonts w:eastAsiaTheme="minorEastAsia" w:cstheme="minorHAnsi" w:hint="eastAsia"/>
                  <w:i/>
                  <w:lang w:eastAsia="zh-CN"/>
                </w:rPr>
                <w:t xml:space="preserve"> </w:t>
              </w:r>
            </w:ins>
            <w:del w:id="102"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2514C58" w14:textId="77777777"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23EA87B0" w14:textId="77777777"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7643BDB" w14:textId="77777777"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14:paraId="2B49658D"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0B133F36" w14:textId="77777777" w:rsidR="004F2D42" w:rsidRDefault="004F2D42" w:rsidP="002F19BF">
            <w:pPr>
              <w:pStyle w:val="00Text"/>
              <w:rPr>
                <w:rFonts w:eastAsiaTheme="minorEastAsia"/>
              </w:rPr>
            </w:pPr>
            <w:r>
              <w:rPr>
                <w:rFonts w:eastAsiaTheme="minorEastAsia"/>
              </w:rPr>
              <w:lastRenderedPageBreak/>
              <w:t>QC</w:t>
            </w:r>
          </w:p>
        </w:tc>
        <w:tc>
          <w:tcPr>
            <w:tcW w:w="7479" w:type="dxa"/>
            <w:gridSpan w:val="2"/>
          </w:tcPr>
          <w:p w14:paraId="7C6CA33A"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14:paraId="6EBED324"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14:paraId="29B6FBA6" w14:textId="77777777"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14:paraId="6BE0D49C"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14:paraId="00A3A818"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39C995E2" w14:textId="77777777" w:rsidR="00113771" w:rsidRDefault="00113771" w:rsidP="002F19BF">
            <w:pPr>
              <w:pStyle w:val="00Text"/>
              <w:rPr>
                <w:rFonts w:eastAsiaTheme="minorEastAsia"/>
              </w:rPr>
            </w:pPr>
            <w:r>
              <w:rPr>
                <w:rFonts w:eastAsiaTheme="minorEastAsia"/>
              </w:rPr>
              <w:lastRenderedPageBreak/>
              <w:t>Nokia</w:t>
            </w:r>
          </w:p>
        </w:tc>
        <w:tc>
          <w:tcPr>
            <w:tcW w:w="7479" w:type="dxa"/>
            <w:gridSpan w:val="2"/>
          </w:tcPr>
          <w:p w14:paraId="0587D9C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14:paraId="47BA05CD"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14:paraId="467D5BE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val="en-GB"/>
              </w:rPr>
              <w:drawing>
                <wp:inline distT="0" distB="0" distL="0" distR="0" wp14:anchorId="224CF143" wp14:editId="7CD06BEE">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14:paraId="523B3289"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14:paraId="440EA383"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14:paraId="46885FBB"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2174497B" w14:textId="77777777" w:rsidR="00F91722" w:rsidRPr="00F91722" w:rsidRDefault="00F91722" w:rsidP="002F19BF">
            <w:pPr>
              <w:pStyle w:val="00Text"/>
              <w:rPr>
                <w:rFonts w:eastAsia="Malgun Gothic"/>
                <w:lang w:eastAsia="ko-KR"/>
              </w:rPr>
            </w:pPr>
            <w:r>
              <w:rPr>
                <w:rFonts w:eastAsia="Malgun Gothic" w:hint="eastAsia"/>
                <w:lang w:eastAsia="ko-KR"/>
              </w:rPr>
              <w:t>LG</w:t>
            </w:r>
          </w:p>
        </w:tc>
        <w:tc>
          <w:tcPr>
            <w:tcW w:w="7479" w:type="dxa"/>
            <w:gridSpan w:val="2"/>
          </w:tcPr>
          <w:p w14:paraId="0533C656" w14:textId="77777777"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14:paraId="2E4C7745" w14:textId="77777777"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14:paraId="436A3E66"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78CD59F7" w14:textId="77777777" w:rsidR="0015791E" w:rsidRPr="00B20E55" w:rsidRDefault="0015791E" w:rsidP="0015791E">
            <w:pPr>
              <w:pStyle w:val="00Text"/>
            </w:pPr>
            <w:r>
              <w:rPr>
                <w:rFonts w:hint="eastAsia"/>
              </w:rPr>
              <w:t>N</w:t>
            </w:r>
            <w:r>
              <w:t>TT DOCOMO</w:t>
            </w:r>
          </w:p>
        </w:tc>
        <w:tc>
          <w:tcPr>
            <w:tcW w:w="7479" w:type="dxa"/>
            <w:gridSpan w:val="2"/>
          </w:tcPr>
          <w:p w14:paraId="790156C2" w14:textId="77777777"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14:paraId="273CB76B"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5DE89483" w14:textId="77777777" w:rsidR="00DA1C19" w:rsidRPr="00DA1C19" w:rsidRDefault="00DA1C19" w:rsidP="0015791E">
            <w:pPr>
              <w:pStyle w:val="00Text"/>
              <w:rPr>
                <w:rFonts w:eastAsia="Malgun Gothic"/>
                <w:lang w:eastAsia="ko-KR"/>
              </w:rPr>
            </w:pPr>
            <w:r>
              <w:rPr>
                <w:rFonts w:eastAsia="Malgun Gothic" w:hint="eastAsia"/>
                <w:lang w:eastAsia="ko-KR"/>
              </w:rPr>
              <w:t>Samsung</w:t>
            </w:r>
          </w:p>
        </w:tc>
        <w:tc>
          <w:tcPr>
            <w:tcW w:w="7479" w:type="dxa"/>
            <w:gridSpan w:val="2"/>
          </w:tcPr>
          <w:p w14:paraId="3E964E0A" w14:textId="77777777"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 the TP with corrections from ZTE and MTK.</w:t>
            </w:r>
          </w:p>
        </w:tc>
      </w:tr>
      <w:tr w:rsidR="0036434D" w14:paraId="03D843A6"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8877CA4" w14:textId="55CEE1E7" w:rsidR="0036434D" w:rsidRDefault="0036434D" w:rsidP="0036434D">
            <w:pPr>
              <w:pStyle w:val="00Text"/>
              <w:rPr>
                <w:rFonts w:eastAsia="Malgun Gothic"/>
                <w:lang w:eastAsia="ko-KR"/>
              </w:rPr>
            </w:pPr>
            <w:r>
              <w:t>Ericsson</w:t>
            </w:r>
          </w:p>
        </w:tc>
        <w:tc>
          <w:tcPr>
            <w:tcW w:w="7479" w:type="dxa"/>
            <w:gridSpan w:val="2"/>
          </w:tcPr>
          <w:p w14:paraId="10C58050" w14:textId="7CBD4D1B" w:rsidR="0036434D" w:rsidRDefault="0036434D" w:rsidP="0036434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Similar view as NTT Docomo.</w:t>
            </w:r>
          </w:p>
        </w:tc>
      </w:tr>
      <w:tr w:rsidR="00A20B2A" w14:paraId="72EA543E"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79AF2F49" w14:textId="33680CBA" w:rsidR="00A20B2A" w:rsidRPr="00A20B2A" w:rsidRDefault="00A20B2A" w:rsidP="0036434D">
            <w:pPr>
              <w:pStyle w:val="00Text"/>
            </w:pPr>
            <w:r>
              <w:t>Lenovo/MOT</w:t>
            </w:r>
          </w:p>
        </w:tc>
        <w:tc>
          <w:tcPr>
            <w:tcW w:w="7479" w:type="dxa"/>
            <w:gridSpan w:val="2"/>
          </w:tcPr>
          <w:p w14:paraId="50B60BAA" w14:textId="0AF6952F" w:rsidR="00A20B2A" w:rsidRDefault="00A20B2A" w:rsidP="0036434D">
            <w:pPr>
              <w:pStyle w:val="00Text"/>
              <w:cnfStyle w:val="000000000000" w:firstRow="0" w:lastRow="0" w:firstColumn="0" w:lastColumn="0" w:oddVBand="0" w:evenVBand="0" w:oddHBand="0" w:evenHBand="0" w:firstRowFirstColumn="0" w:firstRowLastColumn="0" w:lastRowFirstColumn="0" w:lastRowLastColumn="0"/>
            </w:pPr>
            <w:r>
              <w:t>Support the TP with corrections from ZTE and MTK</w:t>
            </w:r>
          </w:p>
        </w:tc>
      </w:tr>
      <w:tr w:rsidR="00EE6684" w14:paraId="7589A4EE" w14:textId="77777777" w:rsidTr="008E3578">
        <w:tc>
          <w:tcPr>
            <w:cnfStyle w:val="001000000000" w:firstRow="0" w:lastRow="0" w:firstColumn="1" w:lastColumn="0" w:oddVBand="0" w:evenVBand="0" w:oddHBand="0" w:evenHBand="0" w:firstRowFirstColumn="0" w:firstRowLastColumn="0" w:lastRowFirstColumn="0" w:lastRowLastColumn="0"/>
            <w:tcW w:w="1838" w:type="dxa"/>
            <w:gridSpan w:val="2"/>
          </w:tcPr>
          <w:p w14:paraId="41F3F29B" w14:textId="77777777" w:rsidR="00EE6684" w:rsidRPr="005E0813" w:rsidRDefault="00EE6684" w:rsidP="008E3578">
            <w:pPr>
              <w:pStyle w:val="00Text"/>
            </w:pPr>
            <w:r>
              <w:t>vivo1</w:t>
            </w:r>
          </w:p>
        </w:tc>
        <w:tc>
          <w:tcPr>
            <w:tcW w:w="7450" w:type="dxa"/>
          </w:tcPr>
          <w:p w14:paraId="46AEF52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Let’s consider the following configuration for a UE:</w:t>
            </w:r>
          </w:p>
          <w:p w14:paraId="40FFD8FF"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PDSCH-Config</w:t>
            </w:r>
          </w:p>
          <w:p w14:paraId="323483D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23B24A03"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proofErr w:type="spellStart"/>
            <w:r w:rsidRPr="005E0813">
              <w:t>pdsch-TimeDomainAllocationList</w:t>
            </w:r>
            <w:proofErr w:type="spellEnd"/>
            <w:r>
              <w:t xml:space="preserve"> (at least one entry in containing</w:t>
            </w:r>
            <w:r w:rsidRPr="00E72220">
              <w:rPr>
                <w:rFonts w:cstheme="minorHAnsi"/>
              </w:rPr>
              <w:t xml:space="preserve"> RepetitionNumber-r16</w:t>
            </w:r>
            <w:r>
              <w:t>)</w:t>
            </w:r>
          </w:p>
          <w:p w14:paraId="09CE2172"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pdsch-TimeDomainAllocationListForDCI-Format1-2-r16</w:t>
            </w:r>
            <w:r>
              <w:t xml:space="preserve"> (no entry containing </w:t>
            </w:r>
            <w:r w:rsidRPr="00E72220">
              <w:rPr>
                <w:rFonts w:cstheme="minorHAnsi"/>
              </w:rPr>
              <w:t>RepetitionNumber-r16</w:t>
            </w:r>
            <w:r>
              <w:t>)</w:t>
            </w:r>
          </w:p>
          <w:p w14:paraId="43E5C969"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repetitionSchemeConfig-r16</w:t>
            </w:r>
          </w:p>
          <w:p w14:paraId="616CA76C"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t>
            </w:r>
          </w:p>
          <w:p w14:paraId="205FB1C1"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p>
          <w:p w14:paraId="1232F296"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4791242E"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If the conditions in the agreement are applied</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7E8638A3" w14:textId="77777777" w:rsidTr="008E3578">
              <w:trPr>
                <w:gridAfter w:val="1"/>
                <w:wAfter w:w="9" w:type="dxa"/>
                <w:jc w:val="center"/>
              </w:trPr>
              <w:tc>
                <w:tcPr>
                  <w:tcW w:w="719" w:type="dxa"/>
                  <w:shd w:val="clear" w:color="auto" w:fill="auto"/>
                </w:tcPr>
                <w:p w14:paraId="2625E1B0"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164FE2C6"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11BB847F" w14:textId="77777777" w:rsidR="00EE6684" w:rsidRPr="000114C4" w:rsidRDefault="00EE6684" w:rsidP="008E3578">
                  <w:pPr>
                    <w:rPr>
                      <w:color w:val="000000"/>
                      <w:szCs w:val="20"/>
                    </w:rPr>
                  </w:pPr>
                  <w:proofErr w:type="spellStart"/>
                  <w:r w:rsidRPr="000114C4">
                    <w:rPr>
                      <w:color w:val="000000"/>
                      <w:szCs w:val="20"/>
                    </w:rPr>
                    <w:t>URLLCRepNum</w:t>
                  </w:r>
                  <w:proofErr w:type="spellEnd"/>
                </w:p>
              </w:tc>
              <w:tc>
                <w:tcPr>
                  <w:tcW w:w="1594" w:type="dxa"/>
                  <w:shd w:val="clear" w:color="auto" w:fill="auto"/>
                </w:tcPr>
                <w:p w14:paraId="61D6C950" w14:textId="77777777" w:rsidR="00EE6684" w:rsidRPr="000114C4" w:rsidRDefault="00EE6684" w:rsidP="008E3578">
                  <w:pPr>
                    <w:rPr>
                      <w:color w:val="000000"/>
                      <w:szCs w:val="20"/>
                    </w:rPr>
                  </w:pPr>
                  <w:proofErr w:type="spellStart"/>
                  <w:r w:rsidRPr="000114C4">
                    <w:rPr>
                      <w:color w:val="000000"/>
                      <w:szCs w:val="20"/>
                    </w:rPr>
                    <w:t>URLLCSchemeEnabler</w:t>
                  </w:r>
                  <w:proofErr w:type="spellEnd"/>
                </w:p>
              </w:tc>
              <w:tc>
                <w:tcPr>
                  <w:tcW w:w="1976" w:type="dxa"/>
                  <w:shd w:val="clear" w:color="auto" w:fill="auto"/>
                </w:tcPr>
                <w:p w14:paraId="07F5DF5A"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7D3C5DAC" w14:textId="77777777" w:rsidTr="008E3578">
              <w:trPr>
                <w:gridAfter w:val="1"/>
                <w:wAfter w:w="9" w:type="dxa"/>
                <w:jc w:val="center"/>
              </w:trPr>
              <w:tc>
                <w:tcPr>
                  <w:tcW w:w="719" w:type="dxa"/>
                  <w:shd w:val="clear" w:color="auto" w:fill="auto"/>
                </w:tcPr>
                <w:p w14:paraId="7E37C736" w14:textId="77777777" w:rsidR="00EE6684" w:rsidRPr="000114C4" w:rsidRDefault="00EE6684" w:rsidP="008E3578">
                  <w:pPr>
                    <w:rPr>
                      <w:color w:val="000000"/>
                      <w:szCs w:val="20"/>
                      <w:highlight w:val="yellow"/>
                    </w:rPr>
                  </w:pPr>
                  <w:r w:rsidRPr="000114C4">
                    <w:rPr>
                      <w:color w:val="000000"/>
                      <w:szCs w:val="20"/>
                      <w:highlight w:val="yellow"/>
                    </w:rPr>
                    <w:lastRenderedPageBreak/>
                    <w:t>1</w:t>
                  </w:r>
                </w:p>
              </w:tc>
              <w:tc>
                <w:tcPr>
                  <w:tcW w:w="809" w:type="dxa"/>
                  <w:shd w:val="clear" w:color="auto" w:fill="auto"/>
                </w:tcPr>
                <w:p w14:paraId="3CE26884"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54D05A35"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58217D51" w14:textId="77777777" w:rsidR="00EE6684" w:rsidRPr="000114C4" w:rsidRDefault="00EE6684" w:rsidP="008E3578">
                  <w:pPr>
                    <w:rPr>
                      <w:color w:val="000000"/>
                      <w:szCs w:val="20"/>
                      <w:highlight w:val="yellow"/>
                    </w:rPr>
                  </w:pPr>
                  <w:r w:rsidRPr="000114C4">
                    <w:rPr>
                      <w:color w:val="000000"/>
                      <w:szCs w:val="20"/>
                      <w:highlight w:val="yellow"/>
                    </w:rPr>
                    <w:t xml:space="preserve">Configured or not configured </w:t>
                  </w:r>
                </w:p>
              </w:tc>
              <w:tc>
                <w:tcPr>
                  <w:tcW w:w="1976" w:type="dxa"/>
                  <w:shd w:val="clear" w:color="auto" w:fill="auto"/>
                </w:tcPr>
                <w:p w14:paraId="17D17301"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5935BA63"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1B9BBD90" w14:textId="77777777" w:rsidTr="008E3578">
              <w:tblPrEx>
                <w:jc w:val="left"/>
              </w:tblPrEx>
              <w:tc>
                <w:tcPr>
                  <w:tcW w:w="719" w:type="dxa"/>
                  <w:shd w:val="clear" w:color="auto" w:fill="auto"/>
                </w:tcPr>
                <w:p w14:paraId="0FE29D67"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3BD2D19"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B77BFCC"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0C05B2EE"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51AE0251"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40C3F283" w14:textId="77777777" w:rsidR="00EE6684" w:rsidRPr="00017BF7"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383B641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 xml:space="preserve">The following scheduling results are possible which realizes dynamic switching between </w:t>
            </w:r>
            <w:r w:rsidRPr="00017BF7">
              <w:rPr>
                <w:color w:val="000000"/>
                <w:szCs w:val="20"/>
              </w:rPr>
              <w:t>"Scheme 4" with repetition from the same TRP</w:t>
            </w:r>
            <w:r>
              <w:rPr>
                <w:color w:val="000000"/>
                <w:szCs w:val="20"/>
              </w:rPr>
              <w:t xml:space="preserve"> and scheme 2a/2b/3</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08"/>
              <w:gridCol w:w="851"/>
              <w:gridCol w:w="2126"/>
              <w:gridCol w:w="1885"/>
            </w:tblGrid>
            <w:tr w:rsidR="00EE6684" w:rsidRPr="00017BF7" w14:paraId="2C123ADD" w14:textId="77777777" w:rsidTr="008E3578">
              <w:trPr>
                <w:jc w:val="center"/>
              </w:trPr>
              <w:tc>
                <w:tcPr>
                  <w:tcW w:w="966" w:type="dxa"/>
                  <w:vMerge w:val="restart"/>
                </w:tcPr>
                <w:p w14:paraId="597B40F6"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D</w:t>
                  </w:r>
                  <w:r w:rsidRPr="00017BF7">
                    <w:rPr>
                      <w:rFonts w:eastAsiaTheme="minorEastAsia"/>
                      <w:color w:val="000000"/>
                      <w:szCs w:val="20"/>
                      <w:lang w:eastAsia="zh-CN"/>
                    </w:rPr>
                    <w:t>CI format</w:t>
                  </w:r>
                </w:p>
              </w:tc>
              <w:tc>
                <w:tcPr>
                  <w:tcW w:w="3685" w:type="dxa"/>
                  <w:gridSpan w:val="3"/>
                  <w:shd w:val="clear" w:color="auto" w:fill="auto"/>
                </w:tcPr>
                <w:p w14:paraId="6877F435" w14:textId="77777777" w:rsidR="00EE6684" w:rsidRPr="00A07BCE" w:rsidRDefault="00EE6684" w:rsidP="008E3578">
                  <w:pPr>
                    <w:jc w:val="center"/>
                    <w:rPr>
                      <w:rFonts w:eastAsiaTheme="minorEastAsia" w:cstheme="minorHAnsi"/>
                      <w:lang w:eastAsia="zh-CN"/>
                    </w:rPr>
                  </w:pPr>
                  <w:r>
                    <w:rPr>
                      <w:rFonts w:eastAsiaTheme="minorEastAsia" w:cstheme="minorHAnsi" w:hint="eastAsia"/>
                      <w:lang w:eastAsia="zh-CN"/>
                    </w:rPr>
                    <w:t>D</w:t>
                  </w:r>
                  <w:r>
                    <w:rPr>
                      <w:rFonts w:eastAsiaTheme="minorEastAsia" w:cstheme="minorHAnsi"/>
                      <w:lang w:eastAsia="zh-CN"/>
                    </w:rPr>
                    <w:t>CI indication</w:t>
                  </w:r>
                </w:p>
              </w:tc>
              <w:tc>
                <w:tcPr>
                  <w:tcW w:w="1885" w:type="dxa"/>
                  <w:vMerge w:val="restart"/>
                  <w:shd w:val="clear" w:color="auto" w:fill="auto"/>
                </w:tcPr>
                <w:p w14:paraId="5CE08319" w14:textId="77777777" w:rsidR="00EE6684" w:rsidRPr="00017BF7" w:rsidRDefault="00EE6684" w:rsidP="008E3578">
                  <w:pPr>
                    <w:rPr>
                      <w:color w:val="000000"/>
                      <w:szCs w:val="20"/>
                    </w:rPr>
                  </w:pPr>
                  <w:r w:rsidRPr="00017BF7">
                    <w:rPr>
                      <w:color w:val="000000"/>
                      <w:szCs w:val="20"/>
                    </w:rPr>
                    <w:t xml:space="preserve">UE Behavior </w:t>
                  </w:r>
                </w:p>
              </w:tc>
            </w:tr>
            <w:tr w:rsidR="00EE6684" w:rsidRPr="00017BF7" w14:paraId="67FB0CD7" w14:textId="77777777" w:rsidTr="008E3578">
              <w:trPr>
                <w:jc w:val="center"/>
              </w:trPr>
              <w:tc>
                <w:tcPr>
                  <w:tcW w:w="966" w:type="dxa"/>
                  <w:vMerge/>
                </w:tcPr>
                <w:p w14:paraId="5268EF86" w14:textId="77777777" w:rsidR="00EE6684" w:rsidRPr="00017BF7" w:rsidRDefault="00EE6684" w:rsidP="008E3578">
                  <w:pPr>
                    <w:rPr>
                      <w:rFonts w:eastAsiaTheme="minorEastAsia"/>
                      <w:color w:val="000000"/>
                      <w:szCs w:val="20"/>
                      <w:lang w:eastAsia="zh-CN"/>
                    </w:rPr>
                  </w:pPr>
                </w:p>
              </w:tc>
              <w:tc>
                <w:tcPr>
                  <w:tcW w:w="708" w:type="dxa"/>
                  <w:shd w:val="clear" w:color="auto" w:fill="auto"/>
                </w:tcPr>
                <w:p w14:paraId="1EB9CD36" w14:textId="77777777" w:rsidR="00EE6684" w:rsidRPr="00017BF7" w:rsidRDefault="00EE6684" w:rsidP="008E3578">
                  <w:pPr>
                    <w:rPr>
                      <w:color w:val="000000"/>
                      <w:szCs w:val="20"/>
                    </w:rPr>
                  </w:pPr>
                  <w:r w:rsidRPr="00017BF7">
                    <w:rPr>
                      <w:color w:val="000000"/>
                      <w:szCs w:val="20"/>
                    </w:rPr>
                    <w:t>TCI states</w:t>
                  </w:r>
                </w:p>
              </w:tc>
              <w:tc>
                <w:tcPr>
                  <w:tcW w:w="851" w:type="dxa"/>
                  <w:shd w:val="clear" w:color="auto" w:fill="auto"/>
                </w:tcPr>
                <w:p w14:paraId="590248D0" w14:textId="77777777" w:rsidR="00EE6684" w:rsidRPr="00017BF7" w:rsidRDefault="00EE6684" w:rsidP="008E3578">
                  <w:pPr>
                    <w:rPr>
                      <w:color w:val="000000"/>
                      <w:szCs w:val="20"/>
                    </w:rPr>
                  </w:pPr>
                  <w:r w:rsidRPr="00017BF7">
                    <w:rPr>
                      <w:color w:val="000000"/>
                      <w:szCs w:val="20"/>
                    </w:rPr>
                    <w:t>CDM groups</w:t>
                  </w:r>
                </w:p>
              </w:tc>
              <w:tc>
                <w:tcPr>
                  <w:tcW w:w="2126" w:type="dxa"/>
                  <w:shd w:val="clear" w:color="auto" w:fill="auto"/>
                </w:tcPr>
                <w:p w14:paraId="47B0363E" w14:textId="77777777" w:rsidR="00EE6684" w:rsidRPr="00017BF7" w:rsidRDefault="00EE6684" w:rsidP="008E3578">
                  <w:pPr>
                    <w:rPr>
                      <w:color w:val="000000"/>
                      <w:szCs w:val="20"/>
                    </w:rPr>
                  </w:pPr>
                  <w:r w:rsidRPr="00017BF7">
                    <w:rPr>
                      <w:rFonts w:cstheme="minorHAnsi"/>
                    </w:rPr>
                    <w:t>RepetitionNumber-r16</w:t>
                  </w:r>
                </w:p>
              </w:tc>
              <w:tc>
                <w:tcPr>
                  <w:tcW w:w="1885" w:type="dxa"/>
                  <w:vMerge/>
                  <w:shd w:val="clear" w:color="auto" w:fill="auto"/>
                </w:tcPr>
                <w:p w14:paraId="4E1DCAD4" w14:textId="77777777" w:rsidR="00EE6684" w:rsidRPr="00017BF7" w:rsidRDefault="00EE6684" w:rsidP="008E3578">
                  <w:pPr>
                    <w:rPr>
                      <w:color w:val="000000"/>
                      <w:szCs w:val="20"/>
                    </w:rPr>
                  </w:pPr>
                </w:p>
              </w:tc>
            </w:tr>
            <w:tr w:rsidR="00EE6684" w:rsidRPr="00017BF7" w14:paraId="2F5D51F6" w14:textId="77777777" w:rsidTr="008E3578">
              <w:trPr>
                <w:jc w:val="center"/>
              </w:trPr>
              <w:tc>
                <w:tcPr>
                  <w:tcW w:w="966" w:type="dxa"/>
                </w:tcPr>
                <w:p w14:paraId="25288E8A"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-1</w:t>
                  </w:r>
                </w:p>
              </w:tc>
              <w:tc>
                <w:tcPr>
                  <w:tcW w:w="708" w:type="dxa"/>
                  <w:shd w:val="clear" w:color="auto" w:fill="auto"/>
                </w:tcPr>
                <w:p w14:paraId="1FF11655" w14:textId="77777777" w:rsidR="00EE6684" w:rsidRPr="00017BF7" w:rsidRDefault="00EE6684" w:rsidP="008E3578">
                  <w:pPr>
                    <w:rPr>
                      <w:color w:val="000000"/>
                      <w:szCs w:val="20"/>
                    </w:rPr>
                  </w:pPr>
                  <w:r w:rsidRPr="00017BF7">
                    <w:rPr>
                      <w:color w:val="000000"/>
                      <w:szCs w:val="20"/>
                    </w:rPr>
                    <w:t>1</w:t>
                  </w:r>
                </w:p>
              </w:tc>
              <w:tc>
                <w:tcPr>
                  <w:tcW w:w="851" w:type="dxa"/>
                  <w:shd w:val="clear" w:color="auto" w:fill="auto"/>
                </w:tcPr>
                <w:p w14:paraId="7EF27851"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36FEB988" w14:textId="77777777" w:rsidR="00EE6684" w:rsidRPr="00017BF7" w:rsidRDefault="00EE6684" w:rsidP="008E3578">
                  <w:pPr>
                    <w:rPr>
                      <w:color w:val="000000"/>
                      <w:szCs w:val="20"/>
                    </w:rPr>
                  </w:pPr>
                  <w:r w:rsidRPr="00017BF7">
                    <w:rPr>
                      <w:color w:val="000000"/>
                      <w:szCs w:val="20"/>
                    </w:rPr>
                    <w:t>Condition 1</w:t>
                  </w:r>
                  <w:r>
                    <w:rPr>
                      <w:color w:val="000000"/>
                      <w:szCs w:val="20"/>
                    </w:rPr>
                    <w:t>: &gt;1</w:t>
                  </w:r>
                </w:p>
              </w:tc>
              <w:tc>
                <w:tcPr>
                  <w:tcW w:w="1885" w:type="dxa"/>
                  <w:shd w:val="clear" w:color="auto" w:fill="auto"/>
                </w:tcPr>
                <w:p w14:paraId="652064DB" w14:textId="77777777" w:rsidR="00EE6684" w:rsidRPr="00017BF7" w:rsidRDefault="00EE6684" w:rsidP="008E3578">
                  <w:pPr>
                    <w:rPr>
                      <w:color w:val="000000"/>
                      <w:szCs w:val="20"/>
                    </w:rPr>
                  </w:pPr>
                  <w:r w:rsidRPr="00017BF7">
                    <w:rPr>
                      <w:color w:val="000000"/>
                      <w:szCs w:val="20"/>
                    </w:rPr>
                    <w:t>"Scheme 4" with repetition from the same TRP</w:t>
                  </w:r>
                </w:p>
                <w:p w14:paraId="26CA0638" w14:textId="77777777" w:rsidR="00EE6684" w:rsidRPr="00017BF7" w:rsidRDefault="00EE6684" w:rsidP="008E3578">
                  <w:pPr>
                    <w:rPr>
                      <w:color w:val="000000"/>
                      <w:szCs w:val="20"/>
                    </w:rPr>
                  </w:pPr>
                  <w:r w:rsidRPr="00017BF7">
                    <w:rPr>
                      <w:color w:val="000000"/>
                      <w:szCs w:val="20"/>
                    </w:rPr>
                    <w:t>Limitations agreed for Scheme 4 apply</w:t>
                  </w:r>
                </w:p>
              </w:tc>
            </w:tr>
            <w:tr w:rsidR="00EE6684" w:rsidRPr="00017BF7" w14:paraId="15E512C7" w14:textId="77777777" w:rsidTr="008E3578">
              <w:trPr>
                <w:jc w:val="center"/>
              </w:trPr>
              <w:tc>
                <w:tcPr>
                  <w:tcW w:w="966" w:type="dxa"/>
                </w:tcPr>
                <w:p w14:paraId="2A1E0603"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-2</w:t>
                  </w:r>
                </w:p>
              </w:tc>
              <w:tc>
                <w:tcPr>
                  <w:tcW w:w="708" w:type="dxa"/>
                  <w:shd w:val="clear" w:color="auto" w:fill="auto"/>
                </w:tcPr>
                <w:p w14:paraId="5CD96B0B" w14:textId="77777777" w:rsidR="00EE6684" w:rsidRPr="00017BF7" w:rsidRDefault="00EE6684" w:rsidP="008E3578">
                  <w:pPr>
                    <w:rPr>
                      <w:color w:val="000000"/>
                      <w:szCs w:val="20"/>
                    </w:rPr>
                  </w:pPr>
                  <w:r w:rsidRPr="00017BF7">
                    <w:rPr>
                      <w:color w:val="000000"/>
                      <w:szCs w:val="20"/>
                    </w:rPr>
                    <w:t>2</w:t>
                  </w:r>
                </w:p>
              </w:tc>
              <w:tc>
                <w:tcPr>
                  <w:tcW w:w="851" w:type="dxa"/>
                  <w:shd w:val="clear" w:color="auto" w:fill="auto"/>
                </w:tcPr>
                <w:p w14:paraId="1BEC698D"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579A16EB" w14:textId="77777777" w:rsidR="00EE6684" w:rsidRPr="00017BF7" w:rsidRDefault="00EE6684" w:rsidP="008E3578">
                  <w:pPr>
                    <w:rPr>
                      <w:color w:val="000000"/>
                      <w:szCs w:val="20"/>
                    </w:rPr>
                  </w:pPr>
                  <w:r w:rsidRPr="00017BF7">
                    <w:rPr>
                      <w:color w:val="000000"/>
                      <w:szCs w:val="20"/>
                    </w:rPr>
                    <w:t>Condition 4</w:t>
                  </w:r>
                </w:p>
              </w:tc>
              <w:tc>
                <w:tcPr>
                  <w:tcW w:w="1885" w:type="dxa"/>
                  <w:shd w:val="clear" w:color="auto" w:fill="auto"/>
                </w:tcPr>
                <w:p w14:paraId="4D6E2743" w14:textId="77777777" w:rsidR="00EE6684" w:rsidRPr="00017BF7" w:rsidRDefault="00EE6684" w:rsidP="008E3578">
                  <w:pPr>
                    <w:rPr>
                      <w:color w:val="000000"/>
                      <w:szCs w:val="20"/>
                    </w:rPr>
                  </w:pPr>
                  <w:r w:rsidRPr="00017BF7">
                    <w:rPr>
                      <w:color w:val="000000"/>
                      <w:szCs w:val="20"/>
                    </w:rPr>
                    <w:t>Scheme 2a</w:t>
                  </w:r>
                  <w:r>
                    <w:rPr>
                      <w:color w:val="000000"/>
                      <w:szCs w:val="20"/>
                    </w:rPr>
                    <w:t>/2b/3</w:t>
                  </w:r>
                </w:p>
              </w:tc>
            </w:tr>
          </w:tbl>
          <w:p w14:paraId="100E232E"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096848BF"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Otherwise, if the conditions in the current TP are applied, i.e.,</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018E04AD" w14:textId="77777777" w:rsidTr="008E3578">
              <w:trPr>
                <w:gridAfter w:val="1"/>
                <w:wAfter w:w="9" w:type="dxa"/>
                <w:jc w:val="center"/>
              </w:trPr>
              <w:tc>
                <w:tcPr>
                  <w:tcW w:w="719" w:type="dxa"/>
                  <w:shd w:val="clear" w:color="auto" w:fill="auto"/>
                </w:tcPr>
                <w:p w14:paraId="00BB813C"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345996F7"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6C015619" w14:textId="77777777" w:rsidR="00EE6684" w:rsidRPr="000114C4" w:rsidRDefault="00EE6684" w:rsidP="008E3578">
                  <w:pPr>
                    <w:rPr>
                      <w:color w:val="000000"/>
                      <w:szCs w:val="20"/>
                    </w:rPr>
                  </w:pPr>
                  <w:proofErr w:type="spellStart"/>
                  <w:r w:rsidRPr="000114C4">
                    <w:rPr>
                      <w:color w:val="000000"/>
                      <w:szCs w:val="20"/>
                    </w:rPr>
                    <w:t>URLLCRepNum</w:t>
                  </w:r>
                  <w:proofErr w:type="spellEnd"/>
                </w:p>
              </w:tc>
              <w:tc>
                <w:tcPr>
                  <w:tcW w:w="1594" w:type="dxa"/>
                  <w:shd w:val="clear" w:color="auto" w:fill="auto"/>
                </w:tcPr>
                <w:p w14:paraId="0A50F6A8" w14:textId="77777777" w:rsidR="00EE6684" w:rsidRPr="000114C4" w:rsidRDefault="00EE6684" w:rsidP="008E3578">
                  <w:pPr>
                    <w:rPr>
                      <w:color w:val="000000"/>
                      <w:szCs w:val="20"/>
                    </w:rPr>
                  </w:pPr>
                  <w:proofErr w:type="spellStart"/>
                  <w:r w:rsidRPr="000114C4">
                    <w:rPr>
                      <w:color w:val="000000"/>
                      <w:szCs w:val="20"/>
                    </w:rPr>
                    <w:t>URLLCSchemeEnabler</w:t>
                  </w:r>
                  <w:proofErr w:type="spellEnd"/>
                </w:p>
              </w:tc>
              <w:tc>
                <w:tcPr>
                  <w:tcW w:w="1976" w:type="dxa"/>
                  <w:shd w:val="clear" w:color="auto" w:fill="auto"/>
                </w:tcPr>
                <w:p w14:paraId="5F1346BF"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5D203979" w14:textId="77777777" w:rsidTr="008E3578">
              <w:trPr>
                <w:gridAfter w:val="1"/>
                <w:wAfter w:w="9" w:type="dxa"/>
                <w:jc w:val="center"/>
              </w:trPr>
              <w:tc>
                <w:tcPr>
                  <w:tcW w:w="719" w:type="dxa"/>
                  <w:shd w:val="clear" w:color="auto" w:fill="auto"/>
                </w:tcPr>
                <w:p w14:paraId="40561AEB"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42537A72"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178D3AE3"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2018D748" w14:textId="77777777" w:rsidR="00EE6684" w:rsidRPr="000114C4" w:rsidRDefault="00EE6684" w:rsidP="008E3578">
                  <w:pPr>
                    <w:rPr>
                      <w:color w:val="000000"/>
                      <w:szCs w:val="20"/>
                      <w:highlight w:val="yellow"/>
                    </w:rPr>
                  </w:pPr>
                  <w:r w:rsidRPr="000114C4">
                    <w:rPr>
                      <w:color w:val="000000"/>
                      <w:szCs w:val="20"/>
                      <w:highlight w:val="yellow"/>
                    </w:rPr>
                    <w:t xml:space="preserve">not configured </w:t>
                  </w:r>
                </w:p>
              </w:tc>
              <w:tc>
                <w:tcPr>
                  <w:tcW w:w="1976" w:type="dxa"/>
                  <w:shd w:val="clear" w:color="auto" w:fill="auto"/>
                </w:tcPr>
                <w:p w14:paraId="74079D33"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6326A8A2"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48DD1C3C" w14:textId="77777777" w:rsidTr="008E3578">
              <w:tblPrEx>
                <w:jc w:val="left"/>
              </w:tblPrEx>
              <w:tc>
                <w:tcPr>
                  <w:tcW w:w="719" w:type="dxa"/>
                  <w:shd w:val="clear" w:color="auto" w:fill="auto"/>
                </w:tcPr>
                <w:p w14:paraId="3849C301"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0CAD45C"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0417C7B"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6B5130DB"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24CC3369"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65910283"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 xml:space="preserve">There would be no chance to schedule </w:t>
            </w:r>
            <w:r w:rsidRPr="00017BF7">
              <w:t>"Scheme 4" with repetition from the same TRP</w:t>
            </w:r>
            <w:r>
              <w:t xml:space="preserve"> by DCI format 1-1 under the current text in the TP. This would leave some scheduling restriction.</w:t>
            </w:r>
          </w:p>
          <w:p w14:paraId="071A37D5" w14:textId="2E790EB9"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It is obvious that the current TP does not fully comply with the agreement. By modifying the typo of the RRC parameter, our proposal is</w:t>
            </w:r>
          </w:p>
          <w:p w14:paraId="13DC8A7F" w14:textId="77777777" w:rsidR="00EE6684" w:rsidRPr="005B7F47" w:rsidRDefault="00EE6684" w:rsidP="008E3578">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0EB9F2BF" w14:textId="77777777" w:rsidR="00EE6684" w:rsidRDefault="00EE6684" w:rsidP="008E3578">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103"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04" w:author="Author">
              <w:r>
                <w:rPr>
                  <w:rFonts w:cstheme="minorHAnsi"/>
                  <w:i/>
                  <w:lang w:eastAsia="zh-CN"/>
                </w:rPr>
                <w:t>RepetitionNumber-r16</w:t>
              </w:r>
              <w:r>
                <w:rPr>
                  <w:rFonts w:eastAsiaTheme="minorEastAsia" w:cstheme="minorHAnsi" w:hint="eastAsia"/>
                  <w:i/>
                  <w:lang w:eastAsia="zh-CN"/>
                </w:rPr>
                <w:t xml:space="preserve"> </w:t>
              </w:r>
            </w:ins>
            <w:del w:id="105"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6" w:author="Author">
              <w:r>
                <w:rPr>
                  <w:rFonts w:cstheme="minorHAnsi"/>
                  <w:i/>
                  <w:lang w:eastAsia="zh-CN"/>
                </w:rPr>
                <w:t>RepetitionNumber-r16</w:t>
              </w:r>
              <w:r>
                <w:rPr>
                  <w:rFonts w:eastAsiaTheme="minorEastAsia" w:cstheme="minorHAnsi" w:hint="eastAsia"/>
                  <w:i/>
                  <w:lang w:eastAsia="zh-CN"/>
                </w:rPr>
                <w:t xml:space="preserve"> </w:t>
              </w:r>
            </w:ins>
            <w:del w:id="107"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0EA23D3E"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A07BCE">
              <w:rPr>
                <w:rFonts w:cstheme="minorHAnsi"/>
                <w:i/>
                <w:color w:val="FF0000"/>
                <w:highlight w:val="yellow"/>
                <w:lang w:eastAsia="zh-CN"/>
              </w:rPr>
              <w:t>repetitionSchemeConfig-r16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01141B51"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B6890D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w:t>
            </w:r>
            <w:r>
              <w:rPr>
                <w:rFonts w:eastAsiaTheme="minorEastAsia"/>
              </w:rPr>
              <w:t>================================</w:t>
            </w:r>
          </w:p>
        </w:tc>
      </w:tr>
      <w:tr w:rsidR="00CC4B10" w14:paraId="64C8B17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48125E1" w14:textId="77777777" w:rsidR="00CC4B10" w:rsidRPr="00B43D7F" w:rsidRDefault="00CC4B10" w:rsidP="002D103C">
            <w:pPr>
              <w:pStyle w:val="00Text"/>
            </w:pPr>
            <w:r>
              <w:rPr>
                <w:rFonts w:hint="eastAsia"/>
              </w:rPr>
              <w:lastRenderedPageBreak/>
              <w:t>CATT</w:t>
            </w:r>
          </w:p>
        </w:tc>
        <w:tc>
          <w:tcPr>
            <w:tcW w:w="7479" w:type="dxa"/>
            <w:gridSpan w:val="2"/>
          </w:tcPr>
          <w:p w14:paraId="2996EFD9"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the TP with corrections </w:t>
            </w:r>
            <w:r>
              <w:t>of the</w:t>
            </w:r>
            <w:r>
              <w:rPr>
                <w:rFonts w:hint="eastAsia"/>
              </w:rPr>
              <w:t xml:space="preserve"> typos. </w:t>
            </w:r>
          </w:p>
          <w:p w14:paraId="1E7C19C5"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lastRenderedPageBreak/>
              <w:t>W</w:t>
            </w:r>
            <w:r>
              <w:rPr>
                <w:rFonts w:hint="eastAsia"/>
              </w:rPr>
              <w:t xml:space="preserve">e agree with QC and LG that scheme 4 of either single TRP or multi-TRP based transmission cannot be configured with </w:t>
            </w:r>
            <w:r>
              <w:t>the</w:t>
            </w:r>
            <w:r>
              <w:rPr>
                <w:rFonts w:hint="eastAsia"/>
              </w:rPr>
              <w:t xml:space="preserve"> indication of </w:t>
            </w:r>
            <w:r>
              <w:rPr>
                <w:rFonts w:eastAsiaTheme="minorEastAsia"/>
              </w:rPr>
              <w:t>schemes 2a/2b/3</w:t>
            </w:r>
            <w:r>
              <w:rPr>
                <w:rFonts w:eastAsiaTheme="minorEastAsia" w:hint="eastAsia"/>
              </w:rPr>
              <w:t xml:space="preserve"> </w:t>
            </w:r>
            <w:r>
              <w:rPr>
                <w:rFonts w:eastAsiaTheme="minorEastAsia"/>
              </w:rPr>
              <w:t>simultaneously</w:t>
            </w:r>
            <w:r>
              <w:rPr>
                <w:rFonts w:hint="eastAsia"/>
              </w:rPr>
              <w:t>.</w:t>
            </w:r>
          </w:p>
          <w:p w14:paraId="19F56E6A" w14:textId="27B9B663"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Another correction </w:t>
            </w:r>
            <w:proofErr w:type="gramStart"/>
            <w:r>
              <w:rPr>
                <w:rFonts w:hint="eastAsia"/>
              </w:rPr>
              <w:t>is  for</w:t>
            </w:r>
            <w:proofErr w:type="gramEnd"/>
            <w:r>
              <w:rPr>
                <w:rFonts w:hint="eastAsia"/>
              </w:rPr>
              <w:t xml:space="preserve"> capturing </w:t>
            </w:r>
            <w:r>
              <w:t>“</w:t>
            </w:r>
            <w:r>
              <w:rPr>
                <w:rFonts w:hint="eastAsia"/>
              </w:rPr>
              <w:t>Condition 1</w:t>
            </w:r>
            <w:r>
              <w:t>”</w:t>
            </w:r>
            <w:r>
              <w:rPr>
                <w:rFonts w:hint="eastAsia"/>
              </w:rPr>
              <w:t xml:space="preserve">  in spec as highlighted </w:t>
            </w:r>
            <w:r w:rsidRPr="009F4C7C">
              <w:rPr>
                <w:rFonts w:hint="eastAsia"/>
                <w:highlight w:val="cyan"/>
              </w:rPr>
              <w:t>blue</w:t>
            </w:r>
            <w:r>
              <w:rPr>
                <w:rFonts w:hint="eastAsia"/>
              </w:rPr>
              <w:t xml:space="preserve"> below, </w:t>
            </w:r>
          </w:p>
          <w:p w14:paraId="5A14A347" w14:textId="1A96C557" w:rsidR="00CC4B10" w:rsidRP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color w:val="000000"/>
                <w:kern w:val="2"/>
              </w:rPr>
              <w:t xml:space="preserve">When a UE </w:t>
            </w:r>
            <w:r>
              <w:rPr>
                <w:color w:val="FF0000"/>
                <w:u w:val="single"/>
              </w:rPr>
              <w:t xml:space="preserve">is not configured with higher layer parameter </w:t>
            </w:r>
            <w:r>
              <w:rPr>
                <w:rFonts w:cstheme="minorHAnsi"/>
                <w:i/>
                <w:highlight w:val="yellow"/>
              </w:rPr>
              <w:t>RepetitionNumber-r16</w:t>
            </w:r>
            <w:r>
              <w:rPr>
                <w:color w:val="FF0000"/>
                <w:u w:val="single"/>
              </w:rPr>
              <w:t xml:space="preserve"> and the UE </w:t>
            </w:r>
            <w:r>
              <w:rPr>
                <w:color w:val="000000"/>
                <w:kern w:val="2"/>
              </w:rPr>
              <w:t xml:space="preserve">is </w:t>
            </w:r>
            <w:r>
              <w:rPr>
                <w:color w:val="000000"/>
              </w:rPr>
              <w:t xml:space="preserve">configured by the higher layer parameter </w:t>
            </w:r>
            <w:r>
              <w:rPr>
                <w:i/>
                <w:color w:val="000000"/>
              </w:rPr>
              <w:t>PDSCH-config</w:t>
            </w:r>
            <w:r>
              <w:rPr>
                <w:color w:val="000000"/>
              </w:rPr>
              <w:t xml:space="preserve"> that indicates</w:t>
            </w:r>
            <w:r>
              <w:rPr>
                <w:rFonts w:hint="eastAsia"/>
                <w:color w:val="000000"/>
              </w:rPr>
              <w:t xml:space="preserve"> </w:t>
            </w:r>
            <w:r>
              <w:rPr>
                <w:rFonts w:hint="eastAsia"/>
                <w:color w:val="FF0000"/>
              </w:rPr>
              <w:t xml:space="preserve"> </w:t>
            </w:r>
            <w:r>
              <w:rPr>
                <w:color w:val="000000"/>
              </w:rPr>
              <w:t xml:space="preserve">one entry in </w:t>
            </w:r>
            <w:proofErr w:type="spellStart"/>
            <w:r>
              <w:rPr>
                <w:i/>
                <w:iCs/>
              </w:rPr>
              <w:t>pdsch-TimeDomainAllocationList</w:t>
            </w:r>
            <w:proofErr w:type="spellEnd"/>
            <w:r>
              <w:rPr>
                <w:i/>
                <w:iCs/>
              </w:rPr>
              <w:t xml:space="preserve"> </w:t>
            </w:r>
            <w:r>
              <w:rPr>
                <w:iCs/>
              </w:rPr>
              <w:t>containing</w:t>
            </w:r>
            <w:r>
              <w:rPr>
                <w:i/>
                <w:iCs/>
              </w:rPr>
              <w:t xml:space="preserve"> </w:t>
            </w:r>
            <w:r>
              <w:rPr>
                <w:rFonts w:cstheme="minorHAnsi"/>
                <w:i/>
              </w:rPr>
              <w:t>RepetitionNumber-r16</w:t>
            </w:r>
            <w:r>
              <w:rPr>
                <w:rFonts w:eastAsiaTheme="minorEastAsia" w:cstheme="minorHAnsi" w:hint="eastAsia"/>
                <w:i/>
              </w:rPr>
              <w:t xml:space="preserve"> </w:t>
            </w:r>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color w:val="000000"/>
                <w:kern w:val="2"/>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r>
              <w:rPr>
                <w:rFonts w:cstheme="minorHAnsi"/>
                <w:i/>
              </w:rPr>
              <w:t>RepetitionNumber-r16</w:t>
            </w:r>
            <w:r>
              <w:rPr>
                <w:rFonts w:eastAsiaTheme="minorEastAsia" w:cstheme="minorHAnsi" w:hint="eastAsia"/>
                <w:i/>
              </w:rPr>
              <w:t xml:space="preserve"> </w:t>
            </w:r>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w:t>
            </w:r>
          </w:p>
        </w:tc>
      </w:tr>
      <w:tr w:rsidR="004D3DFE" w14:paraId="0B078FB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1ECFCC7" w14:textId="3C21E129" w:rsidR="004D3DFE" w:rsidRDefault="004D3DFE" w:rsidP="002D103C">
            <w:pPr>
              <w:pStyle w:val="00Text"/>
            </w:pPr>
            <w:r>
              <w:lastRenderedPageBreak/>
              <w:t>HW</w:t>
            </w:r>
          </w:p>
        </w:tc>
        <w:tc>
          <w:tcPr>
            <w:tcW w:w="7479" w:type="dxa"/>
            <w:gridSpan w:val="2"/>
          </w:tcPr>
          <w:p w14:paraId="3BAA3031" w14:textId="531BED6B" w:rsidR="0060544F" w:rsidRDefault="004D3DFE" w:rsidP="0060544F">
            <w:pPr>
              <w:pStyle w:val="00Text"/>
              <w:cnfStyle w:val="000000000000" w:firstRow="0" w:lastRow="0" w:firstColumn="0" w:lastColumn="0" w:oddVBand="0" w:evenVBand="0" w:oddHBand="0" w:evenHBand="0" w:firstRowFirstColumn="0" w:firstRowLastColumn="0" w:lastRowFirstColumn="0" w:lastRowLastColumn="0"/>
            </w:pPr>
            <w:r>
              <w:t>Although we support the TP in principle, QC’s suggestion seems to be much cleaner and c</w:t>
            </w:r>
            <w:r w:rsidR="0060544F">
              <w:t xml:space="preserve">an achieve the same goal of TP. </w:t>
            </w:r>
            <w:proofErr w:type="gramStart"/>
            <w:r w:rsidR="0060544F">
              <w:t>Also</w:t>
            </w:r>
            <w:proofErr w:type="gramEnd"/>
            <w:r w:rsidR="0060544F">
              <w:t xml:space="preserve"> the concern of supporting two DCI formats 1-1 and 1-2 simultaneously can be problematic, if using original TP.  </w:t>
            </w:r>
          </w:p>
        </w:tc>
      </w:tr>
      <w:tr w:rsidR="00671899" w14:paraId="6488683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5ABC47D7" w14:textId="13C7339F" w:rsidR="00671899" w:rsidRDefault="00671899" w:rsidP="002D103C">
            <w:pPr>
              <w:pStyle w:val="00Text"/>
            </w:pPr>
            <w:r w:rsidRPr="00671899">
              <w:t>FUTUREWEI</w:t>
            </w:r>
          </w:p>
        </w:tc>
        <w:tc>
          <w:tcPr>
            <w:tcW w:w="7479" w:type="dxa"/>
            <w:gridSpan w:val="2"/>
          </w:tcPr>
          <w:p w14:paraId="041CEBA2" w14:textId="50086736" w:rsidR="00671899" w:rsidRDefault="00671899" w:rsidP="0060544F">
            <w:pPr>
              <w:pStyle w:val="00Text"/>
              <w:cnfStyle w:val="000000000000" w:firstRow="0" w:lastRow="0" w:firstColumn="0" w:lastColumn="0" w:oddVBand="0" w:evenVBand="0" w:oddHBand="0" w:evenHBand="0" w:firstRowFirstColumn="0" w:firstRowLastColumn="0" w:lastRowFirstColumn="0" w:lastRowLastColumn="0"/>
            </w:pPr>
            <w:r>
              <w:t xml:space="preserve">We support the TP in principle, and we support vivo1’s proposal and QC proposal. In </w:t>
            </w:r>
            <w:proofErr w:type="gramStart"/>
            <w:r>
              <w:t>fact</w:t>
            </w:r>
            <w:proofErr w:type="gramEnd"/>
            <w:r>
              <w:t xml:space="preserve"> both proposals (both alternatives) were discussed in our past contribution </w:t>
            </w:r>
            <w:r w:rsidRPr="00671899">
              <w:t>R1-2002052</w:t>
            </w:r>
            <w:r>
              <w:t>, which we now added in the Reference section as [21].</w:t>
            </w:r>
          </w:p>
        </w:tc>
      </w:tr>
    </w:tbl>
    <w:p w14:paraId="5F5538EB" w14:textId="058211F2" w:rsidR="00C92439" w:rsidRDefault="00C92439">
      <w:pPr>
        <w:pStyle w:val="00Text"/>
      </w:pPr>
    </w:p>
    <w:p w14:paraId="417089DF" w14:textId="54FCECB6" w:rsidR="00B3236B" w:rsidRDefault="00B3236B" w:rsidP="00B3236B">
      <w:pPr>
        <w:pStyle w:val="01"/>
        <w:numPr>
          <w:ilvl w:val="0"/>
          <w:numId w:val="1"/>
        </w:numPr>
        <w:ind w:left="562" w:hanging="562"/>
      </w:pPr>
      <w:r>
        <w:t>Updated Proposal</w:t>
      </w:r>
    </w:p>
    <w:p w14:paraId="4A14055E" w14:textId="77777777" w:rsidR="00BC3834" w:rsidRDefault="00BC3834" w:rsidP="00BC3834">
      <w:pPr>
        <w:pStyle w:val="00Text"/>
      </w:pPr>
    </w:p>
    <w:p w14:paraId="688D386F" w14:textId="77777777" w:rsidR="00B3236B" w:rsidRDefault="00B3236B" w:rsidP="00B3236B">
      <w:pPr>
        <w:pStyle w:val="00Text"/>
        <w:rPr>
          <w:b/>
          <w:bCs/>
        </w:rPr>
      </w:pPr>
      <w:r>
        <w:rPr>
          <w:b/>
          <w:bCs/>
        </w:rPr>
        <w:t>Proposal: adopt the following TP for TS 38.214</w:t>
      </w:r>
    </w:p>
    <w:tbl>
      <w:tblPr>
        <w:tblStyle w:val="TableGrid"/>
        <w:tblW w:w="0" w:type="auto"/>
        <w:tblLook w:val="04A0" w:firstRow="1" w:lastRow="0" w:firstColumn="1" w:lastColumn="0" w:noHBand="0" w:noVBand="1"/>
      </w:tblPr>
      <w:tblGrid>
        <w:gridCol w:w="9062"/>
      </w:tblGrid>
      <w:tr w:rsidR="00B3236B" w14:paraId="0E16E9A5" w14:textId="77777777" w:rsidTr="00B3236B">
        <w:tc>
          <w:tcPr>
            <w:tcW w:w="9062" w:type="dxa"/>
          </w:tcPr>
          <w:p w14:paraId="200E0827" w14:textId="633143E9" w:rsidR="00B3236B" w:rsidRDefault="00B3236B" w:rsidP="00B3236B">
            <w:pPr>
              <w:pStyle w:val="Heading2"/>
              <w:numPr>
                <w:ilvl w:val="0"/>
                <w:numId w:val="0"/>
              </w:numPr>
              <w:ind w:left="567" w:hanging="567"/>
              <w:outlineLvl w:val="1"/>
              <w:rPr>
                <w:color w:val="000000"/>
              </w:rPr>
            </w:pPr>
            <w:r w:rsidRPr="0048482F">
              <w:rPr>
                <w:color w:val="000000"/>
              </w:rPr>
              <w:t>5.1</w:t>
            </w:r>
            <w:r w:rsidRPr="0048482F">
              <w:rPr>
                <w:color w:val="000000"/>
              </w:rPr>
              <w:tab/>
              <w:t>UE procedure for receiving the physical downlink shared channel</w:t>
            </w:r>
          </w:p>
          <w:p w14:paraId="33A5EF9C" w14:textId="77777777" w:rsidR="00B3236B" w:rsidRDefault="00B3236B" w:rsidP="00B3236B">
            <w:pPr>
              <w:pStyle w:val="00Text"/>
              <w:jc w:val="center"/>
              <w:rPr>
                <w:color w:val="FF0000"/>
                <w:sz w:val="24"/>
                <w:szCs w:val="20"/>
                <w:lang w:val="en-GB"/>
              </w:rPr>
            </w:pPr>
            <w:r>
              <w:rPr>
                <w:color w:val="FF0000"/>
                <w:sz w:val="24"/>
                <w:szCs w:val="20"/>
                <w:lang w:val="en-GB"/>
              </w:rPr>
              <w:t>*** Unchanged text is omitted ***</w:t>
            </w:r>
          </w:p>
          <w:p w14:paraId="246455A9" w14:textId="77777777" w:rsidR="0056091F" w:rsidRPr="004B3323" w:rsidRDefault="0056091F" w:rsidP="0056091F">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proofErr w:type="spellStart"/>
            <w:r w:rsidRPr="004B3323">
              <w:rPr>
                <w:i/>
              </w:rPr>
              <w:t>ControlResourceSets</w:t>
            </w:r>
            <w:proofErr w:type="spellEnd"/>
            <w:r w:rsidRPr="004B3323">
              <w:t xml:space="preserve"> having the same value of </w:t>
            </w:r>
            <w:r w:rsidRPr="004B3323">
              <w:rPr>
                <w:i/>
                <w:lang w:eastAsia="x-none"/>
              </w:rPr>
              <w:t>CORESET</w:t>
            </w:r>
            <w:r>
              <w:rPr>
                <w:i/>
                <w:lang w:eastAsia="x-none"/>
              </w:rPr>
              <w:t>PoolIndex</w:t>
            </w:r>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r w:rsidRPr="004B3323">
              <w:rPr>
                <w:lang w:eastAsia="x-none"/>
              </w:rPr>
              <w:t xml:space="preserve"> </w:t>
            </w:r>
          </w:p>
          <w:p w14:paraId="7407237F" w14:textId="30916B11" w:rsidR="00B3236B" w:rsidRDefault="00B3236B" w:rsidP="00B3236B">
            <w:pPr>
              <w:pStyle w:val="BodyText"/>
            </w:pPr>
          </w:p>
          <w:p w14:paraId="55C54743" w14:textId="3ED1455B" w:rsidR="0056091F" w:rsidRDefault="0056091F" w:rsidP="00B3236B">
            <w:pPr>
              <w:pStyle w:val="BodyText"/>
              <w:rPr>
                <w:rFonts w:eastAsia="PMingLiU"/>
                <w:i/>
                <w:color w:val="FF0000"/>
                <w:lang w:eastAsia="zh-TW"/>
              </w:rPr>
            </w:pPr>
            <w:ins w:id="108" w:author="Author" w:date="2020-05-26T22:02:00Z">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Pr="00083E08">
                <w:rPr>
                  <w:rFonts w:eastAsia="PMingLiU"/>
                  <w:i/>
                  <w:color w:val="FF0000"/>
                  <w:lang w:eastAsia="zh-TW"/>
                </w:rPr>
                <w:t>repetitionNumber-16</w:t>
              </w:r>
            </w:ins>
          </w:p>
          <w:p w14:paraId="7D5E81AE" w14:textId="77777777" w:rsidR="0056091F" w:rsidRPr="00B3236B" w:rsidRDefault="0056091F" w:rsidP="00B3236B">
            <w:pPr>
              <w:pStyle w:val="BodyText"/>
            </w:pPr>
          </w:p>
          <w:p w14:paraId="49DBBE0E" w14:textId="7B3AFA36" w:rsidR="00B3236B" w:rsidRDefault="0056091F" w:rsidP="0056091F">
            <w:pPr>
              <w:pStyle w:val="00Text"/>
              <w:jc w:val="center"/>
            </w:pPr>
            <w:r>
              <w:rPr>
                <w:color w:val="FF0000"/>
                <w:sz w:val="24"/>
                <w:szCs w:val="20"/>
                <w:lang w:val="en-GB"/>
              </w:rPr>
              <w:t>*** Unchanged text is omitted ***</w:t>
            </w:r>
          </w:p>
        </w:tc>
      </w:tr>
    </w:tbl>
    <w:p w14:paraId="69F72BCE" w14:textId="717F98EE" w:rsidR="00B3236B" w:rsidRDefault="00B3236B">
      <w:pPr>
        <w:pStyle w:val="00Text"/>
      </w:pPr>
    </w:p>
    <w:tbl>
      <w:tblPr>
        <w:tblStyle w:val="GridTable4-Accent11"/>
        <w:tblW w:w="9288" w:type="dxa"/>
        <w:tblLayout w:type="fixed"/>
        <w:tblLook w:val="04A0" w:firstRow="1" w:lastRow="0" w:firstColumn="1" w:lastColumn="0" w:noHBand="0" w:noVBand="1"/>
      </w:tblPr>
      <w:tblGrid>
        <w:gridCol w:w="2628"/>
        <w:gridCol w:w="6660"/>
      </w:tblGrid>
      <w:tr w:rsidR="00BD3019" w14:paraId="35799832" w14:textId="77777777" w:rsidTr="00741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9549518" w14:textId="77777777" w:rsidR="00BD3019" w:rsidRDefault="00BD3019" w:rsidP="00741FC8">
            <w:pPr>
              <w:pStyle w:val="00Text"/>
              <w:jc w:val="center"/>
              <w:rPr>
                <w:b w:val="0"/>
                <w:bCs w:val="0"/>
              </w:rPr>
            </w:pPr>
            <w:r>
              <w:t>Company</w:t>
            </w:r>
          </w:p>
        </w:tc>
        <w:tc>
          <w:tcPr>
            <w:tcW w:w="6660" w:type="dxa"/>
          </w:tcPr>
          <w:p w14:paraId="6CE8AE74" w14:textId="77777777" w:rsidR="00BD3019" w:rsidRDefault="00BD3019" w:rsidP="00741FC8">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D3019" w14:paraId="78C7BECD" w14:textId="77777777" w:rsidTr="00741FC8">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14D079FA" w14:textId="77777777" w:rsidR="00BD3019" w:rsidRDefault="00BD3019" w:rsidP="00741FC8">
            <w:pPr>
              <w:pStyle w:val="00Text"/>
              <w:rPr>
                <w:b w:val="0"/>
                <w:bCs w:val="0"/>
              </w:rPr>
            </w:pPr>
          </w:p>
        </w:tc>
        <w:tc>
          <w:tcPr>
            <w:tcW w:w="6660" w:type="dxa"/>
            <w:shd w:val="clear" w:color="auto" w:fill="D9E2F3" w:themeFill="accent1" w:themeFillTint="33"/>
          </w:tcPr>
          <w:p w14:paraId="1CE42E0F" w14:textId="77777777" w:rsidR="00BD3019" w:rsidRDefault="00BD3019" w:rsidP="00741FC8">
            <w:pPr>
              <w:pStyle w:val="00Text"/>
              <w:spacing w:after="0" w:afterAutospacing="0"/>
              <w:ind w:left="420"/>
              <w:cnfStyle w:val="000000000000" w:firstRow="0" w:lastRow="0" w:firstColumn="0" w:lastColumn="0" w:oddVBand="0" w:evenVBand="0" w:oddHBand="0" w:evenHBand="0" w:firstRowFirstColumn="0" w:firstRowLastColumn="0" w:lastRowFirstColumn="0" w:lastRowLastColumn="0"/>
            </w:pPr>
          </w:p>
        </w:tc>
      </w:tr>
      <w:tr w:rsidR="00BD3019" w14:paraId="4874EB2E" w14:textId="77777777" w:rsidTr="00741FC8">
        <w:tc>
          <w:tcPr>
            <w:cnfStyle w:val="001000000000" w:firstRow="0" w:lastRow="0" w:firstColumn="1" w:lastColumn="0" w:oddVBand="0" w:evenVBand="0" w:oddHBand="0" w:evenHBand="0" w:firstRowFirstColumn="0" w:firstRowLastColumn="0" w:lastRowFirstColumn="0" w:lastRowLastColumn="0"/>
            <w:tcW w:w="2628" w:type="dxa"/>
          </w:tcPr>
          <w:p w14:paraId="21EFB802" w14:textId="77777777" w:rsidR="00BD3019" w:rsidRDefault="00BD3019" w:rsidP="00741FC8">
            <w:pPr>
              <w:pStyle w:val="00Text"/>
              <w:rPr>
                <w:b w:val="0"/>
                <w:bCs w:val="0"/>
              </w:rPr>
            </w:pPr>
          </w:p>
        </w:tc>
        <w:tc>
          <w:tcPr>
            <w:tcW w:w="6660" w:type="dxa"/>
          </w:tcPr>
          <w:p w14:paraId="0472F02F" w14:textId="77777777" w:rsidR="00BD3019" w:rsidRDefault="00BD3019" w:rsidP="00741FC8">
            <w:pPr>
              <w:pStyle w:val="00Text"/>
              <w:cnfStyle w:val="000000000000" w:firstRow="0" w:lastRow="0" w:firstColumn="0" w:lastColumn="0" w:oddVBand="0" w:evenVBand="0" w:oddHBand="0" w:evenHBand="0" w:firstRowFirstColumn="0" w:firstRowLastColumn="0" w:lastRowFirstColumn="0" w:lastRowLastColumn="0"/>
            </w:pPr>
          </w:p>
        </w:tc>
      </w:tr>
    </w:tbl>
    <w:p w14:paraId="471AC717" w14:textId="77777777" w:rsidR="00BD3019" w:rsidRDefault="00BD3019">
      <w:pPr>
        <w:pStyle w:val="00Text"/>
      </w:pPr>
    </w:p>
    <w:p w14:paraId="3E94E691" w14:textId="77777777" w:rsidR="00B3236B" w:rsidRPr="00F91722" w:rsidRDefault="00B3236B">
      <w:pPr>
        <w:pStyle w:val="00Text"/>
      </w:pPr>
    </w:p>
    <w:p w14:paraId="63758049" w14:textId="77777777" w:rsidR="00C92439" w:rsidRDefault="00CD5C9B">
      <w:pPr>
        <w:pStyle w:val="01"/>
        <w:numPr>
          <w:ilvl w:val="0"/>
          <w:numId w:val="1"/>
        </w:numPr>
        <w:ind w:left="562" w:hanging="562"/>
      </w:pPr>
      <w:r>
        <w:t>Reference</w:t>
      </w:r>
    </w:p>
    <w:p w14:paraId="2DC76675" w14:textId="77777777" w:rsidR="00C92439" w:rsidRDefault="00CD5C9B">
      <w:pPr>
        <w:pStyle w:val="00Text"/>
        <w:numPr>
          <w:ilvl w:val="0"/>
          <w:numId w:val="10"/>
        </w:numPr>
        <w:spacing w:before="120" w:after="120" w:afterAutospacing="0"/>
      </w:pPr>
      <w:r>
        <w:t>R1-2003397</w:t>
      </w:r>
      <w:r>
        <w:tab/>
        <w:t>On remaining issues on M-TRP</w:t>
      </w:r>
      <w:r>
        <w:tab/>
        <w:t>vivo</w:t>
      </w:r>
    </w:p>
    <w:p w14:paraId="55B26C98" w14:textId="77777777" w:rsidR="00C92439" w:rsidRDefault="00CD5C9B">
      <w:pPr>
        <w:pStyle w:val="00Text"/>
        <w:numPr>
          <w:ilvl w:val="0"/>
          <w:numId w:val="10"/>
        </w:numPr>
        <w:spacing w:before="120" w:after="120" w:afterAutospacing="0"/>
      </w:pPr>
      <w:r>
        <w:lastRenderedPageBreak/>
        <w:t>R1-2003469</w:t>
      </w:r>
      <w:r>
        <w:tab/>
        <w:t>Maintenance of multi-TRP enhancements</w:t>
      </w:r>
      <w:r>
        <w:tab/>
        <w:t>ZTE</w:t>
      </w:r>
    </w:p>
    <w:p w14:paraId="38FCF81C" w14:textId="77777777"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14:paraId="5BC70B6F" w14:textId="77777777" w:rsidR="00C92439" w:rsidRDefault="00CD5C9B">
      <w:pPr>
        <w:pStyle w:val="00Text"/>
        <w:numPr>
          <w:ilvl w:val="0"/>
          <w:numId w:val="10"/>
        </w:numPr>
        <w:spacing w:before="120" w:after="120" w:afterAutospacing="0"/>
      </w:pPr>
      <w:r>
        <w:t>R1-2003627</w:t>
      </w:r>
      <w:r>
        <w:tab/>
        <w:t>Discussion on remaining issues of multi-TRP/panel transmission</w:t>
      </w:r>
      <w:r>
        <w:tab/>
        <w:t>CATT</w:t>
      </w:r>
    </w:p>
    <w:p w14:paraId="7E0E832D" w14:textId="77777777" w:rsidR="00C92439" w:rsidRDefault="00CD5C9B">
      <w:pPr>
        <w:pStyle w:val="00Text"/>
        <w:numPr>
          <w:ilvl w:val="0"/>
          <w:numId w:val="10"/>
        </w:numPr>
        <w:spacing w:before="120" w:after="120" w:afterAutospacing="0"/>
      </w:pPr>
      <w:r>
        <w:t>R1-2003660</w:t>
      </w:r>
      <w:r>
        <w:tab/>
        <w:t>Remaining issues on multi-TRP transmission</w:t>
      </w:r>
      <w:r>
        <w:tab/>
        <w:t>MediaTek Inc.</w:t>
      </w:r>
    </w:p>
    <w:p w14:paraId="0DCB5E18" w14:textId="77777777" w:rsidR="00C92439" w:rsidRDefault="00CD5C9B">
      <w:pPr>
        <w:pStyle w:val="00Text"/>
        <w:numPr>
          <w:ilvl w:val="0"/>
          <w:numId w:val="10"/>
        </w:numPr>
        <w:spacing w:before="120" w:after="120" w:afterAutospacing="0"/>
      </w:pPr>
      <w:r>
        <w:t>R1-2003742</w:t>
      </w:r>
      <w:r>
        <w:tab/>
        <w:t>Corrections to multi-TRP</w:t>
      </w:r>
      <w:r>
        <w:tab/>
        <w:t>Intel Corporation</w:t>
      </w:r>
    </w:p>
    <w:p w14:paraId="4DE5853A" w14:textId="77777777"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14:paraId="7934D8FC" w14:textId="77777777" w:rsidR="00C92439" w:rsidRDefault="00CD5C9B">
      <w:pPr>
        <w:pStyle w:val="00Text"/>
        <w:numPr>
          <w:ilvl w:val="0"/>
          <w:numId w:val="10"/>
        </w:numPr>
        <w:spacing w:before="120" w:after="120" w:afterAutospacing="0"/>
      </w:pPr>
      <w:r>
        <w:t>R1-2003881</w:t>
      </w:r>
      <w:r>
        <w:tab/>
        <w:t>On Rel.16 multi-TRP/panel transmission</w:t>
      </w:r>
      <w:r>
        <w:tab/>
        <w:t>Samsung</w:t>
      </w:r>
    </w:p>
    <w:p w14:paraId="7B75305B" w14:textId="77777777"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14:paraId="59CD1A27" w14:textId="77777777" w:rsidR="00C92439" w:rsidRDefault="00CD5C9B">
      <w:pPr>
        <w:pStyle w:val="00Text"/>
        <w:numPr>
          <w:ilvl w:val="0"/>
          <w:numId w:val="10"/>
        </w:numPr>
        <w:spacing w:before="120" w:after="120" w:afterAutospacing="0"/>
      </w:pPr>
      <w:r>
        <w:t>R1-2003954</w:t>
      </w:r>
      <w:r>
        <w:tab/>
        <w:t>Remaining issues on multi-TRP/panel transmission</w:t>
      </w:r>
      <w:r>
        <w:tab/>
        <w:t>CMCC</w:t>
      </w:r>
    </w:p>
    <w:p w14:paraId="2C713731" w14:textId="77777777"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E5F114B" w14:textId="77777777"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14:paraId="70273074" w14:textId="77777777" w:rsidR="00C92439" w:rsidRDefault="00CD5C9B">
      <w:pPr>
        <w:pStyle w:val="00Text"/>
        <w:numPr>
          <w:ilvl w:val="0"/>
          <w:numId w:val="10"/>
        </w:numPr>
        <w:spacing w:before="120" w:after="120" w:afterAutospacing="0"/>
      </w:pPr>
      <w:r>
        <w:t>R1-2004229</w:t>
      </w:r>
      <w:r>
        <w:tab/>
        <w:t>Remaining issues for Multi-TRP enhancement</w:t>
      </w:r>
      <w:r>
        <w:tab/>
        <w:t>Apple</w:t>
      </w:r>
    </w:p>
    <w:p w14:paraId="2A7AB38D" w14:textId="77777777" w:rsidR="00C92439" w:rsidRDefault="00CD5C9B">
      <w:pPr>
        <w:pStyle w:val="00Text"/>
        <w:numPr>
          <w:ilvl w:val="0"/>
          <w:numId w:val="10"/>
        </w:numPr>
        <w:spacing w:before="120" w:after="120" w:afterAutospacing="0"/>
      </w:pPr>
      <w:r>
        <w:t>R1-2004265</w:t>
      </w:r>
      <w:r>
        <w:tab/>
        <w:t>Maintenance of Rel-16 Multi-TRP operation</w:t>
      </w:r>
      <w:r>
        <w:tab/>
        <w:t>Nokia, Nokia Shanghai Bell</w:t>
      </w:r>
    </w:p>
    <w:p w14:paraId="4046E0CB" w14:textId="77777777" w:rsidR="00C92439" w:rsidRDefault="00CD5C9B">
      <w:pPr>
        <w:pStyle w:val="00Text"/>
        <w:numPr>
          <w:ilvl w:val="0"/>
          <w:numId w:val="10"/>
        </w:numPr>
        <w:spacing w:before="120" w:after="120" w:afterAutospacing="0"/>
      </w:pPr>
      <w:r>
        <w:t>R1-2004311</w:t>
      </w:r>
      <w:r>
        <w:tab/>
        <w:t>Remaining issues on multi-TRP transmission</w:t>
      </w:r>
      <w:r>
        <w:tab/>
        <w:t>NEC</w:t>
      </w:r>
    </w:p>
    <w:p w14:paraId="7A2AAAE7" w14:textId="77777777" w:rsidR="00C92439" w:rsidRDefault="00CD5C9B">
      <w:pPr>
        <w:pStyle w:val="00Text"/>
        <w:numPr>
          <w:ilvl w:val="0"/>
          <w:numId w:val="10"/>
        </w:numPr>
        <w:spacing w:before="120" w:after="120" w:afterAutospacing="0"/>
      </w:pPr>
      <w:r>
        <w:t>R1-2004395</w:t>
      </w:r>
      <w:r>
        <w:tab/>
        <w:t>Remaining issues on multi-TRP/panel transmission</w:t>
      </w:r>
      <w:r>
        <w:tab/>
        <w:t>NTT DOCOMO, INC</w:t>
      </w:r>
    </w:p>
    <w:p w14:paraId="51EB53FB" w14:textId="77777777" w:rsidR="00C92439" w:rsidRDefault="00CD5C9B">
      <w:pPr>
        <w:pStyle w:val="00Text"/>
        <w:numPr>
          <w:ilvl w:val="0"/>
          <w:numId w:val="10"/>
        </w:numPr>
        <w:spacing w:before="120" w:after="120" w:afterAutospacing="0"/>
      </w:pPr>
      <w:r>
        <w:t>R1-2004432</w:t>
      </w:r>
      <w:r>
        <w:tab/>
        <w:t>Remaining issues on Multi-TRP/Panel Transmission</w:t>
      </w:r>
      <w:r>
        <w:tab/>
        <w:t>Ericsson</w:t>
      </w:r>
    </w:p>
    <w:p w14:paraId="4C01ABF5" w14:textId="77777777" w:rsidR="00C92439" w:rsidRDefault="00CD5C9B">
      <w:pPr>
        <w:pStyle w:val="00Text"/>
        <w:numPr>
          <w:ilvl w:val="0"/>
          <w:numId w:val="10"/>
        </w:numPr>
        <w:spacing w:before="120" w:after="120" w:afterAutospacing="0"/>
      </w:pPr>
      <w:r>
        <w:t>R1-2004463</w:t>
      </w:r>
      <w:r>
        <w:tab/>
        <w:t>Multi-TRP Enhancements</w:t>
      </w:r>
      <w:r>
        <w:tab/>
        <w:t>Qualcomm Incorporated</w:t>
      </w:r>
    </w:p>
    <w:p w14:paraId="772EC5CB" w14:textId="77777777"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14:paraId="5866FD3F" w14:textId="6D6C7242" w:rsidR="00C92439" w:rsidRPr="00671899" w:rsidRDefault="00CD5C9B">
      <w:pPr>
        <w:pStyle w:val="00Text"/>
        <w:numPr>
          <w:ilvl w:val="0"/>
          <w:numId w:val="10"/>
        </w:numPr>
      </w:pPr>
      <w:r>
        <w:rPr>
          <w:sz w:val="22"/>
        </w:rPr>
        <w:t>R1-</w:t>
      </w:r>
      <w:proofErr w:type="gramStart"/>
      <w:r>
        <w:rPr>
          <w:sz w:val="22"/>
        </w:rPr>
        <w:t>2004719  FL</w:t>
      </w:r>
      <w:proofErr w:type="gramEnd"/>
      <w:r>
        <w:rPr>
          <w:sz w:val="22"/>
        </w:rPr>
        <w:t xml:space="preserve"> summary #2 for Multi-TRP/Panel Transmission Moderator(OPPO)</w:t>
      </w:r>
    </w:p>
    <w:p w14:paraId="7468408A" w14:textId="54190D41" w:rsidR="00671899" w:rsidRDefault="00671899">
      <w:pPr>
        <w:pStyle w:val="00Text"/>
        <w:numPr>
          <w:ilvl w:val="0"/>
          <w:numId w:val="10"/>
        </w:numPr>
      </w:pPr>
      <w:r w:rsidRPr="00671899">
        <w:t>R1-2002052</w:t>
      </w:r>
      <w:r>
        <w:tab/>
      </w:r>
      <w:r w:rsidRPr="00671899">
        <w:t>TP on Multi-TRP/Panel Transmission</w:t>
      </w:r>
      <w:r>
        <w:tab/>
      </w:r>
      <w:r w:rsidRPr="00671899">
        <w:t>FUTUREWEI</w:t>
      </w:r>
    </w:p>
    <w:sectPr w:rsidR="0067189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6619" w14:textId="77777777" w:rsidR="00E93ACE" w:rsidRDefault="00E93ACE">
      <w:r>
        <w:separator/>
      </w:r>
    </w:p>
  </w:endnote>
  <w:endnote w:type="continuationSeparator" w:id="0">
    <w:p w14:paraId="224466A6" w14:textId="77777777" w:rsidR="00E93ACE" w:rsidRDefault="00E9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C93F4" w14:textId="77777777" w:rsidR="00E93ACE" w:rsidRDefault="00E93ACE">
      <w:r>
        <w:separator/>
      </w:r>
    </w:p>
  </w:footnote>
  <w:footnote w:type="continuationSeparator" w:id="0">
    <w:p w14:paraId="158A04E5" w14:textId="77777777" w:rsidR="00E93ACE" w:rsidRDefault="00E9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FEDC" w14:textId="77777777" w:rsidR="00C92439" w:rsidRDefault="00C9243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6829ED"/>
    <w:multiLevelType w:val="hybridMultilevel"/>
    <w:tmpl w:val="5F78E400"/>
    <w:lvl w:ilvl="0" w:tplc="B9ACA4F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461BC4"/>
    <w:multiLevelType w:val="hybridMultilevel"/>
    <w:tmpl w:val="B24ED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1"/>
  </w:num>
  <w:num w:numId="2">
    <w:abstractNumId w:val="9"/>
  </w:num>
  <w:num w:numId="3">
    <w:abstractNumId w:val="5"/>
  </w:num>
  <w:num w:numId="4">
    <w:abstractNumId w:val="8"/>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467BD"/>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0F74C8"/>
    <w:rsid w:val="0010007C"/>
    <w:rsid w:val="00101B1B"/>
    <w:rsid w:val="001030C1"/>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6434D"/>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D3DF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091F"/>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544F"/>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488"/>
    <w:rsid w:val="00654DA9"/>
    <w:rsid w:val="006602F0"/>
    <w:rsid w:val="006704D0"/>
    <w:rsid w:val="00671899"/>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1FF6"/>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5940"/>
    <w:rsid w:val="00A06B9F"/>
    <w:rsid w:val="00A103B3"/>
    <w:rsid w:val="00A109EF"/>
    <w:rsid w:val="00A12D19"/>
    <w:rsid w:val="00A13A63"/>
    <w:rsid w:val="00A15D5F"/>
    <w:rsid w:val="00A17F7D"/>
    <w:rsid w:val="00A20B2A"/>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236B"/>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834"/>
    <w:rsid w:val="00BC3CB8"/>
    <w:rsid w:val="00BC5CAB"/>
    <w:rsid w:val="00BC7120"/>
    <w:rsid w:val="00BD3019"/>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465B6"/>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4B10"/>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3ACE"/>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E6684"/>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9E7"/>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 w:type="table" w:customStyle="1" w:styleId="GridTable4-Accent11">
    <w:name w:val="Grid Table 4 - Accent 11"/>
    <w:basedOn w:val="TableNormal"/>
    <w:uiPriority w:val="49"/>
    <w:qFormat/>
    <w:rsid w:val="00BD3019"/>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832D3-F0B5-4EC2-9392-A074E2DA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2020-05-27T03:00:00Z</dcterms:created>
  <dcterms:modified xsi:type="dcterms:W3CDTF">2020-05-27T03:13:00Z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1590488725</vt:lpwstr>
  </property>
</Properties>
</file>