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3"/>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eastAsia="ko-KR"/>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proofErr w:type="spellStart"/>
                      <w:r w:rsidRPr="00390500">
                        <w:rPr>
                          <w:rFonts w:eastAsia="Times New Roman"/>
                          <w:i/>
                          <w:highlight w:val="cyan"/>
                          <w:lang w:eastAsia="en-US"/>
                        </w:rPr>
                        <w:t>ServCellIndex</w:t>
                      </w:r>
                      <w:bookmarkEnd w:id="30"/>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transmists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3"/>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a6"/>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a6"/>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a6"/>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a6"/>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a6"/>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a6"/>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a6"/>
              <w:spacing w:after="0"/>
              <w:rPr>
                <w:rFonts w:eastAsiaTheme="minorEastAsia" w:cs="Arial"/>
                <w:sz w:val="20"/>
                <w:szCs w:val="20"/>
                <w:lang w:val="de-DE"/>
              </w:rPr>
            </w:pPr>
          </w:p>
          <w:p w14:paraId="7CA3063B" w14:textId="7052D61C" w:rsidR="0038313F" w:rsidRDefault="00B03795" w:rsidP="0038313F">
            <w:pPr>
              <w:pStyle w:val="a6"/>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a6"/>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a6"/>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a6"/>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a6"/>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0057D9">
            <w:pPr>
              <w:pStyle w:val="a6"/>
              <w:numPr>
                <w:ilvl w:val="0"/>
                <w:numId w:val="5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0057D9">
            <w:pPr>
              <w:pStyle w:val="a6"/>
              <w:numPr>
                <w:ilvl w:val="0"/>
                <w:numId w:val="5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0057D9">
            <w:pPr>
              <w:pStyle w:val="a6"/>
              <w:numPr>
                <w:ilvl w:val="0"/>
                <w:numId w:val="5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0057D9">
            <w:pPr>
              <w:pStyle w:val="a6"/>
              <w:numPr>
                <w:ilvl w:val="0"/>
                <w:numId w:val="5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a6"/>
              <w:spacing w:after="0"/>
              <w:rPr>
                <w:rFonts w:cs="Arial"/>
                <w:sz w:val="20"/>
                <w:szCs w:val="20"/>
                <w:lang w:val="de-DE"/>
              </w:rPr>
            </w:pPr>
          </w:p>
          <w:p w14:paraId="1AD16C14" w14:textId="17CC1B03" w:rsidR="000E1DFE" w:rsidRDefault="001223D6" w:rsidP="0038313F">
            <w:pPr>
              <w:pStyle w:val="a6"/>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a6"/>
              <w:spacing w:after="0"/>
              <w:rPr>
                <w:rFonts w:cs="Arial"/>
                <w:sz w:val="20"/>
                <w:szCs w:val="20"/>
                <w:lang w:val="de-DE"/>
              </w:rPr>
            </w:pPr>
          </w:p>
          <w:p w14:paraId="648799FE" w14:textId="68325461" w:rsidR="005C1F00" w:rsidRDefault="005C1F00" w:rsidP="0038313F">
            <w:pPr>
              <w:pStyle w:val="a6"/>
              <w:spacing w:after="0"/>
              <w:rPr>
                <w:rFonts w:cs="Arial"/>
                <w:sz w:val="20"/>
                <w:szCs w:val="20"/>
                <w:lang w:val="de-DE"/>
              </w:rPr>
            </w:pPr>
            <w:r w:rsidRPr="005C1F00">
              <w:rPr>
                <w:rFonts w:cs="Arial"/>
                <w:noProof/>
                <w:lang w:val="en-US" w:eastAsia="ko-KR"/>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a6"/>
              <w:spacing w:after="0"/>
              <w:rPr>
                <w:rFonts w:cs="Arial"/>
                <w:sz w:val="20"/>
                <w:szCs w:val="20"/>
                <w:lang w:val="de-DE"/>
              </w:rPr>
            </w:pPr>
          </w:p>
          <w:p w14:paraId="7B55DFC2" w14:textId="77777777" w:rsidR="00C21F55" w:rsidRDefault="001223D6" w:rsidP="0038313F">
            <w:pPr>
              <w:pStyle w:val="a6"/>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a6"/>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a6"/>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a6"/>
              <w:spacing w:after="0"/>
              <w:rPr>
                <w:rFonts w:cs="Arial"/>
                <w:sz w:val="20"/>
                <w:szCs w:val="20"/>
                <w:lang w:val="de-DE"/>
              </w:rPr>
            </w:pPr>
          </w:p>
          <w:p w14:paraId="6BBC0B36" w14:textId="7D362DF9" w:rsidR="001172B3" w:rsidRDefault="00C21F55" w:rsidP="0038313F">
            <w:pPr>
              <w:pStyle w:val="a6"/>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a6"/>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a6"/>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a6"/>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a6"/>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a6"/>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a6"/>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a6"/>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a6"/>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a6"/>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a6"/>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a6"/>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a6"/>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a6"/>
              <w:spacing w:after="0"/>
              <w:rPr>
                <w:rFonts w:cs="Arial" w:hint="eastAsia"/>
                <w:lang w:val="de-DE"/>
              </w:rPr>
            </w:pPr>
            <w:r>
              <w:rPr>
                <w:rFonts w:eastAsia="맑은 고딕" w:cs="Arial" w:hint="eastAsia"/>
                <w:lang w:val="de-DE" w:eastAsia="ko-KR"/>
              </w:rPr>
              <w:t>LG Electr</w:t>
            </w:r>
            <w:r>
              <w:rPr>
                <w:rFonts w:eastAsia="맑은 고딕" w:cs="Arial"/>
                <w:lang w:val="de-DE" w:eastAsia="ko-KR"/>
              </w:rPr>
              <w:t>o</w:t>
            </w:r>
            <w:r>
              <w:rPr>
                <w:rFonts w:eastAsia="맑은 고딕" w:cs="Arial" w:hint="eastAsia"/>
                <w:lang w:val="de-DE" w:eastAsia="ko-KR"/>
              </w:rPr>
              <w:t>nics</w:t>
            </w:r>
          </w:p>
        </w:tc>
        <w:tc>
          <w:tcPr>
            <w:tcW w:w="7560" w:type="dxa"/>
          </w:tcPr>
          <w:p w14:paraId="1469961A" w14:textId="392421A8" w:rsidR="005A7272" w:rsidRDefault="005A7272" w:rsidP="005A7272">
            <w:pPr>
              <w:pStyle w:val="a6"/>
              <w:spacing w:after="0"/>
              <w:rPr>
                <w:rFonts w:cs="Arial"/>
                <w:lang w:val="de-DE"/>
              </w:rPr>
            </w:pPr>
            <w:r>
              <w:rPr>
                <w:rFonts w:eastAsia="맑은 고딕" w:cs="Arial" w:hint="eastAsia"/>
                <w:lang w:val="de-DE" w:eastAsia="ko-KR"/>
              </w:rPr>
              <w:t xml:space="preserve">Agree with Huawei that </w:t>
            </w:r>
            <w:r>
              <w:rPr>
                <w:rFonts w:eastAsia="맑은 고딕" w:cs="Arial"/>
                <w:lang w:val="de-DE" w:eastAsia="ko-KR"/>
              </w:rPr>
              <w:t>“</w:t>
            </w:r>
            <w:r w:rsidRPr="001542D5">
              <w:rPr>
                <w:rFonts w:eastAsia="맑은 고딕" w:cs="Arial"/>
                <w:color w:val="FF0000"/>
                <w:lang w:val="de-DE" w:eastAsia="ko-KR"/>
              </w:rPr>
              <w:t xml:space="preserve">would </w:t>
            </w:r>
            <w:r>
              <w:rPr>
                <w:rFonts w:eastAsia="맑은 고딕" w:cs="Arial"/>
                <w:lang w:val="de-DE" w:eastAsia="ko-KR"/>
              </w:rPr>
              <w:t>transmit“ can provide clarification on this issue.</w:t>
            </w:r>
          </w:p>
        </w:tc>
      </w:tr>
    </w:tbl>
    <w:p w14:paraId="67F755BD" w14:textId="77777777" w:rsidR="00390500" w:rsidRPr="00617AC9" w:rsidRDefault="00390500" w:rsidP="00390500">
      <w:pPr>
        <w:pStyle w:val="a6"/>
      </w:pPr>
    </w:p>
    <w:p w14:paraId="241B4505" w14:textId="6CE7B777"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non-stand alone) </w:t>
      </w:r>
      <w:r>
        <w:rPr>
          <w:lang w:val="en-US"/>
        </w:rPr>
        <w:t>operation such that the “</w:t>
      </w:r>
      <w:r w:rsidR="00CE7B35">
        <w:rPr>
          <w:lang w:val="en-US"/>
        </w:rPr>
        <w:t xml:space="preserve">cell with </w:t>
      </w:r>
      <w:r>
        <w:rPr>
          <w:lang w:val="en-US"/>
        </w:rPr>
        <w:t>smallest ServingCellIndex” corresponds to a licensed carrier. The moderator questions whether or not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ServingCellIndex” corresponds to a licensed carrier.</w:t>
      </w:r>
    </w:p>
    <w:p w14:paraId="5E5E519F" w14:textId="77777777" w:rsidR="00FA6988" w:rsidRDefault="00FA6988" w:rsidP="00FA6988">
      <w:pPr>
        <w:pStyle w:val="a6"/>
      </w:pPr>
    </w:p>
    <w:tbl>
      <w:tblPr>
        <w:tblStyle w:val="af3"/>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a6"/>
              <w:spacing w:after="0"/>
              <w:jc w:val="left"/>
              <w:rPr>
                <w:sz w:val="20"/>
                <w:szCs w:val="20"/>
                <w:lang w:val="de-DE"/>
              </w:rPr>
            </w:pPr>
            <w:r>
              <w:rPr>
                <w:rFonts w:eastAsia="맑은 고딕" w:hint="eastAsia"/>
                <w:sz w:val="20"/>
                <w:szCs w:val="20"/>
                <w:lang w:val="de-DE" w:eastAsia="ko-KR"/>
              </w:rPr>
              <w:t>WILUS</w:t>
            </w:r>
          </w:p>
        </w:tc>
        <w:tc>
          <w:tcPr>
            <w:tcW w:w="7560" w:type="dxa"/>
          </w:tcPr>
          <w:p w14:paraId="6768D8C3" w14:textId="265F1A66" w:rsidR="007A69A5" w:rsidRPr="00D11A4A" w:rsidRDefault="007A69A5" w:rsidP="007A69A5">
            <w:pPr>
              <w:pStyle w:val="a6"/>
              <w:spacing w:after="0"/>
              <w:rPr>
                <w:sz w:val="20"/>
                <w:szCs w:val="20"/>
                <w:lang w:val="de-DE"/>
              </w:rPr>
            </w:pPr>
            <w:r>
              <w:rPr>
                <w:rFonts w:eastAsia="맑은 고딕"/>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a6"/>
              <w:spacing w:after="0"/>
              <w:rPr>
                <w:rFonts w:eastAsiaTheme="minorEastAsia"/>
                <w:sz w:val="20"/>
                <w:szCs w:val="20"/>
                <w:lang w:val="de-DE"/>
              </w:rPr>
            </w:pPr>
            <w:r>
              <w:rPr>
                <w:rFonts w:eastAsiaTheme="minorEastAsia" w:hint="eastAsia"/>
                <w:sz w:val="20"/>
                <w:szCs w:val="20"/>
                <w:lang w:val="de-DE"/>
              </w:rPr>
              <w:lastRenderedPageBreak/>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a6"/>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a6"/>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a6"/>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a6"/>
              <w:spacing w:after="0"/>
              <w:rPr>
                <w:lang w:val="de-DE"/>
              </w:rPr>
            </w:pPr>
            <w:r>
              <w:rPr>
                <w:lang w:val="de-DE"/>
              </w:rPr>
              <w:t>Huawei</w:t>
            </w:r>
          </w:p>
        </w:tc>
        <w:tc>
          <w:tcPr>
            <w:tcW w:w="7560" w:type="dxa"/>
          </w:tcPr>
          <w:p w14:paraId="7A707250" w14:textId="58033B61" w:rsidR="00C21F55" w:rsidRDefault="00920F22" w:rsidP="007A69A5">
            <w:pPr>
              <w:pStyle w:val="a6"/>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a6"/>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a6"/>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a6"/>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a6"/>
              <w:spacing w:after="0"/>
              <w:rPr>
                <w:rFonts w:cs="Arial"/>
                <w:lang w:val="de-DE"/>
              </w:rPr>
            </w:pPr>
            <w:r>
              <w:rPr>
                <w:lang w:val="de-DE"/>
              </w:rPr>
              <w:t>Qualcomm</w:t>
            </w:r>
          </w:p>
        </w:tc>
        <w:tc>
          <w:tcPr>
            <w:tcW w:w="7560" w:type="dxa"/>
          </w:tcPr>
          <w:p w14:paraId="7936734E" w14:textId="705F18DD" w:rsidR="00E653C0" w:rsidRPr="008D537E" w:rsidRDefault="00E653C0" w:rsidP="00E653C0">
            <w:pPr>
              <w:pStyle w:val="a6"/>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a6"/>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a6"/>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a6"/>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a6"/>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a6"/>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a6"/>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a6"/>
              <w:spacing w:after="0"/>
              <w:rPr>
                <w:rFonts w:hint="eastAsia"/>
                <w:lang w:val="de-DE"/>
              </w:rPr>
            </w:pPr>
            <w:r>
              <w:rPr>
                <w:rFonts w:eastAsia="맑은 고딕" w:hint="eastAsia"/>
                <w:lang w:val="de-DE" w:eastAsia="ko-KR"/>
              </w:rPr>
              <w:t>LG Electronics</w:t>
            </w:r>
          </w:p>
        </w:tc>
        <w:tc>
          <w:tcPr>
            <w:tcW w:w="7560" w:type="dxa"/>
          </w:tcPr>
          <w:p w14:paraId="74BB11A0" w14:textId="0684DC85" w:rsidR="005A7272" w:rsidRPr="00FE2BC4" w:rsidRDefault="005A7272" w:rsidP="005A7272">
            <w:pPr>
              <w:pStyle w:val="a6"/>
              <w:spacing w:after="0"/>
              <w:rPr>
                <w:lang w:val="de-DE"/>
              </w:rPr>
            </w:pPr>
            <w:r>
              <w:rPr>
                <w:rFonts w:eastAsia="맑은 고딕" w:hint="eastAsia"/>
                <w:lang w:val="de-DE" w:eastAsia="ko-KR"/>
              </w:rPr>
              <w:t>Same view with other companies that it</w:t>
            </w:r>
            <w:r>
              <w:rPr>
                <w:rFonts w:eastAsia="맑은 고딕"/>
                <w:lang w:val="de-DE" w:eastAsia="ko-KR"/>
              </w:rPr>
              <w:t>’s up to gNB.</w:t>
            </w: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3D1DE67B" w14:textId="2F9DE1F0" w:rsidR="00A075E2" w:rsidRDefault="00A075E2">
      <w:pPr>
        <w:pStyle w:val="1"/>
      </w:pPr>
      <w:r>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a6"/>
              <w:spacing w:after="0"/>
              <w:rPr>
                <w:sz w:val="20"/>
                <w:szCs w:val="20"/>
                <w:lang w:val="de-DE"/>
              </w:rPr>
            </w:pPr>
            <w:r>
              <w:rPr>
                <w:rFonts w:eastAsia="맑은 고딕" w:hint="eastAsia"/>
                <w:sz w:val="20"/>
                <w:szCs w:val="20"/>
                <w:lang w:val="de-DE" w:eastAsia="ko-KR"/>
              </w:rPr>
              <w:t>WILUS</w:t>
            </w:r>
          </w:p>
        </w:tc>
        <w:tc>
          <w:tcPr>
            <w:tcW w:w="7560" w:type="dxa"/>
          </w:tcPr>
          <w:p w14:paraId="6952FF0F" w14:textId="77F23AAB" w:rsidR="007A69A5" w:rsidRPr="00D11A4A" w:rsidRDefault="007A69A5" w:rsidP="007A69A5">
            <w:pPr>
              <w:pStyle w:val="a6"/>
              <w:spacing w:after="0"/>
              <w:rPr>
                <w:sz w:val="20"/>
                <w:szCs w:val="20"/>
                <w:lang w:val="de-DE"/>
              </w:rPr>
            </w:pPr>
            <w:r>
              <w:rPr>
                <w:rFonts w:eastAsia="맑은 고딕"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a6"/>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a6"/>
              <w:spacing w:after="0"/>
              <w:rPr>
                <w:rFonts w:eastAsia="맑은 고딕"/>
                <w:lang w:val="de-DE" w:eastAsia="ko-KR"/>
              </w:rPr>
            </w:pPr>
            <w:r>
              <w:rPr>
                <w:rFonts w:eastAsia="맑은 고딕"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a6"/>
              <w:spacing w:after="0"/>
              <w:rPr>
                <w:lang w:val="de-DE"/>
              </w:rPr>
            </w:pPr>
            <w:r>
              <w:rPr>
                <w:lang w:val="de-DE"/>
              </w:rPr>
              <w:t>Ericsson</w:t>
            </w:r>
          </w:p>
        </w:tc>
        <w:tc>
          <w:tcPr>
            <w:tcW w:w="7560" w:type="dxa"/>
          </w:tcPr>
          <w:p w14:paraId="20E1D949" w14:textId="327EBEDA" w:rsidR="0090107F" w:rsidRDefault="0090107F" w:rsidP="007A69A5">
            <w:pPr>
              <w:pStyle w:val="a6"/>
              <w:spacing w:after="0"/>
              <w:rPr>
                <w:rFonts w:eastAsia="맑은 고딕"/>
                <w:lang w:val="de-DE" w:eastAsia="ko-KR"/>
              </w:rPr>
            </w:pPr>
            <w:r>
              <w:rPr>
                <w:rFonts w:eastAsia="맑은 고딕"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a6"/>
              <w:spacing w:after="0"/>
              <w:rPr>
                <w:lang w:val="de-DE"/>
              </w:rPr>
            </w:pPr>
            <w:r>
              <w:rPr>
                <w:lang w:val="de-DE"/>
              </w:rPr>
              <w:t>Huawei</w:t>
            </w:r>
          </w:p>
        </w:tc>
        <w:tc>
          <w:tcPr>
            <w:tcW w:w="7560" w:type="dxa"/>
          </w:tcPr>
          <w:p w14:paraId="2E15B809" w14:textId="3D90E71B" w:rsidR="00F45BA0" w:rsidRDefault="00F45BA0" w:rsidP="007A69A5">
            <w:pPr>
              <w:pStyle w:val="a6"/>
              <w:spacing w:after="0"/>
              <w:rPr>
                <w:rFonts w:eastAsia="맑은 고딕"/>
                <w:lang w:val="de-DE" w:eastAsia="ko-KR"/>
              </w:rPr>
            </w:pPr>
            <w:r>
              <w:rPr>
                <w:rFonts w:eastAsia="맑은 고딕"/>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a6"/>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a6"/>
              <w:spacing w:after="0"/>
              <w:rPr>
                <w:rFonts w:eastAsia="맑은 고딕"/>
                <w:lang w:val="de-DE" w:eastAsia="ko-KR"/>
              </w:rPr>
            </w:pPr>
            <w:r>
              <w:rPr>
                <w:rFonts w:eastAsia="맑은 고딕" w:hint="eastAsia"/>
                <w:lang w:val="de-DE" w:eastAsia="ko-KR"/>
              </w:rPr>
              <w:t>Support</w:t>
            </w:r>
            <w:r>
              <w:rPr>
                <w:rFonts w:eastAsia="맑은 고딕"/>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a6"/>
              <w:spacing w:after="0"/>
              <w:rPr>
                <w:rFonts w:eastAsia="맑은 고딕"/>
                <w:lang w:val="de-DE" w:eastAsia="ko-KR"/>
              </w:rPr>
            </w:pPr>
            <w:r w:rsidRPr="008D537E">
              <w:rPr>
                <w:rFonts w:eastAsia="맑은 고딕"/>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a6"/>
              <w:spacing w:after="0"/>
              <w:rPr>
                <w:rFonts w:cs="Arial"/>
                <w:lang w:val="de-DE"/>
              </w:rPr>
            </w:pPr>
            <w:r>
              <w:rPr>
                <w:lang w:val="de-DE"/>
              </w:rPr>
              <w:t>Qualcomm</w:t>
            </w:r>
          </w:p>
        </w:tc>
        <w:tc>
          <w:tcPr>
            <w:tcW w:w="7560" w:type="dxa"/>
          </w:tcPr>
          <w:p w14:paraId="74E2A8CD" w14:textId="44BF1EBC" w:rsidR="00E653C0" w:rsidRPr="008D537E" w:rsidRDefault="00E653C0" w:rsidP="00E653C0">
            <w:pPr>
              <w:pStyle w:val="a6"/>
              <w:spacing w:after="0"/>
              <w:rPr>
                <w:rFonts w:eastAsia="맑은 고딕"/>
                <w:lang w:val="de-DE" w:eastAsia="ko-KR"/>
              </w:rPr>
            </w:pPr>
            <w:r>
              <w:rPr>
                <w:rFonts w:eastAsia="맑은 고딕"/>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a6"/>
              <w:spacing w:after="0"/>
              <w:rPr>
                <w:lang w:val="de-DE"/>
              </w:rPr>
            </w:pPr>
            <w:r>
              <w:rPr>
                <w:lang w:val="de-DE"/>
              </w:rPr>
              <w:t>Intel</w:t>
            </w:r>
          </w:p>
        </w:tc>
        <w:tc>
          <w:tcPr>
            <w:tcW w:w="7560" w:type="dxa"/>
          </w:tcPr>
          <w:p w14:paraId="649AC99D" w14:textId="13FF1EE3" w:rsidR="00932E51" w:rsidRDefault="00932E51" w:rsidP="00E653C0">
            <w:pPr>
              <w:pStyle w:val="a6"/>
              <w:spacing w:after="0"/>
              <w:rPr>
                <w:rFonts w:eastAsia="맑은 고딕"/>
                <w:lang w:val="de-DE" w:eastAsia="ko-KR"/>
              </w:rPr>
            </w:pPr>
            <w:r>
              <w:rPr>
                <w:rFonts w:eastAsia="맑은 고딕"/>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a6"/>
              <w:spacing w:after="0"/>
              <w:rPr>
                <w:rFonts w:eastAsia="맑은 고딕"/>
                <w:lang w:val="de-DE" w:eastAsia="ko-KR"/>
              </w:rPr>
            </w:pPr>
            <w:r>
              <w:rPr>
                <w:rFonts w:eastAsia="맑은 고딕"/>
                <w:lang w:val="de-DE" w:eastAsia="ko-KR"/>
              </w:rPr>
              <w:t>Support TP#1</w:t>
            </w:r>
          </w:p>
        </w:tc>
      </w:tr>
      <w:tr w:rsidR="005A7272" w14:paraId="57DBC7CD" w14:textId="77777777" w:rsidTr="005A7272">
        <w:tc>
          <w:tcPr>
            <w:tcW w:w="1525" w:type="dxa"/>
          </w:tcPr>
          <w:p w14:paraId="22CE444A" w14:textId="77777777" w:rsidR="005A7272" w:rsidRDefault="005A7272" w:rsidP="005905A8">
            <w:pPr>
              <w:pStyle w:val="a6"/>
              <w:spacing w:after="0"/>
              <w:rPr>
                <w:lang w:val="de-DE"/>
              </w:rPr>
            </w:pPr>
            <w:r>
              <w:rPr>
                <w:rFonts w:eastAsia="맑은 고딕" w:hint="eastAsia"/>
                <w:lang w:val="de-DE" w:eastAsia="ko-KR"/>
              </w:rPr>
              <w:t>LG Electronics</w:t>
            </w:r>
          </w:p>
        </w:tc>
        <w:tc>
          <w:tcPr>
            <w:tcW w:w="7560" w:type="dxa"/>
          </w:tcPr>
          <w:p w14:paraId="5E1E9F8D" w14:textId="77777777" w:rsidR="005A7272" w:rsidRDefault="005A7272" w:rsidP="005905A8">
            <w:pPr>
              <w:pStyle w:val="a6"/>
              <w:spacing w:after="0"/>
              <w:rPr>
                <w:rFonts w:eastAsia="맑은 고딕"/>
                <w:lang w:val="de-DE" w:eastAsia="ko-KR"/>
              </w:rPr>
            </w:pPr>
            <w:r>
              <w:rPr>
                <w:rFonts w:eastAsia="맑은 고딕"/>
                <w:lang w:val="de-DE" w:eastAsia="ko-KR"/>
              </w:rPr>
              <w:t>Support TP#1</w:t>
            </w: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바탕"/>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r>
        <w:rPr>
          <w:kern w:val="2"/>
        </w:rPr>
        <w:t>Addtion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r>
        <w:rPr>
          <w:lang w:eastAsia="ko-KR"/>
        </w:rPr>
        <w:t>Possibile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fomat</w:t>
      </w:r>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바탕"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lastRenderedPageBreak/>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a6"/>
              <w:spacing w:after="0"/>
              <w:rPr>
                <w:sz w:val="20"/>
                <w:szCs w:val="20"/>
                <w:lang w:val="de-DE"/>
              </w:rPr>
            </w:pPr>
            <w:r>
              <w:rPr>
                <w:rFonts w:eastAsia="맑은 고딕" w:hint="eastAsia"/>
                <w:sz w:val="20"/>
                <w:szCs w:val="20"/>
                <w:lang w:val="de-DE" w:eastAsia="ko-KR"/>
              </w:rPr>
              <w:t>WILUS</w:t>
            </w:r>
          </w:p>
        </w:tc>
        <w:tc>
          <w:tcPr>
            <w:tcW w:w="7560" w:type="dxa"/>
          </w:tcPr>
          <w:p w14:paraId="4935872B" w14:textId="6FDDEAD5" w:rsidR="007A69A5" w:rsidRPr="00D11A4A" w:rsidRDefault="007A69A5" w:rsidP="007A69A5">
            <w:pPr>
              <w:pStyle w:val="a6"/>
              <w:spacing w:after="0"/>
              <w:rPr>
                <w:sz w:val="20"/>
                <w:szCs w:val="20"/>
                <w:lang w:val="de-DE"/>
              </w:rPr>
            </w:pPr>
            <w:r>
              <w:rPr>
                <w:rFonts w:eastAsia="맑은 고딕"/>
                <w:sz w:val="20"/>
                <w:szCs w:val="20"/>
                <w:lang w:val="de-DE" w:eastAsia="ko-KR"/>
              </w:rPr>
              <w:t>T</w:t>
            </w:r>
            <w:r>
              <w:rPr>
                <w:rFonts w:eastAsia="맑은 고딕" w:hint="eastAsia"/>
                <w:sz w:val="20"/>
                <w:szCs w:val="20"/>
                <w:lang w:val="de-DE" w:eastAsia="ko-KR"/>
              </w:rPr>
              <w:t xml:space="preserve">he </w:t>
            </w:r>
            <w:r>
              <w:rPr>
                <w:rFonts w:eastAsia="맑은 고딕"/>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a6"/>
              <w:spacing w:after="0"/>
              <w:rPr>
                <w:rFonts w:eastAsia="맑은 고딕"/>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a6"/>
              <w:spacing w:after="0"/>
              <w:rPr>
                <w:lang w:val="de-DE"/>
              </w:rPr>
            </w:pPr>
            <w:r>
              <w:rPr>
                <w:lang w:val="de-DE"/>
              </w:rPr>
              <w:t>Ericsson</w:t>
            </w:r>
          </w:p>
        </w:tc>
        <w:tc>
          <w:tcPr>
            <w:tcW w:w="7560" w:type="dxa"/>
          </w:tcPr>
          <w:p w14:paraId="4E30F70F" w14:textId="59BB4178" w:rsidR="0090107F" w:rsidRDefault="0090107F" w:rsidP="007A69A5">
            <w:pPr>
              <w:pStyle w:val="a6"/>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a6"/>
              <w:spacing w:after="0"/>
              <w:rPr>
                <w:lang w:val="de-DE"/>
              </w:rPr>
            </w:pPr>
            <w:r>
              <w:rPr>
                <w:lang w:val="de-DE"/>
              </w:rPr>
              <w:t>Huawei</w:t>
            </w:r>
          </w:p>
        </w:tc>
        <w:tc>
          <w:tcPr>
            <w:tcW w:w="7560" w:type="dxa"/>
          </w:tcPr>
          <w:p w14:paraId="468E5287" w14:textId="5DF2F828" w:rsidR="00F45BA0" w:rsidRDefault="00F45BA0" w:rsidP="00F45BA0">
            <w:pPr>
              <w:pStyle w:val="a6"/>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a6"/>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a6"/>
              <w:spacing w:after="0"/>
              <w:rPr>
                <w:rFonts w:eastAsia="Yu Mincho"/>
                <w:sz w:val="20"/>
                <w:lang w:val="de-DE" w:eastAsia="ja-JP"/>
              </w:rPr>
            </w:pPr>
            <w:r w:rsidRPr="0057139A">
              <w:rPr>
                <w:rFonts w:eastAsia="맑은 고딕" w:hint="eastAsia"/>
                <w:sz w:val="20"/>
                <w:lang w:val="de-DE" w:eastAsia="ko-KR"/>
              </w:rPr>
              <w:t>Support</w:t>
            </w:r>
            <w:r w:rsidRPr="0057139A">
              <w:rPr>
                <w:rFonts w:eastAsia="맑은 고딕"/>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a6"/>
              <w:spacing w:after="0"/>
              <w:rPr>
                <w:rFonts w:eastAsia="맑은 고딕"/>
                <w:lang w:val="de-DE" w:eastAsia="ko-KR"/>
              </w:rPr>
            </w:pPr>
            <w:r w:rsidRPr="008D537E">
              <w:rPr>
                <w:rFonts w:eastAsia="맑은 고딕"/>
                <w:sz w:val="20"/>
                <w:szCs w:val="20"/>
                <w:lang w:val="de-DE" w:eastAsia="ko-KR"/>
              </w:rPr>
              <w:t>Support TP#</w:t>
            </w:r>
            <w:r>
              <w:rPr>
                <w:rFonts w:eastAsia="맑은 고딕"/>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a6"/>
              <w:spacing w:after="0"/>
              <w:rPr>
                <w:rFonts w:cs="Arial"/>
                <w:lang w:val="de-DE"/>
              </w:rPr>
            </w:pPr>
            <w:r>
              <w:rPr>
                <w:lang w:val="de-DE"/>
              </w:rPr>
              <w:t>Qualcomm</w:t>
            </w:r>
          </w:p>
        </w:tc>
        <w:tc>
          <w:tcPr>
            <w:tcW w:w="7560" w:type="dxa"/>
          </w:tcPr>
          <w:p w14:paraId="33FB0948" w14:textId="63134B1E" w:rsidR="00E653C0" w:rsidRPr="008D537E" w:rsidRDefault="00E653C0" w:rsidP="00E653C0">
            <w:pPr>
              <w:pStyle w:val="a6"/>
              <w:spacing w:after="0"/>
              <w:rPr>
                <w:rFonts w:eastAsia="맑은 고딕"/>
                <w:lang w:val="de-DE" w:eastAsia="ko-KR"/>
              </w:rPr>
            </w:pPr>
            <w:r>
              <w:rPr>
                <w:rFonts w:eastAsia="맑은 고딕"/>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a6"/>
              <w:spacing w:after="0"/>
              <w:rPr>
                <w:lang w:val="de-DE"/>
              </w:rPr>
            </w:pPr>
            <w:r>
              <w:rPr>
                <w:lang w:val="de-DE"/>
              </w:rPr>
              <w:t>Intel</w:t>
            </w:r>
          </w:p>
        </w:tc>
        <w:tc>
          <w:tcPr>
            <w:tcW w:w="7560" w:type="dxa"/>
          </w:tcPr>
          <w:p w14:paraId="27E489D5" w14:textId="55864FAF" w:rsidR="00932E51" w:rsidRDefault="00932E51" w:rsidP="00E653C0">
            <w:pPr>
              <w:pStyle w:val="a6"/>
              <w:spacing w:after="0"/>
              <w:rPr>
                <w:rFonts w:eastAsia="맑은 고딕"/>
                <w:lang w:val="de-DE" w:eastAsia="ko-KR"/>
              </w:rPr>
            </w:pPr>
            <w:r w:rsidRPr="008D537E">
              <w:rPr>
                <w:rFonts w:eastAsia="맑은 고딕"/>
                <w:sz w:val="20"/>
                <w:szCs w:val="20"/>
                <w:lang w:val="de-DE" w:eastAsia="ko-KR"/>
              </w:rPr>
              <w:t>Support TP#</w:t>
            </w:r>
            <w:r>
              <w:rPr>
                <w:rFonts w:eastAsia="맑은 고딕"/>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a6"/>
              <w:spacing w:after="0"/>
              <w:rPr>
                <w:rFonts w:eastAsia="맑은 고딕"/>
                <w:lang w:val="de-DE" w:eastAsia="ko-KR"/>
              </w:rPr>
            </w:pPr>
            <w:r w:rsidRPr="008D537E">
              <w:rPr>
                <w:rFonts w:eastAsia="맑은 고딕"/>
                <w:sz w:val="20"/>
                <w:szCs w:val="20"/>
                <w:lang w:val="de-DE" w:eastAsia="ko-KR"/>
              </w:rPr>
              <w:t>Support TP#</w:t>
            </w:r>
            <w:r>
              <w:rPr>
                <w:rFonts w:eastAsia="맑은 고딕"/>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905A8">
            <w:pPr>
              <w:pStyle w:val="a6"/>
              <w:spacing w:after="0"/>
              <w:rPr>
                <w:lang w:val="de-DE"/>
              </w:rPr>
            </w:pPr>
            <w:r>
              <w:rPr>
                <w:rFonts w:eastAsia="맑은 고딕" w:hint="eastAsia"/>
                <w:lang w:val="de-DE" w:eastAsia="ko-KR"/>
              </w:rPr>
              <w:t>LG Electronics</w:t>
            </w:r>
          </w:p>
        </w:tc>
        <w:tc>
          <w:tcPr>
            <w:tcW w:w="7560" w:type="dxa"/>
          </w:tcPr>
          <w:p w14:paraId="498F2BE3" w14:textId="77777777" w:rsidR="005A7272" w:rsidRPr="008D537E" w:rsidRDefault="005A7272" w:rsidP="005905A8">
            <w:pPr>
              <w:pStyle w:val="a6"/>
              <w:spacing w:after="0"/>
              <w:rPr>
                <w:rFonts w:eastAsia="맑은 고딕"/>
                <w:lang w:val="de-DE" w:eastAsia="ko-KR"/>
              </w:rPr>
            </w:pPr>
            <w:r>
              <w:rPr>
                <w:rFonts w:eastAsia="맑은 고딕"/>
                <w:lang w:val="de-DE" w:eastAsia="ko-KR"/>
              </w:rPr>
              <w:t>Support TP#2</w:t>
            </w: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바탕"/>
          <w:kern w:val="2"/>
          <w:u w:val="single"/>
        </w:rPr>
      </w:pPr>
      <w:r>
        <w:rPr>
          <w:kern w:val="2"/>
          <w:u w:val="single"/>
        </w:rPr>
        <w:t>Reason for changes</w:t>
      </w:r>
    </w:p>
    <w:p w14:paraId="3BE4BAA7" w14:textId="2B88E06B" w:rsidR="0004168B" w:rsidRPr="00B03795" w:rsidRDefault="00C77256" w:rsidP="00C77256">
      <w:pPr>
        <w:pStyle w:val="afb"/>
        <w:numPr>
          <w:ilvl w:val="0"/>
          <w:numId w:val="46"/>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afb"/>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afb"/>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C77256">
      <w:pPr>
        <w:pStyle w:val="afb"/>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r w:rsidRPr="00C81F80">
        <w:rPr>
          <w:rFonts w:eastAsia="SimSun"/>
          <w:i/>
          <w:lang w:val="x-none" w:eastAsia="en-US"/>
        </w:rPr>
        <w:t>pucch-ResourceId</w:t>
      </w:r>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lastRenderedPageBreak/>
        <w:t>-</w:t>
      </w:r>
      <w:r w:rsidRPr="00C81F80">
        <w:rPr>
          <w:rFonts w:eastAsia="SimSun"/>
          <w:lang w:val="x-none" w:eastAsia="en-US"/>
        </w:rPr>
        <w:tab/>
        <w:t xml:space="preserve">an index of the first PRB prior to frequency hopping or for no frequency hopping by </w:t>
      </w:r>
      <w:r w:rsidRPr="00C81F80">
        <w:rPr>
          <w:rFonts w:eastAsia="SimSun"/>
          <w:i/>
          <w:lang w:val="x-none" w:eastAsia="en-US"/>
        </w:rPr>
        <w:t>startingPRB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r w:rsidRPr="00C81F80">
        <w:rPr>
          <w:rFonts w:eastAsia="SimSun"/>
          <w:i/>
          <w:lang w:val="x-none" w:eastAsia="en-US"/>
        </w:rPr>
        <w:t>secondHopPRB</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r w:rsidRPr="00C81F80">
        <w:rPr>
          <w:rFonts w:eastAsia="SimSun"/>
          <w:i/>
          <w:lang w:val="x-none" w:eastAsia="en-US"/>
        </w:rPr>
        <w:t>intraSlotFrequencyHopping</w:t>
      </w:r>
      <w:r w:rsidRPr="00C81F80">
        <w:rPr>
          <w:rFonts w:eastAsia="SimSun"/>
          <w:lang w:val="x-none" w:eastAsia="en-US"/>
        </w:rPr>
        <w:t>, if</w:t>
      </w:r>
      <w:r w:rsidRPr="00C81F80">
        <w:rPr>
          <w:rFonts w:eastAsia="SimSun"/>
          <w:lang w:val="en-US" w:eastAsia="en-US"/>
        </w:rPr>
        <w:t xml:space="preserve"> a UE is not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r w:rsidRPr="00C81F80">
        <w:rPr>
          <w:rFonts w:eastAsia="SimSun"/>
          <w:i/>
          <w:strike/>
          <w:color w:val="FF0000"/>
          <w:lang w:val="x-none" w:eastAsia="en-US"/>
        </w:rPr>
        <w:t>useInterlacePUCCH-PUSCH</w:t>
      </w:r>
      <w:r w:rsidRPr="00C81F80">
        <w:rPr>
          <w:rFonts w:eastAsia="SimSun"/>
          <w:iCs/>
          <w:strike/>
          <w:color w:val="FF0000"/>
          <w:lang w:val="x-none" w:eastAsia="en-US"/>
        </w:rPr>
        <w:t xml:space="preserve"> in </w:t>
      </w:r>
      <w:r w:rsidRPr="00C81F80">
        <w:rPr>
          <w:rFonts w:eastAsia="SimSun"/>
          <w:i/>
          <w:strike/>
          <w:color w:val="FF0000"/>
          <w:lang w:val="x-none" w:eastAsia="en-US"/>
        </w:rPr>
        <w:t>BWP-UplinkDedicated</w:t>
      </w:r>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r w:rsidRPr="00C81F80">
        <w:rPr>
          <w:rFonts w:eastAsia="SimSun"/>
          <w:i/>
          <w:iCs/>
          <w:lang w:val="x-none" w:eastAsia="en-US"/>
        </w:rPr>
        <w:t>rb-SetIndex</w:t>
      </w:r>
      <w:r w:rsidRPr="00C81F80">
        <w:rPr>
          <w:rFonts w:eastAsia="SimSun"/>
          <w:lang w:val="x-none" w:eastAsia="en-US"/>
        </w:rPr>
        <w:t>, if</w:t>
      </w:r>
      <w:r w:rsidRPr="00C81F80">
        <w:rPr>
          <w:rFonts w:eastAsia="SimSun"/>
          <w:lang w:val="en-US" w:eastAsia="en-US"/>
        </w:rPr>
        <w:t xml:space="preserve"> a UE is provided </w:t>
      </w:r>
      <w:r w:rsidRPr="00C81F80">
        <w:rPr>
          <w:rFonts w:eastAsia="SimSun"/>
          <w:i/>
          <w:lang w:val="x-none" w:eastAsia="en-US"/>
        </w:rPr>
        <w:t>useInterlacePUCCH-PUSCH</w:t>
      </w:r>
      <w:r w:rsidRPr="00C81F80">
        <w:rPr>
          <w:rFonts w:eastAsia="SimSun"/>
          <w:iCs/>
          <w:lang w:val="x-none" w:eastAsia="en-US"/>
        </w:rPr>
        <w:t xml:space="preserve"> in </w:t>
      </w:r>
      <w:r w:rsidRPr="00C81F80">
        <w:rPr>
          <w:rFonts w:eastAsia="SimSun"/>
          <w:i/>
          <w:lang w:val="x-none" w:eastAsia="en-US"/>
        </w:rPr>
        <w:t>BWP-UplinkDedicated</w:t>
      </w:r>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BWP-UplinkCommon</w:t>
      </w:r>
      <w:r w:rsidRPr="00C81F80">
        <w:rPr>
          <w:rFonts w:eastAsia="SimSun"/>
          <w:iCs/>
          <w:lang w:eastAsia="en-US"/>
        </w:rPr>
        <w:t xml:space="preserve"> and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r w:rsidRPr="00C81F80">
        <w:rPr>
          <w:rFonts w:eastAsia="SimSun"/>
          <w:i/>
          <w:lang w:eastAsia="en-US"/>
        </w:rPr>
        <w:t>rb-SetIndex</w:t>
      </w:r>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r w:rsidRPr="00C81F80">
        <w:rPr>
          <w:rFonts w:eastAsia="SimSun"/>
          <w:i/>
          <w:lang w:eastAsia="en-US"/>
        </w:rPr>
        <w:t>initialCyclicShift</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 first symbol for the PUCCH transmission provided by </w:t>
      </w:r>
      <w:r w:rsidRPr="00C81F80">
        <w:rPr>
          <w:rFonts w:eastAsia="SimSun"/>
          <w:i/>
          <w:lang w:eastAsia="en-US"/>
        </w:rPr>
        <w:t>startingSymbolIndex</w:t>
      </w:r>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r w:rsidRPr="00C81F80">
        <w:rPr>
          <w:rFonts w:eastAsia="SimSun"/>
          <w:i/>
          <w:lang w:eastAsia="en-US"/>
        </w:rPr>
        <w:t>initialCyclicShift</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 first symbol for the PUCCH transmission provided by </w:t>
      </w:r>
      <w:r w:rsidRPr="00C81F80">
        <w:rPr>
          <w:rFonts w:eastAsia="SimSun"/>
          <w:i/>
          <w:lang w:eastAsia="en-US"/>
        </w:rPr>
        <w:t>startingSymbolIndex</w:t>
      </w:r>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r w:rsidRPr="00C81F80">
        <w:rPr>
          <w:rFonts w:eastAsia="SimSun"/>
          <w:i/>
          <w:lang w:eastAsia="en-US"/>
        </w:rPr>
        <w:t>timeDomainOCC</w:t>
      </w:r>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r w:rsidRPr="00C81F80">
        <w:rPr>
          <w:rFonts w:eastAsia="SimSun"/>
          <w:i/>
          <w:lang w:eastAsia="en-US"/>
        </w:rPr>
        <w:t>nrofPRBs</w:t>
      </w:r>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r w:rsidRPr="00C81F80">
        <w:rPr>
          <w:rFonts w:eastAsia="SimSun"/>
          <w:i/>
          <w:lang w:eastAsia="en-US"/>
        </w:rPr>
        <w:t>nrofSymbols</w:t>
      </w:r>
      <w:r w:rsidRPr="00C81F80">
        <w:rPr>
          <w:rFonts w:eastAsia="SimSun"/>
          <w:lang w:val="en-US" w:eastAsia="en-US"/>
        </w:rPr>
        <w:t xml:space="preserve">, and a first symbol for the PUCCH transmission provided by </w:t>
      </w:r>
      <w:r w:rsidRPr="00C81F80">
        <w:rPr>
          <w:rFonts w:eastAsia="SimSun"/>
          <w:i/>
          <w:lang w:eastAsia="en-US"/>
        </w:rPr>
        <w:t>startingSymbolIndex</w:t>
      </w:r>
      <w:r w:rsidRPr="00C81F80">
        <w:rPr>
          <w:rFonts w:eastAsia="SimSun"/>
          <w:lang w:val="en-US" w:eastAsia="en-US"/>
        </w:rPr>
        <w:t xml:space="preserve">. If a UE is provided by </w:t>
      </w:r>
      <w:r w:rsidRPr="00C81F80">
        <w:rPr>
          <w:rFonts w:eastAsia="SimSun"/>
          <w:i/>
          <w:lang w:eastAsia="en-US"/>
        </w:rPr>
        <w:t>useInterlacePUCCH-PUSCH</w:t>
      </w:r>
      <w:r w:rsidRPr="00C81F80">
        <w:rPr>
          <w:rFonts w:eastAsia="SimSun"/>
          <w:iCs/>
          <w:lang w:eastAsia="en-US"/>
        </w:rPr>
        <w:t xml:space="preserve"> in </w:t>
      </w:r>
      <w:r w:rsidRPr="00C81F80">
        <w:rPr>
          <w:rFonts w:eastAsia="SimSun"/>
          <w:i/>
          <w:lang w:eastAsia="en-US"/>
        </w:rPr>
        <w:t>BWP-UplinkDedicated</w:t>
      </w:r>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21"/>
      </w:pPr>
      <w:r>
        <w:lastRenderedPageBreak/>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eastAsia="ko-KR"/>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3"/>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a6"/>
              <w:spacing w:after="0"/>
              <w:jc w:val="left"/>
              <w:rPr>
                <w:sz w:val="20"/>
                <w:szCs w:val="20"/>
                <w:lang w:val="de-DE"/>
              </w:rPr>
            </w:pPr>
            <w:r>
              <w:rPr>
                <w:rFonts w:eastAsia="맑은 고딕" w:hint="eastAsia"/>
                <w:sz w:val="20"/>
                <w:szCs w:val="20"/>
                <w:lang w:val="de-DE" w:eastAsia="ko-KR"/>
              </w:rPr>
              <w:t>WILUS</w:t>
            </w:r>
          </w:p>
        </w:tc>
        <w:tc>
          <w:tcPr>
            <w:tcW w:w="7560" w:type="dxa"/>
          </w:tcPr>
          <w:p w14:paraId="4A3FFE23" w14:textId="5B6D9D1C" w:rsidR="007A69A5" w:rsidRPr="00D11A4A" w:rsidRDefault="007A69A5" w:rsidP="007A69A5">
            <w:pPr>
              <w:pStyle w:val="a6"/>
              <w:spacing w:after="0"/>
              <w:rPr>
                <w:sz w:val="20"/>
                <w:szCs w:val="20"/>
                <w:lang w:val="de-DE"/>
              </w:rPr>
            </w:pPr>
            <w:r>
              <w:rPr>
                <w:rFonts w:eastAsia="맑은 고딕"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a6"/>
              <w:spacing w:after="0"/>
              <w:jc w:val="left"/>
              <w:rPr>
                <w:rFonts w:eastAsiaTheme="minorEastAsia"/>
                <w:lang w:val="de-DE"/>
              </w:rPr>
            </w:pPr>
            <w:r>
              <w:rPr>
                <w:rFonts w:eastAsiaTheme="minorEastAsia" w:hint="eastAsia"/>
                <w:lang w:val="de-DE"/>
              </w:rPr>
              <w:t>S</w:t>
            </w:r>
            <w:r>
              <w:rPr>
                <w:rFonts w:ascii="Times New Roman" w:eastAsia="SimSun" w:hAnsi="Times New Roman"/>
                <w:sz w:val="20"/>
                <w:szCs w:val="20"/>
                <w:lang w:val="x-none" w:eastAsia="en-US"/>
              </w:rPr>
              <w:t xml:space="preserve">amsung </w:t>
            </w:r>
          </w:p>
        </w:tc>
        <w:tc>
          <w:tcPr>
            <w:tcW w:w="7560" w:type="dxa"/>
          </w:tcPr>
          <w:p w14:paraId="682D6B7E" w14:textId="544476FC" w:rsidR="00C54BF3" w:rsidRDefault="00C54BF3" w:rsidP="007A69A5">
            <w:pPr>
              <w:pStyle w:val="a6"/>
              <w:spacing w:after="0"/>
              <w:rPr>
                <w:rFonts w:eastAsia="맑은 고딕"/>
                <w:lang w:val="de-DE" w:eastAsia="ko-KR"/>
              </w:rPr>
            </w:pPr>
            <w:r>
              <w:rPr>
                <w:rFonts w:eastAsia="맑은 고딕"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a6"/>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a6"/>
              <w:spacing w:after="0"/>
              <w:rPr>
                <w:rFonts w:eastAsia="맑은 고딕"/>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a6"/>
              <w:spacing w:after="0"/>
              <w:jc w:val="left"/>
              <w:rPr>
                <w:lang w:val="de-DE"/>
              </w:rPr>
            </w:pPr>
            <w:r>
              <w:rPr>
                <w:lang w:val="de-DE"/>
              </w:rPr>
              <w:t>Huawei</w:t>
            </w:r>
          </w:p>
        </w:tc>
        <w:tc>
          <w:tcPr>
            <w:tcW w:w="7560" w:type="dxa"/>
          </w:tcPr>
          <w:p w14:paraId="6D671D87" w14:textId="0429490F" w:rsidR="00F45BA0" w:rsidRDefault="00F45BA0" w:rsidP="0090107F">
            <w:pPr>
              <w:pStyle w:val="a6"/>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a6"/>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a6"/>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a6"/>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a6"/>
              <w:spacing w:after="0"/>
              <w:rPr>
                <w:lang w:val="de-DE"/>
              </w:rPr>
            </w:pPr>
            <w:r w:rsidRPr="008D537E">
              <w:rPr>
                <w:rFonts w:eastAsia="맑은 고딕"/>
                <w:sz w:val="20"/>
                <w:szCs w:val="20"/>
                <w:lang w:val="de-DE" w:eastAsia="ko-KR"/>
              </w:rPr>
              <w:t>Support TP#</w:t>
            </w:r>
            <w:r>
              <w:rPr>
                <w:rFonts w:eastAsia="맑은 고딕"/>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a6"/>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a6"/>
              <w:spacing w:after="0"/>
              <w:rPr>
                <w:rFonts w:eastAsia="맑은 고딕"/>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a6"/>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a6"/>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a6"/>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a6"/>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905A8">
            <w:pPr>
              <w:pStyle w:val="a6"/>
              <w:spacing w:after="0"/>
              <w:jc w:val="left"/>
              <w:rPr>
                <w:rFonts w:cs="Arial"/>
                <w:lang w:val="de-DE"/>
              </w:rPr>
            </w:pPr>
            <w:r>
              <w:rPr>
                <w:rFonts w:eastAsia="맑은 고딕" w:hint="eastAsia"/>
                <w:lang w:val="de-DE" w:eastAsia="ko-KR"/>
              </w:rPr>
              <w:t>LG Electronics</w:t>
            </w:r>
          </w:p>
        </w:tc>
        <w:tc>
          <w:tcPr>
            <w:tcW w:w="7560" w:type="dxa"/>
          </w:tcPr>
          <w:p w14:paraId="5E95F43A" w14:textId="77777777" w:rsidR="005A7272" w:rsidRPr="00932E51" w:rsidRDefault="005A7272" w:rsidP="005905A8">
            <w:pPr>
              <w:pStyle w:val="a6"/>
              <w:spacing w:after="0"/>
              <w:rPr>
                <w:rFonts w:cs="Arial"/>
                <w:lang w:val="de-DE"/>
              </w:rPr>
            </w:pPr>
            <w:r>
              <w:rPr>
                <w:rFonts w:eastAsia="맑은 고딕"/>
                <w:lang w:val="de-DE" w:eastAsia="ko-KR"/>
              </w:rPr>
              <w:t>Support TP#3</w:t>
            </w:r>
          </w:p>
        </w:tc>
      </w:tr>
    </w:tbl>
    <w:p w14:paraId="2FE07E8A" w14:textId="77777777" w:rsidR="0004168B" w:rsidRPr="00351E51" w:rsidRDefault="0004168B" w:rsidP="0004168B">
      <w:pPr>
        <w:pStyle w:val="a6"/>
      </w:pPr>
      <w:bookmarkStart w:id="30" w:name="_GoBack"/>
      <w:bookmarkEnd w:id="30"/>
    </w:p>
    <w:p w14:paraId="22FBCA24" w14:textId="77777777" w:rsidR="0058380A" w:rsidRDefault="0058380A" w:rsidP="0058380A">
      <w:pPr>
        <w:spacing w:after="0"/>
        <w:rPr>
          <w:rFonts w:eastAsia="바탕"/>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r>
        <w:rPr>
          <w:kern w:val="2"/>
        </w:rPr>
        <w:t>Addtion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r>
        <w:rPr>
          <w:lang w:eastAsia="ko-KR"/>
        </w:rPr>
        <w:t>Possibile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1" w:name="_Toc29673209"/>
      <w:bookmarkStart w:id="32" w:name="_Toc29673350"/>
      <w:bookmarkStart w:id="33" w:name="_Toc29674343"/>
      <w:r w:rsidRPr="00A77340">
        <w:rPr>
          <w:sz w:val="22"/>
          <w:szCs w:val="22"/>
        </w:rPr>
        <w:lastRenderedPageBreak/>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1"/>
      <w:bookmarkEnd w:id="32"/>
      <w:bookmarkEnd w:id="33"/>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1"/>
      </w:pPr>
      <w:r>
        <w:t>References</w:t>
      </w:r>
    </w:p>
    <w:p w14:paraId="6194CDD5"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4"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4"/>
    </w:p>
    <w:p w14:paraId="24A94864"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0D4AF27B" w14:textId="26AF3E3F" w:rsidR="001E4AB7"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afb"/>
        <w:numPr>
          <w:ilvl w:val="0"/>
          <w:numId w:val="14"/>
        </w:numPr>
        <w:ind w:left="450" w:hanging="450"/>
        <w:rPr>
          <w:rFonts w:ascii="Arial" w:hAnsi="Arial" w:cs="Arial"/>
          <w:sz w:val="20"/>
          <w:szCs w:val="20"/>
          <w:lang w:val="en-US" w:eastAsia="x-none"/>
        </w:rPr>
      </w:pPr>
      <w:bookmarkStart w:id="35"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5"/>
    </w:p>
    <w:p w14:paraId="0F451D7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6"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6"/>
    </w:p>
    <w:p w14:paraId="698854B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7"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7"/>
    </w:p>
    <w:p w14:paraId="365AB28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b"/>
        <w:numPr>
          <w:ilvl w:val="0"/>
          <w:numId w:val="14"/>
        </w:numPr>
        <w:ind w:left="450" w:hanging="450"/>
        <w:rPr>
          <w:rFonts w:ascii="Arial" w:hAnsi="Arial" w:cs="Arial"/>
          <w:sz w:val="20"/>
          <w:szCs w:val="20"/>
          <w:lang w:val="en-US" w:eastAsia="x-none"/>
        </w:rPr>
      </w:pPr>
      <w:bookmarkStart w:id="38" w:name="_Ref40774687"/>
      <w:r>
        <w:rPr>
          <w:rFonts w:ascii="Arial" w:eastAsiaTheme="minorEastAsia" w:hAnsi="Arial" w:cs="Arial"/>
          <w:sz w:val="20"/>
          <w:szCs w:val="20"/>
          <w:lang w:val="en-US" w:eastAsia="zh-CN"/>
        </w:rPr>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b"/>
        <w:numPr>
          <w:ilvl w:val="0"/>
          <w:numId w:val="14"/>
        </w:numPr>
        <w:ind w:left="450" w:hanging="450"/>
        <w:rPr>
          <w:rFonts w:ascii="Arial" w:hAnsi="Arial" w:cs="Arial"/>
          <w:sz w:val="20"/>
          <w:szCs w:val="20"/>
          <w:lang w:val="en-US" w:eastAsia="x-none"/>
        </w:rPr>
      </w:pPr>
      <w:bookmarkStart w:id="39"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9"/>
    </w:p>
    <w:p w14:paraId="4BA21916" w14:textId="35DBD4DA" w:rsidR="00C81F80" w:rsidRPr="00A77340" w:rsidRDefault="00C81F80" w:rsidP="001E4AB7">
      <w:pPr>
        <w:pStyle w:val="afb"/>
        <w:numPr>
          <w:ilvl w:val="0"/>
          <w:numId w:val="14"/>
        </w:numPr>
        <w:ind w:left="450" w:hanging="450"/>
        <w:rPr>
          <w:rFonts w:ascii="Arial" w:hAnsi="Arial" w:cs="Arial"/>
          <w:sz w:val="20"/>
          <w:szCs w:val="20"/>
          <w:lang w:val="en-US" w:eastAsia="x-none"/>
        </w:rPr>
      </w:pPr>
      <w:bookmarkStart w:id="40"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0"/>
    </w:p>
    <w:p w14:paraId="4D8179D3" w14:textId="3EF63984" w:rsidR="00A77340" w:rsidRPr="001E4AB7" w:rsidRDefault="00A77340" w:rsidP="001E4AB7">
      <w:pPr>
        <w:pStyle w:val="afb"/>
        <w:numPr>
          <w:ilvl w:val="0"/>
          <w:numId w:val="14"/>
        </w:numPr>
        <w:ind w:left="450" w:hanging="450"/>
        <w:rPr>
          <w:rFonts w:ascii="Arial" w:hAnsi="Arial" w:cs="Arial"/>
          <w:sz w:val="20"/>
          <w:szCs w:val="20"/>
          <w:lang w:val="en-US" w:eastAsia="x-none"/>
        </w:rPr>
      </w:pPr>
      <w:bookmarkStart w:id="41"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1"/>
    </w:p>
    <w:p w14:paraId="0A3B3999" w14:textId="77777777" w:rsidR="001E4AB7" w:rsidRPr="00761D88" w:rsidRDefault="001E4AB7" w:rsidP="001E4AB7">
      <w:pPr>
        <w:pStyle w:val="afb"/>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3BD10" w14:textId="77777777" w:rsidR="0002417C" w:rsidRDefault="0002417C">
      <w:pPr>
        <w:spacing w:after="0" w:line="240" w:lineRule="auto"/>
      </w:pPr>
      <w:r>
        <w:separator/>
      </w:r>
    </w:p>
  </w:endnote>
  <w:endnote w:type="continuationSeparator" w:id="0">
    <w:p w14:paraId="77970247" w14:textId="77777777" w:rsidR="0002417C" w:rsidRDefault="0002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E21A12" w:rsidRDefault="00E21A12">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5A7272">
      <w:rPr>
        <w:rStyle w:val="af5"/>
        <w:noProof/>
      </w:rPr>
      <w:t>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A7272">
      <w:rPr>
        <w:rStyle w:val="af5"/>
        <w:noProof/>
      </w:rPr>
      <w:t>10</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CA6C1" w14:textId="77777777" w:rsidR="0002417C" w:rsidRDefault="0002417C">
      <w:pPr>
        <w:spacing w:after="0" w:line="240" w:lineRule="auto"/>
      </w:pPr>
      <w:r>
        <w:separator/>
      </w:r>
    </w:p>
  </w:footnote>
  <w:footnote w:type="continuationSeparator" w:id="0">
    <w:p w14:paraId="044B635A" w14:textId="77777777" w:rsidR="0002417C" w:rsidRDefault="00024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E21A12" w:rsidRDefault="00E21A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4"/>
  </w:num>
  <w:num w:numId="3">
    <w:abstractNumId w:val="4"/>
  </w:num>
  <w:num w:numId="4">
    <w:abstractNumId w:val="11"/>
  </w:num>
  <w:num w:numId="5">
    <w:abstractNumId w:val="9"/>
  </w:num>
  <w:num w:numId="6">
    <w:abstractNumId w:val="32"/>
  </w:num>
  <w:num w:numId="7">
    <w:abstractNumId w:val="0"/>
  </w:num>
  <w:num w:numId="8">
    <w:abstractNumId w:val="43"/>
  </w:num>
  <w:num w:numId="9">
    <w:abstractNumId w:val="13"/>
  </w:num>
  <w:num w:numId="10">
    <w:abstractNumId w:val="22"/>
  </w:num>
  <w:num w:numId="11">
    <w:abstractNumId w:val="17"/>
  </w:num>
  <w:num w:numId="12">
    <w:abstractNumId w:val="25"/>
  </w:num>
  <w:num w:numId="13">
    <w:abstractNumId w:val="26"/>
  </w:num>
  <w:num w:numId="14">
    <w:abstractNumId w:val="47"/>
  </w:num>
  <w:num w:numId="15">
    <w:abstractNumId w:val="45"/>
  </w:num>
  <w:num w:numId="16">
    <w:abstractNumId w:val="34"/>
  </w:num>
  <w:num w:numId="17">
    <w:abstractNumId w:val="20"/>
  </w:num>
  <w:num w:numId="18">
    <w:abstractNumId w:val="41"/>
  </w:num>
  <w:num w:numId="19">
    <w:abstractNumId w:val="16"/>
  </w:num>
  <w:num w:numId="20">
    <w:abstractNumId w:val="42"/>
  </w:num>
  <w:num w:numId="21">
    <w:abstractNumId w:val="8"/>
  </w:num>
  <w:num w:numId="22">
    <w:abstractNumId w:val="2"/>
  </w:num>
  <w:num w:numId="23">
    <w:abstractNumId w:val="23"/>
  </w:num>
  <w:num w:numId="24">
    <w:abstractNumId w:val="44"/>
  </w:num>
  <w:num w:numId="25">
    <w:abstractNumId w:val="19"/>
  </w:num>
  <w:num w:numId="26">
    <w:abstractNumId w:val="5"/>
  </w:num>
  <w:num w:numId="27">
    <w:abstractNumId w:val="36"/>
  </w:num>
  <w:num w:numId="28">
    <w:abstractNumId w:val="27"/>
  </w:num>
  <w:num w:numId="29">
    <w:abstractNumId w:val="1"/>
  </w:num>
  <w:num w:numId="30">
    <w:abstractNumId w:val="46"/>
  </w:num>
  <w:num w:numId="31">
    <w:abstractNumId w:val="33"/>
  </w:num>
  <w:num w:numId="32">
    <w:abstractNumId w:val="33"/>
  </w:num>
  <w:num w:numId="33">
    <w:abstractNumId w:val="37"/>
  </w:num>
  <w:num w:numId="34">
    <w:abstractNumId w:val="30"/>
  </w:num>
  <w:num w:numId="35">
    <w:abstractNumId w:val="39"/>
  </w:num>
  <w:num w:numId="36">
    <w:abstractNumId w:val="12"/>
  </w:num>
  <w:num w:numId="37">
    <w:abstractNumId w:val="15"/>
  </w:num>
  <w:num w:numId="38">
    <w:abstractNumId w:val="35"/>
  </w:num>
  <w:num w:numId="39">
    <w:abstractNumId w:val="31"/>
  </w:num>
  <w:num w:numId="40">
    <w:abstractNumId w:val="21"/>
  </w:num>
  <w:num w:numId="41">
    <w:abstractNumId w:val="24"/>
  </w:num>
  <w:num w:numId="42">
    <w:abstractNumId w:val="10"/>
  </w:num>
  <w:num w:numId="43">
    <w:abstractNumId w:val="6"/>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40"/>
  </w:num>
  <w:num w:numId="47">
    <w:abstractNumId w:val="29"/>
  </w:num>
  <w:num w:numId="48">
    <w:abstractNumId w:val="3"/>
  </w:num>
  <w:num w:numId="49">
    <w:abstractNumId w:val="28"/>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A763BA6D-6574-49F1-B55A-0CFA7E2C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10</Pages>
  <Words>3732</Words>
  <Characters>21275</Characters>
  <Application>Microsoft Office Word</Application>
  <DocSecurity>0</DocSecurity>
  <Lines>177</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LGE</cp:lastModifiedBy>
  <cp:revision>4</cp:revision>
  <cp:lastPrinted>2008-01-30T21:09:00Z</cp:lastPrinted>
  <dcterms:created xsi:type="dcterms:W3CDTF">2020-05-27T07:11:00Z</dcterms:created>
  <dcterms:modified xsi:type="dcterms:W3CDTF">2020-05-27T07:14:00Z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