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43" w:rsidRDefault="00590E43" w:rsidP="00811413">
      <w:pPr>
        <w:pStyle w:val="Heading1"/>
        <w:keepLines w:val="0"/>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rsidR="00AC407A" w:rsidRDefault="00AC407A" w:rsidP="00590E43">
      <w:pPr>
        <w:widowControl/>
        <w:rPr>
          <w:rFonts w:ascii="Calibri" w:hAnsi="Calibri" w:cs="Calibri"/>
          <w:b/>
          <w:sz w:val="22"/>
        </w:rPr>
      </w:pPr>
    </w:p>
    <w:p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rsidR="00590E43" w:rsidRP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proofErr w:type="spellStart"/>
      <w:r w:rsidRPr="0018481A">
        <w:rPr>
          <w:rFonts w:ascii="Calibri" w:hAnsi="Calibri" w:cs="Calibri"/>
          <w:sz w:val="22"/>
        </w:rPr>
        <w:t>Nmax</w:t>
      </w:r>
      <w:proofErr w:type="spellEnd"/>
      <w:r w:rsidRPr="0018481A">
        <w:rPr>
          <w:rFonts w:ascii="Calibri" w:hAnsi="Calibri" w:cs="Calibri"/>
          <w:sz w:val="22"/>
        </w:rPr>
        <w:t xml:space="preserve"> </w:t>
      </w:r>
      <w:r>
        <w:rPr>
          <w:rFonts w:ascii="Calibri" w:hAnsi="Calibri" w:cs="Calibri"/>
          <w:sz w:val="22"/>
        </w:rPr>
        <w:t xml:space="preserve">simultaneous </w:t>
      </w:r>
      <w:r w:rsidRPr="0018481A">
        <w:rPr>
          <w:rFonts w:ascii="Calibri" w:hAnsi="Calibri" w:cs="Calibri"/>
          <w:sz w:val="22"/>
        </w:rPr>
        <w:t xml:space="preserve">PSFCH transmissions in a PSFCH TX occasion, and </w:t>
      </w:r>
      <w:proofErr w:type="spellStart"/>
      <w:r w:rsidRPr="0018481A">
        <w:rPr>
          <w:rFonts w:ascii="Calibri" w:hAnsi="Calibri" w:cs="Calibri"/>
          <w:sz w:val="22"/>
        </w:rPr>
        <w:t>Nreq</w:t>
      </w:r>
      <w:proofErr w:type="spellEnd"/>
      <w:r w:rsidRPr="0018481A">
        <w:rPr>
          <w:rFonts w:ascii="Calibri" w:hAnsi="Calibri" w:cs="Calibri"/>
          <w:sz w:val="22"/>
        </w:rPr>
        <w:t xml:space="preserve">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sz w:val="22"/>
        </w:rPr>
        <w:t xml:space="preserve">Q1-1: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w:t>
      </w:r>
      <w:r>
        <w:rPr>
          <w:rFonts w:ascii="Calibri" w:hAnsi="Calibri" w:cs="Calibri"/>
          <w:sz w:val="22"/>
        </w:rPr>
        <w:t>TX power limit is not reached (i.e., 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 xml:space="preserve">upper limit does not exceed </w:t>
      </w:r>
      <w:proofErr w:type="spellStart"/>
      <w:r w:rsidRPr="00590E43">
        <w:rPr>
          <w:rFonts w:ascii="Calibri" w:hAnsi="Calibri" w:cs="Calibri"/>
          <w:sz w:val="22"/>
        </w:rPr>
        <w:t>Pc</w:t>
      </w:r>
      <w:proofErr w:type="gramStart"/>
      <w:r>
        <w:rPr>
          <w:rFonts w:ascii="Calibri" w:hAnsi="Calibri" w:cs="Calibri"/>
          <w:sz w:val="22"/>
        </w:rPr>
        <w:t>,</w:t>
      </w:r>
      <w:r w:rsidRPr="00590E43">
        <w:rPr>
          <w:rFonts w:ascii="Calibri" w:hAnsi="Calibri" w:cs="Calibri"/>
          <w:sz w:val="22"/>
        </w:rPr>
        <w:t>max</w:t>
      </w:r>
      <w:proofErr w:type="spellEnd"/>
      <w:proofErr w:type="gramEnd"/>
      <w:r>
        <w:rPr>
          <w:rFonts w:ascii="Calibri" w:hAnsi="Calibri" w:cs="Calibri"/>
          <w:sz w:val="22"/>
        </w:rPr>
        <w:t>)</w:t>
      </w:r>
    </w:p>
    <w:tbl>
      <w:tblPr>
        <w:tblStyle w:val="TableGrid"/>
        <w:tblW w:w="0" w:type="auto"/>
        <w:tblLook w:val="04A0"/>
      </w:tblPr>
      <w:tblGrid>
        <w:gridCol w:w="1413"/>
        <w:gridCol w:w="7603"/>
      </w:tblGrid>
      <w:tr w:rsidR="00590E43" w:rsidTr="00590E43">
        <w:tc>
          <w:tcPr>
            <w:tcW w:w="1413" w:type="dxa"/>
          </w:tcPr>
          <w:p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rsidR="00590E43" w:rsidRDefault="00590E43" w:rsidP="00590E43">
            <w:pPr>
              <w:widowControl/>
              <w:rPr>
                <w:rFonts w:ascii="Calibri" w:hAnsi="Calibri" w:cs="Calibri"/>
                <w:sz w:val="22"/>
              </w:rPr>
            </w:pPr>
            <w:r>
              <w:rPr>
                <w:rFonts w:ascii="Calibri" w:hAnsi="Calibri" w:cs="Calibri" w:hint="eastAsia"/>
                <w:sz w:val="22"/>
              </w:rPr>
              <w:t>Answer</w:t>
            </w:r>
          </w:p>
        </w:tc>
      </w:tr>
      <w:tr w:rsidR="00590E43" w:rsidTr="00590E43">
        <w:tc>
          <w:tcPr>
            <w:tcW w:w="1413" w:type="dxa"/>
          </w:tcPr>
          <w:p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sidR="00210546">
              <w:rPr>
                <w:rFonts w:ascii="Calibri" w:eastAsia="MS Mincho" w:hAnsi="Calibri" w:cs="Calibri"/>
                <w:sz w:val="22"/>
                <w:lang w:eastAsia="ja-JP"/>
              </w:rPr>
              <w:t>.</w:t>
            </w:r>
          </w:p>
          <w:p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Tr="00590E43">
        <w:tc>
          <w:tcPr>
            <w:tcW w:w="1413" w:type="dxa"/>
          </w:tcPr>
          <w:p w:rsidR="00AD65F1"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811413" w:rsidTr="00590E43">
        <w:tc>
          <w:tcPr>
            <w:tcW w:w="1413" w:type="dxa"/>
          </w:tcPr>
          <w:p w:rsidR="00811413" w:rsidRDefault="00811413" w:rsidP="00F86553">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204C15" w:rsidRDefault="00811413" w:rsidP="00F86553">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spellStart"/>
            <w:r>
              <w:rPr>
                <w:rFonts w:ascii="Calibri" w:hAnsi="Calibri" w:cs="Calibri"/>
                <w:sz w:val="22"/>
              </w:rPr>
              <w:t>Nreq</w:t>
            </w:r>
            <w:proofErr w:type="spellEnd"/>
            <w:r>
              <w:rPr>
                <w:rFonts w:ascii="Calibri" w:hAnsi="Calibri" w:cs="Calibri"/>
                <w:sz w:val="22"/>
              </w:rPr>
              <w:t xml:space="preserve">. Please also see our answer for Q1-2. </w:t>
            </w:r>
          </w:p>
        </w:tc>
      </w:tr>
      <w:tr w:rsidR="00811413" w:rsidTr="00590E43">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r w:rsidR="00811413" w:rsidTr="00590E43">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r w:rsidR="00811413" w:rsidTr="00590E43">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r w:rsidR="00811413" w:rsidTr="00590E43">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w:t>
      </w:r>
      <w:r>
        <w:rPr>
          <w:rFonts w:ascii="Calibri" w:hAnsi="Calibri" w:cs="Calibri"/>
          <w:sz w:val="22"/>
        </w:rPr>
        <w:t>is</w:t>
      </w:r>
      <w:r w:rsidRPr="00590E43">
        <w:rPr>
          <w:rFonts w:ascii="Calibri" w:hAnsi="Calibri" w:cs="Calibri"/>
          <w:sz w:val="22"/>
        </w:rPr>
        <w:t xml:space="preserve"> reached (i.e., the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the upper limit </w:t>
      </w:r>
      <w:r>
        <w:rPr>
          <w:rFonts w:ascii="Calibri" w:hAnsi="Calibri" w:cs="Calibri"/>
          <w:sz w:val="22"/>
        </w:rPr>
        <w:t xml:space="preserve">exceeds </w:t>
      </w:r>
      <w:proofErr w:type="spellStart"/>
      <w:r w:rsidRPr="00590E43">
        <w:rPr>
          <w:rFonts w:ascii="Calibri" w:hAnsi="Calibri" w:cs="Calibri"/>
          <w:sz w:val="22"/>
        </w:rPr>
        <w:t>Pc</w:t>
      </w:r>
      <w:proofErr w:type="gramStart"/>
      <w:r w:rsidRPr="00590E43">
        <w:rPr>
          <w:rFonts w:ascii="Calibri" w:hAnsi="Calibri" w:cs="Calibri"/>
          <w:sz w:val="22"/>
        </w:rPr>
        <w:t>,max</w:t>
      </w:r>
      <w:proofErr w:type="spellEnd"/>
      <w:proofErr w:type="gramEnd"/>
      <w:r w:rsidRPr="00590E43">
        <w:rPr>
          <w:rFonts w:ascii="Calibri" w:hAnsi="Calibri" w:cs="Calibri"/>
          <w:sz w:val="22"/>
        </w:rPr>
        <w:t>)</w:t>
      </w:r>
    </w:p>
    <w:tbl>
      <w:tblPr>
        <w:tblStyle w:val="TableGrid"/>
        <w:tblW w:w="0" w:type="auto"/>
        <w:tblLook w:val="04A0"/>
      </w:tblPr>
      <w:tblGrid>
        <w:gridCol w:w="1413"/>
        <w:gridCol w:w="7603"/>
      </w:tblGrid>
      <w:tr w:rsidR="00590E43" w:rsidTr="008B1D31">
        <w:tc>
          <w:tcPr>
            <w:tcW w:w="1413" w:type="dxa"/>
          </w:tcPr>
          <w:p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rsidR="00590E43" w:rsidRDefault="00590E43" w:rsidP="008B1D31">
            <w:pPr>
              <w:widowControl/>
              <w:rPr>
                <w:rFonts w:ascii="Calibri" w:hAnsi="Calibri" w:cs="Calibri"/>
                <w:sz w:val="22"/>
              </w:rPr>
            </w:pPr>
            <w:r>
              <w:rPr>
                <w:rFonts w:ascii="Calibri" w:hAnsi="Calibri" w:cs="Calibri" w:hint="eastAsia"/>
                <w:sz w:val="22"/>
              </w:rPr>
              <w:t>Answer</w:t>
            </w:r>
          </w:p>
        </w:tc>
      </w:tr>
      <w:tr w:rsidR="00590E43" w:rsidTr="008B1D31">
        <w:tc>
          <w:tcPr>
            <w:tcW w:w="1413" w:type="dxa"/>
          </w:tcPr>
          <w:p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Nreq</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Tr="008B1D31">
        <w:tc>
          <w:tcPr>
            <w:tcW w:w="1413" w:type="dxa"/>
          </w:tcPr>
          <w:p w:rsidR="00AD65F1"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rsidTr="008B1D31">
        <w:tc>
          <w:tcPr>
            <w:tcW w:w="1413" w:type="dxa"/>
          </w:tcPr>
          <w:p w:rsidR="00811413" w:rsidRDefault="00811413" w:rsidP="00F86553">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204C15" w:rsidRDefault="00811413" w:rsidP="00F86553">
            <w:pPr>
              <w:widowControl/>
              <w:rPr>
                <w:rFonts w:ascii="Times New Roman"/>
                <w:szCs w:val="20"/>
              </w:rPr>
            </w:pPr>
            <w:r w:rsidRPr="00204C15">
              <w:rPr>
                <w:rFonts w:ascii="Times New Roman"/>
                <w:szCs w:val="20"/>
              </w:rPr>
              <w:t xml:space="preserve">We have a fundamental question upon the way these questions are asked. </w:t>
            </w:r>
          </w:p>
          <w:p w:rsidR="00811413" w:rsidRPr="00204C15" w:rsidRDefault="00811413" w:rsidP="00F86553">
            <w:pPr>
              <w:widowControl/>
              <w:rPr>
                <w:rFonts w:ascii="Times New Roman"/>
                <w:szCs w:val="20"/>
              </w:rPr>
            </w:pPr>
            <w:r w:rsidRPr="00204C15">
              <w:rPr>
                <w:rFonts w:ascii="Times New Roman"/>
                <w:szCs w:val="20"/>
              </w:rPr>
              <w:t>How to judge “</w:t>
            </w:r>
            <w:proofErr w:type="spellStart"/>
            <w:r w:rsidRPr="00204C15">
              <w:rPr>
                <w:rFonts w:ascii="Times New Roman"/>
                <w:szCs w:val="20"/>
              </w:rPr>
              <w:t>Tx</w:t>
            </w:r>
            <w:proofErr w:type="spellEnd"/>
            <w:r w:rsidRPr="00204C15">
              <w:rPr>
                <w:rFonts w:ascii="Times New Roman"/>
                <w:szCs w:val="20"/>
              </w:rPr>
              <w:t xml:space="preserve">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rsidR="00811413" w:rsidRPr="00204C15" w:rsidRDefault="00811413" w:rsidP="00F86553">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w:t>
            </w:r>
            <w:proofErr w:type="spellStart"/>
            <w:proofErr w:type="gramStart"/>
            <w:r w:rsidRPr="00204C15">
              <w:rPr>
                <w:rFonts w:ascii="Times New Roman" w:hAnsi="Times New Roman"/>
                <w:szCs w:val="20"/>
              </w:rPr>
              <w:t>Tx</w:t>
            </w:r>
            <w:proofErr w:type="spellEnd"/>
            <w:proofErr w:type="gramEnd"/>
            <w:r w:rsidRPr="00204C15">
              <w:rPr>
                <w:rFonts w:ascii="Times New Roman" w:hAnsi="Times New Roman"/>
                <w:szCs w:val="20"/>
              </w:rPr>
              <w:t xml:space="preserve"> power calculation for single PSFCH based on DL </w:t>
            </w:r>
            <w:proofErr w:type="spellStart"/>
            <w:r w:rsidRPr="00204C15">
              <w:rPr>
                <w:rFonts w:ascii="Times New Roman" w:hAnsi="Times New Roman"/>
                <w:szCs w:val="20"/>
              </w:rPr>
              <w:t>pathloss</w:t>
            </w:r>
            <w:proofErr w:type="spellEnd"/>
            <w:r w:rsidRPr="00204C15">
              <w:rPr>
                <w:rFonts w:ascii="Times New Roman" w:hAnsi="Times New Roman"/>
                <w:szCs w:val="20"/>
              </w:rPr>
              <w:t xml:space="preserve">,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rsidR="00811413" w:rsidRPr="00204C15" w:rsidRDefault="00811413" w:rsidP="00F86553">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lastRenderedPageBreak/>
              <w:t xml:space="preserve">Step-2: derive number of actual PSFCH to be transmitted, N, based on {step-1 result, </w:t>
            </w:r>
            <w:proofErr w:type="spellStart"/>
            <w:r w:rsidRPr="00204C15">
              <w:rPr>
                <w:rFonts w:ascii="Times New Roman" w:hAnsi="Times New Roman"/>
                <w:szCs w:val="20"/>
              </w:rPr>
              <w:t>Nreq</w:t>
            </w:r>
            <w:proofErr w:type="spellEnd"/>
            <w:r w:rsidRPr="00204C15">
              <w:rPr>
                <w:rFonts w:ascii="Times New Roman" w:hAnsi="Times New Roman"/>
                <w:szCs w:val="20"/>
              </w:rPr>
              <w:t xml:space="preserve">, </w:t>
            </w:r>
            <w:proofErr w:type="spellStart"/>
            <w:r w:rsidRPr="00204C15">
              <w:rPr>
                <w:rFonts w:ascii="Times New Roman" w:hAnsi="Times New Roman"/>
                <w:szCs w:val="20"/>
              </w:rPr>
              <w:t>Nmax</w:t>
            </w:r>
            <w:proofErr w:type="spellEnd"/>
            <w:r w:rsidRPr="00204C15">
              <w:rPr>
                <w:rFonts w:ascii="Times New Roman" w:hAnsi="Times New Roman"/>
                <w:szCs w:val="20"/>
              </w:rPr>
              <w:t>}</w:t>
            </w:r>
          </w:p>
          <w:p w:rsidR="00811413" w:rsidRPr="00204C15" w:rsidRDefault="00811413" w:rsidP="00F86553">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rsidR="00811413" w:rsidRPr="00204C15" w:rsidRDefault="00811413" w:rsidP="00F86553">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rsidR="00811413" w:rsidRPr="00204C15" w:rsidRDefault="00811413" w:rsidP="00F86553">
            <w:pPr>
              <w:widowControl/>
              <w:rPr>
                <w:rFonts w:ascii="Times New Roman"/>
                <w:szCs w:val="20"/>
              </w:rPr>
            </w:pPr>
            <w:r w:rsidRPr="00204C15">
              <w:rPr>
                <w:rFonts w:ascii="Times New Roman"/>
                <w:szCs w:val="20"/>
              </w:rPr>
              <w:t xml:space="preserve">We also have a concern for using spec to mandate </w:t>
            </w:r>
            <w:proofErr w:type="spellStart"/>
            <w:r w:rsidRPr="00204C15">
              <w:rPr>
                <w:rFonts w:ascii="Times New Roman"/>
                <w:szCs w:val="20"/>
              </w:rPr>
              <w:t>Nreq</w:t>
            </w:r>
            <w:proofErr w:type="spellEnd"/>
            <w:r w:rsidRPr="00204C15">
              <w:rPr>
                <w:rFonts w:ascii="Times New Roman"/>
                <w:szCs w:val="20"/>
              </w:rPr>
              <w:t xml:space="preserve"> reduction (PSFCH dropping) just because DL </w:t>
            </w:r>
            <w:proofErr w:type="spellStart"/>
            <w:r w:rsidRPr="00204C15">
              <w:rPr>
                <w:rFonts w:ascii="Times New Roman"/>
                <w:szCs w:val="20"/>
              </w:rPr>
              <w:t>pathloss</w:t>
            </w:r>
            <w:proofErr w:type="spellEnd"/>
            <w:r w:rsidRPr="00204C15">
              <w:rPr>
                <w:rFonts w:ascii="Times New Roman"/>
                <w:szCs w:val="20"/>
              </w:rPr>
              <w:t xml:space="preserve"> based </w:t>
            </w:r>
            <w:proofErr w:type="spellStart"/>
            <w:r w:rsidRPr="00204C15">
              <w:rPr>
                <w:rFonts w:ascii="Times New Roman"/>
                <w:szCs w:val="20"/>
              </w:rPr>
              <w:t>Tx</w:t>
            </w:r>
            <w:proofErr w:type="spellEnd"/>
            <w:r w:rsidRPr="00204C15">
              <w:rPr>
                <w:rFonts w:ascii="Times New Roman"/>
                <w:szCs w:val="20"/>
              </w:rPr>
              <w:t xml:space="preserve"> power exceeds a threshold, given the DL </w:t>
            </w:r>
            <w:proofErr w:type="spellStart"/>
            <w:r w:rsidRPr="00204C15">
              <w:rPr>
                <w:rFonts w:ascii="Times New Roman"/>
                <w:szCs w:val="20"/>
              </w:rPr>
              <w:t>pathloss</w:t>
            </w:r>
            <w:proofErr w:type="spellEnd"/>
            <w:r w:rsidRPr="00204C15">
              <w:rPr>
                <w:rFonts w:ascii="Times New Roman"/>
                <w:szCs w:val="20"/>
              </w:rPr>
              <w:t xml:space="preserve"> calculation is generally not accurate enough and the parameters in the power control formula may also not be configured as optimized. </w:t>
            </w:r>
          </w:p>
          <w:p w:rsidR="00811413" w:rsidRPr="00811413" w:rsidRDefault="00811413" w:rsidP="00F86553">
            <w:pPr>
              <w:widowControl/>
              <w:rPr>
                <w:rFonts w:ascii="Times New Roman"/>
                <w:b/>
                <w:szCs w:val="20"/>
                <w:u w:val="single"/>
              </w:rPr>
            </w:pPr>
            <w:r w:rsidRPr="00204C15">
              <w:rPr>
                <w:rFonts w:ascii="Times New Roman"/>
                <w:szCs w:val="20"/>
              </w:rPr>
              <w:t>Our preference is that: the determination of N from {</w:t>
            </w:r>
            <w:proofErr w:type="spellStart"/>
            <w:r w:rsidRPr="00204C15">
              <w:rPr>
                <w:rFonts w:ascii="Times New Roman"/>
                <w:szCs w:val="20"/>
              </w:rPr>
              <w:t>Nreq</w:t>
            </w:r>
            <w:proofErr w:type="spellEnd"/>
            <w:r w:rsidRPr="00204C15">
              <w:rPr>
                <w:rFonts w:ascii="Times New Roman"/>
                <w:szCs w:val="20"/>
              </w:rPr>
              <w:t xml:space="preserve">, </w:t>
            </w:r>
            <w:proofErr w:type="spellStart"/>
            <w:r w:rsidRPr="00204C15">
              <w:rPr>
                <w:rFonts w:ascii="Times New Roman"/>
                <w:szCs w:val="20"/>
              </w:rPr>
              <w:t>Nmax</w:t>
            </w:r>
            <w:proofErr w:type="spellEnd"/>
            <w:r w:rsidRPr="00204C15">
              <w:rPr>
                <w:rFonts w:ascii="Times New Roman"/>
                <w:szCs w:val="20"/>
              </w:rPr>
              <w:t>} is an UE implementation issue, which may take power limitation into consideration. But such consideration may or may not drop PSFCH every time when DL-</w:t>
            </w:r>
            <w:proofErr w:type="spellStart"/>
            <w:r w:rsidRPr="00204C15">
              <w:rPr>
                <w:rFonts w:ascii="Times New Roman"/>
                <w:szCs w:val="20"/>
              </w:rPr>
              <w:t>pathloss</w:t>
            </w:r>
            <w:proofErr w:type="spellEnd"/>
            <w:r w:rsidRPr="00204C15">
              <w:rPr>
                <w:rFonts w:ascii="Times New Roman"/>
                <w:szCs w:val="20"/>
              </w:rPr>
              <w:t xml:space="preserve"> drives the total PSFCH power beyond </w:t>
            </w:r>
            <w:proofErr w:type="spellStart"/>
            <w:r w:rsidRPr="00204C15">
              <w:rPr>
                <w:rFonts w:ascii="Times New Roman"/>
                <w:szCs w:val="20"/>
              </w:rPr>
              <w:t>Pcmax</w:t>
            </w:r>
            <w:proofErr w:type="spellEnd"/>
            <w:r w:rsidRPr="00204C15">
              <w:rPr>
                <w:rFonts w:ascii="Times New Roman"/>
                <w:szCs w:val="20"/>
              </w:rPr>
              <w:t xml:space="preserve">. So </w:t>
            </w:r>
            <w:r w:rsidRPr="00811413">
              <w:rPr>
                <w:rFonts w:ascii="Times New Roman"/>
                <w:b/>
                <w:szCs w:val="20"/>
                <w:u w:val="single"/>
              </w:rPr>
              <w:t xml:space="preserve">for Q1-1, Q1-2, Q1-3, Q1-4, we have the same unified answer: </w:t>
            </w:r>
          </w:p>
          <w:p w:rsidR="00811413" w:rsidRDefault="00811413" w:rsidP="00F86553">
            <w:pPr>
              <w:widowControl/>
              <w:rPr>
                <w:rFonts w:ascii="Calibri" w:hAnsi="Calibri" w:cs="Calibri"/>
                <w:sz w:val="22"/>
              </w:rPr>
            </w:pPr>
            <w:r w:rsidRPr="00811413">
              <w:rPr>
                <w:rFonts w:ascii="Times New Roman"/>
                <w:b/>
                <w:szCs w:val="20"/>
                <w:u w:val="single"/>
              </w:rPr>
              <w:t xml:space="preserve">N PSFCH are selected based on priority, where N≤ </w:t>
            </w:r>
            <w:proofErr w:type="gramStart"/>
            <w:r w:rsidRPr="00811413">
              <w:rPr>
                <w:rFonts w:ascii="Times New Roman"/>
                <w:b/>
                <w:szCs w:val="20"/>
                <w:u w:val="single"/>
              </w:rPr>
              <w:t>min{</w:t>
            </w:r>
            <w:proofErr w:type="spellStart"/>
            <w:proofErr w:type="gramEnd"/>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Namx</w:t>
            </w:r>
            <w:proofErr w:type="spellEnd"/>
            <w:r w:rsidRPr="00811413">
              <w:rPr>
                <w:rFonts w:ascii="Times New Roman"/>
                <w:b/>
                <w:szCs w:val="20"/>
                <w:u w:val="single"/>
              </w:rPr>
              <w:t>} and exact value of N is by UE implementation.</w:t>
            </w:r>
          </w:p>
        </w:tc>
      </w:tr>
      <w:tr w:rsidR="00811413" w:rsidTr="008B1D31">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r w:rsidR="00811413" w:rsidTr="008B1D31">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r w:rsidR="00811413" w:rsidTr="008B1D31">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r w:rsidR="00811413" w:rsidTr="008B1D31">
        <w:tc>
          <w:tcPr>
            <w:tcW w:w="1413" w:type="dxa"/>
          </w:tcPr>
          <w:p w:rsidR="00811413" w:rsidRDefault="00811413" w:rsidP="00AD65F1">
            <w:pPr>
              <w:widowControl/>
              <w:rPr>
                <w:rFonts w:ascii="Calibri" w:hAnsi="Calibri" w:cs="Calibri"/>
                <w:sz w:val="22"/>
              </w:rPr>
            </w:pPr>
          </w:p>
        </w:tc>
        <w:tc>
          <w:tcPr>
            <w:tcW w:w="7603" w:type="dxa"/>
          </w:tcPr>
          <w:p w:rsidR="00811413" w:rsidRDefault="00811413" w:rsidP="00AD65F1">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3: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not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does not exceed </w:t>
      </w:r>
      <w:proofErr w:type="spellStart"/>
      <w:r w:rsidRPr="00590E43">
        <w:rPr>
          <w:rFonts w:ascii="Calibri" w:hAnsi="Calibri" w:cs="Calibri"/>
          <w:sz w:val="22"/>
        </w:rPr>
        <w:t>Pc</w:t>
      </w:r>
      <w:proofErr w:type="gramStart"/>
      <w:r w:rsidRPr="00590E43">
        <w:rPr>
          <w:rFonts w:ascii="Calibri" w:hAnsi="Calibri" w:cs="Calibri"/>
          <w:sz w:val="22"/>
        </w:rPr>
        <w:t>,max</w:t>
      </w:r>
      <w:proofErr w:type="spellEnd"/>
      <w:proofErr w:type="gramEnd"/>
      <w:r w:rsidRPr="00590E43">
        <w:rPr>
          <w:rFonts w:ascii="Calibri" w:hAnsi="Calibri" w:cs="Calibri"/>
          <w:sz w:val="22"/>
        </w:rPr>
        <w:t>)</w:t>
      </w:r>
    </w:p>
    <w:tbl>
      <w:tblPr>
        <w:tblStyle w:val="1"/>
        <w:tblW w:w="0" w:type="auto"/>
        <w:tblLook w:val="04A0"/>
      </w:tblPr>
      <w:tblGrid>
        <w:gridCol w:w="1413"/>
        <w:gridCol w:w="7603"/>
      </w:tblGrid>
      <w:tr w:rsidR="00590E43" w:rsidRPr="00590E43" w:rsidTr="008B1D31">
        <w:tc>
          <w:tcPr>
            <w:tcW w:w="141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Nmax</w:t>
            </w:r>
            <w:proofErr w:type="spellEnd"/>
            <w:r w:rsidR="00210546">
              <w:rPr>
                <w:rFonts w:ascii="Calibri" w:eastAsia="MS Mincho" w:hAnsi="Calibri" w:cs="Calibri"/>
                <w:sz w:val="22"/>
                <w:lang w:eastAsia="ja-JP"/>
              </w:rPr>
              <w:t>.</w:t>
            </w:r>
          </w:p>
          <w:p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811413" w:rsidRPr="00590E43" w:rsidTr="008B1D31">
        <w:tc>
          <w:tcPr>
            <w:tcW w:w="1413" w:type="dxa"/>
          </w:tcPr>
          <w:p w:rsidR="00811413" w:rsidRPr="00590E43" w:rsidRDefault="00811413" w:rsidP="00F86553">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590E43" w:rsidRDefault="00811413" w:rsidP="00F86553">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gramStart"/>
            <w:r>
              <w:rPr>
                <w:rFonts w:ascii="Calibri" w:hAnsi="Calibri" w:cs="Calibri"/>
                <w:sz w:val="22"/>
              </w:rPr>
              <w:t>min{</w:t>
            </w:r>
            <w:proofErr w:type="spellStart"/>
            <w:proofErr w:type="gramEnd"/>
            <w:r>
              <w:rPr>
                <w:rFonts w:ascii="Calibri" w:hAnsi="Calibri" w:cs="Calibri"/>
                <w:sz w:val="22"/>
              </w:rPr>
              <w:t>Nreq,Nmax</w:t>
            </w:r>
            <w:proofErr w:type="spellEnd"/>
            <w:r>
              <w:rPr>
                <w:rFonts w:ascii="Calibri" w:hAnsi="Calibri" w:cs="Calibri"/>
                <w:sz w:val="22"/>
              </w:rPr>
              <w:t>}. Please also see our answer for Q1-2.</w:t>
            </w: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bl>
    <w:p w:rsidR="00590E43" w:rsidRP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4: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exceeds </w:t>
      </w:r>
      <w:proofErr w:type="spellStart"/>
      <w:r w:rsidRPr="00590E43">
        <w:rPr>
          <w:rFonts w:ascii="Calibri" w:hAnsi="Calibri" w:cs="Calibri"/>
          <w:sz w:val="22"/>
        </w:rPr>
        <w:t>Pc</w:t>
      </w:r>
      <w:proofErr w:type="gramStart"/>
      <w:r w:rsidRPr="00590E43">
        <w:rPr>
          <w:rFonts w:ascii="Calibri" w:hAnsi="Calibri" w:cs="Calibri"/>
          <w:sz w:val="22"/>
        </w:rPr>
        <w:t>,max</w:t>
      </w:r>
      <w:proofErr w:type="spellEnd"/>
      <w:proofErr w:type="gramEnd"/>
      <w:r w:rsidRPr="00590E43">
        <w:rPr>
          <w:rFonts w:ascii="Calibri" w:hAnsi="Calibri" w:cs="Calibri"/>
          <w:sz w:val="22"/>
        </w:rPr>
        <w:t>)</w:t>
      </w:r>
    </w:p>
    <w:tbl>
      <w:tblPr>
        <w:tblStyle w:val="2"/>
        <w:tblW w:w="0" w:type="auto"/>
        <w:tblLook w:val="04A0"/>
      </w:tblPr>
      <w:tblGrid>
        <w:gridCol w:w="1413"/>
        <w:gridCol w:w="7603"/>
      </w:tblGrid>
      <w:tr w:rsidR="00590E43" w:rsidRPr="00590E43" w:rsidTr="008B1D31">
        <w:tc>
          <w:tcPr>
            <w:tcW w:w="141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w:t>
            </w:r>
            <w:r>
              <w:rPr>
                <w:rFonts w:ascii="Calibri" w:hAnsi="Calibri" w:cs="Calibri"/>
                <w:bCs/>
                <w:iCs/>
                <w:sz w:val="24"/>
                <w:lang w:val="en-GB"/>
              </w:rPr>
              <w:lastRenderedPageBreak/>
              <w:t>transmission.</w:t>
            </w:r>
          </w:p>
        </w:tc>
      </w:tr>
      <w:tr w:rsidR="00811413" w:rsidRPr="00590E43" w:rsidTr="008B1D31">
        <w:tc>
          <w:tcPr>
            <w:tcW w:w="1413" w:type="dxa"/>
          </w:tcPr>
          <w:p w:rsidR="00811413" w:rsidRPr="00590E43" w:rsidRDefault="00811413" w:rsidP="00F86553">
            <w:pPr>
              <w:widowControl/>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Sanechips</w:t>
            </w:r>
            <w:proofErr w:type="spellEnd"/>
          </w:p>
        </w:tc>
        <w:tc>
          <w:tcPr>
            <w:tcW w:w="7603" w:type="dxa"/>
          </w:tcPr>
          <w:p w:rsidR="00811413" w:rsidRPr="00590E43" w:rsidRDefault="00811413" w:rsidP="00F86553">
            <w:pPr>
              <w:widowControl/>
              <w:rPr>
                <w:rFonts w:ascii="Calibri" w:hAnsi="Calibri" w:cs="Calibri"/>
                <w:sz w:val="22"/>
              </w:rPr>
            </w:pPr>
            <w:r>
              <w:rPr>
                <w:rFonts w:ascii="Calibri" w:hAnsi="Calibri" w:cs="Calibri"/>
                <w:sz w:val="22"/>
              </w:rPr>
              <w:t xml:space="preserve">Please see our response for Q1-2. </w:t>
            </w: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rsidR="00590E43" w:rsidRPr="009460D9" w:rsidRDefault="002850C6"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rPr>
                    </m:ctrlPr>
                  </m:dPr>
                  <m:e>
                    <m:r>
                      <w:rPr>
                        <w:rFonts w:ascii="Cambria Math" w:hAnsi="Cambria Math"/>
                        <w:lang/>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tblPr>
      <w:tblGrid>
        <w:gridCol w:w="1413"/>
        <w:gridCol w:w="7603"/>
      </w:tblGrid>
      <w:tr w:rsidR="00590E43" w:rsidRPr="00590E43" w:rsidTr="008B1D31">
        <w:tc>
          <w:tcPr>
            <w:tcW w:w="141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rsidTr="008B1D31">
        <w:tc>
          <w:tcPr>
            <w:tcW w:w="1413" w:type="dxa"/>
          </w:tcPr>
          <w:p w:rsidR="00811413" w:rsidRPr="00590E43" w:rsidRDefault="00811413" w:rsidP="00F86553">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590E43" w:rsidRDefault="00811413" w:rsidP="00F86553">
            <w:pPr>
              <w:widowControl/>
              <w:rPr>
                <w:rFonts w:ascii="Calibri" w:hAnsi="Calibri" w:cs="Calibri"/>
                <w:sz w:val="22"/>
              </w:rPr>
            </w:pPr>
            <w:r>
              <w:rPr>
                <w:rFonts w:ascii="Calibri" w:hAnsi="Calibri" w:cs="Calibri"/>
                <w:sz w:val="22"/>
              </w:rPr>
              <w:t>Ok.</w:t>
            </w: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bl>
    <w:p w:rsidR="00590E43" w:rsidRDefault="00590E43" w:rsidP="00590E43">
      <w:pPr>
        <w:widowControl/>
        <w:rPr>
          <w:rFonts w:ascii="Calibri" w:hAnsi="Calibri" w:cs="Calibri"/>
          <w:sz w:val="22"/>
        </w:rPr>
      </w:pPr>
    </w:p>
    <w:p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rsidR="00590E43" w:rsidRDefault="00590E43" w:rsidP="00590E43"/>
    <w:p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rsidR="00590E43" w:rsidRDefault="00590E43" w:rsidP="00590E43">
      <w:pPr>
        <w:pStyle w:val="ListParagraph"/>
        <w:widowControl/>
        <w:numPr>
          <w:ilvl w:val="0"/>
          <w:numId w:val="2"/>
        </w:numPr>
        <w:spacing w:after="0"/>
        <w:ind w:leftChars="0"/>
        <w:rPr>
          <w:rFonts w:ascii="Calibri" w:hAnsi="Calibri" w:cs="Calibri"/>
          <w:sz w:val="22"/>
        </w:rPr>
      </w:pPr>
      <w:r>
        <w:rPr>
          <w:rFonts w:ascii="Calibri" w:hAnsi="Calibri" w:cs="Calibri"/>
          <w:sz w:val="22"/>
        </w:rPr>
        <w:t xml:space="preserve">Proposal: </w:t>
      </w:r>
    </w:p>
    <w:p w:rsidR="00590E43" w:rsidRDefault="00590E43" w:rsidP="00590E43">
      <w:pPr>
        <w:pStyle w:val="ListParagraph"/>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rsidR="00590E43" w:rsidRDefault="00590E43" w:rsidP="00590E43">
      <w:pPr>
        <w:pStyle w:val="ListParagraph"/>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tblPr>
      <w:tblGrid>
        <w:gridCol w:w="1413"/>
        <w:gridCol w:w="7603"/>
      </w:tblGrid>
      <w:tr w:rsidR="00590E43" w:rsidRPr="00590E43" w:rsidTr="008B1D31">
        <w:tc>
          <w:tcPr>
            <w:tcW w:w="141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rsidTr="008B1D31">
        <w:tc>
          <w:tcPr>
            <w:tcW w:w="1413" w:type="dxa"/>
          </w:tcPr>
          <w:p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rsidTr="008B1D31">
        <w:tc>
          <w:tcPr>
            <w:tcW w:w="1413" w:type="dxa"/>
          </w:tcPr>
          <w:p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rsidTr="008B1D31">
        <w:tc>
          <w:tcPr>
            <w:tcW w:w="1413" w:type="dxa"/>
          </w:tcPr>
          <w:p w:rsidR="00811413" w:rsidRPr="00590E43" w:rsidRDefault="00811413" w:rsidP="00F86553">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811413" w:rsidRPr="00590E43" w:rsidRDefault="00811413" w:rsidP="00F86553">
            <w:pPr>
              <w:widowControl/>
              <w:rPr>
                <w:rFonts w:ascii="Calibri" w:hAnsi="Calibri" w:cs="Calibri"/>
                <w:sz w:val="22"/>
              </w:rPr>
            </w:pPr>
            <w:r>
              <w:rPr>
                <w:rFonts w:ascii="Calibri" w:hAnsi="Calibri" w:cs="Calibri"/>
                <w:sz w:val="22"/>
              </w:rPr>
              <w:t xml:space="preserve">Yes, agree. We also have the same feel as </w:t>
            </w:r>
            <w:proofErr w:type="spellStart"/>
            <w:r>
              <w:rPr>
                <w:rFonts w:ascii="Calibri" w:hAnsi="Calibri" w:cs="Calibri"/>
                <w:sz w:val="22"/>
              </w:rPr>
              <w:t>DoCoMo</w:t>
            </w:r>
            <w:proofErr w:type="spellEnd"/>
            <w:r>
              <w:rPr>
                <w:rFonts w:ascii="Calibri" w:hAnsi="Calibri" w:cs="Calibri"/>
                <w:sz w:val="22"/>
              </w:rPr>
              <w:t xml:space="preserve">: the proposal should clarify the scope where the rule applies. </w:t>
            </w: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r w:rsidR="00811413" w:rsidRPr="00590E43" w:rsidTr="008B1D31">
        <w:tc>
          <w:tcPr>
            <w:tcW w:w="1413" w:type="dxa"/>
          </w:tcPr>
          <w:p w:rsidR="00811413" w:rsidRPr="00590E43" w:rsidRDefault="00811413" w:rsidP="00AD65F1">
            <w:pPr>
              <w:widowControl/>
              <w:rPr>
                <w:rFonts w:ascii="Calibri" w:hAnsi="Calibri" w:cs="Calibri"/>
                <w:sz w:val="22"/>
              </w:rPr>
            </w:pPr>
          </w:p>
        </w:tc>
        <w:tc>
          <w:tcPr>
            <w:tcW w:w="7603" w:type="dxa"/>
          </w:tcPr>
          <w:p w:rsidR="00811413" w:rsidRPr="00590E43" w:rsidRDefault="00811413" w:rsidP="00AD65F1">
            <w:pPr>
              <w:widowControl/>
              <w:rPr>
                <w:rFonts w:ascii="Calibri" w:hAnsi="Calibri" w:cs="Calibri"/>
                <w:sz w:val="22"/>
              </w:rPr>
            </w:pPr>
          </w:p>
        </w:tc>
      </w:tr>
    </w:tbl>
    <w:p w:rsidR="00590E43" w:rsidRPr="00B01509" w:rsidRDefault="00590E43" w:rsidP="00590E43"/>
    <w:p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64" w:rsidRDefault="00A25164" w:rsidP="00590E43">
      <w:r>
        <w:separator/>
      </w:r>
    </w:p>
  </w:endnote>
  <w:endnote w:type="continuationSeparator" w:id="0">
    <w:p w:rsidR="00A25164" w:rsidRDefault="00A25164" w:rsidP="00590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64" w:rsidRDefault="00A25164" w:rsidP="00590E43">
      <w:r>
        <w:separator/>
      </w:r>
    </w:p>
  </w:footnote>
  <w:footnote w:type="continuationSeparator" w:id="0">
    <w:p w:rsidR="00A25164" w:rsidRDefault="00A25164" w:rsidP="00590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1D5"/>
    <w:rsid w:val="00057D0C"/>
    <w:rsid w:val="000A51CD"/>
    <w:rsid w:val="000F3F44"/>
    <w:rsid w:val="00107338"/>
    <w:rsid w:val="001127C3"/>
    <w:rsid w:val="00112DDB"/>
    <w:rsid w:val="0015730D"/>
    <w:rsid w:val="00210546"/>
    <w:rsid w:val="002429AB"/>
    <w:rsid w:val="002850C6"/>
    <w:rsid w:val="0029261C"/>
    <w:rsid w:val="002B5263"/>
    <w:rsid w:val="002E2C00"/>
    <w:rsid w:val="003A51D5"/>
    <w:rsid w:val="003C14A6"/>
    <w:rsid w:val="00404206"/>
    <w:rsid w:val="00485278"/>
    <w:rsid w:val="004C25E5"/>
    <w:rsid w:val="005541A0"/>
    <w:rsid w:val="005818BD"/>
    <w:rsid w:val="00590E43"/>
    <w:rsid w:val="00733B65"/>
    <w:rsid w:val="00811413"/>
    <w:rsid w:val="008B1D31"/>
    <w:rsid w:val="009127E7"/>
    <w:rsid w:val="00A25164"/>
    <w:rsid w:val="00AC407A"/>
    <w:rsid w:val="00AD65F1"/>
    <w:rsid w:val="00CE6166"/>
    <w:rsid w:val="00E50386"/>
    <w:rsid w:val="00E86C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811413"/>
    <w:rPr>
      <w:rFonts w:ascii="Tahoma" w:hAnsi="Tahoma" w:cs="Tahoma"/>
      <w:sz w:val="16"/>
      <w:szCs w:val="16"/>
    </w:rPr>
  </w:style>
  <w:style w:type="character" w:customStyle="1" w:styleId="DocumentMapChar">
    <w:name w:val="Document Map Char"/>
    <w:basedOn w:val="DefaultParagraphFont"/>
    <w:link w:val="DocumentMap"/>
    <w:uiPriority w:val="99"/>
    <w:semiHidden/>
    <w:rsid w:val="00811413"/>
    <w:rPr>
      <w:rFonts w:ascii="Tahoma" w:eastAsia="Batang"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976</Words>
  <Characters>5566</Characters>
  <Application>Microsoft Office Word</Application>
  <DocSecurity>0</DocSecurity>
  <Lines>46</Lines>
  <Paragraphs>13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Windows User</cp:lastModifiedBy>
  <cp:revision>4</cp:revision>
  <dcterms:created xsi:type="dcterms:W3CDTF">2020-04-20T16:30:00Z</dcterms:created>
  <dcterms:modified xsi:type="dcterms:W3CDTF">2020-04-20T17:23:00Z</dcterms:modified>
</cp:coreProperties>
</file>