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42326" w14:textId="405A8030" w:rsidR="00C93DBC" w:rsidRPr="0007137B" w:rsidRDefault="004E1859" w:rsidP="00C93DBC">
      <w:pPr>
        <w:snapToGrid w:val="0"/>
        <w:spacing w:after="0"/>
        <w:rPr>
          <w:rFonts w:cs="Arial"/>
          <w:b/>
          <w:sz w:val="28"/>
          <w:szCs w:val="28"/>
        </w:rPr>
      </w:pPr>
      <w:r w:rsidRPr="004E1859">
        <w:rPr>
          <w:rFonts w:cs="Arial"/>
          <w:b/>
          <w:sz w:val="28"/>
          <w:szCs w:val="28"/>
        </w:rPr>
        <w:t>3GPP TSG RAN WG1 #100bis</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C2772B">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t xml:space="preserve">        </w:t>
      </w:r>
      <w:r w:rsidR="004202FF" w:rsidRPr="004202FF">
        <w:rPr>
          <w:rFonts w:cs="Arial"/>
          <w:b/>
          <w:sz w:val="28"/>
          <w:szCs w:val="28"/>
        </w:rPr>
        <w:t>R1-</w:t>
      </w:r>
      <w:r w:rsidR="00505E5C" w:rsidRPr="00505E5C">
        <w:rPr>
          <w:rFonts w:cs="Arial"/>
          <w:b/>
          <w:sz w:val="28"/>
          <w:szCs w:val="28"/>
        </w:rPr>
        <w:t>2003097</w:t>
      </w:r>
    </w:p>
    <w:p w14:paraId="5B052139" w14:textId="77777777" w:rsidR="00C93DBC" w:rsidRPr="00945536" w:rsidRDefault="004E1859" w:rsidP="0007137B">
      <w:pPr>
        <w:snapToGrid w:val="0"/>
        <w:spacing w:after="0"/>
        <w:rPr>
          <w:rFonts w:cs="Arial"/>
          <w:b/>
          <w:sz w:val="28"/>
          <w:szCs w:val="28"/>
        </w:rPr>
      </w:pPr>
      <w:r w:rsidRPr="004E1859">
        <w:rPr>
          <w:rFonts w:cs="Arial"/>
          <w:b/>
          <w:sz w:val="28"/>
          <w:szCs w:val="28"/>
        </w:rPr>
        <w:t>e-Meeting, April 20th – 30th, 2020</w:t>
      </w:r>
    </w:p>
    <w:p w14:paraId="6ED87F4A" w14:textId="77777777" w:rsidR="0060603E" w:rsidRPr="000E2F81" w:rsidRDefault="0060603E" w:rsidP="00735233">
      <w:pPr>
        <w:snapToGrid w:val="0"/>
        <w:spacing w:after="0"/>
        <w:rPr>
          <w:rFonts w:cs="Arial"/>
          <w:b/>
          <w:sz w:val="28"/>
          <w:szCs w:val="28"/>
        </w:rPr>
      </w:pPr>
    </w:p>
    <w:p w14:paraId="02983631"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2F5E01">
        <w:rPr>
          <w:b/>
          <w:sz w:val="24"/>
          <w:szCs w:val="24"/>
        </w:rPr>
        <w:t>7.2.11.</w:t>
      </w:r>
      <w:r w:rsidR="000E0AF9">
        <w:rPr>
          <w:b/>
          <w:sz w:val="24"/>
          <w:szCs w:val="24"/>
        </w:rPr>
        <w:t>6</w:t>
      </w:r>
    </w:p>
    <w:p w14:paraId="2463B677"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BB6F37" w:rsidRPr="00BB6F37">
        <w:rPr>
          <w:b/>
          <w:sz w:val="24"/>
          <w:szCs w:val="24"/>
        </w:rPr>
        <w:t>Moderator (AT&amp;T)</w:t>
      </w:r>
    </w:p>
    <w:p w14:paraId="205BC3B5"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EA5FEB" w:rsidRPr="00EA5FEB">
        <w:rPr>
          <w:b/>
          <w:sz w:val="24"/>
          <w:szCs w:val="24"/>
        </w:rPr>
        <w:t xml:space="preserve">Summary of Email Approval </w:t>
      </w:r>
      <w:r w:rsidR="00F578FA">
        <w:rPr>
          <w:b/>
          <w:sz w:val="24"/>
          <w:szCs w:val="24"/>
        </w:rPr>
        <w:t>[100b-e-NR-UEFeatures-eMIMO-04]</w:t>
      </w:r>
      <w:r w:rsidR="00DF4CC1">
        <w:rPr>
          <w:b/>
          <w:sz w:val="24"/>
          <w:szCs w:val="24"/>
        </w:rPr>
        <w:t xml:space="preserve"> </w:t>
      </w:r>
    </w:p>
    <w:p w14:paraId="7B6FC460"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r w:rsidR="0082738D" w:rsidRPr="0082738D">
        <w:rPr>
          <w:b/>
          <w:sz w:val="24"/>
          <w:szCs w:val="24"/>
        </w:rPr>
        <w:t>Decision</w:t>
      </w:r>
    </w:p>
    <w:p w14:paraId="09CD9DF9" w14:textId="77777777" w:rsidR="00A64CF7" w:rsidRPr="00A11840" w:rsidRDefault="00A64CF7" w:rsidP="00424124">
      <w:pPr>
        <w:pStyle w:val="NoSpacing"/>
        <w:jc w:val="left"/>
        <w:rPr>
          <w:sz w:val="16"/>
          <w:szCs w:val="16"/>
        </w:rPr>
      </w:pPr>
    </w:p>
    <w:p w14:paraId="3032201E" w14:textId="77777777" w:rsidR="00FE6C49" w:rsidRPr="00172743" w:rsidRDefault="00FE6C49" w:rsidP="00FE6C49">
      <w:pPr>
        <w:pStyle w:val="Heading1"/>
        <w:jc w:val="both"/>
      </w:pPr>
      <w:r w:rsidRPr="00172743">
        <w:t>Introduction</w:t>
      </w:r>
    </w:p>
    <w:p w14:paraId="0E06DD64" w14:textId="77777777" w:rsidR="006E2DC5" w:rsidRDefault="00031590" w:rsidP="00FE6C49">
      <w:pPr>
        <w:pStyle w:val="maintext"/>
        <w:ind w:firstLineChars="90" w:firstLine="180"/>
        <w:rPr>
          <w:rFonts w:ascii="Calibri" w:hAnsi="Calibri" w:cs="Calibri"/>
        </w:rPr>
      </w:pPr>
      <w:r>
        <w:rPr>
          <w:rFonts w:ascii="Calibri" w:hAnsi="Calibri" w:cs="Calibri"/>
        </w:rPr>
        <w:t>This document presents the summary of e</w:t>
      </w:r>
      <w:r w:rsidRPr="00031590">
        <w:rPr>
          <w:rFonts w:ascii="Calibri" w:hAnsi="Calibri" w:cs="Calibri"/>
        </w:rPr>
        <w:t xml:space="preserve">mail </w:t>
      </w:r>
      <w:r>
        <w:rPr>
          <w:rFonts w:ascii="Calibri" w:hAnsi="Calibri" w:cs="Calibri"/>
        </w:rPr>
        <w:t>a</w:t>
      </w:r>
      <w:r w:rsidRPr="00031590">
        <w:rPr>
          <w:rFonts w:ascii="Calibri" w:hAnsi="Calibri" w:cs="Calibri"/>
        </w:rPr>
        <w:t xml:space="preserve">pproval </w:t>
      </w:r>
      <w:r w:rsidR="00F578FA">
        <w:rPr>
          <w:rFonts w:ascii="Calibri" w:hAnsi="Calibri" w:cs="Calibri"/>
        </w:rPr>
        <w:t>[100b-e-NR-UEFeatures-eMIMO-04]</w:t>
      </w:r>
      <w:r w:rsidR="00DF4CC1">
        <w:rPr>
          <w:rFonts w:ascii="Calibri" w:hAnsi="Calibri" w:cs="Calibri"/>
        </w:rPr>
        <w:t xml:space="preserve"> </w:t>
      </w:r>
      <w:r>
        <w:rPr>
          <w:rFonts w:ascii="Calibri" w:hAnsi="Calibri" w:cs="Calibri"/>
        </w:rPr>
        <w:t xml:space="preserve">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477D6" w:rsidRPr="006D4B03" w14:paraId="1CE65A51" w14:textId="77777777" w:rsidTr="00737FFD">
        <w:tc>
          <w:tcPr>
            <w:tcW w:w="22607" w:type="dxa"/>
            <w:shd w:val="clear" w:color="auto" w:fill="auto"/>
          </w:tcPr>
          <w:p w14:paraId="38680B89" w14:textId="77777777" w:rsidR="001E72E5" w:rsidRPr="004D0B2C" w:rsidRDefault="001E72E5" w:rsidP="001E72E5">
            <w:pPr>
              <w:pStyle w:val="maintext"/>
              <w:ind w:firstLineChars="0" w:firstLine="0"/>
              <w:rPr>
                <w:rFonts w:ascii="Calibri" w:hAnsi="Calibri" w:cs="Calibri"/>
                <w:bCs/>
                <w:color w:val="000000"/>
                <w:highlight w:val="cyan"/>
              </w:rPr>
            </w:pPr>
            <w:r w:rsidRPr="004D0B2C">
              <w:rPr>
                <w:rFonts w:ascii="Calibri" w:hAnsi="Calibri" w:cs="Calibri"/>
                <w:bCs/>
                <w:color w:val="000000"/>
                <w:highlight w:val="cyan"/>
              </w:rPr>
              <w:t>[100b-e-NR-UEFeatures-eMIMO-0</w:t>
            </w:r>
            <w:r>
              <w:rPr>
                <w:rFonts w:ascii="Calibri" w:hAnsi="Calibri" w:cs="Calibri"/>
                <w:bCs/>
                <w:color w:val="000000"/>
                <w:highlight w:val="cyan"/>
              </w:rPr>
              <w:t>4</w:t>
            </w:r>
            <w:r w:rsidRPr="004D0B2C">
              <w:rPr>
                <w:rFonts w:ascii="Calibri" w:hAnsi="Calibri" w:cs="Calibri"/>
                <w:bCs/>
                <w:color w:val="000000"/>
                <w:highlight w:val="cyan"/>
              </w:rPr>
              <w:t>] Email discussion/approval till 4/24 – Ralf (ATT), (16-5 family)</w:t>
            </w:r>
          </w:p>
          <w:p w14:paraId="0A8F682E" w14:textId="77777777" w:rsidR="001E72E5" w:rsidRPr="004D0B2C" w:rsidRDefault="001E72E5" w:rsidP="001E72E5">
            <w:pPr>
              <w:pStyle w:val="maintext"/>
              <w:numPr>
                <w:ilvl w:val="0"/>
                <w:numId w:val="80"/>
              </w:numPr>
              <w:ind w:firstLineChars="0"/>
              <w:rPr>
                <w:rFonts w:ascii="Calibri" w:hAnsi="Calibri" w:cs="Calibri"/>
                <w:bCs/>
                <w:color w:val="000000"/>
                <w:highlight w:val="cyan"/>
              </w:rPr>
            </w:pPr>
            <w:r w:rsidRPr="004D0B2C">
              <w:rPr>
                <w:rFonts w:ascii="Calibri" w:hAnsi="Calibri" w:cs="Calibri"/>
                <w:bCs/>
                <w:color w:val="000000"/>
                <w:highlight w:val="cyan"/>
              </w:rPr>
              <w:t>Whether 16-5a “UL full power transmission mode 0” is deleted</w:t>
            </w:r>
          </w:p>
          <w:p w14:paraId="3A9C6548" w14:textId="77777777" w:rsidR="005477D6" w:rsidRPr="001E72E5" w:rsidRDefault="001E72E5" w:rsidP="001E72E5">
            <w:pPr>
              <w:pStyle w:val="maintext"/>
              <w:numPr>
                <w:ilvl w:val="0"/>
                <w:numId w:val="80"/>
              </w:numPr>
              <w:ind w:firstLineChars="0"/>
              <w:rPr>
                <w:rFonts w:ascii="Calibri" w:hAnsi="Calibri" w:cs="Calibri"/>
                <w:bCs/>
                <w:color w:val="000000"/>
                <w:highlight w:val="cyan"/>
              </w:rPr>
            </w:pPr>
            <w:r w:rsidRPr="004D0B2C">
              <w:rPr>
                <w:rFonts w:ascii="Calibri" w:hAnsi="Calibri" w:cs="Calibri"/>
                <w:bCs/>
                <w:color w:val="000000"/>
                <w:highlight w:val="cyan"/>
              </w:rPr>
              <w:t>Whether 16-5c “UL full power transmission mode 2” is split into two FG</w:t>
            </w:r>
          </w:p>
        </w:tc>
      </w:tr>
    </w:tbl>
    <w:p w14:paraId="4C23A320" w14:textId="77777777" w:rsidR="005477D6" w:rsidRDefault="007B1C27" w:rsidP="00FE6C49">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w:t>
      </w:r>
      <w:r w:rsidR="00F578FA">
        <w:rPr>
          <w:rFonts w:ascii="Calibri" w:hAnsi="Calibri" w:cs="Calibri"/>
        </w:rPr>
        <w:t>[100b-e-NR-UEFeatures-eMIMO-04]</w:t>
      </w:r>
      <w:r w:rsidR="00DF4CC1">
        <w:rPr>
          <w:rFonts w:ascii="Calibri" w:hAnsi="Calibri" w:cs="Calibri"/>
        </w:rPr>
        <w:t xml:space="preserve"> </w:t>
      </w:r>
      <w:r w:rsidRPr="007B1C27">
        <w:rPr>
          <w:rFonts w:ascii="Calibri" w:hAnsi="Calibri" w:cs="Calibri"/>
        </w:rPr>
        <w:t xml:space="preserve"> </w:t>
      </w:r>
      <w:r>
        <w:rPr>
          <w:rFonts w:ascii="Calibri" w:hAnsi="Calibri" w:cs="Calibri"/>
        </w:rPr>
        <w:t>“</w:t>
      </w:r>
      <w:r w:rsidR="006D4B03" w:rsidRPr="006D4B03">
        <w:rPr>
          <w:rFonts w:ascii="Calibri" w:hAnsi="Calibri" w:cs="Calibri"/>
        </w:rPr>
        <w:t>Email discussion/approval</w:t>
      </w:r>
      <w:r>
        <w:rPr>
          <w:rFonts w:ascii="Calibri" w:hAnsi="Calibri" w:cs="Calibri"/>
        </w:rPr>
        <w:t xml:space="preserve">”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31123A84" w14:textId="77777777" w:rsidR="00FE6C49" w:rsidRPr="00172743" w:rsidRDefault="007B1C27" w:rsidP="00FE6C49">
      <w:pPr>
        <w:pStyle w:val="Heading1"/>
        <w:jc w:val="both"/>
      </w:pPr>
      <w:r w:rsidRPr="007B1C27">
        <w:t xml:space="preserve">Summary of Email Approval </w:t>
      </w:r>
      <w:r w:rsidR="00F578FA">
        <w:t>[100b-e-NR-UEFeatures-eMIMO-04]</w:t>
      </w:r>
      <w:r w:rsidR="00DF4CC1">
        <w:t xml:space="preserve"> </w:t>
      </w:r>
    </w:p>
    <w:p w14:paraId="235B9F44" w14:textId="77777777" w:rsidR="0066278C" w:rsidRDefault="0066278C" w:rsidP="0066278C">
      <w:pPr>
        <w:pStyle w:val="maintext"/>
        <w:ind w:firstLineChars="90" w:firstLine="180"/>
        <w:rPr>
          <w:rFonts w:ascii="Calibri" w:hAnsi="Calibri" w:cs="Arial"/>
          <w:color w:val="000000"/>
        </w:rPr>
      </w:pPr>
      <w:r w:rsidRPr="00DB77F3">
        <w:rPr>
          <w:rFonts w:ascii="Calibri" w:hAnsi="Calibri" w:cs="Arial"/>
          <w:color w:val="000000"/>
        </w:rPr>
        <w:t>T</w:t>
      </w:r>
      <w:r>
        <w:rPr>
          <w:rFonts w:ascii="Calibri" w:hAnsi="Calibri" w:cs="Arial"/>
          <w:color w:val="000000"/>
        </w:rPr>
        <w:t xml:space="preserve">he following is the proposal in </w:t>
      </w:r>
      <w:r>
        <w:rPr>
          <w:rFonts w:ascii="Calibri" w:hAnsi="Calibri" w:cs="Arial"/>
          <w:color w:val="000000"/>
        </w:rPr>
        <w:fldChar w:fldCharType="begin"/>
      </w:r>
      <w:r>
        <w:rPr>
          <w:rFonts w:ascii="Calibri" w:hAnsi="Calibri" w:cs="Arial"/>
          <w:color w:val="000000"/>
        </w:rPr>
        <w:instrText xml:space="preserve"> REF _Ref38225032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for discussion in this email approval:</w:t>
      </w:r>
    </w:p>
    <w:p w14:paraId="0CF9A7DB" w14:textId="77777777" w:rsidR="00247E77" w:rsidRPr="00247E77" w:rsidRDefault="00247E77" w:rsidP="00247E77">
      <w:pPr>
        <w:pStyle w:val="maintext"/>
        <w:ind w:firstLineChars="90" w:firstLine="180"/>
        <w:rPr>
          <w:rFonts w:ascii="Calibri" w:hAnsi="Calibri" w:cs="Calibri"/>
          <w:b/>
          <w:color w:val="000000"/>
        </w:rPr>
      </w:pPr>
      <w:r w:rsidRPr="00247E77">
        <w:rPr>
          <w:rFonts w:ascii="Calibri" w:hAnsi="Calibri" w:cs="Calibri"/>
          <w:b/>
          <w:color w:val="000000"/>
          <w:highlight w:val="yellow"/>
        </w:rPr>
        <w:t>FL Proposal 4:</w:t>
      </w:r>
      <w:r w:rsidRPr="00247E77">
        <w:rPr>
          <w:rFonts w:ascii="Calibri" w:hAnsi="Calibri" w:cs="Calibri"/>
          <w:b/>
          <w:color w:val="000000"/>
        </w:rPr>
        <w:t xml:space="preserve"> (16-5 family)</w:t>
      </w:r>
    </w:p>
    <w:p w14:paraId="60A94038" w14:textId="77777777" w:rsidR="00247E77" w:rsidRPr="00247E77" w:rsidRDefault="00247E77" w:rsidP="00247E77">
      <w:pPr>
        <w:pStyle w:val="maintext"/>
        <w:numPr>
          <w:ilvl w:val="0"/>
          <w:numId w:val="57"/>
        </w:numPr>
        <w:ind w:firstLineChars="0"/>
        <w:rPr>
          <w:rFonts w:ascii="Calibri" w:hAnsi="Calibri" w:cs="Calibri"/>
          <w:b/>
          <w:color w:val="000000"/>
        </w:rPr>
      </w:pPr>
      <w:r w:rsidRPr="00247E77">
        <w:rPr>
          <w:rFonts w:ascii="Calibri" w:hAnsi="Calibri" w:cs="Calibri"/>
          <w:b/>
          <w:color w:val="000000"/>
        </w:rPr>
        <w:t>Whether 16-5a “UL full power transmission mode 0” is deleted</w:t>
      </w:r>
    </w:p>
    <w:p w14:paraId="58117F01" w14:textId="77777777" w:rsidR="00247E77" w:rsidRPr="00247E77" w:rsidRDefault="00247E77" w:rsidP="00247E77">
      <w:pPr>
        <w:pStyle w:val="maintext"/>
        <w:numPr>
          <w:ilvl w:val="0"/>
          <w:numId w:val="57"/>
        </w:numPr>
        <w:ind w:firstLineChars="0"/>
        <w:rPr>
          <w:rFonts w:ascii="Calibri" w:hAnsi="Calibri" w:cs="Calibri"/>
          <w:b/>
          <w:color w:val="000000"/>
        </w:rPr>
      </w:pPr>
      <w:r w:rsidRPr="00247E77">
        <w:rPr>
          <w:rFonts w:ascii="Calibri" w:hAnsi="Calibri" w:cs="Calibri"/>
          <w:b/>
          <w:color w:val="000000"/>
        </w:rPr>
        <w:t>Whether 16-5c “UL full power transmission mode 2” is split into two FG</w:t>
      </w:r>
    </w:p>
    <w:p w14:paraId="32424153" w14:textId="77777777" w:rsidR="00EA24F9" w:rsidRDefault="00EA24F9" w:rsidP="001D1157">
      <w:pPr>
        <w:pStyle w:val="maintext"/>
        <w:ind w:firstLineChars="90" w:firstLine="180"/>
        <w:rPr>
          <w:rFonts w:ascii="Calibri" w:hAnsi="Calibri" w:cs="Arial"/>
          <w:color w:val="000000"/>
        </w:rPr>
      </w:pPr>
    </w:p>
    <w:p w14:paraId="32D0DF93" w14:textId="77777777" w:rsidR="00247E77" w:rsidRPr="00247E77" w:rsidRDefault="00247E77" w:rsidP="00247E77">
      <w:pPr>
        <w:pStyle w:val="Heading2"/>
      </w:pPr>
      <w:r w:rsidRPr="00247E77">
        <w:t>UL full power transmission mode 0</w:t>
      </w:r>
    </w:p>
    <w:p w14:paraId="121DDCC0" w14:textId="77777777" w:rsidR="00AC04F7" w:rsidRDefault="009935C6" w:rsidP="001D1157">
      <w:pPr>
        <w:pStyle w:val="maintext"/>
        <w:ind w:firstLineChars="90" w:firstLine="180"/>
        <w:rPr>
          <w:rFonts w:ascii="Calibri" w:hAnsi="Calibri" w:cs="Arial"/>
          <w:color w:val="000000"/>
        </w:rPr>
      </w:pPr>
      <w:r w:rsidRPr="00DB77F3">
        <w:rPr>
          <w:rFonts w:ascii="Calibri" w:hAnsi="Calibri" w:cs="Arial"/>
          <w:color w:val="000000"/>
        </w:rPr>
        <w:t>T</w:t>
      </w:r>
      <w:r w:rsidR="007B1C27">
        <w:rPr>
          <w:rFonts w:ascii="Calibri" w:hAnsi="Calibri" w:cs="Arial"/>
          <w:color w:val="000000"/>
        </w:rPr>
        <w:t xml:space="preserve">he following </w:t>
      </w:r>
      <w:r w:rsidR="00AC04F7">
        <w:rPr>
          <w:rFonts w:ascii="Calibri" w:hAnsi="Calibri" w:cs="Arial"/>
          <w:color w:val="000000"/>
        </w:rPr>
        <w:t>are</w:t>
      </w:r>
      <w:r w:rsidR="007B1C27">
        <w:rPr>
          <w:rFonts w:ascii="Calibri" w:hAnsi="Calibri" w:cs="Arial"/>
          <w:color w:val="000000"/>
        </w:rPr>
        <w:t xml:space="preserve"> the </w:t>
      </w:r>
      <w:r w:rsidR="00431B57">
        <w:rPr>
          <w:rFonts w:ascii="Calibri" w:hAnsi="Calibri" w:cs="Arial"/>
          <w:color w:val="000000"/>
        </w:rPr>
        <w:t xml:space="preserve">alternatives </w:t>
      </w:r>
      <w:r w:rsidR="007B1C27">
        <w:rPr>
          <w:rFonts w:ascii="Calibri" w:hAnsi="Calibri" w:cs="Arial"/>
          <w:color w:val="000000"/>
        </w:rPr>
        <w:t xml:space="preserve">in </w:t>
      </w:r>
      <w:r w:rsidR="007B1C27">
        <w:rPr>
          <w:rFonts w:ascii="Calibri" w:hAnsi="Calibri" w:cs="Arial"/>
          <w:color w:val="000000"/>
        </w:rPr>
        <w:fldChar w:fldCharType="begin"/>
      </w:r>
      <w:r w:rsidR="007B1C27">
        <w:rPr>
          <w:rFonts w:ascii="Calibri" w:hAnsi="Calibri" w:cs="Arial"/>
          <w:color w:val="000000"/>
        </w:rPr>
        <w:instrText xml:space="preserve"> REF _Ref38225032 \r \h </w:instrText>
      </w:r>
      <w:r w:rsidR="007B1C27">
        <w:rPr>
          <w:rFonts w:ascii="Calibri" w:hAnsi="Calibri" w:cs="Arial"/>
          <w:color w:val="000000"/>
        </w:rPr>
      </w:r>
      <w:r w:rsidR="007B1C27">
        <w:rPr>
          <w:rFonts w:ascii="Calibri" w:hAnsi="Calibri" w:cs="Arial"/>
          <w:color w:val="000000"/>
        </w:rPr>
        <w:fldChar w:fldCharType="separate"/>
      </w:r>
      <w:r w:rsidR="007B1C27">
        <w:rPr>
          <w:rFonts w:ascii="Calibri" w:hAnsi="Calibri" w:cs="Arial"/>
          <w:color w:val="000000"/>
        </w:rPr>
        <w:t>[1]</w:t>
      </w:r>
      <w:r w:rsidR="007B1C27">
        <w:rPr>
          <w:rFonts w:ascii="Calibri" w:hAnsi="Calibri" w:cs="Arial"/>
          <w:color w:val="000000"/>
        </w:rPr>
        <w:fldChar w:fldCharType="end"/>
      </w:r>
      <w:r w:rsidR="007B1C27">
        <w:rPr>
          <w:rFonts w:ascii="Calibri" w:hAnsi="Calibri" w:cs="Arial"/>
          <w:color w:val="000000"/>
        </w:rPr>
        <w:t xml:space="preserve"> for </w:t>
      </w:r>
      <w:r w:rsidR="00431B57">
        <w:rPr>
          <w:rFonts w:ascii="Calibri" w:hAnsi="Calibri" w:cs="Arial"/>
          <w:color w:val="000000"/>
        </w:rPr>
        <w:t>discussion</w:t>
      </w:r>
      <w:r w:rsidR="002B4182">
        <w:rPr>
          <w:rFonts w:ascii="Calibri" w:hAnsi="Calibri" w:cs="Arial"/>
          <w:color w:val="000000"/>
        </w:rPr>
        <w:t xml:space="preserve"> in </w:t>
      </w:r>
      <w:r w:rsidR="007B1C27">
        <w:rPr>
          <w:rFonts w:ascii="Calibri" w:hAnsi="Calibri" w:cs="Arial"/>
          <w:color w:val="000000"/>
        </w:rPr>
        <w:t xml:space="preserve">this email </w:t>
      </w:r>
      <w:r w:rsidR="00431B57">
        <w:rPr>
          <w:rFonts w:ascii="Calibri" w:hAnsi="Calibri" w:cs="Arial"/>
          <w:color w:val="000000"/>
        </w:rPr>
        <w:t>approval</w:t>
      </w:r>
      <w:r w:rsidR="002B4182">
        <w:rPr>
          <w:rFonts w:ascii="Calibri" w:hAnsi="Calibri" w:cs="Arial"/>
          <w:color w:val="000000"/>
        </w:rPr>
        <w:t>:</w:t>
      </w:r>
    </w:p>
    <w:p w14:paraId="1EAA7D21" w14:textId="77777777" w:rsidR="00247E77" w:rsidRDefault="00247E77" w:rsidP="00247E77">
      <w:pPr>
        <w:pStyle w:val="maintext"/>
        <w:ind w:firstLineChars="90" w:firstLine="180"/>
        <w:rPr>
          <w:rFonts w:ascii="Calibri" w:hAnsi="Calibri" w:cs="Arial"/>
          <w:b/>
        </w:rPr>
      </w:pPr>
      <w:r>
        <w:rPr>
          <w:rFonts w:ascii="Calibri" w:hAnsi="Calibri" w:cs="Arial"/>
          <w:b/>
        </w:rPr>
        <w:t>Alt. 1: Delete FG 16-5a</w:t>
      </w:r>
    </w:p>
    <w:p w14:paraId="0D8F2A7E" w14:textId="77777777" w:rsidR="00247E77" w:rsidRPr="00AE41CE" w:rsidRDefault="00247E77" w:rsidP="00247E77">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975"/>
        <w:gridCol w:w="6861"/>
        <w:gridCol w:w="1036"/>
        <w:gridCol w:w="337"/>
        <w:gridCol w:w="517"/>
        <w:gridCol w:w="337"/>
        <w:gridCol w:w="3803"/>
        <w:gridCol w:w="697"/>
        <w:gridCol w:w="697"/>
        <w:gridCol w:w="222"/>
        <w:gridCol w:w="3412"/>
        <w:gridCol w:w="811"/>
      </w:tblGrid>
      <w:tr w:rsidR="00247E77" w:rsidRPr="00E7683B" w14:paraId="30C90FEB" w14:textId="77777777" w:rsidTr="00C64D83">
        <w:tc>
          <w:tcPr>
            <w:tcW w:w="0" w:type="auto"/>
            <w:shd w:val="clear" w:color="auto" w:fill="auto"/>
          </w:tcPr>
          <w:p w14:paraId="485DCC89" w14:textId="77777777" w:rsidR="00247E77" w:rsidRDefault="00247E77" w:rsidP="00C64D83">
            <w:pPr>
              <w:pStyle w:val="TAL"/>
            </w:pPr>
            <w:r w:rsidRPr="00E7683B">
              <w:rPr>
                <w:rFonts w:eastAsia="Malgun Gothic"/>
                <w:lang w:eastAsia="ko-KR"/>
              </w:rPr>
              <w:t>16-5a</w:t>
            </w:r>
          </w:p>
        </w:tc>
        <w:tc>
          <w:tcPr>
            <w:tcW w:w="0" w:type="auto"/>
            <w:shd w:val="clear" w:color="auto" w:fill="auto"/>
          </w:tcPr>
          <w:p w14:paraId="517C766A" w14:textId="77777777" w:rsidR="00247E77" w:rsidRDefault="00247E77" w:rsidP="00C64D83">
            <w:pPr>
              <w:pStyle w:val="TAL"/>
            </w:pPr>
            <w:r w:rsidRPr="00E7683B">
              <w:rPr>
                <w:rFonts w:eastAsia="Malgun Gothic"/>
                <w:lang w:eastAsia="ko-KR"/>
              </w:rPr>
              <w:t>UL full power transmission mode 0</w:t>
            </w:r>
          </w:p>
        </w:tc>
        <w:tc>
          <w:tcPr>
            <w:tcW w:w="0" w:type="auto"/>
            <w:shd w:val="clear" w:color="auto" w:fill="auto"/>
          </w:tcPr>
          <w:p w14:paraId="2ED7A7C3" w14:textId="77777777" w:rsidR="00247E77" w:rsidRPr="00E7683B" w:rsidRDefault="00247E77">
            <w:pPr>
              <w:pStyle w:val="TAL"/>
              <w:numPr>
                <w:ilvl w:val="0"/>
                <w:numId w:val="71"/>
              </w:numPr>
              <w:overflowPunct/>
              <w:autoSpaceDE/>
              <w:autoSpaceDN/>
              <w:adjustRightInd/>
              <w:textAlignment w:val="auto"/>
              <w:rPr>
                <w:rFonts w:eastAsia="Malgun Gothic"/>
                <w:lang w:eastAsia="ko-KR"/>
              </w:rPr>
              <w:pPrChange w:id="1" w:author="BENDLIN, RALF M" w:date="2020-04-15T03:51:00Z">
                <w:pPr>
                  <w:pStyle w:val="TAL"/>
                  <w:numPr>
                    <w:numId w:val="87"/>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0]</w:t>
            </w:r>
          </w:p>
          <w:p w14:paraId="224BA2DB" w14:textId="77777777" w:rsidR="00247E77" w:rsidRPr="00E7683B" w:rsidRDefault="00247E77">
            <w:pPr>
              <w:pStyle w:val="TAL"/>
              <w:numPr>
                <w:ilvl w:val="0"/>
                <w:numId w:val="71"/>
              </w:numPr>
              <w:overflowPunct/>
              <w:autoSpaceDE/>
              <w:autoSpaceDN/>
              <w:adjustRightInd/>
              <w:textAlignment w:val="auto"/>
              <w:rPr>
                <w:rFonts w:eastAsia="Malgun Gothic"/>
                <w:lang w:eastAsia="ko-KR"/>
              </w:rPr>
              <w:pPrChange w:id="2" w:author="BENDLIN, RALF M" w:date="2020-04-15T03:51:00Z">
                <w:pPr>
                  <w:pStyle w:val="TAL"/>
                  <w:numPr>
                    <w:numId w:val="87"/>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tc>
        <w:tc>
          <w:tcPr>
            <w:tcW w:w="0" w:type="auto"/>
            <w:shd w:val="clear" w:color="auto" w:fill="auto"/>
          </w:tcPr>
          <w:p w14:paraId="4AB37C2E" w14:textId="77777777" w:rsidR="00247E77" w:rsidRDefault="00247E77" w:rsidP="00C64D83">
            <w:pPr>
              <w:pStyle w:val="TAL"/>
            </w:pPr>
            <w:r>
              <w:t>2-13, 2-14</w:t>
            </w:r>
          </w:p>
        </w:tc>
        <w:tc>
          <w:tcPr>
            <w:tcW w:w="0" w:type="auto"/>
            <w:shd w:val="clear" w:color="auto" w:fill="auto"/>
          </w:tcPr>
          <w:p w14:paraId="62AFDBA2"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0F89B769" w14:textId="77777777" w:rsidR="00247E77" w:rsidRDefault="00247E77" w:rsidP="00C64D83">
            <w:pPr>
              <w:pStyle w:val="TAL"/>
            </w:pPr>
            <w:r>
              <w:t>N/A</w:t>
            </w:r>
          </w:p>
        </w:tc>
        <w:tc>
          <w:tcPr>
            <w:tcW w:w="0" w:type="auto"/>
            <w:shd w:val="clear" w:color="auto" w:fill="auto"/>
          </w:tcPr>
          <w:p w14:paraId="314DFDA7" w14:textId="77777777" w:rsidR="00247E77" w:rsidRDefault="00247E77" w:rsidP="00C64D83">
            <w:pPr>
              <w:pStyle w:val="TAL"/>
            </w:pPr>
            <w:r w:rsidRPr="00E7683B">
              <w:rPr>
                <w:color w:val="FF0000"/>
              </w:rPr>
              <w:t>Y</w:t>
            </w:r>
          </w:p>
        </w:tc>
        <w:tc>
          <w:tcPr>
            <w:tcW w:w="0" w:type="auto"/>
            <w:shd w:val="clear" w:color="auto" w:fill="auto"/>
          </w:tcPr>
          <w:p w14:paraId="1808C696"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3B736F2"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6C39C35"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594C833B" w14:textId="77777777" w:rsidR="00247E77" w:rsidRDefault="00247E77" w:rsidP="00C64D83">
            <w:pPr>
              <w:pStyle w:val="TAL"/>
            </w:pPr>
          </w:p>
        </w:tc>
        <w:tc>
          <w:tcPr>
            <w:tcW w:w="3412" w:type="dxa"/>
            <w:shd w:val="clear" w:color="auto" w:fill="auto"/>
          </w:tcPr>
          <w:p w14:paraId="67535070" w14:textId="77777777" w:rsidR="00247E77" w:rsidRPr="00E7683B" w:rsidRDefault="00247E77" w:rsidP="00C64D83">
            <w:pPr>
              <w:pStyle w:val="TAL"/>
              <w:rPr>
                <w:color w:val="FF0000"/>
              </w:rPr>
            </w:pPr>
          </w:p>
        </w:tc>
        <w:tc>
          <w:tcPr>
            <w:tcW w:w="811" w:type="dxa"/>
            <w:shd w:val="clear" w:color="auto" w:fill="auto"/>
          </w:tcPr>
          <w:p w14:paraId="0241C902" w14:textId="77777777" w:rsidR="00247E77" w:rsidRDefault="00247E77" w:rsidP="00C64D83">
            <w:pPr>
              <w:pStyle w:val="TAL"/>
            </w:pPr>
            <w:r>
              <w:t>TBD</w:t>
            </w:r>
          </w:p>
        </w:tc>
      </w:tr>
    </w:tbl>
    <w:p w14:paraId="2C747B13" w14:textId="77777777" w:rsidR="00247E77" w:rsidRPr="00AE41CE" w:rsidRDefault="00247E77" w:rsidP="00247E77">
      <w:pPr>
        <w:pStyle w:val="maintext"/>
        <w:ind w:firstLineChars="90" w:firstLine="180"/>
        <w:rPr>
          <w:rFonts w:ascii="Calibri" w:hAnsi="Calibri" w:cs="Arial"/>
          <w:b/>
        </w:rPr>
      </w:pPr>
      <w:r>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978"/>
        <w:gridCol w:w="6869"/>
        <w:gridCol w:w="1037"/>
        <w:gridCol w:w="337"/>
        <w:gridCol w:w="517"/>
        <w:gridCol w:w="337"/>
        <w:gridCol w:w="3808"/>
        <w:gridCol w:w="697"/>
        <w:gridCol w:w="697"/>
        <w:gridCol w:w="222"/>
        <w:gridCol w:w="222"/>
        <w:gridCol w:w="576"/>
      </w:tblGrid>
      <w:tr w:rsidR="00247E77" w:rsidRPr="00E7683B" w14:paraId="52CFFCC9" w14:textId="77777777" w:rsidTr="00C64D83">
        <w:tc>
          <w:tcPr>
            <w:tcW w:w="0" w:type="auto"/>
            <w:shd w:val="clear" w:color="auto" w:fill="auto"/>
          </w:tcPr>
          <w:p w14:paraId="0BA24413" w14:textId="77777777" w:rsidR="00247E77" w:rsidRDefault="00247E77" w:rsidP="00C64D83">
            <w:pPr>
              <w:pStyle w:val="TAL"/>
            </w:pPr>
            <w:r w:rsidRPr="00E7683B">
              <w:rPr>
                <w:rFonts w:eastAsia="Malgun Gothic"/>
                <w:lang w:eastAsia="ko-KR"/>
              </w:rPr>
              <w:t>16-5a</w:t>
            </w:r>
          </w:p>
        </w:tc>
        <w:tc>
          <w:tcPr>
            <w:tcW w:w="0" w:type="auto"/>
            <w:shd w:val="clear" w:color="auto" w:fill="auto"/>
          </w:tcPr>
          <w:p w14:paraId="6B1A3AE8" w14:textId="77777777" w:rsidR="00247E77" w:rsidRDefault="00247E77" w:rsidP="00C64D83">
            <w:pPr>
              <w:pStyle w:val="TAL"/>
            </w:pPr>
            <w:r w:rsidRPr="00E7683B">
              <w:rPr>
                <w:rFonts w:eastAsia="Malgun Gothic"/>
                <w:lang w:eastAsia="ko-KR"/>
              </w:rPr>
              <w:t xml:space="preserve">UL full power transmission </w:t>
            </w:r>
            <w:r w:rsidRPr="00E7683B">
              <w:rPr>
                <w:rFonts w:eastAsia="Malgun Gothic"/>
                <w:strike/>
                <w:color w:val="FF0000"/>
                <w:lang w:eastAsia="ko-KR"/>
              </w:rPr>
              <w:t>mode 0</w:t>
            </w:r>
          </w:p>
        </w:tc>
        <w:tc>
          <w:tcPr>
            <w:tcW w:w="0" w:type="auto"/>
            <w:shd w:val="clear" w:color="auto" w:fill="auto"/>
          </w:tcPr>
          <w:p w14:paraId="6852C459" w14:textId="77777777" w:rsidR="00247E77" w:rsidRPr="00E7683B" w:rsidRDefault="00247E77">
            <w:pPr>
              <w:pStyle w:val="TAL"/>
              <w:numPr>
                <w:ilvl w:val="0"/>
                <w:numId w:val="72"/>
              </w:numPr>
              <w:overflowPunct/>
              <w:autoSpaceDE/>
              <w:autoSpaceDN/>
              <w:adjustRightInd/>
              <w:textAlignment w:val="auto"/>
              <w:rPr>
                <w:rFonts w:eastAsia="Malgun Gothic"/>
                <w:strike/>
                <w:color w:val="FF0000"/>
                <w:lang w:eastAsia="ko-KR"/>
              </w:rPr>
              <w:pPrChange w:id="3" w:author="BENDLIN, RALF M" w:date="2020-04-15T03:51:00Z">
                <w:pPr>
                  <w:pStyle w:val="TAL"/>
                  <w:numPr>
                    <w:numId w:val="88"/>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Supported UL full power transmission </w:t>
            </w:r>
            <w:r w:rsidRPr="00E7683B">
              <w:rPr>
                <w:rFonts w:eastAsia="Malgun Gothic"/>
                <w:strike/>
                <w:color w:val="FF0000"/>
                <w:lang w:eastAsia="ko-KR"/>
              </w:rPr>
              <w:t>[mode 0]</w:t>
            </w:r>
          </w:p>
          <w:p w14:paraId="4A438417" w14:textId="77777777" w:rsidR="00247E77" w:rsidRPr="00E7683B" w:rsidRDefault="00247E77">
            <w:pPr>
              <w:pStyle w:val="TAL"/>
              <w:numPr>
                <w:ilvl w:val="0"/>
                <w:numId w:val="72"/>
              </w:numPr>
              <w:overflowPunct/>
              <w:autoSpaceDE/>
              <w:autoSpaceDN/>
              <w:adjustRightInd/>
              <w:textAlignment w:val="auto"/>
              <w:rPr>
                <w:rFonts w:eastAsia="Malgun Gothic"/>
                <w:lang w:eastAsia="ko-KR"/>
              </w:rPr>
              <w:pPrChange w:id="4" w:author="BENDLIN, RALF M" w:date="2020-04-15T03:51:00Z">
                <w:pPr>
                  <w:pStyle w:val="TAL"/>
                  <w:numPr>
                    <w:numId w:val="88"/>
                  </w:numPr>
                  <w:tabs>
                    <w:tab w:val="num" w:pos="360"/>
                    <w:tab w:val="num" w:pos="720"/>
                  </w:tabs>
                  <w:overflowPunct/>
                  <w:autoSpaceDE/>
                  <w:autoSpaceDN/>
                  <w:adjustRightInd/>
                  <w:ind w:left="720" w:hanging="720"/>
                  <w:textAlignment w:val="auto"/>
                </w:pPr>
              </w:pPrChange>
            </w:pPr>
            <w:r w:rsidRPr="00E7683B">
              <w:rPr>
                <w:rFonts w:eastAsia="Malgun Gothic"/>
                <w:strike/>
                <w:color w:val="FF0000"/>
                <w:lang w:eastAsia="ko-KR"/>
              </w:rPr>
              <w:t>Number of Tx SRS antenna ports to support mode 1: {2Tx, 4Tx, 2Tx_4Tx }</w:t>
            </w:r>
          </w:p>
        </w:tc>
        <w:tc>
          <w:tcPr>
            <w:tcW w:w="0" w:type="auto"/>
            <w:shd w:val="clear" w:color="auto" w:fill="auto"/>
          </w:tcPr>
          <w:p w14:paraId="1B2F4691" w14:textId="77777777" w:rsidR="00247E77" w:rsidRDefault="00247E77" w:rsidP="00C64D83">
            <w:pPr>
              <w:pStyle w:val="TAL"/>
            </w:pPr>
            <w:r>
              <w:t>2-13, 2-14</w:t>
            </w:r>
          </w:p>
        </w:tc>
        <w:tc>
          <w:tcPr>
            <w:tcW w:w="0" w:type="auto"/>
            <w:shd w:val="clear" w:color="auto" w:fill="auto"/>
          </w:tcPr>
          <w:p w14:paraId="7FB2E4D7" w14:textId="77777777" w:rsidR="00247E77" w:rsidRPr="00E7683B" w:rsidRDefault="00247E77" w:rsidP="00C64D83">
            <w:pPr>
              <w:pStyle w:val="TAL"/>
              <w:rPr>
                <w:i/>
              </w:rPr>
            </w:pPr>
            <w:r w:rsidRPr="00E7683B">
              <w:rPr>
                <w:color w:val="FF0000"/>
              </w:rPr>
              <w:t>Y</w:t>
            </w:r>
          </w:p>
        </w:tc>
        <w:tc>
          <w:tcPr>
            <w:tcW w:w="0" w:type="auto"/>
            <w:shd w:val="clear" w:color="auto" w:fill="auto"/>
          </w:tcPr>
          <w:p w14:paraId="0D0206D7" w14:textId="77777777" w:rsidR="00247E77" w:rsidRDefault="00247E77" w:rsidP="00C64D83">
            <w:pPr>
              <w:pStyle w:val="TAL"/>
            </w:pPr>
            <w:r>
              <w:t>N/A</w:t>
            </w:r>
          </w:p>
        </w:tc>
        <w:tc>
          <w:tcPr>
            <w:tcW w:w="0" w:type="auto"/>
            <w:shd w:val="clear" w:color="auto" w:fill="auto"/>
          </w:tcPr>
          <w:p w14:paraId="21CD2DF7" w14:textId="77777777" w:rsidR="00247E77" w:rsidRDefault="00247E77" w:rsidP="00C64D83">
            <w:pPr>
              <w:pStyle w:val="TAL"/>
            </w:pPr>
            <w:r w:rsidRPr="00E7683B">
              <w:rPr>
                <w:color w:val="FF0000"/>
              </w:rPr>
              <w:t>Y</w:t>
            </w:r>
          </w:p>
        </w:tc>
        <w:tc>
          <w:tcPr>
            <w:tcW w:w="0" w:type="auto"/>
            <w:shd w:val="clear" w:color="auto" w:fill="auto"/>
          </w:tcPr>
          <w:p w14:paraId="5769179F"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75BC261F"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E0F5AAA"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E15F8B6" w14:textId="77777777" w:rsidR="00247E77" w:rsidRDefault="00247E77" w:rsidP="00C64D83">
            <w:pPr>
              <w:pStyle w:val="TAL"/>
            </w:pPr>
          </w:p>
        </w:tc>
        <w:tc>
          <w:tcPr>
            <w:tcW w:w="0" w:type="auto"/>
            <w:shd w:val="clear" w:color="auto" w:fill="auto"/>
          </w:tcPr>
          <w:p w14:paraId="6BF3267F" w14:textId="77777777" w:rsidR="00247E77" w:rsidRPr="00E7683B" w:rsidRDefault="00247E77" w:rsidP="00C64D83">
            <w:pPr>
              <w:pStyle w:val="TAL"/>
              <w:rPr>
                <w:color w:val="FF0000"/>
              </w:rPr>
            </w:pPr>
          </w:p>
        </w:tc>
        <w:tc>
          <w:tcPr>
            <w:tcW w:w="0" w:type="auto"/>
            <w:shd w:val="clear" w:color="auto" w:fill="auto"/>
          </w:tcPr>
          <w:p w14:paraId="6A18C1CE" w14:textId="77777777" w:rsidR="00247E77" w:rsidRDefault="00247E77" w:rsidP="00C64D83">
            <w:pPr>
              <w:pStyle w:val="TAL"/>
            </w:pPr>
            <w:r>
              <w:t>TBD</w:t>
            </w:r>
          </w:p>
        </w:tc>
      </w:tr>
    </w:tbl>
    <w:p w14:paraId="10219C04" w14:textId="77777777" w:rsidR="00247E77" w:rsidRDefault="00247E77" w:rsidP="00247E77">
      <w:pPr>
        <w:pStyle w:val="maintext"/>
        <w:ind w:firstLineChars="0" w:firstLine="0"/>
        <w:rPr>
          <w:rFonts w:ascii="Calibri" w:hAnsi="Calibri" w:cs="Arial"/>
        </w:rPr>
      </w:pPr>
    </w:p>
    <w:p w14:paraId="746AF5A1" w14:textId="77777777" w:rsidR="00752B18" w:rsidRDefault="0048424E" w:rsidP="00095588">
      <w:pPr>
        <w:pStyle w:val="maintext"/>
        <w:ind w:firstLineChars="90" w:firstLine="180"/>
        <w:rPr>
          <w:rFonts w:ascii="Calibri" w:hAnsi="Calibri" w:cs="Arial"/>
          <w:color w:val="000000"/>
        </w:rPr>
      </w:pPr>
      <w:r>
        <w:rPr>
          <w:rFonts w:ascii="Calibri" w:hAnsi="Calibri" w:cs="Arial"/>
          <w:color w:val="000000"/>
        </w:rPr>
        <w:t xml:space="preserve">According to the feedback in </w:t>
      </w:r>
      <w:r>
        <w:rPr>
          <w:rFonts w:ascii="Calibri" w:hAnsi="Calibri" w:cs="Arial"/>
          <w:color w:val="000000"/>
        </w:rPr>
        <w:fldChar w:fldCharType="begin"/>
      </w:r>
      <w:r>
        <w:rPr>
          <w:rFonts w:ascii="Calibri" w:hAnsi="Calibri" w:cs="Arial"/>
          <w:color w:val="000000"/>
        </w:rPr>
        <w:instrText xml:space="preserve"> REF _Ref38242244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w:t>
      </w:r>
      <w:r w:rsidR="00752B18">
        <w:rPr>
          <w:rFonts w:ascii="Calibri" w:hAnsi="Calibri" w:cs="Arial"/>
          <w:color w:val="000000"/>
        </w:rPr>
        <w:t xml:space="preserve">ten out of 12 companies support either Alt. 2 or Alt. 3 or both. </w:t>
      </w:r>
    </w:p>
    <w:p w14:paraId="465E19D3" w14:textId="77777777" w:rsidR="00EA24F9" w:rsidRPr="00752B18" w:rsidRDefault="00752B18" w:rsidP="00752B18">
      <w:pPr>
        <w:pStyle w:val="maintext"/>
        <w:ind w:firstLineChars="90" w:firstLine="180"/>
        <w:rPr>
          <w:rFonts w:ascii="Calibri" w:hAnsi="Calibri" w:cs="Arial"/>
          <w:b/>
          <w:color w:val="000000"/>
        </w:rPr>
      </w:pPr>
      <w:r>
        <w:rPr>
          <w:rFonts w:ascii="Calibri" w:hAnsi="Calibri" w:cs="Arial"/>
          <w:b/>
          <w:color w:val="000000"/>
        </w:rPr>
        <w:t>Can we agree there will be a row/FG for “</w:t>
      </w:r>
      <w:r w:rsidRPr="00752B18">
        <w:rPr>
          <w:rFonts w:ascii="Calibri" w:hAnsi="Calibri" w:cs="Arial"/>
          <w:b/>
          <w:color w:val="000000"/>
        </w:rPr>
        <w:t>UL full power transmission mode 0</w:t>
      </w:r>
      <w:r>
        <w:rPr>
          <w:rFonts w:ascii="Calibri" w:hAnsi="Calibri" w:cs="Arial"/>
          <w:b/>
          <w:color w:val="000000"/>
        </w:rPr>
        <w:t xml:space="preserve">”? </w:t>
      </w:r>
      <w:r w:rsidR="006C0541">
        <w:rPr>
          <w:rFonts w:ascii="Calibri" w:hAnsi="Calibri" w:cs="Arial"/>
          <w:b/>
          <w:color w:val="000000"/>
        </w:rPr>
        <w:t xml:space="preserve">Further details such as component description, candidate values, type, </w:t>
      </w:r>
      <w:proofErr w:type="spellStart"/>
      <w:r w:rsidR="006C0541">
        <w:rPr>
          <w:rFonts w:ascii="Calibri" w:hAnsi="Calibri" w:cs="Arial"/>
          <w:b/>
          <w:color w:val="000000"/>
        </w:rPr>
        <w:t>xDD</w:t>
      </w:r>
      <w:proofErr w:type="spellEnd"/>
      <w:r w:rsidR="006C0541">
        <w:rPr>
          <w:rFonts w:ascii="Calibri" w:hAnsi="Calibri" w:cs="Arial"/>
          <w:b/>
          <w:color w:val="000000"/>
        </w:rPr>
        <w:t>/</w:t>
      </w:r>
      <w:proofErr w:type="spellStart"/>
      <w:r w:rsidR="006C0541">
        <w:rPr>
          <w:rFonts w:ascii="Calibri" w:hAnsi="Calibri" w:cs="Arial"/>
          <w:b/>
          <w:color w:val="000000"/>
        </w:rPr>
        <w:t>FRx</w:t>
      </w:r>
      <w:proofErr w:type="spellEnd"/>
      <w:r w:rsidR="006C0541">
        <w:rPr>
          <w:rFonts w:ascii="Calibri" w:hAnsi="Calibri" w:cs="Arial"/>
          <w:b/>
          <w:color w:val="000000"/>
        </w:rPr>
        <w:t xml:space="preserve"> differentiation can be part of a second round email discussion. </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
        <w:gridCol w:w="20299"/>
        <w:gridCol w:w="219"/>
      </w:tblGrid>
      <w:tr w:rsidR="009D6C6D" w14:paraId="53791A8C"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D9E2F3"/>
            <w:hideMark/>
          </w:tcPr>
          <w:p w14:paraId="231182B4" w14:textId="77777777" w:rsidR="009D6C6D" w:rsidRDefault="009D6C6D" w:rsidP="006862E1">
            <w:pPr>
              <w:rPr>
                <w:rFonts w:eastAsia="MS Mincho"/>
                <w:sz w:val="22"/>
                <w:szCs w:val="22"/>
              </w:rPr>
            </w:pPr>
            <w:r>
              <w:rPr>
                <w:rFonts w:eastAsia="MS Mincho"/>
                <w:sz w:val="22"/>
                <w:szCs w:val="22"/>
              </w:rPr>
              <w:t>Company</w:t>
            </w:r>
          </w:p>
        </w:tc>
        <w:tc>
          <w:tcPr>
            <w:tcW w:w="4593" w:type="pct"/>
            <w:gridSpan w:val="2"/>
            <w:tcBorders>
              <w:top w:val="single" w:sz="4" w:space="0" w:color="auto"/>
              <w:left w:val="single" w:sz="4" w:space="0" w:color="auto"/>
              <w:bottom w:val="single" w:sz="4" w:space="0" w:color="auto"/>
              <w:right w:val="single" w:sz="4" w:space="0" w:color="auto"/>
            </w:tcBorders>
            <w:shd w:val="clear" w:color="auto" w:fill="D9E2F3"/>
            <w:hideMark/>
          </w:tcPr>
          <w:p w14:paraId="71CFFF11" w14:textId="77777777" w:rsidR="009D6C6D" w:rsidRDefault="009D6C6D" w:rsidP="006862E1">
            <w:pPr>
              <w:rPr>
                <w:rFonts w:eastAsia="MS Mincho"/>
                <w:sz w:val="22"/>
                <w:szCs w:val="22"/>
              </w:rPr>
            </w:pPr>
            <w:r>
              <w:rPr>
                <w:rFonts w:eastAsia="MS Mincho"/>
                <w:sz w:val="22"/>
                <w:szCs w:val="22"/>
              </w:rPr>
              <w:t>Comments/Questions/Suggestions</w:t>
            </w:r>
          </w:p>
        </w:tc>
      </w:tr>
      <w:tr w:rsidR="009D6C6D" w14:paraId="16E94205"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67FC51EF" w14:textId="77777777" w:rsidR="009D6C6D" w:rsidRDefault="00774EE8" w:rsidP="006862E1">
            <w:pPr>
              <w:rPr>
                <w:rFonts w:eastAsia="MS Mincho"/>
                <w:sz w:val="22"/>
                <w:szCs w:val="22"/>
              </w:rPr>
            </w:pPr>
            <w:r>
              <w:rPr>
                <w:rFonts w:eastAsia="MS Mincho"/>
                <w:sz w:val="22"/>
                <w:szCs w:val="22"/>
              </w:rPr>
              <w:t>Apple</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55E03F4D" w14:textId="77777777" w:rsidR="009D6C6D" w:rsidRDefault="00774EE8" w:rsidP="006862E1">
            <w:pPr>
              <w:rPr>
                <w:rFonts w:eastAsia="MS Mincho"/>
                <w:sz w:val="22"/>
                <w:szCs w:val="22"/>
              </w:rPr>
            </w:pPr>
            <w:r>
              <w:rPr>
                <w:rFonts w:eastAsia="MS Mincho"/>
                <w:sz w:val="22"/>
                <w:szCs w:val="22"/>
              </w:rPr>
              <w:t>Yes, we need UE capability reporting on whether UE supports “mode 0”</w:t>
            </w:r>
          </w:p>
        </w:tc>
      </w:tr>
      <w:tr w:rsidR="008839A7" w14:paraId="526A10AF"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0D967384" w14:textId="77777777" w:rsidR="008839A7" w:rsidRPr="00247E11" w:rsidRDefault="008839A7" w:rsidP="006862E1">
            <w:pPr>
              <w:rPr>
                <w:rFonts w:eastAsia="DengXian"/>
                <w:sz w:val="22"/>
                <w:szCs w:val="22"/>
                <w:lang w:eastAsia="zh-CN"/>
              </w:rPr>
            </w:pPr>
            <w:r w:rsidRPr="00247E11">
              <w:rPr>
                <w:rFonts w:eastAsia="DengXian" w:hint="eastAsia"/>
                <w:sz w:val="22"/>
                <w:szCs w:val="22"/>
                <w:lang w:eastAsia="zh-CN"/>
              </w:rPr>
              <w:t>OPPO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5FDA3D2F" w14:textId="77777777" w:rsidR="008839A7" w:rsidRPr="00247E11" w:rsidRDefault="008839A7" w:rsidP="006862E1">
            <w:pPr>
              <w:rPr>
                <w:rFonts w:eastAsia="DengXian"/>
                <w:sz w:val="22"/>
                <w:szCs w:val="22"/>
                <w:lang w:eastAsia="zh-CN"/>
              </w:rPr>
            </w:pPr>
            <w:r w:rsidRPr="00247E11">
              <w:rPr>
                <w:rFonts w:eastAsia="DengXian" w:hint="eastAsia"/>
                <w:sz w:val="22"/>
                <w:szCs w:val="22"/>
                <w:lang w:eastAsia="zh-CN"/>
              </w:rPr>
              <w:t>Share the same view as Apple  that we</w:t>
            </w:r>
            <w:r w:rsidRPr="00247E11">
              <w:rPr>
                <w:rFonts w:eastAsia="DengXian"/>
                <w:sz w:val="22"/>
                <w:szCs w:val="22"/>
                <w:lang w:eastAsia="zh-CN"/>
              </w:rPr>
              <w:t xml:space="preserve"> need a UE capability to indicate the support of mode 0</w:t>
            </w:r>
          </w:p>
        </w:tc>
      </w:tr>
      <w:tr w:rsidR="002C366B" w14:paraId="2C01F164"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4A0EF6E5" w14:textId="77777777" w:rsidR="002C366B" w:rsidRPr="00247E11" w:rsidRDefault="002C366B" w:rsidP="006862E1">
            <w:pPr>
              <w:rPr>
                <w:rFonts w:eastAsia="DengXian"/>
                <w:sz w:val="22"/>
                <w:szCs w:val="22"/>
                <w:lang w:eastAsia="zh-CN"/>
              </w:rPr>
            </w:pPr>
            <w:r>
              <w:rPr>
                <w:rFonts w:eastAsia="DengXian" w:hint="eastAsia"/>
                <w:sz w:val="22"/>
                <w:szCs w:val="22"/>
                <w:lang w:eastAsia="zh-CN"/>
              </w:rPr>
              <w:t>vivo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3B22898E" w14:textId="77777777" w:rsidR="002C366B" w:rsidRDefault="002C366B" w:rsidP="006862E1">
            <w:pPr>
              <w:rPr>
                <w:rFonts w:eastAsia="DengXian"/>
                <w:sz w:val="22"/>
                <w:szCs w:val="22"/>
                <w:lang w:eastAsia="zh-CN"/>
              </w:rPr>
            </w:pPr>
            <w:r>
              <w:rPr>
                <w:rFonts w:eastAsia="DengXian"/>
                <w:sz w:val="22"/>
                <w:szCs w:val="22"/>
                <w:lang w:eastAsia="zh-CN"/>
              </w:rPr>
              <w:t>A</w:t>
            </w:r>
            <w:r>
              <w:rPr>
                <w:rFonts w:eastAsia="DengXian" w:hint="eastAsia"/>
                <w:sz w:val="22"/>
                <w:szCs w:val="22"/>
                <w:lang w:eastAsia="zh-CN"/>
              </w:rPr>
              <w:t xml:space="preserve">lt </w:t>
            </w:r>
            <w:r>
              <w:rPr>
                <w:rFonts w:eastAsia="DengXian"/>
                <w:sz w:val="22"/>
                <w:szCs w:val="22"/>
                <w:lang w:eastAsia="zh-CN"/>
              </w:rPr>
              <w:t>3 looks fine, there is no mode 0 in RRC parameter name, in our understanding UL full power transmission is “</w:t>
            </w:r>
            <w:proofErr w:type="spellStart"/>
            <w:r>
              <w:rPr>
                <w:rFonts w:eastAsia="DengXian"/>
                <w:sz w:val="22"/>
                <w:szCs w:val="22"/>
                <w:lang w:eastAsia="zh-CN"/>
              </w:rPr>
              <w:t>fullpower</w:t>
            </w:r>
            <w:proofErr w:type="spellEnd"/>
            <w:r>
              <w:rPr>
                <w:rFonts w:eastAsia="DengXian"/>
                <w:sz w:val="22"/>
                <w:szCs w:val="22"/>
                <w:lang w:eastAsia="zh-CN"/>
              </w:rPr>
              <w:t>”</w:t>
            </w:r>
          </w:p>
          <w:p w14:paraId="3703E8AC" w14:textId="77777777" w:rsidR="002C366B" w:rsidRPr="00247E11" w:rsidRDefault="002C366B" w:rsidP="006862E1">
            <w:pPr>
              <w:rPr>
                <w:rFonts w:eastAsia="DengXian"/>
                <w:sz w:val="22"/>
                <w:szCs w:val="22"/>
                <w:lang w:eastAsia="zh-CN"/>
              </w:rPr>
            </w:pPr>
            <w:r>
              <w:rPr>
                <w:szCs w:val="16"/>
              </w:rPr>
              <w:t>ul-FullPowerTransmission-r16            ENUMERATED {</w:t>
            </w:r>
            <w:proofErr w:type="spellStart"/>
            <w:r>
              <w:t>fullpower</w:t>
            </w:r>
            <w:proofErr w:type="spellEnd"/>
            <w:r>
              <w:t>, fullpowerMode1, fullpoweMode2</w:t>
            </w:r>
            <w:r>
              <w:rPr>
                <w:szCs w:val="16"/>
              </w:rPr>
              <w:t>}</w:t>
            </w:r>
          </w:p>
        </w:tc>
      </w:tr>
      <w:tr w:rsidR="00ED7549" w14:paraId="70422B1B"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61965A2D" w14:textId="77777777" w:rsidR="00ED7549" w:rsidRDefault="00ED7549" w:rsidP="006862E1">
            <w:pPr>
              <w:rPr>
                <w:rFonts w:eastAsia="DengXian"/>
                <w:sz w:val="22"/>
                <w:szCs w:val="22"/>
                <w:lang w:eastAsia="zh-CN"/>
              </w:rPr>
            </w:pPr>
            <w:r>
              <w:rPr>
                <w:rFonts w:eastAsia="DengXian" w:hint="eastAsia"/>
                <w:sz w:val="22"/>
                <w:szCs w:val="22"/>
                <w:lang w:eastAsia="zh-CN"/>
              </w:rPr>
              <w:t>ZTE</w:t>
            </w:r>
            <w:r>
              <w:rPr>
                <w:rFonts w:eastAsia="DengXian"/>
                <w:sz w:val="22"/>
                <w:szCs w:val="22"/>
                <w:lang w:eastAsia="zh-CN"/>
              </w:rPr>
              <w:t>/</w:t>
            </w:r>
            <w:proofErr w:type="spellStart"/>
            <w:r>
              <w:rPr>
                <w:rFonts w:eastAsia="DengXian"/>
                <w:sz w:val="22"/>
                <w:szCs w:val="22"/>
                <w:lang w:eastAsia="zh-CN"/>
              </w:rPr>
              <w:t>Sanechips</w:t>
            </w:r>
            <w:proofErr w:type="spellEnd"/>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600E49CF" w14:textId="77777777" w:rsidR="00ED7549" w:rsidRDefault="00ED7549" w:rsidP="006862E1">
            <w:pPr>
              <w:rPr>
                <w:rFonts w:eastAsia="DengXian"/>
                <w:sz w:val="22"/>
                <w:szCs w:val="22"/>
                <w:lang w:eastAsia="zh-CN"/>
              </w:rPr>
            </w:pPr>
            <w:proofErr w:type="gramStart"/>
            <w:r>
              <w:rPr>
                <w:rFonts w:eastAsia="DengXian" w:hint="eastAsia"/>
                <w:sz w:val="22"/>
                <w:szCs w:val="22"/>
                <w:lang w:eastAsia="zh-CN"/>
              </w:rPr>
              <w:t>F</w:t>
            </w:r>
            <w:r>
              <w:rPr>
                <w:rFonts w:eastAsia="DengXian"/>
                <w:sz w:val="22"/>
                <w:szCs w:val="22"/>
                <w:lang w:eastAsia="zh-CN"/>
              </w:rPr>
              <w:t>irstly</w:t>
            </w:r>
            <w:proofErr w:type="gramEnd"/>
            <w:r>
              <w:rPr>
                <w:rFonts w:eastAsia="DengXian"/>
                <w:sz w:val="22"/>
                <w:szCs w:val="22"/>
                <w:lang w:eastAsia="zh-CN"/>
              </w:rPr>
              <w:t xml:space="preserve"> we share the same views with Apple and OPPO that there should be a UE capability of reporting the support of mode 0. </w:t>
            </w:r>
          </w:p>
          <w:p w14:paraId="1F3285C2" w14:textId="77777777" w:rsidR="00ED7549" w:rsidRDefault="00ED7549" w:rsidP="006862E1">
            <w:pPr>
              <w:rPr>
                <w:rFonts w:eastAsia="DengXian"/>
                <w:sz w:val="22"/>
                <w:szCs w:val="22"/>
                <w:lang w:eastAsia="zh-CN"/>
              </w:rPr>
            </w:pPr>
            <w:r>
              <w:rPr>
                <w:rFonts w:eastAsia="DengXian"/>
                <w:sz w:val="22"/>
                <w:szCs w:val="22"/>
                <w:lang w:eastAsia="zh-CN"/>
              </w:rPr>
              <w:lastRenderedPageBreak/>
              <w:t>Then, Alt3 is supported.</w:t>
            </w:r>
          </w:p>
        </w:tc>
      </w:tr>
      <w:tr w:rsidR="000A0CE9" w14:paraId="7BB574C7"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357C9D86" w14:textId="77777777" w:rsidR="000A0CE9" w:rsidRDefault="000A0CE9" w:rsidP="006862E1">
            <w:pPr>
              <w:rPr>
                <w:rFonts w:eastAsia="DengXian"/>
                <w:sz w:val="22"/>
                <w:szCs w:val="22"/>
                <w:lang w:eastAsia="zh-CN"/>
              </w:rPr>
            </w:pPr>
            <w:r>
              <w:rPr>
                <w:rFonts w:eastAsia="DengXian" w:hint="eastAsia"/>
                <w:sz w:val="22"/>
                <w:szCs w:val="22"/>
                <w:lang w:eastAsia="zh-CN"/>
              </w:rPr>
              <w:lastRenderedPageBreak/>
              <w:t xml:space="preserve">Huawei, </w:t>
            </w:r>
            <w:proofErr w:type="spellStart"/>
            <w:r>
              <w:rPr>
                <w:rFonts w:eastAsia="DengXian" w:hint="eastAsia"/>
                <w:sz w:val="22"/>
                <w:szCs w:val="22"/>
                <w:lang w:eastAsia="zh-CN"/>
              </w:rPr>
              <w:t>HiSilicon</w:t>
            </w:r>
            <w:proofErr w:type="spellEnd"/>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08B3FB1E" w14:textId="77777777" w:rsidR="000A0CE9" w:rsidRDefault="000A0CE9" w:rsidP="006862E1">
            <w:pPr>
              <w:rPr>
                <w:rFonts w:eastAsia="DengXian"/>
                <w:sz w:val="22"/>
                <w:szCs w:val="22"/>
                <w:lang w:eastAsia="zh-CN"/>
              </w:rPr>
            </w:pPr>
            <w:r>
              <w:rPr>
                <w:rFonts w:eastAsia="DengXian" w:hint="eastAsia"/>
                <w:sz w:val="22"/>
                <w:szCs w:val="22"/>
                <w:lang w:eastAsia="zh-CN"/>
              </w:rPr>
              <w:t>Support Alt.3</w:t>
            </w:r>
            <w:r>
              <w:rPr>
                <w:rFonts w:eastAsia="DengXian"/>
                <w:sz w:val="22"/>
                <w:szCs w:val="22"/>
                <w:lang w:eastAsia="zh-CN"/>
              </w:rPr>
              <w:t>, and also change 16-5a to 16-5, which is a family capability. Then, Mode-1 and Mode-2 belong to this family mode. There is no Mode-0 defined in RAN1.</w:t>
            </w:r>
          </w:p>
        </w:tc>
      </w:tr>
      <w:tr w:rsidR="0050214C" w14:paraId="0D2326F1"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7B4DF00C" w14:textId="77777777" w:rsidR="0050214C" w:rsidRDefault="0050214C" w:rsidP="006862E1">
            <w:pPr>
              <w:rPr>
                <w:rFonts w:eastAsia="DengXian"/>
                <w:sz w:val="22"/>
                <w:szCs w:val="22"/>
                <w:lang w:eastAsia="zh-CN"/>
              </w:rPr>
            </w:pPr>
            <w:r>
              <w:rPr>
                <w:rFonts w:eastAsia="DengXian"/>
                <w:sz w:val="22"/>
                <w:szCs w:val="22"/>
                <w:lang w:eastAsia="zh-CN"/>
              </w:rPr>
              <w:t>MediaTek</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77FF0301" w14:textId="77777777" w:rsidR="0050214C" w:rsidRDefault="0050214C" w:rsidP="006862E1">
            <w:pPr>
              <w:rPr>
                <w:rFonts w:eastAsia="DengXian"/>
                <w:sz w:val="22"/>
                <w:szCs w:val="22"/>
                <w:lang w:eastAsia="zh-CN"/>
              </w:rPr>
            </w:pPr>
            <w:r>
              <w:rPr>
                <w:lang w:eastAsia="zh-CN"/>
              </w:rPr>
              <w:t xml:space="preserve">Support </w:t>
            </w:r>
            <w:r>
              <w:t>UE capability reporting on whether UE supports “mode 0”</w:t>
            </w:r>
          </w:p>
        </w:tc>
      </w:tr>
      <w:tr w:rsidR="00C236AB" w14:paraId="34B98417"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18999C7B" w14:textId="77777777" w:rsidR="00C236AB" w:rsidRPr="00C236AB" w:rsidRDefault="00C236AB" w:rsidP="006862E1">
            <w:pPr>
              <w:rPr>
                <w:rFonts w:eastAsia="DengXian"/>
                <w:sz w:val="22"/>
                <w:szCs w:val="22"/>
                <w:lang w:eastAsia="zh-CN"/>
              </w:rPr>
            </w:pPr>
            <w:r w:rsidRPr="00C236AB">
              <w:rPr>
                <w:rFonts w:eastAsia="DengXian"/>
                <w:sz w:val="22"/>
                <w:szCs w:val="22"/>
                <w:lang w:eastAsia="zh-CN"/>
              </w:rPr>
              <w:t>QC</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5814E59C" w14:textId="77777777" w:rsidR="00C236AB" w:rsidRPr="00C236AB" w:rsidRDefault="00C236AB" w:rsidP="006862E1">
            <w:pPr>
              <w:rPr>
                <w:lang w:eastAsia="zh-CN"/>
              </w:rPr>
            </w:pPr>
            <w:r w:rsidRPr="00C236AB">
              <w:rPr>
                <w:lang w:eastAsia="zh-CN"/>
              </w:rPr>
              <w:t xml:space="preserve">Yes, we </w:t>
            </w:r>
            <w:r>
              <w:rPr>
                <w:lang w:eastAsia="zh-CN"/>
              </w:rPr>
              <w:t>support</w:t>
            </w:r>
            <w:r w:rsidRPr="00C236AB">
              <w:rPr>
                <w:lang w:eastAsia="zh-CN"/>
              </w:rPr>
              <w:t xml:space="preserve"> a </w:t>
            </w:r>
            <w:r w:rsidRPr="00C236AB">
              <w:rPr>
                <w:rFonts w:ascii="Calibri" w:hAnsi="Calibri" w:cs="Arial"/>
                <w:color w:val="000000"/>
              </w:rPr>
              <w:t>row/FG for “UL full power transmission mode 0”</w:t>
            </w:r>
            <w:r>
              <w:rPr>
                <w:rFonts w:ascii="Calibri" w:hAnsi="Calibri" w:cs="Arial"/>
                <w:color w:val="000000"/>
              </w:rPr>
              <w:t>, i.e., Alt 2. And we disagree with Alt 3, which removes “mode 0”. The problem of Alt 3 is that, with “mode 0” removed, it is unclear that this FG is for the whole Rel-16 full power feature (which include</w:t>
            </w:r>
            <w:r w:rsidR="001569CD">
              <w:rPr>
                <w:rFonts w:ascii="Calibri" w:hAnsi="Calibri" w:cs="Arial"/>
                <w:color w:val="000000"/>
              </w:rPr>
              <w:t>s</w:t>
            </w:r>
            <w:r>
              <w:rPr>
                <w:rFonts w:ascii="Calibri" w:hAnsi="Calibri" w:cs="Arial"/>
                <w:color w:val="000000"/>
              </w:rPr>
              <w:t xml:space="preserve"> mode 0, 1, 2), or this FG is only for mode 0? </w:t>
            </w:r>
          </w:p>
        </w:tc>
      </w:tr>
      <w:tr w:rsidR="00317AA0" w14:paraId="348A6FAB"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4C0D27D8" w14:textId="77777777" w:rsidR="00317AA0" w:rsidRPr="00C236AB" w:rsidRDefault="00317AA0" w:rsidP="006862E1">
            <w:pPr>
              <w:rPr>
                <w:rFonts w:eastAsia="DengXian"/>
                <w:sz w:val="22"/>
                <w:szCs w:val="22"/>
                <w:lang w:eastAsia="zh-CN"/>
              </w:rPr>
            </w:pPr>
            <w:r>
              <w:rPr>
                <w:rFonts w:eastAsia="DengXian"/>
                <w:sz w:val="22"/>
                <w:szCs w:val="22"/>
                <w:lang w:eastAsia="zh-CN"/>
              </w:rPr>
              <w:t>Intel</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2FBE59DE" w14:textId="77777777" w:rsidR="00317AA0" w:rsidRPr="00C236AB" w:rsidRDefault="00317AA0" w:rsidP="006862E1">
            <w:pPr>
              <w:rPr>
                <w:lang w:eastAsia="zh-CN"/>
              </w:rPr>
            </w:pPr>
            <w:r>
              <w:rPr>
                <w:rFonts w:eastAsia="DengXian"/>
                <w:sz w:val="22"/>
                <w:szCs w:val="22"/>
                <w:lang w:eastAsia="zh-CN"/>
              </w:rPr>
              <w:t>We support that there should be a UE capability indicating the support of full power mode 0.</w:t>
            </w:r>
          </w:p>
        </w:tc>
      </w:tr>
      <w:tr w:rsidR="00A063A2" w14:paraId="6AEE2AB3"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3DEABAAE" w14:textId="77777777" w:rsidR="00A063A2" w:rsidRDefault="00A063A2" w:rsidP="00A063A2">
            <w:pPr>
              <w:rPr>
                <w:rFonts w:eastAsia="DengXian"/>
                <w:sz w:val="22"/>
                <w:szCs w:val="22"/>
                <w:lang w:eastAsia="zh-CN"/>
              </w:rPr>
            </w:pPr>
            <w:r>
              <w:rPr>
                <w:rFonts w:eastAsia="DengXian"/>
                <w:sz w:val="22"/>
                <w:szCs w:val="22"/>
                <w:lang w:eastAsia="zh-CN"/>
              </w:rPr>
              <w:t>Ericsson</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71086A98" w14:textId="77777777" w:rsidR="00A063A2" w:rsidRDefault="00A063A2" w:rsidP="00A063A2">
            <w:pPr>
              <w:rPr>
                <w:lang w:eastAsia="zh-CN"/>
              </w:rPr>
            </w:pPr>
            <w:r>
              <w:rPr>
                <w:lang w:eastAsia="zh-CN"/>
              </w:rPr>
              <w:t xml:space="preserve">Agree a separate UE capability is needed for Mode 0.  We can keep the ‘mode 0’ in brackets for </w:t>
            </w:r>
            <w:proofErr w:type="gramStart"/>
            <w:r>
              <w:rPr>
                <w:lang w:eastAsia="zh-CN"/>
              </w:rPr>
              <w:t>now, and</w:t>
            </w:r>
            <w:proofErr w:type="gramEnd"/>
            <w:r>
              <w:rPr>
                <w:lang w:eastAsia="zh-CN"/>
              </w:rPr>
              <w:t xml:space="preserve"> clarify the nomenclature later.</w:t>
            </w:r>
          </w:p>
        </w:tc>
      </w:tr>
      <w:tr w:rsidR="00CF144E" w:rsidRPr="00247E11" w14:paraId="5045E156"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4DE8FB01" w14:textId="77777777" w:rsidR="00CF144E" w:rsidRPr="00247E11" w:rsidRDefault="00CF144E" w:rsidP="00DB038A">
            <w:pPr>
              <w:rPr>
                <w:rFonts w:eastAsia="DengXian"/>
                <w:sz w:val="22"/>
                <w:szCs w:val="22"/>
                <w:lang w:eastAsia="zh-CN"/>
              </w:rPr>
            </w:pPr>
            <w:r>
              <w:rPr>
                <w:rFonts w:eastAsia="DengXian"/>
                <w:sz w:val="22"/>
                <w:szCs w:val="22"/>
                <w:lang w:eastAsia="zh-CN"/>
              </w:rPr>
              <w:t>LG</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7DF23771" w14:textId="77777777" w:rsidR="00CF144E" w:rsidRPr="00CF144E" w:rsidRDefault="00CF144E" w:rsidP="00CF144E">
            <w:pPr>
              <w:rPr>
                <w:lang w:eastAsia="zh-CN"/>
              </w:rPr>
            </w:pPr>
            <w:r>
              <w:rPr>
                <w:lang w:eastAsia="zh-CN"/>
              </w:rPr>
              <w:t xml:space="preserve">Support Alt 3. </w:t>
            </w:r>
          </w:p>
        </w:tc>
      </w:tr>
      <w:tr w:rsidR="004A4D20" w:rsidRPr="00247E11" w14:paraId="1DA74EBE"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23E280AD" w14:textId="77777777" w:rsidR="004A4D20" w:rsidRDefault="004A4D20" w:rsidP="004A4D20">
            <w:pPr>
              <w:rPr>
                <w:rFonts w:eastAsia="DengXian"/>
                <w:sz w:val="22"/>
                <w:szCs w:val="22"/>
                <w:lang w:eastAsia="zh-CN"/>
              </w:rPr>
            </w:pPr>
            <w:r w:rsidRPr="00995085">
              <w:rPr>
                <w:rFonts w:eastAsia="Yu Mincho" w:hint="eastAsia"/>
                <w:sz w:val="22"/>
                <w:szCs w:val="22"/>
                <w:lang w:eastAsia="ja-JP"/>
              </w:rPr>
              <w:t>N</w:t>
            </w:r>
            <w:r w:rsidRPr="00995085">
              <w:rPr>
                <w:rFonts w:eastAsia="Yu Mincho"/>
                <w:sz w:val="22"/>
                <w:szCs w:val="22"/>
                <w:lang w:eastAsia="ja-JP"/>
              </w:rPr>
              <w:t>TT DOCOMO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436F3DEC" w14:textId="77777777" w:rsidR="004A4D20" w:rsidRDefault="004A4D20" w:rsidP="004A4D20">
            <w:pPr>
              <w:rPr>
                <w:lang w:eastAsia="zh-CN"/>
              </w:rPr>
            </w:pPr>
            <w:r w:rsidRPr="00995085">
              <w:rPr>
                <w:rFonts w:eastAsia="Yu Mincho" w:hint="eastAsia"/>
                <w:lang w:eastAsia="ja-JP"/>
              </w:rPr>
              <w:t>Y</w:t>
            </w:r>
            <w:r w:rsidRPr="00995085">
              <w:rPr>
                <w:rFonts w:eastAsia="Yu Mincho"/>
                <w:lang w:eastAsia="ja-JP"/>
              </w:rPr>
              <w:t xml:space="preserve">es, we need </w:t>
            </w:r>
            <w:r w:rsidRPr="001C7C11">
              <w:rPr>
                <w:rFonts w:eastAsia="Yu Mincho"/>
                <w:lang w:eastAsia="ja-JP"/>
              </w:rPr>
              <w:t>a row/FG for “UL full power transmission mode 0”</w:t>
            </w:r>
            <w:r>
              <w:rPr>
                <w:rFonts w:eastAsia="Yu Mincho"/>
                <w:lang w:eastAsia="ja-JP"/>
              </w:rPr>
              <w:t>. Our 1</w:t>
            </w:r>
            <w:r w:rsidRPr="001C7C11">
              <w:rPr>
                <w:rFonts w:eastAsia="Yu Mincho"/>
                <w:vertAlign w:val="superscript"/>
                <w:lang w:eastAsia="ja-JP"/>
              </w:rPr>
              <w:t>st</w:t>
            </w:r>
            <w:r>
              <w:rPr>
                <w:rFonts w:eastAsia="Yu Mincho"/>
                <w:lang w:eastAsia="ja-JP"/>
              </w:rPr>
              <w:t xml:space="preserve"> preference is Alt.2, and 2</w:t>
            </w:r>
            <w:r w:rsidRPr="001C7C11">
              <w:rPr>
                <w:rFonts w:eastAsia="Yu Mincho"/>
                <w:vertAlign w:val="superscript"/>
                <w:lang w:eastAsia="ja-JP"/>
              </w:rPr>
              <w:t>nd</w:t>
            </w:r>
            <w:r>
              <w:rPr>
                <w:rFonts w:eastAsia="Yu Mincho"/>
                <w:lang w:eastAsia="ja-JP"/>
              </w:rPr>
              <w:t xml:space="preserve"> preference is Alt.3. We have similar view as Qualcomm.</w:t>
            </w:r>
          </w:p>
        </w:tc>
      </w:tr>
      <w:tr w:rsidR="00CE3C93" w14:paraId="1A1B6637" w14:textId="77777777" w:rsidTr="00CE3C93">
        <w:trPr>
          <w:gridAfter w:val="1"/>
          <w:wAfter w:w="49" w:type="pct"/>
        </w:trPr>
        <w:tc>
          <w:tcPr>
            <w:tcW w:w="403" w:type="pct"/>
            <w:tcBorders>
              <w:top w:val="single" w:sz="4" w:space="0" w:color="auto"/>
              <w:left w:val="single" w:sz="4" w:space="0" w:color="auto"/>
              <w:bottom w:val="single" w:sz="4" w:space="0" w:color="auto"/>
              <w:right w:val="single" w:sz="4" w:space="0" w:color="auto"/>
            </w:tcBorders>
            <w:shd w:val="clear" w:color="auto" w:fill="auto"/>
          </w:tcPr>
          <w:p w14:paraId="368497DB" w14:textId="77777777" w:rsidR="00CE3C93" w:rsidRDefault="00CE3C93" w:rsidP="009B151B">
            <w:pPr>
              <w:rPr>
                <w:rFonts w:eastAsia="DengXian"/>
                <w:sz w:val="22"/>
                <w:szCs w:val="22"/>
                <w:lang w:eastAsia="zh-CN"/>
              </w:rPr>
            </w:pPr>
            <w:r>
              <w:rPr>
                <w:rFonts w:eastAsia="DengXian"/>
                <w:sz w:val="22"/>
                <w:szCs w:val="22"/>
                <w:lang w:eastAsia="zh-CN"/>
              </w:rPr>
              <w:t>Nokia, NSB</w:t>
            </w:r>
          </w:p>
        </w:tc>
        <w:tc>
          <w:tcPr>
            <w:tcW w:w="4548" w:type="pct"/>
            <w:gridSpan w:val="2"/>
            <w:tcBorders>
              <w:top w:val="single" w:sz="4" w:space="0" w:color="auto"/>
              <w:left w:val="single" w:sz="4" w:space="0" w:color="auto"/>
              <w:bottom w:val="single" w:sz="4" w:space="0" w:color="auto"/>
              <w:right w:val="single" w:sz="4" w:space="0" w:color="auto"/>
            </w:tcBorders>
            <w:shd w:val="clear" w:color="auto" w:fill="auto"/>
          </w:tcPr>
          <w:p w14:paraId="17C27551" w14:textId="77777777" w:rsidR="00CE3C93" w:rsidRDefault="00CE3C93" w:rsidP="009B151B">
            <w:pPr>
              <w:rPr>
                <w:rFonts w:eastAsia="DengXian"/>
                <w:sz w:val="22"/>
                <w:szCs w:val="22"/>
                <w:lang w:eastAsia="zh-CN"/>
              </w:rPr>
            </w:pPr>
            <w:r>
              <w:rPr>
                <w:rFonts w:eastAsia="DengXian"/>
                <w:sz w:val="22"/>
                <w:szCs w:val="22"/>
                <w:lang w:eastAsia="zh-CN"/>
              </w:rPr>
              <w:t>Our preference is still to not define this FG. If others see a need then we need to clarify the content better, as mode 0 is not defined in the specifications.</w:t>
            </w:r>
          </w:p>
        </w:tc>
      </w:tr>
      <w:tr w:rsidR="00CE3C93" w:rsidRPr="00247E11" w14:paraId="72B741D6"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282D11E4" w14:textId="77777777" w:rsidR="00CE3C93" w:rsidRPr="00995085" w:rsidRDefault="000E7F41" w:rsidP="004A4D20">
            <w:pPr>
              <w:rPr>
                <w:rFonts w:eastAsia="Yu Mincho"/>
                <w:sz w:val="22"/>
                <w:szCs w:val="22"/>
                <w:lang w:eastAsia="ja-JP"/>
              </w:rPr>
            </w:pPr>
            <w:r>
              <w:rPr>
                <w:rFonts w:eastAsia="Yu Mincho"/>
                <w:sz w:val="22"/>
                <w:szCs w:val="22"/>
                <w:lang w:eastAsia="ja-JP"/>
              </w:rPr>
              <w:t>CATT</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64141D5C" w14:textId="77777777" w:rsidR="00CE3C93" w:rsidRPr="00995085" w:rsidRDefault="00A72A15" w:rsidP="00A72A15">
            <w:pPr>
              <w:rPr>
                <w:rFonts w:eastAsia="Yu Mincho"/>
                <w:lang w:eastAsia="ja-JP"/>
              </w:rPr>
            </w:pPr>
            <w:r>
              <w:rPr>
                <w:rFonts w:eastAsia="Yu Mincho"/>
                <w:lang w:eastAsia="ja-JP"/>
              </w:rPr>
              <w:t>Support the FL proposal – a dedicated row/FG for Mode 0.</w:t>
            </w:r>
            <w:r w:rsidR="000E7F41">
              <w:rPr>
                <w:rFonts w:eastAsia="Yu Mincho"/>
                <w:lang w:eastAsia="ja-JP"/>
              </w:rPr>
              <w:t xml:space="preserve"> </w:t>
            </w:r>
          </w:p>
        </w:tc>
      </w:tr>
    </w:tbl>
    <w:p w14:paraId="7B65B2C3" w14:textId="77777777" w:rsidR="00DA31E5" w:rsidRDefault="00DA31E5" w:rsidP="00DA31E5">
      <w:pPr>
        <w:pStyle w:val="maintext"/>
        <w:ind w:firstLineChars="90" w:firstLine="180"/>
        <w:rPr>
          <w:rFonts w:ascii="Calibri" w:hAnsi="Calibri" w:cs="Calibri"/>
          <w:color w:val="000000"/>
          <w:lang w:val="en-US"/>
        </w:rPr>
      </w:pPr>
    </w:p>
    <w:p w14:paraId="0787E525" w14:textId="77777777" w:rsidR="00F837A6" w:rsidRDefault="00F837A6" w:rsidP="00F837A6">
      <w:pPr>
        <w:pStyle w:val="maintext"/>
        <w:ind w:firstLineChars="0" w:firstLine="0"/>
        <w:rPr>
          <w:rFonts w:ascii="Calibri" w:hAnsi="Calibri" w:cs="Calibri"/>
          <w:color w:val="000000"/>
        </w:rPr>
      </w:pPr>
      <w:r>
        <w:rPr>
          <w:rFonts w:ascii="Calibri" w:hAnsi="Calibri" w:cs="Calibri"/>
          <w:color w:val="000000"/>
        </w:rPr>
        <w:t xml:space="preserve">The original </w:t>
      </w:r>
      <w:r w:rsidRPr="00346EE7">
        <w:rPr>
          <w:rFonts w:ascii="Calibri" w:hAnsi="Calibri" w:cs="Calibri"/>
          <w:color w:val="000000"/>
        </w:rPr>
        <w:t>FL Proposal 1</w:t>
      </w:r>
      <w:r>
        <w:rPr>
          <w:rFonts w:ascii="Calibri" w:hAnsi="Calibri" w:cs="Calibri"/>
          <w:color w:val="000000"/>
        </w:rPr>
        <w:t xml:space="preserve"> included for “</w:t>
      </w:r>
      <w:r w:rsidR="008534F4" w:rsidRPr="008534F4">
        <w:rPr>
          <w:rFonts w:ascii="Calibri" w:hAnsi="Calibri" w:cs="Calibri"/>
          <w:color w:val="000000"/>
        </w:rPr>
        <w:t>UL full power transmission mode 0</w:t>
      </w:r>
      <w:r>
        <w:rPr>
          <w:rFonts w:ascii="Calibri" w:hAnsi="Calibri" w:cs="Calibri"/>
          <w:color w:val="000000"/>
        </w:rPr>
        <w:t>”:</w:t>
      </w:r>
    </w:p>
    <w:p w14:paraId="036E6B20" w14:textId="77777777" w:rsidR="00F837A6" w:rsidRPr="00247E77" w:rsidRDefault="00F837A6" w:rsidP="00F837A6">
      <w:pPr>
        <w:pStyle w:val="maintext"/>
        <w:ind w:firstLineChars="90" w:firstLine="180"/>
        <w:rPr>
          <w:rFonts w:ascii="Calibri" w:hAnsi="Calibri" w:cs="Calibri"/>
          <w:b/>
          <w:color w:val="000000"/>
        </w:rPr>
      </w:pPr>
      <w:r w:rsidRPr="00247E77">
        <w:rPr>
          <w:rFonts w:ascii="Calibri" w:hAnsi="Calibri" w:cs="Calibri"/>
          <w:b/>
          <w:color w:val="000000"/>
          <w:highlight w:val="yellow"/>
        </w:rPr>
        <w:t>FL Proposal 4:</w:t>
      </w:r>
      <w:r w:rsidRPr="00247E77">
        <w:rPr>
          <w:rFonts w:ascii="Calibri" w:hAnsi="Calibri" w:cs="Calibri"/>
          <w:b/>
          <w:color w:val="000000"/>
        </w:rPr>
        <w:t xml:space="preserve"> (16-5 family)</w:t>
      </w:r>
    </w:p>
    <w:p w14:paraId="3E106452" w14:textId="77777777" w:rsidR="00F837A6" w:rsidRPr="00247E77" w:rsidRDefault="00F837A6" w:rsidP="00F837A6">
      <w:pPr>
        <w:pStyle w:val="maintext"/>
        <w:numPr>
          <w:ilvl w:val="0"/>
          <w:numId w:val="57"/>
        </w:numPr>
        <w:ind w:firstLineChars="0"/>
        <w:rPr>
          <w:rFonts w:ascii="Calibri" w:hAnsi="Calibri" w:cs="Calibri"/>
          <w:b/>
          <w:color w:val="000000"/>
        </w:rPr>
      </w:pPr>
      <w:r w:rsidRPr="00247E77">
        <w:rPr>
          <w:rFonts w:ascii="Calibri" w:hAnsi="Calibri" w:cs="Calibri"/>
          <w:b/>
          <w:color w:val="000000"/>
        </w:rPr>
        <w:t>Whether 16-5a “UL full power transmission mode 0” is deleted</w:t>
      </w:r>
    </w:p>
    <w:p w14:paraId="15E57263" w14:textId="77777777" w:rsidR="008534F4" w:rsidRDefault="008534F4" w:rsidP="00F837A6">
      <w:pPr>
        <w:pStyle w:val="maintext"/>
        <w:ind w:firstLineChars="0" w:firstLine="0"/>
        <w:rPr>
          <w:rFonts w:ascii="Calibri" w:hAnsi="Calibri" w:cs="Calibri"/>
          <w:color w:val="000000"/>
        </w:rPr>
      </w:pPr>
    </w:p>
    <w:p w14:paraId="1E61F637" w14:textId="77777777" w:rsidR="00F837A6" w:rsidRDefault="00F837A6" w:rsidP="00F837A6">
      <w:pPr>
        <w:pStyle w:val="maintext"/>
        <w:ind w:firstLineChars="0" w:firstLine="0"/>
        <w:rPr>
          <w:rFonts w:ascii="Calibri" w:hAnsi="Calibri" w:cs="Calibri"/>
          <w:color w:val="000000"/>
        </w:rPr>
      </w:pPr>
      <w:r>
        <w:rPr>
          <w:rFonts w:ascii="Calibri" w:hAnsi="Calibri" w:cs="Calibri"/>
          <w:color w:val="000000"/>
        </w:rPr>
        <w:t>During the RAN1 #100bis-e conference call on April 22, 2020 the following agreement was reached:</w:t>
      </w:r>
    </w:p>
    <w:p w14:paraId="2F2F62F0" w14:textId="77777777" w:rsidR="008534F4" w:rsidRDefault="008534F4" w:rsidP="00F837A6">
      <w:pPr>
        <w:pStyle w:val="maintext"/>
        <w:ind w:firstLineChars="0" w:firstLine="0"/>
        <w:rPr>
          <w:rFonts w:ascii="Calibri" w:hAnsi="Calibri" w:cs="Arial"/>
          <w:b/>
          <w:highlight w:val="darkYellow"/>
        </w:rPr>
      </w:pPr>
    </w:p>
    <w:p w14:paraId="47F36B8D" w14:textId="77777777" w:rsidR="00F837A6" w:rsidRDefault="00F837A6" w:rsidP="00F837A6">
      <w:pPr>
        <w:pStyle w:val="maintext"/>
        <w:ind w:firstLineChars="0" w:firstLine="0"/>
        <w:rPr>
          <w:rFonts w:ascii="Calibri" w:hAnsi="Calibri" w:cs="Arial"/>
        </w:rPr>
      </w:pPr>
      <w:r w:rsidRPr="009C6A00">
        <w:rPr>
          <w:rFonts w:ascii="Calibri" w:hAnsi="Calibri" w:cs="Arial"/>
          <w:b/>
          <w:highlight w:val="darkYellow"/>
        </w:rPr>
        <w:t>Working assumption:</w:t>
      </w:r>
      <w:r>
        <w:rPr>
          <w:rFonts w:ascii="Calibri" w:hAnsi="Calibri" w:cs="Arial"/>
          <w:b/>
        </w:rPr>
        <w:t xml:space="preserve"> </w:t>
      </w:r>
      <w:r>
        <w:rPr>
          <w:rFonts w:ascii="Calibri" w:hAnsi="Calibri" w:cs="Arial"/>
        </w:rPr>
        <w:t xml:space="preserve">Introduce a new FG 16-5a. The following is the starting point for further discussion by email with the intention to replace “mode 0” by the actual RRC parameter name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078"/>
        <w:gridCol w:w="3958"/>
        <w:gridCol w:w="1037"/>
        <w:gridCol w:w="337"/>
        <w:gridCol w:w="517"/>
        <w:gridCol w:w="337"/>
        <w:gridCol w:w="3808"/>
        <w:gridCol w:w="517"/>
        <w:gridCol w:w="517"/>
        <w:gridCol w:w="222"/>
        <w:gridCol w:w="222"/>
        <w:gridCol w:w="576"/>
      </w:tblGrid>
      <w:tr w:rsidR="00F837A6" w:rsidRPr="00BE6580" w14:paraId="0B03A584" w14:textId="77777777" w:rsidTr="00F5414E">
        <w:tc>
          <w:tcPr>
            <w:tcW w:w="0" w:type="auto"/>
            <w:shd w:val="clear" w:color="auto" w:fill="auto"/>
          </w:tcPr>
          <w:p w14:paraId="6071DC4F" w14:textId="77777777" w:rsidR="00F837A6" w:rsidRPr="00F837A6" w:rsidRDefault="00F837A6" w:rsidP="00F5414E">
            <w:pPr>
              <w:pStyle w:val="TAL"/>
              <w:rPr>
                <w:color w:val="000000"/>
              </w:rPr>
            </w:pPr>
            <w:r w:rsidRPr="00F837A6">
              <w:rPr>
                <w:rFonts w:eastAsia="Malgun Gothic"/>
                <w:color w:val="000000"/>
                <w:lang w:eastAsia="ko-KR"/>
              </w:rPr>
              <w:t>16-5a</w:t>
            </w:r>
          </w:p>
        </w:tc>
        <w:tc>
          <w:tcPr>
            <w:tcW w:w="0" w:type="auto"/>
            <w:shd w:val="clear" w:color="auto" w:fill="auto"/>
          </w:tcPr>
          <w:p w14:paraId="0B1DA59C" w14:textId="77777777" w:rsidR="00F837A6" w:rsidRPr="00F837A6" w:rsidRDefault="00F837A6" w:rsidP="00F5414E">
            <w:pPr>
              <w:pStyle w:val="TAL"/>
              <w:rPr>
                <w:color w:val="000000"/>
              </w:rPr>
            </w:pPr>
            <w:r w:rsidRPr="00F837A6">
              <w:rPr>
                <w:rFonts w:eastAsia="Malgun Gothic"/>
                <w:color w:val="000000"/>
                <w:lang w:eastAsia="ko-KR"/>
              </w:rPr>
              <w:t>UL full power transmission [mode 0]</w:t>
            </w:r>
          </w:p>
        </w:tc>
        <w:tc>
          <w:tcPr>
            <w:tcW w:w="0" w:type="auto"/>
            <w:shd w:val="clear" w:color="auto" w:fill="auto"/>
          </w:tcPr>
          <w:p w14:paraId="0B66FC29" w14:textId="77777777" w:rsidR="00F837A6" w:rsidRPr="00F837A6" w:rsidRDefault="00F837A6" w:rsidP="00F5414E">
            <w:pPr>
              <w:pStyle w:val="TAL"/>
              <w:overflowPunct/>
              <w:autoSpaceDE/>
              <w:autoSpaceDN/>
              <w:adjustRightInd/>
              <w:textAlignment w:val="auto"/>
              <w:rPr>
                <w:rFonts w:eastAsia="Malgun Gothic"/>
                <w:color w:val="000000"/>
                <w:lang w:eastAsia="ko-KR"/>
              </w:rPr>
            </w:pPr>
            <w:r w:rsidRPr="00F837A6">
              <w:rPr>
                <w:rFonts w:eastAsia="Malgun Gothic"/>
                <w:color w:val="000000"/>
                <w:lang w:eastAsia="ko-KR"/>
              </w:rPr>
              <w:t>Supported UL full power transmission [mode 0]</w:t>
            </w:r>
          </w:p>
        </w:tc>
        <w:tc>
          <w:tcPr>
            <w:tcW w:w="0" w:type="auto"/>
            <w:shd w:val="clear" w:color="auto" w:fill="auto"/>
          </w:tcPr>
          <w:p w14:paraId="08E46400" w14:textId="77777777" w:rsidR="00F837A6" w:rsidRPr="00F837A6" w:rsidRDefault="00F837A6" w:rsidP="00F5414E">
            <w:pPr>
              <w:pStyle w:val="TAL"/>
              <w:rPr>
                <w:color w:val="000000"/>
              </w:rPr>
            </w:pPr>
            <w:r w:rsidRPr="00F837A6">
              <w:rPr>
                <w:color w:val="000000"/>
              </w:rPr>
              <w:t>2-13, 2-14</w:t>
            </w:r>
          </w:p>
        </w:tc>
        <w:tc>
          <w:tcPr>
            <w:tcW w:w="0" w:type="auto"/>
            <w:shd w:val="clear" w:color="auto" w:fill="auto"/>
          </w:tcPr>
          <w:p w14:paraId="3CDD02D5" w14:textId="77777777" w:rsidR="00F837A6" w:rsidRPr="00F837A6" w:rsidRDefault="00F837A6" w:rsidP="00F5414E">
            <w:pPr>
              <w:pStyle w:val="TAL"/>
              <w:rPr>
                <w:color w:val="000000"/>
              </w:rPr>
            </w:pPr>
            <w:r w:rsidRPr="00F837A6">
              <w:rPr>
                <w:color w:val="000000"/>
              </w:rPr>
              <w:t>Y</w:t>
            </w:r>
          </w:p>
        </w:tc>
        <w:tc>
          <w:tcPr>
            <w:tcW w:w="0" w:type="auto"/>
            <w:shd w:val="clear" w:color="auto" w:fill="auto"/>
          </w:tcPr>
          <w:p w14:paraId="05C26D04" w14:textId="77777777" w:rsidR="00F837A6" w:rsidRPr="00F837A6" w:rsidRDefault="00F837A6" w:rsidP="00F5414E">
            <w:pPr>
              <w:pStyle w:val="TAL"/>
              <w:rPr>
                <w:color w:val="000000"/>
              </w:rPr>
            </w:pPr>
            <w:r w:rsidRPr="00F837A6">
              <w:rPr>
                <w:color w:val="000000"/>
              </w:rPr>
              <w:t>N/A</w:t>
            </w:r>
          </w:p>
        </w:tc>
        <w:tc>
          <w:tcPr>
            <w:tcW w:w="0" w:type="auto"/>
            <w:shd w:val="clear" w:color="auto" w:fill="auto"/>
          </w:tcPr>
          <w:p w14:paraId="0EDCD872" w14:textId="77777777" w:rsidR="00F837A6" w:rsidRPr="00F837A6" w:rsidRDefault="00F837A6" w:rsidP="00F5414E">
            <w:pPr>
              <w:pStyle w:val="TAL"/>
              <w:rPr>
                <w:color w:val="000000"/>
              </w:rPr>
            </w:pPr>
            <w:r w:rsidRPr="00F837A6">
              <w:rPr>
                <w:color w:val="000000"/>
              </w:rPr>
              <w:t>Y</w:t>
            </w:r>
          </w:p>
        </w:tc>
        <w:tc>
          <w:tcPr>
            <w:tcW w:w="0" w:type="auto"/>
            <w:shd w:val="clear" w:color="auto" w:fill="auto"/>
          </w:tcPr>
          <w:p w14:paraId="49684469" w14:textId="77777777" w:rsidR="00F837A6" w:rsidRPr="00F837A6" w:rsidRDefault="00F837A6" w:rsidP="00F5414E">
            <w:pPr>
              <w:pStyle w:val="TAL"/>
              <w:rPr>
                <w:color w:val="000000"/>
              </w:rPr>
            </w:pPr>
            <w:r w:rsidRPr="00F837A6">
              <w:rPr>
                <w:rFonts w:eastAsia="Malgun Gothic"/>
                <w:color w:val="000000"/>
                <w:lang w:eastAsia="ko-KR"/>
              </w:rPr>
              <w:t>FFS: Per FS or Per band or Per band per BC</w:t>
            </w:r>
          </w:p>
        </w:tc>
        <w:tc>
          <w:tcPr>
            <w:tcW w:w="0" w:type="auto"/>
            <w:shd w:val="clear" w:color="auto" w:fill="auto"/>
          </w:tcPr>
          <w:p w14:paraId="4015566C" w14:textId="77777777" w:rsidR="00F837A6" w:rsidRPr="00F837A6" w:rsidRDefault="00F837A6" w:rsidP="00F5414E">
            <w:pPr>
              <w:pStyle w:val="TAL"/>
              <w:rPr>
                <w:color w:val="000000"/>
              </w:rPr>
            </w:pPr>
            <w:r w:rsidRPr="00F837A6">
              <w:rPr>
                <w:color w:val="000000"/>
              </w:rPr>
              <w:t>N/A</w:t>
            </w:r>
          </w:p>
        </w:tc>
        <w:tc>
          <w:tcPr>
            <w:tcW w:w="0" w:type="auto"/>
            <w:shd w:val="clear" w:color="auto" w:fill="auto"/>
          </w:tcPr>
          <w:p w14:paraId="0DA144C1" w14:textId="77777777" w:rsidR="00F837A6" w:rsidRPr="00F837A6" w:rsidRDefault="00F837A6" w:rsidP="00F5414E">
            <w:pPr>
              <w:pStyle w:val="TAL"/>
              <w:rPr>
                <w:color w:val="000000"/>
              </w:rPr>
            </w:pPr>
            <w:r w:rsidRPr="00F837A6">
              <w:rPr>
                <w:color w:val="000000"/>
              </w:rPr>
              <w:t>N/A</w:t>
            </w:r>
          </w:p>
        </w:tc>
        <w:tc>
          <w:tcPr>
            <w:tcW w:w="0" w:type="auto"/>
            <w:shd w:val="clear" w:color="auto" w:fill="auto"/>
          </w:tcPr>
          <w:p w14:paraId="7ED75994" w14:textId="77777777" w:rsidR="00F837A6" w:rsidRPr="00F837A6" w:rsidRDefault="00F837A6" w:rsidP="00F5414E">
            <w:pPr>
              <w:pStyle w:val="TAL"/>
              <w:rPr>
                <w:color w:val="000000"/>
              </w:rPr>
            </w:pPr>
          </w:p>
        </w:tc>
        <w:tc>
          <w:tcPr>
            <w:tcW w:w="0" w:type="auto"/>
            <w:shd w:val="clear" w:color="auto" w:fill="auto"/>
          </w:tcPr>
          <w:p w14:paraId="26948F2F" w14:textId="77777777" w:rsidR="00F837A6" w:rsidRPr="00F837A6" w:rsidRDefault="00F837A6" w:rsidP="00F5414E">
            <w:pPr>
              <w:pStyle w:val="TAL"/>
              <w:rPr>
                <w:color w:val="000000"/>
              </w:rPr>
            </w:pPr>
          </w:p>
        </w:tc>
        <w:tc>
          <w:tcPr>
            <w:tcW w:w="0" w:type="auto"/>
            <w:shd w:val="clear" w:color="auto" w:fill="auto"/>
          </w:tcPr>
          <w:p w14:paraId="2C45C0D6" w14:textId="77777777" w:rsidR="00F837A6" w:rsidRPr="00F837A6" w:rsidRDefault="00F837A6" w:rsidP="00F5414E">
            <w:pPr>
              <w:pStyle w:val="TAL"/>
              <w:rPr>
                <w:color w:val="000000"/>
              </w:rPr>
            </w:pPr>
            <w:r w:rsidRPr="00F837A6">
              <w:rPr>
                <w:color w:val="000000"/>
              </w:rPr>
              <w:t>TBD</w:t>
            </w:r>
          </w:p>
        </w:tc>
      </w:tr>
    </w:tbl>
    <w:p w14:paraId="25F16F47" w14:textId="77777777" w:rsidR="00F837A6" w:rsidRPr="008534F4" w:rsidRDefault="00F837A6" w:rsidP="008534F4">
      <w:pPr>
        <w:pStyle w:val="maintext"/>
        <w:numPr>
          <w:ilvl w:val="0"/>
          <w:numId w:val="83"/>
        </w:numPr>
        <w:ind w:firstLineChars="0"/>
        <w:rPr>
          <w:rFonts w:ascii="Calibri" w:hAnsi="Calibri" w:cs="Arial"/>
        </w:rPr>
      </w:pPr>
      <w:r w:rsidRPr="008534F4">
        <w:rPr>
          <w:rFonts w:ascii="Calibri" w:hAnsi="Calibri" w:cs="Arial"/>
        </w:rPr>
        <w:t>Address Nokia comment “we need to clarify the content better, as mode 0 is not defined in the specifications” and Qualcomm comment “with mode 0 removed it is unclear that this FG is for the whole Rel-16 full power feature”</w:t>
      </w:r>
    </w:p>
    <w:p w14:paraId="3A46C4B8" w14:textId="77777777" w:rsidR="00F837A6" w:rsidRDefault="00F837A6" w:rsidP="00F837A6">
      <w:pPr>
        <w:pStyle w:val="maintext"/>
        <w:ind w:firstLineChars="0" w:firstLine="0"/>
        <w:rPr>
          <w:rFonts w:ascii="Calibri" w:hAnsi="Calibri" w:cs="Arial"/>
        </w:rPr>
      </w:pPr>
    </w:p>
    <w:p w14:paraId="47F59D16" w14:textId="77777777" w:rsidR="008534F4" w:rsidRDefault="008534F4" w:rsidP="00F837A6">
      <w:pPr>
        <w:pStyle w:val="maintext"/>
        <w:ind w:firstLineChars="0" w:firstLine="0"/>
        <w:rPr>
          <w:rFonts w:ascii="Calibri" w:hAnsi="Calibri" w:cs="Arial"/>
        </w:rPr>
      </w:pPr>
      <w:r>
        <w:rPr>
          <w:rFonts w:ascii="Calibri" w:hAnsi="Calibri" w:cs="Arial"/>
        </w:rPr>
        <w:t>Please use the following table to resolve the squared brackets and to address the concerns of Nokia, Qualcomm and others. Maybe we can also discuss the FFS “</w:t>
      </w:r>
      <w:r w:rsidRPr="008534F4">
        <w:rPr>
          <w:rFonts w:ascii="Calibri" w:hAnsi="Calibri" w:cs="Arial"/>
        </w:rPr>
        <w:t>Per FS or Per band or Per band per BC</w:t>
      </w:r>
      <w:r>
        <w:rPr>
          <w:rFonts w:ascii="Calibri" w:hAnsi="Calibri" w:cs="Arial"/>
        </w:rPr>
        <w:t xml:space="preserve">” to finalize the row. </w:t>
      </w:r>
    </w:p>
    <w:p w14:paraId="34983174" w14:textId="77777777" w:rsidR="008534F4" w:rsidRPr="008A0906" w:rsidRDefault="008534F4" w:rsidP="00F837A6">
      <w:pPr>
        <w:pStyle w:val="maintext"/>
        <w:ind w:firstLineChars="0" w:firstLine="0"/>
        <w:rPr>
          <w:rFonts w:ascii="Calibri" w:hAnsi="Calibri" w:cs="Arial"/>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18"/>
      </w:tblGrid>
      <w:tr w:rsidR="00F837A6" w14:paraId="4ABA84DB"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FBE4D5"/>
            <w:hideMark/>
          </w:tcPr>
          <w:p w14:paraId="4DAE0E86" w14:textId="77777777" w:rsidR="00F837A6" w:rsidRDefault="00F837A6" w:rsidP="00F5414E">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FBE4D5"/>
            <w:hideMark/>
          </w:tcPr>
          <w:p w14:paraId="29700D49" w14:textId="77777777" w:rsidR="00F837A6" w:rsidRDefault="00F837A6" w:rsidP="00F5414E">
            <w:pPr>
              <w:rPr>
                <w:rFonts w:eastAsia="MS Mincho"/>
                <w:sz w:val="22"/>
                <w:szCs w:val="22"/>
              </w:rPr>
            </w:pPr>
            <w:r>
              <w:rPr>
                <w:rFonts w:eastAsia="MS Mincho"/>
                <w:sz w:val="22"/>
                <w:szCs w:val="22"/>
              </w:rPr>
              <w:t>Comments/Questions/Suggestions</w:t>
            </w:r>
          </w:p>
        </w:tc>
      </w:tr>
      <w:tr w:rsidR="00F837A6" w14:paraId="593BF087"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7087AF81" w14:textId="77777777" w:rsidR="00F837A6" w:rsidRPr="0022710C" w:rsidRDefault="00387C6B" w:rsidP="00F5414E">
            <w:pPr>
              <w:rPr>
                <w:rFonts w:eastAsia="SimSun"/>
                <w:sz w:val="22"/>
                <w:szCs w:val="22"/>
                <w:lang w:eastAsia="zh-CN"/>
              </w:rPr>
            </w:pPr>
            <w:r w:rsidRPr="0022710C">
              <w:rPr>
                <w:rFonts w:eastAsia="SimSun" w:hint="eastAsia"/>
                <w:sz w:val="22"/>
                <w:szCs w:val="22"/>
                <w:lang w:eastAsia="zh-CN"/>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064E1EC" w14:textId="77777777" w:rsidR="00F837A6" w:rsidRPr="0022710C" w:rsidRDefault="00387C6B" w:rsidP="00F5414E">
            <w:pPr>
              <w:rPr>
                <w:rFonts w:eastAsia="SimSun"/>
                <w:sz w:val="22"/>
                <w:szCs w:val="22"/>
                <w:lang w:eastAsia="zh-CN"/>
              </w:rPr>
            </w:pPr>
            <w:r w:rsidRPr="0022710C">
              <w:rPr>
                <w:rFonts w:eastAsia="SimSun"/>
                <w:sz w:val="22"/>
                <w:szCs w:val="22"/>
                <w:lang w:eastAsia="zh-CN"/>
              </w:rPr>
              <w:t>A</w:t>
            </w:r>
            <w:r w:rsidRPr="0022710C">
              <w:rPr>
                <w:rFonts w:eastAsia="SimSun" w:hint="eastAsia"/>
                <w:sz w:val="22"/>
                <w:szCs w:val="22"/>
                <w:lang w:eastAsia="zh-CN"/>
              </w:rPr>
              <w:t xml:space="preserve">s commented during CC, there is another mode of operation </w:t>
            </w:r>
            <w:r w:rsidRPr="0022710C">
              <w:rPr>
                <w:rFonts w:eastAsia="SimSun"/>
                <w:sz w:val="22"/>
                <w:szCs w:val="22"/>
                <w:lang w:eastAsia="zh-CN"/>
              </w:rPr>
              <w:t>than mode1 and mode2. We would like to confirm the working assumption. Regarding FFS, it should be per band.</w:t>
            </w:r>
          </w:p>
        </w:tc>
      </w:tr>
      <w:tr w:rsidR="008941EB" w14:paraId="5AB02276"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6B87440E" w14:textId="77777777" w:rsidR="008941EB" w:rsidRPr="0022710C" w:rsidRDefault="008941EB" w:rsidP="00F5414E">
            <w:pPr>
              <w:rPr>
                <w:rFonts w:eastAsia="SimSun"/>
                <w:sz w:val="22"/>
                <w:szCs w:val="22"/>
                <w:lang w:eastAsia="zh-CN"/>
              </w:rPr>
            </w:pPr>
            <w:r>
              <w:rPr>
                <w:rFonts w:eastAsia="SimSun" w:hint="eastAsia"/>
                <w:sz w:val="22"/>
                <w:szCs w:val="22"/>
                <w:lang w:eastAsia="zh-CN"/>
              </w:rPr>
              <w:t>OPPO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F4AC532" w14:textId="77777777" w:rsidR="008941EB" w:rsidRPr="00DB7A51" w:rsidRDefault="00DB7A51" w:rsidP="00DB7A51">
            <w:pPr>
              <w:rPr>
                <w:rFonts w:eastAsia="SimSun"/>
                <w:sz w:val="22"/>
                <w:szCs w:val="22"/>
                <w:lang w:eastAsia="zh-CN"/>
              </w:rPr>
            </w:pPr>
            <w:r>
              <w:rPr>
                <w:rFonts w:eastAsia="SimSun" w:hint="eastAsia"/>
                <w:sz w:val="22"/>
                <w:szCs w:val="22"/>
                <w:lang w:eastAsia="zh-CN"/>
              </w:rPr>
              <w:t>Su</w:t>
            </w:r>
            <w:r>
              <w:rPr>
                <w:rFonts w:eastAsia="SimSun"/>
                <w:sz w:val="22"/>
                <w:szCs w:val="22"/>
                <w:lang w:eastAsia="zh-CN"/>
              </w:rPr>
              <w:t xml:space="preserve">pport the working assumption.  Regarding the concern “mode 0 is not defined or is unclear”, we can reuse the counterparts in RRC parameter, i.e., [mode 0] -&gt; </w:t>
            </w:r>
            <w:proofErr w:type="spellStart"/>
            <w:r w:rsidRPr="00DB7A51">
              <w:rPr>
                <w:rFonts w:eastAsia="SimSun"/>
                <w:i/>
                <w:sz w:val="22"/>
                <w:szCs w:val="22"/>
                <w:lang w:eastAsia="zh-CN"/>
              </w:rPr>
              <w:t>fullpower</w:t>
            </w:r>
            <w:proofErr w:type="spellEnd"/>
            <w:r>
              <w:rPr>
                <w:rFonts w:eastAsia="SimSun"/>
                <w:i/>
                <w:sz w:val="22"/>
                <w:szCs w:val="22"/>
                <w:lang w:eastAsia="zh-CN"/>
              </w:rPr>
              <w:t xml:space="preserve">. </w:t>
            </w:r>
            <w:r>
              <w:rPr>
                <w:rFonts w:eastAsia="SimSun"/>
                <w:sz w:val="22"/>
                <w:szCs w:val="22"/>
                <w:lang w:eastAsia="zh-CN"/>
              </w:rPr>
              <w:t xml:space="preserve"> Mode 1 and Mode 2 can also be changed accordingly. Hope it can address Nokia/QC’s concern.</w:t>
            </w:r>
          </w:p>
          <w:p w14:paraId="327BEF99" w14:textId="77777777" w:rsidR="00DB7A51" w:rsidRDefault="00DB7A51" w:rsidP="00DB7A51">
            <w:pPr>
              <w:rPr>
                <w:rFonts w:eastAsia="SimSun"/>
                <w:sz w:val="22"/>
                <w:szCs w:val="22"/>
                <w:lang w:eastAsia="zh-CN"/>
              </w:rPr>
            </w:pPr>
          </w:p>
          <w:p w14:paraId="57A391A7" w14:textId="77777777" w:rsidR="00DB7A51" w:rsidRPr="00F537EB" w:rsidRDefault="00DB7A51" w:rsidP="00DB7A51">
            <w:pPr>
              <w:pStyle w:val="PL"/>
            </w:pPr>
            <w:r w:rsidRPr="00F537EB">
              <w:t>Ul-FullPowerTransmission-r16            ENUMERATED {fullpower, fullpowerMode1, fullpoweMode2}     OPTIONAL    -- Need R</w:t>
            </w:r>
          </w:p>
          <w:p w14:paraId="3917A20A" w14:textId="77777777" w:rsidR="00DB7A51" w:rsidRPr="00DB7A51" w:rsidRDefault="00DB7A51" w:rsidP="00DB7A51">
            <w:pPr>
              <w:rPr>
                <w:rFonts w:eastAsia="SimSun"/>
                <w:sz w:val="22"/>
                <w:szCs w:val="22"/>
                <w:lang w:val="en-GB" w:eastAsia="zh-CN"/>
              </w:rPr>
            </w:pPr>
          </w:p>
        </w:tc>
      </w:tr>
      <w:tr w:rsidR="00CE09D0" w14:paraId="6FE4A6EF"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3226F7FD" w14:textId="77777777" w:rsidR="00CE09D0" w:rsidRDefault="00CE09D0" w:rsidP="00F5414E">
            <w:pPr>
              <w:rPr>
                <w:rFonts w:eastAsia="SimSun"/>
                <w:sz w:val="22"/>
                <w:szCs w:val="22"/>
                <w:lang w:eastAsia="zh-CN"/>
              </w:rPr>
            </w:pPr>
            <w:r>
              <w:rPr>
                <w:rFonts w:eastAsia="SimSun"/>
                <w:sz w:val="22"/>
                <w:szCs w:val="22"/>
                <w:lang w:eastAsia="zh-CN"/>
              </w:rPr>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C0466B3" w14:textId="77777777" w:rsidR="00CE09D0" w:rsidRDefault="00CE09D0" w:rsidP="00DB7A51">
            <w:pPr>
              <w:rPr>
                <w:rFonts w:eastAsia="SimSun"/>
                <w:sz w:val="22"/>
                <w:szCs w:val="22"/>
                <w:lang w:eastAsia="zh-CN"/>
              </w:rPr>
            </w:pPr>
            <w:r>
              <w:rPr>
                <w:rFonts w:eastAsia="SimSun"/>
                <w:sz w:val="22"/>
                <w:szCs w:val="22"/>
                <w:lang w:eastAsia="zh-CN"/>
              </w:rPr>
              <w:t>Agree with OPPO. In 38.213, mode 0 is that all TPMIs have power scaling = 1</w:t>
            </w:r>
          </w:p>
        </w:tc>
      </w:tr>
      <w:tr w:rsidR="006C0DE7" w14:paraId="7EED731C" w14:textId="77777777" w:rsidTr="00C00D22">
        <w:tc>
          <w:tcPr>
            <w:tcW w:w="407" w:type="pct"/>
            <w:tcBorders>
              <w:top w:val="single" w:sz="4" w:space="0" w:color="auto"/>
              <w:left w:val="single" w:sz="4" w:space="0" w:color="auto"/>
              <w:bottom w:val="single" w:sz="4" w:space="0" w:color="auto"/>
              <w:right w:val="single" w:sz="4" w:space="0" w:color="auto"/>
            </w:tcBorders>
            <w:shd w:val="clear" w:color="auto" w:fill="auto"/>
          </w:tcPr>
          <w:p w14:paraId="246C8A2D" w14:textId="77777777" w:rsidR="006C0DE7" w:rsidRDefault="006C0DE7" w:rsidP="00C00D22">
            <w:pPr>
              <w:rPr>
                <w:rFonts w:eastAsia="SimSun"/>
                <w:sz w:val="22"/>
                <w:szCs w:val="22"/>
                <w:lang w:eastAsia="zh-CN"/>
              </w:rPr>
            </w:pPr>
            <w:r>
              <w:rPr>
                <w:rFonts w:eastAsia="SimSun"/>
                <w:sz w:val="22"/>
                <w:szCs w:val="22"/>
                <w:lang w:eastAsia="zh-CN"/>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2FD9C83" w14:textId="77777777" w:rsidR="006C0DE7" w:rsidRDefault="006C0DE7" w:rsidP="00C00D22">
            <w:pPr>
              <w:rPr>
                <w:rFonts w:eastAsia="SimSun"/>
                <w:sz w:val="22"/>
                <w:szCs w:val="22"/>
                <w:lang w:eastAsia="zh-CN"/>
              </w:rPr>
            </w:pPr>
            <w:r>
              <w:rPr>
                <w:rFonts w:eastAsia="SimSun" w:hint="eastAsia"/>
                <w:sz w:val="22"/>
                <w:szCs w:val="22"/>
                <w:lang w:eastAsia="zh-CN"/>
              </w:rPr>
              <w:t>Su</w:t>
            </w:r>
            <w:r>
              <w:rPr>
                <w:rFonts w:eastAsia="SimSun"/>
                <w:sz w:val="22"/>
                <w:szCs w:val="22"/>
                <w:lang w:eastAsia="zh-CN"/>
              </w:rPr>
              <w:t>pport the working assumption.  Agree with vivo that the capability should be per band.</w:t>
            </w:r>
          </w:p>
          <w:p w14:paraId="066A4854" w14:textId="77777777" w:rsidR="006C0DE7" w:rsidRDefault="006C0DE7" w:rsidP="00C00D22">
            <w:pPr>
              <w:rPr>
                <w:rFonts w:eastAsia="SimSun"/>
                <w:sz w:val="22"/>
                <w:szCs w:val="22"/>
                <w:lang w:eastAsia="zh-CN"/>
              </w:rPr>
            </w:pPr>
            <w:r>
              <w:rPr>
                <w:rFonts w:eastAsia="SimSun"/>
                <w:sz w:val="22"/>
                <w:szCs w:val="22"/>
                <w:lang w:eastAsia="zh-CN"/>
              </w:rPr>
              <w:t>Regarding the term ‘mode 0’: we would not like to get too hung up on that.  Note that RAN4 is even using this term informally in their requirements work.  What is important is that there is a 3</w:t>
            </w:r>
            <w:r w:rsidRPr="00045639">
              <w:rPr>
                <w:rFonts w:eastAsia="SimSun"/>
                <w:sz w:val="22"/>
                <w:szCs w:val="22"/>
                <w:vertAlign w:val="superscript"/>
                <w:lang w:eastAsia="zh-CN"/>
              </w:rPr>
              <w:t>rd</w:t>
            </w:r>
            <w:r>
              <w:rPr>
                <w:rFonts w:eastAsia="SimSun"/>
                <w:sz w:val="22"/>
                <w:szCs w:val="22"/>
                <w:lang w:eastAsia="zh-CN"/>
              </w:rPr>
              <w:t xml:space="preserve"> mode of operation, as already supported by the RRC parameter </w:t>
            </w:r>
            <w:r w:rsidRPr="00045639">
              <w:rPr>
                <w:rFonts w:eastAsia="SimSun"/>
                <w:sz w:val="22"/>
                <w:szCs w:val="22"/>
                <w:lang w:eastAsia="zh-CN"/>
              </w:rPr>
              <w:t>Ul-FullPowerTransmission-r16</w:t>
            </w:r>
            <w:r>
              <w:rPr>
                <w:rFonts w:eastAsia="SimSun"/>
                <w:sz w:val="22"/>
                <w:szCs w:val="22"/>
                <w:lang w:eastAsia="zh-CN"/>
              </w:rPr>
              <w:t xml:space="preserve"> as OPPO points out.  Possible approaches could be the following or mixtures thereof:</w:t>
            </w:r>
          </w:p>
          <w:p w14:paraId="36656002" w14:textId="77777777" w:rsidR="006C0DE7" w:rsidRDefault="006C0DE7" w:rsidP="00C00D22">
            <w:pPr>
              <w:rPr>
                <w:rFonts w:eastAsia="SimSun"/>
                <w:sz w:val="22"/>
                <w:szCs w:val="22"/>
                <w:lang w:eastAsia="zh-CN"/>
              </w:rPr>
            </w:pPr>
          </w:p>
          <w:tbl>
            <w:tblPr>
              <w:tblStyle w:val="TableGrid"/>
              <w:tblW w:w="0" w:type="auto"/>
              <w:tblLook w:val="04A0" w:firstRow="1" w:lastRow="0" w:firstColumn="1" w:lastColumn="0" w:noHBand="0" w:noVBand="1"/>
            </w:tblPr>
            <w:tblGrid>
              <w:gridCol w:w="779"/>
              <w:gridCol w:w="3738"/>
              <w:gridCol w:w="6844"/>
            </w:tblGrid>
            <w:tr w:rsidR="006C0DE7" w14:paraId="31F9A882" w14:textId="77777777" w:rsidTr="00C00D22">
              <w:tc>
                <w:tcPr>
                  <w:tcW w:w="0" w:type="auto"/>
                </w:tcPr>
                <w:p w14:paraId="6A210DFB" w14:textId="77777777" w:rsidR="006C0DE7" w:rsidRPr="00045639" w:rsidRDefault="006C0DE7" w:rsidP="00C00D22">
                  <w:pPr>
                    <w:rPr>
                      <w:rFonts w:eastAsia="SimSun"/>
                      <w:sz w:val="22"/>
                      <w:szCs w:val="22"/>
                      <w:lang w:eastAsia="zh-CN"/>
                    </w:rPr>
                  </w:pPr>
                  <w:r w:rsidRPr="00045639">
                    <w:rPr>
                      <w:rFonts w:eastAsia="SimSun"/>
                      <w:sz w:val="22"/>
                      <w:szCs w:val="22"/>
                      <w:lang w:eastAsia="zh-CN"/>
                    </w:rPr>
                    <w:t>16-5a</w:t>
                  </w:r>
                </w:p>
              </w:tc>
              <w:tc>
                <w:tcPr>
                  <w:tcW w:w="0" w:type="auto"/>
                </w:tcPr>
                <w:p w14:paraId="11224D8C" w14:textId="77777777" w:rsidR="006C0DE7" w:rsidRPr="00045639" w:rsidRDefault="006C0DE7" w:rsidP="00C00D22">
                  <w:pPr>
                    <w:rPr>
                      <w:rFonts w:eastAsia="SimSun"/>
                      <w:sz w:val="22"/>
                      <w:szCs w:val="22"/>
                      <w:lang w:eastAsia="zh-CN"/>
                    </w:rPr>
                  </w:pPr>
                  <w:r w:rsidRPr="00045639">
                    <w:rPr>
                      <w:rFonts w:eastAsia="SimSun"/>
                      <w:sz w:val="22"/>
                      <w:szCs w:val="22"/>
                      <w:lang w:eastAsia="zh-CN"/>
                    </w:rPr>
                    <w:t>UL full power transmission “mode 0”</w:t>
                  </w:r>
                </w:p>
              </w:tc>
              <w:tc>
                <w:tcPr>
                  <w:tcW w:w="0" w:type="auto"/>
                </w:tcPr>
                <w:p w14:paraId="6C05B4E5" w14:textId="77777777" w:rsidR="006C0DE7" w:rsidRDefault="006C0DE7" w:rsidP="00C00D22">
                  <w:pPr>
                    <w:rPr>
                      <w:rFonts w:eastAsia="SimSun"/>
                      <w:sz w:val="22"/>
                      <w:szCs w:val="22"/>
                      <w:lang w:eastAsia="zh-CN"/>
                    </w:rPr>
                  </w:pPr>
                  <w:r w:rsidRPr="00045639">
                    <w:rPr>
                      <w:rFonts w:eastAsia="SimSun"/>
                      <w:sz w:val="22"/>
                      <w:szCs w:val="22"/>
                      <w:lang w:eastAsia="zh-CN"/>
                    </w:rPr>
                    <w:t>Support</w:t>
                  </w:r>
                  <w:r>
                    <w:rPr>
                      <w:rFonts w:eastAsia="SimSun"/>
                      <w:sz w:val="22"/>
                      <w:szCs w:val="22"/>
                      <w:lang w:eastAsia="zh-CN"/>
                    </w:rPr>
                    <w:t xml:space="preserve"> for</w:t>
                  </w:r>
                  <w:r w:rsidRPr="00045639">
                    <w:rPr>
                      <w:rFonts w:eastAsia="SimSun"/>
                      <w:sz w:val="22"/>
                      <w:szCs w:val="22"/>
                      <w:lang w:eastAsia="zh-CN"/>
                    </w:rPr>
                    <w:t xml:space="preserve"> UL full power transmission </w:t>
                  </w:r>
                  <w:r>
                    <w:rPr>
                      <w:rFonts w:eastAsia="SimSun"/>
                      <w:sz w:val="22"/>
                      <w:szCs w:val="22"/>
                      <w:lang w:eastAsia="zh-CN"/>
                    </w:rPr>
                    <w:t>other than mode 1 or mode 2</w:t>
                  </w:r>
                </w:p>
              </w:tc>
            </w:tr>
          </w:tbl>
          <w:p w14:paraId="51C24BAE" w14:textId="77777777" w:rsidR="006C0DE7" w:rsidRDefault="006C0DE7" w:rsidP="00C00D22">
            <w:pPr>
              <w:rPr>
                <w:rFonts w:eastAsia="SimSun"/>
                <w:sz w:val="22"/>
                <w:szCs w:val="22"/>
                <w:lang w:eastAsia="zh-CN"/>
              </w:rPr>
            </w:pPr>
          </w:p>
          <w:tbl>
            <w:tblPr>
              <w:tblStyle w:val="TableGrid"/>
              <w:tblW w:w="0" w:type="auto"/>
              <w:tblLook w:val="04A0" w:firstRow="1" w:lastRow="0" w:firstColumn="1" w:lastColumn="0" w:noHBand="0" w:noVBand="1"/>
            </w:tblPr>
            <w:tblGrid>
              <w:gridCol w:w="779"/>
              <w:gridCol w:w="3738"/>
              <w:gridCol w:w="9051"/>
            </w:tblGrid>
            <w:tr w:rsidR="006C0DE7" w14:paraId="5450F2F8" w14:textId="77777777" w:rsidTr="00C00D22">
              <w:tc>
                <w:tcPr>
                  <w:tcW w:w="0" w:type="auto"/>
                </w:tcPr>
                <w:p w14:paraId="25DE44DA" w14:textId="77777777" w:rsidR="006C0DE7" w:rsidRPr="00045639" w:rsidRDefault="006C0DE7" w:rsidP="00C00D22">
                  <w:pPr>
                    <w:rPr>
                      <w:rFonts w:eastAsia="SimSun"/>
                      <w:sz w:val="22"/>
                      <w:szCs w:val="22"/>
                      <w:lang w:eastAsia="zh-CN"/>
                    </w:rPr>
                  </w:pPr>
                  <w:r w:rsidRPr="00045639">
                    <w:rPr>
                      <w:rFonts w:eastAsia="SimSun"/>
                      <w:sz w:val="22"/>
                      <w:szCs w:val="22"/>
                      <w:lang w:eastAsia="zh-CN"/>
                    </w:rPr>
                    <w:t>16-5a</w:t>
                  </w:r>
                </w:p>
              </w:tc>
              <w:tc>
                <w:tcPr>
                  <w:tcW w:w="0" w:type="auto"/>
                </w:tcPr>
                <w:p w14:paraId="5B043596" w14:textId="77777777" w:rsidR="006C0DE7" w:rsidRPr="00045639" w:rsidRDefault="006C0DE7" w:rsidP="00C00D22">
                  <w:pPr>
                    <w:rPr>
                      <w:rFonts w:eastAsia="SimSun"/>
                      <w:sz w:val="22"/>
                      <w:szCs w:val="22"/>
                      <w:lang w:eastAsia="zh-CN"/>
                    </w:rPr>
                  </w:pPr>
                  <w:r w:rsidRPr="00045639">
                    <w:rPr>
                      <w:rFonts w:eastAsia="SimSun"/>
                      <w:sz w:val="22"/>
                      <w:szCs w:val="22"/>
                      <w:lang w:eastAsia="zh-CN"/>
                    </w:rPr>
                    <w:t>UL full power transmission “mode 0”</w:t>
                  </w:r>
                </w:p>
              </w:tc>
              <w:tc>
                <w:tcPr>
                  <w:tcW w:w="0" w:type="auto"/>
                </w:tcPr>
                <w:p w14:paraId="4B88A5E4" w14:textId="77777777" w:rsidR="006C0DE7" w:rsidRDefault="006C0DE7" w:rsidP="00C00D22">
                  <w:pPr>
                    <w:rPr>
                      <w:rFonts w:eastAsia="SimSun"/>
                      <w:sz w:val="22"/>
                      <w:szCs w:val="22"/>
                      <w:lang w:eastAsia="zh-CN"/>
                    </w:rPr>
                  </w:pPr>
                  <w:r>
                    <w:rPr>
                      <w:rFonts w:eastAsia="SimSun"/>
                      <w:sz w:val="22"/>
                      <w:szCs w:val="22"/>
                      <w:lang w:eastAsia="zh-CN"/>
                    </w:rPr>
                    <w:t xml:space="preserve">Support for </w:t>
                  </w:r>
                  <w:r w:rsidRPr="00045639">
                    <w:rPr>
                      <w:rFonts w:eastAsia="SimSun"/>
                      <w:sz w:val="22"/>
                      <w:szCs w:val="22"/>
                      <w:lang w:eastAsia="zh-CN"/>
                    </w:rPr>
                    <w:t>UL full power transmission</w:t>
                  </w:r>
                  <w:r>
                    <w:rPr>
                      <w:rFonts w:eastAsia="SimSun"/>
                      <w:sz w:val="22"/>
                      <w:szCs w:val="22"/>
                      <w:lang w:eastAsia="zh-CN"/>
                    </w:rPr>
                    <w:t xml:space="preserve"> with factor ‘s’ from 38.213 section 7.1 fixed to ‘s’ = 1</w:t>
                  </w:r>
                  <w:r w:rsidRPr="00045639">
                    <w:rPr>
                      <w:rFonts w:eastAsia="SimSun"/>
                      <w:sz w:val="22"/>
                      <w:szCs w:val="22"/>
                      <w:lang w:eastAsia="zh-CN"/>
                    </w:rPr>
                    <w:t xml:space="preserve"> </w:t>
                  </w:r>
                </w:p>
              </w:tc>
            </w:tr>
          </w:tbl>
          <w:p w14:paraId="4085F773" w14:textId="77777777" w:rsidR="006C0DE7" w:rsidRDefault="006C0DE7" w:rsidP="00C00D22">
            <w:pPr>
              <w:rPr>
                <w:rFonts w:eastAsia="SimSun"/>
                <w:sz w:val="22"/>
                <w:szCs w:val="22"/>
                <w:lang w:eastAsia="zh-CN"/>
              </w:rPr>
            </w:pPr>
          </w:p>
          <w:tbl>
            <w:tblPr>
              <w:tblStyle w:val="TableGrid"/>
              <w:tblW w:w="0" w:type="auto"/>
              <w:tblLook w:val="04A0" w:firstRow="1" w:lastRow="0" w:firstColumn="1" w:lastColumn="0" w:noHBand="0" w:noVBand="1"/>
            </w:tblPr>
            <w:tblGrid>
              <w:gridCol w:w="779"/>
              <w:gridCol w:w="5695"/>
              <w:gridCol w:w="6771"/>
            </w:tblGrid>
            <w:tr w:rsidR="006C0DE7" w14:paraId="17918FAF" w14:textId="77777777" w:rsidTr="00C00D22">
              <w:tc>
                <w:tcPr>
                  <w:tcW w:w="0" w:type="auto"/>
                </w:tcPr>
                <w:p w14:paraId="6E72CB12" w14:textId="77777777" w:rsidR="006C0DE7" w:rsidRPr="00045639" w:rsidRDefault="006C0DE7" w:rsidP="00C00D22">
                  <w:pPr>
                    <w:rPr>
                      <w:rFonts w:eastAsia="SimSun"/>
                      <w:sz w:val="22"/>
                      <w:szCs w:val="22"/>
                      <w:lang w:eastAsia="zh-CN"/>
                    </w:rPr>
                  </w:pPr>
                  <w:r w:rsidRPr="00045639">
                    <w:rPr>
                      <w:rFonts w:eastAsia="SimSun"/>
                      <w:sz w:val="22"/>
                      <w:szCs w:val="22"/>
                      <w:lang w:eastAsia="zh-CN"/>
                    </w:rPr>
                    <w:t>16-5a</w:t>
                  </w:r>
                </w:p>
              </w:tc>
              <w:tc>
                <w:tcPr>
                  <w:tcW w:w="0" w:type="auto"/>
                </w:tcPr>
                <w:p w14:paraId="44E558A4" w14:textId="77777777" w:rsidR="006C0DE7" w:rsidRPr="00045639" w:rsidRDefault="006C0DE7" w:rsidP="00C00D22">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other than mode 1 or mode 2 </w:t>
                  </w:r>
                </w:p>
              </w:tc>
              <w:tc>
                <w:tcPr>
                  <w:tcW w:w="0" w:type="auto"/>
                </w:tcPr>
                <w:p w14:paraId="2D866305" w14:textId="77777777" w:rsidR="006C0DE7" w:rsidRDefault="006C0DE7" w:rsidP="00C00D22">
                  <w:pPr>
                    <w:rPr>
                      <w:rFonts w:eastAsia="SimSun"/>
                      <w:sz w:val="22"/>
                      <w:szCs w:val="22"/>
                      <w:lang w:eastAsia="zh-CN"/>
                    </w:rPr>
                  </w:pPr>
                  <w:r w:rsidRPr="00045639">
                    <w:rPr>
                      <w:rFonts w:eastAsia="SimSun"/>
                      <w:sz w:val="22"/>
                      <w:szCs w:val="22"/>
                      <w:lang w:eastAsia="zh-CN"/>
                    </w:rPr>
                    <w:t xml:space="preserve">Supported UL full power transmission </w:t>
                  </w:r>
                  <w:r>
                    <w:rPr>
                      <w:rFonts w:eastAsia="SimSun"/>
                      <w:sz w:val="22"/>
                      <w:szCs w:val="22"/>
                      <w:lang w:eastAsia="zh-CN"/>
                    </w:rPr>
                    <w:t>other than mode 1 or mode 2</w:t>
                  </w:r>
                </w:p>
              </w:tc>
            </w:tr>
          </w:tbl>
          <w:p w14:paraId="4641F062" w14:textId="77777777" w:rsidR="006C0DE7" w:rsidRDefault="006C0DE7" w:rsidP="00C00D22">
            <w:pPr>
              <w:rPr>
                <w:rFonts w:eastAsia="SimSun"/>
                <w:sz w:val="22"/>
                <w:szCs w:val="22"/>
                <w:lang w:eastAsia="zh-CN"/>
              </w:rPr>
            </w:pPr>
          </w:p>
          <w:tbl>
            <w:tblPr>
              <w:tblStyle w:val="TableGrid"/>
              <w:tblW w:w="0" w:type="auto"/>
              <w:tblLook w:val="04A0" w:firstRow="1" w:lastRow="0" w:firstColumn="1" w:lastColumn="0" w:noHBand="0" w:noVBand="1"/>
            </w:tblPr>
            <w:tblGrid>
              <w:gridCol w:w="779"/>
              <w:gridCol w:w="7133"/>
              <w:gridCol w:w="6771"/>
            </w:tblGrid>
            <w:tr w:rsidR="006C0DE7" w14:paraId="6258DAE6" w14:textId="77777777" w:rsidTr="00C00D22">
              <w:tc>
                <w:tcPr>
                  <w:tcW w:w="0" w:type="auto"/>
                </w:tcPr>
                <w:p w14:paraId="6AAFC833" w14:textId="77777777" w:rsidR="006C0DE7" w:rsidRPr="00045639" w:rsidRDefault="006C0DE7" w:rsidP="00C00D22">
                  <w:pPr>
                    <w:rPr>
                      <w:rFonts w:eastAsia="SimSun"/>
                      <w:sz w:val="22"/>
                      <w:szCs w:val="22"/>
                      <w:lang w:eastAsia="zh-CN"/>
                    </w:rPr>
                  </w:pPr>
                  <w:r w:rsidRPr="00045639">
                    <w:rPr>
                      <w:rFonts w:eastAsia="SimSun"/>
                      <w:sz w:val="22"/>
                      <w:szCs w:val="22"/>
                      <w:lang w:eastAsia="zh-CN"/>
                    </w:rPr>
                    <w:t>16-5a</w:t>
                  </w:r>
                </w:p>
              </w:tc>
              <w:tc>
                <w:tcPr>
                  <w:tcW w:w="0" w:type="auto"/>
                </w:tcPr>
                <w:p w14:paraId="74A03C3E" w14:textId="77777777" w:rsidR="006C0DE7" w:rsidRPr="00045639" w:rsidRDefault="006C0DE7" w:rsidP="00C00D22">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w:t>
                  </w:r>
                  <w:proofErr w:type="spellStart"/>
                  <w:r>
                    <w:t>fullpower</w:t>
                  </w:r>
                  <w:proofErr w:type="spellEnd"/>
                  <w:r>
                    <w:t>’</w:t>
                  </w:r>
                </w:p>
              </w:tc>
              <w:tc>
                <w:tcPr>
                  <w:tcW w:w="0" w:type="auto"/>
                </w:tcPr>
                <w:p w14:paraId="4234100F" w14:textId="77777777" w:rsidR="006C0DE7" w:rsidRDefault="006C0DE7" w:rsidP="00C00D22">
                  <w:pPr>
                    <w:rPr>
                      <w:rFonts w:eastAsia="SimSun"/>
                      <w:sz w:val="22"/>
                      <w:szCs w:val="22"/>
                      <w:lang w:eastAsia="zh-CN"/>
                    </w:rPr>
                  </w:pPr>
                  <w:r w:rsidRPr="00045639">
                    <w:rPr>
                      <w:rFonts w:eastAsia="SimSun"/>
                      <w:sz w:val="22"/>
                      <w:szCs w:val="22"/>
                      <w:lang w:eastAsia="zh-CN"/>
                    </w:rPr>
                    <w:t xml:space="preserve">Supported UL full power transmission </w:t>
                  </w:r>
                  <w:r>
                    <w:rPr>
                      <w:rFonts w:eastAsia="SimSun"/>
                      <w:sz w:val="22"/>
                      <w:szCs w:val="22"/>
                      <w:lang w:eastAsia="zh-CN"/>
                    </w:rPr>
                    <w:t>other than mode 1 or mode 2</w:t>
                  </w:r>
                </w:p>
              </w:tc>
            </w:tr>
          </w:tbl>
          <w:p w14:paraId="05D2A664" w14:textId="77777777" w:rsidR="006C0DE7" w:rsidRDefault="006C0DE7" w:rsidP="00C00D22">
            <w:pPr>
              <w:rPr>
                <w:rFonts w:eastAsia="SimSun"/>
                <w:sz w:val="22"/>
                <w:szCs w:val="22"/>
                <w:lang w:eastAsia="zh-CN"/>
              </w:rPr>
            </w:pPr>
          </w:p>
          <w:p w14:paraId="7D45EEF7" w14:textId="77777777" w:rsidR="006C0DE7" w:rsidRDefault="006C0DE7" w:rsidP="00C00D22">
            <w:pPr>
              <w:rPr>
                <w:rFonts w:eastAsia="SimSun"/>
                <w:sz w:val="22"/>
                <w:szCs w:val="22"/>
                <w:lang w:eastAsia="zh-CN"/>
              </w:rPr>
            </w:pPr>
          </w:p>
        </w:tc>
      </w:tr>
      <w:tr w:rsidR="006C0DE7" w14:paraId="055EE464"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16B2BFC4" w14:textId="575D1035" w:rsidR="006C0DE7" w:rsidRDefault="0031741B" w:rsidP="00F5414E">
            <w:pPr>
              <w:rPr>
                <w:rFonts w:eastAsia="SimSun"/>
                <w:sz w:val="22"/>
                <w:szCs w:val="22"/>
                <w:lang w:eastAsia="zh-CN"/>
              </w:rPr>
            </w:pPr>
            <w:r>
              <w:rPr>
                <w:rFonts w:eastAsia="SimSun"/>
                <w:sz w:val="22"/>
                <w:szCs w:val="22"/>
                <w:lang w:eastAsia="zh-CN"/>
              </w:rPr>
              <w:lastRenderedPageBreak/>
              <w:t>QC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66BA0D7" w14:textId="4F2B376D" w:rsidR="006C0DE7" w:rsidRDefault="0031741B" w:rsidP="00DB7A51">
            <w:pPr>
              <w:rPr>
                <w:rFonts w:eastAsia="SimSun"/>
                <w:sz w:val="22"/>
                <w:szCs w:val="22"/>
                <w:lang w:eastAsia="zh-CN"/>
              </w:rPr>
            </w:pPr>
            <w:r>
              <w:rPr>
                <w:rFonts w:eastAsia="SimSun"/>
                <w:sz w:val="22"/>
                <w:szCs w:val="22"/>
                <w:lang w:eastAsia="zh-CN"/>
              </w:rPr>
              <w:t>Support this working assumption</w:t>
            </w:r>
            <w:r w:rsidR="00FE43FC">
              <w:rPr>
                <w:rFonts w:eastAsia="SimSun"/>
                <w:sz w:val="22"/>
                <w:szCs w:val="22"/>
                <w:lang w:eastAsia="zh-CN"/>
              </w:rPr>
              <w:t xml:space="preserve">. </w:t>
            </w:r>
          </w:p>
          <w:p w14:paraId="0429EC5C" w14:textId="77777777" w:rsidR="004F5B8D" w:rsidRDefault="004F5B8D" w:rsidP="00DB7A51">
            <w:pPr>
              <w:rPr>
                <w:rFonts w:eastAsia="SimSun"/>
                <w:sz w:val="22"/>
                <w:szCs w:val="22"/>
                <w:lang w:eastAsia="zh-CN"/>
              </w:rPr>
            </w:pPr>
            <w:r>
              <w:rPr>
                <w:rFonts w:eastAsia="SimSun"/>
                <w:sz w:val="22"/>
                <w:szCs w:val="22"/>
                <w:lang w:eastAsia="zh-CN"/>
              </w:rPr>
              <w:t xml:space="preserve">Among the 4 alternatives Ericsson provided to resolve the squared brackets, we prefer this one: </w:t>
            </w:r>
          </w:p>
          <w:tbl>
            <w:tblPr>
              <w:tblStyle w:val="TableGrid"/>
              <w:tblW w:w="0" w:type="auto"/>
              <w:tblLook w:val="04A0" w:firstRow="1" w:lastRow="0" w:firstColumn="1" w:lastColumn="0" w:noHBand="0" w:noVBand="1"/>
            </w:tblPr>
            <w:tblGrid>
              <w:gridCol w:w="779"/>
              <w:gridCol w:w="3738"/>
              <w:gridCol w:w="9051"/>
            </w:tblGrid>
            <w:tr w:rsidR="004F5B8D" w14:paraId="768F0E94" w14:textId="77777777" w:rsidTr="00303034">
              <w:tc>
                <w:tcPr>
                  <w:tcW w:w="0" w:type="auto"/>
                </w:tcPr>
                <w:p w14:paraId="575D3B4B" w14:textId="77777777" w:rsidR="004F5B8D" w:rsidRPr="00045639" w:rsidRDefault="004F5B8D" w:rsidP="004F5B8D">
                  <w:pPr>
                    <w:rPr>
                      <w:rFonts w:eastAsia="SimSun"/>
                      <w:sz w:val="22"/>
                      <w:szCs w:val="22"/>
                      <w:lang w:eastAsia="zh-CN"/>
                    </w:rPr>
                  </w:pPr>
                  <w:r w:rsidRPr="00045639">
                    <w:rPr>
                      <w:rFonts w:eastAsia="SimSun"/>
                      <w:sz w:val="22"/>
                      <w:szCs w:val="22"/>
                      <w:lang w:eastAsia="zh-CN"/>
                    </w:rPr>
                    <w:t>16-5a</w:t>
                  </w:r>
                </w:p>
              </w:tc>
              <w:tc>
                <w:tcPr>
                  <w:tcW w:w="0" w:type="auto"/>
                </w:tcPr>
                <w:p w14:paraId="2EB89D17" w14:textId="77777777" w:rsidR="004F5B8D" w:rsidRPr="00045639" w:rsidRDefault="004F5B8D" w:rsidP="004F5B8D">
                  <w:pPr>
                    <w:rPr>
                      <w:rFonts w:eastAsia="SimSun"/>
                      <w:sz w:val="22"/>
                      <w:szCs w:val="22"/>
                      <w:lang w:eastAsia="zh-CN"/>
                    </w:rPr>
                  </w:pPr>
                  <w:r w:rsidRPr="00045639">
                    <w:rPr>
                      <w:rFonts w:eastAsia="SimSun"/>
                      <w:sz w:val="22"/>
                      <w:szCs w:val="22"/>
                      <w:lang w:eastAsia="zh-CN"/>
                    </w:rPr>
                    <w:t>UL full power transmission “mode 0”</w:t>
                  </w:r>
                </w:p>
              </w:tc>
              <w:tc>
                <w:tcPr>
                  <w:tcW w:w="0" w:type="auto"/>
                </w:tcPr>
                <w:p w14:paraId="7B6F43F5" w14:textId="77777777" w:rsidR="004F5B8D" w:rsidRDefault="004F5B8D" w:rsidP="004F5B8D">
                  <w:pPr>
                    <w:rPr>
                      <w:rFonts w:eastAsia="SimSun"/>
                      <w:sz w:val="22"/>
                      <w:szCs w:val="22"/>
                      <w:lang w:eastAsia="zh-CN"/>
                    </w:rPr>
                  </w:pPr>
                  <w:r>
                    <w:rPr>
                      <w:rFonts w:eastAsia="SimSun"/>
                      <w:sz w:val="22"/>
                      <w:szCs w:val="22"/>
                      <w:lang w:eastAsia="zh-CN"/>
                    </w:rPr>
                    <w:t xml:space="preserve">Support for </w:t>
                  </w:r>
                  <w:r w:rsidRPr="00045639">
                    <w:rPr>
                      <w:rFonts w:eastAsia="SimSun"/>
                      <w:sz w:val="22"/>
                      <w:szCs w:val="22"/>
                      <w:lang w:eastAsia="zh-CN"/>
                    </w:rPr>
                    <w:t>UL full power transmission</w:t>
                  </w:r>
                  <w:r>
                    <w:rPr>
                      <w:rFonts w:eastAsia="SimSun"/>
                      <w:sz w:val="22"/>
                      <w:szCs w:val="22"/>
                      <w:lang w:eastAsia="zh-CN"/>
                    </w:rPr>
                    <w:t xml:space="preserve"> with factor ‘s’ from 38.213 section 7.1 fixed to ‘s’ = 1</w:t>
                  </w:r>
                  <w:r w:rsidRPr="00045639">
                    <w:rPr>
                      <w:rFonts w:eastAsia="SimSun"/>
                      <w:sz w:val="22"/>
                      <w:szCs w:val="22"/>
                      <w:lang w:eastAsia="zh-CN"/>
                    </w:rPr>
                    <w:t xml:space="preserve"> </w:t>
                  </w:r>
                </w:p>
              </w:tc>
            </w:tr>
          </w:tbl>
          <w:p w14:paraId="538EE704" w14:textId="77777777" w:rsidR="004F5B8D" w:rsidRDefault="004F5B8D" w:rsidP="00DB7A51">
            <w:pPr>
              <w:rPr>
                <w:rFonts w:eastAsia="SimSun"/>
                <w:sz w:val="22"/>
                <w:szCs w:val="22"/>
                <w:lang w:eastAsia="zh-CN"/>
              </w:rPr>
            </w:pPr>
          </w:p>
          <w:p w14:paraId="62738915" w14:textId="692F3847" w:rsidR="00FE43FC" w:rsidRDefault="00FE43FC" w:rsidP="00DB7A51">
            <w:pPr>
              <w:rPr>
                <w:rFonts w:eastAsia="SimSun"/>
                <w:sz w:val="22"/>
                <w:szCs w:val="22"/>
                <w:lang w:eastAsia="zh-CN"/>
              </w:rPr>
            </w:pPr>
            <w:r>
              <w:rPr>
                <w:rFonts w:eastAsia="SimSun"/>
                <w:sz w:val="22"/>
                <w:szCs w:val="22"/>
                <w:lang w:eastAsia="zh-CN"/>
              </w:rPr>
              <w:t>Regarding the FFS, we think it should be “per FS”</w:t>
            </w:r>
            <w:r>
              <w:rPr>
                <w:rFonts w:eastAsia="MS Mincho"/>
                <w:sz w:val="22"/>
              </w:rPr>
              <w:t xml:space="preserve">, i.e. per band per band combination. A simple example is that, due to UE’s PA, a UE can only support full power on one band. Suppose this UE can support UL CA on two bands. Then depends the band combination is band </w:t>
            </w:r>
            <w:proofErr w:type="spellStart"/>
            <w:r>
              <w:rPr>
                <w:rFonts w:eastAsia="MS Mincho"/>
                <w:sz w:val="22"/>
              </w:rPr>
              <w:t>A+band</w:t>
            </w:r>
            <w:proofErr w:type="spellEnd"/>
            <w:r>
              <w:rPr>
                <w:rFonts w:eastAsia="MS Mincho"/>
                <w:sz w:val="22"/>
              </w:rPr>
              <w:t xml:space="preserve"> B, or band </w:t>
            </w:r>
            <w:proofErr w:type="spellStart"/>
            <w:r>
              <w:rPr>
                <w:rFonts w:eastAsia="MS Mincho"/>
                <w:sz w:val="22"/>
              </w:rPr>
              <w:t>A+band</w:t>
            </w:r>
            <w:proofErr w:type="spellEnd"/>
            <w:r>
              <w:rPr>
                <w:rFonts w:eastAsia="MS Mincho"/>
                <w:sz w:val="22"/>
              </w:rPr>
              <w:t xml:space="preserve"> C, UE may choose to do full power on different band. For example, for band </w:t>
            </w:r>
            <w:proofErr w:type="spellStart"/>
            <w:r>
              <w:rPr>
                <w:rFonts w:eastAsia="MS Mincho"/>
                <w:sz w:val="22"/>
              </w:rPr>
              <w:t>A+band</w:t>
            </w:r>
            <w:proofErr w:type="spellEnd"/>
            <w:r>
              <w:rPr>
                <w:rFonts w:eastAsia="MS Mincho"/>
                <w:sz w:val="22"/>
              </w:rPr>
              <w:t xml:space="preserve"> B, UE may choose to support UL full power on band A. While for band </w:t>
            </w:r>
            <w:proofErr w:type="spellStart"/>
            <w:r>
              <w:rPr>
                <w:rFonts w:eastAsia="MS Mincho"/>
                <w:sz w:val="22"/>
              </w:rPr>
              <w:t>A+band</w:t>
            </w:r>
            <w:proofErr w:type="spellEnd"/>
            <w:r>
              <w:rPr>
                <w:rFonts w:eastAsia="MS Mincho"/>
                <w:sz w:val="22"/>
              </w:rPr>
              <w:t xml:space="preserve"> C, UE may choose to support full power on band C. Therefore, this UE feature needs to be “per FS”, i.e. per band per band combination.</w:t>
            </w:r>
          </w:p>
        </w:tc>
      </w:tr>
      <w:tr w:rsidR="001B3616" w14:paraId="32092A86"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6EE51F58" w14:textId="24B1310C" w:rsidR="001B3616" w:rsidRDefault="001B3616" w:rsidP="00F5414E">
            <w:pPr>
              <w:rPr>
                <w:rFonts w:eastAsia="SimSun"/>
                <w:sz w:val="22"/>
                <w:szCs w:val="22"/>
                <w:lang w:eastAsia="zh-CN"/>
              </w:rPr>
            </w:pPr>
            <w:r>
              <w:rPr>
                <w:rFonts w:eastAsia="SimSun"/>
                <w:sz w:val="22"/>
                <w:szCs w:val="22"/>
                <w:lang w:eastAsia="zh-CN"/>
              </w:rPr>
              <w:t>ZTE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0457828" w14:textId="77777777" w:rsidR="001B3616" w:rsidRDefault="001B3616" w:rsidP="00DB7A51">
            <w:pPr>
              <w:rPr>
                <w:rFonts w:eastAsia="SimSun"/>
                <w:sz w:val="22"/>
                <w:szCs w:val="22"/>
                <w:lang w:eastAsia="zh-CN"/>
              </w:rPr>
            </w:pPr>
            <w:r>
              <w:rPr>
                <w:rFonts w:eastAsia="SimSun"/>
                <w:sz w:val="22"/>
                <w:szCs w:val="22"/>
                <w:lang w:eastAsia="zh-CN"/>
              </w:rPr>
              <w:t xml:space="preserve">Support to confirm this working assumption, and meanwhile we do not see any necessities of a new terminology herein. </w:t>
            </w:r>
            <w:proofErr w:type="gramStart"/>
            <w:r>
              <w:rPr>
                <w:rFonts w:eastAsia="SimSun"/>
                <w:sz w:val="22"/>
                <w:szCs w:val="22"/>
                <w:lang w:eastAsia="zh-CN"/>
              </w:rPr>
              <w:t>So</w:t>
            </w:r>
            <w:proofErr w:type="gramEnd"/>
            <w:r>
              <w:rPr>
                <w:rFonts w:eastAsia="SimSun"/>
                <w:sz w:val="22"/>
                <w:szCs w:val="22"/>
                <w:lang w:eastAsia="zh-CN"/>
              </w:rPr>
              <w:t xml:space="preserve"> we prefer the following structure</w:t>
            </w:r>
          </w:p>
          <w:p w14:paraId="541F55D8" w14:textId="77777777" w:rsidR="001B3616" w:rsidRDefault="001B3616" w:rsidP="00DB7A51">
            <w:pPr>
              <w:rPr>
                <w:rFonts w:eastAsia="SimSun"/>
                <w:sz w:val="22"/>
                <w:szCs w:val="22"/>
                <w:lang w:eastAsia="zh-CN"/>
              </w:rPr>
            </w:pPr>
          </w:p>
          <w:tbl>
            <w:tblPr>
              <w:tblStyle w:val="TableGrid"/>
              <w:tblW w:w="0" w:type="auto"/>
              <w:tblLook w:val="04A0" w:firstRow="1" w:lastRow="0" w:firstColumn="1" w:lastColumn="0" w:noHBand="0" w:noVBand="1"/>
            </w:tblPr>
            <w:tblGrid>
              <w:gridCol w:w="779"/>
              <w:gridCol w:w="7133"/>
              <w:gridCol w:w="9051"/>
            </w:tblGrid>
            <w:tr w:rsidR="001B3616" w14:paraId="18023BC5" w14:textId="77777777" w:rsidTr="00FB0D5A">
              <w:tc>
                <w:tcPr>
                  <w:tcW w:w="0" w:type="auto"/>
                </w:tcPr>
                <w:p w14:paraId="3E31D3BD" w14:textId="77777777" w:rsidR="001B3616" w:rsidRPr="00045639" w:rsidRDefault="001B3616" w:rsidP="001B3616">
                  <w:pPr>
                    <w:rPr>
                      <w:rFonts w:eastAsia="SimSun"/>
                      <w:sz w:val="22"/>
                      <w:szCs w:val="22"/>
                      <w:lang w:eastAsia="zh-CN"/>
                    </w:rPr>
                  </w:pPr>
                  <w:r w:rsidRPr="00045639">
                    <w:rPr>
                      <w:rFonts w:eastAsia="SimSun"/>
                      <w:sz w:val="22"/>
                      <w:szCs w:val="22"/>
                      <w:lang w:eastAsia="zh-CN"/>
                    </w:rPr>
                    <w:t>16-5a</w:t>
                  </w:r>
                </w:p>
              </w:tc>
              <w:tc>
                <w:tcPr>
                  <w:tcW w:w="0" w:type="auto"/>
                </w:tcPr>
                <w:p w14:paraId="1894DAC5" w14:textId="77777777" w:rsidR="001B3616" w:rsidRPr="00045639" w:rsidRDefault="001B3616" w:rsidP="001B3616">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w:t>
                  </w:r>
                  <w:proofErr w:type="spellStart"/>
                  <w:r>
                    <w:t>fullpower</w:t>
                  </w:r>
                  <w:proofErr w:type="spellEnd"/>
                  <w:r>
                    <w:t>’</w:t>
                  </w:r>
                </w:p>
              </w:tc>
              <w:tc>
                <w:tcPr>
                  <w:tcW w:w="0" w:type="auto"/>
                </w:tcPr>
                <w:p w14:paraId="21997AA1" w14:textId="1A351C6F" w:rsidR="001B3616" w:rsidRDefault="001B3616" w:rsidP="001B3616">
                  <w:pPr>
                    <w:rPr>
                      <w:rFonts w:eastAsia="SimSun"/>
                      <w:sz w:val="22"/>
                      <w:szCs w:val="22"/>
                      <w:lang w:eastAsia="zh-CN"/>
                    </w:rPr>
                  </w:pPr>
                  <w:r>
                    <w:rPr>
                      <w:rFonts w:eastAsia="SimSun"/>
                      <w:sz w:val="22"/>
                      <w:szCs w:val="22"/>
                      <w:lang w:eastAsia="zh-CN"/>
                    </w:rPr>
                    <w:t xml:space="preserve">Support for </w:t>
                  </w:r>
                  <w:r w:rsidRPr="00045639">
                    <w:rPr>
                      <w:rFonts w:eastAsia="SimSun"/>
                      <w:sz w:val="22"/>
                      <w:szCs w:val="22"/>
                      <w:lang w:eastAsia="zh-CN"/>
                    </w:rPr>
                    <w:t>UL full power transmission</w:t>
                  </w:r>
                  <w:r>
                    <w:rPr>
                      <w:rFonts w:eastAsia="SimSun"/>
                      <w:sz w:val="22"/>
                      <w:szCs w:val="22"/>
                      <w:lang w:eastAsia="zh-CN"/>
                    </w:rPr>
                    <w:t xml:space="preserve"> with factor ‘s’ from 38.213 section 7.1 fixed to ‘s’ = 1</w:t>
                  </w:r>
                </w:p>
              </w:tc>
            </w:tr>
          </w:tbl>
          <w:p w14:paraId="66F076C4" w14:textId="50E8DBCF" w:rsidR="001B3616" w:rsidRDefault="001B3616" w:rsidP="001B3616">
            <w:pPr>
              <w:rPr>
                <w:rFonts w:eastAsia="SimSun"/>
                <w:sz w:val="22"/>
                <w:szCs w:val="22"/>
                <w:lang w:eastAsia="zh-CN"/>
              </w:rPr>
            </w:pPr>
          </w:p>
        </w:tc>
      </w:tr>
      <w:tr w:rsidR="00B51434" w14:paraId="3F29AD6B"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3BF74A5B" w14:textId="3120A4F3" w:rsidR="00B51434" w:rsidRDefault="00B51434" w:rsidP="00F5414E">
            <w:pPr>
              <w:rPr>
                <w:rFonts w:eastAsia="SimSun"/>
                <w:sz w:val="22"/>
                <w:szCs w:val="22"/>
                <w:lang w:eastAsia="zh-CN"/>
              </w:rPr>
            </w:pPr>
            <w:r>
              <w:rPr>
                <w:rFonts w:eastAsia="SimSun" w:hint="eastAsia"/>
                <w:sz w:val="22"/>
                <w:szCs w:val="22"/>
                <w:lang w:eastAsia="zh-CN"/>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CEEA7EE" w14:textId="4C64C921" w:rsidR="00B51434" w:rsidRDefault="00B51434" w:rsidP="00B51434">
            <w:pPr>
              <w:rPr>
                <w:rFonts w:eastAsia="SimSun"/>
                <w:sz w:val="22"/>
                <w:szCs w:val="22"/>
                <w:lang w:eastAsia="zh-CN"/>
              </w:rPr>
            </w:pPr>
            <w:r>
              <w:rPr>
                <w:rFonts w:eastAsia="SimSun"/>
                <w:sz w:val="22"/>
                <w:szCs w:val="22"/>
                <w:lang w:eastAsia="zh-CN"/>
              </w:rPr>
              <w:t>Support the working assumption.</w:t>
            </w:r>
          </w:p>
          <w:p w14:paraId="5184E26F" w14:textId="77777777" w:rsidR="00B51434" w:rsidRDefault="00B51434" w:rsidP="00B51434">
            <w:pPr>
              <w:rPr>
                <w:rFonts w:eastAsia="SimSun"/>
                <w:sz w:val="22"/>
                <w:szCs w:val="22"/>
                <w:lang w:eastAsia="zh-CN"/>
              </w:rPr>
            </w:pPr>
          </w:p>
          <w:p w14:paraId="2AAD28EF" w14:textId="77777777" w:rsidR="00B51434" w:rsidRDefault="00B51434" w:rsidP="00B51434">
            <w:pPr>
              <w:rPr>
                <w:rFonts w:eastAsia="SimSun"/>
                <w:sz w:val="22"/>
                <w:szCs w:val="22"/>
                <w:lang w:eastAsia="zh-CN"/>
              </w:rPr>
            </w:pPr>
            <w:r>
              <w:rPr>
                <w:rFonts w:eastAsia="SimSun"/>
                <w:sz w:val="22"/>
                <w:szCs w:val="22"/>
                <w:lang w:eastAsia="zh-CN"/>
              </w:rPr>
              <w:t>Regarding the term of ‘mode 0’, the 4</w:t>
            </w:r>
            <w:r w:rsidRPr="003D227A">
              <w:rPr>
                <w:rFonts w:eastAsia="SimSun"/>
                <w:sz w:val="22"/>
                <w:szCs w:val="22"/>
                <w:vertAlign w:val="superscript"/>
                <w:lang w:eastAsia="zh-CN"/>
              </w:rPr>
              <w:t>th</w:t>
            </w:r>
            <w:r>
              <w:rPr>
                <w:rFonts w:eastAsia="SimSun"/>
                <w:sz w:val="22"/>
                <w:szCs w:val="22"/>
                <w:lang w:eastAsia="zh-CN"/>
              </w:rPr>
              <w:t xml:space="preserve"> alternative is preferred with the following modification:</w:t>
            </w:r>
          </w:p>
          <w:tbl>
            <w:tblPr>
              <w:tblStyle w:val="TableGrid"/>
              <w:tblW w:w="0" w:type="auto"/>
              <w:tblLook w:val="04A0" w:firstRow="1" w:lastRow="0" w:firstColumn="1" w:lastColumn="0" w:noHBand="0" w:noVBand="1"/>
            </w:tblPr>
            <w:tblGrid>
              <w:gridCol w:w="779"/>
              <w:gridCol w:w="7133"/>
              <w:gridCol w:w="11047"/>
            </w:tblGrid>
            <w:tr w:rsidR="00B51434" w14:paraId="3A786532" w14:textId="77777777" w:rsidTr="003B040B">
              <w:tc>
                <w:tcPr>
                  <w:tcW w:w="0" w:type="auto"/>
                </w:tcPr>
                <w:p w14:paraId="500819A3" w14:textId="77777777" w:rsidR="00B51434" w:rsidRPr="00045639" w:rsidRDefault="00B51434" w:rsidP="00B51434">
                  <w:pPr>
                    <w:rPr>
                      <w:rFonts w:eastAsia="SimSun"/>
                      <w:sz w:val="22"/>
                      <w:szCs w:val="22"/>
                      <w:lang w:eastAsia="zh-CN"/>
                    </w:rPr>
                  </w:pPr>
                  <w:r w:rsidRPr="00045639">
                    <w:rPr>
                      <w:rFonts w:eastAsia="SimSun"/>
                      <w:sz w:val="22"/>
                      <w:szCs w:val="22"/>
                      <w:lang w:eastAsia="zh-CN"/>
                    </w:rPr>
                    <w:t>16-5a</w:t>
                  </w:r>
                </w:p>
              </w:tc>
              <w:tc>
                <w:tcPr>
                  <w:tcW w:w="0" w:type="auto"/>
                </w:tcPr>
                <w:p w14:paraId="61CC609F" w14:textId="77777777" w:rsidR="00B51434" w:rsidRPr="00045639" w:rsidRDefault="00B51434" w:rsidP="00B51434">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w:t>
                  </w:r>
                  <w:proofErr w:type="spellStart"/>
                  <w:r>
                    <w:t>fullpower</w:t>
                  </w:r>
                  <w:proofErr w:type="spellEnd"/>
                  <w:r>
                    <w:t>’</w:t>
                  </w:r>
                </w:p>
              </w:tc>
              <w:tc>
                <w:tcPr>
                  <w:tcW w:w="0" w:type="auto"/>
                </w:tcPr>
                <w:p w14:paraId="78A3AEDE" w14:textId="77777777" w:rsidR="00B51434" w:rsidRDefault="00B51434" w:rsidP="00B51434">
                  <w:pPr>
                    <w:rPr>
                      <w:rFonts w:eastAsia="SimSun"/>
                      <w:sz w:val="22"/>
                      <w:szCs w:val="22"/>
                      <w:lang w:eastAsia="zh-CN"/>
                    </w:rPr>
                  </w:pPr>
                  <w:r w:rsidRPr="00045639">
                    <w:rPr>
                      <w:rFonts w:eastAsia="SimSun"/>
                      <w:sz w:val="22"/>
                      <w:szCs w:val="22"/>
                      <w:lang w:eastAsia="zh-CN"/>
                    </w:rPr>
                    <w:t xml:space="preserve">Supported UL full power transmission </w:t>
                  </w:r>
                  <w:r w:rsidRPr="003D227A">
                    <w:rPr>
                      <w:rFonts w:eastAsia="SimSun"/>
                      <w:strike/>
                      <w:color w:val="FF0000"/>
                      <w:sz w:val="22"/>
                      <w:szCs w:val="22"/>
                      <w:lang w:eastAsia="zh-CN"/>
                    </w:rPr>
                    <w:t>other than mode 1 or mode 2</w:t>
                  </w:r>
                  <w:r w:rsidRPr="003D227A">
                    <w:rPr>
                      <w:rFonts w:eastAsia="SimSun"/>
                      <w:color w:val="FF0000"/>
                      <w:sz w:val="22"/>
                      <w:szCs w:val="22"/>
                      <w:lang w:eastAsia="zh-CN"/>
                    </w:rPr>
                    <w:t xml:space="preserve">with </w:t>
                  </w:r>
                  <w:r w:rsidRPr="003D227A">
                    <w:rPr>
                      <w:i/>
                      <w:iCs/>
                      <w:color w:val="FF0000"/>
                    </w:rPr>
                    <w:t>Ul-</w:t>
                  </w:r>
                  <w:proofErr w:type="spellStart"/>
                  <w:r w:rsidRPr="003D227A">
                    <w:rPr>
                      <w:i/>
                      <w:iCs/>
                      <w:color w:val="FF0000"/>
                    </w:rPr>
                    <w:t>FullPowerTransmission</w:t>
                  </w:r>
                  <w:proofErr w:type="spellEnd"/>
                  <w:r w:rsidRPr="003D227A">
                    <w:rPr>
                      <w:color w:val="FF0000"/>
                    </w:rPr>
                    <w:t xml:space="preserve"> set to ’</w:t>
                  </w:r>
                  <w:proofErr w:type="spellStart"/>
                  <w:r w:rsidRPr="003D227A">
                    <w:rPr>
                      <w:color w:val="FF0000"/>
                    </w:rPr>
                    <w:t>fullpower</w:t>
                  </w:r>
                  <w:proofErr w:type="spellEnd"/>
                  <w:r w:rsidRPr="003D227A">
                    <w:rPr>
                      <w:color w:val="FF0000"/>
                    </w:rPr>
                    <w:t>’</w:t>
                  </w:r>
                </w:p>
              </w:tc>
            </w:tr>
          </w:tbl>
          <w:p w14:paraId="1E4E2961" w14:textId="77777777" w:rsidR="00B51434" w:rsidRDefault="00B51434" w:rsidP="00B51434">
            <w:pPr>
              <w:rPr>
                <w:rFonts w:eastAsia="SimSun"/>
                <w:sz w:val="22"/>
                <w:szCs w:val="22"/>
                <w:lang w:eastAsia="zh-CN"/>
              </w:rPr>
            </w:pPr>
            <w:r>
              <w:rPr>
                <w:rFonts w:eastAsia="SimSun"/>
                <w:sz w:val="22"/>
                <w:szCs w:val="22"/>
                <w:lang w:eastAsia="zh-CN"/>
              </w:rPr>
              <w:t>Then for Mode 1 and Mode 2, similar description can be used.</w:t>
            </w:r>
          </w:p>
          <w:p w14:paraId="37963B0A" w14:textId="77777777" w:rsidR="00B51434" w:rsidRDefault="00B51434" w:rsidP="00B51434">
            <w:pPr>
              <w:rPr>
                <w:rFonts w:eastAsia="SimSun"/>
                <w:sz w:val="22"/>
                <w:szCs w:val="22"/>
                <w:lang w:eastAsia="zh-CN"/>
              </w:rPr>
            </w:pPr>
            <w:r>
              <w:rPr>
                <w:rFonts w:eastAsia="SimSun"/>
                <w:sz w:val="22"/>
                <w:szCs w:val="22"/>
                <w:lang w:eastAsia="zh-CN"/>
              </w:rPr>
              <w:t>Just for example:</w:t>
            </w:r>
          </w:p>
          <w:tbl>
            <w:tblPr>
              <w:tblStyle w:val="TableGrid"/>
              <w:tblW w:w="0" w:type="auto"/>
              <w:tblLook w:val="04A0" w:firstRow="1" w:lastRow="0" w:firstColumn="1" w:lastColumn="0" w:noHBand="0" w:noVBand="1"/>
            </w:tblPr>
            <w:tblGrid>
              <w:gridCol w:w="779"/>
              <w:gridCol w:w="7745"/>
              <w:gridCol w:w="8821"/>
            </w:tblGrid>
            <w:tr w:rsidR="00B51434" w14:paraId="6432D0D2" w14:textId="77777777" w:rsidTr="003B040B">
              <w:tc>
                <w:tcPr>
                  <w:tcW w:w="0" w:type="auto"/>
                </w:tcPr>
                <w:p w14:paraId="1963CF71" w14:textId="77777777" w:rsidR="00B51434" w:rsidRPr="00045639" w:rsidRDefault="00B51434" w:rsidP="00B51434">
                  <w:pPr>
                    <w:rPr>
                      <w:rFonts w:eastAsia="SimSun"/>
                      <w:sz w:val="22"/>
                      <w:szCs w:val="22"/>
                      <w:lang w:eastAsia="zh-CN"/>
                    </w:rPr>
                  </w:pPr>
                  <w:r w:rsidRPr="00045639">
                    <w:rPr>
                      <w:rFonts w:eastAsia="SimSun"/>
                      <w:sz w:val="22"/>
                      <w:szCs w:val="22"/>
                      <w:lang w:eastAsia="zh-CN"/>
                    </w:rPr>
                    <w:t>16-5</w:t>
                  </w:r>
                  <w:r>
                    <w:rPr>
                      <w:rFonts w:eastAsia="SimSun"/>
                      <w:sz w:val="22"/>
                      <w:szCs w:val="22"/>
                      <w:lang w:eastAsia="zh-CN"/>
                    </w:rPr>
                    <w:t>b</w:t>
                  </w:r>
                </w:p>
              </w:tc>
              <w:tc>
                <w:tcPr>
                  <w:tcW w:w="0" w:type="auto"/>
                </w:tcPr>
                <w:p w14:paraId="2519EF9B" w14:textId="77777777" w:rsidR="00B51434" w:rsidRPr="00045639" w:rsidRDefault="00B51434" w:rsidP="00B51434">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’fullpowerMode1’</w:t>
                  </w:r>
                </w:p>
              </w:tc>
              <w:tc>
                <w:tcPr>
                  <w:tcW w:w="0" w:type="auto"/>
                </w:tcPr>
                <w:p w14:paraId="6F09C0B5" w14:textId="77777777" w:rsidR="00B51434" w:rsidRDefault="00B51434" w:rsidP="00B51434">
                  <w:pPr>
                    <w:rPr>
                      <w:rFonts w:eastAsia="SimSun"/>
                      <w:sz w:val="22"/>
                      <w:szCs w:val="22"/>
                      <w:lang w:eastAsia="zh-CN"/>
                    </w:rPr>
                  </w:pPr>
                  <w:r w:rsidRPr="00045639">
                    <w:rPr>
                      <w:rFonts w:eastAsia="SimSun"/>
                      <w:sz w:val="22"/>
                      <w:szCs w:val="22"/>
                      <w:lang w:eastAsia="zh-CN"/>
                    </w:rPr>
                    <w:t xml:space="preserve">Supported 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’fullpowerMode1’</w:t>
                  </w:r>
                </w:p>
              </w:tc>
            </w:tr>
          </w:tbl>
          <w:p w14:paraId="0C81E5E1" w14:textId="77777777" w:rsidR="00B51434" w:rsidRDefault="00B51434" w:rsidP="00B51434">
            <w:pPr>
              <w:rPr>
                <w:rFonts w:eastAsia="SimSun"/>
                <w:sz w:val="22"/>
                <w:szCs w:val="22"/>
                <w:lang w:eastAsia="zh-CN"/>
              </w:rPr>
            </w:pPr>
          </w:p>
          <w:tbl>
            <w:tblPr>
              <w:tblStyle w:val="TableGrid"/>
              <w:tblW w:w="0" w:type="auto"/>
              <w:tblLook w:val="04A0" w:firstRow="1" w:lastRow="0" w:firstColumn="1" w:lastColumn="0" w:noHBand="0" w:noVBand="1"/>
            </w:tblPr>
            <w:tblGrid>
              <w:gridCol w:w="767"/>
              <w:gridCol w:w="7745"/>
              <w:gridCol w:w="8821"/>
            </w:tblGrid>
            <w:tr w:rsidR="00B51434" w14:paraId="50662309" w14:textId="77777777" w:rsidTr="003B040B">
              <w:tc>
                <w:tcPr>
                  <w:tcW w:w="0" w:type="auto"/>
                </w:tcPr>
                <w:p w14:paraId="6E5C9731" w14:textId="77777777" w:rsidR="00B51434" w:rsidRPr="00045639" w:rsidRDefault="00B51434" w:rsidP="00B51434">
                  <w:pPr>
                    <w:rPr>
                      <w:rFonts w:eastAsia="SimSun"/>
                      <w:sz w:val="22"/>
                      <w:szCs w:val="22"/>
                      <w:lang w:eastAsia="zh-CN"/>
                    </w:rPr>
                  </w:pPr>
                  <w:r w:rsidRPr="00045639">
                    <w:rPr>
                      <w:rFonts w:eastAsia="SimSun"/>
                      <w:sz w:val="22"/>
                      <w:szCs w:val="22"/>
                      <w:lang w:eastAsia="zh-CN"/>
                    </w:rPr>
                    <w:t>16-5</w:t>
                  </w:r>
                  <w:r>
                    <w:rPr>
                      <w:rFonts w:eastAsia="SimSun"/>
                      <w:sz w:val="22"/>
                      <w:szCs w:val="22"/>
                      <w:lang w:eastAsia="zh-CN"/>
                    </w:rPr>
                    <w:t>c</w:t>
                  </w:r>
                </w:p>
              </w:tc>
              <w:tc>
                <w:tcPr>
                  <w:tcW w:w="0" w:type="auto"/>
                </w:tcPr>
                <w:p w14:paraId="71212451" w14:textId="77777777" w:rsidR="00B51434" w:rsidRPr="00045639" w:rsidRDefault="00B51434" w:rsidP="00B51434">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’fullpowerMode2’</w:t>
                  </w:r>
                </w:p>
              </w:tc>
              <w:tc>
                <w:tcPr>
                  <w:tcW w:w="0" w:type="auto"/>
                </w:tcPr>
                <w:p w14:paraId="1F7B1876" w14:textId="77777777" w:rsidR="00B51434" w:rsidRDefault="00B51434" w:rsidP="00B51434">
                  <w:pPr>
                    <w:rPr>
                      <w:rFonts w:eastAsia="SimSun"/>
                      <w:sz w:val="22"/>
                      <w:szCs w:val="22"/>
                      <w:lang w:eastAsia="zh-CN"/>
                    </w:rPr>
                  </w:pPr>
                  <w:r w:rsidRPr="00045639">
                    <w:rPr>
                      <w:rFonts w:eastAsia="SimSun"/>
                      <w:sz w:val="22"/>
                      <w:szCs w:val="22"/>
                      <w:lang w:eastAsia="zh-CN"/>
                    </w:rPr>
                    <w:t xml:space="preserve">Supported 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’fullpowerMode2’</w:t>
                  </w:r>
                </w:p>
              </w:tc>
            </w:tr>
          </w:tbl>
          <w:p w14:paraId="795AE4A3" w14:textId="77777777" w:rsidR="00B51434" w:rsidRDefault="00B51434" w:rsidP="00B51434">
            <w:pPr>
              <w:rPr>
                <w:rFonts w:eastAsia="SimSun"/>
                <w:sz w:val="22"/>
                <w:szCs w:val="22"/>
                <w:lang w:eastAsia="zh-CN"/>
              </w:rPr>
            </w:pPr>
          </w:p>
          <w:p w14:paraId="18EC5FF3" w14:textId="0571A01C" w:rsidR="00B51434" w:rsidRDefault="00B51434" w:rsidP="00B51434">
            <w:pPr>
              <w:rPr>
                <w:rFonts w:eastAsia="SimSun"/>
                <w:sz w:val="22"/>
                <w:szCs w:val="22"/>
                <w:lang w:eastAsia="zh-CN"/>
              </w:rPr>
            </w:pPr>
            <w:r>
              <w:rPr>
                <w:rFonts w:eastAsia="SimSun"/>
                <w:sz w:val="22"/>
                <w:szCs w:val="22"/>
                <w:lang w:eastAsia="zh-CN"/>
              </w:rPr>
              <w:t>Since the UE capability is RAN2 spec, we think this is helpful to maintain consistence with RRC spec.</w:t>
            </w:r>
          </w:p>
        </w:tc>
      </w:tr>
      <w:tr w:rsidR="00DF56F4" w14:paraId="12D8E5C7" w14:textId="77777777" w:rsidTr="00DF56F4">
        <w:tc>
          <w:tcPr>
            <w:tcW w:w="407" w:type="pct"/>
            <w:tcBorders>
              <w:top w:val="single" w:sz="4" w:space="0" w:color="auto"/>
              <w:left w:val="single" w:sz="4" w:space="0" w:color="auto"/>
              <w:bottom w:val="single" w:sz="4" w:space="0" w:color="auto"/>
              <w:right w:val="single" w:sz="4" w:space="0" w:color="auto"/>
            </w:tcBorders>
            <w:shd w:val="clear" w:color="auto" w:fill="auto"/>
          </w:tcPr>
          <w:p w14:paraId="13954F7E" w14:textId="55E1A498" w:rsidR="00DF56F4" w:rsidRPr="00DF56F4" w:rsidRDefault="00DF56F4" w:rsidP="00E27C75">
            <w:pPr>
              <w:rPr>
                <w:rFonts w:eastAsiaTheme="minorEastAsia"/>
                <w:sz w:val="22"/>
                <w:szCs w:val="22"/>
                <w:lang w:eastAsia="ko-KR"/>
              </w:rPr>
            </w:pPr>
            <w:r w:rsidRPr="00DF56F4">
              <w:rPr>
                <w:rFonts w:eastAsia="SimSun" w:hint="eastAsia"/>
                <w:sz w:val="22"/>
                <w:szCs w:val="22"/>
                <w:lang w:eastAsia="zh-CN"/>
              </w:rPr>
              <w:t>LG</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3A6CD57" w14:textId="77777777" w:rsidR="00DF56F4" w:rsidRDefault="00DF56F4" w:rsidP="00DF56F4">
            <w:pPr>
              <w:rPr>
                <w:rFonts w:eastAsia="SimSun"/>
                <w:sz w:val="22"/>
                <w:szCs w:val="22"/>
                <w:lang w:eastAsia="zh-CN"/>
              </w:rPr>
            </w:pPr>
            <w:r>
              <w:rPr>
                <w:rFonts w:eastAsia="SimSun" w:hint="eastAsia"/>
                <w:sz w:val="22"/>
                <w:szCs w:val="22"/>
                <w:lang w:eastAsia="zh-CN"/>
              </w:rPr>
              <w:t>Su</w:t>
            </w:r>
            <w:r>
              <w:rPr>
                <w:rFonts w:eastAsia="SimSun"/>
                <w:sz w:val="22"/>
                <w:szCs w:val="22"/>
                <w:lang w:eastAsia="zh-CN"/>
              </w:rPr>
              <w:t>pport the working assumption.  Agree with vivo that the capability should be per band.</w:t>
            </w:r>
          </w:p>
          <w:p w14:paraId="6DD6F0C0" w14:textId="236C2C59" w:rsidR="00DF56F4" w:rsidRPr="00DF56F4" w:rsidRDefault="00DF56F4" w:rsidP="00DF56F4">
            <w:pPr>
              <w:rPr>
                <w:rFonts w:eastAsia="Malgun Gothic"/>
                <w:sz w:val="22"/>
                <w:szCs w:val="22"/>
                <w:lang w:eastAsia="ko-KR"/>
              </w:rPr>
            </w:pPr>
            <w:r>
              <w:rPr>
                <w:rFonts w:eastAsia="Malgun Gothic" w:hint="eastAsia"/>
                <w:sz w:val="22"/>
                <w:szCs w:val="22"/>
                <w:lang w:eastAsia="ko-KR"/>
              </w:rPr>
              <w:t xml:space="preserve">We are open to further discussion on the naming of mode0. </w:t>
            </w:r>
            <w:r>
              <w:rPr>
                <w:rFonts w:eastAsia="Malgun Gothic"/>
                <w:sz w:val="22"/>
                <w:szCs w:val="22"/>
                <w:lang w:eastAsia="ko-KR"/>
              </w:rPr>
              <w:t>Between some alternatives above, we are fine with the following alternative:</w:t>
            </w:r>
          </w:p>
          <w:tbl>
            <w:tblPr>
              <w:tblStyle w:val="TableGrid"/>
              <w:tblW w:w="0" w:type="auto"/>
              <w:tblLook w:val="04A0" w:firstRow="1" w:lastRow="0" w:firstColumn="1" w:lastColumn="0" w:noHBand="0" w:noVBand="1"/>
            </w:tblPr>
            <w:tblGrid>
              <w:gridCol w:w="779"/>
              <w:gridCol w:w="7133"/>
              <w:gridCol w:w="6771"/>
            </w:tblGrid>
            <w:tr w:rsidR="00DF56F4" w14:paraId="126E21D2" w14:textId="77777777" w:rsidTr="00E27C75">
              <w:tc>
                <w:tcPr>
                  <w:tcW w:w="0" w:type="auto"/>
                </w:tcPr>
                <w:p w14:paraId="69DEEF82" w14:textId="77777777" w:rsidR="00DF56F4" w:rsidRPr="00045639" w:rsidRDefault="00DF56F4" w:rsidP="00DF56F4">
                  <w:pPr>
                    <w:rPr>
                      <w:rFonts w:eastAsia="SimSun"/>
                      <w:sz w:val="22"/>
                      <w:szCs w:val="22"/>
                      <w:lang w:eastAsia="zh-CN"/>
                    </w:rPr>
                  </w:pPr>
                  <w:r w:rsidRPr="00045639">
                    <w:rPr>
                      <w:rFonts w:eastAsia="SimSun"/>
                      <w:sz w:val="22"/>
                      <w:szCs w:val="22"/>
                      <w:lang w:eastAsia="zh-CN"/>
                    </w:rPr>
                    <w:t>16-5a</w:t>
                  </w:r>
                </w:p>
              </w:tc>
              <w:tc>
                <w:tcPr>
                  <w:tcW w:w="0" w:type="auto"/>
                </w:tcPr>
                <w:p w14:paraId="28972E83" w14:textId="77777777" w:rsidR="00DF56F4" w:rsidRPr="00045639" w:rsidRDefault="00DF56F4" w:rsidP="00DF56F4">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w:t>
                  </w:r>
                  <w:proofErr w:type="spellStart"/>
                  <w:r>
                    <w:t>fullpower</w:t>
                  </w:r>
                  <w:proofErr w:type="spellEnd"/>
                  <w:r>
                    <w:t>’</w:t>
                  </w:r>
                </w:p>
              </w:tc>
              <w:tc>
                <w:tcPr>
                  <w:tcW w:w="0" w:type="auto"/>
                </w:tcPr>
                <w:p w14:paraId="4AE01ABA" w14:textId="77777777" w:rsidR="00DF56F4" w:rsidRDefault="00DF56F4" w:rsidP="00DF56F4">
                  <w:pPr>
                    <w:rPr>
                      <w:rFonts w:eastAsia="SimSun"/>
                      <w:sz w:val="22"/>
                      <w:szCs w:val="22"/>
                      <w:lang w:eastAsia="zh-CN"/>
                    </w:rPr>
                  </w:pPr>
                  <w:r w:rsidRPr="00045639">
                    <w:rPr>
                      <w:rFonts w:eastAsia="SimSun"/>
                      <w:sz w:val="22"/>
                      <w:szCs w:val="22"/>
                      <w:lang w:eastAsia="zh-CN"/>
                    </w:rPr>
                    <w:t xml:space="preserve">Supported UL full power transmission </w:t>
                  </w:r>
                  <w:r>
                    <w:rPr>
                      <w:rFonts w:eastAsia="SimSun"/>
                      <w:sz w:val="22"/>
                      <w:szCs w:val="22"/>
                      <w:lang w:eastAsia="zh-CN"/>
                    </w:rPr>
                    <w:t>other than mode 1 or mode 2</w:t>
                  </w:r>
                </w:p>
              </w:tc>
            </w:tr>
          </w:tbl>
          <w:p w14:paraId="02A86FE2" w14:textId="77777777" w:rsidR="00DF56F4" w:rsidRPr="00DF56F4" w:rsidRDefault="00DF56F4" w:rsidP="00E27C75">
            <w:pPr>
              <w:rPr>
                <w:rFonts w:eastAsia="SimSun"/>
                <w:sz w:val="22"/>
                <w:szCs w:val="22"/>
                <w:lang w:eastAsia="zh-CN"/>
              </w:rPr>
            </w:pPr>
          </w:p>
        </w:tc>
      </w:tr>
      <w:tr w:rsidR="00146754" w14:paraId="3D494C02" w14:textId="77777777" w:rsidTr="00DF56F4">
        <w:tc>
          <w:tcPr>
            <w:tcW w:w="407" w:type="pct"/>
            <w:tcBorders>
              <w:top w:val="single" w:sz="4" w:space="0" w:color="auto"/>
              <w:left w:val="single" w:sz="4" w:space="0" w:color="auto"/>
              <w:bottom w:val="single" w:sz="4" w:space="0" w:color="auto"/>
              <w:right w:val="single" w:sz="4" w:space="0" w:color="auto"/>
            </w:tcBorders>
            <w:shd w:val="clear" w:color="auto" w:fill="auto"/>
          </w:tcPr>
          <w:p w14:paraId="51E3D063" w14:textId="1EBFDC05" w:rsidR="00146754" w:rsidRPr="00DF56F4" w:rsidRDefault="00146754" w:rsidP="00146754">
            <w:pPr>
              <w:rPr>
                <w:rFonts w:eastAsia="SimSun"/>
                <w:sz w:val="22"/>
                <w:szCs w:val="22"/>
                <w:lang w:eastAsia="zh-CN"/>
              </w:rPr>
            </w:pPr>
            <w:r>
              <w:rPr>
                <w:rFonts w:eastAsia="Yu Mincho" w:hint="eastAsia"/>
                <w:sz w:val="22"/>
                <w:szCs w:val="22"/>
                <w:lang w:eastAsia="ja-JP"/>
              </w:rPr>
              <w:t>N</w:t>
            </w:r>
            <w:r>
              <w:rPr>
                <w:rFonts w:eastAsia="Yu Mincho"/>
                <w:sz w:val="22"/>
                <w:szCs w:val="22"/>
                <w:lang w:eastAsia="ja-JP"/>
              </w:rPr>
              <w:t>TT DOCOMO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41687386" w14:textId="77777777" w:rsidR="00146754" w:rsidRPr="006B4837" w:rsidRDefault="00146754" w:rsidP="00146754">
            <w:pPr>
              <w:rPr>
                <w:rFonts w:eastAsia="Yu Mincho"/>
                <w:sz w:val="22"/>
                <w:szCs w:val="22"/>
                <w:lang w:eastAsia="ja-JP"/>
              </w:rPr>
            </w:pPr>
            <w:r>
              <w:rPr>
                <w:rFonts w:eastAsia="Yu Mincho" w:hint="eastAsia"/>
                <w:sz w:val="22"/>
                <w:szCs w:val="22"/>
                <w:lang w:eastAsia="ja-JP"/>
              </w:rPr>
              <w:t>S</w:t>
            </w:r>
            <w:r>
              <w:rPr>
                <w:rFonts w:eastAsia="Yu Mincho"/>
                <w:sz w:val="22"/>
                <w:szCs w:val="22"/>
                <w:lang w:eastAsia="ja-JP"/>
              </w:rPr>
              <w:t>upport the working assumption. Regarding the structure, we prefer the following one in terms of ease of understanding.</w:t>
            </w:r>
          </w:p>
          <w:tbl>
            <w:tblPr>
              <w:tblStyle w:val="TableGrid"/>
              <w:tblW w:w="0" w:type="auto"/>
              <w:tblLook w:val="04A0" w:firstRow="1" w:lastRow="0" w:firstColumn="1" w:lastColumn="0" w:noHBand="0" w:noVBand="1"/>
            </w:tblPr>
            <w:tblGrid>
              <w:gridCol w:w="779"/>
              <w:gridCol w:w="7133"/>
              <w:gridCol w:w="9051"/>
            </w:tblGrid>
            <w:tr w:rsidR="00146754" w14:paraId="19646D8F" w14:textId="77777777" w:rsidTr="00BA54C3">
              <w:tc>
                <w:tcPr>
                  <w:tcW w:w="0" w:type="auto"/>
                </w:tcPr>
                <w:p w14:paraId="5F24AF00" w14:textId="77777777" w:rsidR="00146754" w:rsidRPr="00045639" w:rsidRDefault="00146754" w:rsidP="00146754">
                  <w:pPr>
                    <w:rPr>
                      <w:rFonts w:eastAsia="SimSun"/>
                      <w:sz w:val="22"/>
                      <w:szCs w:val="22"/>
                      <w:lang w:eastAsia="zh-CN"/>
                    </w:rPr>
                  </w:pPr>
                  <w:r w:rsidRPr="00045639">
                    <w:rPr>
                      <w:rFonts w:eastAsia="SimSun"/>
                      <w:sz w:val="22"/>
                      <w:szCs w:val="22"/>
                      <w:lang w:eastAsia="zh-CN"/>
                    </w:rPr>
                    <w:t>16-5a</w:t>
                  </w:r>
                </w:p>
              </w:tc>
              <w:tc>
                <w:tcPr>
                  <w:tcW w:w="0" w:type="auto"/>
                </w:tcPr>
                <w:p w14:paraId="1D5A6C3E" w14:textId="77777777" w:rsidR="00146754" w:rsidRPr="00045639" w:rsidRDefault="00146754" w:rsidP="00146754">
                  <w:pPr>
                    <w:rPr>
                      <w:rFonts w:eastAsia="SimSun"/>
                      <w:sz w:val="22"/>
                      <w:szCs w:val="22"/>
                      <w:lang w:eastAsia="zh-CN"/>
                    </w:rPr>
                  </w:pPr>
                  <w:r w:rsidRPr="00045639">
                    <w:rPr>
                      <w:rFonts w:eastAsia="SimSun"/>
                      <w:sz w:val="22"/>
                      <w:szCs w:val="22"/>
                      <w:lang w:eastAsia="zh-CN"/>
                    </w:rPr>
                    <w:t xml:space="preserve">UL full power transmission </w:t>
                  </w:r>
                  <w:r>
                    <w:rPr>
                      <w:rFonts w:eastAsia="SimSun"/>
                      <w:sz w:val="22"/>
                      <w:szCs w:val="22"/>
                      <w:lang w:eastAsia="zh-CN"/>
                    </w:rPr>
                    <w:t xml:space="preserve">with </w:t>
                  </w:r>
                  <w:r w:rsidRPr="00B02738">
                    <w:rPr>
                      <w:i/>
                      <w:iCs/>
                    </w:rPr>
                    <w:t>Ul-</w:t>
                  </w:r>
                  <w:proofErr w:type="spellStart"/>
                  <w:r w:rsidRPr="00B02738">
                    <w:rPr>
                      <w:i/>
                      <w:iCs/>
                    </w:rPr>
                    <w:t>FullPowerTransmission</w:t>
                  </w:r>
                  <w:proofErr w:type="spellEnd"/>
                  <w:r>
                    <w:t xml:space="preserve"> set to ’</w:t>
                  </w:r>
                  <w:proofErr w:type="spellStart"/>
                  <w:r>
                    <w:t>fullpower</w:t>
                  </w:r>
                  <w:proofErr w:type="spellEnd"/>
                  <w:r>
                    <w:t>’</w:t>
                  </w:r>
                </w:p>
              </w:tc>
              <w:tc>
                <w:tcPr>
                  <w:tcW w:w="0" w:type="auto"/>
                </w:tcPr>
                <w:p w14:paraId="30F746D0" w14:textId="77777777" w:rsidR="00146754" w:rsidRDefault="00146754" w:rsidP="00146754">
                  <w:pPr>
                    <w:rPr>
                      <w:rFonts w:eastAsia="SimSun"/>
                      <w:sz w:val="22"/>
                      <w:szCs w:val="22"/>
                      <w:lang w:eastAsia="zh-CN"/>
                    </w:rPr>
                  </w:pPr>
                  <w:r>
                    <w:rPr>
                      <w:rFonts w:eastAsia="SimSun"/>
                      <w:sz w:val="22"/>
                      <w:szCs w:val="22"/>
                      <w:lang w:eastAsia="zh-CN"/>
                    </w:rPr>
                    <w:t xml:space="preserve">Support for </w:t>
                  </w:r>
                  <w:r w:rsidRPr="00045639">
                    <w:rPr>
                      <w:rFonts w:eastAsia="SimSun"/>
                      <w:sz w:val="22"/>
                      <w:szCs w:val="22"/>
                      <w:lang w:eastAsia="zh-CN"/>
                    </w:rPr>
                    <w:t>UL full power transmission</w:t>
                  </w:r>
                  <w:r>
                    <w:rPr>
                      <w:rFonts w:eastAsia="SimSun"/>
                      <w:sz w:val="22"/>
                      <w:szCs w:val="22"/>
                      <w:lang w:eastAsia="zh-CN"/>
                    </w:rPr>
                    <w:t xml:space="preserve"> with factor ‘s’ from 38.213 section 7.1 fixed to ‘s’ = 1</w:t>
                  </w:r>
                </w:p>
              </w:tc>
            </w:tr>
          </w:tbl>
          <w:p w14:paraId="2BBE4427" w14:textId="77777777" w:rsidR="00146754" w:rsidRDefault="00146754" w:rsidP="00146754">
            <w:pPr>
              <w:rPr>
                <w:rFonts w:eastAsia="SimSun"/>
                <w:sz w:val="22"/>
                <w:szCs w:val="22"/>
                <w:lang w:eastAsia="zh-CN"/>
              </w:rPr>
            </w:pPr>
          </w:p>
        </w:tc>
      </w:tr>
    </w:tbl>
    <w:p w14:paraId="31E50AB9" w14:textId="77777777" w:rsidR="00F837A6" w:rsidRPr="00DF56F4" w:rsidRDefault="00F837A6" w:rsidP="00DA31E5">
      <w:pPr>
        <w:pStyle w:val="maintext"/>
        <w:ind w:firstLineChars="90" w:firstLine="180"/>
        <w:rPr>
          <w:rFonts w:ascii="Calibri" w:hAnsi="Calibri" w:cs="Calibri"/>
          <w:color w:val="000000"/>
          <w:lang w:val="en-US"/>
        </w:rPr>
      </w:pPr>
    </w:p>
    <w:p w14:paraId="3AD92443" w14:textId="77777777" w:rsidR="00247E77" w:rsidRPr="00247E77" w:rsidRDefault="00247E77" w:rsidP="00247E77">
      <w:pPr>
        <w:pStyle w:val="Heading2"/>
      </w:pPr>
      <w:r w:rsidRPr="00247E77">
        <w:lastRenderedPageBreak/>
        <w:t xml:space="preserve">UL full power transmission mode </w:t>
      </w:r>
      <w:r>
        <w:t>2</w:t>
      </w:r>
    </w:p>
    <w:p w14:paraId="3750FC00" w14:textId="77777777" w:rsidR="00247E77" w:rsidRDefault="00247E77" w:rsidP="00247E77">
      <w:pPr>
        <w:pStyle w:val="maintext"/>
        <w:ind w:firstLineChars="90" w:firstLine="180"/>
        <w:rPr>
          <w:rFonts w:ascii="Calibri" w:hAnsi="Calibri" w:cs="Arial"/>
          <w:color w:val="000000"/>
        </w:rPr>
      </w:pPr>
      <w:r w:rsidRPr="00DB77F3">
        <w:rPr>
          <w:rFonts w:ascii="Calibri" w:hAnsi="Calibri" w:cs="Arial"/>
          <w:color w:val="000000"/>
        </w:rPr>
        <w:t>T</w:t>
      </w:r>
      <w:r>
        <w:rPr>
          <w:rFonts w:ascii="Calibri" w:hAnsi="Calibri" w:cs="Arial"/>
          <w:color w:val="000000"/>
        </w:rPr>
        <w:t xml:space="preserve">he following are the alternatives in </w:t>
      </w:r>
      <w:r>
        <w:rPr>
          <w:rFonts w:ascii="Calibri" w:hAnsi="Calibri" w:cs="Arial"/>
          <w:color w:val="000000"/>
        </w:rPr>
        <w:fldChar w:fldCharType="begin"/>
      </w:r>
      <w:r>
        <w:rPr>
          <w:rFonts w:ascii="Calibri" w:hAnsi="Calibri" w:cs="Arial"/>
          <w:color w:val="000000"/>
        </w:rPr>
        <w:instrText xml:space="preserve"> REF _Ref38225032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for discussion in this email approval:</w:t>
      </w:r>
    </w:p>
    <w:p w14:paraId="38E067CA" w14:textId="77777777" w:rsidR="00247E77" w:rsidRPr="006A210B" w:rsidRDefault="00247E77" w:rsidP="00247E77">
      <w:pPr>
        <w:pStyle w:val="maintext"/>
        <w:ind w:firstLineChars="90" w:firstLine="180"/>
        <w:rPr>
          <w:rFonts w:ascii="Calibri" w:hAnsi="Calibri" w:cs="Arial"/>
          <w:b/>
        </w:rPr>
      </w:pPr>
      <w:r>
        <w:rPr>
          <w:rFonts w:ascii="Calibri" w:hAnsi="Calibri" w:cs="Arial"/>
          <w:b/>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247E77" w:rsidRPr="00E7683B" w14:paraId="1CFC69A6" w14:textId="77777777" w:rsidTr="00C64D83">
        <w:tc>
          <w:tcPr>
            <w:tcW w:w="0" w:type="auto"/>
            <w:shd w:val="clear" w:color="auto" w:fill="auto"/>
          </w:tcPr>
          <w:p w14:paraId="13FA776B" w14:textId="77777777" w:rsidR="00247E77" w:rsidRDefault="00247E77" w:rsidP="00C64D83">
            <w:pPr>
              <w:pStyle w:val="TAL"/>
            </w:pPr>
            <w:r w:rsidRPr="00E7683B">
              <w:rPr>
                <w:rFonts w:eastAsia="Malgun Gothic"/>
                <w:lang w:eastAsia="ko-KR"/>
              </w:rPr>
              <w:t>16-5c</w:t>
            </w:r>
          </w:p>
        </w:tc>
        <w:tc>
          <w:tcPr>
            <w:tcW w:w="0" w:type="auto"/>
            <w:shd w:val="clear" w:color="auto" w:fill="auto"/>
          </w:tcPr>
          <w:p w14:paraId="0AC3FED8" w14:textId="77777777" w:rsidR="00247E77" w:rsidRDefault="00247E77" w:rsidP="00C64D83">
            <w:pPr>
              <w:pStyle w:val="TAL"/>
            </w:pPr>
            <w:r w:rsidRPr="00E7683B">
              <w:rPr>
                <w:rFonts w:eastAsia="Malgun Gothic"/>
                <w:lang w:eastAsia="ko-KR"/>
              </w:rPr>
              <w:t>UL full power transmission mode 2</w:t>
            </w:r>
          </w:p>
        </w:tc>
        <w:tc>
          <w:tcPr>
            <w:tcW w:w="0" w:type="auto"/>
            <w:shd w:val="clear" w:color="auto" w:fill="auto"/>
          </w:tcPr>
          <w:p w14:paraId="1C145613" w14:textId="77777777" w:rsidR="00247E77" w:rsidRPr="00E7683B" w:rsidRDefault="00247E77">
            <w:pPr>
              <w:pStyle w:val="TAL"/>
              <w:numPr>
                <w:ilvl w:val="0"/>
                <w:numId w:val="73"/>
              </w:numPr>
              <w:overflowPunct/>
              <w:autoSpaceDE/>
              <w:autoSpaceDN/>
              <w:adjustRightInd/>
              <w:textAlignment w:val="auto"/>
              <w:rPr>
                <w:rFonts w:eastAsia="Malgun Gothic"/>
                <w:lang w:eastAsia="ko-KR"/>
              </w:rPr>
              <w:pPrChange w:id="5"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5336D3D1" w14:textId="77777777" w:rsidR="00247E77" w:rsidRPr="00E7683B" w:rsidRDefault="00247E77">
            <w:pPr>
              <w:pStyle w:val="TAL"/>
              <w:numPr>
                <w:ilvl w:val="0"/>
                <w:numId w:val="73"/>
              </w:numPr>
              <w:overflowPunct/>
              <w:autoSpaceDE/>
              <w:autoSpaceDN/>
              <w:adjustRightInd/>
              <w:textAlignment w:val="auto"/>
              <w:rPr>
                <w:rFonts w:eastAsia="Malgun Gothic"/>
                <w:lang w:eastAsia="ko-KR"/>
              </w:rPr>
              <w:pPrChange w:id="6"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7968EC9D" w14:textId="77777777" w:rsidR="00247E77" w:rsidRDefault="00247E77">
            <w:pPr>
              <w:pStyle w:val="TAL"/>
              <w:numPr>
                <w:ilvl w:val="0"/>
                <w:numId w:val="73"/>
              </w:numPr>
              <w:overflowPunct/>
              <w:autoSpaceDE/>
              <w:autoSpaceDN/>
              <w:adjustRightInd/>
              <w:textAlignment w:val="auto"/>
              <w:pPrChange w:id="7"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w:t>
            </w:r>
            <w:r>
              <w:t>set with different number of ports [for usage set to ‘codebook’]. FFS on details for supported number of Tx.</w:t>
            </w:r>
          </w:p>
          <w:p w14:paraId="494A2E42" w14:textId="77777777" w:rsidR="00247E77" w:rsidRDefault="00247E77">
            <w:pPr>
              <w:pStyle w:val="TAL"/>
              <w:numPr>
                <w:ilvl w:val="0"/>
                <w:numId w:val="73"/>
              </w:numPr>
              <w:overflowPunct/>
              <w:autoSpaceDE/>
              <w:autoSpaceDN/>
              <w:adjustRightInd/>
              <w:textAlignment w:val="auto"/>
              <w:pPrChange w:id="8"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rsidRPr="00E7683B">
              <w:rPr>
                <w:highlight w:val="yellow"/>
              </w:rPr>
              <w:t>FFS:</w:t>
            </w:r>
            <w:r>
              <w:t xml:space="preserve"> </w:t>
            </w:r>
            <w:r w:rsidRPr="00E7683B">
              <w:rPr>
                <w:color w:val="FF0000"/>
              </w:rPr>
              <w:t>Maximum</w:t>
            </w:r>
            <w:r>
              <w:t xml:space="preserve"> number of ports per SRS resource</w:t>
            </w:r>
          </w:p>
          <w:p w14:paraId="3DDD711E" w14:textId="77777777" w:rsidR="00247E77" w:rsidRDefault="00247E77">
            <w:pPr>
              <w:pStyle w:val="TAL"/>
              <w:numPr>
                <w:ilvl w:val="0"/>
                <w:numId w:val="73"/>
              </w:numPr>
              <w:overflowPunct/>
              <w:autoSpaceDE/>
              <w:autoSpaceDN/>
              <w:adjustRightInd/>
              <w:textAlignment w:val="auto"/>
              <w:pPrChange w:id="9"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rsidRPr="00E7683B">
              <w:rPr>
                <w:highlight w:val="yellow"/>
              </w:rPr>
              <w:t>FFS:</w:t>
            </w:r>
            <w:r>
              <w:t xml:space="preserve"> Maximum number of different spatial relation info for all SRS resources for usage set to ‘codebook’ in a resource set</w:t>
            </w:r>
          </w:p>
          <w:p w14:paraId="73496F40" w14:textId="77777777" w:rsidR="00247E77" w:rsidRDefault="00247E77">
            <w:pPr>
              <w:pStyle w:val="TAL"/>
              <w:numPr>
                <w:ilvl w:val="0"/>
                <w:numId w:val="73"/>
              </w:numPr>
              <w:overflowPunct/>
              <w:autoSpaceDE/>
              <w:autoSpaceDN/>
              <w:adjustRightInd/>
              <w:textAlignment w:val="auto"/>
              <w:pPrChange w:id="10"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t>TPMI group which delivers full power. FFS on details for supported number of Tx.</w:t>
            </w:r>
          </w:p>
          <w:p w14:paraId="633DE4E8"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58837F75" w14:textId="77777777" w:rsidR="00247E77" w:rsidRDefault="00247E77" w:rsidP="00C64D83">
            <w:pPr>
              <w:pStyle w:val="TAL"/>
            </w:pPr>
            <w:r>
              <w:t>2-13, 2-14</w:t>
            </w:r>
            <w:r w:rsidRPr="00E7683B">
              <w:rPr>
                <w:color w:val="FF0000"/>
              </w:rPr>
              <w:t>, 16-5b</w:t>
            </w:r>
          </w:p>
        </w:tc>
        <w:tc>
          <w:tcPr>
            <w:tcW w:w="0" w:type="auto"/>
            <w:shd w:val="clear" w:color="auto" w:fill="auto"/>
          </w:tcPr>
          <w:p w14:paraId="47BD89EA"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4D60AAC0" w14:textId="77777777" w:rsidR="00247E77" w:rsidRDefault="00247E77" w:rsidP="00C64D83">
            <w:pPr>
              <w:pStyle w:val="TAL"/>
            </w:pPr>
            <w:r>
              <w:t>N/A</w:t>
            </w:r>
          </w:p>
        </w:tc>
        <w:tc>
          <w:tcPr>
            <w:tcW w:w="0" w:type="auto"/>
            <w:shd w:val="clear" w:color="auto" w:fill="auto"/>
          </w:tcPr>
          <w:p w14:paraId="1083724D" w14:textId="77777777" w:rsidR="00247E77" w:rsidRDefault="00247E77" w:rsidP="00C64D83">
            <w:pPr>
              <w:pStyle w:val="TAL"/>
            </w:pPr>
            <w:r w:rsidRPr="00E7683B">
              <w:rPr>
                <w:color w:val="FF0000"/>
              </w:rPr>
              <w:t>Y</w:t>
            </w:r>
          </w:p>
        </w:tc>
        <w:tc>
          <w:tcPr>
            <w:tcW w:w="0" w:type="auto"/>
            <w:shd w:val="clear" w:color="auto" w:fill="auto"/>
          </w:tcPr>
          <w:p w14:paraId="1DC4B2B1"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E07E50D"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FEAF8C4"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64565742" w14:textId="77777777" w:rsidR="00247E77" w:rsidRDefault="00247E77" w:rsidP="00C64D83">
            <w:pPr>
              <w:pStyle w:val="TAL"/>
            </w:pPr>
          </w:p>
        </w:tc>
        <w:tc>
          <w:tcPr>
            <w:tcW w:w="0" w:type="auto"/>
            <w:shd w:val="clear" w:color="auto" w:fill="auto"/>
          </w:tcPr>
          <w:p w14:paraId="5F5E79EF" w14:textId="77777777" w:rsidR="00247E77" w:rsidRDefault="00247E77" w:rsidP="00C64D83">
            <w:pPr>
              <w:pStyle w:val="TAL"/>
            </w:pPr>
          </w:p>
        </w:tc>
        <w:tc>
          <w:tcPr>
            <w:tcW w:w="0" w:type="auto"/>
            <w:shd w:val="clear" w:color="auto" w:fill="auto"/>
          </w:tcPr>
          <w:p w14:paraId="4678A26F" w14:textId="77777777" w:rsidR="00247E77" w:rsidRDefault="00247E77" w:rsidP="00C64D83">
            <w:pPr>
              <w:pStyle w:val="TAL"/>
            </w:pPr>
            <w:r>
              <w:t>TBD</w:t>
            </w:r>
          </w:p>
        </w:tc>
      </w:tr>
    </w:tbl>
    <w:p w14:paraId="1A6DB94F" w14:textId="77777777" w:rsidR="00247E77" w:rsidRDefault="00247E77" w:rsidP="00247E77">
      <w:pPr>
        <w:pStyle w:val="maintext"/>
        <w:ind w:firstLineChars="90" w:firstLine="180"/>
        <w:rPr>
          <w:rFonts w:ascii="Calibri" w:hAnsi="Calibri" w:cs="Arial"/>
          <w:b/>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870"/>
        <w:gridCol w:w="10000"/>
        <w:gridCol w:w="1301"/>
        <w:gridCol w:w="337"/>
        <w:gridCol w:w="517"/>
        <w:gridCol w:w="337"/>
        <w:gridCol w:w="2965"/>
        <w:gridCol w:w="649"/>
        <w:gridCol w:w="649"/>
        <w:gridCol w:w="222"/>
        <w:gridCol w:w="222"/>
        <w:gridCol w:w="576"/>
      </w:tblGrid>
      <w:tr w:rsidR="00247E77" w:rsidRPr="00E7683B" w14:paraId="78BE1E41" w14:textId="77777777" w:rsidTr="00C64D83">
        <w:tc>
          <w:tcPr>
            <w:tcW w:w="0" w:type="auto"/>
            <w:shd w:val="clear" w:color="auto" w:fill="auto"/>
          </w:tcPr>
          <w:p w14:paraId="7E6AC16B" w14:textId="77777777" w:rsidR="00247E77" w:rsidRDefault="00247E77" w:rsidP="00C64D83">
            <w:pPr>
              <w:pStyle w:val="TAL"/>
            </w:pPr>
            <w:r w:rsidRPr="00E7683B">
              <w:rPr>
                <w:rFonts w:eastAsia="Malgun Gothic"/>
                <w:lang w:eastAsia="ko-KR"/>
              </w:rPr>
              <w:t>16-5c</w:t>
            </w:r>
          </w:p>
        </w:tc>
        <w:tc>
          <w:tcPr>
            <w:tcW w:w="0" w:type="auto"/>
            <w:shd w:val="clear" w:color="auto" w:fill="auto"/>
          </w:tcPr>
          <w:p w14:paraId="608B2F23" w14:textId="77777777" w:rsidR="00247E77" w:rsidRDefault="00247E77" w:rsidP="00C64D83">
            <w:pPr>
              <w:pStyle w:val="TAL"/>
            </w:pPr>
            <w:r w:rsidRPr="00E7683B">
              <w:rPr>
                <w:rFonts w:eastAsia="Malgun Gothic"/>
                <w:lang w:eastAsia="ko-KR"/>
              </w:rPr>
              <w:t>UL full power transmission mode 2</w:t>
            </w:r>
            <w:r w:rsidR="00D80964">
              <w:rPr>
                <w:rFonts w:eastAsia="Malgun Gothic"/>
                <w:color w:val="FF0000"/>
                <w:lang w:eastAsia="ko-KR"/>
              </w:rPr>
              <w:t>—</w:t>
            </w:r>
            <w:r w:rsidRPr="00E7683B">
              <w:rPr>
                <w:rFonts w:eastAsia="Malgun Gothic"/>
                <w:color w:val="FF0000"/>
                <w:lang w:eastAsia="ko-KR"/>
              </w:rPr>
              <w:t>SRS resource based</w:t>
            </w:r>
          </w:p>
        </w:tc>
        <w:tc>
          <w:tcPr>
            <w:tcW w:w="0" w:type="auto"/>
            <w:shd w:val="clear" w:color="auto" w:fill="auto"/>
          </w:tcPr>
          <w:p w14:paraId="569C48ED" w14:textId="77777777" w:rsidR="00247E77" w:rsidRDefault="00247E77">
            <w:pPr>
              <w:pStyle w:val="TAL"/>
              <w:numPr>
                <w:ilvl w:val="0"/>
                <w:numId w:val="74"/>
              </w:numPr>
              <w:overflowPunct/>
              <w:autoSpaceDE/>
              <w:autoSpaceDN/>
              <w:adjustRightInd/>
              <w:textAlignment w:val="auto"/>
              <w:pPrChange w:id="11"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44A68590" w14:textId="77777777" w:rsidR="00247E77" w:rsidRPr="00E7683B" w:rsidRDefault="00247E77">
            <w:pPr>
              <w:pStyle w:val="TAL"/>
              <w:numPr>
                <w:ilvl w:val="0"/>
                <w:numId w:val="74"/>
              </w:numPr>
              <w:overflowPunct/>
              <w:autoSpaceDE/>
              <w:autoSpaceDN/>
              <w:adjustRightInd/>
              <w:textAlignment w:val="auto"/>
              <w:rPr>
                <w:strike/>
                <w:color w:val="FF0000"/>
              </w:rPr>
              <w:pPrChange w:id="12"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rsidRPr="00E7683B">
              <w:rPr>
                <w:strike/>
                <w:color w:val="FF0000"/>
              </w:rPr>
              <w:t>Number of Tx to support mode 2: {2Tx, 4Tx, 2Tx_4Tx}</w:t>
            </w:r>
          </w:p>
          <w:p w14:paraId="435EBA82" w14:textId="77777777" w:rsidR="00247E77" w:rsidRDefault="00247E77">
            <w:pPr>
              <w:pStyle w:val="TAL"/>
              <w:numPr>
                <w:ilvl w:val="0"/>
                <w:numId w:val="74"/>
              </w:numPr>
              <w:overflowPunct/>
              <w:autoSpaceDE/>
              <w:autoSpaceDN/>
              <w:adjustRightInd/>
              <w:textAlignment w:val="auto"/>
              <w:pPrChange w:id="13"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t>The maximum number of SRS resources in set with different number of ports [for usage set to ‘codebook’]. FFS on details for supported number of Tx.</w:t>
            </w:r>
          </w:p>
          <w:p w14:paraId="2425D4DC" w14:textId="77777777" w:rsidR="00247E77" w:rsidRDefault="00247E77">
            <w:pPr>
              <w:pStyle w:val="TAL"/>
              <w:numPr>
                <w:ilvl w:val="0"/>
                <w:numId w:val="74"/>
              </w:numPr>
              <w:overflowPunct/>
              <w:autoSpaceDE/>
              <w:autoSpaceDN/>
              <w:adjustRightInd/>
              <w:textAlignment w:val="auto"/>
              <w:pPrChange w:id="14"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rsidRPr="00E7683B">
              <w:rPr>
                <w:highlight w:val="yellow"/>
              </w:rPr>
              <w:t>FFS:</w:t>
            </w:r>
            <w:r>
              <w:t xml:space="preserve"> Number of ports per SRS resource</w:t>
            </w:r>
          </w:p>
          <w:p w14:paraId="5A63C846" w14:textId="77777777" w:rsidR="00247E77" w:rsidRDefault="00247E77">
            <w:pPr>
              <w:pStyle w:val="TAL"/>
              <w:numPr>
                <w:ilvl w:val="0"/>
                <w:numId w:val="74"/>
              </w:numPr>
              <w:overflowPunct/>
              <w:autoSpaceDE/>
              <w:autoSpaceDN/>
              <w:adjustRightInd/>
              <w:textAlignment w:val="auto"/>
              <w:pPrChange w:id="15"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rsidRPr="00E7683B">
              <w:rPr>
                <w:highlight w:val="yellow"/>
              </w:rPr>
              <w:t>FFS:</w:t>
            </w:r>
            <w:r>
              <w:t xml:space="preserve"> Maximum number of different spatial relation info for all SRS resources for usage set to ‘codebook’ in a resource set</w:t>
            </w:r>
          </w:p>
          <w:p w14:paraId="410702CA" w14:textId="77777777" w:rsidR="00247E77" w:rsidRPr="00E7683B" w:rsidRDefault="00247E77">
            <w:pPr>
              <w:pStyle w:val="TAL"/>
              <w:numPr>
                <w:ilvl w:val="0"/>
                <w:numId w:val="74"/>
              </w:numPr>
              <w:overflowPunct/>
              <w:autoSpaceDE/>
              <w:autoSpaceDN/>
              <w:adjustRightInd/>
              <w:textAlignment w:val="auto"/>
              <w:rPr>
                <w:strike/>
                <w:color w:val="FF0000"/>
              </w:rPr>
              <w:pPrChange w:id="16" w:author="BENDLIN, RALF M" w:date="2020-04-15T03:51:00Z">
                <w:pPr>
                  <w:pStyle w:val="TAL"/>
                  <w:numPr>
                    <w:numId w:val="90"/>
                  </w:numPr>
                  <w:tabs>
                    <w:tab w:val="num" w:pos="360"/>
                    <w:tab w:val="num" w:pos="720"/>
                  </w:tabs>
                  <w:overflowPunct/>
                  <w:autoSpaceDE/>
                  <w:autoSpaceDN/>
                  <w:adjustRightInd/>
                  <w:ind w:left="720" w:hanging="720"/>
                  <w:textAlignment w:val="auto"/>
                </w:pPr>
              </w:pPrChange>
            </w:pPr>
            <w:r w:rsidRPr="00E7683B">
              <w:rPr>
                <w:strike/>
                <w:color w:val="FF0000"/>
              </w:rPr>
              <w:t>TPMI group which delivers full power. FFS on details for supported number of Tx.</w:t>
            </w:r>
          </w:p>
          <w:p w14:paraId="4502E5A9"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1B315BEA" w14:textId="77777777" w:rsidR="00247E77" w:rsidRDefault="00247E77" w:rsidP="00C64D83">
            <w:pPr>
              <w:pStyle w:val="TAL"/>
            </w:pPr>
            <w:r>
              <w:t>2-13, 2-14</w:t>
            </w:r>
            <w:r w:rsidRPr="00E7683B">
              <w:rPr>
                <w:color w:val="FF0000"/>
              </w:rPr>
              <w:t>, 16-5b</w:t>
            </w:r>
          </w:p>
        </w:tc>
        <w:tc>
          <w:tcPr>
            <w:tcW w:w="0" w:type="auto"/>
            <w:shd w:val="clear" w:color="auto" w:fill="auto"/>
          </w:tcPr>
          <w:p w14:paraId="4F9FD97A"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4267035F" w14:textId="77777777" w:rsidR="00247E77" w:rsidRDefault="00247E77" w:rsidP="00C64D83">
            <w:pPr>
              <w:pStyle w:val="TAL"/>
            </w:pPr>
            <w:r>
              <w:t>N/A</w:t>
            </w:r>
          </w:p>
        </w:tc>
        <w:tc>
          <w:tcPr>
            <w:tcW w:w="0" w:type="auto"/>
            <w:shd w:val="clear" w:color="auto" w:fill="auto"/>
          </w:tcPr>
          <w:p w14:paraId="04F93C7D" w14:textId="77777777" w:rsidR="00247E77" w:rsidRDefault="00247E77" w:rsidP="00C64D83">
            <w:pPr>
              <w:pStyle w:val="TAL"/>
            </w:pPr>
            <w:r w:rsidRPr="00E7683B">
              <w:rPr>
                <w:color w:val="FF0000"/>
              </w:rPr>
              <w:t>Y</w:t>
            </w:r>
          </w:p>
        </w:tc>
        <w:tc>
          <w:tcPr>
            <w:tcW w:w="0" w:type="auto"/>
            <w:shd w:val="clear" w:color="auto" w:fill="auto"/>
          </w:tcPr>
          <w:p w14:paraId="68924D3E"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4FAA2874"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DDEB751"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742B7BB5" w14:textId="77777777" w:rsidR="00247E77" w:rsidRDefault="00247E77" w:rsidP="00C64D83">
            <w:pPr>
              <w:pStyle w:val="TAL"/>
            </w:pPr>
          </w:p>
        </w:tc>
        <w:tc>
          <w:tcPr>
            <w:tcW w:w="0" w:type="auto"/>
            <w:shd w:val="clear" w:color="auto" w:fill="auto"/>
          </w:tcPr>
          <w:p w14:paraId="4335D46D" w14:textId="77777777" w:rsidR="00247E77" w:rsidRDefault="00247E77" w:rsidP="00C64D83">
            <w:pPr>
              <w:pStyle w:val="TAL"/>
            </w:pPr>
          </w:p>
        </w:tc>
        <w:tc>
          <w:tcPr>
            <w:tcW w:w="0" w:type="auto"/>
            <w:shd w:val="clear" w:color="auto" w:fill="auto"/>
          </w:tcPr>
          <w:p w14:paraId="0323353D" w14:textId="77777777" w:rsidR="00247E77" w:rsidRDefault="00247E77" w:rsidP="00C64D83">
            <w:pPr>
              <w:pStyle w:val="TAL"/>
            </w:pPr>
            <w:r>
              <w:t>TBD</w:t>
            </w:r>
          </w:p>
        </w:tc>
      </w:tr>
      <w:tr w:rsidR="00247E77" w:rsidRPr="00E7683B" w14:paraId="392FB1FD" w14:textId="77777777" w:rsidTr="00C64D83">
        <w:tc>
          <w:tcPr>
            <w:tcW w:w="0" w:type="auto"/>
            <w:shd w:val="clear" w:color="auto" w:fill="auto"/>
          </w:tcPr>
          <w:p w14:paraId="309B8D31" w14:textId="77777777" w:rsidR="00247E77" w:rsidRDefault="00247E77" w:rsidP="00C64D83">
            <w:pPr>
              <w:pStyle w:val="TAL"/>
            </w:pPr>
            <w:r w:rsidRPr="00E7683B">
              <w:rPr>
                <w:rFonts w:eastAsia="Malgun Gothic"/>
                <w:lang w:eastAsia="ko-KR"/>
              </w:rPr>
              <w:t>16-5c-1</w:t>
            </w:r>
          </w:p>
        </w:tc>
        <w:tc>
          <w:tcPr>
            <w:tcW w:w="0" w:type="auto"/>
            <w:shd w:val="clear" w:color="auto" w:fill="auto"/>
          </w:tcPr>
          <w:p w14:paraId="5A8458A8" w14:textId="77777777" w:rsidR="00247E77" w:rsidRDefault="00247E77" w:rsidP="00C64D83">
            <w:pPr>
              <w:pStyle w:val="TAL"/>
            </w:pPr>
            <w:r w:rsidRPr="00E7683B">
              <w:rPr>
                <w:rFonts w:eastAsia="Malgun Gothic"/>
                <w:lang w:eastAsia="ko-KR"/>
              </w:rPr>
              <w:t>UL full power transmission mode 2</w:t>
            </w:r>
            <w:r w:rsidR="00D80964">
              <w:rPr>
                <w:rFonts w:eastAsia="Malgun Gothic"/>
                <w:color w:val="FF0000"/>
                <w:lang w:eastAsia="ko-KR"/>
              </w:rPr>
              <w:t>—</w:t>
            </w:r>
            <w:r w:rsidRPr="00E7683B">
              <w:rPr>
                <w:rFonts w:eastAsia="Malgun Gothic"/>
                <w:color w:val="FF0000"/>
                <w:lang w:eastAsia="ko-KR"/>
              </w:rPr>
              <w:t>TPMI/TPMI group</w:t>
            </w:r>
          </w:p>
        </w:tc>
        <w:tc>
          <w:tcPr>
            <w:tcW w:w="0" w:type="auto"/>
            <w:shd w:val="clear" w:color="auto" w:fill="auto"/>
          </w:tcPr>
          <w:p w14:paraId="224A064A" w14:textId="77777777" w:rsidR="00247E77" w:rsidRDefault="00247E77">
            <w:pPr>
              <w:pStyle w:val="TAL"/>
              <w:numPr>
                <w:ilvl w:val="0"/>
                <w:numId w:val="75"/>
              </w:numPr>
              <w:overflowPunct/>
              <w:autoSpaceDE/>
              <w:autoSpaceDN/>
              <w:adjustRightInd/>
              <w:textAlignment w:val="auto"/>
              <w:rPr>
                <w:b/>
                <w:szCs w:val="22"/>
              </w:rPr>
              <w:pPrChange w:id="17"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rsidRPr="00E7683B">
              <w:rPr>
                <w:rFonts w:eastAsia="Malgun Gothic"/>
                <w:lang w:eastAsia="ko-KR"/>
              </w:rPr>
              <w:t>Supported UL full power transmission mode 2</w:t>
            </w:r>
          </w:p>
          <w:p w14:paraId="0CE015E2" w14:textId="77777777" w:rsidR="00247E77" w:rsidRPr="00E7683B" w:rsidRDefault="00247E77">
            <w:pPr>
              <w:pStyle w:val="TAL"/>
              <w:numPr>
                <w:ilvl w:val="0"/>
                <w:numId w:val="75"/>
              </w:numPr>
              <w:overflowPunct/>
              <w:autoSpaceDE/>
              <w:autoSpaceDN/>
              <w:adjustRightInd/>
              <w:textAlignment w:val="auto"/>
              <w:rPr>
                <w:b/>
                <w:strike/>
                <w:color w:val="FF0000"/>
                <w:szCs w:val="22"/>
              </w:rPr>
              <w:pPrChange w:id="18"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rsidRPr="00E7683B">
              <w:rPr>
                <w:strike/>
                <w:color w:val="FF0000"/>
              </w:rPr>
              <w:t>Number of Tx to support mode 2: {2Tx, 4Tx, 2Tx_4Tx}</w:t>
            </w:r>
          </w:p>
          <w:p w14:paraId="0BB44025" w14:textId="77777777" w:rsidR="00247E77" w:rsidRPr="00E7683B" w:rsidRDefault="00247E77">
            <w:pPr>
              <w:pStyle w:val="TAL"/>
              <w:numPr>
                <w:ilvl w:val="0"/>
                <w:numId w:val="75"/>
              </w:numPr>
              <w:overflowPunct/>
              <w:autoSpaceDE/>
              <w:autoSpaceDN/>
              <w:adjustRightInd/>
              <w:textAlignment w:val="auto"/>
              <w:rPr>
                <w:b/>
                <w:strike/>
                <w:color w:val="FF0000"/>
                <w:szCs w:val="22"/>
              </w:rPr>
              <w:pPrChange w:id="19"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rsidRPr="00E7683B">
              <w:rPr>
                <w:strike/>
                <w:color w:val="FF0000"/>
              </w:rPr>
              <w:t>The maximum number of SRS resources in set with different number of ports [for usage set to ‘codebook’]. FFS on details for supported number of Tx.</w:t>
            </w:r>
          </w:p>
          <w:p w14:paraId="1D0D7208" w14:textId="77777777" w:rsidR="00247E77" w:rsidRDefault="00247E77">
            <w:pPr>
              <w:pStyle w:val="TAL"/>
              <w:numPr>
                <w:ilvl w:val="0"/>
                <w:numId w:val="75"/>
              </w:numPr>
              <w:overflowPunct/>
              <w:autoSpaceDE/>
              <w:autoSpaceDN/>
              <w:adjustRightInd/>
              <w:textAlignment w:val="auto"/>
              <w:rPr>
                <w:b/>
                <w:szCs w:val="22"/>
              </w:rPr>
              <w:pPrChange w:id="20"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Number of ports per SRS resource</w:t>
            </w:r>
          </w:p>
          <w:p w14:paraId="27DC654A" w14:textId="77777777" w:rsidR="00247E77" w:rsidRDefault="00247E77">
            <w:pPr>
              <w:pStyle w:val="TAL"/>
              <w:numPr>
                <w:ilvl w:val="0"/>
                <w:numId w:val="75"/>
              </w:numPr>
              <w:overflowPunct/>
              <w:autoSpaceDE/>
              <w:autoSpaceDN/>
              <w:adjustRightInd/>
              <w:textAlignment w:val="auto"/>
              <w:rPr>
                <w:b/>
                <w:szCs w:val="22"/>
              </w:rPr>
              <w:pPrChange w:id="21"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rsidRPr="00E7683B">
              <w:rPr>
                <w:highlight w:val="yellow"/>
              </w:rPr>
              <w:t>FFS:</w:t>
            </w:r>
            <w:r>
              <w:t xml:space="preserve"> Maximum number of different spatial relation info for all SRS resources for usage set to ‘codebook’ in a resource set</w:t>
            </w:r>
          </w:p>
          <w:p w14:paraId="4D268D31" w14:textId="77777777" w:rsidR="00247E77" w:rsidRDefault="00247E77">
            <w:pPr>
              <w:pStyle w:val="TAL"/>
              <w:numPr>
                <w:ilvl w:val="0"/>
                <w:numId w:val="75"/>
              </w:numPr>
              <w:overflowPunct/>
              <w:autoSpaceDE/>
              <w:autoSpaceDN/>
              <w:adjustRightInd/>
              <w:textAlignment w:val="auto"/>
              <w:rPr>
                <w:b/>
                <w:szCs w:val="22"/>
              </w:rPr>
              <w:pPrChange w:id="22" w:author="BENDLIN, RALF M" w:date="2020-04-15T03:51:00Z">
                <w:pPr>
                  <w:pStyle w:val="TAL"/>
                  <w:widowControl w:val="0"/>
                  <w:numPr>
                    <w:numId w:val="91"/>
                  </w:numPr>
                  <w:tabs>
                    <w:tab w:val="num" w:pos="360"/>
                    <w:tab w:val="num" w:pos="720"/>
                  </w:tabs>
                  <w:overflowPunct/>
                  <w:autoSpaceDE/>
                  <w:autoSpaceDN/>
                  <w:adjustRightInd/>
                  <w:ind w:left="720" w:hanging="720"/>
                  <w:textAlignment w:val="auto"/>
                  <w:outlineLvl w:val="2"/>
                </w:pPr>
              </w:pPrChange>
            </w:pPr>
            <w:r>
              <w:t>TPMI group which delivers full power. FFS on details for supported number of Tx.</w:t>
            </w:r>
          </w:p>
          <w:p w14:paraId="5B036B50"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2D38C616" w14:textId="77777777" w:rsidR="00247E77" w:rsidRDefault="00247E77" w:rsidP="00C64D83">
            <w:pPr>
              <w:pStyle w:val="TAL"/>
            </w:pPr>
            <w:r>
              <w:t>2-13, 2-14</w:t>
            </w:r>
            <w:r w:rsidRPr="00E7683B">
              <w:rPr>
                <w:color w:val="FF0000"/>
              </w:rPr>
              <w:t>, 16-5b</w:t>
            </w:r>
          </w:p>
        </w:tc>
        <w:tc>
          <w:tcPr>
            <w:tcW w:w="0" w:type="auto"/>
            <w:shd w:val="clear" w:color="auto" w:fill="auto"/>
          </w:tcPr>
          <w:p w14:paraId="761414A7"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7B6942A0" w14:textId="77777777" w:rsidR="00247E77" w:rsidRDefault="00247E77" w:rsidP="00C64D83">
            <w:pPr>
              <w:pStyle w:val="TAL"/>
            </w:pPr>
            <w:r>
              <w:t>N/A</w:t>
            </w:r>
          </w:p>
        </w:tc>
        <w:tc>
          <w:tcPr>
            <w:tcW w:w="0" w:type="auto"/>
            <w:shd w:val="clear" w:color="auto" w:fill="auto"/>
          </w:tcPr>
          <w:p w14:paraId="102DECFD" w14:textId="77777777" w:rsidR="00247E77" w:rsidRDefault="00247E77" w:rsidP="00C64D83">
            <w:pPr>
              <w:pStyle w:val="TAL"/>
            </w:pPr>
            <w:r w:rsidRPr="00E7683B">
              <w:rPr>
                <w:color w:val="FF0000"/>
              </w:rPr>
              <w:t>Y</w:t>
            </w:r>
          </w:p>
        </w:tc>
        <w:tc>
          <w:tcPr>
            <w:tcW w:w="0" w:type="auto"/>
            <w:shd w:val="clear" w:color="auto" w:fill="auto"/>
          </w:tcPr>
          <w:p w14:paraId="4CE958F0"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2F05BD6A"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0A405744"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61607151" w14:textId="77777777" w:rsidR="00247E77" w:rsidRDefault="00247E77" w:rsidP="00C64D83">
            <w:pPr>
              <w:pStyle w:val="TAL"/>
            </w:pPr>
          </w:p>
        </w:tc>
        <w:tc>
          <w:tcPr>
            <w:tcW w:w="0" w:type="auto"/>
            <w:shd w:val="clear" w:color="auto" w:fill="auto"/>
          </w:tcPr>
          <w:p w14:paraId="4BE8114F" w14:textId="77777777" w:rsidR="00247E77" w:rsidRDefault="00247E77" w:rsidP="00C64D83">
            <w:pPr>
              <w:pStyle w:val="TAL"/>
            </w:pPr>
          </w:p>
        </w:tc>
        <w:tc>
          <w:tcPr>
            <w:tcW w:w="0" w:type="auto"/>
            <w:shd w:val="clear" w:color="auto" w:fill="auto"/>
          </w:tcPr>
          <w:p w14:paraId="20ECD838" w14:textId="77777777" w:rsidR="00247E77" w:rsidRDefault="00247E77" w:rsidP="00C64D83">
            <w:pPr>
              <w:pStyle w:val="TAL"/>
            </w:pPr>
            <w:r>
              <w:t>TBD</w:t>
            </w:r>
          </w:p>
        </w:tc>
      </w:tr>
    </w:tbl>
    <w:p w14:paraId="75CC01FC" w14:textId="77777777" w:rsidR="00247E77" w:rsidRPr="00B82F19" w:rsidRDefault="00247E77" w:rsidP="00247E77">
      <w:pPr>
        <w:pStyle w:val="maintext"/>
        <w:ind w:firstLineChars="90" w:firstLine="180"/>
        <w:rPr>
          <w:rFonts w:ascii="Calibri" w:hAnsi="Calibri" w:cs="Arial"/>
          <w:b/>
        </w:rPr>
      </w:pPr>
      <w:r w:rsidRPr="00B82F19">
        <w:rPr>
          <w:rFonts w:ascii="Calibri" w:hAnsi="Calibri" w:cs="Arial"/>
          <w:b/>
        </w:rPr>
        <w:t>Alt.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530"/>
        <w:gridCol w:w="11419"/>
        <w:gridCol w:w="1310"/>
        <w:gridCol w:w="337"/>
        <w:gridCol w:w="517"/>
        <w:gridCol w:w="337"/>
        <w:gridCol w:w="2991"/>
        <w:gridCol w:w="651"/>
        <w:gridCol w:w="651"/>
        <w:gridCol w:w="222"/>
        <w:gridCol w:w="222"/>
        <w:gridCol w:w="576"/>
      </w:tblGrid>
      <w:tr w:rsidR="00247E77" w:rsidRPr="00E7683B" w14:paraId="3FFF7A3B" w14:textId="77777777" w:rsidTr="00C64D83">
        <w:tc>
          <w:tcPr>
            <w:tcW w:w="0" w:type="auto"/>
            <w:shd w:val="clear" w:color="auto" w:fill="auto"/>
          </w:tcPr>
          <w:p w14:paraId="2E7520E7" w14:textId="77777777" w:rsidR="00247E77" w:rsidRDefault="00247E77" w:rsidP="00C64D83">
            <w:pPr>
              <w:pStyle w:val="TAL"/>
            </w:pPr>
            <w:r w:rsidRPr="00E7683B">
              <w:rPr>
                <w:rFonts w:eastAsia="Malgun Gothic"/>
                <w:lang w:eastAsia="ko-KR"/>
              </w:rPr>
              <w:t>16-5c</w:t>
            </w:r>
          </w:p>
        </w:tc>
        <w:tc>
          <w:tcPr>
            <w:tcW w:w="0" w:type="auto"/>
            <w:shd w:val="clear" w:color="auto" w:fill="auto"/>
          </w:tcPr>
          <w:p w14:paraId="5E7BF73D" w14:textId="77777777" w:rsidR="00247E77" w:rsidRDefault="00247E77" w:rsidP="00C64D83">
            <w:pPr>
              <w:pStyle w:val="TAL"/>
            </w:pPr>
            <w:r w:rsidRPr="00E7683B">
              <w:rPr>
                <w:rFonts w:eastAsia="Malgun Gothic"/>
                <w:lang w:eastAsia="ko-KR"/>
              </w:rPr>
              <w:t>UL full power transmission mode 2</w:t>
            </w:r>
          </w:p>
        </w:tc>
        <w:tc>
          <w:tcPr>
            <w:tcW w:w="0" w:type="auto"/>
            <w:shd w:val="clear" w:color="auto" w:fill="auto"/>
          </w:tcPr>
          <w:p w14:paraId="54C8B746" w14:textId="77777777" w:rsidR="00247E77" w:rsidRDefault="00247E77">
            <w:pPr>
              <w:pStyle w:val="TAL"/>
              <w:numPr>
                <w:ilvl w:val="0"/>
                <w:numId w:val="76"/>
              </w:numPr>
              <w:overflowPunct/>
              <w:autoSpaceDE/>
              <w:autoSpaceDN/>
              <w:adjustRightInd/>
              <w:textAlignment w:val="auto"/>
              <w:pPrChange w:id="23"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332BE9A6" w14:textId="77777777" w:rsidR="00247E77" w:rsidRPr="00E7683B" w:rsidRDefault="00247E77">
            <w:pPr>
              <w:pStyle w:val="TAL"/>
              <w:numPr>
                <w:ilvl w:val="0"/>
                <w:numId w:val="76"/>
              </w:numPr>
              <w:overflowPunct/>
              <w:autoSpaceDE/>
              <w:autoSpaceDN/>
              <w:adjustRightInd/>
              <w:textAlignment w:val="auto"/>
              <w:rPr>
                <w:strike/>
                <w:color w:val="FF0000"/>
              </w:rPr>
              <w:pPrChange w:id="24"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rsidRPr="00E7683B">
              <w:rPr>
                <w:strike/>
                <w:color w:val="FF0000"/>
              </w:rPr>
              <w:t>Number of Tx to support mode 2: {2Tx, 4Tx, 2Tx_4Tx}</w:t>
            </w:r>
          </w:p>
          <w:p w14:paraId="36AF4A64" w14:textId="77777777" w:rsidR="00247E77" w:rsidRPr="00E7683B" w:rsidRDefault="00247E77">
            <w:pPr>
              <w:pStyle w:val="TAL"/>
              <w:numPr>
                <w:ilvl w:val="0"/>
                <w:numId w:val="76"/>
              </w:numPr>
              <w:overflowPunct/>
              <w:autoSpaceDE/>
              <w:autoSpaceDN/>
              <w:adjustRightInd/>
              <w:textAlignment w:val="auto"/>
              <w:rPr>
                <w:strike/>
                <w:color w:val="FF0000"/>
              </w:rPr>
              <w:pPrChange w:id="25"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rsidRPr="00E7683B">
              <w:rPr>
                <w:strike/>
                <w:color w:val="FF0000"/>
              </w:rPr>
              <w:t>The maximum number of SRS resources in set with different number of ports [for usage set to ‘codebook’]. FFS on details for supported number of Tx.</w:t>
            </w:r>
          </w:p>
          <w:p w14:paraId="7DC5A3EF" w14:textId="77777777" w:rsidR="00247E77" w:rsidRPr="00E7683B" w:rsidRDefault="00247E77">
            <w:pPr>
              <w:pStyle w:val="TAL"/>
              <w:numPr>
                <w:ilvl w:val="0"/>
                <w:numId w:val="76"/>
              </w:numPr>
              <w:overflowPunct/>
              <w:autoSpaceDE/>
              <w:autoSpaceDN/>
              <w:adjustRightInd/>
              <w:textAlignment w:val="auto"/>
              <w:rPr>
                <w:strike/>
                <w:color w:val="FF0000"/>
              </w:rPr>
              <w:pPrChange w:id="26"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222EFE37" w14:textId="77777777" w:rsidR="00247E77" w:rsidRPr="00E7683B" w:rsidRDefault="00247E77">
            <w:pPr>
              <w:pStyle w:val="TAL"/>
              <w:numPr>
                <w:ilvl w:val="0"/>
                <w:numId w:val="76"/>
              </w:numPr>
              <w:overflowPunct/>
              <w:autoSpaceDE/>
              <w:autoSpaceDN/>
              <w:adjustRightInd/>
              <w:textAlignment w:val="auto"/>
              <w:rPr>
                <w:strike/>
                <w:color w:val="FF0000"/>
              </w:rPr>
              <w:pPrChange w:id="27"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7FDB3727" w14:textId="77777777" w:rsidR="00247E77" w:rsidRDefault="00247E77">
            <w:pPr>
              <w:pStyle w:val="TAL"/>
              <w:numPr>
                <w:ilvl w:val="0"/>
                <w:numId w:val="76"/>
              </w:numPr>
              <w:overflowPunct/>
              <w:autoSpaceDE/>
              <w:autoSpaceDN/>
              <w:adjustRightInd/>
              <w:textAlignment w:val="auto"/>
              <w:pPrChange w:id="28" w:author="BENDLIN, RALF M" w:date="2020-04-15T03:51:00Z">
                <w:pPr>
                  <w:pStyle w:val="TAL"/>
                  <w:numPr>
                    <w:numId w:val="92"/>
                  </w:numPr>
                  <w:tabs>
                    <w:tab w:val="num" w:pos="360"/>
                    <w:tab w:val="num" w:pos="720"/>
                  </w:tabs>
                  <w:overflowPunct/>
                  <w:autoSpaceDE/>
                  <w:autoSpaceDN/>
                  <w:adjustRightInd/>
                  <w:ind w:left="720" w:hanging="720"/>
                  <w:textAlignment w:val="auto"/>
                </w:pPr>
              </w:pPrChange>
            </w:pPr>
            <w:r>
              <w:t>TPMI group which delivers full power. FFS on details for supported number of Tx.</w:t>
            </w:r>
          </w:p>
          <w:p w14:paraId="17DFD5B2" w14:textId="77777777" w:rsidR="00247E77" w:rsidRPr="00E7683B" w:rsidRDefault="00247E77">
            <w:pPr>
              <w:pStyle w:val="TAL"/>
              <w:numPr>
                <w:ilvl w:val="0"/>
                <w:numId w:val="76"/>
              </w:numPr>
              <w:rPr>
                <w:color w:val="FF0000"/>
              </w:rPr>
              <w:pPrChange w:id="29" w:author="BENDLIN, RALF M" w:date="2020-04-15T03:51:00Z">
                <w:pPr>
                  <w:pStyle w:val="TAL"/>
                  <w:numPr>
                    <w:numId w:val="92"/>
                  </w:numPr>
                  <w:tabs>
                    <w:tab w:val="num" w:pos="360"/>
                    <w:tab w:val="num" w:pos="720"/>
                  </w:tabs>
                  <w:ind w:left="720" w:hanging="720"/>
                </w:pPr>
              </w:pPrChange>
            </w:pPr>
            <w:r>
              <w:t xml:space="preserve">. </w:t>
            </w:r>
            <w:r w:rsidRPr="00E7683B">
              <w:rPr>
                <w:color w:val="FF0000"/>
              </w:rPr>
              <w:t>Number of SRS resources and Number of ports combination supported for mode 2 operation :</w:t>
            </w:r>
          </w:p>
          <w:p w14:paraId="0115D154" w14:textId="77777777" w:rsidR="00247E77" w:rsidRPr="00E7683B" w:rsidRDefault="00247E77" w:rsidP="00247E77">
            <w:pPr>
              <w:pStyle w:val="TAL"/>
              <w:numPr>
                <w:ilvl w:val="0"/>
                <w:numId w:val="63"/>
              </w:numPr>
              <w:rPr>
                <w:color w:val="FF0000"/>
              </w:rPr>
            </w:pPr>
            <w:r w:rsidRPr="00E7683B">
              <w:rPr>
                <w:color w:val="FF0000"/>
              </w:rPr>
              <w:t>4Tx UE</w:t>
            </w:r>
          </w:p>
          <w:p w14:paraId="3D0C37D1" w14:textId="77777777" w:rsidR="00247E77" w:rsidRPr="00E7683B" w:rsidRDefault="00247E77" w:rsidP="00247E77">
            <w:pPr>
              <w:pStyle w:val="TAL"/>
              <w:numPr>
                <w:ilvl w:val="1"/>
                <w:numId w:val="63"/>
              </w:numPr>
              <w:rPr>
                <w:color w:val="FF0000"/>
              </w:rPr>
            </w:pPr>
            <w:r w:rsidRPr="00E7683B">
              <w:rPr>
                <w:color w:val="FF0000"/>
              </w:rPr>
              <w:t xml:space="preserve">NSRS=2, </w:t>
            </w:r>
            <w:proofErr w:type="spellStart"/>
            <w:r w:rsidRPr="00E7683B">
              <w:rPr>
                <w:color w:val="FF0000"/>
              </w:rPr>
              <w:t>Nports</w:t>
            </w:r>
            <w:proofErr w:type="spellEnd"/>
            <w:r w:rsidRPr="00E7683B">
              <w:rPr>
                <w:color w:val="FF0000"/>
              </w:rPr>
              <w:t xml:space="preserve"> combination: {[2port, 4port]}</w:t>
            </w:r>
          </w:p>
          <w:p w14:paraId="18C61E87" w14:textId="77777777" w:rsidR="00247E77" w:rsidRPr="00E7683B" w:rsidRDefault="00247E77" w:rsidP="00247E77">
            <w:pPr>
              <w:pStyle w:val="TAL"/>
              <w:numPr>
                <w:ilvl w:val="0"/>
                <w:numId w:val="63"/>
              </w:numPr>
              <w:rPr>
                <w:color w:val="FF0000"/>
              </w:rPr>
            </w:pPr>
            <w:r w:rsidRPr="00E7683B">
              <w:rPr>
                <w:color w:val="FF0000"/>
              </w:rPr>
              <w:t>FFS for other candidate values</w:t>
            </w:r>
          </w:p>
          <w:p w14:paraId="038DD892" w14:textId="77777777" w:rsidR="00247E77" w:rsidRDefault="00247E77">
            <w:pPr>
              <w:pStyle w:val="TAL"/>
              <w:numPr>
                <w:ilvl w:val="0"/>
                <w:numId w:val="76"/>
              </w:numPr>
              <w:overflowPunct/>
              <w:autoSpaceDE/>
              <w:autoSpaceDN/>
              <w:adjustRightInd/>
              <w:textAlignment w:val="auto"/>
              <w:pPrChange w:id="30" w:author="BENDLIN, RALF M" w:date="2020-04-15T03:51:00Z">
                <w:pPr>
                  <w:pStyle w:val="TAL"/>
                  <w:numPr>
                    <w:numId w:val="92"/>
                  </w:numPr>
                  <w:tabs>
                    <w:tab w:val="num" w:pos="360"/>
                    <w:tab w:val="num" w:pos="720"/>
                  </w:tabs>
                  <w:overflowPunct/>
                  <w:autoSpaceDE/>
                  <w:autoSpaceDN/>
                  <w:adjustRightInd/>
                  <w:ind w:left="720" w:hanging="720"/>
                  <w:textAlignment w:val="auto"/>
                </w:pPr>
              </w:pPrChange>
            </w:pPr>
          </w:p>
          <w:p w14:paraId="73B9FD00" w14:textId="77777777" w:rsidR="00247E77" w:rsidRDefault="00247E77" w:rsidP="00C64D83">
            <w:pPr>
              <w:pStyle w:val="TAL"/>
            </w:pPr>
            <w:r>
              <w:t>Note: UE indicating mode 2 shall support full power transmission for 1 antenna port</w:t>
            </w:r>
            <w:r w:rsidRPr="00E7683B">
              <w:rPr>
                <w:color w:val="FF0000"/>
              </w:rPr>
              <w:t xml:space="preserve"> </w:t>
            </w:r>
            <w:proofErr w:type="spellStart"/>
            <w:r w:rsidRPr="00E7683B">
              <w:rPr>
                <w:color w:val="FF0000"/>
              </w:rPr>
              <w:t>N</w:t>
            </w:r>
            <w:r w:rsidRPr="00E7683B">
              <w:rPr>
                <w:color w:val="FF0000"/>
                <w:vertAlign w:val="subscript"/>
              </w:rPr>
              <w:t>ports</w:t>
            </w:r>
            <w:proofErr w:type="spellEnd"/>
            <w:r w:rsidRPr="00E7683B">
              <w:rPr>
                <w:color w:val="FF0000"/>
                <w:vertAlign w:val="subscript"/>
              </w:rPr>
              <w:t xml:space="preserve"> </w:t>
            </w:r>
            <w:r w:rsidRPr="00E7683B">
              <w:rPr>
                <w:color w:val="FF0000"/>
              </w:rPr>
              <w:t>combination [1,2] shall be supported by 2Tx UE and [1,4] shall be supported by 4Tx UE.</w:t>
            </w:r>
          </w:p>
        </w:tc>
        <w:tc>
          <w:tcPr>
            <w:tcW w:w="0" w:type="auto"/>
            <w:shd w:val="clear" w:color="auto" w:fill="auto"/>
          </w:tcPr>
          <w:p w14:paraId="412BF065" w14:textId="77777777" w:rsidR="00247E77" w:rsidRDefault="00247E77" w:rsidP="00C64D83">
            <w:pPr>
              <w:pStyle w:val="TAL"/>
            </w:pPr>
            <w:r>
              <w:t>2-13, 2-14</w:t>
            </w:r>
            <w:r w:rsidRPr="00E7683B">
              <w:rPr>
                <w:color w:val="FF0000"/>
              </w:rPr>
              <w:t>, 16-5b</w:t>
            </w:r>
          </w:p>
        </w:tc>
        <w:tc>
          <w:tcPr>
            <w:tcW w:w="0" w:type="auto"/>
            <w:shd w:val="clear" w:color="auto" w:fill="auto"/>
          </w:tcPr>
          <w:p w14:paraId="4DB23539"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48B0A013" w14:textId="77777777" w:rsidR="00247E77" w:rsidRDefault="00247E77" w:rsidP="00C64D83">
            <w:pPr>
              <w:pStyle w:val="TAL"/>
            </w:pPr>
            <w:r>
              <w:t>N/A</w:t>
            </w:r>
          </w:p>
        </w:tc>
        <w:tc>
          <w:tcPr>
            <w:tcW w:w="0" w:type="auto"/>
            <w:shd w:val="clear" w:color="auto" w:fill="auto"/>
          </w:tcPr>
          <w:p w14:paraId="3AF9E6F9" w14:textId="77777777" w:rsidR="00247E77" w:rsidRDefault="00247E77" w:rsidP="00C64D83">
            <w:pPr>
              <w:pStyle w:val="TAL"/>
            </w:pPr>
            <w:r w:rsidRPr="00E7683B">
              <w:rPr>
                <w:color w:val="FF0000"/>
              </w:rPr>
              <w:t>Y</w:t>
            </w:r>
          </w:p>
        </w:tc>
        <w:tc>
          <w:tcPr>
            <w:tcW w:w="0" w:type="auto"/>
            <w:shd w:val="clear" w:color="auto" w:fill="auto"/>
          </w:tcPr>
          <w:p w14:paraId="201EB1C8"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5496F888"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3EC9600F"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4E76F371" w14:textId="77777777" w:rsidR="00247E77" w:rsidRDefault="00247E77" w:rsidP="00C64D83">
            <w:pPr>
              <w:pStyle w:val="TAL"/>
            </w:pPr>
          </w:p>
        </w:tc>
        <w:tc>
          <w:tcPr>
            <w:tcW w:w="0" w:type="auto"/>
            <w:shd w:val="clear" w:color="auto" w:fill="auto"/>
          </w:tcPr>
          <w:p w14:paraId="446627A4" w14:textId="77777777" w:rsidR="00247E77" w:rsidRDefault="00247E77" w:rsidP="00C64D83">
            <w:pPr>
              <w:pStyle w:val="TAL"/>
            </w:pPr>
          </w:p>
        </w:tc>
        <w:tc>
          <w:tcPr>
            <w:tcW w:w="0" w:type="auto"/>
            <w:shd w:val="clear" w:color="auto" w:fill="auto"/>
          </w:tcPr>
          <w:p w14:paraId="1E0BA682" w14:textId="77777777" w:rsidR="00247E77" w:rsidRDefault="00247E77" w:rsidP="00C64D83">
            <w:pPr>
              <w:pStyle w:val="TAL"/>
            </w:pPr>
            <w:r>
              <w:t>TBD</w:t>
            </w:r>
          </w:p>
        </w:tc>
      </w:tr>
    </w:tbl>
    <w:p w14:paraId="4700FB55" w14:textId="77777777" w:rsidR="00247E77" w:rsidRPr="006A210B" w:rsidRDefault="00247E77" w:rsidP="00247E77">
      <w:pPr>
        <w:pStyle w:val="maintext"/>
        <w:ind w:firstLineChars="90" w:firstLine="180"/>
        <w:rPr>
          <w:rFonts w:ascii="Calibri" w:hAnsi="Calibri" w:cs="Arial"/>
          <w:b/>
        </w:rPr>
      </w:pPr>
      <w:r>
        <w:rPr>
          <w:rFonts w:ascii="Calibri" w:hAnsi="Calibri" w:cs="Arial"/>
          <w:b/>
        </w:rPr>
        <w:t>Alt.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643"/>
        <w:gridCol w:w="10991"/>
        <w:gridCol w:w="1383"/>
        <w:gridCol w:w="337"/>
        <w:gridCol w:w="517"/>
        <w:gridCol w:w="337"/>
        <w:gridCol w:w="3197"/>
        <w:gridCol w:w="663"/>
        <w:gridCol w:w="663"/>
        <w:gridCol w:w="222"/>
        <w:gridCol w:w="222"/>
        <w:gridCol w:w="576"/>
      </w:tblGrid>
      <w:tr w:rsidR="00247E77" w:rsidRPr="00E7683B" w14:paraId="48071234" w14:textId="77777777" w:rsidTr="00C64D83">
        <w:tc>
          <w:tcPr>
            <w:tcW w:w="0" w:type="auto"/>
            <w:shd w:val="clear" w:color="auto" w:fill="auto"/>
          </w:tcPr>
          <w:p w14:paraId="0BB6B3D0" w14:textId="77777777" w:rsidR="00247E77" w:rsidRDefault="00247E77" w:rsidP="00C64D83">
            <w:pPr>
              <w:pStyle w:val="TAL"/>
            </w:pPr>
            <w:r w:rsidRPr="00E7683B">
              <w:rPr>
                <w:rFonts w:eastAsia="Malgun Gothic"/>
                <w:lang w:eastAsia="ko-KR"/>
              </w:rPr>
              <w:t>16-5c</w:t>
            </w:r>
          </w:p>
        </w:tc>
        <w:tc>
          <w:tcPr>
            <w:tcW w:w="0" w:type="auto"/>
            <w:shd w:val="clear" w:color="auto" w:fill="auto"/>
          </w:tcPr>
          <w:p w14:paraId="7B1CF46C" w14:textId="77777777" w:rsidR="00247E77" w:rsidRDefault="00247E77" w:rsidP="00C64D83">
            <w:pPr>
              <w:pStyle w:val="TAL"/>
            </w:pPr>
            <w:r w:rsidRPr="00E7683B">
              <w:rPr>
                <w:rFonts w:eastAsia="Malgun Gothic"/>
                <w:lang w:eastAsia="ko-KR"/>
              </w:rPr>
              <w:t>UL full power transmission mode 2</w:t>
            </w:r>
          </w:p>
        </w:tc>
        <w:tc>
          <w:tcPr>
            <w:tcW w:w="0" w:type="auto"/>
            <w:shd w:val="clear" w:color="auto" w:fill="auto"/>
          </w:tcPr>
          <w:p w14:paraId="20D9C67A" w14:textId="77777777" w:rsidR="00247E77" w:rsidRPr="00E7683B" w:rsidRDefault="00247E77">
            <w:pPr>
              <w:pStyle w:val="TAL"/>
              <w:numPr>
                <w:ilvl w:val="0"/>
                <w:numId w:val="77"/>
              </w:numPr>
              <w:overflowPunct/>
              <w:autoSpaceDE/>
              <w:autoSpaceDN/>
              <w:adjustRightInd/>
              <w:textAlignment w:val="auto"/>
              <w:rPr>
                <w:rFonts w:eastAsia="Malgun Gothic"/>
                <w:lang w:eastAsia="ko-KR"/>
              </w:rPr>
              <w:pPrChange w:id="31"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5D9FF7E2" w14:textId="77777777" w:rsidR="00247E77" w:rsidRPr="00E7683B" w:rsidRDefault="00247E77">
            <w:pPr>
              <w:pStyle w:val="TAL"/>
              <w:numPr>
                <w:ilvl w:val="0"/>
                <w:numId w:val="77"/>
              </w:numPr>
              <w:overflowPunct/>
              <w:autoSpaceDE/>
              <w:autoSpaceDN/>
              <w:adjustRightInd/>
              <w:textAlignment w:val="auto"/>
              <w:rPr>
                <w:rFonts w:eastAsia="Malgun Gothic"/>
                <w:lang w:eastAsia="ko-KR"/>
              </w:rPr>
              <w:pPrChange w:id="32"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5CF57077" w14:textId="77777777" w:rsidR="00247E77" w:rsidRDefault="00247E77">
            <w:pPr>
              <w:pStyle w:val="TAL"/>
              <w:numPr>
                <w:ilvl w:val="0"/>
                <w:numId w:val="77"/>
              </w:numPr>
              <w:overflowPunct/>
              <w:autoSpaceDE/>
              <w:autoSpaceDN/>
              <w:adjustRightInd/>
              <w:textAlignment w:val="auto"/>
              <w:pPrChange w:id="33"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a </w:t>
            </w:r>
            <w:r>
              <w:t xml:space="preserve">set </w:t>
            </w:r>
            <w:r w:rsidRPr="00E7683B">
              <w:rPr>
                <w:strike/>
                <w:color w:val="FF0000"/>
              </w:rPr>
              <w:t>with different number of ports [for</w:t>
            </w:r>
            <w:r>
              <w:t xml:space="preserve"> usage set to ‘codebook’</w:t>
            </w:r>
            <w:r w:rsidRPr="00E7683B">
              <w:rPr>
                <w:strike/>
                <w:color w:val="FF0000"/>
              </w:rPr>
              <w:t>]. FFS on details for supported number of Tx.</w:t>
            </w:r>
          </w:p>
          <w:p w14:paraId="4EE87D7D" w14:textId="77777777" w:rsidR="00247E77" w:rsidRPr="00E7683B" w:rsidRDefault="00247E77">
            <w:pPr>
              <w:pStyle w:val="TAL"/>
              <w:numPr>
                <w:ilvl w:val="0"/>
                <w:numId w:val="77"/>
              </w:numPr>
              <w:overflowPunct/>
              <w:autoSpaceDE/>
              <w:autoSpaceDN/>
              <w:adjustRightInd/>
              <w:textAlignment w:val="auto"/>
              <w:rPr>
                <w:strike/>
                <w:color w:val="FF0000"/>
              </w:rPr>
              <w:pPrChange w:id="34"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482312B4" w14:textId="77777777" w:rsidR="00247E77" w:rsidRPr="00E7683B" w:rsidRDefault="00247E77">
            <w:pPr>
              <w:pStyle w:val="TAL"/>
              <w:numPr>
                <w:ilvl w:val="0"/>
                <w:numId w:val="77"/>
              </w:numPr>
              <w:overflowPunct/>
              <w:autoSpaceDE/>
              <w:autoSpaceDN/>
              <w:adjustRightInd/>
              <w:textAlignment w:val="auto"/>
              <w:rPr>
                <w:strike/>
                <w:color w:val="FF0000"/>
              </w:rPr>
              <w:pPrChange w:id="35"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04916B9F" w14:textId="77777777" w:rsidR="00247E77" w:rsidRPr="00E7683B" w:rsidRDefault="00247E77">
            <w:pPr>
              <w:pStyle w:val="TAL"/>
              <w:numPr>
                <w:ilvl w:val="0"/>
                <w:numId w:val="77"/>
              </w:numPr>
              <w:overflowPunct/>
              <w:autoSpaceDE/>
              <w:autoSpaceDN/>
              <w:adjustRightInd/>
              <w:textAlignment w:val="auto"/>
              <w:rPr>
                <w:color w:val="FF0000"/>
              </w:rPr>
              <w:pPrChange w:id="36" w:author="BENDLIN, RALF M" w:date="2020-04-15T03:51:00Z">
                <w:pPr>
                  <w:pStyle w:val="TAL"/>
                  <w:numPr>
                    <w:numId w:val="93"/>
                  </w:numPr>
                  <w:tabs>
                    <w:tab w:val="num" w:pos="360"/>
                    <w:tab w:val="num" w:pos="720"/>
                  </w:tabs>
                  <w:overflowPunct/>
                  <w:autoSpaceDE/>
                  <w:autoSpaceDN/>
                  <w:adjustRightInd/>
                  <w:ind w:left="720" w:hanging="720"/>
                  <w:textAlignment w:val="auto"/>
                </w:pPr>
              </w:pPrChange>
            </w:pPr>
            <w:r>
              <w:t xml:space="preserve">TPMI group which delivers full power. </w:t>
            </w:r>
            <w:r w:rsidRPr="00E7683B">
              <w:rPr>
                <w:strike/>
                <w:color w:val="FF0000"/>
              </w:rPr>
              <w:t>FFS on details for supported number of Tx.</w:t>
            </w:r>
          </w:p>
          <w:p w14:paraId="59DA5946" w14:textId="77777777" w:rsidR="00247E77" w:rsidRPr="00E7683B" w:rsidRDefault="00247E77">
            <w:pPr>
              <w:pStyle w:val="TAL"/>
              <w:numPr>
                <w:ilvl w:val="1"/>
                <w:numId w:val="77"/>
              </w:numPr>
              <w:rPr>
                <w:color w:val="FF0000"/>
              </w:rPr>
              <w:pPrChange w:id="37" w:author="BENDLIN, RALF M" w:date="2020-04-15T03:51:00Z">
                <w:pPr>
                  <w:pStyle w:val="TAL"/>
                  <w:numPr>
                    <w:ilvl w:val="1"/>
                    <w:numId w:val="93"/>
                  </w:numPr>
                  <w:tabs>
                    <w:tab w:val="num" w:pos="360"/>
                    <w:tab w:val="num" w:pos="1440"/>
                  </w:tabs>
                  <w:ind w:left="1440" w:hanging="720"/>
                </w:pPr>
              </w:pPrChange>
            </w:pPr>
            <w:r w:rsidRPr="00E7683B">
              <w:rPr>
                <w:color w:val="FF0000"/>
              </w:rPr>
              <w:t>For 2 Tx: {not supported, or either or both of TPMI=0 and TPMI=1 are supported}, or</w:t>
            </w:r>
          </w:p>
          <w:p w14:paraId="289FBA35" w14:textId="77777777" w:rsidR="00247E77" w:rsidRPr="00E7683B" w:rsidRDefault="00247E77">
            <w:pPr>
              <w:pStyle w:val="TAL"/>
              <w:numPr>
                <w:ilvl w:val="1"/>
                <w:numId w:val="77"/>
              </w:numPr>
              <w:rPr>
                <w:color w:val="FF0000"/>
              </w:rPr>
              <w:pPrChange w:id="38" w:author="BENDLIN, RALF M" w:date="2020-04-15T03:51:00Z">
                <w:pPr>
                  <w:pStyle w:val="TAL"/>
                  <w:numPr>
                    <w:ilvl w:val="1"/>
                    <w:numId w:val="93"/>
                  </w:numPr>
                  <w:tabs>
                    <w:tab w:val="num" w:pos="360"/>
                    <w:tab w:val="num" w:pos="1440"/>
                  </w:tabs>
                  <w:ind w:left="1440" w:hanging="720"/>
                </w:pPr>
              </w:pPrChange>
            </w:pPr>
            <w:r w:rsidRPr="00E7683B">
              <w:rPr>
                <w:color w:val="FF0000"/>
              </w:rPr>
              <w:t>For 4 Tx non-coherent: {not supported or one of Group 0 – Group 3}, or</w:t>
            </w:r>
          </w:p>
          <w:p w14:paraId="12B74CB0" w14:textId="77777777" w:rsidR="00247E77" w:rsidRPr="00E7683B" w:rsidRDefault="00247E77">
            <w:pPr>
              <w:pStyle w:val="TAL"/>
              <w:numPr>
                <w:ilvl w:val="1"/>
                <w:numId w:val="77"/>
              </w:numPr>
              <w:rPr>
                <w:color w:val="FF0000"/>
              </w:rPr>
              <w:pPrChange w:id="39" w:author="BENDLIN, RALF M" w:date="2020-04-15T03:51:00Z">
                <w:pPr>
                  <w:pStyle w:val="TAL"/>
                  <w:numPr>
                    <w:ilvl w:val="1"/>
                    <w:numId w:val="93"/>
                  </w:numPr>
                  <w:tabs>
                    <w:tab w:val="num" w:pos="360"/>
                    <w:tab w:val="num" w:pos="1440"/>
                  </w:tabs>
                  <w:ind w:left="1440" w:hanging="720"/>
                </w:pPr>
              </w:pPrChange>
            </w:pPr>
            <w:r w:rsidRPr="00E7683B">
              <w:rPr>
                <w:color w:val="FF0000"/>
              </w:rPr>
              <w:t>For 4 Tx partial coherent: {not supported or one of Group 0 – Group 6}</w:t>
            </w:r>
          </w:p>
          <w:p w14:paraId="1D05AFB7"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7E32C6A9" w14:textId="77777777" w:rsidR="00247E77" w:rsidRDefault="00247E77" w:rsidP="00C64D83">
            <w:pPr>
              <w:pStyle w:val="TAL"/>
            </w:pPr>
            <w:r>
              <w:t>2-13, 2-14</w:t>
            </w:r>
            <w:r w:rsidRPr="00E7683B">
              <w:rPr>
                <w:color w:val="FF0000"/>
              </w:rPr>
              <w:t>, 16-5b</w:t>
            </w:r>
          </w:p>
        </w:tc>
        <w:tc>
          <w:tcPr>
            <w:tcW w:w="0" w:type="auto"/>
            <w:shd w:val="clear" w:color="auto" w:fill="auto"/>
          </w:tcPr>
          <w:p w14:paraId="7CFC30A9"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71E3B98E" w14:textId="77777777" w:rsidR="00247E77" w:rsidRDefault="00247E77" w:rsidP="00C64D83">
            <w:pPr>
              <w:pStyle w:val="TAL"/>
            </w:pPr>
            <w:r>
              <w:t>N/A</w:t>
            </w:r>
          </w:p>
        </w:tc>
        <w:tc>
          <w:tcPr>
            <w:tcW w:w="0" w:type="auto"/>
            <w:shd w:val="clear" w:color="auto" w:fill="auto"/>
          </w:tcPr>
          <w:p w14:paraId="485267A9" w14:textId="77777777" w:rsidR="00247E77" w:rsidRDefault="00247E77" w:rsidP="00C64D83">
            <w:pPr>
              <w:pStyle w:val="TAL"/>
            </w:pPr>
            <w:r w:rsidRPr="00E7683B">
              <w:rPr>
                <w:color w:val="FF0000"/>
              </w:rPr>
              <w:t>Y</w:t>
            </w:r>
          </w:p>
        </w:tc>
        <w:tc>
          <w:tcPr>
            <w:tcW w:w="0" w:type="auto"/>
            <w:shd w:val="clear" w:color="auto" w:fill="auto"/>
          </w:tcPr>
          <w:p w14:paraId="1C5F879A"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7E1E42F"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FFB8C41"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004087C3" w14:textId="77777777" w:rsidR="00247E77" w:rsidRDefault="00247E77" w:rsidP="00C64D83">
            <w:pPr>
              <w:pStyle w:val="TAL"/>
            </w:pPr>
          </w:p>
        </w:tc>
        <w:tc>
          <w:tcPr>
            <w:tcW w:w="0" w:type="auto"/>
            <w:shd w:val="clear" w:color="auto" w:fill="auto"/>
          </w:tcPr>
          <w:p w14:paraId="46A4F7C4" w14:textId="77777777" w:rsidR="00247E77" w:rsidRDefault="00247E77" w:rsidP="00C64D83">
            <w:pPr>
              <w:pStyle w:val="TAL"/>
            </w:pPr>
          </w:p>
        </w:tc>
        <w:tc>
          <w:tcPr>
            <w:tcW w:w="0" w:type="auto"/>
            <w:shd w:val="clear" w:color="auto" w:fill="auto"/>
          </w:tcPr>
          <w:p w14:paraId="41C1EF53" w14:textId="77777777" w:rsidR="00247E77" w:rsidRDefault="00247E77" w:rsidP="00C64D83">
            <w:pPr>
              <w:pStyle w:val="TAL"/>
            </w:pPr>
            <w:r>
              <w:t>TBD</w:t>
            </w:r>
          </w:p>
        </w:tc>
      </w:tr>
    </w:tbl>
    <w:p w14:paraId="52522091" w14:textId="77777777" w:rsidR="00247E77" w:rsidRPr="006A210B" w:rsidRDefault="00247E77" w:rsidP="00247E77">
      <w:pPr>
        <w:pStyle w:val="maintext"/>
        <w:ind w:firstLineChars="90" w:firstLine="180"/>
        <w:rPr>
          <w:rFonts w:ascii="Calibri" w:hAnsi="Calibri" w:cs="Arial"/>
          <w:b/>
        </w:rPr>
      </w:pPr>
      <w:r>
        <w:rPr>
          <w:rFonts w:ascii="Calibri" w:hAnsi="Calibri" w:cs="Arial"/>
          <w:b/>
        </w:rPr>
        <w:t>Alt.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636"/>
        <w:gridCol w:w="11016"/>
        <w:gridCol w:w="1378"/>
        <w:gridCol w:w="337"/>
        <w:gridCol w:w="517"/>
        <w:gridCol w:w="337"/>
        <w:gridCol w:w="3185"/>
        <w:gridCol w:w="662"/>
        <w:gridCol w:w="662"/>
        <w:gridCol w:w="222"/>
        <w:gridCol w:w="222"/>
        <w:gridCol w:w="576"/>
      </w:tblGrid>
      <w:tr w:rsidR="00247E77" w:rsidRPr="00E7683B" w14:paraId="3EE4741F" w14:textId="77777777" w:rsidTr="00C64D83">
        <w:tc>
          <w:tcPr>
            <w:tcW w:w="0" w:type="auto"/>
            <w:shd w:val="clear" w:color="auto" w:fill="auto"/>
          </w:tcPr>
          <w:p w14:paraId="33B8460D" w14:textId="77777777" w:rsidR="00247E77" w:rsidRDefault="00247E77" w:rsidP="00C64D83">
            <w:pPr>
              <w:pStyle w:val="TAL"/>
            </w:pPr>
            <w:r w:rsidRPr="00E7683B">
              <w:rPr>
                <w:rFonts w:eastAsia="Malgun Gothic"/>
                <w:lang w:eastAsia="ko-KR"/>
              </w:rPr>
              <w:lastRenderedPageBreak/>
              <w:t>16-5c</w:t>
            </w:r>
          </w:p>
        </w:tc>
        <w:tc>
          <w:tcPr>
            <w:tcW w:w="0" w:type="auto"/>
            <w:shd w:val="clear" w:color="auto" w:fill="auto"/>
          </w:tcPr>
          <w:p w14:paraId="3F641F5D" w14:textId="77777777" w:rsidR="00247E77" w:rsidRDefault="00247E77" w:rsidP="00C64D83">
            <w:pPr>
              <w:pStyle w:val="TAL"/>
            </w:pPr>
            <w:r w:rsidRPr="00E7683B">
              <w:rPr>
                <w:rFonts w:eastAsia="Malgun Gothic"/>
                <w:lang w:eastAsia="ko-KR"/>
              </w:rPr>
              <w:t>UL full power transmission mode 2</w:t>
            </w:r>
          </w:p>
        </w:tc>
        <w:tc>
          <w:tcPr>
            <w:tcW w:w="0" w:type="auto"/>
            <w:shd w:val="clear" w:color="auto" w:fill="auto"/>
          </w:tcPr>
          <w:p w14:paraId="7F1406ED" w14:textId="77777777" w:rsidR="00247E77" w:rsidRPr="00E7683B" w:rsidRDefault="00247E77">
            <w:pPr>
              <w:pStyle w:val="TAL"/>
              <w:numPr>
                <w:ilvl w:val="0"/>
                <w:numId w:val="78"/>
              </w:numPr>
              <w:overflowPunct/>
              <w:autoSpaceDE/>
              <w:autoSpaceDN/>
              <w:adjustRightInd/>
              <w:textAlignment w:val="auto"/>
              <w:rPr>
                <w:rFonts w:eastAsia="Malgun Gothic"/>
                <w:lang w:eastAsia="ko-KR"/>
              </w:rPr>
              <w:pPrChange w:id="40"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rsidRPr="00E7683B">
              <w:rPr>
                <w:rFonts w:eastAsia="Malgun Gothic"/>
                <w:lang w:eastAsia="ko-KR"/>
              </w:rPr>
              <w:t>Supported UL full power transmission mode 2</w:t>
            </w:r>
          </w:p>
          <w:p w14:paraId="3E5AB1A0" w14:textId="77777777" w:rsidR="00247E77" w:rsidRPr="00E7683B" w:rsidRDefault="00247E77">
            <w:pPr>
              <w:pStyle w:val="TAL"/>
              <w:numPr>
                <w:ilvl w:val="0"/>
                <w:numId w:val="78"/>
              </w:numPr>
              <w:overflowPunct/>
              <w:autoSpaceDE/>
              <w:autoSpaceDN/>
              <w:adjustRightInd/>
              <w:textAlignment w:val="auto"/>
              <w:rPr>
                <w:rFonts w:eastAsia="Malgun Gothic"/>
                <w:lang w:eastAsia="ko-KR"/>
              </w:rPr>
              <w:pPrChange w:id="41"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385D26F6" w14:textId="77777777" w:rsidR="00247E77" w:rsidRDefault="00247E77">
            <w:pPr>
              <w:pStyle w:val="TAL"/>
              <w:numPr>
                <w:ilvl w:val="0"/>
                <w:numId w:val="78"/>
              </w:numPr>
              <w:overflowPunct/>
              <w:autoSpaceDE/>
              <w:autoSpaceDN/>
              <w:adjustRightInd/>
              <w:textAlignment w:val="auto"/>
              <w:pPrChange w:id="42"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t>The maximum number of SRS resources in</w:t>
            </w:r>
            <w:r w:rsidRPr="00E7683B">
              <w:rPr>
                <w:color w:val="FF0000"/>
              </w:rPr>
              <w:t xml:space="preserve"> </w:t>
            </w:r>
            <w:r>
              <w:t>set with different number of ports [for usage set to ‘codebook’]. FFS on details for supported number of Tx.</w:t>
            </w:r>
          </w:p>
          <w:p w14:paraId="68AC6B0E" w14:textId="77777777" w:rsidR="00247E77" w:rsidRPr="00E7683B" w:rsidRDefault="00247E77">
            <w:pPr>
              <w:pStyle w:val="TAL"/>
              <w:numPr>
                <w:ilvl w:val="0"/>
                <w:numId w:val="78"/>
              </w:numPr>
              <w:overflowPunct/>
              <w:autoSpaceDE/>
              <w:autoSpaceDN/>
              <w:adjustRightInd/>
              <w:textAlignment w:val="auto"/>
              <w:rPr>
                <w:strike/>
                <w:color w:val="FF0000"/>
              </w:rPr>
              <w:pPrChange w:id="43"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rsidRPr="00E7683B">
              <w:rPr>
                <w:strike/>
                <w:color w:val="FF0000"/>
              </w:rPr>
              <w:t>FFS: Number of ports per SRS resource</w:t>
            </w:r>
          </w:p>
          <w:p w14:paraId="3993E110" w14:textId="77777777" w:rsidR="00247E77" w:rsidRPr="00E7683B" w:rsidRDefault="00247E77">
            <w:pPr>
              <w:pStyle w:val="TAL"/>
              <w:numPr>
                <w:ilvl w:val="0"/>
                <w:numId w:val="78"/>
              </w:numPr>
              <w:overflowPunct/>
              <w:autoSpaceDE/>
              <w:autoSpaceDN/>
              <w:adjustRightInd/>
              <w:textAlignment w:val="auto"/>
              <w:rPr>
                <w:strike/>
                <w:color w:val="FF0000"/>
              </w:rPr>
              <w:pPrChange w:id="44"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rsidRPr="00E7683B">
              <w:rPr>
                <w:strike/>
                <w:color w:val="FF0000"/>
              </w:rPr>
              <w:t>FFS: Maximum number of different spatial relation info for all SRS resources for usage set to ‘codebook’ in a resource set</w:t>
            </w:r>
          </w:p>
          <w:p w14:paraId="792DE8A4" w14:textId="77777777" w:rsidR="00247E77" w:rsidRPr="002515DB" w:rsidRDefault="00247E77">
            <w:pPr>
              <w:pStyle w:val="TAL"/>
              <w:numPr>
                <w:ilvl w:val="0"/>
                <w:numId w:val="78"/>
              </w:numPr>
              <w:overflowPunct/>
              <w:autoSpaceDE/>
              <w:autoSpaceDN/>
              <w:adjustRightInd/>
              <w:textAlignment w:val="auto"/>
              <w:pPrChange w:id="45" w:author="BENDLIN, RALF M" w:date="2020-04-15T03:51:00Z">
                <w:pPr>
                  <w:pStyle w:val="TAL"/>
                  <w:numPr>
                    <w:numId w:val="94"/>
                  </w:numPr>
                  <w:tabs>
                    <w:tab w:val="num" w:pos="360"/>
                    <w:tab w:val="num" w:pos="720"/>
                  </w:tabs>
                  <w:overflowPunct/>
                  <w:autoSpaceDE/>
                  <w:autoSpaceDN/>
                  <w:adjustRightInd/>
                  <w:ind w:left="720" w:hanging="720"/>
                  <w:textAlignment w:val="auto"/>
                </w:pPr>
              </w:pPrChange>
            </w:pPr>
            <w:r>
              <w:t xml:space="preserve">TPMI group which delivers full power. </w:t>
            </w:r>
            <w:r w:rsidRPr="002515DB">
              <w:t>FFS on details for supported number of Tx.</w:t>
            </w:r>
          </w:p>
          <w:p w14:paraId="7142E6DE" w14:textId="77777777" w:rsidR="00247E77" w:rsidRPr="00E7683B" w:rsidRDefault="00247E77">
            <w:pPr>
              <w:pStyle w:val="TAL"/>
              <w:numPr>
                <w:ilvl w:val="1"/>
                <w:numId w:val="78"/>
              </w:numPr>
              <w:overflowPunct/>
              <w:autoSpaceDE/>
              <w:autoSpaceDN/>
              <w:adjustRightInd/>
              <w:textAlignment w:val="auto"/>
              <w:rPr>
                <w:color w:val="FF0000"/>
              </w:rPr>
              <w:pPrChange w:id="46" w:author="BENDLIN, RALF M" w:date="2020-04-15T03:51:00Z">
                <w:pPr>
                  <w:pStyle w:val="TAL"/>
                  <w:numPr>
                    <w:ilvl w:val="1"/>
                    <w:numId w:val="94"/>
                  </w:numPr>
                  <w:tabs>
                    <w:tab w:val="num" w:pos="360"/>
                    <w:tab w:val="num" w:pos="1440"/>
                  </w:tabs>
                  <w:overflowPunct/>
                  <w:autoSpaceDE/>
                  <w:autoSpaceDN/>
                  <w:adjustRightInd/>
                  <w:ind w:left="1440" w:hanging="720"/>
                  <w:textAlignment w:val="auto"/>
                </w:pPr>
              </w:pPrChange>
            </w:pPr>
            <w:r w:rsidRPr="00E7683B">
              <w:rPr>
                <w:color w:val="FF0000"/>
              </w:rPr>
              <w:t xml:space="preserve">2-port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2E9FC644" w14:textId="77777777" w:rsidR="00247E77" w:rsidRPr="00E7683B" w:rsidRDefault="00247E77">
            <w:pPr>
              <w:pStyle w:val="TAL"/>
              <w:numPr>
                <w:ilvl w:val="1"/>
                <w:numId w:val="78"/>
              </w:numPr>
              <w:overflowPunct/>
              <w:autoSpaceDE/>
              <w:autoSpaceDN/>
              <w:adjustRightInd/>
              <w:textAlignment w:val="auto"/>
              <w:rPr>
                <w:color w:val="FF0000"/>
              </w:rPr>
              <w:pPrChange w:id="47" w:author="BENDLIN, RALF M" w:date="2020-04-15T03:51:00Z">
                <w:pPr>
                  <w:pStyle w:val="TAL"/>
                  <w:numPr>
                    <w:ilvl w:val="1"/>
                    <w:numId w:val="94"/>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nonCoherent</w:t>
            </w:r>
            <w:proofErr w:type="spellEnd"/>
            <w:r w:rsidRPr="00E7683B">
              <w:rPr>
                <w:i/>
                <w:color w:val="FF0000"/>
                <w:lang w:eastAsia="zh-CN"/>
              </w:rPr>
              <w:t xml:space="preserve"> </w:t>
            </w:r>
            <w:r w:rsidRPr="00E7683B">
              <w:rPr>
                <w:color w:val="FF0000"/>
              </w:rPr>
              <w:t xml:space="preserve">if UE reports ‘non-coherent’ or </w:t>
            </w:r>
            <w:r w:rsidRPr="00E7683B">
              <w:rPr>
                <w:rFonts w:ascii="Times" w:hAnsi="Times" w:cs="Times"/>
                <w:color w:val="FF0000"/>
              </w:rPr>
              <w:t>‘</w:t>
            </w:r>
            <w:r w:rsidRPr="00E7683B">
              <w:rPr>
                <w:color w:val="FF0000"/>
              </w:rPr>
              <w:t>partial/non-coherent’ capability in 2-13</w:t>
            </w:r>
          </w:p>
          <w:p w14:paraId="4285DCAB" w14:textId="77777777" w:rsidR="00247E77" w:rsidRPr="00E7683B" w:rsidRDefault="00247E77">
            <w:pPr>
              <w:pStyle w:val="TAL"/>
              <w:numPr>
                <w:ilvl w:val="1"/>
                <w:numId w:val="78"/>
              </w:numPr>
              <w:overflowPunct/>
              <w:autoSpaceDE/>
              <w:autoSpaceDN/>
              <w:adjustRightInd/>
              <w:textAlignment w:val="auto"/>
              <w:rPr>
                <w:color w:val="FF0000"/>
              </w:rPr>
              <w:pPrChange w:id="48" w:author="BENDLIN, RALF M" w:date="2020-04-15T03:51:00Z">
                <w:pPr>
                  <w:pStyle w:val="TAL"/>
                  <w:numPr>
                    <w:ilvl w:val="1"/>
                    <w:numId w:val="94"/>
                  </w:numPr>
                  <w:tabs>
                    <w:tab w:val="num" w:pos="360"/>
                    <w:tab w:val="num" w:pos="1440"/>
                  </w:tabs>
                  <w:overflowPunct/>
                  <w:autoSpaceDE/>
                  <w:autoSpaceDN/>
                  <w:adjustRightInd/>
                  <w:ind w:left="1440" w:hanging="720"/>
                  <w:textAlignment w:val="auto"/>
                </w:pPr>
              </w:pPrChange>
            </w:pPr>
            <w:r w:rsidRPr="00E7683B">
              <w:rPr>
                <w:color w:val="FF0000"/>
              </w:rPr>
              <w:t xml:space="preserve">4-port TPMIs in </w:t>
            </w:r>
            <w:proofErr w:type="spellStart"/>
            <w:r w:rsidRPr="00E7683B">
              <w:rPr>
                <w:color w:val="FF0000"/>
              </w:rPr>
              <w:t>codebookSubset</w:t>
            </w:r>
            <w:proofErr w:type="spellEnd"/>
            <w:r w:rsidRPr="00E7683B">
              <w:rPr>
                <w:color w:val="FF0000"/>
              </w:rPr>
              <w:t xml:space="preserve"> =</w:t>
            </w:r>
            <w:r w:rsidRPr="00E7683B">
              <w:rPr>
                <w:i/>
                <w:color w:val="FF0000"/>
                <w:lang w:eastAsia="zh-CN"/>
              </w:rPr>
              <w:t xml:space="preserve"> </w:t>
            </w:r>
            <w:proofErr w:type="spellStart"/>
            <w:r w:rsidRPr="00E7683B">
              <w:rPr>
                <w:i/>
                <w:color w:val="FF0000"/>
                <w:lang w:eastAsia="zh-CN"/>
              </w:rPr>
              <w:t>partialandNonCoherent</w:t>
            </w:r>
            <w:proofErr w:type="spellEnd"/>
            <w:r w:rsidRPr="00E7683B">
              <w:rPr>
                <w:i/>
                <w:color w:val="FF0000"/>
                <w:lang w:eastAsia="zh-CN"/>
              </w:rPr>
              <w:t xml:space="preserve"> </w:t>
            </w:r>
            <w:r w:rsidRPr="00E7683B">
              <w:rPr>
                <w:color w:val="FF0000"/>
              </w:rPr>
              <w:t xml:space="preserve">if UE reports </w:t>
            </w:r>
            <w:r w:rsidRPr="00E7683B">
              <w:rPr>
                <w:rFonts w:ascii="Times" w:hAnsi="Times" w:cs="Times"/>
                <w:color w:val="FF0000"/>
              </w:rPr>
              <w:t>‘</w:t>
            </w:r>
            <w:r w:rsidRPr="00E7683B">
              <w:rPr>
                <w:color w:val="FF0000"/>
              </w:rPr>
              <w:t>partial/non-coherent’ capability in 2-13</w:t>
            </w:r>
          </w:p>
          <w:p w14:paraId="246F6E47"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61E671AF" w14:textId="77777777" w:rsidR="00247E77" w:rsidRDefault="00247E77" w:rsidP="00C64D83">
            <w:pPr>
              <w:pStyle w:val="TAL"/>
            </w:pPr>
            <w:r>
              <w:t>2-13, 2-14</w:t>
            </w:r>
            <w:r w:rsidRPr="00E7683B">
              <w:rPr>
                <w:color w:val="FF0000"/>
              </w:rPr>
              <w:t>, 16-5b</w:t>
            </w:r>
          </w:p>
        </w:tc>
        <w:tc>
          <w:tcPr>
            <w:tcW w:w="0" w:type="auto"/>
            <w:shd w:val="clear" w:color="auto" w:fill="auto"/>
          </w:tcPr>
          <w:p w14:paraId="60A422E2"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13DB2FEA" w14:textId="77777777" w:rsidR="00247E77" w:rsidRDefault="00247E77" w:rsidP="00C64D83">
            <w:pPr>
              <w:pStyle w:val="TAL"/>
            </w:pPr>
            <w:r>
              <w:t>N/A</w:t>
            </w:r>
          </w:p>
        </w:tc>
        <w:tc>
          <w:tcPr>
            <w:tcW w:w="0" w:type="auto"/>
            <w:shd w:val="clear" w:color="auto" w:fill="auto"/>
          </w:tcPr>
          <w:p w14:paraId="5AC9E87E" w14:textId="77777777" w:rsidR="00247E77" w:rsidRDefault="00247E77" w:rsidP="00C64D83">
            <w:pPr>
              <w:pStyle w:val="TAL"/>
            </w:pPr>
            <w:r w:rsidRPr="00E7683B">
              <w:rPr>
                <w:color w:val="FF0000"/>
              </w:rPr>
              <w:t>Y</w:t>
            </w:r>
          </w:p>
        </w:tc>
        <w:tc>
          <w:tcPr>
            <w:tcW w:w="0" w:type="auto"/>
            <w:shd w:val="clear" w:color="auto" w:fill="auto"/>
          </w:tcPr>
          <w:p w14:paraId="0EE9045D"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1C592E6B"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24566F0D"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22EF17B2" w14:textId="77777777" w:rsidR="00247E77" w:rsidRDefault="00247E77" w:rsidP="00C64D83">
            <w:pPr>
              <w:pStyle w:val="TAL"/>
            </w:pPr>
          </w:p>
        </w:tc>
        <w:tc>
          <w:tcPr>
            <w:tcW w:w="0" w:type="auto"/>
            <w:shd w:val="clear" w:color="auto" w:fill="auto"/>
          </w:tcPr>
          <w:p w14:paraId="496CD690" w14:textId="77777777" w:rsidR="00247E77" w:rsidRDefault="00247E77" w:rsidP="00C64D83">
            <w:pPr>
              <w:pStyle w:val="TAL"/>
            </w:pPr>
          </w:p>
        </w:tc>
        <w:tc>
          <w:tcPr>
            <w:tcW w:w="0" w:type="auto"/>
            <w:shd w:val="clear" w:color="auto" w:fill="auto"/>
          </w:tcPr>
          <w:p w14:paraId="6F70366A" w14:textId="77777777" w:rsidR="00247E77" w:rsidRDefault="00247E77" w:rsidP="00C64D83">
            <w:pPr>
              <w:pStyle w:val="TAL"/>
            </w:pPr>
            <w:r>
              <w:t>TBD</w:t>
            </w:r>
          </w:p>
        </w:tc>
      </w:tr>
    </w:tbl>
    <w:p w14:paraId="5D47AD97" w14:textId="77777777" w:rsidR="00247E77" w:rsidRPr="006A210B" w:rsidRDefault="00247E77" w:rsidP="00247E77">
      <w:pPr>
        <w:pStyle w:val="maintext"/>
        <w:ind w:firstLineChars="90" w:firstLine="180"/>
        <w:rPr>
          <w:rFonts w:ascii="Calibri" w:hAnsi="Calibri" w:cs="Arial"/>
          <w:b/>
        </w:rPr>
      </w:pPr>
      <w:r>
        <w:rPr>
          <w:rFonts w:ascii="Calibri" w:hAnsi="Calibri" w:cs="Arial"/>
          <w:b/>
        </w:rPr>
        <w:t>Alt.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662"/>
        <w:gridCol w:w="10918"/>
        <w:gridCol w:w="1395"/>
        <w:gridCol w:w="337"/>
        <w:gridCol w:w="517"/>
        <w:gridCol w:w="337"/>
        <w:gridCol w:w="3233"/>
        <w:gridCol w:w="665"/>
        <w:gridCol w:w="665"/>
        <w:gridCol w:w="222"/>
        <w:gridCol w:w="222"/>
        <w:gridCol w:w="576"/>
      </w:tblGrid>
      <w:tr w:rsidR="00247E77" w:rsidRPr="00E7683B" w14:paraId="7786F6CB" w14:textId="77777777" w:rsidTr="00C64D83">
        <w:tc>
          <w:tcPr>
            <w:tcW w:w="0" w:type="auto"/>
            <w:shd w:val="clear" w:color="auto" w:fill="auto"/>
          </w:tcPr>
          <w:p w14:paraId="21DB5C04" w14:textId="77777777" w:rsidR="00247E77" w:rsidRDefault="00247E77" w:rsidP="00C64D83">
            <w:pPr>
              <w:pStyle w:val="TAL"/>
            </w:pPr>
            <w:r w:rsidRPr="00E7683B">
              <w:rPr>
                <w:rFonts w:eastAsia="Malgun Gothic"/>
                <w:lang w:eastAsia="ko-KR"/>
              </w:rPr>
              <w:t>16-5c</w:t>
            </w:r>
          </w:p>
        </w:tc>
        <w:tc>
          <w:tcPr>
            <w:tcW w:w="0" w:type="auto"/>
            <w:shd w:val="clear" w:color="auto" w:fill="auto"/>
          </w:tcPr>
          <w:p w14:paraId="7765B6FA" w14:textId="77777777" w:rsidR="00247E77" w:rsidRDefault="00247E77" w:rsidP="00C64D83">
            <w:pPr>
              <w:pStyle w:val="TAL"/>
            </w:pPr>
            <w:r w:rsidRPr="00E7683B">
              <w:rPr>
                <w:rFonts w:eastAsia="Malgun Gothic"/>
                <w:lang w:eastAsia="ko-KR"/>
              </w:rPr>
              <w:t>UL full power transmission mode 2</w:t>
            </w:r>
          </w:p>
        </w:tc>
        <w:tc>
          <w:tcPr>
            <w:tcW w:w="0" w:type="auto"/>
            <w:shd w:val="clear" w:color="auto" w:fill="auto"/>
          </w:tcPr>
          <w:p w14:paraId="14299780" w14:textId="77777777" w:rsidR="00247E77" w:rsidRPr="00E7683B" w:rsidRDefault="00247E77">
            <w:pPr>
              <w:pStyle w:val="TAL"/>
              <w:numPr>
                <w:ilvl w:val="0"/>
                <w:numId w:val="79"/>
              </w:numPr>
              <w:overflowPunct/>
              <w:autoSpaceDE/>
              <w:autoSpaceDN/>
              <w:adjustRightInd/>
              <w:textAlignment w:val="auto"/>
              <w:rPr>
                <w:rFonts w:eastAsia="Malgun Gothic"/>
                <w:lang w:eastAsia="ko-KR"/>
              </w:rPr>
              <w:pPrChange w:id="49"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rFonts w:eastAsia="Malgun Gothic"/>
                <w:lang w:eastAsia="ko-KR"/>
              </w:rPr>
              <w:t>Supported UL full power transmission mode 2</w:t>
            </w:r>
          </w:p>
          <w:p w14:paraId="1AA5B496" w14:textId="77777777" w:rsidR="00247E77" w:rsidRPr="00E7683B" w:rsidRDefault="00247E77">
            <w:pPr>
              <w:pStyle w:val="TAL"/>
              <w:numPr>
                <w:ilvl w:val="0"/>
                <w:numId w:val="79"/>
              </w:numPr>
              <w:overflowPunct/>
              <w:autoSpaceDE/>
              <w:autoSpaceDN/>
              <w:adjustRightInd/>
              <w:textAlignment w:val="auto"/>
              <w:rPr>
                <w:rFonts w:eastAsia="Malgun Gothic"/>
                <w:lang w:eastAsia="ko-KR"/>
              </w:rPr>
              <w:pPrChange w:id="50"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620DA2FA" w14:textId="77777777" w:rsidR="00247E77" w:rsidRPr="00E7683B" w:rsidRDefault="00247E77">
            <w:pPr>
              <w:pStyle w:val="TAL"/>
              <w:numPr>
                <w:ilvl w:val="0"/>
                <w:numId w:val="79"/>
              </w:numPr>
              <w:overflowPunct/>
              <w:autoSpaceDE/>
              <w:autoSpaceDN/>
              <w:adjustRightInd/>
              <w:textAlignment w:val="auto"/>
              <w:rPr>
                <w:strike/>
                <w:color w:val="FF0000"/>
              </w:rPr>
              <w:pPrChange w:id="51"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strike/>
                <w:color w:val="FF0000"/>
              </w:rPr>
              <w:t>The maximum number of SRS resources in set with different number of ports [for usage set to ‘codebook’]. FFS on details for supported number of Tx.</w:t>
            </w:r>
          </w:p>
          <w:p w14:paraId="40322B69" w14:textId="77777777" w:rsidR="00247E77" w:rsidRPr="00E7683B" w:rsidRDefault="00247E77">
            <w:pPr>
              <w:pStyle w:val="TAL"/>
              <w:numPr>
                <w:ilvl w:val="0"/>
                <w:numId w:val="79"/>
              </w:numPr>
              <w:overflowPunct/>
              <w:autoSpaceDE/>
              <w:autoSpaceDN/>
              <w:adjustRightInd/>
              <w:textAlignment w:val="auto"/>
              <w:rPr>
                <w:strike/>
                <w:color w:val="FF0000"/>
              </w:rPr>
              <w:pPrChange w:id="52"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strike/>
                <w:color w:val="FF0000"/>
              </w:rPr>
              <w:t>FFS: Maximum number of ports per SRS resource</w:t>
            </w:r>
          </w:p>
          <w:p w14:paraId="5FB825C6" w14:textId="77777777" w:rsidR="00247E77" w:rsidRPr="00E7683B" w:rsidRDefault="00247E77">
            <w:pPr>
              <w:pStyle w:val="TAL"/>
              <w:numPr>
                <w:ilvl w:val="0"/>
                <w:numId w:val="79"/>
              </w:numPr>
              <w:overflowPunct/>
              <w:autoSpaceDE/>
              <w:autoSpaceDN/>
              <w:adjustRightInd/>
              <w:textAlignment w:val="auto"/>
              <w:rPr>
                <w:strike/>
                <w:color w:val="FF0000"/>
              </w:rPr>
              <w:pPrChange w:id="53"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strike/>
                <w:color w:val="FF0000"/>
              </w:rPr>
              <w:t>FFS: Maximum number of different spatial relation info for all SRS resources for usage set to ‘codebook’ in a resource set</w:t>
            </w:r>
          </w:p>
          <w:p w14:paraId="368DF379" w14:textId="77777777" w:rsidR="00247E77" w:rsidRPr="00E7683B" w:rsidRDefault="00247E77">
            <w:pPr>
              <w:pStyle w:val="TAL"/>
              <w:numPr>
                <w:ilvl w:val="0"/>
                <w:numId w:val="79"/>
              </w:numPr>
              <w:overflowPunct/>
              <w:autoSpaceDE/>
              <w:autoSpaceDN/>
              <w:adjustRightInd/>
              <w:textAlignment w:val="auto"/>
              <w:rPr>
                <w:strike/>
                <w:color w:val="FF0000"/>
              </w:rPr>
              <w:pPrChange w:id="54" w:author="BENDLIN, RALF M" w:date="2020-04-15T03:51:00Z">
                <w:pPr>
                  <w:pStyle w:val="TAL"/>
                  <w:numPr>
                    <w:numId w:val="95"/>
                  </w:numPr>
                  <w:tabs>
                    <w:tab w:val="num" w:pos="360"/>
                    <w:tab w:val="num" w:pos="720"/>
                  </w:tabs>
                  <w:overflowPunct/>
                  <w:autoSpaceDE/>
                  <w:autoSpaceDN/>
                  <w:adjustRightInd/>
                  <w:ind w:left="720" w:hanging="360"/>
                  <w:textAlignment w:val="auto"/>
                </w:pPr>
              </w:pPrChange>
            </w:pPr>
            <w:r w:rsidRPr="00E7683B">
              <w:rPr>
                <w:strike/>
                <w:color w:val="FF0000"/>
              </w:rPr>
              <w:t>TPMI group which delivers full power. FFS on details for supported number of Tx.</w:t>
            </w:r>
          </w:p>
          <w:p w14:paraId="7EC23AED" w14:textId="77777777" w:rsidR="00247E77" w:rsidRDefault="00247E77" w:rsidP="00C64D83">
            <w:pPr>
              <w:pStyle w:val="TAL"/>
            </w:pPr>
            <w:r>
              <w:t>Note: UE indicating mode 2 shall support full power transmission for 1 antenna port</w:t>
            </w:r>
          </w:p>
        </w:tc>
        <w:tc>
          <w:tcPr>
            <w:tcW w:w="0" w:type="auto"/>
            <w:shd w:val="clear" w:color="auto" w:fill="auto"/>
          </w:tcPr>
          <w:p w14:paraId="7C5B8B5B" w14:textId="77777777" w:rsidR="00247E77" w:rsidRDefault="00247E77" w:rsidP="00C64D83">
            <w:pPr>
              <w:pStyle w:val="TAL"/>
            </w:pPr>
            <w:r>
              <w:t>2-13, 2-14</w:t>
            </w:r>
            <w:r w:rsidRPr="00E7683B">
              <w:rPr>
                <w:color w:val="FF0000"/>
              </w:rPr>
              <w:t>, 16-5b</w:t>
            </w:r>
          </w:p>
        </w:tc>
        <w:tc>
          <w:tcPr>
            <w:tcW w:w="0" w:type="auto"/>
            <w:shd w:val="clear" w:color="auto" w:fill="auto"/>
          </w:tcPr>
          <w:p w14:paraId="5EFE2C99" w14:textId="77777777" w:rsidR="00247E77" w:rsidRPr="00E7683B" w:rsidRDefault="00247E77" w:rsidP="00C64D83">
            <w:pPr>
              <w:pStyle w:val="TAL"/>
              <w:rPr>
                <w:color w:val="FF0000"/>
              </w:rPr>
            </w:pPr>
            <w:r w:rsidRPr="00E7683B">
              <w:rPr>
                <w:color w:val="FF0000"/>
              </w:rPr>
              <w:t>Y</w:t>
            </w:r>
          </w:p>
        </w:tc>
        <w:tc>
          <w:tcPr>
            <w:tcW w:w="0" w:type="auto"/>
            <w:shd w:val="clear" w:color="auto" w:fill="auto"/>
          </w:tcPr>
          <w:p w14:paraId="5801E43D" w14:textId="77777777" w:rsidR="00247E77" w:rsidRDefault="00247E77" w:rsidP="00C64D83">
            <w:pPr>
              <w:pStyle w:val="TAL"/>
            </w:pPr>
            <w:r>
              <w:t>N/A</w:t>
            </w:r>
          </w:p>
        </w:tc>
        <w:tc>
          <w:tcPr>
            <w:tcW w:w="0" w:type="auto"/>
            <w:shd w:val="clear" w:color="auto" w:fill="auto"/>
          </w:tcPr>
          <w:p w14:paraId="5B9DDF43" w14:textId="77777777" w:rsidR="00247E77" w:rsidRDefault="00247E77" w:rsidP="00C64D83">
            <w:pPr>
              <w:pStyle w:val="TAL"/>
            </w:pPr>
            <w:r w:rsidRPr="00E7683B">
              <w:rPr>
                <w:color w:val="FF0000"/>
              </w:rPr>
              <w:t>Y</w:t>
            </w:r>
          </w:p>
        </w:tc>
        <w:tc>
          <w:tcPr>
            <w:tcW w:w="0" w:type="auto"/>
            <w:shd w:val="clear" w:color="auto" w:fill="auto"/>
          </w:tcPr>
          <w:p w14:paraId="528AE4C8" w14:textId="77777777" w:rsidR="00247E77" w:rsidRDefault="00247E77" w:rsidP="00C64D83">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3577A586" w14:textId="77777777" w:rsidR="00247E77" w:rsidRPr="00E7683B" w:rsidRDefault="00247E77" w:rsidP="00C64D83">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4A15C97D" w14:textId="77777777" w:rsidR="00247E77" w:rsidRDefault="00247E77" w:rsidP="00C64D83">
            <w:pPr>
              <w:pStyle w:val="TAL"/>
            </w:pPr>
            <w:r w:rsidRPr="00E7683B">
              <w:rPr>
                <w:strike/>
                <w:color w:val="FF0000"/>
              </w:rPr>
              <w:t>N</w:t>
            </w:r>
            <w:r w:rsidRPr="00E7683B">
              <w:rPr>
                <w:color w:val="FF0000"/>
              </w:rPr>
              <w:t xml:space="preserve"> N/A</w:t>
            </w:r>
          </w:p>
        </w:tc>
        <w:tc>
          <w:tcPr>
            <w:tcW w:w="0" w:type="auto"/>
            <w:shd w:val="clear" w:color="auto" w:fill="auto"/>
          </w:tcPr>
          <w:p w14:paraId="40DFA903" w14:textId="77777777" w:rsidR="00247E77" w:rsidRDefault="00247E77" w:rsidP="00C64D83">
            <w:pPr>
              <w:pStyle w:val="TAL"/>
            </w:pPr>
          </w:p>
        </w:tc>
        <w:tc>
          <w:tcPr>
            <w:tcW w:w="0" w:type="auto"/>
            <w:shd w:val="clear" w:color="auto" w:fill="auto"/>
          </w:tcPr>
          <w:p w14:paraId="5F63A171" w14:textId="77777777" w:rsidR="00247E77" w:rsidRDefault="00247E77" w:rsidP="00C64D83">
            <w:pPr>
              <w:pStyle w:val="TAL"/>
            </w:pPr>
          </w:p>
        </w:tc>
        <w:tc>
          <w:tcPr>
            <w:tcW w:w="0" w:type="auto"/>
            <w:shd w:val="clear" w:color="auto" w:fill="auto"/>
          </w:tcPr>
          <w:p w14:paraId="0C356597" w14:textId="77777777" w:rsidR="00247E77" w:rsidRDefault="00247E77" w:rsidP="00C64D83">
            <w:pPr>
              <w:pStyle w:val="TAL"/>
            </w:pPr>
            <w:r>
              <w:t>TBD</w:t>
            </w:r>
          </w:p>
        </w:tc>
      </w:tr>
    </w:tbl>
    <w:p w14:paraId="0FB6B8A5" w14:textId="77777777" w:rsidR="00247E77" w:rsidRDefault="00247E77" w:rsidP="00247E77">
      <w:pPr>
        <w:pStyle w:val="maintext"/>
        <w:ind w:firstLineChars="0" w:firstLine="0"/>
        <w:rPr>
          <w:rFonts w:ascii="Calibri" w:hAnsi="Calibri" w:cs="Arial"/>
        </w:rPr>
      </w:pPr>
    </w:p>
    <w:p w14:paraId="6FD63ED2" w14:textId="77777777" w:rsidR="00247E77" w:rsidRDefault="004C50AE" w:rsidP="00DA31E5">
      <w:pPr>
        <w:pStyle w:val="maintext"/>
        <w:ind w:firstLineChars="90" w:firstLine="180"/>
        <w:rPr>
          <w:rFonts w:ascii="Calibri" w:hAnsi="Calibri" w:cs="Calibri"/>
          <w:color w:val="000000"/>
        </w:rPr>
      </w:pPr>
      <w:r>
        <w:rPr>
          <w:rFonts w:ascii="Calibri" w:hAnsi="Calibri" w:cs="Calibri"/>
          <w:color w:val="000000"/>
        </w:rPr>
        <w:t xml:space="preserve">According to the feedback in </w:t>
      </w:r>
      <w:r>
        <w:rPr>
          <w:rFonts w:ascii="Calibri" w:hAnsi="Calibri" w:cs="Calibri"/>
          <w:color w:val="000000"/>
        </w:rPr>
        <w:fldChar w:fldCharType="begin"/>
      </w:r>
      <w:r>
        <w:rPr>
          <w:rFonts w:ascii="Calibri" w:hAnsi="Calibri" w:cs="Calibri"/>
          <w:color w:val="000000"/>
        </w:rPr>
        <w:instrText xml:space="preserve"> REF _Ref38242244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 xml:space="preserve">, a majority of companies prefers alternatives other than Alt. 2. </w:t>
      </w:r>
    </w:p>
    <w:p w14:paraId="0934F6ED" w14:textId="77777777" w:rsidR="004C50AE" w:rsidRDefault="004C50AE" w:rsidP="00DA31E5">
      <w:pPr>
        <w:pStyle w:val="maintext"/>
        <w:ind w:firstLineChars="90" w:firstLine="180"/>
        <w:rPr>
          <w:rFonts w:ascii="Calibri" w:hAnsi="Calibri" w:cs="Calibri"/>
          <w:color w:val="000000"/>
        </w:rPr>
      </w:pPr>
    </w:p>
    <w:p w14:paraId="4FF1A6A8" w14:textId="77777777" w:rsidR="004C50AE" w:rsidRPr="00752B18" w:rsidRDefault="004C50AE" w:rsidP="004C50AE">
      <w:pPr>
        <w:pStyle w:val="maintext"/>
        <w:ind w:firstLineChars="90" w:firstLine="180"/>
        <w:rPr>
          <w:rFonts w:ascii="Calibri" w:hAnsi="Calibri" w:cs="Arial"/>
          <w:b/>
          <w:color w:val="000000"/>
        </w:rPr>
      </w:pPr>
      <w:r>
        <w:rPr>
          <w:rFonts w:ascii="Calibri" w:hAnsi="Calibri" w:cs="Arial"/>
          <w:b/>
          <w:color w:val="000000"/>
        </w:rPr>
        <w:t>Can we agree</w:t>
      </w:r>
      <w:r w:rsidR="006D4A8A">
        <w:rPr>
          <w:rFonts w:ascii="Calibri" w:hAnsi="Calibri" w:cs="Arial"/>
          <w:b/>
          <w:color w:val="000000"/>
        </w:rPr>
        <w:t xml:space="preserve"> </w:t>
      </w:r>
      <w:r>
        <w:rPr>
          <w:rFonts w:ascii="Calibri" w:hAnsi="Calibri" w:cs="Arial"/>
          <w:b/>
          <w:color w:val="000000"/>
        </w:rPr>
        <w:t xml:space="preserve">there will be a </w:t>
      </w:r>
      <w:r w:rsidR="006D4A8A">
        <w:rPr>
          <w:rFonts w:ascii="Calibri" w:hAnsi="Calibri" w:cs="Arial"/>
          <w:b/>
          <w:color w:val="000000"/>
        </w:rPr>
        <w:t xml:space="preserve">single </w:t>
      </w:r>
      <w:r>
        <w:rPr>
          <w:rFonts w:ascii="Calibri" w:hAnsi="Calibri" w:cs="Arial"/>
          <w:b/>
          <w:color w:val="000000"/>
        </w:rPr>
        <w:t>row/FG for “</w:t>
      </w:r>
      <w:r w:rsidRPr="00752B18">
        <w:rPr>
          <w:rFonts w:ascii="Calibri" w:hAnsi="Calibri" w:cs="Arial"/>
          <w:b/>
          <w:color w:val="000000"/>
        </w:rPr>
        <w:t xml:space="preserve">UL full power transmission mode </w:t>
      </w:r>
      <w:r w:rsidR="006D4A8A">
        <w:rPr>
          <w:rFonts w:ascii="Calibri" w:hAnsi="Calibri" w:cs="Arial"/>
          <w:b/>
          <w:color w:val="000000"/>
        </w:rPr>
        <w:t>2</w:t>
      </w:r>
      <w:r>
        <w:rPr>
          <w:rFonts w:ascii="Calibri" w:hAnsi="Calibri" w:cs="Arial"/>
          <w:b/>
          <w:color w:val="000000"/>
        </w:rPr>
        <w:t xml:space="preserve">”? Further details such as component description, candidate values, type, </w:t>
      </w:r>
      <w:proofErr w:type="spellStart"/>
      <w:r>
        <w:rPr>
          <w:rFonts w:ascii="Calibri" w:hAnsi="Calibri" w:cs="Arial"/>
          <w:b/>
          <w:color w:val="000000"/>
        </w:rPr>
        <w:t>xDD</w:t>
      </w:r>
      <w:proofErr w:type="spellEnd"/>
      <w:r>
        <w:rPr>
          <w:rFonts w:ascii="Calibri" w:hAnsi="Calibri" w:cs="Arial"/>
          <w:b/>
          <w:color w:val="000000"/>
        </w:rPr>
        <w:t>/</w:t>
      </w:r>
      <w:proofErr w:type="spellStart"/>
      <w:r>
        <w:rPr>
          <w:rFonts w:ascii="Calibri" w:hAnsi="Calibri" w:cs="Arial"/>
          <w:b/>
          <w:color w:val="000000"/>
        </w:rPr>
        <w:t>FRx</w:t>
      </w:r>
      <w:proofErr w:type="spellEnd"/>
      <w:r>
        <w:rPr>
          <w:rFonts w:ascii="Calibri" w:hAnsi="Calibri" w:cs="Arial"/>
          <w:b/>
          <w:color w:val="000000"/>
        </w:rPr>
        <w:t xml:space="preserve"> differentiation can be part of a second round email discussion. </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
        <w:gridCol w:w="20299"/>
        <w:gridCol w:w="219"/>
      </w:tblGrid>
      <w:tr w:rsidR="004C50AE" w14:paraId="3EE06DB4"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D9E2F3"/>
            <w:hideMark/>
          </w:tcPr>
          <w:p w14:paraId="04935C98" w14:textId="77777777" w:rsidR="004C50AE" w:rsidRDefault="004C50AE" w:rsidP="00C64D83">
            <w:pPr>
              <w:rPr>
                <w:rFonts w:eastAsia="MS Mincho"/>
                <w:sz w:val="22"/>
                <w:szCs w:val="22"/>
              </w:rPr>
            </w:pPr>
            <w:r>
              <w:rPr>
                <w:rFonts w:eastAsia="MS Mincho"/>
                <w:sz w:val="22"/>
                <w:szCs w:val="22"/>
              </w:rPr>
              <w:t>Company</w:t>
            </w:r>
          </w:p>
        </w:tc>
        <w:tc>
          <w:tcPr>
            <w:tcW w:w="4593" w:type="pct"/>
            <w:gridSpan w:val="2"/>
            <w:tcBorders>
              <w:top w:val="single" w:sz="4" w:space="0" w:color="auto"/>
              <w:left w:val="single" w:sz="4" w:space="0" w:color="auto"/>
              <w:bottom w:val="single" w:sz="4" w:space="0" w:color="auto"/>
              <w:right w:val="single" w:sz="4" w:space="0" w:color="auto"/>
            </w:tcBorders>
            <w:shd w:val="clear" w:color="auto" w:fill="D9E2F3"/>
            <w:hideMark/>
          </w:tcPr>
          <w:p w14:paraId="2453D35D" w14:textId="77777777" w:rsidR="004C50AE" w:rsidRDefault="004C50AE" w:rsidP="00C64D83">
            <w:pPr>
              <w:rPr>
                <w:rFonts w:eastAsia="MS Mincho"/>
                <w:sz w:val="22"/>
                <w:szCs w:val="22"/>
              </w:rPr>
            </w:pPr>
            <w:r>
              <w:rPr>
                <w:rFonts w:eastAsia="MS Mincho"/>
                <w:sz w:val="22"/>
                <w:szCs w:val="22"/>
              </w:rPr>
              <w:t>Comments/Questions/Suggestions</w:t>
            </w:r>
          </w:p>
        </w:tc>
      </w:tr>
      <w:tr w:rsidR="004C50AE" w14:paraId="660D371C"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42DD60D7" w14:textId="77777777" w:rsidR="004C50AE" w:rsidRDefault="00D52F21" w:rsidP="00C64D83">
            <w:pPr>
              <w:rPr>
                <w:rFonts w:eastAsia="MS Mincho"/>
                <w:sz w:val="22"/>
                <w:szCs w:val="22"/>
              </w:rPr>
            </w:pPr>
            <w:r>
              <w:rPr>
                <w:rFonts w:eastAsia="MS Mincho"/>
                <w:sz w:val="22"/>
                <w:szCs w:val="22"/>
              </w:rPr>
              <w:t>Apple</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41D8F8C3" w14:textId="77777777" w:rsidR="004C50AE" w:rsidRDefault="00D52F21" w:rsidP="00C64D83">
            <w:pPr>
              <w:rPr>
                <w:rFonts w:eastAsia="MS Mincho"/>
                <w:sz w:val="22"/>
                <w:szCs w:val="22"/>
              </w:rPr>
            </w:pPr>
            <w:r>
              <w:rPr>
                <w:rFonts w:eastAsia="MS Mincho"/>
                <w:sz w:val="22"/>
                <w:szCs w:val="22"/>
              </w:rPr>
              <w:t>We prefer 2 FGs, however, as long as UE is allowed to indicate its capability in a flexible way, we are flexible in terms of the number of FG. We prefer the UE capability reporting to cover the following</w:t>
            </w:r>
          </w:p>
          <w:p w14:paraId="3BCC36D1" w14:textId="77777777" w:rsidR="00D52F21" w:rsidRPr="00F935E8" w:rsidRDefault="00D52F21" w:rsidP="00D52F21">
            <w:pPr>
              <w:rPr>
                <w:rFonts w:eastAsia="MS Mincho" w:cs="Arial"/>
                <w:sz w:val="22"/>
                <w:szCs w:val="24"/>
              </w:rPr>
            </w:pPr>
            <w:proofErr w:type="spellStart"/>
            <w:r w:rsidRPr="00F935E8">
              <w:rPr>
                <w:rFonts w:eastAsia="MS Mincho" w:cs="Arial"/>
                <w:sz w:val="22"/>
                <w:szCs w:val="24"/>
              </w:rPr>
              <w:t>F</w:t>
            </w:r>
            <w:r w:rsidR="00D80964" w:rsidRPr="00F935E8">
              <w:rPr>
                <w:rFonts w:eastAsia="MS Mincho" w:cs="Arial"/>
                <w:sz w:val="22"/>
                <w:szCs w:val="24"/>
              </w:rPr>
              <w:t>g</w:t>
            </w:r>
            <w:r w:rsidRPr="00F935E8">
              <w:rPr>
                <w:rFonts w:eastAsia="MS Mincho" w:cs="Arial"/>
                <w:sz w:val="22"/>
                <w:szCs w:val="24"/>
              </w:rPr>
              <w:t>a</w:t>
            </w:r>
            <w:proofErr w:type="spellEnd"/>
            <w:r w:rsidRPr="00F935E8">
              <w:rPr>
                <w:rFonts w:eastAsia="MS Mincho" w:cs="Arial"/>
                <w:sz w:val="22"/>
                <w:szCs w:val="24"/>
              </w:rPr>
              <w:t xml:space="preserve"> </w:t>
            </w:r>
            <w:r w:rsidR="00FF2E1F" w:rsidRPr="00F935E8">
              <w:rPr>
                <w:rFonts w:eastAsia="MS Mincho" w:cs="Arial"/>
                <w:sz w:val="22"/>
                <w:szCs w:val="24"/>
              </w:rPr>
              <w:t xml:space="preserve">TPMI related </w:t>
            </w:r>
          </w:p>
          <w:p w14:paraId="245FD1EF" w14:textId="77777777" w:rsidR="00D52F21" w:rsidRPr="00F935E8" w:rsidRDefault="00D52F21" w:rsidP="00D52F21">
            <w:pPr>
              <w:numPr>
                <w:ilvl w:val="0"/>
                <w:numId w:val="81"/>
              </w:numPr>
              <w:rPr>
                <w:rFonts w:eastAsia="MS Mincho" w:cs="Arial"/>
                <w:sz w:val="22"/>
                <w:szCs w:val="24"/>
              </w:rPr>
            </w:pPr>
            <w:r w:rsidRPr="00F935E8">
              <w:rPr>
                <w:rFonts w:eastAsia="MS Mincho" w:cs="Arial"/>
                <w:sz w:val="22"/>
                <w:szCs w:val="24"/>
              </w:rPr>
              <w:t>FP TPMI for 2 port</w:t>
            </w:r>
            <w:r w:rsidR="004D3B8F" w:rsidRPr="00F935E8">
              <w:rPr>
                <w:rFonts w:eastAsia="MS Mincho" w:cs="Arial"/>
                <w:sz w:val="22"/>
                <w:szCs w:val="24"/>
              </w:rPr>
              <w:t xml:space="preserve"> (bit map)</w:t>
            </w:r>
            <w:r w:rsidRPr="00F935E8">
              <w:rPr>
                <w:rFonts w:eastAsia="MS Mincho" w:cs="Arial"/>
                <w:sz w:val="22"/>
                <w:szCs w:val="24"/>
              </w:rPr>
              <w:t xml:space="preserve">, 4 port non-coherent and 4 port partial coherent </w:t>
            </w:r>
            <w:r w:rsidR="004D3B8F" w:rsidRPr="00F935E8">
              <w:rPr>
                <w:rFonts w:eastAsia="MS Mincho" w:cs="Arial"/>
                <w:sz w:val="22"/>
                <w:szCs w:val="24"/>
              </w:rPr>
              <w:t>(group index)</w:t>
            </w:r>
          </w:p>
          <w:p w14:paraId="0B0587C8" w14:textId="77777777" w:rsidR="00D52F21" w:rsidRPr="00F935E8" w:rsidRDefault="00D52F21" w:rsidP="00D52F21">
            <w:pPr>
              <w:rPr>
                <w:rFonts w:eastAsia="MS Mincho" w:cs="Arial"/>
                <w:sz w:val="22"/>
                <w:szCs w:val="24"/>
              </w:rPr>
            </w:pPr>
            <w:proofErr w:type="spellStart"/>
            <w:r w:rsidRPr="00F935E8">
              <w:rPr>
                <w:rFonts w:eastAsia="MS Mincho" w:cs="Arial"/>
                <w:sz w:val="22"/>
                <w:szCs w:val="24"/>
              </w:rPr>
              <w:t>FGb</w:t>
            </w:r>
            <w:proofErr w:type="spellEnd"/>
            <w:r w:rsidR="00FF2E1F" w:rsidRPr="00F935E8">
              <w:rPr>
                <w:rFonts w:eastAsia="MS Mincho" w:cs="Arial"/>
                <w:sz w:val="22"/>
                <w:szCs w:val="24"/>
              </w:rPr>
              <w:t xml:space="preserve"> SRS related</w:t>
            </w:r>
          </w:p>
          <w:p w14:paraId="6E36C1D8" w14:textId="77777777" w:rsidR="00D52F21" w:rsidRPr="00F935E8" w:rsidRDefault="00D52F21" w:rsidP="00D52F21">
            <w:pPr>
              <w:numPr>
                <w:ilvl w:val="0"/>
                <w:numId w:val="81"/>
              </w:numPr>
              <w:rPr>
                <w:rFonts w:eastAsia="MS Mincho" w:cs="Arial"/>
                <w:sz w:val="22"/>
                <w:szCs w:val="24"/>
              </w:rPr>
            </w:pPr>
            <w:r w:rsidRPr="00F935E8">
              <w:rPr>
                <w:rFonts w:eastAsia="MS Mincho" w:cs="Arial"/>
                <w:sz w:val="22"/>
                <w:szCs w:val="24"/>
              </w:rPr>
              <w:t xml:space="preserve">The number of SRS ports that support mode 2 for possible downgrade configuration </w:t>
            </w:r>
          </w:p>
          <w:p w14:paraId="45B77288" w14:textId="77777777" w:rsidR="00C64114" w:rsidRPr="00F935E8" w:rsidRDefault="00D52F21" w:rsidP="00D52F21">
            <w:pPr>
              <w:pStyle w:val="TAL"/>
              <w:numPr>
                <w:ilvl w:val="0"/>
                <w:numId w:val="81"/>
              </w:numPr>
              <w:overflowPunct/>
              <w:autoSpaceDE/>
              <w:autoSpaceDN/>
              <w:adjustRightInd/>
              <w:textAlignment w:val="auto"/>
              <w:rPr>
                <w:sz w:val="22"/>
                <w:szCs w:val="24"/>
              </w:rPr>
            </w:pPr>
            <w:r w:rsidRPr="00F935E8">
              <w:rPr>
                <w:sz w:val="22"/>
                <w:szCs w:val="24"/>
              </w:rPr>
              <w:t>The maximum number of SRS resources in</w:t>
            </w:r>
            <w:r w:rsidRPr="00F935E8">
              <w:rPr>
                <w:color w:val="FF0000"/>
                <w:sz w:val="22"/>
                <w:szCs w:val="24"/>
              </w:rPr>
              <w:t xml:space="preserve"> </w:t>
            </w:r>
            <w:r w:rsidRPr="00F935E8">
              <w:rPr>
                <w:sz w:val="22"/>
                <w:szCs w:val="24"/>
              </w:rPr>
              <w:t>set with different number of ports [for usage set to ‘codebook’].</w:t>
            </w:r>
          </w:p>
          <w:p w14:paraId="29B19703" w14:textId="77777777" w:rsidR="00D52F21" w:rsidRPr="00F935E8" w:rsidRDefault="00D52F21">
            <w:pPr>
              <w:pStyle w:val="TAL"/>
              <w:numPr>
                <w:ilvl w:val="0"/>
                <w:numId w:val="81"/>
              </w:numPr>
              <w:overflowPunct/>
              <w:autoSpaceDE/>
              <w:autoSpaceDN/>
              <w:adjustRightInd/>
              <w:textAlignment w:val="auto"/>
              <w:rPr>
                <w:sz w:val="22"/>
                <w:szCs w:val="24"/>
              </w:rPr>
              <w:pPrChange w:id="55" w:author="BENDLIN, RALF M" w:date="2020-04-15T03:51:00Z">
                <w:pPr>
                  <w:pStyle w:val="TAL"/>
                  <w:numPr>
                    <w:numId w:val="89"/>
                  </w:numPr>
                  <w:tabs>
                    <w:tab w:val="num" w:pos="360"/>
                    <w:tab w:val="num" w:pos="720"/>
                  </w:tabs>
                  <w:overflowPunct/>
                  <w:autoSpaceDE/>
                  <w:autoSpaceDN/>
                  <w:adjustRightInd/>
                  <w:ind w:left="720" w:hanging="720"/>
                  <w:textAlignment w:val="auto"/>
                </w:pPr>
              </w:pPrChange>
            </w:pPr>
            <w:r w:rsidRPr="00F935E8">
              <w:rPr>
                <w:sz w:val="22"/>
                <w:szCs w:val="24"/>
              </w:rPr>
              <w:t xml:space="preserve">Number of ports per SRS resource, </w:t>
            </w:r>
            <w:r w:rsidR="00397BA8" w:rsidRPr="00F935E8">
              <w:rPr>
                <w:sz w:val="22"/>
                <w:szCs w:val="24"/>
              </w:rPr>
              <w:t xml:space="preserve">i.e. </w:t>
            </w:r>
            <w:r w:rsidRPr="00F935E8">
              <w:rPr>
                <w:sz w:val="22"/>
                <w:szCs w:val="24"/>
              </w:rPr>
              <w:t>whether UE supports 2 port SRS with 4 port SRS together</w:t>
            </w:r>
          </w:p>
          <w:p w14:paraId="1CFB0C22" w14:textId="77777777" w:rsidR="00D52F21" w:rsidRPr="006B12F3" w:rsidRDefault="00D52F21" w:rsidP="00C64D83">
            <w:pPr>
              <w:pStyle w:val="TAL"/>
              <w:numPr>
                <w:ilvl w:val="0"/>
                <w:numId w:val="81"/>
              </w:numPr>
              <w:overflowPunct/>
              <w:autoSpaceDE/>
              <w:autoSpaceDN/>
              <w:adjustRightInd/>
              <w:textAlignment w:val="auto"/>
              <w:rPr>
                <w:sz w:val="22"/>
                <w:szCs w:val="24"/>
              </w:rPr>
            </w:pPr>
            <w:r w:rsidRPr="00F935E8">
              <w:rPr>
                <w:sz w:val="22"/>
                <w:szCs w:val="24"/>
              </w:rPr>
              <w:t>FFS Maximum number of different spatial relation info for all SRS resources for usage set to ‘codebook’ in a resource set</w:t>
            </w:r>
          </w:p>
        </w:tc>
      </w:tr>
      <w:tr w:rsidR="006D7F14" w14:paraId="185ED530"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2408274F" w14:textId="77777777" w:rsidR="006D7F14" w:rsidRPr="00247E11" w:rsidRDefault="006D7F14" w:rsidP="00C64D83">
            <w:pPr>
              <w:rPr>
                <w:rFonts w:eastAsia="DengXian"/>
                <w:sz w:val="22"/>
                <w:szCs w:val="22"/>
                <w:lang w:eastAsia="zh-CN"/>
              </w:rPr>
            </w:pPr>
            <w:r w:rsidRPr="00247E11">
              <w:rPr>
                <w:rFonts w:eastAsia="DengXian" w:hint="eastAsia"/>
                <w:sz w:val="22"/>
                <w:szCs w:val="22"/>
                <w:lang w:eastAsia="zh-CN"/>
              </w:rPr>
              <w:t>OPPO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67D8B805" w14:textId="77777777" w:rsidR="006D7F14" w:rsidRDefault="006D7F14" w:rsidP="006D7F14">
            <w:pPr>
              <w:rPr>
                <w:rFonts w:eastAsia="DengXian"/>
                <w:sz w:val="22"/>
                <w:szCs w:val="22"/>
                <w:lang w:eastAsia="zh-CN"/>
              </w:rPr>
            </w:pPr>
            <w:r w:rsidRPr="00247E11">
              <w:rPr>
                <w:rFonts w:eastAsia="DengXian" w:hint="eastAsia"/>
                <w:sz w:val="22"/>
                <w:szCs w:val="22"/>
                <w:lang w:eastAsia="zh-CN"/>
              </w:rPr>
              <w:t xml:space="preserve">We support to </w:t>
            </w:r>
            <w:r w:rsidRPr="00247E11">
              <w:rPr>
                <w:rFonts w:eastAsia="DengXian"/>
                <w:sz w:val="22"/>
                <w:szCs w:val="22"/>
                <w:lang w:eastAsia="zh-CN"/>
              </w:rPr>
              <w:t xml:space="preserve"> split</w:t>
            </w:r>
            <w:r w:rsidRPr="006D7F14">
              <w:rPr>
                <w:rFonts w:eastAsia="DengXian"/>
                <w:sz w:val="22"/>
                <w:szCs w:val="22"/>
                <w:lang w:eastAsia="zh-CN"/>
              </w:rPr>
              <w:t xml:space="preserve"> “UL full power transmission mode 2” into two FG</w:t>
            </w:r>
            <w:r w:rsidR="00FB1DF0">
              <w:rPr>
                <w:rFonts w:eastAsia="DengXian"/>
                <w:sz w:val="22"/>
                <w:szCs w:val="22"/>
                <w:lang w:eastAsia="zh-CN"/>
              </w:rPr>
              <w:t>s</w:t>
            </w:r>
            <w:r>
              <w:rPr>
                <w:rFonts w:eastAsia="DengXian"/>
                <w:sz w:val="22"/>
                <w:szCs w:val="22"/>
                <w:lang w:eastAsia="zh-CN"/>
              </w:rPr>
              <w:t xml:space="preserve"> since the </w:t>
            </w:r>
            <w:r w:rsidR="009A2D3E">
              <w:rPr>
                <w:rFonts w:eastAsia="DengXian"/>
                <w:sz w:val="22"/>
                <w:szCs w:val="22"/>
                <w:lang w:eastAsia="zh-CN"/>
              </w:rPr>
              <w:t xml:space="preserve">following </w:t>
            </w:r>
            <w:r>
              <w:rPr>
                <w:rFonts w:eastAsia="DengXian"/>
                <w:sz w:val="22"/>
                <w:szCs w:val="22"/>
                <w:lang w:eastAsia="zh-CN"/>
              </w:rPr>
              <w:t xml:space="preserve">sub-features can work </w:t>
            </w:r>
            <w:r w:rsidR="002D32FF">
              <w:rPr>
                <w:rFonts w:eastAsia="DengXian"/>
                <w:sz w:val="22"/>
                <w:szCs w:val="22"/>
                <w:lang w:eastAsia="zh-CN"/>
              </w:rPr>
              <w:t>separately</w:t>
            </w:r>
          </w:p>
          <w:p w14:paraId="00188C1C" w14:textId="77777777" w:rsidR="006D7F14" w:rsidRPr="00247E11" w:rsidRDefault="006D7F14" w:rsidP="006D7F14">
            <w:pPr>
              <w:numPr>
                <w:ilvl w:val="0"/>
                <w:numId w:val="82"/>
              </w:numPr>
              <w:rPr>
                <w:rFonts w:eastAsia="DengXian"/>
                <w:sz w:val="22"/>
                <w:szCs w:val="22"/>
                <w:lang w:eastAsia="zh-CN"/>
              </w:rPr>
            </w:pPr>
            <w:r>
              <w:rPr>
                <w:rFonts w:eastAsia="DengXian"/>
                <w:sz w:val="22"/>
                <w:szCs w:val="22"/>
                <w:lang w:eastAsia="zh-CN"/>
              </w:rPr>
              <w:t>Sub-feature</w:t>
            </w:r>
            <w:r w:rsidR="007B28DB">
              <w:rPr>
                <w:rFonts w:eastAsia="DengXian"/>
                <w:sz w:val="22"/>
                <w:szCs w:val="22"/>
                <w:lang w:eastAsia="zh-CN"/>
              </w:rPr>
              <w:t xml:space="preserve"> 1</w:t>
            </w:r>
            <w:r>
              <w:rPr>
                <w:rFonts w:eastAsia="DengXian"/>
                <w:sz w:val="22"/>
                <w:szCs w:val="22"/>
                <w:lang w:eastAsia="zh-CN"/>
              </w:rPr>
              <w:t xml:space="preserve">:  </w:t>
            </w:r>
            <w:proofErr w:type="gramStart"/>
            <w:r>
              <w:rPr>
                <w:rFonts w:eastAsia="DengXian"/>
                <w:sz w:val="22"/>
                <w:szCs w:val="22"/>
                <w:lang w:eastAsia="zh-CN"/>
              </w:rPr>
              <w:t>virtualization based</w:t>
            </w:r>
            <w:proofErr w:type="gramEnd"/>
            <w:r>
              <w:rPr>
                <w:rFonts w:eastAsia="DengXian"/>
                <w:sz w:val="22"/>
                <w:szCs w:val="22"/>
                <w:lang w:eastAsia="zh-CN"/>
              </w:rPr>
              <w:t xml:space="preserve"> operation</w:t>
            </w:r>
            <w:r w:rsidR="008D718F">
              <w:rPr>
                <w:rFonts w:eastAsia="DengXian"/>
                <w:sz w:val="22"/>
                <w:szCs w:val="22"/>
                <w:lang w:eastAsia="zh-CN"/>
              </w:rPr>
              <w:t xml:space="preserve"> (SRS resources with different numbers of SRS ports)</w:t>
            </w:r>
          </w:p>
          <w:p w14:paraId="48C3BE0D" w14:textId="77777777" w:rsidR="006D7F14" w:rsidRPr="00247E11" w:rsidRDefault="006D7F14" w:rsidP="006D7F14">
            <w:pPr>
              <w:numPr>
                <w:ilvl w:val="0"/>
                <w:numId w:val="82"/>
              </w:numPr>
              <w:rPr>
                <w:rFonts w:eastAsia="DengXian"/>
                <w:sz w:val="22"/>
                <w:szCs w:val="22"/>
                <w:lang w:eastAsia="zh-CN"/>
              </w:rPr>
            </w:pPr>
            <w:r>
              <w:rPr>
                <w:rFonts w:eastAsia="DengXian"/>
                <w:sz w:val="22"/>
                <w:szCs w:val="22"/>
                <w:lang w:eastAsia="zh-CN"/>
              </w:rPr>
              <w:t>Sub-feature</w:t>
            </w:r>
            <w:r w:rsidR="007B28DB">
              <w:rPr>
                <w:rFonts w:eastAsia="DengXian"/>
                <w:sz w:val="22"/>
                <w:szCs w:val="22"/>
                <w:lang w:eastAsia="zh-CN"/>
              </w:rPr>
              <w:t xml:space="preserve"> 2</w:t>
            </w:r>
            <w:r>
              <w:rPr>
                <w:rFonts w:eastAsia="DengXian"/>
                <w:sz w:val="22"/>
                <w:szCs w:val="22"/>
                <w:lang w:eastAsia="zh-CN"/>
              </w:rPr>
              <w:t>: TPMI-reporting based operation</w:t>
            </w:r>
          </w:p>
        </w:tc>
      </w:tr>
      <w:tr w:rsidR="002C366B" w14:paraId="0AB6179D"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09255919" w14:textId="77777777" w:rsidR="002C366B" w:rsidRPr="00247E11" w:rsidRDefault="002C366B" w:rsidP="00C64D83">
            <w:pPr>
              <w:rPr>
                <w:rFonts w:eastAsia="DengXian"/>
                <w:sz w:val="22"/>
                <w:szCs w:val="22"/>
                <w:lang w:eastAsia="zh-CN"/>
              </w:rPr>
            </w:pPr>
            <w:r>
              <w:rPr>
                <w:rFonts w:eastAsia="DengXian" w:hint="eastAsia"/>
                <w:sz w:val="22"/>
                <w:szCs w:val="22"/>
                <w:lang w:eastAsia="zh-CN"/>
              </w:rPr>
              <w:t>vivo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78D7D292" w14:textId="77777777" w:rsidR="002C366B" w:rsidRPr="00247E11" w:rsidRDefault="002C366B" w:rsidP="006D7F14">
            <w:pPr>
              <w:rPr>
                <w:rFonts w:eastAsia="DengXian"/>
                <w:sz w:val="22"/>
                <w:szCs w:val="22"/>
                <w:lang w:eastAsia="zh-CN"/>
              </w:rPr>
            </w:pPr>
            <w:r>
              <w:rPr>
                <w:rFonts w:eastAsia="DengXian"/>
                <w:sz w:val="22"/>
                <w:szCs w:val="22"/>
                <w:lang w:eastAsia="zh-CN"/>
              </w:rPr>
              <w:t>S</w:t>
            </w:r>
            <w:r>
              <w:rPr>
                <w:rFonts w:eastAsia="DengXian" w:hint="eastAsia"/>
                <w:sz w:val="22"/>
                <w:szCs w:val="22"/>
                <w:lang w:eastAsia="zh-CN"/>
              </w:rPr>
              <w:t xml:space="preserve">upport </w:t>
            </w:r>
            <w:r>
              <w:rPr>
                <w:rFonts w:eastAsia="DengXian"/>
                <w:sz w:val="22"/>
                <w:szCs w:val="22"/>
                <w:lang w:eastAsia="zh-CN"/>
              </w:rPr>
              <w:t xml:space="preserve">splitting </w:t>
            </w:r>
            <w:r w:rsidRPr="006D7F14">
              <w:rPr>
                <w:rFonts w:eastAsia="DengXian"/>
                <w:sz w:val="22"/>
                <w:szCs w:val="22"/>
                <w:lang w:eastAsia="zh-CN"/>
              </w:rPr>
              <w:t>“UL full power transmission mode 2” into two FG</w:t>
            </w:r>
            <w:r>
              <w:rPr>
                <w:rFonts w:eastAsia="DengXian"/>
                <w:sz w:val="22"/>
                <w:szCs w:val="22"/>
                <w:lang w:eastAsia="zh-CN"/>
              </w:rPr>
              <w:t>s</w:t>
            </w:r>
          </w:p>
        </w:tc>
      </w:tr>
      <w:tr w:rsidR="00D80964" w14:paraId="3BE373D7"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06B49D28" w14:textId="77777777" w:rsidR="00D80964" w:rsidRDefault="00D80964" w:rsidP="00C64D83">
            <w:pPr>
              <w:rPr>
                <w:rFonts w:eastAsia="DengXian"/>
                <w:sz w:val="22"/>
                <w:szCs w:val="22"/>
                <w:lang w:eastAsia="zh-CN"/>
              </w:rPr>
            </w:pPr>
            <w:r>
              <w:rPr>
                <w:rFonts w:eastAsia="DengXian" w:hint="eastAsia"/>
                <w:sz w:val="22"/>
                <w:szCs w:val="22"/>
                <w:lang w:eastAsia="zh-CN"/>
              </w:rPr>
              <w:t>Z</w:t>
            </w:r>
            <w:r>
              <w:rPr>
                <w:rFonts w:eastAsia="DengXian"/>
                <w:sz w:val="22"/>
                <w:szCs w:val="22"/>
                <w:lang w:eastAsia="zh-CN"/>
              </w:rPr>
              <w:t>TE/</w:t>
            </w:r>
            <w:proofErr w:type="spellStart"/>
            <w:r>
              <w:rPr>
                <w:rFonts w:eastAsia="DengXian"/>
                <w:sz w:val="22"/>
                <w:szCs w:val="22"/>
                <w:lang w:eastAsia="zh-CN"/>
              </w:rPr>
              <w:t>Sanechips</w:t>
            </w:r>
            <w:proofErr w:type="spellEnd"/>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59FDC712" w14:textId="77777777" w:rsidR="00D80964" w:rsidRDefault="00D80964" w:rsidP="00D80964">
            <w:pPr>
              <w:rPr>
                <w:rFonts w:eastAsia="DengXian"/>
                <w:sz w:val="22"/>
                <w:szCs w:val="22"/>
                <w:lang w:eastAsia="zh-CN"/>
              </w:rPr>
            </w:pPr>
            <w:r>
              <w:rPr>
                <w:rFonts w:eastAsia="DengXian" w:hint="eastAsia"/>
                <w:sz w:val="22"/>
                <w:szCs w:val="22"/>
                <w:lang w:eastAsia="zh-CN"/>
              </w:rPr>
              <w:t>S</w:t>
            </w:r>
            <w:r>
              <w:rPr>
                <w:rFonts w:eastAsia="DengXian"/>
                <w:sz w:val="22"/>
                <w:szCs w:val="22"/>
                <w:lang w:eastAsia="zh-CN"/>
              </w:rPr>
              <w:t xml:space="preserve">upport the single row/FG for “UL full power mode 2”. </w:t>
            </w:r>
          </w:p>
          <w:p w14:paraId="77CAD893" w14:textId="77777777" w:rsidR="00D80964" w:rsidRDefault="00D80964" w:rsidP="00D80964">
            <w:pPr>
              <w:rPr>
                <w:rFonts w:eastAsia="DengXian"/>
                <w:sz w:val="22"/>
                <w:szCs w:val="22"/>
                <w:lang w:eastAsia="zh-CN"/>
              </w:rPr>
            </w:pPr>
            <w:r>
              <w:rPr>
                <w:rFonts w:eastAsia="DengXian"/>
                <w:sz w:val="22"/>
                <w:szCs w:val="22"/>
                <w:lang w:eastAsia="zh-CN"/>
              </w:rPr>
              <w:t>In our views, if mode 2 is supported, the power scaling factor should be updated to Rel-16 mode, and we do NOT support the further enhancement for mode 2 (2FGs, e.g., splitting mode 2 into mode 2_1 (enhancing PUSCH power scaling factor) and mode 2_2 (TPMI based full power reporting)), which is also out of the scope of this UE feature discussion.</w:t>
            </w:r>
          </w:p>
        </w:tc>
      </w:tr>
      <w:tr w:rsidR="003F0652" w14:paraId="1D9671CD"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1FDFE370" w14:textId="77777777" w:rsidR="003F0652" w:rsidRDefault="003F0652" w:rsidP="00C64D83">
            <w:pPr>
              <w:rPr>
                <w:rFonts w:eastAsia="DengXian"/>
                <w:sz w:val="22"/>
                <w:szCs w:val="22"/>
                <w:lang w:eastAsia="zh-CN"/>
              </w:rPr>
            </w:pPr>
            <w:r>
              <w:rPr>
                <w:rFonts w:eastAsia="DengXian" w:hint="eastAsia"/>
                <w:sz w:val="22"/>
                <w:szCs w:val="22"/>
                <w:lang w:eastAsia="zh-CN"/>
              </w:rPr>
              <w:t xml:space="preserve">Huawei, </w:t>
            </w:r>
            <w:proofErr w:type="spellStart"/>
            <w:r>
              <w:rPr>
                <w:rFonts w:eastAsia="DengXian" w:hint="eastAsia"/>
                <w:sz w:val="22"/>
                <w:szCs w:val="22"/>
                <w:lang w:eastAsia="zh-CN"/>
              </w:rPr>
              <w:t>HiSilicon</w:t>
            </w:r>
            <w:proofErr w:type="spellEnd"/>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6B24FB7A" w14:textId="77777777" w:rsidR="003F0652" w:rsidRDefault="003F0652" w:rsidP="00D80964">
            <w:pPr>
              <w:rPr>
                <w:rFonts w:eastAsia="DengXian"/>
                <w:sz w:val="22"/>
                <w:szCs w:val="22"/>
                <w:lang w:eastAsia="zh-CN"/>
              </w:rPr>
            </w:pPr>
            <w:r>
              <w:rPr>
                <w:rFonts w:eastAsia="DengXian"/>
                <w:sz w:val="22"/>
                <w:szCs w:val="22"/>
                <w:lang w:eastAsia="zh-CN"/>
              </w:rPr>
              <w:t>Support single row/FG for Mode-2.</w:t>
            </w:r>
          </w:p>
          <w:p w14:paraId="04D07594" w14:textId="77777777" w:rsidR="003F0652" w:rsidRDefault="003F0652" w:rsidP="003F0652">
            <w:pPr>
              <w:rPr>
                <w:rFonts w:eastAsia="DengXian"/>
                <w:sz w:val="22"/>
                <w:szCs w:val="22"/>
                <w:lang w:eastAsia="zh-CN"/>
              </w:rPr>
            </w:pPr>
            <w:r>
              <w:rPr>
                <w:rFonts w:eastAsia="DengXian"/>
                <w:sz w:val="22"/>
                <w:szCs w:val="22"/>
                <w:lang w:eastAsia="zh-CN"/>
              </w:rPr>
              <w:t xml:space="preserve">Whether virtualization is UE implementation, no need to report </w:t>
            </w:r>
            <w:proofErr w:type="spellStart"/>
            <w:r>
              <w:rPr>
                <w:rFonts w:eastAsia="DengXian"/>
                <w:sz w:val="22"/>
                <w:szCs w:val="22"/>
                <w:lang w:eastAsia="zh-CN"/>
              </w:rPr>
              <w:t>gNB</w:t>
            </w:r>
            <w:proofErr w:type="spellEnd"/>
            <w:r>
              <w:rPr>
                <w:rFonts w:eastAsia="DengXian"/>
                <w:sz w:val="22"/>
                <w:szCs w:val="22"/>
                <w:lang w:eastAsia="zh-CN"/>
              </w:rPr>
              <w:t xml:space="preserve"> for the detailed information.</w:t>
            </w:r>
          </w:p>
          <w:p w14:paraId="4C3B64CA" w14:textId="77777777" w:rsidR="003F0652" w:rsidRPr="003F0652" w:rsidRDefault="003F0652" w:rsidP="00573503">
            <w:pPr>
              <w:rPr>
                <w:rFonts w:eastAsia="DengXian"/>
                <w:sz w:val="22"/>
                <w:szCs w:val="22"/>
                <w:lang w:eastAsia="zh-CN"/>
              </w:rPr>
            </w:pPr>
            <w:r>
              <w:rPr>
                <w:rFonts w:eastAsia="DengXian"/>
                <w:sz w:val="22"/>
                <w:szCs w:val="22"/>
                <w:lang w:eastAsia="zh-CN"/>
              </w:rPr>
              <w:t xml:space="preserve">In the virtualization solutions, the port selection TPMIs are also can be used for full power transmission. </w:t>
            </w:r>
            <w:r w:rsidR="00573503">
              <w:rPr>
                <w:rFonts w:eastAsia="DengXian"/>
                <w:sz w:val="22"/>
                <w:szCs w:val="22"/>
                <w:lang w:eastAsia="zh-CN"/>
              </w:rPr>
              <w:t xml:space="preserve">Mode-2 is </w:t>
            </w:r>
            <w:r>
              <w:rPr>
                <w:rFonts w:eastAsia="DengXian"/>
                <w:sz w:val="22"/>
                <w:szCs w:val="22"/>
                <w:lang w:eastAsia="zh-CN"/>
              </w:rPr>
              <w:t>one</w:t>
            </w:r>
            <w:r w:rsidR="00573503">
              <w:rPr>
                <w:rFonts w:eastAsia="DengXian"/>
                <w:sz w:val="22"/>
                <w:szCs w:val="22"/>
                <w:lang w:eastAsia="zh-CN"/>
              </w:rPr>
              <w:t xml:space="preserve"> complete</w:t>
            </w:r>
            <w:r>
              <w:rPr>
                <w:rFonts w:eastAsia="DengXian"/>
                <w:sz w:val="22"/>
                <w:szCs w:val="22"/>
                <w:lang w:eastAsia="zh-CN"/>
              </w:rPr>
              <w:t xml:space="preserve"> solution, no need to split </w:t>
            </w:r>
            <w:r w:rsidR="00573503">
              <w:rPr>
                <w:rFonts w:eastAsia="DengXian"/>
                <w:sz w:val="22"/>
                <w:szCs w:val="22"/>
                <w:lang w:eastAsia="zh-CN"/>
              </w:rPr>
              <w:t>into</w:t>
            </w:r>
            <w:r>
              <w:rPr>
                <w:rFonts w:eastAsia="DengXian"/>
                <w:sz w:val="22"/>
                <w:szCs w:val="22"/>
                <w:lang w:eastAsia="zh-CN"/>
              </w:rPr>
              <w:t xml:space="preserve"> two</w:t>
            </w:r>
            <w:r w:rsidR="00573503">
              <w:rPr>
                <w:rFonts w:eastAsia="DengXian"/>
                <w:sz w:val="22"/>
                <w:szCs w:val="22"/>
                <w:lang w:eastAsia="zh-CN"/>
              </w:rPr>
              <w:t xml:space="preserve"> features</w:t>
            </w:r>
            <w:r>
              <w:rPr>
                <w:rFonts w:eastAsia="DengXian"/>
                <w:sz w:val="22"/>
                <w:szCs w:val="22"/>
                <w:lang w:eastAsia="zh-CN"/>
              </w:rPr>
              <w:t xml:space="preserve">. </w:t>
            </w:r>
          </w:p>
        </w:tc>
      </w:tr>
      <w:tr w:rsidR="0050214C" w14:paraId="59730FDC"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2F9885D6" w14:textId="77777777" w:rsidR="0050214C" w:rsidRDefault="0050214C" w:rsidP="00C64D83">
            <w:pPr>
              <w:rPr>
                <w:rFonts w:eastAsia="DengXian"/>
                <w:sz w:val="22"/>
                <w:szCs w:val="22"/>
                <w:lang w:eastAsia="zh-CN"/>
              </w:rPr>
            </w:pPr>
            <w:r>
              <w:rPr>
                <w:rFonts w:eastAsia="DengXian"/>
                <w:sz w:val="22"/>
                <w:szCs w:val="22"/>
                <w:lang w:eastAsia="zh-CN"/>
              </w:rPr>
              <w:t>MediaTek</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09533DB5" w14:textId="77777777" w:rsidR="0050214C" w:rsidRDefault="0050214C" w:rsidP="00D80964">
            <w:pPr>
              <w:rPr>
                <w:rFonts w:eastAsia="DengXian"/>
                <w:sz w:val="22"/>
                <w:szCs w:val="22"/>
                <w:lang w:eastAsia="zh-CN"/>
              </w:rPr>
            </w:pPr>
            <w:r>
              <w:rPr>
                <w:lang w:eastAsia="zh-CN"/>
              </w:rPr>
              <w:t xml:space="preserve">Prefer </w:t>
            </w:r>
            <w:r>
              <w:t>splitting 16-5c into 2 FGs</w:t>
            </w:r>
          </w:p>
        </w:tc>
      </w:tr>
      <w:tr w:rsidR="00DE03E1" w14:paraId="733555E0"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2E345339" w14:textId="77777777" w:rsidR="00DE03E1" w:rsidRDefault="00DE03E1" w:rsidP="00C64D83">
            <w:pPr>
              <w:rPr>
                <w:rFonts w:eastAsia="DengXian"/>
                <w:sz w:val="22"/>
                <w:szCs w:val="22"/>
                <w:lang w:eastAsia="zh-CN"/>
              </w:rPr>
            </w:pPr>
            <w:r>
              <w:rPr>
                <w:rFonts w:eastAsia="DengXian"/>
                <w:sz w:val="22"/>
                <w:szCs w:val="22"/>
                <w:lang w:eastAsia="zh-CN"/>
              </w:rPr>
              <w:t>QC</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2869858E" w14:textId="77777777" w:rsidR="00DE03E1" w:rsidRDefault="00DE03E1" w:rsidP="00D80964">
            <w:r>
              <w:rPr>
                <w:lang w:eastAsia="zh-CN"/>
              </w:rPr>
              <w:t xml:space="preserve">Same view as Apple. We prefer to split 16-5c into 2 FGs. If we keep it as a single FG, then we should use separate capability bits to allow UE reports SRS related components and TPMI related components separately. </w:t>
            </w:r>
            <w:r>
              <w:t xml:space="preserve"> </w:t>
            </w:r>
          </w:p>
        </w:tc>
      </w:tr>
      <w:tr w:rsidR="00317AA0" w14:paraId="7D0676FC"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602C628B" w14:textId="77777777" w:rsidR="00317AA0" w:rsidRDefault="00317AA0" w:rsidP="00C64D83">
            <w:pPr>
              <w:rPr>
                <w:rFonts w:eastAsia="DengXian"/>
                <w:sz w:val="22"/>
                <w:szCs w:val="22"/>
                <w:lang w:eastAsia="zh-CN"/>
              </w:rPr>
            </w:pPr>
            <w:r>
              <w:rPr>
                <w:rFonts w:eastAsia="DengXian"/>
                <w:sz w:val="22"/>
                <w:szCs w:val="22"/>
                <w:lang w:eastAsia="zh-CN"/>
              </w:rPr>
              <w:t>Intel</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21CD4531" w14:textId="77777777" w:rsidR="00317AA0" w:rsidRDefault="00317AA0" w:rsidP="00317AA0">
            <w:pPr>
              <w:rPr>
                <w:rFonts w:eastAsia="DengXian"/>
                <w:sz w:val="22"/>
                <w:szCs w:val="22"/>
                <w:lang w:eastAsia="zh-CN"/>
              </w:rPr>
            </w:pPr>
            <w:r>
              <w:rPr>
                <w:rFonts w:eastAsia="DengXian"/>
                <w:sz w:val="22"/>
                <w:szCs w:val="22"/>
                <w:lang w:eastAsia="zh-CN"/>
              </w:rPr>
              <w:t>Support a single row/FG for UL full power mode 2</w:t>
            </w:r>
          </w:p>
          <w:p w14:paraId="5AE42258" w14:textId="77777777" w:rsidR="00317AA0" w:rsidRDefault="00317AA0" w:rsidP="00317AA0">
            <w:pPr>
              <w:rPr>
                <w:lang w:eastAsia="zh-CN"/>
              </w:rPr>
            </w:pPr>
            <w:r>
              <w:rPr>
                <w:rFonts w:eastAsia="DengXian"/>
                <w:sz w:val="22"/>
                <w:szCs w:val="22"/>
                <w:lang w:eastAsia="zh-CN"/>
              </w:rPr>
              <w:t xml:space="preserve">We don’t see the necessity to have </w:t>
            </w:r>
            <w:r w:rsidR="00912150">
              <w:rPr>
                <w:rFonts w:eastAsia="DengXian"/>
                <w:sz w:val="22"/>
                <w:szCs w:val="22"/>
                <w:lang w:eastAsia="zh-CN"/>
              </w:rPr>
              <w:t xml:space="preserve">two </w:t>
            </w:r>
            <w:r>
              <w:rPr>
                <w:rFonts w:eastAsia="DengXian"/>
                <w:sz w:val="22"/>
                <w:szCs w:val="22"/>
                <w:lang w:eastAsia="zh-CN"/>
              </w:rPr>
              <w:t>separate FGs for mode 2 operation.</w:t>
            </w:r>
          </w:p>
        </w:tc>
      </w:tr>
      <w:tr w:rsidR="00A063A2" w14:paraId="0B7B25D0"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7C0FACC3" w14:textId="77777777" w:rsidR="00A063A2" w:rsidRDefault="00A063A2" w:rsidP="00EE69CA">
            <w:pPr>
              <w:rPr>
                <w:rFonts w:eastAsia="DengXian"/>
                <w:sz w:val="22"/>
                <w:szCs w:val="22"/>
                <w:lang w:eastAsia="zh-CN"/>
              </w:rPr>
            </w:pPr>
            <w:r>
              <w:rPr>
                <w:rFonts w:eastAsia="DengXian"/>
                <w:sz w:val="22"/>
                <w:szCs w:val="22"/>
                <w:lang w:eastAsia="zh-CN"/>
              </w:rPr>
              <w:lastRenderedPageBreak/>
              <w:t>Ericsson</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0063A191" w14:textId="77777777" w:rsidR="00A063A2" w:rsidRDefault="00A063A2" w:rsidP="00EE69CA">
            <w:pPr>
              <w:rPr>
                <w:lang w:eastAsia="zh-CN"/>
              </w:rPr>
            </w:pPr>
            <w:r>
              <w:rPr>
                <w:lang w:eastAsia="zh-CN"/>
              </w:rPr>
              <w:t xml:space="preserve">Somewhat prefer Alt 4 and using a single </w:t>
            </w:r>
            <w:proofErr w:type="gramStart"/>
            <w:r>
              <w:rPr>
                <w:lang w:eastAsia="zh-CN"/>
              </w:rPr>
              <w:t>row, but</w:t>
            </w:r>
            <w:proofErr w:type="gramEnd"/>
            <w:r>
              <w:rPr>
                <w:lang w:eastAsia="zh-CN"/>
              </w:rPr>
              <w:t xml:space="preserve"> agree that there are two basic behaviors: 1) virtualization via multiple SRS resources and 2) TPMI reporting, and it could be possible to support either or both of these two behaviors with two separate rows.  In case of a single row, value ranges for supported TPMIs should include ‘not supported’.</w:t>
            </w:r>
          </w:p>
          <w:p w14:paraId="0939DA5F" w14:textId="77777777" w:rsidR="00A063A2" w:rsidRDefault="00A063A2" w:rsidP="00EE69CA">
            <w:pPr>
              <w:rPr>
                <w:lang w:eastAsia="zh-CN"/>
              </w:rPr>
            </w:pPr>
            <w:r>
              <w:rPr>
                <w:lang w:eastAsia="zh-CN"/>
              </w:rPr>
              <w:t>No need to have 16-5b as a dependency; full power mode 2 is independent of mode 1 (and mode 0) in my understanding.</w:t>
            </w:r>
          </w:p>
        </w:tc>
      </w:tr>
      <w:tr w:rsidR="00A063A2" w14:paraId="70E425A9"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0E66605E" w14:textId="77777777" w:rsidR="00A063A2" w:rsidRPr="00DB038A" w:rsidRDefault="00CF144E" w:rsidP="00C64D83">
            <w:pPr>
              <w:rPr>
                <w:rFonts w:eastAsia="Malgun Gothic"/>
                <w:sz w:val="22"/>
                <w:szCs w:val="22"/>
                <w:lang w:eastAsia="ko-KR"/>
              </w:rPr>
            </w:pPr>
            <w:r w:rsidRPr="00DB038A">
              <w:rPr>
                <w:rFonts w:eastAsia="Malgun Gothic" w:hint="eastAsia"/>
                <w:sz w:val="22"/>
                <w:szCs w:val="22"/>
                <w:lang w:eastAsia="ko-KR"/>
              </w:rPr>
              <w:t>LG</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088BA922" w14:textId="77777777" w:rsidR="00A063A2" w:rsidRPr="00DB038A" w:rsidRDefault="00CF144E" w:rsidP="00CF144E">
            <w:pPr>
              <w:rPr>
                <w:rFonts w:eastAsia="Malgun Gothic"/>
                <w:sz w:val="22"/>
                <w:szCs w:val="22"/>
                <w:lang w:eastAsia="ko-KR"/>
              </w:rPr>
            </w:pPr>
            <w:r w:rsidRPr="00DB038A">
              <w:rPr>
                <w:rFonts w:eastAsia="Malgun Gothic"/>
                <w:sz w:val="22"/>
                <w:szCs w:val="22"/>
                <w:lang w:eastAsia="ko-KR"/>
              </w:rPr>
              <w:t xml:space="preserve">Support single row/FG. </w:t>
            </w:r>
            <w:r w:rsidRPr="00DB038A">
              <w:rPr>
                <w:rFonts w:eastAsia="Malgun Gothic" w:hint="eastAsia"/>
                <w:sz w:val="22"/>
                <w:szCs w:val="22"/>
                <w:lang w:eastAsia="ko-KR"/>
              </w:rPr>
              <w:t>Same view with ZTE and Intel, we don</w:t>
            </w:r>
            <w:r w:rsidRPr="00DB038A">
              <w:rPr>
                <w:rFonts w:eastAsia="Malgun Gothic"/>
                <w:sz w:val="22"/>
                <w:szCs w:val="22"/>
                <w:lang w:eastAsia="ko-KR"/>
              </w:rPr>
              <w:t xml:space="preserve">’t see any necessity of separating mode2 operation into two. </w:t>
            </w:r>
          </w:p>
        </w:tc>
      </w:tr>
      <w:tr w:rsidR="004A4D20" w14:paraId="141C017A"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7B85B9F4" w14:textId="77777777" w:rsidR="004A4D20" w:rsidRPr="00DB038A" w:rsidRDefault="004A4D20" w:rsidP="004A4D20">
            <w:pPr>
              <w:rPr>
                <w:rFonts w:eastAsia="Malgun Gothic"/>
                <w:sz w:val="22"/>
                <w:szCs w:val="22"/>
                <w:lang w:eastAsia="ko-KR"/>
              </w:rPr>
            </w:pPr>
            <w:r w:rsidRPr="00995085">
              <w:rPr>
                <w:rFonts w:eastAsia="Yu Mincho" w:hint="eastAsia"/>
                <w:sz w:val="22"/>
                <w:szCs w:val="22"/>
                <w:lang w:eastAsia="ja-JP"/>
              </w:rPr>
              <w:t>N</w:t>
            </w:r>
            <w:r w:rsidRPr="00995085">
              <w:rPr>
                <w:rFonts w:eastAsia="Yu Mincho"/>
                <w:sz w:val="22"/>
                <w:szCs w:val="22"/>
                <w:lang w:eastAsia="ja-JP"/>
              </w:rPr>
              <w:t>TT DOCOMO</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543BC5B1" w14:textId="77777777" w:rsidR="004A4D20" w:rsidRPr="00DB038A" w:rsidRDefault="004A4D20" w:rsidP="004A4D20">
            <w:pPr>
              <w:rPr>
                <w:rFonts w:eastAsia="Malgun Gothic"/>
                <w:sz w:val="22"/>
                <w:szCs w:val="22"/>
                <w:lang w:eastAsia="ko-KR"/>
              </w:rPr>
            </w:pPr>
            <w:r w:rsidRPr="00995085">
              <w:rPr>
                <w:rFonts w:eastAsia="Yu Mincho" w:hint="eastAsia"/>
                <w:lang w:eastAsia="ja-JP"/>
              </w:rPr>
              <w:t>W</w:t>
            </w:r>
            <w:r w:rsidRPr="00995085">
              <w:rPr>
                <w:rFonts w:eastAsia="Yu Mincho"/>
                <w:lang w:eastAsia="ja-JP"/>
              </w:rPr>
              <w:t xml:space="preserve">e support </w:t>
            </w:r>
            <w:r w:rsidRPr="003F4BC3">
              <w:rPr>
                <w:rFonts w:eastAsia="Yu Mincho"/>
                <w:lang w:eastAsia="ja-JP"/>
              </w:rPr>
              <w:t>a single row/FG for “UL full power transmission mode 2”</w:t>
            </w:r>
            <w:r>
              <w:rPr>
                <w:rFonts w:eastAsia="Yu Mincho"/>
                <w:lang w:eastAsia="ja-JP"/>
              </w:rPr>
              <w:t>. In mode2, TPMI reporting-based operation should be baseline since the UE which is configured with single (or multiple) SRS resource(s) within an SRS resource set (i.e. SRI bit may not be needed) can achieve full power. In addition to the component, the UE should be able to report whether supporting virtualization-based operation (i.e. SRI bit is needed) or not. Hence, we do not need to split into two FGs.</w:t>
            </w:r>
          </w:p>
        </w:tc>
      </w:tr>
      <w:tr w:rsidR="00CE3C93" w14:paraId="4EC55D81" w14:textId="77777777" w:rsidTr="00CE3C93">
        <w:trPr>
          <w:gridAfter w:val="1"/>
          <w:wAfter w:w="49" w:type="pct"/>
        </w:trPr>
        <w:tc>
          <w:tcPr>
            <w:tcW w:w="403" w:type="pct"/>
            <w:tcBorders>
              <w:top w:val="single" w:sz="4" w:space="0" w:color="auto"/>
              <w:left w:val="single" w:sz="4" w:space="0" w:color="auto"/>
              <w:bottom w:val="single" w:sz="4" w:space="0" w:color="auto"/>
              <w:right w:val="single" w:sz="4" w:space="0" w:color="auto"/>
            </w:tcBorders>
            <w:shd w:val="clear" w:color="auto" w:fill="auto"/>
          </w:tcPr>
          <w:p w14:paraId="1171678F" w14:textId="77777777" w:rsidR="00CE3C93" w:rsidRDefault="00CE3C93" w:rsidP="009B151B">
            <w:pPr>
              <w:rPr>
                <w:rFonts w:eastAsia="DengXian"/>
                <w:sz w:val="22"/>
                <w:szCs w:val="22"/>
                <w:lang w:eastAsia="zh-CN"/>
              </w:rPr>
            </w:pPr>
            <w:r>
              <w:rPr>
                <w:rFonts w:eastAsia="DengXian"/>
                <w:sz w:val="22"/>
                <w:szCs w:val="22"/>
                <w:lang w:eastAsia="zh-CN"/>
              </w:rPr>
              <w:t>Nokia, NSB</w:t>
            </w:r>
          </w:p>
        </w:tc>
        <w:tc>
          <w:tcPr>
            <w:tcW w:w="4548" w:type="pct"/>
            <w:gridSpan w:val="2"/>
            <w:tcBorders>
              <w:top w:val="single" w:sz="4" w:space="0" w:color="auto"/>
              <w:left w:val="single" w:sz="4" w:space="0" w:color="auto"/>
              <w:bottom w:val="single" w:sz="4" w:space="0" w:color="auto"/>
              <w:right w:val="single" w:sz="4" w:space="0" w:color="auto"/>
            </w:tcBorders>
            <w:shd w:val="clear" w:color="auto" w:fill="auto"/>
          </w:tcPr>
          <w:p w14:paraId="469EA24E" w14:textId="77777777" w:rsidR="00CE3C93" w:rsidRDefault="00CE3C93" w:rsidP="009B151B">
            <w:pPr>
              <w:rPr>
                <w:rFonts w:eastAsia="DengXian"/>
                <w:sz w:val="22"/>
                <w:szCs w:val="22"/>
                <w:lang w:eastAsia="zh-CN"/>
              </w:rPr>
            </w:pPr>
            <w:r>
              <w:rPr>
                <w:rFonts w:eastAsia="DengXian"/>
                <w:sz w:val="22"/>
                <w:szCs w:val="22"/>
                <w:lang w:eastAsia="zh-CN"/>
              </w:rPr>
              <w:t>We support single FG for Mode-2.</w:t>
            </w:r>
          </w:p>
        </w:tc>
      </w:tr>
      <w:tr w:rsidR="00CE3C93" w14:paraId="1DDA766F" w14:textId="77777777" w:rsidTr="00CE3C93">
        <w:tc>
          <w:tcPr>
            <w:tcW w:w="407" w:type="pct"/>
            <w:gridSpan w:val="2"/>
            <w:tcBorders>
              <w:top w:val="single" w:sz="4" w:space="0" w:color="auto"/>
              <w:left w:val="single" w:sz="4" w:space="0" w:color="auto"/>
              <w:bottom w:val="single" w:sz="4" w:space="0" w:color="auto"/>
              <w:right w:val="single" w:sz="4" w:space="0" w:color="auto"/>
            </w:tcBorders>
            <w:shd w:val="clear" w:color="auto" w:fill="auto"/>
          </w:tcPr>
          <w:p w14:paraId="04A10F89" w14:textId="77777777" w:rsidR="00CE3C93" w:rsidRPr="00995085" w:rsidRDefault="000E7F41" w:rsidP="004A4D20">
            <w:pPr>
              <w:rPr>
                <w:rFonts w:eastAsia="Yu Mincho"/>
                <w:sz w:val="22"/>
                <w:szCs w:val="22"/>
                <w:lang w:eastAsia="ja-JP"/>
              </w:rPr>
            </w:pPr>
            <w:r>
              <w:rPr>
                <w:rFonts w:eastAsia="Yu Mincho"/>
                <w:sz w:val="22"/>
                <w:szCs w:val="22"/>
                <w:lang w:eastAsia="ja-JP"/>
              </w:rPr>
              <w:t>CATT</w:t>
            </w:r>
          </w:p>
        </w:tc>
        <w:tc>
          <w:tcPr>
            <w:tcW w:w="4593" w:type="pct"/>
            <w:gridSpan w:val="2"/>
            <w:tcBorders>
              <w:top w:val="single" w:sz="4" w:space="0" w:color="auto"/>
              <w:left w:val="single" w:sz="4" w:space="0" w:color="auto"/>
              <w:bottom w:val="single" w:sz="4" w:space="0" w:color="auto"/>
              <w:right w:val="single" w:sz="4" w:space="0" w:color="auto"/>
            </w:tcBorders>
            <w:shd w:val="clear" w:color="auto" w:fill="auto"/>
          </w:tcPr>
          <w:p w14:paraId="31DD9CF0" w14:textId="77777777" w:rsidR="00CE3C93" w:rsidRPr="00995085" w:rsidRDefault="000E7F41" w:rsidP="000E7F41">
            <w:pPr>
              <w:rPr>
                <w:rFonts w:eastAsia="Yu Mincho"/>
                <w:lang w:eastAsia="ja-JP"/>
              </w:rPr>
            </w:pPr>
            <w:r>
              <w:rPr>
                <w:rFonts w:eastAsia="Yu Mincho"/>
                <w:lang w:eastAsia="ja-JP"/>
              </w:rPr>
              <w:t>Support a single FG for M</w:t>
            </w:r>
            <w:r w:rsidR="00A72A15">
              <w:rPr>
                <w:rFonts w:eastAsia="Yu Mincho"/>
                <w:lang w:eastAsia="ja-JP"/>
              </w:rPr>
              <w:t xml:space="preserve">ode-2, but also fine with two separate FG for SRS related and TPMI related. </w:t>
            </w:r>
          </w:p>
        </w:tc>
      </w:tr>
    </w:tbl>
    <w:p w14:paraId="60FE5298" w14:textId="77777777" w:rsidR="004C50AE" w:rsidRDefault="004C50AE" w:rsidP="004C50AE">
      <w:pPr>
        <w:pStyle w:val="maintext"/>
        <w:ind w:firstLineChars="0" w:firstLine="0"/>
        <w:rPr>
          <w:rFonts w:ascii="Calibri" w:hAnsi="Calibri" w:cs="Calibri"/>
          <w:color w:val="000000"/>
        </w:rPr>
      </w:pPr>
    </w:p>
    <w:p w14:paraId="17B37BFF" w14:textId="77777777" w:rsidR="00D919E5" w:rsidRDefault="00D919E5" w:rsidP="004C50AE">
      <w:pPr>
        <w:pStyle w:val="maintext"/>
        <w:ind w:firstLineChars="0" w:firstLine="0"/>
        <w:rPr>
          <w:rFonts w:ascii="Calibri" w:hAnsi="Calibri" w:cs="Calibri"/>
          <w:color w:val="000000"/>
        </w:rPr>
      </w:pPr>
      <w:r>
        <w:rPr>
          <w:rFonts w:ascii="Calibri" w:hAnsi="Calibri" w:cs="Calibri"/>
          <w:color w:val="000000"/>
        </w:rPr>
        <w:t xml:space="preserve">Unfortunately, there is much support for both a single FG and splitting the FG. We need to resolve this by Friday. My suggestion again is to first decide whether we have one or two rows/FGs and to work on the details in a second step. Please don’t just state your preference (one versus two rows) and please don’t just state which alternative you prefer. We need to move further. Please argue why two rows are needed, maybe by providing the details you have in mind for component descriptions, component candidate values and such, but I don’t want to get hung up in these details quite yet. </w:t>
      </w:r>
      <w:r w:rsidR="00A017DD">
        <w:rPr>
          <w:rFonts w:ascii="Calibri" w:hAnsi="Calibri" w:cs="Calibri"/>
          <w:color w:val="000000"/>
        </w:rPr>
        <w:t xml:space="preserve">Signalling aspects, however should be discussed and resolved as soon as possible so as it relates to the number of rows please take these into account. For instance, can a single FG be designed to be somewhat comparable in signalling capability to two rows. However, keep in mind the RAN2 guidance that support is indicated by one bit per row/FG. </w:t>
      </w:r>
    </w:p>
    <w:p w14:paraId="5BA892E4" w14:textId="77777777" w:rsidR="00D919E5" w:rsidRDefault="00D919E5" w:rsidP="004C50AE">
      <w:pPr>
        <w:pStyle w:val="maintext"/>
        <w:ind w:firstLineChars="0" w:firstLine="0"/>
        <w:rPr>
          <w:rFonts w:ascii="Calibri" w:hAnsi="Calibri" w:cs="Calibri"/>
          <w:color w:val="000000"/>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18"/>
      </w:tblGrid>
      <w:tr w:rsidR="00D919E5" w14:paraId="553FE07C" w14:textId="77777777" w:rsidTr="00D919E5">
        <w:tc>
          <w:tcPr>
            <w:tcW w:w="407" w:type="pct"/>
            <w:tcBorders>
              <w:top w:val="single" w:sz="4" w:space="0" w:color="auto"/>
              <w:left w:val="single" w:sz="4" w:space="0" w:color="auto"/>
              <w:bottom w:val="single" w:sz="4" w:space="0" w:color="auto"/>
              <w:right w:val="single" w:sz="4" w:space="0" w:color="auto"/>
            </w:tcBorders>
            <w:shd w:val="clear" w:color="auto" w:fill="FBE4D5"/>
            <w:hideMark/>
          </w:tcPr>
          <w:p w14:paraId="6D1829F0" w14:textId="77777777" w:rsidR="00D919E5" w:rsidRDefault="00D919E5" w:rsidP="00F5414E">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FBE4D5"/>
            <w:hideMark/>
          </w:tcPr>
          <w:p w14:paraId="530DD8B8" w14:textId="77777777" w:rsidR="00D919E5" w:rsidRDefault="00D919E5" w:rsidP="00F5414E">
            <w:pPr>
              <w:rPr>
                <w:rFonts w:eastAsia="MS Mincho"/>
                <w:sz w:val="22"/>
                <w:szCs w:val="22"/>
              </w:rPr>
            </w:pPr>
            <w:r>
              <w:rPr>
                <w:rFonts w:eastAsia="MS Mincho"/>
                <w:sz w:val="22"/>
                <w:szCs w:val="22"/>
              </w:rPr>
              <w:t>Comments/Questions/Suggestions</w:t>
            </w:r>
          </w:p>
        </w:tc>
      </w:tr>
      <w:tr w:rsidR="00D919E5" w14:paraId="62A0DFA9"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0E93E67E" w14:textId="77777777" w:rsidR="00D919E5" w:rsidRPr="0022710C" w:rsidRDefault="00824E3E" w:rsidP="00F5414E">
            <w:pPr>
              <w:rPr>
                <w:rFonts w:eastAsia="SimSun"/>
                <w:sz w:val="22"/>
                <w:szCs w:val="22"/>
                <w:lang w:eastAsia="zh-CN"/>
              </w:rPr>
            </w:pPr>
            <w:r w:rsidRPr="0022710C">
              <w:rPr>
                <w:rFonts w:eastAsia="SimSun" w:hint="eastAsia"/>
                <w:sz w:val="22"/>
                <w:szCs w:val="22"/>
                <w:lang w:eastAsia="zh-CN"/>
              </w:rPr>
              <w:t>vivo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AFE2366" w14:textId="77777777" w:rsidR="00824E3E" w:rsidRPr="0022710C" w:rsidRDefault="00824E3E" w:rsidP="005C17EC">
            <w:pPr>
              <w:rPr>
                <w:rFonts w:eastAsia="SimSun"/>
                <w:sz w:val="22"/>
                <w:szCs w:val="22"/>
                <w:lang w:eastAsia="zh-CN"/>
              </w:rPr>
            </w:pPr>
            <w:r w:rsidRPr="0022710C">
              <w:rPr>
                <w:rFonts w:eastAsia="SimSun"/>
                <w:sz w:val="22"/>
                <w:szCs w:val="22"/>
                <w:lang w:eastAsia="zh-CN"/>
              </w:rPr>
              <w:t>A</w:t>
            </w:r>
            <w:r w:rsidRPr="0022710C">
              <w:rPr>
                <w:rFonts w:eastAsia="SimSun" w:hint="eastAsia"/>
                <w:sz w:val="22"/>
                <w:szCs w:val="22"/>
                <w:lang w:eastAsia="zh-CN"/>
              </w:rPr>
              <w:t xml:space="preserve">s </w:t>
            </w:r>
            <w:r w:rsidRPr="0022710C">
              <w:rPr>
                <w:rFonts w:eastAsia="SimSun"/>
                <w:sz w:val="22"/>
                <w:szCs w:val="22"/>
                <w:lang w:eastAsia="zh-CN"/>
              </w:rPr>
              <w:t xml:space="preserve">we mentioned in our </w:t>
            </w:r>
            <w:proofErr w:type="spellStart"/>
            <w:r w:rsidRPr="0022710C">
              <w:rPr>
                <w:rFonts w:eastAsia="SimSun"/>
                <w:sz w:val="22"/>
                <w:szCs w:val="22"/>
                <w:lang w:eastAsia="zh-CN"/>
              </w:rPr>
              <w:t>tdoc</w:t>
            </w:r>
            <w:proofErr w:type="spellEnd"/>
            <w:r w:rsidRPr="0022710C">
              <w:rPr>
                <w:rFonts w:eastAsia="SimSun"/>
                <w:sz w:val="22"/>
                <w:szCs w:val="22"/>
                <w:lang w:eastAsia="zh-CN"/>
              </w:rPr>
              <w:t xml:space="preserve">, there are two flavors in Mode 2: 1) multiple SRS configured with different number of ports, 2) full power TPMI reporting. For flavor 1), from UE hardware point of view it can already be supported in Rel-15, only difference is that, e.g., for 2 Tx UE single port SRS and 2 ports SRS is exclusive configured by RRC. Having said that, this type of UE has to support Rel-15 single port SRS configuration which can deliver </w:t>
            </w:r>
            <w:proofErr w:type="spellStart"/>
            <w:r w:rsidRPr="0022710C">
              <w:rPr>
                <w:rFonts w:eastAsia="SimSun"/>
                <w:sz w:val="22"/>
                <w:szCs w:val="22"/>
                <w:lang w:eastAsia="zh-CN"/>
              </w:rPr>
              <w:t>Pc_max</w:t>
            </w:r>
            <w:proofErr w:type="spellEnd"/>
            <w:r w:rsidRPr="0022710C">
              <w:rPr>
                <w:rFonts w:eastAsia="SimSun"/>
                <w:sz w:val="22"/>
                <w:szCs w:val="22"/>
                <w:lang w:eastAsia="zh-CN"/>
              </w:rPr>
              <w:t xml:space="preserve">, in this case the UE virtualizes Tx antennas or not is up to implementation. 2) is designed considering specific RF architecture in mind, e.g. in 2Tx case, where one PA is capable of delivering full power and another PA is not. </w:t>
            </w:r>
            <w:r w:rsidR="005C17EC" w:rsidRPr="0022710C">
              <w:rPr>
                <w:rFonts w:eastAsia="SimSun"/>
                <w:sz w:val="22"/>
                <w:szCs w:val="22"/>
                <w:lang w:eastAsia="zh-CN"/>
              </w:rPr>
              <w:t>Splitting i</w:t>
            </w:r>
            <w:r w:rsidRPr="0022710C">
              <w:rPr>
                <w:rFonts w:eastAsia="SimSun"/>
                <w:sz w:val="22"/>
                <w:szCs w:val="22"/>
                <w:lang w:eastAsia="zh-CN"/>
              </w:rPr>
              <w:t>n</w:t>
            </w:r>
            <w:r w:rsidR="005C17EC" w:rsidRPr="0022710C">
              <w:rPr>
                <w:rFonts w:eastAsia="SimSun"/>
                <w:sz w:val="22"/>
                <w:szCs w:val="22"/>
                <w:lang w:eastAsia="zh-CN"/>
              </w:rPr>
              <w:t xml:space="preserve">to 2 </w:t>
            </w:r>
            <w:r w:rsidRPr="0022710C">
              <w:rPr>
                <w:rFonts w:eastAsia="SimSun"/>
                <w:sz w:val="22"/>
                <w:szCs w:val="22"/>
                <w:lang w:eastAsia="zh-CN"/>
              </w:rPr>
              <w:t xml:space="preserve">separate rows is more flexible design, if </w:t>
            </w:r>
            <w:r w:rsidR="005C17EC" w:rsidRPr="0022710C">
              <w:rPr>
                <w:rFonts w:eastAsia="SimSun"/>
                <w:sz w:val="22"/>
                <w:szCs w:val="22"/>
                <w:lang w:eastAsia="zh-CN"/>
              </w:rPr>
              <w:t xml:space="preserve">the group decides to go for 1 row then “full power TPMI indication” should include a value “not supported”. Because UE configured with multiple SRS with different number of ports can deliver full power for lower rank transmission. </w:t>
            </w:r>
          </w:p>
        </w:tc>
      </w:tr>
      <w:tr w:rsidR="00DB7A51" w14:paraId="62B2EF89"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50B14DE8" w14:textId="77777777" w:rsidR="00DB7A51" w:rsidRPr="0022710C" w:rsidRDefault="00DB7A51" w:rsidP="00F5414E">
            <w:pPr>
              <w:rPr>
                <w:rFonts w:eastAsia="SimSun"/>
                <w:sz w:val="22"/>
                <w:szCs w:val="22"/>
                <w:lang w:eastAsia="zh-CN"/>
              </w:rPr>
            </w:pPr>
            <w:r>
              <w:rPr>
                <w:rFonts w:eastAsia="SimSun" w:hint="eastAsia"/>
                <w:sz w:val="22"/>
                <w:szCs w:val="22"/>
                <w:lang w:eastAsia="zh-CN"/>
              </w:rPr>
              <w:t>O</w:t>
            </w:r>
            <w:r>
              <w:rPr>
                <w:rFonts w:eastAsia="SimSun"/>
                <w:sz w:val="22"/>
                <w:szCs w:val="22"/>
                <w:lang w:eastAsia="zh-CN"/>
              </w:rPr>
              <w:t>PPO</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3D068C42" w14:textId="77777777" w:rsidR="00DB7A51" w:rsidRDefault="0067446C" w:rsidP="005C17EC">
            <w:pPr>
              <w:rPr>
                <w:rFonts w:eastAsia="SimSun"/>
                <w:sz w:val="22"/>
                <w:szCs w:val="22"/>
                <w:lang w:eastAsia="zh-CN"/>
              </w:rPr>
            </w:pPr>
            <w:r>
              <w:rPr>
                <w:rFonts w:eastAsia="SimSun" w:hint="eastAsia"/>
                <w:sz w:val="22"/>
                <w:szCs w:val="22"/>
                <w:lang w:eastAsia="zh-CN"/>
              </w:rPr>
              <w:t>As we mentioned before, there are two sub-features for Mode 2</w:t>
            </w:r>
          </w:p>
          <w:p w14:paraId="3F3F84B0" w14:textId="77777777" w:rsidR="0067446C" w:rsidRPr="00247E11" w:rsidRDefault="0067446C" w:rsidP="000A33E5">
            <w:pPr>
              <w:numPr>
                <w:ilvl w:val="0"/>
                <w:numId w:val="84"/>
              </w:numPr>
              <w:rPr>
                <w:rFonts w:eastAsia="DengXian"/>
                <w:sz w:val="22"/>
                <w:szCs w:val="22"/>
                <w:lang w:eastAsia="zh-CN"/>
              </w:rPr>
            </w:pPr>
            <w:r>
              <w:rPr>
                <w:rFonts w:eastAsia="DengXian"/>
                <w:sz w:val="22"/>
                <w:szCs w:val="22"/>
                <w:lang w:eastAsia="zh-CN"/>
              </w:rPr>
              <w:t xml:space="preserve">Sub-feature 1:  </w:t>
            </w:r>
            <w:proofErr w:type="gramStart"/>
            <w:r>
              <w:rPr>
                <w:rFonts w:eastAsia="DengXian"/>
                <w:sz w:val="22"/>
                <w:szCs w:val="22"/>
                <w:lang w:eastAsia="zh-CN"/>
              </w:rPr>
              <w:t>virtualization based</w:t>
            </w:r>
            <w:proofErr w:type="gramEnd"/>
            <w:r>
              <w:rPr>
                <w:rFonts w:eastAsia="DengXian"/>
                <w:sz w:val="22"/>
                <w:szCs w:val="22"/>
                <w:lang w:eastAsia="zh-CN"/>
              </w:rPr>
              <w:t xml:space="preserve"> operation (SRS resources with different numbers of SRS ports)</w:t>
            </w:r>
          </w:p>
          <w:p w14:paraId="02D21D12" w14:textId="77777777" w:rsidR="0067446C" w:rsidRDefault="0067446C" w:rsidP="000A33E5">
            <w:pPr>
              <w:numPr>
                <w:ilvl w:val="0"/>
                <w:numId w:val="84"/>
              </w:numPr>
              <w:rPr>
                <w:rFonts w:eastAsia="SimSun"/>
                <w:sz w:val="22"/>
                <w:szCs w:val="22"/>
                <w:lang w:eastAsia="zh-CN"/>
              </w:rPr>
            </w:pPr>
            <w:r>
              <w:rPr>
                <w:rFonts w:eastAsia="DengXian"/>
                <w:sz w:val="22"/>
                <w:szCs w:val="22"/>
                <w:lang w:eastAsia="zh-CN"/>
              </w:rPr>
              <w:t>Sub-feature 2: TPMI-reporting based operation</w:t>
            </w:r>
          </w:p>
          <w:p w14:paraId="51B1F9CE" w14:textId="77777777" w:rsidR="0067446C" w:rsidRDefault="0067446C" w:rsidP="005C17EC">
            <w:pPr>
              <w:rPr>
                <w:rFonts w:eastAsia="SimSun"/>
                <w:sz w:val="22"/>
                <w:szCs w:val="22"/>
                <w:lang w:eastAsia="zh-CN"/>
              </w:rPr>
            </w:pPr>
            <w:r>
              <w:rPr>
                <w:rFonts w:eastAsia="SimSun" w:hint="eastAsia"/>
                <w:sz w:val="22"/>
                <w:szCs w:val="22"/>
                <w:lang w:eastAsia="zh-CN"/>
              </w:rPr>
              <w:t>These two sub-features can work independently</w:t>
            </w:r>
            <w:r w:rsidR="000A33E5">
              <w:rPr>
                <w:rFonts w:eastAsia="SimSun"/>
                <w:sz w:val="22"/>
                <w:szCs w:val="22"/>
                <w:lang w:eastAsia="zh-CN"/>
              </w:rPr>
              <w:t>. Here are some examples.</w:t>
            </w:r>
          </w:p>
          <w:p w14:paraId="33C92B81" w14:textId="77777777" w:rsidR="000A33E5" w:rsidRDefault="000A33E5" w:rsidP="000A33E5">
            <w:pPr>
              <w:numPr>
                <w:ilvl w:val="0"/>
                <w:numId w:val="84"/>
              </w:numPr>
              <w:rPr>
                <w:rFonts w:eastAsia="SimSun"/>
                <w:sz w:val="22"/>
                <w:szCs w:val="22"/>
                <w:lang w:eastAsia="zh-CN"/>
              </w:rPr>
            </w:pPr>
            <w:r>
              <w:rPr>
                <w:rFonts w:eastAsia="SimSun"/>
                <w:sz w:val="22"/>
                <w:szCs w:val="22"/>
                <w:lang w:eastAsia="zh-CN"/>
              </w:rPr>
              <w:t>4Tx UE, power class 3</w:t>
            </w:r>
          </w:p>
          <w:p w14:paraId="4796D246" w14:textId="77777777" w:rsidR="0067446C" w:rsidRDefault="0067446C" w:rsidP="000A33E5">
            <w:pPr>
              <w:numPr>
                <w:ilvl w:val="0"/>
                <w:numId w:val="86"/>
              </w:numPr>
              <w:ind w:firstLineChars="195" w:firstLine="429"/>
              <w:rPr>
                <w:rFonts w:eastAsia="SimSun"/>
                <w:sz w:val="22"/>
                <w:szCs w:val="22"/>
                <w:lang w:eastAsia="zh-CN"/>
              </w:rPr>
            </w:pPr>
            <w:r>
              <w:rPr>
                <w:rFonts w:eastAsia="SimSun" w:hint="eastAsia"/>
                <w:sz w:val="22"/>
                <w:szCs w:val="22"/>
                <w:lang w:eastAsia="zh-CN"/>
              </w:rPr>
              <w:t>For a UE</w:t>
            </w:r>
            <w:r>
              <w:rPr>
                <w:rFonts w:eastAsia="SimSun"/>
                <w:sz w:val="22"/>
                <w:szCs w:val="22"/>
                <w:lang w:eastAsia="zh-CN"/>
              </w:rPr>
              <w:t xml:space="preserve"> with PA [17, 17, 17, 17]dBm,   it can support full power transmission via </w:t>
            </w:r>
            <w:proofErr w:type="gramStart"/>
            <w:r w:rsidR="000A33E5">
              <w:rPr>
                <w:rFonts w:eastAsia="DengXian"/>
                <w:sz w:val="22"/>
                <w:szCs w:val="22"/>
                <w:lang w:eastAsia="zh-CN"/>
              </w:rPr>
              <w:t>virtualization based</w:t>
            </w:r>
            <w:proofErr w:type="gramEnd"/>
            <w:r w:rsidR="000A33E5">
              <w:rPr>
                <w:rFonts w:eastAsia="DengXian"/>
                <w:sz w:val="22"/>
                <w:szCs w:val="22"/>
                <w:lang w:eastAsia="zh-CN"/>
              </w:rPr>
              <w:t xml:space="preserve"> operation</w:t>
            </w:r>
            <w:r>
              <w:rPr>
                <w:rFonts w:eastAsia="SimSun"/>
                <w:sz w:val="22"/>
                <w:szCs w:val="22"/>
                <w:lang w:eastAsia="zh-CN"/>
              </w:rPr>
              <w:t xml:space="preserve"> (sub-feature1)</w:t>
            </w:r>
          </w:p>
          <w:p w14:paraId="000D9C2E" w14:textId="77777777" w:rsidR="0067446C" w:rsidRDefault="0067446C" w:rsidP="000A33E5">
            <w:pPr>
              <w:numPr>
                <w:ilvl w:val="0"/>
                <w:numId w:val="86"/>
              </w:numPr>
              <w:ind w:firstLineChars="195" w:firstLine="429"/>
              <w:rPr>
                <w:rFonts w:eastAsia="SimSun"/>
                <w:sz w:val="22"/>
                <w:szCs w:val="22"/>
                <w:lang w:eastAsia="zh-CN"/>
              </w:rPr>
            </w:pPr>
            <w:r>
              <w:rPr>
                <w:rFonts w:eastAsia="SimSun" w:hint="eastAsia"/>
                <w:sz w:val="22"/>
                <w:szCs w:val="22"/>
                <w:lang w:eastAsia="zh-CN"/>
              </w:rPr>
              <w:t xml:space="preserve">For a </w:t>
            </w:r>
            <w:r>
              <w:rPr>
                <w:rFonts w:eastAsia="SimSun"/>
                <w:sz w:val="22"/>
                <w:szCs w:val="22"/>
                <w:lang w:eastAsia="zh-CN"/>
              </w:rPr>
              <w:t xml:space="preserve">with PA [23, 23, 17, 17]dBm,   it can support full power transmission via </w:t>
            </w:r>
            <w:r>
              <w:rPr>
                <w:rFonts w:eastAsia="DengXian"/>
                <w:sz w:val="22"/>
                <w:szCs w:val="22"/>
                <w:lang w:eastAsia="zh-CN"/>
              </w:rPr>
              <w:t>TPMI-reporting based operation</w:t>
            </w:r>
            <w:r>
              <w:rPr>
                <w:rFonts w:eastAsia="SimSun"/>
                <w:sz w:val="22"/>
                <w:szCs w:val="22"/>
                <w:lang w:eastAsia="zh-CN"/>
              </w:rPr>
              <w:t xml:space="preserve"> (sub-feature</w:t>
            </w:r>
            <w:r w:rsidR="000A33E5">
              <w:rPr>
                <w:rFonts w:eastAsia="SimSun"/>
                <w:sz w:val="22"/>
                <w:szCs w:val="22"/>
                <w:lang w:eastAsia="zh-CN"/>
              </w:rPr>
              <w:t>2</w:t>
            </w:r>
            <w:r>
              <w:rPr>
                <w:rFonts w:eastAsia="SimSun"/>
                <w:sz w:val="22"/>
                <w:szCs w:val="22"/>
                <w:lang w:eastAsia="zh-CN"/>
              </w:rPr>
              <w:t>)</w:t>
            </w:r>
          </w:p>
          <w:p w14:paraId="252D2E89" w14:textId="77777777" w:rsidR="000A33E5" w:rsidRDefault="000A33E5" w:rsidP="000A33E5">
            <w:pPr>
              <w:numPr>
                <w:ilvl w:val="0"/>
                <w:numId w:val="84"/>
              </w:numPr>
              <w:rPr>
                <w:rFonts w:eastAsia="SimSun"/>
                <w:sz w:val="22"/>
                <w:szCs w:val="22"/>
                <w:lang w:eastAsia="zh-CN"/>
              </w:rPr>
            </w:pPr>
            <w:r>
              <w:rPr>
                <w:rFonts w:eastAsia="SimSun"/>
                <w:sz w:val="22"/>
                <w:szCs w:val="22"/>
                <w:lang w:eastAsia="zh-CN"/>
              </w:rPr>
              <w:t>2Tx UE, power class 3</w:t>
            </w:r>
          </w:p>
          <w:p w14:paraId="515EFC7C" w14:textId="77777777" w:rsidR="000A33E5" w:rsidRDefault="000A33E5" w:rsidP="000A33E5">
            <w:pPr>
              <w:numPr>
                <w:ilvl w:val="0"/>
                <w:numId w:val="86"/>
              </w:numPr>
              <w:ind w:firstLineChars="195" w:firstLine="429"/>
              <w:rPr>
                <w:rFonts w:eastAsia="SimSun"/>
                <w:sz w:val="22"/>
                <w:szCs w:val="22"/>
                <w:lang w:eastAsia="zh-CN"/>
              </w:rPr>
            </w:pPr>
            <w:r>
              <w:rPr>
                <w:rFonts w:eastAsia="SimSun" w:hint="eastAsia"/>
                <w:sz w:val="22"/>
                <w:szCs w:val="22"/>
                <w:lang w:eastAsia="zh-CN"/>
              </w:rPr>
              <w:t xml:space="preserve">For a UE with PA [23, 20], </w:t>
            </w:r>
            <w:r>
              <w:rPr>
                <w:rFonts w:eastAsia="SimSun"/>
                <w:sz w:val="22"/>
                <w:szCs w:val="22"/>
                <w:lang w:eastAsia="zh-CN"/>
              </w:rPr>
              <w:t xml:space="preserve"> it can support full power transmission via </w:t>
            </w:r>
            <w:r>
              <w:rPr>
                <w:rFonts w:eastAsia="DengXian"/>
                <w:sz w:val="22"/>
                <w:szCs w:val="22"/>
                <w:lang w:eastAsia="zh-CN"/>
              </w:rPr>
              <w:t>TPMI-reporting based operation</w:t>
            </w:r>
            <w:r>
              <w:rPr>
                <w:rFonts w:eastAsia="SimSun"/>
                <w:sz w:val="22"/>
                <w:szCs w:val="22"/>
                <w:lang w:eastAsia="zh-CN"/>
              </w:rPr>
              <w:t xml:space="preserve"> (sub-feature2)</w:t>
            </w:r>
          </w:p>
          <w:p w14:paraId="440909CC" w14:textId="77777777" w:rsidR="000A33E5" w:rsidRDefault="000A33E5" w:rsidP="000A33E5">
            <w:pPr>
              <w:numPr>
                <w:ilvl w:val="0"/>
                <w:numId w:val="86"/>
              </w:numPr>
              <w:ind w:firstLineChars="195" w:firstLine="429"/>
              <w:rPr>
                <w:rFonts w:eastAsia="SimSun"/>
                <w:sz w:val="22"/>
                <w:szCs w:val="22"/>
                <w:lang w:eastAsia="zh-CN"/>
              </w:rPr>
            </w:pPr>
            <w:r>
              <w:rPr>
                <w:rFonts w:eastAsia="SimSun"/>
                <w:sz w:val="22"/>
                <w:szCs w:val="22"/>
                <w:lang w:eastAsia="zh-CN"/>
              </w:rPr>
              <w:t>For a 2Tx UE, it does not need to report the support of sub-feature1 since 1-port transmission scheduled by DCI 0_0 can achieve full power transmission.</w:t>
            </w:r>
          </w:p>
          <w:p w14:paraId="29C9AE67" w14:textId="77777777" w:rsidR="000A33E5" w:rsidRDefault="000A33E5" w:rsidP="0067446C">
            <w:pPr>
              <w:rPr>
                <w:rFonts w:eastAsia="SimSun"/>
                <w:sz w:val="22"/>
                <w:szCs w:val="22"/>
                <w:lang w:eastAsia="zh-CN"/>
              </w:rPr>
            </w:pPr>
          </w:p>
          <w:p w14:paraId="39347059" w14:textId="77777777" w:rsidR="000A33E5" w:rsidRDefault="000A33E5" w:rsidP="0067446C">
            <w:pPr>
              <w:rPr>
                <w:rFonts w:eastAsia="SimSun"/>
                <w:sz w:val="22"/>
                <w:szCs w:val="22"/>
                <w:lang w:eastAsia="zh-CN"/>
              </w:rPr>
            </w:pPr>
            <w:proofErr w:type="gramStart"/>
            <w:r>
              <w:rPr>
                <w:rFonts w:eastAsia="SimSun" w:hint="eastAsia"/>
                <w:sz w:val="22"/>
                <w:szCs w:val="22"/>
                <w:lang w:eastAsia="zh-CN"/>
              </w:rPr>
              <w:t>Thus</w:t>
            </w:r>
            <w:proofErr w:type="gramEnd"/>
            <w:r>
              <w:rPr>
                <w:rFonts w:eastAsia="SimSun" w:hint="eastAsia"/>
                <w:sz w:val="22"/>
                <w:szCs w:val="22"/>
                <w:lang w:eastAsia="zh-CN"/>
              </w:rPr>
              <w:t xml:space="preserve"> </w:t>
            </w:r>
            <w:r>
              <w:rPr>
                <w:rFonts w:eastAsia="SimSun"/>
                <w:sz w:val="22"/>
                <w:szCs w:val="22"/>
                <w:lang w:eastAsia="zh-CN"/>
              </w:rPr>
              <w:t xml:space="preserve">different UEs with different implementations, </w:t>
            </w:r>
            <w:r w:rsidR="00A9036D">
              <w:rPr>
                <w:rFonts w:eastAsia="SimSun"/>
                <w:sz w:val="22"/>
                <w:szCs w:val="22"/>
                <w:lang w:eastAsia="zh-CN"/>
              </w:rPr>
              <w:t xml:space="preserve">and </w:t>
            </w:r>
            <w:r>
              <w:rPr>
                <w:rFonts w:eastAsia="SimSun"/>
                <w:sz w:val="22"/>
                <w:szCs w:val="22"/>
                <w:lang w:eastAsia="zh-CN"/>
              </w:rPr>
              <w:t xml:space="preserve">they will report different UE capabilities. </w:t>
            </w:r>
            <w:proofErr w:type="gramStart"/>
            <w:r>
              <w:rPr>
                <w:rFonts w:eastAsia="SimSun"/>
                <w:sz w:val="22"/>
                <w:szCs w:val="22"/>
                <w:lang w:eastAsia="zh-CN"/>
              </w:rPr>
              <w:t>Thus</w:t>
            </w:r>
            <w:proofErr w:type="gramEnd"/>
            <w:r>
              <w:rPr>
                <w:rFonts w:eastAsia="SimSun"/>
                <w:sz w:val="22"/>
                <w:szCs w:val="22"/>
                <w:lang w:eastAsia="zh-CN"/>
              </w:rPr>
              <w:t xml:space="preserve"> it is beneficial to split the FG.</w:t>
            </w:r>
          </w:p>
          <w:p w14:paraId="2BC6D263" w14:textId="77777777" w:rsidR="0067446C" w:rsidRPr="0067446C" w:rsidRDefault="0067446C" w:rsidP="005C17EC">
            <w:pPr>
              <w:rPr>
                <w:rFonts w:eastAsia="SimSun"/>
                <w:sz w:val="22"/>
                <w:szCs w:val="22"/>
                <w:lang w:eastAsia="zh-CN"/>
              </w:rPr>
            </w:pPr>
          </w:p>
          <w:p w14:paraId="0581E175" w14:textId="77777777" w:rsidR="0067446C" w:rsidRPr="0067446C" w:rsidRDefault="0067446C" w:rsidP="005C17EC">
            <w:pPr>
              <w:rPr>
                <w:rFonts w:eastAsia="SimSun"/>
                <w:sz w:val="22"/>
                <w:szCs w:val="22"/>
                <w:lang w:eastAsia="zh-CN"/>
              </w:rPr>
            </w:pPr>
          </w:p>
        </w:tc>
      </w:tr>
      <w:tr w:rsidR="000A33E5" w14:paraId="5A835C93"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059C5728" w14:textId="77777777" w:rsidR="000A33E5" w:rsidRDefault="00A26408" w:rsidP="00F5414E">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w:t>
            </w:r>
            <w:r>
              <w:rPr>
                <w:rFonts w:eastAsia="SimSun" w:hint="eastAsia"/>
                <w:sz w:val="22"/>
                <w:szCs w:val="22"/>
                <w:lang w:eastAsia="zh-CN"/>
              </w:rPr>
              <w:t>iSilicon</w:t>
            </w:r>
            <w:proofErr w:type="spellEnd"/>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9C83AB9" w14:textId="77777777" w:rsidR="00A26408" w:rsidRDefault="00A26408" w:rsidP="00A26408">
            <w:pPr>
              <w:rPr>
                <w:rFonts w:eastAsia="SimSun"/>
                <w:sz w:val="22"/>
                <w:szCs w:val="22"/>
                <w:lang w:eastAsia="zh-CN"/>
              </w:rPr>
            </w:pPr>
            <w:r>
              <w:rPr>
                <w:rFonts w:eastAsia="SimSun"/>
                <w:sz w:val="22"/>
                <w:szCs w:val="22"/>
                <w:lang w:eastAsia="zh-CN"/>
              </w:rPr>
              <w:t>W</w:t>
            </w:r>
            <w:r>
              <w:rPr>
                <w:rFonts w:eastAsia="SimSun" w:hint="eastAsia"/>
                <w:sz w:val="22"/>
                <w:szCs w:val="22"/>
                <w:lang w:eastAsia="zh-CN"/>
              </w:rPr>
              <w:t>e support single feature group</w:t>
            </w:r>
            <w:r w:rsidR="00B24981">
              <w:rPr>
                <w:rFonts w:eastAsia="SimSun"/>
                <w:sz w:val="22"/>
                <w:szCs w:val="22"/>
                <w:lang w:eastAsia="zh-CN"/>
              </w:rPr>
              <w:t>, and do not agree to support 2 separate rows</w:t>
            </w:r>
            <w:r>
              <w:rPr>
                <w:rFonts w:eastAsia="SimSun"/>
                <w:sz w:val="22"/>
                <w:szCs w:val="22"/>
                <w:lang w:eastAsia="zh-CN"/>
              </w:rPr>
              <w:t>.</w:t>
            </w:r>
          </w:p>
          <w:p w14:paraId="7181B6F4" w14:textId="77777777" w:rsidR="00A26408" w:rsidRDefault="00A26408" w:rsidP="00A26408">
            <w:pPr>
              <w:rPr>
                <w:rFonts w:eastAsia="SimSun"/>
                <w:sz w:val="22"/>
                <w:szCs w:val="22"/>
                <w:lang w:eastAsia="zh-CN"/>
              </w:rPr>
            </w:pPr>
            <w:r>
              <w:rPr>
                <w:rFonts w:eastAsia="SimSun"/>
                <w:sz w:val="22"/>
                <w:szCs w:val="22"/>
                <w:lang w:eastAsia="zh-CN"/>
              </w:rPr>
              <w:t>At first, w</w:t>
            </w:r>
            <w:r>
              <w:rPr>
                <w:rFonts w:eastAsia="SimSun" w:hint="eastAsia"/>
                <w:sz w:val="22"/>
                <w:szCs w:val="22"/>
                <w:lang w:eastAsia="zh-CN"/>
              </w:rPr>
              <w:t>hether virtualizati</w:t>
            </w:r>
            <w:r>
              <w:rPr>
                <w:rFonts w:eastAsia="SimSun"/>
                <w:sz w:val="22"/>
                <w:szCs w:val="22"/>
                <w:lang w:eastAsia="zh-CN"/>
              </w:rPr>
              <w:t>on is left to UE implementation, not necessary to report to NW. Each antenna port can be virtualized or not from Rel-15. We do not think such implementation should let NW know.</w:t>
            </w:r>
          </w:p>
          <w:p w14:paraId="18549020" w14:textId="77777777" w:rsidR="00DF55F5" w:rsidRDefault="00A26408" w:rsidP="00A26408">
            <w:pPr>
              <w:rPr>
                <w:rFonts w:eastAsia="SimSun"/>
                <w:sz w:val="22"/>
                <w:szCs w:val="22"/>
                <w:lang w:eastAsia="zh-CN"/>
              </w:rPr>
            </w:pPr>
            <w:r>
              <w:rPr>
                <w:rFonts w:eastAsia="SimSun" w:hint="eastAsia"/>
                <w:sz w:val="22"/>
                <w:szCs w:val="22"/>
                <w:lang w:eastAsia="zh-CN"/>
              </w:rPr>
              <w:t>Second, the virtualiza</w:t>
            </w:r>
            <w:r>
              <w:rPr>
                <w:rFonts w:eastAsia="SimSun"/>
                <w:sz w:val="22"/>
                <w:szCs w:val="22"/>
                <w:lang w:eastAsia="zh-CN"/>
              </w:rPr>
              <w:t xml:space="preserve">tion and TPMI reporting </w:t>
            </w:r>
            <w:r w:rsidR="00DF55F5">
              <w:rPr>
                <w:rFonts w:eastAsia="SimSun"/>
                <w:sz w:val="22"/>
                <w:szCs w:val="22"/>
                <w:lang w:eastAsia="zh-CN"/>
              </w:rPr>
              <w:t xml:space="preserve">are two parts for Mode-2, but not </w:t>
            </w:r>
            <w:r>
              <w:rPr>
                <w:rFonts w:eastAsia="SimSun"/>
                <w:sz w:val="22"/>
                <w:szCs w:val="22"/>
                <w:lang w:eastAsia="zh-CN"/>
              </w:rPr>
              <w:t xml:space="preserve">two separate solutions. </w:t>
            </w:r>
          </w:p>
          <w:p w14:paraId="7F29DB3C" w14:textId="77777777" w:rsidR="00DF55F5" w:rsidRDefault="00A26408" w:rsidP="00A26408">
            <w:pPr>
              <w:rPr>
                <w:rFonts w:eastAsia="SimSun"/>
                <w:sz w:val="22"/>
                <w:szCs w:val="22"/>
                <w:lang w:eastAsia="zh-CN"/>
              </w:rPr>
            </w:pPr>
            <w:r>
              <w:rPr>
                <w:rFonts w:eastAsia="SimSun"/>
                <w:sz w:val="22"/>
                <w:szCs w:val="22"/>
                <w:lang w:eastAsia="zh-CN"/>
              </w:rPr>
              <w:t xml:space="preserve">For example, 2 </w:t>
            </w:r>
            <w:r w:rsidR="00DF55F5">
              <w:rPr>
                <w:rFonts w:eastAsia="SimSun"/>
                <w:sz w:val="22"/>
                <w:szCs w:val="22"/>
                <w:lang w:eastAsia="zh-CN"/>
              </w:rPr>
              <w:t>ports</w:t>
            </w:r>
            <w:r>
              <w:rPr>
                <w:rFonts w:eastAsia="SimSun"/>
                <w:sz w:val="22"/>
                <w:szCs w:val="22"/>
                <w:lang w:eastAsia="zh-CN"/>
              </w:rPr>
              <w:t xml:space="preserve"> case, TPMI reporting is 2 bits (bit-map) for {None, TPMI0, TPMI1, TPMI0+TPMI1}</w:t>
            </w:r>
            <w:r w:rsidR="00DF55F5">
              <w:rPr>
                <w:rFonts w:eastAsia="SimSun"/>
                <w:sz w:val="22"/>
                <w:szCs w:val="22"/>
                <w:lang w:eastAsia="zh-CN"/>
              </w:rPr>
              <w:t>. I</w:t>
            </w:r>
            <w:r>
              <w:rPr>
                <w:rFonts w:eastAsia="SimSun"/>
                <w:sz w:val="22"/>
                <w:szCs w:val="22"/>
                <w:lang w:eastAsia="zh-CN"/>
              </w:rPr>
              <w:t xml:space="preserve">f </w:t>
            </w:r>
            <w:r w:rsidR="00DF55F5">
              <w:rPr>
                <w:rFonts w:eastAsia="SimSun"/>
                <w:sz w:val="22"/>
                <w:szCs w:val="22"/>
                <w:lang w:eastAsia="zh-CN"/>
              </w:rPr>
              <w:t xml:space="preserve">UE with </w:t>
            </w:r>
            <w:r>
              <w:rPr>
                <w:rFonts w:eastAsia="SimSun"/>
                <w:sz w:val="22"/>
                <w:szCs w:val="22"/>
                <w:lang w:eastAsia="zh-CN"/>
              </w:rPr>
              <w:t>23+20dBm, the TPMI0 will be reported; If 20+20, {None} will be reported for full power, then NW will configure single port transmission</w:t>
            </w:r>
            <w:r w:rsidR="00DF55F5">
              <w:rPr>
                <w:rFonts w:eastAsia="SimSun"/>
                <w:sz w:val="22"/>
                <w:szCs w:val="22"/>
                <w:lang w:eastAsia="zh-CN"/>
              </w:rPr>
              <w:t xml:space="preserve"> (single port anyway </w:t>
            </w:r>
            <w:proofErr w:type="gramStart"/>
            <w:r w:rsidR="00DF55F5">
              <w:rPr>
                <w:rFonts w:eastAsia="SimSun"/>
                <w:sz w:val="22"/>
                <w:szCs w:val="22"/>
                <w:lang w:eastAsia="zh-CN"/>
              </w:rPr>
              <w:t>support</w:t>
            </w:r>
            <w:proofErr w:type="gramEnd"/>
            <w:r w:rsidR="00DF55F5">
              <w:rPr>
                <w:rFonts w:eastAsia="SimSun"/>
                <w:sz w:val="22"/>
                <w:szCs w:val="22"/>
                <w:lang w:eastAsia="zh-CN"/>
              </w:rPr>
              <w:t xml:space="preserve"> full power). Here, whether virtualization is no need to report to NW.</w:t>
            </w:r>
          </w:p>
          <w:p w14:paraId="03CC952C" w14:textId="77777777" w:rsidR="00A26408" w:rsidRPr="00A26408" w:rsidRDefault="00DF55F5" w:rsidP="00A26408">
            <w:pPr>
              <w:rPr>
                <w:rFonts w:eastAsia="SimSun"/>
                <w:sz w:val="22"/>
                <w:szCs w:val="22"/>
                <w:lang w:eastAsia="zh-CN"/>
              </w:rPr>
            </w:pPr>
            <w:r>
              <w:rPr>
                <w:rFonts w:eastAsia="SimSun"/>
                <w:sz w:val="22"/>
                <w:szCs w:val="22"/>
                <w:lang w:eastAsia="zh-CN"/>
              </w:rPr>
              <w:lastRenderedPageBreak/>
              <w:t xml:space="preserve">For another example, if UE with 17+17+17+17dBm, TPMI report will be {None}, then NW understand only single-port will support full power (single port anyway full power). If UE with 23+23+17+17dBm, 4 port TPMI </w:t>
            </w:r>
            <w:r w:rsidR="00B24981">
              <w:rPr>
                <w:rFonts w:eastAsia="SimSun"/>
                <w:sz w:val="22"/>
                <w:szCs w:val="22"/>
                <w:lang w:eastAsia="zh-CN"/>
              </w:rPr>
              <w:t>[1 0 0 0] or [0 1 0 0] or [1 1 0 0]……, and 2 port TPMIs [1 0] will be reported. Then, NW will understand which TPMIs can used for full power transmission. Whether virtualization, UE do not need to report here.</w:t>
            </w:r>
          </w:p>
        </w:tc>
      </w:tr>
      <w:tr w:rsidR="00DF55F5" w14:paraId="53D620C1"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7C8357F4" w14:textId="77777777" w:rsidR="00DF55F5" w:rsidRDefault="001229FF" w:rsidP="00F5414E">
            <w:pPr>
              <w:rPr>
                <w:rFonts w:eastAsia="SimSun"/>
                <w:sz w:val="22"/>
                <w:szCs w:val="22"/>
                <w:lang w:eastAsia="zh-CN"/>
              </w:rPr>
            </w:pPr>
            <w:r>
              <w:rPr>
                <w:rFonts w:eastAsia="SimSun"/>
                <w:sz w:val="22"/>
                <w:szCs w:val="22"/>
                <w:lang w:eastAsia="zh-CN"/>
              </w:rPr>
              <w:lastRenderedPageBreak/>
              <w:t>Apple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55D222B3" w14:textId="77777777" w:rsidR="001229FF" w:rsidRDefault="001229FF" w:rsidP="00A26408">
            <w:pPr>
              <w:rPr>
                <w:rFonts w:eastAsia="SimSun"/>
                <w:sz w:val="22"/>
                <w:szCs w:val="22"/>
                <w:lang w:eastAsia="zh-CN"/>
              </w:rPr>
            </w:pPr>
            <w:r>
              <w:rPr>
                <w:rFonts w:eastAsia="SimSun"/>
                <w:sz w:val="22"/>
                <w:szCs w:val="22"/>
                <w:lang w:eastAsia="zh-CN"/>
              </w:rPr>
              <w:t>We support 2 FGs. Mode 2 has two important aspects (1) Indicate TPMI that supports UL FP (2) Flexible SRS configuration for antenna virtualization, i.e. up to 4 SRS resources in a resource set with different number of ports per SRS resource</w:t>
            </w:r>
            <w:r w:rsidR="007A0080">
              <w:rPr>
                <w:rFonts w:eastAsia="SimSun"/>
                <w:sz w:val="22"/>
                <w:szCs w:val="22"/>
                <w:lang w:eastAsia="zh-CN"/>
              </w:rPr>
              <w:t>.</w:t>
            </w:r>
          </w:p>
          <w:p w14:paraId="798A1EFD" w14:textId="77777777" w:rsidR="00E40FF0" w:rsidRDefault="00E40FF0" w:rsidP="00A26408">
            <w:pPr>
              <w:rPr>
                <w:rFonts w:eastAsia="SimSun"/>
                <w:sz w:val="22"/>
                <w:szCs w:val="22"/>
                <w:lang w:eastAsia="zh-CN"/>
              </w:rPr>
            </w:pPr>
            <w:r>
              <w:rPr>
                <w:rFonts w:eastAsia="SimSun"/>
                <w:sz w:val="22"/>
                <w:szCs w:val="22"/>
                <w:lang w:eastAsia="zh-CN"/>
              </w:rPr>
              <w:t xml:space="preserve">Those 2 aspects should be indicated independently without, or with minimum, dependency. In other words, in the extreme case </w:t>
            </w:r>
          </w:p>
          <w:p w14:paraId="42D3DAAD" w14:textId="77777777" w:rsidR="00E40FF0" w:rsidRDefault="00E40FF0" w:rsidP="00E40FF0">
            <w:pPr>
              <w:pStyle w:val="ListParagraph"/>
              <w:numPr>
                <w:ilvl w:val="0"/>
                <w:numId w:val="84"/>
              </w:numPr>
              <w:rPr>
                <w:rFonts w:eastAsia="SimSun"/>
                <w:sz w:val="22"/>
                <w:szCs w:val="22"/>
                <w:lang w:eastAsia="zh-CN"/>
              </w:rPr>
            </w:pPr>
            <w:r>
              <w:rPr>
                <w:rFonts w:eastAsia="SimSun"/>
                <w:sz w:val="22"/>
                <w:szCs w:val="22"/>
                <w:lang w:eastAsia="zh-CN"/>
              </w:rPr>
              <w:t xml:space="preserve">UE can only indicate TPMI that supports UL FP due to its PA, and not requesting any antenna virtualization, i.e. more flexible SRS configuration </w:t>
            </w:r>
          </w:p>
          <w:p w14:paraId="547907F9" w14:textId="77777777" w:rsidR="00E40FF0" w:rsidRDefault="00E40FF0" w:rsidP="00E40FF0">
            <w:pPr>
              <w:pStyle w:val="ListParagraph"/>
              <w:numPr>
                <w:ilvl w:val="0"/>
                <w:numId w:val="84"/>
              </w:numPr>
              <w:rPr>
                <w:rFonts w:eastAsia="SimSun"/>
                <w:sz w:val="22"/>
                <w:szCs w:val="22"/>
                <w:lang w:eastAsia="zh-CN"/>
              </w:rPr>
            </w:pPr>
            <w:r>
              <w:rPr>
                <w:rFonts w:eastAsia="SimSun"/>
                <w:sz w:val="22"/>
                <w:szCs w:val="22"/>
                <w:lang w:eastAsia="zh-CN"/>
              </w:rPr>
              <w:t>UE can indicate that no additional TPMI that supports UL FP, but request antenna virtualization</w:t>
            </w:r>
          </w:p>
          <w:p w14:paraId="4233AF3A" w14:textId="77777777" w:rsidR="00E40FF0" w:rsidRPr="00E40FF0" w:rsidRDefault="00E40FF0" w:rsidP="00E40FF0">
            <w:pPr>
              <w:rPr>
                <w:rFonts w:eastAsia="SimSun"/>
                <w:sz w:val="22"/>
                <w:szCs w:val="22"/>
                <w:lang w:eastAsia="zh-CN"/>
              </w:rPr>
            </w:pPr>
            <w:r>
              <w:rPr>
                <w:rFonts w:eastAsia="SimSun"/>
                <w:sz w:val="22"/>
                <w:szCs w:val="22"/>
                <w:lang w:eastAsia="zh-CN"/>
              </w:rPr>
              <w:t xml:space="preserve">Having said that, some of the </w:t>
            </w:r>
            <w:proofErr w:type="spellStart"/>
            <w:r>
              <w:rPr>
                <w:rFonts w:eastAsia="SimSun"/>
                <w:sz w:val="22"/>
                <w:szCs w:val="22"/>
                <w:lang w:eastAsia="zh-CN"/>
              </w:rPr>
              <w:t>signalling</w:t>
            </w:r>
            <w:proofErr w:type="spellEnd"/>
            <w:r>
              <w:rPr>
                <w:rFonts w:eastAsia="SimSun"/>
                <w:sz w:val="22"/>
                <w:szCs w:val="22"/>
                <w:lang w:eastAsia="zh-CN"/>
              </w:rPr>
              <w:t xml:space="preserve"> is not 0/1. For example, TPMI indication is either a value range, or it is a bit map. Therefore, in theory single FG might also be possible. </w:t>
            </w:r>
            <w:r w:rsidR="00E567C3">
              <w:rPr>
                <w:rFonts w:eastAsia="SimSun"/>
                <w:sz w:val="22"/>
                <w:szCs w:val="22"/>
                <w:lang w:eastAsia="zh-CN"/>
              </w:rPr>
              <w:t xml:space="preserve">The cleaner solution is to have 2 FGs, one for TPMI related and one for SRS related </w:t>
            </w:r>
            <w:r w:rsidRPr="00E40FF0">
              <w:rPr>
                <w:rFonts w:eastAsia="SimSun"/>
                <w:sz w:val="22"/>
                <w:szCs w:val="22"/>
                <w:lang w:eastAsia="zh-CN"/>
              </w:rPr>
              <w:t xml:space="preserve">  </w:t>
            </w:r>
          </w:p>
        </w:tc>
      </w:tr>
      <w:tr w:rsidR="006C0DE7" w14:paraId="6917A14A" w14:textId="77777777" w:rsidTr="00C00D22">
        <w:tc>
          <w:tcPr>
            <w:tcW w:w="407" w:type="pct"/>
            <w:tcBorders>
              <w:top w:val="single" w:sz="4" w:space="0" w:color="auto"/>
              <w:left w:val="single" w:sz="4" w:space="0" w:color="auto"/>
              <w:bottom w:val="single" w:sz="4" w:space="0" w:color="auto"/>
              <w:right w:val="single" w:sz="4" w:space="0" w:color="auto"/>
            </w:tcBorders>
            <w:shd w:val="clear" w:color="auto" w:fill="auto"/>
          </w:tcPr>
          <w:p w14:paraId="6D8D601E" w14:textId="77777777" w:rsidR="006C0DE7" w:rsidRDefault="006C0DE7" w:rsidP="00C00D22">
            <w:pPr>
              <w:rPr>
                <w:rFonts w:eastAsia="SimSun"/>
                <w:sz w:val="22"/>
                <w:szCs w:val="22"/>
                <w:lang w:eastAsia="zh-CN"/>
              </w:rPr>
            </w:pPr>
            <w:r>
              <w:rPr>
                <w:rFonts w:eastAsia="SimSun"/>
                <w:sz w:val="22"/>
                <w:szCs w:val="22"/>
                <w:lang w:eastAsia="zh-CN"/>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3AD5A87" w14:textId="311F3E98" w:rsidR="006C0DE7" w:rsidRDefault="006C0DE7" w:rsidP="00C00D22">
            <w:pPr>
              <w:rPr>
                <w:rFonts w:eastAsia="SimSun"/>
                <w:sz w:val="22"/>
                <w:szCs w:val="22"/>
                <w:lang w:eastAsia="zh-CN"/>
              </w:rPr>
            </w:pPr>
            <w:r>
              <w:rPr>
                <w:rFonts w:eastAsia="SimSun"/>
                <w:sz w:val="22"/>
                <w:szCs w:val="22"/>
                <w:lang w:eastAsia="zh-CN"/>
              </w:rPr>
              <w:t xml:space="preserve">If the concern about having 2 feature groups is that UE reports details of its implementation, we agree this should be avoided.  However, my understanding is that the two feature groups should be according to whether TPMIs are reported as capabilities and </w:t>
            </w:r>
            <w:r w:rsidR="006205D7">
              <w:rPr>
                <w:rFonts w:eastAsia="SimSun"/>
                <w:sz w:val="22"/>
                <w:szCs w:val="22"/>
                <w:lang w:eastAsia="zh-CN"/>
              </w:rPr>
              <w:t>how</w:t>
            </w:r>
            <w:r>
              <w:rPr>
                <w:rFonts w:eastAsia="SimSun"/>
                <w:sz w:val="22"/>
                <w:szCs w:val="22"/>
                <w:lang w:eastAsia="zh-CN"/>
              </w:rPr>
              <w:t xml:space="preserve"> a UE supports SRS resources with different numbers of ports.  I don’t believe anyone proposes to directly report if ‘virtualization’ is supported.</w:t>
            </w:r>
          </w:p>
          <w:p w14:paraId="0C76E229" w14:textId="77777777" w:rsidR="006C0DE7" w:rsidRDefault="006C0DE7" w:rsidP="00C00D22">
            <w:pPr>
              <w:rPr>
                <w:rFonts w:eastAsia="SimSun"/>
                <w:sz w:val="22"/>
                <w:szCs w:val="22"/>
                <w:lang w:eastAsia="zh-CN"/>
              </w:rPr>
            </w:pPr>
            <w:r>
              <w:rPr>
                <w:rFonts w:eastAsia="SimSun"/>
                <w:sz w:val="22"/>
                <w:szCs w:val="22"/>
                <w:lang w:eastAsia="zh-CN"/>
              </w:rPr>
              <w:t xml:space="preserve">We agree that Mode 2 is one mode, however, it is clear that it can be configured with different numbers of SRS resources and according to different full power TPMI groups.  If Mode 2 related capability is split across two rows, it can clearly still be one mode.  What is important in our understanding is how the parameters that configure capability are constrained: the value ranges and value range combinations should be set to allow configurations supported by Mode 2.  </w:t>
            </w:r>
          </w:p>
          <w:p w14:paraId="47CEEEB3" w14:textId="51A4928F" w:rsidR="006C0DE7" w:rsidRPr="00D577AC" w:rsidRDefault="006C0DE7" w:rsidP="00C00D22">
            <w:pPr>
              <w:spacing w:after="0"/>
              <w:rPr>
                <w:rFonts w:eastAsia="SimSun"/>
                <w:b/>
                <w:bCs/>
                <w:sz w:val="22"/>
                <w:szCs w:val="22"/>
                <w:lang w:eastAsia="zh-CN"/>
              </w:rPr>
            </w:pPr>
            <w:r w:rsidRPr="00D577AC">
              <w:rPr>
                <w:rFonts w:eastAsia="SimSun"/>
                <w:b/>
                <w:bCs/>
                <w:sz w:val="22"/>
                <w:szCs w:val="22"/>
                <w:lang w:eastAsia="zh-CN"/>
              </w:rPr>
              <w:t xml:space="preserve">Overall, we think the debate between two </w:t>
            </w:r>
            <w:proofErr w:type="gramStart"/>
            <w:r w:rsidRPr="00D577AC">
              <w:rPr>
                <w:rFonts w:eastAsia="SimSun"/>
                <w:b/>
                <w:bCs/>
                <w:sz w:val="22"/>
                <w:szCs w:val="22"/>
                <w:lang w:eastAsia="zh-CN"/>
              </w:rPr>
              <w:t>rows</w:t>
            </w:r>
            <w:proofErr w:type="gramEnd"/>
            <w:r w:rsidRPr="00D577AC">
              <w:rPr>
                <w:rFonts w:eastAsia="SimSun"/>
                <w:b/>
                <w:bCs/>
                <w:sz w:val="22"/>
                <w:szCs w:val="22"/>
                <w:lang w:eastAsia="zh-CN"/>
              </w:rPr>
              <w:t xml:space="preserve"> or one row is not critical</w:t>
            </w:r>
            <w:r>
              <w:rPr>
                <w:rFonts w:eastAsia="SimSun"/>
                <w:b/>
                <w:bCs/>
                <w:sz w:val="22"/>
                <w:szCs w:val="22"/>
                <w:lang w:eastAsia="zh-CN"/>
              </w:rPr>
              <w:t xml:space="preserve">, but the value ranges are.  </w:t>
            </w:r>
          </w:p>
          <w:p w14:paraId="68A81E85" w14:textId="77777777" w:rsidR="006C0DE7" w:rsidRPr="00715B7F" w:rsidRDefault="006C0DE7" w:rsidP="00C00D22">
            <w:pPr>
              <w:pStyle w:val="ListBullet"/>
              <w:rPr>
                <w:rFonts w:eastAsia="SimSun"/>
                <w:i/>
                <w:iCs/>
                <w:lang w:eastAsia="zh-CN"/>
              </w:rPr>
            </w:pPr>
            <w:r w:rsidRPr="00715B7F">
              <w:rPr>
                <w:rFonts w:eastAsia="SimSun"/>
                <w:i/>
                <w:iCs/>
                <w:lang w:eastAsia="zh-CN"/>
              </w:rPr>
              <w:t>If one row is used, the maximum number of SRS resources supported by the UE (either 2 or 4*) and which, if any, TPMI group(s) it supports should be reported.</w:t>
            </w:r>
          </w:p>
          <w:p w14:paraId="14A7B7D3" w14:textId="77777777" w:rsidR="006C0DE7" w:rsidRPr="00715B7F" w:rsidRDefault="006C0DE7" w:rsidP="00C00D22">
            <w:pPr>
              <w:pStyle w:val="ListBullet"/>
              <w:rPr>
                <w:rFonts w:eastAsia="SimSun"/>
                <w:i/>
                <w:iCs/>
                <w:lang w:eastAsia="zh-CN"/>
              </w:rPr>
            </w:pPr>
            <w:r w:rsidRPr="00715B7F">
              <w:rPr>
                <w:rFonts w:eastAsia="SimSun"/>
                <w:i/>
                <w:iCs/>
                <w:lang w:eastAsia="zh-CN"/>
              </w:rPr>
              <w:t xml:space="preserve">If two rows are used, the maximum number of SRS resources supported by the UE (either 2 or 4*) can be in </w:t>
            </w:r>
            <w:r>
              <w:rPr>
                <w:rFonts w:eastAsia="SimSun"/>
                <w:i/>
                <w:iCs/>
                <w:lang w:eastAsia="zh-CN"/>
              </w:rPr>
              <w:t>a first</w:t>
            </w:r>
            <w:r w:rsidRPr="00715B7F">
              <w:rPr>
                <w:rFonts w:eastAsia="SimSun"/>
                <w:i/>
                <w:iCs/>
                <w:lang w:eastAsia="zh-CN"/>
              </w:rPr>
              <w:t xml:space="preserve"> row, and which, if any, TPMI group(s) it supports should be reported in a second row depending on the first.</w:t>
            </w:r>
          </w:p>
          <w:p w14:paraId="0143D586" w14:textId="77777777" w:rsidR="006C0DE7" w:rsidRDefault="006C0DE7" w:rsidP="00C00D22">
            <w:pPr>
              <w:rPr>
                <w:rFonts w:eastAsia="SimSun"/>
                <w:sz w:val="22"/>
                <w:szCs w:val="22"/>
                <w:lang w:eastAsia="zh-CN"/>
              </w:rPr>
            </w:pPr>
            <w:r>
              <w:rPr>
                <w:rFonts w:eastAsia="SimSun"/>
                <w:sz w:val="22"/>
                <w:szCs w:val="22"/>
                <w:lang w:eastAsia="zh-CN"/>
              </w:rPr>
              <w:t>Note that the details of TPMI group reporting need to be resolved, but we can do that at as a next step.</w:t>
            </w:r>
          </w:p>
          <w:p w14:paraId="22632E2E" w14:textId="77777777" w:rsidR="006C0DE7" w:rsidRDefault="006C0DE7" w:rsidP="00C00D22">
            <w:pPr>
              <w:rPr>
                <w:rFonts w:eastAsia="SimSun"/>
                <w:sz w:val="22"/>
                <w:szCs w:val="22"/>
                <w:lang w:eastAsia="zh-CN"/>
              </w:rPr>
            </w:pPr>
            <w:r>
              <w:rPr>
                <w:rFonts w:eastAsia="SimSun"/>
                <w:sz w:val="22"/>
                <w:szCs w:val="22"/>
                <w:lang w:eastAsia="zh-CN"/>
              </w:rPr>
              <w:t>*Also note that the values of 2 or 4 come from the following RAN1#98 agreement:</w:t>
            </w:r>
          </w:p>
          <w:p w14:paraId="51EF4C8A" w14:textId="77777777" w:rsidR="006C0DE7" w:rsidRPr="00B44535" w:rsidRDefault="006C0DE7" w:rsidP="00C00D22">
            <w:pPr>
              <w:spacing w:after="0"/>
              <w:rPr>
                <w:b/>
                <w:highlight w:val="green"/>
              </w:rPr>
            </w:pPr>
            <w:r w:rsidRPr="00B44535">
              <w:rPr>
                <w:b/>
                <w:highlight w:val="green"/>
              </w:rPr>
              <w:t>Agreement</w:t>
            </w:r>
          </w:p>
          <w:p w14:paraId="64582774" w14:textId="77777777" w:rsidR="006C0DE7" w:rsidRPr="00B44535" w:rsidRDefault="006C0DE7" w:rsidP="006C0DE7">
            <w:pPr>
              <w:pStyle w:val="ListParagraph"/>
              <w:widowControl w:val="0"/>
              <w:numPr>
                <w:ilvl w:val="0"/>
                <w:numId w:val="98"/>
              </w:numPr>
              <w:spacing w:before="0" w:after="0"/>
              <w:contextualSpacing w:val="0"/>
              <w:textAlignment w:val="bottom"/>
              <w:rPr>
                <w:bCs/>
                <w:sz w:val="22"/>
              </w:rPr>
            </w:pPr>
            <w:r w:rsidRPr="00B44535">
              <w:rPr>
                <w:bCs/>
                <w:sz w:val="22"/>
              </w:rPr>
              <w:t>For 4 TX UEs, a maximum of 4 SRS resources are supported in Mode 2 for usage set to ‘codebook’ in a set</w:t>
            </w:r>
          </w:p>
          <w:p w14:paraId="24EE8314" w14:textId="77777777" w:rsidR="006C0DE7" w:rsidRPr="00B44535" w:rsidRDefault="006C0DE7" w:rsidP="006C0DE7">
            <w:pPr>
              <w:pStyle w:val="ListParagraph"/>
              <w:widowControl w:val="0"/>
              <w:numPr>
                <w:ilvl w:val="1"/>
                <w:numId w:val="98"/>
              </w:numPr>
              <w:spacing w:before="0" w:after="0"/>
              <w:contextualSpacing w:val="0"/>
              <w:textAlignment w:val="bottom"/>
              <w:rPr>
                <w:bCs/>
                <w:sz w:val="22"/>
              </w:rPr>
            </w:pPr>
            <w:r w:rsidRPr="00B44535">
              <w:rPr>
                <w:bCs/>
                <w:sz w:val="22"/>
              </w:rPr>
              <w:t>Depending on UE capability, either up to 2 or 4 SRS resources are supported</w:t>
            </w:r>
          </w:p>
          <w:p w14:paraId="6D276C5B" w14:textId="77777777" w:rsidR="006C0DE7" w:rsidRPr="00B44535" w:rsidRDefault="006C0DE7" w:rsidP="006C0DE7">
            <w:pPr>
              <w:pStyle w:val="ListParagraph"/>
              <w:widowControl w:val="0"/>
              <w:numPr>
                <w:ilvl w:val="0"/>
                <w:numId w:val="98"/>
              </w:numPr>
              <w:spacing w:before="0" w:after="0"/>
              <w:contextualSpacing w:val="0"/>
              <w:textAlignment w:val="bottom"/>
              <w:rPr>
                <w:bCs/>
                <w:sz w:val="22"/>
              </w:rPr>
            </w:pPr>
            <w:r w:rsidRPr="00B44535">
              <w:rPr>
                <w:bCs/>
                <w:sz w:val="22"/>
              </w:rPr>
              <w:t>For 2 TX UEs, a maximum of 4 SRS resources are supported in Mode 2 for usage set to ‘codebook’ in a set</w:t>
            </w:r>
          </w:p>
          <w:p w14:paraId="1C74D3F3" w14:textId="77777777" w:rsidR="006C0DE7" w:rsidRPr="00B44535" w:rsidRDefault="006C0DE7" w:rsidP="006C0DE7">
            <w:pPr>
              <w:pStyle w:val="ListParagraph"/>
              <w:widowControl w:val="0"/>
              <w:numPr>
                <w:ilvl w:val="1"/>
                <w:numId w:val="98"/>
              </w:numPr>
              <w:spacing w:before="0" w:after="0"/>
              <w:contextualSpacing w:val="0"/>
              <w:textAlignment w:val="bottom"/>
              <w:rPr>
                <w:bCs/>
                <w:sz w:val="22"/>
              </w:rPr>
            </w:pPr>
            <w:r w:rsidRPr="00B44535">
              <w:rPr>
                <w:bCs/>
                <w:sz w:val="22"/>
              </w:rPr>
              <w:t>Depending on UE capability, either up to 2 or 4 SRS resources are supported</w:t>
            </w:r>
          </w:p>
          <w:p w14:paraId="48F3D28A" w14:textId="77777777" w:rsidR="006C0DE7" w:rsidRPr="00B44535" w:rsidRDefault="006C0DE7" w:rsidP="006C0DE7">
            <w:pPr>
              <w:pStyle w:val="ListParagraph"/>
              <w:widowControl w:val="0"/>
              <w:numPr>
                <w:ilvl w:val="0"/>
                <w:numId w:val="98"/>
              </w:numPr>
              <w:spacing w:before="0" w:after="0"/>
              <w:contextualSpacing w:val="0"/>
              <w:textAlignment w:val="bottom"/>
              <w:rPr>
                <w:bCs/>
                <w:sz w:val="22"/>
              </w:rPr>
            </w:pPr>
            <w:r w:rsidRPr="00B44535">
              <w:rPr>
                <w:bCs/>
                <w:sz w:val="22"/>
              </w:rPr>
              <w:t>For mode 2 UEs, up to 2 different spatial relation info can be configured for all SRS resources with usage set to ‘codebook’</w:t>
            </w:r>
          </w:p>
          <w:p w14:paraId="4CE0D9FD" w14:textId="77777777" w:rsidR="006C0DE7" w:rsidRPr="00251E50" w:rsidRDefault="006C0DE7" w:rsidP="00C00D22">
            <w:r w:rsidRPr="00B44535">
              <w:t xml:space="preserve">Note: it does not mean to support simultaneous transmission of multiple SRS resources </w:t>
            </w:r>
            <w:r w:rsidRPr="00B44535">
              <w:rPr>
                <w:i/>
              </w:rPr>
              <w:t>usage</w:t>
            </w:r>
            <w:r w:rsidRPr="00B44535">
              <w:t xml:space="preserve"> is set to ‘codebook’</w:t>
            </w:r>
          </w:p>
        </w:tc>
      </w:tr>
      <w:tr w:rsidR="0031741B" w14:paraId="5E11D7B7"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5EDA62D1" w14:textId="09C22203" w:rsidR="0031741B" w:rsidRDefault="0031741B" w:rsidP="0031741B">
            <w:pPr>
              <w:rPr>
                <w:rFonts w:eastAsia="SimSun"/>
                <w:sz w:val="22"/>
                <w:szCs w:val="22"/>
                <w:lang w:eastAsia="zh-CN"/>
              </w:rPr>
            </w:pPr>
            <w:r>
              <w:rPr>
                <w:rFonts w:eastAsia="SimSun"/>
                <w:sz w:val="22"/>
                <w:szCs w:val="22"/>
                <w:lang w:eastAsia="zh-CN"/>
              </w:rPr>
              <w:t>QC</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79F8CDA" w14:textId="77777777" w:rsidR="0031741B" w:rsidRDefault="0031741B" w:rsidP="0031741B">
            <w:pPr>
              <w:rPr>
                <w:rFonts w:eastAsia="SimSun"/>
                <w:sz w:val="22"/>
                <w:szCs w:val="22"/>
                <w:lang w:eastAsia="zh-CN"/>
              </w:rPr>
            </w:pPr>
            <w:r>
              <w:rPr>
                <w:rFonts w:eastAsia="SimSun"/>
                <w:sz w:val="22"/>
                <w:szCs w:val="22"/>
                <w:lang w:eastAsia="zh-CN"/>
              </w:rPr>
              <w:t xml:space="preserve">We support split </w:t>
            </w:r>
            <w:r w:rsidRPr="001105B5">
              <w:rPr>
                <w:rFonts w:eastAsia="SimSun"/>
                <w:sz w:val="22"/>
                <w:szCs w:val="22"/>
                <w:lang w:eastAsia="zh-CN"/>
              </w:rPr>
              <w:t>16-5c into 2 FGs</w:t>
            </w:r>
            <w:r>
              <w:rPr>
                <w:rFonts w:eastAsia="SimSun"/>
                <w:sz w:val="22"/>
                <w:szCs w:val="22"/>
                <w:lang w:eastAsia="zh-CN"/>
              </w:rPr>
              <w:t xml:space="preserve">. Like many companies already explained, SRS virtualization and TPMI reporting are two different methods to support full power under mode 2. A UE support mode 2 does not necessarily mean UE has to support TPMI reporting. Split it into two FGs allows UE to report support one method while not supporting the other, or support both. It is the cleanest design with largest flexibility. On the other hand, if we keep it as a single FG, a joint signaling codebook is needed to indicate UE support virtualization only, support TPMI report only, or support both. In other words, RAN1 need to discuss and settle down a joint codebook to signal the two sub features jointly. Firstly, design such a joint codebook requires a lot of effort and time, considering the TPMI grouping codebook design itself is complicated and </w:t>
            </w:r>
            <w:r w:rsidRPr="007E5514">
              <w:rPr>
                <w:rFonts w:eastAsia="SimSun"/>
                <w:b/>
                <w:bCs/>
                <w:sz w:val="22"/>
                <w:szCs w:val="22"/>
                <w:lang w:eastAsia="zh-CN"/>
              </w:rPr>
              <w:t>NOT completed yet</w:t>
            </w:r>
            <w:r>
              <w:rPr>
                <w:rFonts w:eastAsia="SimSun"/>
                <w:sz w:val="22"/>
                <w:szCs w:val="22"/>
                <w:lang w:eastAsia="zh-CN"/>
              </w:rPr>
              <w:t xml:space="preserve">. Secondly, even we can come up with such a joint codebook, the signaling overhead is still larger than split into 2 FGs. For example, if we go with Huawei suggested use a codepoint = {NULL} in the joint codebook to indicate UE support only SRS virtualization, UE still need to transmit X bits, assuming the joint codebook size is X bits. However, if using two split codebook, 2 </w:t>
            </w:r>
            <w:proofErr w:type="gramStart"/>
            <w:r>
              <w:rPr>
                <w:rFonts w:eastAsia="SimSun"/>
                <w:sz w:val="22"/>
                <w:szCs w:val="22"/>
                <w:lang w:eastAsia="zh-CN"/>
              </w:rPr>
              <w:t>bit</w:t>
            </w:r>
            <w:proofErr w:type="gramEnd"/>
            <w:r>
              <w:rPr>
                <w:rFonts w:eastAsia="SimSun"/>
                <w:sz w:val="22"/>
                <w:szCs w:val="22"/>
                <w:lang w:eastAsia="zh-CN"/>
              </w:rPr>
              <w:t xml:space="preserve"> is enough to signal this. UE just one 1 bit to indicate it can support virtualized SRS FG under mode </w:t>
            </w:r>
            <w:proofErr w:type="gramStart"/>
            <w:r>
              <w:rPr>
                <w:rFonts w:eastAsia="SimSun"/>
                <w:sz w:val="22"/>
                <w:szCs w:val="22"/>
                <w:lang w:eastAsia="zh-CN"/>
              </w:rPr>
              <w:t>2, and</w:t>
            </w:r>
            <w:proofErr w:type="gramEnd"/>
            <w:r>
              <w:rPr>
                <w:rFonts w:eastAsia="SimSun"/>
                <w:sz w:val="22"/>
                <w:szCs w:val="22"/>
                <w:lang w:eastAsia="zh-CN"/>
              </w:rPr>
              <w:t xml:space="preserve"> report it does not support TPMI grouping (1 bit). </w:t>
            </w:r>
            <w:proofErr w:type="gramStart"/>
            <w:r>
              <w:rPr>
                <w:rFonts w:eastAsia="SimSun"/>
                <w:sz w:val="22"/>
                <w:szCs w:val="22"/>
                <w:lang w:eastAsia="zh-CN"/>
              </w:rPr>
              <w:t>Typically</w:t>
            </w:r>
            <w:proofErr w:type="gramEnd"/>
            <w:r>
              <w:rPr>
                <w:rFonts w:eastAsia="SimSun"/>
                <w:sz w:val="22"/>
                <w:szCs w:val="22"/>
                <w:lang w:eastAsia="zh-CN"/>
              </w:rPr>
              <w:t xml:space="preserve"> X is larger than 2. </w:t>
            </w:r>
          </w:p>
          <w:p w14:paraId="3EEB7723" w14:textId="77777777" w:rsidR="0031741B" w:rsidRDefault="0031741B" w:rsidP="0031741B">
            <w:pPr>
              <w:rPr>
                <w:rFonts w:eastAsia="SimSun"/>
                <w:sz w:val="22"/>
                <w:szCs w:val="22"/>
                <w:lang w:eastAsia="zh-CN"/>
              </w:rPr>
            </w:pPr>
          </w:p>
          <w:p w14:paraId="7B0DDE30" w14:textId="6A4661F0" w:rsidR="0031741B" w:rsidRDefault="0031741B" w:rsidP="0031741B">
            <w:pPr>
              <w:rPr>
                <w:rFonts w:eastAsia="SimSun"/>
                <w:sz w:val="22"/>
                <w:szCs w:val="22"/>
                <w:lang w:eastAsia="zh-CN"/>
              </w:rPr>
            </w:pPr>
            <w:r>
              <w:rPr>
                <w:rFonts w:eastAsia="SimSun"/>
                <w:sz w:val="22"/>
                <w:szCs w:val="22"/>
                <w:lang w:eastAsia="zh-CN"/>
              </w:rPr>
              <w:t xml:space="preserve">Based on the above reasons, we support split </w:t>
            </w:r>
            <w:r w:rsidRPr="001105B5">
              <w:rPr>
                <w:rFonts w:eastAsia="SimSun"/>
                <w:sz w:val="22"/>
                <w:szCs w:val="22"/>
                <w:lang w:eastAsia="zh-CN"/>
              </w:rPr>
              <w:t>16-5c into 2 FGs</w:t>
            </w:r>
            <w:r>
              <w:rPr>
                <w:rFonts w:eastAsia="SimSun"/>
                <w:sz w:val="22"/>
                <w:szCs w:val="22"/>
                <w:lang w:eastAsia="zh-CN"/>
              </w:rPr>
              <w:t>.</w:t>
            </w:r>
          </w:p>
        </w:tc>
      </w:tr>
      <w:tr w:rsidR="00B51434" w14:paraId="5691B1B5" w14:textId="77777777" w:rsidTr="00F5414E">
        <w:tc>
          <w:tcPr>
            <w:tcW w:w="407" w:type="pct"/>
            <w:tcBorders>
              <w:top w:val="single" w:sz="4" w:space="0" w:color="auto"/>
              <w:left w:val="single" w:sz="4" w:space="0" w:color="auto"/>
              <w:bottom w:val="single" w:sz="4" w:space="0" w:color="auto"/>
              <w:right w:val="single" w:sz="4" w:space="0" w:color="auto"/>
            </w:tcBorders>
            <w:shd w:val="clear" w:color="auto" w:fill="auto"/>
          </w:tcPr>
          <w:p w14:paraId="12098226" w14:textId="796196CD" w:rsidR="00B51434" w:rsidRDefault="00B51434" w:rsidP="0031741B">
            <w:pPr>
              <w:rPr>
                <w:rFonts w:eastAsia="SimSun"/>
                <w:sz w:val="22"/>
                <w:szCs w:val="22"/>
                <w:lang w:eastAsia="zh-CN"/>
              </w:rPr>
            </w:pPr>
            <w:r>
              <w:rPr>
                <w:rFonts w:eastAsia="SimSun"/>
                <w:sz w:val="22"/>
                <w:szCs w:val="22"/>
                <w:lang w:eastAsia="zh-CN"/>
              </w:rPr>
              <w:t>Intel</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658DFF9A" w14:textId="77777777" w:rsidR="00B51434" w:rsidRDefault="00B51434" w:rsidP="00B51434">
            <w:pPr>
              <w:rPr>
                <w:rFonts w:eastAsia="SimSun"/>
                <w:sz w:val="22"/>
                <w:szCs w:val="22"/>
                <w:lang w:eastAsia="zh-CN"/>
              </w:rPr>
            </w:pPr>
            <w:r>
              <w:rPr>
                <w:rFonts w:eastAsia="SimSun"/>
                <w:sz w:val="22"/>
                <w:szCs w:val="22"/>
                <w:lang w:eastAsia="zh-CN"/>
              </w:rPr>
              <w:t>The benefit to have separate FGs for Mode 2 is still not clear to us.</w:t>
            </w:r>
          </w:p>
          <w:p w14:paraId="1393A697" w14:textId="77777777" w:rsidR="00B51434" w:rsidRDefault="00B51434" w:rsidP="00B51434">
            <w:pPr>
              <w:rPr>
                <w:rFonts w:eastAsia="SimSun"/>
                <w:sz w:val="22"/>
                <w:szCs w:val="22"/>
                <w:lang w:eastAsia="zh-CN"/>
              </w:rPr>
            </w:pPr>
            <w:r>
              <w:rPr>
                <w:rFonts w:eastAsia="SimSun"/>
                <w:sz w:val="22"/>
                <w:szCs w:val="22"/>
                <w:lang w:eastAsia="zh-CN"/>
              </w:rPr>
              <w:t>Regarding antenna virtualization and TPMI reporting, we don’t think they are totally separated methods. As mentioned by Huawei, after virtualization to 2-ports, the UE still need to report which TPMI of 2-port can support full power.</w:t>
            </w:r>
          </w:p>
          <w:p w14:paraId="226ABB0F" w14:textId="77777777" w:rsidR="00B51434" w:rsidRDefault="00B51434" w:rsidP="00B51434">
            <w:pPr>
              <w:rPr>
                <w:rFonts w:eastAsia="SimSun"/>
                <w:sz w:val="22"/>
                <w:szCs w:val="22"/>
                <w:lang w:eastAsia="zh-CN"/>
              </w:rPr>
            </w:pPr>
            <w:r>
              <w:rPr>
                <w:rFonts w:eastAsia="SimSun"/>
                <w:sz w:val="22"/>
                <w:szCs w:val="22"/>
                <w:lang w:eastAsia="zh-CN"/>
              </w:rPr>
              <w:t>In our view, whether to have separate FGs for Mode 2 is not very critical issue at this stage. The number of FGs/rows actually depends on what components are defined for Mode 2 full power operation. Obviously, companies have different views on which components should be included for Mode 2.</w:t>
            </w:r>
          </w:p>
          <w:p w14:paraId="11D29458" w14:textId="362969B7" w:rsidR="00B51434" w:rsidRDefault="00B51434" w:rsidP="00B51434">
            <w:pPr>
              <w:rPr>
                <w:rFonts w:eastAsia="SimSun"/>
                <w:sz w:val="22"/>
                <w:szCs w:val="22"/>
                <w:lang w:eastAsia="zh-CN"/>
              </w:rPr>
            </w:pPr>
            <w:r>
              <w:rPr>
                <w:rFonts w:eastAsia="SimSun"/>
                <w:sz w:val="22"/>
                <w:szCs w:val="22"/>
                <w:lang w:eastAsia="zh-CN"/>
              </w:rPr>
              <w:t>Therefore, our suggestion is to discuss the components for Mode 2 firstly because the components should be defined anyway. And if the necessity for separate FGs are identified, then we can split the components into two separate FGs/rows or even more than two if necessary.</w:t>
            </w:r>
          </w:p>
        </w:tc>
      </w:tr>
      <w:tr w:rsidR="00DF56F4" w:rsidRPr="00A26408" w14:paraId="4B3A5F1F" w14:textId="77777777" w:rsidTr="00DF56F4">
        <w:tc>
          <w:tcPr>
            <w:tcW w:w="407" w:type="pct"/>
            <w:tcBorders>
              <w:top w:val="single" w:sz="4" w:space="0" w:color="auto"/>
              <w:left w:val="single" w:sz="4" w:space="0" w:color="auto"/>
              <w:bottom w:val="single" w:sz="4" w:space="0" w:color="auto"/>
              <w:right w:val="single" w:sz="4" w:space="0" w:color="auto"/>
            </w:tcBorders>
            <w:shd w:val="clear" w:color="auto" w:fill="auto"/>
          </w:tcPr>
          <w:p w14:paraId="70237776" w14:textId="27379623" w:rsidR="00DF56F4" w:rsidRDefault="00DF56F4" w:rsidP="00E27C75">
            <w:pPr>
              <w:rPr>
                <w:rFonts w:eastAsia="SimSun"/>
                <w:sz w:val="22"/>
                <w:szCs w:val="22"/>
                <w:lang w:eastAsia="zh-CN"/>
              </w:rPr>
            </w:pPr>
            <w:r>
              <w:rPr>
                <w:rFonts w:eastAsia="SimSun"/>
                <w:sz w:val="22"/>
                <w:szCs w:val="22"/>
                <w:lang w:eastAsia="zh-CN"/>
              </w:rPr>
              <w:t>LG</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BAAD159" w14:textId="6038F386" w:rsidR="00DF56F4" w:rsidRDefault="00DF56F4" w:rsidP="00E27C75">
            <w:pPr>
              <w:rPr>
                <w:rFonts w:eastAsia="SimSun"/>
                <w:sz w:val="22"/>
                <w:szCs w:val="22"/>
                <w:lang w:eastAsia="zh-CN"/>
              </w:rPr>
            </w:pPr>
            <w:r>
              <w:rPr>
                <w:rFonts w:eastAsia="SimSun"/>
                <w:sz w:val="22"/>
                <w:szCs w:val="22"/>
                <w:lang w:eastAsia="zh-CN"/>
              </w:rPr>
              <w:t>W</w:t>
            </w:r>
            <w:r>
              <w:rPr>
                <w:rFonts w:eastAsia="SimSun" w:hint="eastAsia"/>
                <w:sz w:val="22"/>
                <w:szCs w:val="22"/>
                <w:lang w:eastAsia="zh-CN"/>
              </w:rPr>
              <w:t>e support single feature group</w:t>
            </w:r>
            <w:r>
              <w:rPr>
                <w:rFonts w:eastAsia="SimSun"/>
                <w:sz w:val="22"/>
                <w:szCs w:val="22"/>
                <w:lang w:eastAsia="zh-CN"/>
              </w:rPr>
              <w:t xml:space="preserve">, and do not agree to support 2 separate rows, since virtualization based and TPMI based operations are not independent features. </w:t>
            </w:r>
          </w:p>
          <w:p w14:paraId="5F794AE0" w14:textId="55740D8E" w:rsidR="00DF56F4" w:rsidRPr="00A26408" w:rsidRDefault="00DF56F4" w:rsidP="00DF56F4">
            <w:pPr>
              <w:rPr>
                <w:rFonts w:eastAsia="SimSun"/>
                <w:sz w:val="22"/>
                <w:szCs w:val="22"/>
                <w:lang w:eastAsia="zh-CN"/>
              </w:rPr>
            </w:pPr>
            <w:r>
              <w:rPr>
                <w:rFonts w:eastAsia="Malgun Gothic"/>
                <w:sz w:val="22"/>
                <w:szCs w:val="22"/>
                <w:lang w:eastAsia="ko-KR"/>
              </w:rPr>
              <w:t>Also, w</w:t>
            </w:r>
            <w:r>
              <w:rPr>
                <w:rFonts w:eastAsia="Malgun Gothic" w:hint="eastAsia"/>
                <w:sz w:val="22"/>
                <w:szCs w:val="22"/>
                <w:lang w:eastAsia="ko-KR"/>
              </w:rPr>
              <w:t>e</w:t>
            </w:r>
            <w:r>
              <w:rPr>
                <w:rFonts w:eastAsia="Malgun Gothic"/>
                <w:sz w:val="22"/>
                <w:szCs w:val="22"/>
                <w:lang w:eastAsia="ko-KR"/>
              </w:rPr>
              <w:t xml:space="preserve"> have the same view with Huawei that</w:t>
            </w:r>
            <w:r>
              <w:rPr>
                <w:rFonts w:eastAsia="SimSun"/>
                <w:sz w:val="22"/>
                <w:szCs w:val="22"/>
                <w:lang w:eastAsia="zh-CN"/>
              </w:rPr>
              <w:t xml:space="preserve"> whether to support the </w:t>
            </w:r>
            <w:r>
              <w:rPr>
                <w:rFonts w:eastAsia="SimSun" w:hint="eastAsia"/>
                <w:sz w:val="22"/>
                <w:szCs w:val="22"/>
                <w:lang w:eastAsia="zh-CN"/>
              </w:rPr>
              <w:t>virtualizati</w:t>
            </w:r>
            <w:r>
              <w:rPr>
                <w:rFonts w:eastAsia="SimSun"/>
                <w:sz w:val="22"/>
                <w:szCs w:val="22"/>
                <w:lang w:eastAsia="zh-CN"/>
              </w:rPr>
              <w:t>on is left to UE implementation, not necessary to report to NW.</w:t>
            </w:r>
          </w:p>
        </w:tc>
      </w:tr>
      <w:tr w:rsidR="00854994" w:rsidRPr="00A26408" w14:paraId="2BA72FE8" w14:textId="77777777" w:rsidTr="00DF56F4">
        <w:tc>
          <w:tcPr>
            <w:tcW w:w="407" w:type="pct"/>
            <w:tcBorders>
              <w:top w:val="single" w:sz="4" w:space="0" w:color="auto"/>
              <w:left w:val="single" w:sz="4" w:space="0" w:color="auto"/>
              <w:bottom w:val="single" w:sz="4" w:space="0" w:color="auto"/>
              <w:right w:val="single" w:sz="4" w:space="0" w:color="auto"/>
            </w:tcBorders>
            <w:shd w:val="clear" w:color="auto" w:fill="auto"/>
          </w:tcPr>
          <w:p w14:paraId="602AC7BE" w14:textId="4D988DA4" w:rsidR="00854994" w:rsidRDefault="00854994" w:rsidP="00E27C75">
            <w:pPr>
              <w:rPr>
                <w:rFonts w:eastAsia="SimSun"/>
                <w:sz w:val="22"/>
                <w:szCs w:val="22"/>
                <w:lang w:eastAsia="zh-CN"/>
              </w:rPr>
            </w:pPr>
            <w:r>
              <w:rPr>
                <w:rFonts w:eastAsia="SimSun" w:hint="eastAsia"/>
                <w:sz w:val="22"/>
                <w:szCs w:val="22"/>
                <w:lang w:eastAsia="zh-CN"/>
              </w:rPr>
              <w:lastRenderedPageBreak/>
              <w:t>ZTE</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24B17032" w14:textId="6AE10267" w:rsidR="00854994" w:rsidRDefault="00854994" w:rsidP="00854994">
            <w:pPr>
              <w:rPr>
                <w:rFonts w:eastAsia="DengXian"/>
                <w:sz w:val="22"/>
                <w:szCs w:val="22"/>
                <w:lang w:eastAsia="zh-CN"/>
              </w:rPr>
            </w:pPr>
            <w:r>
              <w:rPr>
                <w:rFonts w:eastAsia="SimSun"/>
                <w:sz w:val="22"/>
                <w:szCs w:val="22"/>
                <w:lang w:eastAsia="zh-CN"/>
              </w:rPr>
              <w:t xml:space="preserve">First of all, we need to prevent the possibility that, due to introduction of </w:t>
            </w:r>
            <w:r>
              <w:rPr>
                <w:rFonts w:eastAsia="DengXian"/>
                <w:sz w:val="22"/>
                <w:szCs w:val="22"/>
                <w:lang w:eastAsia="zh-CN"/>
              </w:rPr>
              <w:t>2FGs, mode 2 is split into mode 2_1 (enhancing PUSCH power scaling factor) and mode 2_2 (TPMI based full power reporting)), which is also out of the scope of this UE feature discussion.</w:t>
            </w:r>
          </w:p>
          <w:p w14:paraId="643DA31B" w14:textId="0CEFD906" w:rsidR="00854994" w:rsidRPr="00854994" w:rsidRDefault="00854994" w:rsidP="00F20ED0">
            <w:pPr>
              <w:rPr>
                <w:rFonts w:eastAsia="SimSun"/>
                <w:sz w:val="22"/>
                <w:szCs w:val="22"/>
                <w:lang w:eastAsia="zh-CN"/>
              </w:rPr>
            </w:pPr>
            <w:r>
              <w:rPr>
                <w:rFonts w:eastAsia="SimSun"/>
                <w:sz w:val="22"/>
                <w:szCs w:val="22"/>
                <w:lang w:eastAsia="zh-CN"/>
              </w:rPr>
              <w:t>Then, we still support single feature group</w:t>
            </w:r>
            <w:r w:rsidR="00F20ED0">
              <w:rPr>
                <w:rFonts w:eastAsia="SimSun"/>
                <w:sz w:val="22"/>
                <w:szCs w:val="22"/>
                <w:lang w:eastAsia="zh-CN"/>
              </w:rPr>
              <w:t xml:space="preserve"> as our first priority. In order to make progress, </w:t>
            </w:r>
            <w:r>
              <w:rPr>
                <w:rFonts w:eastAsia="SimSun"/>
                <w:sz w:val="22"/>
                <w:szCs w:val="22"/>
                <w:lang w:eastAsia="zh-CN"/>
              </w:rPr>
              <w:t>if we really would like to have two FGs with majority views, the second FG for (TPMI based full power reporting) should be depended on the first FG (enhancing PUSCH power scaling factor). It quite likes the second bullet of Ericsson’s suggested framework.</w:t>
            </w:r>
          </w:p>
        </w:tc>
      </w:tr>
      <w:tr w:rsidR="00D051FE" w:rsidRPr="00A26408" w14:paraId="55C20638" w14:textId="77777777" w:rsidTr="00DF56F4">
        <w:tc>
          <w:tcPr>
            <w:tcW w:w="407" w:type="pct"/>
            <w:tcBorders>
              <w:top w:val="single" w:sz="4" w:space="0" w:color="auto"/>
              <w:left w:val="single" w:sz="4" w:space="0" w:color="auto"/>
              <w:bottom w:val="single" w:sz="4" w:space="0" w:color="auto"/>
              <w:right w:val="single" w:sz="4" w:space="0" w:color="auto"/>
            </w:tcBorders>
            <w:shd w:val="clear" w:color="auto" w:fill="auto"/>
          </w:tcPr>
          <w:p w14:paraId="49995E52" w14:textId="2D09B72F" w:rsidR="00D051FE" w:rsidRDefault="00D051FE" w:rsidP="00E27C75">
            <w:pPr>
              <w:rPr>
                <w:rFonts w:eastAsia="SimSun"/>
                <w:sz w:val="22"/>
                <w:szCs w:val="22"/>
                <w:lang w:eastAsia="zh-CN"/>
              </w:rPr>
            </w:pPr>
            <w:r>
              <w:rPr>
                <w:rFonts w:eastAsia="SimSun"/>
                <w:sz w:val="22"/>
                <w:szCs w:val="22"/>
                <w:lang w:eastAsia="zh-CN"/>
              </w:rPr>
              <w:t>Nokia, NSB</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1BC45372" w14:textId="6AA42834" w:rsidR="00D051FE" w:rsidRDefault="00D051FE" w:rsidP="00854994">
            <w:pPr>
              <w:rPr>
                <w:rFonts w:eastAsia="SimSun"/>
                <w:sz w:val="22"/>
                <w:szCs w:val="22"/>
                <w:lang w:eastAsia="zh-CN"/>
              </w:rPr>
            </w:pPr>
            <w:r>
              <w:rPr>
                <w:rFonts w:eastAsia="SimSun"/>
                <w:sz w:val="22"/>
                <w:szCs w:val="22"/>
                <w:lang w:eastAsia="zh-CN"/>
              </w:rPr>
              <w:t xml:space="preserve">We </w:t>
            </w:r>
            <w:proofErr w:type="gramStart"/>
            <w:r>
              <w:rPr>
                <w:rFonts w:eastAsia="SimSun"/>
                <w:sz w:val="22"/>
                <w:szCs w:val="22"/>
                <w:lang w:eastAsia="zh-CN"/>
              </w:rPr>
              <w:t>have a preference for</w:t>
            </w:r>
            <w:proofErr w:type="gramEnd"/>
            <w:r>
              <w:rPr>
                <w:rFonts w:eastAsia="SimSun"/>
                <w:sz w:val="22"/>
                <w:szCs w:val="22"/>
                <w:lang w:eastAsia="zh-CN"/>
              </w:rPr>
              <w:t xml:space="preserve"> single FG. The latest proposal from FL in the updated summary is fine for us, with correction of text in component 2 (“Number of TX” to become “</w:t>
            </w:r>
            <w:r>
              <w:rPr>
                <w:rFonts w:hint="eastAsia"/>
                <w:color w:val="000000"/>
              </w:rPr>
              <w:t xml:space="preserve">Number of </w:t>
            </w:r>
            <w:r>
              <w:rPr>
                <w:rFonts w:hint="eastAsia"/>
                <w:color w:val="000000"/>
                <w:highlight w:val="yellow"/>
              </w:rPr>
              <w:t>SRS Tx ports</w:t>
            </w:r>
            <w:r>
              <w:rPr>
                <w:color w:val="000000"/>
              </w:rPr>
              <w:t>”).</w:t>
            </w:r>
          </w:p>
        </w:tc>
      </w:tr>
    </w:tbl>
    <w:p w14:paraId="58B38067" w14:textId="77777777" w:rsidR="00D919E5" w:rsidRDefault="00D919E5" w:rsidP="004C50AE">
      <w:pPr>
        <w:pStyle w:val="maintext"/>
        <w:ind w:firstLineChars="0" w:firstLine="0"/>
        <w:rPr>
          <w:rFonts w:ascii="Calibri" w:hAnsi="Calibri" w:cs="Calibri"/>
          <w:color w:val="000000"/>
        </w:rPr>
      </w:pPr>
    </w:p>
    <w:p w14:paraId="7951C5A8" w14:textId="77777777" w:rsidR="007B1C27" w:rsidRPr="00667E0F" w:rsidRDefault="007B1C27" w:rsidP="007B1C27">
      <w:pPr>
        <w:pStyle w:val="Heading1"/>
        <w:jc w:val="both"/>
      </w:pPr>
      <w:r w:rsidRPr="00667E0F">
        <w:t>Conclusions</w:t>
      </w:r>
    </w:p>
    <w:p w14:paraId="50D30132" w14:textId="54D81A65" w:rsidR="00DD44D2" w:rsidRDefault="00DD44D2" w:rsidP="00DD44D2">
      <w:pPr>
        <w:pStyle w:val="maintext"/>
        <w:ind w:firstLineChars="90" w:firstLine="180"/>
        <w:rPr>
          <w:rFonts w:ascii="Calibri" w:hAnsi="Calibri" w:cs="Calibri"/>
          <w:color w:val="000000"/>
        </w:rPr>
      </w:pPr>
      <w:r>
        <w:rPr>
          <w:rFonts w:ascii="Calibri" w:hAnsi="Calibri" w:cs="Calibri"/>
          <w:color w:val="000000"/>
        </w:rPr>
        <w:t xml:space="preserve">Daily conference calls were held on the topic of Rel. 16 NR UE features for </w:t>
      </w:r>
      <w:proofErr w:type="spellStart"/>
      <w:r>
        <w:rPr>
          <w:rFonts w:ascii="Calibri" w:hAnsi="Calibri" w:cs="Calibri"/>
          <w:color w:val="000000"/>
        </w:rPr>
        <w:t>eMIMO</w:t>
      </w:r>
      <w:proofErr w:type="spellEnd"/>
      <w:r>
        <w:rPr>
          <w:rFonts w:ascii="Calibri" w:hAnsi="Calibri" w:cs="Calibri"/>
          <w:color w:val="000000"/>
        </w:rPr>
        <w:t>. A combination of these conference calls with traditional email discussion led to the following agreements during RAN1 #100bis-e</w:t>
      </w:r>
      <w:r w:rsidR="00E35F45">
        <w:rPr>
          <w:rFonts w:ascii="Calibri" w:hAnsi="Calibri" w:cs="Calibri"/>
          <w:color w:val="000000"/>
        </w:rPr>
        <w:t xml:space="preserve"> </w:t>
      </w:r>
      <w:r w:rsidR="00E35F45">
        <w:rPr>
          <w:rFonts w:ascii="Calibri" w:hAnsi="Calibri" w:cs="Calibri"/>
          <w:color w:val="000000"/>
        </w:rPr>
        <w:fldChar w:fldCharType="begin"/>
      </w:r>
      <w:r w:rsidR="00E35F45">
        <w:rPr>
          <w:rFonts w:ascii="Calibri" w:hAnsi="Calibri" w:cs="Calibri"/>
          <w:color w:val="000000"/>
        </w:rPr>
        <w:instrText xml:space="preserve"> REF _Ref39275520 \r \h </w:instrText>
      </w:r>
      <w:r w:rsidR="00E35F45">
        <w:rPr>
          <w:rFonts w:ascii="Calibri" w:hAnsi="Calibri" w:cs="Calibri"/>
          <w:color w:val="000000"/>
        </w:rPr>
      </w:r>
      <w:r w:rsidR="00E35F45">
        <w:rPr>
          <w:rFonts w:ascii="Calibri" w:hAnsi="Calibri" w:cs="Calibri"/>
          <w:color w:val="000000"/>
        </w:rPr>
        <w:fldChar w:fldCharType="separate"/>
      </w:r>
      <w:r w:rsidR="00E35F45">
        <w:rPr>
          <w:rFonts w:ascii="Calibri" w:hAnsi="Calibri" w:cs="Calibri"/>
          <w:color w:val="000000"/>
        </w:rPr>
        <w:t>[2]</w:t>
      </w:r>
      <w:r w:rsidR="00E35F45">
        <w:rPr>
          <w:rFonts w:ascii="Calibri" w:hAnsi="Calibri" w:cs="Calibri"/>
          <w:color w:val="000000"/>
        </w:rPr>
        <w:fldChar w:fldCharType="end"/>
      </w:r>
      <w:r>
        <w:rPr>
          <w:rFonts w:ascii="Calibri" w:hAnsi="Calibri" w:cs="Calibri"/>
          <w:color w:val="000000"/>
        </w:rPr>
        <w:t>.</w:t>
      </w:r>
    </w:p>
    <w:p w14:paraId="5118C0DB" w14:textId="0BAAA1E0" w:rsidR="007B1C27" w:rsidRDefault="007B1C27" w:rsidP="007B1C27">
      <w:pPr>
        <w:pStyle w:val="maintext"/>
        <w:ind w:firstLineChars="90" w:firstLine="180"/>
        <w:rPr>
          <w:rFonts w:ascii="Calibri" w:hAnsi="Calibri" w:cs="Calibri"/>
          <w:color w:val="000000"/>
        </w:rPr>
      </w:pPr>
    </w:p>
    <w:p w14:paraId="71B9677A" w14:textId="77777777" w:rsidR="00DD44D2" w:rsidRDefault="00DD44D2" w:rsidP="00DD44D2">
      <w:pPr>
        <w:pStyle w:val="maintext"/>
        <w:ind w:firstLineChars="0" w:firstLine="0"/>
        <w:rPr>
          <w:rFonts w:ascii="Calibri" w:hAnsi="Calibri" w:cs="Arial"/>
        </w:rPr>
      </w:pPr>
      <w:r w:rsidRPr="009C6A00">
        <w:rPr>
          <w:rFonts w:ascii="Calibri" w:hAnsi="Calibri" w:cs="Arial"/>
          <w:b/>
          <w:highlight w:val="darkYellow"/>
        </w:rPr>
        <w:t>Working assumption:</w:t>
      </w:r>
      <w:r>
        <w:rPr>
          <w:rFonts w:ascii="Calibri" w:hAnsi="Calibri" w:cs="Arial"/>
          <w:b/>
        </w:rPr>
        <w:t xml:space="preserve"> </w:t>
      </w:r>
      <w:r>
        <w:rPr>
          <w:rFonts w:ascii="Calibri" w:hAnsi="Calibri" w:cs="Arial"/>
        </w:rPr>
        <w:t xml:space="preserve">Introduce a new FG 16-5a. The following is the starting point for further discussion by email with the intention to replace “mode 0” by the actual RRC parameter name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3078"/>
        <w:gridCol w:w="3958"/>
        <w:gridCol w:w="1037"/>
        <w:gridCol w:w="337"/>
        <w:gridCol w:w="517"/>
        <w:gridCol w:w="337"/>
        <w:gridCol w:w="3808"/>
        <w:gridCol w:w="517"/>
        <w:gridCol w:w="517"/>
        <w:gridCol w:w="222"/>
        <w:gridCol w:w="222"/>
        <w:gridCol w:w="576"/>
      </w:tblGrid>
      <w:tr w:rsidR="00DD44D2" w:rsidRPr="00BE6580" w14:paraId="22D9CD2D" w14:textId="77777777" w:rsidTr="00F833F7">
        <w:tc>
          <w:tcPr>
            <w:tcW w:w="0" w:type="auto"/>
            <w:shd w:val="clear" w:color="auto" w:fill="auto"/>
          </w:tcPr>
          <w:p w14:paraId="70C3B851" w14:textId="77777777" w:rsidR="00DD44D2" w:rsidRPr="004E5E6F" w:rsidRDefault="00DD44D2" w:rsidP="00F833F7">
            <w:pPr>
              <w:pStyle w:val="TAL"/>
              <w:rPr>
                <w:color w:val="000000"/>
              </w:rPr>
            </w:pPr>
            <w:r w:rsidRPr="004E5E6F">
              <w:rPr>
                <w:rFonts w:eastAsia="Malgun Gothic"/>
                <w:color w:val="000000"/>
                <w:lang w:eastAsia="ko-KR"/>
              </w:rPr>
              <w:t>16-5a</w:t>
            </w:r>
          </w:p>
        </w:tc>
        <w:tc>
          <w:tcPr>
            <w:tcW w:w="0" w:type="auto"/>
            <w:shd w:val="clear" w:color="auto" w:fill="auto"/>
          </w:tcPr>
          <w:p w14:paraId="1F82E527" w14:textId="77777777" w:rsidR="00DD44D2" w:rsidRPr="004E5E6F" w:rsidRDefault="00DD44D2" w:rsidP="00F833F7">
            <w:pPr>
              <w:pStyle w:val="TAL"/>
              <w:rPr>
                <w:color w:val="000000"/>
              </w:rPr>
            </w:pPr>
            <w:r w:rsidRPr="004E5E6F">
              <w:rPr>
                <w:rFonts w:eastAsia="Malgun Gothic"/>
                <w:color w:val="000000"/>
                <w:lang w:eastAsia="ko-KR"/>
              </w:rPr>
              <w:t>UL full power transmission [mode 0]</w:t>
            </w:r>
          </w:p>
        </w:tc>
        <w:tc>
          <w:tcPr>
            <w:tcW w:w="0" w:type="auto"/>
            <w:shd w:val="clear" w:color="auto" w:fill="auto"/>
          </w:tcPr>
          <w:p w14:paraId="7B9DC808" w14:textId="77777777" w:rsidR="00DD44D2" w:rsidRPr="004E5E6F" w:rsidRDefault="00DD44D2" w:rsidP="00F833F7">
            <w:pPr>
              <w:pStyle w:val="TAL"/>
              <w:rPr>
                <w:rFonts w:eastAsia="Malgun Gothic"/>
                <w:color w:val="000000"/>
                <w:lang w:eastAsia="ko-KR"/>
              </w:rPr>
            </w:pPr>
            <w:r w:rsidRPr="004E5E6F">
              <w:rPr>
                <w:rFonts w:eastAsia="Malgun Gothic"/>
                <w:color w:val="000000"/>
                <w:lang w:eastAsia="ko-KR"/>
              </w:rPr>
              <w:t>Supported UL full power transmission [mode 0]</w:t>
            </w:r>
          </w:p>
        </w:tc>
        <w:tc>
          <w:tcPr>
            <w:tcW w:w="0" w:type="auto"/>
            <w:shd w:val="clear" w:color="auto" w:fill="auto"/>
          </w:tcPr>
          <w:p w14:paraId="6F0FC3F4" w14:textId="77777777" w:rsidR="00DD44D2" w:rsidRPr="004E5E6F" w:rsidRDefault="00DD44D2" w:rsidP="00F833F7">
            <w:pPr>
              <w:pStyle w:val="TAL"/>
              <w:rPr>
                <w:color w:val="000000"/>
              </w:rPr>
            </w:pPr>
            <w:r w:rsidRPr="004E5E6F">
              <w:rPr>
                <w:color w:val="000000"/>
              </w:rPr>
              <w:t>2-13, 2-14</w:t>
            </w:r>
          </w:p>
        </w:tc>
        <w:tc>
          <w:tcPr>
            <w:tcW w:w="0" w:type="auto"/>
            <w:shd w:val="clear" w:color="auto" w:fill="auto"/>
          </w:tcPr>
          <w:p w14:paraId="4ADD5AF4" w14:textId="77777777" w:rsidR="00DD44D2" w:rsidRPr="004E5E6F" w:rsidRDefault="00DD44D2" w:rsidP="00F833F7">
            <w:pPr>
              <w:pStyle w:val="TAL"/>
              <w:rPr>
                <w:color w:val="000000"/>
              </w:rPr>
            </w:pPr>
            <w:r w:rsidRPr="004E5E6F">
              <w:rPr>
                <w:color w:val="000000"/>
              </w:rPr>
              <w:t>Y</w:t>
            </w:r>
          </w:p>
        </w:tc>
        <w:tc>
          <w:tcPr>
            <w:tcW w:w="0" w:type="auto"/>
            <w:shd w:val="clear" w:color="auto" w:fill="auto"/>
          </w:tcPr>
          <w:p w14:paraId="28F73176" w14:textId="77777777" w:rsidR="00DD44D2" w:rsidRPr="004E5E6F" w:rsidRDefault="00DD44D2" w:rsidP="00F833F7">
            <w:pPr>
              <w:pStyle w:val="TAL"/>
              <w:rPr>
                <w:color w:val="000000"/>
              </w:rPr>
            </w:pPr>
            <w:r w:rsidRPr="004E5E6F">
              <w:rPr>
                <w:color w:val="000000"/>
              </w:rPr>
              <w:t>N/A</w:t>
            </w:r>
          </w:p>
        </w:tc>
        <w:tc>
          <w:tcPr>
            <w:tcW w:w="0" w:type="auto"/>
            <w:shd w:val="clear" w:color="auto" w:fill="auto"/>
          </w:tcPr>
          <w:p w14:paraId="2E314825" w14:textId="77777777" w:rsidR="00DD44D2" w:rsidRPr="004E5E6F" w:rsidRDefault="00DD44D2" w:rsidP="00F833F7">
            <w:pPr>
              <w:pStyle w:val="TAL"/>
              <w:rPr>
                <w:color w:val="000000"/>
              </w:rPr>
            </w:pPr>
            <w:r w:rsidRPr="004E5E6F">
              <w:rPr>
                <w:color w:val="000000"/>
              </w:rPr>
              <w:t>Y</w:t>
            </w:r>
          </w:p>
        </w:tc>
        <w:tc>
          <w:tcPr>
            <w:tcW w:w="0" w:type="auto"/>
            <w:shd w:val="clear" w:color="auto" w:fill="auto"/>
          </w:tcPr>
          <w:p w14:paraId="33A989D6" w14:textId="77777777" w:rsidR="00DD44D2" w:rsidRPr="004E5E6F" w:rsidRDefault="00DD44D2" w:rsidP="00F833F7">
            <w:pPr>
              <w:pStyle w:val="TAL"/>
              <w:rPr>
                <w:color w:val="000000"/>
              </w:rPr>
            </w:pPr>
            <w:r w:rsidRPr="004E5E6F">
              <w:rPr>
                <w:rFonts w:eastAsia="Malgun Gothic"/>
                <w:color w:val="000000"/>
                <w:lang w:eastAsia="ko-KR"/>
              </w:rPr>
              <w:t>FFS: Per FS or Per band or Per band per BC</w:t>
            </w:r>
          </w:p>
        </w:tc>
        <w:tc>
          <w:tcPr>
            <w:tcW w:w="0" w:type="auto"/>
            <w:shd w:val="clear" w:color="auto" w:fill="auto"/>
          </w:tcPr>
          <w:p w14:paraId="0A199AC8" w14:textId="77777777" w:rsidR="00DD44D2" w:rsidRPr="004E5E6F" w:rsidRDefault="00DD44D2" w:rsidP="00F833F7">
            <w:pPr>
              <w:pStyle w:val="TAL"/>
              <w:rPr>
                <w:color w:val="000000"/>
              </w:rPr>
            </w:pPr>
            <w:r w:rsidRPr="004E5E6F">
              <w:rPr>
                <w:color w:val="000000"/>
              </w:rPr>
              <w:t>N/A</w:t>
            </w:r>
          </w:p>
        </w:tc>
        <w:tc>
          <w:tcPr>
            <w:tcW w:w="0" w:type="auto"/>
            <w:shd w:val="clear" w:color="auto" w:fill="auto"/>
          </w:tcPr>
          <w:p w14:paraId="13539B70" w14:textId="77777777" w:rsidR="00DD44D2" w:rsidRPr="004E5E6F" w:rsidRDefault="00DD44D2" w:rsidP="00F833F7">
            <w:pPr>
              <w:pStyle w:val="TAL"/>
              <w:rPr>
                <w:color w:val="000000"/>
              </w:rPr>
            </w:pPr>
            <w:r w:rsidRPr="004E5E6F">
              <w:rPr>
                <w:color w:val="000000"/>
              </w:rPr>
              <w:t>N/A</w:t>
            </w:r>
          </w:p>
        </w:tc>
        <w:tc>
          <w:tcPr>
            <w:tcW w:w="0" w:type="auto"/>
            <w:shd w:val="clear" w:color="auto" w:fill="auto"/>
          </w:tcPr>
          <w:p w14:paraId="097ED4AF" w14:textId="77777777" w:rsidR="00DD44D2" w:rsidRPr="004E5E6F" w:rsidRDefault="00DD44D2" w:rsidP="00F833F7">
            <w:pPr>
              <w:pStyle w:val="TAL"/>
              <w:rPr>
                <w:color w:val="000000"/>
              </w:rPr>
            </w:pPr>
          </w:p>
        </w:tc>
        <w:tc>
          <w:tcPr>
            <w:tcW w:w="0" w:type="auto"/>
            <w:shd w:val="clear" w:color="auto" w:fill="auto"/>
          </w:tcPr>
          <w:p w14:paraId="61B1EB81" w14:textId="77777777" w:rsidR="00DD44D2" w:rsidRPr="004E5E6F" w:rsidRDefault="00DD44D2" w:rsidP="00F833F7">
            <w:pPr>
              <w:pStyle w:val="TAL"/>
              <w:rPr>
                <w:color w:val="000000"/>
              </w:rPr>
            </w:pPr>
          </w:p>
        </w:tc>
        <w:tc>
          <w:tcPr>
            <w:tcW w:w="0" w:type="auto"/>
            <w:shd w:val="clear" w:color="auto" w:fill="auto"/>
          </w:tcPr>
          <w:p w14:paraId="01A49AF8" w14:textId="77777777" w:rsidR="00DD44D2" w:rsidRPr="004E5E6F" w:rsidRDefault="00DD44D2" w:rsidP="00F833F7">
            <w:pPr>
              <w:pStyle w:val="TAL"/>
              <w:rPr>
                <w:color w:val="000000"/>
              </w:rPr>
            </w:pPr>
            <w:r w:rsidRPr="004E5E6F">
              <w:rPr>
                <w:color w:val="000000"/>
              </w:rPr>
              <w:t>TBD</w:t>
            </w:r>
          </w:p>
        </w:tc>
      </w:tr>
    </w:tbl>
    <w:p w14:paraId="18A0E9DA" w14:textId="77777777" w:rsidR="00DD44D2" w:rsidRDefault="00DD44D2" w:rsidP="00DD44D2">
      <w:pPr>
        <w:pStyle w:val="maintext"/>
        <w:numPr>
          <w:ilvl w:val="0"/>
          <w:numId w:val="83"/>
        </w:numPr>
        <w:ind w:firstLineChars="0"/>
        <w:rPr>
          <w:rFonts w:ascii="Calibri" w:hAnsi="Calibri" w:cs="Arial"/>
        </w:rPr>
      </w:pPr>
      <w:r>
        <w:rPr>
          <w:rFonts w:ascii="Calibri" w:hAnsi="Calibri" w:cs="Arial"/>
        </w:rPr>
        <w:t>Address Nokia comment “</w:t>
      </w:r>
      <w:r w:rsidRPr="008A0906">
        <w:rPr>
          <w:rFonts w:ascii="Calibri" w:hAnsi="Calibri" w:cs="Arial"/>
        </w:rPr>
        <w:t>we need to clarify the content better, as mode 0 is not defined in the specifications</w:t>
      </w:r>
      <w:r>
        <w:rPr>
          <w:rFonts w:ascii="Calibri" w:hAnsi="Calibri" w:cs="Arial"/>
        </w:rPr>
        <w:t>” and Qualcomm comment “</w:t>
      </w:r>
      <w:r w:rsidRPr="00BE6580">
        <w:rPr>
          <w:rFonts w:ascii="Calibri" w:hAnsi="Calibri" w:cs="Arial"/>
        </w:rPr>
        <w:t>with mode 0 removed it is unclear that this FG is for the whole Rel-16 full power feature</w:t>
      </w:r>
      <w:r>
        <w:rPr>
          <w:rFonts w:ascii="Calibri" w:hAnsi="Calibri" w:cs="Arial"/>
        </w:rPr>
        <w:t>”</w:t>
      </w:r>
    </w:p>
    <w:p w14:paraId="70381F81" w14:textId="77777777" w:rsidR="00DD44D2" w:rsidRPr="008A0906" w:rsidRDefault="00DD44D2" w:rsidP="00DD44D2">
      <w:pPr>
        <w:pStyle w:val="maintext"/>
        <w:ind w:firstLineChars="0" w:firstLine="0"/>
        <w:rPr>
          <w:rFonts w:ascii="Calibri" w:hAnsi="Calibri" w:cs="Arial"/>
        </w:rPr>
      </w:pPr>
    </w:p>
    <w:p w14:paraId="341D8F1D" w14:textId="77777777" w:rsidR="00DD44D2" w:rsidRPr="001032CC" w:rsidRDefault="00DD44D2" w:rsidP="00DD44D2">
      <w:pPr>
        <w:pStyle w:val="maintext"/>
        <w:ind w:firstLineChars="90" w:firstLine="180"/>
        <w:rPr>
          <w:rFonts w:ascii="Calibri" w:hAnsi="Calibri" w:cs="Arial"/>
        </w:rPr>
      </w:pPr>
    </w:p>
    <w:p w14:paraId="6D081556" w14:textId="77777777" w:rsidR="00DD44D2" w:rsidRDefault="00DD44D2" w:rsidP="00DD44D2">
      <w:pPr>
        <w:pStyle w:val="maintext"/>
        <w:ind w:firstLineChars="90" w:firstLine="180"/>
        <w:rPr>
          <w:rFonts w:ascii="Calibri" w:hAnsi="Calibri" w:cs="Arial"/>
        </w:rPr>
      </w:pPr>
      <w:r w:rsidRPr="00CA2CD1">
        <w:rPr>
          <w:rFonts w:ascii="Calibri" w:hAnsi="Calibri" w:cs="Arial"/>
          <w:b/>
          <w:highlight w:val="green"/>
        </w:rPr>
        <w:t>Conclusion:</w:t>
      </w:r>
      <w:r w:rsidRPr="007B0FE2">
        <w:rPr>
          <w:rFonts w:ascii="Calibri" w:hAnsi="Calibri" w:cs="Arial"/>
          <w:b/>
        </w:rPr>
        <w:t xml:space="preserve"> </w:t>
      </w:r>
      <w:r>
        <w:rPr>
          <w:rFonts w:ascii="Calibri" w:hAnsi="Calibri" w:cs="Arial"/>
        </w:rPr>
        <w:t>Keep one row in the feature list attached to the LS sent to RAN2 with an Action in the LS pertaining to FG 16-5c (action to be discussed in Hiroki’s email thread on LS)</w:t>
      </w:r>
    </w:p>
    <w:p w14:paraId="6A278138" w14:textId="77777777" w:rsidR="00DD44D2" w:rsidRDefault="00DD44D2" w:rsidP="00DD44D2">
      <w:pPr>
        <w:pStyle w:val="maintext"/>
        <w:ind w:firstLineChars="90" w:firstLine="180"/>
        <w:rPr>
          <w:rFonts w:ascii="Calibri" w:hAnsi="Calibri" w:cs="Arial"/>
        </w:rPr>
      </w:pPr>
      <w:r>
        <w:rPr>
          <w:rFonts w:ascii="Calibri" w:hAnsi="Calibri" w:cs="Arial"/>
        </w:rPr>
        <w:t>Note: this cannot be construed as guidance whether the final feature list has one or two rows for [</w:t>
      </w:r>
      <w:r w:rsidRPr="00CA2CD1">
        <w:rPr>
          <w:rFonts w:ascii="Calibri" w:hAnsi="Calibri" w:cs="Arial"/>
        </w:rPr>
        <w:t>UL full power transmission mode 2</w:t>
      </w:r>
      <w:r>
        <w:rPr>
          <w:rFonts w:ascii="Calibri" w:hAnsi="Calibri"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735"/>
        <w:gridCol w:w="10868"/>
        <w:gridCol w:w="1390"/>
        <w:gridCol w:w="337"/>
        <w:gridCol w:w="517"/>
        <w:gridCol w:w="337"/>
        <w:gridCol w:w="3218"/>
        <w:gridCol w:w="664"/>
        <w:gridCol w:w="664"/>
        <w:gridCol w:w="222"/>
        <w:gridCol w:w="222"/>
        <w:gridCol w:w="576"/>
      </w:tblGrid>
      <w:tr w:rsidR="00DD44D2" w:rsidRPr="00E7683B" w14:paraId="5F45C951" w14:textId="77777777" w:rsidTr="00F833F7">
        <w:tc>
          <w:tcPr>
            <w:tcW w:w="0" w:type="auto"/>
            <w:shd w:val="clear" w:color="auto" w:fill="auto"/>
          </w:tcPr>
          <w:p w14:paraId="089540A7" w14:textId="77777777" w:rsidR="00DD44D2" w:rsidRDefault="00DD44D2" w:rsidP="00F833F7">
            <w:pPr>
              <w:pStyle w:val="TAL"/>
            </w:pPr>
            <w:r w:rsidRPr="00E7683B">
              <w:rPr>
                <w:rFonts w:eastAsia="Malgun Gothic"/>
                <w:lang w:eastAsia="ko-KR"/>
              </w:rPr>
              <w:t>16-5c</w:t>
            </w:r>
          </w:p>
        </w:tc>
        <w:tc>
          <w:tcPr>
            <w:tcW w:w="0" w:type="auto"/>
            <w:shd w:val="clear" w:color="auto" w:fill="auto"/>
          </w:tcPr>
          <w:p w14:paraId="60DDEB15" w14:textId="77777777" w:rsidR="00DD44D2" w:rsidRDefault="00DD44D2" w:rsidP="00F833F7">
            <w:pPr>
              <w:pStyle w:val="TAL"/>
            </w:pPr>
            <w:r>
              <w:rPr>
                <w:rFonts w:eastAsia="Malgun Gothic"/>
                <w:lang w:eastAsia="ko-KR"/>
              </w:rPr>
              <w:t>[</w:t>
            </w:r>
            <w:r w:rsidRPr="00E7683B">
              <w:rPr>
                <w:rFonts w:eastAsia="Malgun Gothic"/>
                <w:lang w:eastAsia="ko-KR"/>
              </w:rPr>
              <w:t>UL full power transmission mode 2</w:t>
            </w:r>
            <w:r>
              <w:rPr>
                <w:rFonts w:eastAsia="Malgun Gothic"/>
                <w:lang w:eastAsia="ko-KR"/>
              </w:rPr>
              <w:t>]</w:t>
            </w:r>
          </w:p>
        </w:tc>
        <w:tc>
          <w:tcPr>
            <w:tcW w:w="0" w:type="auto"/>
            <w:shd w:val="clear" w:color="auto" w:fill="auto"/>
          </w:tcPr>
          <w:p w14:paraId="3C90691C" w14:textId="77777777" w:rsidR="00DD44D2" w:rsidRPr="00E7683B" w:rsidRDefault="00DD44D2" w:rsidP="001E05A1">
            <w:pPr>
              <w:pStyle w:val="TAL"/>
              <w:numPr>
                <w:ilvl w:val="0"/>
                <w:numId w:val="99"/>
              </w:numPr>
              <w:overflowPunct/>
              <w:autoSpaceDE/>
              <w:autoSpaceDN/>
              <w:adjustRightInd/>
              <w:textAlignment w:val="auto"/>
              <w:rPr>
                <w:rFonts w:eastAsia="Malgun Gothic"/>
                <w:lang w:eastAsia="ko-KR"/>
              </w:rPr>
            </w:pPr>
            <w:bookmarkStart w:id="56" w:name="_GoBack"/>
            <w:bookmarkEnd w:id="56"/>
            <w:r>
              <w:rPr>
                <w:rFonts w:eastAsia="Malgun Gothic"/>
                <w:lang w:eastAsia="ko-KR"/>
              </w:rPr>
              <w:t>[</w:t>
            </w:r>
            <w:r w:rsidRPr="00E7683B">
              <w:rPr>
                <w:rFonts w:eastAsia="Malgun Gothic"/>
                <w:lang w:eastAsia="ko-KR"/>
              </w:rPr>
              <w:t>Supported UL full power transmission mode 2</w:t>
            </w:r>
          </w:p>
          <w:p w14:paraId="0B1D20E8" w14:textId="77777777" w:rsidR="00DD44D2" w:rsidRPr="00E7683B" w:rsidRDefault="00DD44D2" w:rsidP="001E05A1">
            <w:pPr>
              <w:pStyle w:val="TAL"/>
              <w:numPr>
                <w:ilvl w:val="0"/>
                <w:numId w:val="99"/>
              </w:numPr>
              <w:overflowPunct/>
              <w:autoSpaceDE/>
              <w:autoSpaceDN/>
              <w:adjustRightInd/>
              <w:textAlignment w:val="auto"/>
              <w:rPr>
                <w:rFonts w:eastAsia="Malgun Gothic"/>
                <w:lang w:eastAsia="ko-KR"/>
              </w:rPr>
            </w:pPr>
            <w:r w:rsidRPr="00E7683B">
              <w:rPr>
                <w:rFonts w:eastAsia="Malgun Gothic"/>
                <w:lang w:eastAsia="ko-KR"/>
              </w:rPr>
              <w:t xml:space="preserve">Number of </w:t>
            </w:r>
            <w:r w:rsidRPr="00E7683B">
              <w:rPr>
                <w:rFonts w:eastAsia="Malgun Gothic"/>
                <w:strike/>
                <w:color w:val="FF0000"/>
                <w:lang w:eastAsia="ko-KR"/>
              </w:rPr>
              <w:t>Tx</w:t>
            </w:r>
            <w:r w:rsidRPr="00E7683B">
              <w:rPr>
                <w:rFonts w:eastAsia="Malgun Gothic"/>
                <w:color w:val="FF0000"/>
                <w:lang w:eastAsia="ko-KR"/>
              </w:rPr>
              <w:t xml:space="preserve"> SRS antenna ports</w:t>
            </w:r>
            <w:r w:rsidRPr="00E7683B">
              <w:rPr>
                <w:rFonts w:eastAsia="Malgun Gothic"/>
                <w:lang w:eastAsia="ko-KR"/>
              </w:rPr>
              <w:t xml:space="preserve"> to support mode 1: {2</w:t>
            </w:r>
            <w:r w:rsidRPr="00E7683B">
              <w:rPr>
                <w:rFonts w:eastAsia="Malgun Gothic"/>
                <w:strike/>
                <w:color w:val="FF0000"/>
                <w:lang w:eastAsia="ko-KR"/>
              </w:rPr>
              <w:t>Tx</w:t>
            </w:r>
            <w:r w:rsidRPr="00E7683B">
              <w:rPr>
                <w:rFonts w:eastAsia="Malgun Gothic"/>
                <w:lang w:eastAsia="ko-KR"/>
              </w:rPr>
              <w:t>, 4</w:t>
            </w:r>
            <w:r w:rsidRPr="00E7683B">
              <w:rPr>
                <w:rFonts w:eastAsia="Malgun Gothic"/>
                <w:strike/>
                <w:color w:val="FF0000"/>
                <w:lang w:eastAsia="ko-KR"/>
              </w:rPr>
              <w:t>Tx, 2Tx_4Tx</w:t>
            </w:r>
            <w:r w:rsidRPr="00E7683B">
              <w:rPr>
                <w:rFonts w:eastAsia="Malgun Gothic"/>
                <w:lang w:eastAsia="ko-KR"/>
              </w:rPr>
              <w:t xml:space="preserve"> }</w:t>
            </w:r>
          </w:p>
          <w:p w14:paraId="77840D90" w14:textId="77777777" w:rsidR="00DD44D2" w:rsidRDefault="00DD44D2" w:rsidP="001E05A1">
            <w:pPr>
              <w:pStyle w:val="TAL"/>
              <w:numPr>
                <w:ilvl w:val="0"/>
                <w:numId w:val="99"/>
              </w:numPr>
              <w:overflowPunct/>
              <w:autoSpaceDE/>
              <w:autoSpaceDN/>
              <w:adjustRightInd/>
              <w:textAlignment w:val="auto"/>
            </w:pPr>
            <w:r>
              <w:t>The maximum number of SRS resources in</w:t>
            </w:r>
            <w:r w:rsidRPr="00E7683B">
              <w:rPr>
                <w:color w:val="FF0000"/>
              </w:rPr>
              <w:t xml:space="preserve"> </w:t>
            </w:r>
            <w:r>
              <w:t>set with different number of ports [for usage set to ‘codebook’]. FFS on details for supported number of Tx.</w:t>
            </w:r>
          </w:p>
          <w:p w14:paraId="200950BD" w14:textId="77777777" w:rsidR="00DD44D2" w:rsidRDefault="00DD44D2" w:rsidP="001E05A1">
            <w:pPr>
              <w:pStyle w:val="TAL"/>
              <w:numPr>
                <w:ilvl w:val="0"/>
                <w:numId w:val="99"/>
              </w:numPr>
              <w:overflowPunct/>
              <w:autoSpaceDE/>
              <w:autoSpaceDN/>
              <w:adjustRightInd/>
              <w:textAlignment w:val="auto"/>
            </w:pPr>
            <w:r w:rsidRPr="00E7683B">
              <w:rPr>
                <w:highlight w:val="yellow"/>
              </w:rPr>
              <w:t>FFS:</w:t>
            </w:r>
            <w:r>
              <w:t xml:space="preserve"> </w:t>
            </w:r>
            <w:r w:rsidRPr="00E7683B">
              <w:rPr>
                <w:color w:val="FF0000"/>
              </w:rPr>
              <w:t>Maximum</w:t>
            </w:r>
            <w:r>
              <w:t xml:space="preserve"> number of ports per SRS resource</w:t>
            </w:r>
          </w:p>
          <w:p w14:paraId="206B2D37" w14:textId="77777777" w:rsidR="00DD44D2" w:rsidRDefault="00DD44D2" w:rsidP="001E05A1">
            <w:pPr>
              <w:pStyle w:val="TAL"/>
              <w:numPr>
                <w:ilvl w:val="0"/>
                <w:numId w:val="99"/>
              </w:numPr>
              <w:overflowPunct/>
              <w:autoSpaceDE/>
              <w:autoSpaceDN/>
              <w:adjustRightInd/>
              <w:textAlignment w:val="auto"/>
            </w:pPr>
            <w:r w:rsidRPr="00E7683B">
              <w:rPr>
                <w:highlight w:val="yellow"/>
              </w:rPr>
              <w:t>FFS:</w:t>
            </w:r>
            <w:r>
              <w:t xml:space="preserve"> Maximum number of different spatial relation info for all SRS resources for usage set to ‘codebook’ in a resource set</w:t>
            </w:r>
          </w:p>
          <w:p w14:paraId="4AB2668E" w14:textId="77777777" w:rsidR="00DD44D2" w:rsidRDefault="00DD44D2" w:rsidP="001E05A1">
            <w:pPr>
              <w:pStyle w:val="TAL"/>
              <w:numPr>
                <w:ilvl w:val="0"/>
                <w:numId w:val="99"/>
              </w:numPr>
              <w:overflowPunct/>
              <w:autoSpaceDE/>
              <w:autoSpaceDN/>
              <w:adjustRightInd/>
              <w:textAlignment w:val="auto"/>
            </w:pPr>
            <w:r>
              <w:t>TPMI group which delivers full power. FFS on details for supported number of Tx.</w:t>
            </w:r>
          </w:p>
          <w:p w14:paraId="39152BAE" w14:textId="77777777" w:rsidR="00DD44D2" w:rsidRDefault="00DD44D2" w:rsidP="00F833F7">
            <w:pPr>
              <w:pStyle w:val="TAL"/>
            </w:pPr>
            <w:r>
              <w:t>Note: UE indicating mode 2 shall support full power transmission for 1 antenna port]</w:t>
            </w:r>
          </w:p>
        </w:tc>
        <w:tc>
          <w:tcPr>
            <w:tcW w:w="0" w:type="auto"/>
            <w:shd w:val="clear" w:color="auto" w:fill="auto"/>
          </w:tcPr>
          <w:p w14:paraId="7C3980BC" w14:textId="77777777" w:rsidR="00DD44D2" w:rsidRDefault="00DD44D2" w:rsidP="00F833F7">
            <w:pPr>
              <w:pStyle w:val="TAL"/>
            </w:pPr>
            <w:r>
              <w:t>2-13, 2-14</w:t>
            </w:r>
            <w:r w:rsidRPr="00E7683B">
              <w:rPr>
                <w:color w:val="FF0000"/>
              </w:rPr>
              <w:t>, 16-5b</w:t>
            </w:r>
          </w:p>
        </w:tc>
        <w:tc>
          <w:tcPr>
            <w:tcW w:w="0" w:type="auto"/>
            <w:shd w:val="clear" w:color="auto" w:fill="auto"/>
          </w:tcPr>
          <w:p w14:paraId="450C93EC" w14:textId="77777777" w:rsidR="00DD44D2" w:rsidRPr="00E7683B" w:rsidRDefault="00DD44D2" w:rsidP="00F833F7">
            <w:pPr>
              <w:pStyle w:val="TAL"/>
              <w:rPr>
                <w:color w:val="FF0000"/>
              </w:rPr>
            </w:pPr>
            <w:r w:rsidRPr="00E7683B">
              <w:rPr>
                <w:color w:val="FF0000"/>
              </w:rPr>
              <w:t>Y</w:t>
            </w:r>
          </w:p>
        </w:tc>
        <w:tc>
          <w:tcPr>
            <w:tcW w:w="0" w:type="auto"/>
            <w:shd w:val="clear" w:color="auto" w:fill="auto"/>
          </w:tcPr>
          <w:p w14:paraId="0E93A6AB" w14:textId="77777777" w:rsidR="00DD44D2" w:rsidRDefault="00DD44D2" w:rsidP="00F833F7">
            <w:pPr>
              <w:pStyle w:val="TAL"/>
            </w:pPr>
            <w:r>
              <w:t>N/A</w:t>
            </w:r>
          </w:p>
        </w:tc>
        <w:tc>
          <w:tcPr>
            <w:tcW w:w="0" w:type="auto"/>
            <w:shd w:val="clear" w:color="auto" w:fill="auto"/>
          </w:tcPr>
          <w:p w14:paraId="516DB11B" w14:textId="77777777" w:rsidR="00DD44D2" w:rsidRDefault="00DD44D2" w:rsidP="00F833F7">
            <w:pPr>
              <w:pStyle w:val="TAL"/>
            </w:pPr>
            <w:r w:rsidRPr="00E7683B">
              <w:rPr>
                <w:color w:val="FF0000"/>
              </w:rPr>
              <w:t>Y</w:t>
            </w:r>
          </w:p>
        </w:tc>
        <w:tc>
          <w:tcPr>
            <w:tcW w:w="0" w:type="auto"/>
            <w:shd w:val="clear" w:color="auto" w:fill="auto"/>
          </w:tcPr>
          <w:p w14:paraId="7830417B" w14:textId="77777777" w:rsidR="00DD44D2" w:rsidRDefault="00DD44D2" w:rsidP="00F833F7">
            <w:pPr>
              <w:pStyle w:val="TAL"/>
            </w:pPr>
            <w:r w:rsidRPr="00E7683B">
              <w:rPr>
                <w:rFonts w:eastAsia="Malgun Gothic"/>
                <w:highlight w:val="yellow"/>
                <w:lang w:eastAsia="ko-KR"/>
              </w:rPr>
              <w:t>FFS:</w:t>
            </w:r>
            <w:r w:rsidRPr="00E7683B">
              <w:rPr>
                <w:rFonts w:eastAsia="Malgun Gothic"/>
                <w:lang w:eastAsia="ko-KR"/>
              </w:rPr>
              <w:t xml:space="preserve"> Per FS or Per band or Per band per BC</w:t>
            </w:r>
          </w:p>
        </w:tc>
        <w:tc>
          <w:tcPr>
            <w:tcW w:w="0" w:type="auto"/>
            <w:shd w:val="clear" w:color="auto" w:fill="auto"/>
          </w:tcPr>
          <w:p w14:paraId="6E4D025E" w14:textId="77777777" w:rsidR="00DD44D2" w:rsidRPr="00E7683B" w:rsidRDefault="00DD44D2" w:rsidP="00F833F7">
            <w:pPr>
              <w:pStyle w:val="TAL"/>
              <w:rPr>
                <w:color w:val="FF0000"/>
              </w:rPr>
            </w:pPr>
            <w:r w:rsidRPr="00E7683B">
              <w:rPr>
                <w:strike/>
                <w:color w:val="FF0000"/>
              </w:rPr>
              <w:t>N</w:t>
            </w:r>
            <w:r w:rsidRPr="00E7683B">
              <w:rPr>
                <w:color w:val="FF0000"/>
              </w:rPr>
              <w:t xml:space="preserve"> N/A</w:t>
            </w:r>
          </w:p>
        </w:tc>
        <w:tc>
          <w:tcPr>
            <w:tcW w:w="0" w:type="auto"/>
            <w:shd w:val="clear" w:color="auto" w:fill="auto"/>
          </w:tcPr>
          <w:p w14:paraId="1B60C590" w14:textId="77777777" w:rsidR="00DD44D2" w:rsidRDefault="00DD44D2" w:rsidP="00F833F7">
            <w:pPr>
              <w:pStyle w:val="TAL"/>
            </w:pPr>
            <w:r w:rsidRPr="00E7683B">
              <w:rPr>
                <w:strike/>
                <w:color w:val="FF0000"/>
              </w:rPr>
              <w:t>N</w:t>
            </w:r>
            <w:r w:rsidRPr="00E7683B">
              <w:rPr>
                <w:color w:val="FF0000"/>
              </w:rPr>
              <w:t xml:space="preserve"> N/A</w:t>
            </w:r>
          </w:p>
        </w:tc>
        <w:tc>
          <w:tcPr>
            <w:tcW w:w="0" w:type="auto"/>
            <w:shd w:val="clear" w:color="auto" w:fill="auto"/>
          </w:tcPr>
          <w:p w14:paraId="6A87F110" w14:textId="77777777" w:rsidR="00DD44D2" w:rsidRDefault="00DD44D2" w:rsidP="00F833F7">
            <w:pPr>
              <w:pStyle w:val="TAL"/>
            </w:pPr>
          </w:p>
        </w:tc>
        <w:tc>
          <w:tcPr>
            <w:tcW w:w="0" w:type="auto"/>
            <w:shd w:val="clear" w:color="auto" w:fill="auto"/>
          </w:tcPr>
          <w:p w14:paraId="7C37E526" w14:textId="77777777" w:rsidR="00DD44D2" w:rsidRDefault="00DD44D2" w:rsidP="00F833F7">
            <w:pPr>
              <w:pStyle w:val="TAL"/>
            </w:pPr>
          </w:p>
        </w:tc>
        <w:tc>
          <w:tcPr>
            <w:tcW w:w="0" w:type="auto"/>
            <w:shd w:val="clear" w:color="auto" w:fill="auto"/>
          </w:tcPr>
          <w:p w14:paraId="075EEA0E" w14:textId="77777777" w:rsidR="00DD44D2" w:rsidRDefault="00DD44D2" w:rsidP="00F833F7">
            <w:pPr>
              <w:pStyle w:val="TAL"/>
            </w:pPr>
            <w:r>
              <w:t>TBD</w:t>
            </w:r>
          </w:p>
        </w:tc>
      </w:tr>
    </w:tbl>
    <w:p w14:paraId="2C10D256" w14:textId="77777777" w:rsidR="00DD44D2" w:rsidRPr="007B1C27" w:rsidRDefault="00DD44D2" w:rsidP="00DD44D2">
      <w:pPr>
        <w:pStyle w:val="maintext"/>
        <w:ind w:firstLineChars="0" w:firstLine="0"/>
        <w:rPr>
          <w:rFonts w:ascii="Calibri" w:hAnsi="Calibri" w:cs="Calibri"/>
          <w:color w:val="000000"/>
        </w:rPr>
      </w:pPr>
    </w:p>
    <w:p w14:paraId="3DAB7118" w14:textId="77777777" w:rsidR="00EA7003" w:rsidRDefault="00EA7003" w:rsidP="00EA7003">
      <w:pPr>
        <w:pStyle w:val="Heading1"/>
        <w:jc w:val="both"/>
      </w:pPr>
      <w:r w:rsidRPr="00345F59">
        <w:t>References</w:t>
      </w:r>
    </w:p>
    <w:p w14:paraId="751E6FE5" w14:textId="5CC233AE" w:rsidR="007C77E0" w:rsidRDefault="005B1B3E" w:rsidP="007C77E0">
      <w:pPr>
        <w:pStyle w:val="2222"/>
        <w:numPr>
          <w:ilvl w:val="0"/>
          <w:numId w:val="5"/>
        </w:numPr>
        <w:spacing w:after="120" w:line="288" w:lineRule="auto"/>
        <w:ind w:firstLineChars="0"/>
        <w:rPr>
          <w:rFonts w:ascii="Calibri" w:hAnsi="Calibri" w:cs="Times New Roman"/>
          <w:lang w:eastAsia="ko-KR"/>
        </w:rPr>
      </w:pPr>
      <w:bookmarkStart w:id="57" w:name="_Ref38242244"/>
      <w:r w:rsidRPr="005B1B3E">
        <w:rPr>
          <w:rFonts w:ascii="Calibri" w:hAnsi="Calibri" w:cs="Times New Roman"/>
          <w:lang w:eastAsia="ko-KR"/>
        </w:rPr>
        <w:t>R1-2001868</w:t>
      </w:r>
      <w:r>
        <w:rPr>
          <w:rFonts w:ascii="Calibri" w:hAnsi="Calibri" w:cs="Times New Roman"/>
          <w:lang w:eastAsia="ko-KR"/>
        </w:rPr>
        <w:t xml:space="preserve">, </w:t>
      </w:r>
      <w:r w:rsidRPr="005B1B3E">
        <w:rPr>
          <w:rFonts w:ascii="Calibri" w:hAnsi="Calibri" w:cs="Times New Roman"/>
          <w:lang w:eastAsia="ko-KR"/>
        </w:rPr>
        <w:t xml:space="preserve">Summary on UE features for </w:t>
      </w:r>
      <w:proofErr w:type="spellStart"/>
      <w:r w:rsidRPr="005B1B3E">
        <w:rPr>
          <w:rFonts w:ascii="Calibri" w:hAnsi="Calibri" w:cs="Times New Roman"/>
          <w:lang w:eastAsia="ko-KR"/>
        </w:rPr>
        <w:t>eMIMO</w:t>
      </w:r>
      <w:proofErr w:type="spellEnd"/>
      <w:r>
        <w:rPr>
          <w:rFonts w:ascii="Calibri" w:hAnsi="Calibri" w:cs="Times New Roman"/>
          <w:lang w:eastAsia="ko-KR"/>
        </w:rPr>
        <w:t xml:space="preserve">, </w:t>
      </w:r>
      <w:r w:rsidRPr="005B1B3E">
        <w:rPr>
          <w:rFonts w:ascii="Calibri" w:hAnsi="Calibri" w:cs="Times New Roman"/>
          <w:lang w:eastAsia="ko-KR"/>
        </w:rPr>
        <w:t>Moderator (AT&amp;T)</w:t>
      </w:r>
      <w:bookmarkEnd w:id="57"/>
    </w:p>
    <w:p w14:paraId="2145880F" w14:textId="0E35CCBF" w:rsidR="00E35F45" w:rsidRDefault="00E35F45" w:rsidP="007C77E0">
      <w:pPr>
        <w:pStyle w:val="2222"/>
        <w:numPr>
          <w:ilvl w:val="0"/>
          <w:numId w:val="5"/>
        </w:numPr>
        <w:spacing w:after="120" w:line="288" w:lineRule="auto"/>
        <w:ind w:firstLineChars="0"/>
        <w:rPr>
          <w:rFonts w:ascii="Calibri" w:hAnsi="Calibri" w:cs="Times New Roman"/>
          <w:lang w:eastAsia="ko-KR"/>
        </w:rPr>
      </w:pPr>
      <w:bookmarkStart w:id="58" w:name="_Ref39275520"/>
      <w:r w:rsidRPr="00E35F45">
        <w:rPr>
          <w:rFonts w:ascii="Calibri" w:hAnsi="Calibri" w:cs="Times New Roman"/>
          <w:lang w:eastAsia="ko-KR"/>
        </w:rPr>
        <w:t>R1-2003079</w:t>
      </w:r>
      <w:r>
        <w:rPr>
          <w:rFonts w:ascii="Calibri" w:hAnsi="Calibri" w:cs="Times New Roman"/>
          <w:lang w:eastAsia="ko-KR"/>
        </w:rPr>
        <w:t xml:space="preserve">, </w:t>
      </w:r>
      <w:r w:rsidRPr="00E35F45">
        <w:rPr>
          <w:rFonts w:ascii="Calibri" w:hAnsi="Calibri" w:cs="Times New Roman"/>
          <w:lang w:eastAsia="ko-KR"/>
        </w:rPr>
        <w:t>Chairman's Notes of AI 7.2.11.6</w:t>
      </w:r>
      <w:r>
        <w:rPr>
          <w:rFonts w:ascii="Calibri" w:hAnsi="Calibri" w:cs="Times New Roman"/>
          <w:lang w:eastAsia="ko-KR"/>
        </w:rPr>
        <w:t xml:space="preserve">, </w:t>
      </w:r>
      <w:r w:rsidRPr="00E35F45">
        <w:rPr>
          <w:rFonts w:ascii="Calibri" w:hAnsi="Calibri" w:cs="Times New Roman"/>
          <w:lang w:eastAsia="ko-KR"/>
        </w:rPr>
        <w:t>Ad-Hoc Chair (AT&amp;T)</w:t>
      </w:r>
      <w:bookmarkEnd w:id="58"/>
    </w:p>
    <w:p w14:paraId="2BB79DA7" w14:textId="77777777" w:rsidR="00884C70" w:rsidRPr="00FE6C49" w:rsidRDefault="00884C70" w:rsidP="007C77E0">
      <w:pPr>
        <w:pStyle w:val="2222"/>
        <w:spacing w:after="120" w:line="288" w:lineRule="auto"/>
        <w:ind w:firstLineChars="0" w:firstLine="0"/>
        <w:rPr>
          <w:rFonts w:ascii="Calibri" w:hAnsi="Calibri" w:cs="Times New Roman"/>
          <w:lang w:eastAsia="ko-KR"/>
        </w:rPr>
      </w:pPr>
    </w:p>
    <w:sectPr w:rsidR="00884C70" w:rsidRPr="00FE6C49" w:rsidSect="0073427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C39B7" w14:textId="77777777" w:rsidR="007D0891" w:rsidRDefault="007D0891" w:rsidP="00424124">
      <w:pPr>
        <w:spacing w:before="0" w:after="0"/>
      </w:pPr>
      <w:r>
        <w:separator/>
      </w:r>
    </w:p>
  </w:endnote>
  <w:endnote w:type="continuationSeparator" w:id="0">
    <w:p w14:paraId="442B93EB" w14:textId="77777777" w:rsidR="007D0891" w:rsidRDefault="007D089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A4487" w14:textId="77777777" w:rsidR="007D0891" w:rsidRDefault="007D0891" w:rsidP="00424124">
      <w:pPr>
        <w:spacing w:before="0" w:after="0"/>
      </w:pPr>
      <w:r>
        <w:separator/>
      </w:r>
    </w:p>
  </w:footnote>
  <w:footnote w:type="continuationSeparator" w:id="0">
    <w:p w14:paraId="42A1ADDF" w14:textId="77777777" w:rsidR="007D0891" w:rsidRDefault="007D089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68A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13BB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C6476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096A6B73"/>
    <w:multiLevelType w:val="multilevel"/>
    <w:tmpl w:val="096A6B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A510F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C8086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5762C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4F732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915028"/>
    <w:multiLevelType w:val="hybridMultilevel"/>
    <w:tmpl w:val="3E20DED2"/>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F2768"/>
    <w:multiLevelType w:val="hybridMultilevel"/>
    <w:tmpl w:val="29B68E5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D786C"/>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480ED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cs="Times New Roman" w:hint="default"/>
      </w:rPr>
    </w:lvl>
    <w:lvl w:ilvl="1" w:tplc="1D16335A">
      <w:start w:val="156"/>
      <w:numFmt w:val="bullet"/>
      <w:lvlText w:val="◦"/>
      <w:lvlJc w:val="left"/>
      <w:pPr>
        <w:tabs>
          <w:tab w:val="num" w:pos="1440"/>
        </w:tabs>
        <w:ind w:left="1440" w:hanging="360"/>
      </w:pPr>
      <w:rPr>
        <w:rFonts w:ascii="Microsoft Sans Serif" w:hAnsi="Microsoft Sans Serif" w:cs="Times New Roman" w:hint="default"/>
      </w:rPr>
    </w:lvl>
    <w:lvl w:ilvl="2" w:tplc="5B3A5A6E">
      <w:start w:val="1"/>
      <w:numFmt w:val="bullet"/>
      <w:lvlText w:val="•"/>
      <w:lvlJc w:val="left"/>
      <w:pPr>
        <w:tabs>
          <w:tab w:val="num" w:pos="2160"/>
        </w:tabs>
        <w:ind w:left="2160" w:hanging="360"/>
      </w:pPr>
      <w:rPr>
        <w:rFonts w:ascii="Arial" w:hAnsi="Arial" w:cs="Times New Roman" w:hint="default"/>
      </w:rPr>
    </w:lvl>
    <w:lvl w:ilvl="3" w:tplc="ACD29FA0">
      <w:start w:val="1"/>
      <w:numFmt w:val="bullet"/>
      <w:lvlText w:val="•"/>
      <w:lvlJc w:val="left"/>
      <w:pPr>
        <w:tabs>
          <w:tab w:val="num" w:pos="2880"/>
        </w:tabs>
        <w:ind w:left="2880" w:hanging="360"/>
      </w:pPr>
      <w:rPr>
        <w:rFonts w:ascii="Arial" w:hAnsi="Arial" w:cs="Times New Roman" w:hint="default"/>
      </w:rPr>
    </w:lvl>
    <w:lvl w:ilvl="4" w:tplc="25929710">
      <w:start w:val="1"/>
      <w:numFmt w:val="bullet"/>
      <w:lvlText w:val="•"/>
      <w:lvlJc w:val="left"/>
      <w:pPr>
        <w:tabs>
          <w:tab w:val="num" w:pos="3600"/>
        </w:tabs>
        <w:ind w:left="3600" w:hanging="360"/>
      </w:pPr>
      <w:rPr>
        <w:rFonts w:ascii="Arial" w:hAnsi="Arial" w:cs="Times New Roman" w:hint="default"/>
      </w:rPr>
    </w:lvl>
    <w:lvl w:ilvl="5" w:tplc="F0C2C30C">
      <w:start w:val="1"/>
      <w:numFmt w:val="bullet"/>
      <w:lvlText w:val="•"/>
      <w:lvlJc w:val="left"/>
      <w:pPr>
        <w:tabs>
          <w:tab w:val="num" w:pos="4320"/>
        </w:tabs>
        <w:ind w:left="4320" w:hanging="360"/>
      </w:pPr>
      <w:rPr>
        <w:rFonts w:ascii="Arial" w:hAnsi="Arial" w:cs="Times New Roman" w:hint="default"/>
      </w:rPr>
    </w:lvl>
    <w:lvl w:ilvl="6" w:tplc="5B1491D8">
      <w:start w:val="1"/>
      <w:numFmt w:val="bullet"/>
      <w:lvlText w:val="•"/>
      <w:lvlJc w:val="left"/>
      <w:pPr>
        <w:tabs>
          <w:tab w:val="num" w:pos="5040"/>
        </w:tabs>
        <w:ind w:left="5040" w:hanging="360"/>
      </w:pPr>
      <w:rPr>
        <w:rFonts w:ascii="Arial" w:hAnsi="Arial" w:cs="Times New Roman" w:hint="default"/>
      </w:rPr>
    </w:lvl>
    <w:lvl w:ilvl="7" w:tplc="8534A04E">
      <w:start w:val="1"/>
      <w:numFmt w:val="bullet"/>
      <w:lvlText w:val="•"/>
      <w:lvlJc w:val="left"/>
      <w:pPr>
        <w:tabs>
          <w:tab w:val="num" w:pos="5760"/>
        </w:tabs>
        <w:ind w:left="5760" w:hanging="360"/>
      </w:pPr>
      <w:rPr>
        <w:rFonts w:ascii="Arial" w:hAnsi="Arial" w:cs="Times New Roman" w:hint="default"/>
      </w:rPr>
    </w:lvl>
    <w:lvl w:ilvl="8" w:tplc="390CDBB0">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CB25A0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DA255A8"/>
    <w:multiLevelType w:val="hybridMultilevel"/>
    <w:tmpl w:val="9916862C"/>
    <w:lvl w:ilvl="0" w:tplc="E01ADD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E3732"/>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08639FF"/>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2470045"/>
    <w:multiLevelType w:val="hybridMultilevel"/>
    <w:tmpl w:val="BA4A4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C865CE"/>
    <w:multiLevelType w:val="hybridMultilevel"/>
    <w:tmpl w:val="A3B6F71C"/>
    <w:lvl w:ilvl="0" w:tplc="04090001">
      <w:start w:val="1"/>
      <w:numFmt w:val="bullet"/>
      <w:lvlText w:val=""/>
      <w:lvlJc w:val="left"/>
      <w:pPr>
        <w:ind w:left="778" w:hanging="360"/>
      </w:pPr>
      <w:rPr>
        <w:rFonts w:ascii="Symbol" w:hAnsi="Symbol" w:cs="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3F6F5919"/>
    <w:multiLevelType w:val="hybridMultilevel"/>
    <w:tmpl w:val="532AEDE4"/>
    <w:lvl w:ilvl="0" w:tplc="CF6E3150">
      <w:start w:val="5"/>
      <w:numFmt w:val="bullet"/>
      <w:lvlText w:val=""/>
      <w:lvlJc w:val="left"/>
      <w:pPr>
        <w:ind w:left="540" w:hanging="360"/>
      </w:pPr>
      <w:rPr>
        <w:rFonts w:ascii="Symbol" w:eastAsia="Malgun Gothic" w:hAnsi="Symbol"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DF6298"/>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2AD3828"/>
    <w:multiLevelType w:val="hybridMultilevel"/>
    <w:tmpl w:val="15A4898C"/>
    <w:lvl w:ilvl="0" w:tplc="04090001">
      <w:start w:val="1"/>
      <w:numFmt w:val="bullet"/>
      <w:lvlText w:val=""/>
      <w:lvlJc w:val="left"/>
      <w:pPr>
        <w:ind w:left="778" w:hanging="360"/>
      </w:pPr>
      <w:rPr>
        <w:rFonts w:ascii="Symbol" w:hAnsi="Symbol" w:cs="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4554793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46A7438D"/>
    <w:multiLevelType w:val="multilevel"/>
    <w:tmpl w:val="46A7438D"/>
    <w:lvl w:ilvl="0">
      <w:start w:val="1"/>
      <w:numFmt w:val="bullet"/>
      <w:lvlText w:val=""/>
      <w:lvlJc w:val="left"/>
      <w:pPr>
        <w:ind w:left="720" w:hanging="360"/>
      </w:pPr>
      <w:rPr>
        <w:rFonts w:ascii="Symbol" w:hAnsi="Symbol" w:hint="default"/>
      </w:rPr>
    </w:lvl>
    <w:lvl w:ilvl="1">
      <w:start w:val="15"/>
      <w:numFmt w:val="bullet"/>
      <w:lvlText w:val="•"/>
      <w:lvlJc w:val="left"/>
      <w:pPr>
        <w:ind w:left="1800" w:hanging="72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1320D3"/>
    <w:multiLevelType w:val="hybridMultilevel"/>
    <w:tmpl w:val="D6A07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30603E"/>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CBD3845"/>
    <w:multiLevelType w:val="multilevel"/>
    <w:tmpl w:val="FE0824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1E03FF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2" w15:restartNumberingAfterBreak="0">
    <w:nsid w:val="5AD60291"/>
    <w:multiLevelType w:val="hybridMultilevel"/>
    <w:tmpl w:val="0BECA3F6"/>
    <w:lvl w:ilvl="0" w:tplc="C62037A4">
      <w:start w:val="5"/>
      <w:numFmt w:val="bullet"/>
      <w:lvlText w:val=""/>
      <w:lvlJc w:val="left"/>
      <w:pPr>
        <w:ind w:left="540" w:hanging="360"/>
      </w:pPr>
      <w:rPr>
        <w:rFonts w:ascii="Symbol" w:eastAsia="Malgun Gothic" w:hAnsi="Symbol"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3" w15:restartNumberingAfterBreak="0">
    <w:nsid w:val="5D1B30C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5D27690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15:restartNumberingAfterBreak="0">
    <w:nsid w:val="61431C94"/>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21222C8"/>
    <w:multiLevelType w:val="hybridMultilevel"/>
    <w:tmpl w:val="39A620A2"/>
    <w:lvl w:ilvl="0" w:tplc="428C8B8E">
      <w:start w:val="1"/>
      <w:numFmt w:val="bullet"/>
      <w:lvlText w:val=""/>
      <w:lvlJc w:val="left"/>
      <w:pPr>
        <w:tabs>
          <w:tab w:val="num" w:pos="720"/>
        </w:tabs>
        <w:ind w:left="720" w:hanging="360"/>
      </w:pPr>
      <w:rPr>
        <w:rFonts w:ascii="Wingdings" w:hAnsi="Wingdings" w:hint="default"/>
      </w:rPr>
    </w:lvl>
    <w:lvl w:ilvl="1" w:tplc="6BF4F4A8">
      <w:start w:val="1"/>
      <w:numFmt w:val="bullet"/>
      <w:lvlText w:val=""/>
      <w:lvlJc w:val="left"/>
      <w:pPr>
        <w:tabs>
          <w:tab w:val="num" w:pos="1440"/>
        </w:tabs>
        <w:ind w:left="1440" w:hanging="360"/>
      </w:pPr>
      <w:rPr>
        <w:rFonts w:ascii="Wingdings" w:hAnsi="Wingdings" w:hint="default"/>
      </w:rPr>
    </w:lvl>
    <w:lvl w:ilvl="2" w:tplc="7750A2C2">
      <w:numFmt w:val="bullet"/>
      <w:lvlText w:val=""/>
      <w:lvlJc w:val="left"/>
      <w:pPr>
        <w:tabs>
          <w:tab w:val="num" w:pos="2160"/>
        </w:tabs>
        <w:ind w:left="2160" w:hanging="360"/>
      </w:pPr>
      <w:rPr>
        <w:rFonts w:ascii="Wingdings" w:hAnsi="Wingdings" w:hint="default"/>
      </w:rPr>
    </w:lvl>
    <w:lvl w:ilvl="3" w:tplc="64CC7A02">
      <w:numFmt w:val="bullet"/>
      <w:lvlText w:val=""/>
      <w:lvlJc w:val="left"/>
      <w:pPr>
        <w:tabs>
          <w:tab w:val="num" w:pos="2880"/>
        </w:tabs>
        <w:ind w:left="2880" w:hanging="360"/>
      </w:pPr>
      <w:rPr>
        <w:rFonts w:ascii="Wingdings" w:hAnsi="Wingdings" w:hint="default"/>
      </w:rPr>
    </w:lvl>
    <w:lvl w:ilvl="4" w:tplc="28908688">
      <w:start w:val="1"/>
      <w:numFmt w:val="bullet"/>
      <w:lvlText w:val=""/>
      <w:lvlJc w:val="left"/>
      <w:pPr>
        <w:tabs>
          <w:tab w:val="num" w:pos="3600"/>
        </w:tabs>
        <w:ind w:left="3600" w:hanging="360"/>
      </w:pPr>
      <w:rPr>
        <w:rFonts w:ascii="Wingdings" w:hAnsi="Wingdings" w:hint="default"/>
      </w:rPr>
    </w:lvl>
    <w:lvl w:ilvl="5" w:tplc="99B63F8C">
      <w:start w:val="1"/>
      <w:numFmt w:val="bullet"/>
      <w:lvlText w:val=""/>
      <w:lvlJc w:val="left"/>
      <w:pPr>
        <w:tabs>
          <w:tab w:val="num" w:pos="4320"/>
        </w:tabs>
        <w:ind w:left="4320" w:hanging="360"/>
      </w:pPr>
      <w:rPr>
        <w:rFonts w:ascii="Wingdings" w:hAnsi="Wingdings" w:hint="default"/>
      </w:rPr>
    </w:lvl>
    <w:lvl w:ilvl="6" w:tplc="340ABF3E">
      <w:start w:val="1"/>
      <w:numFmt w:val="bullet"/>
      <w:lvlText w:val=""/>
      <w:lvlJc w:val="left"/>
      <w:pPr>
        <w:tabs>
          <w:tab w:val="num" w:pos="5040"/>
        </w:tabs>
        <w:ind w:left="5040" w:hanging="360"/>
      </w:pPr>
      <w:rPr>
        <w:rFonts w:ascii="Wingdings" w:hAnsi="Wingdings" w:hint="default"/>
      </w:rPr>
    </w:lvl>
    <w:lvl w:ilvl="7" w:tplc="403EE8F6">
      <w:start w:val="1"/>
      <w:numFmt w:val="bullet"/>
      <w:lvlText w:val=""/>
      <w:lvlJc w:val="left"/>
      <w:pPr>
        <w:tabs>
          <w:tab w:val="num" w:pos="5760"/>
        </w:tabs>
        <w:ind w:left="5760" w:hanging="360"/>
      </w:pPr>
      <w:rPr>
        <w:rFonts w:ascii="Wingdings" w:hAnsi="Wingdings" w:hint="default"/>
      </w:rPr>
    </w:lvl>
    <w:lvl w:ilvl="8" w:tplc="B424766A">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2FC2B97"/>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5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cs="Times New Roman" w:hint="default"/>
      </w:rPr>
    </w:lvl>
    <w:lvl w:ilvl="1" w:tplc="444C9DD2">
      <w:start w:val="1"/>
      <w:numFmt w:val="bullet"/>
      <w:lvlText w:val="•"/>
      <w:lvlJc w:val="left"/>
      <w:pPr>
        <w:tabs>
          <w:tab w:val="num" w:pos="1440"/>
        </w:tabs>
        <w:ind w:left="1440" w:hanging="360"/>
      </w:pPr>
      <w:rPr>
        <w:rFonts w:ascii="Arial" w:hAnsi="Arial" w:cs="Times New Roman" w:hint="default"/>
      </w:rPr>
    </w:lvl>
    <w:lvl w:ilvl="2" w:tplc="23943D3E">
      <w:start w:val="1"/>
      <w:numFmt w:val="bullet"/>
      <w:lvlText w:val="•"/>
      <w:lvlJc w:val="left"/>
      <w:pPr>
        <w:tabs>
          <w:tab w:val="num" w:pos="2160"/>
        </w:tabs>
        <w:ind w:left="2160" w:hanging="360"/>
      </w:pPr>
      <w:rPr>
        <w:rFonts w:ascii="Arial" w:hAnsi="Arial" w:cs="Times New Roman" w:hint="default"/>
      </w:rPr>
    </w:lvl>
    <w:lvl w:ilvl="3" w:tplc="F6D29BFC">
      <w:start w:val="1"/>
      <w:numFmt w:val="bullet"/>
      <w:lvlText w:val="•"/>
      <w:lvlJc w:val="left"/>
      <w:pPr>
        <w:tabs>
          <w:tab w:val="num" w:pos="2880"/>
        </w:tabs>
        <w:ind w:left="2880" w:hanging="360"/>
      </w:pPr>
      <w:rPr>
        <w:rFonts w:ascii="Arial" w:hAnsi="Arial" w:cs="Times New Roman" w:hint="default"/>
      </w:rPr>
    </w:lvl>
    <w:lvl w:ilvl="4" w:tplc="AE20B734">
      <w:start w:val="1"/>
      <w:numFmt w:val="bullet"/>
      <w:lvlText w:val="•"/>
      <w:lvlJc w:val="left"/>
      <w:pPr>
        <w:tabs>
          <w:tab w:val="num" w:pos="3600"/>
        </w:tabs>
        <w:ind w:left="3600" w:hanging="360"/>
      </w:pPr>
      <w:rPr>
        <w:rFonts w:ascii="Arial" w:hAnsi="Arial" w:cs="Times New Roman" w:hint="default"/>
      </w:rPr>
    </w:lvl>
    <w:lvl w:ilvl="5" w:tplc="B8C011A4">
      <w:start w:val="1"/>
      <w:numFmt w:val="bullet"/>
      <w:lvlText w:val="•"/>
      <w:lvlJc w:val="left"/>
      <w:pPr>
        <w:tabs>
          <w:tab w:val="num" w:pos="4320"/>
        </w:tabs>
        <w:ind w:left="4320" w:hanging="360"/>
      </w:pPr>
      <w:rPr>
        <w:rFonts w:ascii="Arial" w:hAnsi="Arial" w:cs="Times New Roman" w:hint="default"/>
      </w:rPr>
    </w:lvl>
    <w:lvl w:ilvl="6" w:tplc="3C48F48A">
      <w:start w:val="1"/>
      <w:numFmt w:val="bullet"/>
      <w:lvlText w:val="•"/>
      <w:lvlJc w:val="left"/>
      <w:pPr>
        <w:tabs>
          <w:tab w:val="num" w:pos="5040"/>
        </w:tabs>
        <w:ind w:left="5040" w:hanging="360"/>
      </w:pPr>
      <w:rPr>
        <w:rFonts w:ascii="Arial" w:hAnsi="Arial" w:cs="Times New Roman" w:hint="default"/>
      </w:rPr>
    </w:lvl>
    <w:lvl w:ilvl="7" w:tplc="ED1013DE">
      <w:start w:val="1"/>
      <w:numFmt w:val="bullet"/>
      <w:lvlText w:val="•"/>
      <w:lvlJc w:val="left"/>
      <w:pPr>
        <w:tabs>
          <w:tab w:val="num" w:pos="5760"/>
        </w:tabs>
        <w:ind w:left="5760" w:hanging="360"/>
      </w:pPr>
      <w:rPr>
        <w:rFonts w:ascii="Arial" w:hAnsi="Arial" w:cs="Times New Roman" w:hint="default"/>
      </w:rPr>
    </w:lvl>
    <w:lvl w:ilvl="8" w:tplc="B0E24454">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65861850"/>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69D6719"/>
    <w:multiLevelType w:val="hybridMultilevel"/>
    <w:tmpl w:val="C40C7D3A"/>
    <w:lvl w:ilvl="0" w:tplc="72E0686E">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7D76CB0"/>
    <w:multiLevelType w:val="hybridMultilevel"/>
    <w:tmpl w:val="E77AE8C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55"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26B3EF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0C5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41B6EEC"/>
    <w:multiLevelType w:val="hybridMultilevel"/>
    <w:tmpl w:val="4C20DFE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74290D9D"/>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55647E0"/>
    <w:multiLevelType w:val="hybridMultilevel"/>
    <w:tmpl w:val="4F4C8696"/>
    <w:lvl w:ilvl="0" w:tplc="91EA5EC0">
      <w:start w:val="5"/>
      <w:numFmt w:val="bullet"/>
      <w:lvlText w:val=""/>
      <w:lvlJc w:val="left"/>
      <w:pPr>
        <w:ind w:left="540" w:hanging="360"/>
      </w:pPr>
      <w:rPr>
        <w:rFonts w:ascii="Symbol" w:eastAsia="Malgun Gothic" w:hAnsi="Symbol"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1" w15:restartNumberingAfterBreak="0">
    <w:nsid w:val="76196541"/>
    <w:multiLevelType w:val="multilevel"/>
    <w:tmpl w:val="779872A6"/>
    <w:lvl w:ilvl="0">
      <w:start w:val="1"/>
      <w:numFmt w:val="bullet"/>
      <w:lvlText w:val="o"/>
      <w:lvlJc w:val="left"/>
      <w:pPr>
        <w:ind w:left="0" w:firstLine="0"/>
      </w:pPr>
      <w:rPr>
        <w:rFonts w:ascii="DengXian" w:eastAsia="DengXian" w:hAnsi="DengXian" w:hint="eastAsia"/>
      </w:r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62" w15:restartNumberingAfterBreak="0">
    <w:nsid w:val="762B2C73"/>
    <w:multiLevelType w:val="hybridMultilevel"/>
    <w:tmpl w:val="06ECF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77B055A"/>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5" w15:restartNumberingAfterBreak="0">
    <w:nsid w:val="78202D1E"/>
    <w:multiLevelType w:val="hybridMultilevel"/>
    <w:tmpl w:val="808274D2"/>
    <w:lvl w:ilvl="0" w:tplc="07EA1AC6">
      <w:numFmt w:val="bullet"/>
      <w:lvlText w:val="-"/>
      <w:lvlJc w:val="left"/>
      <w:pPr>
        <w:ind w:left="540" w:hanging="360"/>
      </w:pPr>
      <w:rPr>
        <w:rFonts w:ascii="Calibri" w:eastAsia="Malgun Gothic" w:hAnsi="Calibri"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6" w15:restartNumberingAfterBreak="0">
    <w:nsid w:val="7A223229"/>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7A891BA9"/>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C4115E8"/>
    <w:multiLevelType w:val="hybridMultilevel"/>
    <w:tmpl w:val="343C55B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9"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0"/>
  </w:num>
  <w:num w:numId="2">
    <w:abstractNumId w:val="7"/>
  </w:num>
  <w:num w:numId="3">
    <w:abstractNumId w:val="45"/>
  </w:num>
  <w:num w:numId="4">
    <w:abstractNumId w:val="21"/>
  </w:num>
  <w:num w:numId="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8"/>
  </w:num>
  <w:num w:numId="8">
    <w:abstractNumId w:val="14"/>
  </w:num>
  <w:num w:numId="9">
    <w:abstractNumId w:val="54"/>
  </w:num>
  <w:num w:numId="10">
    <w:abstractNumId w:val="65"/>
  </w:num>
  <w:num w:numId="11">
    <w:abstractNumId w:val="45"/>
  </w:num>
  <w:num w:numId="12">
    <w:abstractNumId w:val="45"/>
  </w:num>
  <w:num w:numId="13">
    <w:abstractNumId w:val="45"/>
  </w:num>
  <w:num w:numId="14">
    <w:abstractNumId w:val="45"/>
  </w:num>
  <w:num w:numId="15">
    <w:abstractNumId w:val="45"/>
  </w:num>
  <w:num w:numId="16">
    <w:abstractNumId w:val="45"/>
  </w:num>
  <w:num w:numId="17">
    <w:abstractNumId w:val="45"/>
  </w:num>
  <w:num w:numId="18">
    <w:abstractNumId w:val="45"/>
  </w:num>
  <w:num w:numId="19">
    <w:abstractNumId w:val="45"/>
  </w:num>
  <w:num w:numId="20">
    <w:abstractNumId w:val="45"/>
  </w:num>
  <w:num w:numId="21">
    <w:abstractNumId w:val="50"/>
  </w:num>
  <w:num w:numId="22">
    <w:abstractNumId w:val="18"/>
  </w:num>
  <w:num w:numId="23">
    <w:abstractNumId w:val="35"/>
  </w:num>
  <w:num w:numId="24">
    <w:abstractNumId w:val="13"/>
  </w:num>
  <w:num w:numId="25">
    <w:abstractNumId w:val="45"/>
  </w:num>
  <w:num w:numId="26">
    <w:abstractNumId w:val="45"/>
  </w:num>
  <w:num w:numId="27">
    <w:abstractNumId w:val="45"/>
  </w:num>
  <w:num w:numId="28">
    <w:abstractNumId w:val="45"/>
  </w:num>
  <w:num w:numId="29">
    <w:abstractNumId w:val="17"/>
  </w:num>
  <w:num w:numId="30">
    <w:abstractNumId w:val="28"/>
  </w:num>
  <w:num w:numId="31">
    <w:abstractNumId w:val="2"/>
  </w:num>
  <w:num w:numId="32">
    <w:abstractNumId w:val="47"/>
  </w:num>
  <w:num w:numId="33">
    <w:abstractNumId w:val="45"/>
  </w:num>
  <w:num w:numId="34">
    <w:abstractNumId w:val="45"/>
  </w:num>
  <w:num w:numId="35">
    <w:abstractNumId w:val="27"/>
  </w:num>
  <w:num w:numId="36">
    <w:abstractNumId w:val="55"/>
  </w:num>
  <w:num w:numId="37">
    <w:abstractNumId w:val="63"/>
  </w:num>
  <w:num w:numId="38">
    <w:abstractNumId w:val="42"/>
  </w:num>
  <w:num w:numId="39">
    <w:abstractNumId w:val="12"/>
  </w:num>
  <w:num w:numId="40">
    <w:abstractNumId w:val="25"/>
  </w:num>
  <w:num w:numId="41">
    <w:abstractNumId w:val="51"/>
  </w:num>
  <w:num w:numId="42">
    <w:abstractNumId w:val="60"/>
  </w:num>
  <w:num w:numId="43">
    <w:abstractNumId w:val="4"/>
  </w:num>
  <w:num w:numId="44">
    <w:abstractNumId w:val="45"/>
  </w:num>
  <w:num w:numId="45">
    <w:abstractNumId w:val="45"/>
  </w:num>
  <w:num w:numId="46">
    <w:abstractNumId w:val="33"/>
  </w:num>
  <w:num w:numId="47">
    <w:abstractNumId w:val="33"/>
  </w:num>
  <w:num w:numId="48">
    <w:abstractNumId w:val="57"/>
  </w:num>
  <w:num w:numId="49">
    <w:abstractNumId w:val="36"/>
  </w:num>
  <w:num w:numId="50">
    <w:abstractNumId w:val="38"/>
  </w:num>
  <w:num w:numId="51">
    <w:abstractNumId w:val="15"/>
  </w:num>
  <w:num w:numId="52">
    <w:abstractNumId w:val="46"/>
  </w:num>
  <w:num w:numId="53">
    <w:abstractNumId w:val="9"/>
  </w:num>
  <w:num w:numId="54">
    <w:abstractNumId w:val="16"/>
  </w:num>
  <w:num w:numId="55">
    <w:abstractNumId w:val="10"/>
  </w:num>
  <w:num w:numId="56">
    <w:abstractNumId w:val="58"/>
  </w:num>
  <w:num w:numId="57">
    <w:abstractNumId w:val="68"/>
  </w:num>
  <w:num w:numId="58">
    <w:abstractNumId w:val="45"/>
  </w:num>
  <w:num w:numId="59">
    <w:abstractNumId w:val="6"/>
  </w:num>
  <w:num w:numId="60">
    <w:abstractNumId w:val="1"/>
  </w:num>
  <w:num w:numId="61">
    <w:abstractNumId w:val="53"/>
  </w:num>
  <w:num w:numId="62">
    <w:abstractNumId w:val="22"/>
  </w:num>
  <w:num w:numId="63">
    <w:abstractNumId w:val="41"/>
  </w:num>
  <w:num w:numId="64">
    <w:abstractNumId w:val="23"/>
  </w:num>
  <w:num w:numId="65">
    <w:abstractNumId w:val="8"/>
  </w:num>
  <w:num w:numId="66">
    <w:abstractNumId w:val="24"/>
  </w:num>
  <w:num w:numId="67">
    <w:abstractNumId w:val="26"/>
  </w:num>
  <w:num w:numId="68">
    <w:abstractNumId w:val="19"/>
  </w:num>
  <w:num w:numId="69">
    <w:abstractNumId w:val="67"/>
  </w:num>
  <w:num w:numId="70">
    <w:abstractNumId w:val="45"/>
  </w:num>
  <w:num w:numId="71">
    <w:abstractNumId w:val="56"/>
  </w:num>
  <w:num w:numId="72">
    <w:abstractNumId w:val="59"/>
  </w:num>
  <w:num w:numId="73">
    <w:abstractNumId w:val="39"/>
  </w:num>
  <w:num w:numId="74">
    <w:abstractNumId w:val="44"/>
  </w:num>
  <w:num w:numId="75">
    <w:abstractNumId w:val="43"/>
  </w:num>
  <w:num w:numId="76">
    <w:abstractNumId w:val="3"/>
  </w:num>
  <w:num w:numId="77">
    <w:abstractNumId w:val="66"/>
  </w:num>
  <w:num w:numId="78">
    <w:abstractNumId w:val="32"/>
  </w:num>
  <w:num w:numId="79">
    <w:abstractNumId w:val="64"/>
  </w:num>
  <w:num w:numId="80">
    <w:abstractNumId w:val="31"/>
  </w:num>
  <w:num w:numId="81">
    <w:abstractNumId w:val="20"/>
  </w:num>
  <w:num w:numId="82">
    <w:abstractNumId w:val="52"/>
  </w:num>
  <w:num w:numId="83">
    <w:abstractNumId w:val="34"/>
  </w:num>
  <w:num w:numId="84">
    <w:abstractNumId w:val="11"/>
  </w:num>
  <w:num w:numId="85">
    <w:abstractNumId w:val="49"/>
  </w:num>
  <w:num w:numId="86">
    <w:abstractNumId w:val="61"/>
  </w:num>
  <w:num w:numId="87">
    <w:abstractNumId w:val="37"/>
  </w:num>
  <w:num w:numId="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2"/>
  </w:num>
  <w:num w:numId="97">
    <w:abstractNumId w:val="0"/>
  </w:num>
  <w:num w:numId="98">
    <w:abstractNumId w:val="40"/>
  </w:num>
  <w:num w:numId="99">
    <w:abstractNumId w:val="2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3"/>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52FF"/>
    <w:rsid w:val="000060DA"/>
    <w:rsid w:val="00011323"/>
    <w:rsid w:val="00012DB0"/>
    <w:rsid w:val="0001485D"/>
    <w:rsid w:val="000149EC"/>
    <w:rsid w:val="00014D74"/>
    <w:rsid w:val="000158E6"/>
    <w:rsid w:val="000258CE"/>
    <w:rsid w:val="00026043"/>
    <w:rsid w:val="00026246"/>
    <w:rsid w:val="00026C27"/>
    <w:rsid w:val="000270E5"/>
    <w:rsid w:val="00030016"/>
    <w:rsid w:val="0003047E"/>
    <w:rsid w:val="00031590"/>
    <w:rsid w:val="00032D47"/>
    <w:rsid w:val="000333F9"/>
    <w:rsid w:val="000412AC"/>
    <w:rsid w:val="0004163B"/>
    <w:rsid w:val="00042F98"/>
    <w:rsid w:val="0004375F"/>
    <w:rsid w:val="00046BC3"/>
    <w:rsid w:val="000513CA"/>
    <w:rsid w:val="00051B4B"/>
    <w:rsid w:val="0005240B"/>
    <w:rsid w:val="00054590"/>
    <w:rsid w:val="000550BC"/>
    <w:rsid w:val="00056DB6"/>
    <w:rsid w:val="0006153C"/>
    <w:rsid w:val="00063ECE"/>
    <w:rsid w:val="00065C45"/>
    <w:rsid w:val="0007137B"/>
    <w:rsid w:val="00072311"/>
    <w:rsid w:val="000730C9"/>
    <w:rsid w:val="0007575F"/>
    <w:rsid w:val="00075FD1"/>
    <w:rsid w:val="00076BDE"/>
    <w:rsid w:val="000807B5"/>
    <w:rsid w:val="00080B25"/>
    <w:rsid w:val="00081652"/>
    <w:rsid w:val="0008246C"/>
    <w:rsid w:val="000829FB"/>
    <w:rsid w:val="00082FFC"/>
    <w:rsid w:val="00084721"/>
    <w:rsid w:val="00084A78"/>
    <w:rsid w:val="000856F0"/>
    <w:rsid w:val="00085800"/>
    <w:rsid w:val="000865E3"/>
    <w:rsid w:val="00087E67"/>
    <w:rsid w:val="0009402C"/>
    <w:rsid w:val="000940F5"/>
    <w:rsid w:val="000942B3"/>
    <w:rsid w:val="00094E50"/>
    <w:rsid w:val="00095588"/>
    <w:rsid w:val="000A0CE9"/>
    <w:rsid w:val="000A1516"/>
    <w:rsid w:val="000A33E5"/>
    <w:rsid w:val="000A36A9"/>
    <w:rsid w:val="000A53F4"/>
    <w:rsid w:val="000A5BFA"/>
    <w:rsid w:val="000A5EB0"/>
    <w:rsid w:val="000B0720"/>
    <w:rsid w:val="000B455B"/>
    <w:rsid w:val="000B5AAE"/>
    <w:rsid w:val="000B5F12"/>
    <w:rsid w:val="000B695D"/>
    <w:rsid w:val="000B69C9"/>
    <w:rsid w:val="000B744C"/>
    <w:rsid w:val="000C285D"/>
    <w:rsid w:val="000C2C9F"/>
    <w:rsid w:val="000C57B9"/>
    <w:rsid w:val="000C6AA4"/>
    <w:rsid w:val="000C70B3"/>
    <w:rsid w:val="000C785E"/>
    <w:rsid w:val="000D02F7"/>
    <w:rsid w:val="000D28B3"/>
    <w:rsid w:val="000D415A"/>
    <w:rsid w:val="000D5080"/>
    <w:rsid w:val="000D51D7"/>
    <w:rsid w:val="000D5C42"/>
    <w:rsid w:val="000D785D"/>
    <w:rsid w:val="000D7907"/>
    <w:rsid w:val="000E0AF9"/>
    <w:rsid w:val="000E1A76"/>
    <w:rsid w:val="000E2254"/>
    <w:rsid w:val="000E2603"/>
    <w:rsid w:val="000E29D8"/>
    <w:rsid w:val="000E2D57"/>
    <w:rsid w:val="000E2F81"/>
    <w:rsid w:val="000E51EC"/>
    <w:rsid w:val="000E57A0"/>
    <w:rsid w:val="000E642B"/>
    <w:rsid w:val="000E69BA"/>
    <w:rsid w:val="000E7EBD"/>
    <w:rsid w:val="000E7F41"/>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1FA9"/>
    <w:rsid w:val="0011327D"/>
    <w:rsid w:val="001144D5"/>
    <w:rsid w:val="00116A54"/>
    <w:rsid w:val="00116DA6"/>
    <w:rsid w:val="00120B96"/>
    <w:rsid w:val="0012215F"/>
    <w:rsid w:val="001229FF"/>
    <w:rsid w:val="001255B7"/>
    <w:rsid w:val="001259E2"/>
    <w:rsid w:val="001269B9"/>
    <w:rsid w:val="001303AE"/>
    <w:rsid w:val="00133CE5"/>
    <w:rsid w:val="0013495A"/>
    <w:rsid w:val="00134C08"/>
    <w:rsid w:val="001417A8"/>
    <w:rsid w:val="00143A0C"/>
    <w:rsid w:val="001452E2"/>
    <w:rsid w:val="00146754"/>
    <w:rsid w:val="00150531"/>
    <w:rsid w:val="001524B5"/>
    <w:rsid w:val="00152CCE"/>
    <w:rsid w:val="00153793"/>
    <w:rsid w:val="001546D4"/>
    <w:rsid w:val="00155015"/>
    <w:rsid w:val="0015549E"/>
    <w:rsid w:val="00156769"/>
    <w:rsid w:val="001569CD"/>
    <w:rsid w:val="00157AA3"/>
    <w:rsid w:val="00157F18"/>
    <w:rsid w:val="00161419"/>
    <w:rsid w:val="00161F75"/>
    <w:rsid w:val="001702C0"/>
    <w:rsid w:val="00170488"/>
    <w:rsid w:val="001713AB"/>
    <w:rsid w:val="00172743"/>
    <w:rsid w:val="00173F3A"/>
    <w:rsid w:val="00175A82"/>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1FF6"/>
    <w:rsid w:val="001B361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1E"/>
    <w:rsid w:val="001D0EE5"/>
    <w:rsid w:val="001D1157"/>
    <w:rsid w:val="001D15BF"/>
    <w:rsid w:val="001D208A"/>
    <w:rsid w:val="001D7154"/>
    <w:rsid w:val="001E05A1"/>
    <w:rsid w:val="001E0CE1"/>
    <w:rsid w:val="001E3E45"/>
    <w:rsid w:val="001E4030"/>
    <w:rsid w:val="001E58CC"/>
    <w:rsid w:val="001E649C"/>
    <w:rsid w:val="001E72E5"/>
    <w:rsid w:val="001E7661"/>
    <w:rsid w:val="001F385C"/>
    <w:rsid w:val="001F4AA6"/>
    <w:rsid w:val="001F5332"/>
    <w:rsid w:val="001F59ED"/>
    <w:rsid w:val="001F5A74"/>
    <w:rsid w:val="00200026"/>
    <w:rsid w:val="00201958"/>
    <w:rsid w:val="0020256E"/>
    <w:rsid w:val="00205316"/>
    <w:rsid w:val="002064A5"/>
    <w:rsid w:val="00207066"/>
    <w:rsid w:val="00211834"/>
    <w:rsid w:val="00211D37"/>
    <w:rsid w:val="002121E7"/>
    <w:rsid w:val="00212204"/>
    <w:rsid w:val="00214304"/>
    <w:rsid w:val="00216209"/>
    <w:rsid w:val="0021647A"/>
    <w:rsid w:val="00216763"/>
    <w:rsid w:val="00222269"/>
    <w:rsid w:val="00223489"/>
    <w:rsid w:val="002240E6"/>
    <w:rsid w:val="00224D11"/>
    <w:rsid w:val="00224EDC"/>
    <w:rsid w:val="002268F5"/>
    <w:rsid w:val="0022710C"/>
    <w:rsid w:val="00227CEB"/>
    <w:rsid w:val="00231180"/>
    <w:rsid w:val="00231371"/>
    <w:rsid w:val="00233736"/>
    <w:rsid w:val="00233CD3"/>
    <w:rsid w:val="00233D70"/>
    <w:rsid w:val="00235373"/>
    <w:rsid w:val="00236B85"/>
    <w:rsid w:val="00236C7B"/>
    <w:rsid w:val="00237EB4"/>
    <w:rsid w:val="0024018C"/>
    <w:rsid w:val="00240C25"/>
    <w:rsid w:val="00241A82"/>
    <w:rsid w:val="00241F6F"/>
    <w:rsid w:val="002421A5"/>
    <w:rsid w:val="00243C21"/>
    <w:rsid w:val="00246D61"/>
    <w:rsid w:val="0024786A"/>
    <w:rsid w:val="00247E11"/>
    <w:rsid w:val="00247E77"/>
    <w:rsid w:val="0025196A"/>
    <w:rsid w:val="00251BE6"/>
    <w:rsid w:val="002532CF"/>
    <w:rsid w:val="00254842"/>
    <w:rsid w:val="00255F03"/>
    <w:rsid w:val="00256BCF"/>
    <w:rsid w:val="002600C4"/>
    <w:rsid w:val="00260C5C"/>
    <w:rsid w:val="002613B7"/>
    <w:rsid w:val="00262116"/>
    <w:rsid w:val="00262E32"/>
    <w:rsid w:val="00265011"/>
    <w:rsid w:val="00266829"/>
    <w:rsid w:val="00267063"/>
    <w:rsid w:val="002670F8"/>
    <w:rsid w:val="00267216"/>
    <w:rsid w:val="00267362"/>
    <w:rsid w:val="00270C24"/>
    <w:rsid w:val="002719A6"/>
    <w:rsid w:val="00272031"/>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B0139"/>
    <w:rsid w:val="002B0676"/>
    <w:rsid w:val="002B1799"/>
    <w:rsid w:val="002B21E1"/>
    <w:rsid w:val="002B4182"/>
    <w:rsid w:val="002B6E29"/>
    <w:rsid w:val="002C0488"/>
    <w:rsid w:val="002C07D6"/>
    <w:rsid w:val="002C14C3"/>
    <w:rsid w:val="002C2FA8"/>
    <w:rsid w:val="002C366B"/>
    <w:rsid w:val="002C3E8C"/>
    <w:rsid w:val="002C4097"/>
    <w:rsid w:val="002C41F6"/>
    <w:rsid w:val="002D1D31"/>
    <w:rsid w:val="002D32FF"/>
    <w:rsid w:val="002D390C"/>
    <w:rsid w:val="002D3D42"/>
    <w:rsid w:val="002D479B"/>
    <w:rsid w:val="002D5332"/>
    <w:rsid w:val="002D6EC9"/>
    <w:rsid w:val="002D709D"/>
    <w:rsid w:val="002D787B"/>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2C98"/>
    <w:rsid w:val="00312AF0"/>
    <w:rsid w:val="00314693"/>
    <w:rsid w:val="00315DC4"/>
    <w:rsid w:val="00317020"/>
    <w:rsid w:val="0031741B"/>
    <w:rsid w:val="00317AA0"/>
    <w:rsid w:val="003200C1"/>
    <w:rsid w:val="00320B4D"/>
    <w:rsid w:val="00321972"/>
    <w:rsid w:val="00323934"/>
    <w:rsid w:val="00324DBC"/>
    <w:rsid w:val="00326591"/>
    <w:rsid w:val="00326E2D"/>
    <w:rsid w:val="00326FF6"/>
    <w:rsid w:val="00327A22"/>
    <w:rsid w:val="00327F47"/>
    <w:rsid w:val="00334843"/>
    <w:rsid w:val="00334DAE"/>
    <w:rsid w:val="00335472"/>
    <w:rsid w:val="00335B1B"/>
    <w:rsid w:val="0033606B"/>
    <w:rsid w:val="00336749"/>
    <w:rsid w:val="00342130"/>
    <w:rsid w:val="00343B21"/>
    <w:rsid w:val="00344F77"/>
    <w:rsid w:val="0034543F"/>
    <w:rsid w:val="00346605"/>
    <w:rsid w:val="00346D46"/>
    <w:rsid w:val="00351236"/>
    <w:rsid w:val="00352B05"/>
    <w:rsid w:val="00352B2D"/>
    <w:rsid w:val="0035318F"/>
    <w:rsid w:val="003544C4"/>
    <w:rsid w:val="00356E5B"/>
    <w:rsid w:val="00360D55"/>
    <w:rsid w:val="0036306A"/>
    <w:rsid w:val="003633FC"/>
    <w:rsid w:val="0036525C"/>
    <w:rsid w:val="00365823"/>
    <w:rsid w:val="00370B66"/>
    <w:rsid w:val="00371A0F"/>
    <w:rsid w:val="003727DB"/>
    <w:rsid w:val="0037707B"/>
    <w:rsid w:val="0037724D"/>
    <w:rsid w:val="00377B37"/>
    <w:rsid w:val="0038005E"/>
    <w:rsid w:val="003807A7"/>
    <w:rsid w:val="00380D78"/>
    <w:rsid w:val="0038240A"/>
    <w:rsid w:val="003828D4"/>
    <w:rsid w:val="00383D6D"/>
    <w:rsid w:val="00384225"/>
    <w:rsid w:val="0038575B"/>
    <w:rsid w:val="003859F3"/>
    <w:rsid w:val="00386642"/>
    <w:rsid w:val="00387C6B"/>
    <w:rsid w:val="003908FF"/>
    <w:rsid w:val="003970F2"/>
    <w:rsid w:val="003978FC"/>
    <w:rsid w:val="00397BA8"/>
    <w:rsid w:val="003A2610"/>
    <w:rsid w:val="003A298A"/>
    <w:rsid w:val="003A41BB"/>
    <w:rsid w:val="003A4E67"/>
    <w:rsid w:val="003A566A"/>
    <w:rsid w:val="003A725B"/>
    <w:rsid w:val="003A745B"/>
    <w:rsid w:val="003B0868"/>
    <w:rsid w:val="003B1EC9"/>
    <w:rsid w:val="003B44CA"/>
    <w:rsid w:val="003B4EB1"/>
    <w:rsid w:val="003B68E5"/>
    <w:rsid w:val="003B7744"/>
    <w:rsid w:val="003C2454"/>
    <w:rsid w:val="003C57A5"/>
    <w:rsid w:val="003C79E3"/>
    <w:rsid w:val="003D06C3"/>
    <w:rsid w:val="003D0D04"/>
    <w:rsid w:val="003D1148"/>
    <w:rsid w:val="003D4FB4"/>
    <w:rsid w:val="003D55B4"/>
    <w:rsid w:val="003D66DB"/>
    <w:rsid w:val="003E0E81"/>
    <w:rsid w:val="003E1304"/>
    <w:rsid w:val="003E1DC4"/>
    <w:rsid w:val="003E33CE"/>
    <w:rsid w:val="003E3C2B"/>
    <w:rsid w:val="003E47CA"/>
    <w:rsid w:val="003E62FD"/>
    <w:rsid w:val="003E6819"/>
    <w:rsid w:val="003E7121"/>
    <w:rsid w:val="003F0652"/>
    <w:rsid w:val="003F0731"/>
    <w:rsid w:val="003F0CC0"/>
    <w:rsid w:val="003F33B4"/>
    <w:rsid w:val="003F4281"/>
    <w:rsid w:val="003F46BB"/>
    <w:rsid w:val="003F7998"/>
    <w:rsid w:val="00400816"/>
    <w:rsid w:val="00400A39"/>
    <w:rsid w:val="00400E34"/>
    <w:rsid w:val="0040159C"/>
    <w:rsid w:val="00401AA5"/>
    <w:rsid w:val="00403748"/>
    <w:rsid w:val="00405F6D"/>
    <w:rsid w:val="00412042"/>
    <w:rsid w:val="00413239"/>
    <w:rsid w:val="0041433D"/>
    <w:rsid w:val="00415280"/>
    <w:rsid w:val="004152EC"/>
    <w:rsid w:val="004166AE"/>
    <w:rsid w:val="00416C5F"/>
    <w:rsid w:val="00417FA9"/>
    <w:rsid w:val="004202FF"/>
    <w:rsid w:val="00422353"/>
    <w:rsid w:val="00423C30"/>
    <w:rsid w:val="00423E79"/>
    <w:rsid w:val="00424124"/>
    <w:rsid w:val="00424564"/>
    <w:rsid w:val="00425E73"/>
    <w:rsid w:val="004263D3"/>
    <w:rsid w:val="00430251"/>
    <w:rsid w:val="004308A9"/>
    <w:rsid w:val="00431B57"/>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78DA"/>
    <w:rsid w:val="004607AC"/>
    <w:rsid w:val="0046127E"/>
    <w:rsid w:val="00461B30"/>
    <w:rsid w:val="00465E32"/>
    <w:rsid w:val="004665FD"/>
    <w:rsid w:val="004678E1"/>
    <w:rsid w:val="004702DC"/>
    <w:rsid w:val="00471456"/>
    <w:rsid w:val="004721A4"/>
    <w:rsid w:val="00473281"/>
    <w:rsid w:val="00473B68"/>
    <w:rsid w:val="00474AC3"/>
    <w:rsid w:val="00475B4F"/>
    <w:rsid w:val="0047641D"/>
    <w:rsid w:val="00476792"/>
    <w:rsid w:val="004773A3"/>
    <w:rsid w:val="00477E1B"/>
    <w:rsid w:val="00477FC7"/>
    <w:rsid w:val="004825F4"/>
    <w:rsid w:val="0048301B"/>
    <w:rsid w:val="004833DD"/>
    <w:rsid w:val="0048424E"/>
    <w:rsid w:val="00484F2D"/>
    <w:rsid w:val="0048729B"/>
    <w:rsid w:val="00487F1A"/>
    <w:rsid w:val="004904D3"/>
    <w:rsid w:val="00492084"/>
    <w:rsid w:val="00492DF6"/>
    <w:rsid w:val="0049564A"/>
    <w:rsid w:val="00496F1D"/>
    <w:rsid w:val="00497900"/>
    <w:rsid w:val="004A4D20"/>
    <w:rsid w:val="004A5ABE"/>
    <w:rsid w:val="004A5B15"/>
    <w:rsid w:val="004A6424"/>
    <w:rsid w:val="004A69D0"/>
    <w:rsid w:val="004A73A9"/>
    <w:rsid w:val="004B0A9E"/>
    <w:rsid w:val="004B623D"/>
    <w:rsid w:val="004B6E00"/>
    <w:rsid w:val="004C0270"/>
    <w:rsid w:val="004C0D1F"/>
    <w:rsid w:val="004C186B"/>
    <w:rsid w:val="004C2580"/>
    <w:rsid w:val="004C3007"/>
    <w:rsid w:val="004C3F2E"/>
    <w:rsid w:val="004C4113"/>
    <w:rsid w:val="004C4856"/>
    <w:rsid w:val="004C4AE9"/>
    <w:rsid w:val="004C4CE0"/>
    <w:rsid w:val="004C50AE"/>
    <w:rsid w:val="004C5120"/>
    <w:rsid w:val="004C771F"/>
    <w:rsid w:val="004D04BB"/>
    <w:rsid w:val="004D054E"/>
    <w:rsid w:val="004D076E"/>
    <w:rsid w:val="004D0880"/>
    <w:rsid w:val="004D287F"/>
    <w:rsid w:val="004D3537"/>
    <w:rsid w:val="004D3B8F"/>
    <w:rsid w:val="004D44C1"/>
    <w:rsid w:val="004D4623"/>
    <w:rsid w:val="004D780D"/>
    <w:rsid w:val="004D7CF8"/>
    <w:rsid w:val="004E0A02"/>
    <w:rsid w:val="004E1859"/>
    <w:rsid w:val="004E1D73"/>
    <w:rsid w:val="004E4F66"/>
    <w:rsid w:val="004E5DA6"/>
    <w:rsid w:val="004E6BC0"/>
    <w:rsid w:val="004E6D3B"/>
    <w:rsid w:val="004F364C"/>
    <w:rsid w:val="004F5285"/>
    <w:rsid w:val="004F5B8D"/>
    <w:rsid w:val="004F7571"/>
    <w:rsid w:val="004F7E2A"/>
    <w:rsid w:val="0050214C"/>
    <w:rsid w:val="005036CD"/>
    <w:rsid w:val="005042D7"/>
    <w:rsid w:val="00505392"/>
    <w:rsid w:val="005055A6"/>
    <w:rsid w:val="00505E5C"/>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50AF"/>
    <w:rsid w:val="00536554"/>
    <w:rsid w:val="00536BFF"/>
    <w:rsid w:val="00537E1F"/>
    <w:rsid w:val="00540626"/>
    <w:rsid w:val="0054281D"/>
    <w:rsid w:val="00542B55"/>
    <w:rsid w:val="005448C6"/>
    <w:rsid w:val="005465DA"/>
    <w:rsid w:val="005477D6"/>
    <w:rsid w:val="0055004A"/>
    <w:rsid w:val="00552339"/>
    <w:rsid w:val="00556028"/>
    <w:rsid w:val="00556DA4"/>
    <w:rsid w:val="005575A4"/>
    <w:rsid w:val="005605E3"/>
    <w:rsid w:val="0056120B"/>
    <w:rsid w:val="00562386"/>
    <w:rsid w:val="0056238B"/>
    <w:rsid w:val="00563BB8"/>
    <w:rsid w:val="00563BD9"/>
    <w:rsid w:val="00565BDB"/>
    <w:rsid w:val="00573503"/>
    <w:rsid w:val="00573CB4"/>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7C5E"/>
    <w:rsid w:val="005A4A43"/>
    <w:rsid w:val="005A5129"/>
    <w:rsid w:val="005A5745"/>
    <w:rsid w:val="005B0955"/>
    <w:rsid w:val="005B1400"/>
    <w:rsid w:val="005B18D5"/>
    <w:rsid w:val="005B1B3E"/>
    <w:rsid w:val="005B47BD"/>
    <w:rsid w:val="005B60AE"/>
    <w:rsid w:val="005B6C32"/>
    <w:rsid w:val="005B6FA6"/>
    <w:rsid w:val="005C17EC"/>
    <w:rsid w:val="005C4E27"/>
    <w:rsid w:val="005C54F2"/>
    <w:rsid w:val="005D0FE6"/>
    <w:rsid w:val="005D1E26"/>
    <w:rsid w:val="005D2C51"/>
    <w:rsid w:val="005D3E70"/>
    <w:rsid w:val="005D4040"/>
    <w:rsid w:val="005D51D5"/>
    <w:rsid w:val="005D645F"/>
    <w:rsid w:val="005D7C56"/>
    <w:rsid w:val="005E0524"/>
    <w:rsid w:val="005E4382"/>
    <w:rsid w:val="005E59D1"/>
    <w:rsid w:val="005F10B2"/>
    <w:rsid w:val="005F3D97"/>
    <w:rsid w:val="005F613D"/>
    <w:rsid w:val="005F6405"/>
    <w:rsid w:val="005F6687"/>
    <w:rsid w:val="005F6B62"/>
    <w:rsid w:val="0060190B"/>
    <w:rsid w:val="00601C6B"/>
    <w:rsid w:val="00603015"/>
    <w:rsid w:val="00603FC3"/>
    <w:rsid w:val="00604838"/>
    <w:rsid w:val="006055C6"/>
    <w:rsid w:val="0060603E"/>
    <w:rsid w:val="00606BD1"/>
    <w:rsid w:val="0061288E"/>
    <w:rsid w:val="006205D7"/>
    <w:rsid w:val="0062071C"/>
    <w:rsid w:val="00625F2E"/>
    <w:rsid w:val="00632E4E"/>
    <w:rsid w:val="006335CE"/>
    <w:rsid w:val="00634707"/>
    <w:rsid w:val="00635F53"/>
    <w:rsid w:val="00636F85"/>
    <w:rsid w:val="006379EC"/>
    <w:rsid w:val="00640798"/>
    <w:rsid w:val="006412CE"/>
    <w:rsid w:val="00643FF1"/>
    <w:rsid w:val="00644034"/>
    <w:rsid w:val="00646D77"/>
    <w:rsid w:val="00650DE7"/>
    <w:rsid w:val="006515E6"/>
    <w:rsid w:val="00652AC8"/>
    <w:rsid w:val="00653C07"/>
    <w:rsid w:val="0065519D"/>
    <w:rsid w:val="006568C4"/>
    <w:rsid w:val="0065789B"/>
    <w:rsid w:val="006579A6"/>
    <w:rsid w:val="00657CDF"/>
    <w:rsid w:val="0066157D"/>
    <w:rsid w:val="0066278C"/>
    <w:rsid w:val="006627B9"/>
    <w:rsid w:val="0066297A"/>
    <w:rsid w:val="00663B9E"/>
    <w:rsid w:val="00663E09"/>
    <w:rsid w:val="00666431"/>
    <w:rsid w:val="006669CA"/>
    <w:rsid w:val="00667E0F"/>
    <w:rsid w:val="00667F24"/>
    <w:rsid w:val="00672601"/>
    <w:rsid w:val="00672876"/>
    <w:rsid w:val="0067446C"/>
    <w:rsid w:val="006756FB"/>
    <w:rsid w:val="00675C01"/>
    <w:rsid w:val="00675C66"/>
    <w:rsid w:val="00676CB7"/>
    <w:rsid w:val="0068019E"/>
    <w:rsid w:val="0068103F"/>
    <w:rsid w:val="006813C0"/>
    <w:rsid w:val="00682599"/>
    <w:rsid w:val="00683393"/>
    <w:rsid w:val="00684560"/>
    <w:rsid w:val="006852D4"/>
    <w:rsid w:val="00685E11"/>
    <w:rsid w:val="006862E1"/>
    <w:rsid w:val="00690108"/>
    <w:rsid w:val="00690654"/>
    <w:rsid w:val="006906B5"/>
    <w:rsid w:val="00691BE7"/>
    <w:rsid w:val="006952FA"/>
    <w:rsid w:val="00695898"/>
    <w:rsid w:val="00697BBB"/>
    <w:rsid w:val="006A068F"/>
    <w:rsid w:val="006A0EDC"/>
    <w:rsid w:val="006A2D2E"/>
    <w:rsid w:val="006A2F4B"/>
    <w:rsid w:val="006A3E35"/>
    <w:rsid w:val="006B12F3"/>
    <w:rsid w:val="006B1BFF"/>
    <w:rsid w:val="006B2010"/>
    <w:rsid w:val="006B25C9"/>
    <w:rsid w:val="006B2E02"/>
    <w:rsid w:val="006B65BF"/>
    <w:rsid w:val="006C0541"/>
    <w:rsid w:val="006C07D0"/>
    <w:rsid w:val="006C0DE7"/>
    <w:rsid w:val="006C452E"/>
    <w:rsid w:val="006C4823"/>
    <w:rsid w:val="006C494C"/>
    <w:rsid w:val="006C4F84"/>
    <w:rsid w:val="006D1E33"/>
    <w:rsid w:val="006D2E13"/>
    <w:rsid w:val="006D40EA"/>
    <w:rsid w:val="006D44F3"/>
    <w:rsid w:val="006D4A8A"/>
    <w:rsid w:val="006D4B03"/>
    <w:rsid w:val="006D52AA"/>
    <w:rsid w:val="006D58E5"/>
    <w:rsid w:val="006D74B7"/>
    <w:rsid w:val="006D79FC"/>
    <w:rsid w:val="006D7F14"/>
    <w:rsid w:val="006E243D"/>
    <w:rsid w:val="006E2B0E"/>
    <w:rsid w:val="006E2DC5"/>
    <w:rsid w:val="006E3FF0"/>
    <w:rsid w:val="006E4278"/>
    <w:rsid w:val="006E5204"/>
    <w:rsid w:val="006E5861"/>
    <w:rsid w:val="006E6ADB"/>
    <w:rsid w:val="006E790B"/>
    <w:rsid w:val="006F055C"/>
    <w:rsid w:val="006F1048"/>
    <w:rsid w:val="006F2B28"/>
    <w:rsid w:val="006F39A0"/>
    <w:rsid w:val="006F4504"/>
    <w:rsid w:val="006F45F6"/>
    <w:rsid w:val="006F4D05"/>
    <w:rsid w:val="006F5B48"/>
    <w:rsid w:val="00700152"/>
    <w:rsid w:val="007018C1"/>
    <w:rsid w:val="007056BE"/>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7FFD"/>
    <w:rsid w:val="00740550"/>
    <w:rsid w:val="00740B36"/>
    <w:rsid w:val="0074105F"/>
    <w:rsid w:val="00743857"/>
    <w:rsid w:val="00743E85"/>
    <w:rsid w:val="00747A6F"/>
    <w:rsid w:val="00750BFE"/>
    <w:rsid w:val="00751851"/>
    <w:rsid w:val="00752B18"/>
    <w:rsid w:val="00752E62"/>
    <w:rsid w:val="00754298"/>
    <w:rsid w:val="00754F88"/>
    <w:rsid w:val="007554A6"/>
    <w:rsid w:val="00755503"/>
    <w:rsid w:val="0075622F"/>
    <w:rsid w:val="0075694B"/>
    <w:rsid w:val="00757142"/>
    <w:rsid w:val="0076067D"/>
    <w:rsid w:val="007646E6"/>
    <w:rsid w:val="0076769E"/>
    <w:rsid w:val="007700E8"/>
    <w:rsid w:val="00772AC7"/>
    <w:rsid w:val="00773337"/>
    <w:rsid w:val="00774132"/>
    <w:rsid w:val="00774EE8"/>
    <w:rsid w:val="00775AAE"/>
    <w:rsid w:val="007824F9"/>
    <w:rsid w:val="0078274D"/>
    <w:rsid w:val="00782CDC"/>
    <w:rsid w:val="0078315B"/>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0080"/>
    <w:rsid w:val="007A2765"/>
    <w:rsid w:val="007A3629"/>
    <w:rsid w:val="007A5732"/>
    <w:rsid w:val="007A5B4E"/>
    <w:rsid w:val="007A6747"/>
    <w:rsid w:val="007B13E5"/>
    <w:rsid w:val="007B1C27"/>
    <w:rsid w:val="007B2736"/>
    <w:rsid w:val="007B28DB"/>
    <w:rsid w:val="007B2F6B"/>
    <w:rsid w:val="007B473A"/>
    <w:rsid w:val="007C0391"/>
    <w:rsid w:val="007C196D"/>
    <w:rsid w:val="007C3793"/>
    <w:rsid w:val="007C45F3"/>
    <w:rsid w:val="007C6682"/>
    <w:rsid w:val="007C77E0"/>
    <w:rsid w:val="007D0891"/>
    <w:rsid w:val="007D2C48"/>
    <w:rsid w:val="007D3A27"/>
    <w:rsid w:val="007D67E9"/>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11362"/>
    <w:rsid w:val="00811A1B"/>
    <w:rsid w:val="00812D9E"/>
    <w:rsid w:val="008139B7"/>
    <w:rsid w:val="00815A4A"/>
    <w:rsid w:val="00821765"/>
    <w:rsid w:val="00824DED"/>
    <w:rsid w:val="00824E3E"/>
    <w:rsid w:val="00825B98"/>
    <w:rsid w:val="00826E5A"/>
    <w:rsid w:val="0082738D"/>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0F7"/>
    <w:rsid w:val="00851DB7"/>
    <w:rsid w:val="008528AA"/>
    <w:rsid w:val="008528FF"/>
    <w:rsid w:val="008529E0"/>
    <w:rsid w:val="008530A9"/>
    <w:rsid w:val="008534F4"/>
    <w:rsid w:val="00854994"/>
    <w:rsid w:val="00854FBB"/>
    <w:rsid w:val="008577CD"/>
    <w:rsid w:val="00857DE9"/>
    <w:rsid w:val="00861F33"/>
    <w:rsid w:val="00862FFF"/>
    <w:rsid w:val="00864539"/>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39A7"/>
    <w:rsid w:val="00884A1E"/>
    <w:rsid w:val="00884C70"/>
    <w:rsid w:val="00885004"/>
    <w:rsid w:val="00886BE2"/>
    <w:rsid w:val="00887789"/>
    <w:rsid w:val="00887AB4"/>
    <w:rsid w:val="00890E83"/>
    <w:rsid w:val="00890FAF"/>
    <w:rsid w:val="00891A93"/>
    <w:rsid w:val="008941EB"/>
    <w:rsid w:val="00894290"/>
    <w:rsid w:val="00894630"/>
    <w:rsid w:val="00896C1A"/>
    <w:rsid w:val="008A0744"/>
    <w:rsid w:val="008A10CA"/>
    <w:rsid w:val="008A25A1"/>
    <w:rsid w:val="008A4697"/>
    <w:rsid w:val="008A4E43"/>
    <w:rsid w:val="008A5ECD"/>
    <w:rsid w:val="008A7BFC"/>
    <w:rsid w:val="008A7CD5"/>
    <w:rsid w:val="008B152B"/>
    <w:rsid w:val="008B2215"/>
    <w:rsid w:val="008B332D"/>
    <w:rsid w:val="008B5783"/>
    <w:rsid w:val="008B7150"/>
    <w:rsid w:val="008C0566"/>
    <w:rsid w:val="008C1AFD"/>
    <w:rsid w:val="008C5CD9"/>
    <w:rsid w:val="008C68B6"/>
    <w:rsid w:val="008D1AEF"/>
    <w:rsid w:val="008D25D4"/>
    <w:rsid w:val="008D3773"/>
    <w:rsid w:val="008D45FB"/>
    <w:rsid w:val="008D47BC"/>
    <w:rsid w:val="008D68D1"/>
    <w:rsid w:val="008D6F81"/>
    <w:rsid w:val="008D718F"/>
    <w:rsid w:val="008D745F"/>
    <w:rsid w:val="008E090B"/>
    <w:rsid w:val="008E1F2E"/>
    <w:rsid w:val="008E2AC6"/>
    <w:rsid w:val="008E3DD1"/>
    <w:rsid w:val="008E6B52"/>
    <w:rsid w:val="008E749D"/>
    <w:rsid w:val="008F1281"/>
    <w:rsid w:val="008F2066"/>
    <w:rsid w:val="008F45D9"/>
    <w:rsid w:val="008F778E"/>
    <w:rsid w:val="00900715"/>
    <w:rsid w:val="00901C00"/>
    <w:rsid w:val="0090307E"/>
    <w:rsid w:val="00904CF6"/>
    <w:rsid w:val="00912150"/>
    <w:rsid w:val="00914DAC"/>
    <w:rsid w:val="00915D0F"/>
    <w:rsid w:val="009165A0"/>
    <w:rsid w:val="0091693F"/>
    <w:rsid w:val="00917705"/>
    <w:rsid w:val="009211A7"/>
    <w:rsid w:val="00921EC9"/>
    <w:rsid w:val="00922B7D"/>
    <w:rsid w:val="00923168"/>
    <w:rsid w:val="00923FA0"/>
    <w:rsid w:val="0092403B"/>
    <w:rsid w:val="0092430D"/>
    <w:rsid w:val="00925FA2"/>
    <w:rsid w:val="00926A9C"/>
    <w:rsid w:val="00927803"/>
    <w:rsid w:val="00930E8C"/>
    <w:rsid w:val="009322C6"/>
    <w:rsid w:val="00933D72"/>
    <w:rsid w:val="00935CFF"/>
    <w:rsid w:val="00935D5E"/>
    <w:rsid w:val="00935F11"/>
    <w:rsid w:val="00935F7B"/>
    <w:rsid w:val="00936678"/>
    <w:rsid w:val="00940ED6"/>
    <w:rsid w:val="00943A75"/>
    <w:rsid w:val="00945A1B"/>
    <w:rsid w:val="0095005A"/>
    <w:rsid w:val="00950917"/>
    <w:rsid w:val="00950AFC"/>
    <w:rsid w:val="00950FFD"/>
    <w:rsid w:val="00951527"/>
    <w:rsid w:val="00952694"/>
    <w:rsid w:val="009559AF"/>
    <w:rsid w:val="009564A2"/>
    <w:rsid w:val="00957CD1"/>
    <w:rsid w:val="00961DB2"/>
    <w:rsid w:val="0096246D"/>
    <w:rsid w:val="00964639"/>
    <w:rsid w:val="009667B6"/>
    <w:rsid w:val="00971465"/>
    <w:rsid w:val="0097236A"/>
    <w:rsid w:val="0097292F"/>
    <w:rsid w:val="009741D9"/>
    <w:rsid w:val="00980658"/>
    <w:rsid w:val="00980AE8"/>
    <w:rsid w:val="00982CA4"/>
    <w:rsid w:val="009832CB"/>
    <w:rsid w:val="00984235"/>
    <w:rsid w:val="0099114F"/>
    <w:rsid w:val="009935C6"/>
    <w:rsid w:val="00993D92"/>
    <w:rsid w:val="00994C6F"/>
    <w:rsid w:val="009956FC"/>
    <w:rsid w:val="00995A05"/>
    <w:rsid w:val="009A0D8B"/>
    <w:rsid w:val="009A0F8D"/>
    <w:rsid w:val="009A2D3E"/>
    <w:rsid w:val="009A4D63"/>
    <w:rsid w:val="009A54FC"/>
    <w:rsid w:val="009A5784"/>
    <w:rsid w:val="009A6755"/>
    <w:rsid w:val="009A74B7"/>
    <w:rsid w:val="009A7A5B"/>
    <w:rsid w:val="009B08C5"/>
    <w:rsid w:val="009B1218"/>
    <w:rsid w:val="009B151B"/>
    <w:rsid w:val="009B2CB5"/>
    <w:rsid w:val="009B2DE5"/>
    <w:rsid w:val="009B52C0"/>
    <w:rsid w:val="009B7665"/>
    <w:rsid w:val="009B79AA"/>
    <w:rsid w:val="009B7C08"/>
    <w:rsid w:val="009C2167"/>
    <w:rsid w:val="009C3671"/>
    <w:rsid w:val="009C5D7C"/>
    <w:rsid w:val="009C5E1D"/>
    <w:rsid w:val="009D0F50"/>
    <w:rsid w:val="009D20F1"/>
    <w:rsid w:val="009D2A80"/>
    <w:rsid w:val="009D45BF"/>
    <w:rsid w:val="009D46C1"/>
    <w:rsid w:val="009D5CE3"/>
    <w:rsid w:val="009D6406"/>
    <w:rsid w:val="009D6C6D"/>
    <w:rsid w:val="009D6D85"/>
    <w:rsid w:val="009E0D02"/>
    <w:rsid w:val="009E19F7"/>
    <w:rsid w:val="009E41FF"/>
    <w:rsid w:val="009E5838"/>
    <w:rsid w:val="009E5FF7"/>
    <w:rsid w:val="009E6CF7"/>
    <w:rsid w:val="009F0997"/>
    <w:rsid w:val="009F1856"/>
    <w:rsid w:val="009F5583"/>
    <w:rsid w:val="009F75A6"/>
    <w:rsid w:val="009F768E"/>
    <w:rsid w:val="00A0025B"/>
    <w:rsid w:val="00A00E27"/>
    <w:rsid w:val="00A017DD"/>
    <w:rsid w:val="00A01AF0"/>
    <w:rsid w:val="00A0255C"/>
    <w:rsid w:val="00A04600"/>
    <w:rsid w:val="00A04F95"/>
    <w:rsid w:val="00A05105"/>
    <w:rsid w:val="00A063A2"/>
    <w:rsid w:val="00A11704"/>
    <w:rsid w:val="00A11840"/>
    <w:rsid w:val="00A16736"/>
    <w:rsid w:val="00A21D30"/>
    <w:rsid w:val="00A22C61"/>
    <w:rsid w:val="00A22D15"/>
    <w:rsid w:val="00A2350A"/>
    <w:rsid w:val="00A251BB"/>
    <w:rsid w:val="00A252FC"/>
    <w:rsid w:val="00A262E4"/>
    <w:rsid w:val="00A26408"/>
    <w:rsid w:val="00A26A66"/>
    <w:rsid w:val="00A303CB"/>
    <w:rsid w:val="00A3502C"/>
    <w:rsid w:val="00A35805"/>
    <w:rsid w:val="00A3772F"/>
    <w:rsid w:val="00A400E3"/>
    <w:rsid w:val="00A40E5C"/>
    <w:rsid w:val="00A41771"/>
    <w:rsid w:val="00A41CF3"/>
    <w:rsid w:val="00A42D63"/>
    <w:rsid w:val="00A43F8B"/>
    <w:rsid w:val="00A4674D"/>
    <w:rsid w:val="00A47FA1"/>
    <w:rsid w:val="00A557AD"/>
    <w:rsid w:val="00A55FF3"/>
    <w:rsid w:val="00A6006A"/>
    <w:rsid w:val="00A603CE"/>
    <w:rsid w:val="00A60BAB"/>
    <w:rsid w:val="00A6189A"/>
    <w:rsid w:val="00A64CF7"/>
    <w:rsid w:val="00A65040"/>
    <w:rsid w:val="00A66A04"/>
    <w:rsid w:val="00A66D2B"/>
    <w:rsid w:val="00A67338"/>
    <w:rsid w:val="00A67C3C"/>
    <w:rsid w:val="00A7039D"/>
    <w:rsid w:val="00A710C6"/>
    <w:rsid w:val="00A717FF"/>
    <w:rsid w:val="00A7223B"/>
    <w:rsid w:val="00A72A15"/>
    <w:rsid w:val="00A74ECB"/>
    <w:rsid w:val="00A76C70"/>
    <w:rsid w:val="00A800B4"/>
    <w:rsid w:val="00A81B8C"/>
    <w:rsid w:val="00A82060"/>
    <w:rsid w:val="00A826E6"/>
    <w:rsid w:val="00A84412"/>
    <w:rsid w:val="00A84818"/>
    <w:rsid w:val="00A85E46"/>
    <w:rsid w:val="00A8721E"/>
    <w:rsid w:val="00A87EDE"/>
    <w:rsid w:val="00A9036D"/>
    <w:rsid w:val="00A916D1"/>
    <w:rsid w:val="00A919A2"/>
    <w:rsid w:val="00A91D55"/>
    <w:rsid w:val="00A92495"/>
    <w:rsid w:val="00A94695"/>
    <w:rsid w:val="00A9581F"/>
    <w:rsid w:val="00A95880"/>
    <w:rsid w:val="00AA2842"/>
    <w:rsid w:val="00AA3C24"/>
    <w:rsid w:val="00AA4411"/>
    <w:rsid w:val="00AA5899"/>
    <w:rsid w:val="00AA7896"/>
    <w:rsid w:val="00AB050D"/>
    <w:rsid w:val="00AB3147"/>
    <w:rsid w:val="00AB4463"/>
    <w:rsid w:val="00AB54B4"/>
    <w:rsid w:val="00AB57EC"/>
    <w:rsid w:val="00AB7B33"/>
    <w:rsid w:val="00AB7FC6"/>
    <w:rsid w:val="00AC04F7"/>
    <w:rsid w:val="00AC05C2"/>
    <w:rsid w:val="00AC1197"/>
    <w:rsid w:val="00AC2440"/>
    <w:rsid w:val="00AC33CC"/>
    <w:rsid w:val="00AC3469"/>
    <w:rsid w:val="00AC5E87"/>
    <w:rsid w:val="00AC7254"/>
    <w:rsid w:val="00AD115D"/>
    <w:rsid w:val="00AD16AE"/>
    <w:rsid w:val="00AD2F18"/>
    <w:rsid w:val="00AD3F08"/>
    <w:rsid w:val="00AD4431"/>
    <w:rsid w:val="00AD6C53"/>
    <w:rsid w:val="00AE05F2"/>
    <w:rsid w:val="00AE1556"/>
    <w:rsid w:val="00AE33AA"/>
    <w:rsid w:val="00AE506B"/>
    <w:rsid w:val="00AE72F4"/>
    <w:rsid w:val="00AE77A5"/>
    <w:rsid w:val="00AF2B7A"/>
    <w:rsid w:val="00AF3194"/>
    <w:rsid w:val="00AF3535"/>
    <w:rsid w:val="00AF3CC9"/>
    <w:rsid w:val="00AF4985"/>
    <w:rsid w:val="00AF6593"/>
    <w:rsid w:val="00AF65DE"/>
    <w:rsid w:val="00AF6E53"/>
    <w:rsid w:val="00B001D2"/>
    <w:rsid w:val="00B02809"/>
    <w:rsid w:val="00B04278"/>
    <w:rsid w:val="00B0638F"/>
    <w:rsid w:val="00B0666A"/>
    <w:rsid w:val="00B0726C"/>
    <w:rsid w:val="00B12672"/>
    <w:rsid w:val="00B129E4"/>
    <w:rsid w:val="00B12C8B"/>
    <w:rsid w:val="00B15206"/>
    <w:rsid w:val="00B155D9"/>
    <w:rsid w:val="00B158ED"/>
    <w:rsid w:val="00B16FB1"/>
    <w:rsid w:val="00B1723A"/>
    <w:rsid w:val="00B202CC"/>
    <w:rsid w:val="00B20FED"/>
    <w:rsid w:val="00B21964"/>
    <w:rsid w:val="00B236A0"/>
    <w:rsid w:val="00B23CCC"/>
    <w:rsid w:val="00B2434D"/>
    <w:rsid w:val="00B24981"/>
    <w:rsid w:val="00B24AE5"/>
    <w:rsid w:val="00B24D29"/>
    <w:rsid w:val="00B2513B"/>
    <w:rsid w:val="00B26706"/>
    <w:rsid w:val="00B27201"/>
    <w:rsid w:val="00B306A5"/>
    <w:rsid w:val="00B346F2"/>
    <w:rsid w:val="00B34716"/>
    <w:rsid w:val="00B34894"/>
    <w:rsid w:val="00B413F4"/>
    <w:rsid w:val="00B4191A"/>
    <w:rsid w:val="00B42841"/>
    <w:rsid w:val="00B45EC8"/>
    <w:rsid w:val="00B4609D"/>
    <w:rsid w:val="00B51434"/>
    <w:rsid w:val="00B53C90"/>
    <w:rsid w:val="00B542AC"/>
    <w:rsid w:val="00B56429"/>
    <w:rsid w:val="00B61A13"/>
    <w:rsid w:val="00B633E5"/>
    <w:rsid w:val="00B6444E"/>
    <w:rsid w:val="00B648CA"/>
    <w:rsid w:val="00B65C4E"/>
    <w:rsid w:val="00B66908"/>
    <w:rsid w:val="00B67518"/>
    <w:rsid w:val="00B720BF"/>
    <w:rsid w:val="00B74894"/>
    <w:rsid w:val="00B7572C"/>
    <w:rsid w:val="00B77AD7"/>
    <w:rsid w:val="00B82A41"/>
    <w:rsid w:val="00B82B83"/>
    <w:rsid w:val="00B833BD"/>
    <w:rsid w:val="00B909F7"/>
    <w:rsid w:val="00B90E32"/>
    <w:rsid w:val="00B931F5"/>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525"/>
    <w:rsid w:val="00BB3E08"/>
    <w:rsid w:val="00BB3E6A"/>
    <w:rsid w:val="00BB6DCA"/>
    <w:rsid w:val="00BB6F37"/>
    <w:rsid w:val="00BB72D1"/>
    <w:rsid w:val="00BB7F09"/>
    <w:rsid w:val="00BC1A49"/>
    <w:rsid w:val="00BC2376"/>
    <w:rsid w:val="00BC2FF6"/>
    <w:rsid w:val="00BC373F"/>
    <w:rsid w:val="00BC65BC"/>
    <w:rsid w:val="00BC6F83"/>
    <w:rsid w:val="00BD105D"/>
    <w:rsid w:val="00BD1331"/>
    <w:rsid w:val="00BD1B41"/>
    <w:rsid w:val="00BD211B"/>
    <w:rsid w:val="00BD34B4"/>
    <w:rsid w:val="00BD3B41"/>
    <w:rsid w:val="00BD551D"/>
    <w:rsid w:val="00BD721F"/>
    <w:rsid w:val="00BE0AB5"/>
    <w:rsid w:val="00BE1C49"/>
    <w:rsid w:val="00BE29FA"/>
    <w:rsid w:val="00BE3908"/>
    <w:rsid w:val="00BE3AE0"/>
    <w:rsid w:val="00BE5264"/>
    <w:rsid w:val="00BE594E"/>
    <w:rsid w:val="00BE6319"/>
    <w:rsid w:val="00BE63DF"/>
    <w:rsid w:val="00BF0DAA"/>
    <w:rsid w:val="00BF1475"/>
    <w:rsid w:val="00BF2B12"/>
    <w:rsid w:val="00BF2C5D"/>
    <w:rsid w:val="00BF31E3"/>
    <w:rsid w:val="00BF5821"/>
    <w:rsid w:val="00BF7EFB"/>
    <w:rsid w:val="00C00137"/>
    <w:rsid w:val="00C00FCD"/>
    <w:rsid w:val="00C056EE"/>
    <w:rsid w:val="00C07731"/>
    <w:rsid w:val="00C07FC7"/>
    <w:rsid w:val="00C1131B"/>
    <w:rsid w:val="00C11436"/>
    <w:rsid w:val="00C178BF"/>
    <w:rsid w:val="00C17D16"/>
    <w:rsid w:val="00C2127B"/>
    <w:rsid w:val="00C218A9"/>
    <w:rsid w:val="00C219BF"/>
    <w:rsid w:val="00C22BA4"/>
    <w:rsid w:val="00C236AB"/>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5797"/>
    <w:rsid w:val="00C4732B"/>
    <w:rsid w:val="00C47386"/>
    <w:rsid w:val="00C47874"/>
    <w:rsid w:val="00C47EE0"/>
    <w:rsid w:val="00C52F51"/>
    <w:rsid w:val="00C54071"/>
    <w:rsid w:val="00C60931"/>
    <w:rsid w:val="00C61DB9"/>
    <w:rsid w:val="00C63006"/>
    <w:rsid w:val="00C64114"/>
    <w:rsid w:val="00C64D83"/>
    <w:rsid w:val="00C64EA3"/>
    <w:rsid w:val="00C66145"/>
    <w:rsid w:val="00C67568"/>
    <w:rsid w:val="00C67C31"/>
    <w:rsid w:val="00C70BA3"/>
    <w:rsid w:val="00C70E0E"/>
    <w:rsid w:val="00C71871"/>
    <w:rsid w:val="00C73A85"/>
    <w:rsid w:val="00C77756"/>
    <w:rsid w:val="00C8552D"/>
    <w:rsid w:val="00C8670D"/>
    <w:rsid w:val="00C86A15"/>
    <w:rsid w:val="00C87B12"/>
    <w:rsid w:val="00C90E71"/>
    <w:rsid w:val="00C913B6"/>
    <w:rsid w:val="00C93DBC"/>
    <w:rsid w:val="00C9499E"/>
    <w:rsid w:val="00C9528A"/>
    <w:rsid w:val="00C95918"/>
    <w:rsid w:val="00C96DFD"/>
    <w:rsid w:val="00C9734B"/>
    <w:rsid w:val="00CA06D8"/>
    <w:rsid w:val="00CA0E38"/>
    <w:rsid w:val="00CA1EE7"/>
    <w:rsid w:val="00CA2B1F"/>
    <w:rsid w:val="00CA37F4"/>
    <w:rsid w:val="00CA39FD"/>
    <w:rsid w:val="00CA6365"/>
    <w:rsid w:val="00CA6A9E"/>
    <w:rsid w:val="00CA6B02"/>
    <w:rsid w:val="00CA6EA3"/>
    <w:rsid w:val="00CB06CC"/>
    <w:rsid w:val="00CB15A7"/>
    <w:rsid w:val="00CB3759"/>
    <w:rsid w:val="00CB3AEA"/>
    <w:rsid w:val="00CB3B4D"/>
    <w:rsid w:val="00CB4527"/>
    <w:rsid w:val="00CB7E09"/>
    <w:rsid w:val="00CC1EE1"/>
    <w:rsid w:val="00CC59BD"/>
    <w:rsid w:val="00CC6FF8"/>
    <w:rsid w:val="00CC77F1"/>
    <w:rsid w:val="00CD0FE4"/>
    <w:rsid w:val="00CD4676"/>
    <w:rsid w:val="00CD4804"/>
    <w:rsid w:val="00CD649E"/>
    <w:rsid w:val="00CD65E6"/>
    <w:rsid w:val="00CD6C9A"/>
    <w:rsid w:val="00CE09D0"/>
    <w:rsid w:val="00CE0C9D"/>
    <w:rsid w:val="00CE2E30"/>
    <w:rsid w:val="00CE3C93"/>
    <w:rsid w:val="00CE3E32"/>
    <w:rsid w:val="00CE4EFF"/>
    <w:rsid w:val="00CE7224"/>
    <w:rsid w:val="00CF0225"/>
    <w:rsid w:val="00CF126C"/>
    <w:rsid w:val="00CF144E"/>
    <w:rsid w:val="00CF26C0"/>
    <w:rsid w:val="00CF675D"/>
    <w:rsid w:val="00CF6C9D"/>
    <w:rsid w:val="00D029C0"/>
    <w:rsid w:val="00D03DE2"/>
    <w:rsid w:val="00D04317"/>
    <w:rsid w:val="00D04A07"/>
    <w:rsid w:val="00D051FE"/>
    <w:rsid w:val="00D0664D"/>
    <w:rsid w:val="00D07EB4"/>
    <w:rsid w:val="00D100FB"/>
    <w:rsid w:val="00D10164"/>
    <w:rsid w:val="00D1255B"/>
    <w:rsid w:val="00D147D3"/>
    <w:rsid w:val="00D157B6"/>
    <w:rsid w:val="00D21DEE"/>
    <w:rsid w:val="00D23CDC"/>
    <w:rsid w:val="00D268EB"/>
    <w:rsid w:val="00D26E40"/>
    <w:rsid w:val="00D274C6"/>
    <w:rsid w:val="00D27D99"/>
    <w:rsid w:val="00D30617"/>
    <w:rsid w:val="00D32A1A"/>
    <w:rsid w:val="00D32A2E"/>
    <w:rsid w:val="00D32EE0"/>
    <w:rsid w:val="00D34468"/>
    <w:rsid w:val="00D36652"/>
    <w:rsid w:val="00D36B77"/>
    <w:rsid w:val="00D37CA8"/>
    <w:rsid w:val="00D42B5C"/>
    <w:rsid w:val="00D456D8"/>
    <w:rsid w:val="00D4596F"/>
    <w:rsid w:val="00D45A0E"/>
    <w:rsid w:val="00D4758C"/>
    <w:rsid w:val="00D524D1"/>
    <w:rsid w:val="00D52F21"/>
    <w:rsid w:val="00D54862"/>
    <w:rsid w:val="00D56786"/>
    <w:rsid w:val="00D57E53"/>
    <w:rsid w:val="00D61AAD"/>
    <w:rsid w:val="00D61EAB"/>
    <w:rsid w:val="00D64444"/>
    <w:rsid w:val="00D701D3"/>
    <w:rsid w:val="00D72B3F"/>
    <w:rsid w:val="00D7445F"/>
    <w:rsid w:val="00D7518E"/>
    <w:rsid w:val="00D75D54"/>
    <w:rsid w:val="00D76AD9"/>
    <w:rsid w:val="00D76B3C"/>
    <w:rsid w:val="00D77069"/>
    <w:rsid w:val="00D80343"/>
    <w:rsid w:val="00D80964"/>
    <w:rsid w:val="00D81775"/>
    <w:rsid w:val="00D81EA2"/>
    <w:rsid w:val="00D82CD3"/>
    <w:rsid w:val="00D8438A"/>
    <w:rsid w:val="00D852A3"/>
    <w:rsid w:val="00D85943"/>
    <w:rsid w:val="00D87B02"/>
    <w:rsid w:val="00D919E5"/>
    <w:rsid w:val="00D92B1D"/>
    <w:rsid w:val="00D94C22"/>
    <w:rsid w:val="00D95074"/>
    <w:rsid w:val="00D95E4B"/>
    <w:rsid w:val="00D97707"/>
    <w:rsid w:val="00D97C98"/>
    <w:rsid w:val="00DA1248"/>
    <w:rsid w:val="00DA1D8D"/>
    <w:rsid w:val="00DA3176"/>
    <w:rsid w:val="00DA31E5"/>
    <w:rsid w:val="00DA442C"/>
    <w:rsid w:val="00DA4D78"/>
    <w:rsid w:val="00DA4F3E"/>
    <w:rsid w:val="00DA6BBF"/>
    <w:rsid w:val="00DA7766"/>
    <w:rsid w:val="00DB038A"/>
    <w:rsid w:val="00DB0928"/>
    <w:rsid w:val="00DB0F0D"/>
    <w:rsid w:val="00DB401D"/>
    <w:rsid w:val="00DB55CE"/>
    <w:rsid w:val="00DB6471"/>
    <w:rsid w:val="00DB6F72"/>
    <w:rsid w:val="00DB71B8"/>
    <w:rsid w:val="00DB77F3"/>
    <w:rsid w:val="00DB7A51"/>
    <w:rsid w:val="00DB7BFD"/>
    <w:rsid w:val="00DC0E31"/>
    <w:rsid w:val="00DC70D0"/>
    <w:rsid w:val="00DC7DD6"/>
    <w:rsid w:val="00DD092F"/>
    <w:rsid w:val="00DD10F6"/>
    <w:rsid w:val="00DD44D2"/>
    <w:rsid w:val="00DD4FE6"/>
    <w:rsid w:val="00DD5EA6"/>
    <w:rsid w:val="00DD6F21"/>
    <w:rsid w:val="00DE03E1"/>
    <w:rsid w:val="00DE3FBA"/>
    <w:rsid w:val="00DE4BE6"/>
    <w:rsid w:val="00DE58FA"/>
    <w:rsid w:val="00DE5C8D"/>
    <w:rsid w:val="00DE662C"/>
    <w:rsid w:val="00DF0117"/>
    <w:rsid w:val="00DF1388"/>
    <w:rsid w:val="00DF13AD"/>
    <w:rsid w:val="00DF1EEF"/>
    <w:rsid w:val="00DF2422"/>
    <w:rsid w:val="00DF2E0A"/>
    <w:rsid w:val="00DF3FEC"/>
    <w:rsid w:val="00DF4CC1"/>
    <w:rsid w:val="00DF55F5"/>
    <w:rsid w:val="00DF56F4"/>
    <w:rsid w:val="00DF65F0"/>
    <w:rsid w:val="00E00164"/>
    <w:rsid w:val="00E030D7"/>
    <w:rsid w:val="00E03A0C"/>
    <w:rsid w:val="00E03A2F"/>
    <w:rsid w:val="00E03CCA"/>
    <w:rsid w:val="00E04B36"/>
    <w:rsid w:val="00E04F17"/>
    <w:rsid w:val="00E05A7B"/>
    <w:rsid w:val="00E06D67"/>
    <w:rsid w:val="00E06DB6"/>
    <w:rsid w:val="00E079C7"/>
    <w:rsid w:val="00E13146"/>
    <w:rsid w:val="00E14394"/>
    <w:rsid w:val="00E14FE2"/>
    <w:rsid w:val="00E174FC"/>
    <w:rsid w:val="00E20070"/>
    <w:rsid w:val="00E20994"/>
    <w:rsid w:val="00E20B90"/>
    <w:rsid w:val="00E22124"/>
    <w:rsid w:val="00E22C45"/>
    <w:rsid w:val="00E23874"/>
    <w:rsid w:val="00E25B41"/>
    <w:rsid w:val="00E261AD"/>
    <w:rsid w:val="00E276ED"/>
    <w:rsid w:val="00E324C0"/>
    <w:rsid w:val="00E33DC5"/>
    <w:rsid w:val="00E33F7B"/>
    <w:rsid w:val="00E35F45"/>
    <w:rsid w:val="00E40344"/>
    <w:rsid w:val="00E40FF0"/>
    <w:rsid w:val="00E42143"/>
    <w:rsid w:val="00E431DD"/>
    <w:rsid w:val="00E47618"/>
    <w:rsid w:val="00E503AC"/>
    <w:rsid w:val="00E52DFB"/>
    <w:rsid w:val="00E53546"/>
    <w:rsid w:val="00E535AD"/>
    <w:rsid w:val="00E5366A"/>
    <w:rsid w:val="00E53CF0"/>
    <w:rsid w:val="00E567C3"/>
    <w:rsid w:val="00E576BD"/>
    <w:rsid w:val="00E57BE9"/>
    <w:rsid w:val="00E61B9C"/>
    <w:rsid w:val="00E62300"/>
    <w:rsid w:val="00E65DE2"/>
    <w:rsid w:val="00E6609A"/>
    <w:rsid w:val="00E663A6"/>
    <w:rsid w:val="00E664F4"/>
    <w:rsid w:val="00E66790"/>
    <w:rsid w:val="00E67086"/>
    <w:rsid w:val="00E671FF"/>
    <w:rsid w:val="00E711D8"/>
    <w:rsid w:val="00E75D28"/>
    <w:rsid w:val="00E857E4"/>
    <w:rsid w:val="00E85B05"/>
    <w:rsid w:val="00E871B1"/>
    <w:rsid w:val="00E905E9"/>
    <w:rsid w:val="00E9139D"/>
    <w:rsid w:val="00E91F98"/>
    <w:rsid w:val="00E92487"/>
    <w:rsid w:val="00E933C0"/>
    <w:rsid w:val="00E9357D"/>
    <w:rsid w:val="00E96491"/>
    <w:rsid w:val="00E96A61"/>
    <w:rsid w:val="00E97DE8"/>
    <w:rsid w:val="00EA169D"/>
    <w:rsid w:val="00EA230F"/>
    <w:rsid w:val="00EA24F9"/>
    <w:rsid w:val="00EA3B02"/>
    <w:rsid w:val="00EA491B"/>
    <w:rsid w:val="00EA5A59"/>
    <w:rsid w:val="00EA5FEB"/>
    <w:rsid w:val="00EA63E7"/>
    <w:rsid w:val="00EA6443"/>
    <w:rsid w:val="00EA69A7"/>
    <w:rsid w:val="00EA7003"/>
    <w:rsid w:val="00EB3301"/>
    <w:rsid w:val="00EB40F9"/>
    <w:rsid w:val="00EC2D9F"/>
    <w:rsid w:val="00EC3464"/>
    <w:rsid w:val="00EC629B"/>
    <w:rsid w:val="00ED05FE"/>
    <w:rsid w:val="00ED13D9"/>
    <w:rsid w:val="00ED169E"/>
    <w:rsid w:val="00ED16A3"/>
    <w:rsid w:val="00ED2E5C"/>
    <w:rsid w:val="00ED5D64"/>
    <w:rsid w:val="00ED7549"/>
    <w:rsid w:val="00ED7C3C"/>
    <w:rsid w:val="00EE252C"/>
    <w:rsid w:val="00EE3077"/>
    <w:rsid w:val="00EE4A18"/>
    <w:rsid w:val="00EE4B55"/>
    <w:rsid w:val="00EE4E04"/>
    <w:rsid w:val="00EE5F50"/>
    <w:rsid w:val="00EE69CA"/>
    <w:rsid w:val="00EE7EE8"/>
    <w:rsid w:val="00EF0C95"/>
    <w:rsid w:val="00EF27B1"/>
    <w:rsid w:val="00EF2B7F"/>
    <w:rsid w:val="00EF2E4B"/>
    <w:rsid w:val="00EF61A5"/>
    <w:rsid w:val="00EF61D1"/>
    <w:rsid w:val="00EF7466"/>
    <w:rsid w:val="00F01A8B"/>
    <w:rsid w:val="00F0465D"/>
    <w:rsid w:val="00F06C30"/>
    <w:rsid w:val="00F107B2"/>
    <w:rsid w:val="00F129DE"/>
    <w:rsid w:val="00F12EC3"/>
    <w:rsid w:val="00F15322"/>
    <w:rsid w:val="00F154D0"/>
    <w:rsid w:val="00F1674C"/>
    <w:rsid w:val="00F168DF"/>
    <w:rsid w:val="00F201A8"/>
    <w:rsid w:val="00F20ED0"/>
    <w:rsid w:val="00F211E4"/>
    <w:rsid w:val="00F22E6E"/>
    <w:rsid w:val="00F24C6D"/>
    <w:rsid w:val="00F256B5"/>
    <w:rsid w:val="00F261D6"/>
    <w:rsid w:val="00F266EF"/>
    <w:rsid w:val="00F26DCC"/>
    <w:rsid w:val="00F31E2B"/>
    <w:rsid w:val="00F33B86"/>
    <w:rsid w:val="00F35911"/>
    <w:rsid w:val="00F35ADA"/>
    <w:rsid w:val="00F35B18"/>
    <w:rsid w:val="00F377FF"/>
    <w:rsid w:val="00F401E6"/>
    <w:rsid w:val="00F41480"/>
    <w:rsid w:val="00F41E7B"/>
    <w:rsid w:val="00F42446"/>
    <w:rsid w:val="00F42D43"/>
    <w:rsid w:val="00F459E5"/>
    <w:rsid w:val="00F508EE"/>
    <w:rsid w:val="00F529B0"/>
    <w:rsid w:val="00F53BDD"/>
    <w:rsid w:val="00F5414E"/>
    <w:rsid w:val="00F54874"/>
    <w:rsid w:val="00F5591D"/>
    <w:rsid w:val="00F578FA"/>
    <w:rsid w:val="00F57965"/>
    <w:rsid w:val="00F616D8"/>
    <w:rsid w:val="00F62F79"/>
    <w:rsid w:val="00F639DE"/>
    <w:rsid w:val="00F7038E"/>
    <w:rsid w:val="00F71788"/>
    <w:rsid w:val="00F72B1B"/>
    <w:rsid w:val="00F73464"/>
    <w:rsid w:val="00F77E12"/>
    <w:rsid w:val="00F77E29"/>
    <w:rsid w:val="00F80B28"/>
    <w:rsid w:val="00F814DE"/>
    <w:rsid w:val="00F837A6"/>
    <w:rsid w:val="00F865A4"/>
    <w:rsid w:val="00F90045"/>
    <w:rsid w:val="00F90508"/>
    <w:rsid w:val="00F90C49"/>
    <w:rsid w:val="00F91435"/>
    <w:rsid w:val="00F91FB8"/>
    <w:rsid w:val="00F920CF"/>
    <w:rsid w:val="00F925FE"/>
    <w:rsid w:val="00F92795"/>
    <w:rsid w:val="00F92922"/>
    <w:rsid w:val="00F935E8"/>
    <w:rsid w:val="00F97537"/>
    <w:rsid w:val="00FA1378"/>
    <w:rsid w:val="00FA156F"/>
    <w:rsid w:val="00FA20D9"/>
    <w:rsid w:val="00FA28D1"/>
    <w:rsid w:val="00FA490F"/>
    <w:rsid w:val="00FA5D82"/>
    <w:rsid w:val="00FA6558"/>
    <w:rsid w:val="00FA72F0"/>
    <w:rsid w:val="00FA7E12"/>
    <w:rsid w:val="00FB0655"/>
    <w:rsid w:val="00FB10DB"/>
    <w:rsid w:val="00FB14D3"/>
    <w:rsid w:val="00FB1DD7"/>
    <w:rsid w:val="00FB1DF0"/>
    <w:rsid w:val="00FC1F75"/>
    <w:rsid w:val="00FC2956"/>
    <w:rsid w:val="00FC668A"/>
    <w:rsid w:val="00FD02C3"/>
    <w:rsid w:val="00FD03EE"/>
    <w:rsid w:val="00FD054C"/>
    <w:rsid w:val="00FD0AB7"/>
    <w:rsid w:val="00FD1DD8"/>
    <w:rsid w:val="00FD32F1"/>
    <w:rsid w:val="00FD489B"/>
    <w:rsid w:val="00FD530D"/>
    <w:rsid w:val="00FD720C"/>
    <w:rsid w:val="00FE01A7"/>
    <w:rsid w:val="00FE0217"/>
    <w:rsid w:val="00FE0DE5"/>
    <w:rsid w:val="00FE41E4"/>
    <w:rsid w:val="00FE43FC"/>
    <w:rsid w:val="00FE4C4C"/>
    <w:rsid w:val="00FE6163"/>
    <w:rsid w:val="00FE6C15"/>
    <w:rsid w:val="00FE6C49"/>
    <w:rsid w:val="00FE7ABB"/>
    <w:rsid w:val="00FE7F0B"/>
    <w:rsid w:val="00FF03C7"/>
    <w:rsid w:val="00FF1070"/>
    <w:rsid w:val="00FF1DFC"/>
    <w:rsid w:val="00FF2E1F"/>
    <w:rsid w:val="00FF3CC2"/>
    <w:rsid w:val="00FF5991"/>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8268C"/>
  <w15:chartTrackingRefBased/>
  <w15:docId w15:val="{A65E27FF-44FD-45D1-AE2E-D2734F13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0139"/>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rsid w:val="00EF61A5"/>
    <w:pPr>
      <w:keepNext/>
      <w:keepLines/>
      <w:spacing w:after="180"/>
      <w:jc w:val="center"/>
    </w:pPr>
    <w:rPr>
      <w:b/>
      <w:lang w:val="x-none"/>
    </w:rPr>
  </w:style>
  <w:style w:type="character" w:customStyle="1" w:styleId="THChar">
    <w:name w:val="TH Char"/>
    <w:link w:val="TH"/>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rsid w:val="00EF61A5"/>
    <w:rPr>
      <w:rFonts w:ascii="Arial" w:eastAsia="Times New Roman" w:hAnsi="Arial"/>
      <w:b/>
      <w:sz w:val="18"/>
      <w:lang w:val="x-none"/>
    </w:rPr>
  </w:style>
  <w:style w:type="paragraph" w:customStyle="1" w:styleId="TAN">
    <w:name w:val="TAN"/>
    <w:basedOn w:val="TAL"/>
    <w:rsid w:val="00F211E4"/>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sid w:val="00F211E4"/>
    <w:rPr>
      <w:rFonts w:ascii="Arial" w:eastAsia="Times New Roman" w:hAnsi="Arial"/>
      <w:sz w:val="18"/>
      <w:lang w:val="en-GB" w:eastAsia="ja-JP"/>
    </w:rPr>
  </w:style>
  <w:style w:type="paragraph" w:customStyle="1" w:styleId="PL">
    <w:name w:val="PL"/>
    <w:link w:val="PLChar"/>
    <w:qFormat/>
    <w:rsid w:val="00DB7A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7A51"/>
    <w:rPr>
      <w:rFonts w:ascii="Courier New" w:eastAsia="Times New Roman" w:hAnsi="Courier New"/>
      <w:noProof/>
      <w:sz w:val="16"/>
      <w:shd w:val="clear" w:color="auto" w:fill="E6E6E6"/>
      <w:lang w:val="en-GB" w:eastAsia="en-GB"/>
    </w:rPr>
  </w:style>
  <w:style w:type="paragraph" w:styleId="ListBullet">
    <w:name w:val="List Bullet"/>
    <w:basedOn w:val="Normal"/>
    <w:uiPriority w:val="99"/>
    <w:unhideWhenUsed/>
    <w:rsid w:val="006C0DE7"/>
    <w:pPr>
      <w:numPr>
        <w:numId w:val="97"/>
      </w:numPr>
      <w:contextualSpacing/>
    </w:pPr>
  </w:style>
  <w:style w:type="character" w:customStyle="1" w:styleId="TALChar">
    <w:name w:val="TAL Char"/>
    <w:locked/>
    <w:rsid w:val="00DD44D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6451996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16807040">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5676093">
      <w:bodyDiv w:val="1"/>
      <w:marLeft w:val="0"/>
      <w:marRight w:val="0"/>
      <w:marTop w:val="0"/>
      <w:marBottom w:val="0"/>
      <w:divBdr>
        <w:top w:val="none" w:sz="0" w:space="0" w:color="auto"/>
        <w:left w:val="none" w:sz="0" w:space="0" w:color="auto"/>
        <w:bottom w:val="none" w:sz="0" w:space="0" w:color="auto"/>
        <w:right w:val="none" w:sz="0" w:space="0" w:color="auto"/>
      </w:divBdr>
    </w:div>
    <w:div w:id="9913727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55026853">
      <w:bodyDiv w:val="1"/>
      <w:marLeft w:val="0"/>
      <w:marRight w:val="0"/>
      <w:marTop w:val="0"/>
      <w:marBottom w:val="0"/>
      <w:divBdr>
        <w:top w:val="none" w:sz="0" w:space="0" w:color="auto"/>
        <w:left w:val="none" w:sz="0" w:space="0" w:color="auto"/>
        <w:bottom w:val="none" w:sz="0" w:space="0" w:color="auto"/>
        <w:right w:val="none" w:sz="0" w:space="0" w:color="auto"/>
      </w:divBdr>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8413172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3AB2D-E35D-4925-AB6B-A2D069834CD6}">
  <ds:schemaRefs>
    <ds:schemaRef ds:uri="Microsoft.SharePoint.Taxonomy.ContentTypeSync"/>
  </ds:schemaRefs>
</ds:datastoreItem>
</file>

<file path=customXml/itemProps2.xml><?xml version="1.0" encoding="utf-8"?>
<ds:datastoreItem xmlns:ds="http://schemas.openxmlformats.org/officeDocument/2006/customXml" ds:itemID="{CE961A0F-D0DD-4A0F-A24B-F78522C69B84}">
  <ds:schemaRefs>
    <ds:schemaRef ds:uri="http://schemas.microsoft.com/sharepoint/events"/>
  </ds:schemaRefs>
</ds:datastoreItem>
</file>

<file path=customXml/itemProps3.xml><?xml version="1.0" encoding="utf-8"?>
<ds:datastoreItem xmlns:ds="http://schemas.openxmlformats.org/officeDocument/2006/customXml" ds:itemID="{0789A2AF-336A-45B0-AF1B-CBC0B9104E2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67476B0-660E-4ED9-990F-75F24FF5D012}">
  <ds:schemaRefs>
    <ds:schemaRef ds:uri="http://schemas.microsoft.com/sharepoint/v3/contenttype/forms"/>
  </ds:schemaRefs>
</ds:datastoreItem>
</file>

<file path=customXml/itemProps5.xml><?xml version="1.0" encoding="utf-8"?>
<ds:datastoreItem xmlns:ds="http://schemas.openxmlformats.org/officeDocument/2006/customXml" ds:itemID="{D57BCB40-5FBD-4188-BC37-3020742C5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CC8E4F-9673-4B67-8651-FFEE0DC6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4802</Words>
  <Characters>27378</Characters>
  <Application>Microsoft Office Word</Application>
  <DocSecurity>0</DocSecurity>
  <Lines>228</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CTPClassification=CTP_NT</cp:keywords>
  <cp:lastModifiedBy>Ralf Bendlin (AT&amp;T)</cp:lastModifiedBy>
  <cp:revision>5</cp:revision>
  <dcterms:created xsi:type="dcterms:W3CDTF">2020-05-02T05:11:00Z</dcterms:created>
  <dcterms:modified xsi:type="dcterms:W3CDTF">2020-05-02T07:05:00Z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(2)6rnq39mCgzHnHDpNomurg7+MpqRaee9B9XjLqQv4D7G3hxfWFggSFeZNZMKajNHE2UJIJLs4_x000d_
ij5GtRCDWRyr5YSMPbUhWBKMjudunEe5l1kInkPx1ZBBETYV47fsrvlpVBN4H+sbpyKKUQ+o_x000d_
R0RMUWLi9218ThtHkFJywXPM6AyVCJzi2w/QHzTQUSAwYOefF9wS6RlScfLlsl1lr+NNWRwO_x000d_
Yx3zREWJC8Lb9KjbaX</vt:lpwstr>
  </property>
  <property fmtid="{D5CDD505-2E9C-101B-9397-08002B2CF9AE}" pid="3" name="_2015_ms_pID_7253431">
    <vt:lpwstr>UpWlw6Tp2A16nOZM3k8OuDmbox0TUvm77QUbDsU+pGLARtSQFkoKls_x000d_
3g4LCJxb6F2V8ZVqRKfikz8kKHv/iXa/96COfjmJC2FHxVvym786ujWat2KjfA3KnZwEQ9DG_x000d_
Yk1GTEOY5aK1+AN2Xr7mn0sMPuruEiQiAGByy07X91RUk5QSKJAr0Z7180Nz24QKrP/EzTB6_x000d_
GAYRReEfbRhpXVL9</vt:lpwstr>
  </property>
  <property fmtid="{D5CDD505-2E9C-101B-9397-08002B2CF9AE}" pid="4" name="TitusGUID">
    <vt:lpwstr>dd60f0db-b4a0-4675-9a17-a1a50c75876b</vt:lpwstr>
  </property>
  <property fmtid="{D5CDD505-2E9C-101B-9397-08002B2CF9AE}" pid="5" name="CTP_TimeStamp">
    <vt:lpwstr>2020-04-24 04:09:24Z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0x010100FAB03A38315ACD43A77092EB7608F100</vt:lpwstr>
  </property>
  <property fmtid="{D5CDD505-2E9C-101B-9397-08002B2CF9AE}" pid="10" name="CTPClassification">
    <vt:lpwstr>CTP_NT</vt:lpwstr>
  </property>
</Properties>
</file>