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37393" w14:textId="0D6EE950"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100</w:t>
      </w:r>
      <w:r w:rsidR="00DE54EF">
        <w:rPr>
          <w:rFonts w:ascii="Arial" w:hAnsi="Arial" w:cs="Arial"/>
          <w:b/>
          <w:sz w:val="24"/>
        </w:rPr>
        <w:t>b</w:t>
      </w:r>
      <w:r w:rsidR="00462900">
        <w:rPr>
          <w:rFonts w:ascii="Arial" w:hAnsi="Arial" w:cs="Arial"/>
          <w:b/>
          <w:sz w:val="24"/>
        </w:rPr>
        <w:t xml:space="preserve"> </w:t>
      </w:r>
      <w:proofErr w:type="spellStart"/>
      <w:r w:rsidR="00462900">
        <w:rPr>
          <w:rFonts w:ascii="Arial" w:hAnsi="Arial" w:cs="Arial"/>
          <w:b/>
          <w:sz w:val="24"/>
        </w:rPr>
        <w:t>eMeeting</w:t>
      </w:r>
      <w:proofErr w:type="spellEnd"/>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0623E0">
        <w:rPr>
          <w:rFonts w:ascii="Arial" w:hAnsi="Arial" w:cs="Arial"/>
          <w:b/>
          <w:color w:val="000000"/>
          <w:sz w:val="24"/>
        </w:rPr>
        <w:t>02720</w:t>
      </w:r>
      <w:bookmarkStart w:id="0" w:name="_GoBack"/>
      <w:bookmarkEnd w:id="0"/>
    </w:p>
    <w:p w14:paraId="6DC57510" w14:textId="77777777" w:rsidR="00FB3E0B" w:rsidRPr="00DA12F7" w:rsidRDefault="00DE54EF" w:rsidP="00FB3E0B">
      <w:pPr>
        <w:rPr>
          <w:rFonts w:ascii="Arial" w:hAnsi="Arial" w:cs="Arial"/>
          <w:b/>
          <w:sz w:val="24"/>
          <w:szCs w:val="24"/>
        </w:rPr>
      </w:pPr>
      <w:r>
        <w:rPr>
          <w:rFonts w:ascii="Arial" w:hAnsi="Arial" w:cs="Arial"/>
          <w:b/>
          <w:sz w:val="24"/>
          <w:szCs w:val="24"/>
        </w:rPr>
        <w:t>April</w:t>
      </w:r>
      <w:r w:rsidR="00FB3E0B">
        <w:rPr>
          <w:rFonts w:ascii="Arial" w:hAnsi="Arial" w:cs="Arial"/>
          <w:b/>
          <w:sz w:val="24"/>
          <w:szCs w:val="24"/>
        </w:rPr>
        <w:t xml:space="preserve"> </w:t>
      </w:r>
      <w:r w:rsidR="007D56CA">
        <w:rPr>
          <w:rFonts w:ascii="Arial" w:hAnsi="Arial" w:cs="Arial"/>
          <w:b/>
          <w:sz w:val="24"/>
          <w:szCs w:val="24"/>
        </w:rPr>
        <w:t>2</w:t>
      </w:r>
      <w:r>
        <w:rPr>
          <w:rFonts w:ascii="Arial" w:hAnsi="Arial" w:cs="Arial"/>
          <w:b/>
          <w:sz w:val="24"/>
          <w:szCs w:val="24"/>
        </w:rPr>
        <w:t>0</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30</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4B28E806"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7B5A0D69" w14:textId="77777777" w:rsidR="00E725B6" w:rsidRPr="007D58FC" w:rsidRDefault="00E725B6" w:rsidP="0069554E">
      <w:pPr>
        <w:tabs>
          <w:tab w:val="left" w:pos="1985"/>
        </w:tabs>
        <w:jc w:val="both"/>
        <w:rPr>
          <w:rFonts w:ascii="Arial" w:hAnsi="Arial"/>
          <w:color w:val="000000"/>
          <w:sz w:val="24"/>
        </w:rPr>
      </w:pPr>
      <w:bookmarkStart w:id="1" w:name="_Hlk37752247"/>
      <w:r w:rsidRPr="007D58FC">
        <w:rPr>
          <w:rFonts w:ascii="Arial" w:hAnsi="Arial"/>
          <w:b/>
          <w:color w:val="000000"/>
          <w:sz w:val="24"/>
        </w:rPr>
        <w:t>Agenda item:</w:t>
      </w:r>
      <w:bookmarkStart w:id="2" w:name="Source"/>
      <w:bookmarkEnd w:id="2"/>
      <w:r w:rsidR="006C7D80" w:rsidRPr="007D58FC">
        <w:rPr>
          <w:rFonts w:ascii="Arial" w:hAnsi="Arial"/>
          <w:color w:val="000000"/>
          <w:sz w:val="24"/>
        </w:rPr>
        <w:tab/>
      </w:r>
      <w:r w:rsidR="007D56CA">
        <w:rPr>
          <w:rFonts w:ascii="Arial" w:hAnsi="Arial"/>
          <w:color w:val="000000"/>
          <w:sz w:val="24"/>
        </w:rPr>
        <w:t>7.2.5.</w:t>
      </w:r>
      <w:r w:rsidR="000A6407">
        <w:rPr>
          <w:rFonts w:ascii="Arial" w:hAnsi="Arial"/>
          <w:color w:val="000000"/>
          <w:sz w:val="24"/>
        </w:rPr>
        <w:t>4</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48C1702D" w14:textId="77777777"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14:paraId="3FF95214" w14:textId="77777777"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A6407">
        <w:rPr>
          <w:rFonts w:ascii="Arial" w:hAnsi="Arial"/>
          <w:sz w:val="22"/>
        </w:rPr>
        <w:t xml:space="preserve">Summary of the </w:t>
      </w:r>
      <w:r w:rsidR="00BF6A03">
        <w:rPr>
          <w:rFonts w:ascii="Arial" w:hAnsi="Arial"/>
          <w:sz w:val="22"/>
        </w:rPr>
        <w:t xml:space="preserve">Remaining Issues on </w:t>
      </w:r>
      <w:r w:rsidR="000A6407">
        <w:rPr>
          <w:rFonts w:asciiTheme="minorBidi" w:hAnsiTheme="minorBidi" w:cstheme="minorBidi"/>
          <w:sz w:val="24"/>
          <w:szCs w:val="24"/>
        </w:rPr>
        <w:t>HARQ and Scheduling</w:t>
      </w:r>
      <w:r w:rsidR="00F3188A">
        <w:rPr>
          <w:rFonts w:asciiTheme="minorBidi" w:hAnsiTheme="minorBidi" w:cstheme="minorBidi"/>
          <w:sz w:val="24"/>
          <w:szCs w:val="24"/>
        </w:rPr>
        <w:t xml:space="preserve"> Enhancements for URLLC</w:t>
      </w:r>
    </w:p>
    <w:p w14:paraId="5ACE9A09"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3" w:name="DocumentFor"/>
      <w:bookmarkEnd w:id="3"/>
      <w:r w:rsidRPr="00CC27F5">
        <w:rPr>
          <w:rFonts w:ascii="Arial" w:hAnsi="Arial"/>
          <w:sz w:val="24"/>
        </w:rPr>
        <w:t>Discussion</w:t>
      </w:r>
      <w:r w:rsidR="00DA6B8E">
        <w:rPr>
          <w:rFonts w:ascii="Arial" w:hAnsi="Arial"/>
          <w:sz w:val="24"/>
        </w:rPr>
        <w:t xml:space="preserve"> and Decision</w:t>
      </w:r>
    </w:p>
    <w:bookmarkEnd w:id="1"/>
    <w:p w14:paraId="42F84421" w14:textId="77777777" w:rsidR="00843E9C" w:rsidRDefault="0050316A" w:rsidP="00843E9C">
      <w:pPr>
        <w:pStyle w:val="Heading1"/>
        <w:jc w:val="both"/>
      </w:pPr>
      <w:r>
        <w:t>1</w:t>
      </w:r>
      <w:r w:rsidR="00843E9C" w:rsidRPr="00CC27F5">
        <w:tab/>
      </w:r>
      <w:r w:rsidR="007D56CA">
        <w:t xml:space="preserve">Introduction </w:t>
      </w:r>
    </w:p>
    <w:p w14:paraId="495A7F4D" w14:textId="77777777" w:rsidR="00FA5EB3" w:rsidRDefault="00FA5EB3" w:rsidP="000C3DB1">
      <w:pPr>
        <w:jc w:val="both"/>
      </w:pPr>
      <w:r>
        <w:t xml:space="preserve">In this document, proposals related to out-of-order operation for NR URLLC are summarized. The related </w:t>
      </w:r>
      <w:r w:rsidR="00286818">
        <w:t>conclusion</w:t>
      </w:r>
      <w:r>
        <w:t xml:space="preserve"> from RAN1 #99 </w:t>
      </w:r>
      <w:r w:rsidR="00286818">
        <w:t>is</w:t>
      </w:r>
      <w:r>
        <w:t xml:space="preserve"> as follows:</w:t>
      </w:r>
    </w:p>
    <w:p w14:paraId="2FD29A98" w14:textId="77777777" w:rsidR="00286818" w:rsidRDefault="00286818" w:rsidP="000C3DB1">
      <w:pPr>
        <w:jc w:val="both"/>
        <w:rPr>
          <w:b/>
          <w:bCs/>
          <w:lang w:eastAsia="x-none"/>
        </w:rPr>
      </w:pPr>
      <w:r w:rsidRPr="00286818">
        <w:rPr>
          <w:b/>
          <w:bCs/>
          <w:highlight w:val="lightGray"/>
          <w:u w:val="single"/>
          <w:lang w:eastAsia="x-none"/>
        </w:rPr>
        <w:t>Conclusion</w:t>
      </w:r>
      <w:r w:rsidRPr="00286818">
        <w:rPr>
          <w:b/>
          <w:bCs/>
          <w:highlight w:val="lightGray"/>
          <w:lang w:eastAsia="x-none"/>
        </w:rPr>
        <w:t>:</w:t>
      </w:r>
    </w:p>
    <w:p w14:paraId="3D818918" w14:textId="77777777" w:rsidR="00286818" w:rsidRPr="00286818" w:rsidRDefault="00286818" w:rsidP="000C3DB1">
      <w:pPr>
        <w:numPr>
          <w:ilvl w:val="0"/>
          <w:numId w:val="21"/>
        </w:numPr>
        <w:overflowPunct/>
        <w:autoSpaceDE/>
        <w:autoSpaceDN/>
        <w:adjustRightInd/>
        <w:spacing w:after="0"/>
        <w:jc w:val="both"/>
        <w:textAlignment w:val="auto"/>
        <w:rPr>
          <w:i/>
          <w:iCs/>
        </w:rPr>
      </w:pPr>
      <w:r w:rsidRPr="00286818">
        <w:rPr>
          <w:i/>
          <w:iCs/>
        </w:rPr>
        <w:t xml:space="preserve">For Rel. 16 URLLC, no support of out-of-order/overlap PDSCH/HARQ and out-of-order/overlap PUSCH operation. </w:t>
      </w:r>
    </w:p>
    <w:p w14:paraId="2D752953" w14:textId="77777777" w:rsidR="000D3391" w:rsidRDefault="000D3391" w:rsidP="000C3DB1">
      <w:pPr>
        <w:overflowPunct/>
        <w:autoSpaceDE/>
        <w:autoSpaceDN/>
        <w:adjustRightInd/>
        <w:spacing w:after="0"/>
        <w:jc w:val="both"/>
        <w:textAlignment w:val="auto"/>
      </w:pPr>
    </w:p>
    <w:p w14:paraId="02BF1332" w14:textId="77777777" w:rsidR="002F427F" w:rsidRDefault="00F71C28" w:rsidP="000C3DB1">
      <w:pPr>
        <w:overflowPunct/>
        <w:autoSpaceDE/>
        <w:autoSpaceDN/>
        <w:adjustRightInd/>
        <w:spacing w:after="0"/>
        <w:jc w:val="both"/>
        <w:textAlignment w:val="auto"/>
      </w:pPr>
      <w:r>
        <w:t xml:space="preserve">This issue was again discussed </w:t>
      </w:r>
      <w:r w:rsidR="002B77C9">
        <w:t>after the RAN1 #99</w:t>
      </w:r>
      <w:r w:rsidR="00FD26AB">
        <w:t xml:space="preserve"> as part of email discussion [99-NR-13]</w:t>
      </w:r>
      <w:r w:rsidR="002B77C9">
        <w:t xml:space="preserve">; </w:t>
      </w:r>
      <w:r w:rsidR="002F427F">
        <w:t xml:space="preserve">however, no agreement was made. </w:t>
      </w:r>
      <w:r w:rsidR="00076D82">
        <w:t>The editor mentioned</w:t>
      </w:r>
      <w:r w:rsidR="00741C95">
        <w:t xml:space="preserve"> </w:t>
      </w:r>
      <w:r w:rsidR="00076D82">
        <w:t>that</w:t>
      </w:r>
      <w:r w:rsidR="002F427F">
        <w:t xml:space="preserve"> the following </w:t>
      </w:r>
      <w:r w:rsidR="00076D82">
        <w:t xml:space="preserve">note is placed for the </w:t>
      </w:r>
      <w:r w:rsidR="000311A2">
        <w:t xml:space="preserve">related </w:t>
      </w:r>
      <w:r w:rsidR="002F427F">
        <w:t xml:space="preserve">clause </w:t>
      </w:r>
      <w:r w:rsidR="00741C95">
        <w:t>in</w:t>
      </w:r>
      <w:r w:rsidR="002F427F">
        <w:t xml:space="preserve"> Section 9</w:t>
      </w:r>
      <w:r w:rsidR="00741C95">
        <w:t xml:space="preserve"> of TS 39.213</w:t>
      </w:r>
      <w:r w:rsidR="002F427F">
        <w:t xml:space="preserve">: </w:t>
      </w:r>
    </w:p>
    <w:p w14:paraId="775027EC" w14:textId="77777777" w:rsidR="002F427F" w:rsidRDefault="002F427F" w:rsidP="000C3DB1">
      <w:pPr>
        <w:overflowPunct/>
        <w:autoSpaceDE/>
        <w:autoSpaceDN/>
        <w:adjustRightInd/>
        <w:spacing w:after="0"/>
        <w:jc w:val="both"/>
        <w:textAlignment w:val="auto"/>
      </w:pPr>
    </w:p>
    <w:p w14:paraId="591882DE" w14:textId="77777777" w:rsidR="00741C95" w:rsidRDefault="00741C95" w:rsidP="000C3DB1">
      <w:pPr>
        <w:pStyle w:val="B1"/>
        <w:ind w:left="284" w:firstLine="0"/>
        <w:jc w:val="both"/>
        <w:rPr>
          <w:i/>
          <w:iCs/>
          <w:lang w:val="en-US" w:eastAsia="zh-CN"/>
        </w:rPr>
      </w:pPr>
      <w:r w:rsidRPr="00741C95">
        <w:rPr>
          <w:i/>
          <w:iCs/>
          <w:lang w:eastAsia="zh-CN"/>
        </w:rPr>
        <w:t>a first PUCCH of larger priority index, a PUSCH or a second PUCCH of smaller priority index, and a transmission of the first PUCCH would overlap in time with a transmission of the PUSCH or the second PUCCH, the UE does not transmit the PUSCH or the second PUCCH</w:t>
      </w:r>
      <w:r>
        <w:rPr>
          <w:i/>
          <w:iCs/>
          <w:lang w:val="en-US" w:eastAsia="zh-CN"/>
        </w:rPr>
        <w:t>.</w:t>
      </w:r>
    </w:p>
    <w:p w14:paraId="1C61726A" w14:textId="77777777" w:rsidR="00741C95" w:rsidRPr="00485AC5" w:rsidRDefault="00741C95" w:rsidP="000C3DB1">
      <w:pPr>
        <w:pStyle w:val="B1"/>
        <w:ind w:left="0" w:firstLine="0"/>
        <w:jc w:val="both"/>
        <w:rPr>
          <w:i/>
          <w:iCs/>
          <w:lang w:val="en-US" w:eastAsia="zh-CN"/>
        </w:rPr>
      </w:pPr>
      <w:r w:rsidRPr="00485AC5">
        <w:rPr>
          <w:b/>
          <w:bCs/>
          <w:i/>
          <w:iCs/>
          <w:lang w:val="en-US" w:eastAsia="zh-CN"/>
        </w:rPr>
        <w:t>Editor’s note:</w:t>
      </w:r>
      <w:r w:rsidR="00485AC5">
        <w:rPr>
          <w:b/>
          <w:bCs/>
          <w:i/>
          <w:iCs/>
          <w:lang w:val="en-US" w:eastAsia="zh-CN"/>
        </w:rPr>
        <w:t xml:space="preserve"> </w:t>
      </w:r>
      <w:r w:rsidR="00485AC5" w:rsidRPr="00485AC5">
        <w:rPr>
          <w:b/>
          <w:bCs/>
          <w:i/>
          <w:iCs/>
          <w:lang w:val="en-US" w:eastAsia="zh-CN"/>
        </w:rPr>
        <w:t>“</w:t>
      </w:r>
      <w:r w:rsidR="00485AC5">
        <w:rPr>
          <w:b/>
          <w:bCs/>
          <w:i/>
          <w:iCs/>
          <w:highlight w:val="yellow"/>
        </w:rPr>
        <w:t xml:space="preserve">TBD for </w:t>
      </w:r>
      <w:r w:rsidR="00485AC5">
        <w:rPr>
          <w:b/>
          <w:bCs/>
          <w:i/>
          <w:iCs/>
          <w:highlight w:val="yellow"/>
          <w:lang w:eastAsia="zh-CN"/>
        </w:rPr>
        <w:t>two PUCCHs with HARQ-ACK, associated with two DG-PDSCHs on a scheduled cell with different priorities, overlap in time</w:t>
      </w:r>
      <w:r w:rsidR="00485AC5">
        <w:rPr>
          <w:b/>
          <w:bCs/>
          <w:i/>
          <w:iCs/>
          <w:lang w:val="en-US" w:eastAsia="zh-CN"/>
        </w:rPr>
        <w:t>”</w:t>
      </w:r>
    </w:p>
    <w:p w14:paraId="616F1855" w14:textId="77777777" w:rsidR="00F71C28" w:rsidRDefault="000C3DB1" w:rsidP="000C3DB1">
      <w:pPr>
        <w:overflowPunct/>
        <w:autoSpaceDE/>
        <w:autoSpaceDN/>
        <w:adjustRightInd/>
        <w:spacing w:after="0"/>
        <w:jc w:val="both"/>
        <w:textAlignment w:val="auto"/>
      </w:pPr>
      <w:r>
        <w:t>Hence, in the current Rel. 16 specification, the collision across two PUCCHs carrying HARQ-ACK with different priorities for the PDSCHs scheduled on the same serving cell is not supported.</w:t>
      </w:r>
    </w:p>
    <w:p w14:paraId="7E056E2F" w14:textId="77777777" w:rsidR="00286818" w:rsidRDefault="00286818" w:rsidP="00286818">
      <w:pPr>
        <w:pStyle w:val="Heading1"/>
        <w:ind w:left="0" w:firstLine="0"/>
        <w:jc w:val="both"/>
      </w:pPr>
      <w:r>
        <w:t xml:space="preserve">2         Proposals </w:t>
      </w:r>
    </w:p>
    <w:p w14:paraId="31610433" w14:textId="77777777" w:rsidR="00286818" w:rsidRPr="00D80BA4" w:rsidRDefault="00286818" w:rsidP="00FD26AB">
      <w:pPr>
        <w:rPr>
          <w:b/>
          <w:bCs/>
          <w:sz w:val="24"/>
          <w:szCs w:val="24"/>
          <w:u w:val="single"/>
          <w:lang w:val="en-GB"/>
        </w:rPr>
      </w:pPr>
      <w:r w:rsidRPr="00D80BA4">
        <w:rPr>
          <w:b/>
          <w:bCs/>
          <w:sz w:val="24"/>
          <w:szCs w:val="24"/>
          <w:u w:val="single"/>
          <w:lang w:val="en-GB"/>
        </w:rPr>
        <w:t xml:space="preserve">Issue #1: </w:t>
      </w:r>
      <w:r w:rsidR="00BD3B9B" w:rsidRPr="00D80BA4">
        <w:rPr>
          <w:b/>
          <w:bCs/>
          <w:sz w:val="24"/>
          <w:szCs w:val="24"/>
          <w:u w:val="single"/>
          <w:lang w:val="en-GB"/>
        </w:rPr>
        <w:t>“</w:t>
      </w:r>
      <w:r w:rsidRPr="00D80BA4">
        <w:rPr>
          <w:b/>
          <w:bCs/>
          <w:sz w:val="24"/>
          <w:szCs w:val="24"/>
          <w:u w:val="single"/>
          <w:lang w:val="en-GB"/>
        </w:rPr>
        <w:t>Overlapping PUCCHs carrying HARQ-ACK with different priorities</w:t>
      </w:r>
      <w:r w:rsidR="00BD3B9B" w:rsidRPr="00D80BA4">
        <w:rPr>
          <w:b/>
          <w:bCs/>
          <w:sz w:val="24"/>
          <w:szCs w:val="24"/>
          <w:u w:val="single"/>
          <w:lang w:val="en-GB"/>
        </w:rPr>
        <w:t>”</w:t>
      </w:r>
    </w:p>
    <w:p w14:paraId="71EAED91" w14:textId="77777777" w:rsidR="00286818" w:rsidRDefault="00286818">
      <w:pPr>
        <w:overflowPunct/>
        <w:autoSpaceDE/>
        <w:autoSpaceDN/>
        <w:adjustRightInd/>
        <w:spacing w:after="0"/>
        <w:textAlignment w:val="auto"/>
      </w:pPr>
      <w:r>
        <w:t>The related proposals are captured in the following table:</w:t>
      </w:r>
    </w:p>
    <w:p w14:paraId="5CA8DA19" w14:textId="77777777" w:rsidR="00286818" w:rsidRDefault="00286818">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1525"/>
        <w:gridCol w:w="8104"/>
      </w:tblGrid>
      <w:tr w:rsidR="00286818" w14:paraId="27BEFB9C" w14:textId="77777777" w:rsidTr="00286818">
        <w:tc>
          <w:tcPr>
            <w:tcW w:w="1525" w:type="dxa"/>
          </w:tcPr>
          <w:p w14:paraId="54C3C5D3" w14:textId="77777777" w:rsidR="00286818" w:rsidRPr="00286818" w:rsidRDefault="00286818">
            <w:pPr>
              <w:overflowPunct/>
              <w:autoSpaceDE/>
              <w:autoSpaceDN/>
              <w:adjustRightInd/>
              <w:spacing w:after="0"/>
              <w:textAlignment w:val="auto"/>
              <w:rPr>
                <w:b/>
                <w:bCs/>
              </w:rPr>
            </w:pPr>
            <w:r w:rsidRPr="00286818">
              <w:rPr>
                <w:b/>
                <w:bCs/>
              </w:rPr>
              <w:t xml:space="preserve">Company </w:t>
            </w:r>
          </w:p>
        </w:tc>
        <w:tc>
          <w:tcPr>
            <w:tcW w:w="8104" w:type="dxa"/>
          </w:tcPr>
          <w:p w14:paraId="75891A33" w14:textId="77777777" w:rsidR="00286818" w:rsidRPr="00286818" w:rsidRDefault="00286818">
            <w:pPr>
              <w:overflowPunct/>
              <w:autoSpaceDE/>
              <w:autoSpaceDN/>
              <w:adjustRightInd/>
              <w:spacing w:after="0"/>
              <w:textAlignment w:val="auto"/>
              <w:rPr>
                <w:b/>
                <w:bCs/>
              </w:rPr>
            </w:pPr>
            <w:r w:rsidRPr="00286818">
              <w:rPr>
                <w:b/>
                <w:bCs/>
              </w:rPr>
              <w:t>Proposal</w:t>
            </w:r>
          </w:p>
        </w:tc>
      </w:tr>
      <w:tr w:rsidR="00286818" w14:paraId="2B28C5BE" w14:textId="77777777" w:rsidTr="00286818">
        <w:tc>
          <w:tcPr>
            <w:tcW w:w="1525" w:type="dxa"/>
          </w:tcPr>
          <w:p w14:paraId="64C7447F" w14:textId="77777777" w:rsidR="00286818" w:rsidRDefault="00286818">
            <w:pPr>
              <w:overflowPunct/>
              <w:autoSpaceDE/>
              <w:autoSpaceDN/>
              <w:adjustRightInd/>
              <w:spacing w:after="0"/>
              <w:textAlignment w:val="auto"/>
            </w:pPr>
            <w:r w:rsidRPr="0062244B">
              <w:t>Ericsson</w:t>
            </w:r>
          </w:p>
        </w:tc>
        <w:tc>
          <w:tcPr>
            <w:tcW w:w="8104" w:type="dxa"/>
          </w:tcPr>
          <w:p w14:paraId="4B9B9826" w14:textId="77777777" w:rsidR="00286818" w:rsidRPr="00A75D96" w:rsidRDefault="00A75D96" w:rsidP="00A75D96">
            <w:pPr>
              <w:pStyle w:val="ListParagraph"/>
              <w:numPr>
                <w:ilvl w:val="0"/>
                <w:numId w:val="21"/>
              </w:numPr>
              <w:spacing w:line="259" w:lineRule="auto"/>
              <w:contextualSpacing w:val="0"/>
              <w:rPr>
                <w:sz w:val="20"/>
                <w:szCs w:val="20"/>
                <w:lang w:eastAsia="ja-JP"/>
              </w:rPr>
            </w:pPr>
            <w:r w:rsidRPr="00A75D96">
              <w:rPr>
                <w:sz w:val="20"/>
                <w:szCs w:val="20"/>
                <w:lang w:eastAsia="ja-JP"/>
              </w:rPr>
              <w:t xml:space="preserve">For two PUCCHs carrying two HARQ-ACK codebooks with different priorities, respectively, if the two PUCCHs overlap in time, the multiplexing/prioritization procedure is applied. </w:t>
            </w:r>
            <w:r w:rsidRPr="00A75D96">
              <w:rPr>
                <w:color w:val="00B0F0"/>
                <w:sz w:val="20"/>
                <w:szCs w:val="20"/>
                <w:lang w:eastAsia="ja-JP"/>
              </w:rPr>
              <w:sym w:font="Wingdings" w:char="F0E8"/>
            </w:r>
            <w:r w:rsidRPr="00A75D96">
              <w:rPr>
                <w:color w:val="00B0F0"/>
                <w:sz w:val="20"/>
                <w:szCs w:val="20"/>
                <w:lang w:eastAsia="ja-JP"/>
              </w:rPr>
              <w:t xml:space="preserve"> This is already captured by existing specification.</w:t>
            </w:r>
          </w:p>
        </w:tc>
      </w:tr>
      <w:tr w:rsidR="00286818" w14:paraId="6029BB80" w14:textId="77777777" w:rsidTr="00286818">
        <w:tc>
          <w:tcPr>
            <w:tcW w:w="1525" w:type="dxa"/>
          </w:tcPr>
          <w:p w14:paraId="5636DEFE" w14:textId="77777777" w:rsidR="00286818" w:rsidRDefault="00770B5F">
            <w:pPr>
              <w:overflowPunct/>
              <w:autoSpaceDE/>
              <w:autoSpaceDN/>
              <w:adjustRightInd/>
              <w:spacing w:after="0"/>
              <w:textAlignment w:val="auto"/>
            </w:pPr>
            <w:r w:rsidRPr="0062244B">
              <w:t>vivo</w:t>
            </w:r>
          </w:p>
        </w:tc>
        <w:tc>
          <w:tcPr>
            <w:tcW w:w="8104" w:type="dxa"/>
          </w:tcPr>
          <w:p w14:paraId="12158F5E" w14:textId="77777777" w:rsidR="00286818" w:rsidRPr="00770B5F" w:rsidRDefault="00770B5F" w:rsidP="00E87836">
            <w:pPr>
              <w:pStyle w:val="Caption"/>
              <w:numPr>
                <w:ilvl w:val="0"/>
                <w:numId w:val="21"/>
              </w:numPr>
              <w:rPr>
                <w:rFonts w:eastAsiaTheme="minorEastAsia"/>
                <w:b w:val="0"/>
                <w:bCs w:val="0"/>
                <w:iCs/>
                <w:kern w:val="2"/>
                <w:lang w:eastAsia="zh-CN"/>
              </w:rPr>
            </w:pPr>
            <w:r w:rsidRPr="00770B5F">
              <w:rPr>
                <w:b w:val="0"/>
                <w:bCs w:val="0"/>
                <w:iCs/>
              </w:rPr>
              <w:t xml:space="preserve">UE </w:t>
            </w:r>
            <w:r w:rsidRPr="00770B5F">
              <w:rPr>
                <w:rFonts w:eastAsiaTheme="minorEastAsia"/>
                <w:b w:val="0"/>
                <w:bCs w:val="0"/>
                <w:iCs/>
                <w:lang w:eastAsia="zh-CN"/>
              </w:rPr>
              <w:t>can</w:t>
            </w:r>
            <w:r w:rsidRPr="00770B5F">
              <w:rPr>
                <w:b w:val="0"/>
                <w:bCs w:val="0"/>
                <w:iCs/>
              </w:rPr>
              <w:t xml:space="preserve"> be scheduled with two PUCCHs carrying HARQ-ACK with different priorities associated with two DG-PDSCHs scheduled on the same carrier overlapping in the time domain</w:t>
            </w:r>
            <w:r w:rsidRPr="00770B5F">
              <w:rPr>
                <w:rFonts w:eastAsia="DengXian"/>
                <w:b w:val="0"/>
                <w:bCs w:val="0"/>
                <w:iCs/>
                <w:kern w:val="2"/>
              </w:rPr>
              <w:t>.</w:t>
            </w:r>
          </w:p>
        </w:tc>
      </w:tr>
      <w:tr w:rsidR="00286818" w14:paraId="056C28BE" w14:textId="77777777" w:rsidTr="00286818">
        <w:tc>
          <w:tcPr>
            <w:tcW w:w="1525" w:type="dxa"/>
          </w:tcPr>
          <w:p w14:paraId="3C0AF9BD" w14:textId="77777777" w:rsidR="00286818" w:rsidRDefault="00770B5F">
            <w:pPr>
              <w:overflowPunct/>
              <w:autoSpaceDE/>
              <w:autoSpaceDN/>
              <w:adjustRightInd/>
              <w:spacing w:after="0"/>
              <w:textAlignment w:val="auto"/>
            </w:pPr>
            <w:r w:rsidRPr="0062244B">
              <w:t>ZTE</w:t>
            </w:r>
          </w:p>
        </w:tc>
        <w:tc>
          <w:tcPr>
            <w:tcW w:w="8104" w:type="dxa"/>
          </w:tcPr>
          <w:p w14:paraId="0C1B9224" w14:textId="77777777" w:rsidR="007D292E" w:rsidRPr="00E87836" w:rsidRDefault="007D292E" w:rsidP="00801774">
            <w:pPr>
              <w:pStyle w:val="ListParagraph"/>
              <w:numPr>
                <w:ilvl w:val="0"/>
                <w:numId w:val="21"/>
              </w:numPr>
              <w:snapToGrid w:val="0"/>
              <w:spacing w:afterLines="50" w:after="120"/>
              <w:rPr>
                <w:rFonts w:eastAsia="SimSun"/>
                <w:szCs w:val="20"/>
                <w:lang w:eastAsia="zh-CN"/>
              </w:rPr>
            </w:pPr>
            <w:r w:rsidRPr="00E87836">
              <w:rPr>
                <w:rFonts w:eastAsia="SimSun" w:hint="eastAsia"/>
                <w:sz w:val="20"/>
                <w:szCs w:val="16"/>
                <w:lang w:eastAsia="zh-CN"/>
              </w:rPr>
              <w:t>For o</w:t>
            </w:r>
            <w:r w:rsidRPr="00E87836">
              <w:rPr>
                <w:rFonts w:eastAsia="SimSun" w:hint="eastAsia"/>
                <w:sz w:val="20"/>
                <w:szCs w:val="18"/>
                <w:lang w:eastAsia="zh-CN"/>
              </w:rPr>
              <w:t xml:space="preserve">verlapping of two </w:t>
            </w:r>
            <w:r w:rsidRPr="00E87836">
              <w:rPr>
                <w:rFonts w:eastAsia="SimSun"/>
                <w:sz w:val="20"/>
                <w:szCs w:val="18"/>
                <w:lang w:val="en-GB" w:eastAsia="ko-KR"/>
              </w:rPr>
              <w:t>PUCCHs carrying HARQ-ACK</w:t>
            </w:r>
            <w:r w:rsidRPr="00E87836">
              <w:rPr>
                <w:rFonts w:eastAsia="SimSun" w:hint="eastAsia"/>
                <w:sz w:val="20"/>
                <w:szCs w:val="18"/>
                <w:lang w:eastAsia="zh-CN"/>
              </w:rPr>
              <w:t xml:space="preserve"> </w:t>
            </w:r>
            <w:r w:rsidRPr="00E87836">
              <w:rPr>
                <w:rFonts w:hint="eastAsia"/>
                <w:sz w:val="20"/>
                <w:szCs w:val="14"/>
                <w:lang w:val="en-GB" w:eastAsia="ko-KR"/>
              </w:rPr>
              <w:t>with different priorities</w:t>
            </w:r>
            <w:r w:rsidRPr="00E87836">
              <w:rPr>
                <w:rFonts w:eastAsia="SimSun" w:hint="eastAsia"/>
                <w:sz w:val="20"/>
                <w:szCs w:val="18"/>
                <w:lang w:eastAsia="zh-CN"/>
              </w:rPr>
              <w:t xml:space="preserve"> in Rel-16, n</w:t>
            </w:r>
            <w:r w:rsidRPr="00E87836">
              <w:rPr>
                <w:rFonts w:eastAsia="SimSun" w:hint="eastAsia"/>
                <w:sz w:val="20"/>
                <w:szCs w:val="16"/>
                <w:lang w:eastAsia="zh-CN"/>
              </w:rPr>
              <w:t>o additional restrictions should be introduced</w:t>
            </w:r>
            <w:r w:rsidRPr="00E87836">
              <w:rPr>
                <w:rFonts w:eastAsia="SimSun" w:hint="eastAsia"/>
                <w:sz w:val="20"/>
                <w:szCs w:val="14"/>
                <w:lang w:eastAsia="zh-CN"/>
              </w:rPr>
              <w:t>.</w:t>
            </w:r>
            <w:r w:rsidRPr="00E87836">
              <w:rPr>
                <w:rFonts w:eastAsia="SimSun"/>
                <w:sz w:val="20"/>
                <w:szCs w:val="18"/>
                <w:lang w:val="en-GB" w:eastAsia="ko-KR"/>
              </w:rPr>
              <w:t xml:space="preserve"> </w:t>
            </w:r>
          </w:p>
          <w:p w14:paraId="18C237B0" w14:textId="77777777" w:rsidR="00801774" w:rsidRPr="00E87836" w:rsidRDefault="00801774" w:rsidP="00801774">
            <w:pPr>
              <w:pStyle w:val="ListParagraph"/>
              <w:numPr>
                <w:ilvl w:val="0"/>
                <w:numId w:val="21"/>
              </w:numPr>
              <w:snapToGrid w:val="0"/>
              <w:spacing w:after="120"/>
              <w:rPr>
                <w:sz w:val="20"/>
                <w:szCs w:val="20"/>
                <w:lang w:eastAsia="zh-CN"/>
              </w:rPr>
            </w:pPr>
            <w:r w:rsidRPr="00E87836">
              <w:rPr>
                <w:sz w:val="20"/>
                <w:szCs w:val="18"/>
                <w:lang w:eastAsia="zh-CN"/>
              </w:rPr>
              <w:t xml:space="preserve">In case of two non-overlapping PUCCHs carrying HARQ-ACK with different priorities </w:t>
            </w:r>
            <w:r w:rsidRPr="00E87836">
              <w:rPr>
                <w:rFonts w:eastAsia="SimSun"/>
                <w:sz w:val="20"/>
                <w:szCs w:val="18"/>
                <w:lang w:val="en-GB" w:eastAsia="ko-KR"/>
              </w:rPr>
              <w:t xml:space="preserve">associated with two DG-PDSCHs scheduled on the same </w:t>
            </w:r>
            <w:proofErr w:type="spellStart"/>
            <w:r w:rsidRPr="00E87836">
              <w:rPr>
                <w:rFonts w:eastAsia="SimSun"/>
                <w:sz w:val="20"/>
                <w:szCs w:val="18"/>
                <w:lang w:val="en-GB" w:eastAsia="ko-KR"/>
              </w:rPr>
              <w:t>carrie</w:t>
            </w:r>
            <w:proofErr w:type="spellEnd"/>
            <w:r w:rsidRPr="00E87836">
              <w:rPr>
                <w:rFonts w:eastAsia="SimSun" w:hint="eastAsia"/>
                <w:sz w:val="20"/>
                <w:szCs w:val="18"/>
                <w:lang w:eastAsia="zh-CN"/>
              </w:rPr>
              <w:t>r</w:t>
            </w:r>
            <w:r w:rsidRPr="00E87836">
              <w:rPr>
                <w:rFonts w:eastAsia="SimSun"/>
                <w:sz w:val="20"/>
                <w:szCs w:val="18"/>
                <w:lang w:eastAsia="zh-CN"/>
              </w:rPr>
              <w:t xml:space="preserve"> </w:t>
            </w:r>
            <w:r w:rsidRPr="00E87836">
              <w:rPr>
                <w:sz w:val="20"/>
                <w:szCs w:val="18"/>
                <w:lang w:eastAsia="zh-CN"/>
              </w:rPr>
              <w:t xml:space="preserve">in a slot/sub-slot, down-select between the following two </w:t>
            </w:r>
            <w:r w:rsidRPr="00E87836">
              <w:rPr>
                <w:rFonts w:hint="eastAsia"/>
                <w:sz w:val="20"/>
                <w:szCs w:val="20"/>
                <w:lang w:eastAsia="zh-CN"/>
              </w:rPr>
              <w:t>i</w:t>
            </w:r>
            <w:r w:rsidRPr="00E87836">
              <w:rPr>
                <w:sz w:val="20"/>
                <w:szCs w:val="20"/>
                <w:lang w:eastAsia="zh-CN"/>
              </w:rPr>
              <w:t xml:space="preserve">nterpretations and corresponding UE behaviors.  </w:t>
            </w:r>
          </w:p>
          <w:p w14:paraId="6DDF0EC9" w14:textId="77777777" w:rsidR="00801774" w:rsidRPr="00E87836" w:rsidRDefault="00801774" w:rsidP="00801774">
            <w:pPr>
              <w:numPr>
                <w:ilvl w:val="1"/>
                <w:numId w:val="21"/>
              </w:numPr>
              <w:snapToGrid w:val="0"/>
              <w:spacing w:after="120" w:line="240" w:lineRule="auto"/>
              <w:rPr>
                <w:lang w:eastAsia="zh-CN"/>
              </w:rPr>
            </w:pPr>
            <w:r w:rsidRPr="00E87836">
              <w:rPr>
                <w:lang w:eastAsia="zh-CN"/>
              </w:rPr>
              <w:lastRenderedPageBreak/>
              <w:t xml:space="preserve">Interpretation 1: The restriction of one PUCCH transmission with HARQ-ACK in one slot/sub-slot is per HARQ-ACK codebook. </w:t>
            </w:r>
          </w:p>
          <w:p w14:paraId="21472989" w14:textId="77777777" w:rsidR="00801774" w:rsidRPr="00E87836" w:rsidRDefault="00801774" w:rsidP="00801774">
            <w:pPr>
              <w:numPr>
                <w:ilvl w:val="2"/>
                <w:numId w:val="21"/>
              </w:numPr>
              <w:snapToGrid w:val="0"/>
              <w:spacing w:after="120" w:line="240" w:lineRule="auto"/>
              <w:rPr>
                <w:lang w:eastAsia="zh-CN"/>
              </w:rPr>
            </w:pPr>
            <w:r w:rsidRPr="00E87836">
              <w:rPr>
                <w:lang w:eastAsia="zh-CN"/>
              </w:rPr>
              <w:t xml:space="preserve">UE behavior 1-1: If the PDSCH-to-PUCCHs is in order, UE transmits the two PUCCHs in the same slot/sub-slot. </w:t>
            </w:r>
          </w:p>
          <w:p w14:paraId="421131A1" w14:textId="77777777" w:rsidR="00801774" w:rsidRPr="00E87836" w:rsidRDefault="00801774" w:rsidP="00801774">
            <w:pPr>
              <w:numPr>
                <w:ilvl w:val="2"/>
                <w:numId w:val="21"/>
              </w:numPr>
              <w:snapToGrid w:val="0"/>
              <w:spacing w:after="120" w:line="240" w:lineRule="auto"/>
              <w:rPr>
                <w:lang w:eastAsia="zh-CN"/>
              </w:rPr>
            </w:pPr>
            <w:r w:rsidRPr="00E87836">
              <w:rPr>
                <w:lang w:eastAsia="zh-CN"/>
              </w:rPr>
              <w:t xml:space="preserve">UE behavior 1-2: A UE is not expected that the PDSCH-to-PUCCHs is out of order. </w:t>
            </w:r>
          </w:p>
          <w:p w14:paraId="28A9C48F" w14:textId="77777777" w:rsidR="00801774" w:rsidRPr="00E87836" w:rsidRDefault="00801774" w:rsidP="00801774">
            <w:pPr>
              <w:numPr>
                <w:ilvl w:val="1"/>
                <w:numId w:val="21"/>
              </w:numPr>
              <w:snapToGrid w:val="0"/>
              <w:spacing w:after="120" w:line="240" w:lineRule="auto"/>
              <w:rPr>
                <w:lang w:eastAsia="zh-CN"/>
              </w:rPr>
            </w:pPr>
            <w:r w:rsidRPr="00E87836">
              <w:rPr>
                <w:lang w:eastAsia="zh-CN"/>
              </w:rPr>
              <w:t>Interpretation 2: The restriction of one PUCCH transmission with HARQ-ACK in one slot/sub-slot is for all configured HARQ-ACK codebook(s).</w:t>
            </w:r>
            <w:r w:rsidRPr="00E87836">
              <w:rPr>
                <w:rFonts w:hint="eastAsia"/>
                <w:lang w:eastAsia="zh-CN"/>
              </w:rPr>
              <w:t xml:space="preserve"> It means a UE can transmit more than one PUCCH carrying HARQ-ACK only when it is configured with two sub-</w:t>
            </w:r>
            <w:proofErr w:type="gramStart"/>
            <w:r w:rsidRPr="00E87836">
              <w:rPr>
                <w:rFonts w:hint="eastAsia"/>
                <w:lang w:eastAsia="zh-CN"/>
              </w:rPr>
              <w:t>slot</w:t>
            </w:r>
            <w:proofErr w:type="gramEnd"/>
            <w:r w:rsidRPr="00E87836">
              <w:rPr>
                <w:rFonts w:hint="eastAsia"/>
                <w:lang w:eastAsia="zh-CN"/>
              </w:rPr>
              <w:t xml:space="preserve"> based HARQ-ACK codebooks. </w:t>
            </w:r>
          </w:p>
          <w:p w14:paraId="13E657FA" w14:textId="77777777" w:rsidR="00286818" w:rsidRPr="00E87836" w:rsidRDefault="00801774" w:rsidP="00801774">
            <w:pPr>
              <w:numPr>
                <w:ilvl w:val="2"/>
                <w:numId w:val="21"/>
              </w:numPr>
              <w:snapToGrid w:val="0"/>
              <w:spacing w:after="120" w:line="240" w:lineRule="auto"/>
              <w:rPr>
                <w:i/>
                <w:iCs/>
                <w:lang w:eastAsia="zh-CN"/>
              </w:rPr>
            </w:pPr>
            <w:r w:rsidRPr="00E87836">
              <w:rPr>
                <w:lang w:eastAsia="zh-CN"/>
              </w:rPr>
              <w:t>UE behavior 2: The PDSCH-to-PUCCHs can be in order or out of order, and the UE does not transmit the PUCCH carrying low priority HARQ-ACK.</w:t>
            </w:r>
          </w:p>
          <w:p w14:paraId="06C9C3E0" w14:textId="77777777" w:rsidR="00F8079B" w:rsidRPr="00B12BE3" w:rsidRDefault="00F8079B" w:rsidP="00F8079B">
            <w:pPr>
              <w:snapToGrid w:val="0"/>
              <w:spacing w:after="120" w:line="240" w:lineRule="auto"/>
              <w:rPr>
                <w:b/>
                <w:bCs/>
                <w:i/>
                <w:iCs/>
                <w:lang w:eastAsia="zh-CN"/>
              </w:rPr>
            </w:pPr>
            <w:r w:rsidRPr="00B12BE3">
              <w:rPr>
                <w:b/>
                <w:bCs/>
                <w:lang w:eastAsia="zh-CN"/>
              </w:rPr>
              <w:t xml:space="preserve">Feature lead comment: The restrictions on the number of PUCCH transmissions </w:t>
            </w:r>
            <w:r w:rsidR="00E74616" w:rsidRPr="00B12BE3">
              <w:rPr>
                <w:b/>
                <w:bCs/>
                <w:lang w:eastAsia="zh-CN"/>
              </w:rPr>
              <w:t xml:space="preserve">per slot/sub-slot is related to the HARQ-ACK codebook </w:t>
            </w:r>
            <w:proofErr w:type="gramStart"/>
            <w:r w:rsidR="00E74616" w:rsidRPr="00B12BE3">
              <w:rPr>
                <w:b/>
                <w:bCs/>
                <w:lang w:eastAsia="zh-CN"/>
              </w:rPr>
              <w:t>design, and</w:t>
            </w:r>
            <w:proofErr w:type="gramEnd"/>
            <w:r w:rsidR="00E74616" w:rsidRPr="00B12BE3">
              <w:rPr>
                <w:b/>
                <w:bCs/>
                <w:lang w:eastAsia="zh-CN"/>
              </w:rPr>
              <w:t xml:space="preserve"> should be discussed under AI</w:t>
            </w:r>
            <w:r w:rsidR="00B12BE3" w:rsidRPr="00B12BE3">
              <w:rPr>
                <w:b/>
                <w:bCs/>
                <w:lang w:eastAsia="zh-CN"/>
              </w:rPr>
              <w:t xml:space="preserve"> 7.2.5.2.</w:t>
            </w:r>
          </w:p>
        </w:tc>
      </w:tr>
      <w:tr w:rsidR="00286818" w14:paraId="4AFFF9BC" w14:textId="77777777" w:rsidTr="00286818">
        <w:tc>
          <w:tcPr>
            <w:tcW w:w="1525" w:type="dxa"/>
          </w:tcPr>
          <w:p w14:paraId="2163B5A0" w14:textId="77777777" w:rsidR="00286818" w:rsidRDefault="00770B5F">
            <w:pPr>
              <w:overflowPunct/>
              <w:autoSpaceDE/>
              <w:autoSpaceDN/>
              <w:adjustRightInd/>
              <w:spacing w:after="0"/>
              <w:textAlignment w:val="auto"/>
            </w:pPr>
            <w:r w:rsidRPr="00FE6703">
              <w:lastRenderedPageBreak/>
              <w:t>OPPO</w:t>
            </w:r>
          </w:p>
        </w:tc>
        <w:tc>
          <w:tcPr>
            <w:tcW w:w="8104" w:type="dxa"/>
          </w:tcPr>
          <w:p w14:paraId="093B823C" w14:textId="77777777" w:rsidR="00286818" w:rsidRPr="00770B5F" w:rsidRDefault="00770B5F" w:rsidP="000B4922">
            <w:pPr>
              <w:pStyle w:val="BodyText"/>
              <w:numPr>
                <w:ilvl w:val="0"/>
                <w:numId w:val="30"/>
              </w:numPr>
              <w:rPr>
                <w:rFonts w:eastAsiaTheme="minorEastAsia"/>
                <w:bCs/>
                <w:iCs/>
                <w:kern w:val="2"/>
                <w:szCs w:val="20"/>
                <w:lang w:eastAsia="zh-CN"/>
              </w:rPr>
            </w:pPr>
            <w:r w:rsidRPr="00770B5F">
              <w:rPr>
                <w:rFonts w:eastAsiaTheme="minorEastAsia"/>
                <w:bCs/>
                <w:iCs/>
                <w:kern w:val="2"/>
                <w:szCs w:val="20"/>
                <w:lang w:eastAsia="zh-CN"/>
              </w:rPr>
              <w:t>There is no reason to preclude the agreements of the collision handling of two PUCCHs carrying HARQ-ACK with different priorities made in scheduling/HARQ enhancement agenda.</w:t>
            </w:r>
          </w:p>
        </w:tc>
      </w:tr>
      <w:tr w:rsidR="00286818" w14:paraId="1A462A8A" w14:textId="77777777" w:rsidTr="00286818">
        <w:tc>
          <w:tcPr>
            <w:tcW w:w="1525" w:type="dxa"/>
          </w:tcPr>
          <w:p w14:paraId="591C7524" w14:textId="77777777" w:rsidR="00286818" w:rsidRDefault="00770B5F">
            <w:pPr>
              <w:overflowPunct/>
              <w:autoSpaceDE/>
              <w:autoSpaceDN/>
              <w:adjustRightInd/>
              <w:spacing w:after="0"/>
              <w:textAlignment w:val="auto"/>
            </w:pPr>
            <w:r w:rsidRPr="00FE6703">
              <w:t>CATT</w:t>
            </w:r>
          </w:p>
        </w:tc>
        <w:tc>
          <w:tcPr>
            <w:tcW w:w="8104" w:type="dxa"/>
          </w:tcPr>
          <w:p w14:paraId="33C6C9BC" w14:textId="77777777" w:rsidR="00620465" w:rsidRDefault="00620465" w:rsidP="00620465">
            <w:pPr>
              <w:overflowPunct/>
              <w:autoSpaceDE/>
              <w:autoSpaceDN/>
              <w:adjustRightInd/>
              <w:spacing w:after="0"/>
              <w:textAlignment w:val="auto"/>
              <w:rPr>
                <w:ins w:id="4" w:author="CATT" w:date="2020-04-15T08:45:00Z"/>
                <w:bCs/>
                <w:lang w:eastAsia="zh-CN"/>
              </w:rPr>
            </w:pPr>
            <w:ins w:id="5" w:author="CATT" w:date="2020-04-15T08:45:00Z">
              <w:r w:rsidRPr="000B6245">
                <w:rPr>
                  <w:bCs/>
                </w:rPr>
                <w:t>In a given scheduled cell, the UE is not expected to be scheduled with a first PDSCH and a second PDSCH which is starting later than the first PDSCH, and if the PUCCH carrying HARQ-ACK for the second PDSCH associated with the same HARQ-ACK codebook “is transmitted” in a sub-slot before that of the first PDSCH if sub-slot is configured for the PUCCH for HARQ-ACK.</w:t>
              </w:r>
            </w:ins>
          </w:p>
          <w:p w14:paraId="6C35FB19" w14:textId="77777777" w:rsidR="0011361E" w:rsidRPr="0011361E" w:rsidDel="00620465" w:rsidRDefault="00620465" w:rsidP="00620465">
            <w:pPr>
              <w:overflowPunct/>
              <w:autoSpaceDE/>
              <w:autoSpaceDN/>
              <w:adjustRightInd/>
              <w:spacing w:after="0"/>
              <w:jc w:val="left"/>
              <w:textAlignment w:val="auto"/>
              <w:rPr>
                <w:del w:id="6" w:author="CATT" w:date="2020-04-15T08:45:00Z"/>
                <w:bCs/>
              </w:rPr>
            </w:pPr>
            <w:ins w:id="7" w:author="CATT" w:date="2020-04-15T08:45:00Z">
              <w:r w:rsidRPr="000B6245">
                <w:rPr>
                  <w:lang w:eastAsia="zh-CN"/>
                </w:rPr>
                <w:t>In a given scheduled cell, the UE is not expected to be scheduled with a first PDSCH and a second PDSCH which is starting later than the first PDSCH, and if the PUCCH carrying HARQ-ACK for the second PDSCH associated with a different HARQ-ACK codebook ends earlier than the start of the HARQ-ACK for the first PDSCH.</w:t>
              </w:r>
            </w:ins>
            <w:del w:id="8" w:author="CATT" w:date="2020-04-15T08:45:00Z">
              <w:r w:rsidR="0011361E" w:rsidRPr="0011361E" w:rsidDel="00620465">
                <w:rPr>
                  <w:bCs/>
                </w:rPr>
                <w:delText xml:space="preserve">In a given scheduled cell, the UE is not expected to be scheduled with a first PDSCH and a second PDSCH, which is starting later than the first PDSCH, if the PUCCH carrying HARQ-ACK for the first and second PDSCHs do not “overlap”, and if the PUCCH carrying HARQ-ACK for the second PDSCH “is transmitted” earlier than that of the first PDSCH. </w:delText>
              </w:r>
            </w:del>
          </w:p>
          <w:p w14:paraId="6DEEEB0F" w14:textId="77777777" w:rsidR="0011361E" w:rsidRPr="0011361E" w:rsidDel="00620465" w:rsidRDefault="0011361E" w:rsidP="0011361E">
            <w:pPr>
              <w:numPr>
                <w:ilvl w:val="1"/>
                <w:numId w:val="21"/>
              </w:numPr>
              <w:overflowPunct/>
              <w:autoSpaceDE/>
              <w:autoSpaceDN/>
              <w:adjustRightInd/>
              <w:spacing w:after="0"/>
              <w:jc w:val="left"/>
              <w:textAlignment w:val="auto"/>
              <w:rPr>
                <w:del w:id="9" w:author="CATT" w:date="2020-04-15T08:45:00Z"/>
                <w:bCs/>
              </w:rPr>
            </w:pPr>
            <w:del w:id="10" w:author="CATT" w:date="2020-04-15T08:45:00Z">
              <w:r w:rsidRPr="0011361E" w:rsidDel="00620465">
                <w:rPr>
                  <w:bCs/>
                </w:rPr>
                <w:delText xml:space="preserve">If the two PUCCHs correspond to same HARQ-ACK CB, </w:delText>
              </w:r>
            </w:del>
          </w:p>
          <w:p w14:paraId="01BC9DC2" w14:textId="77777777" w:rsidR="0011361E" w:rsidRPr="0011361E" w:rsidDel="00620465" w:rsidRDefault="0011361E" w:rsidP="0011361E">
            <w:pPr>
              <w:numPr>
                <w:ilvl w:val="2"/>
                <w:numId w:val="21"/>
              </w:numPr>
              <w:overflowPunct/>
              <w:autoSpaceDE/>
              <w:autoSpaceDN/>
              <w:adjustRightInd/>
              <w:spacing w:after="0"/>
              <w:jc w:val="left"/>
              <w:textAlignment w:val="auto"/>
              <w:rPr>
                <w:del w:id="11" w:author="CATT" w:date="2020-04-15T08:45:00Z"/>
                <w:bCs/>
              </w:rPr>
            </w:pPr>
            <w:del w:id="12" w:author="CATT" w:date="2020-04-15T08:45:00Z">
              <w:r w:rsidRPr="0011361E" w:rsidDel="00620465">
                <w:rPr>
                  <w:bCs/>
                </w:rPr>
                <w:delText>Two PUCCHs are said to “overlap” when they are mapped to the same slot or sub-slot</w:delText>
              </w:r>
            </w:del>
          </w:p>
          <w:p w14:paraId="3BFCBFF8" w14:textId="77777777" w:rsidR="0011361E" w:rsidRPr="0011361E" w:rsidDel="00620465" w:rsidRDefault="0011361E" w:rsidP="0011361E">
            <w:pPr>
              <w:numPr>
                <w:ilvl w:val="1"/>
                <w:numId w:val="21"/>
              </w:numPr>
              <w:overflowPunct/>
              <w:autoSpaceDE/>
              <w:autoSpaceDN/>
              <w:adjustRightInd/>
              <w:spacing w:after="0"/>
              <w:jc w:val="left"/>
              <w:textAlignment w:val="auto"/>
              <w:rPr>
                <w:del w:id="13" w:author="CATT" w:date="2020-04-15T08:45:00Z"/>
                <w:bCs/>
              </w:rPr>
            </w:pPr>
            <w:del w:id="14" w:author="CATT" w:date="2020-04-15T08:45:00Z">
              <w:r w:rsidRPr="0011361E" w:rsidDel="00620465">
                <w:rPr>
                  <w:bCs/>
                </w:rPr>
                <w:delText xml:space="preserve">If the two PUCCHs correspond to HARQ-ACK CBs with different priorities, </w:delText>
              </w:r>
            </w:del>
          </w:p>
          <w:p w14:paraId="6A5D522D" w14:textId="77777777" w:rsidR="0011361E" w:rsidRPr="0011361E" w:rsidDel="00620465" w:rsidRDefault="0011361E" w:rsidP="0011361E">
            <w:pPr>
              <w:numPr>
                <w:ilvl w:val="2"/>
                <w:numId w:val="21"/>
              </w:numPr>
              <w:overflowPunct/>
              <w:autoSpaceDE/>
              <w:autoSpaceDN/>
              <w:adjustRightInd/>
              <w:spacing w:after="0"/>
              <w:jc w:val="left"/>
              <w:textAlignment w:val="auto"/>
              <w:rPr>
                <w:del w:id="15" w:author="CATT" w:date="2020-04-15T08:45:00Z"/>
                <w:bCs/>
              </w:rPr>
            </w:pPr>
            <w:del w:id="16" w:author="CATT" w:date="2020-04-15T08:45:00Z">
              <w:r w:rsidRPr="0011361E" w:rsidDel="00620465">
                <w:rPr>
                  <w:bCs/>
                </w:rPr>
                <w:delText>Two PUCCHs are said to “overlap” when they have time-domain overlap of at least one symbol</w:delText>
              </w:r>
            </w:del>
          </w:p>
          <w:p w14:paraId="19268B53" w14:textId="77777777" w:rsidR="0011361E" w:rsidRPr="0011361E" w:rsidDel="00620465" w:rsidRDefault="0011361E" w:rsidP="00CB3185">
            <w:pPr>
              <w:spacing w:beforeLines="50" w:after="120"/>
              <w:rPr>
                <w:del w:id="17" w:author="CATT" w:date="2020-04-15T08:45:00Z"/>
                <w:bCs/>
                <w:lang w:val="en-GB"/>
              </w:rPr>
            </w:pPr>
            <w:del w:id="18" w:author="CATT" w:date="2020-04-15T08:45:00Z">
              <w:r w:rsidRPr="0011361E" w:rsidDel="00620465">
                <w:rPr>
                  <w:bCs/>
                </w:rPr>
                <w:delText>In a given scheduled cell, t</w:delText>
              </w:r>
              <w:r w:rsidRPr="0011361E" w:rsidDel="00620465">
                <w:rPr>
                  <w:bCs/>
                  <w:lang w:val="en-GB"/>
                </w:rPr>
                <w:delText>he UE can be scheduled with two overlapping PUCCHs carrying HARQ-ACK with different priorities for two PDSCHs scheduled on the same carrier.</w:delText>
              </w:r>
            </w:del>
          </w:p>
          <w:p w14:paraId="76BBB61B" w14:textId="77777777" w:rsidR="00286818" w:rsidRPr="00620465" w:rsidRDefault="00286818">
            <w:pPr>
              <w:overflowPunct/>
              <w:autoSpaceDE/>
              <w:autoSpaceDN/>
              <w:adjustRightInd/>
              <w:spacing w:after="0"/>
              <w:textAlignment w:val="auto"/>
              <w:rPr>
                <w:lang w:val="en-GB" w:eastAsia="zh-CN"/>
              </w:rPr>
            </w:pPr>
          </w:p>
        </w:tc>
      </w:tr>
      <w:tr w:rsidR="00770B5F" w14:paraId="627A6ADC" w14:textId="77777777" w:rsidTr="00286818">
        <w:tc>
          <w:tcPr>
            <w:tcW w:w="1525" w:type="dxa"/>
          </w:tcPr>
          <w:p w14:paraId="10DAA602" w14:textId="77777777" w:rsidR="00770B5F" w:rsidRDefault="00BD3B9B">
            <w:pPr>
              <w:overflowPunct/>
              <w:autoSpaceDE/>
              <w:autoSpaceDN/>
              <w:adjustRightInd/>
              <w:spacing w:after="0"/>
              <w:textAlignment w:val="auto"/>
            </w:pPr>
            <w:r w:rsidRPr="00FE6703">
              <w:t>LGE</w:t>
            </w:r>
          </w:p>
        </w:tc>
        <w:tc>
          <w:tcPr>
            <w:tcW w:w="8104" w:type="dxa"/>
          </w:tcPr>
          <w:p w14:paraId="2F1F6535" w14:textId="77777777" w:rsidR="00770B5F" w:rsidRPr="002B63D4" w:rsidRDefault="005449D2" w:rsidP="002B63D4">
            <w:pPr>
              <w:rPr>
                <w:rFonts w:eastAsia="Malgun Gothic"/>
                <w:bCs/>
                <w:lang w:eastAsia="ko-KR"/>
              </w:rPr>
            </w:pPr>
            <w:r w:rsidRPr="005449D2">
              <w:rPr>
                <w:rFonts w:eastAsia="Malgun Gothic"/>
                <w:bCs/>
                <w:lang w:eastAsia="ko-KR"/>
              </w:rPr>
              <w:t>In rel-16, a UE can be scheduled with two overlapping PUCCHs carrying HARQ-ACK with different priorities for two PDSCHs scheduled on the same carrier. The UE transmits PUCCH carrying HARQ-ACK corresponding to high priority index and drops PUCCH carrying HARQ-ACK corresponding to low priority index.</w:t>
            </w:r>
          </w:p>
        </w:tc>
      </w:tr>
      <w:tr w:rsidR="00BD3B9B" w14:paraId="14427BDA" w14:textId="77777777" w:rsidTr="00286818">
        <w:tc>
          <w:tcPr>
            <w:tcW w:w="1525" w:type="dxa"/>
          </w:tcPr>
          <w:p w14:paraId="0D625424" w14:textId="77777777" w:rsidR="00BD3B9B" w:rsidRDefault="00BD3B9B">
            <w:pPr>
              <w:overflowPunct/>
              <w:autoSpaceDE/>
              <w:autoSpaceDN/>
              <w:adjustRightInd/>
              <w:spacing w:after="0"/>
              <w:textAlignment w:val="auto"/>
            </w:pPr>
            <w:r w:rsidRPr="00FE6703">
              <w:t>Intel</w:t>
            </w:r>
          </w:p>
        </w:tc>
        <w:tc>
          <w:tcPr>
            <w:tcW w:w="8104" w:type="dxa"/>
          </w:tcPr>
          <w:p w14:paraId="104290DE" w14:textId="77777777" w:rsidR="0011361E" w:rsidRPr="0011361E" w:rsidRDefault="0011361E" w:rsidP="0011361E">
            <w:pPr>
              <w:rPr>
                <w:iCs/>
                <w:lang w:eastAsia="zh-CN"/>
              </w:rPr>
            </w:pPr>
            <w:r w:rsidRPr="0011361E">
              <w:rPr>
                <w:iCs/>
                <w:lang w:eastAsia="zh-CN"/>
              </w:rPr>
              <w:t xml:space="preserve">Confirm the following: A UE, supporting intra-UE prioritization, can be scheduled with two </w:t>
            </w:r>
            <w:r w:rsidRPr="0011361E">
              <w:rPr>
                <w:iCs/>
                <w:lang w:eastAsia="zh-CN"/>
              </w:rPr>
              <w:lastRenderedPageBreak/>
              <w:t>overlapping PUCCHs carrying HARQ-ACK with different priorities for two PDSCHs scheduled on the same carrier.</w:t>
            </w:r>
          </w:p>
          <w:p w14:paraId="64BC596E" w14:textId="77777777" w:rsidR="0011361E" w:rsidRPr="0011361E" w:rsidRDefault="0011361E" w:rsidP="0011361E">
            <w:pPr>
              <w:overflowPunct/>
              <w:autoSpaceDE/>
              <w:adjustRightInd/>
              <w:spacing w:after="0"/>
              <w:jc w:val="left"/>
              <w:textAlignment w:val="auto"/>
              <w:rPr>
                <w:rFonts w:eastAsia="Times New Roman"/>
                <w:iCs/>
              </w:rPr>
            </w:pPr>
            <w:r w:rsidRPr="0011361E">
              <w:rPr>
                <w:rFonts w:eastAsia="Times New Roman"/>
                <w:iCs/>
              </w:rPr>
              <w:t xml:space="preserve">In a given scheduled cell, the UE is not expected to be scheduled with a first PDSCH and a second PDSCH, which is starting later than the first PDSCH, if the PUCCH carrying HARQ-ACK for the first and second PDSCHs do not overlap, and if the PUCCH carrying HARQ-ACK for the second PDSCH is transmitted earlier than that of the first PDSCH. </w:t>
            </w:r>
          </w:p>
          <w:p w14:paraId="28BFC76D" w14:textId="77777777" w:rsidR="0011361E" w:rsidRPr="0011361E" w:rsidRDefault="0011361E" w:rsidP="0011361E">
            <w:pPr>
              <w:numPr>
                <w:ilvl w:val="1"/>
                <w:numId w:val="26"/>
              </w:numPr>
              <w:overflowPunct/>
              <w:autoSpaceDE/>
              <w:adjustRightInd/>
              <w:spacing w:after="0"/>
              <w:jc w:val="left"/>
              <w:textAlignment w:val="auto"/>
              <w:rPr>
                <w:rFonts w:eastAsia="Times New Roman"/>
                <w:iCs/>
              </w:rPr>
            </w:pPr>
            <w:r w:rsidRPr="0011361E">
              <w:rPr>
                <w:rFonts w:eastAsia="Times New Roman"/>
                <w:iCs/>
              </w:rPr>
              <w:t xml:space="preserve">If the two PUCCHs correspond to same HARQ-ACK CB, </w:t>
            </w:r>
          </w:p>
          <w:p w14:paraId="60525ABE" w14:textId="77777777" w:rsidR="0011361E" w:rsidRPr="0011361E" w:rsidRDefault="0011361E" w:rsidP="0011361E">
            <w:pPr>
              <w:numPr>
                <w:ilvl w:val="2"/>
                <w:numId w:val="26"/>
              </w:numPr>
              <w:overflowPunct/>
              <w:autoSpaceDE/>
              <w:adjustRightInd/>
              <w:spacing w:after="0"/>
              <w:jc w:val="left"/>
              <w:textAlignment w:val="auto"/>
              <w:rPr>
                <w:rFonts w:eastAsia="Times New Roman"/>
                <w:iCs/>
              </w:rPr>
            </w:pPr>
            <w:r w:rsidRPr="0011361E">
              <w:rPr>
                <w:rFonts w:eastAsia="Times New Roman"/>
                <w:iCs/>
              </w:rPr>
              <w:t>Two PUCCHs are said to overlap when they are mapped to the same slot or sub-slot</w:t>
            </w:r>
          </w:p>
          <w:p w14:paraId="52700310" w14:textId="77777777" w:rsidR="0011361E" w:rsidRPr="0011361E" w:rsidRDefault="0011361E" w:rsidP="0011361E">
            <w:pPr>
              <w:numPr>
                <w:ilvl w:val="1"/>
                <w:numId w:val="26"/>
              </w:numPr>
              <w:overflowPunct/>
              <w:autoSpaceDE/>
              <w:adjustRightInd/>
              <w:spacing w:after="0"/>
              <w:jc w:val="left"/>
              <w:textAlignment w:val="auto"/>
              <w:rPr>
                <w:rFonts w:eastAsia="Times New Roman"/>
                <w:iCs/>
              </w:rPr>
            </w:pPr>
            <w:r w:rsidRPr="0011361E">
              <w:rPr>
                <w:rFonts w:eastAsia="Times New Roman"/>
                <w:iCs/>
              </w:rPr>
              <w:t xml:space="preserve">If the two PUCCHs correspond to HARQ-ACK CBs with different priorities, </w:t>
            </w:r>
          </w:p>
          <w:p w14:paraId="2E326710" w14:textId="77777777" w:rsidR="00BD3B9B" w:rsidRDefault="0011361E" w:rsidP="0011361E">
            <w:pPr>
              <w:numPr>
                <w:ilvl w:val="2"/>
                <w:numId w:val="26"/>
              </w:numPr>
              <w:overflowPunct/>
              <w:autoSpaceDE/>
              <w:adjustRightInd/>
              <w:spacing w:after="0"/>
              <w:jc w:val="left"/>
              <w:textAlignment w:val="auto"/>
              <w:rPr>
                <w:rFonts w:eastAsia="Times New Roman"/>
                <w:iCs/>
              </w:rPr>
            </w:pPr>
            <w:r w:rsidRPr="0011361E">
              <w:rPr>
                <w:rFonts w:eastAsia="Times New Roman"/>
                <w:iCs/>
              </w:rPr>
              <w:t>Two PUCCHs are said to overlap when they have time-domain overlap of at least one symbol.</w:t>
            </w:r>
          </w:p>
          <w:p w14:paraId="5EA89A04" w14:textId="77777777" w:rsidR="009E4C78" w:rsidRDefault="009E4C78" w:rsidP="009E4C78">
            <w:pPr>
              <w:overflowPunct/>
              <w:autoSpaceDE/>
              <w:adjustRightInd/>
              <w:spacing w:after="0"/>
              <w:jc w:val="left"/>
              <w:textAlignment w:val="auto"/>
              <w:rPr>
                <w:rFonts w:eastAsia="Times New Roman"/>
                <w:iCs/>
              </w:rPr>
            </w:pPr>
          </w:p>
          <w:p w14:paraId="0529770E" w14:textId="77777777" w:rsidR="009E4C78" w:rsidRPr="009E4C78" w:rsidRDefault="009E4C78" w:rsidP="009E4C78">
            <w:pPr>
              <w:rPr>
                <w:iCs/>
                <w:lang w:eastAsia="zh-CN"/>
              </w:rPr>
            </w:pPr>
            <w:r w:rsidRPr="009E4C78">
              <w:rPr>
                <w:iCs/>
                <w:lang w:eastAsia="zh-CN"/>
              </w:rPr>
              <w:t xml:space="preserve">It may be considered further as part of Rel-16 UE features discussion to introduce capability signaling for a UE to indicate support of intra-UE prioritization (at least between HARQ-ACK CBs), separately for when the corresponding PDSCHs are scheduled in the same DL carrier or not. </w:t>
            </w:r>
          </w:p>
          <w:p w14:paraId="22C90145" w14:textId="77777777" w:rsidR="009E4C78" w:rsidRPr="009E4C78" w:rsidRDefault="009E4C78" w:rsidP="009E4C78">
            <w:pPr>
              <w:rPr>
                <w:iCs/>
                <w:lang w:eastAsia="zh-CN"/>
              </w:rPr>
            </w:pPr>
            <w:r w:rsidRPr="009E4C78">
              <w:rPr>
                <w:iCs/>
                <w:lang w:eastAsia="zh-CN"/>
              </w:rPr>
              <w:t>Further separation of UE capability reporting on support of intra-UE prioritization (at least between HARQ-ACK CBs) based on relative timing of the starting symbols of the overlapping PUCCHs is not sufficiently justified.</w:t>
            </w:r>
          </w:p>
        </w:tc>
      </w:tr>
      <w:tr w:rsidR="00BD3B9B" w14:paraId="75B7C043" w14:textId="77777777" w:rsidTr="00286818">
        <w:tc>
          <w:tcPr>
            <w:tcW w:w="1525" w:type="dxa"/>
          </w:tcPr>
          <w:p w14:paraId="55960E1F" w14:textId="77777777" w:rsidR="00BD3B9B" w:rsidRDefault="0011361E">
            <w:pPr>
              <w:overflowPunct/>
              <w:autoSpaceDE/>
              <w:autoSpaceDN/>
              <w:adjustRightInd/>
              <w:spacing w:after="0"/>
              <w:textAlignment w:val="auto"/>
            </w:pPr>
            <w:r w:rsidRPr="00FE6703">
              <w:lastRenderedPageBreak/>
              <w:t>CMCC</w:t>
            </w:r>
          </w:p>
        </w:tc>
        <w:tc>
          <w:tcPr>
            <w:tcW w:w="8104" w:type="dxa"/>
          </w:tcPr>
          <w:p w14:paraId="78A89061" w14:textId="77777777" w:rsidR="00BD3B9B" w:rsidRPr="000B5B59" w:rsidRDefault="0011361E" w:rsidP="00CB3185">
            <w:pPr>
              <w:pStyle w:val="ListParagraph"/>
              <w:numPr>
                <w:ilvl w:val="0"/>
                <w:numId w:val="30"/>
              </w:numPr>
              <w:spacing w:beforeLines="50"/>
              <w:rPr>
                <w:rFonts w:eastAsiaTheme="minorEastAsia"/>
                <w:szCs w:val="18"/>
              </w:rPr>
            </w:pPr>
            <w:r w:rsidRPr="000B5B59">
              <w:rPr>
                <w:rFonts w:eastAsiaTheme="minorEastAsia"/>
                <w:sz w:val="20"/>
                <w:szCs w:val="14"/>
              </w:rPr>
              <w:t xml:space="preserve">The UE can be scheduled with two PUCCHs carrying HARQ-ACK with different priorities associated with two DG-PDSCHs scheduled on the same carrier overlapping in the time domain, and intra-UE UL collision handling </w:t>
            </w:r>
            <w:r w:rsidR="00A717AF" w:rsidRPr="000B5B59">
              <w:rPr>
                <w:rFonts w:eastAsiaTheme="minorEastAsia"/>
                <w:sz w:val="20"/>
                <w:szCs w:val="14"/>
              </w:rPr>
              <w:t>behavior</w:t>
            </w:r>
            <w:r w:rsidRPr="000B5B59">
              <w:rPr>
                <w:rFonts w:eastAsiaTheme="minorEastAsia"/>
                <w:sz w:val="20"/>
                <w:szCs w:val="14"/>
              </w:rPr>
              <w:t xml:space="preserve"> previously agreed should be followed.</w:t>
            </w:r>
          </w:p>
        </w:tc>
      </w:tr>
      <w:tr w:rsidR="00BD3B9B" w14:paraId="7101590F" w14:textId="77777777" w:rsidTr="00286818">
        <w:tc>
          <w:tcPr>
            <w:tcW w:w="1525" w:type="dxa"/>
          </w:tcPr>
          <w:p w14:paraId="2557C141" w14:textId="77777777" w:rsidR="00BD3B9B" w:rsidRDefault="0011361E">
            <w:pPr>
              <w:overflowPunct/>
              <w:autoSpaceDE/>
              <w:autoSpaceDN/>
              <w:adjustRightInd/>
              <w:spacing w:after="0"/>
              <w:textAlignment w:val="auto"/>
            </w:pPr>
            <w:r w:rsidRPr="00FE6703">
              <w:t>Huawei/</w:t>
            </w:r>
            <w:proofErr w:type="spellStart"/>
            <w:r w:rsidRPr="00FE6703">
              <w:t>HiSi</w:t>
            </w:r>
            <w:proofErr w:type="spellEnd"/>
          </w:p>
        </w:tc>
        <w:tc>
          <w:tcPr>
            <w:tcW w:w="8104" w:type="dxa"/>
          </w:tcPr>
          <w:p w14:paraId="329D9848" w14:textId="77777777" w:rsidR="000B5B59" w:rsidRPr="000B5B59" w:rsidRDefault="000B5B59" w:rsidP="000B5B59">
            <w:pPr>
              <w:pStyle w:val="ListParagraph"/>
              <w:numPr>
                <w:ilvl w:val="0"/>
                <w:numId w:val="30"/>
              </w:numPr>
              <w:rPr>
                <w:bCs/>
                <w:iCs/>
                <w:sz w:val="20"/>
                <w:szCs w:val="20"/>
                <w:lang w:eastAsia="zh-CN"/>
              </w:rPr>
            </w:pPr>
            <w:r w:rsidRPr="000B5B59">
              <w:rPr>
                <w:bCs/>
                <w:iCs/>
                <w:sz w:val="20"/>
                <w:szCs w:val="20"/>
                <w:lang w:eastAsia="zh-CN"/>
              </w:rPr>
              <w:t>It is concluded that two PUCCHs with different priorities overlapping in time and a corresponding dropping rule are already supported by the current Rel-16 specification.</w:t>
            </w:r>
          </w:p>
          <w:p w14:paraId="62E7C870" w14:textId="77777777" w:rsidR="00BD3B9B" w:rsidRPr="0011361E" w:rsidRDefault="00BD3B9B" w:rsidP="0011361E">
            <w:pPr>
              <w:pStyle w:val="BodyText"/>
              <w:rPr>
                <w:rFonts w:ascii="Times New Roman" w:hAnsi="Times New Roman"/>
                <w:bCs/>
                <w:iCs/>
                <w:szCs w:val="20"/>
                <w:lang w:eastAsia="zh-CN"/>
              </w:rPr>
            </w:pPr>
          </w:p>
        </w:tc>
      </w:tr>
      <w:tr w:rsidR="00910C5C" w14:paraId="4E86EF93" w14:textId="77777777" w:rsidTr="00286818">
        <w:tc>
          <w:tcPr>
            <w:tcW w:w="1525" w:type="dxa"/>
          </w:tcPr>
          <w:p w14:paraId="5BC295A0" w14:textId="77777777" w:rsidR="00910C5C" w:rsidRDefault="00910C5C">
            <w:pPr>
              <w:overflowPunct/>
              <w:autoSpaceDE/>
              <w:autoSpaceDN/>
              <w:adjustRightInd/>
              <w:spacing w:after="0"/>
              <w:textAlignment w:val="auto"/>
            </w:pPr>
            <w:r w:rsidRPr="00FE6703">
              <w:t>Nokia/NSB</w:t>
            </w:r>
          </w:p>
        </w:tc>
        <w:tc>
          <w:tcPr>
            <w:tcW w:w="8104" w:type="dxa"/>
          </w:tcPr>
          <w:p w14:paraId="52F2FAA8" w14:textId="77777777" w:rsidR="0074298B" w:rsidRPr="001E7EF9" w:rsidRDefault="001E7EF9" w:rsidP="00401B50">
            <w:pPr>
              <w:pStyle w:val="ListParagraph"/>
              <w:numPr>
                <w:ilvl w:val="0"/>
                <w:numId w:val="29"/>
              </w:numPr>
              <w:rPr>
                <w:lang w:eastAsia="zh-CN"/>
              </w:rPr>
            </w:pPr>
            <w:r w:rsidRPr="001E7EF9">
              <w:rPr>
                <w:sz w:val="20"/>
                <w:szCs w:val="20"/>
                <w:lang w:eastAsia="zh-CN"/>
              </w:rPr>
              <w:t>RAN1 to conclude that the UE can be scheduled with two PUCCHs overlapping in the time domain which carry HARQ-ACK with different priorities associated with two PDSCHs scheduled on the same carrier</w:t>
            </w:r>
            <w:r w:rsidR="00401B50">
              <w:rPr>
                <w:sz w:val="20"/>
                <w:szCs w:val="20"/>
                <w:lang w:eastAsia="zh-CN"/>
              </w:rPr>
              <w:t>.</w:t>
            </w:r>
          </w:p>
        </w:tc>
      </w:tr>
      <w:tr w:rsidR="00077A05" w14:paraId="535D9D65" w14:textId="77777777" w:rsidTr="00286818">
        <w:tc>
          <w:tcPr>
            <w:tcW w:w="1525" w:type="dxa"/>
          </w:tcPr>
          <w:p w14:paraId="29A1AD80" w14:textId="77777777" w:rsidR="00077A05" w:rsidRPr="00910C5C" w:rsidRDefault="00077A05">
            <w:pPr>
              <w:overflowPunct/>
              <w:autoSpaceDE/>
              <w:autoSpaceDN/>
              <w:adjustRightInd/>
              <w:spacing w:after="0"/>
              <w:textAlignment w:val="auto"/>
              <w:rPr>
                <w:highlight w:val="yellow"/>
              </w:rPr>
            </w:pPr>
            <w:r w:rsidRPr="00FE6703">
              <w:t>NTT DOCOMO</w:t>
            </w:r>
          </w:p>
        </w:tc>
        <w:tc>
          <w:tcPr>
            <w:tcW w:w="8104" w:type="dxa"/>
          </w:tcPr>
          <w:p w14:paraId="3A89CBD6" w14:textId="77777777" w:rsidR="00077A05" w:rsidRPr="00077A05" w:rsidRDefault="00077A05" w:rsidP="00077A05">
            <w:pPr>
              <w:pStyle w:val="ListParagraph"/>
              <w:numPr>
                <w:ilvl w:val="0"/>
                <w:numId w:val="29"/>
              </w:numPr>
              <w:spacing w:afterLines="50" w:after="120"/>
              <w:contextualSpacing w:val="0"/>
              <w:rPr>
                <w:rFonts w:eastAsiaTheme="minorEastAsia"/>
                <w:iCs/>
                <w:sz w:val="22"/>
                <w:u w:val="single"/>
              </w:rPr>
            </w:pPr>
            <w:r w:rsidRPr="00077A05">
              <w:rPr>
                <w:rFonts w:eastAsiaTheme="minorEastAsia"/>
                <w:iCs/>
                <w:sz w:val="20"/>
                <w:szCs w:val="22"/>
              </w:rPr>
              <w:t>Two PUCCHs carrying HARQ-ACK with different priorities associated with two DG-PDSCHs scheduled on the same carrier in one slot/sub-slot can be overlapping in time regardless of the order of the two PUCCH resources as long as the two PUCCH resources are in the same slot/sub-slot and dropping timeline is satisfied.</w:t>
            </w:r>
          </w:p>
        </w:tc>
      </w:tr>
      <w:tr w:rsidR="00114E27" w14:paraId="65FA7466" w14:textId="77777777" w:rsidTr="00286818">
        <w:tc>
          <w:tcPr>
            <w:tcW w:w="1525" w:type="dxa"/>
          </w:tcPr>
          <w:p w14:paraId="496BFE90" w14:textId="77777777" w:rsidR="00114E27" w:rsidRDefault="00114E27">
            <w:pPr>
              <w:overflowPunct/>
              <w:autoSpaceDE/>
              <w:autoSpaceDN/>
              <w:adjustRightInd/>
              <w:spacing w:after="0"/>
              <w:textAlignment w:val="auto"/>
              <w:rPr>
                <w:highlight w:val="yellow"/>
              </w:rPr>
            </w:pPr>
            <w:r w:rsidRPr="00FE6703">
              <w:t>Qualcomm</w:t>
            </w:r>
          </w:p>
        </w:tc>
        <w:tc>
          <w:tcPr>
            <w:tcW w:w="8104" w:type="dxa"/>
          </w:tcPr>
          <w:p w14:paraId="4F11B01B" w14:textId="77777777" w:rsidR="00114E27" w:rsidRDefault="00114E27" w:rsidP="00077A05">
            <w:pPr>
              <w:pStyle w:val="ListParagraph"/>
              <w:numPr>
                <w:ilvl w:val="0"/>
                <w:numId w:val="29"/>
              </w:numPr>
              <w:spacing w:afterLines="50" w:after="120"/>
              <w:contextualSpacing w:val="0"/>
              <w:rPr>
                <w:rFonts w:eastAsiaTheme="minorEastAsia"/>
                <w:iCs/>
                <w:sz w:val="20"/>
                <w:szCs w:val="22"/>
              </w:rPr>
            </w:pPr>
            <w:r>
              <w:rPr>
                <w:rFonts w:eastAsiaTheme="minorEastAsia"/>
                <w:iCs/>
                <w:sz w:val="20"/>
                <w:szCs w:val="22"/>
              </w:rPr>
              <w:t>Two PUCCHs carrying HARQ-ACK with different priorities shall not collide in the time domain if their associated PDSCHs are dynam</w:t>
            </w:r>
            <w:r w:rsidR="00C24328">
              <w:rPr>
                <w:rFonts w:eastAsiaTheme="minorEastAsia"/>
                <w:iCs/>
                <w:sz w:val="20"/>
                <w:szCs w:val="22"/>
              </w:rPr>
              <w:t xml:space="preserve">ically scheduled on the same serving cell. </w:t>
            </w:r>
          </w:p>
          <w:p w14:paraId="749DD4D2" w14:textId="77777777" w:rsidR="00C24328" w:rsidRPr="00077A05" w:rsidRDefault="00C24328" w:rsidP="00077A05">
            <w:pPr>
              <w:pStyle w:val="ListParagraph"/>
              <w:numPr>
                <w:ilvl w:val="0"/>
                <w:numId w:val="29"/>
              </w:numPr>
              <w:spacing w:afterLines="50" w:after="120"/>
              <w:contextualSpacing w:val="0"/>
              <w:rPr>
                <w:rFonts w:eastAsiaTheme="minorEastAsia"/>
                <w:iCs/>
                <w:sz w:val="20"/>
                <w:szCs w:val="22"/>
              </w:rPr>
            </w:pPr>
            <w:r>
              <w:rPr>
                <w:rFonts w:eastAsiaTheme="minorEastAsia"/>
                <w:iCs/>
                <w:sz w:val="20"/>
                <w:szCs w:val="22"/>
              </w:rPr>
              <w:t>The editor note confirms that this feature is not supported in Rel. 16 URLLC.</w:t>
            </w:r>
          </w:p>
        </w:tc>
      </w:tr>
    </w:tbl>
    <w:p w14:paraId="54504D7D" w14:textId="77777777" w:rsidR="00286818" w:rsidRDefault="00286818">
      <w:pPr>
        <w:overflowPunct/>
        <w:autoSpaceDE/>
        <w:autoSpaceDN/>
        <w:adjustRightInd/>
        <w:spacing w:after="0"/>
        <w:textAlignment w:val="auto"/>
      </w:pPr>
    </w:p>
    <w:p w14:paraId="27B9857C" w14:textId="77777777" w:rsidR="00286818" w:rsidRDefault="00286818">
      <w:pPr>
        <w:overflowPunct/>
        <w:autoSpaceDE/>
        <w:autoSpaceDN/>
        <w:adjustRightInd/>
        <w:spacing w:after="0"/>
        <w:textAlignment w:val="auto"/>
      </w:pPr>
    </w:p>
    <w:p w14:paraId="1342AE0E" w14:textId="77777777" w:rsidR="006C5DC9" w:rsidRDefault="006C5DC9">
      <w:pPr>
        <w:overflowPunct/>
        <w:autoSpaceDE/>
        <w:autoSpaceDN/>
        <w:adjustRightInd/>
        <w:spacing w:after="0"/>
        <w:textAlignment w:val="auto"/>
        <w:rPr>
          <w:b/>
          <w:bCs/>
          <w:sz w:val="24"/>
          <w:szCs w:val="24"/>
        </w:rPr>
      </w:pPr>
    </w:p>
    <w:p w14:paraId="001C17EC" w14:textId="77777777" w:rsidR="006C5DC9" w:rsidRDefault="006C5DC9">
      <w:pPr>
        <w:overflowPunct/>
        <w:autoSpaceDE/>
        <w:autoSpaceDN/>
        <w:adjustRightInd/>
        <w:spacing w:after="0"/>
        <w:textAlignment w:val="auto"/>
        <w:rPr>
          <w:b/>
          <w:bCs/>
          <w:sz w:val="24"/>
          <w:szCs w:val="24"/>
        </w:rPr>
      </w:pPr>
    </w:p>
    <w:p w14:paraId="50CE5B20" w14:textId="77777777" w:rsidR="006C5DC9" w:rsidRDefault="006C5DC9">
      <w:pPr>
        <w:overflowPunct/>
        <w:autoSpaceDE/>
        <w:autoSpaceDN/>
        <w:adjustRightInd/>
        <w:spacing w:after="0"/>
        <w:textAlignment w:val="auto"/>
        <w:rPr>
          <w:b/>
          <w:bCs/>
          <w:sz w:val="24"/>
          <w:szCs w:val="24"/>
        </w:rPr>
      </w:pPr>
    </w:p>
    <w:p w14:paraId="178AC2C8" w14:textId="77777777" w:rsidR="006C5DC9" w:rsidRDefault="006C5DC9">
      <w:pPr>
        <w:overflowPunct/>
        <w:autoSpaceDE/>
        <w:autoSpaceDN/>
        <w:adjustRightInd/>
        <w:spacing w:after="0"/>
        <w:textAlignment w:val="auto"/>
        <w:rPr>
          <w:b/>
          <w:bCs/>
          <w:sz w:val="24"/>
          <w:szCs w:val="24"/>
        </w:rPr>
      </w:pPr>
    </w:p>
    <w:p w14:paraId="415F2096" w14:textId="77777777" w:rsidR="006C5DC9" w:rsidRDefault="006C5DC9">
      <w:pPr>
        <w:overflowPunct/>
        <w:autoSpaceDE/>
        <w:autoSpaceDN/>
        <w:adjustRightInd/>
        <w:spacing w:after="0"/>
        <w:textAlignment w:val="auto"/>
        <w:rPr>
          <w:b/>
          <w:bCs/>
          <w:sz w:val="24"/>
          <w:szCs w:val="24"/>
        </w:rPr>
      </w:pPr>
    </w:p>
    <w:p w14:paraId="79720197" w14:textId="77777777" w:rsidR="006C5DC9" w:rsidRDefault="006C5DC9">
      <w:pPr>
        <w:overflowPunct/>
        <w:autoSpaceDE/>
        <w:autoSpaceDN/>
        <w:adjustRightInd/>
        <w:spacing w:after="0"/>
        <w:textAlignment w:val="auto"/>
        <w:rPr>
          <w:b/>
          <w:bCs/>
          <w:sz w:val="24"/>
          <w:szCs w:val="24"/>
        </w:rPr>
      </w:pPr>
    </w:p>
    <w:p w14:paraId="25B3FBA9" w14:textId="77777777" w:rsidR="006C5DC9" w:rsidRDefault="006C5DC9">
      <w:pPr>
        <w:overflowPunct/>
        <w:autoSpaceDE/>
        <w:autoSpaceDN/>
        <w:adjustRightInd/>
        <w:spacing w:after="0"/>
        <w:textAlignment w:val="auto"/>
        <w:rPr>
          <w:b/>
          <w:bCs/>
          <w:sz w:val="24"/>
          <w:szCs w:val="24"/>
        </w:rPr>
      </w:pPr>
    </w:p>
    <w:p w14:paraId="04CA5B57" w14:textId="77777777" w:rsidR="006C5DC9" w:rsidRDefault="006C5DC9">
      <w:pPr>
        <w:overflowPunct/>
        <w:autoSpaceDE/>
        <w:autoSpaceDN/>
        <w:adjustRightInd/>
        <w:spacing w:after="0"/>
        <w:textAlignment w:val="auto"/>
        <w:rPr>
          <w:b/>
          <w:bCs/>
          <w:sz w:val="24"/>
          <w:szCs w:val="24"/>
        </w:rPr>
      </w:pPr>
    </w:p>
    <w:p w14:paraId="621EBD05" w14:textId="77777777" w:rsidR="006C5DC9" w:rsidRDefault="006C5DC9">
      <w:pPr>
        <w:overflowPunct/>
        <w:autoSpaceDE/>
        <w:autoSpaceDN/>
        <w:adjustRightInd/>
        <w:spacing w:after="0"/>
        <w:textAlignment w:val="auto"/>
        <w:rPr>
          <w:b/>
          <w:bCs/>
          <w:sz w:val="24"/>
          <w:szCs w:val="24"/>
        </w:rPr>
      </w:pPr>
    </w:p>
    <w:p w14:paraId="50464D4B" w14:textId="77777777" w:rsidR="006C5DC9" w:rsidRDefault="006C5DC9">
      <w:pPr>
        <w:overflowPunct/>
        <w:autoSpaceDE/>
        <w:autoSpaceDN/>
        <w:adjustRightInd/>
        <w:spacing w:after="0"/>
        <w:textAlignment w:val="auto"/>
        <w:rPr>
          <w:b/>
          <w:bCs/>
          <w:sz w:val="24"/>
          <w:szCs w:val="24"/>
        </w:rPr>
      </w:pPr>
    </w:p>
    <w:p w14:paraId="34102657" w14:textId="77777777" w:rsidR="006C5DC9" w:rsidRDefault="006C5DC9">
      <w:pPr>
        <w:overflowPunct/>
        <w:autoSpaceDE/>
        <w:autoSpaceDN/>
        <w:adjustRightInd/>
        <w:spacing w:after="0"/>
        <w:textAlignment w:val="auto"/>
        <w:rPr>
          <w:b/>
          <w:bCs/>
          <w:sz w:val="24"/>
          <w:szCs w:val="24"/>
        </w:rPr>
      </w:pPr>
    </w:p>
    <w:p w14:paraId="6A9BA741" w14:textId="77777777" w:rsidR="006C5DC9" w:rsidRDefault="006C5DC9">
      <w:pPr>
        <w:overflowPunct/>
        <w:autoSpaceDE/>
        <w:autoSpaceDN/>
        <w:adjustRightInd/>
        <w:spacing w:after="0"/>
        <w:textAlignment w:val="auto"/>
        <w:rPr>
          <w:b/>
          <w:bCs/>
          <w:sz w:val="24"/>
          <w:szCs w:val="24"/>
        </w:rPr>
      </w:pPr>
    </w:p>
    <w:p w14:paraId="706C45AC" w14:textId="77777777" w:rsidR="006C5DC9" w:rsidRDefault="006C5DC9">
      <w:pPr>
        <w:overflowPunct/>
        <w:autoSpaceDE/>
        <w:autoSpaceDN/>
        <w:adjustRightInd/>
        <w:spacing w:after="0"/>
        <w:textAlignment w:val="auto"/>
        <w:rPr>
          <w:b/>
          <w:bCs/>
          <w:sz w:val="24"/>
          <w:szCs w:val="24"/>
        </w:rPr>
      </w:pPr>
    </w:p>
    <w:p w14:paraId="04B9C841" w14:textId="77777777" w:rsidR="006C5DC9" w:rsidRDefault="006C5DC9">
      <w:pPr>
        <w:overflowPunct/>
        <w:autoSpaceDE/>
        <w:autoSpaceDN/>
        <w:adjustRightInd/>
        <w:spacing w:after="0"/>
        <w:textAlignment w:val="auto"/>
        <w:rPr>
          <w:b/>
          <w:bCs/>
          <w:sz w:val="24"/>
          <w:szCs w:val="24"/>
        </w:rPr>
      </w:pPr>
    </w:p>
    <w:p w14:paraId="66442753" w14:textId="77777777" w:rsidR="006C5DC9" w:rsidRDefault="006C5DC9">
      <w:pPr>
        <w:overflowPunct/>
        <w:autoSpaceDE/>
        <w:autoSpaceDN/>
        <w:adjustRightInd/>
        <w:spacing w:after="0"/>
        <w:textAlignment w:val="auto"/>
        <w:rPr>
          <w:b/>
          <w:bCs/>
          <w:sz w:val="24"/>
          <w:szCs w:val="24"/>
        </w:rPr>
      </w:pPr>
    </w:p>
    <w:p w14:paraId="5FA58074" w14:textId="77777777" w:rsidR="006C5DC9" w:rsidRDefault="006C5DC9">
      <w:pPr>
        <w:overflowPunct/>
        <w:autoSpaceDE/>
        <w:autoSpaceDN/>
        <w:adjustRightInd/>
        <w:spacing w:after="0"/>
        <w:textAlignment w:val="auto"/>
        <w:rPr>
          <w:b/>
          <w:bCs/>
          <w:sz w:val="24"/>
          <w:szCs w:val="24"/>
        </w:rPr>
      </w:pPr>
    </w:p>
    <w:p w14:paraId="6B3DD228" w14:textId="77777777" w:rsidR="006C5DC9" w:rsidRDefault="006C5DC9">
      <w:pPr>
        <w:overflowPunct/>
        <w:autoSpaceDE/>
        <w:autoSpaceDN/>
        <w:adjustRightInd/>
        <w:spacing w:after="0"/>
        <w:textAlignment w:val="auto"/>
        <w:rPr>
          <w:b/>
          <w:bCs/>
          <w:sz w:val="24"/>
          <w:szCs w:val="24"/>
        </w:rPr>
      </w:pPr>
    </w:p>
    <w:p w14:paraId="3DB43793" w14:textId="77777777" w:rsidR="00286818" w:rsidRPr="00D80BA4" w:rsidRDefault="00286818">
      <w:pPr>
        <w:overflowPunct/>
        <w:autoSpaceDE/>
        <w:autoSpaceDN/>
        <w:adjustRightInd/>
        <w:spacing w:after="0"/>
        <w:textAlignment w:val="auto"/>
        <w:rPr>
          <w:b/>
          <w:bCs/>
          <w:sz w:val="24"/>
          <w:szCs w:val="24"/>
          <w:u w:val="single"/>
        </w:rPr>
      </w:pPr>
      <w:r w:rsidRPr="00D80BA4">
        <w:rPr>
          <w:b/>
          <w:bCs/>
          <w:sz w:val="24"/>
          <w:szCs w:val="24"/>
          <w:u w:val="single"/>
        </w:rPr>
        <w:t xml:space="preserve">Issue #2: </w:t>
      </w:r>
      <w:r w:rsidR="00BD3B9B" w:rsidRPr="00D80BA4">
        <w:rPr>
          <w:b/>
          <w:bCs/>
          <w:sz w:val="24"/>
          <w:szCs w:val="24"/>
          <w:u w:val="single"/>
        </w:rPr>
        <w:t>“</w:t>
      </w:r>
      <w:r w:rsidR="002249D9" w:rsidRPr="00D80BA4">
        <w:rPr>
          <w:b/>
          <w:bCs/>
          <w:sz w:val="24"/>
          <w:szCs w:val="24"/>
          <w:u w:val="single"/>
        </w:rPr>
        <w:t>Out-of-Order with Sub-slot Based HARQ-ACK Codebook</w:t>
      </w:r>
      <w:r w:rsidR="00BD3B9B" w:rsidRPr="00D80BA4">
        <w:rPr>
          <w:b/>
          <w:bCs/>
          <w:sz w:val="24"/>
          <w:szCs w:val="24"/>
          <w:u w:val="single"/>
        </w:rPr>
        <w:t>”</w:t>
      </w:r>
    </w:p>
    <w:p w14:paraId="45C4E3BC" w14:textId="77777777" w:rsidR="00B81917" w:rsidRDefault="00B81917">
      <w:pPr>
        <w:overflowPunct/>
        <w:autoSpaceDE/>
        <w:autoSpaceDN/>
        <w:adjustRightInd/>
        <w:spacing w:after="0"/>
        <w:textAlignment w:val="auto"/>
        <w:rPr>
          <w:b/>
          <w:bCs/>
        </w:rPr>
      </w:pPr>
    </w:p>
    <w:p w14:paraId="2D617B44" w14:textId="77777777" w:rsidR="00BD3B9B" w:rsidRDefault="002249D9" w:rsidP="00770B5F">
      <w:pPr>
        <w:overflowPunct/>
        <w:autoSpaceDE/>
        <w:autoSpaceDN/>
        <w:adjustRightInd/>
        <w:spacing w:after="0"/>
        <w:jc w:val="both"/>
        <w:textAlignment w:val="auto"/>
        <w:rPr>
          <w:lang w:eastAsia="zh-CN"/>
        </w:rPr>
      </w:pPr>
      <w:r w:rsidRPr="00270B76">
        <w:rPr>
          <w:lang w:eastAsia="zh-CN"/>
        </w:rPr>
        <w:t>Clarifying that out-of-order HARQ is not supported even in case of sub-slot based HARQ-ACK codebook by applying the following change</w:t>
      </w:r>
      <w:r w:rsidR="00401B50">
        <w:rPr>
          <w:lang w:eastAsia="zh-CN"/>
        </w:rPr>
        <w:t xml:space="preserve"> [1</w:t>
      </w:r>
      <w:r w:rsidR="009F2CEC">
        <w:rPr>
          <w:lang w:eastAsia="zh-CN"/>
        </w:rPr>
        <w:t>0</w:t>
      </w:r>
      <w:r w:rsidR="00401B50">
        <w:rPr>
          <w:lang w:eastAsia="zh-CN"/>
        </w:rPr>
        <w:t>]</w:t>
      </w:r>
      <w:r>
        <w:rPr>
          <w:lang w:eastAsia="zh-CN"/>
        </w:rPr>
        <w:t>:</w:t>
      </w:r>
    </w:p>
    <w:p w14:paraId="0FC29CA0" w14:textId="77777777" w:rsidR="002249D9" w:rsidRDefault="002249D9" w:rsidP="00770B5F">
      <w:pPr>
        <w:overflowPunct/>
        <w:autoSpaceDE/>
        <w:autoSpaceDN/>
        <w:adjustRightInd/>
        <w:spacing w:after="0"/>
        <w:jc w:val="both"/>
        <w:textAlignment w:val="auto"/>
        <w:rPr>
          <w:b/>
          <w:bCs/>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6C5DC9" w14:paraId="00855B34" w14:textId="77777777" w:rsidTr="009F78A5">
        <w:tc>
          <w:tcPr>
            <w:tcW w:w="9619" w:type="dxa"/>
          </w:tcPr>
          <w:p w14:paraId="37FF4D17" w14:textId="77777777" w:rsidR="006C5DC9" w:rsidRPr="00CD7A73" w:rsidRDefault="006C5DC9" w:rsidP="009F78A5">
            <w:pPr>
              <w:rPr>
                <w:b/>
                <w:color w:val="0070C0"/>
                <w:sz w:val="24"/>
              </w:rPr>
            </w:pPr>
            <w:r w:rsidRPr="00CD7A73">
              <w:rPr>
                <w:b/>
                <w:color w:val="0070C0"/>
                <w:sz w:val="24"/>
              </w:rPr>
              <w:t>TP to TS 38.214, Sec. 5.1 UE procedure for receiving the physical downlink shared channel</w:t>
            </w:r>
          </w:p>
          <w:p w14:paraId="583D3037" w14:textId="77777777" w:rsidR="006C5DC9" w:rsidRPr="00047C35" w:rsidRDefault="006C5DC9" w:rsidP="009F78A5">
            <w:pPr>
              <w:pStyle w:val="Heading2"/>
              <w:outlineLvl w:val="1"/>
              <w:rPr>
                <w:color w:val="000000"/>
              </w:rPr>
            </w:pPr>
            <w:r>
              <w:rPr>
                <w:color w:val="000000"/>
              </w:rPr>
              <w:t>5</w:t>
            </w:r>
            <w:r w:rsidRPr="00047C35">
              <w:rPr>
                <w:color w:val="000000"/>
              </w:rPr>
              <w:t>.1</w:t>
            </w:r>
            <w:r w:rsidRPr="00047C35">
              <w:rPr>
                <w:rFonts w:hint="eastAsia"/>
                <w:color w:val="000000"/>
              </w:rPr>
              <w:tab/>
            </w:r>
            <w:r w:rsidRPr="00CF51B2">
              <w:rPr>
                <w:color w:val="000000"/>
              </w:rPr>
              <w:t>UE procedure for receiving the physical downlink shared channel</w:t>
            </w:r>
          </w:p>
          <w:p w14:paraId="3E6F850C" w14:textId="77777777" w:rsidR="006C5DC9" w:rsidRPr="00CD7A73" w:rsidRDefault="006C5DC9" w:rsidP="009F78A5">
            <w:pPr>
              <w:jc w:val="center"/>
              <w:rPr>
                <w:color w:val="0070C0"/>
              </w:rPr>
            </w:pPr>
            <w:r w:rsidRPr="00CD7A73">
              <w:rPr>
                <w:b/>
                <w:color w:val="0070C0"/>
              </w:rPr>
              <w:t>&lt;</w:t>
            </w:r>
            <w:r w:rsidRPr="00CD7A73">
              <w:rPr>
                <w:noProof/>
                <w:color w:val="0070C0"/>
                <w:lang w:eastAsia="zh-CN"/>
              </w:rPr>
              <w:t>Unchanged text is omitted&gt;</w:t>
            </w:r>
          </w:p>
          <w:p w14:paraId="574FF9BF" w14:textId="77777777" w:rsidR="006C5DC9" w:rsidRDefault="006C5DC9" w:rsidP="009F78A5">
            <w:pPr>
              <w:keepNext/>
              <w:keepLines/>
              <w:spacing w:before="180"/>
              <w:ind w:left="22"/>
              <w:jc w:val="left"/>
              <w:outlineLvl w:val="1"/>
            </w:pP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proofErr w:type="spellStart"/>
            <w:r w:rsidRPr="00146651">
              <w:rPr>
                <w:i/>
              </w:rPr>
              <w:t>i</w:t>
            </w:r>
            <w:proofErr w:type="spellEnd"/>
            <w:r w:rsidRPr="00146651">
              <w:t xml:space="preserve">, with the corresponding HARQ-ACK assigned to be transmitted in slot </w:t>
            </w:r>
            <w:r w:rsidRPr="00146651">
              <w:rPr>
                <w:i/>
              </w:rPr>
              <w:t>j</w:t>
            </w:r>
            <w:r>
              <w:rPr>
                <w:i/>
              </w:rPr>
              <w:t xml:space="preserve"> </w:t>
            </w:r>
            <w:r w:rsidRPr="00CF51B2">
              <w:rPr>
                <w:iCs/>
                <w:color w:val="FF0000"/>
              </w:rPr>
              <w:t>or sub-slot 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Pr>
                <w:i/>
              </w:rPr>
              <w:t xml:space="preserve"> </w:t>
            </w:r>
            <w:r w:rsidRPr="00CF51B2">
              <w:rPr>
                <w:iCs/>
                <w:color w:val="FF0000"/>
              </w:rPr>
              <w:t xml:space="preserve">or </w:t>
            </w:r>
            <w:r>
              <w:rPr>
                <w:iCs/>
                <w:color w:val="FF0000"/>
              </w:rPr>
              <w:t xml:space="preserve">a sub-slot before </w:t>
            </w:r>
            <w:r w:rsidRPr="00CF51B2">
              <w:rPr>
                <w:iCs/>
                <w:color w:val="FF0000"/>
              </w:rPr>
              <w:t>sub-slot j'</w:t>
            </w:r>
            <w:r w:rsidRPr="00146651">
              <w:t>.</w:t>
            </w:r>
          </w:p>
          <w:p w14:paraId="322CECCE" w14:textId="77777777" w:rsidR="006C5DC9" w:rsidRPr="00C71655" w:rsidRDefault="006C5DC9" w:rsidP="009F78A5">
            <w:pPr>
              <w:keepNext/>
              <w:keepLines/>
              <w:spacing w:before="180"/>
              <w:ind w:left="1134" w:hanging="1134"/>
              <w:jc w:val="center"/>
              <w:outlineLvl w:val="1"/>
              <w:rPr>
                <w:noProof/>
                <w:color w:val="0070C0"/>
                <w:lang w:eastAsia="zh-CN"/>
              </w:rPr>
            </w:pPr>
            <w:r w:rsidRPr="00CD7A73">
              <w:rPr>
                <w:b/>
                <w:color w:val="0070C0"/>
              </w:rPr>
              <w:t>&lt;</w:t>
            </w:r>
            <w:r w:rsidRPr="00CD7A73">
              <w:rPr>
                <w:noProof/>
                <w:color w:val="0070C0"/>
                <w:lang w:eastAsia="zh-CN"/>
              </w:rPr>
              <w:t>Unchanged text is omitted&gt;</w:t>
            </w:r>
          </w:p>
        </w:tc>
      </w:tr>
    </w:tbl>
    <w:p w14:paraId="17088E7E" w14:textId="77777777" w:rsidR="006C5DC9" w:rsidRDefault="006C5DC9" w:rsidP="00770B5F">
      <w:pPr>
        <w:overflowPunct/>
        <w:autoSpaceDE/>
        <w:autoSpaceDN/>
        <w:adjustRightInd/>
        <w:spacing w:after="0"/>
        <w:jc w:val="both"/>
        <w:textAlignment w:val="auto"/>
        <w:rPr>
          <w:b/>
          <w:bCs/>
        </w:rPr>
      </w:pPr>
    </w:p>
    <w:p w14:paraId="3E4F3EE2" w14:textId="77777777" w:rsidR="0086608E" w:rsidRDefault="0086608E" w:rsidP="004E2C40">
      <w:pPr>
        <w:overflowPunct/>
        <w:autoSpaceDE/>
        <w:autoSpaceDN/>
        <w:adjustRightInd/>
        <w:spacing w:after="0"/>
        <w:textAlignment w:val="auto"/>
      </w:pPr>
      <w:r w:rsidRPr="0086608E">
        <w:t>The contribution paper in [1]</w:t>
      </w:r>
      <w:r w:rsidR="007C4DD2">
        <w:t xml:space="preserve">, </w:t>
      </w:r>
      <w:r w:rsidR="004E2C40">
        <w:t>[5]</w:t>
      </w:r>
      <w:r w:rsidR="00A717AF">
        <w:t>,</w:t>
      </w:r>
      <w:r w:rsidR="007C4DD2">
        <w:t xml:space="preserve"> </w:t>
      </w:r>
      <w:r w:rsidR="00A717AF">
        <w:t>and [</w:t>
      </w:r>
      <w:r w:rsidR="001A2642">
        <w:t>8</w:t>
      </w:r>
      <w:r w:rsidR="00A717AF">
        <w:t>]</w:t>
      </w:r>
      <w:r w:rsidRPr="0086608E">
        <w:t xml:space="preserve"> also pointed out the same issue</w:t>
      </w:r>
      <w:r w:rsidR="004E2C40">
        <w:t>.</w:t>
      </w:r>
      <w:r w:rsidR="007C4DD2">
        <w:t xml:space="preserve"> In particular, the following changes are proposed in [</w:t>
      </w:r>
      <w:r w:rsidR="00BB2151">
        <w:t>5</w:t>
      </w:r>
      <w:r w:rsidR="007C4DD2">
        <w:t>]:</w:t>
      </w:r>
    </w:p>
    <w:p w14:paraId="012C318B" w14:textId="77777777" w:rsidR="006D13C3" w:rsidRPr="00A75D96" w:rsidRDefault="006D13C3" w:rsidP="004E2C40">
      <w:pPr>
        <w:overflowPunct/>
        <w:autoSpaceDE/>
        <w:autoSpaceDN/>
        <w:adjustRightInd/>
        <w:spacing w:after="0"/>
        <w:jc w:val="both"/>
        <w:textAlignment w:val="auto"/>
        <w:rPr>
          <w:lang w:eastAsia="ja-JP"/>
        </w:rPr>
      </w:pPr>
    </w:p>
    <w:p w14:paraId="17755D97" w14:textId="77777777" w:rsidR="005230AB" w:rsidRDefault="005230AB" w:rsidP="005230AB">
      <w:pPr>
        <w:jc w:val="both"/>
        <w:rPr>
          <w:rFonts w:eastAsia="DengXian"/>
          <w:i/>
          <w:iCs/>
          <w:lang w:val="en-GB"/>
        </w:rPr>
      </w:pPr>
      <w:r w:rsidRPr="001A2D56">
        <w:rPr>
          <w:rFonts w:eastAsia="DengXian"/>
          <w:i/>
          <w:iCs/>
          <w:lang w:val="en-GB"/>
        </w:rPr>
        <w:t xml:space="preserve">A UE shall upon detection of a PDCCH with a configured DCI format 1_0, 1_1 or 1_2 decode the corresponding PDSCHs as indicated by that DCI. </w:t>
      </w:r>
      <w:r w:rsidRPr="001A2D56">
        <w:rPr>
          <w:rFonts w:eastAsia="DengXian"/>
          <w:i/>
          <w:iCs/>
          <w:color w:val="000000"/>
          <w:lang w:val="en-GB"/>
        </w:rPr>
        <w:t>For any HARQ process ID</w:t>
      </w:r>
      <w:r w:rsidRPr="001A2D56">
        <w:rPr>
          <w:rFonts w:eastAsia="DengXian" w:hint="eastAsia"/>
          <w:i/>
          <w:iCs/>
          <w:color w:val="000000"/>
          <w:lang w:val="en-GB"/>
        </w:rPr>
        <w:t>(</w:t>
      </w:r>
      <w:r w:rsidRPr="001A2D56">
        <w:rPr>
          <w:rFonts w:eastAsia="DengXian"/>
          <w:i/>
          <w:iCs/>
          <w:color w:val="000000"/>
          <w:lang w:val="en-GB"/>
        </w:rPr>
        <w:t>s</w:t>
      </w:r>
      <w:r w:rsidRPr="001A2D56">
        <w:rPr>
          <w:rFonts w:eastAsia="DengXian" w:hint="eastAsia"/>
          <w:i/>
          <w:iCs/>
          <w:color w:val="000000"/>
          <w:lang w:val="en-GB"/>
        </w:rPr>
        <w:t>)</w:t>
      </w:r>
      <w:r w:rsidRPr="001A2D56">
        <w:rPr>
          <w:rFonts w:eastAsia="DengXian"/>
          <w:i/>
          <w:iCs/>
          <w:color w:val="000000"/>
          <w:lang w:val="en-GB"/>
        </w:rPr>
        <w:t xml:space="preserve"> in a given scheduled cell, the UE is not expected to</w:t>
      </w:r>
      <w:r w:rsidRPr="001A2D56">
        <w:rPr>
          <w:rFonts w:eastAsia="DengXian" w:hint="eastAsia"/>
          <w:i/>
          <w:iCs/>
          <w:color w:val="000000"/>
          <w:lang w:val="en-GB"/>
        </w:rPr>
        <w:t xml:space="preserve"> receive</w:t>
      </w:r>
      <w:r w:rsidRPr="001A2D56">
        <w:rPr>
          <w:rFonts w:eastAsia="DengXian"/>
          <w:i/>
          <w:iCs/>
          <w:color w:val="000000"/>
          <w:lang w:val="en-GB"/>
        </w:rPr>
        <w:t xml:space="preserve"> a P</w:t>
      </w:r>
      <w:r w:rsidRPr="001A2D56">
        <w:rPr>
          <w:rFonts w:eastAsia="DengXian" w:hint="eastAsia"/>
          <w:i/>
          <w:iCs/>
          <w:color w:val="000000"/>
          <w:lang w:val="en-GB"/>
        </w:rPr>
        <w:t>D</w:t>
      </w:r>
      <w:r w:rsidRPr="001A2D56">
        <w:rPr>
          <w:rFonts w:eastAsia="DengXian"/>
          <w:i/>
          <w:iCs/>
          <w:color w:val="000000"/>
          <w:lang w:val="en-GB"/>
        </w:rPr>
        <w:t xml:space="preserve">SCH that overlaps in time with </w:t>
      </w:r>
      <w:r w:rsidRPr="001A2D56">
        <w:rPr>
          <w:rFonts w:eastAsia="DengXian" w:hint="eastAsia"/>
          <w:i/>
          <w:iCs/>
          <w:color w:val="000000"/>
          <w:lang w:val="en-GB"/>
        </w:rPr>
        <w:t>another</w:t>
      </w:r>
      <w:r w:rsidRPr="001A2D56">
        <w:rPr>
          <w:rFonts w:eastAsia="DengXian"/>
          <w:i/>
          <w:iCs/>
          <w:color w:val="000000"/>
          <w:lang w:val="en-GB"/>
        </w:rPr>
        <w:t xml:space="preserve"> P</w:t>
      </w:r>
      <w:r w:rsidRPr="001A2D56">
        <w:rPr>
          <w:rFonts w:eastAsia="DengXian" w:hint="eastAsia"/>
          <w:i/>
          <w:iCs/>
          <w:color w:val="000000"/>
          <w:lang w:val="en-GB"/>
        </w:rPr>
        <w:t>D</w:t>
      </w:r>
      <w:r w:rsidRPr="001A2D56">
        <w:rPr>
          <w:rFonts w:eastAsia="DengXian"/>
          <w:i/>
          <w:iCs/>
          <w:color w:val="000000"/>
          <w:lang w:val="en-GB"/>
        </w:rPr>
        <w:t>SCH.</w:t>
      </w:r>
      <w:r w:rsidRPr="001A2D56">
        <w:rPr>
          <w:rFonts w:eastAsia="DengXian" w:hint="eastAsia"/>
          <w:i/>
          <w:iCs/>
          <w:color w:val="000000"/>
          <w:lang w:val="en-GB"/>
        </w:rPr>
        <w:t xml:space="preserve"> </w:t>
      </w:r>
      <w:r w:rsidRPr="001A2D56">
        <w:rPr>
          <w:rFonts w:eastAsia="DengXian"/>
          <w:i/>
          <w:iCs/>
          <w:lang w:val="en-GB"/>
        </w:rPr>
        <w:t xml:space="preserve">The UE is not expected to receive another PDSCH for a given HARQ process until after the end of the expected transmission of HARQ-ACK for that HARQ process, where the timing is given by Clause 9.2.3 of [6]. In a given scheduled cell, the UE is not expected to receive a first PDSCH in slot </w:t>
      </w:r>
      <w:proofErr w:type="spellStart"/>
      <w:r w:rsidRPr="001A2D56">
        <w:rPr>
          <w:rFonts w:eastAsia="DengXian"/>
          <w:i/>
          <w:iCs/>
          <w:lang w:val="en-GB"/>
        </w:rPr>
        <w:t>i</w:t>
      </w:r>
      <w:proofErr w:type="spellEnd"/>
      <w:r w:rsidRPr="001A2D56">
        <w:rPr>
          <w:rFonts w:eastAsia="DengXian"/>
          <w:i/>
          <w:iCs/>
          <w:lang w:val="en-GB"/>
        </w:rPr>
        <w:t xml:space="preserve">, with the corresponding HARQ-ACK assigned to be transmitted in slot j, and a second PDSCH starting later than the first PDSCH with its corresponding HARQ-ACK </w:t>
      </w:r>
      <w:ins w:id="19" w:author="CATT" w:date="2020-04-02T13:17:00Z">
        <w:r w:rsidRPr="001A2D56">
          <w:rPr>
            <w:rFonts w:eastAsia="DengXian"/>
            <w:i/>
            <w:iCs/>
            <w:lang w:val="en-GB"/>
          </w:rPr>
          <w:t xml:space="preserve">associated with the same HARQ-ACK </w:t>
        </w:r>
        <w:r w:rsidRPr="001A2D56">
          <w:rPr>
            <w:rFonts w:eastAsia="DengXian" w:hint="eastAsia"/>
            <w:i/>
            <w:iCs/>
            <w:lang w:val="en-GB"/>
          </w:rPr>
          <w:t xml:space="preserve">codebook </w:t>
        </w:r>
      </w:ins>
      <w:r w:rsidRPr="001A2D56">
        <w:rPr>
          <w:rFonts w:eastAsia="DengXian"/>
          <w:i/>
          <w:iCs/>
          <w:lang w:val="en-GB"/>
        </w:rPr>
        <w:t>assigned to be transmitted in a slot before slot j</w:t>
      </w:r>
      <w:ins w:id="20" w:author="CATT" w:date="2020-04-02T13:17:00Z">
        <w:r w:rsidRPr="001A2D56">
          <w:rPr>
            <w:rFonts w:eastAsia="DengXian"/>
            <w:i/>
            <w:iCs/>
            <w:lang w:val="en-GB"/>
          </w:rPr>
          <w:t xml:space="preserve"> if </w:t>
        </w:r>
        <w:proofErr w:type="spellStart"/>
        <w:r w:rsidRPr="001A2D56">
          <w:rPr>
            <w:rFonts w:eastAsia="DengXian"/>
            <w:i/>
            <w:iCs/>
            <w:lang w:val="en-GB"/>
          </w:rPr>
          <w:t>subslotLength-ForPUCCH</w:t>
        </w:r>
        <w:proofErr w:type="spellEnd"/>
        <w:r w:rsidRPr="001A2D56">
          <w:rPr>
            <w:rFonts w:eastAsia="DengXian"/>
            <w:i/>
            <w:iCs/>
            <w:lang w:val="en-GB"/>
          </w:rPr>
          <w:t xml:space="preserve"> is </w:t>
        </w:r>
        <w:r w:rsidRPr="001A2D56">
          <w:rPr>
            <w:rFonts w:eastAsia="DengXian" w:hint="eastAsia"/>
            <w:i/>
            <w:iCs/>
            <w:lang w:val="en-GB"/>
          </w:rPr>
          <w:t xml:space="preserve">not </w:t>
        </w:r>
        <w:r w:rsidRPr="001A2D56">
          <w:rPr>
            <w:rFonts w:eastAsia="DengXian"/>
            <w:i/>
            <w:iCs/>
            <w:lang w:val="en-GB"/>
          </w:rPr>
          <w:t>provided for the PUCCH with HARQ-ACK</w:t>
        </w:r>
      </w:ins>
      <w:r w:rsidRPr="001A2D56">
        <w:rPr>
          <w:rFonts w:eastAsia="DengXian"/>
          <w:i/>
          <w:iCs/>
          <w:lang w:val="en-GB"/>
        </w:rPr>
        <w:t xml:space="preserve">. </w:t>
      </w:r>
      <w:ins w:id="21" w:author="CATT" w:date="2020-04-02T13:16:00Z">
        <w:r w:rsidRPr="001A2D56">
          <w:rPr>
            <w:rFonts w:eastAsia="DengXian" w:hint="eastAsia"/>
            <w:i/>
            <w:iCs/>
            <w:lang w:val="en-GB"/>
          </w:rPr>
          <w:t xml:space="preserve">In a given scheduled cell, the UE is not expected to receive a first PDSCH in slot </w:t>
        </w:r>
        <w:proofErr w:type="spellStart"/>
        <w:r w:rsidRPr="001A2D56">
          <w:rPr>
            <w:rFonts w:eastAsia="DengXian"/>
            <w:i/>
            <w:iCs/>
            <w:lang w:val="en-GB"/>
          </w:rPr>
          <w:t>i</w:t>
        </w:r>
        <w:proofErr w:type="spellEnd"/>
        <w:r w:rsidRPr="001A2D56">
          <w:rPr>
            <w:rFonts w:eastAsia="DengXian"/>
            <w:i/>
            <w:iCs/>
            <w:lang w:val="en-GB"/>
          </w:rPr>
          <w:t>,</w:t>
        </w:r>
        <w:r w:rsidRPr="001A2D56">
          <w:rPr>
            <w:rFonts w:eastAsia="DengXian" w:hint="eastAsia"/>
            <w:i/>
            <w:iCs/>
            <w:lang w:val="en-GB"/>
          </w:rPr>
          <w:t xml:space="preserve"> with the corresponding HARQ-ACK assigned to </w:t>
        </w:r>
        <w:r w:rsidRPr="001A2D56">
          <w:rPr>
            <w:rFonts w:eastAsia="DengXian"/>
            <w:i/>
            <w:iCs/>
            <w:lang w:val="en-GB"/>
          </w:rPr>
          <w:t>a sub-slot j</w:t>
        </w:r>
        <w:r w:rsidRPr="001A2D56">
          <w:rPr>
            <w:rFonts w:eastAsia="DengXian" w:hint="eastAsia"/>
            <w:i/>
            <w:iCs/>
            <w:lang w:val="en-GB"/>
          </w:rPr>
          <w:t xml:space="preserve">, and </w:t>
        </w:r>
        <w:r w:rsidRPr="001A2D56">
          <w:rPr>
            <w:rFonts w:eastAsia="DengXian"/>
            <w:i/>
            <w:iCs/>
            <w:lang w:val="en-GB"/>
          </w:rPr>
          <w:t>a second PDSCH starting later than the first PDSCH with its corresponding HARQ-ACK</w:t>
        </w:r>
        <w:r w:rsidRPr="001A2D56">
          <w:rPr>
            <w:rFonts w:eastAsia="DengXian" w:hint="eastAsia"/>
            <w:i/>
            <w:iCs/>
            <w:lang w:val="en-GB"/>
          </w:rPr>
          <w:t xml:space="preserve"> </w:t>
        </w:r>
        <w:r w:rsidRPr="001A2D56">
          <w:rPr>
            <w:rFonts w:eastAsia="DengXian"/>
            <w:i/>
            <w:iCs/>
            <w:lang w:val="en-GB"/>
          </w:rPr>
          <w:t xml:space="preserve">associated with the same HARQ-ACK </w:t>
        </w:r>
        <w:r w:rsidRPr="001A2D56">
          <w:rPr>
            <w:rFonts w:eastAsia="DengXian" w:hint="eastAsia"/>
            <w:i/>
            <w:iCs/>
            <w:lang w:val="en-GB"/>
          </w:rPr>
          <w:t>code</w:t>
        </w:r>
        <w:r w:rsidRPr="001A2D56">
          <w:rPr>
            <w:rFonts w:eastAsia="DengXian"/>
            <w:i/>
            <w:iCs/>
            <w:lang w:val="en-GB"/>
          </w:rPr>
          <w:t xml:space="preserve">book assigned to be transmitted in a </w:t>
        </w:r>
        <w:r w:rsidRPr="001A2D56">
          <w:rPr>
            <w:rFonts w:eastAsia="DengXian" w:hint="eastAsia"/>
            <w:i/>
            <w:iCs/>
            <w:lang w:val="en-GB"/>
          </w:rPr>
          <w:t>sub-</w:t>
        </w:r>
        <w:r w:rsidRPr="001A2D56">
          <w:rPr>
            <w:rFonts w:eastAsia="DengXian"/>
            <w:i/>
            <w:iCs/>
            <w:lang w:val="en-GB"/>
          </w:rPr>
          <w:t xml:space="preserve">slot before </w:t>
        </w:r>
        <w:r w:rsidRPr="001A2D56">
          <w:rPr>
            <w:rFonts w:eastAsia="DengXian" w:hint="eastAsia"/>
            <w:i/>
            <w:iCs/>
            <w:lang w:val="en-GB"/>
          </w:rPr>
          <w:t>sub-</w:t>
        </w:r>
        <w:r w:rsidRPr="001A2D56">
          <w:rPr>
            <w:rFonts w:eastAsia="DengXian"/>
            <w:i/>
            <w:iCs/>
            <w:lang w:val="en-GB"/>
          </w:rPr>
          <w:t>slot j</w:t>
        </w:r>
        <w:r w:rsidRPr="001A2D56">
          <w:rPr>
            <w:rFonts w:eastAsia="DengXian" w:hint="eastAsia"/>
            <w:i/>
            <w:iCs/>
            <w:lang w:val="en-GB"/>
          </w:rPr>
          <w:t xml:space="preserve"> </w:t>
        </w:r>
        <w:r w:rsidRPr="001A2D56">
          <w:rPr>
            <w:rFonts w:eastAsia="DengXian"/>
            <w:i/>
            <w:iCs/>
            <w:lang w:val="en-GB"/>
          </w:rPr>
          <w:t xml:space="preserve">if </w:t>
        </w:r>
        <w:proofErr w:type="spellStart"/>
        <w:r w:rsidRPr="001A2D56">
          <w:rPr>
            <w:rFonts w:eastAsia="DengXian"/>
            <w:i/>
            <w:iCs/>
            <w:lang w:val="en-GB"/>
          </w:rPr>
          <w:t>subslotLength-ForPUCCH</w:t>
        </w:r>
        <w:proofErr w:type="spellEnd"/>
        <w:r w:rsidRPr="001A2D56">
          <w:rPr>
            <w:rFonts w:eastAsia="DengXian"/>
            <w:i/>
            <w:iCs/>
            <w:lang w:val="en-GB"/>
          </w:rPr>
          <w:t xml:space="preserve"> is provided for the PUCCH with HARQ-ACK</w:t>
        </w:r>
        <w:r w:rsidRPr="001A2D56">
          <w:rPr>
            <w:rFonts w:eastAsia="DengXian" w:hint="eastAsia"/>
            <w:i/>
            <w:iCs/>
            <w:lang w:val="en-GB"/>
          </w:rPr>
          <w:t xml:space="preserve">. </w:t>
        </w:r>
        <w:r w:rsidRPr="001A2D56">
          <w:rPr>
            <w:rFonts w:eastAsia="DengXian"/>
            <w:i/>
            <w:iCs/>
            <w:lang w:val="en-GB"/>
          </w:rPr>
          <w:t xml:space="preserve">In a given scheduled cell, the UE is not expected to receive a first PDSCH in slot </w:t>
        </w:r>
        <w:proofErr w:type="spellStart"/>
        <w:r w:rsidRPr="001A2D56">
          <w:rPr>
            <w:rFonts w:eastAsia="DengXian"/>
            <w:i/>
            <w:iCs/>
            <w:lang w:val="en-GB"/>
          </w:rPr>
          <w:t>i</w:t>
        </w:r>
        <w:proofErr w:type="spellEnd"/>
        <w:r w:rsidRPr="001A2D56">
          <w:rPr>
            <w:rFonts w:eastAsia="DengXian"/>
            <w:i/>
            <w:iCs/>
            <w:lang w:val="en-GB"/>
          </w:rPr>
          <w:t xml:space="preserve">, with the corresponding HARQ-ACK assigned to be transmitted in slot </w:t>
        </w:r>
        <w:r w:rsidRPr="001A2D56">
          <w:rPr>
            <w:rFonts w:eastAsia="DengXian" w:hint="eastAsia"/>
            <w:i/>
            <w:iCs/>
            <w:lang w:val="en-GB"/>
          </w:rPr>
          <w:t xml:space="preserve">or sub-slot </w:t>
        </w:r>
        <w:r w:rsidRPr="001A2D56">
          <w:rPr>
            <w:rFonts w:eastAsia="DengXian"/>
            <w:i/>
            <w:iCs/>
            <w:lang w:val="en-GB"/>
          </w:rPr>
          <w:t>j, and a second PDSCH starting later than the first PDSCH with its corresponding HARQ-ACK</w:t>
        </w:r>
        <w:r w:rsidRPr="001A2D56">
          <w:rPr>
            <w:rFonts w:eastAsia="DengXian" w:hint="eastAsia"/>
            <w:i/>
            <w:iCs/>
            <w:lang w:val="en-GB"/>
          </w:rPr>
          <w:t xml:space="preserve"> </w:t>
        </w:r>
        <w:r w:rsidRPr="001A2D56">
          <w:rPr>
            <w:rFonts w:eastAsia="DengXian"/>
            <w:i/>
            <w:iCs/>
            <w:lang w:val="en-GB"/>
          </w:rPr>
          <w:t xml:space="preserve">associated with a different HARQ-ACK codebook assigned to be transmitted ending earlier than the start of the HARQ-ACK for the first PDSCH. </w:t>
        </w:r>
      </w:ins>
      <w:r w:rsidRPr="001A2D56">
        <w:rPr>
          <w:rFonts w:eastAsia="DengXian"/>
          <w:i/>
          <w:iCs/>
          <w:lang w:val="en-GB"/>
        </w:rPr>
        <w:t xml:space="preserve">For any two HARQ process IDs in a given scheduled cell, if the UE is scheduled to start receiving a first PDSCH starting in symbol j by a PDCCH ending in symbol </w:t>
      </w:r>
      <w:proofErr w:type="spellStart"/>
      <w:r w:rsidRPr="001A2D56">
        <w:rPr>
          <w:rFonts w:eastAsia="DengXian"/>
          <w:i/>
          <w:iCs/>
          <w:lang w:val="en-GB"/>
        </w:rPr>
        <w:t>i</w:t>
      </w:r>
      <w:proofErr w:type="spellEnd"/>
      <w:r w:rsidRPr="001A2D56">
        <w:rPr>
          <w:rFonts w:eastAsia="DengXian"/>
          <w:i/>
          <w:iCs/>
          <w:lang w:val="en-GB"/>
        </w:rPr>
        <w:t xml:space="preserve">, the UE is not expected to be scheduled to receive a PDSCH starting earlier than the end of the first PDSCH with a PDCCH that ends </w:t>
      </w:r>
      <w:r w:rsidRPr="001A2D56">
        <w:rPr>
          <w:rFonts w:eastAsia="DengXian" w:hint="eastAsia"/>
          <w:i/>
          <w:iCs/>
          <w:lang w:val="en-GB"/>
        </w:rPr>
        <w:t>later</w:t>
      </w:r>
      <w:r w:rsidRPr="001A2D56">
        <w:rPr>
          <w:rFonts w:eastAsia="DengXian"/>
          <w:i/>
          <w:iCs/>
          <w:lang w:val="en-GB"/>
        </w:rPr>
        <w:t xml:space="preserve"> than symbol </w:t>
      </w:r>
      <w:proofErr w:type="spellStart"/>
      <w:r w:rsidRPr="001A2D56">
        <w:rPr>
          <w:rFonts w:eastAsia="DengXian"/>
          <w:i/>
          <w:iCs/>
          <w:lang w:val="en-GB"/>
        </w:rPr>
        <w:t>i</w:t>
      </w:r>
      <w:proofErr w:type="spellEnd"/>
      <w:r w:rsidRPr="001A2D56">
        <w:rPr>
          <w:rFonts w:eastAsia="DengXian"/>
          <w:i/>
          <w:iCs/>
          <w:lang w:val="en-GB"/>
        </w:rPr>
        <w:t xml:space="preserve">. In a given scheduled cell, for any PDSCH corresponding to SI-RNTI, the UE is not expected to decode a re-transmission of an earlier PDSCH with a starting symbol less than N symbols after the last symbol of that PDSCH, where the value of N </w:t>
      </w:r>
      <w:r w:rsidRPr="001A2D56">
        <w:rPr>
          <w:rFonts w:eastAsia="DengXian"/>
          <w:i/>
          <w:iCs/>
          <w:lang w:val="en-GB"/>
        </w:rPr>
        <w:lastRenderedPageBreak/>
        <w:t xml:space="preserve">depends on the PDSCH subcarrier spacing configuration </w:t>
      </w:r>
      <w:r w:rsidRPr="001A2D56">
        <w:rPr>
          <w:rFonts w:eastAsia="DengXian"/>
          <w:i/>
          <w:iCs/>
          <w:lang w:val="en-GB"/>
        </w:rPr>
        <w:sym w:font="Symbol" w:char="F06D"/>
      </w:r>
      <w:r w:rsidRPr="001A2D56">
        <w:rPr>
          <w:rFonts w:eastAsia="DengXian"/>
          <w:i/>
          <w:iCs/>
          <w:lang w:val="en-GB"/>
        </w:rPr>
        <w:t xml:space="preserve">, with N=13 for </w:t>
      </w:r>
      <w:r w:rsidRPr="001A2D56">
        <w:rPr>
          <w:rFonts w:eastAsia="DengXian"/>
          <w:i/>
          <w:iCs/>
          <w:lang w:val="en-GB"/>
        </w:rPr>
        <w:sym w:font="Symbol" w:char="F06D"/>
      </w:r>
      <w:r w:rsidRPr="001A2D56">
        <w:rPr>
          <w:rFonts w:eastAsia="DengXian"/>
          <w:i/>
          <w:iCs/>
          <w:lang w:val="en-GB"/>
        </w:rPr>
        <w:t xml:space="preserve">=0, N=13 for </w:t>
      </w:r>
      <w:r w:rsidRPr="001A2D56">
        <w:rPr>
          <w:rFonts w:eastAsia="DengXian"/>
          <w:i/>
          <w:iCs/>
          <w:lang w:val="en-GB"/>
        </w:rPr>
        <w:sym w:font="Symbol" w:char="F06D"/>
      </w:r>
      <w:r w:rsidRPr="001A2D56">
        <w:rPr>
          <w:rFonts w:eastAsia="DengXian"/>
          <w:i/>
          <w:iCs/>
          <w:lang w:val="en-GB"/>
        </w:rPr>
        <w:t xml:space="preserve">=1, N=20 for </w:t>
      </w:r>
      <w:r w:rsidRPr="001A2D56">
        <w:rPr>
          <w:rFonts w:eastAsia="DengXian"/>
          <w:i/>
          <w:iCs/>
          <w:lang w:val="en-GB"/>
        </w:rPr>
        <w:sym w:font="Symbol" w:char="F06D"/>
      </w:r>
      <w:r w:rsidRPr="001A2D56">
        <w:rPr>
          <w:rFonts w:eastAsia="DengXian"/>
          <w:i/>
          <w:iCs/>
          <w:lang w:val="en-GB"/>
        </w:rPr>
        <w:t xml:space="preserve">=2, and N=24 for </w:t>
      </w:r>
      <w:r w:rsidRPr="001A2D56">
        <w:rPr>
          <w:rFonts w:eastAsia="DengXian"/>
          <w:i/>
          <w:iCs/>
          <w:lang w:val="en-GB"/>
        </w:rPr>
        <w:sym w:font="Symbol" w:char="F06D"/>
      </w:r>
      <w:r w:rsidRPr="001A2D56">
        <w:rPr>
          <w:rFonts w:eastAsia="DengXian"/>
          <w:i/>
          <w:iCs/>
          <w:lang w:val="en-GB"/>
        </w:rPr>
        <w:t>=3.</w:t>
      </w:r>
    </w:p>
    <w:p w14:paraId="0C943743" w14:textId="77777777" w:rsidR="001A2D56" w:rsidRPr="009F2CEC" w:rsidRDefault="001A2D56" w:rsidP="005230AB">
      <w:pPr>
        <w:jc w:val="both"/>
        <w:rPr>
          <w:rFonts w:eastAsia="DengXian"/>
          <w:lang w:val="en-GB"/>
        </w:rPr>
      </w:pPr>
      <w:r w:rsidRPr="009F2CEC">
        <w:rPr>
          <w:rFonts w:eastAsia="DengXian"/>
          <w:lang w:val="en-GB"/>
        </w:rPr>
        <w:t>In [</w:t>
      </w:r>
      <w:r w:rsidR="009F2CEC" w:rsidRPr="009F2CEC">
        <w:rPr>
          <w:rFonts w:eastAsia="DengXian"/>
          <w:lang w:val="en-GB"/>
        </w:rPr>
        <w:t>8</w:t>
      </w:r>
      <w:r w:rsidRPr="009F2CEC">
        <w:rPr>
          <w:rFonts w:eastAsia="DengXian"/>
          <w:lang w:val="en-GB"/>
        </w:rPr>
        <w:t>], the following changes are proposed:</w:t>
      </w:r>
    </w:p>
    <w:p w14:paraId="2D18B64F" w14:textId="77777777" w:rsidR="001A2D56" w:rsidRDefault="001A2D56" w:rsidP="001A2D56">
      <w:pPr>
        <w:spacing w:afterLines="100" w:after="240"/>
        <w:rPr>
          <w:rFonts w:ascii="Arial" w:hAnsi="Arial" w:cs="Arial"/>
          <w:b/>
          <w:sz w:val="22"/>
          <w:lang w:val="en-GB"/>
        </w:rPr>
      </w:pPr>
      <w:r w:rsidRPr="00ED7113">
        <w:rPr>
          <w:rFonts w:ascii="Arial" w:hAnsi="Arial" w:cs="Arial"/>
          <w:b/>
          <w:sz w:val="22"/>
          <w:lang w:val="en-GB"/>
        </w:rPr>
        <w:t>5.1</w:t>
      </w:r>
      <w:r w:rsidRPr="00ED7113">
        <w:rPr>
          <w:rFonts w:ascii="Arial" w:hAnsi="Arial" w:cs="Arial"/>
          <w:b/>
          <w:sz w:val="22"/>
          <w:lang w:val="en-GB"/>
        </w:rPr>
        <w:tab/>
        <w:t>UE procedure for receiving the physical downlink shared channel</w:t>
      </w:r>
    </w:p>
    <w:p w14:paraId="2816AFEF" w14:textId="77777777" w:rsidR="001A2D56" w:rsidRPr="00ED7113" w:rsidRDefault="001A2D56" w:rsidP="001A2D56">
      <w:pPr>
        <w:rPr>
          <w:rFonts w:eastAsiaTheme="minorEastAsia"/>
          <w:sz w:val="22"/>
          <w:szCs w:val="24"/>
        </w:rPr>
      </w:pPr>
      <w:r>
        <w:rPr>
          <w:rFonts w:eastAsiaTheme="minorEastAsia"/>
          <w:sz w:val="22"/>
          <w:szCs w:val="24"/>
        </w:rPr>
        <w:t>……</w:t>
      </w:r>
    </w:p>
    <w:p w14:paraId="09681AA3" w14:textId="77777777" w:rsidR="001A2D56" w:rsidRPr="001A2D56" w:rsidRDefault="001A2D56" w:rsidP="001A2D56">
      <w:pPr>
        <w:jc w:val="both"/>
        <w:rPr>
          <w:ins w:id="22" w:author="张轶" w:date="2020-02-13T15:37:00Z"/>
          <w:i/>
          <w:iCs/>
          <w:szCs w:val="22"/>
        </w:rPr>
      </w:pPr>
      <w:r w:rsidRPr="001A2D56">
        <w:rPr>
          <w:i/>
          <w:iCs/>
          <w:szCs w:val="22"/>
        </w:rPr>
        <w:t xml:space="preserve">In a given scheduled cell, the UE is not expected to receive a </w:t>
      </w:r>
      <w:r w:rsidRPr="001A2D56">
        <w:rPr>
          <w:rFonts w:eastAsia="DengXian"/>
          <w:i/>
          <w:iCs/>
          <w:szCs w:val="22"/>
        </w:rPr>
        <w:t xml:space="preserve">first </w:t>
      </w:r>
      <w:r w:rsidRPr="001A2D56">
        <w:rPr>
          <w:i/>
          <w:iCs/>
          <w:szCs w:val="22"/>
        </w:rPr>
        <w:t xml:space="preserve">PDSCH in slot </w:t>
      </w:r>
      <w:proofErr w:type="spellStart"/>
      <w:r w:rsidRPr="001A2D56">
        <w:rPr>
          <w:i/>
          <w:iCs/>
          <w:szCs w:val="22"/>
        </w:rPr>
        <w:t>i</w:t>
      </w:r>
      <w:proofErr w:type="spellEnd"/>
      <w:r w:rsidRPr="001A2D56">
        <w:rPr>
          <w:i/>
          <w:iCs/>
          <w:szCs w:val="22"/>
        </w:rPr>
        <w:t>, with the corresponding HARQ-ACK assigned to be transmitted in slot j</w:t>
      </w:r>
      <w:ins w:id="23" w:author="张轶" w:date="2020-02-13T15:34:00Z">
        <w:r w:rsidRPr="001A2D56">
          <w:rPr>
            <w:i/>
            <w:iCs/>
            <w:szCs w:val="22"/>
          </w:rPr>
          <w:t xml:space="preserve"> or sub-slot j</w:t>
        </w:r>
      </w:ins>
      <w:r w:rsidRPr="001A2D56">
        <w:rPr>
          <w:i/>
          <w:iCs/>
          <w:szCs w:val="22"/>
        </w:rPr>
        <w:t xml:space="preserve">, and </w:t>
      </w:r>
      <w:r w:rsidRPr="001A2D56">
        <w:rPr>
          <w:rFonts w:eastAsia="DengXian"/>
          <w:i/>
          <w:iCs/>
          <w:szCs w:val="22"/>
        </w:rPr>
        <w:t>a second</w:t>
      </w:r>
      <w:r w:rsidRPr="001A2D56">
        <w:rPr>
          <w:i/>
          <w:iCs/>
          <w:szCs w:val="22"/>
        </w:rPr>
        <w:t xml:space="preserve"> PDSCH </w:t>
      </w:r>
      <w:r w:rsidRPr="001A2D56">
        <w:rPr>
          <w:rFonts w:eastAsia="DengXian"/>
          <w:i/>
          <w:iCs/>
          <w:szCs w:val="22"/>
        </w:rPr>
        <w:t>starting later than the first PDSCH</w:t>
      </w:r>
      <w:r w:rsidRPr="001A2D56">
        <w:rPr>
          <w:i/>
          <w:iCs/>
          <w:szCs w:val="22"/>
        </w:rPr>
        <w:t xml:space="preserve"> with its corresponding HARQ-ACK</w:t>
      </w:r>
      <w:ins w:id="24" w:author="张轶" w:date="2020-02-13T15:35:00Z">
        <w:r w:rsidRPr="001A2D56">
          <w:rPr>
            <w:i/>
            <w:iCs/>
            <w:szCs w:val="22"/>
          </w:rPr>
          <w:t>,</w:t>
        </w:r>
      </w:ins>
      <w:r w:rsidRPr="001A2D56">
        <w:rPr>
          <w:i/>
          <w:iCs/>
          <w:szCs w:val="22"/>
        </w:rPr>
        <w:t xml:space="preserve"> </w:t>
      </w:r>
      <w:ins w:id="25" w:author="张轶" w:date="2020-02-13T15:35:00Z">
        <w:r w:rsidRPr="001A2D56">
          <w:rPr>
            <w:i/>
            <w:iCs/>
            <w:szCs w:val="22"/>
          </w:rPr>
          <w:t xml:space="preserve">which is the same priority index </w:t>
        </w:r>
      </w:ins>
      <w:ins w:id="26" w:author="张轶" w:date="2020-02-13T15:36:00Z">
        <w:r w:rsidRPr="001A2D56">
          <w:rPr>
            <w:i/>
            <w:iCs/>
            <w:szCs w:val="22"/>
          </w:rPr>
          <w:t>with</w:t>
        </w:r>
      </w:ins>
      <w:ins w:id="27" w:author="张轶" w:date="2020-02-13T15:35:00Z">
        <w:r w:rsidRPr="001A2D56">
          <w:rPr>
            <w:i/>
            <w:iCs/>
            <w:szCs w:val="22"/>
          </w:rPr>
          <w:t xml:space="preserve"> the first HARQ-ACK</w:t>
        </w:r>
      </w:ins>
      <w:ins w:id="28" w:author="张轶" w:date="2020-02-13T15:36:00Z">
        <w:r w:rsidRPr="001A2D56">
          <w:rPr>
            <w:i/>
            <w:iCs/>
            <w:szCs w:val="22"/>
          </w:rPr>
          <w:t>,</w:t>
        </w:r>
      </w:ins>
      <w:ins w:id="29" w:author="张轶" w:date="2020-02-13T15:35:00Z">
        <w:r w:rsidRPr="001A2D56">
          <w:rPr>
            <w:i/>
            <w:iCs/>
            <w:szCs w:val="22"/>
          </w:rPr>
          <w:t xml:space="preserve"> </w:t>
        </w:r>
      </w:ins>
      <w:r w:rsidRPr="001A2D56">
        <w:rPr>
          <w:i/>
          <w:iCs/>
          <w:szCs w:val="22"/>
        </w:rPr>
        <w:t>assigned to be transmitted in a slot before slot j</w:t>
      </w:r>
      <w:ins w:id="30" w:author="张轶" w:date="2020-02-13T15:37:00Z">
        <w:r w:rsidRPr="001A2D56">
          <w:rPr>
            <w:i/>
            <w:iCs/>
            <w:sz w:val="18"/>
            <w:szCs w:val="18"/>
          </w:rPr>
          <w:t xml:space="preserve"> </w:t>
        </w:r>
        <w:r w:rsidRPr="001A2D56">
          <w:rPr>
            <w:i/>
            <w:iCs/>
            <w:szCs w:val="22"/>
          </w:rPr>
          <w:t>or a sub-slot before sub-slot j</w:t>
        </w:r>
      </w:ins>
      <w:r w:rsidRPr="001A2D56">
        <w:rPr>
          <w:i/>
          <w:iCs/>
          <w:szCs w:val="22"/>
        </w:rPr>
        <w:t>.</w:t>
      </w:r>
      <w:ins w:id="31" w:author="张轶" w:date="2020-02-13T15:38:00Z">
        <w:r w:rsidRPr="001A2D56">
          <w:rPr>
            <w:i/>
            <w:iCs/>
            <w:szCs w:val="22"/>
          </w:rPr>
          <w:t xml:space="preserve"> The UE is not expected to be scheduled with a first PDSCH and the second PDSCH, which is starting later than the first PDSCH, if the PUCCH carrying HARQ-ACK for the first and second PDSCHs do not overlap in time domain, and if the PUCCH carrying HARQ-ACK for the second PDSCH is transmitted earlier than that of the first PDSCH.</w:t>
        </w:r>
      </w:ins>
    </w:p>
    <w:p w14:paraId="79D2A0E3" w14:textId="77777777" w:rsidR="001A2D56" w:rsidRPr="001A2D56" w:rsidRDefault="001A2D56" w:rsidP="005230AB">
      <w:pPr>
        <w:jc w:val="both"/>
        <w:rPr>
          <w:rFonts w:eastAsia="DengXian"/>
          <w:i/>
          <w:iCs/>
          <w:lang w:val="en-GB"/>
        </w:rPr>
      </w:pPr>
    </w:p>
    <w:p w14:paraId="20731978" w14:textId="77777777" w:rsidR="0086608E" w:rsidRDefault="0086608E" w:rsidP="00770B5F">
      <w:pPr>
        <w:overflowPunct/>
        <w:autoSpaceDE/>
        <w:autoSpaceDN/>
        <w:adjustRightInd/>
        <w:spacing w:after="0"/>
        <w:jc w:val="both"/>
        <w:textAlignment w:val="auto"/>
        <w:rPr>
          <w:b/>
          <w:bCs/>
        </w:rPr>
      </w:pPr>
    </w:p>
    <w:p w14:paraId="7AA4C929" w14:textId="77777777" w:rsidR="0086608E" w:rsidRDefault="0086608E" w:rsidP="00770B5F">
      <w:pPr>
        <w:overflowPunct/>
        <w:autoSpaceDE/>
        <w:autoSpaceDN/>
        <w:adjustRightInd/>
        <w:spacing w:after="0"/>
        <w:jc w:val="both"/>
        <w:textAlignment w:val="auto"/>
        <w:rPr>
          <w:b/>
          <w:bCs/>
        </w:rPr>
      </w:pPr>
    </w:p>
    <w:p w14:paraId="1EC62F6B" w14:textId="77777777" w:rsidR="008B3062" w:rsidRPr="00D80BA4" w:rsidRDefault="008B3062" w:rsidP="008B3062">
      <w:pPr>
        <w:overflowPunct/>
        <w:autoSpaceDE/>
        <w:autoSpaceDN/>
        <w:adjustRightInd/>
        <w:spacing w:after="0"/>
        <w:textAlignment w:val="auto"/>
        <w:rPr>
          <w:b/>
          <w:bCs/>
          <w:sz w:val="24"/>
          <w:szCs w:val="24"/>
          <w:u w:val="single"/>
        </w:rPr>
      </w:pPr>
      <w:r w:rsidRPr="00D80BA4">
        <w:rPr>
          <w:b/>
          <w:bCs/>
          <w:sz w:val="24"/>
          <w:szCs w:val="24"/>
          <w:u w:val="single"/>
        </w:rPr>
        <w:t>Issue #</w:t>
      </w:r>
      <w:r w:rsidR="006325AC" w:rsidRPr="00D80BA4">
        <w:rPr>
          <w:b/>
          <w:bCs/>
          <w:sz w:val="24"/>
          <w:szCs w:val="24"/>
          <w:u w:val="single"/>
        </w:rPr>
        <w:t>3</w:t>
      </w:r>
      <w:r w:rsidRPr="00D80BA4">
        <w:rPr>
          <w:b/>
          <w:bCs/>
          <w:sz w:val="24"/>
          <w:szCs w:val="24"/>
          <w:u w:val="single"/>
        </w:rPr>
        <w:t>: “Out-of-Order with SPS Release”</w:t>
      </w:r>
    </w:p>
    <w:p w14:paraId="3415E9B9" w14:textId="77777777" w:rsidR="008B3062" w:rsidRDefault="008B3062" w:rsidP="00770B5F">
      <w:pPr>
        <w:overflowPunct/>
        <w:autoSpaceDE/>
        <w:autoSpaceDN/>
        <w:adjustRightInd/>
        <w:spacing w:after="0"/>
        <w:jc w:val="both"/>
        <w:textAlignment w:val="auto"/>
        <w:rPr>
          <w:b/>
          <w:bCs/>
        </w:rPr>
      </w:pPr>
    </w:p>
    <w:p w14:paraId="47B42D7B" w14:textId="77777777" w:rsidR="00BE70FA" w:rsidRDefault="00BE70FA" w:rsidP="00770B5F">
      <w:pPr>
        <w:overflowPunct/>
        <w:autoSpaceDE/>
        <w:autoSpaceDN/>
        <w:adjustRightInd/>
        <w:spacing w:after="0"/>
        <w:jc w:val="both"/>
        <w:textAlignment w:val="auto"/>
      </w:pPr>
      <w:r w:rsidRPr="00244624">
        <w:t xml:space="preserve">In [4], it is proposed to </w:t>
      </w:r>
      <w:r w:rsidR="00244624" w:rsidRPr="00244624">
        <w:t>disallow out-of-order HARQ between a PUCCH of a scheduled PDSCH and that for SPS release as shown in the figure below:</w:t>
      </w:r>
    </w:p>
    <w:p w14:paraId="6641A844" w14:textId="77777777" w:rsidR="004B2755" w:rsidRPr="00244624" w:rsidRDefault="004B2755" w:rsidP="004B2755">
      <w:pPr>
        <w:overflowPunct/>
        <w:autoSpaceDE/>
        <w:autoSpaceDN/>
        <w:adjustRightInd/>
        <w:spacing w:after="0"/>
        <w:jc w:val="center"/>
        <w:textAlignment w:val="auto"/>
      </w:pPr>
      <w:r>
        <w:rPr>
          <w:rFonts w:eastAsia="Times New Roman"/>
          <w:szCs w:val="24"/>
        </w:rPr>
        <w:object w:dxaOrig="6105" w:dyaOrig="2055" w14:anchorId="213323EE">
          <v:shape id="_x0000_i1026" type="#_x0000_t75" style="width:305.25pt;height:102.75pt" o:ole="">
            <v:imagedata r:id="rId11" o:title=""/>
          </v:shape>
          <o:OLEObject Type="Embed" ProgID="Visio.Drawing.15" ShapeID="_x0000_i1026" DrawAspect="Content" ObjectID="_1648679852" r:id="rId12"/>
        </w:object>
      </w:r>
    </w:p>
    <w:p w14:paraId="2DEC458B" w14:textId="77777777" w:rsidR="008B3062" w:rsidRDefault="008B3062" w:rsidP="00770B5F">
      <w:pPr>
        <w:overflowPunct/>
        <w:autoSpaceDE/>
        <w:autoSpaceDN/>
        <w:adjustRightInd/>
        <w:spacing w:after="0"/>
        <w:jc w:val="both"/>
        <w:textAlignment w:val="auto"/>
        <w:rPr>
          <w:b/>
          <w:bCs/>
        </w:rPr>
      </w:pPr>
    </w:p>
    <w:p w14:paraId="5C34AE40" w14:textId="77777777" w:rsidR="002B1A65" w:rsidRPr="00D80BA4" w:rsidRDefault="002B1A65" w:rsidP="002B1A65">
      <w:pPr>
        <w:pStyle w:val="BodyText"/>
        <w:rPr>
          <w:rFonts w:eastAsiaTheme="minorEastAsia"/>
          <w:bCs/>
          <w:iCs/>
          <w:kern w:val="2"/>
          <w:szCs w:val="20"/>
          <w:lang w:eastAsia="zh-CN"/>
        </w:rPr>
      </w:pPr>
      <w:r w:rsidRPr="00D80BA4">
        <w:rPr>
          <w:bCs/>
          <w:iCs/>
        </w:rPr>
        <w:t xml:space="preserve">Proposal: The out-of-order HARQ </w:t>
      </w:r>
      <w:r w:rsidRPr="00D80BA4">
        <w:rPr>
          <w:rFonts w:eastAsiaTheme="minorEastAsia"/>
          <w:bCs/>
          <w:iCs/>
          <w:kern w:val="2"/>
          <w:szCs w:val="20"/>
          <w:lang w:eastAsia="zh-CN"/>
        </w:rPr>
        <w:t>with the same priority</w:t>
      </w:r>
      <w:r w:rsidRPr="00D80BA4">
        <w:rPr>
          <w:bCs/>
          <w:iCs/>
        </w:rPr>
        <w:t xml:space="preserve"> caused by the transmission of SPS PDSCH release should be avoid.</w:t>
      </w:r>
    </w:p>
    <w:p w14:paraId="6C0DB566" w14:textId="77777777" w:rsidR="002B1A65" w:rsidRDefault="002B1A65" w:rsidP="00770B5F">
      <w:pPr>
        <w:overflowPunct/>
        <w:autoSpaceDE/>
        <w:autoSpaceDN/>
        <w:adjustRightInd/>
        <w:spacing w:after="0"/>
        <w:jc w:val="both"/>
        <w:textAlignment w:val="auto"/>
        <w:rPr>
          <w:b/>
          <w:bCs/>
        </w:rPr>
      </w:pPr>
    </w:p>
    <w:p w14:paraId="64F4F653" w14:textId="77777777" w:rsidR="00D412CC" w:rsidRPr="00BD3B9B" w:rsidRDefault="00D412CC" w:rsidP="005439B5">
      <w:pPr>
        <w:overflowPunct/>
        <w:autoSpaceDE/>
        <w:autoSpaceDN/>
        <w:adjustRightInd/>
        <w:spacing w:after="0"/>
        <w:jc w:val="both"/>
        <w:textAlignment w:val="auto"/>
        <w:rPr>
          <w:b/>
          <w:bCs/>
          <w:sz w:val="24"/>
          <w:szCs w:val="24"/>
        </w:rPr>
      </w:pPr>
    </w:p>
    <w:p w14:paraId="249ABA20" w14:textId="77777777" w:rsidR="00581396" w:rsidRPr="00D80BA4" w:rsidRDefault="00581396" w:rsidP="00581396">
      <w:pPr>
        <w:overflowPunct/>
        <w:autoSpaceDE/>
        <w:autoSpaceDN/>
        <w:adjustRightInd/>
        <w:spacing w:after="0"/>
        <w:jc w:val="both"/>
        <w:textAlignment w:val="auto"/>
        <w:rPr>
          <w:b/>
          <w:bCs/>
          <w:sz w:val="24"/>
          <w:szCs w:val="24"/>
          <w:u w:val="single"/>
        </w:rPr>
      </w:pPr>
      <w:r w:rsidRPr="00D80BA4">
        <w:rPr>
          <w:b/>
          <w:bCs/>
          <w:sz w:val="24"/>
          <w:szCs w:val="24"/>
          <w:u w:val="single"/>
        </w:rPr>
        <w:t>Issue #</w:t>
      </w:r>
      <w:r w:rsidR="00FF0923" w:rsidRPr="00D80BA4">
        <w:rPr>
          <w:b/>
          <w:bCs/>
          <w:sz w:val="24"/>
          <w:szCs w:val="24"/>
          <w:u w:val="single"/>
        </w:rPr>
        <w:t>4</w:t>
      </w:r>
      <w:r w:rsidRPr="00D80BA4">
        <w:rPr>
          <w:b/>
          <w:bCs/>
          <w:sz w:val="24"/>
          <w:szCs w:val="24"/>
          <w:u w:val="single"/>
        </w:rPr>
        <w:t>: “Timeline for Cancellation”</w:t>
      </w:r>
    </w:p>
    <w:p w14:paraId="5EE32DA6" w14:textId="77777777" w:rsidR="00581396" w:rsidRPr="003B6E51" w:rsidRDefault="008B7961" w:rsidP="00581396">
      <w:pPr>
        <w:overflowPunct/>
        <w:autoSpaceDE/>
        <w:autoSpaceDN/>
        <w:adjustRightInd/>
        <w:spacing w:after="0"/>
        <w:jc w:val="both"/>
        <w:textAlignment w:val="auto"/>
      </w:pPr>
      <w:r w:rsidRPr="003B6E51">
        <w:t>In [</w:t>
      </w:r>
      <w:r w:rsidR="009F2CEC">
        <w:t>9</w:t>
      </w:r>
      <w:r w:rsidRPr="003B6E51">
        <w:t xml:space="preserve">], it is proposed that for handling collision across two PUCCHs of different priorities, no extra timeline is needed for supporting dropping. </w:t>
      </w:r>
    </w:p>
    <w:p w14:paraId="4C5B12D8" w14:textId="77777777" w:rsidR="005439B5" w:rsidRDefault="005439B5" w:rsidP="00BD3B9B">
      <w:pPr>
        <w:overflowPunct/>
        <w:autoSpaceDE/>
        <w:autoSpaceDN/>
        <w:adjustRightInd/>
        <w:spacing w:after="0"/>
        <w:jc w:val="both"/>
        <w:textAlignment w:val="auto"/>
        <w:rPr>
          <w:b/>
          <w:bCs/>
        </w:rPr>
      </w:pPr>
    </w:p>
    <w:p w14:paraId="5CEEC4A1" w14:textId="781C3B84" w:rsidR="003B6E51" w:rsidRDefault="003B6E51" w:rsidP="00BD3B9B">
      <w:pPr>
        <w:overflowPunct/>
        <w:autoSpaceDE/>
        <w:autoSpaceDN/>
        <w:adjustRightInd/>
        <w:spacing w:after="0"/>
        <w:jc w:val="both"/>
        <w:textAlignment w:val="auto"/>
        <w:rPr>
          <w:b/>
          <w:bCs/>
        </w:rPr>
      </w:pPr>
      <w:r>
        <w:rPr>
          <w:b/>
          <w:bCs/>
        </w:rPr>
        <w:t xml:space="preserve">Comment from the feature lead: This proposal is about cancellation timeline and </w:t>
      </w:r>
      <w:r w:rsidR="00E06457">
        <w:rPr>
          <w:b/>
          <w:bCs/>
        </w:rPr>
        <w:t xml:space="preserve">should be discussed under </w:t>
      </w:r>
      <w:r w:rsidR="00350D51">
        <w:rPr>
          <w:b/>
          <w:bCs/>
        </w:rPr>
        <w:t>AI 7.2.5.2.</w:t>
      </w:r>
    </w:p>
    <w:p w14:paraId="6E243282" w14:textId="7DB2934B" w:rsidR="00CD0FAC" w:rsidRDefault="00CD0FAC" w:rsidP="00BD3B9B">
      <w:pPr>
        <w:overflowPunct/>
        <w:autoSpaceDE/>
        <w:autoSpaceDN/>
        <w:adjustRightInd/>
        <w:spacing w:after="0"/>
        <w:jc w:val="both"/>
        <w:textAlignment w:val="auto"/>
        <w:rPr>
          <w:b/>
          <w:bCs/>
        </w:rPr>
      </w:pPr>
    </w:p>
    <w:p w14:paraId="3FBF6CA5" w14:textId="77777777" w:rsidR="00CD0FAC" w:rsidRDefault="00CD0FAC" w:rsidP="00CD0FAC">
      <w:pPr>
        <w:pStyle w:val="Heading1"/>
        <w:ind w:left="0" w:firstLine="0"/>
        <w:jc w:val="both"/>
      </w:pPr>
      <w:r>
        <w:t xml:space="preserve">3         Summary of the Preparation Phase </w:t>
      </w:r>
    </w:p>
    <w:p w14:paraId="2DB7DF71" w14:textId="77777777" w:rsidR="00CD0FAC" w:rsidRDefault="00CD0FAC" w:rsidP="00CD0FAC">
      <w:pPr>
        <w:overflowPunct/>
        <w:autoSpaceDE/>
        <w:autoSpaceDN/>
        <w:adjustRightInd/>
        <w:spacing w:after="0"/>
        <w:jc w:val="both"/>
        <w:textAlignment w:val="auto"/>
      </w:pPr>
      <w:r w:rsidRPr="003644DE">
        <w:t xml:space="preserve">Based on the comments during the preparation phase, </w:t>
      </w:r>
      <w:r>
        <w:t>the companies proposed the following with regards to the first three issues:</w:t>
      </w:r>
    </w:p>
    <w:p w14:paraId="0203C24E" w14:textId="77777777" w:rsidR="00CD0FAC" w:rsidRDefault="00CD0FAC" w:rsidP="00CD0FAC">
      <w:pPr>
        <w:overflowPunct/>
        <w:autoSpaceDE/>
        <w:autoSpaceDN/>
        <w:adjustRightInd/>
        <w:spacing w:after="0"/>
        <w:jc w:val="both"/>
        <w:textAlignment w:val="auto"/>
      </w:pPr>
    </w:p>
    <w:tbl>
      <w:tblPr>
        <w:tblW w:w="0" w:type="auto"/>
        <w:tblCellMar>
          <w:left w:w="0" w:type="dxa"/>
          <w:right w:w="0" w:type="dxa"/>
        </w:tblCellMar>
        <w:tblLook w:val="04A0" w:firstRow="1" w:lastRow="0" w:firstColumn="1" w:lastColumn="0" w:noHBand="0" w:noVBand="1"/>
      </w:tblPr>
      <w:tblGrid>
        <w:gridCol w:w="2152"/>
        <w:gridCol w:w="4081"/>
        <w:gridCol w:w="3117"/>
      </w:tblGrid>
      <w:tr w:rsidR="00CD0FAC" w14:paraId="4DFD48E7" w14:textId="77777777" w:rsidTr="00CB1034">
        <w:tc>
          <w:tcPr>
            <w:tcW w:w="21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1CC0D" w14:textId="77777777" w:rsidR="00CD0FAC" w:rsidRDefault="00CD0FAC" w:rsidP="00CB1034"/>
        </w:tc>
        <w:tc>
          <w:tcPr>
            <w:tcW w:w="40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E04E4" w14:textId="77777777" w:rsidR="00CD0FAC" w:rsidRDefault="00CD0FAC" w:rsidP="00CB1034">
            <w:r>
              <w:t>Companies supporting the discussion in the second phase</w:t>
            </w: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4E541A" w14:textId="77777777" w:rsidR="00CD0FAC" w:rsidRDefault="00CD0FAC" w:rsidP="00CB1034">
            <w:r>
              <w:t xml:space="preserve">Companies objecting the discussion in the second phase </w:t>
            </w:r>
          </w:p>
        </w:tc>
      </w:tr>
      <w:tr w:rsidR="00CD0FAC" w14:paraId="0F825574" w14:textId="77777777" w:rsidTr="00CB1034">
        <w:tc>
          <w:tcPr>
            <w:tcW w:w="21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E2AFA5" w14:textId="77777777" w:rsidR="00CD0FAC" w:rsidRDefault="00CD0FAC" w:rsidP="00CB1034">
            <w:r>
              <w:t>Issue #1</w:t>
            </w:r>
          </w:p>
        </w:tc>
        <w:tc>
          <w:tcPr>
            <w:tcW w:w="4081" w:type="dxa"/>
            <w:tcBorders>
              <w:top w:val="nil"/>
              <w:left w:val="nil"/>
              <w:bottom w:val="single" w:sz="8" w:space="0" w:color="auto"/>
              <w:right w:val="single" w:sz="8" w:space="0" w:color="auto"/>
            </w:tcBorders>
            <w:tcMar>
              <w:top w:w="0" w:type="dxa"/>
              <w:left w:w="108" w:type="dxa"/>
              <w:bottom w:w="0" w:type="dxa"/>
              <w:right w:w="108" w:type="dxa"/>
            </w:tcMar>
            <w:hideMark/>
          </w:tcPr>
          <w:p w14:paraId="7B790BBA" w14:textId="77777777" w:rsidR="00CD0FAC" w:rsidRDefault="00CD0FAC" w:rsidP="00CB1034">
            <w:r>
              <w:t>15 companies (CATT, Panasonic, LGE, DOCOMO, vivo, CMCC, ZTE, HW/</w:t>
            </w:r>
            <w:proofErr w:type="spellStart"/>
            <w:r>
              <w:t>HiSi</w:t>
            </w:r>
            <w:proofErr w:type="spellEnd"/>
            <w:r>
              <w:t xml:space="preserve">, Sony, MTK, Nokia, Ericsson, Samsung, </w:t>
            </w:r>
            <w:proofErr w:type="spellStart"/>
            <w:r>
              <w:t>Spreadtrum</w:t>
            </w:r>
            <w:proofErr w:type="spellEnd"/>
            <w:r>
              <w:t>, Intel)</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6DC3E703" w14:textId="77777777" w:rsidR="00CD0FAC" w:rsidRDefault="00CD0FAC" w:rsidP="00CB1034">
            <w:r>
              <w:t>1company (Qualcomm)</w:t>
            </w:r>
          </w:p>
        </w:tc>
      </w:tr>
      <w:tr w:rsidR="00CD0FAC" w14:paraId="29BC8197" w14:textId="77777777" w:rsidTr="00CB1034">
        <w:tc>
          <w:tcPr>
            <w:tcW w:w="21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50442" w14:textId="77777777" w:rsidR="00CD0FAC" w:rsidRDefault="00CD0FAC" w:rsidP="00CB1034">
            <w:r>
              <w:lastRenderedPageBreak/>
              <w:t>Issue #2</w:t>
            </w:r>
          </w:p>
        </w:tc>
        <w:tc>
          <w:tcPr>
            <w:tcW w:w="4081" w:type="dxa"/>
            <w:tcBorders>
              <w:top w:val="nil"/>
              <w:left w:val="nil"/>
              <w:bottom w:val="single" w:sz="8" w:space="0" w:color="auto"/>
              <w:right w:val="single" w:sz="8" w:space="0" w:color="auto"/>
            </w:tcBorders>
            <w:tcMar>
              <w:top w:w="0" w:type="dxa"/>
              <w:left w:w="108" w:type="dxa"/>
              <w:bottom w:w="0" w:type="dxa"/>
              <w:right w:w="108" w:type="dxa"/>
            </w:tcMar>
            <w:hideMark/>
          </w:tcPr>
          <w:p w14:paraId="3F510589" w14:textId="77777777" w:rsidR="00CD0FAC" w:rsidRDefault="00CD0FAC" w:rsidP="00CB1034">
            <w:r>
              <w:t>17 companies (CATT, Panasonic, LGE, DOCOMO, vivo, Qualcomm, CMCC, ZTE, HW/</w:t>
            </w:r>
            <w:proofErr w:type="spellStart"/>
            <w:r>
              <w:t>HiSi</w:t>
            </w:r>
            <w:proofErr w:type="spellEnd"/>
            <w:r>
              <w:t xml:space="preserve">, Sony, MTK, Nokia, Ericsson, Samsung, </w:t>
            </w:r>
            <w:proofErr w:type="spellStart"/>
            <w:r>
              <w:t>Spreadtrum</w:t>
            </w:r>
            <w:proofErr w:type="spellEnd"/>
            <w:r>
              <w:t>, Apple, Intel</w:t>
            </w:r>
          </w:p>
        </w:tc>
        <w:tc>
          <w:tcPr>
            <w:tcW w:w="3117" w:type="dxa"/>
            <w:tcBorders>
              <w:top w:val="nil"/>
              <w:left w:val="nil"/>
              <w:bottom w:val="single" w:sz="8" w:space="0" w:color="auto"/>
              <w:right w:val="single" w:sz="8" w:space="0" w:color="auto"/>
            </w:tcBorders>
            <w:tcMar>
              <w:top w:w="0" w:type="dxa"/>
              <w:left w:w="108" w:type="dxa"/>
              <w:bottom w:w="0" w:type="dxa"/>
              <w:right w:w="108" w:type="dxa"/>
            </w:tcMar>
          </w:tcPr>
          <w:p w14:paraId="224E1D08" w14:textId="77777777" w:rsidR="00CD0FAC" w:rsidRDefault="00CD0FAC" w:rsidP="00CB1034"/>
        </w:tc>
      </w:tr>
      <w:tr w:rsidR="00CD0FAC" w14:paraId="1BE81A60" w14:textId="77777777" w:rsidTr="00CB1034">
        <w:tc>
          <w:tcPr>
            <w:tcW w:w="21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454D9" w14:textId="77777777" w:rsidR="00CD0FAC" w:rsidRDefault="00CD0FAC" w:rsidP="00CB1034">
            <w:r>
              <w:t>Issue #3</w:t>
            </w:r>
          </w:p>
        </w:tc>
        <w:tc>
          <w:tcPr>
            <w:tcW w:w="4081" w:type="dxa"/>
            <w:tcBorders>
              <w:top w:val="nil"/>
              <w:left w:val="nil"/>
              <w:bottom w:val="single" w:sz="8" w:space="0" w:color="auto"/>
              <w:right w:val="single" w:sz="8" w:space="0" w:color="auto"/>
            </w:tcBorders>
            <w:tcMar>
              <w:top w:w="0" w:type="dxa"/>
              <w:left w:w="108" w:type="dxa"/>
              <w:bottom w:w="0" w:type="dxa"/>
              <w:right w:w="108" w:type="dxa"/>
            </w:tcMar>
          </w:tcPr>
          <w:p w14:paraId="69F7DE40" w14:textId="77777777" w:rsidR="00CD0FAC" w:rsidRDefault="00CD0FAC" w:rsidP="00CB1034"/>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651619C9" w14:textId="77777777" w:rsidR="00CD0FAC" w:rsidRDefault="00CD0FAC" w:rsidP="00CB1034">
            <w:r>
              <w:t>15 companies (CATT, Panasonic, LGE, DOCOMO, vivo, Qualcomm, CMCC, ZTE, HW/</w:t>
            </w:r>
            <w:proofErr w:type="spellStart"/>
            <w:r>
              <w:t>HiSi</w:t>
            </w:r>
            <w:proofErr w:type="spellEnd"/>
            <w:r>
              <w:t>, Sony, MTK, Nokia, Ericsson, Samsung, Intel)</w:t>
            </w:r>
          </w:p>
        </w:tc>
      </w:tr>
    </w:tbl>
    <w:p w14:paraId="32488CFF" w14:textId="77777777" w:rsidR="00CD0FAC" w:rsidRPr="003644DE" w:rsidRDefault="00CD0FAC" w:rsidP="00CD0FAC">
      <w:pPr>
        <w:overflowPunct/>
        <w:autoSpaceDE/>
        <w:autoSpaceDN/>
        <w:adjustRightInd/>
        <w:spacing w:after="0"/>
        <w:jc w:val="both"/>
        <w:textAlignment w:val="auto"/>
      </w:pPr>
    </w:p>
    <w:p w14:paraId="2455EE5A" w14:textId="77777777" w:rsidR="00CD0FAC" w:rsidRDefault="00CD0FAC" w:rsidP="00CD0FAC">
      <w:pPr>
        <w:overflowPunct/>
        <w:autoSpaceDE/>
        <w:autoSpaceDN/>
        <w:adjustRightInd/>
        <w:spacing w:after="0"/>
        <w:jc w:val="both"/>
        <w:textAlignment w:val="auto"/>
        <w:rPr>
          <w:b/>
          <w:bCs/>
        </w:rPr>
      </w:pPr>
    </w:p>
    <w:p w14:paraId="0FA5B2C3" w14:textId="77777777" w:rsidR="00CD0FAC" w:rsidRDefault="00CD0FAC" w:rsidP="00CD0FAC">
      <w:pPr>
        <w:jc w:val="both"/>
      </w:pPr>
      <w:r>
        <w:t xml:space="preserve">On Issue #2 and 3, all companies are aligned; Clearly, Issue #2 should be discussed, and there is no need to discuss Issue #3 during this meeting. </w:t>
      </w:r>
    </w:p>
    <w:p w14:paraId="62C7A1ED" w14:textId="77777777" w:rsidR="00CD0FAC" w:rsidRDefault="00CD0FAC" w:rsidP="00CD0FAC">
      <w:pPr>
        <w:jc w:val="both"/>
      </w:pPr>
      <w:r>
        <w:t>For issue #1, the first proposal from the feature lead was to start the discussion from the last proposal discussed during the email discussion [99-NR-13] as follows:</w:t>
      </w:r>
    </w:p>
    <w:p w14:paraId="1F9BFF0E" w14:textId="77777777" w:rsidR="00CD0FAC" w:rsidRPr="004A6901" w:rsidRDefault="00CD0FAC" w:rsidP="00CD0FAC">
      <w:pPr>
        <w:jc w:val="both"/>
        <w:rPr>
          <w:b/>
          <w:bCs/>
        </w:rPr>
      </w:pPr>
      <w:r w:rsidRPr="004A6901">
        <w:rPr>
          <w:b/>
          <w:bCs/>
          <w:highlight w:val="lightGray"/>
        </w:rPr>
        <w:t>Proposal:</w:t>
      </w:r>
    </w:p>
    <w:p w14:paraId="3E947C86" w14:textId="77777777" w:rsidR="00CD0FAC" w:rsidRPr="004A6901" w:rsidRDefault="00CD0FAC" w:rsidP="00CD0FAC">
      <w:pPr>
        <w:numPr>
          <w:ilvl w:val="0"/>
          <w:numId w:val="34"/>
        </w:numPr>
        <w:overflowPunct/>
        <w:autoSpaceDE/>
        <w:autoSpaceDN/>
        <w:adjustRightInd/>
        <w:spacing w:after="0"/>
        <w:jc w:val="both"/>
        <w:textAlignment w:val="auto"/>
        <w:rPr>
          <w:rFonts w:eastAsia="Times New Roman"/>
        </w:rPr>
      </w:pPr>
      <w:r w:rsidRPr="004A6901">
        <w:rPr>
          <w:rFonts w:eastAsia="Times New Roman"/>
        </w:rPr>
        <w:t xml:space="preserve">In a given scheduled cell, the UE is not expected to be scheduled with a first PDSCH and a second PDSCH, which is starting later than the first PDSCH, if the PUCCH carrying HARQ-ACK for the first and second PDSCHs do not “overlap”, and if the PUCCH carrying HARQ-ACK for the second PDSCH “is transmitted” earlier than that of the first PDSCH. </w:t>
      </w:r>
    </w:p>
    <w:p w14:paraId="617A029C" w14:textId="77777777" w:rsidR="00CD0FAC" w:rsidRPr="004A6901" w:rsidRDefault="00CD0FAC" w:rsidP="00CD0FAC">
      <w:pPr>
        <w:numPr>
          <w:ilvl w:val="1"/>
          <w:numId w:val="34"/>
        </w:numPr>
        <w:overflowPunct/>
        <w:autoSpaceDE/>
        <w:autoSpaceDN/>
        <w:adjustRightInd/>
        <w:spacing w:after="0"/>
        <w:jc w:val="both"/>
        <w:textAlignment w:val="auto"/>
        <w:rPr>
          <w:rFonts w:eastAsia="Times New Roman"/>
        </w:rPr>
      </w:pPr>
      <w:r w:rsidRPr="004A6901">
        <w:rPr>
          <w:rFonts w:eastAsia="Times New Roman"/>
        </w:rPr>
        <w:t xml:space="preserve">If the two PUCCHs correspond to same HARQ-ACK CB, </w:t>
      </w:r>
    </w:p>
    <w:p w14:paraId="20C30406" w14:textId="77777777" w:rsidR="00CD0FAC" w:rsidRPr="004A6901" w:rsidRDefault="00CD0FAC" w:rsidP="00CD0FAC">
      <w:pPr>
        <w:numPr>
          <w:ilvl w:val="2"/>
          <w:numId w:val="34"/>
        </w:numPr>
        <w:overflowPunct/>
        <w:autoSpaceDE/>
        <w:autoSpaceDN/>
        <w:adjustRightInd/>
        <w:spacing w:after="0"/>
        <w:jc w:val="both"/>
        <w:textAlignment w:val="auto"/>
        <w:rPr>
          <w:rFonts w:eastAsia="Times New Roman"/>
        </w:rPr>
      </w:pPr>
      <w:r w:rsidRPr="004A6901">
        <w:rPr>
          <w:rFonts w:eastAsia="Times New Roman"/>
        </w:rPr>
        <w:t>Two PUCCHs are said to “overlap” when they are mapped to the same slot or sub-slot</w:t>
      </w:r>
    </w:p>
    <w:p w14:paraId="747E1C7D" w14:textId="77777777" w:rsidR="00CD0FAC" w:rsidRPr="004A6901" w:rsidRDefault="00CD0FAC" w:rsidP="00CD0FAC">
      <w:pPr>
        <w:numPr>
          <w:ilvl w:val="1"/>
          <w:numId w:val="34"/>
        </w:numPr>
        <w:overflowPunct/>
        <w:autoSpaceDE/>
        <w:autoSpaceDN/>
        <w:adjustRightInd/>
        <w:spacing w:after="0"/>
        <w:jc w:val="both"/>
        <w:textAlignment w:val="auto"/>
        <w:rPr>
          <w:rFonts w:eastAsia="Times New Roman"/>
        </w:rPr>
      </w:pPr>
      <w:r w:rsidRPr="004A6901">
        <w:rPr>
          <w:rFonts w:eastAsia="Times New Roman"/>
        </w:rPr>
        <w:t xml:space="preserve">If the two PUCCHs correspond to HARQ-ACK CBs with different priorities, </w:t>
      </w:r>
    </w:p>
    <w:p w14:paraId="2517DE19" w14:textId="77777777" w:rsidR="00CD0FAC" w:rsidRPr="004A6901" w:rsidRDefault="00CD0FAC" w:rsidP="00CD0FAC">
      <w:pPr>
        <w:numPr>
          <w:ilvl w:val="2"/>
          <w:numId w:val="34"/>
        </w:numPr>
        <w:overflowPunct/>
        <w:autoSpaceDE/>
        <w:autoSpaceDN/>
        <w:adjustRightInd/>
        <w:spacing w:after="0"/>
        <w:jc w:val="both"/>
        <w:textAlignment w:val="auto"/>
        <w:rPr>
          <w:rFonts w:eastAsia="Times New Roman"/>
        </w:rPr>
      </w:pPr>
      <w:r w:rsidRPr="004A6901">
        <w:rPr>
          <w:rFonts w:eastAsia="Times New Roman"/>
        </w:rPr>
        <w:t>Two PUCCHs are said to “overlap” when they have time-domain overlap of at least one symbol</w:t>
      </w:r>
    </w:p>
    <w:p w14:paraId="1FB03422" w14:textId="77777777" w:rsidR="00CD0FAC" w:rsidRPr="004A6901" w:rsidRDefault="00CD0FAC" w:rsidP="00CD0FAC">
      <w:pPr>
        <w:pStyle w:val="ListParagraph"/>
        <w:numPr>
          <w:ilvl w:val="1"/>
          <w:numId w:val="34"/>
        </w:numPr>
        <w:contextualSpacing w:val="0"/>
        <w:jc w:val="both"/>
        <w:rPr>
          <w:sz w:val="20"/>
          <w:szCs w:val="20"/>
        </w:rPr>
      </w:pPr>
      <w:r w:rsidRPr="004A6901">
        <w:rPr>
          <w:sz w:val="20"/>
          <w:szCs w:val="20"/>
        </w:rPr>
        <w:t xml:space="preserve">If the two PUCCHs correspond to HARQ-ACK CBs with different priorities, the UE separately reports the capability for handling collision in the following cases: </w:t>
      </w:r>
    </w:p>
    <w:p w14:paraId="45CCC807" w14:textId="77777777" w:rsidR="00CD0FAC" w:rsidRPr="004A6901" w:rsidRDefault="00CD0FAC" w:rsidP="00CD0FAC">
      <w:pPr>
        <w:pStyle w:val="ListParagraph"/>
        <w:numPr>
          <w:ilvl w:val="2"/>
          <w:numId w:val="34"/>
        </w:numPr>
        <w:contextualSpacing w:val="0"/>
        <w:jc w:val="both"/>
        <w:rPr>
          <w:sz w:val="20"/>
          <w:szCs w:val="20"/>
        </w:rPr>
      </w:pPr>
      <w:r w:rsidRPr="004A6901">
        <w:rPr>
          <w:sz w:val="20"/>
          <w:szCs w:val="20"/>
        </w:rPr>
        <w:t>Transmission of the PUCCH carrying HARQ-ACK for the second PDSCH starts at the same symbol or earlier than that of the first PDSCH.</w:t>
      </w:r>
    </w:p>
    <w:p w14:paraId="5C229FEA" w14:textId="77777777" w:rsidR="00CD0FAC" w:rsidRPr="004A6901" w:rsidRDefault="00CD0FAC" w:rsidP="00CD0FAC">
      <w:pPr>
        <w:pStyle w:val="ListParagraph"/>
        <w:numPr>
          <w:ilvl w:val="2"/>
          <w:numId w:val="34"/>
        </w:numPr>
        <w:contextualSpacing w:val="0"/>
        <w:jc w:val="both"/>
        <w:rPr>
          <w:sz w:val="20"/>
          <w:szCs w:val="20"/>
        </w:rPr>
      </w:pPr>
      <w:r w:rsidRPr="004A6901">
        <w:rPr>
          <w:sz w:val="20"/>
          <w:szCs w:val="20"/>
        </w:rPr>
        <w:t>Transmission of the PUCCH carrying HARQ-ACK for the second PDSCH starts later than that of the first PDSCH.</w:t>
      </w:r>
    </w:p>
    <w:p w14:paraId="375DB903" w14:textId="77777777" w:rsidR="00CD0FAC" w:rsidRPr="004A6901" w:rsidRDefault="00CD0FAC" w:rsidP="00CD0FAC">
      <w:pPr>
        <w:numPr>
          <w:ilvl w:val="0"/>
          <w:numId w:val="34"/>
        </w:numPr>
        <w:overflowPunct/>
        <w:autoSpaceDE/>
        <w:autoSpaceDN/>
        <w:adjustRightInd/>
        <w:spacing w:after="0"/>
        <w:jc w:val="both"/>
        <w:textAlignment w:val="auto"/>
        <w:rPr>
          <w:rFonts w:eastAsia="Times New Roman"/>
        </w:rPr>
      </w:pPr>
      <w:r w:rsidRPr="004A6901">
        <w:rPr>
          <w:rFonts w:eastAsia="Times New Roman"/>
        </w:rPr>
        <w:t xml:space="preserve">Handling the collision between two PUCCHs carrying HARQ-ACK with different priorities is reported separately by the UE for the following cases: </w:t>
      </w:r>
    </w:p>
    <w:p w14:paraId="218F7C3D" w14:textId="77777777" w:rsidR="00CD0FAC" w:rsidRPr="004A6901" w:rsidRDefault="00CD0FAC" w:rsidP="00CD0FAC">
      <w:pPr>
        <w:numPr>
          <w:ilvl w:val="1"/>
          <w:numId w:val="34"/>
        </w:numPr>
        <w:overflowPunct/>
        <w:autoSpaceDE/>
        <w:autoSpaceDN/>
        <w:adjustRightInd/>
        <w:spacing w:after="0"/>
        <w:jc w:val="both"/>
        <w:textAlignment w:val="auto"/>
        <w:rPr>
          <w:rFonts w:eastAsia="Times New Roman"/>
        </w:rPr>
      </w:pPr>
      <w:r w:rsidRPr="004A6901">
        <w:rPr>
          <w:rFonts w:eastAsia="Times New Roman"/>
        </w:rPr>
        <w:t>The corresponding PDSCHs are scheduled on the same carrier.</w:t>
      </w:r>
    </w:p>
    <w:p w14:paraId="189DE2F7" w14:textId="77777777" w:rsidR="00CD0FAC" w:rsidRDefault="00CD0FAC" w:rsidP="00CD0FAC">
      <w:pPr>
        <w:numPr>
          <w:ilvl w:val="1"/>
          <w:numId w:val="34"/>
        </w:numPr>
        <w:overflowPunct/>
        <w:autoSpaceDE/>
        <w:autoSpaceDN/>
        <w:adjustRightInd/>
        <w:spacing w:after="0"/>
        <w:jc w:val="both"/>
        <w:textAlignment w:val="auto"/>
        <w:rPr>
          <w:rFonts w:eastAsia="Times New Roman"/>
        </w:rPr>
      </w:pPr>
      <w:r>
        <w:rPr>
          <w:rFonts w:eastAsia="Times New Roman"/>
        </w:rPr>
        <w:t>The corresponding PDSCHs are scheduled on different carriers.</w:t>
      </w:r>
    </w:p>
    <w:p w14:paraId="7C18D70C" w14:textId="77777777" w:rsidR="00CD0FAC" w:rsidRDefault="00CD0FAC" w:rsidP="00CD0FAC">
      <w:pPr>
        <w:jc w:val="both"/>
      </w:pPr>
    </w:p>
    <w:p w14:paraId="5FFEE5D6" w14:textId="77777777" w:rsidR="00CD0FAC" w:rsidRDefault="00CD0FAC" w:rsidP="00CD0FAC">
      <w:pPr>
        <w:overflowPunct/>
        <w:autoSpaceDE/>
        <w:autoSpaceDN/>
        <w:adjustRightInd/>
        <w:spacing w:after="0"/>
        <w:jc w:val="both"/>
        <w:textAlignment w:val="auto"/>
      </w:pPr>
      <w:r w:rsidRPr="000D4474">
        <w:t xml:space="preserve">Ericsson raised a concern that the first part of this proposal has an overlap with the topic of the second issue. Hence, the proposal </w:t>
      </w:r>
      <w:r>
        <w:t>for discussion is updated as follows:</w:t>
      </w:r>
    </w:p>
    <w:p w14:paraId="50C433F5" w14:textId="77777777" w:rsidR="00CD0FAC" w:rsidRDefault="00CD0FAC" w:rsidP="00CD0FAC">
      <w:pPr>
        <w:overflowPunct/>
        <w:autoSpaceDE/>
        <w:autoSpaceDN/>
        <w:adjustRightInd/>
        <w:spacing w:after="0"/>
        <w:jc w:val="both"/>
        <w:textAlignment w:val="auto"/>
      </w:pPr>
    </w:p>
    <w:p w14:paraId="120A2974" w14:textId="77777777" w:rsidR="00CD0FAC" w:rsidRPr="004A6901" w:rsidRDefault="00CD0FAC" w:rsidP="00CD0FAC">
      <w:pPr>
        <w:rPr>
          <w:b/>
          <w:bCs/>
        </w:rPr>
      </w:pPr>
      <w:r w:rsidRPr="004A6901">
        <w:rPr>
          <w:b/>
          <w:bCs/>
          <w:highlight w:val="lightGray"/>
        </w:rPr>
        <w:t>Proposal:</w:t>
      </w:r>
    </w:p>
    <w:p w14:paraId="2AE50CC0" w14:textId="77777777" w:rsidR="00CD0FAC" w:rsidRPr="004A6901" w:rsidRDefault="00CD0FAC" w:rsidP="00CD0FAC">
      <w:pPr>
        <w:numPr>
          <w:ilvl w:val="0"/>
          <w:numId w:val="34"/>
        </w:numPr>
        <w:overflowPunct/>
        <w:autoSpaceDE/>
        <w:autoSpaceDN/>
        <w:adjustRightInd/>
        <w:spacing w:after="0"/>
        <w:textAlignment w:val="auto"/>
        <w:rPr>
          <w:rFonts w:eastAsia="Times New Roman"/>
        </w:rPr>
      </w:pPr>
      <w:r w:rsidRPr="004A6901">
        <w:rPr>
          <w:rFonts w:eastAsia="Times New Roman"/>
        </w:rPr>
        <w:t xml:space="preserve">If a UE is scheduled with a first PDSCH and a second PDSCH which is starting later than the first PDSCH, if the PUCCH carrying HARQ-ACK for the first and second PDSCHs overlap in time: </w:t>
      </w:r>
    </w:p>
    <w:p w14:paraId="3026F1C6" w14:textId="77777777" w:rsidR="00CD0FAC" w:rsidRPr="004A6901" w:rsidRDefault="00CD0FAC" w:rsidP="00CD0FAC">
      <w:pPr>
        <w:numPr>
          <w:ilvl w:val="1"/>
          <w:numId w:val="34"/>
        </w:numPr>
        <w:overflowPunct/>
        <w:autoSpaceDE/>
        <w:autoSpaceDN/>
        <w:adjustRightInd/>
        <w:spacing w:after="0"/>
        <w:textAlignment w:val="auto"/>
        <w:rPr>
          <w:rFonts w:eastAsia="Times New Roman"/>
        </w:rPr>
      </w:pPr>
      <w:r w:rsidRPr="004A6901">
        <w:rPr>
          <w:rFonts w:eastAsia="Times New Roman"/>
        </w:rPr>
        <w:t xml:space="preserve">If the two PUCCHs correspond to same HARQ-ACK CB, </w:t>
      </w:r>
    </w:p>
    <w:p w14:paraId="61161278" w14:textId="77777777" w:rsidR="00CD0FAC" w:rsidRPr="004A6901" w:rsidRDefault="00CD0FAC" w:rsidP="00CD0FAC">
      <w:pPr>
        <w:numPr>
          <w:ilvl w:val="2"/>
          <w:numId w:val="34"/>
        </w:numPr>
        <w:overflowPunct/>
        <w:autoSpaceDE/>
        <w:autoSpaceDN/>
        <w:adjustRightInd/>
        <w:spacing w:after="0"/>
        <w:textAlignment w:val="auto"/>
        <w:rPr>
          <w:rFonts w:eastAsia="Times New Roman"/>
        </w:rPr>
      </w:pPr>
      <w:r w:rsidRPr="004A6901">
        <w:rPr>
          <w:rFonts w:eastAsia="Times New Roman"/>
        </w:rPr>
        <w:t>Two PUCCHs are said to “overlap” when they are mapped to the same slot or sub-slot</w:t>
      </w:r>
    </w:p>
    <w:p w14:paraId="26CF61C2" w14:textId="77777777" w:rsidR="00CD0FAC" w:rsidRPr="004A6901" w:rsidRDefault="00CD0FAC" w:rsidP="00CD0FAC">
      <w:pPr>
        <w:numPr>
          <w:ilvl w:val="2"/>
          <w:numId w:val="34"/>
        </w:numPr>
        <w:overflowPunct/>
        <w:autoSpaceDE/>
        <w:autoSpaceDN/>
        <w:adjustRightInd/>
        <w:spacing w:after="0"/>
        <w:textAlignment w:val="auto"/>
        <w:rPr>
          <w:rFonts w:eastAsia="Times New Roman"/>
        </w:rPr>
      </w:pPr>
      <w:r w:rsidRPr="004A6901">
        <w:rPr>
          <w:rFonts w:eastAsia="Times New Roman"/>
        </w:rPr>
        <w:t>Multiplexing according to Rel. 15 should be followed.</w:t>
      </w:r>
    </w:p>
    <w:p w14:paraId="7CE612FC" w14:textId="77777777" w:rsidR="00CD0FAC" w:rsidRPr="004A6901" w:rsidRDefault="00CD0FAC" w:rsidP="00CD0FAC">
      <w:pPr>
        <w:numPr>
          <w:ilvl w:val="1"/>
          <w:numId w:val="34"/>
        </w:numPr>
        <w:overflowPunct/>
        <w:autoSpaceDE/>
        <w:autoSpaceDN/>
        <w:adjustRightInd/>
        <w:spacing w:after="0"/>
        <w:textAlignment w:val="auto"/>
        <w:rPr>
          <w:rFonts w:eastAsia="Times New Roman"/>
        </w:rPr>
      </w:pPr>
      <w:r w:rsidRPr="004A6901">
        <w:rPr>
          <w:rFonts w:eastAsia="Times New Roman"/>
        </w:rPr>
        <w:t xml:space="preserve">If the two PUCCHs correspond to HARQ-ACK CBs with different priorities, </w:t>
      </w:r>
    </w:p>
    <w:p w14:paraId="217340A4" w14:textId="77777777" w:rsidR="00CD0FAC" w:rsidRPr="004A6901" w:rsidRDefault="00CD0FAC" w:rsidP="00CD0FAC">
      <w:pPr>
        <w:numPr>
          <w:ilvl w:val="2"/>
          <w:numId w:val="34"/>
        </w:numPr>
        <w:overflowPunct/>
        <w:autoSpaceDE/>
        <w:autoSpaceDN/>
        <w:adjustRightInd/>
        <w:spacing w:after="0"/>
        <w:textAlignment w:val="auto"/>
        <w:rPr>
          <w:rFonts w:eastAsia="Times New Roman"/>
        </w:rPr>
      </w:pPr>
      <w:r w:rsidRPr="004A6901">
        <w:rPr>
          <w:rFonts w:eastAsia="Times New Roman"/>
        </w:rPr>
        <w:t>Two PUCCHs are said to “overlap” when they have time-domain overlap of at least one symbol</w:t>
      </w:r>
    </w:p>
    <w:p w14:paraId="5D83870D" w14:textId="77777777" w:rsidR="00CD0FAC" w:rsidRPr="004A6901" w:rsidRDefault="00CD0FAC" w:rsidP="00CD0FAC">
      <w:pPr>
        <w:numPr>
          <w:ilvl w:val="2"/>
          <w:numId w:val="34"/>
        </w:numPr>
        <w:overflowPunct/>
        <w:autoSpaceDE/>
        <w:autoSpaceDN/>
        <w:adjustRightInd/>
        <w:spacing w:after="0"/>
        <w:textAlignment w:val="auto"/>
        <w:rPr>
          <w:rFonts w:eastAsia="Times New Roman"/>
        </w:rPr>
      </w:pPr>
      <w:r w:rsidRPr="004A6901">
        <w:rPr>
          <w:rFonts w:eastAsia="Times New Roman"/>
        </w:rPr>
        <w:t>The low priority PUCCH should be cancelled.</w:t>
      </w:r>
    </w:p>
    <w:p w14:paraId="19E0F5C3" w14:textId="77777777" w:rsidR="00CD0FAC" w:rsidRPr="004A6901" w:rsidRDefault="00CD0FAC" w:rsidP="00CD0FAC">
      <w:pPr>
        <w:pStyle w:val="ListParagraph"/>
        <w:numPr>
          <w:ilvl w:val="1"/>
          <w:numId w:val="34"/>
        </w:numPr>
        <w:contextualSpacing w:val="0"/>
        <w:rPr>
          <w:sz w:val="20"/>
          <w:szCs w:val="20"/>
        </w:rPr>
      </w:pPr>
      <w:r w:rsidRPr="004A6901">
        <w:rPr>
          <w:sz w:val="20"/>
          <w:szCs w:val="20"/>
        </w:rPr>
        <w:t xml:space="preserve">If the two PUCCHs correspond to HARQ-ACK CBs with different priorities, the UE separately reports the capability for cancellation in the following cases: </w:t>
      </w:r>
    </w:p>
    <w:p w14:paraId="6640ECDD" w14:textId="77777777" w:rsidR="00CD0FAC" w:rsidRPr="004A6901" w:rsidRDefault="00CD0FAC" w:rsidP="00CD0FAC">
      <w:pPr>
        <w:pStyle w:val="ListParagraph"/>
        <w:numPr>
          <w:ilvl w:val="2"/>
          <w:numId w:val="34"/>
        </w:numPr>
        <w:contextualSpacing w:val="0"/>
        <w:rPr>
          <w:sz w:val="20"/>
          <w:szCs w:val="20"/>
        </w:rPr>
      </w:pPr>
      <w:r w:rsidRPr="004A6901">
        <w:rPr>
          <w:sz w:val="20"/>
          <w:szCs w:val="20"/>
        </w:rPr>
        <w:t>Transmission of the PUCCH carrying HARQ-ACK for the second PDSCH starts at the same symbol or earlier than that of the first PDSCH.</w:t>
      </w:r>
    </w:p>
    <w:p w14:paraId="63CBCEDF" w14:textId="77777777" w:rsidR="00CD0FAC" w:rsidRPr="004A6901" w:rsidRDefault="00CD0FAC" w:rsidP="00CD0FAC">
      <w:pPr>
        <w:pStyle w:val="ListParagraph"/>
        <w:numPr>
          <w:ilvl w:val="2"/>
          <w:numId w:val="34"/>
        </w:numPr>
        <w:contextualSpacing w:val="0"/>
        <w:rPr>
          <w:sz w:val="20"/>
          <w:szCs w:val="20"/>
        </w:rPr>
      </w:pPr>
      <w:r w:rsidRPr="004A6901">
        <w:rPr>
          <w:sz w:val="20"/>
          <w:szCs w:val="20"/>
        </w:rPr>
        <w:t>Transmission of the PUCCH carrying HARQ-ACK for the second PDSCH starts later than that of the first PDSCH.</w:t>
      </w:r>
    </w:p>
    <w:p w14:paraId="1CCC3321" w14:textId="77777777" w:rsidR="00CD0FAC" w:rsidRPr="004A6901" w:rsidRDefault="00CD0FAC" w:rsidP="00CD0FAC">
      <w:pPr>
        <w:numPr>
          <w:ilvl w:val="0"/>
          <w:numId w:val="34"/>
        </w:numPr>
        <w:overflowPunct/>
        <w:autoSpaceDE/>
        <w:autoSpaceDN/>
        <w:adjustRightInd/>
        <w:spacing w:after="0"/>
        <w:textAlignment w:val="auto"/>
        <w:rPr>
          <w:rFonts w:eastAsia="Times New Roman"/>
        </w:rPr>
      </w:pPr>
      <w:r w:rsidRPr="004A6901">
        <w:rPr>
          <w:rFonts w:eastAsia="Times New Roman"/>
        </w:rPr>
        <w:lastRenderedPageBreak/>
        <w:t xml:space="preserve">Handling the collision between two PUCCHs carrying HARQ-ACK with different priorities is reported separately by the UE for the following cases: </w:t>
      </w:r>
    </w:p>
    <w:p w14:paraId="60D244F7" w14:textId="77777777" w:rsidR="00CD0FAC" w:rsidRPr="004A6901" w:rsidRDefault="00CD0FAC" w:rsidP="00CD0FAC">
      <w:pPr>
        <w:numPr>
          <w:ilvl w:val="1"/>
          <w:numId w:val="34"/>
        </w:numPr>
        <w:overflowPunct/>
        <w:autoSpaceDE/>
        <w:autoSpaceDN/>
        <w:adjustRightInd/>
        <w:spacing w:after="0"/>
        <w:textAlignment w:val="auto"/>
        <w:rPr>
          <w:rFonts w:eastAsia="Times New Roman"/>
        </w:rPr>
      </w:pPr>
      <w:r w:rsidRPr="004A6901">
        <w:rPr>
          <w:rFonts w:eastAsia="Times New Roman"/>
        </w:rPr>
        <w:t>The corresponding PDSCHs are scheduled on the same carrier.</w:t>
      </w:r>
    </w:p>
    <w:p w14:paraId="7DAC989C" w14:textId="77777777" w:rsidR="00CD0FAC" w:rsidRPr="004A6901" w:rsidRDefault="00CD0FAC" w:rsidP="00CD0FAC">
      <w:pPr>
        <w:numPr>
          <w:ilvl w:val="1"/>
          <w:numId w:val="34"/>
        </w:numPr>
        <w:overflowPunct/>
        <w:autoSpaceDE/>
        <w:autoSpaceDN/>
        <w:adjustRightInd/>
        <w:spacing w:after="0"/>
        <w:textAlignment w:val="auto"/>
        <w:rPr>
          <w:rFonts w:eastAsia="Times New Roman"/>
        </w:rPr>
      </w:pPr>
      <w:r w:rsidRPr="004A6901">
        <w:rPr>
          <w:rFonts w:eastAsia="Times New Roman"/>
        </w:rPr>
        <w:t>The corresponding PDSCHs are scheduled on different carriers.</w:t>
      </w:r>
    </w:p>
    <w:p w14:paraId="6167938D" w14:textId="77777777" w:rsidR="00CD0FAC" w:rsidRDefault="00CD0FAC" w:rsidP="00CD0FAC">
      <w:pPr>
        <w:overflowPunct/>
        <w:autoSpaceDE/>
        <w:autoSpaceDN/>
        <w:adjustRightInd/>
        <w:spacing w:after="0"/>
        <w:jc w:val="both"/>
        <w:textAlignment w:val="auto"/>
      </w:pPr>
    </w:p>
    <w:p w14:paraId="5D94843A" w14:textId="77777777" w:rsidR="00CD0FAC" w:rsidRDefault="00CD0FAC" w:rsidP="00CD0FAC">
      <w:pPr>
        <w:overflowPunct/>
        <w:autoSpaceDE/>
        <w:autoSpaceDN/>
        <w:adjustRightInd/>
        <w:spacing w:after="0"/>
        <w:jc w:val="both"/>
        <w:textAlignment w:val="auto"/>
      </w:pPr>
      <w:r>
        <w:t xml:space="preserve">Finally, although Qualcomm had objected to discuss Issue #1 initially, they mentioned they are fine to discuss further if the corresponding capabilities are also introduced. </w:t>
      </w:r>
    </w:p>
    <w:p w14:paraId="25A19684" w14:textId="77777777" w:rsidR="00CD0FAC" w:rsidRDefault="00CD0FAC" w:rsidP="00CD0FAC">
      <w:pPr>
        <w:overflowPunct/>
        <w:autoSpaceDE/>
        <w:autoSpaceDN/>
        <w:adjustRightInd/>
        <w:spacing w:after="0"/>
        <w:jc w:val="both"/>
        <w:textAlignment w:val="auto"/>
      </w:pPr>
    </w:p>
    <w:p w14:paraId="4317F994" w14:textId="77777777" w:rsidR="00CD0FAC" w:rsidRDefault="00CD0FAC" w:rsidP="00CD0FAC">
      <w:pPr>
        <w:overflowPunct/>
        <w:autoSpaceDE/>
        <w:autoSpaceDN/>
        <w:adjustRightInd/>
        <w:spacing w:after="0"/>
        <w:jc w:val="both"/>
        <w:textAlignment w:val="auto"/>
      </w:pPr>
    </w:p>
    <w:p w14:paraId="09CE8261" w14:textId="77777777" w:rsidR="00CD0FAC" w:rsidRDefault="00CD0FAC" w:rsidP="00CD0FAC">
      <w:pPr>
        <w:overflowPunct/>
        <w:autoSpaceDE/>
        <w:autoSpaceDN/>
        <w:adjustRightInd/>
        <w:spacing w:after="0"/>
        <w:jc w:val="both"/>
        <w:textAlignment w:val="auto"/>
      </w:pPr>
    </w:p>
    <w:p w14:paraId="526C6E06" w14:textId="77777777" w:rsidR="00CD0FAC" w:rsidRDefault="00CD0FAC" w:rsidP="00CD0FAC">
      <w:pPr>
        <w:pStyle w:val="Heading1"/>
        <w:ind w:left="0" w:firstLine="0"/>
        <w:jc w:val="both"/>
      </w:pPr>
      <w:r>
        <w:t>4         Scope of Discussions for RAN1 #100b-e</w:t>
      </w:r>
    </w:p>
    <w:p w14:paraId="24C5AB28" w14:textId="77777777" w:rsidR="00CD0FAC" w:rsidRDefault="00CD0FAC" w:rsidP="00CD0FAC">
      <w:pPr>
        <w:pStyle w:val="Heading1"/>
        <w:ind w:left="0" w:firstLine="0"/>
        <w:jc w:val="both"/>
        <w:rPr>
          <w:rFonts w:ascii="Times New Roman" w:hAnsi="Times New Roman"/>
          <w:sz w:val="20"/>
          <w:szCs w:val="10"/>
        </w:rPr>
      </w:pPr>
      <w:r>
        <w:rPr>
          <w:rFonts w:ascii="Times New Roman" w:hAnsi="Times New Roman"/>
          <w:sz w:val="20"/>
          <w:szCs w:val="10"/>
        </w:rPr>
        <w:t>For RAN1 100b-e, the following email discussions and topics are proposed:</w:t>
      </w:r>
    </w:p>
    <w:p w14:paraId="4E43E23D" w14:textId="77777777" w:rsidR="00CD0FAC" w:rsidRPr="00445990" w:rsidRDefault="00CD0FAC" w:rsidP="00CD0FAC">
      <w:pPr>
        <w:jc w:val="both"/>
        <w:rPr>
          <w:lang w:val="en-GB"/>
        </w:rPr>
      </w:pPr>
      <w:r w:rsidRPr="00AA0C57">
        <w:rPr>
          <w:b/>
          <w:bCs/>
          <w:lang w:val="en-GB"/>
        </w:rPr>
        <w:t>Email discussion #1:</w:t>
      </w:r>
      <w:r>
        <w:rPr>
          <w:lang w:val="en-GB"/>
        </w:rPr>
        <w:t xml:space="preserve"> Handling of collision and cancellation for PUCCH carrying HARQ-ACK with different priorities based on the following proposal as a starting point: </w:t>
      </w:r>
    </w:p>
    <w:p w14:paraId="1D4B2DA8" w14:textId="77777777" w:rsidR="00CD0FAC" w:rsidRPr="004A6901" w:rsidRDefault="00CD0FAC" w:rsidP="00CD0FAC">
      <w:pPr>
        <w:jc w:val="both"/>
        <w:rPr>
          <w:b/>
          <w:bCs/>
        </w:rPr>
      </w:pPr>
      <w:r w:rsidRPr="004A6901">
        <w:rPr>
          <w:b/>
          <w:bCs/>
          <w:highlight w:val="lightGray"/>
        </w:rPr>
        <w:t>Proposal:</w:t>
      </w:r>
    </w:p>
    <w:p w14:paraId="6823444B" w14:textId="77777777" w:rsidR="00CD0FAC" w:rsidRPr="004A6901" w:rsidRDefault="00CD0FAC" w:rsidP="00CD0FAC">
      <w:pPr>
        <w:numPr>
          <w:ilvl w:val="0"/>
          <w:numId w:val="34"/>
        </w:numPr>
        <w:overflowPunct/>
        <w:autoSpaceDE/>
        <w:autoSpaceDN/>
        <w:adjustRightInd/>
        <w:spacing w:after="0"/>
        <w:jc w:val="both"/>
        <w:textAlignment w:val="auto"/>
        <w:rPr>
          <w:rFonts w:eastAsia="Times New Roman"/>
        </w:rPr>
      </w:pPr>
      <w:r w:rsidRPr="004A6901">
        <w:rPr>
          <w:rFonts w:eastAsia="Times New Roman"/>
        </w:rPr>
        <w:t xml:space="preserve">If a UE is scheduled with a first PDSCH and a second PDSCH which is starting later than the first PDSCH, if the PUCCH carrying HARQ-ACK for the first and second PDSCHs overlap in time: </w:t>
      </w:r>
    </w:p>
    <w:p w14:paraId="2BFFEF47" w14:textId="77777777" w:rsidR="00CD0FAC" w:rsidRPr="004A6901" w:rsidRDefault="00CD0FAC" w:rsidP="00CD0FAC">
      <w:pPr>
        <w:numPr>
          <w:ilvl w:val="1"/>
          <w:numId w:val="34"/>
        </w:numPr>
        <w:overflowPunct/>
        <w:autoSpaceDE/>
        <w:autoSpaceDN/>
        <w:adjustRightInd/>
        <w:spacing w:after="0"/>
        <w:jc w:val="both"/>
        <w:textAlignment w:val="auto"/>
        <w:rPr>
          <w:rFonts w:eastAsia="Times New Roman"/>
        </w:rPr>
      </w:pPr>
      <w:r w:rsidRPr="004A6901">
        <w:rPr>
          <w:rFonts w:eastAsia="Times New Roman"/>
        </w:rPr>
        <w:t xml:space="preserve">If the two PUCCHs correspond to same HARQ-ACK CB, </w:t>
      </w:r>
    </w:p>
    <w:p w14:paraId="148B3E34" w14:textId="77777777" w:rsidR="00CD0FAC" w:rsidRPr="004A6901" w:rsidRDefault="00CD0FAC" w:rsidP="00CD0FAC">
      <w:pPr>
        <w:numPr>
          <w:ilvl w:val="2"/>
          <w:numId w:val="34"/>
        </w:numPr>
        <w:overflowPunct/>
        <w:autoSpaceDE/>
        <w:autoSpaceDN/>
        <w:adjustRightInd/>
        <w:spacing w:after="0"/>
        <w:jc w:val="both"/>
        <w:textAlignment w:val="auto"/>
        <w:rPr>
          <w:rFonts w:eastAsia="Times New Roman"/>
        </w:rPr>
      </w:pPr>
      <w:r w:rsidRPr="004A6901">
        <w:rPr>
          <w:rFonts w:eastAsia="Times New Roman"/>
        </w:rPr>
        <w:t>Two PUCCHs are said to “overlap” when they are mapped to the same slot or sub-slot</w:t>
      </w:r>
    </w:p>
    <w:p w14:paraId="3CDE0857" w14:textId="77777777" w:rsidR="00CD0FAC" w:rsidRPr="004A6901" w:rsidRDefault="00CD0FAC" w:rsidP="00CD0FAC">
      <w:pPr>
        <w:numPr>
          <w:ilvl w:val="2"/>
          <w:numId w:val="34"/>
        </w:numPr>
        <w:overflowPunct/>
        <w:autoSpaceDE/>
        <w:autoSpaceDN/>
        <w:adjustRightInd/>
        <w:spacing w:after="0"/>
        <w:jc w:val="both"/>
        <w:textAlignment w:val="auto"/>
        <w:rPr>
          <w:rFonts w:eastAsia="Times New Roman"/>
        </w:rPr>
      </w:pPr>
      <w:r w:rsidRPr="004A6901">
        <w:rPr>
          <w:rFonts w:eastAsia="Times New Roman"/>
        </w:rPr>
        <w:t>Multiplexing according to Rel. 15 should be followed.</w:t>
      </w:r>
    </w:p>
    <w:p w14:paraId="2CF2B4F8" w14:textId="77777777" w:rsidR="00CD0FAC" w:rsidRPr="004A6901" w:rsidRDefault="00CD0FAC" w:rsidP="00CD0FAC">
      <w:pPr>
        <w:numPr>
          <w:ilvl w:val="1"/>
          <w:numId w:val="34"/>
        </w:numPr>
        <w:overflowPunct/>
        <w:autoSpaceDE/>
        <w:autoSpaceDN/>
        <w:adjustRightInd/>
        <w:spacing w:after="0"/>
        <w:jc w:val="both"/>
        <w:textAlignment w:val="auto"/>
        <w:rPr>
          <w:rFonts w:eastAsia="Times New Roman"/>
        </w:rPr>
      </w:pPr>
      <w:r w:rsidRPr="004A6901">
        <w:rPr>
          <w:rFonts w:eastAsia="Times New Roman"/>
        </w:rPr>
        <w:t xml:space="preserve">If the two PUCCHs correspond to HARQ-ACK CBs with different priorities, </w:t>
      </w:r>
    </w:p>
    <w:p w14:paraId="76154CE1" w14:textId="77777777" w:rsidR="00CD0FAC" w:rsidRPr="004A6901" w:rsidRDefault="00CD0FAC" w:rsidP="00CD0FAC">
      <w:pPr>
        <w:numPr>
          <w:ilvl w:val="2"/>
          <w:numId w:val="34"/>
        </w:numPr>
        <w:overflowPunct/>
        <w:autoSpaceDE/>
        <w:autoSpaceDN/>
        <w:adjustRightInd/>
        <w:spacing w:after="0"/>
        <w:jc w:val="both"/>
        <w:textAlignment w:val="auto"/>
        <w:rPr>
          <w:rFonts w:eastAsia="Times New Roman"/>
        </w:rPr>
      </w:pPr>
      <w:r w:rsidRPr="004A6901">
        <w:rPr>
          <w:rFonts w:eastAsia="Times New Roman"/>
        </w:rPr>
        <w:t>Two PUCCHs are said to “overlap” when they have time-domain overlap of at least one symbol</w:t>
      </w:r>
    </w:p>
    <w:p w14:paraId="2A335C2F" w14:textId="77777777" w:rsidR="00CD0FAC" w:rsidRPr="004A6901" w:rsidRDefault="00CD0FAC" w:rsidP="00CD0FAC">
      <w:pPr>
        <w:numPr>
          <w:ilvl w:val="2"/>
          <w:numId w:val="34"/>
        </w:numPr>
        <w:overflowPunct/>
        <w:autoSpaceDE/>
        <w:autoSpaceDN/>
        <w:adjustRightInd/>
        <w:spacing w:after="0"/>
        <w:jc w:val="both"/>
        <w:textAlignment w:val="auto"/>
        <w:rPr>
          <w:rFonts w:eastAsia="Times New Roman"/>
        </w:rPr>
      </w:pPr>
      <w:r w:rsidRPr="004A6901">
        <w:rPr>
          <w:rFonts w:eastAsia="Times New Roman"/>
        </w:rPr>
        <w:t>The low priority PUCCH should be cancelled.</w:t>
      </w:r>
    </w:p>
    <w:p w14:paraId="0F644813" w14:textId="77777777" w:rsidR="00CD0FAC" w:rsidRPr="004A6901" w:rsidRDefault="00CD0FAC" w:rsidP="00CD0FAC">
      <w:pPr>
        <w:pStyle w:val="ListParagraph"/>
        <w:numPr>
          <w:ilvl w:val="1"/>
          <w:numId w:val="34"/>
        </w:numPr>
        <w:contextualSpacing w:val="0"/>
        <w:jc w:val="both"/>
        <w:rPr>
          <w:sz w:val="20"/>
          <w:szCs w:val="20"/>
        </w:rPr>
      </w:pPr>
      <w:r w:rsidRPr="004A6901">
        <w:rPr>
          <w:sz w:val="20"/>
          <w:szCs w:val="20"/>
        </w:rPr>
        <w:t xml:space="preserve">If the two PUCCHs correspond to HARQ-ACK CBs with different priorities, the UE separately reports the capability for cancellation in the following cases: </w:t>
      </w:r>
    </w:p>
    <w:p w14:paraId="152DC1F1" w14:textId="77777777" w:rsidR="00CD0FAC" w:rsidRPr="004A6901" w:rsidRDefault="00CD0FAC" w:rsidP="00CD0FAC">
      <w:pPr>
        <w:pStyle w:val="ListParagraph"/>
        <w:numPr>
          <w:ilvl w:val="2"/>
          <w:numId w:val="34"/>
        </w:numPr>
        <w:contextualSpacing w:val="0"/>
        <w:jc w:val="both"/>
        <w:rPr>
          <w:sz w:val="20"/>
          <w:szCs w:val="20"/>
        </w:rPr>
      </w:pPr>
      <w:r w:rsidRPr="004A6901">
        <w:rPr>
          <w:sz w:val="20"/>
          <w:szCs w:val="20"/>
        </w:rPr>
        <w:t>Transmission of the PUCCH carrying HARQ-ACK for the second PDSCH starts at the same symbol or earlier than that of the first PDSCH.</w:t>
      </w:r>
    </w:p>
    <w:p w14:paraId="17760781" w14:textId="77777777" w:rsidR="00CD0FAC" w:rsidRPr="004A6901" w:rsidRDefault="00CD0FAC" w:rsidP="00CD0FAC">
      <w:pPr>
        <w:pStyle w:val="ListParagraph"/>
        <w:numPr>
          <w:ilvl w:val="2"/>
          <w:numId w:val="34"/>
        </w:numPr>
        <w:contextualSpacing w:val="0"/>
        <w:jc w:val="both"/>
        <w:rPr>
          <w:sz w:val="20"/>
          <w:szCs w:val="20"/>
        </w:rPr>
      </w:pPr>
      <w:r w:rsidRPr="004A6901">
        <w:rPr>
          <w:sz w:val="20"/>
          <w:szCs w:val="20"/>
        </w:rPr>
        <w:t>Transmission of the PUCCH carrying HARQ-ACK for the second PDSCH starts later than that of the first PDSCH.</w:t>
      </w:r>
    </w:p>
    <w:p w14:paraId="260AA83F" w14:textId="77777777" w:rsidR="00CD0FAC" w:rsidRPr="004A6901" w:rsidRDefault="00CD0FAC" w:rsidP="00CD0FAC">
      <w:pPr>
        <w:numPr>
          <w:ilvl w:val="0"/>
          <w:numId w:val="34"/>
        </w:numPr>
        <w:overflowPunct/>
        <w:autoSpaceDE/>
        <w:autoSpaceDN/>
        <w:adjustRightInd/>
        <w:spacing w:after="0"/>
        <w:jc w:val="both"/>
        <w:textAlignment w:val="auto"/>
        <w:rPr>
          <w:rFonts w:eastAsia="Times New Roman"/>
        </w:rPr>
      </w:pPr>
      <w:r w:rsidRPr="004A6901">
        <w:rPr>
          <w:rFonts w:eastAsia="Times New Roman"/>
        </w:rPr>
        <w:t xml:space="preserve">Handling the collision between two PUCCHs carrying HARQ-ACK with different priorities is reported separately by the UE for the following cases: </w:t>
      </w:r>
    </w:p>
    <w:p w14:paraId="01E53E33" w14:textId="77777777" w:rsidR="00CD0FAC" w:rsidRPr="004A6901" w:rsidRDefault="00CD0FAC" w:rsidP="00CD0FAC">
      <w:pPr>
        <w:numPr>
          <w:ilvl w:val="1"/>
          <w:numId w:val="34"/>
        </w:numPr>
        <w:overflowPunct/>
        <w:autoSpaceDE/>
        <w:autoSpaceDN/>
        <w:adjustRightInd/>
        <w:spacing w:after="0"/>
        <w:jc w:val="both"/>
        <w:textAlignment w:val="auto"/>
        <w:rPr>
          <w:rFonts w:eastAsia="Times New Roman"/>
        </w:rPr>
      </w:pPr>
      <w:r w:rsidRPr="004A6901">
        <w:rPr>
          <w:rFonts w:eastAsia="Times New Roman"/>
        </w:rPr>
        <w:t>The corresponding PDSCHs are scheduled on the same carrier.</w:t>
      </w:r>
    </w:p>
    <w:p w14:paraId="528FDEAD" w14:textId="77777777" w:rsidR="00CD0FAC" w:rsidRPr="004A6901" w:rsidRDefault="00CD0FAC" w:rsidP="00CD0FAC">
      <w:pPr>
        <w:numPr>
          <w:ilvl w:val="1"/>
          <w:numId w:val="34"/>
        </w:numPr>
        <w:overflowPunct/>
        <w:autoSpaceDE/>
        <w:autoSpaceDN/>
        <w:adjustRightInd/>
        <w:spacing w:after="0"/>
        <w:jc w:val="both"/>
        <w:textAlignment w:val="auto"/>
        <w:rPr>
          <w:rFonts w:eastAsia="Times New Roman"/>
        </w:rPr>
      </w:pPr>
      <w:r w:rsidRPr="004A6901">
        <w:rPr>
          <w:rFonts w:eastAsia="Times New Roman"/>
        </w:rPr>
        <w:t>The corresponding PDSCHs are scheduled on different carriers.</w:t>
      </w:r>
    </w:p>
    <w:p w14:paraId="745E7CDF" w14:textId="77777777" w:rsidR="00CD0FAC" w:rsidRDefault="00CD0FAC" w:rsidP="00CD0FAC">
      <w:pPr>
        <w:overflowPunct/>
        <w:autoSpaceDE/>
        <w:autoSpaceDN/>
        <w:adjustRightInd/>
        <w:spacing w:after="0"/>
        <w:jc w:val="both"/>
        <w:textAlignment w:val="auto"/>
      </w:pPr>
    </w:p>
    <w:p w14:paraId="67E968AD" w14:textId="77777777" w:rsidR="00CD0FAC" w:rsidRDefault="00CD0FAC" w:rsidP="00CD0FAC">
      <w:pPr>
        <w:overflowPunct/>
        <w:autoSpaceDE/>
        <w:autoSpaceDN/>
        <w:adjustRightInd/>
        <w:spacing w:after="0"/>
        <w:jc w:val="both"/>
        <w:textAlignment w:val="auto"/>
      </w:pPr>
      <w:r>
        <w:t>Discussion until 04/24. If agreement is made, TP to be finalized by 04/28.</w:t>
      </w:r>
    </w:p>
    <w:p w14:paraId="0061A3D2" w14:textId="77777777" w:rsidR="00CD0FAC" w:rsidRDefault="00CD0FAC" w:rsidP="00CD0FAC">
      <w:pPr>
        <w:overflowPunct/>
        <w:autoSpaceDE/>
        <w:autoSpaceDN/>
        <w:adjustRightInd/>
        <w:spacing w:after="0"/>
        <w:jc w:val="both"/>
        <w:textAlignment w:val="auto"/>
      </w:pPr>
    </w:p>
    <w:p w14:paraId="3CD66324" w14:textId="77777777" w:rsidR="00CD0FAC" w:rsidRDefault="00CD0FAC" w:rsidP="00CD0FAC">
      <w:pPr>
        <w:overflowPunct/>
        <w:autoSpaceDE/>
        <w:autoSpaceDN/>
        <w:adjustRightInd/>
        <w:spacing w:after="0"/>
        <w:jc w:val="both"/>
        <w:textAlignment w:val="auto"/>
      </w:pPr>
      <w:r w:rsidRPr="00D47DD3">
        <w:rPr>
          <w:b/>
          <w:bCs/>
        </w:rPr>
        <w:t>Email discussion #2:</w:t>
      </w:r>
      <w:r>
        <w:t xml:space="preserve"> Spec update to avoid out-of-order HARQ-ACK for sub-</w:t>
      </w:r>
      <w:proofErr w:type="gramStart"/>
      <w:r>
        <w:t>slot based</w:t>
      </w:r>
      <w:proofErr w:type="gramEnd"/>
      <w:r>
        <w:t xml:space="preserve"> codebook</w:t>
      </w:r>
    </w:p>
    <w:p w14:paraId="07A62A3C" w14:textId="77777777" w:rsidR="00CD0FAC" w:rsidRPr="000D4474" w:rsidRDefault="00CD0FAC" w:rsidP="00CD0FAC">
      <w:pPr>
        <w:overflowPunct/>
        <w:autoSpaceDE/>
        <w:autoSpaceDN/>
        <w:adjustRightInd/>
        <w:spacing w:after="0"/>
        <w:jc w:val="both"/>
        <w:textAlignment w:val="auto"/>
      </w:pPr>
      <w:r>
        <w:t xml:space="preserve">Discussion on the proposed TPs captured under Issue #2 of the summary until 04/24.  </w:t>
      </w:r>
    </w:p>
    <w:p w14:paraId="46C99E01" w14:textId="77777777" w:rsidR="00CD0FAC" w:rsidRPr="00BD3B9B" w:rsidRDefault="00CD0FAC" w:rsidP="00BD3B9B">
      <w:pPr>
        <w:overflowPunct/>
        <w:autoSpaceDE/>
        <w:autoSpaceDN/>
        <w:adjustRightInd/>
        <w:spacing w:after="0"/>
        <w:jc w:val="both"/>
        <w:textAlignment w:val="auto"/>
        <w:rPr>
          <w:b/>
          <w:bCs/>
        </w:rPr>
      </w:pPr>
    </w:p>
    <w:p w14:paraId="4EFA3E5D" w14:textId="20FFC6D0" w:rsidR="001527C9" w:rsidRDefault="00CD0FAC" w:rsidP="000D3391">
      <w:pPr>
        <w:pStyle w:val="Heading1"/>
        <w:ind w:left="0" w:firstLine="0"/>
        <w:jc w:val="both"/>
      </w:pPr>
      <w:r>
        <w:t>5</w:t>
      </w:r>
      <w:r w:rsidR="000D3391">
        <w:t xml:space="preserve">         </w:t>
      </w:r>
      <w:r w:rsidR="00A50C7D">
        <w:t>References</w:t>
      </w:r>
    </w:p>
    <w:p w14:paraId="71374282" w14:textId="77777777" w:rsidR="00A50C7D" w:rsidRPr="00286818" w:rsidRDefault="00A50C7D" w:rsidP="00A50C7D">
      <w:pPr>
        <w:rPr>
          <w:b/>
          <w:bCs/>
          <w:lang w:val="en-GB"/>
        </w:rPr>
      </w:pPr>
      <w:r w:rsidRPr="00286818">
        <w:rPr>
          <w:b/>
          <w:bCs/>
          <w:lang w:val="en-GB"/>
        </w:rPr>
        <w:t xml:space="preserve">[1] </w:t>
      </w:r>
      <w:r w:rsidR="00CC78DB" w:rsidRPr="00286818">
        <w:rPr>
          <w:b/>
          <w:bCs/>
          <w:lang w:val="en-GB"/>
        </w:rPr>
        <w:t>R1-200</w:t>
      </w:r>
      <w:r w:rsidR="00A13A51">
        <w:rPr>
          <w:b/>
          <w:bCs/>
          <w:lang w:val="en-GB"/>
        </w:rPr>
        <w:t>1787</w:t>
      </w:r>
      <w:r w:rsidR="00DD5763" w:rsidRPr="00286818">
        <w:rPr>
          <w:b/>
          <w:bCs/>
          <w:lang w:val="en-GB"/>
        </w:rPr>
        <w:t>, “</w:t>
      </w:r>
      <w:r w:rsidR="00DD5763" w:rsidRPr="00286818">
        <w:rPr>
          <w:b/>
          <w:bCs/>
          <w:i/>
          <w:iCs/>
          <w:lang w:val="en-GB"/>
        </w:rPr>
        <w:t>Remaining issue of scheduling/HARQ for NR URLLC</w:t>
      </w:r>
      <w:r w:rsidR="00DD5763" w:rsidRPr="00286818">
        <w:rPr>
          <w:b/>
          <w:bCs/>
          <w:lang w:val="en-GB"/>
        </w:rPr>
        <w:t>,” Ericsson</w:t>
      </w:r>
    </w:p>
    <w:p w14:paraId="6FFF756D" w14:textId="77777777" w:rsidR="00DD5763" w:rsidRPr="00286818" w:rsidRDefault="00DD5763" w:rsidP="00A50C7D">
      <w:pPr>
        <w:rPr>
          <w:b/>
          <w:bCs/>
          <w:lang w:val="en-GB"/>
        </w:rPr>
      </w:pPr>
      <w:r w:rsidRPr="00286818">
        <w:rPr>
          <w:b/>
          <w:bCs/>
          <w:lang w:val="en-GB"/>
        </w:rPr>
        <w:t>[2] R1-200</w:t>
      </w:r>
      <w:r w:rsidR="001A6F61">
        <w:rPr>
          <w:b/>
          <w:bCs/>
          <w:lang w:val="en-GB"/>
        </w:rPr>
        <w:t>1672</w:t>
      </w:r>
      <w:r w:rsidRPr="00286818">
        <w:rPr>
          <w:b/>
          <w:bCs/>
          <w:lang w:val="en-GB"/>
        </w:rPr>
        <w:t>, “</w:t>
      </w:r>
      <w:r w:rsidR="00B752CF" w:rsidRPr="00286818">
        <w:rPr>
          <w:b/>
          <w:bCs/>
          <w:i/>
          <w:iCs/>
          <w:lang w:val="en-GB"/>
        </w:rPr>
        <w:t>Enhancements for scheduling/HARQ</w:t>
      </w:r>
      <w:r w:rsidR="00B752CF" w:rsidRPr="00286818">
        <w:rPr>
          <w:b/>
          <w:bCs/>
          <w:lang w:val="en-GB"/>
        </w:rPr>
        <w:t>,” vivo</w:t>
      </w:r>
    </w:p>
    <w:p w14:paraId="3648CEB5" w14:textId="77777777" w:rsidR="00B752CF" w:rsidRPr="00286818" w:rsidRDefault="00B752CF" w:rsidP="00A50C7D">
      <w:pPr>
        <w:rPr>
          <w:b/>
          <w:bCs/>
          <w:lang w:val="en-GB"/>
        </w:rPr>
      </w:pPr>
      <w:r w:rsidRPr="00286818">
        <w:rPr>
          <w:b/>
          <w:bCs/>
          <w:lang w:val="en-GB"/>
        </w:rPr>
        <w:t>[3] R1-200</w:t>
      </w:r>
      <w:r w:rsidR="008968A4">
        <w:rPr>
          <w:b/>
          <w:bCs/>
          <w:lang w:val="en-GB"/>
        </w:rPr>
        <w:t>1614</w:t>
      </w:r>
      <w:r w:rsidRPr="00286818">
        <w:rPr>
          <w:b/>
          <w:bCs/>
          <w:lang w:val="en-GB"/>
        </w:rPr>
        <w:t>, “</w:t>
      </w:r>
      <w:r w:rsidRPr="00286818">
        <w:rPr>
          <w:b/>
          <w:bCs/>
          <w:i/>
          <w:iCs/>
          <w:lang w:val="en-GB"/>
        </w:rPr>
        <w:t>Remaining issues on scheduling/HARQ enhancements for NR URLLC</w:t>
      </w:r>
      <w:r w:rsidRPr="00286818">
        <w:rPr>
          <w:b/>
          <w:bCs/>
          <w:lang w:val="en-GB"/>
        </w:rPr>
        <w:t>,” ZTE</w:t>
      </w:r>
    </w:p>
    <w:p w14:paraId="222ED630" w14:textId="77777777" w:rsidR="00B752CF" w:rsidRPr="00286818" w:rsidRDefault="00B752CF" w:rsidP="00A50C7D">
      <w:pPr>
        <w:rPr>
          <w:b/>
          <w:bCs/>
          <w:lang w:val="en-GB"/>
        </w:rPr>
      </w:pPr>
      <w:r w:rsidRPr="00286818">
        <w:rPr>
          <w:b/>
          <w:bCs/>
          <w:lang w:val="en-GB"/>
        </w:rPr>
        <w:t>[4] R1-200</w:t>
      </w:r>
      <w:r w:rsidR="00F3159F">
        <w:rPr>
          <w:b/>
          <w:bCs/>
          <w:lang w:val="en-GB"/>
        </w:rPr>
        <w:t>1776</w:t>
      </w:r>
      <w:r w:rsidRPr="00286818">
        <w:rPr>
          <w:b/>
          <w:bCs/>
          <w:lang w:val="en-GB"/>
        </w:rPr>
        <w:t>, “</w:t>
      </w:r>
      <w:r w:rsidR="00FE0D22">
        <w:rPr>
          <w:b/>
          <w:bCs/>
          <w:i/>
          <w:iCs/>
          <w:lang w:val="en-GB"/>
        </w:rPr>
        <w:t>Enhancements to scheduling and HARQ</w:t>
      </w:r>
      <w:r w:rsidRPr="00286818">
        <w:rPr>
          <w:b/>
          <w:bCs/>
          <w:lang w:val="en-GB"/>
        </w:rPr>
        <w:t>,” OPPO</w:t>
      </w:r>
    </w:p>
    <w:p w14:paraId="79DBC082" w14:textId="77777777" w:rsidR="00B752CF" w:rsidRPr="00286818" w:rsidRDefault="00B752CF" w:rsidP="00A50C7D">
      <w:pPr>
        <w:rPr>
          <w:b/>
          <w:bCs/>
          <w:lang w:val="en-GB"/>
        </w:rPr>
      </w:pPr>
      <w:r w:rsidRPr="00286818">
        <w:rPr>
          <w:b/>
          <w:bCs/>
          <w:lang w:val="en-GB"/>
        </w:rPr>
        <w:t>[5] R1-</w:t>
      </w:r>
      <w:r w:rsidR="001E0CAA" w:rsidRPr="00286818">
        <w:rPr>
          <w:b/>
          <w:bCs/>
          <w:lang w:val="en-GB"/>
        </w:rPr>
        <w:t>200</w:t>
      </w:r>
      <w:r w:rsidR="00BD0D05">
        <w:rPr>
          <w:b/>
          <w:bCs/>
          <w:lang w:val="en-GB"/>
        </w:rPr>
        <w:t>2085</w:t>
      </w:r>
      <w:r w:rsidR="001E0CAA" w:rsidRPr="00286818">
        <w:rPr>
          <w:b/>
          <w:bCs/>
          <w:lang w:val="en-GB"/>
        </w:rPr>
        <w:t>, “</w:t>
      </w:r>
      <w:r w:rsidR="001E0CAA" w:rsidRPr="00286818">
        <w:rPr>
          <w:b/>
          <w:bCs/>
          <w:i/>
          <w:iCs/>
          <w:lang w:val="en-GB"/>
        </w:rPr>
        <w:t>Remaining issues on out-of-order scheduling/HARQ</w:t>
      </w:r>
      <w:r w:rsidR="001E0CAA" w:rsidRPr="00286818">
        <w:rPr>
          <w:b/>
          <w:bCs/>
          <w:lang w:val="en-GB"/>
        </w:rPr>
        <w:t>,” CATT</w:t>
      </w:r>
    </w:p>
    <w:p w14:paraId="7E752998" w14:textId="77777777" w:rsidR="00D8793B" w:rsidRPr="00286818" w:rsidRDefault="00D8793B" w:rsidP="00A50C7D">
      <w:pPr>
        <w:rPr>
          <w:b/>
          <w:bCs/>
          <w:lang w:val="en-GB"/>
        </w:rPr>
      </w:pPr>
      <w:r w:rsidRPr="00286818">
        <w:rPr>
          <w:b/>
          <w:bCs/>
          <w:lang w:val="en-GB"/>
        </w:rPr>
        <w:t>[</w:t>
      </w:r>
      <w:r w:rsidR="009F2CEC">
        <w:rPr>
          <w:b/>
          <w:bCs/>
          <w:lang w:val="en-GB"/>
        </w:rPr>
        <w:t>6</w:t>
      </w:r>
      <w:r w:rsidRPr="00286818">
        <w:rPr>
          <w:b/>
          <w:bCs/>
          <w:lang w:val="en-GB"/>
        </w:rPr>
        <w:t>] R1-200</w:t>
      </w:r>
      <w:r w:rsidR="006F764E">
        <w:rPr>
          <w:b/>
          <w:bCs/>
          <w:lang w:val="en-GB"/>
        </w:rPr>
        <w:t>1922</w:t>
      </w:r>
      <w:r w:rsidRPr="00286818">
        <w:rPr>
          <w:b/>
          <w:bCs/>
          <w:lang w:val="en-GB"/>
        </w:rPr>
        <w:t>, “</w:t>
      </w:r>
      <w:r w:rsidRPr="00286818">
        <w:rPr>
          <w:b/>
          <w:bCs/>
          <w:i/>
          <w:iCs/>
          <w:lang w:val="en-GB"/>
        </w:rPr>
        <w:t xml:space="preserve">Remaining issues of enhancements </w:t>
      </w:r>
      <w:r w:rsidR="00CF0E99" w:rsidRPr="00286818">
        <w:rPr>
          <w:b/>
          <w:bCs/>
          <w:i/>
          <w:iCs/>
          <w:lang w:val="en-GB"/>
        </w:rPr>
        <w:t>to scheduling/HARQ for NR URLLC</w:t>
      </w:r>
      <w:r w:rsidR="00CF0E99" w:rsidRPr="00286818">
        <w:rPr>
          <w:b/>
          <w:bCs/>
          <w:lang w:val="en-GB"/>
        </w:rPr>
        <w:t>,” LGE</w:t>
      </w:r>
    </w:p>
    <w:p w14:paraId="6FC99B7C" w14:textId="77777777" w:rsidR="00CF0E99" w:rsidRPr="00286818" w:rsidRDefault="00CF0E99" w:rsidP="00A50C7D">
      <w:pPr>
        <w:rPr>
          <w:b/>
          <w:bCs/>
          <w:lang w:val="en-GB"/>
        </w:rPr>
      </w:pPr>
      <w:r w:rsidRPr="00286818">
        <w:rPr>
          <w:b/>
          <w:bCs/>
          <w:lang w:val="en-GB"/>
        </w:rPr>
        <w:t>[</w:t>
      </w:r>
      <w:r w:rsidR="009F2CEC">
        <w:rPr>
          <w:b/>
          <w:bCs/>
          <w:lang w:val="en-GB"/>
        </w:rPr>
        <w:t>7</w:t>
      </w:r>
      <w:r w:rsidRPr="00286818">
        <w:rPr>
          <w:b/>
          <w:bCs/>
          <w:lang w:val="en-GB"/>
        </w:rPr>
        <w:t>] R1-200</w:t>
      </w:r>
      <w:r w:rsidR="00B17645">
        <w:rPr>
          <w:b/>
          <w:bCs/>
          <w:lang w:val="en-GB"/>
        </w:rPr>
        <w:t>2001</w:t>
      </w:r>
      <w:r w:rsidRPr="00286818">
        <w:rPr>
          <w:b/>
          <w:bCs/>
          <w:lang w:val="en-GB"/>
        </w:rPr>
        <w:t>, “</w:t>
      </w:r>
      <w:r w:rsidRPr="00286818">
        <w:rPr>
          <w:b/>
          <w:bCs/>
          <w:i/>
          <w:iCs/>
          <w:lang w:val="en-GB"/>
        </w:rPr>
        <w:t xml:space="preserve">Remaining </w:t>
      </w:r>
      <w:r w:rsidR="00D33C6A">
        <w:rPr>
          <w:b/>
          <w:bCs/>
          <w:i/>
          <w:iCs/>
          <w:lang w:val="en-GB"/>
        </w:rPr>
        <w:t>issues</w:t>
      </w:r>
      <w:r w:rsidRPr="00286818">
        <w:rPr>
          <w:b/>
          <w:bCs/>
          <w:i/>
          <w:iCs/>
          <w:lang w:val="en-GB"/>
        </w:rPr>
        <w:t xml:space="preserve"> on scheduling and HARQ enhancements for URLLC</w:t>
      </w:r>
      <w:r w:rsidRPr="00286818">
        <w:rPr>
          <w:b/>
          <w:bCs/>
          <w:lang w:val="en-GB"/>
        </w:rPr>
        <w:t>,</w:t>
      </w:r>
      <w:r w:rsidR="00FF04FE" w:rsidRPr="00286818">
        <w:rPr>
          <w:b/>
          <w:bCs/>
          <w:lang w:val="en-GB"/>
        </w:rPr>
        <w:t>”</w:t>
      </w:r>
      <w:r w:rsidRPr="00286818">
        <w:rPr>
          <w:b/>
          <w:bCs/>
          <w:lang w:val="en-GB"/>
        </w:rPr>
        <w:t xml:space="preserve"> Intel</w:t>
      </w:r>
    </w:p>
    <w:p w14:paraId="245EDA36" w14:textId="77777777" w:rsidR="00CF0E99" w:rsidRPr="00286818" w:rsidRDefault="00CF0E99" w:rsidP="00A50C7D">
      <w:pPr>
        <w:rPr>
          <w:b/>
          <w:bCs/>
          <w:lang w:val="en-GB"/>
        </w:rPr>
      </w:pPr>
      <w:r w:rsidRPr="00286818">
        <w:rPr>
          <w:b/>
          <w:bCs/>
          <w:lang w:val="en-GB"/>
        </w:rPr>
        <w:lastRenderedPageBreak/>
        <w:t>[</w:t>
      </w:r>
      <w:r w:rsidR="009F2CEC">
        <w:rPr>
          <w:b/>
          <w:bCs/>
          <w:lang w:val="en-GB"/>
        </w:rPr>
        <w:t>8</w:t>
      </w:r>
      <w:r w:rsidRPr="00286818">
        <w:rPr>
          <w:b/>
          <w:bCs/>
          <w:lang w:val="en-GB"/>
        </w:rPr>
        <w:t>] R1-200</w:t>
      </w:r>
      <w:r w:rsidR="008650C9">
        <w:rPr>
          <w:b/>
          <w:bCs/>
          <w:lang w:val="en-GB"/>
        </w:rPr>
        <w:t>2210</w:t>
      </w:r>
      <w:r w:rsidRPr="00286818">
        <w:rPr>
          <w:b/>
          <w:bCs/>
          <w:lang w:val="en-GB"/>
        </w:rPr>
        <w:t>, “</w:t>
      </w:r>
      <w:r w:rsidR="00FF04FE" w:rsidRPr="00286818">
        <w:rPr>
          <w:b/>
          <w:bCs/>
          <w:i/>
          <w:iCs/>
          <w:lang w:val="en-GB"/>
        </w:rPr>
        <w:t>Remaining issues on scheduling and HARQ,”</w:t>
      </w:r>
      <w:r w:rsidR="00FF04FE" w:rsidRPr="00286818">
        <w:rPr>
          <w:b/>
          <w:bCs/>
          <w:lang w:val="en-GB"/>
        </w:rPr>
        <w:t xml:space="preserve"> CMCC</w:t>
      </w:r>
    </w:p>
    <w:p w14:paraId="65E60E53" w14:textId="77777777" w:rsidR="00FF04FE" w:rsidRDefault="00FF04FE" w:rsidP="00A50C7D">
      <w:pPr>
        <w:rPr>
          <w:b/>
          <w:bCs/>
          <w:lang w:val="en-GB"/>
        </w:rPr>
      </w:pPr>
      <w:r w:rsidRPr="00286818">
        <w:rPr>
          <w:b/>
          <w:bCs/>
          <w:lang w:val="en-GB"/>
        </w:rPr>
        <w:t>[</w:t>
      </w:r>
      <w:r w:rsidR="007955C7">
        <w:rPr>
          <w:b/>
          <w:bCs/>
          <w:lang w:val="en-GB"/>
        </w:rPr>
        <w:t>9</w:t>
      </w:r>
      <w:r w:rsidRPr="00286818">
        <w:rPr>
          <w:b/>
          <w:bCs/>
          <w:lang w:val="en-GB"/>
        </w:rPr>
        <w:t>] R1-</w:t>
      </w:r>
      <w:r w:rsidR="0042581D" w:rsidRPr="00286818">
        <w:rPr>
          <w:b/>
          <w:bCs/>
          <w:lang w:val="en-GB"/>
        </w:rPr>
        <w:t>200</w:t>
      </w:r>
      <w:r w:rsidR="00C35CC7">
        <w:rPr>
          <w:b/>
          <w:bCs/>
          <w:lang w:val="en-GB"/>
        </w:rPr>
        <w:t>2583</w:t>
      </w:r>
      <w:r w:rsidR="0042581D" w:rsidRPr="00286818">
        <w:rPr>
          <w:b/>
          <w:bCs/>
          <w:lang w:val="en-GB"/>
        </w:rPr>
        <w:t>, “</w:t>
      </w:r>
      <w:r w:rsidR="0042581D" w:rsidRPr="00286818">
        <w:rPr>
          <w:b/>
          <w:bCs/>
          <w:i/>
          <w:iCs/>
          <w:lang w:val="en-GB"/>
        </w:rPr>
        <w:t>Corrections on operation of out-of-order</w:t>
      </w:r>
      <w:r w:rsidR="0042581D" w:rsidRPr="00286818">
        <w:rPr>
          <w:b/>
          <w:bCs/>
          <w:lang w:val="en-GB"/>
        </w:rPr>
        <w:t xml:space="preserve">,” Huawei, </w:t>
      </w:r>
      <w:proofErr w:type="spellStart"/>
      <w:r w:rsidR="0042581D" w:rsidRPr="00286818">
        <w:rPr>
          <w:b/>
          <w:bCs/>
          <w:lang w:val="en-GB"/>
        </w:rPr>
        <w:t>HiSi</w:t>
      </w:r>
      <w:r w:rsidR="00286818" w:rsidRPr="00286818">
        <w:rPr>
          <w:b/>
          <w:bCs/>
          <w:lang w:val="en-GB"/>
        </w:rPr>
        <w:t>licon</w:t>
      </w:r>
      <w:proofErr w:type="spellEnd"/>
      <w:r w:rsidR="00286818" w:rsidRPr="00286818">
        <w:rPr>
          <w:b/>
          <w:bCs/>
          <w:lang w:val="en-GB"/>
        </w:rPr>
        <w:t xml:space="preserve"> </w:t>
      </w:r>
    </w:p>
    <w:p w14:paraId="45C075A5" w14:textId="77777777" w:rsidR="0028780C" w:rsidRDefault="0028780C" w:rsidP="00A50C7D">
      <w:pPr>
        <w:rPr>
          <w:b/>
          <w:bCs/>
          <w:lang w:val="en-GB"/>
        </w:rPr>
      </w:pPr>
      <w:r>
        <w:rPr>
          <w:b/>
          <w:bCs/>
          <w:lang w:val="en-GB"/>
        </w:rPr>
        <w:t>[1</w:t>
      </w:r>
      <w:r w:rsidR="007955C7">
        <w:rPr>
          <w:b/>
          <w:bCs/>
          <w:lang w:val="en-GB"/>
        </w:rPr>
        <w:t>0</w:t>
      </w:r>
      <w:r>
        <w:rPr>
          <w:b/>
          <w:bCs/>
          <w:lang w:val="en-GB"/>
        </w:rPr>
        <w:t>] R1-2001700, “</w:t>
      </w:r>
      <w:r w:rsidRPr="0064728B">
        <w:rPr>
          <w:b/>
          <w:bCs/>
          <w:i/>
          <w:iCs/>
          <w:lang w:val="en-GB"/>
        </w:rPr>
        <w:t>Maintenance of Rel. 16 URLLC scheduling/HARQ enhancements</w:t>
      </w:r>
      <w:r>
        <w:rPr>
          <w:b/>
          <w:bCs/>
          <w:lang w:val="en-GB"/>
        </w:rPr>
        <w:t xml:space="preserve">,” Nokia, </w:t>
      </w:r>
      <w:r w:rsidR="008657F0">
        <w:rPr>
          <w:b/>
          <w:bCs/>
          <w:lang w:val="en-GB"/>
        </w:rPr>
        <w:t>NSB</w:t>
      </w:r>
    </w:p>
    <w:p w14:paraId="036E1F93" w14:textId="77777777" w:rsidR="0066268A" w:rsidRDefault="0066268A" w:rsidP="00A50C7D">
      <w:pPr>
        <w:rPr>
          <w:b/>
          <w:bCs/>
          <w:lang w:val="en-GB"/>
        </w:rPr>
      </w:pPr>
      <w:r>
        <w:rPr>
          <w:b/>
          <w:bCs/>
          <w:lang w:val="en-GB"/>
        </w:rPr>
        <w:t>[1</w:t>
      </w:r>
      <w:r w:rsidR="007955C7">
        <w:rPr>
          <w:b/>
          <w:bCs/>
          <w:lang w:val="en-GB"/>
        </w:rPr>
        <w:t>1</w:t>
      </w:r>
      <w:r>
        <w:rPr>
          <w:b/>
          <w:bCs/>
          <w:lang w:val="en-GB"/>
        </w:rPr>
        <w:t>] R1-</w:t>
      </w:r>
      <w:r w:rsidR="00AD6036">
        <w:rPr>
          <w:b/>
          <w:bCs/>
          <w:lang w:val="en-GB"/>
        </w:rPr>
        <w:t>2002445, “</w:t>
      </w:r>
      <w:r w:rsidR="00AD6036" w:rsidRPr="0064728B">
        <w:rPr>
          <w:b/>
          <w:bCs/>
          <w:i/>
          <w:iCs/>
          <w:lang w:val="en-GB"/>
        </w:rPr>
        <w:t>Remaining issue for scheduling and HARQ enhancements for URLLC</w:t>
      </w:r>
      <w:r w:rsidR="00AD6036">
        <w:rPr>
          <w:b/>
          <w:bCs/>
          <w:lang w:val="en-GB"/>
        </w:rPr>
        <w:t xml:space="preserve">,” NTT </w:t>
      </w:r>
      <w:r w:rsidR="0064728B">
        <w:rPr>
          <w:b/>
          <w:bCs/>
          <w:lang w:val="en-GB"/>
        </w:rPr>
        <w:t>DOCOMO</w:t>
      </w:r>
    </w:p>
    <w:p w14:paraId="32BDFBB5" w14:textId="77777777" w:rsidR="0068614D" w:rsidRPr="00286818" w:rsidRDefault="0068614D" w:rsidP="00A50C7D">
      <w:pPr>
        <w:rPr>
          <w:b/>
          <w:bCs/>
          <w:lang w:val="en-GB"/>
        </w:rPr>
      </w:pPr>
      <w:r>
        <w:rPr>
          <w:b/>
          <w:bCs/>
          <w:lang w:val="en-GB"/>
        </w:rPr>
        <w:t>[1</w:t>
      </w:r>
      <w:r w:rsidR="007955C7">
        <w:rPr>
          <w:b/>
          <w:bCs/>
          <w:lang w:val="en-GB"/>
        </w:rPr>
        <w:t>2</w:t>
      </w:r>
      <w:r>
        <w:rPr>
          <w:b/>
          <w:bCs/>
          <w:lang w:val="en-GB"/>
        </w:rPr>
        <w:t>] R1-2002547, “</w:t>
      </w:r>
      <w:r w:rsidRPr="00FC7D79">
        <w:rPr>
          <w:b/>
          <w:bCs/>
          <w:i/>
          <w:iCs/>
          <w:lang w:val="en-GB"/>
        </w:rPr>
        <w:t xml:space="preserve">Remaining issues </w:t>
      </w:r>
      <w:r w:rsidR="00FC7D79" w:rsidRPr="00FC7D79">
        <w:rPr>
          <w:b/>
          <w:bCs/>
          <w:i/>
          <w:iCs/>
          <w:lang w:val="en-GB"/>
        </w:rPr>
        <w:t>on scheduling/HARQ enhancements for URLLC</w:t>
      </w:r>
      <w:r w:rsidR="00FC7D79">
        <w:rPr>
          <w:b/>
          <w:bCs/>
          <w:lang w:val="en-GB"/>
        </w:rPr>
        <w:t>,” Qualcomm</w:t>
      </w:r>
    </w:p>
    <w:p w14:paraId="3D6E1629" w14:textId="77777777" w:rsidR="00FF04FE" w:rsidRPr="00A50C7D" w:rsidRDefault="00FF04FE" w:rsidP="00A50C7D">
      <w:pPr>
        <w:rPr>
          <w:lang w:val="en-GB"/>
        </w:rPr>
      </w:pPr>
    </w:p>
    <w:sectPr w:rsidR="00FF04FE" w:rsidRPr="00A50C7D"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7B871" w14:textId="77777777" w:rsidR="001228D1" w:rsidRDefault="001228D1">
      <w:r>
        <w:separator/>
      </w:r>
    </w:p>
  </w:endnote>
  <w:endnote w:type="continuationSeparator" w:id="0">
    <w:p w14:paraId="4B5BBD10" w14:textId="77777777" w:rsidR="001228D1" w:rsidRDefault="001228D1">
      <w:r>
        <w:continuationSeparator/>
      </w:r>
    </w:p>
  </w:endnote>
  <w:endnote w:type="continuationNotice" w:id="1">
    <w:p w14:paraId="08AB4C4C" w14:textId="77777777" w:rsidR="001228D1" w:rsidRDefault="001228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DengXian">
    <w:altName w:val="等线"/>
    <w:panose1 w:val="03000509000000000000"/>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4EFA6" w14:textId="77777777" w:rsidR="001708CD" w:rsidRDefault="001708C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CAB0CF" w14:textId="77777777" w:rsidR="001708CD" w:rsidRDefault="001708C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C73D3" w14:textId="77777777" w:rsidR="001708CD" w:rsidRDefault="001708C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2046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0465">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44FAD" w14:textId="77777777" w:rsidR="001228D1" w:rsidRDefault="001228D1">
      <w:r>
        <w:separator/>
      </w:r>
    </w:p>
  </w:footnote>
  <w:footnote w:type="continuationSeparator" w:id="0">
    <w:p w14:paraId="42417A83" w14:textId="77777777" w:rsidR="001228D1" w:rsidRDefault="001228D1">
      <w:r>
        <w:continuationSeparator/>
      </w:r>
    </w:p>
  </w:footnote>
  <w:footnote w:type="continuationNotice" w:id="1">
    <w:p w14:paraId="78DD8E44" w14:textId="77777777" w:rsidR="001228D1" w:rsidRDefault="001228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7588F" w14:textId="77777777" w:rsidR="001708CD" w:rsidRDefault="001708C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75pt;height:15.75pt" o:bullet="t">
        <v:imagedata r:id="rId1" o:title="art1C94"/>
      </v:shape>
    </w:pict>
  </w:numPicBullet>
  <w:abstractNum w:abstractNumId="0" w15:restartNumberingAfterBreak="0">
    <w:nsid w:val="0B34075B"/>
    <w:multiLevelType w:val="hybridMultilevel"/>
    <w:tmpl w:val="9B2A0B44"/>
    <w:lvl w:ilvl="0" w:tplc="AAF043BA">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B1B5E"/>
    <w:multiLevelType w:val="hybridMultilevel"/>
    <w:tmpl w:val="56F0D0A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E7048"/>
    <w:multiLevelType w:val="hybridMultilevel"/>
    <w:tmpl w:val="7826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B37DC3"/>
    <w:multiLevelType w:val="hybridMultilevel"/>
    <w:tmpl w:val="D0281448"/>
    <w:lvl w:ilvl="0" w:tplc="AAF043BA">
      <w:numFmt w:val="bullet"/>
      <w:lvlText w:val="-"/>
      <w:lvlJc w:val="left"/>
      <w:pPr>
        <w:ind w:left="767" w:hanging="360"/>
      </w:pPr>
      <w:rPr>
        <w:rFonts w:ascii="Times New Roman" w:eastAsia="Times New Roman" w:hAnsi="Times New Roman" w:cs="Times New Roman" w:hint="default"/>
      </w:rPr>
    </w:lvl>
    <w:lvl w:ilvl="1" w:tplc="04987BAE">
      <w:start w:val="1"/>
      <w:numFmt w:val="bullet"/>
      <w:lvlText w:val="-"/>
      <w:lvlJc w:val="left"/>
      <w:pPr>
        <w:ind w:left="1487" w:hanging="360"/>
      </w:pPr>
      <w:rPr>
        <w:rFonts w:ascii="Calibri" w:eastAsia="Times New Roman" w:hAnsi="Calibri"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306607"/>
    <w:multiLevelType w:val="hybridMultilevel"/>
    <w:tmpl w:val="B096196C"/>
    <w:lvl w:ilvl="0" w:tplc="5A2828D8">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F67B60"/>
    <w:multiLevelType w:val="hybridMultilevel"/>
    <w:tmpl w:val="BDEC9340"/>
    <w:lvl w:ilvl="0" w:tplc="725214FC">
      <w:start w:val="1"/>
      <w:numFmt w:val="bullet"/>
      <w:lvlText w:val=""/>
      <w:lvlJc w:val="left"/>
      <w:pPr>
        <w:ind w:left="720" w:hanging="360"/>
      </w:pPr>
      <w:rPr>
        <w:rFonts w:ascii="Symbol" w:hAnsi="Symbol" w:hint="default"/>
        <w:sz w:val="20"/>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200CB2"/>
    <w:multiLevelType w:val="hybridMultilevel"/>
    <w:tmpl w:val="3E34CCF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4"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9447898"/>
    <w:multiLevelType w:val="hybridMultilevel"/>
    <w:tmpl w:val="80CA5D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6" w15:restartNumberingAfterBreak="0">
    <w:nsid w:val="533A620E"/>
    <w:multiLevelType w:val="multilevel"/>
    <w:tmpl w:val="533A620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5C5866C1"/>
    <w:multiLevelType w:val="hybridMultilevel"/>
    <w:tmpl w:val="F260F05E"/>
    <w:lvl w:ilvl="0" w:tplc="5A2828D8">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161041E"/>
    <w:multiLevelType w:val="hybridMultilevel"/>
    <w:tmpl w:val="238C3BB2"/>
    <w:lvl w:ilvl="0" w:tplc="725214FC">
      <w:start w:val="1"/>
      <w:numFmt w:val="bullet"/>
      <w:lvlText w:val=""/>
      <w:lvlJc w:val="left"/>
      <w:pPr>
        <w:ind w:left="720" w:hanging="360"/>
      </w:pPr>
      <w:rPr>
        <w:rFonts w:ascii="Symbol" w:hAnsi="Symbol" w:hint="default"/>
        <w:sz w:val="20"/>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E22DE0"/>
    <w:multiLevelType w:val="hybridMultilevel"/>
    <w:tmpl w:val="95D69FA8"/>
    <w:lvl w:ilvl="0" w:tplc="AAF043BA">
      <w:numFmt w:val="bullet"/>
      <w:lvlText w:val="-"/>
      <w:lvlJc w:val="left"/>
      <w:pPr>
        <w:ind w:left="770" w:hanging="360"/>
      </w:pPr>
      <w:rPr>
        <w:rFonts w:ascii="Times New Roman" w:eastAsia="Times New Roman" w:hAnsi="Times New Roman" w:cs="Times New Roman" w:hint="default"/>
      </w:rPr>
    </w:lvl>
    <w:lvl w:ilvl="1" w:tplc="AAF043BA">
      <w:numFmt w:val="bullet"/>
      <w:lvlText w:val="-"/>
      <w:lvlJc w:val="left"/>
      <w:pPr>
        <w:ind w:left="1490" w:hanging="360"/>
      </w:pPr>
      <w:rPr>
        <w:rFonts w:ascii="Times New Roman" w:eastAsia="Times New Roman" w:hAnsi="Times New Roman" w:cs="Times New Roman"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8FC52E1"/>
    <w:multiLevelType w:val="hybridMultilevel"/>
    <w:tmpl w:val="662E4D22"/>
    <w:lvl w:ilvl="0" w:tplc="725214FC">
      <w:start w:val="1"/>
      <w:numFmt w:val="bullet"/>
      <w:lvlText w:val=""/>
      <w:lvlJc w:val="left"/>
      <w:pPr>
        <w:ind w:left="720" w:hanging="360"/>
      </w:pPr>
      <w:rPr>
        <w:rFonts w:ascii="Symbol" w:hAnsi="Symbol" w:hint="default"/>
        <w:sz w:val="20"/>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F36688"/>
    <w:multiLevelType w:val="hybridMultilevel"/>
    <w:tmpl w:val="E98C2F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A2846DE"/>
    <w:multiLevelType w:val="hybridMultilevel"/>
    <w:tmpl w:val="075478AA"/>
    <w:lvl w:ilvl="0" w:tplc="725214FC">
      <w:start w:val="1"/>
      <w:numFmt w:val="bullet"/>
      <w:lvlText w:val=""/>
      <w:lvlJc w:val="left"/>
      <w:pPr>
        <w:ind w:left="720" w:hanging="360"/>
      </w:pPr>
      <w:rPr>
        <w:rFonts w:ascii="Symbol" w:hAnsi="Symbol" w:hint="default"/>
        <w:sz w:val="20"/>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077D6C"/>
    <w:multiLevelType w:val="hybridMultilevel"/>
    <w:tmpl w:val="FD8437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B5102D"/>
    <w:multiLevelType w:val="hybridMultilevel"/>
    <w:tmpl w:val="7AFC7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020BD0"/>
    <w:multiLevelType w:val="hybridMultilevel"/>
    <w:tmpl w:val="D7209CB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995BBC"/>
    <w:multiLevelType w:val="hybridMultilevel"/>
    <w:tmpl w:val="48D6A4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21"/>
  </w:num>
  <w:num w:numId="4">
    <w:abstractNumId w:val="9"/>
  </w:num>
  <w:num w:numId="5">
    <w:abstractNumId w:val="2"/>
  </w:num>
  <w:num w:numId="6">
    <w:abstractNumId w:val="7"/>
  </w:num>
  <w:num w:numId="7">
    <w:abstractNumId w:val="1"/>
  </w:num>
  <w:num w:numId="8">
    <w:abstractNumId w:val="23"/>
  </w:num>
  <w:num w:numId="9">
    <w:abstractNumId w:val="15"/>
  </w:num>
  <w:num w:numId="10">
    <w:abstractNumId w:val="29"/>
  </w:num>
  <w:num w:numId="11">
    <w:abstractNumId w:val="5"/>
  </w:num>
  <w:num w:numId="12">
    <w:abstractNumId w:val="29"/>
  </w:num>
  <w:num w:numId="13">
    <w:abstractNumId w:val="30"/>
  </w:num>
  <w:num w:numId="14">
    <w:abstractNumId w:val="0"/>
  </w:num>
  <w:num w:numId="15">
    <w:abstractNumId w:val="4"/>
  </w:num>
  <w:num w:numId="16">
    <w:abstractNumId w:val="19"/>
  </w:num>
  <w:num w:numId="17">
    <w:abstractNumId w:val="28"/>
  </w:num>
  <w:num w:numId="18">
    <w:abstractNumId w:val="6"/>
  </w:num>
  <w:num w:numId="19">
    <w:abstractNumId w:val="26"/>
  </w:num>
  <w:num w:numId="20">
    <w:abstractNumId w:val="3"/>
  </w:num>
  <w:num w:numId="21">
    <w:abstractNumId w:val="12"/>
  </w:num>
  <w:num w:numId="22">
    <w:abstractNumId w:val="13"/>
  </w:num>
  <w:num w:numId="23">
    <w:abstractNumId w:val="17"/>
  </w:num>
  <w:num w:numId="24">
    <w:abstractNumId w:val="10"/>
  </w:num>
  <w:num w:numId="25">
    <w:abstractNumId w:val="24"/>
  </w:num>
  <w:num w:numId="26">
    <w:abstractNumId w:val="14"/>
  </w:num>
  <w:num w:numId="27">
    <w:abstractNumId w:val="16"/>
  </w:num>
  <w:num w:numId="28">
    <w:abstractNumId w:val="25"/>
  </w:num>
  <w:num w:numId="29">
    <w:abstractNumId w:val="18"/>
  </w:num>
  <w:num w:numId="30">
    <w:abstractNumId w:val="22"/>
  </w:num>
  <w:num w:numId="31">
    <w:abstractNumId w:val="27"/>
  </w:num>
  <w:num w:numId="32">
    <w:abstractNumId w:val="20"/>
  </w:num>
  <w:num w:numId="33">
    <w:abstractNumId w:val="31"/>
  </w:num>
  <w:num w:numId="34">
    <w:abstractNumId w:val="14"/>
    <w:lvlOverride w:ilvl="0"/>
    <w:lvlOverride w:ilvl="1"/>
    <w:lvlOverride w:ilvl="2"/>
    <w:lvlOverride w:ilvl="3"/>
    <w:lvlOverride w:ilvl="4"/>
    <w:lvlOverride w:ilvl="5"/>
    <w:lvlOverride w:ilvl="6"/>
    <w:lvlOverride w:ilvl="7"/>
    <w:lvlOverride w:ilv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轶">
    <w15:presenceInfo w15:providerId="None" w15:userId="张轶"/>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3E0"/>
    <w:rsid w:val="00062CA8"/>
    <w:rsid w:val="00063E21"/>
    <w:rsid w:val="00063F57"/>
    <w:rsid w:val="00064EA1"/>
    <w:rsid w:val="0006549C"/>
    <w:rsid w:val="00066576"/>
    <w:rsid w:val="00066696"/>
    <w:rsid w:val="000667D1"/>
    <w:rsid w:val="00066B79"/>
    <w:rsid w:val="0006739D"/>
    <w:rsid w:val="0006774C"/>
    <w:rsid w:val="000708A9"/>
    <w:rsid w:val="0007140F"/>
    <w:rsid w:val="000715EF"/>
    <w:rsid w:val="0007164E"/>
    <w:rsid w:val="000716FB"/>
    <w:rsid w:val="000727E3"/>
    <w:rsid w:val="00072BEC"/>
    <w:rsid w:val="00072EFA"/>
    <w:rsid w:val="000732F1"/>
    <w:rsid w:val="000743A0"/>
    <w:rsid w:val="000743B4"/>
    <w:rsid w:val="00074A64"/>
    <w:rsid w:val="00074BF5"/>
    <w:rsid w:val="00075680"/>
    <w:rsid w:val="00076D82"/>
    <w:rsid w:val="00077A05"/>
    <w:rsid w:val="00077EB9"/>
    <w:rsid w:val="000801D8"/>
    <w:rsid w:val="00080783"/>
    <w:rsid w:val="00081D76"/>
    <w:rsid w:val="0008257A"/>
    <w:rsid w:val="00083322"/>
    <w:rsid w:val="0008380A"/>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76A"/>
    <w:rsid w:val="0009480D"/>
    <w:rsid w:val="00094EF2"/>
    <w:rsid w:val="0009559C"/>
    <w:rsid w:val="0009709B"/>
    <w:rsid w:val="0009718D"/>
    <w:rsid w:val="00097E7F"/>
    <w:rsid w:val="000A05E1"/>
    <w:rsid w:val="000A0D5A"/>
    <w:rsid w:val="000A0D72"/>
    <w:rsid w:val="000A0E99"/>
    <w:rsid w:val="000A19B6"/>
    <w:rsid w:val="000A1D49"/>
    <w:rsid w:val="000A1FB3"/>
    <w:rsid w:val="000A2AA6"/>
    <w:rsid w:val="000A356B"/>
    <w:rsid w:val="000A3ACB"/>
    <w:rsid w:val="000A4B74"/>
    <w:rsid w:val="000A6407"/>
    <w:rsid w:val="000A6466"/>
    <w:rsid w:val="000A6788"/>
    <w:rsid w:val="000A6CFE"/>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245"/>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3DB1"/>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D4C"/>
    <w:rsid w:val="00121412"/>
    <w:rsid w:val="001228D1"/>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4ACC"/>
    <w:rsid w:val="00185E59"/>
    <w:rsid w:val="00185E70"/>
    <w:rsid w:val="00187BE4"/>
    <w:rsid w:val="001907C8"/>
    <w:rsid w:val="00190DB7"/>
    <w:rsid w:val="00191727"/>
    <w:rsid w:val="00191EBF"/>
    <w:rsid w:val="00191F2D"/>
    <w:rsid w:val="001924A0"/>
    <w:rsid w:val="001925E5"/>
    <w:rsid w:val="001934FD"/>
    <w:rsid w:val="00193B10"/>
    <w:rsid w:val="00193D91"/>
    <w:rsid w:val="0019403F"/>
    <w:rsid w:val="0019441A"/>
    <w:rsid w:val="00194642"/>
    <w:rsid w:val="00194AD8"/>
    <w:rsid w:val="0019564C"/>
    <w:rsid w:val="0019573B"/>
    <w:rsid w:val="00196220"/>
    <w:rsid w:val="0019734F"/>
    <w:rsid w:val="001977D0"/>
    <w:rsid w:val="00197FA7"/>
    <w:rsid w:val="001A019F"/>
    <w:rsid w:val="001A0303"/>
    <w:rsid w:val="001A037C"/>
    <w:rsid w:val="001A067A"/>
    <w:rsid w:val="001A12B0"/>
    <w:rsid w:val="001A2642"/>
    <w:rsid w:val="001A2D56"/>
    <w:rsid w:val="001A3BAB"/>
    <w:rsid w:val="001A3FA5"/>
    <w:rsid w:val="001A4334"/>
    <w:rsid w:val="001A4439"/>
    <w:rsid w:val="001A4A67"/>
    <w:rsid w:val="001A600A"/>
    <w:rsid w:val="001A6F61"/>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33B"/>
    <w:rsid w:val="001D3E93"/>
    <w:rsid w:val="001D4565"/>
    <w:rsid w:val="001D506F"/>
    <w:rsid w:val="001D57BC"/>
    <w:rsid w:val="001D59DC"/>
    <w:rsid w:val="001D5B9F"/>
    <w:rsid w:val="001D6F30"/>
    <w:rsid w:val="001D7161"/>
    <w:rsid w:val="001D7260"/>
    <w:rsid w:val="001D7816"/>
    <w:rsid w:val="001D784C"/>
    <w:rsid w:val="001D7B96"/>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228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0B76"/>
    <w:rsid w:val="002727C8"/>
    <w:rsid w:val="00272FEB"/>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894"/>
    <w:rsid w:val="00286818"/>
    <w:rsid w:val="0028683B"/>
    <w:rsid w:val="00287376"/>
    <w:rsid w:val="0028765C"/>
    <w:rsid w:val="0028780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AB"/>
    <w:rsid w:val="002A2AB3"/>
    <w:rsid w:val="002A3668"/>
    <w:rsid w:val="002A53DF"/>
    <w:rsid w:val="002A5C89"/>
    <w:rsid w:val="002B03CD"/>
    <w:rsid w:val="002B07BF"/>
    <w:rsid w:val="002B0805"/>
    <w:rsid w:val="002B0FD5"/>
    <w:rsid w:val="002B11A0"/>
    <w:rsid w:val="002B1A65"/>
    <w:rsid w:val="002B26D2"/>
    <w:rsid w:val="002B2C92"/>
    <w:rsid w:val="002B318B"/>
    <w:rsid w:val="002B3BD3"/>
    <w:rsid w:val="002B3D90"/>
    <w:rsid w:val="002B475D"/>
    <w:rsid w:val="002B4B75"/>
    <w:rsid w:val="002B4FE2"/>
    <w:rsid w:val="002B63D4"/>
    <w:rsid w:val="002B727D"/>
    <w:rsid w:val="002B77C9"/>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68CF"/>
    <w:rsid w:val="002D7416"/>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2C4"/>
    <w:rsid w:val="002F2AE0"/>
    <w:rsid w:val="002F2FB7"/>
    <w:rsid w:val="002F3827"/>
    <w:rsid w:val="002F413F"/>
    <w:rsid w:val="002F427F"/>
    <w:rsid w:val="002F44AD"/>
    <w:rsid w:val="002F45D3"/>
    <w:rsid w:val="002F5C18"/>
    <w:rsid w:val="002F5FDA"/>
    <w:rsid w:val="002F7D48"/>
    <w:rsid w:val="0030000D"/>
    <w:rsid w:val="003005AC"/>
    <w:rsid w:val="00300A26"/>
    <w:rsid w:val="003011C0"/>
    <w:rsid w:val="0030121F"/>
    <w:rsid w:val="0030143A"/>
    <w:rsid w:val="0030167B"/>
    <w:rsid w:val="00301890"/>
    <w:rsid w:val="00301FE0"/>
    <w:rsid w:val="003024DE"/>
    <w:rsid w:val="00302701"/>
    <w:rsid w:val="00303442"/>
    <w:rsid w:val="003044B9"/>
    <w:rsid w:val="00305A3A"/>
    <w:rsid w:val="003073BB"/>
    <w:rsid w:val="00307683"/>
    <w:rsid w:val="00307B27"/>
    <w:rsid w:val="00307D3F"/>
    <w:rsid w:val="0031013F"/>
    <w:rsid w:val="00310CBA"/>
    <w:rsid w:val="00311941"/>
    <w:rsid w:val="003123EA"/>
    <w:rsid w:val="003125FA"/>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A5"/>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46427"/>
    <w:rsid w:val="003504EC"/>
    <w:rsid w:val="003509B5"/>
    <w:rsid w:val="00350D51"/>
    <w:rsid w:val="00350EF6"/>
    <w:rsid w:val="00351118"/>
    <w:rsid w:val="0035244F"/>
    <w:rsid w:val="00352D0B"/>
    <w:rsid w:val="00352DAE"/>
    <w:rsid w:val="00353295"/>
    <w:rsid w:val="003539B2"/>
    <w:rsid w:val="00353A56"/>
    <w:rsid w:val="00353D7D"/>
    <w:rsid w:val="0035414B"/>
    <w:rsid w:val="00354387"/>
    <w:rsid w:val="00354D13"/>
    <w:rsid w:val="00355C61"/>
    <w:rsid w:val="00355DD1"/>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BA9"/>
    <w:rsid w:val="003B5E30"/>
    <w:rsid w:val="003B61BB"/>
    <w:rsid w:val="003B6256"/>
    <w:rsid w:val="003B640C"/>
    <w:rsid w:val="003B6464"/>
    <w:rsid w:val="003B6E51"/>
    <w:rsid w:val="003B6FCB"/>
    <w:rsid w:val="003C00D9"/>
    <w:rsid w:val="003C0FB1"/>
    <w:rsid w:val="003C1455"/>
    <w:rsid w:val="003C1734"/>
    <w:rsid w:val="003C1C8E"/>
    <w:rsid w:val="003C1D3F"/>
    <w:rsid w:val="003C1F75"/>
    <w:rsid w:val="003C23C3"/>
    <w:rsid w:val="003C28E6"/>
    <w:rsid w:val="003C290C"/>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2C2"/>
    <w:rsid w:val="003F44EC"/>
    <w:rsid w:val="003F4933"/>
    <w:rsid w:val="003F536B"/>
    <w:rsid w:val="003F586D"/>
    <w:rsid w:val="003F649C"/>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55EE"/>
    <w:rsid w:val="00405EFB"/>
    <w:rsid w:val="0040689B"/>
    <w:rsid w:val="00406F4B"/>
    <w:rsid w:val="004073B0"/>
    <w:rsid w:val="0040748F"/>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3F5"/>
    <w:rsid w:val="00481607"/>
    <w:rsid w:val="004831A0"/>
    <w:rsid w:val="00483D11"/>
    <w:rsid w:val="00483D84"/>
    <w:rsid w:val="0048406D"/>
    <w:rsid w:val="00484C46"/>
    <w:rsid w:val="00485560"/>
    <w:rsid w:val="00485AC5"/>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755"/>
    <w:rsid w:val="004B2B31"/>
    <w:rsid w:val="004B3C3F"/>
    <w:rsid w:val="004B3CE9"/>
    <w:rsid w:val="004B46A8"/>
    <w:rsid w:val="004B4CA0"/>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C40"/>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0540"/>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9B5"/>
    <w:rsid w:val="00543A66"/>
    <w:rsid w:val="00543C34"/>
    <w:rsid w:val="0054460D"/>
    <w:rsid w:val="005449D2"/>
    <w:rsid w:val="0054556C"/>
    <w:rsid w:val="0054556F"/>
    <w:rsid w:val="00546738"/>
    <w:rsid w:val="005467D6"/>
    <w:rsid w:val="00546942"/>
    <w:rsid w:val="00546ACE"/>
    <w:rsid w:val="00546D42"/>
    <w:rsid w:val="00547E9B"/>
    <w:rsid w:val="00550151"/>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3FAB"/>
    <w:rsid w:val="005744F9"/>
    <w:rsid w:val="005758CE"/>
    <w:rsid w:val="00575E94"/>
    <w:rsid w:val="00575F7A"/>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2C2"/>
    <w:rsid w:val="005A4A64"/>
    <w:rsid w:val="005A50FE"/>
    <w:rsid w:val="005A52F4"/>
    <w:rsid w:val="005A59CF"/>
    <w:rsid w:val="005A5A60"/>
    <w:rsid w:val="005A6CB4"/>
    <w:rsid w:val="005A714A"/>
    <w:rsid w:val="005A7ECD"/>
    <w:rsid w:val="005A7F72"/>
    <w:rsid w:val="005B04EF"/>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448"/>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465"/>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C25"/>
    <w:rsid w:val="006279A7"/>
    <w:rsid w:val="00627BA3"/>
    <w:rsid w:val="00627E44"/>
    <w:rsid w:val="00630549"/>
    <w:rsid w:val="00630829"/>
    <w:rsid w:val="00630EE6"/>
    <w:rsid w:val="00631826"/>
    <w:rsid w:val="006325AC"/>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28B"/>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C9B"/>
    <w:rsid w:val="00677B84"/>
    <w:rsid w:val="00677E8D"/>
    <w:rsid w:val="00680A97"/>
    <w:rsid w:val="00680C3F"/>
    <w:rsid w:val="0068102D"/>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9E5"/>
    <w:rsid w:val="006B1DA2"/>
    <w:rsid w:val="006B1F5F"/>
    <w:rsid w:val="006B2064"/>
    <w:rsid w:val="006B3AD6"/>
    <w:rsid w:val="006B5922"/>
    <w:rsid w:val="006B64A6"/>
    <w:rsid w:val="006B6767"/>
    <w:rsid w:val="006B67DE"/>
    <w:rsid w:val="006B6C94"/>
    <w:rsid w:val="006B6E3E"/>
    <w:rsid w:val="006B7077"/>
    <w:rsid w:val="006B7604"/>
    <w:rsid w:val="006C0900"/>
    <w:rsid w:val="006C09DD"/>
    <w:rsid w:val="006C1E74"/>
    <w:rsid w:val="006C20BF"/>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DC9"/>
    <w:rsid w:val="006C5FF1"/>
    <w:rsid w:val="006C6287"/>
    <w:rsid w:val="006C63C3"/>
    <w:rsid w:val="006C6E92"/>
    <w:rsid w:val="006C7002"/>
    <w:rsid w:val="006C724C"/>
    <w:rsid w:val="006C75C9"/>
    <w:rsid w:val="006C78FA"/>
    <w:rsid w:val="006C7D80"/>
    <w:rsid w:val="006D0448"/>
    <w:rsid w:val="006D0B4F"/>
    <w:rsid w:val="006D13C3"/>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F4E"/>
    <w:rsid w:val="0074576E"/>
    <w:rsid w:val="007459F8"/>
    <w:rsid w:val="00745F65"/>
    <w:rsid w:val="0074602F"/>
    <w:rsid w:val="00746C8C"/>
    <w:rsid w:val="00747113"/>
    <w:rsid w:val="00747446"/>
    <w:rsid w:val="00747915"/>
    <w:rsid w:val="00747F05"/>
    <w:rsid w:val="00750292"/>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584"/>
    <w:rsid w:val="00762924"/>
    <w:rsid w:val="00762D30"/>
    <w:rsid w:val="00763339"/>
    <w:rsid w:val="00763355"/>
    <w:rsid w:val="00763522"/>
    <w:rsid w:val="00763FE8"/>
    <w:rsid w:val="00764E1D"/>
    <w:rsid w:val="00765327"/>
    <w:rsid w:val="0076559B"/>
    <w:rsid w:val="00765B0A"/>
    <w:rsid w:val="007661E2"/>
    <w:rsid w:val="00766BFB"/>
    <w:rsid w:val="007678B6"/>
    <w:rsid w:val="0076791E"/>
    <w:rsid w:val="00770B5F"/>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60C0"/>
    <w:rsid w:val="00786272"/>
    <w:rsid w:val="007864B2"/>
    <w:rsid w:val="00786620"/>
    <w:rsid w:val="00786D0A"/>
    <w:rsid w:val="00787736"/>
    <w:rsid w:val="00787A55"/>
    <w:rsid w:val="00787FF1"/>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DD6"/>
    <w:rsid w:val="007C30C6"/>
    <w:rsid w:val="007C3DB9"/>
    <w:rsid w:val="007C3F46"/>
    <w:rsid w:val="007C4DD2"/>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92E"/>
    <w:rsid w:val="007D2A3A"/>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4FB"/>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5FDB"/>
    <w:rsid w:val="00846069"/>
    <w:rsid w:val="0084637B"/>
    <w:rsid w:val="00846467"/>
    <w:rsid w:val="0084760D"/>
    <w:rsid w:val="00847991"/>
    <w:rsid w:val="00847C4E"/>
    <w:rsid w:val="008517C2"/>
    <w:rsid w:val="008517E2"/>
    <w:rsid w:val="00851801"/>
    <w:rsid w:val="00851CA3"/>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711C"/>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9F"/>
    <w:rsid w:val="008958EF"/>
    <w:rsid w:val="008959F1"/>
    <w:rsid w:val="00895F27"/>
    <w:rsid w:val="008966C1"/>
    <w:rsid w:val="008968A4"/>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062"/>
    <w:rsid w:val="008B3537"/>
    <w:rsid w:val="008B3D4F"/>
    <w:rsid w:val="008B4B0D"/>
    <w:rsid w:val="008B4B33"/>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1B60"/>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F26"/>
    <w:rsid w:val="009406AC"/>
    <w:rsid w:val="0094086F"/>
    <w:rsid w:val="00940B68"/>
    <w:rsid w:val="00940DF4"/>
    <w:rsid w:val="00941A1C"/>
    <w:rsid w:val="00941FE1"/>
    <w:rsid w:val="00942CAE"/>
    <w:rsid w:val="00943048"/>
    <w:rsid w:val="0094335F"/>
    <w:rsid w:val="0094336D"/>
    <w:rsid w:val="00943704"/>
    <w:rsid w:val="00944202"/>
    <w:rsid w:val="00944A81"/>
    <w:rsid w:val="00944F9F"/>
    <w:rsid w:val="00945781"/>
    <w:rsid w:val="009459ED"/>
    <w:rsid w:val="00945DFF"/>
    <w:rsid w:val="00945E49"/>
    <w:rsid w:val="00945E7C"/>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D4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79F"/>
    <w:rsid w:val="00975CBD"/>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A0081"/>
    <w:rsid w:val="009A013B"/>
    <w:rsid w:val="009A0212"/>
    <w:rsid w:val="009A031F"/>
    <w:rsid w:val="009A0E12"/>
    <w:rsid w:val="009A10D5"/>
    <w:rsid w:val="009A119C"/>
    <w:rsid w:val="009A2261"/>
    <w:rsid w:val="009A253A"/>
    <w:rsid w:val="009A2968"/>
    <w:rsid w:val="009A32AA"/>
    <w:rsid w:val="009A3DBF"/>
    <w:rsid w:val="009A43FF"/>
    <w:rsid w:val="009A53ED"/>
    <w:rsid w:val="009A637B"/>
    <w:rsid w:val="009A67CD"/>
    <w:rsid w:val="009A788B"/>
    <w:rsid w:val="009A792F"/>
    <w:rsid w:val="009A7E1C"/>
    <w:rsid w:val="009B003C"/>
    <w:rsid w:val="009B0BFC"/>
    <w:rsid w:val="009B0DFC"/>
    <w:rsid w:val="009B2465"/>
    <w:rsid w:val="009B285A"/>
    <w:rsid w:val="009B2BFC"/>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4C78"/>
    <w:rsid w:val="009E5912"/>
    <w:rsid w:val="009E59CC"/>
    <w:rsid w:val="009E6928"/>
    <w:rsid w:val="009E7209"/>
    <w:rsid w:val="009E732A"/>
    <w:rsid w:val="009E73D9"/>
    <w:rsid w:val="009E794A"/>
    <w:rsid w:val="009F0BCF"/>
    <w:rsid w:val="009F0CD1"/>
    <w:rsid w:val="009F115A"/>
    <w:rsid w:val="009F15B3"/>
    <w:rsid w:val="009F187B"/>
    <w:rsid w:val="009F2CEC"/>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C7D"/>
    <w:rsid w:val="00A50E51"/>
    <w:rsid w:val="00A514EB"/>
    <w:rsid w:val="00A518FF"/>
    <w:rsid w:val="00A521E0"/>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7AF"/>
    <w:rsid w:val="00A71E99"/>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3D76"/>
    <w:rsid w:val="00AA49B7"/>
    <w:rsid w:val="00AA5CB1"/>
    <w:rsid w:val="00AA61DD"/>
    <w:rsid w:val="00AA630A"/>
    <w:rsid w:val="00AA69EF"/>
    <w:rsid w:val="00AA6F9A"/>
    <w:rsid w:val="00AA7159"/>
    <w:rsid w:val="00AA7653"/>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6036"/>
    <w:rsid w:val="00AD732B"/>
    <w:rsid w:val="00AD7927"/>
    <w:rsid w:val="00AD7E7F"/>
    <w:rsid w:val="00AE0B70"/>
    <w:rsid w:val="00AE0F2E"/>
    <w:rsid w:val="00AE1937"/>
    <w:rsid w:val="00AE208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BE3"/>
    <w:rsid w:val="00B12D28"/>
    <w:rsid w:val="00B13818"/>
    <w:rsid w:val="00B14A91"/>
    <w:rsid w:val="00B14E6C"/>
    <w:rsid w:val="00B151C6"/>
    <w:rsid w:val="00B15CC4"/>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51"/>
    <w:rsid w:val="00BB21E8"/>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1DB"/>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D15"/>
    <w:rsid w:val="00BD3D7A"/>
    <w:rsid w:val="00BD567C"/>
    <w:rsid w:val="00BD5A65"/>
    <w:rsid w:val="00BD5BAC"/>
    <w:rsid w:val="00BD689C"/>
    <w:rsid w:val="00BD68BE"/>
    <w:rsid w:val="00BD7F9E"/>
    <w:rsid w:val="00BE0640"/>
    <w:rsid w:val="00BE09DC"/>
    <w:rsid w:val="00BE0D74"/>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5CC7"/>
    <w:rsid w:val="00C36064"/>
    <w:rsid w:val="00C36BFA"/>
    <w:rsid w:val="00C37050"/>
    <w:rsid w:val="00C3783E"/>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3185"/>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1EE"/>
    <w:rsid w:val="00CC75F4"/>
    <w:rsid w:val="00CC78DB"/>
    <w:rsid w:val="00CC7D29"/>
    <w:rsid w:val="00CD06F6"/>
    <w:rsid w:val="00CD084C"/>
    <w:rsid w:val="00CD0974"/>
    <w:rsid w:val="00CD0DC1"/>
    <w:rsid w:val="00CD0FAC"/>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0E99"/>
    <w:rsid w:val="00CF11C2"/>
    <w:rsid w:val="00CF13B7"/>
    <w:rsid w:val="00CF185D"/>
    <w:rsid w:val="00CF2304"/>
    <w:rsid w:val="00CF2639"/>
    <w:rsid w:val="00CF2B6F"/>
    <w:rsid w:val="00CF2ED9"/>
    <w:rsid w:val="00CF35E4"/>
    <w:rsid w:val="00CF399F"/>
    <w:rsid w:val="00CF3CF6"/>
    <w:rsid w:val="00CF3F01"/>
    <w:rsid w:val="00CF484C"/>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320"/>
    <w:rsid w:val="00D30756"/>
    <w:rsid w:val="00D31502"/>
    <w:rsid w:val="00D32B70"/>
    <w:rsid w:val="00D33019"/>
    <w:rsid w:val="00D33313"/>
    <w:rsid w:val="00D33410"/>
    <w:rsid w:val="00D33783"/>
    <w:rsid w:val="00D33C6A"/>
    <w:rsid w:val="00D33EF4"/>
    <w:rsid w:val="00D344C9"/>
    <w:rsid w:val="00D34666"/>
    <w:rsid w:val="00D3498D"/>
    <w:rsid w:val="00D34F9F"/>
    <w:rsid w:val="00D3610A"/>
    <w:rsid w:val="00D364A5"/>
    <w:rsid w:val="00D36706"/>
    <w:rsid w:val="00D367E7"/>
    <w:rsid w:val="00D40494"/>
    <w:rsid w:val="00D41054"/>
    <w:rsid w:val="00D41274"/>
    <w:rsid w:val="00D412CC"/>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6E83"/>
    <w:rsid w:val="00D8036A"/>
    <w:rsid w:val="00D80BA4"/>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F02EC"/>
    <w:rsid w:val="00DF0458"/>
    <w:rsid w:val="00DF0518"/>
    <w:rsid w:val="00DF098C"/>
    <w:rsid w:val="00DF0CFC"/>
    <w:rsid w:val="00DF1249"/>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16A5"/>
    <w:rsid w:val="00E21CC8"/>
    <w:rsid w:val="00E21F98"/>
    <w:rsid w:val="00E222AC"/>
    <w:rsid w:val="00E224C9"/>
    <w:rsid w:val="00E229F7"/>
    <w:rsid w:val="00E22EE3"/>
    <w:rsid w:val="00E23416"/>
    <w:rsid w:val="00E2391F"/>
    <w:rsid w:val="00E242E6"/>
    <w:rsid w:val="00E24E3D"/>
    <w:rsid w:val="00E250DB"/>
    <w:rsid w:val="00E2596F"/>
    <w:rsid w:val="00E25F8D"/>
    <w:rsid w:val="00E25FF1"/>
    <w:rsid w:val="00E263E4"/>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A0A"/>
    <w:rsid w:val="00E61C29"/>
    <w:rsid w:val="00E61CEF"/>
    <w:rsid w:val="00E624D8"/>
    <w:rsid w:val="00E63DB3"/>
    <w:rsid w:val="00E63F2E"/>
    <w:rsid w:val="00E645DC"/>
    <w:rsid w:val="00E65967"/>
    <w:rsid w:val="00E65EF0"/>
    <w:rsid w:val="00E6658E"/>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16"/>
    <w:rsid w:val="00E74697"/>
    <w:rsid w:val="00E74F1D"/>
    <w:rsid w:val="00E758C0"/>
    <w:rsid w:val="00E765F5"/>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904A1"/>
    <w:rsid w:val="00E90E01"/>
    <w:rsid w:val="00E90FE7"/>
    <w:rsid w:val="00E91BF2"/>
    <w:rsid w:val="00E91E5F"/>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14B"/>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61"/>
    <w:rsid w:val="00F35865"/>
    <w:rsid w:val="00F359B8"/>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675CD"/>
    <w:rsid w:val="00F70225"/>
    <w:rsid w:val="00F703C3"/>
    <w:rsid w:val="00F703EE"/>
    <w:rsid w:val="00F70AD2"/>
    <w:rsid w:val="00F71985"/>
    <w:rsid w:val="00F71C28"/>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C7D79"/>
    <w:rsid w:val="00FD0386"/>
    <w:rsid w:val="00FD04EB"/>
    <w:rsid w:val="00FD10D2"/>
    <w:rsid w:val="00FD22B6"/>
    <w:rsid w:val="00FD2475"/>
    <w:rsid w:val="00FD26AB"/>
    <w:rsid w:val="00FD2751"/>
    <w:rsid w:val="00FD282A"/>
    <w:rsid w:val="00FD2A71"/>
    <w:rsid w:val="00FD3822"/>
    <w:rsid w:val="00FD45CD"/>
    <w:rsid w:val="00FD4CC0"/>
    <w:rsid w:val="00FD5AFC"/>
    <w:rsid w:val="00FD6A3D"/>
    <w:rsid w:val="00FD6BB9"/>
    <w:rsid w:val="00FD6F42"/>
    <w:rsid w:val="00FD7313"/>
    <w:rsid w:val="00FE098B"/>
    <w:rsid w:val="00FE0C6B"/>
    <w:rsid w:val="00FE0D22"/>
    <w:rsid w:val="00FE1A28"/>
    <w:rsid w:val="00FE22FE"/>
    <w:rsid w:val="00FE23E2"/>
    <w:rsid w:val="00FE3576"/>
    <w:rsid w:val="00FE3820"/>
    <w:rsid w:val="00FE3DA5"/>
    <w:rsid w:val="00FE460F"/>
    <w:rsid w:val="00FE4930"/>
    <w:rsid w:val="00FE4B3F"/>
    <w:rsid w:val="00FE4E61"/>
    <w:rsid w:val="00FE5B8D"/>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51D0"/>
    <w:rsid w:val="00FF52CC"/>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7F5E515"/>
  <w15:docId w15:val="{96D2A7F8-5250-4BAE-AE1A-F6AEA0690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 w:type="character" w:customStyle="1" w:styleId="Heading2Char">
    <w:name w:val="Heading 2 Char"/>
    <w:basedOn w:val="DefaultParagraphFont"/>
    <w:link w:val="Heading2"/>
    <w:rsid w:val="0074298B"/>
    <w:rPr>
      <w:rFonts w:ascii="Arial" w:hAnsi="Arial"/>
      <w:sz w:val="3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1A65"/>
    <w:rPr>
      <w:rFonts w:ascii="Times"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2.xml><?xml version="1.0" encoding="utf-8"?>
<ds:datastoreItem xmlns:ds="http://schemas.openxmlformats.org/officeDocument/2006/customXml" ds:itemID="{BDB85182-0152-478E-9CCA-1D516D55C649}">
  <ds:schemaRefs>
    <ds:schemaRef ds:uri="http://purl.org/dc/terms/"/>
    <ds:schemaRef ds:uri="http://schemas.microsoft.com/office/2006/documentManagement/types"/>
    <ds:schemaRef ds:uri="bcc01d59-85de-4ef9-881e-76d8b6a6f841"/>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38E377-FAEB-4B89-B08F-E68726838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2884</Words>
  <Characters>16440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creator>Qualcomm Europe</dc:creator>
  <cp:lastModifiedBy>Kianoush Hosseini</cp:lastModifiedBy>
  <cp:revision>2</cp:revision>
  <cp:lastPrinted>2016-09-30T01:19:00Z</cp:lastPrinted>
  <dcterms:created xsi:type="dcterms:W3CDTF">2020-04-18T08:47:00Z</dcterms:created>
  <dcterms:modified xsi:type="dcterms:W3CDTF">2020-04-18T08:47:00Z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