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56BBF" w14:textId="4C7FE503" w:rsidR="00931FCD" w:rsidRPr="004B6054" w:rsidRDefault="00931FCD" w:rsidP="004B6054">
      <w:pPr>
        <w:tabs>
          <w:tab w:val="center" w:pos="4536"/>
          <w:tab w:val="right" w:pos="9356"/>
          <w:tab w:val="right" w:pos="9639"/>
        </w:tabs>
        <w:overflowPunct w:val="0"/>
        <w:autoSpaceDE w:val="0"/>
        <w:autoSpaceDN w:val="0"/>
        <w:adjustRightInd w:val="0"/>
        <w:spacing w:before="0" w:after="0"/>
        <w:textAlignment w:val="baseline"/>
        <w:rPr>
          <w:rFonts w:ascii="Arial" w:eastAsia="Arial" w:hAnsi="Arial" w:cs="Arial"/>
          <w:b/>
          <w:bCs/>
          <w:sz w:val="24"/>
          <w:szCs w:val="24"/>
          <w:lang w:val="en-US"/>
        </w:rPr>
      </w:pPr>
      <w:r w:rsidRPr="008B020C">
        <w:rPr>
          <w:rFonts w:ascii="Arial" w:eastAsia="Arial" w:hAnsi="Arial" w:cs="Arial"/>
          <w:b/>
          <w:bCs/>
          <w:sz w:val="24"/>
          <w:szCs w:val="24"/>
          <w:lang w:val="en-US"/>
        </w:rPr>
        <w:t>3GPP TSG RAN WG1 Meeting #</w:t>
      </w:r>
      <w:r>
        <w:rPr>
          <w:rFonts w:ascii="Arial" w:eastAsia="Arial" w:hAnsi="Arial" w:cs="Arial"/>
          <w:b/>
          <w:bCs/>
          <w:sz w:val="24"/>
          <w:szCs w:val="24"/>
          <w:lang w:val="en-US"/>
        </w:rPr>
        <w:t>100</w:t>
      </w:r>
      <w:r w:rsidR="00A04196">
        <w:rPr>
          <w:rFonts w:ascii="Arial" w:eastAsia="Arial" w:hAnsi="Arial" w:cs="Arial"/>
          <w:b/>
          <w:bCs/>
          <w:sz w:val="24"/>
          <w:szCs w:val="24"/>
          <w:lang w:val="en-US"/>
        </w:rPr>
        <w:t>b</w:t>
      </w:r>
      <w:r w:rsidRPr="008B020C">
        <w:rPr>
          <w:rFonts w:ascii="Arial" w:eastAsia="Arial" w:hAnsi="Arial" w:cs="Arial"/>
          <w:b/>
          <w:bCs/>
          <w:sz w:val="24"/>
          <w:szCs w:val="24"/>
          <w:lang w:val="en-US"/>
        </w:rPr>
        <w:t xml:space="preserve">               </w:t>
      </w:r>
      <w:r w:rsidRPr="004B6054">
        <w:rPr>
          <w:rFonts w:ascii="Arial" w:eastAsia="Arial" w:hAnsi="Arial" w:cs="Arial"/>
          <w:b/>
          <w:bCs/>
          <w:sz w:val="24"/>
          <w:szCs w:val="24"/>
          <w:lang w:val="en-US"/>
        </w:rPr>
        <w:tab/>
      </w:r>
      <w:r w:rsidR="003A7BFA" w:rsidRPr="004B6054">
        <w:rPr>
          <w:rFonts w:ascii="Arial" w:eastAsia="Arial" w:hAnsi="Arial" w:cs="Arial"/>
          <w:b/>
          <w:bCs/>
          <w:sz w:val="24"/>
          <w:szCs w:val="24"/>
          <w:lang w:val="en-US"/>
        </w:rPr>
        <w:t>R1-200</w:t>
      </w:r>
      <w:r w:rsidR="008B688B" w:rsidRPr="004B6054">
        <w:rPr>
          <w:rFonts w:ascii="Arial" w:eastAsia="Arial" w:hAnsi="Arial" w:cs="Arial"/>
          <w:b/>
          <w:bCs/>
          <w:sz w:val="24"/>
          <w:szCs w:val="24"/>
          <w:lang w:val="en-US"/>
        </w:rPr>
        <w:t>2227</w:t>
      </w:r>
    </w:p>
    <w:p w14:paraId="622338C1" w14:textId="794F28F7" w:rsidR="00931FCD" w:rsidRPr="004B6054" w:rsidRDefault="00D7214B" w:rsidP="004B6054">
      <w:pPr>
        <w:tabs>
          <w:tab w:val="center" w:pos="4536"/>
          <w:tab w:val="right" w:pos="9356"/>
          <w:tab w:val="right" w:pos="9639"/>
        </w:tabs>
        <w:overflowPunct w:val="0"/>
        <w:autoSpaceDE w:val="0"/>
        <w:autoSpaceDN w:val="0"/>
        <w:adjustRightInd w:val="0"/>
        <w:spacing w:before="0" w:after="0"/>
        <w:textAlignment w:val="baseline"/>
        <w:rPr>
          <w:rFonts w:ascii="Arial" w:eastAsia="Arial" w:hAnsi="Arial" w:cs="Arial"/>
          <w:b/>
          <w:bCs/>
          <w:sz w:val="24"/>
          <w:szCs w:val="24"/>
          <w:lang w:val="en-US"/>
        </w:rPr>
      </w:pPr>
      <w:r w:rsidRPr="004B6054">
        <w:rPr>
          <w:rFonts w:ascii="Arial" w:eastAsia="Arial" w:hAnsi="Arial" w:cs="Arial"/>
          <w:b/>
          <w:bCs/>
          <w:sz w:val="24"/>
          <w:szCs w:val="24"/>
          <w:lang w:val="en-US"/>
        </w:rPr>
        <w:t>e-Meeting</w:t>
      </w:r>
      <w:r w:rsidR="00931FCD" w:rsidRPr="004B6054">
        <w:rPr>
          <w:rFonts w:ascii="Arial" w:eastAsia="Arial" w:hAnsi="Arial" w:cs="Arial"/>
          <w:b/>
          <w:bCs/>
          <w:sz w:val="24"/>
          <w:szCs w:val="24"/>
          <w:lang w:val="en-US"/>
        </w:rPr>
        <w:t xml:space="preserve">, </w:t>
      </w:r>
      <w:r w:rsidR="00C92F94" w:rsidRPr="004B6054">
        <w:rPr>
          <w:rFonts w:ascii="Arial" w:eastAsia="Arial" w:hAnsi="Arial" w:cs="Arial"/>
          <w:b/>
          <w:bCs/>
          <w:sz w:val="24"/>
          <w:szCs w:val="24"/>
          <w:lang w:val="en-US"/>
        </w:rPr>
        <w:t>April</w:t>
      </w:r>
      <w:r w:rsidR="00931FCD" w:rsidRPr="004B6054">
        <w:rPr>
          <w:rFonts w:ascii="Arial" w:eastAsia="Arial" w:hAnsi="Arial" w:cs="Arial"/>
          <w:b/>
          <w:bCs/>
          <w:sz w:val="24"/>
          <w:szCs w:val="24"/>
          <w:lang w:val="en-US"/>
        </w:rPr>
        <w:t xml:space="preserve"> 2</w:t>
      </w:r>
      <w:r w:rsidR="00C92F94" w:rsidRPr="004B6054">
        <w:rPr>
          <w:rFonts w:ascii="Arial" w:eastAsia="Arial" w:hAnsi="Arial" w:cs="Arial"/>
          <w:b/>
          <w:bCs/>
          <w:sz w:val="24"/>
          <w:szCs w:val="24"/>
          <w:lang w:val="en-US"/>
        </w:rPr>
        <w:t>0</w:t>
      </w:r>
      <w:r w:rsidR="00931FCD" w:rsidRPr="004B6054">
        <w:rPr>
          <w:rFonts w:ascii="Arial" w:eastAsia="Arial" w:hAnsi="Arial" w:cs="Arial"/>
          <w:b/>
          <w:bCs/>
          <w:sz w:val="24"/>
          <w:szCs w:val="24"/>
          <w:lang w:val="en-US"/>
        </w:rPr>
        <w:t xml:space="preserve">th – </w:t>
      </w:r>
      <w:r w:rsidR="00C92F94" w:rsidRPr="004B6054">
        <w:rPr>
          <w:rFonts w:ascii="Arial" w:eastAsia="Arial" w:hAnsi="Arial" w:cs="Arial"/>
          <w:b/>
          <w:bCs/>
          <w:sz w:val="24"/>
          <w:szCs w:val="24"/>
          <w:lang w:val="en-US"/>
        </w:rPr>
        <w:t>30</w:t>
      </w:r>
      <w:r w:rsidR="00931FCD" w:rsidRPr="004B6054">
        <w:rPr>
          <w:rFonts w:ascii="Arial" w:eastAsia="Arial" w:hAnsi="Arial" w:cs="Arial"/>
          <w:b/>
          <w:bCs/>
          <w:sz w:val="24"/>
          <w:szCs w:val="24"/>
          <w:lang w:val="en-US"/>
        </w:rPr>
        <w:t>th , 2020</w:t>
      </w:r>
    </w:p>
    <w:p w14:paraId="15A689C5" w14:textId="77777777" w:rsidR="00C52FA3" w:rsidRPr="00931FCD" w:rsidRDefault="00C52FA3" w:rsidP="00CA26CE">
      <w:pPr>
        <w:pStyle w:val="Header"/>
        <w:rPr>
          <w:bCs/>
          <w:noProof w:val="0"/>
          <w:sz w:val="24"/>
          <w:highlight w:val="yellow"/>
          <w:lang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75A864D6"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B7589B">
        <w:rPr>
          <w:rFonts w:ascii="Arial" w:hAnsi="Arial" w:cs="Arial"/>
          <w:b/>
          <w:bCs/>
          <w:sz w:val="24"/>
        </w:rPr>
        <w:t>Remaining issues</w:t>
      </w:r>
      <w:r w:rsidR="00931FCD">
        <w:rPr>
          <w:rFonts w:ascii="Arial" w:hAnsi="Arial" w:cs="Arial"/>
          <w:b/>
          <w:bCs/>
          <w:sz w:val="24"/>
        </w:rPr>
        <w:t xml:space="preserve"> </w:t>
      </w:r>
      <w:r w:rsidR="00350F15">
        <w:rPr>
          <w:rFonts w:ascii="Arial" w:hAnsi="Arial" w:cs="Arial"/>
          <w:b/>
          <w:bCs/>
          <w:sz w:val="24"/>
        </w:rPr>
        <w:t>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r w:rsidR="000A6796">
        <w:rPr>
          <w:rFonts w:ascii="Arial" w:hAnsi="Arial" w:cs="Arial"/>
          <w:b/>
          <w:bCs/>
          <w:sz w:val="24"/>
        </w:rPr>
        <w:tab/>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66015C" w14:textId="0E4B4AA3" w:rsidR="003B2D8C" w:rsidRDefault="003B2D8C" w:rsidP="00B50D9B">
      <w:pPr>
        <w:spacing w:before="0" w:after="0"/>
        <w:rPr>
          <w:lang w:val="en-US"/>
        </w:rPr>
      </w:pPr>
      <w:r w:rsidRPr="008B020C">
        <w:rPr>
          <w:lang w:val="en-US"/>
        </w:rPr>
        <w:t xml:space="preserve">During RAN plenary #82, the release 16 work item on unlicensed band operation were approved in </w:t>
      </w:r>
      <w:r w:rsidRPr="004C790B">
        <w:rPr>
          <w:highlight w:val="yellow"/>
        </w:rPr>
        <w:fldChar w:fldCharType="begin"/>
      </w:r>
      <w:r w:rsidRPr="008B020C">
        <w:rPr>
          <w:lang w:val="en-US"/>
        </w:rPr>
        <w:instrText xml:space="preserve"> REF _Ref534191929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[1]</w:t>
      </w:r>
      <w:r w:rsidRPr="004C790B">
        <w:rPr>
          <w:highlight w:val="yellow"/>
        </w:rPr>
        <w:fldChar w:fldCharType="end"/>
      </w:r>
      <w:r w:rsidRPr="008B020C">
        <w:rPr>
          <w:lang w:val="en-US"/>
        </w:rPr>
        <w:t>. Before that</w:t>
      </w:r>
      <w:r w:rsidR="007B517C">
        <w:rPr>
          <w:lang w:val="en-US"/>
        </w:rPr>
        <w:t>,</w:t>
      </w:r>
      <w:r w:rsidRPr="008B020C">
        <w:rPr>
          <w:lang w:val="en-US"/>
        </w:rPr>
        <w:t xml:space="preserve"> a NR Study Item has been concluded in RAN1 </w:t>
      </w:r>
      <w:r w:rsidRPr="004C790B">
        <w:rPr>
          <w:highlight w:val="yellow"/>
        </w:rPr>
        <w:fldChar w:fldCharType="begin"/>
      </w:r>
      <w:r w:rsidRPr="008B020C">
        <w:rPr>
          <w:lang w:val="en-US"/>
        </w:rPr>
        <w:instrText xml:space="preserve"> REF _Ref534191941 \r \h </w:instrText>
      </w:r>
      <w:r w:rsidRPr="008B020C">
        <w:rPr>
          <w:highlight w:val="yellow"/>
          <w:lang w:val="en-US"/>
        </w:rPr>
        <w:instrText xml:space="preserve"> \* MERGEFORMAT </w:instrText>
      </w:r>
      <w:r w:rsidRPr="004C790B">
        <w:rPr>
          <w:highlight w:val="yellow"/>
        </w:rPr>
      </w:r>
      <w:r w:rsidRPr="004C790B">
        <w:rPr>
          <w:highlight w:val="yellow"/>
        </w:rPr>
        <w:fldChar w:fldCharType="separate"/>
      </w:r>
      <w:r w:rsidRPr="008B020C">
        <w:rPr>
          <w:lang w:val="en-US"/>
        </w:rPr>
        <w:t>[2]</w:t>
      </w:r>
      <w:r w:rsidRPr="004C790B">
        <w:rPr>
          <w:highlight w:val="yellow"/>
        </w:rPr>
        <w:fldChar w:fldCharType="end"/>
      </w:r>
      <w:r w:rsidRPr="008B020C">
        <w:rPr>
          <w:rFonts w:eastAsia="Times New Roman"/>
          <w:lang w:val="en-US"/>
        </w:rPr>
        <w:t>.</w:t>
      </w:r>
      <w:r>
        <w:rPr>
          <w:rFonts w:eastAsia="Times New Roman"/>
          <w:lang w:val="en-US"/>
        </w:rPr>
        <w:t xml:space="preserve"> </w:t>
      </w:r>
      <w:r>
        <w:rPr>
          <w:lang w:val="en-US"/>
        </w:rPr>
        <w:t>In RAN plenary #86, NR-U WI has been closed. In this contribution we discuss corrections related to essential features</w:t>
      </w:r>
      <w:r w:rsidR="003C01C1">
        <w:rPr>
          <w:lang w:val="en-US"/>
        </w:rPr>
        <w:t xml:space="preserve"> </w:t>
      </w:r>
      <w:r w:rsidR="003C01C1">
        <w:rPr>
          <w:lang w:val="en-US"/>
        </w:rPr>
        <w:fldChar w:fldCharType="begin"/>
      </w:r>
      <w:r w:rsidR="003C01C1">
        <w:rPr>
          <w:lang w:val="en-US"/>
        </w:rPr>
        <w:instrText xml:space="preserve"> REF _Ref32505269 \r \h </w:instrText>
      </w:r>
      <w:r w:rsidR="003C01C1">
        <w:rPr>
          <w:lang w:val="en-US"/>
        </w:rPr>
      </w:r>
      <w:r w:rsidR="003C01C1">
        <w:rPr>
          <w:lang w:val="en-US"/>
        </w:rPr>
        <w:fldChar w:fldCharType="separate"/>
      </w:r>
      <w:r w:rsidR="003C01C1">
        <w:rPr>
          <w:lang w:val="en-US"/>
        </w:rPr>
        <w:t>[3]</w:t>
      </w:r>
      <w:r w:rsidR="003C01C1">
        <w:rPr>
          <w:lang w:val="en-US"/>
        </w:rPr>
        <w:fldChar w:fldCharType="end"/>
      </w:r>
      <w:r>
        <w:rPr>
          <w:lang w:val="en-US"/>
        </w:rPr>
        <w:t>.</w:t>
      </w:r>
    </w:p>
    <w:p w14:paraId="36762849" w14:textId="77777777" w:rsidR="00F23172" w:rsidRDefault="00F23172" w:rsidP="00AF6309">
      <w:pPr>
        <w:pStyle w:val="Heading1"/>
        <w:rPr>
          <w:lang w:val="en-US"/>
        </w:rPr>
      </w:pPr>
      <w:r>
        <w:rPr>
          <w:lang w:val="en-US"/>
        </w:rPr>
        <w:t>Type 2 codebook</w:t>
      </w:r>
    </w:p>
    <w:p w14:paraId="15A17FA7" w14:textId="571D29F2" w:rsidR="000A6796" w:rsidRDefault="000A6796" w:rsidP="000A6796">
      <w:pPr>
        <w:pStyle w:val="Heading2"/>
        <w:rPr>
          <w:lang w:val="en-US"/>
        </w:rPr>
      </w:pPr>
      <w:r>
        <w:rPr>
          <w:lang w:val="en-US"/>
        </w:rPr>
        <w:t>T-DAI indication for the non-scheduled group (A7)</w:t>
      </w:r>
    </w:p>
    <w:p w14:paraId="1B403B7C" w14:textId="77777777" w:rsidR="009173CD" w:rsidRDefault="000A6796" w:rsidP="009173CD">
      <w:pPr>
        <w:rPr>
          <w:lang w:val="en-US"/>
        </w:rPr>
      </w:pPr>
      <w:r>
        <w:rPr>
          <w:lang w:val="en-US"/>
        </w:rPr>
        <w:t xml:space="preserve">During RAN1#100e, it was pointed out that there is no </w:t>
      </w:r>
      <w:r w:rsidRPr="000A6796">
        <w:rPr>
          <w:lang w:val="en-US"/>
        </w:rPr>
        <w:t>agreement on the interpretation of T-DAI in DCI 1_1 for the non-scheduled group when two sub-codebooks (for TB and CBG) are configured for the UE.</w:t>
      </w:r>
      <w:r w:rsidR="003B4E6C">
        <w:rPr>
          <w:lang w:val="en-US"/>
        </w:rPr>
        <w:t xml:space="preserve"> Several possibilities for the T-DAI interpretation were also noted: </w:t>
      </w:r>
    </w:p>
    <w:p w14:paraId="75B970F8" w14:textId="20743DA4" w:rsidR="009173CD" w:rsidRPr="009173CD" w:rsidRDefault="009173CD" w:rsidP="009173CD">
      <w:pPr>
        <w:pStyle w:val="ListParagraph"/>
        <w:numPr>
          <w:ilvl w:val="0"/>
          <w:numId w:val="34"/>
        </w:numPr>
        <w:rPr>
          <w:sz w:val="20"/>
          <w:szCs w:val="20"/>
          <w:lang w:val="en-GB"/>
        </w:rPr>
      </w:pPr>
      <w:r w:rsidRPr="009173CD">
        <w:rPr>
          <w:sz w:val="20"/>
          <w:szCs w:val="20"/>
          <w:lang w:val="en-GB"/>
        </w:rPr>
        <w:t>T-DAI applies for both sub-codebooks</w:t>
      </w:r>
      <w:r>
        <w:rPr>
          <w:sz w:val="20"/>
          <w:szCs w:val="20"/>
          <w:lang w:val="en-GB"/>
        </w:rPr>
        <w:t>. This increases unnecessarily the codebook size and UCI overhead, as the T-DAI is not aligned with one of the sub-codebooks and UE inserts additional NACKs to fill up the cap between the C-DAI and the T-DAI values.</w:t>
      </w:r>
      <w:r w:rsidR="00DF655A">
        <w:rPr>
          <w:sz w:val="20"/>
          <w:szCs w:val="20"/>
          <w:lang w:val="en-GB"/>
        </w:rPr>
        <w:t xml:space="preserve"> </w:t>
      </w:r>
      <w:r>
        <w:rPr>
          <w:sz w:val="20"/>
          <w:szCs w:val="20"/>
          <w:lang w:val="en-GB"/>
        </w:rPr>
        <w:t xml:space="preserve"> </w:t>
      </w:r>
    </w:p>
    <w:p w14:paraId="41FC91B6" w14:textId="3F2401A6" w:rsidR="009173CD" w:rsidRPr="009173CD" w:rsidRDefault="009173CD" w:rsidP="009173CD">
      <w:pPr>
        <w:pStyle w:val="ListParagraph"/>
        <w:numPr>
          <w:ilvl w:val="0"/>
          <w:numId w:val="34"/>
        </w:numPr>
        <w:rPr>
          <w:sz w:val="20"/>
          <w:szCs w:val="20"/>
          <w:lang w:val="en-GB"/>
        </w:rPr>
      </w:pPr>
      <w:r w:rsidRPr="009173CD">
        <w:rPr>
          <w:sz w:val="20"/>
          <w:szCs w:val="20"/>
          <w:lang w:val="en-GB"/>
        </w:rPr>
        <w:t xml:space="preserve">Additional T-DAI </w:t>
      </w:r>
      <w:r w:rsidRPr="5CF6135B">
        <w:rPr>
          <w:sz w:val="20"/>
          <w:szCs w:val="20"/>
          <w:lang w:val="en-GB"/>
        </w:rPr>
        <w:t>field</w:t>
      </w:r>
      <w:r w:rsidR="7119B540" w:rsidRPr="5CF6135B">
        <w:rPr>
          <w:sz w:val="20"/>
          <w:szCs w:val="20"/>
          <w:lang w:val="en-GB"/>
        </w:rPr>
        <w:t>s</w:t>
      </w:r>
      <w:r w:rsidRPr="5CF6135B">
        <w:rPr>
          <w:sz w:val="20"/>
          <w:szCs w:val="20"/>
          <w:lang w:val="en-GB"/>
        </w:rPr>
        <w:t xml:space="preserve"> </w:t>
      </w:r>
      <w:r w:rsidR="7CC11463" w:rsidRPr="5CF6135B">
        <w:rPr>
          <w:sz w:val="20"/>
          <w:szCs w:val="20"/>
          <w:lang w:val="en-GB"/>
        </w:rPr>
        <w:t>are</w:t>
      </w:r>
      <w:r w:rsidRPr="009173CD">
        <w:rPr>
          <w:sz w:val="20"/>
          <w:szCs w:val="20"/>
          <w:lang w:val="en-GB"/>
        </w:rPr>
        <w:t xml:space="preserve"> added</w:t>
      </w:r>
      <w:r>
        <w:rPr>
          <w:sz w:val="20"/>
          <w:szCs w:val="20"/>
          <w:lang w:val="en-GB"/>
        </w:rPr>
        <w:t xml:space="preserve"> to DCI 1_1</w:t>
      </w:r>
      <w:r w:rsidR="240C9E07" w:rsidRPr="5CF6135B">
        <w:rPr>
          <w:sz w:val="20"/>
          <w:szCs w:val="20"/>
          <w:lang w:val="en-GB"/>
        </w:rPr>
        <w:t xml:space="preserve"> so that T-DAIs are provided for all sub-codebooks</w:t>
      </w:r>
      <w:r w:rsidRPr="5CF6135B">
        <w:rPr>
          <w:sz w:val="20"/>
          <w:szCs w:val="20"/>
          <w:lang w:val="en-GB"/>
        </w:rPr>
        <w:t>.</w:t>
      </w:r>
      <w:r>
        <w:rPr>
          <w:sz w:val="20"/>
          <w:szCs w:val="20"/>
          <w:lang w:val="en-GB"/>
        </w:rPr>
        <w:t xml:space="preserve"> This increased DCI overhead. </w:t>
      </w:r>
      <w:r w:rsidR="00DF655A">
        <w:rPr>
          <w:sz w:val="20"/>
          <w:szCs w:val="20"/>
          <w:lang w:val="en-GB"/>
        </w:rPr>
        <w:t>It can be noted that this does not require separate RRC signalling.</w:t>
      </w:r>
    </w:p>
    <w:p w14:paraId="70AE4B41" w14:textId="3171A6B9" w:rsidR="009173CD" w:rsidRPr="009173CD" w:rsidRDefault="009173CD" w:rsidP="009173CD">
      <w:pPr>
        <w:pStyle w:val="ListParagraph"/>
        <w:numPr>
          <w:ilvl w:val="0"/>
          <w:numId w:val="34"/>
        </w:numPr>
        <w:rPr>
          <w:sz w:val="20"/>
          <w:szCs w:val="20"/>
          <w:lang w:val="en-GB"/>
        </w:rPr>
      </w:pPr>
      <w:r>
        <w:rPr>
          <w:sz w:val="20"/>
          <w:szCs w:val="20"/>
          <w:lang w:val="en-GB"/>
        </w:rPr>
        <w:t xml:space="preserve">It </w:t>
      </w:r>
      <w:r w:rsidR="00B77F04">
        <w:rPr>
          <w:sz w:val="20"/>
          <w:szCs w:val="20"/>
          <w:lang w:val="en-GB"/>
        </w:rPr>
        <w:t>c</w:t>
      </w:r>
      <w:r w:rsidR="001C09C1">
        <w:rPr>
          <w:sz w:val="20"/>
          <w:szCs w:val="20"/>
          <w:lang w:val="en-GB"/>
        </w:rPr>
        <w:t>ould</w:t>
      </w:r>
      <w:r w:rsidR="00B77F04">
        <w:rPr>
          <w:sz w:val="20"/>
          <w:szCs w:val="20"/>
          <w:lang w:val="en-GB"/>
        </w:rPr>
        <w:t xml:space="preserve"> be</w:t>
      </w:r>
      <w:r>
        <w:rPr>
          <w:sz w:val="20"/>
          <w:szCs w:val="20"/>
          <w:lang w:val="en-GB"/>
        </w:rPr>
        <w:t xml:space="preserve"> agreed that </w:t>
      </w:r>
      <w:r w:rsidRPr="009173CD">
        <w:rPr>
          <w:sz w:val="20"/>
          <w:szCs w:val="20"/>
          <w:lang w:val="en-GB"/>
        </w:rPr>
        <w:t xml:space="preserve">T-DAI </w:t>
      </w:r>
      <w:r>
        <w:rPr>
          <w:sz w:val="20"/>
          <w:szCs w:val="20"/>
          <w:lang w:val="en-GB"/>
        </w:rPr>
        <w:t>signalling</w:t>
      </w:r>
      <w:r w:rsidRPr="009173CD">
        <w:rPr>
          <w:sz w:val="20"/>
          <w:szCs w:val="20"/>
          <w:lang w:val="en-GB"/>
        </w:rPr>
        <w:t xml:space="preserve"> for </w:t>
      </w:r>
      <w:r>
        <w:rPr>
          <w:sz w:val="20"/>
          <w:szCs w:val="20"/>
          <w:lang w:val="en-GB"/>
        </w:rPr>
        <w:t xml:space="preserve">the </w:t>
      </w:r>
      <w:r w:rsidRPr="009173CD">
        <w:rPr>
          <w:sz w:val="20"/>
          <w:szCs w:val="20"/>
          <w:lang w:val="en-GB"/>
        </w:rPr>
        <w:t xml:space="preserve">non-scheduled group </w:t>
      </w:r>
      <w:r>
        <w:rPr>
          <w:sz w:val="20"/>
          <w:szCs w:val="20"/>
          <w:lang w:val="en-GB"/>
        </w:rPr>
        <w:t xml:space="preserve">is not supported </w:t>
      </w:r>
      <w:r w:rsidRPr="009173CD">
        <w:rPr>
          <w:sz w:val="20"/>
          <w:szCs w:val="20"/>
          <w:lang w:val="en-GB"/>
        </w:rPr>
        <w:t>when 2 sub-codebooks are configured</w:t>
      </w:r>
    </w:p>
    <w:p w14:paraId="6A795001" w14:textId="30047B4C" w:rsidR="009173CD" w:rsidRPr="009173CD" w:rsidRDefault="009173CD" w:rsidP="009173CD">
      <w:pPr>
        <w:pStyle w:val="ListParagraph"/>
        <w:numPr>
          <w:ilvl w:val="0"/>
          <w:numId w:val="34"/>
        </w:numPr>
        <w:rPr>
          <w:sz w:val="20"/>
          <w:szCs w:val="20"/>
          <w:lang w:val="en-GB"/>
        </w:rPr>
      </w:pPr>
      <w:r w:rsidRPr="009173CD">
        <w:rPr>
          <w:sz w:val="20"/>
          <w:szCs w:val="20"/>
          <w:lang w:val="en-GB"/>
        </w:rPr>
        <w:t xml:space="preserve">T-DAI of the non-scheduled group apply </w:t>
      </w:r>
      <w:r>
        <w:rPr>
          <w:sz w:val="20"/>
          <w:szCs w:val="20"/>
          <w:lang w:val="en-GB"/>
        </w:rPr>
        <w:t xml:space="preserve">only </w:t>
      </w:r>
      <w:r w:rsidRPr="009173CD">
        <w:rPr>
          <w:sz w:val="20"/>
          <w:szCs w:val="20"/>
          <w:lang w:val="en-GB"/>
        </w:rPr>
        <w:t xml:space="preserve">for the sub-codebook of the same type </w:t>
      </w:r>
      <w:r>
        <w:rPr>
          <w:sz w:val="20"/>
          <w:szCs w:val="20"/>
          <w:lang w:val="en-GB"/>
        </w:rPr>
        <w:t>(TB or CBG) as</w:t>
      </w:r>
      <w:r w:rsidRPr="009173CD">
        <w:rPr>
          <w:sz w:val="20"/>
          <w:szCs w:val="20"/>
          <w:lang w:val="en-GB"/>
        </w:rPr>
        <w:t xml:space="preserve"> </w:t>
      </w:r>
      <w:r>
        <w:rPr>
          <w:sz w:val="20"/>
          <w:szCs w:val="20"/>
          <w:lang w:val="en-GB"/>
        </w:rPr>
        <w:t xml:space="preserve">scheduled by </w:t>
      </w:r>
      <w:r w:rsidRPr="009173CD">
        <w:rPr>
          <w:sz w:val="20"/>
          <w:szCs w:val="20"/>
          <w:lang w:val="en-GB"/>
        </w:rPr>
        <w:t>the current DCI</w:t>
      </w:r>
      <w:r>
        <w:rPr>
          <w:sz w:val="20"/>
          <w:szCs w:val="20"/>
          <w:lang w:val="en-GB"/>
        </w:rPr>
        <w:t xml:space="preserve"> 1_1</w:t>
      </w:r>
    </w:p>
    <w:p w14:paraId="4AFF179F" w14:textId="56FB8F70" w:rsidR="009173CD" w:rsidRDefault="009173CD" w:rsidP="009173CD">
      <w:r>
        <w:t>The sub-codebooks have separate DAI processes in Release 15 and, thus, option d</w:t>
      </w:r>
      <w:r w:rsidR="00D84C13">
        <w:t xml:space="preserve">) can be seen to follow that logic to some degree. </w:t>
      </w:r>
      <w:r w:rsidR="00DF655A">
        <w:t>However</w:t>
      </w:r>
      <w:r w:rsidR="00D84C13">
        <w:t xml:space="preserve">, the primary target for configuring T-DAI for the non-scheduled group is to increase robustness in the codebook determination. Options c) and d) </w:t>
      </w:r>
      <w:r w:rsidR="00DF655A">
        <w:t xml:space="preserve">involve </w:t>
      </w:r>
      <w:r w:rsidR="00D84C13">
        <w:t>compromise</w:t>
      </w:r>
      <w:r w:rsidR="00DF655A">
        <w:t>s on the</w:t>
      </w:r>
      <w:r w:rsidR="00D84C13">
        <w:t xml:space="preserve"> </w:t>
      </w:r>
      <w:r w:rsidR="00DF655A">
        <w:t xml:space="preserve">codebook </w:t>
      </w:r>
      <w:r w:rsidR="00D84C13">
        <w:t>robustness</w:t>
      </w:r>
      <w:r w:rsidR="00DF655A">
        <w:t>, while options a) and b) maintain the robustness at the price of increased overhead. From these, we prefer option b) as a straightforward solution.</w:t>
      </w:r>
    </w:p>
    <w:p w14:paraId="1300EB72" w14:textId="0EC5DD2D" w:rsidR="00DF655A" w:rsidRDefault="00DF655A" w:rsidP="00DF655A">
      <w:pPr>
        <w:spacing w:after="0"/>
        <w:rPr>
          <w:i/>
          <w:iCs/>
          <w:lang w:val="en-US"/>
        </w:rPr>
      </w:pPr>
      <w:r w:rsidRPr="00893D43">
        <w:rPr>
          <w:b/>
          <w:bCs/>
          <w:lang w:val="en-US"/>
        </w:rPr>
        <w:t>Proposal 1:</w:t>
      </w:r>
      <w:r w:rsidRPr="00893D43">
        <w:rPr>
          <w:lang w:val="en-US"/>
        </w:rPr>
        <w:t xml:space="preserve"> </w:t>
      </w:r>
      <w:r w:rsidRPr="00C26591">
        <w:rPr>
          <w:i/>
          <w:iCs/>
          <w:lang w:val="en-US"/>
        </w:rPr>
        <w:t xml:space="preserve">For </w:t>
      </w:r>
      <w:r>
        <w:rPr>
          <w:i/>
          <w:iCs/>
          <w:lang w:val="en-US"/>
        </w:rPr>
        <w:t xml:space="preserve">enhanced </w:t>
      </w:r>
      <w:r w:rsidRPr="00C26591">
        <w:rPr>
          <w:i/>
          <w:iCs/>
          <w:lang w:val="en-US"/>
        </w:rPr>
        <w:t xml:space="preserve">TYPE2 CB, </w:t>
      </w:r>
      <w:r w:rsidR="00D81FD0">
        <w:rPr>
          <w:i/>
          <w:iCs/>
          <w:lang w:val="en-US"/>
        </w:rPr>
        <w:t xml:space="preserve">separate T-DAIs for TB and CBG sub-codebooks of the non-scheduled group can be configured for DCI 1_1. </w:t>
      </w:r>
    </w:p>
    <w:p w14:paraId="4DD2113F" w14:textId="1B4CBA56" w:rsidR="000A6796" w:rsidRDefault="00D81FD0" w:rsidP="000A6796">
      <w:pPr>
        <w:pStyle w:val="ListParagraph"/>
        <w:numPr>
          <w:ilvl w:val="0"/>
          <w:numId w:val="27"/>
        </w:numPr>
        <w:spacing w:after="120"/>
        <w:rPr>
          <w:i/>
          <w:iCs/>
          <w:sz w:val="20"/>
          <w:szCs w:val="20"/>
          <w:lang w:val="en-US"/>
        </w:rPr>
      </w:pPr>
      <w:r>
        <w:rPr>
          <w:i/>
          <w:iCs/>
          <w:sz w:val="20"/>
          <w:szCs w:val="20"/>
          <w:lang w:val="en-US"/>
        </w:rPr>
        <w:t xml:space="preserve">TP for proposal 1 </w:t>
      </w:r>
      <w:r w:rsidR="009E199A">
        <w:rPr>
          <w:i/>
          <w:iCs/>
          <w:sz w:val="20"/>
          <w:szCs w:val="20"/>
          <w:lang w:val="en-US"/>
        </w:rPr>
        <w:t>is below</w:t>
      </w:r>
    </w:p>
    <w:tbl>
      <w:tblPr>
        <w:tblStyle w:val="TableGrid"/>
        <w:tblW w:w="0" w:type="auto"/>
        <w:tblLook w:val="04A0" w:firstRow="1" w:lastRow="0" w:firstColumn="1" w:lastColumn="0" w:noHBand="0" w:noVBand="1"/>
      </w:tblPr>
      <w:tblGrid>
        <w:gridCol w:w="9629"/>
      </w:tblGrid>
      <w:tr w:rsidR="009E199A" w14:paraId="4944F8CE" w14:textId="77777777" w:rsidTr="002417B3">
        <w:tc>
          <w:tcPr>
            <w:tcW w:w="9629" w:type="dxa"/>
          </w:tcPr>
          <w:p w14:paraId="40D9C7F3" w14:textId="74D128F8" w:rsidR="00846259" w:rsidRPr="00D03AFA" w:rsidRDefault="00846259" w:rsidP="00D03AFA">
            <w:pPr>
              <w:spacing w:after="120"/>
              <w:rPr>
                <w:b/>
                <w:bCs/>
                <w:lang w:val="en-US"/>
              </w:rPr>
            </w:pPr>
            <w:r w:rsidRPr="00BC4CB8">
              <w:rPr>
                <w:b/>
                <w:bCs/>
                <w:lang w:val="en-US"/>
              </w:rPr>
              <w:t>TP for TS38.21</w:t>
            </w:r>
            <w:r>
              <w:rPr>
                <w:b/>
                <w:bCs/>
                <w:lang w:val="en-US"/>
              </w:rPr>
              <w:t>2</w:t>
            </w:r>
            <w:r w:rsidRPr="00BC4CB8">
              <w:rPr>
                <w:b/>
                <w:bCs/>
                <w:lang w:val="en-US"/>
              </w:rPr>
              <w:t>:</w:t>
            </w:r>
          </w:p>
          <w:p w14:paraId="0266459E" w14:textId="77777777" w:rsidR="00E571E4" w:rsidRPr="00E571E4" w:rsidRDefault="00E571E4" w:rsidP="00D03AFA">
            <w:pPr>
              <w:keepNext/>
              <w:keepLines/>
              <w:spacing w:before="0"/>
              <w:outlineLvl w:val="4"/>
              <w:rPr>
                <w:rFonts w:ascii="Arial" w:hAnsi="Arial"/>
                <w:sz w:val="22"/>
                <w:lang w:eastAsia="zh-CN"/>
              </w:rPr>
            </w:pPr>
            <w:bookmarkStart w:id="0" w:name="_Toc36045952"/>
            <w:bookmarkStart w:id="1" w:name="_Toc36046212"/>
            <w:bookmarkStart w:id="2" w:name="_Toc36046358"/>
            <w:r w:rsidRPr="00E571E4">
              <w:rPr>
                <w:rFonts w:ascii="Arial" w:hAnsi="Arial" w:hint="eastAsia"/>
                <w:sz w:val="22"/>
                <w:lang w:eastAsia="zh-CN"/>
              </w:rPr>
              <w:t>7.3.1.2.2</w:t>
            </w:r>
            <w:r w:rsidRPr="00E571E4">
              <w:rPr>
                <w:rFonts w:ascii="Arial" w:hAnsi="Arial" w:hint="eastAsia"/>
                <w:sz w:val="22"/>
                <w:lang w:eastAsia="zh-CN"/>
              </w:rPr>
              <w:tab/>
              <w:t>Format 1_1</w:t>
            </w:r>
            <w:bookmarkEnd w:id="0"/>
            <w:bookmarkEnd w:id="1"/>
            <w:bookmarkEnd w:id="2"/>
          </w:p>
          <w:p w14:paraId="0DE0381C" w14:textId="77777777" w:rsidR="003412E0" w:rsidRDefault="003412E0" w:rsidP="003412E0">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749AFA83" w14:textId="77777777" w:rsidR="00E571E4" w:rsidRPr="00E571E4" w:rsidRDefault="00E571E4" w:rsidP="00E571E4">
            <w:pPr>
              <w:spacing w:before="0"/>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1F6E5D3C" w14:textId="208BE0B4" w:rsidR="005F6E0E" w:rsidRDefault="00E571E4" w:rsidP="005F6E0E">
            <w:pPr>
              <w:pStyle w:val="B2"/>
              <w:rPr>
                <w:lang w:eastAsia="zh-CN"/>
              </w:rPr>
            </w:pPr>
            <w:r w:rsidRPr="00E571E4">
              <w:rPr>
                <w:lang w:eastAsia="zh-CN"/>
              </w:rPr>
              <w:t>-</w:t>
            </w:r>
            <w:r w:rsidR="4F3AA429" w:rsidRPr="00E571E4">
              <w:rPr>
                <w:lang w:eastAsia="zh-CN"/>
              </w:rPr>
              <w:t>10</w:t>
            </w:r>
            <w:r w:rsidRPr="00E571E4">
              <w:rPr>
                <w:lang w:eastAsia="zh-CN"/>
              </w:rPr>
              <w:tab/>
            </w:r>
            <w:r w:rsidR="005F6E0E" w:rsidRPr="00D03AFA">
              <w:rPr>
                <w:color w:val="FF0000"/>
                <w:lang w:eastAsia="zh-CN"/>
              </w:rPr>
              <w:t xml:space="preserve"> bits if more than one serving cell are configured in the DL, the higher layer parameter </w:t>
            </w:r>
            <w:r w:rsidR="005F6E0E" w:rsidRPr="00D03AFA">
              <w:rPr>
                <w:i/>
                <w:iCs/>
                <w:color w:val="FF0000"/>
                <w:lang w:eastAsia="zh-CN"/>
              </w:rPr>
              <w:t xml:space="preserve">NFI-TotalDAI-Included-r16 = enable, </w:t>
            </w:r>
            <w:r w:rsidR="005F1A95" w:rsidRPr="00D03AFA">
              <w:rPr>
                <w:color w:val="FF0000"/>
                <w:lang w:eastAsia="zh-CN"/>
              </w:rPr>
              <w:t xml:space="preserve">and </w:t>
            </w:r>
            <w:r w:rsidR="005F6E0E" w:rsidRPr="00D03AFA">
              <w:rPr>
                <w:color w:val="FF0000"/>
                <w:lang w:eastAsia="zh-CN"/>
              </w:rPr>
              <w:t xml:space="preserve">HARQ-ACK codebook </w:t>
            </w:r>
            <w:r w:rsidR="005F1A95" w:rsidRPr="00D03AFA">
              <w:rPr>
                <w:color w:val="FF0000"/>
                <w:lang w:eastAsia="zh-CN"/>
              </w:rPr>
              <w:t>contains</w:t>
            </w:r>
            <w:r w:rsidR="005F6E0E" w:rsidRPr="00D03AFA">
              <w:rPr>
                <w:color w:val="FF0000"/>
                <w:lang w:eastAsia="zh-CN"/>
              </w:rPr>
              <w:t xml:space="preserve"> two HARQ-ACK sub-codebooks</w:t>
            </w:r>
            <w:r w:rsidR="005F1A95" w:rsidRPr="00D03AFA">
              <w:rPr>
                <w:color w:val="FF0000"/>
                <w:lang w:eastAsia="zh-CN"/>
              </w:rPr>
              <w:t>.</w:t>
            </w:r>
            <w:r w:rsidR="005F6E0E" w:rsidRPr="00D03AFA">
              <w:rPr>
                <w:color w:val="FF0000"/>
                <w:lang w:eastAsia="zh-CN"/>
              </w:rPr>
              <w:t xml:space="preserve"> The </w:t>
            </w:r>
            <w:r w:rsidR="452A69E4" w:rsidRPr="00D03AFA">
              <w:rPr>
                <w:color w:val="FF0000"/>
                <w:lang w:eastAsia="zh-CN"/>
              </w:rPr>
              <w:t>6</w:t>
            </w:r>
            <w:r w:rsidR="005F6E0E" w:rsidRPr="00D03AFA">
              <w:rPr>
                <w:color w:val="FF0000"/>
                <w:lang w:eastAsia="zh-CN"/>
              </w:rPr>
              <w:t xml:space="preserve"> MSB bits are the counter DAI</w:t>
            </w:r>
            <w:r w:rsidR="32146E7D" w:rsidRPr="00D03AFA">
              <w:rPr>
                <w:color w:val="FF0000"/>
                <w:lang w:eastAsia="zh-CN"/>
              </w:rPr>
              <w:t>,</w:t>
            </w:r>
            <w:r w:rsidR="005F6E0E" w:rsidRPr="00D03AFA">
              <w:rPr>
                <w:color w:val="FF0000"/>
                <w:lang w:eastAsia="zh-CN"/>
              </w:rPr>
              <w:t xml:space="preserve"> the total DAI for </w:t>
            </w:r>
            <w:r w:rsidR="0CBA998A" w:rsidRPr="099B9DA3">
              <w:rPr>
                <w:color w:val="FF0000"/>
                <w:lang w:eastAsia="zh-CN"/>
              </w:rPr>
              <w:t>the first HARQ-ACK sub-codebook, and the total DAI for the second HARQ-ACK sub-codebook of</w:t>
            </w:r>
            <w:r w:rsidR="005F6E0E" w:rsidRPr="00D03AFA">
              <w:rPr>
                <w:color w:val="FF0000"/>
                <w:lang w:eastAsia="zh-CN"/>
              </w:rPr>
              <w:t xml:space="preserve"> the scheduled PDSCH group, and the </w:t>
            </w:r>
            <w:r w:rsidR="005F1A95" w:rsidRPr="00D03AFA">
              <w:rPr>
                <w:color w:val="FF0000"/>
                <w:lang w:eastAsia="zh-CN"/>
              </w:rPr>
              <w:t>4</w:t>
            </w:r>
            <w:r w:rsidR="005F6E0E" w:rsidRPr="00D03AFA">
              <w:rPr>
                <w:color w:val="FF0000"/>
                <w:lang w:eastAsia="zh-CN"/>
              </w:rPr>
              <w:t xml:space="preserve"> LSB bits are the total DAI </w:t>
            </w:r>
            <w:r w:rsidR="00F5588F">
              <w:rPr>
                <w:color w:val="FF0000"/>
                <w:lang w:eastAsia="zh-CN"/>
              </w:rPr>
              <w:t>for the</w:t>
            </w:r>
            <w:r w:rsidR="00F5588F" w:rsidRPr="00F5588F">
              <w:rPr>
                <w:color w:val="FF0000"/>
                <w:lang w:eastAsia="zh-CN"/>
              </w:rPr>
              <w:t xml:space="preserve"> </w:t>
            </w:r>
            <w:r w:rsidR="00F5588F">
              <w:rPr>
                <w:color w:val="FF0000"/>
                <w:lang w:eastAsia="zh-CN"/>
              </w:rPr>
              <w:t>first</w:t>
            </w:r>
            <w:r w:rsidR="00F5588F" w:rsidRPr="00F5588F">
              <w:rPr>
                <w:color w:val="FF0000"/>
                <w:lang w:eastAsia="zh-CN"/>
              </w:rPr>
              <w:t xml:space="preserve"> HARQ-ACK sub-codebook</w:t>
            </w:r>
            <w:r w:rsidR="00F5588F">
              <w:rPr>
                <w:color w:val="FF0000"/>
                <w:lang w:eastAsia="zh-CN"/>
              </w:rPr>
              <w:t xml:space="preserve"> and </w:t>
            </w:r>
            <w:r w:rsidR="00F5588F" w:rsidRPr="00F5588F">
              <w:rPr>
                <w:color w:val="FF0000"/>
                <w:lang w:eastAsia="zh-CN"/>
              </w:rPr>
              <w:t>the second HARQ-ACK sub-codebook</w:t>
            </w:r>
            <w:r w:rsidR="005F6E0E" w:rsidRPr="00D03AFA">
              <w:rPr>
                <w:color w:val="FF0000"/>
                <w:lang w:eastAsia="zh-CN"/>
              </w:rPr>
              <w:t xml:space="preserve"> </w:t>
            </w:r>
            <w:r w:rsidR="00F5588F">
              <w:rPr>
                <w:color w:val="FF0000"/>
                <w:lang w:eastAsia="zh-CN"/>
              </w:rPr>
              <w:t xml:space="preserve">of </w:t>
            </w:r>
            <w:r w:rsidR="005F6E0E" w:rsidRPr="00D03AFA">
              <w:rPr>
                <w:color w:val="FF0000"/>
                <w:lang w:eastAsia="zh-CN"/>
              </w:rPr>
              <w:t>the non-scheduled PDSCH group</w:t>
            </w:r>
            <w:r w:rsidR="005F1A95" w:rsidRPr="00D03AFA">
              <w:rPr>
                <w:color w:val="FF0000"/>
                <w:lang w:eastAsia="zh-CN"/>
              </w:rPr>
              <w:t>.</w:t>
            </w:r>
          </w:p>
          <w:p w14:paraId="78895990" w14:textId="2B84C460" w:rsidR="00E571E4" w:rsidRPr="00E571E4" w:rsidRDefault="00E571E4" w:rsidP="00D03AFA">
            <w:pPr>
              <w:pStyle w:val="B2"/>
              <w:numPr>
                <w:ilvl w:val="0"/>
                <w:numId w:val="36"/>
              </w:numPr>
              <w:ind w:left="885" w:hanging="318"/>
              <w:rPr>
                <w:lang w:eastAsia="zh-CN"/>
              </w:rPr>
            </w:pPr>
            <w:r w:rsidRPr="00E571E4">
              <w:rPr>
                <w:rFonts w:hint="eastAsia"/>
                <w:lang w:eastAsia="zh-CN"/>
              </w:rPr>
              <w:lastRenderedPageBreak/>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483DF1C2" w14:textId="77777777" w:rsidR="00E571E4" w:rsidRPr="00E571E4" w:rsidRDefault="00E571E4" w:rsidP="00E571E4">
            <w:pPr>
              <w:spacing w:before="0"/>
              <w:ind w:left="851" w:hanging="284"/>
              <w:rPr>
                <w:lang w:eastAsia="zh-CN"/>
              </w:rPr>
            </w:pPr>
            <w:r w:rsidRPr="00E571E4">
              <w:rPr>
                <w:rFonts w:hint="eastAsia"/>
                <w:lang w:eastAsia="zh-CN"/>
              </w:rPr>
              <w:t>-</w:t>
            </w:r>
            <w:r w:rsidRPr="00E571E4">
              <w:rPr>
                <w:rFonts w:hint="eastAsia"/>
                <w:lang w:eastAsia="zh-CN"/>
              </w:rPr>
              <w:tab/>
              <w:t xml:space="preserve">4 bits if </w:t>
            </w:r>
            <w:r w:rsidRPr="00E571E4">
              <w:rPr>
                <w:lang w:eastAsia="zh-CN"/>
              </w:rPr>
              <w:t>only</w:t>
            </w:r>
            <w:r w:rsidRPr="00E571E4">
              <w:rPr>
                <w:rFonts w:hint="eastAsia"/>
                <w:lang w:eastAsia="zh-CN"/>
              </w:rPr>
              <w:t xml:space="preserve"> one serving cell are configured in the DL </w:t>
            </w:r>
            <w:r w:rsidRPr="00E571E4">
              <w:rPr>
                <w:lang w:eastAsia="zh-CN"/>
              </w:rPr>
              <w:t xml:space="preserve">and the higher layer parameter </w:t>
            </w:r>
            <w:r w:rsidRPr="00E571E4">
              <w:rPr>
                <w:i/>
                <w:color w:val="000000"/>
              </w:rPr>
              <w:t xml:space="preserve">NFI-TotalDAI-Included-r16 = enable. </w:t>
            </w:r>
            <w:r w:rsidRPr="00E571E4">
              <w:rPr>
                <w:lang w:eastAsia="zh-CN"/>
              </w:rPr>
              <w:t>T</w:t>
            </w:r>
            <w:r w:rsidRPr="00E571E4">
              <w:rPr>
                <w:rFonts w:hint="eastAsia"/>
                <w:lang w:eastAsia="zh-CN"/>
              </w:rPr>
              <w:t xml:space="preserve">he 2 MSB bits are the counter DAI </w:t>
            </w:r>
            <w:r w:rsidRPr="00E571E4">
              <w:rPr>
                <w:lang w:eastAsia="zh-CN"/>
              </w:rPr>
              <w:t xml:space="preserve">for the scheduled PDSCH group, </w:t>
            </w:r>
            <w:r w:rsidRPr="00E571E4">
              <w:rPr>
                <w:rFonts w:hint="eastAsia"/>
                <w:lang w:eastAsia="zh-CN"/>
              </w:rPr>
              <w:t>and the 2 LSB bits are the total DAI</w:t>
            </w:r>
            <w:r w:rsidRPr="00E571E4">
              <w:rPr>
                <w:lang w:eastAsia="zh-CN"/>
              </w:rPr>
              <w:t xml:space="preserve"> for the non-scheduled PDSCH group</w:t>
            </w:r>
            <w:r w:rsidRPr="00E571E4">
              <w:rPr>
                <w:rFonts w:hint="eastAsia"/>
                <w:lang w:eastAsia="zh-CN"/>
              </w:rPr>
              <w:t>;</w:t>
            </w:r>
          </w:p>
          <w:p w14:paraId="0B70707A" w14:textId="77777777" w:rsidR="00E571E4" w:rsidRPr="00E571E4" w:rsidRDefault="00E571E4" w:rsidP="00E571E4">
            <w:pPr>
              <w:spacing w:before="0"/>
              <w:ind w:left="851" w:hanging="284"/>
              <w:rPr>
                <w:lang w:eastAsia="zh-CN"/>
              </w:rPr>
            </w:pPr>
            <w:r w:rsidRPr="00E571E4">
              <w:rPr>
                <w:rFonts w:hint="eastAsia"/>
                <w:lang w:eastAsia="zh-CN"/>
              </w:rPr>
              <w:t>-</w:t>
            </w:r>
            <w:r w:rsidRPr="00E571E4">
              <w:rPr>
                <w:rFonts w:hint="eastAsia"/>
                <w:lang w:eastAsia="zh-CN"/>
              </w:rPr>
              <w:tab/>
              <w:t>4 bits if more than one serving cell are configured in the DL</w:t>
            </w:r>
            <w:r w:rsidRPr="00E571E4">
              <w:rPr>
                <w:lang w:eastAsia="zh-CN"/>
              </w:rPr>
              <w:t xml:space="preserve">, </w:t>
            </w:r>
            <w:r w:rsidRPr="00E571E4">
              <w:rPr>
                <w:rFonts w:hint="eastAsia"/>
                <w:lang w:eastAsia="zh-CN"/>
              </w:rPr>
              <w:t xml:space="preserve">the </w:t>
            </w:r>
            <w:r w:rsidRPr="00E571E4">
              <w:rPr>
                <w:lang w:eastAsia="zh-CN"/>
              </w:rPr>
              <w:t xml:space="preserve">higher layer parameter </w:t>
            </w:r>
            <w:proofErr w:type="spellStart"/>
            <w:r w:rsidRPr="00E571E4">
              <w:rPr>
                <w:rFonts w:hint="eastAsia"/>
                <w:i/>
                <w:lang w:eastAsia="zh-CN"/>
              </w:rPr>
              <w:t>p</w:t>
            </w:r>
            <w:r w:rsidRPr="00E571E4">
              <w:rPr>
                <w:i/>
                <w:lang w:eastAsia="zh-CN"/>
              </w:rPr>
              <w:t>dsch</w:t>
            </w:r>
            <w:proofErr w:type="spellEnd"/>
            <w:r w:rsidRPr="00E571E4">
              <w:rPr>
                <w:i/>
                <w:lang w:eastAsia="zh-CN"/>
              </w:rPr>
              <w:t>-HARQ-ACK-Codebook=dynamic</w:t>
            </w:r>
            <w:r w:rsidRPr="00E571E4">
              <w:rPr>
                <w:rFonts w:hint="eastAsia"/>
                <w:lang w:eastAsia="zh-CN"/>
              </w:rPr>
              <w:t xml:space="preserve"> or </w:t>
            </w:r>
            <w:proofErr w:type="spellStart"/>
            <w:r w:rsidRPr="00E571E4">
              <w:rPr>
                <w:rFonts w:hint="eastAsia"/>
                <w:i/>
                <w:lang w:eastAsia="zh-CN"/>
              </w:rPr>
              <w:t>p</w:t>
            </w:r>
            <w:r w:rsidRPr="00E571E4">
              <w:rPr>
                <w:i/>
                <w:lang w:eastAsia="zh-CN"/>
              </w:rPr>
              <w:t>dsch</w:t>
            </w:r>
            <w:proofErr w:type="spellEnd"/>
            <w:r w:rsidRPr="00E571E4">
              <w:rPr>
                <w:i/>
                <w:lang w:eastAsia="zh-CN"/>
              </w:rPr>
              <w:t>-HARQ-ACK-Codebook=</w:t>
            </w:r>
            <w:r w:rsidRPr="00E571E4">
              <w:rPr>
                <w:i/>
                <w:lang w:val="en-US" w:eastAsia="zh-CN"/>
              </w:rPr>
              <w:t>enhancedDynamic-r16</w:t>
            </w:r>
            <w:r w:rsidRPr="00E571E4">
              <w:rPr>
                <w:rFonts w:hint="eastAsia"/>
                <w:lang w:val="en-US" w:eastAsia="zh-CN"/>
              </w:rPr>
              <w:t>,</w:t>
            </w:r>
            <w:r w:rsidRPr="00E571E4">
              <w:rPr>
                <w:rFonts w:hint="eastAsia"/>
                <w:lang w:eastAsia="zh-CN"/>
              </w:rPr>
              <w:t xml:space="preserve"> and </w:t>
            </w:r>
            <w:r w:rsidRPr="00E571E4">
              <w:rPr>
                <w:i/>
                <w:color w:val="000000"/>
              </w:rPr>
              <w:t>NFI-TotalDAI-Included-r16</w:t>
            </w:r>
            <w:r w:rsidRPr="00E571E4">
              <w:rPr>
                <w:rFonts w:hint="eastAsia"/>
                <w:color w:val="000000"/>
                <w:lang w:eastAsia="zh-CN"/>
              </w:rPr>
              <w:t xml:space="preserve"> is not configured</w:t>
            </w:r>
            <w:r w:rsidRPr="00E571E4">
              <w:rPr>
                <w:rFonts w:hint="eastAsia"/>
                <w:lang w:eastAsia="zh-CN"/>
              </w:rPr>
              <w:t>, where the 2 MSB bits are the counter DAI and the 2 LSB bits are the total DAI;</w:t>
            </w:r>
          </w:p>
          <w:p w14:paraId="7397B95B" w14:textId="77777777" w:rsidR="00E571E4" w:rsidRPr="00E571E4" w:rsidRDefault="00E571E4" w:rsidP="00E571E4">
            <w:pPr>
              <w:spacing w:before="0"/>
              <w:ind w:left="851" w:hanging="284"/>
              <w:rPr>
                <w:lang w:eastAsia="zh-CN"/>
              </w:rPr>
            </w:pPr>
            <w:r w:rsidRPr="00E571E4">
              <w:rPr>
                <w:rFonts w:hint="eastAsia"/>
                <w:lang w:eastAsia="zh-CN"/>
              </w:rPr>
              <w:t>-</w:t>
            </w:r>
            <w:r w:rsidRPr="00E571E4">
              <w:rPr>
                <w:rFonts w:hint="eastAsia"/>
                <w:lang w:eastAsia="zh-CN"/>
              </w:rPr>
              <w:tab/>
            </w:r>
            <w:r w:rsidRPr="00E571E4">
              <w:rPr>
                <w:lang w:eastAsia="zh-CN"/>
              </w:rPr>
              <w:t xml:space="preserve">4 bits if one serving cell is configured in the DL, and the higher layer parameter </w:t>
            </w:r>
            <w:proofErr w:type="spellStart"/>
            <w:r w:rsidRPr="00E571E4">
              <w:rPr>
                <w:i/>
                <w:lang w:eastAsia="zh-CN"/>
              </w:rPr>
              <w:t>pdsch</w:t>
            </w:r>
            <w:proofErr w:type="spellEnd"/>
            <w:r w:rsidRPr="00E571E4">
              <w:rPr>
                <w:i/>
                <w:lang w:eastAsia="zh-CN"/>
              </w:rPr>
              <w:t>-HARQ-ACK-Codebook=dynamic</w:t>
            </w:r>
            <w:r w:rsidRPr="00E571E4">
              <w:rPr>
                <w:lang w:eastAsia="zh-CN"/>
              </w:rPr>
              <w:t xml:space="preserve">, and the UE is not provided </w:t>
            </w:r>
            <w:proofErr w:type="spellStart"/>
            <w:r w:rsidRPr="00E571E4">
              <w:rPr>
                <w:i/>
                <w:lang w:eastAsia="zh-CN"/>
              </w:rPr>
              <w:t>CORESETPoolIndex</w:t>
            </w:r>
            <w:proofErr w:type="spellEnd"/>
            <w:r w:rsidRPr="00E571E4">
              <w:rPr>
                <w:lang w:eastAsia="zh-CN"/>
              </w:rPr>
              <w:t xml:space="preserve"> or is provided </w:t>
            </w:r>
            <w:proofErr w:type="spellStart"/>
            <w:r w:rsidRPr="00E571E4">
              <w:rPr>
                <w:i/>
                <w:lang w:eastAsia="zh-CN"/>
              </w:rPr>
              <w:t>CORESETPoolIndex</w:t>
            </w:r>
            <w:proofErr w:type="spellEnd"/>
            <w:r w:rsidRPr="00E571E4">
              <w:rPr>
                <w:lang w:eastAsia="zh-CN"/>
              </w:rPr>
              <w:t xml:space="preserve"> with value 0 for one or more first CORESETs and is provided </w:t>
            </w:r>
            <w:proofErr w:type="spellStart"/>
            <w:r w:rsidRPr="00E571E4">
              <w:rPr>
                <w:i/>
                <w:lang w:eastAsia="zh-CN"/>
              </w:rPr>
              <w:t>CORESETPoolIndex</w:t>
            </w:r>
            <w:proofErr w:type="spellEnd"/>
            <w:r w:rsidRPr="00E571E4">
              <w:rPr>
                <w:lang w:eastAsia="zh-CN"/>
              </w:rPr>
              <w:t xml:space="preserve"> with value 1 for one or more second CORESETs, and is provided </w:t>
            </w:r>
            <w:proofErr w:type="spellStart"/>
            <w:r w:rsidRPr="00E571E4">
              <w:rPr>
                <w:i/>
                <w:lang w:eastAsia="zh-CN"/>
              </w:rPr>
              <w:t>ACKNACKFeedbackMode</w:t>
            </w:r>
            <w:proofErr w:type="spellEnd"/>
            <w:r w:rsidRPr="00E571E4">
              <w:rPr>
                <w:i/>
                <w:lang w:eastAsia="zh-CN"/>
              </w:rPr>
              <w:t xml:space="preserve"> = </w:t>
            </w:r>
            <w:proofErr w:type="spellStart"/>
            <w:r w:rsidRPr="00E571E4">
              <w:rPr>
                <w:i/>
                <w:lang w:eastAsia="zh-CN"/>
              </w:rPr>
              <w:t>JointFeedback</w:t>
            </w:r>
            <w:proofErr w:type="spellEnd"/>
            <w:r w:rsidRPr="00E571E4">
              <w:rPr>
                <w:lang w:eastAsia="zh-CN"/>
              </w:rPr>
              <w:t>, where the 2 MSB bits are the counter DAI and the 2 LSB bits are the total DAI;</w:t>
            </w:r>
          </w:p>
          <w:p w14:paraId="1EAECB60" w14:textId="77777777" w:rsidR="00E571E4" w:rsidRPr="00E571E4" w:rsidRDefault="00E571E4" w:rsidP="00E571E4">
            <w:pPr>
              <w:spacing w:before="0"/>
              <w:ind w:left="851" w:hanging="284"/>
              <w:rPr>
                <w:lang w:eastAsia="zh-CN"/>
              </w:rPr>
            </w:pPr>
            <w:r w:rsidRPr="00E571E4">
              <w:rPr>
                <w:rFonts w:hint="eastAsia"/>
                <w:lang w:eastAsia="zh-CN"/>
              </w:rPr>
              <w:t>-</w:t>
            </w:r>
            <w:r w:rsidRPr="00E571E4">
              <w:rPr>
                <w:rFonts w:hint="eastAsia"/>
                <w:lang w:eastAsia="zh-CN"/>
              </w:rPr>
              <w:tab/>
              <w:t>2 bits if only one serving cell is configured in the DL</w:t>
            </w:r>
            <w:r w:rsidRPr="00E571E4">
              <w:rPr>
                <w:lang w:eastAsia="zh-CN"/>
              </w:rPr>
              <w:t>,</w:t>
            </w:r>
            <w:r w:rsidRPr="00E571E4">
              <w:rPr>
                <w:rFonts w:hint="eastAsia"/>
                <w:lang w:eastAsia="zh-CN"/>
              </w:rPr>
              <w:t xml:space="preserve"> the </w:t>
            </w:r>
            <w:r w:rsidRPr="00E571E4">
              <w:rPr>
                <w:lang w:eastAsia="zh-CN"/>
              </w:rPr>
              <w:t xml:space="preserve">higher layer parameter </w:t>
            </w:r>
            <w:proofErr w:type="spellStart"/>
            <w:r w:rsidRPr="00E571E4">
              <w:rPr>
                <w:rFonts w:hint="eastAsia"/>
                <w:i/>
                <w:lang w:eastAsia="zh-CN"/>
              </w:rPr>
              <w:t>p</w:t>
            </w:r>
            <w:r w:rsidRPr="00E571E4">
              <w:rPr>
                <w:i/>
                <w:lang w:eastAsia="zh-CN"/>
              </w:rPr>
              <w:t>dsch</w:t>
            </w:r>
            <w:proofErr w:type="spellEnd"/>
            <w:r w:rsidRPr="00E571E4">
              <w:rPr>
                <w:i/>
                <w:lang w:eastAsia="zh-CN"/>
              </w:rPr>
              <w:t>-HARQ-ACK-Codebook=dynamic</w:t>
            </w:r>
            <w:r w:rsidRPr="00E571E4">
              <w:rPr>
                <w:rFonts w:hint="eastAsia"/>
                <w:lang w:eastAsia="zh-CN"/>
              </w:rPr>
              <w:t xml:space="preserve"> or </w:t>
            </w:r>
            <w:proofErr w:type="spellStart"/>
            <w:r w:rsidRPr="00E571E4">
              <w:rPr>
                <w:rFonts w:hint="eastAsia"/>
                <w:i/>
                <w:lang w:eastAsia="zh-CN"/>
              </w:rPr>
              <w:t>p</w:t>
            </w:r>
            <w:r w:rsidRPr="00E571E4">
              <w:rPr>
                <w:i/>
                <w:lang w:eastAsia="zh-CN"/>
              </w:rPr>
              <w:t>dsch</w:t>
            </w:r>
            <w:proofErr w:type="spellEnd"/>
            <w:r w:rsidRPr="00E571E4">
              <w:rPr>
                <w:i/>
                <w:lang w:eastAsia="zh-CN"/>
              </w:rPr>
              <w:t>-HARQ-ACK-Codebook=</w:t>
            </w:r>
            <w:r w:rsidRPr="00E571E4">
              <w:rPr>
                <w:i/>
                <w:lang w:val="en-US" w:eastAsia="zh-CN"/>
              </w:rPr>
              <w:t>enhancedDynamic-r16</w:t>
            </w:r>
            <w:r w:rsidRPr="00E571E4">
              <w:rPr>
                <w:rFonts w:hint="eastAsia"/>
                <w:lang w:val="en-US" w:eastAsia="zh-CN"/>
              </w:rPr>
              <w:t>,</w:t>
            </w:r>
            <w:r w:rsidRPr="00E571E4">
              <w:rPr>
                <w:rFonts w:hint="eastAsia"/>
                <w:lang w:eastAsia="zh-CN"/>
              </w:rPr>
              <w:t xml:space="preserve"> and </w:t>
            </w:r>
            <w:r w:rsidRPr="00E571E4">
              <w:rPr>
                <w:i/>
                <w:color w:val="000000"/>
              </w:rPr>
              <w:t>NFI-TotalDAI-Included-r16</w:t>
            </w:r>
            <w:r w:rsidRPr="00E571E4">
              <w:rPr>
                <w:rFonts w:hint="eastAsia"/>
                <w:color w:val="000000"/>
                <w:lang w:eastAsia="zh-CN"/>
              </w:rPr>
              <w:t xml:space="preserve"> is not configured</w:t>
            </w:r>
            <w:r w:rsidRPr="00E571E4">
              <w:rPr>
                <w:rFonts w:hint="eastAsia"/>
                <w:lang w:eastAsia="zh-CN"/>
              </w:rPr>
              <w:t xml:space="preserve">, </w:t>
            </w:r>
            <w:r w:rsidRPr="00E571E4">
              <w:rPr>
                <w:lang w:eastAsia="zh-CN"/>
              </w:rPr>
              <w:t xml:space="preserve">when the UE is not configured with </w:t>
            </w:r>
            <w:proofErr w:type="spellStart"/>
            <w:r w:rsidRPr="00E571E4">
              <w:rPr>
                <w:i/>
                <w:lang w:eastAsia="zh-CN"/>
              </w:rPr>
              <w:t>CORESETPoolIndex</w:t>
            </w:r>
            <w:proofErr w:type="spellEnd"/>
            <w:r w:rsidRPr="00E571E4">
              <w:rPr>
                <w:lang w:eastAsia="zh-CN"/>
              </w:rPr>
              <w:t xml:space="preserve"> or the value of </w:t>
            </w:r>
            <w:proofErr w:type="spellStart"/>
            <w:r w:rsidRPr="00E571E4">
              <w:rPr>
                <w:i/>
                <w:lang w:eastAsia="zh-CN"/>
              </w:rPr>
              <w:t>CORESETPoolIndex</w:t>
            </w:r>
            <w:proofErr w:type="spellEnd"/>
            <w:r w:rsidRPr="00E571E4">
              <w:rPr>
                <w:lang w:eastAsia="zh-CN"/>
              </w:rPr>
              <w:t xml:space="preserve"> is the same for all CORESETs if </w:t>
            </w:r>
            <w:proofErr w:type="spellStart"/>
            <w:r w:rsidRPr="00E571E4">
              <w:rPr>
                <w:i/>
                <w:lang w:eastAsia="zh-CN"/>
              </w:rPr>
              <w:t>CORESETPoolIndex</w:t>
            </w:r>
            <w:proofErr w:type="spellEnd"/>
            <w:r w:rsidRPr="00E571E4">
              <w:rPr>
                <w:lang w:eastAsia="zh-CN"/>
              </w:rPr>
              <w:t xml:space="preserve"> is provided or the UE is not configured with </w:t>
            </w:r>
            <w:proofErr w:type="spellStart"/>
            <w:r w:rsidRPr="00E571E4">
              <w:rPr>
                <w:i/>
                <w:lang w:eastAsia="zh-CN"/>
              </w:rPr>
              <w:t>ACKNACKFeedbackMode</w:t>
            </w:r>
            <w:proofErr w:type="spellEnd"/>
            <w:r w:rsidRPr="00E571E4">
              <w:rPr>
                <w:i/>
                <w:lang w:eastAsia="zh-CN"/>
              </w:rPr>
              <w:t xml:space="preserve"> = </w:t>
            </w:r>
            <w:proofErr w:type="spellStart"/>
            <w:r w:rsidRPr="00E571E4">
              <w:rPr>
                <w:i/>
                <w:lang w:eastAsia="zh-CN"/>
              </w:rPr>
              <w:t>JointFeedback</w:t>
            </w:r>
            <w:proofErr w:type="spellEnd"/>
            <w:r w:rsidRPr="00E571E4">
              <w:rPr>
                <w:lang w:eastAsia="zh-CN"/>
              </w:rPr>
              <w:t xml:space="preserve">, </w:t>
            </w:r>
            <w:r w:rsidRPr="00E571E4">
              <w:rPr>
                <w:rFonts w:hint="eastAsia"/>
                <w:lang w:eastAsia="zh-CN"/>
              </w:rPr>
              <w:t>where the 2 bits are the counter DAI;</w:t>
            </w:r>
          </w:p>
          <w:p w14:paraId="32BCEA55" w14:textId="77777777" w:rsidR="00E571E4" w:rsidRPr="00E571E4" w:rsidRDefault="00E571E4" w:rsidP="00E571E4">
            <w:pPr>
              <w:spacing w:before="0"/>
              <w:ind w:left="851" w:hanging="284"/>
              <w:rPr>
                <w:lang w:eastAsia="zh-CN"/>
              </w:rPr>
            </w:pPr>
            <w:r w:rsidRPr="00E571E4">
              <w:rPr>
                <w:rFonts w:hint="eastAsia"/>
                <w:lang w:eastAsia="zh-CN"/>
              </w:rPr>
              <w:t>-</w:t>
            </w:r>
            <w:r w:rsidRPr="00E571E4">
              <w:rPr>
                <w:rFonts w:hint="eastAsia"/>
                <w:lang w:eastAsia="zh-CN"/>
              </w:rPr>
              <w:tab/>
              <w:t>0 bits otherwise.</w:t>
            </w:r>
            <w:r w:rsidRPr="00E571E4">
              <w:rPr>
                <w:lang w:eastAsia="zh-CN"/>
              </w:rPr>
              <w:t xml:space="preserve"> </w:t>
            </w:r>
          </w:p>
          <w:p w14:paraId="55EB91CB" w14:textId="39C45E8D" w:rsidR="009E199A" w:rsidRPr="00FC4ED7" w:rsidRDefault="003412E0" w:rsidP="005B4BED">
            <w:pPr>
              <w:keepNext/>
              <w:keepLines/>
              <w:jc w:val="center"/>
              <w:outlineLvl w:val="4"/>
            </w:pPr>
            <w:r w:rsidRPr="00CD34FD">
              <w:rPr>
                <w:rFonts w:ascii="Arial" w:hAnsi="Arial"/>
                <w:color w:val="0070C0"/>
                <w:sz w:val="22"/>
                <w:lang w:eastAsia="zh-CN"/>
              </w:rPr>
              <w:t>&lt;unchanged text omitted &gt;</w:t>
            </w:r>
          </w:p>
        </w:tc>
      </w:tr>
    </w:tbl>
    <w:p w14:paraId="7109B9F6" w14:textId="1611A4EC" w:rsidR="00F17EA8" w:rsidRDefault="00F17EA8" w:rsidP="00F17EA8">
      <w:pPr>
        <w:rPr>
          <w:lang w:val="en-US"/>
        </w:rPr>
      </w:pPr>
    </w:p>
    <w:tbl>
      <w:tblPr>
        <w:tblStyle w:val="TableGrid"/>
        <w:tblW w:w="0" w:type="auto"/>
        <w:tblLook w:val="04A0" w:firstRow="1" w:lastRow="0" w:firstColumn="1" w:lastColumn="0" w:noHBand="0" w:noVBand="1"/>
      </w:tblPr>
      <w:tblGrid>
        <w:gridCol w:w="9629"/>
      </w:tblGrid>
      <w:tr w:rsidR="00F17EA8" w14:paraId="4410504B" w14:textId="77777777" w:rsidTr="002417B3">
        <w:tc>
          <w:tcPr>
            <w:tcW w:w="9629" w:type="dxa"/>
          </w:tcPr>
          <w:p w14:paraId="5C26E230" w14:textId="7FDD37FA" w:rsidR="00F17EA8" w:rsidRPr="009E220E" w:rsidRDefault="00F17EA8" w:rsidP="002417B3">
            <w:pPr>
              <w:spacing w:after="120"/>
              <w:rPr>
                <w:b/>
                <w:bCs/>
                <w:lang w:val="en-US"/>
              </w:rPr>
            </w:pPr>
            <w:r w:rsidRPr="00BC4CB8">
              <w:rPr>
                <w:b/>
                <w:bCs/>
                <w:lang w:val="en-US"/>
              </w:rPr>
              <w:t>TP for TS38.21</w:t>
            </w:r>
            <w:r>
              <w:rPr>
                <w:b/>
                <w:bCs/>
                <w:lang w:val="en-US"/>
              </w:rPr>
              <w:t>3</w:t>
            </w:r>
            <w:r w:rsidRPr="00BC4CB8">
              <w:rPr>
                <w:b/>
                <w:bCs/>
                <w:lang w:val="en-US"/>
              </w:rPr>
              <w:t>:</w:t>
            </w:r>
          </w:p>
          <w:p w14:paraId="5AC04199" w14:textId="77777777" w:rsidR="00F17EA8" w:rsidRPr="00990A42" w:rsidRDefault="00F17EA8" w:rsidP="002417B3">
            <w:pPr>
              <w:pStyle w:val="Heading4"/>
              <w:numPr>
                <w:ilvl w:val="0"/>
                <w:numId w:val="0"/>
              </w:numPr>
              <w:ind w:left="864" w:hanging="86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255CA4B5" w14:textId="77777777" w:rsidR="005F1A95" w:rsidRPr="00990A42" w:rsidRDefault="005F1A95" w:rsidP="005F1A95">
            <w:r w:rsidRPr="00990A42">
              <w:rPr>
                <w:lang w:eastAsia="zh-CN"/>
              </w:rPr>
              <w:t xml:space="preserve">If </w:t>
            </w:r>
            <w:r w:rsidRPr="00990A42">
              <w:t xml:space="preserve">a UE </w:t>
            </w:r>
            <w:r w:rsidRPr="00990A42">
              <w:rPr>
                <w:lang w:eastAsia="zh-CN"/>
              </w:rPr>
              <w:t xml:space="preserve">is provided </w:t>
            </w:r>
            <w:proofErr w:type="spellStart"/>
            <w:r w:rsidRPr="00990A42">
              <w:rPr>
                <w:i/>
                <w:lang w:val="en-US" w:eastAsia="zh-CN"/>
              </w:rPr>
              <w:t>pdsch</w:t>
            </w:r>
            <w:proofErr w:type="spellEnd"/>
            <w:r w:rsidRPr="00990A42">
              <w:rPr>
                <w:i/>
                <w:lang w:val="en-US" w:eastAsia="zh-CN"/>
              </w:rPr>
              <w:t>-</w:t>
            </w:r>
            <w:r w:rsidRPr="00990A42">
              <w:rPr>
                <w:rFonts w:cs="Arial"/>
                <w:i/>
                <w:lang w:eastAsia="zh-CN"/>
              </w:rPr>
              <w:t xml:space="preserve">HARQ-ACK-Codebook = </w:t>
            </w:r>
            <w:r w:rsidRPr="00990A42">
              <w:rPr>
                <w:i/>
                <w:iCs/>
              </w:rPr>
              <w:t>enhancedDynamic-r16</w:t>
            </w:r>
            <w:r>
              <w:rPr>
                <w:iCs/>
              </w:rPr>
              <w:t xml:space="preserve">, </w:t>
            </w:r>
            <w:r w:rsidRPr="00990A42">
              <w:t>the UE det</w:t>
            </w:r>
            <w:r>
              <w:t xml:space="preserve">ermines HARQ-ACK information for </w:t>
            </w:r>
            <w:r w:rsidRPr="00990A42">
              <w:t>multiplex</w:t>
            </w:r>
            <w:r>
              <w:t>ing</w:t>
            </w:r>
            <w:r w:rsidRPr="00990A42">
              <w:t xml:space="preserve"> in a PUCCH </w:t>
            </w:r>
            <w:r>
              <w:t xml:space="preserve">transmission occasion according to the following procedure. </w:t>
            </w:r>
          </w:p>
          <w:p w14:paraId="6E2771B8" w14:textId="77777777" w:rsidR="005F1A95" w:rsidRDefault="005F1A95" w:rsidP="005F1A95">
            <w:r w:rsidRPr="00990A42">
              <w:t xml:space="preserve">Set </w:t>
            </w:r>
            <m:oMath>
              <m:r>
                <w:rPr>
                  <w:rFonts w:ascii="Cambria Math" w:cs="Arial"/>
                  <w:lang w:eastAsia="zh-CN"/>
                </w:rPr>
                <m:t>g</m:t>
              </m:r>
            </m:oMath>
            <w:r w:rsidRPr="00990A42">
              <w:t xml:space="preserve"> to the valu</w:t>
            </w:r>
            <w:r>
              <w:t>e of a PDSCH group index field</w:t>
            </w:r>
            <w:r w:rsidRPr="00990A42">
              <w:t xml:space="preserve"> in a DCI format</w:t>
            </w:r>
            <w:r>
              <w:t xml:space="preserve">. If the DCI format schedules PDSCH reception and does not include a PDSCH group index field, set </w:t>
            </w:r>
            <m:oMath>
              <m:r>
                <w:rPr>
                  <w:rFonts w:ascii="Cambria Math" w:cs="Arial"/>
                  <w:lang w:eastAsia="zh-CN"/>
                </w:rPr>
                <m:t>g=0</m:t>
              </m:r>
            </m:oMath>
            <w:r>
              <w:rPr>
                <w:lang w:eastAsia="zh-CN"/>
              </w:rPr>
              <w:t>.</w:t>
            </w:r>
          </w:p>
          <w:p w14:paraId="7A4281FF" w14:textId="77777777" w:rsidR="005F1A95" w:rsidRDefault="005F1A95" w:rsidP="005F1A95">
            <w:r w:rsidRPr="00990A42">
              <w:t xml:space="preserve">Set </w:t>
            </w:r>
            <m:oMath>
              <m:r>
                <w:rPr>
                  <w:rFonts w:ascii="Cambria Math" w:hAnsi="Cambria Math"/>
                </w:rPr>
                <m:t>i(g)</m:t>
              </m:r>
            </m:oMath>
            <w:r w:rsidRPr="00990A42">
              <w:t xml:space="preserve"> to </w:t>
            </w:r>
            <w:r>
              <w:t>denote</w:t>
            </w:r>
            <w:r w:rsidRPr="00990A42">
              <w:t xml:space="preserve"> a PUCCH transmission occasion </w:t>
            </w:r>
            <w:r>
              <w:t>for multiplexing</w:t>
            </w:r>
            <w:r w:rsidRPr="00990A42">
              <w:t xml:space="preserve"> HARQ-ACK information </w:t>
            </w:r>
          </w:p>
          <w:p w14:paraId="6482120A" w14:textId="77777777" w:rsidR="005F1A95" w:rsidRPr="00990A42" w:rsidRDefault="005F1A95" w:rsidP="005F1A95">
            <w:pPr>
              <w:rPr>
                <w:lang w:eastAsia="zh-CN"/>
              </w:rPr>
            </w:pPr>
            <w:r>
              <w:t xml:space="preserve">Set </w:t>
            </w:r>
            <m:oMath>
              <m:r>
                <w:rPr>
                  <w:rFonts w:ascii="Cambria Math" w:hAnsi="Cambria Math"/>
                </w:rPr>
                <m:t>k</m:t>
              </m:r>
            </m:oMath>
            <w:r>
              <w:t xml:space="preserve"> to the value of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if any, </w:t>
            </w:r>
            <w:r>
              <w:t>in a</w:t>
            </w:r>
            <w:r w:rsidRPr="00990A42">
              <w:t xml:space="preserve"> DCI format</w:t>
            </w:r>
            <w:r>
              <w:t xml:space="preserve"> providing a value of </w:t>
            </w:r>
            <m:oMath>
              <m:r>
                <w:rPr>
                  <w:rFonts w:ascii="Cambria Math" w:cs="Arial"/>
                  <w:lang w:eastAsia="zh-CN"/>
                </w:rPr>
                <m:t>g</m:t>
              </m:r>
            </m:oMath>
            <w:r>
              <w:rPr>
                <w:lang w:eastAsia="zh-CN"/>
              </w:rPr>
              <w:t xml:space="preserve">. If the DCI format does not include a </w:t>
            </w:r>
            <w:r w:rsidRPr="00990A42">
              <w:rPr>
                <w:lang w:eastAsia="zh-CN"/>
              </w:rPr>
              <w:t>PDSCH-to-</w:t>
            </w:r>
            <w:proofErr w:type="spellStart"/>
            <w:r w:rsidRPr="00990A42">
              <w:rPr>
                <w:lang w:eastAsia="zh-CN"/>
              </w:rPr>
              <w:t>HARQ_feedback</w:t>
            </w:r>
            <w:proofErr w:type="spellEnd"/>
            <w:r w:rsidRPr="00990A42">
              <w:rPr>
                <w:lang w:eastAsia="zh-CN"/>
              </w:rPr>
              <w:t xml:space="preserve"> timi</w:t>
            </w:r>
            <w:r>
              <w:rPr>
                <w:lang w:eastAsia="zh-CN"/>
              </w:rPr>
              <w:t xml:space="preserve">ng field, </w:t>
            </w:r>
            <w:r>
              <w:t xml:space="preserve">set </w:t>
            </w:r>
            <m:oMath>
              <m:r>
                <w:rPr>
                  <w:rFonts w:ascii="Cambria Math" w:hAnsi="Cambria Math"/>
                </w:rPr>
                <m:t>k</m:t>
              </m:r>
            </m:oMath>
            <w:r>
              <w:t xml:space="preserve"> to the value provided by </w:t>
            </w:r>
            <w:r w:rsidRPr="000D579D">
              <w:rPr>
                <w:i/>
              </w:rPr>
              <w:t>dl-</w:t>
            </w:r>
            <w:proofErr w:type="spellStart"/>
            <w:r w:rsidRPr="000D579D">
              <w:rPr>
                <w:i/>
              </w:rPr>
              <w:t>DataToUL</w:t>
            </w:r>
            <w:proofErr w:type="spellEnd"/>
            <w:r w:rsidRPr="000D579D">
              <w:rPr>
                <w:i/>
              </w:rPr>
              <w:t>-ACK</w:t>
            </w:r>
          </w:p>
          <w:p w14:paraId="6CFAF3F4" w14:textId="77777777" w:rsidR="005F1A95" w:rsidRPr="00990A42" w:rsidRDefault="005F1A95" w:rsidP="005F1A95">
            <w:r w:rsidRPr="00990A42">
              <w:t xml:space="preserve">Set </w:t>
            </w:r>
            <m:oMath>
              <m:r>
                <w:rPr>
                  <w:rFonts w:ascii="Cambria Math" w:hAnsi="Cambria Math"/>
                </w:rPr>
                <m:t>h(g)</m:t>
              </m:r>
            </m:oMath>
            <w:r w:rsidRPr="00990A42">
              <w:t xml:space="preserve"> to the value of a </w:t>
            </w:r>
            <w:r>
              <w:t xml:space="preserve">first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726DCE2D" w14:textId="77777777" w:rsidR="005F1A95" w:rsidRDefault="005F1A95" w:rsidP="005F1A95">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rsidRPr="00990A42">
              <w:t xml:space="preserve">a </w:t>
            </w:r>
            <w:r>
              <w:t xml:space="preserve">value of a second </w:t>
            </w:r>
            <w:proofErr w:type="spellStart"/>
            <w:r w:rsidRPr="00990A42">
              <w:rPr>
                <w:bCs/>
                <w:lang w:eastAsia="x-none"/>
              </w:rPr>
              <w:t>New_</w:t>
            </w:r>
            <w:r>
              <w:rPr>
                <w:bCs/>
                <w:lang w:eastAsia="x-none"/>
              </w:rPr>
              <w:t>Feedback</w:t>
            </w:r>
            <w:proofErr w:type="spellEnd"/>
            <w:r w:rsidRPr="00990A42">
              <w:rPr>
                <w:bCs/>
                <w:lang w:eastAsia="x-none"/>
              </w:rPr>
              <w:t xml:space="preserve"> indicator</w:t>
            </w:r>
            <w:r w:rsidRPr="00990A42">
              <w:t xml:space="preserve"> field</w:t>
            </w:r>
            <w:r>
              <w:t>, if any,</w:t>
            </w:r>
            <w:r w:rsidRPr="00990A42">
              <w:t xml:space="preserve"> </w:t>
            </w:r>
            <w:r>
              <w:t>in a</w:t>
            </w:r>
            <w:r w:rsidRPr="00990A42">
              <w:t xml:space="preserve"> DCI format</w:t>
            </w:r>
            <w:r>
              <w:t xml:space="preserve"> providing a value of </w:t>
            </w:r>
            <m:oMath>
              <m:r>
                <w:rPr>
                  <w:rFonts w:ascii="Cambria Math" w:cs="Arial"/>
                  <w:lang w:eastAsia="zh-CN"/>
                </w:rPr>
                <m:t>g</m:t>
              </m:r>
            </m:oMath>
          </w:p>
          <w:p w14:paraId="798B7BF8" w14:textId="78559045" w:rsidR="005F1A95" w:rsidRDefault="005F1A95" w:rsidP="005F1A95">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w:t>
            </w:r>
            <w:r w:rsidRPr="007076FF">
              <w:rPr>
                <w:lang w:eastAsia="zh-CN"/>
              </w:rPr>
              <w:t xml:space="preserve"> </w:t>
            </w:r>
            <w:r w:rsidRPr="007076FF">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rPr>
                <w:lang w:eastAsia="zh-CN"/>
              </w:rPr>
              <w:t xml:space="preserve">, if any, </w:t>
            </w:r>
            <w:r w:rsidRPr="00990A42">
              <w:t xml:space="preserve">in </w:t>
            </w:r>
            <w:r>
              <w:t>a</w:t>
            </w:r>
            <w:r w:rsidRPr="00990A42">
              <w:t xml:space="preserve"> DCI format</w:t>
            </w:r>
            <w:r>
              <w:t xml:space="preserve"> providing a value of </w:t>
            </w:r>
            <m:oMath>
              <m:r>
                <w:rPr>
                  <w:rFonts w:ascii="Cambria Math" w:cs="Arial"/>
                  <w:lang w:eastAsia="zh-CN"/>
                </w:rPr>
                <m:t>g</m:t>
              </m:r>
            </m:oMath>
            <w:r>
              <w:rPr>
                <w:lang w:eastAsia="zh-CN"/>
              </w:rPr>
              <w:t>.</w:t>
            </w:r>
            <w:r w:rsidRPr="00D03AFA">
              <w:rPr>
                <w:color w:val="FF0000"/>
                <w:lang w:eastAsia="zh-CN"/>
              </w:rPr>
              <w:t xml:space="preserve"> If </w:t>
            </w:r>
            <w:r w:rsidRPr="00F5588F">
              <w:rPr>
                <w:rFonts w:hint="eastAsia"/>
                <w:color w:val="FF0000"/>
                <w:lang w:eastAsia="zh-CN"/>
              </w:rPr>
              <w:t xml:space="preserve">HARQ-ACK </w:t>
            </w:r>
            <w:r w:rsidRPr="009E220E">
              <w:rPr>
                <w:rFonts w:hint="eastAsia"/>
                <w:color w:val="FF0000"/>
                <w:lang w:eastAsia="zh-CN"/>
              </w:rPr>
              <w:t xml:space="preserve">codebook </w:t>
            </w:r>
            <w:r w:rsidRPr="009E220E">
              <w:rPr>
                <w:color w:val="FF0000"/>
                <w:lang w:eastAsia="zh-CN"/>
              </w:rPr>
              <w:t>contains</w:t>
            </w:r>
            <w:r w:rsidRPr="009E220E">
              <w:rPr>
                <w:rFonts w:hint="eastAsia"/>
                <w:color w:val="FF0000"/>
                <w:lang w:eastAsia="zh-CN"/>
              </w:rPr>
              <w:t xml:space="preserve"> two HARQ-ACK sub-codebooks</w:t>
            </w:r>
            <w:r w:rsidR="00F5588F">
              <w:rPr>
                <w:color w:val="FF0000"/>
                <w:lang w:eastAsia="zh-CN"/>
              </w:rPr>
              <w:t>, s</w:t>
            </w:r>
            <w:r w:rsidR="00F5588F" w:rsidRPr="00D03AFA">
              <w:rPr>
                <w:color w:val="FF0000"/>
              </w:rPr>
              <w:t xml:space="preserve">et </w:t>
            </w:r>
            <m:oMath>
              <m:sSubSup>
                <m:sSubSupPr>
                  <m:ctrlPr>
                    <w:rPr>
                      <w:rFonts w:ascii="Cambria Math" w:hAnsi="Cambria Math"/>
                      <w:i/>
                      <w:color w:val="FF0000"/>
                    </w:rPr>
                  </m:ctrlPr>
                </m:sSubSupPr>
                <m:e>
                  <m:r>
                    <w:rPr>
                      <w:rFonts w:ascii="Cambria Math" w:hAnsi="Cambria Math"/>
                      <w:color w:val="FF0000"/>
                    </w:rPr>
                    <m:t>V</m:t>
                  </m:r>
                </m:e>
                <m:sub>
                  <m:r>
                    <w:rPr>
                      <w:rFonts w:ascii="Cambria Math" w:hAnsi="Cambria Math"/>
                      <w:color w:val="FF0000"/>
                    </w:rPr>
                    <m:t>DAI</m:t>
                  </m:r>
                </m:sub>
                <m:sup>
                  <m:d>
                    <m:dPr>
                      <m:ctrlPr>
                        <w:rPr>
                          <w:rFonts w:ascii="Cambria Math" w:hAnsi="Cambria Math"/>
                          <w:i/>
                          <w:color w:val="FF0000"/>
                        </w:rPr>
                      </m:ctrlPr>
                    </m:dPr>
                    <m:e>
                      <m:r>
                        <w:rPr>
                          <w:rFonts w:ascii="Cambria Math" w:hAnsi="Cambria Math"/>
                          <w:color w:val="FF0000"/>
                        </w:rPr>
                        <m:t>g+1</m:t>
                      </m:r>
                    </m:e>
                  </m:d>
                  <m:r>
                    <w:rPr>
                      <w:rFonts w:ascii="Cambria Math" w:hAnsi="Cambria Math"/>
                      <w:color w:val="FF0000"/>
                    </w:rPr>
                    <m:t>mod2</m:t>
                  </m:r>
                </m:sup>
              </m:sSubSup>
            </m:oMath>
            <w:r w:rsidR="00F5588F" w:rsidRPr="00D03AFA">
              <w:rPr>
                <w:color w:val="FF0000"/>
                <w:lang w:eastAsia="zh-CN"/>
              </w:rPr>
              <w:t xml:space="preserve"> to the value of a total DAI </w:t>
            </w:r>
            <w:r w:rsidR="002417B3">
              <w:rPr>
                <w:color w:val="FF0000"/>
                <w:lang w:eastAsia="zh-CN"/>
              </w:rPr>
              <w:t xml:space="preserve">of the corresponding HARQ-ACK sub-codebook </w:t>
            </w:r>
            <w:r w:rsidR="00F5588F" w:rsidRPr="00D03AFA">
              <w:rPr>
                <w:rFonts w:eastAsiaTheme="minorEastAsia"/>
                <w:color w:val="FF0000"/>
                <w:lang w:eastAsia="zh-CN"/>
              </w:rPr>
              <w:t xml:space="preserve">for group </w:t>
            </w:r>
            <m:oMath>
              <m:d>
                <m:dPr>
                  <m:ctrlPr>
                    <w:rPr>
                      <w:rFonts w:ascii="Cambria Math" w:hAnsi="Cambria Math"/>
                      <w:i/>
                      <w:color w:val="FF0000"/>
                      <w:lang w:eastAsia="en-GB"/>
                    </w:rPr>
                  </m:ctrlPr>
                </m:dPr>
                <m:e>
                  <m:r>
                    <w:rPr>
                      <w:rFonts w:ascii="Cambria Math" w:hAnsi="Cambria Math"/>
                      <w:color w:val="FF0000"/>
                      <w:lang w:eastAsia="en-GB"/>
                    </w:rPr>
                    <m:t>g+1</m:t>
                  </m:r>
                </m:e>
              </m:d>
              <m:r>
                <w:rPr>
                  <w:rFonts w:ascii="Cambria Math" w:hAnsi="Cambria Math"/>
                  <w:color w:val="FF0000"/>
                  <w:lang w:eastAsia="en-GB"/>
                </w:rPr>
                <m:t>mod2</m:t>
              </m:r>
            </m:oMath>
            <w:r w:rsidR="00F5588F" w:rsidRPr="00D03AFA">
              <w:rPr>
                <w:color w:val="FF0000"/>
                <w:lang w:eastAsia="zh-CN"/>
              </w:rPr>
              <w:t xml:space="preserve">, if any, </w:t>
            </w:r>
            <w:r w:rsidR="00F5588F" w:rsidRPr="00D03AFA">
              <w:rPr>
                <w:color w:val="FF0000"/>
              </w:rPr>
              <w:t xml:space="preserve">in a DCI format providing a value of </w:t>
            </w:r>
            <m:oMath>
              <m:r>
                <w:rPr>
                  <w:rFonts w:ascii="Cambria Math" w:cs="Arial"/>
                  <w:color w:val="FF0000"/>
                  <w:lang w:eastAsia="zh-CN"/>
                </w:rPr>
                <m:t>g</m:t>
              </m:r>
            </m:oMath>
            <w:r w:rsidR="00F5588F" w:rsidRPr="00D03AFA">
              <w:rPr>
                <w:color w:val="FF0000"/>
                <w:lang w:eastAsia="zh-CN"/>
              </w:rPr>
              <w:t>.</w:t>
            </w:r>
            <w:r w:rsidR="00F5588F" w:rsidRPr="00F5588F">
              <w:rPr>
                <w:color w:val="FF0000"/>
                <w:lang w:eastAsia="zh-CN"/>
              </w:rPr>
              <w:t xml:space="preserve">  </w:t>
            </w:r>
          </w:p>
          <w:p w14:paraId="0B5E9F7E" w14:textId="77777777" w:rsidR="003412E0" w:rsidRDefault="003412E0" w:rsidP="003412E0">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3A972C6C" w14:textId="77777777" w:rsidR="00E571E4" w:rsidRPr="00E571E4" w:rsidRDefault="00E571E4" w:rsidP="00E571E4">
            <w:pPr>
              <w:spacing w:before="0"/>
              <w:rPr>
                <w:rFonts w:eastAsia="Times New Roman"/>
              </w:rPr>
            </w:pPr>
            <w:r w:rsidRPr="00E571E4">
              <w:rPr>
                <w:rFonts w:eastAsia="Times New Roman"/>
              </w:rPr>
              <w:t xml:space="preserve">If </w:t>
            </w:r>
            <m:oMath>
              <m:sSup>
                <m:sSupPr>
                  <m:ctrlPr>
                    <w:rPr>
                      <w:rFonts w:ascii="Cambria Math" w:eastAsia="Times New Roman" w:hAnsi="Cambria Math"/>
                      <w:i/>
                    </w:rPr>
                  </m:ctrlPr>
                </m:sSupPr>
                <m:e>
                  <m:r>
                    <w:rPr>
                      <w:rFonts w:ascii="Cambria Math" w:eastAsia="Times New Roman" w:hAnsi="Cambria Math"/>
                    </w:rPr>
                    <m:t>h</m:t>
                  </m:r>
                </m:e>
                <m:sup>
                  <m:d>
                    <m:dPr>
                      <m:ctrlPr>
                        <w:rPr>
                          <w:rFonts w:ascii="Cambria Math" w:eastAsia="Times New Roman" w:hAnsi="Cambria Math"/>
                          <w:i/>
                        </w:rPr>
                      </m:ctrlPr>
                    </m:dPr>
                    <m:e>
                      <m:r>
                        <w:rPr>
                          <w:rFonts w:ascii="Cambria Math" w:eastAsia="Times New Roman" w:hAnsi="Cambria Math"/>
                        </w:rPr>
                        <m:t>g+1</m:t>
                      </m:r>
                    </m:e>
                  </m:d>
                  <m:r>
                    <w:rPr>
                      <w:rFonts w:ascii="Cambria Math" w:eastAsia="Times New Roman" w:hAnsi="Cambria Math"/>
                    </w:rPr>
                    <m:t>mod2</m:t>
                  </m:r>
                </m:sup>
              </m:sSup>
              <m:d>
                <m:dPr>
                  <m:ctrlPr>
                    <w:rPr>
                      <w:rFonts w:ascii="Cambria Math" w:eastAsia="Times New Roman" w:hAnsi="Cambria Math"/>
                      <w:i/>
                    </w:rPr>
                  </m:ctrlPr>
                </m:dPr>
                <m:e>
                  <m:r>
                    <w:rPr>
                      <w:rFonts w:ascii="Cambria Math" w:eastAsia="Times New Roman" w:hAnsi="Cambria Math"/>
                    </w:rPr>
                    <m:t>g</m:t>
                  </m:r>
                </m:e>
              </m:d>
              <m:r>
                <w:rPr>
                  <w:rFonts w:ascii="Cambria Math" w:hAnsi="Cambria Math" w:cs="Arial"/>
                </w:rPr>
                <m:t>=∅</m:t>
              </m:r>
            </m:oMath>
            <w:r w:rsidRPr="00E571E4">
              <w:rPr>
                <w:rFonts w:cs="Arial"/>
              </w:rPr>
              <w:t xml:space="preserve"> or </w:t>
            </w:r>
            <m:oMath>
              <m:sSup>
                <m:sSupPr>
                  <m:ctrlPr>
                    <w:rPr>
                      <w:rFonts w:ascii="Cambria Math" w:eastAsia="Times New Roman" w:hAnsi="Cambria Math"/>
                      <w:i/>
                    </w:rPr>
                  </m:ctrlPr>
                </m:sSupPr>
                <m:e>
                  <m:r>
                    <w:rPr>
                      <w:rFonts w:ascii="Cambria Math" w:eastAsia="Times New Roman" w:hAnsi="Cambria Math"/>
                    </w:rPr>
                    <m:t>h</m:t>
                  </m:r>
                </m:e>
                <m:sup>
                  <m:d>
                    <m:dPr>
                      <m:ctrlPr>
                        <w:rPr>
                          <w:rFonts w:ascii="Cambria Math" w:eastAsia="Times New Roman" w:hAnsi="Cambria Math"/>
                          <w:i/>
                        </w:rPr>
                      </m:ctrlPr>
                    </m:dPr>
                    <m:e>
                      <m:r>
                        <w:rPr>
                          <w:rFonts w:ascii="Cambria Math" w:eastAsia="Times New Roman" w:hAnsi="Cambria Math"/>
                        </w:rPr>
                        <m:t>g+1</m:t>
                      </m:r>
                    </m:e>
                  </m:d>
                  <m:r>
                    <w:rPr>
                      <w:rFonts w:ascii="Cambria Math" w:eastAsia="Times New Roman" w:hAnsi="Cambria Math"/>
                    </w:rPr>
                    <m:t>mod2</m:t>
                  </m:r>
                </m:sup>
              </m:sSup>
              <m:d>
                <m:dPr>
                  <m:ctrlPr>
                    <w:rPr>
                      <w:rFonts w:ascii="Cambria Math" w:eastAsia="Times New Roman" w:hAnsi="Cambria Math"/>
                      <w:i/>
                    </w:rPr>
                  </m:ctrlPr>
                </m:dPr>
                <m:e>
                  <m:r>
                    <w:rPr>
                      <w:rFonts w:ascii="Cambria Math" w:eastAsia="Times New Roman" w:hAnsi="Cambria Math"/>
                    </w:rPr>
                    <m:t>g</m:t>
                  </m:r>
                </m:e>
              </m:d>
              <m:r>
                <w:rPr>
                  <w:rFonts w:ascii="Cambria Math" w:hAnsi="Cambria Math" w:cs="Arial"/>
                </w:rPr>
                <m:t>=</m:t>
              </m:r>
              <m:r>
                <w:rPr>
                  <w:rFonts w:ascii="Cambria Math" w:eastAsia="Times New Roman" w:hAnsi="Cambria Math"/>
                </w:rPr>
                <m:t>h(</m:t>
              </m:r>
              <m:d>
                <m:dPr>
                  <m:ctrlPr>
                    <w:rPr>
                      <w:rFonts w:ascii="Cambria Math" w:eastAsia="Times New Roman" w:hAnsi="Cambria Math"/>
                      <w:i/>
                    </w:rPr>
                  </m:ctrlPr>
                </m:dPr>
                <m:e>
                  <m:r>
                    <w:rPr>
                      <w:rFonts w:ascii="Cambria Math" w:eastAsia="Times New Roman" w:hAnsi="Cambria Math"/>
                    </w:rPr>
                    <m:t>g+1</m:t>
                  </m:r>
                </m:e>
              </m:d>
              <m:r>
                <w:rPr>
                  <w:rFonts w:ascii="Cambria Math" w:eastAsia="Times New Roman" w:hAnsi="Cambria Math"/>
                </w:rPr>
                <m:t>mod2)</m:t>
              </m:r>
            </m:oMath>
            <w:r w:rsidRPr="00E571E4">
              <w:rPr>
                <w:rFonts w:eastAsia="Times New Roman"/>
              </w:rPr>
              <w:t xml:space="preserve">, generate second HARQ-ACK information for PUCCH transmission occasion </w:t>
            </w:r>
            <m:oMath>
              <m:r>
                <w:rPr>
                  <w:rFonts w:ascii="Cambria Math" w:eastAsia="Times New Roman" w:hAnsi="Cambria Math"/>
                </w:rPr>
                <m:t>i(</m:t>
              </m:r>
              <m:d>
                <m:dPr>
                  <m:ctrlPr>
                    <w:rPr>
                      <w:rFonts w:ascii="Cambria Math" w:eastAsia="Times New Roman" w:hAnsi="Cambria Math"/>
                      <w:i/>
                    </w:rPr>
                  </m:ctrlPr>
                </m:dPr>
                <m:e>
                  <m:r>
                    <w:rPr>
                      <w:rFonts w:ascii="Cambria Math" w:eastAsia="Times New Roman" w:hAnsi="Cambria Math"/>
                    </w:rPr>
                    <m:t>g+1</m:t>
                  </m:r>
                </m:e>
              </m:d>
              <m:r>
                <w:rPr>
                  <w:rFonts w:ascii="Cambria Math" w:eastAsia="Times New Roman" w:hAnsi="Cambria Math"/>
                </w:rPr>
                <m:t>mod2)</m:t>
              </m:r>
            </m:oMath>
            <w:r w:rsidRPr="00E571E4">
              <w:rPr>
                <w:rFonts w:eastAsia="Times New Roman"/>
              </w:rPr>
              <w:t xml:space="preserve"> in a slot, as described in Clause 9.1.3.1, where</w:t>
            </w:r>
          </w:p>
          <w:p w14:paraId="54900C1E" w14:textId="77777777" w:rsidR="00E571E4" w:rsidRPr="00E571E4" w:rsidRDefault="00E571E4" w:rsidP="00E571E4">
            <w:pPr>
              <w:spacing w:before="0"/>
              <w:ind w:left="568" w:hanging="284"/>
              <w:rPr>
                <w:rFonts w:cs="Arial"/>
                <w:lang w:val="x-none"/>
              </w:rPr>
            </w:pPr>
            <w:r w:rsidRPr="00E571E4">
              <w:rPr>
                <w:rFonts w:cs="Arial"/>
                <w:lang w:val="x-none" w:eastAsia="zh-CN"/>
              </w:rPr>
              <w:lastRenderedPageBreak/>
              <w:t>-</w:t>
            </w:r>
            <w:r w:rsidRPr="00E571E4">
              <w:rPr>
                <w:rFonts w:cs="Arial"/>
                <w:lang w:val="x-none" w:eastAsia="zh-CN"/>
              </w:rPr>
              <w:tab/>
            </w:r>
            <w:proofErr w:type="spellStart"/>
            <w:r w:rsidRPr="00E571E4">
              <w:rPr>
                <w:rFonts w:cs="Arial"/>
                <w:lang w:val="x-none" w:eastAsia="zh-CN"/>
              </w:rPr>
              <w:t>the</w:t>
            </w:r>
            <w:proofErr w:type="spellEnd"/>
            <w:r w:rsidRPr="00E571E4">
              <w:rPr>
                <w:rFonts w:cs="Arial"/>
                <w:lang w:val="x-none" w:eastAsia="zh-CN"/>
              </w:rPr>
              <w:t xml:space="preserve"> </w:t>
            </w:r>
            <w:proofErr w:type="spellStart"/>
            <w:r w:rsidRPr="00E571E4">
              <w:rPr>
                <w:rFonts w:cs="Arial"/>
                <w:lang w:val="x-none" w:eastAsia="zh-CN"/>
              </w:rPr>
              <w:t>second</w:t>
            </w:r>
            <w:proofErr w:type="spellEnd"/>
            <w:r w:rsidRPr="00E571E4">
              <w:rPr>
                <w:rFonts w:cs="Arial"/>
                <w:lang w:val="x-none" w:eastAsia="zh-CN"/>
              </w:rPr>
              <w:t xml:space="preserve"> </w:t>
            </w:r>
            <w:r w:rsidRPr="00E571E4">
              <w:rPr>
                <w:rFonts w:eastAsia="Times New Roman"/>
                <w:lang w:val="x-none"/>
              </w:rPr>
              <w:t xml:space="preserve">HARQ-ACK </w:t>
            </w:r>
            <w:proofErr w:type="spellStart"/>
            <w:r w:rsidRPr="00E571E4">
              <w:rPr>
                <w:rFonts w:eastAsia="Times New Roman"/>
                <w:lang w:val="x-none"/>
              </w:rPr>
              <w:t>information</w:t>
            </w:r>
            <w:proofErr w:type="spellEnd"/>
            <w:r w:rsidRPr="00E571E4">
              <w:rPr>
                <w:rFonts w:eastAsia="Times New Roman"/>
                <w:lang w:val="x-none"/>
              </w:rPr>
              <w:t xml:space="preserve"> </w:t>
            </w:r>
            <w:proofErr w:type="spellStart"/>
            <w:r w:rsidRPr="00E571E4">
              <w:rPr>
                <w:rFonts w:eastAsia="Times New Roman"/>
                <w:lang w:val="x-none"/>
              </w:rPr>
              <w:t>corresponds</w:t>
            </w:r>
            <w:proofErr w:type="spellEnd"/>
            <w:r w:rsidRPr="00E571E4">
              <w:rPr>
                <w:rFonts w:eastAsia="Times New Roman"/>
                <w:lang w:val="x-none"/>
              </w:rPr>
              <w:t xml:space="preserve"> to </w:t>
            </w:r>
            <w:proofErr w:type="spellStart"/>
            <w:r w:rsidRPr="00E571E4">
              <w:rPr>
                <w:rFonts w:eastAsia="Times New Roman"/>
                <w:lang w:val="x-none"/>
              </w:rPr>
              <w:t>detections</w:t>
            </w:r>
            <w:proofErr w:type="spellEnd"/>
            <w:r w:rsidRPr="00E571E4">
              <w:rPr>
                <w:rFonts w:eastAsia="Times New Roman"/>
                <w:lang w:val="x-none"/>
              </w:rPr>
              <w:t xml:space="preserve"> of DCI </w:t>
            </w:r>
            <w:proofErr w:type="spellStart"/>
            <w:r w:rsidRPr="00E571E4">
              <w:rPr>
                <w:rFonts w:eastAsia="Times New Roman"/>
                <w:lang w:val="x-none"/>
              </w:rPr>
              <w:t>formats</w:t>
            </w:r>
            <w:proofErr w:type="spellEnd"/>
            <w:r w:rsidRPr="00E571E4">
              <w:rPr>
                <w:rFonts w:eastAsia="Times New Roman"/>
                <w:lang w:val="x-none"/>
              </w:rPr>
              <w:t xml:space="preserve"> </w:t>
            </w:r>
            <w:proofErr w:type="spellStart"/>
            <w:r w:rsidRPr="00E571E4">
              <w:rPr>
                <w:rFonts w:eastAsia="Times New Roman"/>
                <w:lang w:val="x-none"/>
              </w:rPr>
              <w:t>each</w:t>
            </w:r>
            <w:proofErr w:type="spellEnd"/>
            <w:r w:rsidRPr="00E571E4">
              <w:rPr>
                <w:rFonts w:eastAsia="Times New Roman"/>
                <w:lang w:val="x-none"/>
              </w:rPr>
              <w:t xml:space="preserve"> </w:t>
            </w:r>
            <w:proofErr w:type="spellStart"/>
            <w:r w:rsidRPr="00E571E4">
              <w:rPr>
                <w:rFonts w:eastAsia="Times New Roman"/>
                <w:lang w:val="x-none"/>
              </w:rPr>
              <w:t>providing</w:t>
            </w:r>
            <w:proofErr w:type="spellEnd"/>
            <w:r w:rsidRPr="00E571E4">
              <w:rPr>
                <w:rFonts w:eastAsia="Times New Roman"/>
                <w:lang w:val="x-none"/>
              </w:rPr>
              <w:t xml:space="preserve"> a </w:t>
            </w:r>
            <w:proofErr w:type="spellStart"/>
            <w:r w:rsidRPr="00E571E4">
              <w:rPr>
                <w:rFonts w:eastAsia="Times New Roman"/>
                <w:lang w:val="x-none"/>
              </w:rPr>
              <w:t>same</w:t>
            </w:r>
            <w:proofErr w:type="spellEnd"/>
            <w:r w:rsidRPr="00E571E4">
              <w:rPr>
                <w:rFonts w:eastAsia="Times New Roman"/>
                <w:lang w:val="x-none"/>
              </w:rPr>
              <w:t xml:space="preserve"> </w:t>
            </w:r>
            <w:proofErr w:type="spellStart"/>
            <w:r w:rsidRPr="00E571E4">
              <w:rPr>
                <w:rFonts w:eastAsia="Times New Roman"/>
                <w:lang w:val="x-none"/>
              </w:rPr>
              <w:t>value</w:t>
            </w:r>
            <w:proofErr w:type="spellEnd"/>
            <w:r w:rsidRPr="00E571E4">
              <w:rPr>
                <w:rFonts w:eastAsia="Times New Roman"/>
                <w:lang w:val="x-none"/>
              </w:rPr>
              <w:t xml:space="preserve"> of </w:t>
            </w:r>
            <m:oMath>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r w:rsidRPr="00E571E4">
              <w:rPr>
                <w:rFonts w:eastAsia="Times New Roman"/>
                <w:lang w:val="x-none"/>
              </w:rPr>
              <w:t xml:space="preserve">, of </w:t>
            </w:r>
            <m:oMath>
              <m:r>
                <w:rPr>
                  <w:rFonts w:ascii="Cambria Math" w:eastAsia="Times New Roman" w:hAnsi="Cambria Math"/>
                  <w:lang w:val="x-none"/>
                </w:rPr>
                <m:t>h(</m:t>
              </m:r>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r w:rsidRPr="00E571E4">
              <w:rPr>
                <w:rFonts w:eastAsia="Times New Roman"/>
                <w:lang w:val="x-none"/>
              </w:rPr>
              <w:t>, if any</w:t>
            </w:r>
          </w:p>
          <w:p w14:paraId="352DAF6B" w14:textId="77777777" w:rsidR="00E571E4" w:rsidRPr="00E571E4" w:rsidRDefault="00E571E4" w:rsidP="00E571E4">
            <w:pPr>
              <w:spacing w:before="0"/>
              <w:ind w:left="568" w:hanging="284"/>
              <w:rPr>
                <w:rFonts w:eastAsia="Times New Roman"/>
                <w:lang w:val="x-none" w:eastAsia="zh-CN"/>
              </w:rPr>
            </w:pPr>
            <w:r w:rsidRPr="00E571E4">
              <w:rPr>
                <w:rFonts w:cs="Arial"/>
                <w:lang w:val="x-none" w:eastAsia="zh-CN"/>
              </w:rPr>
              <w:t>-</w:t>
            </w:r>
            <w:r w:rsidRPr="00E571E4">
              <w:rPr>
                <w:rFonts w:cs="Arial"/>
                <w:lang w:val="x-none" w:eastAsia="zh-CN"/>
              </w:rPr>
              <w:tab/>
              <w:t xml:space="preserve">at </w:t>
            </w:r>
            <w:proofErr w:type="spellStart"/>
            <w:r w:rsidRPr="00E571E4">
              <w:rPr>
                <w:rFonts w:cs="Arial"/>
                <w:lang w:val="x-none" w:eastAsia="zh-CN"/>
              </w:rPr>
              <w:t>least</w:t>
            </w:r>
            <w:proofErr w:type="spellEnd"/>
            <w:r w:rsidRPr="00E571E4">
              <w:rPr>
                <w:rFonts w:cs="Arial"/>
                <w:lang w:val="x-none" w:eastAsia="zh-CN"/>
              </w:rPr>
              <w:t xml:space="preserve"> </w:t>
            </w:r>
            <w:proofErr w:type="spellStart"/>
            <w:r w:rsidRPr="00E571E4">
              <w:rPr>
                <w:rFonts w:cs="Arial"/>
                <w:lang w:val="x-none" w:eastAsia="zh-CN"/>
              </w:rPr>
              <w:t>one</w:t>
            </w:r>
            <w:proofErr w:type="spellEnd"/>
            <w:r w:rsidRPr="00E571E4">
              <w:rPr>
                <w:rFonts w:cs="Arial"/>
                <w:lang w:val="x-none" w:eastAsia="zh-CN"/>
              </w:rPr>
              <w:t xml:space="preserve"> of </w:t>
            </w:r>
            <w:proofErr w:type="spellStart"/>
            <w:r w:rsidRPr="00E571E4">
              <w:rPr>
                <w:rFonts w:cs="Arial"/>
                <w:lang w:val="x-none" w:eastAsia="zh-CN"/>
              </w:rPr>
              <w:t>the</w:t>
            </w:r>
            <w:proofErr w:type="spellEnd"/>
            <w:r w:rsidRPr="00E571E4">
              <w:rPr>
                <w:rFonts w:cs="Arial"/>
                <w:lang w:val="x-none" w:eastAsia="zh-CN"/>
              </w:rPr>
              <w:t xml:space="preserve"> DCI </w:t>
            </w:r>
            <w:proofErr w:type="spellStart"/>
            <w:r w:rsidRPr="00E571E4">
              <w:rPr>
                <w:rFonts w:cs="Arial"/>
                <w:lang w:val="x-none" w:eastAsia="zh-CN"/>
              </w:rPr>
              <w:t>formats</w:t>
            </w:r>
            <w:proofErr w:type="spellEnd"/>
            <w:r w:rsidRPr="00E571E4">
              <w:rPr>
                <w:rFonts w:cs="Arial"/>
                <w:lang w:val="x-none" w:eastAsia="zh-CN"/>
              </w:rPr>
              <w:t xml:space="preserve"> </w:t>
            </w:r>
            <w:proofErr w:type="spellStart"/>
            <w:r w:rsidRPr="00E571E4">
              <w:rPr>
                <w:rFonts w:cs="Arial"/>
                <w:lang w:val="x-none" w:eastAsia="zh-CN"/>
              </w:rPr>
              <w:t>provides</w:t>
            </w:r>
            <w:proofErr w:type="spellEnd"/>
            <w:r w:rsidRPr="00E571E4">
              <w:rPr>
                <w:rFonts w:cs="Arial"/>
                <w:lang w:val="x-none" w:eastAsia="zh-CN"/>
              </w:rPr>
              <w:t xml:space="preserve"> a </w:t>
            </w:r>
            <m:oMath>
              <m:r>
                <w:rPr>
                  <w:rFonts w:ascii="Cambria Math" w:eastAsia="Times New Roman" w:hAnsi="Cambria Math"/>
                  <w:lang w:val="x-none"/>
                </w:rPr>
                <m:t>h(</m:t>
              </m:r>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r w:rsidRPr="00E571E4">
              <w:rPr>
                <w:rFonts w:cs="Arial"/>
                <w:lang w:val="x-none"/>
              </w:rPr>
              <w:t xml:space="preserve"> value</w:t>
            </w:r>
          </w:p>
          <w:p w14:paraId="34AF7184" w14:textId="77777777" w:rsidR="00E571E4" w:rsidRPr="00E571E4" w:rsidRDefault="00E571E4" w:rsidP="00E571E4">
            <w:pPr>
              <w:spacing w:before="0"/>
              <w:ind w:left="568" w:hanging="284"/>
              <w:rPr>
                <w:rFonts w:eastAsia="Times New Roman"/>
                <w:lang w:val="x-none"/>
              </w:rPr>
            </w:pPr>
            <w:r w:rsidRPr="00E571E4">
              <w:rPr>
                <w:rFonts w:cs="Arial"/>
                <w:lang w:val="x-none" w:eastAsia="zh-CN"/>
              </w:rPr>
              <w:t>-</w:t>
            </w:r>
            <w:r w:rsidRPr="00E571E4">
              <w:rPr>
                <w:rFonts w:cs="Arial"/>
                <w:lang w:val="x-none" w:eastAsia="zh-CN"/>
              </w:rPr>
              <w:tab/>
            </w:r>
            <m:oMath>
              <m:r>
                <w:rPr>
                  <w:rFonts w:ascii="Cambria Math" w:eastAsia="Times New Roman" w:hAnsi="Cambria Math"/>
                  <w:lang w:val="x-none"/>
                </w:rPr>
                <m:t>m=0</m:t>
              </m:r>
            </m:oMath>
            <w:r w:rsidRPr="00E571E4">
              <w:rPr>
                <w:rFonts w:eastAsia="Times New Roman"/>
                <w:lang w:val="x-none"/>
              </w:rPr>
              <w:t xml:space="preserve"> corresponds to a PDCCH monitoring occasion, where the UE detects a DCI format that provides a value of </w:t>
            </w:r>
            <m:oMath>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r w:rsidRPr="00E571E4">
              <w:rPr>
                <w:rFonts w:eastAsia="Times New Roman"/>
                <w:lang w:val="x-none"/>
              </w:rPr>
              <w:t xml:space="preserve">, </w:t>
            </w:r>
            <w:proofErr w:type="spellStart"/>
            <w:r w:rsidRPr="00E571E4">
              <w:rPr>
                <w:rFonts w:eastAsia="Times New Roman"/>
                <w:lang w:val="x-none"/>
              </w:rPr>
              <w:t>that</w:t>
            </w:r>
            <w:proofErr w:type="spellEnd"/>
            <w:r w:rsidRPr="00E571E4">
              <w:rPr>
                <w:rFonts w:eastAsia="Times New Roman"/>
                <w:lang w:val="x-none"/>
              </w:rPr>
              <w:t xml:space="preserve"> is </w:t>
            </w:r>
            <w:proofErr w:type="spellStart"/>
            <w:r w:rsidRPr="00E571E4">
              <w:rPr>
                <w:rFonts w:cs="Arial"/>
                <w:lang w:val="x-none" w:eastAsia="zh-CN"/>
              </w:rPr>
              <w:t>the</w:t>
            </w:r>
            <w:proofErr w:type="spellEnd"/>
            <w:r w:rsidRPr="00E571E4">
              <w:rPr>
                <w:rFonts w:cs="Arial"/>
                <w:lang w:val="x-none" w:eastAsia="zh-CN"/>
              </w:rPr>
              <w:t xml:space="preserve"> </w:t>
            </w:r>
            <w:proofErr w:type="spellStart"/>
            <w:r w:rsidRPr="00E571E4">
              <w:rPr>
                <w:rFonts w:cs="Arial"/>
                <w:lang w:val="x-none" w:eastAsia="zh-CN"/>
              </w:rPr>
              <w:t>first</w:t>
            </w:r>
            <w:proofErr w:type="spellEnd"/>
            <w:r w:rsidRPr="00E571E4">
              <w:rPr>
                <w:rFonts w:cs="Arial"/>
                <w:lang w:val="x-none" w:eastAsia="zh-CN"/>
              </w:rPr>
              <w:t xml:space="preserve"> PDCCH </w:t>
            </w:r>
            <w:proofErr w:type="spellStart"/>
            <w:r w:rsidRPr="00E571E4">
              <w:rPr>
                <w:rFonts w:cs="Arial"/>
                <w:lang w:val="x-none" w:eastAsia="zh-CN"/>
              </w:rPr>
              <w:t>monitoring</w:t>
            </w:r>
            <w:proofErr w:type="spellEnd"/>
            <w:r w:rsidRPr="00E571E4">
              <w:rPr>
                <w:rFonts w:cs="Arial"/>
                <w:lang w:val="x-none" w:eastAsia="zh-CN"/>
              </w:rPr>
              <w:t xml:space="preserve"> </w:t>
            </w:r>
            <w:proofErr w:type="spellStart"/>
            <w:r w:rsidRPr="00E571E4">
              <w:rPr>
                <w:rFonts w:cs="Arial"/>
                <w:lang w:val="x-none" w:eastAsia="zh-CN"/>
              </w:rPr>
              <w:t>occasion</w:t>
            </w:r>
            <w:proofErr w:type="spellEnd"/>
            <w:r w:rsidRPr="00E571E4">
              <w:rPr>
                <w:rFonts w:cs="Arial"/>
                <w:lang w:val="x-none" w:eastAsia="zh-CN"/>
              </w:rPr>
              <w:t xml:space="preserve"> </w:t>
            </w:r>
            <w:proofErr w:type="spellStart"/>
            <w:r w:rsidRPr="00E571E4">
              <w:rPr>
                <w:rFonts w:eastAsia="Times New Roman"/>
                <w:lang w:val="x-none"/>
              </w:rPr>
              <w:t>after</w:t>
            </w:r>
            <w:proofErr w:type="spellEnd"/>
            <w:r w:rsidRPr="00E571E4">
              <w:rPr>
                <w:rFonts w:eastAsia="Times New Roman"/>
                <w:lang w:val="x-none"/>
              </w:rPr>
              <w:t xml:space="preserve"> a PDCCH </w:t>
            </w:r>
            <w:proofErr w:type="spellStart"/>
            <w:r w:rsidRPr="00E571E4">
              <w:rPr>
                <w:rFonts w:eastAsia="Times New Roman"/>
                <w:lang w:val="x-none"/>
              </w:rPr>
              <w:t>monitoring</w:t>
            </w:r>
            <w:proofErr w:type="spellEnd"/>
            <w:r w:rsidRPr="00E571E4">
              <w:rPr>
                <w:rFonts w:eastAsia="Times New Roman"/>
                <w:lang w:val="x-none"/>
              </w:rPr>
              <w:t xml:space="preserve"> </w:t>
            </w:r>
            <w:proofErr w:type="spellStart"/>
            <w:r w:rsidRPr="00E571E4">
              <w:rPr>
                <w:rFonts w:eastAsia="Times New Roman"/>
                <w:lang w:val="x-none"/>
              </w:rPr>
              <w:t>occasion</w:t>
            </w:r>
            <w:proofErr w:type="spellEnd"/>
            <w:r w:rsidRPr="00E571E4">
              <w:rPr>
                <w:rFonts w:eastAsia="Times New Roman"/>
                <w:lang w:val="x-none"/>
              </w:rPr>
              <w:t xml:space="preserve"> </w:t>
            </w:r>
            <w:proofErr w:type="spellStart"/>
            <w:r w:rsidRPr="00E571E4">
              <w:rPr>
                <w:rFonts w:eastAsia="Times New Roman"/>
                <w:lang w:val="x-none"/>
              </w:rPr>
              <w:t>where</w:t>
            </w:r>
            <w:proofErr w:type="spellEnd"/>
            <w:r w:rsidRPr="00E571E4">
              <w:rPr>
                <w:rFonts w:eastAsia="Times New Roman"/>
                <w:lang w:val="x-none"/>
              </w:rPr>
              <w:t xml:space="preserve"> </w:t>
            </w:r>
            <w:proofErr w:type="spellStart"/>
            <w:r w:rsidRPr="00E571E4">
              <w:rPr>
                <w:rFonts w:eastAsia="Times New Roman"/>
                <w:lang w:val="x-none"/>
              </w:rPr>
              <w:t>the</w:t>
            </w:r>
            <w:proofErr w:type="spellEnd"/>
            <w:r w:rsidRPr="00E571E4">
              <w:rPr>
                <w:rFonts w:eastAsia="Times New Roman"/>
                <w:lang w:val="x-none"/>
              </w:rPr>
              <w:t xml:space="preserve"> UE </w:t>
            </w:r>
            <w:proofErr w:type="spellStart"/>
            <w:r w:rsidRPr="00E571E4">
              <w:rPr>
                <w:rFonts w:eastAsia="Times New Roman"/>
                <w:lang w:val="x-none"/>
              </w:rPr>
              <w:t>detects</w:t>
            </w:r>
            <w:proofErr w:type="spellEnd"/>
            <w:r w:rsidRPr="00E571E4">
              <w:rPr>
                <w:rFonts w:eastAsia="Times New Roman"/>
                <w:lang w:val="x-none"/>
              </w:rPr>
              <w:t xml:space="preserve"> </w:t>
            </w:r>
            <w:proofErr w:type="spellStart"/>
            <w:r w:rsidRPr="00E571E4">
              <w:rPr>
                <w:rFonts w:eastAsia="Times New Roman"/>
                <w:lang w:val="x-none"/>
              </w:rPr>
              <w:t>another</w:t>
            </w:r>
            <w:proofErr w:type="spellEnd"/>
            <w:r w:rsidRPr="00E571E4">
              <w:rPr>
                <w:rFonts w:eastAsia="Times New Roman"/>
                <w:lang w:val="x-none"/>
              </w:rPr>
              <w:t xml:space="preserve"> DCI </w:t>
            </w:r>
            <w:proofErr w:type="spellStart"/>
            <w:r w:rsidRPr="00E571E4">
              <w:rPr>
                <w:rFonts w:eastAsia="Times New Roman"/>
                <w:lang w:val="x-none"/>
              </w:rPr>
              <w:t>format</w:t>
            </w:r>
            <w:proofErr w:type="spellEnd"/>
            <w:r w:rsidRPr="00E571E4">
              <w:rPr>
                <w:rFonts w:eastAsia="Times New Roman"/>
                <w:lang w:val="x-none"/>
              </w:rPr>
              <w:t xml:space="preserve"> </w:t>
            </w:r>
            <w:proofErr w:type="spellStart"/>
            <w:r w:rsidRPr="00E571E4">
              <w:rPr>
                <w:rFonts w:eastAsia="Times New Roman"/>
                <w:lang w:val="x-none"/>
              </w:rPr>
              <w:t>that</w:t>
            </w:r>
            <w:proofErr w:type="spellEnd"/>
            <w:r w:rsidRPr="00E571E4">
              <w:rPr>
                <w:rFonts w:eastAsia="Times New Roman"/>
                <w:lang w:val="x-none"/>
              </w:rPr>
              <w:t xml:space="preserve"> </w:t>
            </w:r>
            <w:proofErr w:type="spellStart"/>
            <w:r w:rsidRPr="00E571E4">
              <w:rPr>
                <w:rFonts w:eastAsia="Times New Roman"/>
                <w:lang w:val="x-none"/>
              </w:rPr>
              <w:t>provides</w:t>
            </w:r>
            <w:proofErr w:type="spellEnd"/>
            <w:r w:rsidRPr="00E571E4">
              <w:rPr>
                <w:rFonts w:eastAsia="Times New Roman"/>
                <w:lang w:val="x-none"/>
              </w:rPr>
              <w:t xml:space="preserve"> a </w:t>
            </w:r>
            <w:proofErr w:type="spellStart"/>
            <w:r w:rsidRPr="00E571E4">
              <w:rPr>
                <w:rFonts w:eastAsia="Times New Roman"/>
                <w:lang w:val="x-none"/>
              </w:rPr>
              <w:t>value</w:t>
            </w:r>
            <w:proofErr w:type="spellEnd"/>
            <w:r w:rsidRPr="00E571E4">
              <w:rPr>
                <w:rFonts w:eastAsia="Times New Roman"/>
                <w:lang w:val="x-none"/>
              </w:rPr>
              <w:t xml:space="preserve"> </w:t>
            </w:r>
            <w:proofErr w:type="spellStart"/>
            <w:r w:rsidRPr="00E571E4">
              <w:rPr>
                <w:rFonts w:eastAsia="Times New Roman"/>
                <w:lang w:val="x-none"/>
              </w:rPr>
              <w:t>different</w:t>
            </w:r>
            <w:proofErr w:type="spellEnd"/>
            <w:r w:rsidRPr="00E571E4">
              <w:rPr>
                <w:rFonts w:eastAsia="Times New Roman"/>
                <w:lang w:val="x-none"/>
              </w:rPr>
              <w:t xml:space="preserve"> </w:t>
            </w:r>
            <w:proofErr w:type="spellStart"/>
            <w:r w:rsidRPr="00E571E4">
              <w:rPr>
                <w:rFonts w:eastAsia="Times New Roman"/>
                <w:lang w:val="x-none"/>
              </w:rPr>
              <w:t>than</w:t>
            </w:r>
            <w:proofErr w:type="spellEnd"/>
            <w:r w:rsidRPr="00E571E4">
              <w:rPr>
                <w:rFonts w:eastAsia="Times New Roman"/>
                <w:lang w:val="x-none"/>
              </w:rPr>
              <w:t xml:space="preserve"> </w:t>
            </w:r>
            <m:oMath>
              <m:r>
                <w:rPr>
                  <w:rFonts w:ascii="Cambria Math" w:eastAsia="Times New Roman" w:hAnsi="Cambria Math"/>
                  <w:lang w:val="x-none"/>
                </w:rPr>
                <m:t>h(</m:t>
              </m:r>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p>
          <w:p w14:paraId="49A2A008" w14:textId="77777777" w:rsidR="00E571E4" w:rsidRPr="00E571E4" w:rsidRDefault="00E571E4" w:rsidP="00E571E4">
            <w:pPr>
              <w:spacing w:before="0"/>
              <w:ind w:left="568" w:hanging="284"/>
              <w:rPr>
                <w:rFonts w:eastAsia="Times New Roman"/>
                <w:lang w:val="x-none"/>
              </w:rPr>
            </w:pPr>
            <w:r w:rsidRPr="00E571E4">
              <w:rPr>
                <w:rFonts w:cs="Arial"/>
                <w:lang w:val="x-none" w:eastAsia="zh-CN"/>
              </w:rPr>
              <w:t>-</w:t>
            </w:r>
            <w:r w:rsidRPr="00E571E4">
              <w:rPr>
                <w:rFonts w:cs="Arial"/>
                <w:lang w:val="x-none" w:eastAsia="zh-CN"/>
              </w:rPr>
              <w:tab/>
            </w:r>
            <w:proofErr w:type="spellStart"/>
            <w:r w:rsidRPr="00E571E4">
              <w:rPr>
                <w:rFonts w:cs="Arial"/>
                <w:lang w:val="x-none" w:eastAsia="zh-CN"/>
              </w:rPr>
              <w:t>the</w:t>
            </w:r>
            <w:proofErr w:type="spellEnd"/>
            <w:r w:rsidRPr="00E571E4">
              <w:rPr>
                <w:rFonts w:cs="Arial"/>
                <w:lang w:val="x-none" w:eastAsia="zh-CN"/>
              </w:rPr>
              <w:t xml:space="preserve"> </w:t>
            </w:r>
            <w:r w:rsidRPr="00E571E4">
              <w:rPr>
                <w:rFonts w:eastAsia="Times New Roman"/>
                <w:lang w:val="x-none"/>
              </w:rPr>
              <w:t xml:space="preserve">PUCCH transmission </w:t>
            </w:r>
            <w:proofErr w:type="spellStart"/>
            <w:r w:rsidRPr="00E571E4">
              <w:rPr>
                <w:rFonts w:eastAsia="Times New Roman"/>
                <w:lang w:val="x-none"/>
              </w:rPr>
              <w:t>occasion</w:t>
            </w:r>
            <w:proofErr w:type="spellEnd"/>
            <w:r w:rsidRPr="00E571E4">
              <w:rPr>
                <w:rFonts w:eastAsia="Times New Roman"/>
                <w:lang w:val="x-none"/>
              </w:rPr>
              <w:t xml:space="preserve"> </w:t>
            </w:r>
            <m:oMath>
              <m:r>
                <w:rPr>
                  <w:rFonts w:ascii="Cambria Math" w:eastAsia="Times New Roman" w:hAnsi="Cambria Math"/>
                  <w:lang w:val="x-none"/>
                </w:rPr>
                <m:t>i(</m:t>
              </m:r>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oMath>
            <w:r w:rsidRPr="00E571E4">
              <w:rPr>
                <w:rFonts w:eastAsia="Times New Roman"/>
                <w:lang w:val="x-none"/>
              </w:rPr>
              <w:t xml:space="preserve"> is a last one for multiplexing second HARQ-ACK information and it is not after PUCCH transmission occasion </w:t>
            </w:r>
            <m:oMath>
              <m:r>
                <w:rPr>
                  <w:rFonts w:ascii="Cambria Math" w:eastAsia="Times New Roman" w:hAnsi="Cambria Math"/>
                  <w:lang w:val="x-none"/>
                </w:rPr>
                <m:t>i(g)</m:t>
              </m:r>
            </m:oMath>
          </w:p>
          <w:p w14:paraId="7EE22CE4" w14:textId="485B869E" w:rsidR="00E571E4" w:rsidRPr="00E571E4" w:rsidRDefault="00E571E4" w:rsidP="00E571E4">
            <w:pPr>
              <w:spacing w:before="0"/>
              <w:ind w:left="568" w:hanging="284"/>
              <w:rPr>
                <w:rFonts w:eastAsia="Times New Roman"/>
                <w:lang w:val="x-none" w:eastAsia="zh-CN"/>
              </w:rPr>
            </w:pPr>
            <w:r w:rsidRPr="00E571E4">
              <w:rPr>
                <w:rFonts w:cs="Arial"/>
                <w:lang w:val="x-none" w:eastAsia="zh-CN"/>
              </w:rPr>
              <w:t>-</w:t>
            </w:r>
            <w:r w:rsidRPr="00E571E4">
              <w:rPr>
                <w:rFonts w:cs="Arial"/>
                <w:lang w:val="x-none" w:eastAsia="zh-CN"/>
              </w:rPr>
              <w:tab/>
            </w:r>
            <w:proofErr w:type="spellStart"/>
            <w:r w:rsidRPr="00E571E4">
              <w:rPr>
                <w:rFonts w:cs="Arial"/>
                <w:lang w:val="x-none" w:eastAsia="zh-CN"/>
              </w:rPr>
              <w:t>if</w:t>
            </w:r>
            <w:proofErr w:type="spellEnd"/>
            <w:r w:rsidRPr="00E571E4">
              <w:rPr>
                <w:rFonts w:cs="Arial"/>
                <w:lang w:val="x-none" w:eastAsia="zh-CN"/>
              </w:rPr>
              <w:t xml:space="preserve"> </w:t>
            </w:r>
            <m:oMath>
              <m:sSubSup>
                <m:sSubSupPr>
                  <m:ctrlPr>
                    <w:rPr>
                      <w:rFonts w:ascii="Cambria Math" w:eastAsia="Times New Roman" w:hAnsi="Cambria Math"/>
                      <w:i/>
                      <w:lang w:val="x-none"/>
                    </w:rPr>
                  </m:ctrlPr>
                </m:sSubSupPr>
                <m:e>
                  <m:r>
                    <w:rPr>
                      <w:rFonts w:ascii="Cambria Math" w:eastAsia="Times New Roman" w:hAnsi="Cambria Math"/>
                      <w:lang w:val="x-none"/>
                    </w:rPr>
                    <m:t>V</m:t>
                  </m:r>
                </m:e>
                <m:sub>
                  <m:r>
                    <m:rPr>
                      <m:sty m:val="p"/>
                    </m:rPr>
                    <w:rPr>
                      <w:rFonts w:ascii="Cambria Math" w:eastAsia="Times New Roman" w:hAnsi="Cambria Math"/>
                      <w:lang w:val="x-none"/>
                    </w:rPr>
                    <m:t>DAI</m:t>
                  </m:r>
                </m:sub>
                <m:sup>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sup>
              </m:sSubSup>
              <m:r>
                <w:rPr>
                  <w:rFonts w:ascii="Cambria Math" w:hAnsi="Cambria Math" w:cs="Arial"/>
                  <w:lang w:val="x-none"/>
                </w:rPr>
                <m:t>≠∅</m:t>
              </m:r>
            </m:oMath>
            <w:r w:rsidRPr="00E571E4">
              <w:rPr>
                <w:rFonts w:eastAsia="Times New Roman"/>
                <w:lang w:val="x-none" w:eastAsia="zh-CN"/>
              </w:rPr>
              <w:t xml:space="preserve">, </w:t>
            </w:r>
            <w:proofErr w:type="spellStart"/>
            <w:r w:rsidRPr="00E571E4">
              <w:rPr>
                <w:rFonts w:eastAsia="Times New Roman"/>
                <w:szCs w:val="22"/>
                <w:lang w:val="x-none"/>
              </w:rPr>
              <w:t>after</w:t>
            </w:r>
            <w:proofErr w:type="spellEnd"/>
            <w:r w:rsidRPr="00E571E4">
              <w:rPr>
                <w:rFonts w:eastAsia="Times New Roman"/>
                <w:szCs w:val="22"/>
                <w:lang w:val="x-none"/>
              </w:rPr>
              <w:t xml:space="preserve"> </w:t>
            </w:r>
            <w:proofErr w:type="spellStart"/>
            <w:r w:rsidRPr="00E571E4">
              <w:rPr>
                <w:rFonts w:eastAsia="Times New Roman"/>
                <w:szCs w:val="22"/>
                <w:lang w:val="x-none"/>
              </w:rPr>
              <w:t>the</w:t>
            </w:r>
            <w:proofErr w:type="spellEnd"/>
            <w:r w:rsidRPr="00E571E4">
              <w:rPr>
                <w:rFonts w:eastAsia="Times New Roman"/>
                <w:szCs w:val="22"/>
                <w:lang w:val="x-none"/>
              </w:rPr>
              <w:t xml:space="preserve"> </w:t>
            </w:r>
            <w:proofErr w:type="spellStart"/>
            <w:r w:rsidRPr="00E571E4">
              <w:rPr>
                <w:rFonts w:eastAsia="Times New Roman"/>
                <w:szCs w:val="22"/>
                <w:lang w:val="x-none"/>
              </w:rPr>
              <w:t>completion</w:t>
            </w:r>
            <w:proofErr w:type="spellEnd"/>
            <w:r w:rsidRPr="00E571E4">
              <w:rPr>
                <w:rFonts w:eastAsia="Times New Roman"/>
                <w:szCs w:val="22"/>
                <w:lang w:val="x-none"/>
              </w:rPr>
              <w:t xml:space="preserve"> of </w:t>
            </w:r>
            <w:proofErr w:type="spellStart"/>
            <w:r w:rsidRPr="00E571E4">
              <w:rPr>
                <w:rFonts w:eastAsia="Times New Roman"/>
                <w:szCs w:val="22"/>
                <w:lang w:val="x-none"/>
              </w:rPr>
              <w:t>the</w:t>
            </w:r>
            <w:proofErr w:type="spellEnd"/>
            <w:r w:rsidRPr="00E571E4">
              <w:rPr>
                <w:rFonts w:eastAsia="Times New Roman"/>
                <w:szCs w:val="22"/>
                <w:lang w:val="x-none"/>
              </w:rPr>
              <w:t xml:space="preserve"> </w:t>
            </w:r>
            <m:oMath>
              <m:r>
                <w:rPr>
                  <w:rFonts w:ascii="Cambria Math" w:eastAsia="Times New Roman" w:hAnsi="Cambria Math"/>
                  <w:lang w:val="x-none"/>
                </w:rPr>
                <m:t>c</m:t>
              </m:r>
            </m:oMath>
            <w:r w:rsidRPr="00E571E4">
              <w:rPr>
                <w:lang w:val="en-US" w:eastAsia="zh-CN"/>
              </w:rPr>
              <w:t xml:space="preserve"> and </w:t>
            </w:r>
            <m:oMath>
              <m:r>
                <w:rPr>
                  <w:rFonts w:ascii="Cambria Math" w:eastAsia="Times New Roman" w:hAnsi="Cambria Math"/>
                  <w:lang w:val="x-none"/>
                </w:rPr>
                <m:t>m</m:t>
              </m:r>
            </m:oMath>
            <w:r w:rsidRPr="00E571E4">
              <w:rPr>
                <w:lang w:val="en-US" w:eastAsia="zh-CN"/>
              </w:rPr>
              <w:t xml:space="preserve"> loops</w:t>
            </w:r>
            <w:r w:rsidRPr="00E571E4">
              <w:rPr>
                <w:rFonts w:eastAsia="Times New Roman"/>
                <w:lang w:val="x-none" w:eastAsia="zh-CN"/>
              </w:rPr>
              <w:t xml:space="preserve"> </w:t>
            </w:r>
            <w:r w:rsidRPr="00E571E4">
              <w:rPr>
                <w:rFonts w:eastAsia="Times New Roman"/>
                <w:lang w:val="x-none"/>
              </w:rPr>
              <w:t xml:space="preserve">for </w:t>
            </w:r>
            <w:r w:rsidRPr="00E571E4">
              <w:rPr>
                <w:rFonts w:eastAsia="Times New Roman"/>
                <w:lang w:val="en-US"/>
              </w:rPr>
              <w:t xml:space="preserve">the pseudo-code for the second </w:t>
            </w:r>
            <w:r w:rsidRPr="00E571E4">
              <w:rPr>
                <w:rFonts w:cs="Arial"/>
                <w:lang w:val="x-none" w:eastAsia="zh-CN"/>
              </w:rPr>
              <w:t xml:space="preserve">HARQ-ACK </w:t>
            </w:r>
            <w:proofErr w:type="spellStart"/>
            <w:r w:rsidRPr="00E571E4">
              <w:rPr>
                <w:rFonts w:cs="Arial"/>
                <w:lang w:val="x-none" w:eastAsia="zh-CN"/>
              </w:rPr>
              <w:t>codebook</w:t>
            </w:r>
            <w:proofErr w:type="spellEnd"/>
            <w:r w:rsidRPr="00E571E4">
              <w:rPr>
                <w:rFonts w:cs="Arial"/>
                <w:lang w:val="x-none" w:eastAsia="zh-CN"/>
              </w:rPr>
              <w:t xml:space="preserve"> </w:t>
            </w:r>
            <w:r w:rsidRPr="00E571E4">
              <w:rPr>
                <w:rFonts w:cs="Arial"/>
                <w:lang w:val="en-US" w:eastAsia="zh-CN"/>
              </w:rPr>
              <w:t xml:space="preserve">generation </w:t>
            </w:r>
            <w:r w:rsidRPr="00E571E4">
              <w:rPr>
                <w:rFonts w:cs="Arial"/>
                <w:lang w:val="x-none" w:eastAsia="zh-CN"/>
              </w:rPr>
              <w:t xml:space="preserve">in </w:t>
            </w:r>
            <w:proofErr w:type="spellStart"/>
            <w:r w:rsidRPr="00E571E4">
              <w:rPr>
                <w:rFonts w:cs="Arial"/>
                <w:lang w:val="x-none" w:eastAsia="zh-CN"/>
              </w:rPr>
              <w:t>Clause</w:t>
            </w:r>
            <w:proofErr w:type="spellEnd"/>
            <w:r w:rsidRPr="00E571E4">
              <w:rPr>
                <w:rFonts w:cs="Arial"/>
                <w:lang w:val="x-none" w:eastAsia="zh-CN"/>
              </w:rPr>
              <w:t xml:space="preserve"> 9.1.3.1,</w:t>
            </w:r>
            <w:r w:rsidRPr="00E571E4">
              <w:rPr>
                <w:rFonts w:eastAsia="Times New Roman"/>
                <w:lang w:val="en-US"/>
              </w:rPr>
              <w:t xml:space="preserve"> set </w:t>
            </w:r>
            <m:oMath>
              <m:sSub>
                <m:sSubPr>
                  <m:ctrlPr>
                    <w:rPr>
                      <w:rFonts w:ascii="Cambria Math" w:eastAsia="Times New Roman" w:hAnsi="Cambria Math"/>
                      <w:i/>
                      <w:lang w:val="x-none"/>
                    </w:rPr>
                  </m:ctrlPr>
                </m:sSubPr>
                <m:e>
                  <m:r>
                    <w:rPr>
                      <w:rFonts w:ascii="Cambria Math" w:eastAsia="Times New Roman" w:hAnsi="Cambria Math"/>
                      <w:lang w:val="x-none"/>
                    </w:rPr>
                    <m:t>V</m:t>
                  </m:r>
                </m:e>
                <m:sub>
                  <m:r>
                    <w:rPr>
                      <w:rFonts w:ascii="Cambria Math" w:eastAsia="Times New Roman" w:hAnsi="Cambria Math"/>
                      <w:lang w:val="x-none"/>
                    </w:rPr>
                    <m:t>temp2</m:t>
                  </m:r>
                </m:sub>
              </m:sSub>
              <m:r>
                <w:rPr>
                  <w:rFonts w:ascii="Cambria Math" w:eastAsia="Times New Roman" w:hAnsi="Cambria Math"/>
                  <w:lang w:val="x-none"/>
                </w:rPr>
                <m:t>=</m:t>
              </m:r>
              <m:sSubSup>
                <m:sSubSupPr>
                  <m:ctrlPr>
                    <w:rPr>
                      <w:rFonts w:ascii="Cambria Math" w:eastAsia="Times New Roman" w:hAnsi="Cambria Math"/>
                      <w:i/>
                      <w:lang w:val="x-none"/>
                    </w:rPr>
                  </m:ctrlPr>
                </m:sSubSupPr>
                <m:e>
                  <m:r>
                    <w:rPr>
                      <w:rFonts w:ascii="Cambria Math" w:eastAsia="Times New Roman" w:hAnsi="Cambria Math"/>
                      <w:lang w:val="x-none"/>
                    </w:rPr>
                    <m:t>V</m:t>
                  </m:r>
                </m:e>
                <m:sub>
                  <m:r>
                    <w:rPr>
                      <w:rFonts w:ascii="Cambria Math" w:eastAsia="Times New Roman" w:hAnsi="Cambria Math"/>
                      <w:lang w:val="x-none"/>
                    </w:rPr>
                    <m:t>DAI</m:t>
                  </m:r>
                </m:sub>
                <m:sup>
                  <m:d>
                    <m:dPr>
                      <m:ctrlPr>
                        <w:rPr>
                          <w:rFonts w:ascii="Cambria Math" w:eastAsia="Times New Roman" w:hAnsi="Cambria Math"/>
                          <w:i/>
                          <w:lang w:val="x-none"/>
                        </w:rPr>
                      </m:ctrlPr>
                    </m:dPr>
                    <m:e>
                      <m:r>
                        <w:rPr>
                          <w:rFonts w:ascii="Cambria Math" w:eastAsia="Times New Roman" w:hAnsi="Cambria Math"/>
                          <w:lang w:val="x-none"/>
                        </w:rPr>
                        <m:t>g+1</m:t>
                      </m:r>
                    </m:e>
                  </m:d>
                  <m:r>
                    <w:rPr>
                      <w:rFonts w:ascii="Cambria Math" w:eastAsia="Times New Roman" w:hAnsi="Cambria Math"/>
                      <w:lang w:val="x-none"/>
                    </w:rPr>
                    <m:t>mod2</m:t>
                  </m:r>
                </m:sup>
              </m:sSubSup>
            </m:oMath>
            <w:r w:rsidRPr="00E571E4">
              <w:rPr>
                <w:rFonts w:eastAsia="Times New Roman"/>
                <w:lang w:val="x-none"/>
              </w:rPr>
              <w:t xml:space="preserve"> </w:t>
            </w:r>
            <w:r w:rsidR="002417B3" w:rsidRPr="00D03AFA">
              <w:rPr>
                <w:rFonts w:eastAsia="Times New Roman"/>
                <w:color w:val="FF0000"/>
              </w:rPr>
              <w:t>of corresponding HARQ-ACK sub-codebook</w:t>
            </w:r>
            <w:r w:rsidRPr="00D03AFA">
              <w:rPr>
                <w:rFonts w:eastAsia="Times New Roman"/>
                <w:strike/>
                <w:color w:val="FF0000"/>
                <w:lang w:val="x-none" w:eastAsia="zh-CN"/>
              </w:rPr>
              <w:t xml:space="preserve">for </w:t>
            </w:r>
            <w:proofErr w:type="spellStart"/>
            <w:r w:rsidRPr="00D03AFA">
              <w:rPr>
                <w:rFonts w:eastAsia="Times New Roman"/>
                <w:strike/>
                <w:color w:val="FF0000"/>
                <w:lang w:val="x-none" w:eastAsia="zh-CN"/>
              </w:rPr>
              <w:t>both</w:t>
            </w:r>
            <w:proofErr w:type="spellEnd"/>
            <w:r w:rsidRPr="00D03AFA">
              <w:rPr>
                <w:rFonts w:eastAsia="Times New Roman"/>
                <w:strike/>
                <w:color w:val="FF0000"/>
                <w:lang w:val="x-none" w:eastAsia="zh-CN"/>
              </w:rPr>
              <w:t xml:space="preserve"> </w:t>
            </w:r>
            <w:proofErr w:type="spellStart"/>
            <w:r w:rsidRPr="00D03AFA">
              <w:rPr>
                <w:rFonts w:eastAsia="Times New Roman"/>
                <w:strike/>
                <w:color w:val="FF0000"/>
                <w:lang w:val="x-none" w:eastAsia="zh-CN"/>
              </w:rPr>
              <w:t>sub-codebooks</w:t>
            </w:r>
            <w:proofErr w:type="spellEnd"/>
            <w:r w:rsidRPr="00D03AFA">
              <w:rPr>
                <w:rFonts w:eastAsia="Times New Roman"/>
                <w:strike/>
                <w:color w:val="FF0000"/>
                <w:lang w:val="x-none" w:eastAsia="zh-CN"/>
              </w:rPr>
              <w:t xml:space="preserve">, </w:t>
            </w:r>
            <w:proofErr w:type="spellStart"/>
            <w:r w:rsidRPr="00D03AFA">
              <w:rPr>
                <w:rFonts w:eastAsia="Times New Roman"/>
                <w:strike/>
                <w:color w:val="FF0000"/>
                <w:lang w:val="x-none" w:eastAsia="zh-CN"/>
              </w:rPr>
              <w:t>if</w:t>
            </w:r>
            <w:proofErr w:type="spellEnd"/>
            <w:r w:rsidRPr="00D03AFA">
              <w:rPr>
                <w:rFonts w:eastAsia="Times New Roman"/>
                <w:strike/>
                <w:color w:val="FF0000"/>
                <w:lang w:val="x-none" w:eastAsia="zh-CN"/>
              </w:rPr>
              <w:t xml:space="preserve"> </w:t>
            </w:r>
            <w:proofErr w:type="spellStart"/>
            <w:r w:rsidRPr="00D03AFA">
              <w:rPr>
                <w:rFonts w:eastAsia="Times New Roman"/>
                <w:strike/>
                <w:color w:val="FF0000"/>
                <w:lang w:val="x-none" w:eastAsia="zh-CN"/>
              </w:rPr>
              <w:t>any</w:t>
            </w:r>
            <w:proofErr w:type="spellEnd"/>
            <w:r w:rsidRPr="00E571E4">
              <w:rPr>
                <w:rFonts w:eastAsia="Times New Roman"/>
                <w:lang w:val="x-none" w:eastAsia="zh-CN"/>
              </w:rPr>
              <w:t>.</w:t>
            </w:r>
          </w:p>
          <w:p w14:paraId="2540DAA2" w14:textId="1E2A025A" w:rsidR="00F17EA8" w:rsidRPr="00FC4ED7" w:rsidRDefault="003412E0" w:rsidP="005B4BED">
            <w:pPr>
              <w:keepNext/>
              <w:keepLines/>
              <w:jc w:val="center"/>
              <w:outlineLvl w:val="4"/>
            </w:pPr>
            <w:r w:rsidRPr="00CD34FD">
              <w:rPr>
                <w:rFonts w:ascii="Arial" w:hAnsi="Arial"/>
                <w:color w:val="0070C0"/>
                <w:sz w:val="22"/>
                <w:lang w:eastAsia="zh-CN"/>
              </w:rPr>
              <w:t>&lt;unchanged text omitted &gt;</w:t>
            </w:r>
          </w:p>
        </w:tc>
      </w:tr>
    </w:tbl>
    <w:p w14:paraId="451ABF73" w14:textId="6A3F9DF6" w:rsidR="000A6796" w:rsidRPr="000A6796" w:rsidRDefault="00FE3420" w:rsidP="000A6796">
      <w:pPr>
        <w:pStyle w:val="Heading2"/>
        <w:rPr>
          <w:lang w:val="en-US"/>
        </w:rPr>
      </w:pPr>
      <w:r>
        <w:rPr>
          <w:lang w:val="en-US"/>
        </w:rPr>
        <w:lastRenderedPageBreak/>
        <w:t>HARQ feedback for the non-scheduled group with toggled NFI (</w:t>
      </w:r>
      <w:r w:rsidR="00F23172">
        <w:rPr>
          <w:lang w:val="en-US"/>
        </w:rPr>
        <w:t>A8</w:t>
      </w:r>
      <w:r>
        <w:rPr>
          <w:lang w:val="en-US"/>
        </w:rPr>
        <w:t>)</w:t>
      </w:r>
    </w:p>
    <w:p w14:paraId="737A35AE" w14:textId="2D6AF4FC" w:rsidR="00FE3420" w:rsidRDefault="00FE3420" w:rsidP="00F23172">
      <w:pPr>
        <w:rPr>
          <w:lang w:val="en-US"/>
        </w:rPr>
      </w:pPr>
      <w:r>
        <w:rPr>
          <w:lang w:val="en-US"/>
        </w:rPr>
        <w:t>During RAN1#100e, a concern was raised on the correct second HARQ-ACK information generation when UE detects a toggled NFI for the non-scheduled group.</w:t>
      </w:r>
    </w:p>
    <w:p w14:paraId="7B454248" w14:textId="0F04C0DE" w:rsidR="00FE3420" w:rsidRDefault="00FE3420" w:rsidP="00F23172">
      <w:pPr>
        <w:rPr>
          <w:lang w:val="en-US"/>
        </w:rPr>
      </w:pPr>
      <w:proofErr w:type="spellStart"/>
      <w:r>
        <w:rPr>
          <w:lang w:val="en-US"/>
        </w:rPr>
        <w:t>gNB</w:t>
      </w:r>
      <w:proofErr w:type="spellEnd"/>
      <w:r>
        <w:rPr>
          <w:lang w:val="en-US"/>
        </w:rPr>
        <w:t xml:space="preserve"> toggles NFI when it has received previous HARQ</w:t>
      </w:r>
      <w:r w:rsidR="008F0858">
        <w:rPr>
          <w:lang w:val="en-US"/>
        </w:rPr>
        <w:t xml:space="preserve"> feedback</w:t>
      </w:r>
      <w:r>
        <w:rPr>
          <w:lang w:val="en-US"/>
        </w:rPr>
        <w:t xml:space="preserve"> for the scheduling group correctly and re-initializes the HARQ-ACK information for the </w:t>
      </w:r>
      <w:r w:rsidR="00E01370">
        <w:rPr>
          <w:lang w:val="en-US"/>
        </w:rPr>
        <w:t xml:space="preserve">group. This makes sense when </w:t>
      </w:r>
      <w:proofErr w:type="spellStart"/>
      <w:r w:rsidR="00E01370">
        <w:rPr>
          <w:lang w:val="en-US"/>
        </w:rPr>
        <w:t>gNB</w:t>
      </w:r>
      <w:proofErr w:type="spellEnd"/>
      <w:r w:rsidR="00E01370">
        <w:rPr>
          <w:lang w:val="en-US"/>
        </w:rPr>
        <w:t xml:space="preserve"> is scheduling that group. There is no reason (or benefit) for </w:t>
      </w:r>
      <w:proofErr w:type="spellStart"/>
      <w:r w:rsidR="00E01370">
        <w:rPr>
          <w:lang w:val="en-US"/>
        </w:rPr>
        <w:t>gNB</w:t>
      </w:r>
      <w:proofErr w:type="spellEnd"/>
      <w:r w:rsidR="00E01370">
        <w:rPr>
          <w:lang w:val="en-US"/>
        </w:rPr>
        <w:t xml:space="preserve"> to toggle NFI for non-scheduled group (say </w:t>
      </w:r>
      <w:r w:rsidR="005C4750">
        <w:rPr>
          <w:lang w:val="en-US"/>
        </w:rPr>
        <w:t>PDSCH</w:t>
      </w:r>
      <w:r w:rsidR="00E01370">
        <w:rPr>
          <w:lang w:val="en-US"/>
        </w:rPr>
        <w:t xml:space="preserve"> group #1): when </w:t>
      </w:r>
      <w:proofErr w:type="spellStart"/>
      <w:r w:rsidR="00E01370">
        <w:rPr>
          <w:lang w:val="en-US"/>
        </w:rPr>
        <w:t>gNB</w:t>
      </w:r>
      <w:proofErr w:type="spellEnd"/>
      <w:r w:rsidR="00E01370">
        <w:rPr>
          <w:lang w:val="en-US"/>
        </w:rPr>
        <w:t xml:space="preserve"> has received previous HAR</w:t>
      </w:r>
      <w:r w:rsidR="008F0858">
        <w:rPr>
          <w:lang w:val="en-US"/>
        </w:rPr>
        <w:t>Q feedback</w:t>
      </w:r>
      <w:r w:rsidR="00E01370">
        <w:rPr>
          <w:lang w:val="en-US"/>
        </w:rPr>
        <w:t xml:space="preserve"> correctly for the </w:t>
      </w:r>
      <w:r w:rsidR="005C4750">
        <w:rPr>
          <w:lang w:val="en-US"/>
        </w:rPr>
        <w:t xml:space="preserve">PDSCH </w:t>
      </w:r>
      <w:r w:rsidR="00E01370">
        <w:rPr>
          <w:lang w:val="en-US"/>
        </w:rPr>
        <w:t xml:space="preserve">group #1, </w:t>
      </w:r>
      <w:proofErr w:type="spellStart"/>
      <w:r w:rsidR="00E01370">
        <w:rPr>
          <w:lang w:val="en-US"/>
        </w:rPr>
        <w:t>gNB</w:t>
      </w:r>
      <w:proofErr w:type="spellEnd"/>
      <w:r w:rsidR="00E01370">
        <w:rPr>
          <w:lang w:val="en-US"/>
        </w:rPr>
        <w:t xml:space="preserve"> do</w:t>
      </w:r>
      <w:r w:rsidR="004D48E6">
        <w:rPr>
          <w:lang w:val="en-US"/>
        </w:rPr>
        <w:t>es</w:t>
      </w:r>
      <w:r w:rsidR="00E01370">
        <w:rPr>
          <w:lang w:val="en-US"/>
        </w:rPr>
        <w:t xml:space="preserve"> not just trigger retransmission of HARQ</w:t>
      </w:r>
      <w:r w:rsidR="008F0858">
        <w:rPr>
          <w:lang w:val="en-US"/>
        </w:rPr>
        <w:t xml:space="preserve"> feedback</w:t>
      </w:r>
      <w:r w:rsidR="00E01370">
        <w:rPr>
          <w:lang w:val="en-US"/>
        </w:rPr>
        <w:t xml:space="preserve"> for the </w:t>
      </w:r>
      <w:r w:rsidR="005C4750">
        <w:rPr>
          <w:lang w:val="en-US"/>
        </w:rPr>
        <w:t xml:space="preserve">PDSCH </w:t>
      </w:r>
      <w:r w:rsidR="00E01370">
        <w:rPr>
          <w:lang w:val="en-US"/>
        </w:rPr>
        <w:t xml:space="preserve">group #1. </w:t>
      </w:r>
      <w:r>
        <w:rPr>
          <w:lang w:val="en-US"/>
        </w:rPr>
        <w:t xml:space="preserve"> </w:t>
      </w:r>
    </w:p>
    <w:p w14:paraId="0D23458C" w14:textId="7D821EDD" w:rsidR="008F0858" w:rsidRDefault="00E01370" w:rsidP="008F0858">
      <w:pPr>
        <w:rPr>
          <w:lang w:val="en-US"/>
        </w:rPr>
      </w:pPr>
      <w:r>
        <w:rPr>
          <w:lang w:val="en-US"/>
        </w:rPr>
        <w:t xml:space="preserve">However, UE may miss the scheduling of </w:t>
      </w:r>
      <w:r w:rsidR="005C4750">
        <w:rPr>
          <w:lang w:val="en-US"/>
        </w:rPr>
        <w:t xml:space="preserve">PDSCH </w:t>
      </w:r>
      <w:r>
        <w:rPr>
          <w:lang w:val="en-US"/>
        </w:rPr>
        <w:t xml:space="preserve">group #1 after the re-initialization of HARQ feedback and </w:t>
      </w:r>
      <w:proofErr w:type="spellStart"/>
      <w:r>
        <w:rPr>
          <w:lang w:val="en-US"/>
        </w:rPr>
        <w:t>gNB</w:t>
      </w:r>
      <w:proofErr w:type="spellEnd"/>
      <w:r>
        <w:rPr>
          <w:lang w:val="en-US"/>
        </w:rPr>
        <w:t xml:space="preserve"> will miss the corresponding HARQ</w:t>
      </w:r>
      <w:r w:rsidR="008F0858">
        <w:rPr>
          <w:lang w:val="en-US"/>
        </w:rPr>
        <w:t xml:space="preserve"> feedback</w:t>
      </w:r>
      <w:r>
        <w:rPr>
          <w:lang w:val="en-US"/>
        </w:rPr>
        <w:t xml:space="preserve">. </w:t>
      </w:r>
      <w:proofErr w:type="spellStart"/>
      <w:r>
        <w:rPr>
          <w:lang w:val="en-US"/>
        </w:rPr>
        <w:t>gNB</w:t>
      </w:r>
      <w:proofErr w:type="spellEnd"/>
      <w:r>
        <w:rPr>
          <w:lang w:val="en-US"/>
        </w:rPr>
        <w:t xml:space="preserve"> can request retransmission for </w:t>
      </w:r>
      <w:r w:rsidR="005C4750">
        <w:rPr>
          <w:lang w:val="en-US"/>
        </w:rPr>
        <w:t>PD</w:t>
      </w:r>
      <w:r w:rsidR="00C04529">
        <w:rPr>
          <w:lang w:val="en-US"/>
        </w:rPr>
        <w:t>S</w:t>
      </w:r>
      <w:r w:rsidR="005C4750">
        <w:rPr>
          <w:lang w:val="en-US"/>
        </w:rPr>
        <w:t xml:space="preserve">CH </w:t>
      </w:r>
      <w:r>
        <w:rPr>
          <w:lang w:val="en-US"/>
        </w:rPr>
        <w:t>group #1 HARQ feedback</w:t>
      </w:r>
      <w:r w:rsidR="008F0858">
        <w:rPr>
          <w:lang w:val="en-US"/>
        </w:rPr>
        <w:t xml:space="preserve"> when scheduling </w:t>
      </w:r>
      <w:r w:rsidR="005C4750">
        <w:rPr>
          <w:lang w:val="en-US"/>
        </w:rPr>
        <w:t xml:space="preserve">PDSCH </w:t>
      </w:r>
      <w:r w:rsidR="008F0858">
        <w:rPr>
          <w:lang w:val="en-US"/>
        </w:rPr>
        <w:t>group #0. Based on NFI signaling for the non-scheduled group #1, UE can identify that</w:t>
      </w:r>
      <w:r w:rsidR="008F0858" w:rsidRPr="008F0858">
        <w:rPr>
          <w:lang w:val="en-US"/>
        </w:rPr>
        <w:t xml:space="preserve"> </w:t>
      </w:r>
      <w:r w:rsidR="008F0858">
        <w:rPr>
          <w:lang w:val="en-US"/>
        </w:rPr>
        <w:t xml:space="preserve">UE has completely missed </w:t>
      </w:r>
      <w:r w:rsidR="008D778E">
        <w:rPr>
          <w:lang w:val="en-US"/>
        </w:rPr>
        <w:t xml:space="preserve">the </w:t>
      </w:r>
      <w:r w:rsidR="008F0858">
        <w:rPr>
          <w:lang w:val="en-US"/>
        </w:rPr>
        <w:t xml:space="preserve">earlier scheduling of </w:t>
      </w:r>
      <w:r w:rsidR="005C4750">
        <w:rPr>
          <w:lang w:val="en-US"/>
        </w:rPr>
        <w:t xml:space="preserve">PDSCH </w:t>
      </w:r>
      <w:r w:rsidR="008F0858">
        <w:rPr>
          <w:lang w:val="en-US"/>
        </w:rPr>
        <w:t xml:space="preserve">group #1 after the HARQ feedback re-initialization.  </w:t>
      </w:r>
    </w:p>
    <w:p w14:paraId="5EB56CFB" w14:textId="1C9FE22A" w:rsidR="008D778E" w:rsidRDefault="008D778E" w:rsidP="008F0858">
      <w:pPr>
        <w:rPr>
          <w:lang w:val="en-US"/>
        </w:rPr>
      </w:pPr>
      <w:r>
        <w:rPr>
          <w:lang w:val="en-US"/>
        </w:rPr>
        <w:t xml:space="preserve">Correspondingly, when UE detects NFI toggling for the non-scheduled group, the second HARQ-ACK information should consist of NACKs corresponding to the signaled T-DAI value. </w:t>
      </w:r>
    </w:p>
    <w:p w14:paraId="622E8793" w14:textId="5573CB66" w:rsidR="002976DA" w:rsidRDefault="008D778E" w:rsidP="008F0858">
      <w:pPr>
        <w:rPr>
          <w:lang w:val="en-US"/>
        </w:rPr>
      </w:pPr>
      <w:r>
        <w:rPr>
          <w:lang w:val="en-US"/>
        </w:rPr>
        <w:t xml:space="preserve">It was noted in </w:t>
      </w:r>
      <w:r w:rsidR="001559FB">
        <w:rPr>
          <w:lang w:val="en-US"/>
        </w:rPr>
        <w:fldChar w:fldCharType="begin"/>
      </w:r>
      <w:r w:rsidR="001559FB">
        <w:rPr>
          <w:lang w:val="en-US"/>
        </w:rPr>
        <w:instrText xml:space="preserve"> REF _Ref37274656 \r \h </w:instrText>
      </w:r>
      <w:r w:rsidR="001559FB">
        <w:rPr>
          <w:lang w:val="en-US"/>
        </w:rPr>
      </w:r>
      <w:r w:rsidR="001559FB">
        <w:rPr>
          <w:lang w:val="en-US"/>
        </w:rPr>
        <w:fldChar w:fldCharType="separate"/>
      </w:r>
      <w:r w:rsidR="001559FB">
        <w:rPr>
          <w:lang w:val="en-US"/>
        </w:rPr>
        <w:t>[4]</w:t>
      </w:r>
      <w:r w:rsidR="001559FB">
        <w:rPr>
          <w:lang w:val="en-US"/>
        </w:rPr>
        <w:fldChar w:fldCharType="end"/>
      </w:r>
      <w:r>
        <w:rPr>
          <w:lang w:val="en-US"/>
        </w:rPr>
        <w:t xml:space="preserve"> that there are ambiguities in the determination of the second HARQ-ACK information when </w:t>
      </w:r>
      <w:r w:rsidR="002976DA">
        <w:rPr>
          <w:lang w:val="en-US"/>
        </w:rPr>
        <w:t xml:space="preserve">UE detects NFI toggling for the non-scheduled group. The set of PDCCH monitoring occasions is not determined, but it is said that once looping over the set of PDCCH monitoring occasions is completed (“after the completion of the c and m loops”), the T-DAI value is inserted. There is risk that during the looping UE inserts excess NACKs to the second HARQ-ACK information. The ambiguity can be solved simply by stating that the set of PDCCH monitoring occasions is empty, as proposed in </w:t>
      </w:r>
      <w:r w:rsidR="001559FB">
        <w:rPr>
          <w:lang w:val="en-US"/>
        </w:rPr>
        <w:fldChar w:fldCharType="begin"/>
      </w:r>
      <w:r w:rsidR="001559FB">
        <w:rPr>
          <w:lang w:val="en-US"/>
        </w:rPr>
        <w:instrText xml:space="preserve"> REF _Ref37274656 \r \h </w:instrText>
      </w:r>
      <w:r w:rsidR="001559FB">
        <w:rPr>
          <w:lang w:val="en-US"/>
        </w:rPr>
      </w:r>
      <w:r w:rsidR="001559FB">
        <w:rPr>
          <w:lang w:val="en-US"/>
        </w:rPr>
        <w:fldChar w:fldCharType="separate"/>
      </w:r>
      <w:r w:rsidR="001559FB">
        <w:rPr>
          <w:lang w:val="en-US"/>
        </w:rPr>
        <w:t>[4]</w:t>
      </w:r>
      <w:r w:rsidR="001559FB">
        <w:rPr>
          <w:lang w:val="en-US"/>
        </w:rPr>
        <w:fldChar w:fldCharType="end"/>
      </w:r>
      <w:r w:rsidR="002976DA">
        <w:rPr>
          <w:lang w:val="en-US"/>
        </w:rPr>
        <w:t>.</w:t>
      </w:r>
    </w:p>
    <w:p w14:paraId="6BE4D77B" w14:textId="5C58BCC2" w:rsidR="002976DA" w:rsidRDefault="002976DA" w:rsidP="002976DA">
      <w:pPr>
        <w:spacing w:after="0"/>
        <w:rPr>
          <w:i/>
          <w:iCs/>
          <w:lang w:val="en-US"/>
        </w:rPr>
      </w:pPr>
      <w:r w:rsidRPr="002974CB">
        <w:rPr>
          <w:b/>
          <w:bCs/>
          <w:lang w:val="en-US"/>
        </w:rPr>
        <w:t>Proposal 2:</w:t>
      </w:r>
      <w:r>
        <w:rPr>
          <w:lang w:val="en-US"/>
        </w:rPr>
        <w:t xml:space="preserve"> </w:t>
      </w:r>
      <w:r w:rsidRPr="00C26591">
        <w:rPr>
          <w:i/>
          <w:iCs/>
          <w:lang w:val="en-US"/>
        </w:rPr>
        <w:t xml:space="preserve">For </w:t>
      </w:r>
      <w:r>
        <w:rPr>
          <w:i/>
          <w:iCs/>
          <w:lang w:val="en-US"/>
        </w:rPr>
        <w:t xml:space="preserve">enhanced </w:t>
      </w:r>
      <w:r w:rsidRPr="00C26591">
        <w:rPr>
          <w:i/>
          <w:iCs/>
          <w:lang w:val="en-US"/>
        </w:rPr>
        <w:t xml:space="preserve">TYPE2 CB, </w:t>
      </w:r>
      <w:r w:rsidR="0004612B">
        <w:rPr>
          <w:i/>
          <w:iCs/>
          <w:lang w:val="en-US"/>
        </w:rPr>
        <w:t>the set of PDCCH monitoring occasions is</w:t>
      </w:r>
      <w:r w:rsidR="00CD139E">
        <w:rPr>
          <w:i/>
          <w:iCs/>
          <w:lang w:val="en-US"/>
        </w:rPr>
        <w:t xml:space="preserve"> set to</w:t>
      </w:r>
      <w:r w:rsidR="0004612B">
        <w:rPr>
          <w:i/>
          <w:iCs/>
          <w:lang w:val="en-US"/>
        </w:rPr>
        <w:t xml:space="preserve"> empty when UE detects NFI toggling for the non-scheduled group. </w:t>
      </w:r>
    </w:p>
    <w:p w14:paraId="726A256D" w14:textId="04E62ED7" w:rsidR="0004612B" w:rsidRPr="0004612B" w:rsidRDefault="002976DA" w:rsidP="008F0858">
      <w:pPr>
        <w:pStyle w:val="ListParagraph"/>
        <w:numPr>
          <w:ilvl w:val="0"/>
          <w:numId w:val="27"/>
        </w:numPr>
        <w:spacing w:after="120"/>
        <w:rPr>
          <w:i/>
          <w:iCs/>
          <w:sz w:val="20"/>
          <w:szCs w:val="20"/>
          <w:lang w:val="en-US"/>
        </w:rPr>
      </w:pPr>
      <w:r>
        <w:rPr>
          <w:i/>
          <w:iCs/>
          <w:sz w:val="20"/>
          <w:szCs w:val="20"/>
          <w:lang w:val="en-US"/>
        </w:rPr>
        <w:t xml:space="preserve">TP for proposal </w:t>
      </w:r>
      <w:r w:rsidR="0004612B">
        <w:rPr>
          <w:i/>
          <w:iCs/>
          <w:sz w:val="20"/>
          <w:szCs w:val="20"/>
          <w:lang w:val="en-US"/>
        </w:rPr>
        <w:t>2</w:t>
      </w:r>
      <w:r>
        <w:rPr>
          <w:i/>
          <w:iCs/>
          <w:sz w:val="20"/>
          <w:szCs w:val="20"/>
          <w:lang w:val="en-US"/>
        </w:rPr>
        <w:t xml:space="preserve"> </w:t>
      </w:r>
      <w:r w:rsidR="0004612B">
        <w:rPr>
          <w:i/>
          <w:iCs/>
          <w:sz w:val="20"/>
          <w:szCs w:val="20"/>
          <w:lang w:val="en-US"/>
        </w:rPr>
        <w:t>is below</w:t>
      </w:r>
    </w:p>
    <w:p w14:paraId="4FF16D56" w14:textId="77777777" w:rsidR="005C4750" w:rsidRPr="0004612B" w:rsidRDefault="005C4750" w:rsidP="005C4750">
      <w:pPr>
        <w:pStyle w:val="ListParagraph"/>
        <w:spacing w:after="120"/>
        <w:ind w:left="1293"/>
        <w:rPr>
          <w:i/>
          <w:iCs/>
          <w:sz w:val="20"/>
          <w:szCs w:val="20"/>
          <w:lang w:val="en-US"/>
        </w:rPr>
      </w:pPr>
    </w:p>
    <w:tbl>
      <w:tblPr>
        <w:tblStyle w:val="TableGrid"/>
        <w:tblW w:w="0" w:type="auto"/>
        <w:tblLook w:val="04A0" w:firstRow="1" w:lastRow="0" w:firstColumn="1" w:lastColumn="0" w:noHBand="0" w:noVBand="1"/>
      </w:tblPr>
      <w:tblGrid>
        <w:gridCol w:w="9629"/>
      </w:tblGrid>
      <w:tr w:rsidR="0004612B" w14:paraId="3CD09464" w14:textId="77777777" w:rsidTr="00131EC7">
        <w:tc>
          <w:tcPr>
            <w:tcW w:w="9629" w:type="dxa"/>
          </w:tcPr>
          <w:p w14:paraId="185CD64A" w14:textId="77777777" w:rsidR="00830FAB" w:rsidRPr="00990A42" w:rsidRDefault="00830FAB" w:rsidP="00830FAB">
            <w:pPr>
              <w:pStyle w:val="Heading4"/>
              <w:numPr>
                <w:ilvl w:val="0"/>
                <w:numId w:val="0"/>
              </w:numPr>
              <w:ind w:left="864" w:hanging="864"/>
            </w:pPr>
            <w:bookmarkStart w:id="3" w:name="_Toc29894845"/>
            <w:bookmarkStart w:id="4" w:name="_Toc29899144"/>
            <w:bookmarkStart w:id="5" w:name="_Toc29899562"/>
            <w:bookmarkStart w:id="6" w:name="_Toc29917299"/>
            <w:bookmarkStart w:id="7" w:name="_Hlk37156338"/>
            <w:r w:rsidRPr="00B916EC">
              <w:lastRenderedPageBreak/>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bookmarkEnd w:id="3"/>
            <w:bookmarkEnd w:id="4"/>
            <w:bookmarkEnd w:id="5"/>
            <w:bookmarkEnd w:id="6"/>
          </w:p>
          <w:p w14:paraId="321F651D" w14:textId="77777777" w:rsidR="003412E0" w:rsidRDefault="003412E0" w:rsidP="003412E0">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12994861" w14:textId="3FC74758" w:rsidR="00830FAB" w:rsidRDefault="00830FAB" w:rsidP="00830FAB">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proofErr w:type="spellStart"/>
            <w:r w:rsidRPr="00990A42">
              <w:t>enerate</w:t>
            </w:r>
            <w:proofErr w:type="spellEnd"/>
            <w:r w:rsidRPr="00990A42">
              <w:t xml:space="preserve"> </w:t>
            </w:r>
            <w:r>
              <w:t xml:space="preserve">second </w:t>
            </w:r>
            <w:r w:rsidRPr="00990A42">
              <w:t>HARQ-ACK information</w:t>
            </w:r>
            <w:r>
              <w:t xml:space="preserve">, </w:t>
            </w:r>
            <w:r w:rsidRPr="00990A42">
              <w:t>as d</w:t>
            </w:r>
            <w:r>
              <w:t>escribed in Clause 9.1.3.1</w:t>
            </w:r>
            <w:r w:rsidRPr="00990A42">
              <w:t xml:space="preserve">, </w:t>
            </w:r>
            <w:r>
              <w:t xml:space="preserve">by setting </w:t>
            </w:r>
            <w:r w:rsidRPr="00830FAB">
              <w:rPr>
                <w:color w:val="FF0000"/>
              </w:rPr>
              <w:t>the set of PDCCH monitoring occasions</w:t>
            </w:r>
            <w:r w:rsidR="00D03AFA">
              <w:rPr>
                <w:color w:val="FF0000"/>
              </w:rPr>
              <w:t xml:space="preserve"> m</w:t>
            </w:r>
            <w:r w:rsidRPr="00830FAB">
              <w:rPr>
                <w:color w:val="FF0000"/>
              </w:rPr>
              <w:t xml:space="preserve"> empty </w:t>
            </w:r>
            <w:r w:rsidR="00084AF6">
              <w:rPr>
                <w:color w:val="FF0000"/>
              </w:rPr>
              <w:t>and</w:t>
            </w:r>
            <w:r w:rsidRPr="00830FAB">
              <w:rPr>
                <w:color w:val="FF0000"/>
              </w:rPr>
              <w:t xml:space="preserve"> </w:t>
            </w:r>
            <m:oMath>
              <m:sSubSup>
                <m:sSubSupPr>
                  <m:ctrlPr>
                    <w:rPr>
                      <w:rFonts w:ascii="Cambria Math" w:hAnsi="Cambria Math"/>
                      <w:i/>
                      <w:color w:val="000000" w:themeColor="text1"/>
                    </w:rPr>
                  </m:ctrlPr>
                </m:sSubSupPr>
                <m:e>
                  <m:r>
                    <w:rPr>
                      <w:rFonts w:ascii="Cambria Math" w:hAnsi="Cambria Math"/>
                      <w:color w:val="000000" w:themeColor="text1"/>
                    </w:rPr>
                    <m:t>V</m:t>
                  </m:r>
                </m:e>
                <m:sub>
                  <m:r>
                    <m:rPr>
                      <m:sty m:val="p"/>
                    </m:rPr>
                    <w:rPr>
                      <w:rFonts w:ascii="Cambria Math" w:hAnsi="Cambria Math"/>
                      <w:color w:val="000000" w:themeColor="text1"/>
                    </w:rPr>
                    <m:t>C-DAI</m:t>
                  </m:r>
                  <m:r>
                    <w:rPr>
                      <w:rFonts w:ascii="Cambria Math" w:hAnsi="Cambria Math"/>
                      <w:color w:val="000000" w:themeColor="text1"/>
                    </w:rPr>
                    <m:t>,c,m</m:t>
                  </m:r>
                </m:sub>
                <m:sup>
                  <m:r>
                    <m:rPr>
                      <m:sty m:val="p"/>
                    </m:rPr>
                    <w:rPr>
                      <w:rFonts w:ascii="Cambria Math" w:hAnsi="Cambria Math"/>
                      <w:color w:val="000000" w:themeColor="text1"/>
                    </w:rPr>
                    <m:t>DL</m:t>
                  </m:r>
                </m:sup>
              </m:sSubSup>
              <m:r>
                <w:rPr>
                  <w:rFonts w:ascii="Cambria Math" w:hAnsi="Cambria Math" w:cs="Arial"/>
                  <w:color w:val="000000" w:themeColor="text1"/>
                </w:rPr>
                <m:t>=0</m:t>
              </m:r>
            </m:oMath>
            <w:r w:rsidRPr="00084AF6">
              <w:rPr>
                <w:color w:val="000000" w:themeColor="text1"/>
              </w:rPr>
              <w:t xml:space="preserve"> </w:t>
            </w:r>
            <w:r>
              <w:t xml:space="preserve">for all </w:t>
            </w:r>
            <m:oMath>
              <m:r>
                <w:rPr>
                  <w:rFonts w:ascii="Cambria Math" w:hAnsi="Cambria Math"/>
                </w:rPr>
                <m:t>c</m:t>
              </m:r>
            </m:oMath>
            <w:r>
              <w:t xml:space="preserve"> </w:t>
            </w:r>
            <w:r w:rsidRPr="00830FAB">
              <w:rPr>
                <w:strike/>
                <w:color w:val="FF0000"/>
              </w:rPr>
              <w:t xml:space="preserve">and all </w:t>
            </w:r>
            <m:oMath>
              <m:r>
                <w:rPr>
                  <w:rFonts w:ascii="Cambria Math" w:hAnsi="Cambria Math"/>
                  <w:strike/>
                  <w:color w:val="FF0000"/>
                </w:rPr>
                <m:t>m</m:t>
              </m:r>
            </m:oMath>
            <w:r w:rsidRPr="00830FAB">
              <w:rPr>
                <w:color w:val="FF0000"/>
              </w:rPr>
              <w:t xml:space="preserve"> </w:t>
            </w:r>
            <w:r>
              <w:t xml:space="preserve">and, </w:t>
            </w:r>
            <w:r w:rsidRPr="008B708C">
              <w:rPr>
                <w:szCs w:val="22"/>
              </w:rPr>
              <w:t xml:space="preserve">after the completion of the </w:t>
            </w:r>
            <m:oMath>
              <m:r>
                <w:rPr>
                  <w:rFonts w:ascii="Cambria Math" w:hAnsi="Cambria Math"/>
                </w:rPr>
                <m:t>c</m:t>
              </m:r>
            </m:oMath>
            <w:r>
              <w:rPr>
                <w:lang w:val="en-US" w:eastAsia="zh-CN"/>
              </w:rPr>
              <w:t xml:space="preserve"> </w:t>
            </w:r>
            <w:r w:rsidRPr="00830FAB">
              <w:rPr>
                <w:color w:val="000000" w:themeColor="text1"/>
                <w:lang w:val="en-US" w:eastAsia="zh-CN"/>
              </w:rPr>
              <w:t xml:space="preserve">and </w:t>
            </w:r>
            <m:oMath>
              <m:r>
                <w:rPr>
                  <w:rFonts w:ascii="Cambria Math" w:hAnsi="Cambria Math"/>
                  <w:color w:val="000000" w:themeColor="text1"/>
                </w:rPr>
                <m:t>m</m:t>
              </m:r>
            </m:oMath>
            <w:r w:rsidRPr="00830FAB">
              <w:rPr>
                <w:color w:val="000000" w:themeColor="text1"/>
                <w:lang w:val="en-US" w:eastAsia="zh-CN"/>
              </w:rPr>
              <w:t xml:space="preserve"> loops</w:t>
            </w:r>
            <w:r w:rsidRPr="00830FAB">
              <w:rPr>
                <w:color w:val="000000" w:themeColor="text1"/>
                <w:lang w:eastAsia="zh-CN"/>
              </w:rPr>
              <w:t xml:space="preserve"> </w:t>
            </w:r>
            <w:r>
              <w:t>f</w:t>
            </w:r>
            <w:r w:rsidRPr="00B916EC">
              <w:t xml:space="preserve">or </w:t>
            </w:r>
            <w:r>
              <w:rPr>
                <w:lang w:val="en-US"/>
              </w:rPr>
              <w:t xml:space="preserve">the pseudo-code for the second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lang w:val="en-US"/>
              </w:rP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p w14:paraId="251BF69C" w14:textId="20B8D075" w:rsidR="0004612B" w:rsidRPr="00FC4ED7" w:rsidRDefault="003412E0" w:rsidP="005B4BED">
            <w:pPr>
              <w:keepNext/>
              <w:keepLines/>
              <w:jc w:val="center"/>
              <w:outlineLvl w:val="4"/>
            </w:pPr>
            <w:r w:rsidRPr="00CD34FD">
              <w:rPr>
                <w:rFonts w:ascii="Arial" w:hAnsi="Arial"/>
                <w:color w:val="0070C0"/>
                <w:sz w:val="22"/>
                <w:lang w:eastAsia="zh-CN"/>
              </w:rPr>
              <w:t>&lt;unchanged text omitted &gt;</w:t>
            </w:r>
          </w:p>
        </w:tc>
      </w:tr>
      <w:bookmarkEnd w:id="7"/>
    </w:tbl>
    <w:p w14:paraId="3CB434AF" w14:textId="0F6A0C65" w:rsidR="008D778E" w:rsidRDefault="008D778E" w:rsidP="008F0858">
      <w:pPr>
        <w:rPr>
          <w:lang w:val="en-US"/>
        </w:rPr>
      </w:pPr>
    </w:p>
    <w:p w14:paraId="4906AC6D" w14:textId="1920E7A0" w:rsidR="00F23172" w:rsidRDefault="00FE76C1" w:rsidP="00F23172">
      <w:pPr>
        <w:pStyle w:val="Heading2"/>
        <w:rPr>
          <w:lang w:val="en-US"/>
        </w:rPr>
      </w:pPr>
      <w:r>
        <w:rPr>
          <w:lang w:val="en-US"/>
        </w:rPr>
        <w:t xml:space="preserve">Setting of the </w:t>
      </w:r>
      <w:r>
        <w:rPr>
          <w:lang w:eastAsia="zh-CN"/>
        </w:rPr>
        <w:t>n</w:t>
      </w:r>
      <w:r w:rsidRPr="0007092C">
        <w:rPr>
          <w:lang w:eastAsia="zh-CN"/>
        </w:rPr>
        <w:t>umber of requested PDSCH group</w:t>
      </w:r>
      <w:r>
        <w:rPr>
          <w:lang w:eastAsia="zh-CN"/>
        </w:rPr>
        <w:t xml:space="preserve">s </w:t>
      </w:r>
      <w:r>
        <w:rPr>
          <w:lang w:val="en-US"/>
        </w:rPr>
        <w:t>(</w:t>
      </w:r>
      <w:r w:rsidR="00F23172">
        <w:rPr>
          <w:lang w:val="en-US"/>
        </w:rPr>
        <w:t>A9</w:t>
      </w:r>
      <w:r>
        <w:rPr>
          <w:lang w:val="en-US"/>
        </w:rPr>
        <w:t>)</w:t>
      </w:r>
    </w:p>
    <w:p w14:paraId="75045F8E" w14:textId="3E1A7FCD" w:rsidR="00FE76C1" w:rsidRDefault="00FE76C1" w:rsidP="00F23172">
      <w:pPr>
        <w:rPr>
          <w:lang w:val="en-US"/>
        </w:rPr>
      </w:pPr>
      <w:r>
        <w:rPr>
          <w:lang w:val="en-US"/>
        </w:rPr>
        <w:t xml:space="preserve">One of the key ideas of the enhanced Type 2 CB is that the other PDSCH group can be scheduled while the HARQ feedback for the other PDSCH group is transmitted and processed. </w:t>
      </w:r>
    </w:p>
    <w:p w14:paraId="3D8A9D73" w14:textId="152CCB2A" w:rsidR="00FE76C1" w:rsidRDefault="00FE76C1" w:rsidP="00F23172">
      <w:pPr>
        <w:rPr>
          <w:lang w:val="en-US"/>
        </w:rPr>
      </w:pPr>
      <w:r>
        <w:rPr>
          <w:lang w:val="en-US"/>
        </w:rPr>
        <w:t xml:space="preserve">The purpose of q, the number of requested PDSCH groups, is the possibility to request HARQ feedback also for the non-scheduled PDSCH group. It is apparent that the need for requesting the HARQ feedback retransmission for the non-scheduled group (say </w:t>
      </w:r>
      <w:r w:rsidR="005C4750">
        <w:rPr>
          <w:lang w:val="en-US"/>
        </w:rPr>
        <w:t xml:space="preserve">PDSCH </w:t>
      </w:r>
      <w:r>
        <w:rPr>
          <w:lang w:val="en-US"/>
        </w:rPr>
        <w:t xml:space="preserve">group #1) may be identified during the scheduling of the </w:t>
      </w:r>
      <w:r w:rsidR="005C4750">
        <w:rPr>
          <w:lang w:val="en-US"/>
        </w:rPr>
        <w:t xml:space="preserve">PDSCH </w:t>
      </w:r>
      <w:r>
        <w:rPr>
          <w:lang w:val="en-US"/>
        </w:rPr>
        <w:t xml:space="preserve">group #0, as the previous HARQ feedback for the </w:t>
      </w:r>
      <w:r w:rsidR="005C4750">
        <w:rPr>
          <w:lang w:val="en-US"/>
        </w:rPr>
        <w:t xml:space="preserve">PDSCH </w:t>
      </w:r>
      <w:r>
        <w:rPr>
          <w:lang w:val="en-US"/>
        </w:rPr>
        <w:t xml:space="preserve">group #1 may occur during the scheduling of the </w:t>
      </w:r>
      <w:r w:rsidR="005C4750">
        <w:rPr>
          <w:lang w:val="en-US"/>
        </w:rPr>
        <w:t xml:space="preserve">PDSCH </w:t>
      </w:r>
      <w:r>
        <w:rPr>
          <w:lang w:val="en-US"/>
        </w:rPr>
        <w:t xml:space="preserve">group #0. </w:t>
      </w:r>
    </w:p>
    <w:p w14:paraId="77FE7589" w14:textId="77777777" w:rsidR="005C4750" w:rsidRDefault="00FE76C1" w:rsidP="00F23172">
      <w:pPr>
        <w:rPr>
          <w:lang w:val="en-US"/>
        </w:rPr>
      </w:pPr>
      <w:r>
        <w:rPr>
          <w:lang w:val="en-US"/>
        </w:rPr>
        <w:t xml:space="preserve">Hence it is critical </w:t>
      </w:r>
      <w:r w:rsidR="005C4750">
        <w:rPr>
          <w:lang w:val="en-US"/>
        </w:rPr>
        <w:t xml:space="preserve">for the proper operation of enhanced Type 2 CB </w:t>
      </w:r>
      <w:r>
        <w:rPr>
          <w:lang w:val="en-US"/>
        </w:rPr>
        <w:t xml:space="preserve">that the value of q </w:t>
      </w:r>
      <w:r w:rsidR="005C4750">
        <w:rPr>
          <w:lang w:val="en-US"/>
        </w:rPr>
        <w:t xml:space="preserve">can be changed during the scheduling of a PDSCH group. This is achieved when UE determines the q value based on the last detected DL assignment. However, currently the </w:t>
      </w:r>
      <m:oMath>
        <m:r>
          <w:rPr>
            <w:rFonts w:ascii="Cambria Math" w:hAnsi="Cambria Math"/>
          </w:rPr>
          <m:t>q</m:t>
        </m:r>
      </m:oMath>
      <w:r w:rsidR="005C4750">
        <w:t xml:space="preserve"> is set</w:t>
      </w:r>
      <w:r w:rsidR="005C4750" w:rsidRPr="00990A42">
        <w:t xml:space="preserve"> to the value of a </w:t>
      </w:r>
      <w:r w:rsidR="005C4750">
        <w:rPr>
          <w:lang w:eastAsia="zh-CN"/>
        </w:rPr>
        <w:t>n</w:t>
      </w:r>
      <w:r w:rsidR="005C4750" w:rsidRPr="0007092C">
        <w:rPr>
          <w:lang w:eastAsia="zh-CN"/>
        </w:rPr>
        <w:t>umber of requested PDSCH group</w:t>
      </w:r>
      <w:r w:rsidR="005C4750">
        <w:rPr>
          <w:lang w:eastAsia="zh-CN"/>
        </w:rPr>
        <w:t xml:space="preserve"> in a DCI format, without any ordering of the detected DCI formats. </w:t>
      </w:r>
      <w:r w:rsidR="005C4750">
        <w:rPr>
          <w:lang w:val="en-US"/>
        </w:rPr>
        <w:t xml:space="preserve"> </w:t>
      </w:r>
    </w:p>
    <w:p w14:paraId="77EFF629" w14:textId="53B89498" w:rsidR="005C4750" w:rsidRDefault="005C4750" w:rsidP="005C4750">
      <w:pPr>
        <w:spacing w:after="0"/>
        <w:rPr>
          <w:i/>
          <w:iCs/>
          <w:lang w:val="en-US"/>
        </w:rPr>
      </w:pPr>
      <w:r w:rsidRPr="002974CB">
        <w:rPr>
          <w:b/>
          <w:bCs/>
          <w:lang w:val="en-US"/>
        </w:rPr>
        <w:t>Proposal 3:</w:t>
      </w:r>
      <w:r>
        <w:rPr>
          <w:lang w:val="en-US"/>
        </w:rPr>
        <w:t xml:space="preserve"> </w:t>
      </w:r>
      <w:r w:rsidRPr="00C26591">
        <w:rPr>
          <w:i/>
          <w:iCs/>
          <w:lang w:val="en-US"/>
        </w:rPr>
        <w:t xml:space="preserve">For </w:t>
      </w:r>
      <w:r>
        <w:rPr>
          <w:i/>
          <w:iCs/>
          <w:lang w:val="en-US"/>
        </w:rPr>
        <w:t xml:space="preserve">enhanced </w:t>
      </w:r>
      <w:r w:rsidRPr="00C26591">
        <w:rPr>
          <w:i/>
          <w:iCs/>
          <w:lang w:val="en-US"/>
        </w:rPr>
        <w:t>TYPE2 CB,</w:t>
      </w:r>
      <w:r w:rsidRPr="005C4750">
        <w:t xml:space="preserve"> </w:t>
      </w:r>
      <w:r w:rsidRPr="005C4750">
        <w:rPr>
          <w:i/>
          <w:iCs/>
          <w:lang w:val="en-US"/>
        </w:rPr>
        <w:t xml:space="preserve">the q is set to the value of a number of requested PDSCH group </w:t>
      </w:r>
      <w:r>
        <w:rPr>
          <w:i/>
          <w:iCs/>
          <w:lang w:val="en-US"/>
        </w:rPr>
        <w:t>of the last DL assignment</w:t>
      </w:r>
      <w:r w:rsidR="00252DC3">
        <w:rPr>
          <w:i/>
          <w:iCs/>
          <w:lang w:val="en-US"/>
        </w:rPr>
        <w:t xml:space="preserve"> for which </w:t>
      </w:r>
      <w:r w:rsidR="002F11CC">
        <w:rPr>
          <w:i/>
          <w:iCs/>
          <w:lang w:val="en-US"/>
        </w:rPr>
        <w:t>HARQ-ACK is to be reported in a PUCCH</w:t>
      </w:r>
      <w:r>
        <w:rPr>
          <w:i/>
          <w:iCs/>
          <w:lang w:val="en-US"/>
        </w:rPr>
        <w:t xml:space="preserve">. </w:t>
      </w:r>
    </w:p>
    <w:p w14:paraId="19A59F53" w14:textId="7D52DEB2" w:rsidR="00FE76C1" w:rsidRDefault="005C4750" w:rsidP="00F23172">
      <w:pPr>
        <w:pStyle w:val="ListParagraph"/>
        <w:numPr>
          <w:ilvl w:val="0"/>
          <w:numId w:val="27"/>
        </w:numPr>
        <w:spacing w:after="120"/>
        <w:rPr>
          <w:i/>
          <w:iCs/>
          <w:sz w:val="20"/>
          <w:szCs w:val="20"/>
          <w:lang w:val="en-US"/>
        </w:rPr>
      </w:pPr>
      <w:r>
        <w:rPr>
          <w:i/>
          <w:iCs/>
          <w:sz w:val="20"/>
          <w:szCs w:val="20"/>
          <w:lang w:val="en-US"/>
        </w:rPr>
        <w:t xml:space="preserve">TP for proposal 3 </w:t>
      </w:r>
      <w:r w:rsidR="009E199A">
        <w:rPr>
          <w:i/>
          <w:iCs/>
          <w:sz w:val="20"/>
          <w:szCs w:val="20"/>
          <w:lang w:val="en-US"/>
        </w:rPr>
        <w:t>is below</w:t>
      </w:r>
    </w:p>
    <w:tbl>
      <w:tblPr>
        <w:tblStyle w:val="TableGrid"/>
        <w:tblW w:w="0" w:type="auto"/>
        <w:tblLook w:val="04A0" w:firstRow="1" w:lastRow="0" w:firstColumn="1" w:lastColumn="0" w:noHBand="0" w:noVBand="1"/>
      </w:tblPr>
      <w:tblGrid>
        <w:gridCol w:w="9629"/>
      </w:tblGrid>
      <w:tr w:rsidR="009E199A" w14:paraId="44211AF1" w14:textId="77777777" w:rsidTr="002417B3">
        <w:tc>
          <w:tcPr>
            <w:tcW w:w="9629" w:type="dxa"/>
          </w:tcPr>
          <w:p w14:paraId="43152E71" w14:textId="77777777" w:rsidR="009E199A" w:rsidRPr="00990A42" w:rsidRDefault="009E199A" w:rsidP="002417B3">
            <w:pPr>
              <w:pStyle w:val="Heading4"/>
              <w:numPr>
                <w:ilvl w:val="0"/>
                <w:numId w:val="0"/>
              </w:numPr>
              <w:ind w:left="864" w:hanging="864"/>
            </w:pPr>
            <w:r w:rsidRPr="00B916EC">
              <w:t>9</w:t>
            </w:r>
            <w:r w:rsidRPr="00B916EC">
              <w:rPr>
                <w:rFonts w:hint="eastAsia"/>
              </w:rPr>
              <w:t>.</w:t>
            </w:r>
            <w:r>
              <w:t>1.3</w:t>
            </w:r>
            <w:r w:rsidRPr="00B916EC">
              <w:t>.</w:t>
            </w:r>
            <w:r>
              <w:t>3</w:t>
            </w:r>
            <w:r w:rsidRPr="00B916EC">
              <w:rPr>
                <w:rFonts w:hint="eastAsia"/>
              </w:rPr>
              <w:tab/>
            </w:r>
            <w:r w:rsidRPr="00990A42">
              <w:t>Type-2 HARQ-ACK codebook</w:t>
            </w:r>
            <w:r>
              <w:t xml:space="preserve"> grouping and HARQ-ACK retransmission</w:t>
            </w:r>
          </w:p>
          <w:p w14:paraId="7077843D" w14:textId="77777777" w:rsidR="003412E0" w:rsidRDefault="003412E0" w:rsidP="003412E0">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79301979" w14:textId="6FB7223A" w:rsidR="0019351E" w:rsidRPr="00D03AFA" w:rsidRDefault="005F6E0E" w:rsidP="0019351E">
            <w:pPr>
              <w:rPr>
                <w:color w:val="FF0000"/>
              </w:rPr>
            </w:pPr>
            <w:r w:rsidRPr="005F6E0E">
              <w:rPr>
                <w:rFonts w:eastAsia="Times New Roman"/>
              </w:rPr>
              <w:t xml:space="preserve">Set </w:t>
            </w:r>
            <m:oMath>
              <m:r>
                <w:rPr>
                  <w:rFonts w:ascii="Cambria Math" w:eastAsia="Times New Roman" w:hAnsi="Cambria Math"/>
                </w:rPr>
                <m:t>q</m:t>
              </m:r>
            </m:oMath>
            <w:r w:rsidRPr="005F6E0E">
              <w:rPr>
                <w:rFonts w:eastAsia="Times New Roman"/>
              </w:rPr>
              <w:t xml:space="preserve"> to the value of a </w:t>
            </w:r>
            <w:r w:rsidRPr="005F6E0E">
              <w:rPr>
                <w:rFonts w:eastAsia="Times New Roman"/>
                <w:lang w:eastAsia="zh-CN"/>
              </w:rPr>
              <w:t>number of requested PDSCH group(s)</w:t>
            </w:r>
            <w:r w:rsidRPr="005F6E0E">
              <w:rPr>
                <w:rFonts w:eastAsia="Times New Roman"/>
              </w:rPr>
              <w:t xml:space="preserve"> field</w:t>
            </w:r>
            <w:r w:rsidRPr="00D03AFA">
              <w:rPr>
                <w:rFonts w:eastAsia="Times New Roman"/>
                <w:strike/>
                <w:color w:val="FF0000"/>
              </w:rPr>
              <w:t>, if any</w:t>
            </w:r>
            <w:r w:rsidR="0019351E" w:rsidRPr="00D03AFA">
              <w:rPr>
                <w:color w:val="FF0000"/>
                <w:lang w:eastAsia="zh-CN"/>
              </w:rPr>
              <w:t xml:space="preserve"> </w:t>
            </w:r>
            <w:r w:rsidR="0019351E" w:rsidRPr="00D03AFA">
              <w:rPr>
                <w:color w:val="FF0000"/>
              </w:rPr>
              <w:t>in the last DCI format</w:t>
            </w:r>
            <w:r w:rsidR="00EA6B25">
              <w:rPr>
                <w:color w:val="FF0000"/>
              </w:rPr>
              <w:t xml:space="preserve"> indicating</w:t>
            </w:r>
            <w:r w:rsidR="0019351E" w:rsidRPr="00D03AFA">
              <w:rPr>
                <w:color w:val="FF0000"/>
              </w:rPr>
              <w:t xml:space="preserve"> </w:t>
            </w:r>
            <w:r w:rsidR="00EA6B25" w:rsidRPr="00D03AFA">
              <w:rPr>
                <w:color w:val="FF0000"/>
              </w:rPr>
              <w:t xml:space="preserve">PUCCH transmission occasion </w:t>
            </w:r>
            <m:oMath>
              <m:r>
                <w:rPr>
                  <w:rFonts w:ascii="Cambria Math" w:hAnsi="Cambria Math"/>
                  <w:color w:val="FF0000"/>
                </w:rPr>
                <m:t>i(g)</m:t>
              </m:r>
            </m:oMath>
            <w:r w:rsidR="00EA6B25" w:rsidRPr="00D03AFA">
              <w:rPr>
                <w:color w:val="FF0000"/>
              </w:rPr>
              <w:t xml:space="preserve"> </w:t>
            </w:r>
            <w:r w:rsidR="00EA6B25" w:rsidRPr="00EA6B25">
              <w:rPr>
                <w:color w:val="FF0000"/>
              </w:rPr>
              <w:t xml:space="preserve">and </w:t>
            </w:r>
            <w:r w:rsidR="0019351E" w:rsidRPr="00D03AFA">
              <w:rPr>
                <w:color w:val="FF0000"/>
              </w:rPr>
              <w:t xml:space="preserve">providing a value of </w:t>
            </w:r>
            <m:oMath>
              <m:r>
                <w:rPr>
                  <w:rFonts w:ascii="Cambria Math" w:eastAsia="Times New Roman" w:hAnsi="Cambria Math"/>
                  <w:color w:val="FF0000"/>
                </w:rPr>
                <m:t>q</m:t>
              </m:r>
            </m:oMath>
            <w:r w:rsidR="0019351E" w:rsidRPr="00D03AFA">
              <w:rPr>
                <w:color w:val="FF0000"/>
              </w:rPr>
              <w:t xml:space="preserve"> </w:t>
            </w:r>
            <w:r w:rsidR="00EA6B25">
              <w:rPr>
                <w:color w:val="FF0000"/>
              </w:rPr>
              <w:t xml:space="preserve">where the DCI formats are </w:t>
            </w:r>
            <w:r w:rsidR="00EA6B25" w:rsidRPr="00D03AFA">
              <w:rPr>
                <w:color w:val="FF0000"/>
              </w:rPr>
              <w:t xml:space="preserve">first indexed in an ascending order across serving cells indexes for a same start time of search space sets </w:t>
            </w:r>
            <w:r w:rsidR="00EA6B25" w:rsidRPr="00D03AFA">
              <w:rPr>
                <w:color w:val="FF0000"/>
                <w:lang w:eastAsia="zh-CN"/>
              </w:rPr>
              <w:t>associated with DCI formats</w:t>
            </w:r>
            <w:r w:rsidR="00EA6B25" w:rsidRPr="00D03AFA">
              <w:rPr>
                <w:color w:val="FF0000"/>
              </w:rPr>
              <w:t xml:space="preserve"> and are then indexed in an ascending order </w:t>
            </w:r>
            <w:r w:rsidR="00EA6B25" w:rsidRPr="00D03AFA">
              <w:rPr>
                <w:color w:val="FF0000"/>
                <w:lang w:eastAsia="zh-CN"/>
              </w:rPr>
              <w:t xml:space="preserve">of start times of the </w:t>
            </w:r>
            <w:r w:rsidR="00EA6B25" w:rsidRPr="00D03AFA">
              <w:rPr>
                <w:color w:val="FF0000"/>
              </w:rPr>
              <w:t>search space sets.</w:t>
            </w:r>
            <w:r w:rsidR="00EA6B25" w:rsidRPr="00EA6B25">
              <w:rPr>
                <w:color w:val="FF0000"/>
              </w:rPr>
              <w:t xml:space="preserve"> </w:t>
            </w:r>
          </w:p>
          <w:p w14:paraId="17521CA1" w14:textId="685E7E24" w:rsidR="009E199A" w:rsidRPr="00FC4ED7" w:rsidRDefault="003412E0" w:rsidP="005B4BED">
            <w:pPr>
              <w:keepNext/>
              <w:keepLines/>
              <w:jc w:val="center"/>
              <w:outlineLvl w:val="4"/>
            </w:pPr>
            <w:r w:rsidRPr="00CD34FD">
              <w:rPr>
                <w:rFonts w:ascii="Arial" w:hAnsi="Arial"/>
                <w:color w:val="0070C0"/>
                <w:sz w:val="22"/>
                <w:lang w:eastAsia="zh-CN"/>
              </w:rPr>
              <w:t>&lt;unchanged text omitted &gt;</w:t>
            </w:r>
          </w:p>
        </w:tc>
      </w:tr>
    </w:tbl>
    <w:p w14:paraId="718ADD1F" w14:textId="77777777" w:rsidR="005C2ABA" w:rsidRPr="006A0B4F" w:rsidRDefault="005C2ABA" w:rsidP="005C2ABA">
      <w:pPr>
        <w:pStyle w:val="Heading2"/>
        <w:rPr>
          <w:lang w:val="en-US"/>
        </w:rPr>
      </w:pPr>
      <w:r>
        <w:rPr>
          <w:lang w:val="en-US"/>
        </w:rPr>
        <w:t>NN-K1 support in URLLC TYPE2</w:t>
      </w:r>
      <w:r w:rsidRPr="00C13927">
        <w:rPr>
          <w:lang w:val="en-US"/>
        </w:rPr>
        <w:t xml:space="preserve"> CB</w:t>
      </w:r>
      <w:r>
        <w:rPr>
          <w:lang w:val="en-US"/>
        </w:rPr>
        <w:t xml:space="preserve"> (A1 FFS)</w:t>
      </w:r>
    </w:p>
    <w:p w14:paraId="7751F49B" w14:textId="77777777" w:rsidR="005C2ABA" w:rsidRDefault="005C2ABA" w:rsidP="005C2ABA">
      <w:pPr>
        <w:spacing w:after="120"/>
        <w:rPr>
          <w:lang w:val="en-US"/>
        </w:rPr>
      </w:pPr>
      <w:r w:rsidRPr="00C13927">
        <w:rPr>
          <w:lang w:val="en-US"/>
        </w:rPr>
        <w:t xml:space="preserve">URLLC </w:t>
      </w:r>
      <w:r>
        <w:rPr>
          <w:lang w:val="en-US"/>
        </w:rPr>
        <w:t xml:space="preserve">CB </w:t>
      </w:r>
      <w:r w:rsidRPr="00C13927">
        <w:rPr>
          <w:lang w:val="en-US"/>
        </w:rPr>
        <w:t xml:space="preserve">priority is an additional </w:t>
      </w:r>
      <w:r>
        <w:rPr>
          <w:lang w:val="en-US"/>
        </w:rPr>
        <w:t xml:space="preserve">group </w:t>
      </w:r>
      <w:r w:rsidRPr="00C13927">
        <w:rPr>
          <w:lang w:val="en-US"/>
        </w:rPr>
        <w:t>dimension of a NR-U</w:t>
      </w:r>
      <w:r>
        <w:rPr>
          <w:lang w:val="en-US"/>
        </w:rPr>
        <w:t xml:space="preserve"> enhanced TYPE2</w:t>
      </w:r>
      <w:r w:rsidRPr="00C13927">
        <w:rPr>
          <w:lang w:val="en-US"/>
        </w:rPr>
        <w:t xml:space="preserve"> CB group.</w:t>
      </w:r>
      <w:r>
        <w:rPr>
          <w:lang w:val="en-US"/>
        </w:rPr>
        <w:t xml:space="preserve"> However, unlike NR-U groups, URLLC priority groups behave differently. URLLC codebooks </w:t>
      </w:r>
      <w:r w:rsidRPr="00C13927">
        <w:rPr>
          <w:lang w:val="en-US"/>
        </w:rPr>
        <w:t xml:space="preserve">of different </w:t>
      </w:r>
      <w:r w:rsidRPr="00F20478">
        <w:rPr>
          <w:lang w:val="en-US"/>
        </w:rPr>
        <w:t>priorities are never multiplexed in the same PUCCH, and CBs of different priorities and their construction is fully orthogonal. If CBs of different priority index collide in time, the one with lower priority is dropped. Based on text in</w:t>
      </w:r>
      <w:r>
        <w:rPr>
          <w:lang w:val="en-US"/>
        </w:rPr>
        <w:t xml:space="preserve"> clause 9 of TS38.213 (shown in section 5 of this contribution) the specification support of priority for enhanced TYPE2 CB is there. </w:t>
      </w:r>
    </w:p>
    <w:p w14:paraId="1E21D260" w14:textId="625604CC" w:rsidR="005C2ABA" w:rsidRDefault="005C2ABA" w:rsidP="005C2ABA">
      <w:pPr>
        <w:spacing w:after="120"/>
        <w:rPr>
          <w:lang w:val="en-US"/>
        </w:rPr>
      </w:pPr>
      <w:r w:rsidRPr="002974CB">
        <w:rPr>
          <w:b/>
          <w:bCs/>
          <w:lang w:val="en-US"/>
        </w:rPr>
        <w:t xml:space="preserve">Observation </w:t>
      </w:r>
      <w:r w:rsidR="00E57589" w:rsidRPr="002974CB">
        <w:rPr>
          <w:b/>
          <w:bCs/>
          <w:lang w:val="en-US"/>
        </w:rPr>
        <w:t>1</w:t>
      </w:r>
      <w:r w:rsidRPr="002974CB">
        <w:rPr>
          <w:b/>
          <w:bCs/>
          <w:lang w:val="en-US"/>
        </w:rPr>
        <w:t>:</w:t>
      </w:r>
      <w:r>
        <w:rPr>
          <w:b/>
          <w:bCs/>
          <w:i/>
          <w:iCs/>
          <w:lang w:val="en-US"/>
        </w:rPr>
        <w:t xml:space="preserve"> </w:t>
      </w:r>
      <w:r w:rsidRPr="0024632B">
        <w:rPr>
          <w:i/>
          <w:iCs/>
          <w:lang w:val="en-US"/>
        </w:rPr>
        <w:t>Current</w:t>
      </w:r>
      <w:r>
        <w:rPr>
          <w:i/>
          <w:iCs/>
          <w:lang w:val="en-US"/>
        </w:rPr>
        <w:t xml:space="preserve"> specification s</w:t>
      </w:r>
      <w:r w:rsidRPr="00F26C83">
        <w:rPr>
          <w:i/>
          <w:iCs/>
          <w:lang w:val="en-US"/>
        </w:rPr>
        <w:t>upport</w:t>
      </w:r>
      <w:r>
        <w:rPr>
          <w:i/>
          <w:iCs/>
          <w:lang w:val="en-US"/>
        </w:rPr>
        <w:t>s</w:t>
      </w:r>
      <w:r w:rsidRPr="00F26C83">
        <w:rPr>
          <w:i/>
          <w:iCs/>
          <w:lang w:val="en-US"/>
        </w:rPr>
        <w:t xml:space="preserve"> two independent HARQ-ACK TYPE</w:t>
      </w:r>
      <w:r>
        <w:rPr>
          <w:i/>
          <w:iCs/>
          <w:lang w:val="en-US"/>
        </w:rPr>
        <w:t>2</w:t>
      </w:r>
      <w:r w:rsidRPr="00F26C83">
        <w:rPr>
          <w:i/>
          <w:iCs/>
          <w:lang w:val="en-US"/>
        </w:rPr>
        <w:t xml:space="preserve"> CBs</w:t>
      </w:r>
      <w:r>
        <w:rPr>
          <w:i/>
          <w:iCs/>
          <w:lang w:val="en-US"/>
        </w:rPr>
        <w:t xml:space="preserve"> configured</w:t>
      </w:r>
      <w:r w:rsidRPr="00F26C83">
        <w:rPr>
          <w:i/>
          <w:iCs/>
          <w:lang w:val="en-US"/>
        </w:rPr>
        <w:t xml:space="preserve"> with different priority.</w:t>
      </w:r>
    </w:p>
    <w:p w14:paraId="12906E4A" w14:textId="77777777" w:rsidR="005C2ABA" w:rsidRDefault="005C2ABA" w:rsidP="005C2ABA">
      <w:pPr>
        <w:spacing w:after="120"/>
        <w:rPr>
          <w:lang w:val="en-US"/>
        </w:rPr>
      </w:pPr>
      <w:r>
        <w:rPr>
          <w:lang w:val="en-US"/>
        </w:rPr>
        <w:t>To follow the spirit of CBs of different priority being independent, we think</w:t>
      </w:r>
      <w:r w:rsidRPr="00C13927">
        <w:rPr>
          <w:lang w:val="en-US"/>
        </w:rPr>
        <w:t xml:space="preserve"> it should</w:t>
      </w:r>
      <w:r>
        <w:rPr>
          <w:lang w:val="en-US"/>
        </w:rPr>
        <w:t xml:space="preserve"> be clarified that the second DCI with applicable value defining K1 value for first DCI with inapplicable value, is the next DCI </w:t>
      </w:r>
      <w:r w:rsidRPr="00C13927">
        <w:rPr>
          <w:lang w:val="en-US"/>
        </w:rPr>
        <w:t>of the same priority group</w:t>
      </w:r>
      <w:r>
        <w:rPr>
          <w:lang w:val="en-US"/>
        </w:rPr>
        <w:t xml:space="preserve">. This condition is at the moment missing in the specification. </w:t>
      </w:r>
    </w:p>
    <w:p w14:paraId="44A19534" w14:textId="62DCD9D9" w:rsidR="005C2ABA" w:rsidRPr="00301CFA" w:rsidRDefault="005C2ABA" w:rsidP="00301CFA">
      <w:pPr>
        <w:spacing w:after="0"/>
        <w:rPr>
          <w:i/>
          <w:iCs/>
          <w:lang w:val="en-US"/>
        </w:rPr>
      </w:pPr>
      <w:r w:rsidRPr="002974CB">
        <w:rPr>
          <w:b/>
          <w:bCs/>
          <w:lang w:val="en-US"/>
        </w:rPr>
        <w:t xml:space="preserve">Proposal </w:t>
      </w:r>
      <w:r w:rsidR="00BD22A6" w:rsidRPr="002974CB">
        <w:rPr>
          <w:b/>
          <w:bCs/>
          <w:lang w:val="en-US"/>
        </w:rPr>
        <w:t>4</w:t>
      </w:r>
      <w:r w:rsidRPr="002974CB">
        <w:rPr>
          <w:b/>
          <w:bCs/>
          <w:lang w:val="en-US"/>
        </w:rPr>
        <w:t>:</w:t>
      </w:r>
      <w:r>
        <w:rPr>
          <w:lang w:val="en-US"/>
        </w:rPr>
        <w:t xml:space="preserve"> </w:t>
      </w:r>
      <w:r w:rsidRPr="00C26591">
        <w:rPr>
          <w:i/>
          <w:iCs/>
          <w:lang w:val="en-US"/>
        </w:rPr>
        <w:t>For TYPE2 CB, second DCI</w:t>
      </w:r>
      <w:r>
        <w:rPr>
          <w:i/>
          <w:iCs/>
          <w:lang w:val="en-US"/>
        </w:rPr>
        <w:t>,</w:t>
      </w:r>
      <w:r w:rsidRPr="00C26591">
        <w:rPr>
          <w:i/>
          <w:iCs/>
          <w:lang w:val="en-US"/>
        </w:rPr>
        <w:t xml:space="preserve"> giving applicable value to inapplicable value in first DCI</w:t>
      </w:r>
      <w:r>
        <w:rPr>
          <w:i/>
          <w:iCs/>
          <w:lang w:val="en-US"/>
        </w:rPr>
        <w:t>,</w:t>
      </w:r>
      <w:r w:rsidRPr="00C26591">
        <w:rPr>
          <w:i/>
          <w:iCs/>
          <w:lang w:val="en-US"/>
        </w:rPr>
        <w:t xml:space="preserve"> </w:t>
      </w:r>
      <w:r>
        <w:rPr>
          <w:i/>
          <w:iCs/>
          <w:lang w:val="en-US"/>
        </w:rPr>
        <w:t>is the next DCI</w:t>
      </w:r>
      <w:r w:rsidRPr="00C26591">
        <w:rPr>
          <w:i/>
          <w:iCs/>
          <w:lang w:val="en-US"/>
        </w:rPr>
        <w:t xml:space="preserve"> </w:t>
      </w:r>
      <w:r>
        <w:rPr>
          <w:i/>
          <w:iCs/>
          <w:lang w:val="en-US"/>
        </w:rPr>
        <w:t>indicated with</w:t>
      </w:r>
      <w:r w:rsidRPr="00C26591">
        <w:rPr>
          <w:i/>
          <w:iCs/>
          <w:lang w:val="en-US"/>
        </w:rPr>
        <w:t xml:space="preserve"> the same priority</w:t>
      </w:r>
      <w:r>
        <w:rPr>
          <w:i/>
          <w:iCs/>
          <w:lang w:val="en-US"/>
        </w:rPr>
        <w:t xml:space="preserve"> index</w:t>
      </w:r>
      <w:r w:rsidR="006470EE">
        <w:rPr>
          <w:i/>
          <w:iCs/>
          <w:lang w:val="en-US"/>
        </w:rPr>
        <w:t xml:space="preserve"> when two CBs are configured</w:t>
      </w:r>
      <w:r w:rsidRPr="00C26591">
        <w:rPr>
          <w:i/>
          <w:iCs/>
          <w:lang w:val="en-US"/>
        </w:rPr>
        <w:t xml:space="preserve">. </w:t>
      </w:r>
    </w:p>
    <w:tbl>
      <w:tblPr>
        <w:tblStyle w:val="TableGrid"/>
        <w:tblW w:w="0" w:type="auto"/>
        <w:tblLook w:val="04A0" w:firstRow="1" w:lastRow="0" w:firstColumn="1" w:lastColumn="0" w:noHBand="0" w:noVBand="1"/>
      </w:tblPr>
      <w:tblGrid>
        <w:gridCol w:w="9629"/>
      </w:tblGrid>
      <w:tr w:rsidR="005C2ABA" w14:paraId="04EC4393" w14:textId="77777777" w:rsidTr="00C02A91">
        <w:tc>
          <w:tcPr>
            <w:tcW w:w="9629" w:type="dxa"/>
          </w:tcPr>
          <w:p w14:paraId="05E5B314" w14:textId="77777777" w:rsidR="005C2ABA" w:rsidRDefault="005C2ABA" w:rsidP="00C02A91">
            <w:pPr>
              <w:pStyle w:val="Heading3"/>
              <w:numPr>
                <w:ilvl w:val="0"/>
                <w:numId w:val="0"/>
              </w:numPr>
              <w:ind w:left="720" w:hanging="720"/>
              <w:rPr>
                <w:szCs w:val="32"/>
              </w:rPr>
            </w:pPr>
            <w:bookmarkStart w:id="8" w:name="_Hlk36819234"/>
            <w:r w:rsidRPr="00B916EC">
              <w:lastRenderedPageBreak/>
              <w:t>9.1.3</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p>
          <w:p w14:paraId="5CD89819" w14:textId="77777777" w:rsidR="00CA2162" w:rsidRDefault="00CA2162" w:rsidP="00CA2162">
            <w:pPr>
              <w:rPr>
                <w:rFonts w:cs="Arial"/>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 xml:space="preserve">HARQ-ACK-Codebook = </w:t>
            </w:r>
            <w:r w:rsidRPr="00990A42">
              <w:rPr>
                <w:i/>
                <w:iCs/>
              </w:rPr>
              <w:t>enhancedDynamic-r16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p>
          <w:p w14:paraId="7C4FD33E" w14:textId="77777777" w:rsidR="00CA2162" w:rsidRDefault="00CA2162" w:rsidP="00CA2162">
            <w:pPr>
              <w:rPr>
                <w:lang w:eastAsia="zh-CN"/>
              </w:rPr>
            </w:pPr>
            <w:r>
              <w:t>If a UE receives a first PDSCH</w:t>
            </w:r>
            <w:r w:rsidRPr="00990A42">
              <w:t xml:space="preserve"> scheduled by 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w:t>
            </w:r>
            <w:proofErr w:type="spellStart"/>
            <w:r w:rsidRPr="00990A42">
              <w:rPr>
                <w:i/>
              </w:rPr>
              <w:t>DataToUL</w:t>
            </w:r>
            <w:proofErr w:type="spellEnd"/>
            <w:r w:rsidRPr="00990A42">
              <w:rPr>
                <w:i/>
              </w:rPr>
              <w:t>-ACK</w:t>
            </w:r>
            <w:r w:rsidRPr="00990A42">
              <w:rPr>
                <w:lang w:eastAsia="zh-CN"/>
              </w:rPr>
              <w:t xml:space="preserve">, </w:t>
            </w:r>
          </w:p>
          <w:p w14:paraId="1D67DB66" w14:textId="77777777" w:rsidR="00CA2162" w:rsidRPr="00A04CF8" w:rsidRDefault="00CA2162" w:rsidP="00CA2162">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3458A4DB" w14:textId="7DAA80E7" w:rsidR="00CA2162" w:rsidRPr="00A67B08" w:rsidRDefault="00CA2162" w:rsidP="00CA2162">
            <w:pPr>
              <w:pStyle w:val="B2"/>
              <w:rPr>
                <w:szCs w:val="22"/>
                <w:lang w:eastAsia="zh-CN"/>
              </w:rPr>
            </w:pPr>
            <w:r w:rsidRPr="00A67B08">
              <w:rPr>
                <w:lang w:eastAsia="zh-CN"/>
              </w:rPr>
              <w:t>-</w:t>
            </w:r>
            <w:r>
              <w:rPr>
                <w:lang w:eastAsia="zh-CN"/>
              </w:rPr>
              <w:tab/>
            </w:r>
            <w:r w:rsidRPr="00A67B08">
              <w:rPr>
                <w:szCs w:val="22"/>
                <w:lang w:eastAsia="zh-CN"/>
              </w:rPr>
              <w:t xml:space="preserve">if the UE is not provided </w:t>
            </w:r>
            <w:proofErr w:type="spellStart"/>
            <w:r w:rsidRPr="00A67B08">
              <w:rPr>
                <w:i/>
                <w:szCs w:val="22"/>
                <w:lang w:eastAsia="zh-CN"/>
              </w:rPr>
              <w:t>pdsch</w:t>
            </w:r>
            <w:proofErr w:type="spellEnd"/>
            <w:r w:rsidRPr="00A67B08">
              <w:rPr>
                <w:i/>
                <w:szCs w:val="22"/>
                <w:lang w:eastAsia="zh-CN"/>
              </w:rPr>
              <w:t xml:space="preserve">-HARQ-ACK-Codebook = </w:t>
            </w:r>
            <w:r w:rsidRPr="00A67B08">
              <w:rPr>
                <w:i/>
                <w:iCs/>
                <w:szCs w:val="22"/>
              </w:rPr>
              <w:t>enhancedDynamic-r16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sidR="006D7DDB">
              <w:rPr>
                <w:lang w:eastAsia="zh-CN"/>
              </w:rPr>
              <w:t xml:space="preserve"> </w:t>
            </w:r>
            <w:r w:rsidR="006D7DDB" w:rsidRPr="006D7DDB">
              <w:rPr>
                <w:color w:val="FF0000"/>
                <w:lang w:eastAsia="zh-CN"/>
              </w:rPr>
              <w:t xml:space="preserve">of the same priority index, if provided </w:t>
            </w:r>
            <w:r w:rsidR="006D7DDB" w:rsidRPr="006D7DDB">
              <w:rPr>
                <w:color w:val="FF0000"/>
              </w:rPr>
              <w:t xml:space="preserve">by </w:t>
            </w:r>
            <w:proofErr w:type="spellStart"/>
            <w:r w:rsidR="006D7DDB" w:rsidRPr="006D7DDB">
              <w:rPr>
                <w:i/>
                <w:iCs/>
                <w:color w:val="FF0000"/>
              </w:rPr>
              <w:t>pdsch</w:t>
            </w:r>
            <w:proofErr w:type="spellEnd"/>
            <w:r w:rsidR="006D7DDB" w:rsidRPr="006D7DDB">
              <w:rPr>
                <w:i/>
                <w:iCs/>
                <w:color w:val="FF0000"/>
              </w:rPr>
              <w:t>-HARQ-ACK-Codebook-List</w:t>
            </w:r>
            <w:r w:rsidR="006D7DDB" w:rsidRPr="006D7DDB">
              <w:rPr>
                <w:color w:val="FF0000"/>
              </w:rPr>
              <w:t xml:space="preserve"> indicating two HARQ-ACK codebooks</w:t>
            </w:r>
          </w:p>
          <w:p w14:paraId="47B9465E" w14:textId="7715D8E7" w:rsidR="00CA2162" w:rsidRDefault="00CA2162" w:rsidP="00CA2162">
            <w:pPr>
              <w:pStyle w:val="B2"/>
              <w:rPr>
                <w:lang w:eastAsia="zh-CN"/>
              </w:rPr>
            </w:pPr>
            <w:r>
              <w:rPr>
                <w:lang w:eastAsia="zh-CN"/>
              </w:rPr>
              <w:t>-</w:t>
            </w:r>
            <w:r>
              <w:rPr>
                <w:lang w:eastAsia="zh-CN"/>
              </w:rPr>
              <w:tab/>
              <w:t xml:space="preserve">if the UE is provided </w:t>
            </w:r>
            <w:proofErr w:type="spellStart"/>
            <w:r w:rsidRPr="00221BBC">
              <w:rPr>
                <w:i/>
                <w:lang w:val="en-US" w:eastAsia="zh-CN"/>
              </w:rPr>
              <w:t>pdsch</w:t>
            </w:r>
            <w:proofErr w:type="spellEnd"/>
            <w:r w:rsidRPr="00221BBC">
              <w:rPr>
                <w:i/>
                <w:lang w:val="en-US" w:eastAsia="zh-CN"/>
              </w:rPr>
              <w:t>-</w:t>
            </w:r>
            <w:r>
              <w:rPr>
                <w:i/>
                <w:lang w:eastAsia="zh-CN"/>
              </w:rPr>
              <w:t xml:space="preserve">HARQ-ACK-Codebook = </w:t>
            </w:r>
            <w:r w:rsidRPr="00990A42">
              <w:rPr>
                <w:i/>
                <w:iCs/>
              </w:rPr>
              <w:t>enhancedDynamic-r16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proofErr w:type="spellStart"/>
            <w:r>
              <w:rPr>
                <w:lang w:val="en-US" w:eastAsia="zh-CN"/>
              </w:rPr>
              <w:t>s</w:t>
            </w:r>
            <w:proofErr w:type="spellEnd"/>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in Clause 9.1.3.3 </w:t>
            </w:r>
            <w:r w:rsidR="00301CFA" w:rsidRPr="00301CFA">
              <w:rPr>
                <w:color w:val="FF0000"/>
                <w:lang w:eastAsia="zh-CN"/>
              </w:rPr>
              <w:t xml:space="preserve">and of the same priority index, if provided </w:t>
            </w:r>
            <w:r w:rsidR="00301CFA" w:rsidRPr="00301CFA">
              <w:rPr>
                <w:color w:val="FF0000"/>
              </w:rPr>
              <w:t xml:space="preserve">by </w:t>
            </w:r>
            <w:proofErr w:type="spellStart"/>
            <w:r w:rsidR="00301CFA" w:rsidRPr="00301CFA">
              <w:rPr>
                <w:i/>
                <w:iCs/>
                <w:color w:val="FF0000"/>
              </w:rPr>
              <w:t>pdsch</w:t>
            </w:r>
            <w:proofErr w:type="spellEnd"/>
            <w:r w:rsidR="00301CFA" w:rsidRPr="00301CFA">
              <w:rPr>
                <w:i/>
                <w:iCs/>
                <w:color w:val="FF0000"/>
              </w:rPr>
              <w:t>-HARQ-ACK-Codebook-List</w:t>
            </w:r>
            <w:r w:rsidR="00301CFA" w:rsidRPr="00301CFA">
              <w:rPr>
                <w:color w:val="FF0000"/>
              </w:rPr>
              <w:t xml:space="preserve"> indicating two HARQ-ACK codebooks</w:t>
            </w:r>
          </w:p>
          <w:p w14:paraId="29CD51B3" w14:textId="77777777" w:rsidR="00CA2162" w:rsidRDefault="00CA2162" w:rsidP="00CA2162">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pdsch-HARQ-ACK-OneShotFeedback-r16</w:t>
            </w:r>
            <w:r w:rsidRPr="009D092A">
              <w:rPr>
                <w:iC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in </w:t>
            </w:r>
            <w:r>
              <w:rPr>
                <w:lang w:eastAsia="zh-CN"/>
              </w:rPr>
              <w:t>Clause</w:t>
            </w:r>
            <w:r w:rsidRPr="009D092A">
              <w:rPr>
                <w:lang w:eastAsia="zh-CN"/>
              </w:rPr>
              <w:t xml:space="preserve"> 9.1.4</w:t>
            </w:r>
            <w:r w:rsidRPr="002001B9">
              <w:rPr>
                <w:lang w:eastAsia="zh-CN"/>
              </w:rPr>
              <w:t>.</w:t>
            </w:r>
          </w:p>
          <w:p w14:paraId="44C419CB" w14:textId="77777777" w:rsidR="00CA2162" w:rsidRPr="00A04CF8" w:rsidRDefault="00CA2162" w:rsidP="00CA2162">
            <w:pPr>
              <w:pStyle w:val="B1"/>
              <w:rPr>
                <w:lang w:val="en-US"/>
              </w:rPr>
            </w:pPr>
            <w:r>
              <w:t>-</w:t>
            </w:r>
            <w:r>
              <w:tab/>
            </w:r>
            <w:r>
              <w:rPr>
                <w:lang w:val="en-US"/>
              </w:rPr>
              <w:t>o</w:t>
            </w:r>
            <w:proofErr w:type="spellStart"/>
            <w:r w:rsidRPr="00195D9F">
              <w:t>therwise</w:t>
            </w:r>
            <w:proofErr w:type="spellEnd"/>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0DE77E7D" w14:textId="5D3ACD60" w:rsidR="005C2ABA" w:rsidRPr="00FC4ED7" w:rsidRDefault="003412E0" w:rsidP="003412E0">
            <w:pPr>
              <w:keepNext/>
              <w:keepLines/>
              <w:jc w:val="center"/>
              <w:outlineLvl w:val="4"/>
            </w:pPr>
            <w:r w:rsidRPr="00CD34FD">
              <w:rPr>
                <w:rFonts w:ascii="Arial" w:hAnsi="Arial"/>
                <w:color w:val="0070C0"/>
                <w:sz w:val="22"/>
                <w:lang w:eastAsia="zh-CN"/>
              </w:rPr>
              <w:t>&lt;unchanged text omitted &gt;</w:t>
            </w:r>
          </w:p>
        </w:tc>
      </w:tr>
      <w:bookmarkEnd w:id="8"/>
    </w:tbl>
    <w:p w14:paraId="2FC512FC" w14:textId="77777777" w:rsidR="00F23172" w:rsidRDefault="00F23172" w:rsidP="003B2D8C">
      <w:pPr>
        <w:spacing w:after="120"/>
        <w:rPr>
          <w:lang w:val="en-US"/>
        </w:rPr>
      </w:pPr>
    </w:p>
    <w:p w14:paraId="2EBE27E6" w14:textId="72ABBB74" w:rsidR="003B2D8C" w:rsidRDefault="00C82633" w:rsidP="00441AEB">
      <w:pPr>
        <w:pStyle w:val="Heading1"/>
        <w:ind w:left="0" w:firstLine="0"/>
        <w:rPr>
          <w:lang w:val="en-US"/>
        </w:rPr>
      </w:pPr>
      <w:r>
        <w:rPr>
          <w:lang w:val="en-US"/>
        </w:rPr>
        <w:t>TYPE3</w:t>
      </w:r>
      <w:r w:rsidR="00C13927">
        <w:rPr>
          <w:lang w:val="en-US"/>
        </w:rPr>
        <w:t xml:space="preserve"> CB</w:t>
      </w:r>
      <w:r w:rsidR="000B30E2">
        <w:rPr>
          <w:lang w:val="en-US"/>
        </w:rPr>
        <w:t xml:space="preserve"> </w:t>
      </w:r>
      <w:r w:rsidR="003B2D8C">
        <w:rPr>
          <w:lang w:val="en-US"/>
        </w:rPr>
        <w:t xml:space="preserve"> </w:t>
      </w:r>
    </w:p>
    <w:p w14:paraId="6CD066F0" w14:textId="7CBDF61B" w:rsidR="00F06CBE" w:rsidRDefault="00F06CBE" w:rsidP="00F06CBE">
      <w:pPr>
        <w:pStyle w:val="Heading2"/>
        <w:rPr>
          <w:lang w:val="en-US"/>
        </w:rPr>
      </w:pPr>
      <w:r>
        <w:rPr>
          <w:lang w:val="en-US"/>
        </w:rPr>
        <w:t>Dormancy</w:t>
      </w:r>
      <w:r w:rsidR="001D5113">
        <w:rPr>
          <w:lang w:val="en-US"/>
        </w:rPr>
        <w:t xml:space="preserve"> indication</w:t>
      </w:r>
      <w:r>
        <w:rPr>
          <w:lang w:val="en-US"/>
        </w:rPr>
        <w:t xml:space="preserve"> and TYPE3 CB </w:t>
      </w:r>
      <w:r w:rsidR="001D5113">
        <w:rPr>
          <w:lang w:val="en-US"/>
        </w:rPr>
        <w:t>triggering (</w:t>
      </w:r>
      <w:r w:rsidR="000B30E2">
        <w:rPr>
          <w:lang w:val="en-US"/>
        </w:rPr>
        <w:t>B1</w:t>
      </w:r>
      <w:r w:rsidR="001D5113">
        <w:rPr>
          <w:lang w:val="en-US"/>
        </w:rPr>
        <w:t>)</w:t>
      </w:r>
      <w:r w:rsidR="00ED2575">
        <w:rPr>
          <w:lang w:val="en-US"/>
        </w:rPr>
        <w:t xml:space="preserve"> </w:t>
      </w:r>
    </w:p>
    <w:p w14:paraId="6C8C8E2E" w14:textId="77777777" w:rsidR="00B94C1D" w:rsidRPr="00E34169" w:rsidRDefault="00B94C1D" w:rsidP="00B94C1D">
      <w:pPr>
        <w:rPr>
          <w:lang w:val="en-US"/>
        </w:rPr>
      </w:pPr>
      <w:r>
        <w:rPr>
          <w:lang w:val="en-US"/>
        </w:rPr>
        <w:t>In RAN1#99 we NR-U agreed a WA. For the purpose to resolve conflict between CASE 2 DCI and  TYPE-3 CB trigger.</w:t>
      </w:r>
    </w:p>
    <w:tbl>
      <w:tblPr>
        <w:tblStyle w:val="TableGrid"/>
        <w:tblW w:w="0" w:type="auto"/>
        <w:tblLook w:val="04A0" w:firstRow="1" w:lastRow="0" w:firstColumn="1" w:lastColumn="0" w:noHBand="0" w:noVBand="1"/>
      </w:tblPr>
      <w:tblGrid>
        <w:gridCol w:w="9629"/>
      </w:tblGrid>
      <w:tr w:rsidR="00B94C1D" w14:paraId="79B3E3A9" w14:textId="77777777" w:rsidTr="00687464">
        <w:tc>
          <w:tcPr>
            <w:tcW w:w="9629" w:type="dxa"/>
          </w:tcPr>
          <w:p w14:paraId="673776DD" w14:textId="77777777" w:rsidR="00B94C1D" w:rsidRPr="006B72D0" w:rsidRDefault="00B94C1D" w:rsidP="00687464">
            <w:pPr>
              <w:spacing w:after="0"/>
              <w:rPr>
                <w:rFonts w:eastAsia="Times New Roman"/>
                <w:sz w:val="24"/>
                <w:szCs w:val="24"/>
                <w:lang w:val="en-US" w:eastAsia="fi-FI"/>
              </w:rPr>
            </w:pPr>
            <w:r w:rsidRPr="00E34169">
              <w:rPr>
                <w:rFonts w:ascii="Times" w:eastAsia="Batang" w:hAnsi="Times"/>
                <w:color w:val="124191"/>
                <w:kern w:val="24"/>
                <w:highlight w:val="green"/>
                <w:lang w:eastAsia="fi-FI"/>
              </w:rPr>
              <w:t>Agreement:</w:t>
            </w:r>
          </w:p>
          <w:p w14:paraId="55D7FBBD" w14:textId="77777777" w:rsidR="00B94C1D" w:rsidRPr="00E34169" w:rsidRDefault="00B94C1D" w:rsidP="00687464">
            <w:pPr>
              <w:spacing w:after="0"/>
              <w:rPr>
                <w:rFonts w:eastAsia="Times New Roman"/>
                <w:sz w:val="24"/>
                <w:szCs w:val="24"/>
                <w:lang w:val="en-US" w:eastAsia="fi-FI"/>
              </w:rPr>
            </w:pPr>
            <w:r w:rsidRPr="00E34169">
              <w:rPr>
                <w:rFonts w:ascii="Times" w:eastAsia="Times New Roman" w:hAnsi="Times"/>
                <w:color w:val="124191"/>
                <w:kern w:val="24"/>
                <w:lang w:eastAsia="fi-FI"/>
              </w:rPr>
              <w:t xml:space="preserve">If a UE is configured to monitor feedback request for one-shot HARQ-ACK codebook feedback and the feedback is requested in </w:t>
            </w:r>
            <w:r w:rsidRPr="00E34169">
              <w:rPr>
                <w:rFonts w:ascii="Times" w:eastAsia="Batang" w:hAnsi="Times"/>
                <w:color w:val="124191"/>
                <w:kern w:val="24"/>
                <w:lang w:eastAsia="fi-FI"/>
              </w:rPr>
              <w:t>DL DCI 1_1</w:t>
            </w:r>
          </w:p>
          <w:p w14:paraId="59E15A60" w14:textId="77777777" w:rsidR="00B94C1D" w:rsidRPr="00E34169" w:rsidRDefault="00B94C1D" w:rsidP="00B94C1D">
            <w:pPr>
              <w:numPr>
                <w:ilvl w:val="0"/>
                <w:numId w:val="3"/>
              </w:numPr>
              <w:spacing w:before="180" w:after="0"/>
              <w:ind w:left="1267"/>
              <w:contextualSpacing/>
              <w:rPr>
                <w:rFonts w:eastAsia="Times New Roman"/>
                <w:szCs w:val="24"/>
                <w:lang w:val="en-US" w:eastAsia="fi-FI"/>
              </w:rPr>
            </w:pPr>
            <w:r w:rsidRPr="00E34169">
              <w:rPr>
                <w:rFonts w:ascii="Times" w:eastAsia="Batang" w:hAnsi="Times"/>
                <w:color w:val="124191"/>
                <w:kern w:val="24"/>
                <w:lang w:eastAsia="fi-FI"/>
              </w:rPr>
              <w:t>This DL DCI can either schedule or not schedule a PDSCH</w:t>
            </w:r>
          </w:p>
          <w:p w14:paraId="3554F11D" w14:textId="77777777" w:rsidR="00B94C1D" w:rsidRPr="00E34169" w:rsidRDefault="00B94C1D" w:rsidP="00B94C1D">
            <w:pPr>
              <w:numPr>
                <w:ilvl w:val="1"/>
                <w:numId w:val="3"/>
              </w:numPr>
              <w:spacing w:before="180" w:after="0"/>
              <w:ind w:left="2606"/>
              <w:contextualSpacing/>
              <w:rPr>
                <w:rFonts w:eastAsia="Times New Roman"/>
                <w:szCs w:val="24"/>
                <w:lang w:val="en-US" w:eastAsia="fi-FI"/>
              </w:rPr>
            </w:pPr>
            <w:r w:rsidRPr="00E34169">
              <w:rPr>
                <w:rFonts w:ascii="Times" w:eastAsia="Batang" w:hAnsi="Times"/>
                <w:color w:val="124191"/>
                <w:kern w:val="24"/>
                <w:highlight w:val="darkYellow"/>
                <w:lang w:eastAsia="fi-FI"/>
              </w:rPr>
              <w:t>Working assumption:</w:t>
            </w:r>
            <w:r w:rsidRPr="00E34169">
              <w:rPr>
                <w:rFonts w:ascii="Times" w:eastAsia="Batang" w:hAnsi="Times"/>
                <w:color w:val="124191"/>
                <w:kern w:val="24"/>
                <w:lang w:eastAsia="fi-FI"/>
              </w:rPr>
              <w:t xml:space="preserve"> One value of the frequency domain resource assignment field indicates that this DCI does not schedule a PDSCH</w:t>
            </w:r>
          </w:p>
          <w:p w14:paraId="16B2B004" w14:textId="77777777" w:rsidR="00B94C1D" w:rsidRPr="00E34169" w:rsidRDefault="00B94C1D" w:rsidP="00B94C1D">
            <w:pPr>
              <w:numPr>
                <w:ilvl w:val="1"/>
                <w:numId w:val="3"/>
              </w:numPr>
              <w:spacing w:before="180" w:after="0"/>
              <w:ind w:left="2606"/>
              <w:contextualSpacing/>
              <w:rPr>
                <w:rFonts w:eastAsia="Times New Roman"/>
                <w:szCs w:val="24"/>
                <w:lang w:val="en-US" w:eastAsia="fi-FI"/>
              </w:rPr>
            </w:pPr>
            <w:r w:rsidRPr="00E34169">
              <w:rPr>
                <w:rFonts w:ascii="Times" w:eastAsia="Batang" w:hAnsi="Times"/>
                <w:color w:val="124191"/>
                <w:kern w:val="24"/>
                <w:lang w:eastAsia="fi-FI"/>
              </w:rPr>
              <w:t>If the DL DCI does not schedule a PDSCH, the HARQ process ID and NDI fields are ignored by the UE</w:t>
            </w:r>
          </w:p>
          <w:p w14:paraId="6017520F" w14:textId="77777777" w:rsidR="00B94C1D" w:rsidRDefault="00B94C1D" w:rsidP="00B94C1D">
            <w:pPr>
              <w:numPr>
                <w:ilvl w:val="0"/>
                <w:numId w:val="3"/>
              </w:numPr>
              <w:spacing w:before="180" w:after="0"/>
              <w:ind w:left="1267"/>
              <w:contextualSpacing/>
              <w:rPr>
                <w:lang w:val="en-US"/>
              </w:rPr>
            </w:pPr>
            <w:r w:rsidRPr="00E34169">
              <w:rPr>
                <w:rFonts w:ascii="Times" w:eastAsia="Batang" w:hAnsi="Times"/>
                <w:color w:val="124191"/>
                <w:kern w:val="24"/>
                <w:lang w:eastAsia="fi-FI"/>
              </w:rPr>
              <w:t>If UE is triggered to report both one-shot and other HARQ-ACK feedback in the same slot, the UE reports only the one-shot feedback.</w:t>
            </w:r>
          </w:p>
        </w:tc>
      </w:tr>
    </w:tbl>
    <w:p w14:paraId="0531BEE9" w14:textId="77777777" w:rsidR="00B94C1D" w:rsidRDefault="00B94C1D" w:rsidP="00B94C1D">
      <w:pPr>
        <w:spacing w:after="120"/>
        <w:rPr>
          <w:lang w:val="en-US"/>
        </w:rPr>
      </w:pPr>
    </w:p>
    <w:p w14:paraId="6075B581" w14:textId="77777777" w:rsidR="00B94C1D" w:rsidRDefault="00B94C1D" w:rsidP="00B94C1D">
      <w:pPr>
        <w:spacing w:after="120"/>
        <w:rPr>
          <w:lang w:val="en-US"/>
        </w:rPr>
      </w:pPr>
      <w:r w:rsidRPr="00C07CC1">
        <w:rPr>
          <w:b/>
          <w:bCs/>
          <w:lang w:val="en-US"/>
        </w:rPr>
        <w:t>Issue:</w:t>
      </w:r>
      <w:r>
        <w:rPr>
          <w:lang w:val="en-US"/>
        </w:rPr>
        <w:t xml:space="preserve"> In RAN1#100e, it was left for dormancy AI to resolve the issue, but issue was not resolved there. The issue is that it is not clear how one-shot CB trigger would work with DCI toggling dormancy for up to 15bits. </w:t>
      </w:r>
    </w:p>
    <w:p w14:paraId="1EC0ECEF" w14:textId="77777777" w:rsidR="00B94C1D" w:rsidRDefault="00B94C1D" w:rsidP="00B94C1D">
      <w:pPr>
        <w:spacing w:after="120"/>
        <w:ind w:hanging="11"/>
        <w:rPr>
          <w:lang w:val="en-US"/>
        </w:rPr>
      </w:pPr>
      <w:r>
        <w:rPr>
          <w:lang w:val="en-US"/>
        </w:rPr>
        <w:lastRenderedPageBreak/>
        <w:t xml:space="preserve">We think there is no issue. </w:t>
      </w:r>
      <w:r w:rsidRPr="003B2D8C">
        <w:rPr>
          <w:lang w:val="en-US"/>
        </w:rPr>
        <w:t>For zero-RA, dormancy and one-shot triggering can work together</w:t>
      </w:r>
      <w:r>
        <w:rPr>
          <w:lang w:val="en-US"/>
        </w:rPr>
        <w:t>. When UE detects FDRA TYPE 0 to be all zeros, or for TYPE1 all ones and when One-shot trigger is set to 1, then UE interprets the PDCCH as TYPE3 HARQ-ACK CB trigger, otherwise UE interprets PDCCH as PDCCH indicating dormancy status.</w:t>
      </w:r>
    </w:p>
    <w:p w14:paraId="6A4E42D8" w14:textId="7FBD14D1" w:rsidR="00B94C1D" w:rsidRPr="00C07CC1" w:rsidRDefault="00B94C1D" w:rsidP="00B94C1D">
      <w:pPr>
        <w:spacing w:after="0"/>
        <w:rPr>
          <w:i/>
          <w:iCs/>
          <w:lang w:val="en-US"/>
        </w:rPr>
      </w:pPr>
      <w:r w:rsidRPr="00C07CC1">
        <w:rPr>
          <w:b/>
          <w:bCs/>
          <w:lang w:val="en-US"/>
        </w:rPr>
        <w:t xml:space="preserve">Proposal </w:t>
      </w:r>
      <w:r>
        <w:rPr>
          <w:b/>
          <w:bCs/>
          <w:lang w:val="en-US"/>
        </w:rPr>
        <w:t>5</w:t>
      </w:r>
      <w:r w:rsidRPr="00C07CC1">
        <w:rPr>
          <w:lang w:val="en-US"/>
        </w:rPr>
        <w:t>:</w:t>
      </w:r>
      <w:r w:rsidRPr="00C07CC1">
        <w:rPr>
          <w:i/>
          <w:iCs/>
          <w:lang w:val="en-US"/>
        </w:rPr>
        <w:t xml:space="preserve"> UE assumes a DCI format 1_1 with zero RA scrambled with C/MCS-C-RNTI indicates </w:t>
      </w:r>
    </w:p>
    <w:p w14:paraId="5767573F" w14:textId="77777777" w:rsidR="00B94C1D" w:rsidRPr="00C07CC1" w:rsidRDefault="00B94C1D" w:rsidP="00B94C1D">
      <w:pPr>
        <w:pStyle w:val="ListParagraph"/>
        <w:numPr>
          <w:ilvl w:val="0"/>
          <w:numId w:val="39"/>
        </w:numPr>
        <w:spacing w:before="180" w:after="120"/>
        <w:rPr>
          <w:i/>
          <w:iCs/>
          <w:sz w:val="20"/>
          <w:szCs w:val="20"/>
          <w:lang w:val="en-US"/>
        </w:rPr>
      </w:pPr>
      <w:r w:rsidRPr="00C07CC1">
        <w:rPr>
          <w:i/>
          <w:iCs/>
          <w:sz w:val="20"/>
          <w:szCs w:val="20"/>
          <w:lang w:val="en-US"/>
        </w:rPr>
        <w:t>dormancy if TYPE-3 CB is not triggered by the DCI format</w:t>
      </w:r>
    </w:p>
    <w:p w14:paraId="328AF29D" w14:textId="77777777" w:rsidR="00B94C1D" w:rsidRDefault="00B94C1D" w:rsidP="00B94C1D">
      <w:pPr>
        <w:pStyle w:val="ListParagraph"/>
        <w:numPr>
          <w:ilvl w:val="0"/>
          <w:numId w:val="39"/>
        </w:numPr>
        <w:spacing w:before="180" w:after="120"/>
        <w:rPr>
          <w:i/>
          <w:iCs/>
          <w:sz w:val="20"/>
          <w:szCs w:val="20"/>
          <w:lang w:val="en-US"/>
        </w:rPr>
      </w:pPr>
      <w:r w:rsidRPr="00C07CC1">
        <w:rPr>
          <w:i/>
          <w:iCs/>
          <w:sz w:val="20"/>
          <w:szCs w:val="20"/>
          <w:lang w:val="en-US"/>
        </w:rPr>
        <w:t>TYPE-3</w:t>
      </w:r>
      <w:r>
        <w:rPr>
          <w:i/>
          <w:iCs/>
          <w:sz w:val="20"/>
          <w:szCs w:val="20"/>
          <w:lang w:val="en-US"/>
        </w:rPr>
        <w:t xml:space="preserve"> CB</w:t>
      </w:r>
      <w:r w:rsidRPr="00C07CC1">
        <w:rPr>
          <w:i/>
          <w:iCs/>
          <w:sz w:val="20"/>
          <w:szCs w:val="20"/>
          <w:lang w:val="en-US"/>
        </w:rPr>
        <w:t xml:space="preserve"> trigger if TYPE-3 CB is triggered by the DCI format</w:t>
      </w:r>
    </w:p>
    <w:p w14:paraId="178A4C00" w14:textId="77777777" w:rsidR="00B94C1D" w:rsidRPr="00C07CC1" w:rsidRDefault="00B94C1D" w:rsidP="00B94C1D">
      <w:pPr>
        <w:pStyle w:val="ListParagraph"/>
        <w:numPr>
          <w:ilvl w:val="0"/>
          <w:numId w:val="39"/>
        </w:numPr>
        <w:spacing w:before="180" w:after="120"/>
        <w:rPr>
          <w:i/>
          <w:iCs/>
          <w:sz w:val="20"/>
          <w:szCs w:val="20"/>
          <w:lang w:val="en-US"/>
        </w:rPr>
      </w:pPr>
      <w:r>
        <w:rPr>
          <w:i/>
          <w:iCs/>
          <w:sz w:val="20"/>
          <w:szCs w:val="20"/>
          <w:lang w:val="en-US"/>
        </w:rPr>
        <w:t>Adopt the below TPs</w:t>
      </w:r>
    </w:p>
    <w:tbl>
      <w:tblPr>
        <w:tblStyle w:val="TableGrid"/>
        <w:tblW w:w="0" w:type="auto"/>
        <w:tblLook w:val="04A0" w:firstRow="1" w:lastRow="0" w:firstColumn="1" w:lastColumn="0" w:noHBand="0" w:noVBand="1"/>
      </w:tblPr>
      <w:tblGrid>
        <w:gridCol w:w="9629"/>
      </w:tblGrid>
      <w:tr w:rsidR="00B94C1D" w14:paraId="66C098ED" w14:textId="77777777" w:rsidTr="00687464">
        <w:tc>
          <w:tcPr>
            <w:tcW w:w="9629" w:type="dxa"/>
          </w:tcPr>
          <w:p w14:paraId="2F92631C" w14:textId="77777777" w:rsidR="00B94C1D" w:rsidRPr="00BC4CB8" w:rsidRDefault="00B94C1D" w:rsidP="00687464">
            <w:pPr>
              <w:spacing w:after="120"/>
              <w:rPr>
                <w:b/>
                <w:bCs/>
                <w:lang w:val="en-US"/>
              </w:rPr>
            </w:pPr>
            <w:bookmarkStart w:id="9" w:name="_Toc19798779"/>
            <w:bookmarkStart w:id="10" w:name="_Toc26467250"/>
            <w:bookmarkStart w:id="11" w:name="_Toc29326612"/>
            <w:bookmarkStart w:id="12" w:name="_Toc29327762"/>
            <w:r w:rsidRPr="00BC4CB8">
              <w:rPr>
                <w:b/>
                <w:bCs/>
                <w:lang w:val="en-US"/>
              </w:rPr>
              <w:t>TP for TS38.21</w:t>
            </w:r>
            <w:r>
              <w:rPr>
                <w:b/>
                <w:bCs/>
                <w:lang w:val="en-US"/>
              </w:rPr>
              <w:t>2</w:t>
            </w:r>
            <w:r w:rsidRPr="00BC4CB8">
              <w:rPr>
                <w:b/>
                <w:bCs/>
                <w:lang w:val="en-US"/>
              </w:rPr>
              <w:t>:</w:t>
            </w:r>
          </w:p>
          <w:p w14:paraId="1DF0EB1C" w14:textId="77777777" w:rsidR="00B94C1D" w:rsidRDefault="00B94C1D" w:rsidP="00687464">
            <w:pPr>
              <w:keepNext/>
              <w:keepLines/>
              <w:outlineLvl w:val="4"/>
              <w:rPr>
                <w:rFonts w:ascii="Arial" w:hAnsi="Arial"/>
                <w:sz w:val="22"/>
                <w:lang w:eastAsia="zh-CN"/>
              </w:rPr>
            </w:pPr>
            <w:r w:rsidRPr="006611C2">
              <w:rPr>
                <w:rFonts w:ascii="Arial" w:hAnsi="Arial" w:hint="eastAsia"/>
                <w:sz w:val="22"/>
                <w:lang w:eastAsia="zh-CN"/>
              </w:rPr>
              <w:t>7.3.1.2.2</w:t>
            </w:r>
            <w:r w:rsidRPr="006611C2">
              <w:rPr>
                <w:rFonts w:ascii="Arial" w:hAnsi="Arial" w:hint="eastAsia"/>
                <w:sz w:val="22"/>
                <w:lang w:eastAsia="zh-CN"/>
              </w:rPr>
              <w:tab/>
              <w:t>Format 1_1</w:t>
            </w:r>
            <w:bookmarkEnd w:id="9"/>
            <w:bookmarkEnd w:id="10"/>
            <w:bookmarkEnd w:id="11"/>
            <w:bookmarkEnd w:id="12"/>
          </w:p>
          <w:p w14:paraId="3E786504" w14:textId="77777777" w:rsidR="00B94C1D" w:rsidRDefault="00B94C1D" w:rsidP="00687464">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p w14:paraId="2BC82E1C" w14:textId="77777777" w:rsidR="00B94C1D" w:rsidRPr="006611C2" w:rsidRDefault="00B94C1D" w:rsidP="00687464">
            <w:pPr>
              <w:ind w:left="568" w:hanging="284"/>
              <w:rPr>
                <w:lang w:eastAsia="zh-CN"/>
              </w:rPr>
            </w:pPr>
            <w:r w:rsidRPr="006611C2">
              <w:rPr>
                <w:rFonts w:hint="eastAsia"/>
                <w:lang w:eastAsia="zh-CN"/>
              </w:rPr>
              <w:t>-</w:t>
            </w:r>
            <w:r w:rsidRPr="006611C2">
              <w:rPr>
                <w:lang w:eastAsia="zh-CN"/>
              </w:rPr>
              <w:tab/>
              <w:t>One-shot HARQ-ACK request – 0 or 1 bit.</w:t>
            </w:r>
          </w:p>
          <w:p w14:paraId="399DB1FA" w14:textId="77777777" w:rsidR="00B94C1D" w:rsidRPr="006611C2" w:rsidRDefault="00B94C1D" w:rsidP="00687464">
            <w:pPr>
              <w:ind w:left="851" w:hanging="284"/>
              <w:rPr>
                <w:lang w:eastAsia="zh-CN"/>
              </w:rPr>
            </w:pPr>
            <w:r w:rsidRPr="006611C2">
              <w:rPr>
                <w:rFonts w:hint="eastAsia"/>
                <w:lang w:eastAsia="zh-CN"/>
              </w:rPr>
              <w:t>-</w:t>
            </w:r>
            <w:r w:rsidRPr="006611C2">
              <w:rPr>
                <w:rFonts w:hint="eastAsia"/>
                <w:lang w:eastAsia="zh-CN"/>
              </w:rPr>
              <w:tab/>
            </w:r>
            <w:r w:rsidRPr="006611C2">
              <w:rPr>
                <w:lang w:eastAsia="zh-CN"/>
              </w:rPr>
              <w:t>1 bit if higher layer parameter</w:t>
            </w:r>
            <w:r w:rsidRPr="006611C2">
              <w:rPr>
                <w:i/>
                <w:lang w:eastAsia="zh-CN"/>
              </w:rPr>
              <w:t xml:space="preserve"> </w:t>
            </w:r>
            <w:r w:rsidRPr="006611C2">
              <w:rPr>
                <w:i/>
              </w:rPr>
              <w:t>pdsch-HARQ-ACK-OneShotFeedback-r16</w:t>
            </w:r>
            <w:r w:rsidRPr="006611C2">
              <w:t xml:space="preserve"> is configured</w:t>
            </w:r>
            <w:r w:rsidRPr="006611C2">
              <w:rPr>
                <w:lang w:val="en-US" w:eastAsia="zh-CN"/>
              </w:rPr>
              <w:t>;</w:t>
            </w:r>
          </w:p>
          <w:p w14:paraId="71C19A6F" w14:textId="77777777" w:rsidR="00B94C1D" w:rsidRPr="006611C2" w:rsidRDefault="00B94C1D" w:rsidP="00687464">
            <w:pPr>
              <w:ind w:left="851" w:hanging="284"/>
              <w:rPr>
                <w:lang w:eastAsia="zh-CN"/>
              </w:rPr>
            </w:pPr>
            <w:r w:rsidRPr="006611C2">
              <w:rPr>
                <w:rFonts w:hint="eastAsia"/>
                <w:lang w:eastAsia="zh-CN"/>
              </w:rPr>
              <w:t>-</w:t>
            </w:r>
            <w:r w:rsidRPr="006611C2">
              <w:rPr>
                <w:rFonts w:hint="eastAsia"/>
                <w:lang w:eastAsia="zh-CN"/>
              </w:rPr>
              <w:tab/>
            </w:r>
            <w:r w:rsidRPr="006611C2">
              <w:rPr>
                <w:lang w:eastAsia="zh-CN"/>
              </w:rPr>
              <w:t>0 bit otherwise</w:t>
            </w:r>
            <w:r w:rsidRPr="006611C2">
              <w:rPr>
                <w:rFonts w:hint="eastAsia"/>
                <w:lang w:eastAsia="zh-CN"/>
              </w:rPr>
              <w:t>.</w:t>
            </w:r>
          </w:p>
          <w:p w14:paraId="2B4E93A1" w14:textId="77777777" w:rsidR="00B94C1D" w:rsidRPr="006611C2" w:rsidRDefault="00B94C1D" w:rsidP="00687464">
            <w:pPr>
              <w:ind w:left="568" w:hanging="284"/>
              <w:rPr>
                <w:rFonts w:eastAsia="DengXian"/>
                <w:lang w:val="nb-NO" w:eastAsia="zh-CN"/>
              </w:rPr>
            </w:pPr>
            <w:r w:rsidRPr="006611C2">
              <w:t>-</w:t>
            </w:r>
            <w:r w:rsidRPr="006611C2">
              <w:rPr>
                <w:rFonts w:hint="eastAsia"/>
                <w:lang w:eastAsia="zh-CN"/>
              </w:rPr>
              <w:tab/>
            </w:r>
            <w:proofErr w:type="spellStart"/>
            <w:r w:rsidRPr="006611C2">
              <w:rPr>
                <w:lang w:eastAsia="zh-CN"/>
              </w:rPr>
              <w:t>SCell</w:t>
            </w:r>
            <w:proofErr w:type="spellEnd"/>
            <w:r w:rsidRPr="006611C2">
              <w:rPr>
                <w:lang w:eastAsia="zh-CN"/>
              </w:rPr>
              <w:t xml:space="preserve"> dormancy indication</w:t>
            </w:r>
            <w:r w:rsidRPr="006611C2">
              <w:t xml:space="preserve"> – 0 bit if higher layer parameter </w:t>
            </w:r>
            <w:r w:rsidRPr="006611C2">
              <w:rPr>
                <w:i/>
                <w:lang w:eastAsia="zh-CN"/>
              </w:rPr>
              <w:t>Scell-groups-for-dormancy-within-active-time</w:t>
            </w:r>
            <w:r w:rsidRPr="006611C2">
              <w:t xml:space="preserve"> is not configured; otherwise 1, 2, 3, 4 or 5</w:t>
            </w:r>
            <w:r w:rsidRPr="006611C2">
              <w:rPr>
                <w:lang w:eastAsia="zh-CN"/>
              </w:rPr>
              <w:t xml:space="preserve"> bits bitmap </w:t>
            </w:r>
            <w:proofErr w:type="spellStart"/>
            <w:r w:rsidRPr="006611C2">
              <w:rPr>
                <w:rFonts w:eastAsia="DengXian" w:hint="eastAsia"/>
                <w:lang w:val="nb-NO" w:eastAsia="zh-CN"/>
              </w:rPr>
              <w:t>determined</w:t>
            </w:r>
            <w:proofErr w:type="spellEnd"/>
            <w:r w:rsidRPr="006611C2">
              <w:rPr>
                <w:rFonts w:eastAsia="DengXian" w:hint="eastAsia"/>
                <w:lang w:val="nb-NO" w:eastAsia="zh-CN"/>
              </w:rPr>
              <w:t xml:space="preserve"> </w:t>
            </w:r>
            <w:proofErr w:type="spellStart"/>
            <w:r w:rsidRPr="006611C2">
              <w:rPr>
                <w:rFonts w:eastAsia="DengXian" w:hint="eastAsia"/>
                <w:lang w:val="nb-NO" w:eastAsia="zh-CN"/>
              </w:rPr>
              <w:t>according</w:t>
            </w:r>
            <w:proofErr w:type="spellEnd"/>
            <w:r w:rsidRPr="006611C2">
              <w:rPr>
                <w:rFonts w:eastAsia="DengXian" w:hint="eastAsia"/>
                <w:lang w:val="nb-NO" w:eastAsia="zh-CN"/>
              </w:rPr>
              <w:t xml:space="preserve"> to </w:t>
            </w:r>
            <w:proofErr w:type="spellStart"/>
            <w:r w:rsidRPr="006611C2">
              <w:rPr>
                <w:rFonts w:eastAsia="DengXian" w:hint="eastAsia"/>
                <w:lang w:val="nb-NO" w:eastAsia="zh-CN"/>
              </w:rPr>
              <w:t>higher</w:t>
            </w:r>
            <w:proofErr w:type="spellEnd"/>
            <w:r w:rsidRPr="006611C2">
              <w:rPr>
                <w:rFonts w:eastAsia="DengXian" w:hint="eastAsia"/>
                <w:lang w:val="nb-NO" w:eastAsia="zh-CN"/>
              </w:rPr>
              <w:t xml:space="preserve"> </w:t>
            </w:r>
            <w:proofErr w:type="spellStart"/>
            <w:r w:rsidRPr="006611C2">
              <w:rPr>
                <w:rFonts w:eastAsia="DengXian" w:hint="eastAsia"/>
                <w:lang w:val="nb-NO" w:eastAsia="zh-CN"/>
              </w:rPr>
              <w:t>layer</w:t>
            </w:r>
            <w:proofErr w:type="spellEnd"/>
            <w:r w:rsidRPr="006611C2">
              <w:rPr>
                <w:rFonts w:eastAsia="DengXian" w:hint="eastAsia"/>
                <w:lang w:val="nb-NO" w:eastAsia="zh-CN"/>
              </w:rPr>
              <w:t xml:space="preserve"> parameter</w:t>
            </w:r>
            <w:r w:rsidRPr="006611C2">
              <w:rPr>
                <w:rFonts w:eastAsia="DengXian"/>
                <w:lang w:val="nb-NO" w:eastAsia="zh-CN"/>
              </w:rPr>
              <w:t xml:space="preserve"> </w:t>
            </w:r>
            <w:r w:rsidRPr="006611C2">
              <w:rPr>
                <w:i/>
                <w:lang w:eastAsia="zh-CN"/>
              </w:rPr>
              <w:t>Scell-groups-for-dormancy-within-active-time</w:t>
            </w:r>
            <w:r w:rsidRPr="006611C2">
              <w:rPr>
                <w:rFonts w:eastAsia="DengXian"/>
                <w:i/>
                <w:lang w:val="nb-NO"/>
              </w:rPr>
              <w:t xml:space="preserve">, </w:t>
            </w:r>
            <w:proofErr w:type="spellStart"/>
            <w:r w:rsidRPr="006611C2">
              <w:rPr>
                <w:rFonts w:eastAsia="DengXian"/>
                <w:lang w:val="nb-NO"/>
              </w:rPr>
              <w:t>where</w:t>
            </w:r>
            <w:proofErr w:type="spellEnd"/>
            <w:r w:rsidRPr="006611C2">
              <w:rPr>
                <w:rFonts w:eastAsia="DengXian"/>
                <w:lang w:val="nb-NO"/>
              </w:rPr>
              <w:t xml:space="preserve"> </w:t>
            </w:r>
            <w:proofErr w:type="spellStart"/>
            <w:r w:rsidRPr="006611C2">
              <w:rPr>
                <w:rFonts w:eastAsia="DengXian"/>
                <w:lang w:val="nb-NO"/>
              </w:rPr>
              <w:t>each</w:t>
            </w:r>
            <w:proofErr w:type="spellEnd"/>
            <w:r w:rsidRPr="006611C2">
              <w:rPr>
                <w:rFonts w:eastAsia="DengXian"/>
                <w:lang w:val="nb-NO"/>
              </w:rPr>
              <w:t xml:space="preserve"> bit </w:t>
            </w:r>
            <w:proofErr w:type="spellStart"/>
            <w:r w:rsidRPr="006611C2">
              <w:rPr>
                <w:rFonts w:eastAsia="DengXian"/>
                <w:lang w:val="nb-NO"/>
              </w:rPr>
              <w:t>corresponds</w:t>
            </w:r>
            <w:proofErr w:type="spellEnd"/>
            <w:r w:rsidRPr="006611C2">
              <w:rPr>
                <w:rFonts w:eastAsia="DengXian"/>
                <w:lang w:val="nb-NO"/>
              </w:rPr>
              <w:t xml:space="preserve"> to </w:t>
            </w:r>
            <w:proofErr w:type="spellStart"/>
            <w:r w:rsidRPr="006611C2">
              <w:rPr>
                <w:rFonts w:eastAsia="DengXian"/>
                <w:lang w:val="nb-NO"/>
              </w:rPr>
              <w:t>one</w:t>
            </w:r>
            <w:proofErr w:type="spellEnd"/>
            <w:r w:rsidRPr="006611C2">
              <w:rPr>
                <w:rFonts w:eastAsia="DengXian"/>
                <w:lang w:val="nb-NO"/>
              </w:rPr>
              <w:t xml:space="preserve"> </w:t>
            </w:r>
            <w:proofErr w:type="spellStart"/>
            <w:r w:rsidRPr="006611C2">
              <w:rPr>
                <w:rFonts w:eastAsia="DengXian"/>
                <w:lang w:val="nb-NO"/>
              </w:rPr>
              <w:t>of</w:t>
            </w:r>
            <w:proofErr w:type="spellEnd"/>
            <w:r w:rsidRPr="006611C2">
              <w:rPr>
                <w:rFonts w:eastAsia="DengXian"/>
                <w:lang w:val="nb-NO"/>
              </w:rPr>
              <w:t xml:space="preserve"> </w:t>
            </w:r>
            <w:proofErr w:type="spellStart"/>
            <w:r w:rsidRPr="006611C2">
              <w:rPr>
                <w:rFonts w:eastAsia="DengXian"/>
                <w:lang w:val="nb-NO"/>
              </w:rPr>
              <w:t>the</w:t>
            </w:r>
            <w:proofErr w:type="spellEnd"/>
            <w:r w:rsidRPr="006611C2">
              <w:rPr>
                <w:rFonts w:eastAsia="DengXian"/>
                <w:lang w:val="nb-NO"/>
              </w:rPr>
              <w:t xml:space="preserve"> </w:t>
            </w:r>
            <w:proofErr w:type="spellStart"/>
            <w:r w:rsidRPr="006611C2">
              <w:rPr>
                <w:rFonts w:eastAsia="DengXian"/>
                <w:lang w:val="nb-NO"/>
              </w:rPr>
              <w:t>SCell</w:t>
            </w:r>
            <w:proofErr w:type="spellEnd"/>
            <w:r w:rsidRPr="006611C2">
              <w:rPr>
                <w:rFonts w:eastAsia="DengXian"/>
                <w:lang w:val="nb-NO"/>
              </w:rPr>
              <w:t xml:space="preserve"> </w:t>
            </w:r>
            <w:proofErr w:type="spellStart"/>
            <w:r w:rsidRPr="006611C2">
              <w:rPr>
                <w:rFonts w:eastAsia="DengXian"/>
                <w:lang w:val="nb-NO"/>
              </w:rPr>
              <w:t>group</w:t>
            </w:r>
            <w:proofErr w:type="spellEnd"/>
            <w:r w:rsidRPr="006611C2">
              <w:rPr>
                <w:rFonts w:eastAsia="DengXian"/>
                <w:lang w:val="nb-NO"/>
              </w:rPr>
              <w:t xml:space="preserve">(s) </w:t>
            </w:r>
            <w:proofErr w:type="spellStart"/>
            <w:r w:rsidRPr="006611C2">
              <w:rPr>
                <w:rFonts w:eastAsia="DengXian"/>
                <w:lang w:val="nb-NO"/>
              </w:rPr>
              <w:t>configured</w:t>
            </w:r>
            <w:proofErr w:type="spellEnd"/>
            <w:r w:rsidRPr="006611C2">
              <w:rPr>
                <w:rFonts w:eastAsia="DengXian"/>
                <w:lang w:val="nb-NO"/>
              </w:rPr>
              <w:t xml:space="preserve"> by </w:t>
            </w:r>
            <w:proofErr w:type="spellStart"/>
            <w:r w:rsidRPr="006611C2">
              <w:rPr>
                <w:rFonts w:eastAsia="DengXian"/>
                <w:lang w:val="nb-NO"/>
              </w:rPr>
              <w:t>higher</w:t>
            </w:r>
            <w:proofErr w:type="spellEnd"/>
            <w:r w:rsidRPr="006611C2">
              <w:rPr>
                <w:rFonts w:eastAsia="DengXian"/>
                <w:lang w:val="nb-NO"/>
              </w:rPr>
              <w:t xml:space="preserve"> </w:t>
            </w:r>
            <w:proofErr w:type="spellStart"/>
            <w:r w:rsidRPr="006611C2">
              <w:rPr>
                <w:rFonts w:eastAsia="DengXian"/>
                <w:lang w:val="nb-NO"/>
              </w:rPr>
              <w:t>layers</w:t>
            </w:r>
            <w:proofErr w:type="spellEnd"/>
            <w:r w:rsidRPr="006611C2">
              <w:rPr>
                <w:rFonts w:eastAsia="DengXian"/>
                <w:lang w:val="nb-NO"/>
              </w:rPr>
              <w:t xml:space="preserve"> parameter </w:t>
            </w:r>
            <w:r w:rsidRPr="006611C2">
              <w:rPr>
                <w:i/>
                <w:lang w:eastAsia="zh-CN"/>
              </w:rPr>
              <w:t>Scell-groups-for-dormancy-within-active-time</w:t>
            </w:r>
            <w:r w:rsidRPr="006611C2">
              <w:rPr>
                <w:rFonts w:eastAsia="DengXian"/>
                <w:i/>
                <w:lang w:val="nb-NO"/>
              </w:rPr>
              <w:t>,</w:t>
            </w:r>
            <w:r w:rsidRPr="006611C2">
              <w:rPr>
                <w:rFonts w:eastAsia="DengXian"/>
                <w:lang w:val="nb-NO"/>
              </w:rPr>
              <w:t xml:space="preserve"> </w:t>
            </w:r>
            <w:proofErr w:type="spellStart"/>
            <w:r w:rsidRPr="006611C2">
              <w:rPr>
                <w:rFonts w:eastAsia="DengXian"/>
                <w:lang w:val="nb-NO"/>
              </w:rPr>
              <w:t>with</w:t>
            </w:r>
            <w:proofErr w:type="spellEnd"/>
            <w:r w:rsidRPr="006611C2">
              <w:rPr>
                <w:rFonts w:eastAsia="DengXian"/>
                <w:lang w:val="nb-NO"/>
              </w:rPr>
              <w:t xml:space="preserve"> MSB to LSB </w:t>
            </w:r>
            <w:proofErr w:type="spellStart"/>
            <w:r w:rsidRPr="006611C2">
              <w:rPr>
                <w:rFonts w:eastAsia="DengXian"/>
                <w:lang w:val="nb-NO"/>
              </w:rPr>
              <w:t>of</w:t>
            </w:r>
            <w:proofErr w:type="spellEnd"/>
            <w:r w:rsidRPr="006611C2">
              <w:rPr>
                <w:rFonts w:eastAsia="DengXian"/>
                <w:lang w:val="nb-NO"/>
              </w:rPr>
              <w:t xml:space="preserve"> </w:t>
            </w:r>
            <w:proofErr w:type="spellStart"/>
            <w:r w:rsidRPr="006611C2">
              <w:rPr>
                <w:rFonts w:eastAsia="DengXian"/>
                <w:lang w:val="nb-NO"/>
              </w:rPr>
              <w:t>the</w:t>
            </w:r>
            <w:proofErr w:type="spellEnd"/>
            <w:r w:rsidRPr="006611C2">
              <w:rPr>
                <w:rFonts w:eastAsia="DengXian"/>
                <w:lang w:val="nb-NO"/>
              </w:rPr>
              <w:t xml:space="preserve"> </w:t>
            </w:r>
            <w:proofErr w:type="spellStart"/>
            <w:r w:rsidRPr="006611C2">
              <w:rPr>
                <w:rFonts w:eastAsia="DengXian"/>
                <w:lang w:val="nb-NO"/>
              </w:rPr>
              <w:t>bitmap</w:t>
            </w:r>
            <w:proofErr w:type="spellEnd"/>
            <w:r w:rsidRPr="006611C2">
              <w:rPr>
                <w:rFonts w:eastAsia="DengXian"/>
                <w:lang w:val="nb-NO"/>
              </w:rPr>
              <w:t xml:space="preserve"> </w:t>
            </w:r>
            <w:proofErr w:type="spellStart"/>
            <w:r w:rsidRPr="006611C2">
              <w:rPr>
                <w:rFonts w:eastAsia="DengXian"/>
                <w:lang w:val="nb-NO"/>
              </w:rPr>
              <w:t>corresponding</w:t>
            </w:r>
            <w:proofErr w:type="spellEnd"/>
            <w:r w:rsidRPr="006611C2">
              <w:rPr>
                <w:rFonts w:eastAsia="DengXian"/>
                <w:lang w:val="nb-NO"/>
              </w:rPr>
              <w:t xml:space="preserve"> to </w:t>
            </w:r>
            <w:proofErr w:type="spellStart"/>
            <w:r w:rsidRPr="006611C2">
              <w:rPr>
                <w:rFonts w:eastAsia="DengXian"/>
                <w:lang w:val="nb-NO"/>
              </w:rPr>
              <w:t>the</w:t>
            </w:r>
            <w:proofErr w:type="spellEnd"/>
            <w:r w:rsidRPr="006611C2">
              <w:rPr>
                <w:rFonts w:eastAsia="DengXian"/>
                <w:lang w:val="nb-NO"/>
              </w:rPr>
              <w:t xml:space="preserve"> first to last </w:t>
            </w:r>
            <w:proofErr w:type="spellStart"/>
            <w:r w:rsidRPr="006611C2">
              <w:rPr>
                <w:rFonts w:eastAsia="DengXian"/>
                <w:lang w:val="nb-NO"/>
              </w:rPr>
              <w:t>configured</w:t>
            </w:r>
            <w:proofErr w:type="spellEnd"/>
            <w:r w:rsidRPr="006611C2">
              <w:rPr>
                <w:rFonts w:eastAsia="DengXian"/>
                <w:lang w:val="nb-NO"/>
              </w:rPr>
              <w:t xml:space="preserve"> </w:t>
            </w:r>
            <w:proofErr w:type="spellStart"/>
            <w:r w:rsidRPr="006611C2">
              <w:rPr>
                <w:rFonts w:eastAsia="DengXian"/>
                <w:lang w:val="nb-NO"/>
              </w:rPr>
              <w:t>SCell</w:t>
            </w:r>
            <w:proofErr w:type="spellEnd"/>
            <w:r w:rsidRPr="006611C2">
              <w:rPr>
                <w:rFonts w:eastAsia="DengXian"/>
                <w:lang w:val="nb-NO"/>
              </w:rPr>
              <w:t xml:space="preserve"> </w:t>
            </w:r>
            <w:proofErr w:type="spellStart"/>
            <w:r w:rsidRPr="006611C2">
              <w:rPr>
                <w:rFonts w:eastAsia="DengXian"/>
                <w:lang w:val="nb-NO"/>
              </w:rPr>
              <w:t>group</w:t>
            </w:r>
            <w:proofErr w:type="spellEnd"/>
            <w:r w:rsidRPr="006611C2">
              <w:rPr>
                <w:rFonts w:eastAsia="DengXian" w:hint="eastAsia"/>
                <w:lang w:val="nb-NO" w:eastAsia="zh-CN"/>
              </w:rPr>
              <w:t xml:space="preserve">. </w:t>
            </w:r>
            <w:r w:rsidRPr="006611C2">
              <w:t xml:space="preserve">The field is only present when this format is carried by PDCCH on the primary cell within DRX Active Time and the UE is configured with at least two DL BWPs for an </w:t>
            </w:r>
            <w:proofErr w:type="spellStart"/>
            <w:r w:rsidRPr="006611C2">
              <w:t>SCell</w:t>
            </w:r>
            <w:proofErr w:type="spellEnd"/>
            <w:r w:rsidRPr="006611C2">
              <w:t>.</w:t>
            </w:r>
          </w:p>
          <w:p w14:paraId="00825259" w14:textId="77777777" w:rsidR="00B94C1D" w:rsidRPr="006611C2" w:rsidRDefault="00B94C1D" w:rsidP="00687464">
            <w:pPr>
              <w:ind w:left="568" w:hanging="1"/>
            </w:pPr>
            <w:r w:rsidRPr="006611C2">
              <w:rPr>
                <w:lang w:val="nb-NO" w:eastAsia="zh-CN"/>
              </w:rPr>
              <w:t>I</w:t>
            </w:r>
            <w:r w:rsidRPr="006611C2">
              <w:rPr>
                <w:lang w:eastAsia="zh-CN"/>
              </w:rPr>
              <w:t>f all bits of f</w:t>
            </w:r>
            <w:r w:rsidRPr="006611C2">
              <w:rPr>
                <w:rFonts w:hint="eastAsia"/>
                <w:lang w:eastAsia="zh-CN"/>
              </w:rPr>
              <w:t>requency domain resource assignment</w:t>
            </w:r>
            <w:r w:rsidRPr="006611C2">
              <w:rPr>
                <w:lang w:eastAsia="zh-CN"/>
              </w:rPr>
              <w:t xml:space="preserve"> are set to 0 for </w:t>
            </w:r>
            <w:r w:rsidRPr="006611C2">
              <w:rPr>
                <w:rFonts w:hint="eastAsia"/>
                <w:lang w:eastAsia="zh-CN"/>
              </w:rPr>
              <w:t>resource allocation type 0</w:t>
            </w:r>
            <w:r w:rsidRPr="006611C2">
              <w:rPr>
                <w:lang w:eastAsia="zh-CN"/>
              </w:rPr>
              <w:t xml:space="preserve"> or set to 1 for resource allocation type 1,</w:t>
            </w:r>
            <w:r>
              <w:rPr>
                <w:lang w:eastAsia="zh-CN"/>
              </w:rPr>
              <w:t xml:space="preserve"> </w:t>
            </w:r>
            <w:r w:rsidRPr="00A72300">
              <w:rPr>
                <w:color w:val="FF0000"/>
                <w:lang w:eastAsia="zh-CN"/>
              </w:rPr>
              <w:t xml:space="preserve">and </w:t>
            </w:r>
            <w:r w:rsidRPr="006611C2">
              <w:rPr>
                <w:color w:val="FF0000"/>
                <w:lang w:eastAsia="zh-CN"/>
              </w:rPr>
              <w:t>One-shot HARQ-ACK request</w:t>
            </w:r>
            <w:r w:rsidRPr="00A72300">
              <w:rPr>
                <w:color w:val="FF0000"/>
                <w:lang w:eastAsia="zh-CN"/>
              </w:rPr>
              <w:t xml:space="preserve"> is not present or set to 0</w:t>
            </w:r>
            <w:r>
              <w:rPr>
                <w:lang w:eastAsia="zh-CN"/>
              </w:rPr>
              <w:t xml:space="preserve">, </w:t>
            </w:r>
            <w:r w:rsidRPr="00753E08">
              <w:rPr>
                <w:strike/>
                <w:color w:val="FF0000"/>
                <w:lang w:eastAsia="zh-CN"/>
              </w:rPr>
              <w:t>this field is reserved</w:t>
            </w:r>
            <w:r w:rsidRPr="00753E08">
              <w:rPr>
                <w:color w:val="FF0000"/>
                <w:lang w:eastAsia="zh-CN"/>
              </w:rPr>
              <w:t xml:space="preserve"> </w:t>
            </w:r>
            <w:r w:rsidRPr="00753E08">
              <w:rPr>
                <w:strike/>
                <w:color w:val="FF0000"/>
                <w:lang w:eastAsia="zh-CN"/>
              </w:rPr>
              <w:t>and</w:t>
            </w:r>
            <w:r w:rsidRPr="006611C2">
              <w:rPr>
                <w:lang w:eastAsia="zh-CN"/>
              </w:rPr>
              <w:t xml:space="preserve"> t</w:t>
            </w:r>
            <w:r w:rsidRPr="006611C2">
              <w:t xml:space="preserve">he following fields </w:t>
            </w:r>
            <w:r w:rsidRPr="006611C2">
              <w:rPr>
                <w:rFonts w:eastAsia="Batang" w:hint="eastAsia"/>
                <w:lang w:eastAsia="ko-KR"/>
              </w:rPr>
              <w:t xml:space="preserve">among the fields above </w:t>
            </w:r>
            <w:r w:rsidRPr="006611C2">
              <w:t xml:space="preserve">are used for </w:t>
            </w:r>
            <w:proofErr w:type="spellStart"/>
            <w:r w:rsidRPr="006611C2">
              <w:t>SCell</w:t>
            </w:r>
            <w:proofErr w:type="spellEnd"/>
            <w:r w:rsidRPr="006611C2">
              <w:t xml:space="preserve"> </w:t>
            </w:r>
            <w:proofErr w:type="spellStart"/>
            <w:r w:rsidRPr="006611C2">
              <w:t>dormany</w:t>
            </w:r>
            <w:proofErr w:type="spellEnd"/>
            <w:r w:rsidRPr="006611C2">
              <w:t xml:space="preserve"> indication, where each bit corresponds to one of the configured </w:t>
            </w:r>
            <w:proofErr w:type="spellStart"/>
            <w:r w:rsidRPr="006611C2">
              <w:t>SCell</w:t>
            </w:r>
            <w:proofErr w:type="spellEnd"/>
            <w:r w:rsidRPr="006611C2">
              <w:t xml:space="preserve">(s), with MSB to LSB of the following fields concatenated in the order below corresponding to the </w:t>
            </w:r>
            <w:proofErr w:type="spellStart"/>
            <w:r w:rsidRPr="006611C2">
              <w:t>SCell</w:t>
            </w:r>
            <w:proofErr w:type="spellEnd"/>
            <w:r w:rsidRPr="006611C2">
              <w:t xml:space="preserve"> with lowest to highest </w:t>
            </w:r>
            <w:proofErr w:type="spellStart"/>
            <w:r w:rsidRPr="006611C2">
              <w:t>SCell</w:t>
            </w:r>
            <w:proofErr w:type="spellEnd"/>
            <w:r w:rsidRPr="006611C2">
              <w:t xml:space="preserve"> index</w:t>
            </w:r>
            <w:r w:rsidRPr="006611C2">
              <w:rPr>
                <w:lang w:eastAsia="zh-CN"/>
              </w:rPr>
              <w:t xml:space="preserve"> </w:t>
            </w:r>
          </w:p>
          <w:p w14:paraId="229DBF0E" w14:textId="77777777" w:rsidR="00B94C1D" w:rsidRPr="006611C2" w:rsidRDefault="00B94C1D" w:rsidP="00687464">
            <w:pPr>
              <w:ind w:left="851" w:hanging="284"/>
              <w:rPr>
                <w:lang w:eastAsia="zh-CN"/>
              </w:rPr>
            </w:pPr>
            <w:r w:rsidRPr="006611C2">
              <w:rPr>
                <w:lang w:eastAsia="zh-CN"/>
              </w:rPr>
              <w:t>-</w:t>
            </w:r>
            <w:r w:rsidRPr="006611C2">
              <w:rPr>
                <w:lang w:eastAsia="zh-CN"/>
              </w:rPr>
              <w:tab/>
              <w:t xml:space="preserve">Modulation and coding scheme of transport block 1 </w:t>
            </w:r>
          </w:p>
          <w:p w14:paraId="18B741B3" w14:textId="77777777" w:rsidR="00B94C1D" w:rsidRPr="006611C2" w:rsidRDefault="00B94C1D" w:rsidP="00687464">
            <w:pPr>
              <w:ind w:left="851" w:hanging="284"/>
              <w:rPr>
                <w:lang w:eastAsia="zh-CN"/>
              </w:rPr>
            </w:pPr>
            <w:r w:rsidRPr="006611C2">
              <w:rPr>
                <w:lang w:eastAsia="zh-CN"/>
              </w:rPr>
              <w:t>-</w:t>
            </w:r>
            <w:r w:rsidRPr="006611C2">
              <w:rPr>
                <w:lang w:eastAsia="zh-CN"/>
              </w:rPr>
              <w:tab/>
              <w:t xml:space="preserve">New data indicator of transport block 1 </w:t>
            </w:r>
          </w:p>
          <w:p w14:paraId="49602530" w14:textId="77777777" w:rsidR="00B94C1D" w:rsidRPr="006611C2" w:rsidRDefault="00B94C1D" w:rsidP="00687464">
            <w:pPr>
              <w:ind w:left="851" w:hanging="284"/>
              <w:rPr>
                <w:lang w:eastAsia="zh-CN"/>
              </w:rPr>
            </w:pPr>
            <w:r w:rsidRPr="006611C2">
              <w:rPr>
                <w:lang w:eastAsia="zh-CN"/>
              </w:rPr>
              <w:t>-</w:t>
            </w:r>
            <w:r w:rsidRPr="006611C2">
              <w:rPr>
                <w:lang w:eastAsia="zh-CN"/>
              </w:rPr>
              <w:tab/>
              <w:t xml:space="preserve">Redundancy version of transport block 1 </w:t>
            </w:r>
          </w:p>
          <w:p w14:paraId="087F8AA1" w14:textId="77777777" w:rsidR="00B94C1D" w:rsidRPr="006611C2" w:rsidRDefault="00B94C1D" w:rsidP="00687464">
            <w:pPr>
              <w:ind w:left="851" w:hanging="284"/>
              <w:rPr>
                <w:lang w:eastAsia="zh-CN"/>
              </w:rPr>
            </w:pPr>
            <w:r w:rsidRPr="006611C2">
              <w:rPr>
                <w:lang w:eastAsia="zh-CN"/>
              </w:rPr>
              <w:t>-</w:t>
            </w:r>
            <w:r w:rsidRPr="006611C2">
              <w:rPr>
                <w:lang w:eastAsia="zh-CN"/>
              </w:rPr>
              <w:tab/>
              <w:t xml:space="preserve">HARQ process number </w:t>
            </w:r>
          </w:p>
          <w:p w14:paraId="1FF5F8BD" w14:textId="77777777" w:rsidR="00B94C1D" w:rsidRPr="006611C2" w:rsidRDefault="00B94C1D" w:rsidP="00687464">
            <w:pPr>
              <w:ind w:left="851" w:hanging="284"/>
              <w:rPr>
                <w:lang w:eastAsia="zh-CN"/>
              </w:rPr>
            </w:pPr>
            <w:r w:rsidRPr="006611C2">
              <w:rPr>
                <w:lang w:eastAsia="zh-CN"/>
              </w:rPr>
              <w:t>-</w:t>
            </w:r>
            <w:r w:rsidRPr="006611C2">
              <w:rPr>
                <w:lang w:eastAsia="zh-CN"/>
              </w:rPr>
              <w:tab/>
              <w:t xml:space="preserve">Antenna port(s) </w:t>
            </w:r>
          </w:p>
          <w:p w14:paraId="3A54319E" w14:textId="77777777" w:rsidR="00B94C1D" w:rsidRPr="006611C2" w:rsidRDefault="00B94C1D" w:rsidP="00687464">
            <w:pPr>
              <w:ind w:left="851" w:hanging="284"/>
              <w:rPr>
                <w:lang w:eastAsia="zh-CN"/>
              </w:rPr>
            </w:pPr>
            <w:r w:rsidRPr="006611C2">
              <w:rPr>
                <w:lang w:eastAsia="zh-CN"/>
              </w:rPr>
              <w:t>[</w:t>
            </w:r>
            <w:r w:rsidRPr="006611C2">
              <w:rPr>
                <w:rFonts w:hint="eastAsia"/>
                <w:lang w:eastAsia="zh-CN"/>
              </w:rPr>
              <w:t>-</w:t>
            </w:r>
            <w:r w:rsidRPr="006611C2">
              <w:rPr>
                <w:rFonts w:hint="eastAsia"/>
                <w:lang w:eastAsia="zh-CN"/>
              </w:rPr>
              <w:tab/>
              <w:t>DMRS sequence initialization</w:t>
            </w:r>
            <w:r w:rsidRPr="006611C2">
              <w:rPr>
                <w:lang w:eastAsia="zh-CN"/>
              </w:rPr>
              <w:t>]</w:t>
            </w:r>
          </w:p>
          <w:p w14:paraId="4B0054C3" w14:textId="77777777" w:rsidR="00B94C1D" w:rsidRPr="002B5AF5" w:rsidRDefault="00B94C1D" w:rsidP="00687464">
            <w:pPr>
              <w:keepNext/>
              <w:keepLines/>
              <w:jc w:val="center"/>
              <w:outlineLvl w:val="4"/>
              <w:rPr>
                <w:rFonts w:ascii="Arial" w:hAnsi="Arial"/>
                <w:sz w:val="22"/>
                <w:lang w:eastAsia="zh-CN"/>
              </w:rPr>
            </w:pPr>
            <w:r w:rsidRPr="00CD34FD">
              <w:rPr>
                <w:rFonts w:ascii="Arial" w:hAnsi="Arial"/>
                <w:color w:val="0070C0"/>
                <w:sz w:val="22"/>
                <w:lang w:eastAsia="zh-CN"/>
              </w:rPr>
              <w:t>&lt;unchanged text omitted &gt;</w:t>
            </w:r>
          </w:p>
        </w:tc>
      </w:tr>
    </w:tbl>
    <w:p w14:paraId="05B79F02" w14:textId="77777777" w:rsidR="00B94C1D" w:rsidRDefault="00B94C1D" w:rsidP="00B94C1D">
      <w:pPr>
        <w:spacing w:after="120"/>
        <w:rPr>
          <w:lang w:val="en-US"/>
        </w:rPr>
      </w:pPr>
    </w:p>
    <w:tbl>
      <w:tblPr>
        <w:tblStyle w:val="TableGrid"/>
        <w:tblW w:w="0" w:type="auto"/>
        <w:tblLook w:val="04A0" w:firstRow="1" w:lastRow="0" w:firstColumn="1" w:lastColumn="0" w:noHBand="0" w:noVBand="1"/>
      </w:tblPr>
      <w:tblGrid>
        <w:gridCol w:w="9629"/>
      </w:tblGrid>
      <w:tr w:rsidR="00B94C1D" w14:paraId="6639817A" w14:textId="77777777" w:rsidTr="00687464">
        <w:tc>
          <w:tcPr>
            <w:tcW w:w="9629" w:type="dxa"/>
          </w:tcPr>
          <w:p w14:paraId="705BBA35" w14:textId="77777777" w:rsidR="00B94C1D" w:rsidRPr="00BC4CB8" w:rsidRDefault="00B94C1D" w:rsidP="00687464">
            <w:pPr>
              <w:spacing w:after="120"/>
              <w:rPr>
                <w:b/>
                <w:bCs/>
                <w:lang w:val="en-US"/>
              </w:rPr>
            </w:pPr>
            <w:bookmarkStart w:id="13" w:name="_Toc29894868"/>
            <w:bookmarkStart w:id="14" w:name="_Toc29899167"/>
            <w:bookmarkStart w:id="15" w:name="_Toc29899585"/>
            <w:bookmarkStart w:id="16" w:name="_Toc29917314"/>
            <w:bookmarkStart w:id="17" w:name="_Hlk32319375"/>
            <w:r w:rsidRPr="00BC4CB8">
              <w:rPr>
                <w:b/>
                <w:bCs/>
                <w:lang w:val="en-US"/>
              </w:rPr>
              <w:t>TP for TS38.213:</w:t>
            </w:r>
          </w:p>
          <w:p w14:paraId="0A038316" w14:textId="77777777" w:rsidR="00B94C1D" w:rsidRPr="00B916EC" w:rsidRDefault="00B94C1D" w:rsidP="00550AD4">
            <w:pPr>
              <w:pStyle w:val="Heading2"/>
              <w:numPr>
                <w:ilvl w:val="0"/>
                <w:numId w:val="0"/>
              </w:numPr>
              <w:overflowPunct/>
              <w:autoSpaceDE/>
              <w:autoSpaceDN/>
              <w:adjustRightInd/>
              <w:ind w:left="576" w:hanging="576"/>
              <w:mirrorIndents/>
              <w:textAlignment w:val="auto"/>
              <w:rPr>
                <w:lang w:eastAsia="zh-CN"/>
              </w:rPr>
            </w:pPr>
            <w:bookmarkStart w:id="18" w:name="_GoBack"/>
            <w:bookmarkEnd w:id="18"/>
            <w:r>
              <w:rPr>
                <w:lang w:eastAsia="zh-CN"/>
              </w:rPr>
              <w:t>10.3</w:t>
            </w:r>
            <w:r>
              <w:rPr>
                <w:lang w:eastAsia="zh-CN"/>
              </w:rPr>
              <w:tab/>
              <w:t xml:space="preserve">PDCCH monitoring indication and dormancy/non-dormancy behaviour for </w:t>
            </w:r>
            <w:proofErr w:type="spellStart"/>
            <w:r>
              <w:rPr>
                <w:lang w:eastAsia="zh-CN"/>
              </w:rPr>
              <w:t>SCells</w:t>
            </w:r>
            <w:bookmarkEnd w:id="13"/>
            <w:bookmarkEnd w:id="14"/>
            <w:bookmarkEnd w:id="15"/>
            <w:bookmarkEnd w:id="16"/>
            <w:proofErr w:type="spellEnd"/>
          </w:p>
          <w:p w14:paraId="43C891F9" w14:textId="77777777" w:rsidR="00B94C1D" w:rsidRDefault="00B94C1D" w:rsidP="00687464">
            <w:pPr>
              <w:keepNext/>
              <w:keepLines/>
              <w:jc w:val="center"/>
              <w:outlineLvl w:val="4"/>
              <w:rPr>
                <w:rFonts w:ascii="Arial" w:hAnsi="Arial"/>
                <w:sz w:val="22"/>
                <w:szCs w:val="22"/>
                <w:lang w:eastAsia="zh-CN"/>
              </w:rPr>
            </w:pPr>
            <w:r w:rsidRPr="099B9DA3">
              <w:rPr>
                <w:rFonts w:ascii="Arial" w:hAnsi="Arial"/>
                <w:color w:val="0070C0"/>
                <w:sz w:val="22"/>
                <w:szCs w:val="22"/>
                <w:lang w:eastAsia="zh-CN"/>
              </w:rPr>
              <w:t>&lt;unchanged text omitted &gt;</w:t>
            </w:r>
          </w:p>
          <w:p w14:paraId="0094D308" w14:textId="77777777" w:rsidR="00B94C1D" w:rsidRDefault="00B94C1D" w:rsidP="00687464">
            <w:r w:rsidRPr="004D27D9">
              <w:t xml:space="preserve">If a UE is provided search space sets to monitor PDCCH for detection of </w:t>
            </w:r>
            <w:r>
              <w:t xml:space="preserve">DCI format </w:t>
            </w:r>
            <w:r w:rsidRPr="004D27D9">
              <w:t>1_1</w:t>
            </w:r>
            <w:r>
              <w:t>,</w:t>
            </w:r>
            <w:r w:rsidRPr="004D27D9">
              <w:t xml:space="preserve"> </w:t>
            </w:r>
            <w:r>
              <w:t>and if</w:t>
            </w:r>
          </w:p>
          <w:p w14:paraId="687077A7" w14:textId="77777777" w:rsidR="00B94C1D" w:rsidRDefault="00B94C1D" w:rsidP="00687464">
            <w:pPr>
              <w:ind w:left="560" w:hanging="276"/>
            </w:pPr>
            <w:r w:rsidRPr="009552D5">
              <w:t>-</w:t>
            </w:r>
            <w:r w:rsidRPr="009552D5">
              <w:tab/>
            </w:r>
            <w:r>
              <w:t xml:space="preserve">the CRC of </w:t>
            </w:r>
            <w:r w:rsidRPr="00A14DE9">
              <w:t>DCI format 1_1 is scrambled by a C-RNTI or a MCS-C-RNTI,</w:t>
            </w:r>
            <w:r>
              <w:t xml:space="preserve"> and if</w:t>
            </w:r>
          </w:p>
          <w:p w14:paraId="3DAB1FC8" w14:textId="77777777" w:rsidR="00B94C1D" w:rsidRDefault="00B94C1D" w:rsidP="00687464">
            <w:pPr>
              <w:ind w:left="560" w:hanging="276"/>
            </w:pPr>
            <w:r>
              <w:rPr>
                <w:color w:val="FF0000"/>
                <w:lang w:eastAsia="zh-CN"/>
              </w:rPr>
              <w:lastRenderedPageBreak/>
              <w:t>-  o</w:t>
            </w:r>
            <w:r w:rsidRPr="00471E04">
              <w:rPr>
                <w:color w:val="FF0000"/>
                <w:lang w:eastAsia="zh-CN"/>
              </w:rPr>
              <w:t>ne-shot HARQ-ACK request in DCI format 1_1 or 1_2 is set to 0, i</w:t>
            </w:r>
            <w:r w:rsidRPr="00471E04">
              <w:rPr>
                <w:rFonts w:eastAsia="Times New Roman"/>
                <w:color w:val="FF0000"/>
                <w:lang w:eastAsia="zh-CN"/>
              </w:rPr>
              <w:t xml:space="preserve">f </w:t>
            </w:r>
            <w:r w:rsidRPr="00471E04">
              <w:rPr>
                <w:rFonts w:eastAsia="Times New Roman"/>
                <w:color w:val="FF0000"/>
              </w:rPr>
              <w:t xml:space="preserve">a UE </w:t>
            </w:r>
            <w:r w:rsidRPr="00471E04">
              <w:rPr>
                <w:rFonts w:eastAsia="Times New Roman"/>
                <w:color w:val="FF0000"/>
                <w:lang w:eastAsia="zh-CN"/>
              </w:rPr>
              <w:t xml:space="preserve">is provided </w:t>
            </w:r>
            <w:r w:rsidRPr="00471E04">
              <w:rPr>
                <w:rFonts w:eastAsia="Times New Roman"/>
                <w:i/>
                <w:color w:val="FF0000"/>
                <w:lang w:val="en-US" w:eastAsia="zh-CN"/>
              </w:rPr>
              <w:t>pdsch-HARQ-ACK-OneShotFeedback-</w:t>
            </w:r>
            <w:r w:rsidRPr="006D0C96">
              <w:rPr>
                <w:rFonts w:eastAsia="Times New Roman"/>
                <w:i/>
                <w:color w:val="FF0000"/>
                <w:lang w:val="en-US" w:eastAsia="zh-CN"/>
              </w:rPr>
              <w:t xml:space="preserve">r16, </w:t>
            </w:r>
            <w:r w:rsidRPr="006D0C96">
              <w:rPr>
                <w:color w:val="FF0000"/>
              </w:rPr>
              <w:t xml:space="preserve">and if </w:t>
            </w:r>
          </w:p>
          <w:p w14:paraId="68EEFFFD" w14:textId="77777777" w:rsidR="00B94C1D" w:rsidRDefault="00B94C1D" w:rsidP="00687464">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33DF7FED" w14:textId="77777777" w:rsidR="00B94C1D" w:rsidRDefault="00B94C1D" w:rsidP="00687464">
            <w:pPr>
              <w:pStyle w:val="B1"/>
              <w:rPr>
                <w:lang w:eastAsia="zh-CN"/>
              </w:rPr>
            </w:pPr>
            <w:r>
              <w:t>-</w:t>
            </w:r>
            <w:r>
              <w:tab/>
            </w:r>
            <w:proofErr w:type="spellStart"/>
            <w:r w:rsidRPr="099B9DA3">
              <w:rPr>
                <w:i/>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203B79F8" w14:textId="77777777" w:rsidR="00B94C1D" w:rsidRPr="0052542E" w:rsidRDefault="00B94C1D" w:rsidP="00687464">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24C2F4E3" w14:textId="77777777" w:rsidR="00B94C1D" w:rsidRPr="00BC4CB8" w:rsidRDefault="00B94C1D" w:rsidP="00687464">
            <w:pPr>
              <w:ind w:left="560" w:hanging="276"/>
              <w:jc w:val="center"/>
            </w:pPr>
            <w:r w:rsidRPr="00CD34FD">
              <w:rPr>
                <w:rFonts w:ascii="Arial" w:hAnsi="Arial"/>
                <w:color w:val="0070C0"/>
                <w:sz w:val="22"/>
                <w:lang w:eastAsia="zh-CN"/>
              </w:rPr>
              <w:t>&lt;unchanged text omitted &gt;</w:t>
            </w:r>
          </w:p>
        </w:tc>
      </w:tr>
      <w:bookmarkEnd w:id="17"/>
    </w:tbl>
    <w:p w14:paraId="47291D6E" w14:textId="77777777" w:rsidR="00B94C1D" w:rsidRDefault="00B94C1D" w:rsidP="00B94C1D">
      <w:pPr>
        <w:rPr>
          <w:i/>
          <w:iCs/>
          <w:lang w:val="en-US"/>
        </w:rPr>
      </w:pPr>
    </w:p>
    <w:tbl>
      <w:tblPr>
        <w:tblStyle w:val="TableGrid"/>
        <w:tblW w:w="0" w:type="auto"/>
        <w:tblLook w:val="04A0" w:firstRow="1" w:lastRow="0" w:firstColumn="1" w:lastColumn="0" w:noHBand="0" w:noVBand="1"/>
      </w:tblPr>
      <w:tblGrid>
        <w:gridCol w:w="9629"/>
      </w:tblGrid>
      <w:tr w:rsidR="00B94C1D" w14:paraId="339C12D1" w14:textId="77777777" w:rsidTr="00687464">
        <w:tc>
          <w:tcPr>
            <w:tcW w:w="9629" w:type="dxa"/>
          </w:tcPr>
          <w:p w14:paraId="0F5AE552" w14:textId="77777777" w:rsidR="00B94C1D" w:rsidRDefault="00B94C1D" w:rsidP="00B94C1D">
            <w:pPr>
              <w:pStyle w:val="Heading3"/>
              <w:overflowPunct/>
              <w:autoSpaceDE/>
              <w:autoSpaceDN/>
              <w:adjustRightInd/>
              <w:mirrorIndents/>
              <w:textAlignment w:val="auto"/>
            </w:pPr>
            <w:r>
              <w:t>9.1.4</w:t>
            </w:r>
            <w:r w:rsidRPr="00B916EC">
              <w:tab/>
            </w:r>
            <w:r>
              <w:t>Type-3</w:t>
            </w:r>
            <w:r w:rsidRPr="00B916EC">
              <w:t xml:space="preserve"> HARQ-ACK codebook</w:t>
            </w:r>
            <w:r w:rsidRPr="00B916EC">
              <w:rPr>
                <w:rFonts w:hint="eastAsia"/>
              </w:rPr>
              <w:t xml:space="preserve"> </w:t>
            </w:r>
            <w:r w:rsidRPr="00B916EC">
              <w:t xml:space="preserve">determination </w:t>
            </w:r>
          </w:p>
          <w:p w14:paraId="2D1C44E5" w14:textId="77777777" w:rsidR="00B94C1D" w:rsidRDefault="00B94C1D" w:rsidP="00687464">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308BD152" w14:textId="77777777" w:rsidR="00B94C1D" w:rsidRPr="00856406" w:rsidRDefault="00B94C1D" w:rsidP="00687464">
            <w:pPr>
              <w:rPr>
                <w:color w:val="FF0000"/>
                <w:lang w:eastAsia="zh-CN"/>
              </w:rPr>
            </w:pPr>
            <w:r w:rsidRPr="00856406">
              <w:rPr>
                <w:color w:val="FF0000"/>
                <w:lang w:eastAsia="zh-CN"/>
              </w:rPr>
              <w:t>If the UE detects a DCI format that includes a One-shot HARQ-ACK request</w:t>
            </w:r>
            <w:r w:rsidRPr="00856406" w:rsidDel="000A510D">
              <w:rPr>
                <w:color w:val="FF0000"/>
                <w:lang w:eastAsia="zh-CN"/>
              </w:rPr>
              <w:t xml:space="preserve"> </w:t>
            </w:r>
            <w:r w:rsidRPr="00856406">
              <w:rPr>
                <w:color w:val="FF0000"/>
                <w:lang w:eastAsia="zh-CN"/>
              </w:rPr>
              <w:t>field with value 1 and</w:t>
            </w:r>
            <w:r>
              <w:rPr>
                <w:color w:val="FF0000"/>
                <w:lang w:eastAsia="zh-CN"/>
              </w:rPr>
              <w:t xml:space="preserve"> if</w:t>
            </w:r>
          </w:p>
          <w:p w14:paraId="7EE9FF3E" w14:textId="77777777" w:rsidR="00B94C1D" w:rsidRPr="00856406" w:rsidRDefault="00B94C1D" w:rsidP="00687464">
            <w:pPr>
              <w:rPr>
                <w:color w:val="FF0000"/>
              </w:rPr>
            </w:pPr>
            <w:r w:rsidRPr="00856406">
              <w:rPr>
                <w:color w:val="FF0000"/>
              </w:rPr>
              <w:t>-</w:t>
            </w:r>
            <w:r w:rsidRPr="00856406">
              <w:rPr>
                <w:color w:val="FF0000"/>
              </w:rPr>
              <w:tab/>
              <w:t xml:space="preserve">the CRC of DCI format 1_1 is scrambled by a C-RNTI or a MCS-C-RNTI, and if </w:t>
            </w:r>
          </w:p>
          <w:p w14:paraId="71F1E029" w14:textId="77777777" w:rsidR="00B94C1D" w:rsidRPr="00856406" w:rsidRDefault="00B94C1D" w:rsidP="00687464">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resourceAllocationType0 and all bits of the frequency domain resource assignment field in DCI format 1_1 are equal to 0, or</w:t>
            </w:r>
          </w:p>
          <w:p w14:paraId="673181CC" w14:textId="77777777" w:rsidR="00B94C1D" w:rsidRPr="00856406" w:rsidRDefault="00B94C1D" w:rsidP="00687464">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resourceAllocationType1 and all bits of the frequency domain resource assignment field in DCI format 1_1 are equal to 1</w:t>
            </w:r>
          </w:p>
          <w:p w14:paraId="714D6784" w14:textId="77777777" w:rsidR="00B94C1D" w:rsidRPr="00856406" w:rsidRDefault="00B94C1D" w:rsidP="00687464">
            <w:pPr>
              <w:rPr>
                <w:color w:val="FF0000"/>
              </w:rPr>
            </w:pPr>
            <w:r w:rsidRPr="00856406">
              <w:rPr>
                <w:color w:val="FF0000"/>
              </w:rPr>
              <w:t>-</w:t>
            </w:r>
            <w:r w:rsidRPr="00856406">
              <w:rPr>
                <w:color w:val="FF0000"/>
              </w:rPr>
              <w:tab/>
            </w:r>
            <w:proofErr w:type="spellStart"/>
            <w:r w:rsidRPr="00856406">
              <w:rPr>
                <w:color w:val="FF0000"/>
              </w:rPr>
              <w:t>resourceAllocation</w:t>
            </w:r>
            <w:proofErr w:type="spellEnd"/>
            <w:r w:rsidRPr="00856406">
              <w:rPr>
                <w:color w:val="FF0000"/>
              </w:rPr>
              <w:t xml:space="preserve"> = </w:t>
            </w:r>
            <w:proofErr w:type="spellStart"/>
            <w:r w:rsidRPr="00856406">
              <w:rPr>
                <w:color w:val="FF0000"/>
              </w:rPr>
              <w:t>dynamicSwitch</w:t>
            </w:r>
            <w:proofErr w:type="spellEnd"/>
            <w:r w:rsidRPr="00856406">
              <w:rPr>
                <w:color w:val="FF0000"/>
              </w:rPr>
              <w:t xml:space="preserve"> and all bits of the frequency domain resource assignment field in DCI format 1_1 are equal to 0 or 1</w:t>
            </w:r>
          </w:p>
          <w:p w14:paraId="41892F2F" w14:textId="77777777" w:rsidR="00B94C1D" w:rsidRPr="00856406" w:rsidRDefault="00B94C1D" w:rsidP="00687464">
            <w:pPr>
              <w:rPr>
                <w:color w:val="FF0000"/>
              </w:rPr>
            </w:pPr>
            <w:r w:rsidRPr="00856406">
              <w:rPr>
                <w:color w:val="FF0000"/>
              </w:rPr>
              <w:t>the UE considers the DCI format 1_1 is not scheduling a PDSCH reception or indicating a SPS PDSCH release.</w:t>
            </w:r>
          </w:p>
          <w:p w14:paraId="46E3FE35" w14:textId="77777777" w:rsidR="00B94C1D" w:rsidRPr="00186574" w:rsidRDefault="00B94C1D" w:rsidP="00687464">
            <w:pPr>
              <w:jc w:val="center"/>
              <w:rPr>
                <w:i/>
                <w:iCs/>
              </w:rPr>
            </w:pPr>
            <w:r w:rsidRPr="00CD34FD">
              <w:rPr>
                <w:rFonts w:ascii="Arial" w:hAnsi="Arial"/>
                <w:color w:val="0070C0"/>
                <w:sz w:val="22"/>
                <w:lang w:eastAsia="zh-CN"/>
              </w:rPr>
              <w:t>&lt;unchanged text omitted &gt;</w:t>
            </w:r>
          </w:p>
        </w:tc>
      </w:tr>
    </w:tbl>
    <w:p w14:paraId="09E8F8B8" w14:textId="77777777" w:rsidR="00AF6309" w:rsidRDefault="00AF6309" w:rsidP="00C13927">
      <w:pPr>
        <w:spacing w:after="120"/>
        <w:rPr>
          <w:lang w:val="en-US"/>
        </w:rPr>
      </w:pPr>
    </w:p>
    <w:p w14:paraId="165FF647" w14:textId="3BE90E60" w:rsidR="000B30E2" w:rsidRDefault="000B30E2" w:rsidP="0078420A">
      <w:pPr>
        <w:pStyle w:val="Heading2"/>
        <w:ind w:left="578" w:hanging="578"/>
        <w:rPr>
          <w:lang w:val="en-US"/>
        </w:rPr>
      </w:pPr>
      <w:r w:rsidRPr="000B30E2">
        <w:rPr>
          <w:lang w:val="en-US"/>
        </w:rPr>
        <w:t>Corrections in handling of spatial bundling</w:t>
      </w:r>
      <w:r>
        <w:rPr>
          <w:lang w:val="en-US"/>
        </w:rPr>
        <w:t xml:space="preserve"> (B2)</w:t>
      </w:r>
    </w:p>
    <w:p w14:paraId="3BAE5CFA" w14:textId="19605CC7" w:rsidR="000B30E2" w:rsidRDefault="00050429" w:rsidP="00B50D9B">
      <w:pPr>
        <w:rPr>
          <w:lang w:val="en-US"/>
        </w:rPr>
      </w:pPr>
      <w:r>
        <w:rPr>
          <w:lang w:val="en-US"/>
        </w:rPr>
        <w:t>Based on RAN1#100e contributions, there is seems to be few open questions.</w:t>
      </w:r>
      <w:r w:rsidR="005A0AEE">
        <w:rPr>
          <w:lang w:val="en-US"/>
        </w:rPr>
        <w:t xml:space="preserve"> </w:t>
      </w:r>
      <w:r w:rsidR="004C2ADE">
        <w:rPr>
          <w:lang w:val="en-US"/>
        </w:rPr>
        <w:t>One of the questions is whether</w:t>
      </w:r>
      <w:r>
        <w:rPr>
          <w:lang w:val="en-US"/>
        </w:rPr>
        <w:t xml:space="preserve"> spatial bundling of HARQ-ACK</w:t>
      </w:r>
      <w:r w:rsidR="004C2ADE">
        <w:rPr>
          <w:lang w:val="en-US"/>
        </w:rPr>
        <w:t xml:space="preserve"> is </w:t>
      </w:r>
      <w:r>
        <w:rPr>
          <w:lang w:val="en-US"/>
        </w:rPr>
        <w:t>supported for TYPE-3</w:t>
      </w:r>
      <w:r w:rsidR="00363710">
        <w:rPr>
          <w:lang w:val="en-US"/>
        </w:rPr>
        <w:t xml:space="preserve"> CB</w:t>
      </w:r>
      <w:r>
        <w:rPr>
          <w:lang w:val="en-US"/>
        </w:rPr>
        <w:t xml:space="preserve"> or not. And if supported, should bundling be supported also for NDI reported in the HARQ-ACK CB? </w:t>
      </w:r>
    </w:p>
    <w:p w14:paraId="4B2C166B" w14:textId="0DCC2CAF" w:rsidR="00050429" w:rsidRDefault="00050429" w:rsidP="00B50D9B">
      <w:pPr>
        <w:rPr>
          <w:lang w:val="en-US"/>
        </w:rPr>
      </w:pPr>
      <w:r>
        <w:rPr>
          <w:lang w:val="en-US"/>
        </w:rPr>
        <w:t xml:space="preserve">In our opinion, the simplest CR would be to disable spatial bundling for TYPE-3 CB. In this case, the issue with bundled NDI is avoided. And further splitting of pseudo code for case where two NDIs and single HARQ-ACK is reported </w:t>
      </w:r>
      <w:r w:rsidR="001A4FB8">
        <w:rPr>
          <w:lang w:val="en-US"/>
        </w:rPr>
        <w:t>cab be avoided</w:t>
      </w:r>
      <w:r>
        <w:rPr>
          <w:lang w:val="en-US"/>
        </w:rPr>
        <w:t xml:space="preserve">. </w:t>
      </w:r>
    </w:p>
    <w:p w14:paraId="55D99709" w14:textId="040AA63B" w:rsidR="00050429" w:rsidRDefault="0078420A" w:rsidP="000B30E2">
      <w:pPr>
        <w:rPr>
          <w:i/>
          <w:iCs/>
          <w:lang w:val="en-US"/>
        </w:rPr>
      </w:pPr>
      <w:r w:rsidRPr="0078420A">
        <w:rPr>
          <w:b/>
          <w:bCs/>
          <w:lang w:val="en-US"/>
        </w:rPr>
        <w:t>Proposal</w:t>
      </w:r>
      <w:r w:rsidR="00164096">
        <w:rPr>
          <w:b/>
          <w:bCs/>
          <w:lang w:val="en-US"/>
        </w:rPr>
        <w:t xml:space="preserve"> 6</w:t>
      </w:r>
      <w:r w:rsidRPr="0078420A">
        <w:rPr>
          <w:b/>
          <w:bCs/>
          <w:lang w:val="en-US"/>
        </w:rPr>
        <w:t>:</w:t>
      </w:r>
      <w:r>
        <w:rPr>
          <w:lang w:val="en-US"/>
        </w:rPr>
        <w:t xml:space="preserve"> </w:t>
      </w:r>
      <w:r w:rsidRPr="0078420A">
        <w:rPr>
          <w:i/>
          <w:iCs/>
          <w:lang w:val="en-US"/>
        </w:rPr>
        <w:t>Spatial bundling is not applicable to TYPE-3 CB</w:t>
      </w:r>
    </w:p>
    <w:tbl>
      <w:tblPr>
        <w:tblStyle w:val="TableGrid"/>
        <w:tblW w:w="0" w:type="auto"/>
        <w:tblLook w:val="04A0" w:firstRow="1" w:lastRow="0" w:firstColumn="1" w:lastColumn="0" w:noHBand="0" w:noVBand="1"/>
      </w:tblPr>
      <w:tblGrid>
        <w:gridCol w:w="9629"/>
      </w:tblGrid>
      <w:tr w:rsidR="009D3FEE" w14:paraId="629D607E" w14:textId="77777777" w:rsidTr="009D3FEE">
        <w:tc>
          <w:tcPr>
            <w:tcW w:w="9629" w:type="dxa"/>
          </w:tcPr>
          <w:p w14:paraId="3F11B84A" w14:textId="0E5CC76A" w:rsidR="00164096" w:rsidRDefault="00164096" w:rsidP="002C5E3D">
            <w:pPr>
              <w:pStyle w:val="Heading3"/>
              <w:numPr>
                <w:ilvl w:val="0"/>
                <w:numId w:val="0"/>
              </w:numPr>
              <w:ind w:left="720" w:hanging="720"/>
            </w:pPr>
            <w:r>
              <w:lastRenderedPageBreak/>
              <w:t>TP for 38.213</w:t>
            </w:r>
          </w:p>
          <w:p w14:paraId="7265602D" w14:textId="6AAB0CAA" w:rsidR="002C5E3D" w:rsidRDefault="002C5E3D" w:rsidP="002C5E3D">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 xml:space="preserve">determination </w:t>
            </w:r>
          </w:p>
          <w:p w14:paraId="3627A512" w14:textId="77777777" w:rsidR="002C5E3D" w:rsidRPr="00990A42" w:rsidRDefault="002C5E3D" w:rsidP="002C5E3D">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pdsch-HARQ-ACK-OneShotFeedback-r16</w:t>
            </w:r>
            <w:r>
              <w:rPr>
                <w:iCs/>
              </w:rPr>
              <w:t xml:space="preserve">, </w:t>
            </w:r>
            <w:r w:rsidRPr="00990A42">
              <w:t>the UE det</w:t>
            </w:r>
            <w:r>
              <w:t>ermines a Type-3 HARQ-ACK codebook according to the following procedure.</w:t>
            </w:r>
          </w:p>
          <w:p w14:paraId="29F46DCB" w14:textId="77777777" w:rsidR="002C5E3D" w:rsidRDefault="002C5E3D" w:rsidP="002C5E3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2124DED0" w14:textId="77777777" w:rsidR="002C5E3D" w:rsidRPr="006D5852" w:rsidRDefault="002C5E3D" w:rsidP="002C5E3D">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1E8491C7" w14:textId="77777777" w:rsidR="002C5E3D" w:rsidRDefault="002C5E3D" w:rsidP="002C5E3D">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w:t>
            </w:r>
            <w:r w:rsidRPr="002C5E3D">
              <w:rPr>
                <w:strike/>
                <w:color w:val="FF0000"/>
              </w:rPr>
              <w:t xml:space="preserve">if </w:t>
            </w:r>
            <w:proofErr w:type="spellStart"/>
            <w:r w:rsidRPr="002C5E3D">
              <w:rPr>
                <w:i/>
                <w:strike/>
                <w:color w:val="FF0000"/>
              </w:rPr>
              <w:t>harq</w:t>
            </w:r>
            <w:proofErr w:type="spellEnd"/>
            <w:r w:rsidRPr="002C5E3D">
              <w:rPr>
                <w:i/>
                <w:strike/>
                <w:color w:val="FF0000"/>
              </w:rPr>
              <w:t>-ACK-</w:t>
            </w:r>
            <w:proofErr w:type="spellStart"/>
            <w:r w:rsidRPr="002C5E3D">
              <w:rPr>
                <w:i/>
                <w:strike/>
                <w:color w:val="FF0000"/>
              </w:rPr>
              <w:t>SpatialBundlingPUCCH</w:t>
            </w:r>
            <w:proofErr w:type="spellEnd"/>
            <w:r w:rsidRPr="002C5E3D">
              <w:rPr>
                <w:rFonts w:hint="eastAsia"/>
                <w:strike/>
                <w:color w:val="FF0000"/>
                <w:lang w:eastAsia="zh-CN"/>
              </w:rPr>
              <w:t xml:space="preserve"> </w:t>
            </w:r>
            <w:r w:rsidRPr="002C5E3D">
              <w:rPr>
                <w:strike/>
                <w:color w:val="FF0000"/>
                <w:lang w:eastAsia="zh-CN"/>
              </w:rPr>
              <w:t xml:space="preserve">is not provided; else, set </w:t>
            </w:r>
            <m:oMath>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TB,</m:t>
                  </m:r>
                  <m:r>
                    <w:rPr>
                      <w:rFonts w:ascii="Cambria Math" w:hAnsi="Cambria Math"/>
                      <w:strike/>
                      <w:color w:val="FF0000"/>
                    </w:rPr>
                    <m:t>c</m:t>
                  </m:r>
                </m:sub>
                <m:sup>
                  <m:r>
                    <m:rPr>
                      <m:sty m:val="p"/>
                    </m:rPr>
                    <w:rPr>
                      <w:rFonts w:ascii="Cambria Math" w:hAnsi="Cambria Math"/>
                      <w:strike/>
                      <w:color w:val="FF0000"/>
                    </w:rPr>
                    <m:t>DL</m:t>
                  </m:r>
                </m:sup>
              </m:sSubSup>
              <m:r>
                <w:rPr>
                  <w:rFonts w:ascii="Cambria Math" w:hAnsi="Cambria Math"/>
                  <w:strike/>
                  <w:color w:val="FF0000"/>
                </w:rPr>
                <m:t>=1</m:t>
              </m:r>
            </m:oMath>
          </w:p>
          <w:p w14:paraId="5ED94C51" w14:textId="77777777" w:rsidR="002C5E3D" w:rsidRPr="006474A8" w:rsidRDefault="002C5E3D" w:rsidP="002C5E3D">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pdsch-HARQ-ACK-OneShotFeedbackCBG-r16</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36A7E8DE" w14:textId="7A72E55B" w:rsidR="009D3FEE" w:rsidRDefault="002C5E3D" w:rsidP="002C5E3D">
            <w:pPr>
              <w:jc w:val="center"/>
              <w:rPr>
                <w:lang w:val="en-US"/>
              </w:rPr>
            </w:pPr>
            <w:r w:rsidRPr="00CD34FD">
              <w:rPr>
                <w:rFonts w:ascii="Arial" w:hAnsi="Arial"/>
                <w:color w:val="0070C0"/>
                <w:sz w:val="22"/>
                <w:lang w:eastAsia="zh-CN"/>
              </w:rPr>
              <w:t>&lt;unchanged text omitted &gt;</w:t>
            </w:r>
          </w:p>
        </w:tc>
      </w:tr>
    </w:tbl>
    <w:p w14:paraId="2BF5D90F" w14:textId="77777777" w:rsidR="009D3FEE" w:rsidRPr="0078420A" w:rsidRDefault="009D3FEE" w:rsidP="000B30E2">
      <w:pPr>
        <w:rPr>
          <w:i/>
          <w:iCs/>
          <w:lang w:val="en-US"/>
        </w:rPr>
      </w:pPr>
    </w:p>
    <w:p w14:paraId="47B9C225" w14:textId="58E917A8" w:rsidR="002B7BF2" w:rsidRDefault="000B30E2" w:rsidP="00B50D9B">
      <w:pPr>
        <w:pStyle w:val="Heading2"/>
        <w:rPr>
          <w:lang w:val="en-US"/>
        </w:rPr>
      </w:pPr>
      <w:r w:rsidRPr="000B30E2">
        <w:rPr>
          <w:lang w:val="en-US"/>
        </w:rPr>
        <w:t xml:space="preserve"> </w:t>
      </w:r>
      <w:r>
        <w:rPr>
          <w:lang w:val="en-US"/>
        </w:rPr>
        <w:t xml:space="preserve">FFS for TYPE-3 HARQ-ACK CB without NDI </w:t>
      </w:r>
      <w:r w:rsidR="002B7BF2">
        <w:rPr>
          <w:lang w:val="en-US"/>
        </w:rPr>
        <w:t>(</w:t>
      </w:r>
      <w:r>
        <w:rPr>
          <w:lang w:val="en-US"/>
        </w:rPr>
        <w:t>B4</w:t>
      </w:r>
      <w:r w:rsidR="002B7BF2">
        <w:rPr>
          <w:lang w:val="en-US"/>
        </w:rPr>
        <w:t>)</w:t>
      </w:r>
    </w:p>
    <w:p w14:paraId="4B96AE2A" w14:textId="07963E38" w:rsidR="0078420A" w:rsidRDefault="0078420A" w:rsidP="000B30E2">
      <w:pPr>
        <w:rPr>
          <w:lang w:val="en-US"/>
        </w:rPr>
      </w:pPr>
      <w:r>
        <w:rPr>
          <w:lang w:val="en-US"/>
        </w:rPr>
        <w:t>After painful discussion in RAN1#</w:t>
      </w:r>
      <w:r w:rsidR="00443053">
        <w:rPr>
          <w:lang w:val="en-US"/>
        </w:rPr>
        <w:t>100 e-Meeting</w:t>
      </w:r>
      <w:r>
        <w:rPr>
          <w:lang w:val="en-US"/>
        </w:rPr>
        <w:t>, the following has been agreed</w:t>
      </w:r>
    </w:p>
    <w:tbl>
      <w:tblPr>
        <w:tblStyle w:val="TableGrid"/>
        <w:tblW w:w="0" w:type="auto"/>
        <w:tblLook w:val="04A0" w:firstRow="1" w:lastRow="0" w:firstColumn="1" w:lastColumn="0" w:noHBand="0" w:noVBand="1"/>
      </w:tblPr>
      <w:tblGrid>
        <w:gridCol w:w="9629"/>
      </w:tblGrid>
      <w:tr w:rsidR="0078420A" w14:paraId="0382170F" w14:textId="77777777" w:rsidTr="0078420A">
        <w:tc>
          <w:tcPr>
            <w:tcW w:w="9629" w:type="dxa"/>
          </w:tcPr>
          <w:p w14:paraId="02DE9A26" w14:textId="71D7AAFB" w:rsidR="0078420A" w:rsidRPr="0078420A" w:rsidRDefault="0078420A" w:rsidP="0078420A">
            <w:pPr>
              <w:snapToGrid w:val="0"/>
              <w:spacing w:after="0"/>
              <w:jc w:val="both"/>
              <w:rPr>
                <w:lang w:val="en-US" w:eastAsia="zh-CN"/>
              </w:rPr>
            </w:pPr>
            <w:r w:rsidRPr="00B50D9B">
              <w:rPr>
                <w:highlight w:val="green"/>
                <w:lang w:val="en-US" w:eastAsia="zh-CN"/>
              </w:rPr>
              <w:t>Agreement</w:t>
            </w:r>
            <w:r w:rsidRPr="0078420A">
              <w:rPr>
                <w:rFonts w:hint="eastAsia"/>
                <w:lang w:val="en-US" w:eastAsia="zh-CN"/>
              </w:rPr>
              <w:t>:</w:t>
            </w:r>
            <w:r w:rsidRPr="0078420A">
              <w:rPr>
                <w:lang w:val="en-US" w:eastAsia="zh-CN"/>
              </w:rPr>
              <w:t xml:space="preserve"> </w:t>
            </w:r>
          </w:p>
          <w:p w14:paraId="30CC5A94" w14:textId="77777777" w:rsidR="0078420A" w:rsidRPr="0078420A" w:rsidRDefault="0078420A" w:rsidP="00B50D9B">
            <w:pPr>
              <w:numPr>
                <w:ilvl w:val="1"/>
                <w:numId w:val="32"/>
              </w:numPr>
              <w:snapToGrid w:val="0"/>
              <w:spacing w:after="0"/>
              <w:jc w:val="both"/>
              <w:rPr>
                <w:kern w:val="2"/>
                <w:shd w:val="clear" w:color="auto" w:fill="FFFFFF"/>
                <w:lang w:val="en-US"/>
              </w:rPr>
            </w:pPr>
            <w:r w:rsidRPr="0078420A">
              <w:rPr>
                <w:kern w:val="2"/>
                <w:shd w:val="clear" w:color="auto" w:fill="FFFFFF"/>
                <w:lang w:val="en-US"/>
              </w:rPr>
              <w:t>When UE is not configured to report NDI in the type-3 HARQ-ACK codebook:</w:t>
            </w:r>
          </w:p>
          <w:p w14:paraId="2ABBB124" w14:textId="77777777" w:rsidR="0078420A" w:rsidRPr="0078420A" w:rsidRDefault="0078420A" w:rsidP="00B50D9B">
            <w:pPr>
              <w:numPr>
                <w:ilvl w:val="2"/>
                <w:numId w:val="32"/>
              </w:numPr>
              <w:snapToGrid w:val="0"/>
              <w:spacing w:after="0"/>
              <w:jc w:val="both"/>
              <w:rPr>
                <w:kern w:val="2"/>
                <w:shd w:val="clear" w:color="auto" w:fill="FFFFFF"/>
                <w:lang w:val="en-US"/>
              </w:rPr>
            </w:pPr>
            <w:r w:rsidRPr="0078420A">
              <w:rPr>
                <w:kern w:val="2"/>
                <w:shd w:val="clear" w:color="auto" w:fill="FFFFFF"/>
                <w:lang w:val="en-US"/>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7D878698" w14:textId="77777777" w:rsidR="0078420A" w:rsidRPr="0078420A" w:rsidRDefault="0078420A" w:rsidP="00B50D9B">
            <w:pPr>
              <w:numPr>
                <w:ilvl w:val="4"/>
                <w:numId w:val="32"/>
              </w:numPr>
              <w:snapToGrid w:val="0"/>
              <w:spacing w:after="0"/>
              <w:jc w:val="both"/>
              <w:rPr>
                <w:kern w:val="2"/>
                <w:shd w:val="clear" w:color="auto" w:fill="FFFFFF"/>
                <w:lang w:val="en-US"/>
              </w:rPr>
            </w:pPr>
            <w:r w:rsidRPr="0078420A">
              <w:rPr>
                <w:kern w:val="2"/>
                <w:shd w:val="clear" w:color="auto" w:fill="FFFFFF"/>
                <w:lang w:val="en-US"/>
              </w:rPr>
              <w:t>UE reports NACK</w:t>
            </w:r>
          </w:p>
          <w:p w14:paraId="53437139" w14:textId="77777777" w:rsidR="0078420A" w:rsidRPr="0078420A" w:rsidRDefault="0078420A" w:rsidP="00B50D9B">
            <w:pPr>
              <w:numPr>
                <w:ilvl w:val="2"/>
                <w:numId w:val="32"/>
              </w:numPr>
              <w:snapToGrid w:val="0"/>
              <w:spacing w:after="0"/>
              <w:jc w:val="both"/>
              <w:rPr>
                <w:kern w:val="2"/>
                <w:shd w:val="clear" w:color="auto" w:fill="FFFFFF"/>
                <w:lang w:val="en-US"/>
              </w:rPr>
            </w:pPr>
            <w:r w:rsidRPr="0078420A">
              <w:rPr>
                <w:kern w:val="2"/>
                <w:shd w:val="clear" w:color="auto" w:fill="FFFFFF"/>
                <w:lang w:val="en-US"/>
              </w:rPr>
              <w:t>if UE has obtained HARQ-ACK information for TB t for HARQ process number h on serving cell c corresponding to a PDSCH reception, and has not previously transmitted the HARQ-ACK information corresponding to the PDSCH reception</w:t>
            </w:r>
          </w:p>
          <w:p w14:paraId="328280B9" w14:textId="77777777" w:rsidR="0078420A" w:rsidRPr="00B50D9B" w:rsidRDefault="0078420A" w:rsidP="00B50D9B">
            <w:pPr>
              <w:numPr>
                <w:ilvl w:val="4"/>
                <w:numId w:val="32"/>
              </w:numPr>
              <w:snapToGrid w:val="0"/>
              <w:spacing w:after="0"/>
              <w:jc w:val="both"/>
              <w:rPr>
                <w:sz w:val="18"/>
                <w:szCs w:val="18"/>
                <w:lang w:val="en-US"/>
              </w:rPr>
            </w:pPr>
            <w:r w:rsidRPr="0078420A">
              <w:rPr>
                <w:kern w:val="2"/>
                <w:shd w:val="clear" w:color="auto" w:fill="FFFFFF"/>
                <w:lang w:val="en-US"/>
              </w:rPr>
              <w:t>UE reports HARQ-ACK information bit for TB t for HARQ process h of serving cell c</w:t>
            </w:r>
          </w:p>
          <w:p w14:paraId="5391160B" w14:textId="77777777" w:rsidR="00B50D9B" w:rsidRPr="00B50D9B" w:rsidRDefault="00B50D9B" w:rsidP="00B50D9B">
            <w:pPr>
              <w:pStyle w:val="ListParagraph"/>
              <w:numPr>
                <w:ilvl w:val="2"/>
                <w:numId w:val="32"/>
              </w:numPr>
              <w:spacing w:before="0"/>
              <w:contextualSpacing w:val="0"/>
              <w:rPr>
                <w:sz w:val="20"/>
                <w:szCs w:val="20"/>
                <w:shd w:val="clear" w:color="auto" w:fill="FFFFFF"/>
                <w:lang w:val="en-US"/>
              </w:rPr>
            </w:pPr>
            <w:r w:rsidRPr="00B50D9B">
              <w:rPr>
                <w:sz w:val="20"/>
                <w:szCs w:val="20"/>
                <w:highlight w:val="yellow"/>
                <w:shd w:val="clear" w:color="auto" w:fill="FFFFFF"/>
                <w:lang w:val="en-US"/>
              </w:rPr>
              <w:t xml:space="preserve">FFS: cases where the UE has not yet </w:t>
            </w:r>
            <w:r w:rsidRPr="00B50D9B">
              <w:rPr>
                <w:rFonts w:eastAsiaTheme="minorEastAsia"/>
                <w:kern w:val="2"/>
                <w:sz w:val="20"/>
                <w:szCs w:val="20"/>
                <w:highlight w:val="yellow"/>
                <w:shd w:val="clear" w:color="auto" w:fill="FFFFFF"/>
                <w:lang w:val="en-US"/>
              </w:rPr>
              <w:t>obtained HARQ-ACK information</w:t>
            </w:r>
            <w:r w:rsidRPr="00B50D9B">
              <w:rPr>
                <w:sz w:val="20"/>
                <w:szCs w:val="20"/>
                <w:highlight w:val="yellow"/>
                <w:shd w:val="clear" w:color="auto" w:fill="FFFFFF"/>
                <w:lang w:val="en-US"/>
              </w:rPr>
              <w:t xml:space="preserve"> for a TB corresponding to a scheduled PDSCH reception</w:t>
            </w:r>
            <w:r w:rsidRPr="00B50D9B">
              <w:rPr>
                <w:sz w:val="20"/>
                <w:szCs w:val="20"/>
                <w:shd w:val="clear" w:color="auto" w:fill="FFFFFF"/>
                <w:lang w:val="en-US"/>
              </w:rPr>
              <w:t>.</w:t>
            </w:r>
          </w:p>
          <w:p w14:paraId="00077FDD" w14:textId="77777777" w:rsidR="00B50D9B" w:rsidRPr="00B50D9B" w:rsidRDefault="00B50D9B" w:rsidP="00B50D9B">
            <w:pPr>
              <w:pStyle w:val="ListParagraph"/>
              <w:numPr>
                <w:ilvl w:val="1"/>
                <w:numId w:val="32"/>
              </w:numPr>
              <w:spacing w:before="0"/>
              <w:contextualSpacing w:val="0"/>
              <w:rPr>
                <w:sz w:val="20"/>
                <w:szCs w:val="20"/>
                <w:shd w:val="clear" w:color="auto" w:fill="FFFFFF"/>
                <w:lang w:val="en-US"/>
              </w:rPr>
            </w:pPr>
            <w:r w:rsidRPr="00B50D9B">
              <w:rPr>
                <w:sz w:val="20"/>
                <w:szCs w:val="20"/>
                <w:lang w:val="en-US"/>
              </w:rPr>
              <w:t>TP#2 for TS 38.213 Clause 9.1.4 is agreed</w:t>
            </w:r>
          </w:p>
          <w:p w14:paraId="574169BB" w14:textId="6EB50B61" w:rsidR="00B50D9B" w:rsidRDefault="00B50D9B" w:rsidP="00B50D9B">
            <w:pPr>
              <w:numPr>
                <w:ilvl w:val="4"/>
                <w:numId w:val="32"/>
              </w:numPr>
              <w:snapToGrid w:val="0"/>
              <w:spacing w:after="0"/>
              <w:jc w:val="both"/>
              <w:rPr>
                <w:lang w:val="en-US"/>
              </w:rPr>
            </w:pPr>
          </w:p>
        </w:tc>
      </w:tr>
    </w:tbl>
    <w:p w14:paraId="1465CA78" w14:textId="342F0A54" w:rsidR="00443053" w:rsidRDefault="0078420A" w:rsidP="00B50D9B">
      <w:pPr>
        <w:jc w:val="both"/>
        <w:rPr>
          <w:lang w:val="en-US"/>
        </w:rPr>
      </w:pPr>
      <w:r>
        <w:rPr>
          <w:lang w:val="en-US"/>
        </w:rPr>
        <w:t xml:space="preserve"> </w:t>
      </w:r>
      <w:r w:rsidR="00B50D9B">
        <w:rPr>
          <w:lang w:val="en-US"/>
        </w:rPr>
        <w:t xml:space="preserve">What remained open is the above highlighted FFS. In our opinion, if </w:t>
      </w:r>
      <w:proofErr w:type="spellStart"/>
      <w:r w:rsidR="00B50D9B">
        <w:rPr>
          <w:lang w:val="en-US"/>
        </w:rPr>
        <w:t>gNB</w:t>
      </w:r>
      <w:proofErr w:type="spellEnd"/>
      <w:r w:rsidR="00B50D9B">
        <w:rPr>
          <w:lang w:val="en-US"/>
        </w:rPr>
        <w:t xml:space="preserve"> schedules transmission with sufficient processing time, i.e. N1 symbols before PUCCH transmission</w:t>
      </w:r>
      <w:r w:rsidR="00443053">
        <w:rPr>
          <w:lang w:val="en-US"/>
        </w:rPr>
        <w:t xml:space="preserve">, all is OK. It has been pointed out that if </w:t>
      </w:r>
      <w:proofErr w:type="spellStart"/>
      <w:r w:rsidR="00443053">
        <w:rPr>
          <w:lang w:val="en-US"/>
        </w:rPr>
        <w:t>gNB</w:t>
      </w:r>
      <w:proofErr w:type="spellEnd"/>
      <w:r w:rsidR="00443053">
        <w:rPr>
          <w:lang w:val="en-US"/>
        </w:rPr>
        <w:t xml:space="preserve"> uses cross-slot scheduling, a PDCCH may be before the PUCCH transmission and PDSCH after the PUCCH transmission.  However, such scheduling is not applicable to NR-U, where a reasonable </w:t>
      </w:r>
      <w:proofErr w:type="spellStart"/>
      <w:r w:rsidR="00443053">
        <w:rPr>
          <w:lang w:val="en-US"/>
        </w:rPr>
        <w:t>gNB</w:t>
      </w:r>
      <w:proofErr w:type="spellEnd"/>
      <w:r w:rsidR="00443053">
        <w:rPr>
          <w:lang w:val="en-US"/>
        </w:rPr>
        <w:t xml:space="preserve"> would not schedule PDSCH after UL transmission, as it may lose channel between UL – DL portion of the shared COT with multiple switching points.  Moreover, support of cross-slot scheduling is clearly an optional feature</w:t>
      </w:r>
      <w:r w:rsidR="00814205">
        <w:rPr>
          <w:lang w:val="en-US"/>
        </w:rPr>
        <w:t xml:space="preserve"> for NR</w:t>
      </w:r>
      <w:r w:rsidR="00443053">
        <w:rPr>
          <w:lang w:val="en-US"/>
        </w:rPr>
        <w:t xml:space="preserve">. Therefore, a </w:t>
      </w:r>
      <w:proofErr w:type="spellStart"/>
      <w:r w:rsidR="00443053">
        <w:rPr>
          <w:lang w:val="en-US"/>
        </w:rPr>
        <w:t>gNB</w:t>
      </w:r>
      <w:proofErr w:type="spellEnd"/>
      <w:r w:rsidR="00443053">
        <w:rPr>
          <w:lang w:val="en-US"/>
        </w:rPr>
        <w:t xml:space="preserve"> may avoid transmission and/or ignore received feedback for the HARQ process, if </w:t>
      </w:r>
      <w:r w:rsidR="004D7250">
        <w:rPr>
          <w:lang w:val="en-US"/>
        </w:rPr>
        <w:t xml:space="preserve">it </w:t>
      </w:r>
      <w:r w:rsidR="00443053">
        <w:rPr>
          <w:lang w:val="en-US"/>
        </w:rPr>
        <w:t>schedul</w:t>
      </w:r>
      <w:r w:rsidR="004D7250">
        <w:rPr>
          <w:lang w:val="en-US"/>
        </w:rPr>
        <w:t>es</w:t>
      </w:r>
      <w:r w:rsidR="00443053">
        <w:rPr>
          <w:lang w:val="en-US"/>
        </w:rPr>
        <w:t xml:space="preserve"> with insufficient processing time. Therefore, we propose that the case where there is an uncertainty on whether UE obtained HARQ-ACK or not are left to UE and </w:t>
      </w:r>
      <w:proofErr w:type="spellStart"/>
      <w:r w:rsidR="00443053">
        <w:rPr>
          <w:lang w:val="en-US"/>
        </w:rPr>
        <w:t>gNB</w:t>
      </w:r>
      <w:proofErr w:type="spellEnd"/>
      <w:r w:rsidR="00443053">
        <w:rPr>
          <w:lang w:val="en-US"/>
        </w:rPr>
        <w:t xml:space="preserve"> implementation. </w:t>
      </w:r>
    </w:p>
    <w:p w14:paraId="5FF904E1" w14:textId="4EF620AA" w:rsidR="004D7250" w:rsidRDefault="00A77ED8" w:rsidP="00B50D9B">
      <w:pPr>
        <w:jc w:val="both"/>
        <w:rPr>
          <w:lang w:val="en-US"/>
        </w:rPr>
      </w:pPr>
      <w:r w:rsidRPr="00A77ED8">
        <w:rPr>
          <w:b/>
          <w:bCs/>
          <w:lang w:val="en-US"/>
        </w:rPr>
        <w:t>Proposal</w:t>
      </w:r>
      <w:r w:rsidR="004D7250">
        <w:rPr>
          <w:b/>
          <w:bCs/>
          <w:lang w:val="en-US"/>
        </w:rPr>
        <w:t xml:space="preserve"> 7</w:t>
      </w:r>
      <w:r w:rsidRPr="00A77ED8">
        <w:rPr>
          <w:b/>
          <w:bCs/>
          <w:lang w:val="en-US"/>
        </w:rPr>
        <w:t>:</w:t>
      </w:r>
      <w:r>
        <w:rPr>
          <w:lang w:val="en-US"/>
        </w:rPr>
        <w:t xml:space="preserve"> </w:t>
      </w:r>
      <w:r w:rsidRPr="00A77ED8">
        <w:rPr>
          <w:i/>
          <w:iCs/>
          <w:lang w:val="en-US"/>
        </w:rPr>
        <w:t xml:space="preserve">For the remaining case when </w:t>
      </w:r>
      <w:proofErr w:type="spellStart"/>
      <w:r w:rsidRPr="00A77ED8">
        <w:rPr>
          <w:i/>
          <w:iCs/>
          <w:lang w:val="en-US"/>
        </w:rPr>
        <w:t>gNB</w:t>
      </w:r>
      <w:proofErr w:type="spellEnd"/>
      <w:r w:rsidRPr="00A77ED8">
        <w:rPr>
          <w:i/>
          <w:iCs/>
          <w:lang w:val="en-US"/>
        </w:rPr>
        <w:t xml:space="preserve"> scheduled PDSCH without sufficient processing time before PUCCH carrying TYPE-3 CB is left up to implementation.</w:t>
      </w:r>
      <w:r>
        <w:rPr>
          <w:lang w:val="en-US"/>
        </w:rPr>
        <w:t xml:space="preserve"> </w:t>
      </w:r>
    </w:p>
    <w:p w14:paraId="0283C63C" w14:textId="38F51388" w:rsidR="000B30E2" w:rsidRDefault="000B30E2" w:rsidP="000B30E2">
      <w:pPr>
        <w:pStyle w:val="Heading2"/>
        <w:rPr>
          <w:lang w:val="en-US"/>
        </w:rPr>
      </w:pPr>
      <w:r>
        <w:rPr>
          <w:lang w:val="en-US"/>
        </w:rPr>
        <w:lastRenderedPageBreak/>
        <w:t>ACK-NACK for DL SPS PDSCH/release in TYPE3 CB (B</w:t>
      </w:r>
      <w:r w:rsidR="00A04196">
        <w:rPr>
          <w:lang w:val="en-US"/>
        </w:rPr>
        <w:t>6</w:t>
      </w:r>
      <w:r>
        <w:rPr>
          <w:lang w:val="en-US"/>
        </w:rPr>
        <w:t>)</w:t>
      </w:r>
    </w:p>
    <w:tbl>
      <w:tblPr>
        <w:tblW w:w="5000" w:type="pct"/>
        <w:tblCellMar>
          <w:left w:w="0" w:type="dxa"/>
          <w:right w:w="0" w:type="dxa"/>
        </w:tblCellMar>
        <w:tblLook w:val="04A0" w:firstRow="1" w:lastRow="0" w:firstColumn="1" w:lastColumn="0" w:noHBand="0" w:noVBand="1"/>
      </w:tblPr>
      <w:tblGrid>
        <w:gridCol w:w="337"/>
        <w:gridCol w:w="5346"/>
        <w:gridCol w:w="1120"/>
        <w:gridCol w:w="2816"/>
      </w:tblGrid>
      <w:tr w:rsidR="00C77E41" w:rsidRPr="00C77E41" w14:paraId="45084FDF" w14:textId="77777777" w:rsidTr="00C77E41">
        <w:trPr>
          <w:trHeight w:val="347"/>
        </w:trPr>
        <w:tc>
          <w:tcPr>
            <w:tcW w:w="175"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31EB61AB"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B6</w:t>
            </w:r>
          </w:p>
        </w:tc>
        <w:tc>
          <w:tcPr>
            <w:tcW w:w="2779"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2E0EA4C1" w14:textId="77777777" w:rsidR="00C77E41" w:rsidRPr="00C77E41" w:rsidRDefault="00C77E41" w:rsidP="00C77E41">
            <w:pPr>
              <w:spacing w:before="0" w:after="0"/>
              <w:rPr>
                <w:rFonts w:ascii="Arial" w:eastAsia="Times New Roman" w:hAnsi="Arial" w:cs="Arial"/>
                <w:sz w:val="36"/>
                <w:szCs w:val="36"/>
                <w:lang w:val="en-US" w:eastAsia="fi-FI"/>
              </w:rPr>
            </w:pPr>
            <w:r w:rsidRPr="00C77E41">
              <w:rPr>
                <w:kern w:val="24"/>
                <w:sz w:val="14"/>
                <w:szCs w:val="14"/>
                <w:lang w:val="en-US" w:eastAsia="fi-FI"/>
              </w:rPr>
              <w:t>Handling of collisions between SPS-release Ack and type-3 HARQ-ACK codebook feedback</w:t>
            </w:r>
          </w:p>
        </w:tc>
        <w:tc>
          <w:tcPr>
            <w:tcW w:w="582"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02D34C78"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 xml:space="preserve">R1-2000472 </w:t>
            </w:r>
          </w:p>
          <w:p w14:paraId="7F294E96" w14:textId="77777777" w:rsidR="00C77E41" w:rsidRPr="00C77E41" w:rsidRDefault="00C77E41" w:rsidP="00C77E41">
            <w:pPr>
              <w:spacing w:before="0" w:after="0"/>
              <w:jc w:val="both"/>
              <w:rPr>
                <w:rFonts w:ascii="Arial" w:eastAsia="Times New Roman" w:hAnsi="Arial" w:cs="Arial"/>
                <w:sz w:val="36"/>
                <w:szCs w:val="36"/>
                <w:lang w:val="fi-FI" w:eastAsia="fi-FI"/>
              </w:rPr>
            </w:pPr>
            <w:r w:rsidRPr="00C77E41">
              <w:rPr>
                <w:kern w:val="24"/>
                <w:sz w:val="14"/>
                <w:szCs w:val="14"/>
                <w:lang w:val="en-US" w:eastAsia="fi-FI"/>
              </w:rPr>
              <w:t xml:space="preserve">R1-2000726 </w:t>
            </w:r>
          </w:p>
        </w:tc>
        <w:tc>
          <w:tcPr>
            <w:tcW w:w="1464"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hideMark/>
          </w:tcPr>
          <w:p w14:paraId="6EB8DD22" w14:textId="77777777" w:rsidR="00C77E41" w:rsidRPr="00C77E41" w:rsidRDefault="00C77E41" w:rsidP="00C77E41">
            <w:pPr>
              <w:spacing w:before="0" w:after="0"/>
              <w:rPr>
                <w:rFonts w:ascii="Arial" w:eastAsia="Times New Roman" w:hAnsi="Arial" w:cs="Arial"/>
                <w:sz w:val="36"/>
                <w:szCs w:val="36"/>
                <w:lang w:val="en-US" w:eastAsia="fi-FI"/>
              </w:rPr>
            </w:pPr>
            <w:r w:rsidRPr="00C77E41">
              <w:rPr>
                <w:kern w:val="24"/>
                <w:sz w:val="14"/>
                <w:szCs w:val="14"/>
                <w:highlight w:val="yellow"/>
                <w:lang w:val="en-US" w:eastAsia="fi-FI"/>
              </w:rPr>
              <w:t>Postponed.</w:t>
            </w:r>
            <w:r w:rsidRPr="00C77E41">
              <w:rPr>
                <w:kern w:val="24"/>
                <w:sz w:val="14"/>
                <w:szCs w:val="14"/>
                <w:lang w:val="en-US" w:eastAsia="fi-FI"/>
              </w:rPr>
              <w:t xml:space="preserve"> There is an error, but several companies considered SPS issues as non-essential for this meeting</w:t>
            </w:r>
          </w:p>
        </w:tc>
      </w:tr>
    </w:tbl>
    <w:p w14:paraId="39390568" w14:textId="119E25A5" w:rsidR="004F71AE" w:rsidRDefault="004F71AE" w:rsidP="000B30E2">
      <w:pPr>
        <w:rPr>
          <w:lang w:val="en-US"/>
        </w:rPr>
      </w:pPr>
      <w:r>
        <w:rPr>
          <w:lang w:val="en-US"/>
        </w:rPr>
        <w:t>Based on the latest specification, HARQ-ACK for DL SPS PDSCH is supported in TYPE-3 CB. It remained open how to handle DL SPS release in TYPE3 CB.  HARQ-ACK for DL SPS release is supported in both TYPE1 and TYPE2 CBs.</w:t>
      </w:r>
    </w:p>
    <w:p w14:paraId="31124546" w14:textId="40043828" w:rsidR="000B30E2" w:rsidRDefault="004F71AE" w:rsidP="000B30E2">
      <w:pPr>
        <w:rPr>
          <w:lang w:val="en-US"/>
        </w:rPr>
      </w:pPr>
      <w:r>
        <w:rPr>
          <w:lang w:val="en-US"/>
        </w:rPr>
        <w:t>In TYPE1</w:t>
      </w:r>
      <w:r w:rsidR="00D316E2">
        <w:rPr>
          <w:lang w:val="en-US"/>
        </w:rPr>
        <w:t xml:space="preserve"> CB,</w:t>
      </w:r>
      <w:r>
        <w:rPr>
          <w:lang w:val="en-US"/>
        </w:rPr>
        <w:t xml:space="preserve"> </w:t>
      </w:r>
      <w:r w:rsidR="007B517C">
        <w:rPr>
          <w:lang w:val="en-US"/>
        </w:rPr>
        <w:t xml:space="preserve">HARQ-ACK for </w:t>
      </w:r>
      <w:r>
        <w:rPr>
          <w:lang w:val="en-US"/>
        </w:rPr>
        <w:t xml:space="preserve">DL SPS release is supported </w:t>
      </w:r>
      <w:r w:rsidR="00D316E2">
        <w:rPr>
          <w:lang w:val="en-US"/>
        </w:rPr>
        <w:t>given the</w:t>
      </w:r>
      <w:r>
        <w:rPr>
          <w:lang w:val="en-US"/>
        </w:rPr>
        <w:t xml:space="preserve"> SLIV indicated in DL SPS activation PDCCH and K1 value indicated in DL SPS release PDCCH. In TYPE2 CB, DL SPS release K1 applies from the end of PDCCH</w:t>
      </w:r>
      <w:r w:rsidR="00D316E2">
        <w:rPr>
          <w:lang w:val="en-US"/>
        </w:rPr>
        <w:t xml:space="preserve"> and shall not be smaller than N symbol</w:t>
      </w:r>
      <w:r w:rsidR="0030183E">
        <w:rPr>
          <w:lang w:val="en-US"/>
        </w:rPr>
        <w:t>s</w:t>
      </w:r>
      <w:r w:rsidR="00D316E2">
        <w:rPr>
          <w:lang w:val="en-US"/>
        </w:rPr>
        <w:t>. Otherwise, regular TYPE2 CB</w:t>
      </w:r>
      <w:r>
        <w:rPr>
          <w:lang w:val="en-US"/>
        </w:rPr>
        <w:t xml:space="preserve"> procedures apply</w:t>
      </w:r>
      <w:r w:rsidR="00D316E2">
        <w:rPr>
          <w:lang w:val="en-US"/>
        </w:rPr>
        <w:t xml:space="preserve"> for the DL SPS release</w:t>
      </w:r>
      <w:r>
        <w:rPr>
          <w:lang w:val="en-US"/>
        </w:rPr>
        <w:t xml:space="preserve">. </w:t>
      </w:r>
    </w:p>
    <w:p w14:paraId="15CA30B2" w14:textId="47484C1E" w:rsidR="004139C1" w:rsidRDefault="004F71AE" w:rsidP="000B30E2">
      <w:pPr>
        <w:rPr>
          <w:lang w:val="en-US"/>
        </w:rPr>
      </w:pPr>
      <w:r>
        <w:rPr>
          <w:lang w:val="en-US"/>
        </w:rPr>
        <w:t>TYPE3 CB is based on HARQ-process ID associated with the</w:t>
      </w:r>
      <w:r w:rsidR="00D316E2">
        <w:rPr>
          <w:lang w:val="en-US"/>
        </w:rPr>
        <w:t xml:space="preserve"> PDSCH</w:t>
      </w:r>
      <w:r>
        <w:rPr>
          <w:lang w:val="en-US"/>
        </w:rPr>
        <w:t xml:space="preserve"> transmission</w:t>
      </w:r>
      <w:r w:rsidR="004139C1">
        <w:rPr>
          <w:lang w:val="en-US"/>
        </w:rPr>
        <w:t>, however, PDSCH release does not have</w:t>
      </w:r>
      <w:r w:rsidR="00D316E2">
        <w:rPr>
          <w:lang w:val="en-US"/>
        </w:rPr>
        <w:t xml:space="preserve"> a</w:t>
      </w:r>
      <w:r w:rsidR="004139C1">
        <w:rPr>
          <w:lang w:val="en-US"/>
        </w:rPr>
        <w:t xml:space="preserve"> valid HARQ-ID field </w:t>
      </w:r>
      <w:r w:rsidR="002B5F1A">
        <w:rPr>
          <w:lang w:val="en-US"/>
        </w:rPr>
        <w:t>as shown in Table 10.2-</w:t>
      </w:r>
      <w:r w:rsidR="008C4162">
        <w:rPr>
          <w:lang w:val="en-US"/>
        </w:rPr>
        <w:t>2</w:t>
      </w:r>
      <w:r w:rsidR="002B5F1A">
        <w:rPr>
          <w:lang w:val="en-US"/>
        </w:rPr>
        <w:t xml:space="preserve"> of TS38.213.</w:t>
      </w:r>
      <w:r w:rsidR="001912D2">
        <w:rPr>
          <w:lang w:val="en-US"/>
        </w:rPr>
        <w:t xml:space="preserve"> </w:t>
      </w:r>
    </w:p>
    <w:p w14:paraId="44171472" w14:textId="77777777" w:rsidR="002B5F1A" w:rsidRDefault="002B5F1A" w:rsidP="002B5F1A">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2B5F1A" w:rsidRPr="00BB208D" w14:paraId="63DBFC8D" w14:textId="77777777" w:rsidTr="00C02A91">
        <w:trPr>
          <w:cantSplit/>
          <w:jc w:val="center"/>
        </w:trPr>
        <w:tc>
          <w:tcPr>
            <w:tcW w:w="2615" w:type="dxa"/>
            <w:shd w:val="clear" w:color="auto" w:fill="E0E0E0"/>
            <w:vAlign w:val="center"/>
          </w:tcPr>
          <w:p w14:paraId="44782AA3" w14:textId="77777777" w:rsidR="002B5F1A" w:rsidRPr="00B916EC" w:rsidRDefault="002B5F1A" w:rsidP="00C02A91">
            <w:pPr>
              <w:pStyle w:val="TAH"/>
            </w:pPr>
          </w:p>
        </w:tc>
        <w:tc>
          <w:tcPr>
            <w:tcW w:w="2160" w:type="dxa"/>
            <w:shd w:val="clear" w:color="auto" w:fill="E0E0E0"/>
            <w:vAlign w:val="center"/>
          </w:tcPr>
          <w:p w14:paraId="51088528" w14:textId="77777777" w:rsidR="002B5F1A" w:rsidRPr="00B916EC" w:rsidRDefault="002B5F1A" w:rsidP="00C02A91">
            <w:pPr>
              <w:pStyle w:val="TAH"/>
            </w:pPr>
            <w:r>
              <w:t>DCI format 0_0</w:t>
            </w:r>
            <w:r w:rsidRPr="001B7540">
              <w:t>/0_1/0_2</w:t>
            </w:r>
            <w:r w:rsidRPr="00B916EC">
              <w:t xml:space="preserve"> </w:t>
            </w:r>
          </w:p>
        </w:tc>
        <w:tc>
          <w:tcPr>
            <w:tcW w:w="2060" w:type="dxa"/>
            <w:shd w:val="clear" w:color="auto" w:fill="E0E0E0"/>
            <w:vAlign w:val="center"/>
          </w:tcPr>
          <w:p w14:paraId="4EE9367B" w14:textId="77777777" w:rsidR="002B5F1A" w:rsidRDefault="002B5F1A" w:rsidP="00C02A91">
            <w:pPr>
              <w:pStyle w:val="TAH"/>
            </w:pPr>
            <w:r>
              <w:t>DCI format 1_0</w:t>
            </w:r>
            <w:r w:rsidRPr="001B7540">
              <w:t>/1_1/1_2</w:t>
            </w:r>
          </w:p>
        </w:tc>
      </w:tr>
      <w:tr w:rsidR="002B5F1A" w:rsidRPr="00BB208D" w14:paraId="6112C294" w14:textId="77777777" w:rsidTr="00C02A91">
        <w:trPr>
          <w:cantSplit/>
          <w:jc w:val="center"/>
        </w:trPr>
        <w:tc>
          <w:tcPr>
            <w:tcW w:w="2615" w:type="dxa"/>
            <w:vAlign w:val="center"/>
          </w:tcPr>
          <w:p w14:paraId="09748E55" w14:textId="77777777" w:rsidR="002B5F1A" w:rsidRPr="002B5F1A" w:rsidRDefault="002B5F1A" w:rsidP="00C02A91">
            <w:pPr>
              <w:pStyle w:val="TAC"/>
              <w:rPr>
                <w:highlight w:val="yellow"/>
              </w:rPr>
            </w:pPr>
            <w:r w:rsidRPr="002B5F1A">
              <w:rPr>
                <w:highlight w:val="yellow"/>
              </w:rPr>
              <w:t>HARQ process number</w:t>
            </w:r>
          </w:p>
        </w:tc>
        <w:tc>
          <w:tcPr>
            <w:tcW w:w="2160" w:type="dxa"/>
            <w:vAlign w:val="center"/>
          </w:tcPr>
          <w:p w14:paraId="578515F0" w14:textId="77777777" w:rsidR="002B5F1A" w:rsidRPr="002B5F1A" w:rsidRDefault="002B5F1A" w:rsidP="00C02A91">
            <w:pPr>
              <w:pStyle w:val="TAC"/>
              <w:rPr>
                <w:highlight w:val="yellow"/>
              </w:rPr>
            </w:pPr>
            <w:r w:rsidRPr="002B5F1A">
              <w:rPr>
                <w:highlight w:val="yellow"/>
              </w:rPr>
              <w:t>set to all '0's</w:t>
            </w:r>
          </w:p>
        </w:tc>
        <w:tc>
          <w:tcPr>
            <w:tcW w:w="2060" w:type="dxa"/>
            <w:vAlign w:val="center"/>
          </w:tcPr>
          <w:p w14:paraId="27A787D5" w14:textId="77777777" w:rsidR="002B5F1A" w:rsidRPr="002B5F1A" w:rsidRDefault="002B5F1A" w:rsidP="00C02A91">
            <w:pPr>
              <w:pStyle w:val="TAC"/>
              <w:rPr>
                <w:highlight w:val="yellow"/>
              </w:rPr>
            </w:pPr>
            <w:r w:rsidRPr="002B5F1A">
              <w:rPr>
                <w:highlight w:val="yellow"/>
              </w:rPr>
              <w:t>set to all '0's</w:t>
            </w:r>
          </w:p>
        </w:tc>
      </w:tr>
      <w:tr w:rsidR="002B5F1A" w:rsidRPr="00BB208D" w14:paraId="1F1DB769" w14:textId="77777777" w:rsidTr="00C02A91">
        <w:trPr>
          <w:cantSplit/>
          <w:jc w:val="center"/>
        </w:trPr>
        <w:tc>
          <w:tcPr>
            <w:tcW w:w="2615" w:type="dxa"/>
            <w:vAlign w:val="center"/>
          </w:tcPr>
          <w:p w14:paraId="27BF9D8E" w14:textId="77777777" w:rsidR="002B5F1A" w:rsidRPr="00B916EC" w:rsidRDefault="002B5F1A" w:rsidP="00C02A91">
            <w:pPr>
              <w:pStyle w:val="TAC"/>
            </w:pPr>
            <w:r>
              <w:t>Redundancy version</w:t>
            </w:r>
          </w:p>
        </w:tc>
        <w:tc>
          <w:tcPr>
            <w:tcW w:w="2160" w:type="dxa"/>
            <w:vAlign w:val="center"/>
          </w:tcPr>
          <w:p w14:paraId="7D0C18BD" w14:textId="77777777" w:rsidR="002B5F1A" w:rsidRPr="00B916EC" w:rsidRDefault="002B5F1A" w:rsidP="00C02A91">
            <w:pPr>
              <w:pStyle w:val="TAC"/>
            </w:pPr>
            <w:r w:rsidRPr="001B7540">
              <w:t>set to all '0's</w:t>
            </w:r>
          </w:p>
        </w:tc>
        <w:tc>
          <w:tcPr>
            <w:tcW w:w="2060" w:type="dxa"/>
            <w:vAlign w:val="center"/>
          </w:tcPr>
          <w:p w14:paraId="541E07CA" w14:textId="77777777" w:rsidR="002B5F1A" w:rsidRDefault="002B5F1A" w:rsidP="00C02A91">
            <w:pPr>
              <w:pStyle w:val="TAC"/>
            </w:pPr>
            <w:r w:rsidRPr="001B7540">
              <w:t>set to all '0's</w:t>
            </w:r>
          </w:p>
        </w:tc>
      </w:tr>
      <w:tr w:rsidR="002B5F1A" w:rsidRPr="00BB208D" w14:paraId="413D472D" w14:textId="77777777" w:rsidTr="00C02A91">
        <w:trPr>
          <w:cantSplit/>
          <w:jc w:val="center"/>
        </w:trPr>
        <w:tc>
          <w:tcPr>
            <w:tcW w:w="2615" w:type="dxa"/>
            <w:vAlign w:val="center"/>
          </w:tcPr>
          <w:p w14:paraId="5212079E" w14:textId="77777777" w:rsidR="002B5F1A" w:rsidRDefault="002B5F1A" w:rsidP="00C02A91">
            <w:pPr>
              <w:pStyle w:val="TAC"/>
            </w:pPr>
            <w:r>
              <w:t>Modulation and coding scheme</w:t>
            </w:r>
          </w:p>
        </w:tc>
        <w:tc>
          <w:tcPr>
            <w:tcW w:w="2160" w:type="dxa"/>
            <w:vAlign w:val="center"/>
          </w:tcPr>
          <w:p w14:paraId="18BB1563" w14:textId="77777777" w:rsidR="002B5F1A" w:rsidRDefault="002B5F1A" w:rsidP="00C02A91">
            <w:pPr>
              <w:pStyle w:val="TAC"/>
            </w:pPr>
            <w:r>
              <w:t>set to all '1's</w:t>
            </w:r>
          </w:p>
        </w:tc>
        <w:tc>
          <w:tcPr>
            <w:tcW w:w="2060" w:type="dxa"/>
            <w:vAlign w:val="center"/>
          </w:tcPr>
          <w:p w14:paraId="5C303A66" w14:textId="77777777" w:rsidR="002B5F1A" w:rsidRDefault="002B5F1A" w:rsidP="00C02A91">
            <w:pPr>
              <w:pStyle w:val="TAC"/>
            </w:pPr>
            <w:r>
              <w:t>set to all '1's</w:t>
            </w:r>
          </w:p>
        </w:tc>
      </w:tr>
      <w:tr w:rsidR="002B5F1A" w:rsidRPr="00BB208D" w14:paraId="4FFBDE2E" w14:textId="77777777" w:rsidTr="00C02A91">
        <w:trPr>
          <w:cantSplit/>
          <w:jc w:val="center"/>
        </w:trPr>
        <w:tc>
          <w:tcPr>
            <w:tcW w:w="2615" w:type="dxa"/>
            <w:vAlign w:val="center"/>
          </w:tcPr>
          <w:p w14:paraId="66E0674E" w14:textId="77777777" w:rsidR="002B5F1A" w:rsidRDefault="002B5F1A" w:rsidP="00C02A91">
            <w:pPr>
              <w:pStyle w:val="TAC"/>
            </w:pPr>
            <w:r>
              <w:t>Frequency domain resource assignment</w:t>
            </w:r>
          </w:p>
        </w:tc>
        <w:tc>
          <w:tcPr>
            <w:tcW w:w="2160" w:type="dxa"/>
            <w:vAlign w:val="center"/>
          </w:tcPr>
          <w:p w14:paraId="49E812FF" w14:textId="77777777" w:rsidR="002B5F1A" w:rsidRPr="00317220" w:rsidRDefault="002B5F1A" w:rsidP="00C02A91">
            <w:pPr>
              <w:pStyle w:val="NormalWeb"/>
              <w:widowControl w:val="0"/>
              <w:spacing w:before="0" w:beforeAutospacing="0" w:after="120" w:afterAutospacing="0"/>
              <w:jc w:val="center"/>
              <w:rPr>
                <w:rFonts w:ascii="Arial" w:hAnsi="Arial" w:cs="Arial"/>
                <w:sz w:val="18"/>
                <w:szCs w:val="18"/>
              </w:rPr>
            </w:pPr>
            <w:r w:rsidRPr="00317220">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317220">
              <w:rPr>
                <w:rFonts w:ascii="Arial" w:hAnsi="Arial" w:cs="Arial"/>
                <w:sz w:val="18"/>
                <w:szCs w:val="18"/>
                <w:lang w:eastAsia="ja-JP"/>
              </w:rPr>
              <w:t>,</w:t>
            </w:r>
          </w:p>
          <w:p w14:paraId="672D9D8C" w14:textId="77777777" w:rsidR="002B5F1A" w:rsidRPr="00D45245" w:rsidRDefault="002B5F1A" w:rsidP="00C02A91">
            <w:pPr>
              <w:pStyle w:val="TAC"/>
              <w:rPr>
                <w:rFonts w:cs="Arial"/>
                <w:szCs w:val="18"/>
              </w:rPr>
            </w:pPr>
            <w:r w:rsidRPr="00E103F9">
              <w:rPr>
                <w:rFonts w:cs="Arial"/>
                <w:szCs w:val="18"/>
              </w:rPr>
              <w:t xml:space="preserve">set to all '1's </w:t>
            </w:r>
            <w:r w:rsidRPr="00317220">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14:paraId="5C01E6B0" w14:textId="77777777" w:rsidR="002B5F1A" w:rsidRDefault="002B5F1A" w:rsidP="00C02A91">
            <w:pPr>
              <w:pStyle w:val="TAC"/>
            </w:pPr>
            <w:r w:rsidRPr="001B7540">
              <w:t>set to all '0</w:t>
            </w:r>
            <w:r>
              <w:t>'</w:t>
            </w:r>
            <w:r w:rsidRPr="001B7540">
              <w:t xml:space="preserve">s for FDRA Type 0 </w:t>
            </w:r>
            <w:r>
              <w:t>set to all '1's for FDRA Type 1</w:t>
            </w:r>
          </w:p>
        </w:tc>
      </w:tr>
    </w:tbl>
    <w:p w14:paraId="4127B2DB" w14:textId="08BAE0A1" w:rsidR="004F71AE" w:rsidRPr="004139C1" w:rsidRDefault="004F71AE" w:rsidP="000B30E2"/>
    <w:p w14:paraId="24EA96BC" w14:textId="63AF1B63" w:rsidR="004F71AE" w:rsidRDefault="001912D2" w:rsidP="000B30E2">
      <w:pPr>
        <w:rPr>
          <w:lang w:val="en-US"/>
        </w:rPr>
      </w:pPr>
      <w:r>
        <w:rPr>
          <w:lang w:val="en-US"/>
        </w:rPr>
        <w:t>Furthermore, R16</w:t>
      </w:r>
      <w:r w:rsidR="00D316E2">
        <w:rPr>
          <w:lang w:val="en-US"/>
        </w:rPr>
        <w:t xml:space="preserve"> </w:t>
      </w:r>
      <w:r>
        <w:rPr>
          <w:lang w:val="en-US"/>
        </w:rPr>
        <w:t>introduced</w:t>
      </w:r>
      <w:r w:rsidR="00D316E2">
        <w:rPr>
          <w:lang w:val="en-US"/>
        </w:rPr>
        <w:t xml:space="preserve"> support for</w:t>
      </w:r>
      <w:r>
        <w:rPr>
          <w:lang w:val="en-US"/>
        </w:rPr>
        <w:t xml:space="preserve"> </w:t>
      </w:r>
      <w:r w:rsidRPr="001912D2">
        <w:rPr>
          <w:u w:val="single"/>
          <w:lang w:val="en-US"/>
        </w:rPr>
        <w:t>multi</w:t>
      </w:r>
      <w:r w:rsidR="00D316E2">
        <w:rPr>
          <w:u w:val="single"/>
          <w:lang w:val="en-US"/>
        </w:rPr>
        <w:t>ple</w:t>
      </w:r>
      <w:r>
        <w:rPr>
          <w:lang w:val="en-US"/>
        </w:rPr>
        <w:t xml:space="preserve"> </w:t>
      </w:r>
      <w:r w:rsidR="003475F3">
        <w:rPr>
          <w:lang w:val="en-US"/>
        </w:rPr>
        <w:t xml:space="preserve">active </w:t>
      </w:r>
      <w:r>
        <w:rPr>
          <w:lang w:val="en-US"/>
        </w:rPr>
        <w:t>DL SPS</w:t>
      </w:r>
      <w:r w:rsidR="00D316E2">
        <w:rPr>
          <w:lang w:val="en-US"/>
        </w:rPr>
        <w:t xml:space="preserve"> configuration per UE, and </w:t>
      </w:r>
      <w:r>
        <w:rPr>
          <w:lang w:val="en-US"/>
        </w:rPr>
        <w:t>HARQ process number</w:t>
      </w:r>
      <w:r w:rsidR="00C97D5C">
        <w:rPr>
          <w:lang w:val="en-US"/>
        </w:rPr>
        <w:t xml:space="preserve"> (HPN)</w:t>
      </w:r>
      <w:r w:rsidR="00D316E2">
        <w:rPr>
          <w:lang w:val="en-US"/>
        </w:rPr>
        <w:t xml:space="preserve"> in DL SPS release PDCCH</w:t>
      </w:r>
      <w:r>
        <w:rPr>
          <w:lang w:val="en-US"/>
        </w:rPr>
        <w:t xml:space="preserve"> is used to indicate which DL SPS configuration or combination of DL SPS configurations is released. </w:t>
      </w:r>
    </w:p>
    <w:p w14:paraId="149283B0" w14:textId="76564C94" w:rsidR="001912D2" w:rsidRPr="001912D2" w:rsidRDefault="001912D2" w:rsidP="000B30E2">
      <w:pPr>
        <w:rPr>
          <w:i/>
          <w:iCs/>
          <w:lang w:val="en-US"/>
        </w:rPr>
      </w:pPr>
      <w:r w:rsidRPr="001912D2">
        <w:rPr>
          <w:b/>
          <w:bCs/>
          <w:lang w:val="en-US"/>
        </w:rPr>
        <w:t>Observation</w:t>
      </w:r>
      <w:r w:rsidR="00B85BCA">
        <w:rPr>
          <w:b/>
          <w:bCs/>
          <w:lang w:val="en-US"/>
        </w:rPr>
        <w:t xml:space="preserve"> </w:t>
      </w:r>
      <w:r w:rsidR="00BC6FDE">
        <w:rPr>
          <w:b/>
          <w:bCs/>
          <w:lang w:val="en-US"/>
        </w:rPr>
        <w:t>2</w:t>
      </w:r>
      <w:r w:rsidRPr="001912D2">
        <w:rPr>
          <w:b/>
          <w:bCs/>
          <w:lang w:val="en-US"/>
        </w:rPr>
        <w:t>:</w:t>
      </w:r>
      <w:r>
        <w:rPr>
          <w:lang w:val="en-US"/>
        </w:rPr>
        <w:t xml:space="preserve"> </w:t>
      </w:r>
      <w:r w:rsidRPr="001912D2">
        <w:rPr>
          <w:i/>
          <w:iCs/>
          <w:lang w:val="en-US"/>
        </w:rPr>
        <w:t xml:space="preserve">DL SPS release </w:t>
      </w:r>
      <w:r w:rsidR="00D316E2">
        <w:rPr>
          <w:i/>
          <w:iCs/>
          <w:lang w:val="en-US"/>
        </w:rPr>
        <w:t xml:space="preserve">PDCCH </w:t>
      </w:r>
      <w:r w:rsidRPr="001912D2">
        <w:rPr>
          <w:i/>
          <w:iCs/>
          <w:lang w:val="en-US"/>
        </w:rPr>
        <w:t xml:space="preserve">cannot indicate HARQ-process </w:t>
      </w:r>
      <w:r w:rsidR="00C97D5C">
        <w:rPr>
          <w:i/>
          <w:iCs/>
          <w:lang w:val="en-US"/>
        </w:rPr>
        <w:t>number</w:t>
      </w:r>
      <w:r w:rsidRPr="001912D2">
        <w:rPr>
          <w:i/>
          <w:iCs/>
          <w:lang w:val="en-US"/>
        </w:rPr>
        <w:t xml:space="preserve"> to associate HARQ-ACK of DL SPS release </w:t>
      </w:r>
      <w:r w:rsidR="00D316E2">
        <w:rPr>
          <w:i/>
          <w:iCs/>
          <w:lang w:val="en-US"/>
        </w:rPr>
        <w:t>within</w:t>
      </w:r>
      <w:r w:rsidRPr="001912D2">
        <w:rPr>
          <w:i/>
          <w:iCs/>
          <w:lang w:val="en-US"/>
        </w:rPr>
        <w:t xml:space="preserve"> TYPE-3 CB.</w:t>
      </w:r>
    </w:p>
    <w:p w14:paraId="5752EE7A" w14:textId="69342D66" w:rsidR="001912D2" w:rsidRDefault="001912D2" w:rsidP="000B30E2">
      <w:pPr>
        <w:rPr>
          <w:lang w:val="en-US"/>
        </w:rPr>
      </w:pPr>
      <w:r>
        <w:rPr>
          <w:lang w:val="en-US"/>
        </w:rPr>
        <w:t>There</w:t>
      </w:r>
      <w:r w:rsidR="00C97D5C">
        <w:rPr>
          <w:lang w:val="en-US"/>
        </w:rPr>
        <w:t>fore,</w:t>
      </w:r>
      <w:r>
        <w:rPr>
          <w:lang w:val="en-US"/>
        </w:rPr>
        <w:t xml:space="preserve"> some other way to associate </w:t>
      </w:r>
      <w:r w:rsidR="00C97D5C">
        <w:rPr>
          <w:lang w:val="en-US"/>
        </w:rPr>
        <w:t xml:space="preserve">DL SPS </w:t>
      </w:r>
      <w:r>
        <w:rPr>
          <w:lang w:val="en-US"/>
        </w:rPr>
        <w:t>release</w:t>
      </w:r>
      <w:r w:rsidR="00C97D5C">
        <w:rPr>
          <w:lang w:val="en-US"/>
        </w:rPr>
        <w:t xml:space="preserve"> PDCCH</w:t>
      </w:r>
      <w:r w:rsidR="005B1E00">
        <w:rPr>
          <w:lang w:val="en-US"/>
        </w:rPr>
        <w:t xml:space="preserve"> with HP</w:t>
      </w:r>
      <w:r>
        <w:rPr>
          <w:lang w:val="en-US"/>
        </w:rPr>
        <w:t xml:space="preserve"> </w:t>
      </w:r>
      <w:r w:rsidR="005B1E00">
        <w:rPr>
          <w:lang w:val="en-US"/>
        </w:rPr>
        <w:t>is required</w:t>
      </w:r>
      <w:r>
        <w:rPr>
          <w:lang w:val="en-US"/>
        </w:rPr>
        <w:t>. One simple way how to</w:t>
      </w:r>
      <w:r w:rsidR="00C97D5C">
        <w:rPr>
          <w:lang w:val="en-US"/>
        </w:rPr>
        <w:t xml:space="preserve"> assign HPN to DL SPS release </w:t>
      </w:r>
      <w:r w:rsidR="004E2E4C">
        <w:rPr>
          <w:lang w:val="en-US"/>
        </w:rPr>
        <w:t>could be</w:t>
      </w:r>
      <w:r w:rsidR="00C97D5C">
        <w:rPr>
          <w:lang w:val="en-US"/>
        </w:rPr>
        <w:t xml:space="preserve"> to use HPN of DL SPS PDSCH which would be transmitted, if DL SPS release </w:t>
      </w:r>
      <w:r w:rsidR="00C052DC">
        <w:rPr>
          <w:lang w:val="en-US"/>
        </w:rPr>
        <w:t xml:space="preserve">PDCCH </w:t>
      </w:r>
      <w:r w:rsidR="00C97D5C">
        <w:rPr>
          <w:lang w:val="en-US"/>
        </w:rPr>
        <w:t>would not release the configuration. In other words, UE would transmit HARQ-ACK in TYPE-3 CB at position corresponding to DL SPS PDSCH occasion</w:t>
      </w:r>
      <w:r w:rsidR="00A62EFA">
        <w:rPr>
          <w:lang w:val="en-US"/>
        </w:rPr>
        <w:t xml:space="preserve"> st</w:t>
      </w:r>
      <w:r w:rsidR="00BC1BE5">
        <w:rPr>
          <w:lang w:val="en-US"/>
        </w:rPr>
        <w:t>arting</w:t>
      </w:r>
      <w:r w:rsidR="00C97D5C">
        <w:rPr>
          <w:lang w:val="en-US"/>
        </w:rPr>
        <w:t xml:space="preserve"> </w:t>
      </w:r>
      <w:r w:rsidR="00A62EFA">
        <w:rPr>
          <w:lang w:val="en-US"/>
        </w:rPr>
        <w:t>at least</w:t>
      </w:r>
      <w:r w:rsidR="00C97D5C">
        <w:rPr>
          <w:lang w:val="en-US"/>
        </w:rPr>
        <w:t xml:space="preserve"> </w:t>
      </w:r>
      <w:r w:rsidR="00D316E2">
        <w:rPr>
          <w:lang w:val="en-US"/>
        </w:rPr>
        <w:t>N symbols</w:t>
      </w:r>
      <w:r w:rsidR="00C97D5C">
        <w:rPr>
          <w:lang w:val="en-US"/>
        </w:rPr>
        <w:t xml:space="preserve"> </w:t>
      </w:r>
      <w:r w:rsidR="00A62EFA">
        <w:rPr>
          <w:lang w:val="en-US"/>
        </w:rPr>
        <w:t xml:space="preserve">after </w:t>
      </w:r>
      <w:r w:rsidR="00C97D5C">
        <w:rPr>
          <w:lang w:val="en-US"/>
        </w:rPr>
        <w:t>DL SPS release PDCCH.</w:t>
      </w:r>
      <w:r w:rsidR="00C02A91">
        <w:rPr>
          <w:lang w:val="en-US"/>
        </w:rPr>
        <w:t xml:space="preserve"> In case DL SPS release </w:t>
      </w:r>
      <w:r w:rsidR="007E4E97">
        <w:rPr>
          <w:lang w:val="en-US"/>
        </w:rPr>
        <w:t xml:space="preserve">PDCCH </w:t>
      </w:r>
      <w:r w:rsidR="00C02A91">
        <w:rPr>
          <w:lang w:val="en-US"/>
        </w:rPr>
        <w:t xml:space="preserve">releases multiple DL SPS configurations, the </w:t>
      </w:r>
      <w:r w:rsidR="005A5499">
        <w:rPr>
          <w:lang w:val="en-US"/>
        </w:rPr>
        <w:t>earlies</w:t>
      </w:r>
      <w:r w:rsidR="008B4A1D">
        <w:rPr>
          <w:lang w:val="en-US"/>
        </w:rPr>
        <w:t>t</w:t>
      </w:r>
      <w:r w:rsidR="005A5499">
        <w:rPr>
          <w:lang w:val="en-US"/>
        </w:rPr>
        <w:t xml:space="preserve"> </w:t>
      </w:r>
      <w:r w:rsidR="008B4A1D">
        <w:rPr>
          <w:lang w:val="en-US"/>
        </w:rPr>
        <w:t xml:space="preserve">DL SPS </w:t>
      </w:r>
      <w:r w:rsidR="005A5499">
        <w:rPr>
          <w:lang w:val="en-US"/>
        </w:rPr>
        <w:t xml:space="preserve">PDSCH </w:t>
      </w:r>
      <w:r w:rsidR="008B4A1D">
        <w:rPr>
          <w:lang w:val="en-US"/>
        </w:rPr>
        <w:t>occasion among multiple DL SPS configurations</w:t>
      </w:r>
      <w:r w:rsidR="00C02A91">
        <w:rPr>
          <w:lang w:val="en-US"/>
        </w:rPr>
        <w:t xml:space="preserve"> is used for the HPN association.  </w:t>
      </w:r>
    </w:p>
    <w:p w14:paraId="4CBBDFCF" w14:textId="077EC280" w:rsidR="00B61A02" w:rsidRPr="00B61A02" w:rsidRDefault="00C97D5C" w:rsidP="00B61A02">
      <w:pPr>
        <w:rPr>
          <w:i/>
          <w:iCs/>
        </w:rPr>
      </w:pPr>
      <w:r w:rsidRPr="00D316E2">
        <w:rPr>
          <w:b/>
          <w:bCs/>
          <w:lang w:val="en-US"/>
        </w:rPr>
        <w:t>Proposal</w:t>
      </w:r>
      <w:r w:rsidR="00BC6FDE">
        <w:rPr>
          <w:b/>
          <w:bCs/>
          <w:lang w:val="en-US"/>
        </w:rPr>
        <w:t xml:space="preserve"> 8</w:t>
      </w:r>
      <w:r w:rsidRPr="00D316E2">
        <w:rPr>
          <w:b/>
          <w:bCs/>
          <w:lang w:val="en-US"/>
        </w:rPr>
        <w:t>:</w:t>
      </w:r>
      <w:r w:rsidRPr="00D316E2">
        <w:rPr>
          <w:lang w:val="en-US"/>
        </w:rPr>
        <w:t xml:space="preserve"> </w:t>
      </w:r>
      <w:r w:rsidRPr="00B61A02">
        <w:rPr>
          <w:i/>
          <w:iCs/>
          <w:lang w:val="en-US"/>
        </w:rPr>
        <w:t xml:space="preserve">A UE </w:t>
      </w:r>
      <w:r w:rsidR="00B61A02" w:rsidRPr="00B61A02">
        <w:rPr>
          <w:i/>
          <w:iCs/>
        </w:rPr>
        <w:t xml:space="preserve">reports HARQ-ACK </w:t>
      </w:r>
      <w:r w:rsidR="00B61A02" w:rsidRPr="00B61A02">
        <w:rPr>
          <w:i/>
          <w:iCs/>
          <w:lang w:val="en-US"/>
        </w:rPr>
        <w:t xml:space="preserve">at HARQ process number corresponding to </w:t>
      </w:r>
      <w:r w:rsidR="00C25019">
        <w:rPr>
          <w:i/>
          <w:iCs/>
          <w:lang w:val="en-US"/>
        </w:rPr>
        <w:t>a</w:t>
      </w:r>
      <w:r w:rsidR="00B61A02" w:rsidRPr="00B61A02">
        <w:rPr>
          <w:i/>
          <w:iCs/>
          <w:lang w:val="en-US"/>
        </w:rPr>
        <w:t xml:space="preserve"> earliest DL SPS PDSCH occasion after the</w:t>
      </w:r>
      <w:r w:rsidR="00B61A02" w:rsidRPr="00B61A02">
        <w:rPr>
          <w:i/>
          <w:iCs/>
        </w:rPr>
        <w:t xml:space="preserve"> SPS PDSCH release, where the earliest PDSCH occasions is defined as</w:t>
      </w:r>
    </w:p>
    <w:p w14:paraId="5E85F1FF" w14:textId="01A5C471" w:rsidR="00B61A02" w:rsidRPr="00B61A02" w:rsidRDefault="00B61A02" w:rsidP="00B61A02">
      <w:pPr>
        <w:pStyle w:val="ListParagraph"/>
        <w:numPr>
          <w:ilvl w:val="0"/>
          <w:numId w:val="37"/>
        </w:numPr>
        <w:rPr>
          <w:i/>
          <w:iCs/>
          <w:sz w:val="20"/>
          <w:szCs w:val="20"/>
          <w:lang w:val="en-US"/>
        </w:rPr>
      </w:pPr>
      <w:r w:rsidRPr="00B61A02">
        <w:rPr>
          <w:i/>
          <w:iCs/>
          <w:sz w:val="20"/>
          <w:szCs w:val="20"/>
          <w:lang w:val="en-US"/>
        </w:rPr>
        <w:t>the earliest among</w:t>
      </w:r>
      <w:r w:rsidR="004D4B37">
        <w:rPr>
          <w:i/>
          <w:iCs/>
          <w:sz w:val="20"/>
          <w:szCs w:val="20"/>
          <w:lang w:val="en-US"/>
        </w:rPr>
        <w:t xml:space="preserve"> the released</w:t>
      </w:r>
      <w:r w:rsidRPr="00B61A02">
        <w:rPr>
          <w:i/>
          <w:iCs/>
          <w:sz w:val="20"/>
          <w:szCs w:val="20"/>
          <w:lang w:val="en-US"/>
        </w:rPr>
        <w:t xml:space="preserve"> DL SPS configuration(s), and </w:t>
      </w:r>
    </w:p>
    <w:p w14:paraId="53A1AFC2" w14:textId="77777777" w:rsidR="00B61A02" w:rsidRPr="00B61A02" w:rsidRDefault="00B61A02" w:rsidP="00B61A02">
      <w:pPr>
        <w:pStyle w:val="ListParagraph"/>
        <w:numPr>
          <w:ilvl w:val="0"/>
          <w:numId w:val="37"/>
        </w:numPr>
        <w:rPr>
          <w:i/>
          <w:iCs/>
          <w:sz w:val="20"/>
          <w:szCs w:val="20"/>
          <w:lang w:val="en-US"/>
        </w:rPr>
      </w:pPr>
      <w:r w:rsidRPr="00B61A02">
        <w:rPr>
          <w:i/>
          <w:iCs/>
          <w:sz w:val="20"/>
          <w:szCs w:val="20"/>
          <w:lang w:val="en-US"/>
        </w:rPr>
        <w:t xml:space="preserve">at least N symbols after the </w:t>
      </w:r>
      <w:r w:rsidRPr="00B61A02">
        <w:rPr>
          <w:rFonts w:eastAsia="DengXian"/>
          <w:i/>
          <w:iCs/>
          <w:sz w:val="20"/>
          <w:szCs w:val="20"/>
          <w:lang w:val="en-US"/>
        </w:rPr>
        <w:t>SPS PDSCH release</w:t>
      </w:r>
      <w:r w:rsidRPr="00B61A02">
        <w:rPr>
          <w:i/>
          <w:iCs/>
          <w:sz w:val="20"/>
          <w:szCs w:val="20"/>
          <w:lang w:val="en-US"/>
        </w:rPr>
        <w:t>.</w:t>
      </w:r>
    </w:p>
    <w:p w14:paraId="7CE0836F" w14:textId="77777777" w:rsidR="00B61A02" w:rsidRPr="00B61A02" w:rsidRDefault="00B61A02" w:rsidP="00B61A02">
      <w:pPr>
        <w:rPr>
          <w:i/>
          <w:iCs/>
          <w:lang w:val="en-US"/>
        </w:rPr>
      </w:pPr>
      <w:r w:rsidRPr="00B61A02">
        <w:rPr>
          <w:i/>
          <w:iCs/>
          <w:lang w:val="en-US"/>
        </w:rPr>
        <w:t>HARQ process association between the DL SPS PDSCH occasion and HARQ process number is specified in [38.321 (MAC)].</w:t>
      </w:r>
    </w:p>
    <w:tbl>
      <w:tblPr>
        <w:tblStyle w:val="TableGrid"/>
        <w:tblW w:w="0" w:type="auto"/>
        <w:tblLook w:val="04A0" w:firstRow="1" w:lastRow="0" w:firstColumn="1" w:lastColumn="0" w:noHBand="0" w:noVBand="1"/>
      </w:tblPr>
      <w:tblGrid>
        <w:gridCol w:w="9629"/>
      </w:tblGrid>
      <w:tr w:rsidR="00D316E2" w14:paraId="3C2BF52F" w14:textId="77777777" w:rsidTr="00D316E2">
        <w:tc>
          <w:tcPr>
            <w:tcW w:w="9629" w:type="dxa"/>
          </w:tcPr>
          <w:p w14:paraId="374F5961" w14:textId="77777777" w:rsidR="00F41120" w:rsidRDefault="00F41120" w:rsidP="00CC562E">
            <w:pPr>
              <w:pStyle w:val="Heading3"/>
              <w:numPr>
                <w:ilvl w:val="0"/>
                <w:numId w:val="0"/>
              </w:numPr>
              <w:ind w:left="720" w:hanging="720"/>
            </w:pPr>
            <w:bookmarkStart w:id="19" w:name="_Toc29894846"/>
            <w:bookmarkStart w:id="20" w:name="_Toc29899145"/>
            <w:bookmarkStart w:id="21" w:name="_Toc29899563"/>
            <w:bookmarkStart w:id="22" w:name="_Toc29917300"/>
            <w:r>
              <w:lastRenderedPageBreak/>
              <w:t>9.1.4</w:t>
            </w:r>
            <w:r w:rsidRPr="00B916EC">
              <w:tab/>
            </w:r>
            <w:r>
              <w:t>Type-3</w:t>
            </w:r>
            <w:r w:rsidRPr="00B916EC">
              <w:t xml:space="preserve"> HARQ-ACK codebook</w:t>
            </w:r>
            <w:r w:rsidRPr="00B916EC">
              <w:rPr>
                <w:rFonts w:hint="eastAsia"/>
              </w:rPr>
              <w:t xml:space="preserve"> </w:t>
            </w:r>
            <w:r w:rsidRPr="00B916EC">
              <w:t>determination</w:t>
            </w:r>
            <w:bookmarkEnd w:id="19"/>
            <w:bookmarkEnd w:id="20"/>
            <w:bookmarkEnd w:id="21"/>
            <w:bookmarkEnd w:id="22"/>
            <w:r w:rsidRPr="00B916EC">
              <w:t xml:space="preserve"> </w:t>
            </w:r>
          </w:p>
          <w:p w14:paraId="18D73970" w14:textId="32D984E2" w:rsidR="00F41120" w:rsidRDefault="00CD34FD" w:rsidP="00CD34FD">
            <w:pPr>
              <w:jc w:val="center"/>
              <w:rPr>
                <w:lang w:eastAsia="zh-CN"/>
              </w:rPr>
            </w:pPr>
            <w:r w:rsidRPr="00CD34FD">
              <w:rPr>
                <w:rFonts w:ascii="Arial" w:hAnsi="Arial"/>
                <w:color w:val="0070C0"/>
                <w:sz w:val="22"/>
                <w:lang w:eastAsia="zh-CN"/>
              </w:rPr>
              <w:t>&lt;unchanged text omitted &gt;</w:t>
            </w:r>
          </w:p>
          <w:p w14:paraId="7A24B168" w14:textId="3877BFED" w:rsidR="00F41120" w:rsidRPr="00F81025" w:rsidRDefault="00F41120" w:rsidP="00F41120">
            <w:pPr>
              <w:rPr>
                <w:color w:val="0070C0"/>
              </w:rPr>
            </w:pPr>
            <w:r w:rsidRPr="00F81025">
              <w:rPr>
                <w:lang w:eastAsia="zh-CN"/>
              </w:rPr>
              <w:t xml:space="preserve">If a </w:t>
            </w:r>
            <w:r w:rsidRPr="00F81025">
              <w:t xml:space="preserve">UE receives a SPS PDSCH, or a PDSCH that is scheduled by a DCI format 1_0 for a serving cell </w:t>
            </w:r>
            <m:oMath>
              <m:r>
                <w:rPr>
                  <w:rFonts w:ascii="Cambria Math" w:hAnsi="Cambria Math"/>
                </w:rPr>
                <m:t>c</m:t>
              </m:r>
            </m:oMath>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pdsch-HARQ-ACK-OneShotFeedbackCBG-r16</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 in the PDSCH.</w:t>
            </w:r>
          </w:p>
          <w:p w14:paraId="6CB6D472" w14:textId="77777777" w:rsidR="00F41120" w:rsidRPr="00B916EC" w:rsidRDefault="00F41120" w:rsidP="00F41120">
            <w:pPr>
              <w:rPr>
                <w:lang w:eastAsia="zh-CN"/>
              </w:rPr>
            </w:pPr>
            <w:r>
              <w:rPr>
                <w:lang w:eastAsia="zh-CN"/>
              </w:rPr>
              <w:t xml:space="preserve">If the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 9.2.5. The UE multiplexes only the Type-3 HARQ-ACK codebook in the PUCCH or the PUSCH for transmission in the slot.</w:t>
            </w:r>
          </w:p>
          <w:p w14:paraId="5963A353" w14:textId="5D960F67" w:rsidR="001D1080" w:rsidRPr="00A33102" w:rsidRDefault="005F29F1" w:rsidP="00697117">
            <w:pPr>
              <w:rPr>
                <w:color w:val="FF0000"/>
              </w:rPr>
            </w:pPr>
            <w:r w:rsidRPr="00A33102">
              <w:rPr>
                <w:color w:val="FF0000"/>
              </w:rPr>
              <w:t>If a UE receives a SPS</w:t>
            </w:r>
            <w:r w:rsidR="00A74EE3" w:rsidRPr="00A33102">
              <w:rPr>
                <w:color w:val="FF0000"/>
              </w:rPr>
              <w:t xml:space="preserve"> PDSCH</w:t>
            </w:r>
            <w:r w:rsidRPr="00A33102">
              <w:rPr>
                <w:color w:val="FF0000"/>
              </w:rPr>
              <w:t xml:space="preserve"> release</w:t>
            </w:r>
            <w:r w:rsidR="009E03DA" w:rsidRPr="00A33102">
              <w:rPr>
                <w:color w:val="FF0000"/>
              </w:rPr>
              <w:t xml:space="preserve">, UE </w:t>
            </w:r>
            <w:r w:rsidR="006A4C16" w:rsidRPr="00A33102">
              <w:rPr>
                <w:color w:val="FF0000"/>
              </w:rPr>
              <w:t>reports</w:t>
            </w:r>
            <w:r w:rsidR="009E03DA" w:rsidRPr="00A33102">
              <w:rPr>
                <w:color w:val="FF0000"/>
              </w:rPr>
              <w:t xml:space="preserve"> </w:t>
            </w:r>
            <w:r w:rsidR="006A4C16" w:rsidRPr="00A33102">
              <w:rPr>
                <w:color w:val="FF0000"/>
              </w:rPr>
              <w:t xml:space="preserve">HARQ-ACK </w:t>
            </w:r>
            <w:r w:rsidR="00697117" w:rsidRPr="00A33102">
              <w:rPr>
                <w:color w:val="FF0000"/>
                <w:lang w:val="en-US"/>
              </w:rPr>
              <w:t xml:space="preserve">at </w:t>
            </w:r>
            <w:r w:rsidR="00CA2A78">
              <w:rPr>
                <w:color w:val="FF0000"/>
                <w:lang w:val="en-US"/>
              </w:rPr>
              <w:t>HARQ process number</w:t>
            </w:r>
            <w:r w:rsidR="00697117" w:rsidRPr="00A33102">
              <w:rPr>
                <w:color w:val="FF0000"/>
                <w:lang w:val="en-US"/>
              </w:rPr>
              <w:t xml:space="preserve"> corresponding to</w:t>
            </w:r>
            <w:r w:rsidR="00747849">
              <w:rPr>
                <w:color w:val="FF0000"/>
                <w:lang w:val="en-US"/>
              </w:rPr>
              <w:t xml:space="preserve"> the</w:t>
            </w:r>
            <w:r w:rsidR="00697117" w:rsidRPr="00A33102">
              <w:rPr>
                <w:color w:val="FF0000"/>
                <w:lang w:val="en-US"/>
              </w:rPr>
              <w:t xml:space="preserve"> </w:t>
            </w:r>
            <w:r w:rsidR="007E3EB9" w:rsidRPr="00A33102">
              <w:rPr>
                <w:color w:val="FF0000"/>
                <w:lang w:val="en-US"/>
              </w:rPr>
              <w:t>earliest</w:t>
            </w:r>
            <w:r w:rsidR="00697117" w:rsidRPr="00A33102">
              <w:rPr>
                <w:color w:val="FF0000"/>
                <w:lang w:val="en-US"/>
              </w:rPr>
              <w:t xml:space="preserve"> DL SPS PDSCH occasion</w:t>
            </w:r>
            <w:r w:rsidR="007258D7" w:rsidRPr="00A33102">
              <w:rPr>
                <w:color w:val="FF0000"/>
                <w:lang w:val="en-US"/>
              </w:rPr>
              <w:t xml:space="preserve"> after </w:t>
            </w:r>
            <w:r w:rsidR="00B35343" w:rsidRPr="00A33102">
              <w:rPr>
                <w:color w:val="FF0000"/>
                <w:lang w:val="en-US"/>
              </w:rPr>
              <w:t>the</w:t>
            </w:r>
            <w:r w:rsidR="00B35343" w:rsidRPr="00A33102">
              <w:rPr>
                <w:color w:val="FF0000"/>
              </w:rPr>
              <w:t xml:space="preserve"> SPS PDSCH release</w:t>
            </w:r>
            <w:r w:rsidR="001D1080" w:rsidRPr="00A33102">
              <w:rPr>
                <w:color w:val="FF0000"/>
              </w:rPr>
              <w:t>, where the</w:t>
            </w:r>
            <w:r w:rsidR="00CA2A78">
              <w:rPr>
                <w:color w:val="FF0000"/>
              </w:rPr>
              <w:t xml:space="preserve"> </w:t>
            </w:r>
            <w:r w:rsidR="00747849">
              <w:rPr>
                <w:color w:val="FF0000"/>
              </w:rPr>
              <w:t>earliest</w:t>
            </w:r>
            <w:r w:rsidR="001D1080" w:rsidRPr="00A33102">
              <w:rPr>
                <w:color w:val="FF0000"/>
              </w:rPr>
              <w:t xml:space="preserve"> PDSCH occasions is</w:t>
            </w:r>
            <w:r w:rsidR="00747849">
              <w:rPr>
                <w:color w:val="FF0000"/>
              </w:rPr>
              <w:t xml:space="preserve"> defined as</w:t>
            </w:r>
          </w:p>
          <w:p w14:paraId="2752D0E6" w14:textId="12D226C4" w:rsidR="003A748A" w:rsidRPr="00A33102" w:rsidRDefault="00697117" w:rsidP="001D1080">
            <w:pPr>
              <w:pStyle w:val="ListParagraph"/>
              <w:numPr>
                <w:ilvl w:val="0"/>
                <w:numId w:val="37"/>
              </w:numPr>
              <w:rPr>
                <w:color w:val="FF0000"/>
                <w:sz w:val="20"/>
                <w:szCs w:val="20"/>
                <w:lang w:val="en-US"/>
              </w:rPr>
            </w:pPr>
            <w:r w:rsidRPr="00A33102">
              <w:rPr>
                <w:color w:val="FF0000"/>
                <w:sz w:val="20"/>
                <w:szCs w:val="20"/>
                <w:lang w:val="en-US"/>
              </w:rPr>
              <w:t>the</w:t>
            </w:r>
            <w:r w:rsidR="003A748A" w:rsidRPr="00A33102">
              <w:rPr>
                <w:color w:val="FF0000"/>
                <w:sz w:val="20"/>
                <w:szCs w:val="20"/>
                <w:lang w:val="en-US"/>
              </w:rPr>
              <w:t xml:space="preserve"> earliest</w:t>
            </w:r>
            <w:r w:rsidRPr="00A33102">
              <w:rPr>
                <w:color w:val="FF0000"/>
                <w:sz w:val="20"/>
                <w:szCs w:val="20"/>
                <w:lang w:val="en-US"/>
              </w:rPr>
              <w:t xml:space="preserve"> </w:t>
            </w:r>
            <w:r w:rsidR="003A748A" w:rsidRPr="00A33102">
              <w:rPr>
                <w:color w:val="FF0000"/>
                <w:sz w:val="20"/>
                <w:szCs w:val="20"/>
                <w:lang w:val="en-US"/>
              </w:rPr>
              <w:t>among</w:t>
            </w:r>
            <w:r w:rsidR="004D4B37">
              <w:rPr>
                <w:color w:val="FF0000"/>
                <w:sz w:val="20"/>
                <w:szCs w:val="20"/>
                <w:lang w:val="en-US"/>
              </w:rPr>
              <w:t xml:space="preserve"> the released</w:t>
            </w:r>
            <w:r w:rsidRPr="00A33102">
              <w:rPr>
                <w:color w:val="FF0000"/>
                <w:sz w:val="20"/>
                <w:szCs w:val="20"/>
                <w:lang w:val="en-US"/>
              </w:rPr>
              <w:t xml:space="preserve"> DL SPS configuration</w:t>
            </w:r>
            <w:r w:rsidR="00F42F75" w:rsidRPr="00A33102">
              <w:rPr>
                <w:color w:val="FF0000"/>
                <w:sz w:val="20"/>
                <w:szCs w:val="20"/>
                <w:lang w:val="en-US"/>
              </w:rPr>
              <w:t>(</w:t>
            </w:r>
            <w:r w:rsidRPr="00A33102">
              <w:rPr>
                <w:color w:val="FF0000"/>
                <w:sz w:val="20"/>
                <w:szCs w:val="20"/>
                <w:lang w:val="en-US"/>
              </w:rPr>
              <w:t>s</w:t>
            </w:r>
            <w:r w:rsidR="00F42F75" w:rsidRPr="00A33102">
              <w:rPr>
                <w:color w:val="FF0000"/>
                <w:sz w:val="20"/>
                <w:szCs w:val="20"/>
                <w:lang w:val="en-US"/>
              </w:rPr>
              <w:t>)</w:t>
            </w:r>
            <w:r w:rsidR="00CA2A78">
              <w:rPr>
                <w:color w:val="FF0000"/>
                <w:sz w:val="20"/>
                <w:szCs w:val="20"/>
                <w:lang w:val="en-US"/>
              </w:rPr>
              <w:t>,</w:t>
            </w:r>
            <w:r w:rsidR="003A748A" w:rsidRPr="00A33102">
              <w:rPr>
                <w:color w:val="FF0000"/>
                <w:sz w:val="20"/>
                <w:szCs w:val="20"/>
                <w:lang w:val="en-US"/>
              </w:rPr>
              <w:t xml:space="preserve"> and </w:t>
            </w:r>
          </w:p>
          <w:p w14:paraId="3C88EAFB" w14:textId="1C91FAE4" w:rsidR="00697117" w:rsidRPr="00A33102" w:rsidRDefault="00697117" w:rsidP="001D1080">
            <w:pPr>
              <w:pStyle w:val="ListParagraph"/>
              <w:numPr>
                <w:ilvl w:val="0"/>
                <w:numId w:val="37"/>
              </w:numPr>
              <w:rPr>
                <w:color w:val="FF0000"/>
                <w:sz w:val="20"/>
                <w:szCs w:val="20"/>
                <w:lang w:val="en-US"/>
              </w:rPr>
            </w:pPr>
            <w:r w:rsidRPr="00A33102">
              <w:rPr>
                <w:color w:val="FF0000"/>
                <w:sz w:val="20"/>
                <w:szCs w:val="20"/>
                <w:lang w:val="en-US"/>
              </w:rPr>
              <w:t xml:space="preserve">at least N symbols after the </w:t>
            </w:r>
            <w:r w:rsidRPr="00A33102">
              <w:rPr>
                <w:rFonts w:eastAsia="DengXian"/>
                <w:color w:val="FF0000"/>
                <w:sz w:val="20"/>
                <w:szCs w:val="20"/>
                <w:lang w:val="en-US"/>
              </w:rPr>
              <w:t>SPS PDSCH release</w:t>
            </w:r>
            <w:r w:rsidRPr="00A33102">
              <w:rPr>
                <w:color w:val="FF0000"/>
                <w:sz w:val="20"/>
                <w:szCs w:val="20"/>
                <w:lang w:val="en-US"/>
              </w:rPr>
              <w:t>.</w:t>
            </w:r>
          </w:p>
          <w:p w14:paraId="6BAB7BDE" w14:textId="4EBE0840" w:rsidR="00697117" w:rsidRPr="00A33102" w:rsidRDefault="00697117" w:rsidP="003A748A">
            <w:pPr>
              <w:rPr>
                <w:color w:val="FF0000"/>
                <w:lang w:val="en-US"/>
              </w:rPr>
            </w:pPr>
            <w:r w:rsidRPr="00A33102">
              <w:rPr>
                <w:color w:val="FF0000"/>
                <w:lang w:val="en-US"/>
              </w:rPr>
              <w:t>HARQ process association</w:t>
            </w:r>
            <w:r w:rsidR="00A33102" w:rsidRPr="00A33102">
              <w:rPr>
                <w:color w:val="FF0000"/>
                <w:lang w:val="en-US"/>
              </w:rPr>
              <w:t xml:space="preserve"> </w:t>
            </w:r>
            <w:r w:rsidR="00BE3171">
              <w:rPr>
                <w:color w:val="FF0000"/>
                <w:lang w:val="en-US"/>
              </w:rPr>
              <w:t xml:space="preserve">between </w:t>
            </w:r>
            <w:r w:rsidR="00A33102" w:rsidRPr="00A33102">
              <w:rPr>
                <w:color w:val="FF0000"/>
                <w:lang w:val="en-US"/>
              </w:rPr>
              <w:t>the DL</w:t>
            </w:r>
            <w:r w:rsidR="00BE3171">
              <w:rPr>
                <w:color w:val="FF0000"/>
                <w:lang w:val="en-US"/>
              </w:rPr>
              <w:t xml:space="preserve"> SPS</w:t>
            </w:r>
            <w:r w:rsidR="00A33102" w:rsidRPr="00A33102">
              <w:rPr>
                <w:color w:val="FF0000"/>
                <w:lang w:val="en-US"/>
              </w:rPr>
              <w:t xml:space="preserve"> PDSCH occasion</w:t>
            </w:r>
            <w:r w:rsidR="00BE3171">
              <w:rPr>
                <w:color w:val="FF0000"/>
                <w:lang w:val="en-US"/>
              </w:rPr>
              <w:t xml:space="preserve"> and HARQ process number</w:t>
            </w:r>
            <w:r w:rsidRPr="00A33102">
              <w:rPr>
                <w:color w:val="FF0000"/>
                <w:lang w:val="en-US"/>
              </w:rPr>
              <w:t xml:space="preserve"> </w:t>
            </w:r>
            <w:r w:rsidR="00BE3171">
              <w:rPr>
                <w:color w:val="FF0000"/>
                <w:lang w:val="en-US"/>
              </w:rPr>
              <w:t>is specified in</w:t>
            </w:r>
            <w:r w:rsidRPr="00A33102">
              <w:rPr>
                <w:color w:val="FF0000"/>
                <w:lang w:val="en-US"/>
              </w:rPr>
              <w:t xml:space="preserve"> </w:t>
            </w:r>
            <w:r w:rsidR="00A33102" w:rsidRPr="00A33102">
              <w:rPr>
                <w:color w:val="FF0000"/>
                <w:lang w:val="en-US"/>
              </w:rPr>
              <w:t>[</w:t>
            </w:r>
            <w:r w:rsidRPr="00A33102">
              <w:rPr>
                <w:color w:val="FF0000"/>
                <w:lang w:val="en-US"/>
              </w:rPr>
              <w:t>38.321 (MAC)</w:t>
            </w:r>
            <w:r w:rsidR="00A33102" w:rsidRPr="00A33102">
              <w:rPr>
                <w:color w:val="FF0000"/>
                <w:lang w:val="en-US"/>
              </w:rPr>
              <w:t>].</w:t>
            </w:r>
            <w:r w:rsidR="00CB1289">
              <w:rPr>
                <w:color w:val="FF0000"/>
                <w:lang w:val="en-US"/>
              </w:rPr>
              <w:t xml:space="preserve"> N </w:t>
            </w:r>
            <w:r w:rsidR="007640E8">
              <w:rPr>
                <w:color w:val="FF0000"/>
                <w:lang w:val="en-US"/>
              </w:rPr>
              <w:t>is defined in sub-clause 10.</w:t>
            </w:r>
            <w:r w:rsidR="0065368D">
              <w:rPr>
                <w:color w:val="FF0000"/>
                <w:lang w:val="en-US"/>
              </w:rPr>
              <w:t>2</w:t>
            </w:r>
            <w:r w:rsidR="007640E8">
              <w:rPr>
                <w:color w:val="FF0000"/>
                <w:lang w:val="en-US"/>
              </w:rPr>
              <w:t>.</w:t>
            </w:r>
          </w:p>
          <w:p w14:paraId="2FCBE564" w14:textId="71E5B112" w:rsidR="00CD34FD" w:rsidRPr="00F41120" w:rsidRDefault="00CD34FD" w:rsidP="00CD34FD">
            <w:pPr>
              <w:jc w:val="center"/>
            </w:pPr>
            <w:bookmarkStart w:id="23" w:name="_Hlk37274632"/>
            <w:r w:rsidRPr="00CD34FD">
              <w:rPr>
                <w:rFonts w:ascii="Arial" w:hAnsi="Arial"/>
                <w:color w:val="0070C0"/>
                <w:sz w:val="22"/>
                <w:lang w:eastAsia="zh-CN"/>
              </w:rPr>
              <w:t>&lt;unchanged text omitted &gt;</w:t>
            </w:r>
            <w:bookmarkEnd w:id="23"/>
          </w:p>
        </w:tc>
      </w:tr>
    </w:tbl>
    <w:p w14:paraId="577555E3" w14:textId="03A24A61" w:rsidR="00C97D5C" w:rsidRDefault="00C97D5C" w:rsidP="000B30E2">
      <w:pPr>
        <w:rPr>
          <w:lang w:val="en-US"/>
        </w:rPr>
      </w:pPr>
    </w:p>
    <w:p w14:paraId="1C067B7D" w14:textId="6FCC0C16" w:rsidR="000B30E2" w:rsidRDefault="000B30E2" w:rsidP="000B30E2">
      <w:pPr>
        <w:pStyle w:val="Heading2"/>
        <w:rPr>
          <w:lang w:val="en-US"/>
        </w:rPr>
      </w:pPr>
      <w:r>
        <w:rPr>
          <w:lang w:val="en-US"/>
        </w:rPr>
        <w:t>TYPE-1/2 and TYPE-3 CB</w:t>
      </w:r>
      <w:r w:rsidR="00A04196">
        <w:rPr>
          <w:lang w:val="en-US"/>
        </w:rPr>
        <w:t xml:space="preserve"> piggybacking on PUSCH</w:t>
      </w:r>
      <w:r>
        <w:rPr>
          <w:lang w:val="en-US"/>
        </w:rPr>
        <w:t xml:space="preserve"> (B</w:t>
      </w:r>
      <w:r w:rsidR="00A04196">
        <w:rPr>
          <w:lang w:val="en-US"/>
        </w:rPr>
        <w:t>8</w:t>
      </w:r>
      <w:r>
        <w:rPr>
          <w:lang w:val="en-US"/>
        </w:rPr>
        <w:t>)</w:t>
      </w:r>
    </w:p>
    <w:tbl>
      <w:tblPr>
        <w:tblW w:w="5000" w:type="pct"/>
        <w:tblCellMar>
          <w:left w:w="0" w:type="dxa"/>
          <w:right w:w="0" w:type="dxa"/>
        </w:tblCellMar>
        <w:tblLook w:val="04A0" w:firstRow="1" w:lastRow="0" w:firstColumn="1" w:lastColumn="0" w:noHBand="0" w:noVBand="1"/>
      </w:tblPr>
      <w:tblGrid>
        <w:gridCol w:w="281"/>
        <w:gridCol w:w="6089"/>
        <w:gridCol w:w="850"/>
        <w:gridCol w:w="2399"/>
      </w:tblGrid>
      <w:tr w:rsidR="00C77E41" w:rsidRPr="00C77E41" w14:paraId="35BC89CD" w14:textId="77777777" w:rsidTr="009240E0">
        <w:trPr>
          <w:trHeight w:val="1244"/>
        </w:trPr>
        <w:tc>
          <w:tcPr>
            <w:tcW w:w="146"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C01976" w14:textId="77777777" w:rsidR="00C77E41" w:rsidRPr="00C77E41" w:rsidRDefault="00C77E41" w:rsidP="00C77E41">
            <w:pPr>
              <w:rPr>
                <w:lang w:val="fi-FI"/>
              </w:rPr>
            </w:pPr>
            <w:r w:rsidRPr="00C77E41">
              <w:rPr>
                <w:lang w:val="en-US"/>
              </w:rPr>
              <w:t>B8</w:t>
            </w:r>
          </w:p>
        </w:tc>
        <w:tc>
          <w:tcPr>
            <w:tcW w:w="3165"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319D85BB" w14:textId="77777777" w:rsidR="00C77E41" w:rsidRPr="00C77E41" w:rsidRDefault="00C77E41" w:rsidP="00C77E41">
            <w:pPr>
              <w:rPr>
                <w:lang w:val="en-US"/>
              </w:rPr>
            </w:pPr>
            <w:r w:rsidRPr="00C77E41">
              <w:rPr>
                <w:lang w:val="en-US"/>
              </w:rPr>
              <w:t xml:space="preserve">If all the DCIs requesting one-shot feedback are missed, then UE and </w:t>
            </w:r>
            <w:proofErr w:type="spellStart"/>
            <w:r w:rsidRPr="00C77E41">
              <w:rPr>
                <w:lang w:val="en-US"/>
              </w:rPr>
              <w:t>gNB</w:t>
            </w:r>
            <w:proofErr w:type="spellEnd"/>
            <w:r w:rsidRPr="00C77E41">
              <w:rPr>
                <w:lang w:val="en-US"/>
              </w:rPr>
              <w:t xml:space="preserve"> are not aligned in the slot where the UE is supposed to report the type-3 codebook.</w:t>
            </w:r>
          </w:p>
          <w:p w14:paraId="032023D0" w14:textId="77777777" w:rsidR="00C77E41" w:rsidRPr="00C77E41" w:rsidRDefault="00C77E41" w:rsidP="00C77E41">
            <w:pPr>
              <w:rPr>
                <w:lang w:val="en-US"/>
              </w:rPr>
            </w:pPr>
            <w:r w:rsidRPr="00C77E41">
              <w:rPr>
                <w:lang w:val="en-US"/>
              </w:rPr>
              <w:t xml:space="preserve">Case 1: if a collision with a PUCCH occasion for type2 (or type1) codebook happens, instead of reporting type3 codebook (as agreed) the UE will report type2 (or type1) codebook, resulting in mismatch with </w:t>
            </w:r>
            <w:proofErr w:type="spellStart"/>
            <w:r w:rsidRPr="00C77E41">
              <w:rPr>
                <w:lang w:val="en-US"/>
              </w:rPr>
              <w:t>gNB’s</w:t>
            </w:r>
            <w:proofErr w:type="spellEnd"/>
            <w:r w:rsidRPr="00C77E41">
              <w:rPr>
                <w:lang w:val="en-US"/>
              </w:rPr>
              <w:t xml:space="preserve"> expectation. In case of piggyback on PUSCH, this results in UL-SCH rate-matching issue.</w:t>
            </w:r>
          </w:p>
          <w:p w14:paraId="030AA3FB" w14:textId="77777777" w:rsidR="00C77E41" w:rsidRPr="00C77E41" w:rsidRDefault="00C77E41" w:rsidP="00C77E41">
            <w:pPr>
              <w:rPr>
                <w:lang w:val="en-US"/>
              </w:rPr>
            </w:pPr>
            <w:r w:rsidRPr="00C77E41">
              <w:rPr>
                <w:lang w:val="en-US"/>
              </w:rPr>
              <w:t xml:space="preserve">Case 2: if there is no collision with a PUCCH occasion for type2 (or type1) codebook, if no PUSCH is transmitted in that slot then </w:t>
            </w:r>
            <w:proofErr w:type="spellStart"/>
            <w:r w:rsidRPr="00C77E41">
              <w:rPr>
                <w:lang w:val="en-US"/>
              </w:rPr>
              <w:t>gNB</w:t>
            </w:r>
            <w:proofErr w:type="spellEnd"/>
            <w:r w:rsidRPr="00C77E41">
              <w:rPr>
                <w:lang w:val="en-US"/>
              </w:rPr>
              <w:t xml:space="preserve"> does not receive any PUCCH, otherwise if a PUSCH is transmitted for reporting type2 (or type1) codebook then this results in UL-SCH rate-matching issue.</w:t>
            </w:r>
          </w:p>
        </w:tc>
        <w:tc>
          <w:tcPr>
            <w:tcW w:w="442"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A417741" w14:textId="77777777" w:rsidR="00C77E41" w:rsidRPr="00C77E41" w:rsidRDefault="00C77E41" w:rsidP="00C77E41">
            <w:pPr>
              <w:rPr>
                <w:lang w:val="fi-FI"/>
              </w:rPr>
            </w:pPr>
            <w:r w:rsidRPr="00C77E41">
              <w:rPr>
                <w:lang w:val="en-US"/>
              </w:rPr>
              <w:t>R1-2000665</w:t>
            </w:r>
          </w:p>
        </w:tc>
        <w:tc>
          <w:tcPr>
            <w:tcW w:w="1247" w:type="pct"/>
            <w:tcBorders>
              <w:top w:val="single" w:sz="8" w:space="0" w:color="000000"/>
              <w:left w:val="single" w:sz="8" w:space="0" w:color="000000"/>
              <w:bottom w:val="single" w:sz="8" w:space="0" w:color="000000"/>
              <w:right w:val="single" w:sz="8" w:space="0" w:color="000000"/>
            </w:tcBorders>
            <w:shd w:val="clear" w:color="auto" w:fill="auto"/>
            <w:tcMar>
              <w:top w:w="15" w:type="dxa"/>
              <w:left w:w="23" w:type="dxa"/>
              <w:bottom w:w="0" w:type="dxa"/>
              <w:right w:w="23" w:type="dxa"/>
            </w:tcMar>
            <w:vAlign w:val="center"/>
            <w:hideMark/>
          </w:tcPr>
          <w:p w14:paraId="4C88C363" w14:textId="77777777" w:rsidR="00C77E41" w:rsidRPr="00C77E41" w:rsidRDefault="00C77E41" w:rsidP="00C77E41">
            <w:pPr>
              <w:rPr>
                <w:lang w:val="en-US"/>
              </w:rPr>
            </w:pPr>
            <w:r w:rsidRPr="00C77E41">
              <w:rPr>
                <w:highlight w:val="yellow"/>
                <w:lang w:val="en-US"/>
              </w:rPr>
              <w:t>Postponed</w:t>
            </w:r>
            <w:r w:rsidRPr="00C77E41">
              <w:rPr>
                <w:lang w:val="en-US"/>
              </w:rPr>
              <w:t xml:space="preserve">. Several companies considered the issue as non-essential, which can be avoided by </w:t>
            </w:r>
            <w:proofErr w:type="spellStart"/>
            <w:r w:rsidRPr="00C77E41">
              <w:rPr>
                <w:lang w:val="en-US"/>
              </w:rPr>
              <w:t>gNB</w:t>
            </w:r>
            <w:proofErr w:type="spellEnd"/>
            <w:r w:rsidRPr="00C77E41">
              <w:rPr>
                <w:lang w:val="en-US"/>
              </w:rPr>
              <w:t xml:space="preserve"> scheduling or handled by </w:t>
            </w:r>
            <w:proofErr w:type="spellStart"/>
            <w:r w:rsidRPr="00C77E41">
              <w:rPr>
                <w:lang w:val="en-US"/>
              </w:rPr>
              <w:t>gNB</w:t>
            </w:r>
            <w:proofErr w:type="spellEnd"/>
            <w:r w:rsidRPr="00C77E41">
              <w:rPr>
                <w:lang w:val="en-US"/>
              </w:rPr>
              <w:t xml:space="preserve"> blind detection.</w:t>
            </w:r>
          </w:p>
        </w:tc>
      </w:tr>
    </w:tbl>
    <w:p w14:paraId="6141DE16" w14:textId="6D38C4EE" w:rsidR="000B30E2" w:rsidRDefault="00C77E41" w:rsidP="000B30E2">
      <w:pPr>
        <w:rPr>
          <w:lang w:val="en-US"/>
        </w:rPr>
      </w:pPr>
      <w:r>
        <w:rPr>
          <w:lang w:val="en-US"/>
        </w:rPr>
        <w:t>In previous meeting it has been agreed to postpone discussion</w:t>
      </w:r>
      <w:r w:rsidR="00CF7A5C">
        <w:rPr>
          <w:lang w:val="en-US"/>
        </w:rPr>
        <w:t xml:space="preserve"> on these two cases</w:t>
      </w:r>
      <w:r w:rsidR="00D27BA6">
        <w:rPr>
          <w:lang w:val="en-US"/>
        </w:rPr>
        <w:t xml:space="preserve"> to RAN1#100be</w:t>
      </w:r>
      <w:r w:rsidR="00CF7A5C">
        <w:rPr>
          <w:lang w:val="en-US"/>
        </w:rPr>
        <w:t xml:space="preserve">. </w:t>
      </w:r>
    </w:p>
    <w:p w14:paraId="040D7A2D" w14:textId="18D5CDEA" w:rsidR="00CF7A5C" w:rsidRDefault="00CF7A5C" w:rsidP="00CF7A5C">
      <w:pPr>
        <w:jc w:val="both"/>
        <w:rPr>
          <w:color w:val="000000"/>
        </w:rPr>
      </w:pPr>
      <w:r>
        <w:rPr>
          <w:color w:val="000000"/>
        </w:rPr>
        <w:t xml:space="preserve">Case 1 issue is that UE knows that it should multiplex HARQ feedback on PUSCH at least based on UL DAI on the UL DCI scheduling PUSCH and possibly also based on received DL DCI 1_0 which schedule PDSCH but cannot indicate Type 3 CB triggering. Due to absence of Type 3 CB triggering, UE will use Type 2 CB while </w:t>
      </w:r>
      <w:proofErr w:type="spellStart"/>
      <w:r>
        <w:rPr>
          <w:color w:val="000000"/>
        </w:rPr>
        <w:t>gNB</w:t>
      </w:r>
      <w:proofErr w:type="spellEnd"/>
      <w:r>
        <w:rPr>
          <w:color w:val="000000"/>
        </w:rPr>
        <w:t xml:space="preserve"> receives PUSCH assuming Type 3 CB. As a consequence, due to differences in the codebook sizes, the UE and </w:t>
      </w:r>
      <w:proofErr w:type="spellStart"/>
      <w:r>
        <w:rPr>
          <w:color w:val="000000"/>
        </w:rPr>
        <w:t>gNB</w:t>
      </w:r>
      <w:proofErr w:type="spellEnd"/>
      <w:r>
        <w:rPr>
          <w:color w:val="000000"/>
        </w:rPr>
        <w:t xml:space="preserve"> map HARQ-ACK and UL-SCH TB differently to PUSCH resources. Detection of both HARQ-ACK CB and UL-SCH TB will fail and the UL-SCH HARQ buffer will corrupt. </w:t>
      </w:r>
    </w:p>
    <w:p w14:paraId="025BA445" w14:textId="15496A90" w:rsidR="00CF7A5C" w:rsidRDefault="004C7622" w:rsidP="00CF7A5C">
      <w:pPr>
        <w:jc w:val="both"/>
        <w:rPr>
          <w:color w:val="000000"/>
        </w:rPr>
      </w:pPr>
      <w:r>
        <w:rPr>
          <w:color w:val="000000"/>
        </w:rPr>
        <w:t>With</w:t>
      </w:r>
      <w:r w:rsidR="00CF7A5C">
        <w:rPr>
          <w:color w:val="000000"/>
        </w:rPr>
        <w:t xml:space="preserve"> blind detection</w:t>
      </w:r>
      <w:r>
        <w:rPr>
          <w:color w:val="000000"/>
        </w:rPr>
        <w:t xml:space="preserve"> at </w:t>
      </w:r>
      <w:proofErr w:type="spellStart"/>
      <w:r>
        <w:rPr>
          <w:color w:val="000000"/>
        </w:rPr>
        <w:t>gNB</w:t>
      </w:r>
      <w:proofErr w:type="spellEnd"/>
      <w:r>
        <w:rPr>
          <w:color w:val="000000"/>
        </w:rPr>
        <w:t xml:space="preserve"> it</w:t>
      </w:r>
      <w:r w:rsidR="00CF7A5C">
        <w:rPr>
          <w:color w:val="000000"/>
        </w:rPr>
        <w:t xml:space="preserve"> would be possible </w:t>
      </w:r>
      <w:r>
        <w:rPr>
          <w:color w:val="000000"/>
        </w:rPr>
        <w:t xml:space="preserve">to resolve ambiguity, however, this would result in significant complexity at the </w:t>
      </w:r>
      <w:proofErr w:type="spellStart"/>
      <w:r>
        <w:rPr>
          <w:color w:val="000000"/>
        </w:rPr>
        <w:t>gNB</w:t>
      </w:r>
      <w:proofErr w:type="spellEnd"/>
      <w:r>
        <w:rPr>
          <w:color w:val="000000"/>
        </w:rPr>
        <w:t>. Following this argument, DAI=4 + no PDCCH received has been introduced in R15 for TYPE-2 CB</w:t>
      </w:r>
      <w:r w:rsidR="00C939B9">
        <w:rPr>
          <w:color w:val="000000"/>
        </w:rPr>
        <w:t xml:space="preserve"> to avoid corresponding</w:t>
      </w:r>
      <w:r w:rsidR="00A52040">
        <w:rPr>
          <w:color w:val="000000"/>
        </w:rPr>
        <w:t xml:space="preserve"> blind detection </w:t>
      </w:r>
      <w:r w:rsidR="00C939B9">
        <w:rPr>
          <w:color w:val="000000"/>
        </w:rPr>
        <w:t xml:space="preserve">at </w:t>
      </w:r>
      <w:proofErr w:type="spellStart"/>
      <w:r w:rsidR="00C939B9">
        <w:rPr>
          <w:color w:val="000000"/>
        </w:rPr>
        <w:t>gNB</w:t>
      </w:r>
      <w:proofErr w:type="spellEnd"/>
      <w:r>
        <w:rPr>
          <w:color w:val="000000"/>
        </w:rPr>
        <w:t xml:space="preserve">. Therefore, mandating </w:t>
      </w:r>
      <w:r w:rsidR="00A52040">
        <w:rPr>
          <w:color w:val="000000"/>
        </w:rPr>
        <w:t>a</w:t>
      </w:r>
      <w:r>
        <w:rPr>
          <w:color w:val="000000"/>
        </w:rPr>
        <w:t xml:space="preserve"> </w:t>
      </w:r>
      <w:proofErr w:type="spellStart"/>
      <w:r>
        <w:rPr>
          <w:color w:val="000000"/>
        </w:rPr>
        <w:t>gNB</w:t>
      </w:r>
      <w:proofErr w:type="spellEnd"/>
      <w:r>
        <w:rPr>
          <w:color w:val="000000"/>
        </w:rPr>
        <w:t xml:space="preserve"> to perform decoding of two CB size hypothesis when receiving PUSCH is not acceptable. </w:t>
      </w:r>
      <w:r w:rsidR="00A52040">
        <w:rPr>
          <w:color w:val="000000"/>
        </w:rPr>
        <w:t>Furthermore, TYPE-3 CB and legacy TYPE-2 CB is an essential operation mode for NR-U.</w:t>
      </w:r>
    </w:p>
    <w:p w14:paraId="78110991" w14:textId="070A6A7F" w:rsidR="004C7622" w:rsidRPr="004C7622" w:rsidRDefault="004C7622" w:rsidP="00CF7A5C">
      <w:pPr>
        <w:jc w:val="both"/>
        <w:rPr>
          <w:i/>
          <w:iCs/>
          <w:color w:val="000000"/>
        </w:rPr>
      </w:pPr>
      <w:r w:rsidRPr="004C7622">
        <w:rPr>
          <w:b/>
          <w:bCs/>
          <w:color w:val="000000"/>
        </w:rPr>
        <w:lastRenderedPageBreak/>
        <w:t>Observation</w:t>
      </w:r>
      <w:r w:rsidR="00903FBD">
        <w:rPr>
          <w:b/>
          <w:bCs/>
          <w:color w:val="000000"/>
        </w:rPr>
        <w:t xml:space="preserve"> </w:t>
      </w:r>
      <w:r w:rsidR="00C55745">
        <w:rPr>
          <w:b/>
          <w:bCs/>
          <w:color w:val="000000"/>
        </w:rPr>
        <w:t>3</w:t>
      </w:r>
      <w:r>
        <w:rPr>
          <w:color w:val="000000"/>
        </w:rPr>
        <w:t xml:space="preserve">: </w:t>
      </w:r>
      <w:r w:rsidR="00A52040" w:rsidRPr="00A52040">
        <w:rPr>
          <w:i/>
          <w:iCs/>
          <w:color w:val="000000"/>
        </w:rPr>
        <w:t>TYPE-3 CB and legacy TYPE-2 CB is an essential operation mode for NR-U, and</w:t>
      </w:r>
      <w:r w:rsidR="00A52040">
        <w:rPr>
          <w:color w:val="000000"/>
        </w:rPr>
        <w:t xml:space="preserve"> </w:t>
      </w:r>
      <w:r w:rsidR="00A52040">
        <w:rPr>
          <w:i/>
          <w:iCs/>
          <w:color w:val="000000"/>
        </w:rPr>
        <w:t>m</w:t>
      </w:r>
      <w:r w:rsidRPr="004C7622">
        <w:rPr>
          <w:i/>
          <w:iCs/>
          <w:color w:val="000000"/>
        </w:rPr>
        <w:t xml:space="preserve">andating </w:t>
      </w:r>
      <w:proofErr w:type="spellStart"/>
      <w:r w:rsidRPr="004C7622">
        <w:rPr>
          <w:i/>
          <w:iCs/>
          <w:color w:val="000000"/>
        </w:rPr>
        <w:t>gNB</w:t>
      </w:r>
      <w:proofErr w:type="spellEnd"/>
      <w:r w:rsidRPr="004C7622">
        <w:rPr>
          <w:i/>
          <w:iCs/>
          <w:color w:val="000000"/>
        </w:rPr>
        <w:t xml:space="preserve"> to perform decoding of two CB</w:t>
      </w:r>
      <w:r>
        <w:rPr>
          <w:i/>
          <w:iCs/>
          <w:color w:val="000000"/>
        </w:rPr>
        <w:t xml:space="preserve"> size</w:t>
      </w:r>
      <w:r w:rsidRPr="004C7622">
        <w:rPr>
          <w:i/>
          <w:iCs/>
          <w:color w:val="000000"/>
        </w:rPr>
        <w:t xml:space="preserve"> hypothesis when receiving PUSCH is not acceptable</w:t>
      </w:r>
    </w:p>
    <w:p w14:paraId="554A08BC" w14:textId="60E493A6" w:rsidR="00A26B26" w:rsidRDefault="004C7622" w:rsidP="004C7622">
      <w:pPr>
        <w:jc w:val="both"/>
        <w:rPr>
          <w:color w:val="000000"/>
        </w:rPr>
      </w:pPr>
      <w:r>
        <w:rPr>
          <w:color w:val="000000"/>
        </w:rPr>
        <w:t xml:space="preserve">As proposed in </w:t>
      </w:r>
      <w:r w:rsidRPr="00C77E41">
        <w:rPr>
          <w:lang w:val="en-US"/>
        </w:rPr>
        <w:t>R1-2000665</w:t>
      </w:r>
      <w:r w:rsidR="00A52040">
        <w:rPr>
          <w:lang w:val="en-US"/>
        </w:rPr>
        <w:t>,</w:t>
      </w:r>
      <w:r>
        <w:rPr>
          <w:color w:val="000000"/>
        </w:rPr>
        <w:t xml:space="preserve"> </w:t>
      </w:r>
      <w:r w:rsidR="00A52040">
        <w:rPr>
          <w:color w:val="000000"/>
        </w:rPr>
        <w:t xml:space="preserve">adding </w:t>
      </w:r>
      <w:r>
        <w:rPr>
          <w:color w:val="000000"/>
        </w:rPr>
        <w:t>1-bit one-shot codebook (aka Type 3 CB) indicator to UL DCI means increase</w:t>
      </w:r>
      <w:r w:rsidR="00C939B9">
        <w:rPr>
          <w:color w:val="000000"/>
        </w:rPr>
        <w:t xml:space="preserve"> in</w:t>
      </w:r>
      <w:r>
        <w:rPr>
          <w:color w:val="000000"/>
        </w:rPr>
        <w:t xml:space="preserve"> DCI size. Alternatively, </w:t>
      </w:r>
      <w:r w:rsidR="00794773">
        <w:rPr>
          <w:color w:val="000000"/>
        </w:rPr>
        <w:t>UL-</w:t>
      </w:r>
      <w:r>
        <w:rPr>
          <w:color w:val="000000"/>
        </w:rPr>
        <w:t xml:space="preserve">DAI=3 could be used to signal TYPE-3 CB is to be used. If less than 3 </w:t>
      </w:r>
      <w:r w:rsidR="00A26B26">
        <w:rPr>
          <w:color w:val="000000"/>
        </w:rPr>
        <w:t>PDCCH</w:t>
      </w:r>
      <w:r>
        <w:rPr>
          <w:color w:val="000000"/>
        </w:rPr>
        <w:t xml:space="preserve"> has been transmitted by </w:t>
      </w:r>
      <w:proofErr w:type="spellStart"/>
      <w:r>
        <w:rPr>
          <w:color w:val="000000"/>
        </w:rPr>
        <w:t>gNB</w:t>
      </w:r>
      <w:proofErr w:type="spellEnd"/>
      <w:r w:rsidR="00A26B26">
        <w:rPr>
          <w:color w:val="000000"/>
        </w:rPr>
        <w:t xml:space="preserve">, then </w:t>
      </w:r>
      <w:r w:rsidR="00794773">
        <w:rPr>
          <w:color w:val="000000"/>
        </w:rPr>
        <w:t>UL-</w:t>
      </w:r>
      <w:r w:rsidR="00A26B26">
        <w:rPr>
          <w:color w:val="000000"/>
        </w:rPr>
        <w:t xml:space="preserve">DAI=3 indicates to UE that TYPE-3 CB should be piggybacked on PUSCH. If 3 DCIs has been transmitted by </w:t>
      </w:r>
      <w:proofErr w:type="spellStart"/>
      <w:r w:rsidR="00A26B26">
        <w:rPr>
          <w:color w:val="000000"/>
        </w:rPr>
        <w:t>gNB</w:t>
      </w:r>
      <w:proofErr w:type="spellEnd"/>
      <w:r w:rsidR="00A26B26">
        <w:rPr>
          <w:color w:val="000000"/>
        </w:rPr>
        <w:t xml:space="preserve">, DAI corresponds to TYPE-2 CB, unless UE received explicit TYPE-3 CB trigger in DCI format 1_1. A </w:t>
      </w:r>
      <w:proofErr w:type="spellStart"/>
      <w:r w:rsidR="00A26B26">
        <w:rPr>
          <w:color w:val="000000"/>
        </w:rPr>
        <w:t>gNB</w:t>
      </w:r>
      <w:proofErr w:type="spellEnd"/>
      <w:r w:rsidR="00A26B26">
        <w:rPr>
          <w:color w:val="000000"/>
        </w:rPr>
        <w:t xml:space="preserve"> can make sure that transmits TYPE-3 CB trigger in all the transmitted DCI formats 1_1. </w:t>
      </w:r>
    </w:p>
    <w:p w14:paraId="2E6BF396" w14:textId="14C0F43F" w:rsidR="00660AB2" w:rsidRPr="00902199" w:rsidRDefault="00A26B26" w:rsidP="00741F02">
      <w:pPr>
        <w:spacing w:before="0" w:after="0"/>
        <w:jc w:val="both"/>
        <w:rPr>
          <w:i/>
          <w:iCs/>
          <w:color w:val="000000"/>
        </w:rPr>
      </w:pPr>
      <w:r w:rsidRPr="00741F02">
        <w:rPr>
          <w:b/>
          <w:bCs/>
          <w:color w:val="000000"/>
        </w:rPr>
        <w:t>Proposal</w:t>
      </w:r>
      <w:r w:rsidR="00903FBD">
        <w:rPr>
          <w:b/>
          <w:bCs/>
          <w:color w:val="000000"/>
        </w:rPr>
        <w:t xml:space="preserve"> </w:t>
      </w:r>
      <w:r w:rsidR="00902199">
        <w:rPr>
          <w:b/>
          <w:bCs/>
          <w:color w:val="000000"/>
        </w:rPr>
        <w:t>9</w:t>
      </w:r>
      <w:r w:rsidRPr="00741F02">
        <w:rPr>
          <w:b/>
          <w:bCs/>
          <w:color w:val="000000"/>
        </w:rPr>
        <w:t>:</w:t>
      </w:r>
      <w:r w:rsidRPr="00741F02">
        <w:rPr>
          <w:color w:val="000000"/>
        </w:rPr>
        <w:t xml:space="preserve"> </w:t>
      </w:r>
      <w:r w:rsidR="00D27BA6" w:rsidRPr="00902199">
        <w:rPr>
          <w:i/>
          <w:iCs/>
          <w:color w:val="000000"/>
        </w:rPr>
        <w:t xml:space="preserve">For </w:t>
      </w:r>
      <w:r w:rsidR="000968A7" w:rsidRPr="00902199">
        <w:rPr>
          <w:i/>
          <w:iCs/>
          <w:color w:val="000000"/>
        </w:rPr>
        <w:t xml:space="preserve">UE with </w:t>
      </w:r>
      <w:r w:rsidR="00D27BA6" w:rsidRPr="00902199">
        <w:rPr>
          <w:i/>
          <w:iCs/>
          <w:color w:val="000000"/>
        </w:rPr>
        <w:t>TYPE</w:t>
      </w:r>
      <w:r w:rsidR="000968A7" w:rsidRPr="00902199">
        <w:rPr>
          <w:i/>
          <w:iCs/>
          <w:color w:val="000000"/>
        </w:rPr>
        <w:t>-</w:t>
      </w:r>
      <w:r w:rsidR="00D27BA6" w:rsidRPr="00902199">
        <w:rPr>
          <w:i/>
          <w:iCs/>
          <w:color w:val="000000"/>
        </w:rPr>
        <w:t>2 CB</w:t>
      </w:r>
      <w:r w:rsidR="00E6720F" w:rsidRPr="00902199">
        <w:rPr>
          <w:i/>
          <w:iCs/>
          <w:color w:val="000000"/>
        </w:rPr>
        <w:t xml:space="preserve"> </w:t>
      </w:r>
      <w:r w:rsidR="000968A7" w:rsidRPr="00902199">
        <w:rPr>
          <w:i/>
          <w:iCs/>
          <w:color w:val="000000"/>
        </w:rPr>
        <w:t>and</w:t>
      </w:r>
      <w:r w:rsidR="00E6720F" w:rsidRPr="00902199">
        <w:rPr>
          <w:i/>
          <w:iCs/>
          <w:color w:val="000000"/>
        </w:rPr>
        <w:t xml:space="preserve"> TYPE</w:t>
      </w:r>
      <w:r w:rsidR="000968A7" w:rsidRPr="00902199">
        <w:rPr>
          <w:i/>
          <w:iCs/>
          <w:color w:val="000000"/>
        </w:rPr>
        <w:t>-</w:t>
      </w:r>
      <w:r w:rsidR="00E6720F" w:rsidRPr="00902199">
        <w:rPr>
          <w:i/>
          <w:iCs/>
          <w:color w:val="000000"/>
        </w:rPr>
        <w:t>3 CB configured</w:t>
      </w:r>
      <w:r w:rsidR="000968A7" w:rsidRPr="00902199">
        <w:rPr>
          <w:i/>
          <w:iCs/>
          <w:color w:val="000000"/>
        </w:rPr>
        <w:t xml:space="preserve">:   </w:t>
      </w:r>
    </w:p>
    <w:p w14:paraId="25F7AFEB" w14:textId="482B40AD" w:rsidR="00660AB2" w:rsidRPr="00902199" w:rsidRDefault="00660AB2" w:rsidP="003740E7">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w:t>
      </w:r>
      <w:r w:rsidR="00D27BA6" w:rsidRPr="00902199">
        <w:rPr>
          <w:i/>
          <w:iCs/>
          <w:color w:val="000000"/>
          <w:sz w:val="20"/>
          <w:szCs w:val="20"/>
          <w:lang w:val="en-US"/>
        </w:rPr>
        <w:t xml:space="preserve"> grant</w:t>
      </w:r>
      <w:r w:rsidRPr="00902199">
        <w:rPr>
          <w:i/>
          <w:iCs/>
          <w:color w:val="000000"/>
          <w:sz w:val="20"/>
          <w:szCs w:val="20"/>
          <w:lang w:val="en-US"/>
        </w:rPr>
        <w:t xml:space="preserve"> and ha</w:t>
      </w:r>
      <w:r w:rsidR="000968A7" w:rsidRPr="00902199">
        <w:rPr>
          <w:i/>
          <w:iCs/>
          <w:color w:val="000000"/>
          <w:sz w:val="20"/>
          <w:szCs w:val="20"/>
          <w:lang w:val="en-US"/>
        </w:rPr>
        <w:t>s</w:t>
      </w:r>
      <w:r w:rsidRPr="00902199">
        <w:rPr>
          <w:i/>
          <w:iCs/>
          <w:color w:val="000000"/>
          <w:sz w:val="20"/>
          <w:szCs w:val="20"/>
          <w:lang w:val="en-US"/>
        </w:rPr>
        <w:t>n’t received any PDCCH for which HARQ-ACK is to be multiplexed in PUSCH, UE reports TYPE-3 CB</w:t>
      </w:r>
    </w:p>
    <w:p w14:paraId="7CFD8716" w14:textId="3A11E53D" w:rsidR="00AC79F0" w:rsidRPr="00902199" w:rsidRDefault="00AC79F0" w:rsidP="003740E7">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UE multiplexes TYPE-3 CB on the PUSC</w:t>
      </w:r>
      <w:r w:rsidR="00ED20F5" w:rsidRPr="00902199">
        <w:rPr>
          <w:i/>
          <w:iCs/>
          <w:color w:val="000000"/>
          <w:sz w:val="20"/>
          <w:szCs w:val="20"/>
          <w:lang w:val="en-US"/>
        </w:rPr>
        <w:t>H</w:t>
      </w:r>
      <w:r w:rsidRPr="00902199">
        <w:rPr>
          <w:i/>
          <w:iCs/>
          <w:color w:val="000000"/>
          <w:sz w:val="20"/>
          <w:szCs w:val="20"/>
          <w:lang w:val="en-US"/>
        </w:rPr>
        <w:t xml:space="preserve"> </w:t>
      </w:r>
    </w:p>
    <w:p w14:paraId="2BEB5C5B" w14:textId="02380484" w:rsidR="00AC79F0" w:rsidRPr="00902199" w:rsidRDefault="00085B4E"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US"/>
        </w:rPr>
        <w:t xml:space="preserve">when </w:t>
      </w:r>
      <w:r w:rsidR="000968A7" w:rsidRPr="00902199">
        <w:rPr>
          <w:i/>
          <w:iCs/>
          <w:color w:val="000000"/>
          <w:sz w:val="20"/>
          <w:szCs w:val="20"/>
          <w:lang w:val="en-US"/>
        </w:rPr>
        <w:t>UE receives DCI format 1_1 with pos</w:t>
      </w:r>
      <w:r w:rsidR="00AC79F0" w:rsidRPr="00902199">
        <w:rPr>
          <w:i/>
          <w:iCs/>
          <w:color w:val="000000"/>
          <w:sz w:val="20"/>
          <w:szCs w:val="20"/>
          <w:lang w:val="en-US"/>
        </w:rPr>
        <w:t>itive TYPE-3 CB trigger, or</w:t>
      </w:r>
    </w:p>
    <w:p w14:paraId="5B3252E8" w14:textId="5095C8C3" w:rsidR="00AC79F0" w:rsidRPr="00902199" w:rsidRDefault="00AC79F0" w:rsidP="001B3397">
      <w:pPr>
        <w:pStyle w:val="ListParagraph"/>
        <w:numPr>
          <w:ilvl w:val="1"/>
          <w:numId w:val="38"/>
        </w:numPr>
        <w:spacing w:before="0"/>
        <w:jc w:val="both"/>
        <w:rPr>
          <w:i/>
          <w:iCs/>
          <w:color w:val="000000"/>
          <w:sz w:val="20"/>
          <w:szCs w:val="20"/>
          <w:lang w:val="en-GB"/>
        </w:rPr>
      </w:pPr>
      <w:r w:rsidRPr="00902199">
        <w:rPr>
          <w:i/>
          <w:iCs/>
          <w:color w:val="000000"/>
          <w:sz w:val="20"/>
          <w:szCs w:val="20"/>
          <w:lang w:val="en-GB"/>
        </w:rPr>
        <w:t>when</w:t>
      </w:r>
      <w:r w:rsidR="001B3397" w:rsidRPr="00902199">
        <w:rPr>
          <w:i/>
          <w:iCs/>
          <w:color w:val="000000"/>
          <w:sz w:val="20"/>
          <w:szCs w:val="20"/>
          <w:lang w:val="en-GB"/>
        </w:rPr>
        <w:t xml:space="preserve"> </w:t>
      </w:r>
      <w:r w:rsidR="000968A7"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19A123AB" w14:textId="7221C330" w:rsidR="003740E7" w:rsidRPr="00902199" w:rsidRDefault="003740E7" w:rsidP="001B3397">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74072D40" w14:textId="77777777" w:rsidR="003740E7" w:rsidRPr="003740E7" w:rsidRDefault="003740E7" w:rsidP="003740E7">
      <w:pPr>
        <w:spacing w:before="0"/>
        <w:ind w:left="933"/>
        <w:jc w:val="both"/>
        <w:rPr>
          <w:color w:val="000000"/>
          <w:sz w:val="16"/>
          <w:szCs w:val="16"/>
        </w:rPr>
      </w:pPr>
    </w:p>
    <w:p w14:paraId="172E615C" w14:textId="041FF45D" w:rsidR="00D27BA6" w:rsidRDefault="00D27BA6" w:rsidP="00D27BA6">
      <w:pPr>
        <w:spacing w:before="0"/>
        <w:jc w:val="both"/>
        <w:rPr>
          <w:color w:val="000000"/>
        </w:rPr>
      </w:pPr>
      <w:r>
        <w:rPr>
          <w:color w:val="000000"/>
        </w:rPr>
        <w:t xml:space="preserve">Similar could be applicable to TYPE-1 CB by increasing UL-DAI by additional 1bit. On the other hand, TYPE-1 CB has not been </w:t>
      </w:r>
      <w:r w:rsidR="00A52040">
        <w:rPr>
          <w:color w:val="000000"/>
        </w:rPr>
        <w:t>enhanced</w:t>
      </w:r>
      <w:r>
        <w:rPr>
          <w:color w:val="000000"/>
        </w:rPr>
        <w:t xml:space="preserve"> for NR-U, not even for essential NN-K1 value. Ther</w:t>
      </w:r>
      <w:r w:rsidR="00A52040">
        <w:rPr>
          <w:color w:val="000000"/>
        </w:rPr>
        <w:t xml:space="preserve">efore, we propose that TYPE-1 CB is not further </w:t>
      </w:r>
      <w:r w:rsidR="00E6720F">
        <w:rPr>
          <w:color w:val="000000"/>
        </w:rPr>
        <w:t xml:space="preserve">enhanced </w:t>
      </w:r>
      <w:r w:rsidR="00A52040">
        <w:rPr>
          <w:color w:val="000000"/>
        </w:rPr>
        <w:t xml:space="preserve">for NR-U at all.  </w:t>
      </w:r>
    </w:p>
    <w:tbl>
      <w:tblPr>
        <w:tblStyle w:val="TableGrid"/>
        <w:tblW w:w="0" w:type="auto"/>
        <w:tblLook w:val="04A0" w:firstRow="1" w:lastRow="0" w:firstColumn="1" w:lastColumn="0" w:noHBand="0" w:noVBand="1"/>
      </w:tblPr>
      <w:tblGrid>
        <w:gridCol w:w="9629"/>
      </w:tblGrid>
      <w:tr w:rsidR="00D27BA6" w14:paraId="6D675BAE" w14:textId="77777777" w:rsidTr="00D27BA6">
        <w:tc>
          <w:tcPr>
            <w:tcW w:w="9629" w:type="dxa"/>
          </w:tcPr>
          <w:p w14:paraId="35AD56FB" w14:textId="77777777" w:rsidR="00B07B04" w:rsidRPr="00B916EC" w:rsidRDefault="00B07B04" w:rsidP="00B07B04">
            <w:pPr>
              <w:pStyle w:val="Heading4"/>
              <w:numPr>
                <w:ilvl w:val="0"/>
                <w:numId w:val="0"/>
              </w:numPr>
              <w:ind w:left="864" w:hanging="864"/>
            </w:pPr>
            <w:bookmarkStart w:id="24" w:name="_Toc12021474"/>
            <w:bookmarkStart w:id="25" w:name="_Toc20311586"/>
            <w:bookmarkStart w:id="26" w:name="_Toc26719411"/>
            <w:bookmarkStart w:id="27" w:name="_Toc29894844"/>
            <w:bookmarkStart w:id="28" w:name="_Toc29899143"/>
            <w:bookmarkStart w:id="29" w:name="_Toc29899561"/>
            <w:bookmarkStart w:id="30" w:name="_Toc29917298"/>
            <w:r w:rsidRPr="00B916EC">
              <w:lastRenderedPageBreak/>
              <w:t>9</w:t>
            </w:r>
            <w:r w:rsidRPr="00B916EC">
              <w:rPr>
                <w:rFonts w:hint="eastAsia"/>
              </w:rPr>
              <w:t>.</w:t>
            </w:r>
            <w:r w:rsidRPr="00B916EC">
              <w:t>1.3.2</w:t>
            </w:r>
            <w:r w:rsidRPr="00B916EC">
              <w:rPr>
                <w:rFonts w:hint="eastAsia"/>
              </w:rPr>
              <w:tab/>
            </w:r>
            <w:r w:rsidRPr="00B916EC">
              <w:t>Type-2 HARQ-ACK codebook in physical uplink shared channel</w:t>
            </w:r>
            <w:bookmarkEnd w:id="24"/>
            <w:bookmarkEnd w:id="25"/>
            <w:bookmarkEnd w:id="26"/>
            <w:bookmarkEnd w:id="27"/>
            <w:bookmarkEnd w:id="28"/>
            <w:bookmarkEnd w:id="29"/>
            <w:bookmarkEnd w:id="30"/>
          </w:p>
          <w:p w14:paraId="55EEA211" w14:textId="77777777" w:rsidR="00B07B04" w:rsidRDefault="00B07B04" w:rsidP="00B07B04">
            <w:pPr>
              <w:rPr>
                <w:lang w:eastAsia="zh-CN"/>
              </w:rPr>
            </w:pPr>
            <w:r w:rsidRPr="00B916EC">
              <w:rPr>
                <w:rFonts w:cs="Arial"/>
                <w:lang w:eastAsia="zh-CN"/>
              </w:rPr>
              <w:t>I</w:t>
            </w:r>
            <w:r w:rsidRPr="00B916EC">
              <w:rPr>
                <w:rFonts w:hint="eastAsia"/>
                <w:lang w:eastAsia="zh-CN"/>
              </w:rPr>
              <w:t xml:space="preserve">f a UE </w:t>
            </w:r>
            <w:r>
              <w:rPr>
                <w:lang w:eastAsia="zh-CN"/>
              </w:rPr>
              <w:t xml:space="preserve">would </w:t>
            </w:r>
            <w:r w:rsidRPr="00B916EC">
              <w:rPr>
                <w:lang w:eastAsia="zh-CN"/>
              </w:rPr>
              <w:t>multiplex</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sidRPr="00EE027F">
              <w:rPr>
                <w:lang w:eastAsia="zh-CN"/>
              </w:rPr>
              <w:t>that does not include a DAI field</w:t>
            </w:r>
            <w:r w:rsidRPr="00B916EC">
              <w:rPr>
                <w:rFonts w:hint="eastAsia"/>
                <w:lang w:eastAsia="zh-CN"/>
              </w:rPr>
              <w:t xml:space="preserve">, </w:t>
            </w:r>
            <w:r>
              <w:rPr>
                <w:lang w:eastAsia="zh-CN"/>
              </w:rPr>
              <w:t>then</w:t>
            </w:r>
          </w:p>
          <w:p w14:paraId="3ECC3992" w14:textId="77777777" w:rsidR="00B07B04" w:rsidRPr="0009732E" w:rsidRDefault="00B07B04" w:rsidP="00B07B04">
            <w:pPr>
              <w:pStyle w:val="B1"/>
            </w:pPr>
            <w:r w:rsidRPr="0009732E">
              <w:rPr>
                <w:iCs/>
                <w:lang w:eastAsia="zh-CN"/>
              </w:rPr>
              <w:t>-</w:t>
            </w:r>
            <w:r w:rsidRPr="0009732E">
              <w:rPr>
                <w:iCs/>
                <w:lang w:eastAsia="zh-CN"/>
              </w:rPr>
              <w:tab/>
              <w:t xml:space="preserve">if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w:t>
            </w:r>
            <w:r>
              <w:rPr>
                <w:lang w:val="en-US" w:eastAsia="zh-CN"/>
              </w:rPr>
              <w:t>,</w:t>
            </w:r>
            <w:r w:rsidRPr="0009732E">
              <w:rPr>
                <w:lang w:eastAsia="zh-CN"/>
              </w:rPr>
              <w:t xml:space="preserve"> or SPS </w:t>
            </w:r>
            <w:r w:rsidRPr="0009732E">
              <w:rPr>
                <w:lang w:val="en-US" w:eastAsia="zh-CN"/>
              </w:rPr>
              <w:t xml:space="preserve">PDSCH </w:t>
            </w:r>
            <w:r w:rsidRPr="0009732E">
              <w:rPr>
                <w:lang w:eastAsia="zh-CN"/>
              </w:rPr>
              <w:t>release</w:t>
            </w:r>
            <w:r>
              <w:rPr>
                <w:lang w:val="en-US"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eastAsia="zh-CN"/>
              </w:rPr>
              <w:t xml:space="preserve"> on any serving cell </w:t>
            </w:r>
            <m:oMath>
              <m:r>
                <w:rPr>
                  <w:rFonts w:ascii="Cambria Math" w:hAnsi="Cambria Math"/>
                  <w:lang w:eastAsia="zh-CN"/>
                </w:rPr>
                <m:t>c</m:t>
              </m:r>
            </m:oMath>
            <w:r w:rsidRPr="0009732E">
              <w:rPr>
                <w:lang w:val="en-US"/>
              </w:rPr>
              <w:t xml:space="preserve"> and the UE does not have HARQ-ACK information in response to </w:t>
            </w:r>
            <w:r>
              <w:rPr>
                <w:lang w:val="en-US"/>
              </w:rPr>
              <w:t xml:space="preserve">a </w:t>
            </w:r>
            <w:r w:rsidRPr="0009732E">
              <w:rPr>
                <w:lang w:eastAsia="zh-CN"/>
              </w:rPr>
              <w:t xml:space="preserve">SPS PDSCH </w:t>
            </w:r>
            <w:r w:rsidRPr="0009732E">
              <w:rPr>
                <w:lang w:val="en-US" w:eastAsia="zh-CN"/>
              </w:rPr>
              <w:t>reception</w:t>
            </w:r>
            <w:r>
              <w:rPr>
                <w:lang w:val="en-US" w:eastAsia="zh-CN"/>
              </w:rPr>
              <w:t xml:space="preserve">, or in response to a detection of a </w:t>
            </w:r>
            <w:r w:rsidRPr="00983297">
              <w:t xml:space="preserve">DCI format 1_1 </w:t>
            </w:r>
            <w:r>
              <w:t xml:space="preserve">indicating </w:t>
            </w:r>
            <w:proofErr w:type="spellStart"/>
            <w:r>
              <w:rPr>
                <w:lang w:val="en-US"/>
              </w:rPr>
              <w:t>SCell</w:t>
            </w:r>
            <w:proofErr w:type="spellEnd"/>
            <w:r>
              <w:rPr>
                <w:lang w:val="en-US"/>
              </w:rPr>
              <w:t xml:space="preserve"> dormancy,</w:t>
            </w:r>
            <w:r w:rsidRPr="0009732E">
              <w:rPr>
                <w:lang w:val="en-US" w:eastAsia="zh-CN"/>
              </w:rPr>
              <w:t xml:space="preserve">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14:paraId="3BC9763F" w14:textId="77777777" w:rsidR="00B07B04" w:rsidRPr="00B916EC" w:rsidRDefault="00B07B04" w:rsidP="00B07B04">
            <w:pPr>
              <w:pStyle w:val="B1"/>
              <w:rPr>
                <w:rFonts w:cs="Arial"/>
                <w:lang w:eastAsia="zh-CN"/>
              </w:rPr>
            </w:pPr>
            <w:r>
              <w:rPr>
                <w:rFonts w:cs="Arial"/>
                <w:lang w:eastAsia="zh-CN"/>
              </w:rPr>
              <w:t>-</w:t>
            </w:r>
            <w:r>
              <w:rPr>
                <w:rFonts w:cs="Arial"/>
                <w:lang w:eastAsia="zh-CN"/>
              </w:rPr>
              <w:tab/>
            </w:r>
            <w:r>
              <w:rPr>
                <w:rFonts w:cs="Arial"/>
                <w:lang w:val="en-US" w:eastAsia="zh-CN"/>
              </w:rPr>
              <w:t xml:space="preserve">else, </w:t>
            </w:r>
            <w:r w:rsidRPr="00B916EC">
              <w:rPr>
                <w:rFonts w:cs="Arial" w:hint="eastAsia"/>
                <w:lang w:eastAsia="zh-CN"/>
              </w:rPr>
              <w:t xml:space="preserve">the UE </w:t>
            </w:r>
            <w:r w:rsidRPr="00B916EC">
              <w:rPr>
                <w:rFonts w:cs="Arial"/>
                <w:lang w:eastAsia="zh-CN"/>
              </w:rPr>
              <w:t>generates the HARQ-ACK codebook</w:t>
            </w:r>
            <w:r>
              <w:rPr>
                <w:rFonts w:cs="Arial"/>
                <w:lang w:eastAsia="zh-CN"/>
              </w:rPr>
              <w:t xml:space="preserve"> </w:t>
            </w:r>
            <w:r w:rsidRPr="00B916EC">
              <w:rPr>
                <w:rFonts w:cs="Arial"/>
                <w:lang w:eastAsia="zh-CN"/>
              </w:rPr>
              <w:t xml:space="preserve">as described in </w:t>
            </w:r>
            <w:r>
              <w:rPr>
                <w:rFonts w:cs="Arial"/>
                <w:lang w:eastAsia="zh-CN"/>
              </w:rPr>
              <w:t>Clause 9.1.3.1</w:t>
            </w:r>
            <w:r w:rsidRPr="00B916EC">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cs="Arial"/>
                <w:lang w:eastAsia="zh-CN"/>
              </w:rPr>
              <w:t>.</w:t>
            </w:r>
          </w:p>
          <w:p w14:paraId="3ACA316B" w14:textId="77777777" w:rsidR="00B07B04" w:rsidRPr="00B916EC" w:rsidRDefault="00B07B04" w:rsidP="00B07B04">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PUSCH transmission that is scheduled by DCI format 0_1</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in </w:t>
            </w:r>
            <w:r>
              <w:rPr>
                <w:rFonts w:cs="Arial"/>
                <w:lang w:eastAsia="zh-CN"/>
              </w:rPr>
              <w:t>Clause 9.1.3.1</w:t>
            </w:r>
            <w:r w:rsidRPr="00B916EC">
              <w:rPr>
                <w:rFonts w:cs="Arial"/>
                <w:lang w:eastAsia="zh-CN"/>
              </w:rPr>
              <w:t xml:space="preserve">, </w:t>
            </w:r>
            <w:r w:rsidRPr="00B916EC">
              <w:rPr>
                <w:rFonts w:hint="eastAsia"/>
                <w:lang w:eastAsia="zh-CN"/>
              </w:rPr>
              <w:t>with the following modifications:</w:t>
            </w:r>
          </w:p>
          <w:p w14:paraId="79D6AA3D" w14:textId="598FA2D0" w:rsidR="00B07B04" w:rsidRPr="00AB688D" w:rsidRDefault="00B07B04" w:rsidP="00B07B04">
            <w:pPr>
              <w:pStyle w:val="B1"/>
              <w:rPr>
                <w:lang w:val="en-US"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sidRPr="00B916EC">
              <w:rPr>
                <w:rFonts w:cs="Arial"/>
                <w:lang w:eastAsia="zh-CN"/>
              </w:rPr>
              <w:t xml:space="preserve">in </w:t>
            </w:r>
            <w:r>
              <w:rPr>
                <w:rFonts w:cs="Arial"/>
                <w:lang w:eastAsia="zh-CN"/>
              </w:rPr>
              <w:t>Clause 9.1.3.1</w:t>
            </w:r>
            <w:r>
              <w:rPr>
                <w:rFonts w:cs="Arial"/>
                <w:lang w:val="en-US" w:eastAsia="zh-CN"/>
              </w:rPr>
              <w:t>,</w:t>
            </w:r>
            <w:r>
              <w:rPr>
                <w:lang w:val="en-US"/>
              </w:rPr>
              <w:t xml:space="preserve"> </w:t>
            </w:r>
            <w:r w:rsidRPr="5CF6135B">
              <w:t xml:space="preserve">after the completion of the </w:t>
            </w:r>
            <m:oMath>
              <m:r>
                <w:rPr>
                  <w:rFonts w:ascii="Cambria Math" w:hAnsi="Cambria Math"/>
                  <w:lang w:eastAsia="zh-CN"/>
                </w:rPr>
                <m:t>c</m:t>
              </m:r>
            </m:oMath>
            <w:r>
              <w:rPr>
                <w:lang w:val="en-US" w:eastAsia="zh-CN"/>
              </w:rPr>
              <w:t xml:space="preserve"> and </w:t>
            </w:r>
            <w:r>
              <w:rPr>
                <w:noProof/>
                <w:position w:val="-6"/>
              </w:rPr>
              <w:drawing>
                <wp:inline distT="0" distB="0" distL="0" distR="0" wp14:anchorId="29B6E3ED" wp14:editId="7C07FD5C">
                  <wp:extent cx="171450" cy="161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Pr>
                <w:lang w:val="en-US" w:eastAsia="zh-CN"/>
              </w:rPr>
              <w:t xml:space="preserve"> loops, </w:t>
            </w:r>
            <w:r>
              <w:rPr>
                <w:lang w:val="en-US"/>
              </w:rPr>
              <w:t xml:space="preserve">the UE sets </w:t>
            </w:r>
            <w:r>
              <w:rPr>
                <w:noProof/>
                <w:position w:val="-12"/>
                <w:lang w:eastAsia="zh-CN"/>
              </w:rPr>
              <w:drawing>
                <wp:inline distT="0" distB="0" distL="0" distR="0" wp14:anchorId="6852D157" wp14:editId="116F49CE">
                  <wp:extent cx="6667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6750" cy="238125"/>
                          </a:xfrm>
                          <a:prstGeom prst="rect">
                            <a:avLst/>
                          </a:prstGeom>
                          <a:noFill/>
                          <a:ln>
                            <a:noFill/>
                          </a:ln>
                        </pic:spPr>
                      </pic:pic>
                    </a:graphicData>
                  </a:graphic>
                </wp:inline>
              </w:drawing>
            </w:r>
            <w:r>
              <w:rPr>
                <w:lang w:val="en-US" w:eastAsia="zh-CN"/>
              </w:rPr>
              <w:t xml:space="preserve"> </w:t>
            </w:r>
            <w:r w:rsidRPr="00B916EC">
              <w:rPr>
                <w:lang w:val="en-US"/>
              </w:rPr>
              <w:t xml:space="preserve">where </w:t>
            </w:r>
            <w:r>
              <w:rPr>
                <w:noProof/>
                <w:position w:val="-10"/>
                <w:lang w:eastAsia="zh-CN"/>
              </w:rPr>
              <w:drawing>
                <wp:inline distT="0" distB="0" distL="0" distR="0" wp14:anchorId="4C35D311" wp14:editId="4788B3F1">
                  <wp:extent cx="257175" cy="2095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B916EC">
              <w:rPr>
                <w:rFonts w:hint="eastAsia"/>
                <w:lang w:eastAsia="zh-CN"/>
              </w:rPr>
              <w:t xml:space="preserve"> is the value of the DAI </w:t>
            </w:r>
            <w:r w:rsidRPr="00B916EC">
              <w:rPr>
                <w:lang w:val="en-US" w:eastAsia="zh-CN"/>
              </w:rPr>
              <w:t xml:space="preserve">field </w:t>
            </w:r>
            <w:r w:rsidRPr="00B916EC">
              <w:rPr>
                <w:rFonts w:hint="eastAsia"/>
                <w:lang w:val="en-US" w:eastAsia="zh-CN"/>
              </w:rPr>
              <w:t xml:space="preserve">in </w:t>
            </w:r>
            <w:r w:rsidRPr="00B916EC">
              <w:rPr>
                <w:lang w:eastAsia="zh-CN"/>
              </w:rPr>
              <w:t xml:space="preserve">DCI format </w:t>
            </w:r>
            <w:r w:rsidRPr="00B916EC">
              <w:rPr>
                <w:lang w:val="en-US" w:eastAsia="zh-CN"/>
              </w:rPr>
              <w:t xml:space="preserve">0_1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B4DD43B" w14:textId="77777777" w:rsidR="00B07B04" w:rsidRPr="00B916EC" w:rsidRDefault="00B07B04" w:rsidP="00B07B04">
            <w:pPr>
              <w:pStyle w:val="B1"/>
            </w:pPr>
            <w:r>
              <w:t>-</w:t>
            </w:r>
            <w:r>
              <w:tab/>
            </w:r>
            <w:r w:rsidRPr="00B916EC">
              <w:t xml:space="preserve">For the case of first and second HARQ-ACK sub-codebooks, </w:t>
            </w:r>
            <w:r w:rsidRPr="00B916EC">
              <w:rPr>
                <w:lang w:eastAsia="zh-CN"/>
              </w:rPr>
              <w:t xml:space="preserve">DCI format 0_1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33D3AED4" w14:textId="16023852" w:rsidR="00B07B04" w:rsidRDefault="00B07B04" w:rsidP="00B07B04">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r w:rsidR="0010496B">
              <w:t xml:space="preserve"> </w:t>
            </w:r>
          </w:p>
          <w:p w14:paraId="4731ECDC" w14:textId="77777777" w:rsidR="008E7004" w:rsidRDefault="00B07B04" w:rsidP="008E7004">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PUSCH transmission by DCI format 0_1 with</w:t>
            </w:r>
            <w:r>
              <w:rPr>
                <w:lang w:eastAsia="zh-CN"/>
              </w:rPr>
              <w:t xml:space="preserve"> </w:t>
            </w:r>
            <w:r w:rsidRPr="00FA4577">
              <w:rPr>
                <w:lang w:eastAsia="zh-CN"/>
              </w:rPr>
              <w:t>DAI field value</w:t>
            </w:r>
            <w:r w:rsidRPr="00AE44D6">
              <w:rPr>
                <w:lang w:eastAsia="zh-CN"/>
              </w:rPr>
              <w:t xml:space="preserve"> </w:t>
            </w:r>
            <w:r>
              <w:rPr>
                <w:rFonts w:cs="Arial"/>
                <w:noProof/>
                <w:position w:val="-10"/>
                <w:lang w:eastAsia="zh-CN"/>
              </w:rPr>
              <w:drawing>
                <wp:inline distT="0" distB="0" distL="0" distR="0" wp14:anchorId="47EF128F" wp14:editId="7DC58488">
                  <wp:extent cx="552450" cy="2190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DCI format </w:t>
            </w:r>
            <w:r w:rsidRPr="00AE44D6">
              <w:rPr>
                <w:lang w:eastAsia="zh-CN"/>
              </w:rPr>
              <w:t xml:space="preserve">1_0 or DCI format 1_1 for scheduling PDSCH receptions or SPS </w:t>
            </w:r>
            <w:r w:rsidRPr="00FA4577">
              <w:rPr>
                <w:lang w:eastAsia="zh-CN"/>
              </w:rPr>
              <w:t xml:space="preserve">PDSCH </w:t>
            </w:r>
            <w:r w:rsidRPr="00AE44D6">
              <w:rPr>
                <w:lang w:eastAsia="zh-CN"/>
              </w:rPr>
              <w:t xml:space="preserve">release on any serving cell </w:t>
            </w:r>
            <m:oMath>
              <m:r>
                <w:rPr>
                  <w:rFonts w:ascii="Cambria Math" w:hAnsi="Cambria Math"/>
                  <w:lang w:eastAsia="zh-CN"/>
                </w:rPr>
                <m:t>c</m:t>
              </m:r>
            </m:oMath>
            <w:r>
              <w:t xml:space="preserve"> </w:t>
            </w:r>
            <w:r>
              <w:rPr>
                <w:lang w:val="en-US"/>
              </w:rPr>
              <w:t xml:space="preserve">and the UE does not have HARQ-ACK information in response to a </w:t>
            </w:r>
            <w:r w:rsidRPr="00B916EC">
              <w:rPr>
                <w:lang w:eastAsia="zh-CN"/>
              </w:rPr>
              <w:t xml:space="preserve">SPS PDSCH </w:t>
            </w:r>
            <w:r>
              <w:rPr>
                <w:lang w:val="en-US"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6ED13E21" w14:textId="1A7A36F4" w:rsidR="007B100D" w:rsidRPr="00DC3F48" w:rsidRDefault="008E7004" w:rsidP="003865DD">
            <w:pPr>
              <w:rPr>
                <w:color w:val="FF0000"/>
                <w:lang w:val="en-US"/>
              </w:rPr>
            </w:pPr>
            <w:r w:rsidRPr="00DC3F48">
              <w:rPr>
                <w:color w:val="FF0000"/>
                <w:lang w:eastAsia="zh-CN"/>
              </w:rPr>
              <w:t xml:space="preserve">If </w:t>
            </w:r>
            <w:r w:rsidRPr="00DC3F48">
              <w:rPr>
                <w:color w:val="FF0000"/>
              </w:rPr>
              <w:t xml:space="preserve">a UE </w:t>
            </w:r>
            <w:r w:rsidRPr="00DC3F48">
              <w:rPr>
                <w:color w:val="FF0000"/>
                <w:lang w:eastAsia="zh-CN"/>
              </w:rPr>
              <w:t xml:space="preserve">is provided </w:t>
            </w:r>
            <w:r w:rsidRPr="00DC3F48">
              <w:rPr>
                <w:i/>
                <w:color w:val="FF0000"/>
                <w:lang w:val="en-US" w:eastAsia="zh-CN"/>
              </w:rPr>
              <w:t>pdsch-HARQ-ACK-OneShotFeedback-r16</w:t>
            </w:r>
            <w:r w:rsidR="00462D4D" w:rsidRPr="00DC3F48">
              <w:rPr>
                <w:i/>
                <w:color w:val="FF0000"/>
                <w:lang w:val="en-US" w:eastAsia="zh-CN"/>
              </w:rPr>
              <w:t>,</w:t>
            </w:r>
            <w:r w:rsidRPr="00DC3F48">
              <w:rPr>
                <w:i/>
                <w:color w:val="FF0000"/>
                <w:lang w:val="en-US" w:eastAsia="zh-CN"/>
              </w:rPr>
              <w:t xml:space="preserve"> </w:t>
            </w:r>
            <w:r w:rsidR="00963B4B" w:rsidRPr="00DC3F48">
              <w:rPr>
                <w:color w:val="FF0000"/>
                <w:lang w:eastAsia="zh-CN"/>
              </w:rPr>
              <w:t>the UE</w:t>
            </w:r>
            <w:r w:rsidR="00963B4B" w:rsidRPr="00DC3F48">
              <w:rPr>
                <w:rFonts w:hint="eastAsia"/>
                <w:color w:val="FF0000"/>
                <w:lang w:eastAsia="zh-CN"/>
              </w:rPr>
              <w:t xml:space="preserve"> </w:t>
            </w:r>
            <w:r w:rsidR="00963B4B" w:rsidRPr="00DC3F48">
              <w:rPr>
                <w:color w:val="FF0000"/>
                <w:lang w:eastAsia="zh-CN"/>
              </w:rPr>
              <w:t>is scheduled for</w:t>
            </w:r>
            <w:r w:rsidR="00963B4B" w:rsidRPr="00DC3F48">
              <w:rPr>
                <w:rFonts w:hint="eastAsia"/>
                <w:color w:val="FF0000"/>
                <w:lang w:eastAsia="zh-CN"/>
              </w:rPr>
              <w:t xml:space="preserve"> a </w:t>
            </w:r>
            <w:r w:rsidR="00963B4B" w:rsidRPr="00DC3F48">
              <w:rPr>
                <w:color w:val="FF0000"/>
                <w:lang w:eastAsia="zh-CN"/>
              </w:rPr>
              <w:t>PUSCH transmission by DCI format 0_1</w:t>
            </w:r>
            <w:r w:rsidR="00462D4D" w:rsidRPr="00DC3F48">
              <w:rPr>
                <w:color w:val="FF0000"/>
                <w:lang w:eastAsia="zh-CN"/>
              </w:rPr>
              <w:t xml:space="preserve"> </w:t>
            </w:r>
            <w:r w:rsidR="00C2799A" w:rsidRPr="00DC3F48">
              <w:rPr>
                <w:color w:val="FF0000"/>
                <w:lang w:val="en-US"/>
              </w:rPr>
              <w:t xml:space="preserve">with DAI field value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rPr>
                    <m:t>UL</m:t>
                  </m:r>
                </m:sup>
              </m:sSubSup>
            </m:oMath>
            <w:r w:rsidR="00C2799A" w:rsidRPr="00DC3F48">
              <w:rPr>
                <w:color w:val="FF0000"/>
              </w:rPr>
              <w:t>=3</w:t>
            </w:r>
          </w:p>
          <w:p w14:paraId="6A0C52F7" w14:textId="55D9F5A9" w:rsidR="002321AB" w:rsidRPr="00DC3F48" w:rsidRDefault="00B378B1" w:rsidP="00B378B1">
            <w:pPr>
              <w:ind w:left="284"/>
              <w:rPr>
                <w:color w:val="FF0000"/>
                <w:lang w:val="en-US"/>
              </w:rPr>
            </w:pPr>
            <w:r w:rsidRPr="00DC3F48">
              <w:rPr>
                <w:color w:val="FF0000"/>
                <w:lang w:val="en-US"/>
              </w:rPr>
              <w:t xml:space="preserve">- </w:t>
            </w:r>
            <w:r w:rsidR="002321AB" w:rsidRPr="00DC3F48">
              <w:rPr>
                <w:color w:val="FF0000"/>
                <w:lang w:val="en-US"/>
              </w:rPr>
              <w:t>when UE received DCI format 1_1 with positive TYPE-3 CB trigger</w:t>
            </w:r>
            <w:r w:rsidR="007B100D" w:rsidRPr="00DC3F48">
              <w:rPr>
                <w:color w:val="FF0000"/>
                <w:lang w:val="en-US"/>
              </w:rPr>
              <w:t xml:space="preserve"> </w:t>
            </w:r>
            <w:r w:rsidR="006946FD" w:rsidRPr="00DC3F48">
              <w:rPr>
                <w:color w:val="FF0000"/>
                <w:lang w:val="en-US"/>
              </w:rPr>
              <w:t xml:space="preserve">or </w:t>
            </w:r>
          </w:p>
          <w:p w14:paraId="198146B9" w14:textId="1143ACE9" w:rsidR="008E7004" w:rsidRPr="00DC3F48" w:rsidRDefault="00B378B1" w:rsidP="00B378B1">
            <w:pPr>
              <w:ind w:left="284"/>
              <w:rPr>
                <w:color w:val="FF0000"/>
                <w:lang w:val="en-US"/>
              </w:rPr>
            </w:pPr>
            <w:r w:rsidRPr="00DC3F48">
              <w:rPr>
                <w:color w:val="FF0000"/>
                <w:lang w:val="en-US"/>
              </w:rPr>
              <w:t xml:space="preserve">- </w:t>
            </w:r>
            <w:r w:rsidR="006946FD" w:rsidRPr="00DC3F48">
              <w:rPr>
                <w:color w:val="FF0000"/>
                <w:lang w:val="en-US"/>
              </w:rPr>
              <w:t xml:space="preserve">when UE </w:t>
            </w:r>
            <w:r w:rsidR="000B6FFB" w:rsidRPr="00DC3F48">
              <w:rPr>
                <w:color w:val="FF0000"/>
                <w:lang w:val="en-US"/>
              </w:rPr>
              <w:t>has not received</w:t>
            </w:r>
            <w:r w:rsidR="006946FD" w:rsidRPr="00DC3F48">
              <w:rPr>
                <w:color w:val="FF0000"/>
                <w:lang w:val="en-US"/>
              </w:rPr>
              <w:t xml:space="preserve"> </w:t>
            </w:r>
            <w:r w:rsidR="00F752EB" w:rsidRPr="00DC3F48">
              <w:rPr>
                <w:color w:val="FF0000"/>
                <w:lang w:val="en-US"/>
              </w:rPr>
              <w:t>DCI format</w:t>
            </w:r>
            <w:r w:rsidR="001E7CC1" w:rsidRPr="00DC3F48">
              <w:rPr>
                <w:color w:val="FF0000"/>
                <w:lang w:val="en-US"/>
              </w:rPr>
              <w:t xml:space="preserve"> with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T-DAI</m:t>
                  </m:r>
                  <m:ctrlPr>
                    <w:rPr>
                      <w:rFonts w:ascii="Cambria Math" w:hAnsi="Cambria Math"/>
                      <w:i/>
                      <w:color w:val="FF0000"/>
                      <w:lang w:val="en-US"/>
                    </w:rPr>
                  </m:ctrlPr>
                </m:sub>
                <m:sup>
                  <m:r>
                    <w:rPr>
                      <w:rFonts w:ascii="Cambria Math" w:hAnsi="Cambria Math"/>
                      <w:color w:val="FF0000"/>
                      <w:lang w:val="en-US"/>
                    </w:rPr>
                    <m:t>DL</m:t>
                  </m:r>
                </m:sup>
              </m:sSubSup>
            </m:oMath>
            <w:r w:rsidR="001E7CC1" w:rsidRPr="00DC3F48">
              <w:rPr>
                <w:color w:val="FF0000"/>
              </w:rPr>
              <w:t xml:space="preserve"> or </w:t>
            </w:r>
            <m:oMath>
              <m:sSubSup>
                <m:sSubSupPr>
                  <m:ctrlPr>
                    <w:rPr>
                      <w:rFonts w:ascii="Cambria Math" w:hAnsi="Cambria Math"/>
                      <w:i/>
                      <w:color w:val="FF0000"/>
                    </w:rPr>
                  </m:ctrlPr>
                </m:sSubSupPr>
                <m:e>
                  <m:r>
                    <w:rPr>
                      <w:rFonts w:ascii="Cambria Math" w:hAnsi="Cambria Math"/>
                      <w:color w:val="FF0000"/>
                      <w:lang w:val="en-US"/>
                    </w:rPr>
                    <m:t>V</m:t>
                  </m:r>
                  <m:ctrlPr>
                    <w:rPr>
                      <w:rFonts w:ascii="Cambria Math" w:hAnsi="Cambria Math"/>
                      <w:i/>
                      <w:color w:val="FF0000"/>
                      <w:lang w:val="en-US"/>
                    </w:rPr>
                  </m:ctrlPr>
                </m:e>
                <m:sub>
                  <m:r>
                    <w:rPr>
                      <w:rFonts w:ascii="Cambria Math" w:hAnsi="Cambria Math"/>
                      <w:color w:val="FF0000"/>
                      <w:lang w:val="en-US"/>
                    </w:rPr>
                    <m:t>C-DAI</m:t>
                  </m:r>
                  <m:ctrlPr>
                    <w:rPr>
                      <w:rFonts w:ascii="Cambria Math" w:hAnsi="Cambria Math"/>
                      <w:i/>
                      <w:color w:val="FF0000"/>
                      <w:lang w:val="en-US"/>
                    </w:rPr>
                  </m:ctrlPr>
                </m:sub>
                <m:sup>
                  <m:r>
                    <w:rPr>
                      <w:rFonts w:ascii="Cambria Math" w:hAnsi="Cambria Math"/>
                      <w:color w:val="FF0000"/>
                      <w:lang w:val="en-US"/>
                    </w:rPr>
                    <m:t>DL</m:t>
                  </m:r>
                </m:sup>
              </m:sSubSup>
            </m:oMath>
            <w:r w:rsidR="001E7CC1" w:rsidRPr="00DC3F48">
              <w:rPr>
                <w:color w:val="FF0000"/>
              </w:rPr>
              <w:t xml:space="preserve"> </w:t>
            </w:r>
            <w:r w:rsidR="00450EE4">
              <w:rPr>
                <w:color w:val="FF0000"/>
              </w:rPr>
              <w:t>field indicating value</w:t>
            </w:r>
            <w:r w:rsidR="00F752EB" w:rsidRPr="00DC3F48">
              <w:rPr>
                <w:color w:val="FF0000"/>
                <w:lang w:val="en-US"/>
              </w:rPr>
              <w:t xml:space="preserve"> </w:t>
            </w:r>
            <w:r w:rsidR="001E7CC1" w:rsidRPr="00DC3F48">
              <w:rPr>
                <w:color w:val="FF0000"/>
                <w:lang w:val="en-US"/>
              </w:rPr>
              <w:t xml:space="preserve">corresponding to </w:t>
            </w:r>
            <w:r w:rsidR="000B6FFB" w:rsidRPr="00DC3F48">
              <w:rPr>
                <w:color w:val="FF0000"/>
                <w:lang w:val="en-US"/>
              </w:rPr>
              <w:t xml:space="preserve">more than 2 PDCCH </w:t>
            </w:r>
            <w:r w:rsidR="00C54B86" w:rsidRPr="00DC3F48">
              <w:rPr>
                <w:rFonts w:cs="Arial"/>
                <w:color w:val="FF0000"/>
                <w:lang w:eastAsia="zh-CN"/>
              </w:rPr>
              <w:t xml:space="preserve">within the </w:t>
            </w:r>
            <w:r w:rsidR="00C54B86" w:rsidRPr="00DC3F48">
              <w:rPr>
                <w:color w:val="FF0000"/>
                <w:lang w:eastAsia="zh-CN"/>
              </w:rPr>
              <w:t xml:space="preserve">monitoring occasions </w:t>
            </w:r>
            <w:r w:rsidR="00C54B86" w:rsidRPr="00DC3F48">
              <w:rPr>
                <w:color w:val="FF0000"/>
              </w:rPr>
              <w:t xml:space="preserve">for PDCCH with DCI format </w:t>
            </w:r>
            <w:r w:rsidR="00C54B86" w:rsidRPr="00DC3F48">
              <w:rPr>
                <w:color w:val="FF0000"/>
                <w:lang w:eastAsia="zh-CN"/>
              </w:rPr>
              <w:t xml:space="preserve">1_0 or DCI format 1_1 for scheduling PDSCH receptions or SPS PDSCH release on any serving cell </w:t>
            </w:r>
            <m:oMath>
              <m:r>
                <w:rPr>
                  <w:rFonts w:ascii="Cambria Math" w:hAnsi="Cambria Math"/>
                  <w:color w:val="FF0000"/>
                  <w:lang w:eastAsia="zh-CN"/>
                </w:rPr>
                <m:t>c</m:t>
              </m:r>
            </m:oMath>
            <w:r w:rsidR="00C54B86" w:rsidRPr="00DC3F48">
              <w:rPr>
                <w:color w:val="FF0000"/>
              </w:rPr>
              <w:t xml:space="preserve"> </w:t>
            </w:r>
            <w:r w:rsidR="00C54B86" w:rsidRPr="00DC3F48">
              <w:rPr>
                <w:color w:val="FF0000"/>
                <w:lang w:val="en-US"/>
              </w:rPr>
              <w:t xml:space="preserve">and the UE does not have HARQ-ACK information in response to a </w:t>
            </w:r>
            <w:r w:rsidR="00C54B86" w:rsidRPr="00DC3F48">
              <w:rPr>
                <w:color w:val="FF0000"/>
                <w:lang w:eastAsia="zh-CN"/>
              </w:rPr>
              <w:t xml:space="preserve">SPS PDSCH </w:t>
            </w:r>
            <w:r w:rsidR="00C54B86" w:rsidRPr="00DC3F48">
              <w:rPr>
                <w:color w:val="FF0000"/>
                <w:lang w:val="en-US" w:eastAsia="zh-CN"/>
              </w:rPr>
              <w:t>reception to multiplex in the PUSCH</w:t>
            </w:r>
            <w:r w:rsidR="00C54B86" w:rsidRPr="00DC3F48">
              <w:rPr>
                <w:color w:val="FF0000"/>
              </w:rPr>
              <w:t xml:space="preserve">, as described in </w:t>
            </w:r>
            <w:r w:rsidR="00C54B86" w:rsidRPr="00DC3F48">
              <w:rPr>
                <w:rFonts w:cs="Arial"/>
                <w:color w:val="FF0000"/>
                <w:lang w:eastAsia="zh-CN"/>
              </w:rPr>
              <w:t xml:space="preserve">Clause 9.1.3.1, </w:t>
            </w:r>
          </w:p>
          <w:p w14:paraId="5AE6DB39" w14:textId="649DB935" w:rsidR="00B07B04" w:rsidRPr="00DC3F48" w:rsidRDefault="0029283E" w:rsidP="00B07B04">
            <w:pPr>
              <w:rPr>
                <w:color w:val="FF0000"/>
                <w:lang w:eastAsia="zh-CN"/>
              </w:rPr>
            </w:pPr>
            <w:r w:rsidRPr="00DC3F48">
              <w:rPr>
                <w:rFonts w:cs="Arial"/>
                <w:color w:val="FF0000"/>
                <w:lang w:eastAsia="zh-CN"/>
              </w:rPr>
              <w:t>the UE multiplex</w:t>
            </w:r>
            <w:r w:rsidR="00B378B1" w:rsidRPr="00DC3F48">
              <w:rPr>
                <w:rFonts w:cs="Arial"/>
                <w:color w:val="FF0000"/>
                <w:lang w:eastAsia="zh-CN"/>
              </w:rPr>
              <w:t>es</w:t>
            </w:r>
            <w:r w:rsidRPr="00DC3F48">
              <w:rPr>
                <w:rFonts w:cs="Arial"/>
                <w:color w:val="FF0000"/>
                <w:lang w:eastAsia="zh-CN"/>
              </w:rPr>
              <w:t xml:space="preserve"> </w:t>
            </w:r>
            <w:r w:rsidRPr="00DC3F48">
              <w:rPr>
                <w:rFonts w:hint="eastAsia"/>
                <w:color w:val="FF0000"/>
                <w:lang w:eastAsia="zh-CN"/>
              </w:rPr>
              <w:t>HARQ-ACK</w:t>
            </w:r>
            <w:r w:rsidRPr="00DC3F48">
              <w:rPr>
                <w:color w:val="FF0000"/>
                <w:lang w:eastAsia="zh-CN"/>
              </w:rPr>
              <w:t xml:space="preserve"> information</w:t>
            </w:r>
            <w:r w:rsidR="0094208D" w:rsidRPr="00DC3F48">
              <w:rPr>
                <w:color w:val="FF0000"/>
                <w:lang w:eastAsia="zh-CN"/>
              </w:rPr>
              <w:t xml:space="preserve"> according to sub-clause 9.1.4.</w:t>
            </w:r>
            <w:r w:rsidRPr="00DC3F48">
              <w:rPr>
                <w:color w:val="FF0000"/>
                <w:lang w:eastAsia="zh-CN"/>
              </w:rPr>
              <w:t xml:space="preserve"> in the PUSCH transmission</w:t>
            </w:r>
            <w:r w:rsidR="00745399" w:rsidRPr="00DC3F48">
              <w:rPr>
                <w:color w:val="FF0000"/>
                <w:lang w:eastAsia="zh-CN"/>
              </w:rPr>
              <w:t>.</w:t>
            </w:r>
            <w:r w:rsidRPr="00DC3F48">
              <w:rPr>
                <w:color w:val="FF0000"/>
                <w:lang w:eastAsia="zh-CN"/>
              </w:rPr>
              <w:t xml:space="preserve"> </w:t>
            </w:r>
          </w:p>
          <w:p w14:paraId="6574FC3C" w14:textId="2C3603F6" w:rsidR="00B07B04" w:rsidRDefault="00B07B04" w:rsidP="00B07B04">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0_1 with first DAI field value </w:t>
            </w:r>
            <w:r>
              <w:rPr>
                <w:rFonts w:cs="Arial"/>
                <w:noProof/>
                <w:position w:val="-10"/>
                <w:lang w:eastAsia="zh-CN"/>
              </w:rPr>
              <w:drawing>
                <wp:inline distT="0" distB="0" distL="0" distR="0" wp14:anchorId="39A7DA8E" wp14:editId="5CB52414">
                  <wp:extent cx="5524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Pr>
                <w:rFonts w:cs="Arial"/>
                <w:noProof/>
                <w:position w:val="-10"/>
                <w:lang w:eastAsia="zh-CN"/>
              </w:rPr>
              <w:drawing>
                <wp:inline distT="0" distB="0" distL="0" distR="0" wp14:anchorId="777854EC" wp14:editId="41F723DD">
                  <wp:extent cx="552450" cy="2190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19075"/>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DCI format </w:t>
            </w:r>
            <w:r w:rsidRPr="00FA4577">
              <w:rPr>
                <w:lang w:eastAsia="zh-CN"/>
              </w:rPr>
              <w:t>1_0 or with DCI format 1_1, respectively, for scheduling PDSCH receptions or SPS PDSCH release</w:t>
            </w:r>
            <w:r>
              <w:rPr>
                <w:lang w:eastAsia="zh-CN"/>
              </w:rPr>
              <w:t xml:space="preserve">, or </w:t>
            </w:r>
            <w:r w:rsidRPr="00983297">
              <w:t xml:space="preserve">DCI format 1_1 </w:t>
            </w:r>
            <w:r>
              <w:t xml:space="preserve">indicating </w:t>
            </w:r>
            <w:proofErr w:type="spellStart"/>
            <w:r>
              <w:rPr>
                <w:lang w:val="en-US"/>
              </w:rPr>
              <w:t>SCell</w:t>
            </w:r>
            <w:proofErr w:type="spellEnd"/>
            <w:r>
              <w:rPr>
                <w:lang w:val="en-US"/>
              </w:rPr>
              <w:t xml:space="preserve"> dormancy,</w:t>
            </w:r>
            <w:r w:rsidRPr="00FA4577">
              <w:rPr>
                <w:lang w:eastAsia="zh-CN"/>
              </w:rPr>
              <w:t xml:space="preserve"> on any serving cell </w:t>
            </w:r>
            <m:oMath>
              <m:r>
                <w:rPr>
                  <w:rFonts w:ascii="Cambria Math" w:hAnsi="Cambria Math"/>
                  <w:lang w:eastAsia="zh-CN"/>
                </w:rPr>
                <m:t>c</m:t>
              </m:r>
            </m:oMath>
            <w:r w:rsidRPr="00FA4577">
              <w:t xml:space="preserve"> </w:t>
            </w:r>
            <w:r w:rsidRPr="00C02012">
              <w:rPr>
                <w:lang w:val="en-US"/>
              </w:rPr>
              <w:t xml:space="preserve">and the UE does not have HARQ-ACK information in response to </w:t>
            </w:r>
            <w:r>
              <w:rPr>
                <w:lang w:val="en-US"/>
              </w:rPr>
              <w:t xml:space="preserve">a </w:t>
            </w:r>
            <w:r w:rsidRPr="00D61DB9">
              <w:rPr>
                <w:lang w:eastAsia="zh-CN"/>
              </w:rPr>
              <w:t xml:space="preserve">SPS PDSCH </w:t>
            </w:r>
            <w:r w:rsidRPr="00FA4577">
              <w:rPr>
                <w:lang w:val="en-US"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3FD8487" w14:textId="77777777" w:rsidR="00B07B04" w:rsidRPr="00B916EC" w:rsidRDefault="00B07B04" w:rsidP="00B07B04">
            <w:pPr>
              <w:pStyle w:val="TH"/>
            </w:pPr>
            <w:r w:rsidRPr="00B916EC">
              <w:t xml:space="preserve">Table 9.1.3-2: Value of </w:t>
            </w:r>
            <w:r w:rsidRPr="00B916EC">
              <w:rPr>
                <w:rFonts w:hint="eastAsia"/>
                <w:lang w:eastAsia="zh-CN"/>
              </w:rPr>
              <w:t>DAI</w:t>
            </w:r>
            <w:r w:rsidRPr="00B916EC">
              <w:rPr>
                <w:lang w:eastAsia="zh-CN"/>
              </w:rPr>
              <w:t xml:space="preserve"> in DCI format 0_1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9"/>
              <w:gridCol w:w="1812"/>
              <w:gridCol w:w="6272"/>
            </w:tblGrid>
            <w:tr w:rsidR="00B07B04" w:rsidRPr="00B916EC" w14:paraId="10FA8ED7" w14:textId="77777777" w:rsidTr="00CC2810">
              <w:trPr>
                <w:cantSplit/>
                <w:jc w:val="center"/>
              </w:trPr>
              <w:tc>
                <w:tcPr>
                  <w:tcW w:w="1368" w:type="dxa"/>
                  <w:shd w:val="clear" w:color="auto" w:fill="E0E0E0"/>
                  <w:vAlign w:val="center"/>
                </w:tcPr>
                <w:p w14:paraId="3FD21D1D" w14:textId="77777777" w:rsidR="00B07B04" w:rsidRPr="00B916EC" w:rsidRDefault="00B07B04" w:rsidP="00B07B04">
                  <w:pPr>
                    <w:pStyle w:val="TAH"/>
                    <w:rPr>
                      <w:lang w:val="en-US"/>
                    </w:rPr>
                  </w:pPr>
                  <w:r w:rsidRPr="00B916EC">
                    <w:rPr>
                      <w:lang w:val="en-US"/>
                    </w:rPr>
                    <w:t>DAI</w:t>
                  </w:r>
                  <w:r w:rsidRPr="00B916EC">
                    <w:rPr>
                      <w:lang w:val="en-US"/>
                    </w:rPr>
                    <w:br/>
                    <w:t>MSB, LSB</w:t>
                  </w:r>
                </w:p>
              </w:tc>
              <w:tc>
                <w:tcPr>
                  <w:tcW w:w="1890" w:type="dxa"/>
                  <w:shd w:val="clear" w:color="auto" w:fill="E0E0E0"/>
                  <w:vAlign w:val="center"/>
                </w:tcPr>
                <w:p w14:paraId="7AB3B4DA" w14:textId="185B36F5" w:rsidR="00B07B04" w:rsidRPr="00B916EC" w:rsidRDefault="00B07B04" w:rsidP="00B07B04">
                  <w:pPr>
                    <w:pStyle w:val="TAH"/>
                    <w:rPr>
                      <w:lang w:val="en-US"/>
                    </w:rPr>
                  </w:pPr>
                  <w:r>
                    <w:rPr>
                      <w:rFonts w:cs="Arial"/>
                      <w:noProof/>
                      <w:position w:val="-10"/>
                      <w:lang w:eastAsia="zh-CN"/>
                    </w:rPr>
                    <w:drawing>
                      <wp:inline distT="0" distB="0" distL="0" distR="0" wp14:anchorId="5E5ECBAE" wp14:editId="785CBA12">
                        <wp:extent cx="361950" cy="219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1950" cy="219075"/>
                                </a:xfrm>
                                <a:prstGeom prst="rect">
                                  <a:avLst/>
                                </a:prstGeom>
                                <a:noFill/>
                                <a:ln>
                                  <a:noFill/>
                                </a:ln>
                              </pic:spPr>
                            </pic:pic>
                          </a:graphicData>
                        </a:graphic>
                      </wp:inline>
                    </w:drawing>
                  </w:r>
                  <w:r>
                    <w:rPr>
                      <w:lang w:val="en-US"/>
                    </w:rPr>
                    <w:t xml:space="preserve"> </w:t>
                  </w:r>
                </w:p>
              </w:tc>
              <w:tc>
                <w:tcPr>
                  <w:tcW w:w="6599" w:type="dxa"/>
                  <w:shd w:val="clear" w:color="auto" w:fill="E0E0E0"/>
                  <w:vAlign w:val="center"/>
                </w:tcPr>
                <w:p w14:paraId="5B2E0ECC" w14:textId="12366F09" w:rsidR="00B07B04" w:rsidRPr="00B916EC" w:rsidRDefault="00B07B04" w:rsidP="00B07B04">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w:r>
                    <w:rPr>
                      <w:rFonts w:cs="Arial"/>
                      <w:noProof/>
                      <w:position w:val="-4"/>
                      <w:lang w:eastAsia="zh-CN"/>
                    </w:rPr>
                    <w:drawing>
                      <wp:inline distT="0" distB="0" distL="0" distR="0" wp14:anchorId="75B8CC6B" wp14:editId="58A0219D">
                        <wp:extent cx="180975" cy="1619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B916EC">
                    <w:rPr>
                      <w:rFonts w:cs="Arial" w:hint="eastAsia"/>
                      <w:lang w:eastAsia="zh-CN"/>
                    </w:rPr>
                    <w:t xml:space="preserve"> and </w:t>
                  </w:r>
                  <w:r>
                    <w:rPr>
                      <w:rFonts w:cs="Arial"/>
                      <w:noProof/>
                      <w:position w:val="-4"/>
                      <w:lang w:eastAsia="zh-CN"/>
                    </w:rPr>
                    <w:drawing>
                      <wp:inline distT="0" distB="0" distL="0" distR="0" wp14:anchorId="4D870886" wp14:editId="7916D2E2">
                        <wp:extent cx="361950" cy="161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p>
              </w:tc>
            </w:tr>
            <w:tr w:rsidR="00B07B04" w:rsidRPr="00B916EC" w14:paraId="3B14BE6C" w14:textId="77777777" w:rsidTr="00CC2810">
              <w:trPr>
                <w:cantSplit/>
                <w:jc w:val="center"/>
              </w:trPr>
              <w:tc>
                <w:tcPr>
                  <w:tcW w:w="1368" w:type="dxa"/>
                  <w:vAlign w:val="center"/>
                </w:tcPr>
                <w:p w14:paraId="774682B4" w14:textId="77777777" w:rsidR="00B07B04" w:rsidRPr="00B916EC" w:rsidRDefault="00B07B04" w:rsidP="00B07B04">
                  <w:pPr>
                    <w:pStyle w:val="TAC"/>
                    <w:rPr>
                      <w:lang w:val="en-US"/>
                    </w:rPr>
                  </w:pPr>
                  <w:r w:rsidRPr="00B916EC">
                    <w:rPr>
                      <w:lang w:val="en-US"/>
                    </w:rPr>
                    <w:lastRenderedPageBreak/>
                    <w:t>0,0</w:t>
                  </w:r>
                </w:p>
              </w:tc>
              <w:tc>
                <w:tcPr>
                  <w:tcW w:w="1890" w:type="dxa"/>
                  <w:vAlign w:val="center"/>
                </w:tcPr>
                <w:p w14:paraId="671120DC" w14:textId="77777777" w:rsidR="00B07B04" w:rsidRPr="00B916EC" w:rsidRDefault="00B07B04" w:rsidP="00B07B04">
                  <w:pPr>
                    <w:pStyle w:val="TAC"/>
                    <w:rPr>
                      <w:lang w:val="en-US"/>
                    </w:rPr>
                  </w:pPr>
                  <w:r w:rsidRPr="00B916EC">
                    <w:rPr>
                      <w:lang w:val="en-US"/>
                    </w:rPr>
                    <w:t>1</w:t>
                  </w:r>
                </w:p>
              </w:tc>
              <w:tc>
                <w:tcPr>
                  <w:tcW w:w="6599" w:type="dxa"/>
                  <w:vAlign w:val="center"/>
                </w:tcPr>
                <w:p w14:paraId="1726804D" w14:textId="72C5959F" w:rsidR="00B07B04" w:rsidRPr="00B916EC" w:rsidRDefault="00B07B04" w:rsidP="00B07B04">
                  <w:pPr>
                    <w:pStyle w:val="TAC"/>
                    <w:rPr>
                      <w:lang w:val="en-US"/>
                    </w:rPr>
                  </w:pPr>
                  <w:r>
                    <w:rPr>
                      <w:b/>
                      <w:noProof/>
                      <w:position w:val="-10"/>
                    </w:rPr>
                    <w:drawing>
                      <wp:inline distT="0" distB="0" distL="0" distR="0" wp14:anchorId="505EECFF" wp14:editId="21952BFF">
                        <wp:extent cx="1009650"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80975"/>
                                </a:xfrm>
                                <a:prstGeom prst="rect">
                                  <a:avLst/>
                                </a:prstGeom>
                                <a:noFill/>
                                <a:ln>
                                  <a:noFill/>
                                </a:ln>
                              </pic:spPr>
                            </pic:pic>
                          </a:graphicData>
                        </a:graphic>
                      </wp:inline>
                    </w:drawing>
                  </w:r>
                </w:p>
              </w:tc>
            </w:tr>
            <w:tr w:rsidR="00B07B04" w:rsidRPr="00B916EC" w14:paraId="3A872E62" w14:textId="77777777" w:rsidTr="00CC2810">
              <w:trPr>
                <w:cantSplit/>
                <w:jc w:val="center"/>
              </w:trPr>
              <w:tc>
                <w:tcPr>
                  <w:tcW w:w="1368" w:type="dxa"/>
                  <w:vAlign w:val="center"/>
                </w:tcPr>
                <w:p w14:paraId="25DA14C5" w14:textId="77777777" w:rsidR="00B07B04" w:rsidRPr="00B916EC" w:rsidRDefault="00B07B04" w:rsidP="00B07B04">
                  <w:pPr>
                    <w:pStyle w:val="TAC"/>
                    <w:rPr>
                      <w:lang w:val="en-US"/>
                    </w:rPr>
                  </w:pPr>
                  <w:r w:rsidRPr="00B916EC">
                    <w:rPr>
                      <w:lang w:val="en-US"/>
                    </w:rPr>
                    <w:t>0,1</w:t>
                  </w:r>
                </w:p>
              </w:tc>
              <w:tc>
                <w:tcPr>
                  <w:tcW w:w="1890" w:type="dxa"/>
                  <w:vAlign w:val="center"/>
                </w:tcPr>
                <w:p w14:paraId="3A5B93BF" w14:textId="77777777" w:rsidR="00B07B04" w:rsidRPr="00B916EC" w:rsidRDefault="00B07B04" w:rsidP="00B07B04">
                  <w:pPr>
                    <w:pStyle w:val="TAC"/>
                    <w:rPr>
                      <w:lang w:val="en-US"/>
                    </w:rPr>
                  </w:pPr>
                  <w:r w:rsidRPr="00B916EC">
                    <w:rPr>
                      <w:lang w:val="en-US"/>
                    </w:rPr>
                    <w:t>2</w:t>
                  </w:r>
                </w:p>
              </w:tc>
              <w:tc>
                <w:tcPr>
                  <w:tcW w:w="6599" w:type="dxa"/>
                  <w:vAlign w:val="center"/>
                </w:tcPr>
                <w:p w14:paraId="663FD97B" w14:textId="57025E2C" w:rsidR="00B07B04" w:rsidRPr="00B916EC" w:rsidRDefault="00B07B04" w:rsidP="00B07B04">
                  <w:pPr>
                    <w:pStyle w:val="TAC"/>
                    <w:rPr>
                      <w:lang w:val="en-US"/>
                    </w:rPr>
                  </w:pPr>
                  <w:r>
                    <w:rPr>
                      <w:b/>
                      <w:noProof/>
                      <w:position w:val="-10"/>
                    </w:rPr>
                    <w:drawing>
                      <wp:inline distT="0" distB="0" distL="0" distR="0" wp14:anchorId="64B6D730" wp14:editId="0C954EF2">
                        <wp:extent cx="109537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1CA75CDD" w14:textId="77777777" w:rsidTr="00CC2810">
              <w:trPr>
                <w:cantSplit/>
                <w:jc w:val="center"/>
              </w:trPr>
              <w:tc>
                <w:tcPr>
                  <w:tcW w:w="1368" w:type="dxa"/>
                  <w:vAlign w:val="center"/>
                </w:tcPr>
                <w:p w14:paraId="6F0B3240" w14:textId="77777777" w:rsidR="00B07B04" w:rsidRPr="00B916EC" w:rsidRDefault="00B07B04" w:rsidP="00B07B04">
                  <w:pPr>
                    <w:pStyle w:val="TAC"/>
                    <w:rPr>
                      <w:lang w:val="en-US"/>
                    </w:rPr>
                  </w:pPr>
                  <w:r w:rsidRPr="00B916EC">
                    <w:rPr>
                      <w:lang w:val="en-US"/>
                    </w:rPr>
                    <w:t>1,0</w:t>
                  </w:r>
                </w:p>
              </w:tc>
              <w:tc>
                <w:tcPr>
                  <w:tcW w:w="1890" w:type="dxa"/>
                  <w:vAlign w:val="center"/>
                </w:tcPr>
                <w:p w14:paraId="1B93BA7D" w14:textId="77777777" w:rsidR="00B07B04" w:rsidRPr="00B916EC" w:rsidRDefault="00B07B04" w:rsidP="00B07B04">
                  <w:pPr>
                    <w:pStyle w:val="TAC"/>
                    <w:rPr>
                      <w:lang w:val="en-US"/>
                    </w:rPr>
                  </w:pPr>
                  <w:r w:rsidRPr="00B916EC">
                    <w:rPr>
                      <w:lang w:val="en-US"/>
                    </w:rPr>
                    <w:t>3</w:t>
                  </w:r>
                </w:p>
              </w:tc>
              <w:tc>
                <w:tcPr>
                  <w:tcW w:w="6599" w:type="dxa"/>
                  <w:vAlign w:val="center"/>
                </w:tcPr>
                <w:p w14:paraId="0D65FCFE" w14:textId="618DD039" w:rsidR="00B07B04" w:rsidRPr="00B916EC" w:rsidRDefault="00B07B04" w:rsidP="00B07B04">
                  <w:pPr>
                    <w:pStyle w:val="TAC"/>
                    <w:rPr>
                      <w:lang w:val="en-US"/>
                    </w:rPr>
                  </w:pPr>
                  <w:r>
                    <w:rPr>
                      <w:b/>
                      <w:noProof/>
                      <w:position w:val="-10"/>
                    </w:rPr>
                    <w:drawing>
                      <wp:inline distT="0" distB="0" distL="0" distR="0" wp14:anchorId="556A437F" wp14:editId="4D160A16">
                        <wp:extent cx="109537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r w:rsidR="00B07B04" w:rsidRPr="00B916EC" w14:paraId="35F5E419" w14:textId="77777777" w:rsidTr="00CC2810">
              <w:trPr>
                <w:cantSplit/>
                <w:jc w:val="center"/>
              </w:trPr>
              <w:tc>
                <w:tcPr>
                  <w:tcW w:w="1368" w:type="dxa"/>
                  <w:vAlign w:val="center"/>
                </w:tcPr>
                <w:p w14:paraId="5BA253CA" w14:textId="77777777" w:rsidR="00B07B04" w:rsidRPr="00B916EC" w:rsidRDefault="00B07B04" w:rsidP="00B07B04">
                  <w:pPr>
                    <w:pStyle w:val="TAC"/>
                    <w:rPr>
                      <w:lang w:val="en-US"/>
                    </w:rPr>
                  </w:pPr>
                  <w:r w:rsidRPr="00B916EC">
                    <w:rPr>
                      <w:lang w:val="en-US"/>
                    </w:rPr>
                    <w:t>1,1</w:t>
                  </w:r>
                </w:p>
              </w:tc>
              <w:tc>
                <w:tcPr>
                  <w:tcW w:w="1890" w:type="dxa"/>
                  <w:vAlign w:val="center"/>
                </w:tcPr>
                <w:p w14:paraId="7D754D7D" w14:textId="77777777" w:rsidR="00B07B04" w:rsidRPr="00B916EC" w:rsidRDefault="00B07B04" w:rsidP="00B07B04">
                  <w:pPr>
                    <w:pStyle w:val="TAC"/>
                    <w:rPr>
                      <w:lang w:val="en-US"/>
                    </w:rPr>
                  </w:pPr>
                  <w:r w:rsidRPr="00B916EC">
                    <w:rPr>
                      <w:lang w:val="en-US"/>
                    </w:rPr>
                    <w:t>4</w:t>
                  </w:r>
                </w:p>
              </w:tc>
              <w:tc>
                <w:tcPr>
                  <w:tcW w:w="6599" w:type="dxa"/>
                  <w:vAlign w:val="center"/>
                </w:tcPr>
                <w:p w14:paraId="182A9DD6" w14:textId="539E9D8B" w:rsidR="00B07B04" w:rsidRPr="00B916EC" w:rsidRDefault="00B07B04" w:rsidP="00B07B04">
                  <w:pPr>
                    <w:pStyle w:val="TAC"/>
                    <w:rPr>
                      <w:lang w:val="en-US"/>
                    </w:rPr>
                  </w:pPr>
                  <w:r>
                    <w:rPr>
                      <w:b/>
                      <w:noProof/>
                      <w:position w:val="-10"/>
                    </w:rPr>
                    <w:drawing>
                      <wp:inline distT="0" distB="0" distL="0" distR="0" wp14:anchorId="68AC5107" wp14:editId="4F24D8D1">
                        <wp:extent cx="109537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p>
              </w:tc>
            </w:tr>
          </w:tbl>
          <w:p w14:paraId="15159FA5" w14:textId="77777777" w:rsidR="00D27BA6" w:rsidRDefault="00D27BA6" w:rsidP="00D27BA6">
            <w:pPr>
              <w:spacing w:before="0"/>
              <w:jc w:val="both"/>
              <w:rPr>
                <w:color w:val="000000"/>
              </w:rPr>
            </w:pPr>
          </w:p>
          <w:p w14:paraId="2D6DF175" w14:textId="77777777" w:rsidR="00E24819" w:rsidRDefault="00E24819" w:rsidP="00D27BA6">
            <w:pPr>
              <w:spacing w:before="0"/>
              <w:jc w:val="both"/>
              <w:rPr>
                <w:color w:val="000000"/>
              </w:rPr>
            </w:pPr>
          </w:p>
          <w:p w14:paraId="181B6110" w14:textId="799A3EF3" w:rsidR="00E24819" w:rsidRDefault="00E24819" w:rsidP="00D27BA6">
            <w:pPr>
              <w:spacing w:before="0"/>
              <w:jc w:val="both"/>
              <w:rPr>
                <w:color w:val="000000"/>
              </w:rPr>
            </w:pPr>
          </w:p>
        </w:tc>
      </w:tr>
    </w:tbl>
    <w:p w14:paraId="5557BE3E" w14:textId="77777777" w:rsidR="00D27BA6" w:rsidRPr="00D27BA6" w:rsidRDefault="00D27BA6" w:rsidP="00D27BA6">
      <w:pPr>
        <w:spacing w:before="0"/>
        <w:jc w:val="both"/>
        <w:rPr>
          <w:color w:val="000000"/>
        </w:rPr>
      </w:pPr>
    </w:p>
    <w:p w14:paraId="23E7668A" w14:textId="181E4043" w:rsidR="00395FA9" w:rsidRPr="0028035D" w:rsidRDefault="005A4D2B" w:rsidP="00753150">
      <w:pPr>
        <w:pStyle w:val="Heading2"/>
        <w:rPr>
          <w:lang w:val="en-US"/>
        </w:rPr>
      </w:pPr>
      <w:r>
        <w:rPr>
          <w:lang w:val="en-US"/>
        </w:rPr>
        <w:t>URLLC and NR-U HARQ-ACK CB enhancements</w:t>
      </w:r>
      <w:r w:rsidR="00441AEB">
        <w:rPr>
          <w:lang w:val="en-US"/>
        </w:rPr>
        <w:t xml:space="preserve"> </w:t>
      </w:r>
    </w:p>
    <w:p w14:paraId="6BA36DE9" w14:textId="7A46F33B" w:rsidR="00016644" w:rsidRPr="00F26C83" w:rsidRDefault="00016644" w:rsidP="0028035D">
      <w:pPr>
        <w:spacing w:after="120"/>
        <w:rPr>
          <w:lang w:val="en-US"/>
        </w:rPr>
      </w:pPr>
      <w:r w:rsidRPr="00F26C83">
        <w:rPr>
          <w:lang w:val="en-US"/>
        </w:rPr>
        <w:t>URLLC agenda item has introduced two new features related to HARQ-ACK reporting</w:t>
      </w:r>
      <w:r w:rsidR="0028035D">
        <w:rPr>
          <w:lang w:val="en-US"/>
        </w:rPr>
        <w:t xml:space="preserve"> (i) </w:t>
      </w:r>
      <w:r w:rsidRPr="00F26C83">
        <w:rPr>
          <w:lang w:val="en-US"/>
        </w:rPr>
        <w:t>two independent HARQ-ACK CBs with different priority</w:t>
      </w:r>
      <w:r w:rsidR="0028035D">
        <w:rPr>
          <w:lang w:val="en-US"/>
        </w:rPr>
        <w:t xml:space="preserve"> (ii) </w:t>
      </w:r>
      <w:r w:rsidRPr="00F26C83">
        <w:rPr>
          <w:lang w:val="en-US"/>
        </w:rPr>
        <w:t xml:space="preserve">sub-slot level feedback. </w:t>
      </w:r>
    </w:p>
    <w:p w14:paraId="1193859C" w14:textId="4D95415F" w:rsidR="00016644" w:rsidRDefault="00016644" w:rsidP="0028035D">
      <w:pPr>
        <w:spacing w:after="120"/>
        <w:rPr>
          <w:lang w:val="en-US"/>
        </w:rPr>
      </w:pPr>
      <w:r w:rsidRPr="00F26C83">
        <w:rPr>
          <w:lang w:val="en-US"/>
        </w:rPr>
        <w:t>In this section we address the issue</w:t>
      </w:r>
      <w:r w:rsidR="0009496B">
        <w:rPr>
          <w:lang w:val="en-US"/>
        </w:rPr>
        <w:t>s</w:t>
      </w:r>
      <w:r w:rsidRPr="00F26C83">
        <w:rPr>
          <w:lang w:val="en-US"/>
        </w:rPr>
        <w:t xml:space="preserve"> related to the case when any of URLLC features is configured together with any of NR-U features, such as</w:t>
      </w:r>
      <w:r w:rsidR="0028035D">
        <w:rPr>
          <w:lang w:val="en-US"/>
        </w:rPr>
        <w:t xml:space="preserve"> </w:t>
      </w:r>
      <w:r w:rsidRPr="00F26C83">
        <w:rPr>
          <w:lang w:val="en-US"/>
        </w:rPr>
        <w:t>NN-K1 value</w:t>
      </w:r>
      <w:r w:rsidR="0028035D">
        <w:rPr>
          <w:lang w:val="en-US"/>
        </w:rPr>
        <w:t xml:space="preserve">, </w:t>
      </w:r>
      <w:r w:rsidRPr="00F26C83">
        <w:rPr>
          <w:lang w:val="en-US"/>
        </w:rPr>
        <w:t>enhanced TYPE2 CB</w:t>
      </w:r>
      <w:r w:rsidR="0028035D">
        <w:rPr>
          <w:lang w:val="en-US"/>
        </w:rPr>
        <w:t xml:space="preserve"> and </w:t>
      </w:r>
      <w:r w:rsidRPr="00F26C83">
        <w:rPr>
          <w:lang w:val="en-US"/>
        </w:rPr>
        <w:t>TYPE3 CB</w:t>
      </w:r>
      <w:r w:rsidR="0024632B">
        <w:rPr>
          <w:lang w:val="en-US"/>
        </w:rPr>
        <w:t>.</w:t>
      </w:r>
      <w:r w:rsidRPr="00F26C83">
        <w:rPr>
          <w:lang w:val="en-US"/>
        </w:rPr>
        <w:t xml:space="preserve"> </w:t>
      </w:r>
    </w:p>
    <w:p w14:paraId="3CF3E718" w14:textId="6B8871C8" w:rsidR="0024632B" w:rsidRDefault="0024632B" w:rsidP="0024632B">
      <w:pPr>
        <w:spacing w:after="120"/>
        <w:rPr>
          <w:lang w:val="en-US"/>
        </w:rPr>
      </w:pPr>
      <w:r>
        <w:rPr>
          <w:lang w:val="en-US"/>
        </w:rPr>
        <w:t>Currently specification TS38.213 states in clause 9</w:t>
      </w:r>
      <w:r w:rsidR="004452B6">
        <w:rPr>
          <w:lang w:val="en-US"/>
        </w:rPr>
        <w:t>,</w:t>
      </w:r>
      <w:r>
        <w:rPr>
          <w:lang w:val="en-US"/>
        </w:rPr>
        <w:t xml:space="preserve"> </w:t>
      </w:r>
    </w:p>
    <w:tbl>
      <w:tblPr>
        <w:tblStyle w:val="TableGrid"/>
        <w:tblW w:w="0" w:type="auto"/>
        <w:tblLook w:val="04A0" w:firstRow="1" w:lastRow="0" w:firstColumn="1" w:lastColumn="0" w:noHBand="0" w:noVBand="1"/>
      </w:tblPr>
      <w:tblGrid>
        <w:gridCol w:w="9629"/>
      </w:tblGrid>
      <w:tr w:rsidR="0024632B" w14:paraId="392C59B7" w14:textId="77777777" w:rsidTr="00D52D9E">
        <w:tc>
          <w:tcPr>
            <w:tcW w:w="9629" w:type="dxa"/>
          </w:tcPr>
          <w:p w14:paraId="73F54CC5" w14:textId="77777777" w:rsidR="0024632B" w:rsidRDefault="0024632B" w:rsidP="00D52D9E">
            <w:pPr>
              <w:rPr>
                <w:lang w:eastAsia="zh-CN"/>
              </w:rPr>
            </w:pPr>
            <w:r w:rsidRPr="001F7324">
              <w:rPr>
                <w:lang w:eastAsia="zh-CN"/>
              </w:rPr>
              <w:t xml:space="preserve">In the remaining of this Clause, </w:t>
            </w:r>
            <w:r w:rsidRPr="001F7324">
              <w:t>a UE multiplexes UCIs with same priority index in a PUCCH</w:t>
            </w:r>
            <w:r>
              <w:t xml:space="preserve"> or a PUSCH. A</w:t>
            </w:r>
            <w:r w:rsidRPr="001F7324">
              <w:t xml:space="preserve"> PUCCH</w:t>
            </w:r>
            <w:r>
              <w:t xml:space="preserve"> or a PUSCH</w:t>
            </w:r>
            <w:r w:rsidRPr="001F7324">
              <w:t xml:space="preserve"> is assumed to have a same priority index</w:t>
            </w:r>
            <w:r>
              <w:t xml:space="preserve"> as a priority index of UCIs a UE multiplexes</w:t>
            </w:r>
            <w:r w:rsidRPr="001F7324">
              <w:t xml:space="preserve"> in the PUCCH</w:t>
            </w:r>
            <w:r>
              <w:t xml:space="preserve"> or the PUSCH</w:t>
            </w:r>
            <w:r w:rsidRPr="001F7324">
              <w:rPr>
                <w:lang w:eastAsia="zh-CN"/>
              </w:rPr>
              <w:t>.</w:t>
            </w:r>
          </w:p>
          <w:p w14:paraId="22A1EDCB" w14:textId="5A118E49" w:rsidR="0024632B" w:rsidRDefault="0024632B" w:rsidP="0024632B">
            <w:pPr>
              <w:spacing w:after="120"/>
              <w:rPr>
                <w:lang w:val="en-US"/>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tc>
      </w:tr>
    </w:tbl>
    <w:p w14:paraId="1331C362" w14:textId="2800DA5C" w:rsidR="0024632B" w:rsidRDefault="004452B6" w:rsidP="0028035D">
      <w:pPr>
        <w:spacing w:after="120"/>
        <w:rPr>
          <w:lang w:val="en-US"/>
        </w:rPr>
      </w:pPr>
      <w:r>
        <w:rPr>
          <w:lang w:val="en-US"/>
        </w:rPr>
        <w:t xml:space="preserve">which will be used as baseline for the following </w:t>
      </w:r>
      <w:r w:rsidR="00B33347">
        <w:rPr>
          <w:lang w:val="en-US"/>
        </w:rPr>
        <w:t>sub-sections.</w:t>
      </w:r>
    </w:p>
    <w:p w14:paraId="493815F4" w14:textId="1A4F4210" w:rsidR="0024632B" w:rsidRDefault="00C13927" w:rsidP="00ED28B3">
      <w:pPr>
        <w:spacing w:after="120"/>
        <w:rPr>
          <w:lang w:val="en-US"/>
        </w:rPr>
      </w:pPr>
      <w:r w:rsidRPr="00C13927">
        <w:rPr>
          <w:lang w:val="en-US"/>
        </w:rPr>
        <w:t>From latency point</w:t>
      </w:r>
      <w:r w:rsidR="0024632B">
        <w:rPr>
          <w:lang w:val="en-US"/>
        </w:rPr>
        <w:t xml:space="preserve"> of view,</w:t>
      </w:r>
      <w:r w:rsidRPr="00C13927">
        <w:rPr>
          <w:lang w:val="en-US"/>
        </w:rPr>
        <w:t xml:space="preserve"> it does not make sense</w:t>
      </w:r>
      <w:r w:rsidR="00016644">
        <w:rPr>
          <w:lang w:val="en-US"/>
        </w:rPr>
        <w:t xml:space="preserve"> to introduce </w:t>
      </w:r>
      <w:r w:rsidR="00ED28B3">
        <w:rPr>
          <w:lang w:val="en-US"/>
        </w:rPr>
        <w:t>two CB</w:t>
      </w:r>
      <w:r w:rsidR="00B33347">
        <w:rPr>
          <w:lang w:val="en-US"/>
        </w:rPr>
        <w:t>s</w:t>
      </w:r>
      <w:r w:rsidR="00ED28B3">
        <w:rPr>
          <w:lang w:val="en-US"/>
        </w:rPr>
        <w:t xml:space="preserve"> with </w:t>
      </w:r>
      <w:r w:rsidR="00F26C83">
        <w:rPr>
          <w:lang w:val="en-US"/>
        </w:rPr>
        <w:t>different</w:t>
      </w:r>
      <w:r w:rsidR="00ED28B3">
        <w:rPr>
          <w:lang w:val="en-US"/>
        </w:rPr>
        <w:t xml:space="preserve"> priority</w:t>
      </w:r>
      <w:r w:rsidRPr="00C13927">
        <w:rPr>
          <w:lang w:val="en-US"/>
        </w:rPr>
        <w:t xml:space="preserve">, because whatever K1 </w:t>
      </w:r>
      <w:proofErr w:type="spellStart"/>
      <w:r w:rsidRPr="00C13927">
        <w:rPr>
          <w:lang w:val="en-US"/>
        </w:rPr>
        <w:t>gNB</w:t>
      </w:r>
      <w:proofErr w:type="spellEnd"/>
      <w:r w:rsidRPr="00C13927">
        <w:rPr>
          <w:lang w:val="en-US"/>
        </w:rPr>
        <w:t xml:space="preserve"> sets, HARQ process</w:t>
      </w:r>
      <w:r w:rsidR="008A115E">
        <w:rPr>
          <w:lang w:val="en-US"/>
        </w:rPr>
        <w:t>es</w:t>
      </w:r>
      <w:r w:rsidRPr="00C13927">
        <w:rPr>
          <w:lang w:val="en-US"/>
        </w:rPr>
        <w:t xml:space="preserve"> not meeting timeline are reported as NACK.</w:t>
      </w:r>
      <w:r w:rsidR="0024632B">
        <w:rPr>
          <w:lang w:val="en-US"/>
        </w:rPr>
        <w:t xml:space="preserve"> </w:t>
      </w:r>
      <w:r w:rsidR="00ED28B3">
        <w:rPr>
          <w:lang w:val="en-US"/>
        </w:rPr>
        <w:t>However, PUCCH slot (aka sub-slot)</w:t>
      </w:r>
      <w:r w:rsidRPr="00C13927">
        <w:rPr>
          <w:lang w:val="en-US"/>
        </w:rPr>
        <w:t xml:space="preserve"> </w:t>
      </w:r>
      <w:r w:rsidR="00ED28B3">
        <w:rPr>
          <w:lang w:val="en-US"/>
        </w:rPr>
        <w:t>feature</w:t>
      </w:r>
      <w:r w:rsidR="007B2517">
        <w:rPr>
          <w:lang w:val="en-US"/>
        </w:rPr>
        <w:t xml:space="preserve"> </w:t>
      </w:r>
      <w:r w:rsidR="00CC66FC">
        <w:rPr>
          <w:lang w:val="en-US"/>
        </w:rPr>
        <w:t>configur</w:t>
      </w:r>
      <w:r w:rsidR="008A115E">
        <w:rPr>
          <w:lang w:val="en-US"/>
        </w:rPr>
        <w:t>ed</w:t>
      </w:r>
      <w:r w:rsidR="00CC66FC">
        <w:rPr>
          <w:lang w:val="en-US"/>
        </w:rPr>
        <w:t xml:space="preserve"> </w:t>
      </w:r>
      <w:r w:rsidR="007B2517">
        <w:rPr>
          <w:lang w:val="en-US"/>
        </w:rPr>
        <w:t>separate</w:t>
      </w:r>
      <w:r w:rsidR="00CC66FC">
        <w:rPr>
          <w:lang w:val="en-US"/>
        </w:rPr>
        <w:t>ly</w:t>
      </w:r>
      <w:r w:rsidR="007B2517">
        <w:rPr>
          <w:lang w:val="en-US"/>
        </w:rPr>
        <w:t xml:space="preserve"> fo</w:t>
      </w:r>
      <w:r w:rsidR="00E22F46">
        <w:rPr>
          <w:lang w:val="en-US"/>
        </w:rPr>
        <w:t>r</w:t>
      </w:r>
      <w:r w:rsidR="007B2517">
        <w:rPr>
          <w:lang w:val="en-US"/>
        </w:rPr>
        <w:t xml:space="preserve"> each priority</w:t>
      </w:r>
      <w:r w:rsidR="008A115E">
        <w:rPr>
          <w:lang w:val="en-US"/>
        </w:rPr>
        <w:t xml:space="preserve"> CB</w:t>
      </w:r>
      <w:r w:rsidR="00ED28B3">
        <w:rPr>
          <w:lang w:val="en-US"/>
        </w:rPr>
        <w:t xml:space="preserve"> should be clearly support</w:t>
      </w:r>
      <w:r w:rsidR="007B2517">
        <w:rPr>
          <w:lang w:val="en-US"/>
        </w:rPr>
        <w:t>ed</w:t>
      </w:r>
      <w:r w:rsidR="008A115E">
        <w:rPr>
          <w:lang w:val="en-US"/>
        </w:rPr>
        <w:t xml:space="preserve"> for TYPE3 HARQ-ACK CB</w:t>
      </w:r>
      <w:r w:rsidR="00ED28B3">
        <w:rPr>
          <w:lang w:val="en-US"/>
        </w:rPr>
        <w:t xml:space="preserve">.  </w:t>
      </w:r>
    </w:p>
    <w:p w14:paraId="0EF0109D" w14:textId="7398F3B5" w:rsidR="00C13927" w:rsidRPr="00C13927" w:rsidRDefault="00C13927" w:rsidP="00ED28B3">
      <w:pPr>
        <w:spacing w:after="120"/>
        <w:rPr>
          <w:lang w:val="en-US"/>
        </w:rPr>
      </w:pPr>
      <w:r w:rsidRPr="00C13927">
        <w:rPr>
          <w:lang w:val="en-US"/>
        </w:rPr>
        <w:t xml:space="preserve">From reliability point of </w:t>
      </w:r>
      <w:r w:rsidR="00E22F46" w:rsidRPr="00C13927">
        <w:rPr>
          <w:lang w:val="en-US"/>
        </w:rPr>
        <w:t>view,</w:t>
      </w:r>
      <w:r w:rsidR="0024632B">
        <w:rPr>
          <w:lang w:val="en-US"/>
        </w:rPr>
        <w:t xml:space="preserve"> it does not make sense to report separately HARQ processes </w:t>
      </w:r>
      <w:r w:rsidR="00E22F46">
        <w:rPr>
          <w:lang w:val="en-US"/>
        </w:rPr>
        <w:t>scheduled</w:t>
      </w:r>
      <w:r w:rsidR="0024632B">
        <w:rPr>
          <w:lang w:val="en-US"/>
        </w:rPr>
        <w:t xml:space="preserve"> with different priority index</w:t>
      </w:r>
      <w:r w:rsidR="00E22F46">
        <w:rPr>
          <w:lang w:val="en-US"/>
        </w:rPr>
        <w:t>. The fact that UE reports A/N always for all HARQ processes irrespective of priority index could be clarified in the specification</w:t>
      </w:r>
      <w:r w:rsidR="0024632B">
        <w:rPr>
          <w:lang w:val="en-US"/>
        </w:rPr>
        <w:t xml:space="preserve">. </w:t>
      </w:r>
      <w:r w:rsidR="00E22F46">
        <w:rPr>
          <w:lang w:val="en-US"/>
        </w:rPr>
        <w:t>On the other hand</w:t>
      </w:r>
      <w:r w:rsidR="0024632B">
        <w:rPr>
          <w:lang w:val="en-US"/>
        </w:rPr>
        <w:t>,</w:t>
      </w:r>
      <w:r w:rsidRPr="00C13927">
        <w:rPr>
          <w:lang w:val="en-US"/>
        </w:rPr>
        <w:t xml:space="preserve"> </w:t>
      </w:r>
      <w:r w:rsidR="0024632B">
        <w:rPr>
          <w:lang w:val="en-US"/>
        </w:rPr>
        <w:t>it would make sense to enable each priority to</w:t>
      </w:r>
      <w:r w:rsidRPr="00C13927">
        <w:rPr>
          <w:lang w:val="en-US"/>
        </w:rPr>
        <w:t xml:space="preserve"> be configured with</w:t>
      </w:r>
      <w:r w:rsidR="00ED28B3">
        <w:rPr>
          <w:lang w:val="en-US"/>
        </w:rPr>
        <w:t xml:space="preserve"> different parameter settings, such</w:t>
      </w:r>
      <w:r w:rsidR="008A115E">
        <w:rPr>
          <w:lang w:val="en-US"/>
        </w:rPr>
        <w:t xml:space="preserve"> as</w:t>
      </w:r>
      <w:r w:rsidR="00ED28B3">
        <w:rPr>
          <w:lang w:val="en-US"/>
        </w:rPr>
        <w:t xml:space="preserve"> </w:t>
      </w:r>
      <w:r w:rsidR="0024632B" w:rsidRPr="0024632B">
        <w:rPr>
          <w:lang w:val="en-US"/>
        </w:rPr>
        <w:t>presence of CBG feedback</w:t>
      </w:r>
      <w:r w:rsidR="008A115E">
        <w:rPr>
          <w:lang w:val="en-US"/>
        </w:rPr>
        <w:t xml:space="preserve"> in the CB</w:t>
      </w:r>
      <w:r w:rsidR="0024632B" w:rsidRPr="0024632B">
        <w:rPr>
          <w:lang w:val="en-US"/>
        </w:rPr>
        <w:t xml:space="preserve">, presence of NDI in the CB and PUCCH slot size (aka </w:t>
      </w:r>
      <w:proofErr w:type="spellStart"/>
      <w:r w:rsidR="0024632B" w:rsidRPr="0024632B">
        <w:rPr>
          <w:lang w:val="en-US"/>
        </w:rPr>
        <w:t>subslot</w:t>
      </w:r>
      <w:proofErr w:type="spellEnd"/>
      <w:r w:rsidR="0024632B" w:rsidRPr="0024632B">
        <w:rPr>
          <w:lang w:val="en-US"/>
        </w:rPr>
        <w:t>)</w:t>
      </w:r>
      <w:r w:rsidR="008A115E">
        <w:rPr>
          <w:lang w:val="en-US"/>
        </w:rPr>
        <w:t xml:space="preserve"> as mentioned already</w:t>
      </w:r>
      <w:r w:rsidR="0024632B">
        <w:rPr>
          <w:lang w:val="en-US"/>
        </w:rPr>
        <w:t>.</w:t>
      </w:r>
    </w:p>
    <w:p w14:paraId="5C1B0014" w14:textId="355607F7" w:rsidR="00E22F46" w:rsidRDefault="00ED28B3" w:rsidP="00ED28B3">
      <w:pPr>
        <w:spacing w:after="120"/>
        <w:rPr>
          <w:i/>
          <w:iCs/>
          <w:lang w:val="en-US"/>
        </w:rPr>
      </w:pPr>
      <w:r w:rsidRPr="00C00AF3">
        <w:rPr>
          <w:b/>
          <w:bCs/>
          <w:lang w:val="en-US"/>
        </w:rPr>
        <w:t>Proposal</w:t>
      </w:r>
      <w:r w:rsidR="00903FBD" w:rsidRPr="00C00AF3">
        <w:rPr>
          <w:b/>
          <w:bCs/>
          <w:lang w:val="en-US"/>
        </w:rPr>
        <w:t xml:space="preserve"> 10</w:t>
      </w:r>
      <w:r w:rsidR="00F26C83" w:rsidRPr="00C00AF3">
        <w:rPr>
          <w:lang w:val="en-US"/>
        </w:rPr>
        <w:t>:</w:t>
      </w:r>
      <w:r w:rsidR="00F26C83" w:rsidRPr="00F26C83">
        <w:rPr>
          <w:i/>
          <w:iCs/>
          <w:lang w:val="en-US"/>
        </w:rPr>
        <w:t xml:space="preserve"> </w:t>
      </w:r>
      <w:r w:rsidR="007A5766" w:rsidRPr="00F26C83">
        <w:rPr>
          <w:i/>
          <w:iCs/>
          <w:lang w:val="en-US"/>
        </w:rPr>
        <w:t xml:space="preserve">Support </w:t>
      </w:r>
      <w:r w:rsidR="007A5766">
        <w:rPr>
          <w:i/>
          <w:iCs/>
          <w:lang w:val="en-US"/>
        </w:rPr>
        <w:t xml:space="preserve">configuration of up to two </w:t>
      </w:r>
      <w:r w:rsidR="007A5766" w:rsidRPr="00F26C83">
        <w:rPr>
          <w:i/>
          <w:iCs/>
          <w:lang w:val="en-US"/>
        </w:rPr>
        <w:t xml:space="preserve">HARQ-ACK TYPE3 CBs </w:t>
      </w:r>
      <w:r w:rsidR="007A5766">
        <w:rPr>
          <w:i/>
          <w:iCs/>
          <w:lang w:val="en-US"/>
        </w:rPr>
        <w:t>with different priority</w:t>
      </w:r>
      <w:r w:rsidR="007B2517">
        <w:rPr>
          <w:i/>
          <w:iCs/>
          <w:lang w:val="en-US"/>
        </w:rPr>
        <w:t xml:space="preserve">. This including at least presence of CBG feedback, presence of NDI in the CB and PUCCH slot size (aka </w:t>
      </w:r>
      <w:proofErr w:type="spellStart"/>
      <w:r w:rsidR="007B2517">
        <w:rPr>
          <w:i/>
          <w:iCs/>
          <w:lang w:val="en-US"/>
        </w:rPr>
        <w:t>subslot</w:t>
      </w:r>
      <w:proofErr w:type="spellEnd"/>
      <w:r w:rsidR="007B2517">
        <w:rPr>
          <w:i/>
          <w:iCs/>
          <w:lang w:val="en-US"/>
        </w:rPr>
        <w:t xml:space="preserve">). </w:t>
      </w:r>
    </w:p>
    <w:p w14:paraId="527132D1" w14:textId="7C605C7D" w:rsidR="00FC4ED7" w:rsidRDefault="00FC4ED7" w:rsidP="00ED28B3">
      <w:pPr>
        <w:spacing w:after="120"/>
        <w:rPr>
          <w:i/>
          <w:iCs/>
          <w:lang w:val="en-US"/>
        </w:rPr>
      </w:pPr>
      <w:r w:rsidRPr="00C00AF3">
        <w:rPr>
          <w:b/>
          <w:bCs/>
          <w:lang w:val="en-US"/>
        </w:rPr>
        <w:t>Proposal</w:t>
      </w:r>
      <w:r w:rsidR="001D305C" w:rsidRPr="00C00AF3">
        <w:rPr>
          <w:b/>
          <w:bCs/>
          <w:lang w:val="en-US"/>
        </w:rPr>
        <w:t xml:space="preserve"> 11</w:t>
      </w:r>
      <w:r w:rsidRPr="00C00AF3">
        <w:rPr>
          <w:lang w:val="en-US"/>
        </w:rPr>
        <w:t>:</w:t>
      </w:r>
      <w:r w:rsidRPr="00FC4ED7">
        <w:rPr>
          <w:i/>
          <w:iCs/>
          <w:lang w:val="en-US"/>
        </w:rPr>
        <w:t xml:space="preserve"> TYPE3 HARQ-ACK CB reports HARQ-ACK for all </w:t>
      </w:r>
      <w:r w:rsidR="00855163">
        <w:rPr>
          <w:i/>
          <w:iCs/>
          <w:lang w:val="en-US"/>
        </w:rPr>
        <w:t>configured HARQ</w:t>
      </w:r>
      <w:r w:rsidR="00855163" w:rsidRPr="00FC4ED7">
        <w:rPr>
          <w:i/>
          <w:iCs/>
          <w:lang w:val="en-US"/>
        </w:rPr>
        <w:t xml:space="preserve"> process</w:t>
      </w:r>
      <w:r w:rsidRPr="00FC4ED7">
        <w:rPr>
          <w:i/>
          <w:iCs/>
          <w:lang w:val="en-US"/>
        </w:rPr>
        <w:t xml:space="preserve"> irrespective of priority index indicated in the PDCCH triggering HARQ-ACK for the HARQ process</w:t>
      </w:r>
      <w:r>
        <w:rPr>
          <w:i/>
          <w:iCs/>
          <w:lang w:val="en-US"/>
        </w:rPr>
        <w:t xml:space="preserve"> to be reported.</w:t>
      </w:r>
    </w:p>
    <w:p w14:paraId="0AB2AE4A" w14:textId="055FE736" w:rsidR="004E44F5" w:rsidRDefault="004E44F5" w:rsidP="00ED28B3">
      <w:pPr>
        <w:spacing w:after="120"/>
        <w:rPr>
          <w:i/>
          <w:iCs/>
          <w:lang w:val="en-US"/>
        </w:rPr>
      </w:pPr>
      <w:r>
        <w:rPr>
          <w:lang w:val="en-US"/>
        </w:rPr>
        <w:t>TP is provided to capture P</w:t>
      </w:r>
      <w:r w:rsidR="001D305C">
        <w:rPr>
          <w:lang w:val="en-US"/>
        </w:rPr>
        <w:t>10</w:t>
      </w:r>
      <w:r>
        <w:rPr>
          <w:lang w:val="en-US"/>
        </w:rPr>
        <w:t xml:space="preserve"> </w:t>
      </w:r>
      <w:r w:rsidR="00344DCD">
        <w:rPr>
          <w:lang w:val="en-US"/>
        </w:rPr>
        <w:t>and we assume</w:t>
      </w:r>
      <w:r>
        <w:rPr>
          <w:lang w:val="en-US"/>
        </w:rPr>
        <w:t xml:space="preserve"> P</w:t>
      </w:r>
      <w:r w:rsidR="001D305C">
        <w:rPr>
          <w:lang w:val="en-US"/>
        </w:rPr>
        <w:t>11</w:t>
      </w:r>
      <w:r w:rsidR="00344DCD">
        <w:rPr>
          <w:lang w:val="en-US"/>
        </w:rPr>
        <w:t xml:space="preserve"> </w:t>
      </w:r>
      <w:r w:rsidR="00991D6D">
        <w:rPr>
          <w:lang w:val="en-US"/>
        </w:rPr>
        <w:t>aligns already to the current specification.</w:t>
      </w:r>
      <w:r>
        <w:rPr>
          <w:i/>
          <w:iCs/>
          <w:lang w:val="en-US"/>
        </w:rPr>
        <w:tab/>
      </w:r>
      <w:r>
        <w:rPr>
          <w:i/>
          <w:iCs/>
          <w:lang w:val="en-US"/>
        </w:rPr>
        <w:tab/>
      </w:r>
      <w:r>
        <w:rPr>
          <w:i/>
          <w:iCs/>
          <w:lang w:val="en-US"/>
        </w:rPr>
        <w:tab/>
      </w:r>
      <w:r>
        <w:rPr>
          <w:i/>
          <w:iCs/>
          <w:lang w:val="en-US"/>
        </w:rPr>
        <w:tab/>
      </w:r>
    </w:p>
    <w:tbl>
      <w:tblPr>
        <w:tblStyle w:val="TableGrid"/>
        <w:tblW w:w="0" w:type="auto"/>
        <w:tblLook w:val="04A0" w:firstRow="1" w:lastRow="0" w:firstColumn="1" w:lastColumn="0" w:noHBand="0" w:noVBand="1"/>
      </w:tblPr>
      <w:tblGrid>
        <w:gridCol w:w="9629"/>
      </w:tblGrid>
      <w:tr w:rsidR="0006177B" w14:paraId="7EFB8BBA" w14:textId="77777777" w:rsidTr="0006177B">
        <w:tc>
          <w:tcPr>
            <w:tcW w:w="9629" w:type="dxa"/>
          </w:tcPr>
          <w:p w14:paraId="295936F3" w14:textId="77777777" w:rsidR="0006177B" w:rsidRDefault="0006177B" w:rsidP="00ED28B3">
            <w:pPr>
              <w:spacing w:after="120"/>
              <w:rPr>
                <w:lang w:val="en-US"/>
              </w:rPr>
            </w:pPr>
          </w:p>
          <w:p w14:paraId="043B4249" w14:textId="77777777" w:rsidR="0006177B" w:rsidRDefault="0006177B" w:rsidP="00E22F46">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 xml:space="preserve">determination </w:t>
            </w:r>
          </w:p>
          <w:p w14:paraId="452068C1" w14:textId="075F8650" w:rsidR="009805C7" w:rsidRPr="00FC4ED7" w:rsidRDefault="0006177B" w:rsidP="009805C7">
            <w:pPr>
              <w:rPr>
                <w:color w:val="FF0000"/>
                <w:lang w:eastAsia="zh-CN"/>
              </w:rPr>
            </w:pPr>
            <w:r w:rsidRPr="00990A42">
              <w:rPr>
                <w:lang w:eastAsia="zh-CN"/>
              </w:rPr>
              <w:t xml:space="preserve">If </w:t>
            </w:r>
            <w:r w:rsidRPr="00990A42">
              <w:t xml:space="preserve">a UE </w:t>
            </w:r>
            <w:r w:rsidRPr="00990A42">
              <w:rPr>
                <w:lang w:eastAsia="zh-CN"/>
              </w:rPr>
              <w:t>is provided</w:t>
            </w:r>
            <w:r w:rsidR="00D55762">
              <w:rPr>
                <w:lang w:eastAsia="zh-CN"/>
              </w:rPr>
              <w:t xml:space="preserve"> with </w:t>
            </w:r>
            <w:r w:rsidRPr="00364CF2">
              <w:rPr>
                <w:i/>
                <w:lang w:val="en-US" w:eastAsia="zh-CN"/>
              </w:rPr>
              <w:t>pdsch-HARQ-ACK-OneShotFeedback-r16</w:t>
            </w:r>
            <w:r w:rsidR="009805C7" w:rsidRPr="00990A42">
              <w:t>he UE det</w:t>
            </w:r>
            <w:r w:rsidR="009805C7">
              <w:t xml:space="preserve">ermines a Type-3 HARQ-ACK codebook according to the following procedure. </w:t>
            </w:r>
          </w:p>
          <w:p w14:paraId="6346D5C5" w14:textId="55BE1D97" w:rsidR="007643E6" w:rsidRPr="007643E6" w:rsidRDefault="009805C7" w:rsidP="0028646C">
            <w:pPr>
              <w:rPr>
                <w:color w:val="FF0000"/>
                <w:lang w:val="en-US"/>
              </w:rPr>
            </w:pPr>
            <w:r>
              <w:rPr>
                <w:color w:val="FF0000"/>
                <w:lang w:val="en-US"/>
              </w:rPr>
              <w:t>I</w:t>
            </w:r>
            <w:r w:rsidR="008B3AD5" w:rsidRPr="009805C7">
              <w:rPr>
                <w:color w:val="FF0000"/>
                <w:lang w:val="en-US"/>
              </w:rPr>
              <w:t>f two HARQ-ACK codebooks</w:t>
            </w:r>
            <w:r w:rsidR="00531986" w:rsidRPr="009805C7">
              <w:rPr>
                <w:color w:val="FF0000"/>
                <w:lang w:val="en-US"/>
              </w:rPr>
              <w:t xml:space="preserve"> of TY</w:t>
            </w:r>
            <w:r w:rsidRPr="009805C7">
              <w:rPr>
                <w:color w:val="FF0000"/>
                <w:lang w:val="en-US"/>
              </w:rPr>
              <w:t>PE-1 or TYPE</w:t>
            </w:r>
            <w:r w:rsidR="0028646C">
              <w:rPr>
                <w:color w:val="FF0000"/>
                <w:lang w:val="en-US"/>
              </w:rPr>
              <w:t>-</w:t>
            </w:r>
            <w:r w:rsidRPr="009805C7">
              <w:rPr>
                <w:color w:val="FF0000"/>
                <w:lang w:val="en-US"/>
              </w:rPr>
              <w:t>2</w:t>
            </w:r>
            <w:r w:rsidR="008B3AD5" w:rsidRPr="009805C7">
              <w:rPr>
                <w:color w:val="FF0000"/>
                <w:lang w:val="en-US"/>
              </w:rPr>
              <w:t xml:space="preserve"> are </w:t>
            </w:r>
            <w:r w:rsidR="003B5620">
              <w:rPr>
                <w:color w:val="FF0000"/>
                <w:lang w:val="en-US"/>
              </w:rPr>
              <w:t>configured</w:t>
            </w:r>
            <w:r w:rsidR="004E112C">
              <w:rPr>
                <w:color w:val="FF0000"/>
                <w:lang w:val="en-US"/>
              </w:rPr>
              <w:t xml:space="preserve"> to a UE</w:t>
            </w:r>
            <w:r w:rsidR="008B3AD5" w:rsidRPr="009805C7">
              <w:rPr>
                <w:color w:val="FF0000"/>
                <w:lang w:val="en-US"/>
              </w:rPr>
              <w:t>, the</w:t>
            </w:r>
            <w:r w:rsidR="008E5535" w:rsidRPr="009805C7">
              <w:rPr>
                <w:color w:val="FF0000"/>
                <w:lang w:val="en-US"/>
              </w:rPr>
              <w:t xml:space="preserve"> first HARQ-ACK codebook is associated with a PUCCH of priority index either 0 or 1 and a second HARQ-ACK codebook is associated with a PUCCH of priority index either 1 or 0, respectively,</w:t>
            </w:r>
            <w:r w:rsidR="00E212D7">
              <w:rPr>
                <w:color w:val="FF0000"/>
                <w:lang w:val="en-US"/>
              </w:rPr>
              <w:t xml:space="preserve"> </w:t>
            </w:r>
            <w:r w:rsidR="0028646C">
              <w:rPr>
                <w:color w:val="FF0000"/>
                <w:lang w:val="en-US"/>
              </w:rPr>
              <w:t>p</w:t>
            </w:r>
            <w:r w:rsidR="007643E6" w:rsidRPr="007643E6">
              <w:rPr>
                <w:color w:val="FF0000"/>
                <w:lang w:val="en-US"/>
              </w:rPr>
              <w:t xml:space="preserve">arameters </w:t>
            </w:r>
            <w:r w:rsidR="007643E6" w:rsidRPr="007643E6">
              <w:rPr>
                <w:rFonts w:eastAsia="DengXian"/>
                <w:i/>
                <w:color w:val="FF0000"/>
                <w:lang w:val="en-US"/>
              </w:rPr>
              <w:t xml:space="preserve">ACK-OneShotFeedbackCBG-r16, </w:t>
            </w:r>
            <w:proofErr w:type="spellStart"/>
            <w:r w:rsidR="007643E6" w:rsidRPr="007643E6">
              <w:rPr>
                <w:rFonts w:cs="Arial"/>
                <w:i/>
                <w:iCs/>
                <w:color w:val="FF0000"/>
                <w:lang w:val="en-US"/>
              </w:rPr>
              <w:t>subslotLength-ForPUCCH</w:t>
            </w:r>
            <w:proofErr w:type="spellEnd"/>
            <w:r w:rsidR="007643E6" w:rsidRPr="007643E6">
              <w:rPr>
                <w:rFonts w:cs="Arial"/>
                <w:i/>
                <w:iCs/>
                <w:color w:val="FF0000"/>
                <w:lang w:val="en-US"/>
              </w:rPr>
              <w:t xml:space="preserve"> </w:t>
            </w:r>
            <w:r w:rsidR="007643E6" w:rsidRPr="007643E6">
              <w:rPr>
                <w:rFonts w:cs="Arial"/>
                <w:color w:val="FF0000"/>
                <w:lang w:val="en-US"/>
              </w:rPr>
              <w:t>and</w:t>
            </w:r>
            <w:r w:rsidR="007643E6" w:rsidRPr="007643E6">
              <w:rPr>
                <w:rFonts w:cs="Arial"/>
                <w:i/>
                <w:iCs/>
                <w:color w:val="FF0000"/>
                <w:lang w:val="en-US"/>
              </w:rPr>
              <w:t xml:space="preserve"> </w:t>
            </w:r>
            <w:r w:rsidR="007643E6" w:rsidRPr="007643E6">
              <w:rPr>
                <w:i/>
                <w:color w:val="FF0000"/>
                <w:lang w:val="en-US"/>
              </w:rPr>
              <w:t xml:space="preserve">pdsch-HARQ-ACK-OneShotFeedbackNDI-r16, </w:t>
            </w:r>
            <w:r w:rsidR="007643E6" w:rsidRPr="007643E6">
              <w:rPr>
                <w:iCs/>
                <w:color w:val="FF0000"/>
                <w:lang w:val="en-US"/>
              </w:rPr>
              <w:t xml:space="preserve">if provided, </w:t>
            </w:r>
            <w:r w:rsidR="00252AFA">
              <w:rPr>
                <w:iCs/>
                <w:color w:val="FF0000"/>
                <w:lang w:val="en-US"/>
              </w:rPr>
              <w:t>are configured separately for each</w:t>
            </w:r>
            <w:r w:rsidR="007643E6" w:rsidRPr="007643E6">
              <w:rPr>
                <w:color w:val="FF0000"/>
                <w:lang w:val="en-US"/>
              </w:rPr>
              <w:t xml:space="preserve"> HARQ-ACK codebook.</w:t>
            </w:r>
          </w:p>
          <w:p w14:paraId="770AEBF6" w14:textId="77777777" w:rsidR="007643E6" w:rsidRDefault="007643E6" w:rsidP="0006177B"/>
          <w:p w14:paraId="46D9FEB0" w14:textId="4BB4A694" w:rsidR="0006177B" w:rsidRDefault="0006177B" w:rsidP="0006177B">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w:t>
            </w:r>
            <w:r>
              <w:rPr>
                <w:lang w:val="en-US"/>
              </w:rPr>
              <w:t xml:space="preserve">serving </w:t>
            </w:r>
            <w:r>
              <w:t>cells</w:t>
            </w:r>
          </w:p>
          <w:p w14:paraId="0A79D560" w14:textId="1827C03F" w:rsidR="0006177B" w:rsidRDefault="00E33004" w:rsidP="0024632B">
            <w:pPr>
              <w:spacing w:after="120"/>
              <w:jc w:val="center"/>
              <w:rPr>
                <w:lang w:val="en-US"/>
              </w:rPr>
            </w:pPr>
            <w:r w:rsidRPr="00CD34FD">
              <w:rPr>
                <w:rFonts w:ascii="Arial" w:hAnsi="Arial"/>
                <w:color w:val="0070C0"/>
                <w:sz w:val="22"/>
                <w:lang w:eastAsia="zh-CN"/>
              </w:rPr>
              <w:t>&lt;unchanged text omitted &gt;</w:t>
            </w:r>
          </w:p>
        </w:tc>
      </w:tr>
    </w:tbl>
    <w:p w14:paraId="03CFF7BC" w14:textId="5C5FA317" w:rsidR="00685836" w:rsidRDefault="00685836" w:rsidP="00ED28B3">
      <w:pPr>
        <w:spacing w:after="120"/>
        <w:rPr>
          <w:lang w:val="en-US"/>
        </w:rPr>
      </w:pPr>
    </w:p>
    <w:p w14:paraId="5F85D7AE" w14:textId="77777777" w:rsidR="00C26591" w:rsidRPr="00C26591" w:rsidRDefault="00C26591" w:rsidP="00095E5A">
      <w:pPr>
        <w:spacing w:after="120"/>
        <w:rPr>
          <w:i/>
          <w:iCs/>
          <w:lang w:val="en-US"/>
        </w:rPr>
      </w:pPr>
    </w:p>
    <w:p w14:paraId="0D827FAF" w14:textId="29AC5CB3" w:rsidR="0034111C" w:rsidRPr="00A53A2F" w:rsidRDefault="00EE7FA7">
      <w:pPr>
        <w:pStyle w:val="Heading1"/>
        <w:rPr>
          <w:color w:val="000000"/>
        </w:rPr>
      </w:pPr>
      <w:r w:rsidRPr="009B3C14">
        <w:rPr>
          <w:color w:val="000000"/>
        </w:rPr>
        <w:t>Conclusion</w:t>
      </w:r>
      <w:r w:rsidR="00DB39D4" w:rsidRPr="00CC7705">
        <w:rPr>
          <w:color w:val="000000"/>
        </w:rPr>
        <w:t>s</w:t>
      </w:r>
      <w:r w:rsidR="00C65CB4" w:rsidRPr="00CC7705">
        <w:rPr>
          <w:color w:val="000000"/>
        </w:rPr>
        <w:t xml:space="preserve"> </w:t>
      </w:r>
    </w:p>
    <w:p w14:paraId="6F9F0C60" w14:textId="2EF3478C" w:rsidR="00761533" w:rsidRDefault="003D3FBA" w:rsidP="00BD520C">
      <w:pPr>
        <w:jc w:val="both"/>
        <w:rPr>
          <w:bCs/>
        </w:rPr>
      </w:pPr>
      <w:r w:rsidRPr="00A53A2F">
        <w:t>In this contribution</w:t>
      </w:r>
      <w:r w:rsidR="009251C8" w:rsidRPr="00A53A2F">
        <w:t>,</w:t>
      </w:r>
      <w:r w:rsidRPr="00A53A2F">
        <w:t xml:space="preserve"> we discussed </w:t>
      </w:r>
      <w:r w:rsidR="004E112C">
        <w:rPr>
          <w:rFonts w:eastAsia="Times New Roman"/>
          <w:szCs w:val="24"/>
          <w:lang w:val="en-US" w:eastAsia="fi-FI"/>
        </w:rPr>
        <w:t xml:space="preserve">remaining issues related to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157A63">
        <w:rPr>
          <w:bCs/>
        </w:rPr>
        <w:t xml:space="preserve"> </w:t>
      </w:r>
    </w:p>
    <w:p w14:paraId="0F0DD85D" w14:textId="36097734" w:rsidR="00B85BCA" w:rsidRPr="00B85BCA" w:rsidRDefault="00B85BCA" w:rsidP="00B85BCA">
      <w:pPr>
        <w:spacing w:after="0"/>
        <w:rPr>
          <w:b/>
          <w:bCs/>
          <w:u w:val="single"/>
          <w:lang w:val="en-US"/>
        </w:rPr>
      </w:pPr>
      <w:r w:rsidRPr="00B85BCA">
        <w:rPr>
          <w:b/>
          <w:bCs/>
          <w:u w:val="single"/>
          <w:lang w:val="en-US"/>
        </w:rPr>
        <w:t>TYPE2 CB</w:t>
      </w:r>
    </w:p>
    <w:p w14:paraId="452ED696" w14:textId="4F05ECD6" w:rsidR="00B85BCA" w:rsidRDefault="00B85BCA" w:rsidP="00B85BCA">
      <w:pPr>
        <w:spacing w:after="0"/>
        <w:rPr>
          <w:i/>
          <w:iCs/>
          <w:lang w:val="en-US"/>
        </w:rPr>
      </w:pPr>
      <w:r>
        <w:rPr>
          <w:b/>
          <w:bCs/>
          <w:lang w:val="en-US"/>
        </w:rPr>
        <w:t>P</w:t>
      </w:r>
      <w:r w:rsidRPr="00893D43">
        <w:rPr>
          <w:b/>
          <w:bCs/>
          <w:lang w:val="en-US"/>
        </w:rPr>
        <w:t>roposal 1:</w:t>
      </w:r>
      <w:r w:rsidRPr="00893D43">
        <w:rPr>
          <w:lang w:val="en-US"/>
        </w:rPr>
        <w:t xml:space="preserve"> </w:t>
      </w:r>
      <w:r w:rsidRPr="00C26591">
        <w:rPr>
          <w:i/>
          <w:iCs/>
          <w:lang w:val="en-US"/>
        </w:rPr>
        <w:t xml:space="preserve">For </w:t>
      </w:r>
      <w:r>
        <w:rPr>
          <w:i/>
          <w:iCs/>
          <w:lang w:val="en-US"/>
        </w:rPr>
        <w:t xml:space="preserve">enhanced </w:t>
      </w:r>
      <w:r w:rsidRPr="00C26591">
        <w:rPr>
          <w:i/>
          <w:iCs/>
          <w:lang w:val="en-US"/>
        </w:rPr>
        <w:t xml:space="preserve">TYPE2 CB, </w:t>
      </w:r>
      <w:r>
        <w:rPr>
          <w:i/>
          <w:iCs/>
          <w:lang w:val="en-US"/>
        </w:rPr>
        <w:t xml:space="preserve">separate T-DAIs for TB and CBG sub-codebooks of the non-scheduled group can be configured for DCI 1_1. </w:t>
      </w:r>
    </w:p>
    <w:p w14:paraId="30EB11E2" w14:textId="77777777" w:rsidR="00B85BCA" w:rsidRDefault="00B85BCA" w:rsidP="00B85BCA">
      <w:pPr>
        <w:pStyle w:val="ListParagraph"/>
        <w:numPr>
          <w:ilvl w:val="0"/>
          <w:numId w:val="27"/>
        </w:numPr>
        <w:spacing w:after="120"/>
        <w:rPr>
          <w:i/>
          <w:iCs/>
          <w:sz w:val="20"/>
          <w:szCs w:val="20"/>
          <w:lang w:val="en-US"/>
        </w:rPr>
      </w:pPr>
      <w:r>
        <w:rPr>
          <w:i/>
          <w:iCs/>
          <w:sz w:val="20"/>
          <w:szCs w:val="20"/>
          <w:lang w:val="en-US"/>
        </w:rPr>
        <w:t>TP for proposal 1 is below</w:t>
      </w:r>
    </w:p>
    <w:p w14:paraId="4519D954" w14:textId="77777777" w:rsidR="00B85BCA" w:rsidRDefault="00B85BCA" w:rsidP="00B85BCA">
      <w:pPr>
        <w:spacing w:after="0"/>
        <w:rPr>
          <w:i/>
          <w:iCs/>
          <w:lang w:val="en-US"/>
        </w:rPr>
      </w:pPr>
      <w:r w:rsidRPr="002974CB">
        <w:rPr>
          <w:b/>
          <w:bCs/>
          <w:lang w:val="en-US"/>
        </w:rPr>
        <w:t>Proposal 2:</w:t>
      </w:r>
      <w:r>
        <w:rPr>
          <w:lang w:val="en-US"/>
        </w:rPr>
        <w:t xml:space="preserve"> </w:t>
      </w:r>
      <w:r w:rsidRPr="00C26591">
        <w:rPr>
          <w:i/>
          <w:iCs/>
          <w:lang w:val="en-US"/>
        </w:rPr>
        <w:t xml:space="preserve">For </w:t>
      </w:r>
      <w:r>
        <w:rPr>
          <w:i/>
          <w:iCs/>
          <w:lang w:val="en-US"/>
        </w:rPr>
        <w:t xml:space="preserve">enhanced </w:t>
      </w:r>
      <w:r w:rsidRPr="00C26591">
        <w:rPr>
          <w:i/>
          <w:iCs/>
          <w:lang w:val="en-US"/>
        </w:rPr>
        <w:t xml:space="preserve">TYPE2 CB, </w:t>
      </w:r>
      <w:r>
        <w:rPr>
          <w:i/>
          <w:iCs/>
          <w:lang w:val="en-US"/>
        </w:rPr>
        <w:t xml:space="preserve">the set of PDCCH monitoring occasions is set to empty when UE detects NFI toggling for the non-scheduled group. </w:t>
      </w:r>
    </w:p>
    <w:p w14:paraId="0BB33746" w14:textId="77777777" w:rsidR="00B85BCA" w:rsidRPr="0004612B" w:rsidRDefault="00B85BCA" w:rsidP="00B85BCA">
      <w:pPr>
        <w:pStyle w:val="ListParagraph"/>
        <w:numPr>
          <w:ilvl w:val="0"/>
          <w:numId w:val="27"/>
        </w:numPr>
        <w:spacing w:after="120"/>
        <w:rPr>
          <w:i/>
          <w:iCs/>
          <w:sz w:val="20"/>
          <w:szCs w:val="20"/>
          <w:lang w:val="en-US"/>
        </w:rPr>
      </w:pPr>
      <w:r>
        <w:rPr>
          <w:i/>
          <w:iCs/>
          <w:sz w:val="20"/>
          <w:szCs w:val="20"/>
          <w:lang w:val="en-US"/>
        </w:rPr>
        <w:t>TP for proposal 2 is below</w:t>
      </w:r>
    </w:p>
    <w:p w14:paraId="755C1E0A" w14:textId="77777777" w:rsidR="00B85BCA" w:rsidRDefault="00B85BCA" w:rsidP="00B85BCA">
      <w:pPr>
        <w:spacing w:after="0"/>
        <w:rPr>
          <w:i/>
          <w:iCs/>
          <w:lang w:val="en-US"/>
        </w:rPr>
      </w:pPr>
      <w:r w:rsidRPr="002974CB">
        <w:rPr>
          <w:b/>
          <w:bCs/>
          <w:lang w:val="en-US"/>
        </w:rPr>
        <w:t>Proposal 3:</w:t>
      </w:r>
      <w:r>
        <w:rPr>
          <w:lang w:val="en-US"/>
        </w:rPr>
        <w:t xml:space="preserve"> </w:t>
      </w:r>
      <w:r w:rsidRPr="00C26591">
        <w:rPr>
          <w:i/>
          <w:iCs/>
          <w:lang w:val="en-US"/>
        </w:rPr>
        <w:t xml:space="preserve">For </w:t>
      </w:r>
      <w:r>
        <w:rPr>
          <w:i/>
          <w:iCs/>
          <w:lang w:val="en-US"/>
        </w:rPr>
        <w:t xml:space="preserve">enhanced </w:t>
      </w:r>
      <w:r w:rsidRPr="00C26591">
        <w:rPr>
          <w:i/>
          <w:iCs/>
          <w:lang w:val="en-US"/>
        </w:rPr>
        <w:t>TYPE2 CB,</w:t>
      </w:r>
      <w:r w:rsidRPr="005C4750">
        <w:t xml:space="preserve"> </w:t>
      </w:r>
      <w:r w:rsidRPr="005C4750">
        <w:rPr>
          <w:i/>
          <w:iCs/>
          <w:lang w:val="en-US"/>
        </w:rPr>
        <w:t xml:space="preserve">the q is set to the value of a number of requested PDSCH group </w:t>
      </w:r>
      <w:r>
        <w:rPr>
          <w:i/>
          <w:iCs/>
          <w:lang w:val="en-US"/>
        </w:rPr>
        <w:t xml:space="preserve">of the last DL assignment for which HARQ-ACK is to be reported in a PUCCH. </w:t>
      </w:r>
    </w:p>
    <w:p w14:paraId="69F96CE0" w14:textId="77777777" w:rsidR="00B85BCA" w:rsidRDefault="00B85BCA" w:rsidP="00B85BCA">
      <w:pPr>
        <w:pStyle w:val="ListParagraph"/>
        <w:numPr>
          <w:ilvl w:val="0"/>
          <w:numId w:val="27"/>
        </w:numPr>
        <w:spacing w:after="120"/>
        <w:rPr>
          <w:i/>
          <w:iCs/>
          <w:sz w:val="20"/>
          <w:szCs w:val="20"/>
          <w:lang w:val="en-US"/>
        </w:rPr>
      </w:pPr>
      <w:r>
        <w:rPr>
          <w:i/>
          <w:iCs/>
          <w:sz w:val="20"/>
          <w:szCs w:val="20"/>
          <w:lang w:val="en-US"/>
        </w:rPr>
        <w:t>TP for proposal 3 is below</w:t>
      </w:r>
    </w:p>
    <w:p w14:paraId="20D2C856" w14:textId="77777777" w:rsidR="00B85BCA" w:rsidRDefault="00B85BCA" w:rsidP="00B85BCA">
      <w:pPr>
        <w:spacing w:after="120"/>
        <w:rPr>
          <w:lang w:val="en-US"/>
        </w:rPr>
      </w:pPr>
      <w:r w:rsidRPr="002974CB">
        <w:rPr>
          <w:b/>
          <w:bCs/>
          <w:lang w:val="en-US"/>
        </w:rPr>
        <w:t>Observation 1:</w:t>
      </w:r>
      <w:r>
        <w:rPr>
          <w:b/>
          <w:bCs/>
          <w:i/>
          <w:iCs/>
          <w:lang w:val="en-US"/>
        </w:rPr>
        <w:t xml:space="preserve"> </w:t>
      </w:r>
      <w:r w:rsidRPr="0024632B">
        <w:rPr>
          <w:i/>
          <w:iCs/>
          <w:lang w:val="en-US"/>
        </w:rPr>
        <w:t>Current</w:t>
      </w:r>
      <w:r>
        <w:rPr>
          <w:i/>
          <w:iCs/>
          <w:lang w:val="en-US"/>
        </w:rPr>
        <w:t xml:space="preserve"> specification s</w:t>
      </w:r>
      <w:r w:rsidRPr="00F26C83">
        <w:rPr>
          <w:i/>
          <w:iCs/>
          <w:lang w:val="en-US"/>
        </w:rPr>
        <w:t>upport</w:t>
      </w:r>
      <w:r>
        <w:rPr>
          <w:i/>
          <w:iCs/>
          <w:lang w:val="en-US"/>
        </w:rPr>
        <w:t>s</w:t>
      </w:r>
      <w:r w:rsidRPr="00F26C83">
        <w:rPr>
          <w:i/>
          <w:iCs/>
          <w:lang w:val="en-US"/>
        </w:rPr>
        <w:t xml:space="preserve"> two independent HARQ-ACK TYPE</w:t>
      </w:r>
      <w:r>
        <w:rPr>
          <w:i/>
          <w:iCs/>
          <w:lang w:val="en-US"/>
        </w:rPr>
        <w:t>2</w:t>
      </w:r>
      <w:r w:rsidRPr="00F26C83">
        <w:rPr>
          <w:i/>
          <w:iCs/>
          <w:lang w:val="en-US"/>
        </w:rPr>
        <w:t xml:space="preserve"> CBs</w:t>
      </w:r>
      <w:r>
        <w:rPr>
          <w:i/>
          <w:iCs/>
          <w:lang w:val="en-US"/>
        </w:rPr>
        <w:t xml:space="preserve"> configured</w:t>
      </w:r>
      <w:r w:rsidRPr="00F26C83">
        <w:rPr>
          <w:i/>
          <w:iCs/>
          <w:lang w:val="en-US"/>
        </w:rPr>
        <w:t xml:space="preserve"> with different priority.</w:t>
      </w:r>
    </w:p>
    <w:p w14:paraId="515C417D" w14:textId="77777777" w:rsidR="00B85BCA" w:rsidRPr="00301CFA" w:rsidRDefault="00B85BCA" w:rsidP="00B85BCA">
      <w:pPr>
        <w:spacing w:after="0"/>
        <w:rPr>
          <w:i/>
          <w:iCs/>
          <w:lang w:val="en-US"/>
        </w:rPr>
      </w:pPr>
      <w:r w:rsidRPr="002974CB">
        <w:rPr>
          <w:b/>
          <w:bCs/>
          <w:lang w:val="en-US"/>
        </w:rPr>
        <w:t>Proposal 4:</w:t>
      </w:r>
      <w:r>
        <w:rPr>
          <w:lang w:val="en-US"/>
        </w:rPr>
        <w:t xml:space="preserve"> </w:t>
      </w:r>
      <w:r w:rsidRPr="00C26591">
        <w:rPr>
          <w:i/>
          <w:iCs/>
          <w:lang w:val="en-US"/>
        </w:rPr>
        <w:t>For TYPE2 CB, second DCI</w:t>
      </w:r>
      <w:r>
        <w:rPr>
          <w:i/>
          <w:iCs/>
          <w:lang w:val="en-US"/>
        </w:rPr>
        <w:t>,</w:t>
      </w:r>
      <w:r w:rsidRPr="00C26591">
        <w:rPr>
          <w:i/>
          <w:iCs/>
          <w:lang w:val="en-US"/>
        </w:rPr>
        <w:t xml:space="preserve"> giving applicable value to inapplicable value in first DCI</w:t>
      </w:r>
      <w:r>
        <w:rPr>
          <w:i/>
          <w:iCs/>
          <w:lang w:val="en-US"/>
        </w:rPr>
        <w:t>,</w:t>
      </w:r>
      <w:r w:rsidRPr="00C26591">
        <w:rPr>
          <w:i/>
          <w:iCs/>
          <w:lang w:val="en-US"/>
        </w:rPr>
        <w:t xml:space="preserve"> </w:t>
      </w:r>
      <w:r>
        <w:rPr>
          <w:i/>
          <w:iCs/>
          <w:lang w:val="en-US"/>
        </w:rPr>
        <w:t>is the next DCI</w:t>
      </w:r>
      <w:r w:rsidRPr="00C26591">
        <w:rPr>
          <w:i/>
          <w:iCs/>
          <w:lang w:val="en-US"/>
        </w:rPr>
        <w:t xml:space="preserve"> </w:t>
      </w:r>
      <w:r>
        <w:rPr>
          <w:i/>
          <w:iCs/>
          <w:lang w:val="en-US"/>
        </w:rPr>
        <w:t>indicated with</w:t>
      </w:r>
      <w:r w:rsidRPr="00C26591">
        <w:rPr>
          <w:i/>
          <w:iCs/>
          <w:lang w:val="en-US"/>
        </w:rPr>
        <w:t xml:space="preserve"> the same priority</w:t>
      </w:r>
      <w:r>
        <w:rPr>
          <w:i/>
          <w:iCs/>
          <w:lang w:val="en-US"/>
        </w:rPr>
        <w:t xml:space="preserve"> index when two CBs are configured</w:t>
      </w:r>
      <w:r w:rsidRPr="00C26591">
        <w:rPr>
          <w:i/>
          <w:iCs/>
          <w:lang w:val="en-US"/>
        </w:rPr>
        <w:t xml:space="preserve">. </w:t>
      </w:r>
    </w:p>
    <w:p w14:paraId="5B4945BB" w14:textId="77777777" w:rsidR="00B85BCA" w:rsidRPr="00C07CC1" w:rsidRDefault="00B85BCA" w:rsidP="00B85BCA">
      <w:pPr>
        <w:spacing w:after="0"/>
        <w:rPr>
          <w:i/>
          <w:iCs/>
          <w:lang w:val="en-US"/>
        </w:rPr>
      </w:pPr>
      <w:r w:rsidRPr="00C07CC1">
        <w:rPr>
          <w:b/>
          <w:bCs/>
          <w:lang w:val="en-US"/>
        </w:rPr>
        <w:t xml:space="preserve">Proposal </w:t>
      </w:r>
      <w:r>
        <w:rPr>
          <w:b/>
          <w:bCs/>
          <w:lang w:val="en-US"/>
        </w:rPr>
        <w:t>5</w:t>
      </w:r>
      <w:r w:rsidRPr="00C07CC1">
        <w:rPr>
          <w:lang w:val="en-US"/>
        </w:rPr>
        <w:t>:</w:t>
      </w:r>
      <w:r w:rsidRPr="00C07CC1">
        <w:rPr>
          <w:i/>
          <w:iCs/>
          <w:lang w:val="en-US"/>
        </w:rPr>
        <w:t xml:space="preserve"> UE assumes a DCI format 1_1 with zero RA scrambled with C/MCS-C-RNTI indicates </w:t>
      </w:r>
    </w:p>
    <w:p w14:paraId="2504F14D" w14:textId="77777777" w:rsidR="00B85BCA" w:rsidRPr="00C07CC1" w:rsidRDefault="00B85BCA" w:rsidP="00B85BCA">
      <w:pPr>
        <w:pStyle w:val="ListParagraph"/>
        <w:numPr>
          <w:ilvl w:val="0"/>
          <w:numId w:val="39"/>
        </w:numPr>
        <w:spacing w:before="180" w:after="120"/>
        <w:rPr>
          <w:i/>
          <w:iCs/>
          <w:sz w:val="20"/>
          <w:szCs w:val="20"/>
          <w:lang w:val="en-US"/>
        </w:rPr>
      </w:pPr>
      <w:r w:rsidRPr="00C07CC1">
        <w:rPr>
          <w:i/>
          <w:iCs/>
          <w:sz w:val="20"/>
          <w:szCs w:val="20"/>
          <w:lang w:val="en-US"/>
        </w:rPr>
        <w:t>dormancy if TYPE-3 CB is not triggered by the DCI format</w:t>
      </w:r>
    </w:p>
    <w:p w14:paraId="49A9CCB2" w14:textId="77777777" w:rsidR="00B85BCA" w:rsidRDefault="00B85BCA" w:rsidP="00B85BCA">
      <w:pPr>
        <w:pStyle w:val="ListParagraph"/>
        <w:numPr>
          <w:ilvl w:val="0"/>
          <w:numId w:val="39"/>
        </w:numPr>
        <w:spacing w:before="180" w:after="120"/>
        <w:rPr>
          <w:i/>
          <w:iCs/>
          <w:sz w:val="20"/>
          <w:szCs w:val="20"/>
          <w:lang w:val="en-US"/>
        </w:rPr>
      </w:pPr>
      <w:r w:rsidRPr="00C07CC1">
        <w:rPr>
          <w:i/>
          <w:iCs/>
          <w:sz w:val="20"/>
          <w:szCs w:val="20"/>
          <w:lang w:val="en-US"/>
        </w:rPr>
        <w:t>TYPE-3</w:t>
      </w:r>
      <w:r>
        <w:rPr>
          <w:i/>
          <w:iCs/>
          <w:sz w:val="20"/>
          <w:szCs w:val="20"/>
          <w:lang w:val="en-US"/>
        </w:rPr>
        <w:t xml:space="preserve"> CB</w:t>
      </w:r>
      <w:r w:rsidRPr="00C07CC1">
        <w:rPr>
          <w:i/>
          <w:iCs/>
          <w:sz w:val="20"/>
          <w:szCs w:val="20"/>
          <w:lang w:val="en-US"/>
        </w:rPr>
        <w:t xml:space="preserve"> trigger if TYPE-3 CB is triggered by the DCI format</w:t>
      </w:r>
    </w:p>
    <w:p w14:paraId="121EAB93" w14:textId="77777777" w:rsidR="00B85BCA" w:rsidRPr="00C07CC1" w:rsidRDefault="00B85BCA" w:rsidP="00B85BCA">
      <w:pPr>
        <w:pStyle w:val="ListParagraph"/>
        <w:numPr>
          <w:ilvl w:val="0"/>
          <w:numId w:val="39"/>
        </w:numPr>
        <w:spacing w:before="180" w:after="120"/>
        <w:rPr>
          <w:i/>
          <w:iCs/>
          <w:sz w:val="20"/>
          <w:szCs w:val="20"/>
          <w:lang w:val="en-US"/>
        </w:rPr>
      </w:pPr>
      <w:r>
        <w:rPr>
          <w:i/>
          <w:iCs/>
          <w:sz w:val="20"/>
          <w:szCs w:val="20"/>
          <w:lang w:val="en-US"/>
        </w:rPr>
        <w:t>Adopt the below TPs</w:t>
      </w:r>
    </w:p>
    <w:p w14:paraId="0E0CEB44" w14:textId="658E68F4" w:rsidR="00B85BCA" w:rsidRPr="00B85BCA" w:rsidRDefault="00B85BCA" w:rsidP="00B85BCA">
      <w:pPr>
        <w:rPr>
          <w:b/>
          <w:bCs/>
          <w:u w:val="single"/>
          <w:lang w:val="en-US"/>
        </w:rPr>
      </w:pPr>
      <w:r w:rsidRPr="00B85BCA">
        <w:rPr>
          <w:b/>
          <w:bCs/>
          <w:u w:val="single"/>
          <w:lang w:val="en-US"/>
        </w:rPr>
        <w:t>TYPE3 CB</w:t>
      </w:r>
    </w:p>
    <w:p w14:paraId="3DA8D0E3" w14:textId="1CAB4F33" w:rsidR="00B85BCA" w:rsidRDefault="00B85BCA" w:rsidP="00B85BCA">
      <w:pPr>
        <w:rPr>
          <w:i/>
          <w:iCs/>
          <w:lang w:val="en-US"/>
        </w:rPr>
      </w:pPr>
      <w:r w:rsidRPr="0078420A">
        <w:rPr>
          <w:b/>
          <w:bCs/>
          <w:lang w:val="en-US"/>
        </w:rPr>
        <w:t>Proposal</w:t>
      </w:r>
      <w:r>
        <w:rPr>
          <w:b/>
          <w:bCs/>
          <w:lang w:val="en-US"/>
        </w:rPr>
        <w:t xml:space="preserve"> 6</w:t>
      </w:r>
      <w:r w:rsidRPr="0078420A">
        <w:rPr>
          <w:b/>
          <w:bCs/>
          <w:lang w:val="en-US"/>
        </w:rPr>
        <w:t>:</w:t>
      </w:r>
      <w:r>
        <w:rPr>
          <w:lang w:val="en-US"/>
        </w:rPr>
        <w:t xml:space="preserve"> </w:t>
      </w:r>
      <w:r w:rsidRPr="0078420A">
        <w:rPr>
          <w:i/>
          <w:iCs/>
          <w:lang w:val="en-US"/>
        </w:rPr>
        <w:t>Spatial bundling is not applicable to TYPE-3 CB</w:t>
      </w:r>
    </w:p>
    <w:p w14:paraId="10626DEF" w14:textId="77777777" w:rsidR="00B85BCA" w:rsidRDefault="00B85BCA" w:rsidP="00B85BCA">
      <w:pPr>
        <w:jc w:val="both"/>
        <w:rPr>
          <w:lang w:val="en-US"/>
        </w:rPr>
      </w:pPr>
      <w:r w:rsidRPr="00A77ED8">
        <w:rPr>
          <w:b/>
          <w:bCs/>
          <w:lang w:val="en-US"/>
        </w:rPr>
        <w:t>Proposal</w:t>
      </w:r>
      <w:r>
        <w:rPr>
          <w:b/>
          <w:bCs/>
          <w:lang w:val="en-US"/>
        </w:rPr>
        <w:t xml:space="preserve"> 7</w:t>
      </w:r>
      <w:r w:rsidRPr="00A77ED8">
        <w:rPr>
          <w:b/>
          <w:bCs/>
          <w:lang w:val="en-US"/>
        </w:rPr>
        <w:t>:</w:t>
      </w:r>
      <w:r>
        <w:rPr>
          <w:lang w:val="en-US"/>
        </w:rPr>
        <w:t xml:space="preserve"> </w:t>
      </w:r>
      <w:r w:rsidRPr="00A77ED8">
        <w:rPr>
          <w:i/>
          <w:iCs/>
          <w:lang w:val="en-US"/>
        </w:rPr>
        <w:t xml:space="preserve">For the remaining case when </w:t>
      </w:r>
      <w:proofErr w:type="spellStart"/>
      <w:r w:rsidRPr="00A77ED8">
        <w:rPr>
          <w:i/>
          <w:iCs/>
          <w:lang w:val="en-US"/>
        </w:rPr>
        <w:t>gNB</w:t>
      </w:r>
      <w:proofErr w:type="spellEnd"/>
      <w:r w:rsidRPr="00A77ED8">
        <w:rPr>
          <w:i/>
          <w:iCs/>
          <w:lang w:val="en-US"/>
        </w:rPr>
        <w:t xml:space="preserve"> scheduled PDSCH without sufficient processing time before PUCCH carrying TYPE-3 CB is left up to implementation.</w:t>
      </w:r>
      <w:r>
        <w:rPr>
          <w:lang w:val="en-US"/>
        </w:rPr>
        <w:t xml:space="preserve"> </w:t>
      </w:r>
    </w:p>
    <w:p w14:paraId="2B2018A8" w14:textId="389ACED1" w:rsidR="00B85BCA" w:rsidRPr="001912D2" w:rsidRDefault="00B85BCA" w:rsidP="00B85BCA">
      <w:pPr>
        <w:rPr>
          <w:i/>
          <w:iCs/>
          <w:lang w:val="en-US"/>
        </w:rPr>
      </w:pPr>
      <w:r w:rsidRPr="001912D2">
        <w:rPr>
          <w:b/>
          <w:bCs/>
          <w:lang w:val="en-US"/>
        </w:rPr>
        <w:t>Observation</w:t>
      </w:r>
      <w:r>
        <w:rPr>
          <w:b/>
          <w:bCs/>
          <w:lang w:val="en-US"/>
        </w:rPr>
        <w:t xml:space="preserve"> 2</w:t>
      </w:r>
      <w:r w:rsidRPr="001912D2">
        <w:rPr>
          <w:b/>
          <w:bCs/>
          <w:lang w:val="en-US"/>
        </w:rPr>
        <w:t>:</w:t>
      </w:r>
      <w:r>
        <w:rPr>
          <w:lang w:val="en-US"/>
        </w:rPr>
        <w:t xml:space="preserve"> </w:t>
      </w:r>
      <w:r w:rsidRPr="001912D2">
        <w:rPr>
          <w:i/>
          <w:iCs/>
          <w:lang w:val="en-US"/>
        </w:rPr>
        <w:t xml:space="preserve">DL SPS release </w:t>
      </w:r>
      <w:r>
        <w:rPr>
          <w:i/>
          <w:iCs/>
          <w:lang w:val="en-US"/>
        </w:rPr>
        <w:t xml:space="preserve">PDCCH </w:t>
      </w:r>
      <w:r w:rsidRPr="001912D2">
        <w:rPr>
          <w:i/>
          <w:iCs/>
          <w:lang w:val="en-US"/>
        </w:rPr>
        <w:t xml:space="preserve">cannot indicate HARQ-process </w:t>
      </w:r>
      <w:r>
        <w:rPr>
          <w:i/>
          <w:iCs/>
          <w:lang w:val="en-US"/>
        </w:rPr>
        <w:t>number</w:t>
      </w:r>
      <w:r w:rsidRPr="001912D2">
        <w:rPr>
          <w:i/>
          <w:iCs/>
          <w:lang w:val="en-US"/>
        </w:rPr>
        <w:t xml:space="preserve"> to associate HARQ-ACK of DL SPS release </w:t>
      </w:r>
      <w:r>
        <w:rPr>
          <w:i/>
          <w:iCs/>
          <w:lang w:val="en-US"/>
        </w:rPr>
        <w:t>within</w:t>
      </w:r>
      <w:r w:rsidRPr="001912D2">
        <w:rPr>
          <w:i/>
          <w:iCs/>
          <w:lang w:val="en-US"/>
        </w:rPr>
        <w:t xml:space="preserve"> TYPE-3 CB.</w:t>
      </w:r>
    </w:p>
    <w:p w14:paraId="095EACAB" w14:textId="77777777" w:rsidR="00B85BCA" w:rsidRPr="00B61A02" w:rsidRDefault="00B85BCA" w:rsidP="00B85BCA">
      <w:pPr>
        <w:rPr>
          <w:i/>
          <w:iCs/>
        </w:rPr>
      </w:pPr>
      <w:r w:rsidRPr="00D316E2">
        <w:rPr>
          <w:b/>
          <w:bCs/>
          <w:lang w:val="en-US"/>
        </w:rPr>
        <w:t>Proposal</w:t>
      </w:r>
      <w:r>
        <w:rPr>
          <w:b/>
          <w:bCs/>
          <w:lang w:val="en-US"/>
        </w:rPr>
        <w:t xml:space="preserve"> 8</w:t>
      </w:r>
      <w:r w:rsidRPr="00D316E2">
        <w:rPr>
          <w:b/>
          <w:bCs/>
          <w:lang w:val="en-US"/>
        </w:rPr>
        <w:t>:</w:t>
      </w:r>
      <w:r w:rsidRPr="00D316E2">
        <w:rPr>
          <w:lang w:val="en-US"/>
        </w:rPr>
        <w:t xml:space="preserve"> </w:t>
      </w:r>
      <w:r w:rsidRPr="00B61A02">
        <w:rPr>
          <w:i/>
          <w:iCs/>
          <w:lang w:val="en-US"/>
        </w:rPr>
        <w:t xml:space="preserve">A UE </w:t>
      </w:r>
      <w:r w:rsidRPr="00B61A02">
        <w:rPr>
          <w:i/>
          <w:iCs/>
        </w:rPr>
        <w:t xml:space="preserve">reports HARQ-ACK </w:t>
      </w:r>
      <w:r w:rsidRPr="00B61A02">
        <w:rPr>
          <w:i/>
          <w:iCs/>
          <w:lang w:val="en-US"/>
        </w:rPr>
        <w:t xml:space="preserve">at HARQ process number corresponding to </w:t>
      </w:r>
      <w:r>
        <w:rPr>
          <w:i/>
          <w:iCs/>
          <w:lang w:val="en-US"/>
        </w:rPr>
        <w:t>a</w:t>
      </w:r>
      <w:r w:rsidRPr="00B61A02">
        <w:rPr>
          <w:i/>
          <w:iCs/>
          <w:lang w:val="en-US"/>
        </w:rPr>
        <w:t xml:space="preserve"> earliest DL SPS PDSCH occasion after the</w:t>
      </w:r>
      <w:r w:rsidRPr="00B61A02">
        <w:rPr>
          <w:i/>
          <w:iCs/>
        </w:rPr>
        <w:t xml:space="preserve"> SPS PDSCH release, where the earliest PDSCH occasions is defined as</w:t>
      </w:r>
    </w:p>
    <w:p w14:paraId="1012C21D" w14:textId="77777777" w:rsidR="00B85BCA" w:rsidRPr="00B61A02" w:rsidRDefault="00B85BCA" w:rsidP="00B85BCA">
      <w:pPr>
        <w:pStyle w:val="ListParagraph"/>
        <w:numPr>
          <w:ilvl w:val="0"/>
          <w:numId w:val="37"/>
        </w:numPr>
        <w:rPr>
          <w:i/>
          <w:iCs/>
          <w:sz w:val="20"/>
          <w:szCs w:val="20"/>
          <w:lang w:val="en-US"/>
        </w:rPr>
      </w:pPr>
      <w:r w:rsidRPr="00B61A02">
        <w:rPr>
          <w:i/>
          <w:iCs/>
          <w:sz w:val="20"/>
          <w:szCs w:val="20"/>
          <w:lang w:val="en-US"/>
        </w:rPr>
        <w:t>the earliest among</w:t>
      </w:r>
      <w:r>
        <w:rPr>
          <w:i/>
          <w:iCs/>
          <w:sz w:val="20"/>
          <w:szCs w:val="20"/>
          <w:lang w:val="en-US"/>
        </w:rPr>
        <w:t xml:space="preserve"> the released</w:t>
      </w:r>
      <w:r w:rsidRPr="00B61A02">
        <w:rPr>
          <w:i/>
          <w:iCs/>
          <w:sz w:val="20"/>
          <w:szCs w:val="20"/>
          <w:lang w:val="en-US"/>
        </w:rPr>
        <w:t xml:space="preserve"> DL SPS configuration(s), and </w:t>
      </w:r>
    </w:p>
    <w:p w14:paraId="3AAD8988" w14:textId="77777777" w:rsidR="00B85BCA" w:rsidRPr="00B61A02" w:rsidRDefault="00B85BCA" w:rsidP="00B85BCA">
      <w:pPr>
        <w:pStyle w:val="ListParagraph"/>
        <w:numPr>
          <w:ilvl w:val="0"/>
          <w:numId w:val="37"/>
        </w:numPr>
        <w:rPr>
          <w:i/>
          <w:iCs/>
          <w:sz w:val="20"/>
          <w:szCs w:val="20"/>
          <w:lang w:val="en-US"/>
        </w:rPr>
      </w:pPr>
      <w:r w:rsidRPr="00B61A02">
        <w:rPr>
          <w:i/>
          <w:iCs/>
          <w:sz w:val="20"/>
          <w:szCs w:val="20"/>
          <w:lang w:val="en-US"/>
        </w:rPr>
        <w:t xml:space="preserve">at least N symbols after the </w:t>
      </w:r>
      <w:r w:rsidRPr="00B61A02">
        <w:rPr>
          <w:rFonts w:eastAsia="DengXian"/>
          <w:i/>
          <w:iCs/>
          <w:sz w:val="20"/>
          <w:szCs w:val="20"/>
          <w:lang w:val="en-US"/>
        </w:rPr>
        <w:t>SPS PDSCH release</w:t>
      </w:r>
      <w:r w:rsidRPr="00B61A02">
        <w:rPr>
          <w:i/>
          <w:iCs/>
          <w:sz w:val="20"/>
          <w:szCs w:val="20"/>
          <w:lang w:val="en-US"/>
        </w:rPr>
        <w:t>.</w:t>
      </w:r>
    </w:p>
    <w:p w14:paraId="2E820CAF" w14:textId="77777777" w:rsidR="00B85BCA" w:rsidRPr="004C7622" w:rsidRDefault="00B85BCA" w:rsidP="00B85BCA">
      <w:pPr>
        <w:jc w:val="both"/>
        <w:rPr>
          <w:i/>
          <w:iCs/>
          <w:color w:val="000000"/>
        </w:rPr>
      </w:pPr>
      <w:r w:rsidRPr="004C7622">
        <w:rPr>
          <w:b/>
          <w:bCs/>
          <w:color w:val="000000"/>
        </w:rPr>
        <w:t>Observation</w:t>
      </w:r>
      <w:r>
        <w:rPr>
          <w:b/>
          <w:bCs/>
          <w:color w:val="000000"/>
        </w:rPr>
        <w:t xml:space="preserve"> 3</w:t>
      </w:r>
      <w:r>
        <w:rPr>
          <w:color w:val="000000"/>
        </w:rPr>
        <w:t xml:space="preserve">: </w:t>
      </w:r>
      <w:r w:rsidRPr="00A52040">
        <w:rPr>
          <w:i/>
          <w:iCs/>
          <w:color w:val="000000"/>
        </w:rPr>
        <w:t>TYPE-3 CB and legacy TYPE-2 CB is an essential operation mode for NR-U, and</w:t>
      </w:r>
      <w:r>
        <w:rPr>
          <w:color w:val="000000"/>
        </w:rPr>
        <w:t xml:space="preserve"> </w:t>
      </w:r>
      <w:r>
        <w:rPr>
          <w:i/>
          <w:iCs/>
          <w:color w:val="000000"/>
        </w:rPr>
        <w:t>m</w:t>
      </w:r>
      <w:r w:rsidRPr="004C7622">
        <w:rPr>
          <w:i/>
          <w:iCs/>
          <w:color w:val="000000"/>
        </w:rPr>
        <w:t xml:space="preserve">andating </w:t>
      </w:r>
      <w:proofErr w:type="spellStart"/>
      <w:r w:rsidRPr="004C7622">
        <w:rPr>
          <w:i/>
          <w:iCs/>
          <w:color w:val="000000"/>
        </w:rPr>
        <w:t>gNB</w:t>
      </w:r>
      <w:proofErr w:type="spellEnd"/>
      <w:r w:rsidRPr="004C7622">
        <w:rPr>
          <w:i/>
          <w:iCs/>
          <w:color w:val="000000"/>
        </w:rPr>
        <w:t xml:space="preserve"> to perform decoding of two CB</w:t>
      </w:r>
      <w:r>
        <w:rPr>
          <w:i/>
          <w:iCs/>
          <w:color w:val="000000"/>
        </w:rPr>
        <w:t xml:space="preserve"> size</w:t>
      </w:r>
      <w:r w:rsidRPr="004C7622">
        <w:rPr>
          <w:i/>
          <w:iCs/>
          <w:color w:val="000000"/>
        </w:rPr>
        <w:t xml:space="preserve"> hypothesis when receiving PUSCH is not acceptable</w:t>
      </w:r>
    </w:p>
    <w:p w14:paraId="4E2D6D17" w14:textId="77777777" w:rsidR="00B85BCA" w:rsidRPr="00902199" w:rsidRDefault="00B85BCA" w:rsidP="00B85BCA">
      <w:pPr>
        <w:spacing w:before="0" w:after="0"/>
        <w:jc w:val="both"/>
        <w:rPr>
          <w:i/>
          <w:iCs/>
          <w:color w:val="000000"/>
        </w:rPr>
      </w:pPr>
      <w:r w:rsidRPr="00741F02">
        <w:rPr>
          <w:b/>
          <w:bCs/>
          <w:color w:val="000000"/>
        </w:rPr>
        <w:t>Proposal</w:t>
      </w:r>
      <w:r>
        <w:rPr>
          <w:b/>
          <w:bCs/>
          <w:color w:val="000000"/>
        </w:rPr>
        <w:t xml:space="preserve"> 9</w:t>
      </w:r>
      <w:r w:rsidRPr="00741F02">
        <w:rPr>
          <w:b/>
          <w:bCs/>
          <w:color w:val="000000"/>
        </w:rPr>
        <w:t>:</w:t>
      </w:r>
      <w:r w:rsidRPr="00741F02">
        <w:rPr>
          <w:color w:val="000000"/>
        </w:rPr>
        <w:t xml:space="preserve"> </w:t>
      </w:r>
      <w:r w:rsidRPr="00902199">
        <w:rPr>
          <w:i/>
          <w:iCs/>
          <w:color w:val="000000"/>
        </w:rPr>
        <w:t xml:space="preserve">For UE with TYPE-2 CB and TYPE-3 CB configured:   </w:t>
      </w:r>
    </w:p>
    <w:p w14:paraId="3FBEEB30" w14:textId="77777777" w:rsidR="00B85BCA" w:rsidRPr="00902199" w:rsidRDefault="00B85BCA" w:rsidP="00B85BCA">
      <w:pPr>
        <w:pStyle w:val="ListParagraph"/>
        <w:numPr>
          <w:ilvl w:val="0"/>
          <w:numId w:val="38"/>
        </w:numPr>
        <w:spacing w:before="0"/>
        <w:jc w:val="both"/>
        <w:rPr>
          <w:i/>
          <w:iCs/>
          <w:color w:val="000000"/>
          <w:sz w:val="20"/>
          <w:szCs w:val="20"/>
          <w:lang w:val="en-US"/>
        </w:rPr>
      </w:pPr>
      <w:r w:rsidRPr="00902199">
        <w:rPr>
          <w:i/>
          <w:iCs/>
          <w:color w:val="000000"/>
          <w:sz w:val="20"/>
          <w:szCs w:val="20"/>
          <w:lang w:val="en-US"/>
        </w:rPr>
        <w:t>When UE received UL-DAI=3 in PUSCH grant and hasn’t received any PDCCH for which HARQ-ACK is to be multiplexed in PUSCH, UE reports TYPE-3 CB</w:t>
      </w:r>
    </w:p>
    <w:p w14:paraId="1A51767E" w14:textId="77777777" w:rsidR="00B85BCA" w:rsidRPr="00902199" w:rsidRDefault="00B85BCA" w:rsidP="00B85BCA">
      <w:pPr>
        <w:pStyle w:val="ListParagraph"/>
        <w:numPr>
          <w:ilvl w:val="0"/>
          <w:numId w:val="38"/>
        </w:numPr>
        <w:spacing w:before="0"/>
        <w:jc w:val="both"/>
        <w:rPr>
          <w:i/>
          <w:iCs/>
          <w:color w:val="000000"/>
          <w:sz w:val="20"/>
          <w:szCs w:val="20"/>
          <w:lang w:val="en-GB"/>
        </w:rPr>
      </w:pPr>
      <w:r w:rsidRPr="00902199">
        <w:rPr>
          <w:i/>
          <w:iCs/>
          <w:color w:val="000000"/>
          <w:sz w:val="20"/>
          <w:szCs w:val="20"/>
          <w:lang w:val="en-US"/>
        </w:rPr>
        <w:t xml:space="preserve">UE multiplexes TYPE-3 CB on the PUSCH </w:t>
      </w:r>
    </w:p>
    <w:p w14:paraId="423B8263" w14:textId="77777777" w:rsidR="00B85BCA" w:rsidRPr="00902199" w:rsidRDefault="00B85BCA" w:rsidP="00B85BCA">
      <w:pPr>
        <w:pStyle w:val="ListParagraph"/>
        <w:numPr>
          <w:ilvl w:val="1"/>
          <w:numId w:val="38"/>
        </w:numPr>
        <w:spacing w:before="0"/>
        <w:jc w:val="both"/>
        <w:rPr>
          <w:i/>
          <w:iCs/>
          <w:color w:val="000000"/>
          <w:sz w:val="20"/>
          <w:szCs w:val="20"/>
          <w:lang w:val="en-GB"/>
        </w:rPr>
      </w:pPr>
      <w:r w:rsidRPr="00902199">
        <w:rPr>
          <w:i/>
          <w:iCs/>
          <w:color w:val="000000"/>
          <w:sz w:val="20"/>
          <w:szCs w:val="20"/>
          <w:lang w:val="en-US"/>
        </w:rPr>
        <w:t>when UE receives DCI format 1_1 with positive TYPE-3 CB trigger, or</w:t>
      </w:r>
    </w:p>
    <w:p w14:paraId="0005D5CD" w14:textId="77777777" w:rsidR="00B85BCA" w:rsidRPr="00902199" w:rsidRDefault="00B85BCA" w:rsidP="00B85BCA">
      <w:pPr>
        <w:pStyle w:val="ListParagraph"/>
        <w:numPr>
          <w:ilvl w:val="1"/>
          <w:numId w:val="38"/>
        </w:numPr>
        <w:spacing w:before="0"/>
        <w:jc w:val="both"/>
        <w:rPr>
          <w:i/>
          <w:iCs/>
          <w:color w:val="000000"/>
          <w:sz w:val="20"/>
          <w:szCs w:val="20"/>
          <w:lang w:val="en-GB"/>
        </w:rPr>
      </w:pPr>
      <w:r w:rsidRPr="00902199">
        <w:rPr>
          <w:i/>
          <w:iCs/>
          <w:color w:val="000000"/>
          <w:sz w:val="20"/>
          <w:szCs w:val="20"/>
          <w:lang w:val="en-GB"/>
        </w:rPr>
        <w:lastRenderedPageBreak/>
        <w:t xml:space="preserve">when </w:t>
      </w:r>
      <w:r w:rsidRPr="00902199">
        <w:rPr>
          <w:i/>
          <w:iCs/>
          <w:color w:val="000000"/>
          <w:sz w:val="20"/>
          <w:szCs w:val="20"/>
          <w:lang w:val="en-US"/>
        </w:rPr>
        <w:t xml:space="preserve">UE receives UL-DAI=3 in PUSCH grant and hasn’t received DL DAI value for more than 2 PDCCH for which HARQ-ACK is to be reported in the corresponding PUCCH. </w:t>
      </w:r>
    </w:p>
    <w:p w14:paraId="7AE7D809" w14:textId="77777777" w:rsidR="00B85BCA" w:rsidRPr="00902199" w:rsidRDefault="00B85BCA" w:rsidP="00B85BCA">
      <w:pPr>
        <w:pStyle w:val="ListParagraph"/>
        <w:numPr>
          <w:ilvl w:val="0"/>
          <w:numId w:val="38"/>
        </w:numPr>
        <w:spacing w:before="0"/>
        <w:jc w:val="both"/>
        <w:rPr>
          <w:i/>
          <w:iCs/>
          <w:color w:val="000000"/>
          <w:sz w:val="20"/>
          <w:szCs w:val="20"/>
          <w:lang w:val="en-GB"/>
        </w:rPr>
      </w:pPr>
      <w:r w:rsidRPr="00902199">
        <w:rPr>
          <w:i/>
          <w:iCs/>
          <w:color w:val="000000"/>
          <w:sz w:val="20"/>
          <w:szCs w:val="20"/>
          <w:lang w:val="en-GB"/>
        </w:rPr>
        <w:t>Otherwise, UE multiplexes TYPE-2 CB on PUSCH according to UL-DAI received.</w:t>
      </w:r>
    </w:p>
    <w:p w14:paraId="2B57C4D0" w14:textId="77777777" w:rsidR="00B85BCA" w:rsidRDefault="00B85BCA" w:rsidP="00B85BCA">
      <w:pPr>
        <w:spacing w:after="120"/>
        <w:rPr>
          <w:i/>
          <w:iCs/>
          <w:lang w:val="en-US"/>
        </w:rPr>
      </w:pPr>
      <w:r w:rsidRPr="00C00AF3">
        <w:rPr>
          <w:b/>
          <w:bCs/>
          <w:lang w:val="en-US"/>
        </w:rPr>
        <w:t>Proposal 10</w:t>
      </w:r>
      <w:r w:rsidRPr="00C00AF3">
        <w:rPr>
          <w:lang w:val="en-US"/>
        </w:rPr>
        <w:t>:</w:t>
      </w:r>
      <w:r w:rsidRPr="00F26C83">
        <w:rPr>
          <w:i/>
          <w:iCs/>
          <w:lang w:val="en-US"/>
        </w:rPr>
        <w:t xml:space="preserve"> Support </w:t>
      </w:r>
      <w:r>
        <w:rPr>
          <w:i/>
          <w:iCs/>
          <w:lang w:val="en-US"/>
        </w:rPr>
        <w:t xml:space="preserve">configuration of up to two </w:t>
      </w:r>
      <w:r w:rsidRPr="00F26C83">
        <w:rPr>
          <w:i/>
          <w:iCs/>
          <w:lang w:val="en-US"/>
        </w:rPr>
        <w:t xml:space="preserve">HARQ-ACK TYPE3 CBs </w:t>
      </w:r>
      <w:r>
        <w:rPr>
          <w:i/>
          <w:iCs/>
          <w:lang w:val="en-US"/>
        </w:rPr>
        <w:t xml:space="preserve">with different priority. This including at least presence of CBG feedback, presence of NDI in the CB and PUCCH slot size (aka </w:t>
      </w:r>
      <w:proofErr w:type="spellStart"/>
      <w:r>
        <w:rPr>
          <w:i/>
          <w:iCs/>
          <w:lang w:val="en-US"/>
        </w:rPr>
        <w:t>subslot</w:t>
      </w:r>
      <w:proofErr w:type="spellEnd"/>
      <w:r>
        <w:rPr>
          <w:i/>
          <w:iCs/>
          <w:lang w:val="en-US"/>
        </w:rPr>
        <w:t xml:space="preserve">). </w:t>
      </w:r>
    </w:p>
    <w:p w14:paraId="6126246B" w14:textId="77777777" w:rsidR="00B85BCA" w:rsidRDefault="00B85BCA" w:rsidP="00B85BCA">
      <w:pPr>
        <w:spacing w:after="120"/>
        <w:rPr>
          <w:i/>
          <w:iCs/>
          <w:lang w:val="en-US"/>
        </w:rPr>
      </w:pPr>
      <w:r w:rsidRPr="00C00AF3">
        <w:rPr>
          <w:b/>
          <w:bCs/>
          <w:lang w:val="en-US"/>
        </w:rPr>
        <w:t>Proposal 11</w:t>
      </w:r>
      <w:r w:rsidRPr="00C00AF3">
        <w:rPr>
          <w:lang w:val="en-US"/>
        </w:rPr>
        <w:t>:</w:t>
      </w:r>
      <w:r w:rsidRPr="00FC4ED7">
        <w:rPr>
          <w:i/>
          <w:iCs/>
          <w:lang w:val="en-US"/>
        </w:rPr>
        <w:t xml:space="preserve"> TYPE3 HARQ-ACK CB reports HARQ-ACK for all </w:t>
      </w:r>
      <w:r>
        <w:rPr>
          <w:i/>
          <w:iCs/>
          <w:lang w:val="en-US"/>
        </w:rPr>
        <w:t>configured HARQ</w:t>
      </w:r>
      <w:r w:rsidRPr="00FC4ED7">
        <w:rPr>
          <w:i/>
          <w:iCs/>
          <w:lang w:val="en-US"/>
        </w:rPr>
        <w:t xml:space="preserve"> process irrespective of priority index indicated in the PDCCH triggering HARQ-ACK for the HARQ process</w:t>
      </w:r>
      <w:r>
        <w:rPr>
          <w:i/>
          <w:iCs/>
          <w:lang w:val="en-US"/>
        </w:rPr>
        <w:t xml:space="preserve"> to be reported.</w:t>
      </w:r>
    </w:p>
    <w:p w14:paraId="2F0729C1" w14:textId="264443C3" w:rsidR="0034111C" w:rsidRPr="00DC2988" w:rsidRDefault="0034111C">
      <w:pPr>
        <w:pStyle w:val="Heading1"/>
      </w:pPr>
      <w:r w:rsidRPr="00DC2988">
        <w:t>References</w:t>
      </w:r>
      <w:r w:rsidR="00A2459D" w:rsidRPr="00DC2988">
        <w:t xml:space="preserve"> </w:t>
      </w:r>
    </w:p>
    <w:p w14:paraId="0D058D88" w14:textId="77777777" w:rsidR="003B2D8C" w:rsidRPr="001559FB" w:rsidRDefault="003B2D8C" w:rsidP="003C01C1">
      <w:pPr>
        <w:numPr>
          <w:ilvl w:val="0"/>
          <w:numId w:val="1"/>
        </w:numPr>
        <w:rPr>
          <w:lang w:val="en-US"/>
        </w:rPr>
      </w:pPr>
      <w:bookmarkStart w:id="31" w:name="_Ref534191929"/>
      <w:r w:rsidRPr="001559FB">
        <w:rPr>
          <w:lang w:val="en-US"/>
        </w:rPr>
        <w:t>RP-182878, “New WID on NR-based Access to Unlicensed Spectrum”, Qualcomm</w:t>
      </w:r>
      <w:bookmarkEnd w:id="31"/>
    </w:p>
    <w:p w14:paraId="518F99A1" w14:textId="21106745" w:rsidR="003B2D8C" w:rsidRPr="001559FB" w:rsidRDefault="003B2D8C" w:rsidP="006C6DF6">
      <w:pPr>
        <w:numPr>
          <w:ilvl w:val="0"/>
          <w:numId w:val="1"/>
        </w:numPr>
        <w:spacing w:after="120"/>
        <w:rPr>
          <w:lang w:val="en-US"/>
        </w:rPr>
      </w:pPr>
      <w:bookmarkStart w:id="32" w:name="_Ref534191941"/>
      <w:r w:rsidRPr="001559FB">
        <w:rPr>
          <w:lang w:val="en-US"/>
        </w:rPr>
        <w:t>TR 38.889, “Study on NR-based access to unlicensed spectrum (Release 16)”, 3GPP v16</w:t>
      </w:r>
      <w:bookmarkEnd w:id="32"/>
    </w:p>
    <w:p w14:paraId="46BDFE95" w14:textId="545083C2" w:rsidR="001C16F7" w:rsidRPr="001559FB" w:rsidRDefault="00017562" w:rsidP="00466774">
      <w:pPr>
        <w:numPr>
          <w:ilvl w:val="0"/>
          <w:numId w:val="1"/>
        </w:numPr>
        <w:spacing w:after="160" w:line="257" w:lineRule="auto"/>
        <w:rPr>
          <w:lang w:val="en-US"/>
        </w:rPr>
      </w:pPr>
      <w:bookmarkStart w:id="33" w:name="_Ref32505269"/>
      <w:r w:rsidRPr="001559FB">
        <w:rPr>
          <w:lang w:val="en-US"/>
        </w:rPr>
        <w:t>R</w:t>
      </w:r>
      <w:r w:rsidR="001E2CCE" w:rsidRPr="001559FB">
        <w:rPr>
          <w:lang w:val="en-US"/>
        </w:rPr>
        <w:t>P</w:t>
      </w:r>
      <w:r w:rsidR="003C0E0D" w:rsidRPr="001559FB">
        <w:rPr>
          <w:lang w:val="en-US"/>
        </w:rPr>
        <w:t>-191581,</w:t>
      </w:r>
      <w:r w:rsidR="00D700BA" w:rsidRPr="001559FB">
        <w:rPr>
          <w:lang w:val="en-US"/>
        </w:rPr>
        <w:t xml:space="preserve"> “</w:t>
      </w:r>
      <w:r w:rsidR="00D700BA" w:rsidRPr="001559FB">
        <w:rPr>
          <w:i/>
          <w:lang w:val="en-US"/>
        </w:rPr>
        <w:t>Guidance on essential functionality for NR-U</w:t>
      </w:r>
      <w:r w:rsidR="00D700BA" w:rsidRPr="001559FB">
        <w:rPr>
          <w:lang w:val="en-US"/>
        </w:rPr>
        <w:t>”, Qualcomm</w:t>
      </w:r>
      <w:bookmarkEnd w:id="33"/>
    </w:p>
    <w:p w14:paraId="43E39409" w14:textId="1B8B9EC3" w:rsidR="008D778E" w:rsidRPr="001559FB" w:rsidRDefault="008D778E" w:rsidP="00DC2988">
      <w:pPr>
        <w:numPr>
          <w:ilvl w:val="0"/>
          <w:numId w:val="1"/>
        </w:numPr>
        <w:spacing w:after="120" w:line="257" w:lineRule="auto"/>
        <w:rPr>
          <w:lang w:val="en-US"/>
        </w:rPr>
      </w:pPr>
      <w:bookmarkStart w:id="34" w:name="_Ref37274656"/>
      <w:r w:rsidRPr="001559FB">
        <w:rPr>
          <w:lang w:val="en-US"/>
        </w:rPr>
        <w:t>R1-2000874, “Remaining issues and corrections on HARQ enhancement for NR-U”, Sharp</w:t>
      </w:r>
      <w:bookmarkEnd w:id="34"/>
    </w:p>
    <w:p w14:paraId="307591C9" w14:textId="77777777" w:rsidR="00C15CF2" w:rsidRPr="00E710DC" w:rsidRDefault="00C15CF2" w:rsidP="00E710DC">
      <w:pPr>
        <w:spacing w:after="0"/>
        <w:jc w:val="both"/>
        <w:rPr>
          <w:sz w:val="18"/>
          <w:szCs w:val="18"/>
        </w:rPr>
      </w:pPr>
    </w:p>
    <w:sectPr w:rsidR="00C15CF2" w:rsidRPr="00E710DC"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651BC" w14:textId="77777777" w:rsidR="008B5909" w:rsidRDefault="008B5909">
      <w:r>
        <w:separator/>
      </w:r>
    </w:p>
  </w:endnote>
  <w:endnote w:type="continuationSeparator" w:id="0">
    <w:p w14:paraId="410F7C1E" w14:textId="77777777" w:rsidR="008B5909" w:rsidRDefault="008B5909">
      <w:r>
        <w:continuationSeparator/>
      </w:r>
    </w:p>
  </w:endnote>
  <w:endnote w:type="continuationNotice" w:id="1">
    <w:p w14:paraId="0854D9B4" w14:textId="77777777" w:rsidR="008B5909" w:rsidRDefault="008B5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BE682" w14:textId="77777777" w:rsidR="008B5909" w:rsidRDefault="008B5909">
      <w:r>
        <w:separator/>
      </w:r>
    </w:p>
  </w:footnote>
  <w:footnote w:type="continuationSeparator" w:id="0">
    <w:p w14:paraId="6EACB8BE" w14:textId="77777777" w:rsidR="008B5909" w:rsidRDefault="008B5909">
      <w:r>
        <w:continuationSeparator/>
      </w:r>
    </w:p>
  </w:footnote>
  <w:footnote w:type="continuationNotice" w:id="1">
    <w:p w14:paraId="4F07787B" w14:textId="77777777" w:rsidR="008B5909" w:rsidRDefault="008B5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6744F"/>
    <w:multiLevelType w:val="hybridMultilevel"/>
    <w:tmpl w:val="7D802A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D8B0DA6"/>
    <w:multiLevelType w:val="hybridMultilevel"/>
    <w:tmpl w:val="A2807712"/>
    <w:lvl w:ilvl="0" w:tplc="CA0CAD00">
      <w:start w:val="7"/>
      <w:numFmt w:val="bullet"/>
      <w:lvlText w:val="-"/>
      <w:lvlJc w:val="left"/>
      <w:pPr>
        <w:ind w:left="927" w:hanging="360"/>
      </w:pPr>
      <w:rPr>
        <w:rFonts w:ascii="Times New Roman" w:eastAsia="SimSun"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2B4B1287"/>
    <w:multiLevelType w:val="hybridMultilevel"/>
    <w:tmpl w:val="FCD8AD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040B0025"/>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7513A"/>
    <w:multiLevelType w:val="hybridMultilevel"/>
    <w:tmpl w:val="B8C4CECA"/>
    <w:lvl w:ilvl="0" w:tplc="A6A4929E">
      <w:start w:val="1"/>
      <w:numFmt w:val="bullet"/>
      <w:lvlText w:val=""/>
      <w:lvlJc w:val="left"/>
      <w:pPr>
        <w:tabs>
          <w:tab w:val="num" w:pos="720"/>
        </w:tabs>
        <w:ind w:left="720" w:hanging="360"/>
      </w:pPr>
      <w:rPr>
        <w:rFonts w:ascii="Symbol" w:hAnsi="Symbol" w:hint="default"/>
      </w:rPr>
    </w:lvl>
    <w:lvl w:ilvl="1" w:tplc="6072496A">
      <w:start w:val="125"/>
      <w:numFmt w:val="bullet"/>
      <w:lvlText w:val="o"/>
      <w:lvlJc w:val="left"/>
      <w:pPr>
        <w:tabs>
          <w:tab w:val="num" w:pos="1440"/>
        </w:tabs>
        <w:ind w:left="1440" w:hanging="360"/>
      </w:pPr>
      <w:rPr>
        <w:rFonts w:ascii="Courier New" w:hAnsi="Courier New" w:hint="default"/>
      </w:rPr>
    </w:lvl>
    <w:lvl w:ilvl="2" w:tplc="F39C5DD2" w:tentative="1">
      <w:start w:val="1"/>
      <w:numFmt w:val="bullet"/>
      <w:lvlText w:val=""/>
      <w:lvlJc w:val="left"/>
      <w:pPr>
        <w:tabs>
          <w:tab w:val="num" w:pos="2160"/>
        </w:tabs>
        <w:ind w:left="2160" w:hanging="360"/>
      </w:pPr>
      <w:rPr>
        <w:rFonts w:ascii="Symbol" w:hAnsi="Symbol" w:hint="default"/>
      </w:rPr>
    </w:lvl>
    <w:lvl w:ilvl="3" w:tplc="9BE63E2A" w:tentative="1">
      <w:start w:val="1"/>
      <w:numFmt w:val="bullet"/>
      <w:lvlText w:val=""/>
      <w:lvlJc w:val="left"/>
      <w:pPr>
        <w:tabs>
          <w:tab w:val="num" w:pos="2880"/>
        </w:tabs>
        <w:ind w:left="2880" w:hanging="360"/>
      </w:pPr>
      <w:rPr>
        <w:rFonts w:ascii="Symbol" w:hAnsi="Symbol" w:hint="default"/>
      </w:rPr>
    </w:lvl>
    <w:lvl w:ilvl="4" w:tplc="328EE4B4" w:tentative="1">
      <w:start w:val="1"/>
      <w:numFmt w:val="bullet"/>
      <w:lvlText w:val=""/>
      <w:lvlJc w:val="left"/>
      <w:pPr>
        <w:tabs>
          <w:tab w:val="num" w:pos="3600"/>
        </w:tabs>
        <w:ind w:left="3600" w:hanging="360"/>
      </w:pPr>
      <w:rPr>
        <w:rFonts w:ascii="Symbol" w:hAnsi="Symbol" w:hint="default"/>
      </w:rPr>
    </w:lvl>
    <w:lvl w:ilvl="5" w:tplc="4D4EF6C0" w:tentative="1">
      <w:start w:val="1"/>
      <w:numFmt w:val="bullet"/>
      <w:lvlText w:val=""/>
      <w:lvlJc w:val="left"/>
      <w:pPr>
        <w:tabs>
          <w:tab w:val="num" w:pos="4320"/>
        </w:tabs>
        <w:ind w:left="4320" w:hanging="360"/>
      </w:pPr>
      <w:rPr>
        <w:rFonts w:ascii="Symbol" w:hAnsi="Symbol" w:hint="default"/>
      </w:rPr>
    </w:lvl>
    <w:lvl w:ilvl="6" w:tplc="C418443E" w:tentative="1">
      <w:start w:val="1"/>
      <w:numFmt w:val="bullet"/>
      <w:lvlText w:val=""/>
      <w:lvlJc w:val="left"/>
      <w:pPr>
        <w:tabs>
          <w:tab w:val="num" w:pos="5040"/>
        </w:tabs>
        <w:ind w:left="5040" w:hanging="360"/>
      </w:pPr>
      <w:rPr>
        <w:rFonts w:ascii="Symbol" w:hAnsi="Symbol" w:hint="default"/>
      </w:rPr>
    </w:lvl>
    <w:lvl w:ilvl="7" w:tplc="7DFEFA5E" w:tentative="1">
      <w:start w:val="1"/>
      <w:numFmt w:val="bullet"/>
      <w:lvlText w:val=""/>
      <w:lvlJc w:val="left"/>
      <w:pPr>
        <w:tabs>
          <w:tab w:val="num" w:pos="5760"/>
        </w:tabs>
        <w:ind w:left="5760" w:hanging="360"/>
      </w:pPr>
      <w:rPr>
        <w:rFonts w:ascii="Symbol" w:hAnsi="Symbol" w:hint="default"/>
      </w:rPr>
    </w:lvl>
    <w:lvl w:ilvl="8" w:tplc="7C84501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SimSun"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ED4892"/>
    <w:multiLevelType w:val="hybridMultilevel"/>
    <w:tmpl w:val="70CCD3B0"/>
    <w:lvl w:ilvl="0" w:tplc="9ACAE648">
      <w:start w:val="1"/>
      <w:numFmt w:val="bullet"/>
      <w:lvlText w:val=""/>
      <w:lvlJc w:val="left"/>
      <w:pPr>
        <w:ind w:left="1293" w:hanging="360"/>
      </w:pPr>
      <w:rPr>
        <w:rFonts w:ascii="Symbol" w:hAnsi="Symbol" w:hint="default"/>
        <w:lang w:val="en-US"/>
      </w:rPr>
    </w:lvl>
    <w:lvl w:ilvl="1" w:tplc="040B0003">
      <w:start w:val="1"/>
      <w:numFmt w:val="bullet"/>
      <w:lvlText w:val="o"/>
      <w:lvlJc w:val="left"/>
      <w:pPr>
        <w:ind w:left="2013" w:hanging="360"/>
      </w:pPr>
      <w:rPr>
        <w:rFonts w:ascii="Courier New" w:hAnsi="Courier New" w:cs="Courier New" w:hint="default"/>
      </w:rPr>
    </w:lvl>
    <w:lvl w:ilvl="2" w:tplc="040B0005" w:tentative="1">
      <w:start w:val="1"/>
      <w:numFmt w:val="bullet"/>
      <w:lvlText w:val=""/>
      <w:lvlJc w:val="left"/>
      <w:pPr>
        <w:ind w:left="2733" w:hanging="360"/>
      </w:pPr>
      <w:rPr>
        <w:rFonts w:ascii="Wingdings" w:hAnsi="Wingdings" w:hint="default"/>
      </w:rPr>
    </w:lvl>
    <w:lvl w:ilvl="3" w:tplc="040B0001" w:tentative="1">
      <w:start w:val="1"/>
      <w:numFmt w:val="bullet"/>
      <w:lvlText w:val=""/>
      <w:lvlJc w:val="left"/>
      <w:pPr>
        <w:ind w:left="3453" w:hanging="360"/>
      </w:pPr>
      <w:rPr>
        <w:rFonts w:ascii="Symbol" w:hAnsi="Symbol" w:hint="default"/>
      </w:rPr>
    </w:lvl>
    <w:lvl w:ilvl="4" w:tplc="040B0003" w:tentative="1">
      <w:start w:val="1"/>
      <w:numFmt w:val="bullet"/>
      <w:lvlText w:val="o"/>
      <w:lvlJc w:val="left"/>
      <w:pPr>
        <w:ind w:left="4173" w:hanging="360"/>
      </w:pPr>
      <w:rPr>
        <w:rFonts w:ascii="Courier New" w:hAnsi="Courier New" w:cs="Courier New" w:hint="default"/>
      </w:rPr>
    </w:lvl>
    <w:lvl w:ilvl="5" w:tplc="040B0005" w:tentative="1">
      <w:start w:val="1"/>
      <w:numFmt w:val="bullet"/>
      <w:lvlText w:val=""/>
      <w:lvlJc w:val="left"/>
      <w:pPr>
        <w:ind w:left="4893" w:hanging="360"/>
      </w:pPr>
      <w:rPr>
        <w:rFonts w:ascii="Wingdings" w:hAnsi="Wingdings" w:hint="default"/>
      </w:rPr>
    </w:lvl>
    <w:lvl w:ilvl="6" w:tplc="040B0001" w:tentative="1">
      <w:start w:val="1"/>
      <w:numFmt w:val="bullet"/>
      <w:lvlText w:val=""/>
      <w:lvlJc w:val="left"/>
      <w:pPr>
        <w:ind w:left="5613" w:hanging="360"/>
      </w:pPr>
      <w:rPr>
        <w:rFonts w:ascii="Symbol" w:hAnsi="Symbol" w:hint="default"/>
      </w:rPr>
    </w:lvl>
    <w:lvl w:ilvl="7" w:tplc="040B0003" w:tentative="1">
      <w:start w:val="1"/>
      <w:numFmt w:val="bullet"/>
      <w:lvlText w:val="o"/>
      <w:lvlJc w:val="left"/>
      <w:pPr>
        <w:ind w:left="6333" w:hanging="360"/>
      </w:pPr>
      <w:rPr>
        <w:rFonts w:ascii="Courier New" w:hAnsi="Courier New" w:cs="Courier New" w:hint="default"/>
      </w:rPr>
    </w:lvl>
    <w:lvl w:ilvl="8" w:tplc="040B0005" w:tentative="1">
      <w:start w:val="1"/>
      <w:numFmt w:val="bullet"/>
      <w:lvlText w:val=""/>
      <w:lvlJc w:val="left"/>
      <w:pPr>
        <w:ind w:left="7053" w:hanging="360"/>
      </w:pPr>
      <w:rPr>
        <w:rFonts w:ascii="Wingdings" w:hAnsi="Wingding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777527E"/>
    <w:multiLevelType w:val="hybridMultilevel"/>
    <w:tmpl w:val="F56A8C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D1E7FAE"/>
    <w:multiLevelType w:val="hybridMultilevel"/>
    <w:tmpl w:val="37E239F6"/>
    <w:lvl w:ilvl="0" w:tplc="FE048B60">
      <w:start w:val="1"/>
      <w:numFmt w:val="bullet"/>
      <w:lvlText w:val="•"/>
      <w:lvlJc w:val="left"/>
      <w:pPr>
        <w:tabs>
          <w:tab w:val="num" w:pos="720"/>
        </w:tabs>
        <w:ind w:left="720" w:hanging="360"/>
      </w:pPr>
      <w:rPr>
        <w:rFonts w:ascii="Arial" w:hAnsi="Arial" w:hint="default"/>
      </w:rPr>
    </w:lvl>
    <w:lvl w:ilvl="1" w:tplc="6D8C263C">
      <w:start w:val="238"/>
      <w:numFmt w:val="bullet"/>
      <w:lvlText w:val="•"/>
      <w:lvlJc w:val="left"/>
      <w:pPr>
        <w:tabs>
          <w:tab w:val="num" w:pos="1440"/>
        </w:tabs>
        <w:ind w:left="1440" w:hanging="360"/>
      </w:pPr>
      <w:rPr>
        <w:rFonts w:ascii="Arial" w:hAnsi="Arial" w:hint="default"/>
      </w:rPr>
    </w:lvl>
    <w:lvl w:ilvl="2" w:tplc="25382EEE" w:tentative="1">
      <w:start w:val="1"/>
      <w:numFmt w:val="bullet"/>
      <w:lvlText w:val="•"/>
      <w:lvlJc w:val="left"/>
      <w:pPr>
        <w:tabs>
          <w:tab w:val="num" w:pos="2160"/>
        </w:tabs>
        <w:ind w:left="2160" w:hanging="360"/>
      </w:pPr>
      <w:rPr>
        <w:rFonts w:ascii="Arial" w:hAnsi="Arial" w:hint="default"/>
      </w:rPr>
    </w:lvl>
    <w:lvl w:ilvl="3" w:tplc="EA28A100" w:tentative="1">
      <w:start w:val="1"/>
      <w:numFmt w:val="bullet"/>
      <w:lvlText w:val="•"/>
      <w:lvlJc w:val="left"/>
      <w:pPr>
        <w:tabs>
          <w:tab w:val="num" w:pos="2880"/>
        </w:tabs>
        <w:ind w:left="2880" w:hanging="360"/>
      </w:pPr>
      <w:rPr>
        <w:rFonts w:ascii="Arial" w:hAnsi="Arial" w:hint="default"/>
      </w:rPr>
    </w:lvl>
    <w:lvl w:ilvl="4" w:tplc="18608D12" w:tentative="1">
      <w:start w:val="1"/>
      <w:numFmt w:val="bullet"/>
      <w:lvlText w:val="•"/>
      <w:lvlJc w:val="left"/>
      <w:pPr>
        <w:tabs>
          <w:tab w:val="num" w:pos="3600"/>
        </w:tabs>
        <w:ind w:left="3600" w:hanging="360"/>
      </w:pPr>
      <w:rPr>
        <w:rFonts w:ascii="Arial" w:hAnsi="Arial" w:hint="default"/>
      </w:rPr>
    </w:lvl>
    <w:lvl w:ilvl="5" w:tplc="7C7297E4" w:tentative="1">
      <w:start w:val="1"/>
      <w:numFmt w:val="bullet"/>
      <w:lvlText w:val="•"/>
      <w:lvlJc w:val="left"/>
      <w:pPr>
        <w:tabs>
          <w:tab w:val="num" w:pos="4320"/>
        </w:tabs>
        <w:ind w:left="4320" w:hanging="360"/>
      </w:pPr>
      <w:rPr>
        <w:rFonts w:ascii="Arial" w:hAnsi="Arial" w:hint="default"/>
      </w:rPr>
    </w:lvl>
    <w:lvl w:ilvl="6" w:tplc="6F6A9BCE" w:tentative="1">
      <w:start w:val="1"/>
      <w:numFmt w:val="bullet"/>
      <w:lvlText w:val="•"/>
      <w:lvlJc w:val="left"/>
      <w:pPr>
        <w:tabs>
          <w:tab w:val="num" w:pos="5040"/>
        </w:tabs>
        <w:ind w:left="5040" w:hanging="360"/>
      </w:pPr>
      <w:rPr>
        <w:rFonts w:ascii="Arial" w:hAnsi="Arial" w:hint="default"/>
      </w:rPr>
    </w:lvl>
    <w:lvl w:ilvl="7" w:tplc="9B22DD34" w:tentative="1">
      <w:start w:val="1"/>
      <w:numFmt w:val="bullet"/>
      <w:lvlText w:val="•"/>
      <w:lvlJc w:val="left"/>
      <w:pPr>
        <w:tabs>
          <w:tab w:val="num" w:pos="5760"/>
        </w:tabs>
        <w:ind w:left="5760" w:hanging="360"/>
      </w:pPr>
      <w:rPr>
        <w:rFonts w:ascii="Arial" w:hAnsi="Arial" w:hint="default"/>
      </w:rPr>
    </w:lvl>
    <w:lvl w:ilvl="8" w:tplc="AB8EF68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92933"/>
    <w:multiLevelType w:val="hybridMultilevel"/>
    <w:tmpl w:val="A6544E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686F46"/>
    <w:multiLevelType w:val="hybridMultilevel"/>
    <w:tmpl w:val="30D253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7" w15:restartNumberingAfterBreak="0">
    <w:nsid w:val="7BD03067"/>
    <w:multiLevelType w:val="hybridMultilevel"/>
    <w:tmpl w:val="5614ABF4"/>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8"/>
  </w:num>
  <w:num w:numId="3">
    <w:abstractNumId w:val="12"/>
  </w:num>
  <w:num w:numId="4">
    <w:abstractNumId w:val="25"/>
  </w:num>
  <w:num w:numId="5">
    <w:abstractNumId w:val="38"/>
  </w:num>
  <w:num w:numId="6">
    <w:abstractNumId w:val="26"/>
  </w:num>
  <w:num w:numId="7">
    <w:abstractNumId w:val="21"/>
  </w:num>
  <w:num w:numId="8">
    <w:abstractNumId w:val="5"/>
  </w:num>
  <w:num w:numId="9">
    <w:abstractNumId w:val="34"/>
  </w:num>
  <w:num w:numId="10">
    <w:abstractNumId w:val="17"/>
  </w:num>
  <w:num w:numId="11">
    <w:abstractNumId w:val="30"/>
  </w:num>
  <w:num w:numId="12">
    <w:abstractNumId w:val="23"/>
  </w:num>
  <w:num w:numId="13">
    <w:abstractNumId w:val="10"/>
  </w:num>
  <w:num w:numId="14">
    <w:abstractNumId w:val="2"/>
  </w:num>
  <w:num w:numId="15">
    <w:abstractNumId w:val="3"/>
  </w:num>
  <w:num w:numId="16">
    <w:abstractNumId w:val="32"/>
  </w:num>
  <w:num w:numId="17">
    <w:abstractNumId w:val="0"/>
  </w:num>
  <w:num w:numId="18">
    <w:abstractNumId w:val="27"/>
  </w:num>
  <w:num w:numId="19">
    <w:abstractNumId w:val="28"/>
  </w:num>
  <w:num w:numId="20">
    <w:abstractNumId w:val="35"/>
  </w:num>
  <w:num w:numId="21">
    <w:abstractNumId w:val="11"/>
  </w:num>
  <w:num w:numId="22">
    <w:abstractNumId w:val="20"/>
  </w:num>
  <w:num w:numId="23">
    <w:abstractNumId w:val="15"/>
  </w:num>
  <w:num w:numId="24">
    <w:abstractNumId w:val="13"/>
  </w:num>
  <w:num w:numId="25">
    <w:abstractNumId w:val="9"/>
  </w:num>
  <w:num w:numId="26">
    <w:abstractNumId w:val="18"/>
  </w:num>
  <w:num w:numId="27">
    <w:abstractNumId w:val="22"/>
  </w:num>
  <w:num w:numId="28">
    <w:abstractNumId w:val="7"/>
  </w:num>
  <w:num w:numId="29">
    <w:abstractNumId w:val="24"/>
  </w:num>
  <w:num w:numId="30">
    <w:abstractNumId w:val="29"/>
  </w:num>
  <w:num w:numId="31">
    <w:abstractNumId w:val="16"/>
  </w:num>
  <w:num w:numId="32">
    <w:abstractNumId w:val="19"/>
  </w:num>
  <w:num w:numId="33">
    <w:abstractNumId w:val="4"/>
  </w:num>
  <w:num w:numId="34">
    <w:abstractNumId w:val="37"/>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6"/>
  </w:num>
  <w:num w:numId="37">
    <w:abstractNumId w:val="36"/>
  </w:num>
  <w:num w:numId="38">
    <w:abstractNumId w:val="33"/>
  </w:num>
  <w:num w:numId="39">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5A9"/>
    <w:rsid w:val="000042A6"/>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2D"/>
    <w:rsid w:val="000314CD"/>
    <w:rsid w:val="000318ED"/>
    <w:rsid w:val="00031C98"/>
    <w:rsid w:val="00032730"/>
    <w:rsid w:val="00032ACA"/>
    <w:rsid w:val="00033544"/>
    <w:rsid w:val="00033582"/>
    <w:rsid w:val="0003479E"/>
    <w:rsid w:val="0003484F"/>
    <w:rsid w:val="00035691"/>
    <w:rsid w:val="0003613C"/>
    <w:rsid w:val="00036209"/>
    <w:rsid w:val="0003674A"/>
    <w:rsid w:val="0003692A"/>
    <w:rsid w:val="00036E7E"/>
    <w:rsid w:val="00036FAD"/>
    <w:rsid w:val="000370F2"/>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D8E"/>
    <w:rsid w:val="0006133D"/>
    <w:rsid w:val="0006138A"/>
    <w:rsid w:val="0006177B"/>
    <w:rsid w:val="00062159"/>
    <w:rsid w:val="0006245E"/>
    <w:rsid w:val="000626D4"/>
    <w:rsid w:val="00062ABB"/>
    <w:rsid w:val="000631B7"/>
    <w:rsid w:val="000638E7"/>
    <w:rsid w:val="00063D9E"/>
    <w:rsid w:val="00063F9B"/>
    <w:rsid w:val="00064AD3"/>
    <w:rsid w:val="00064CE3"/>
    <w:rsid w:val="00065088"/>
    <w:rsid w:val="0006519B"/>
    <w:rsid w:val="000652D3"/>
    <w:rsid w:val="00065390"/>
    <w:rsid w:val="000654A0"/>
    <w:rsid w:val="000656E8"/>
    <w:rsid w:val="00067799"/>
    <w:rsid w:val="00067D46"/>
    <w:rsid w:val="00067F1E"/>
    <w:rsid w:val="00067FFB"/>
    <w:rsid w:val="0007064F"/>
    <w:rsid w:val="000707CA"/>
    <w:rsid w:val="000707FF"/>
    <w:rsid w:val="00070D32"/>
    <w:rsid w:val="00071C32"/>
    <w:rsid w:val="00071D81"/>
    <w:rsid w:val="0007208A"/>
    <w:rsid w:val="00072BBA"/>
    <w:rsid w:val="00072FF5"/>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7C6"/>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796"/>
    <w:rsid w:val="000A6A23"/>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AC9"/>
    <w:rsid w:val="000B5F0A"/>
    <w:rsid w:val="000B682D"/>
    <w:rsid w:val="000B6A80"/>
    <w:rsid w:val="000B6FFB"/>
    <w:rsid w:val="000C08DF"/>
    <w:rsid w:val="000C1D59"/>
    <w:rsid w:val="000C2614"/>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7AD"/>
    <w:rsid w:val="000D29D1"/>
    <w:rsid w:val="000D2B0A"/>
    <w:rsid w:val="000D2E8C"/>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3E97"/>
    <w:rsid w:val="000E4350"/>
    <w:rsid w:val="000E4408"/>
    <w:rsid w:val="000E4757"/>
    <w:rsid w:val="000E4967"/>
    <w:rsid w:val="000E5716"/>
    <w:rsid w:val="000E5907"/>
    <w:rsid w:val="000E596F"/>
    <w:rsid w:val="000E62EF"/>
    <w:rsid w:val="000E73D4"/>
    <w:rsid w:val="000E75EA"/>
    <w:rsid w:val="000E7A24"/>
    <w:rsid w:val="000E7A7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8D2"/>
    <w:rsid w:val="00107892"/>
    <w:rsid w:val="001103BD"/>
    <w:rsid w:val="001109E5"/>
    <w:rsid w:val="00111208"/>
    <w:rsid w:val="0011167A"/>
    <w:rsid w:val="001117B7"/>
    <w:rsid w:val="00111808"/>
    <w:rsid w:val="00112308"/>
    <w:rsid w:val="00112E7A"/>
    <w:rsid w:val="0011339F"/>
    <w:rsid w:val="00113A77"/>
    <w:rsid w:val="00114DCB"/>
    <w:rsid w:val="00114E96"/>
    <w:rsid w:val="00115017"/>
    <w:rsid w:val="00115828"/>
    <w:rsid w:val="00115D00"/>
    <w:rsid w:val="00115E0A"/>
    <w:rsid w:val="0011644A"/>
    <w:rsid w:val="001167B3"/>
    <w:rsid w:val="00117332"/>
    <w:rsid w:val="0012049D"/>
    <w:rsid w:val="001204CD"/>
    <w:rsid w:val="001204DD"/>
    <w:rsid w:val="00122456"/>
    <w:rsid w:val="00122839"/>
    <w:rsid w:val="001237AC"/>
    <w:rsid w:val="00123A30"/>
    <w:rsid w:val="00123FC0"/>
    <w:rsid w:val="00124320"/>
    <w:rsid w:val="00124665"/>
    <w:rsid w:val="00124E12"/>
    <w:rsid w:val="00125131"/>
    <w:rsid w:val="0012673D"/>
    <w:rsid w:val="001269B8"/>
    <w:rsid w:val="00126E61"/>
    <w:rsid w:val="00127099"/>
    <w:rsid w:val="00130783"/>
    <w:rsid w:val="00131305"/>
    <w:rsid w:val="00131EC7"/>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66FB"/>
    <w:rsid w:val="001467B1"/>
    <w:rsid w:val="00146D4A"/>
    <w:rsid w:val="00146DF0"/>
    <w:rsid w:val="00150175"/>
    <w:rsid w:val="001502C8"/>
    <w:rsid w:val="00150B49"/>
    <w:rsid w:val="00150C55"/>
    <w:rsid w:val="0015130F"/>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FD3"/>
    <w:rsid w:val="00176623"/>
    <w:rsid w:val="00176C0F"/>
    <w:rsid w:val="00176F1E"/>
    <w:rsid w:val="0017726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570"/>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CA9"/>
    <w:rsid w:val="001A32B7"/>
    <w:rsid w:val="001A4FB8"/>
    <w:rsid w:val="001A5605"/>
    <w:rsid w:val="001A5E19"/>
    <w:rsid w:val="001A7400"/>
    <w:rsid w:val="001A7545"/>
    <w:rsid w:val="001B01FA"/>
    <w:rsid w:val="001B0832"/>
    <w:rsid w:val="001B18A7"/>
    <w:rsid w:val="001B216B"/>
    <w:rsid w:val="001B21C9"/>
    <w:rsid w:val="001B2762"/>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6F7"/>
    <w:rsid w:val="001C226F"/>
    <w:rsid w:val="001C28D7"/>
    <w:rsid w:val="001C4D4E"/>
    <w:rsid w:val="001C4FE7"/>
    <w:rsid w:val="001C52F3"/>
    <w:rsid w:val="001C54B2"/>
    <w:rsid w:val="001C66AC"/>
    <w:rsid w:val="001C6754"/>
    <w:rsid w:val="001C6E68"/>
    <w:rsid w:val="001C77F0"/>
    <w:rsid w:val="001C7E91"/>
    <w:rsid w:val="001D04AA"/>
    <w:rsid w:val="001D0AD6"/>
    <w:rsid w:val="001D1080"/>
    <w:rsid w:val="001D251D"/>
    <w:rsid w:val="001D2AF7"/>
    <w:rsid w:val="001D2CA0"/>
    <w:rsid w:val="001D2EF5"/>
    <w:rsid w:val="001D305C"/>
    <w:rsid w:val="001D3315"/>
    <w:rsid w:val="001D332F"/>
    <w:rsid w:val="001D386B"/>
    <w:rsid w:val="001D46A0"/>
    <w:rsid w:val="001D4C34"/>
    <w:rsid w:val="001D4E22"/>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4136"/>
    <w:rsid w:val="001F4DAC"/>
    <w:rsid w:val="001F5019"/>
    <w:rsid w:val="001F5D49"/>
    <w:rsid w:val="001F5EA7"/>
    <w:rsid w:val="001F60BB"/>
    <w:rsid w:val="001F650F"/>
    <w:rsid w:val="001F67AA"/>
    <w:rsid w:val="001F67BD"/>
    <w:rsid w:val="001F7599"/>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912"/>
    <w:rsid w:val="0024424F"/>
    <w:rsid w:val="00244595"/>
    <w:rsid w:val="00244D28"/>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601D9"/>
    <w:rsid w:val="002602CD"/>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C9E"/>
    <w:rsid w:val="00273177"/>
    <w:rsid w:val="00273A26"/>
    <w:rsid w:val="00273FF0"/>
    <w:rsid w:val="00275074"/>
    <w:rsid w:val="002758A4"/>
    <w:rsid w:val="0027597B"/>
    <w:rsid w:val="002763E9"/>
    <w:rsid w:val="00276736"/>
    <w:rsid w:val="00276CFC"/>
    <w:rsid w:val="002801F8"/>
    <w:rsid w:val="0028035D"/>
    <w:rsid w:val="002816C0"/>
    <w:rsid w:val="00281F2F"/>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9D5"/>
    <w:rsid w:val="0029092B"/>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CB4"/>
    <w:rsid w:val="002B40B6"/>
    <w:rsid w:val="002B5161"/>
    <w:rsid w:val="002B5765"/>
    <w:rsid w:val="002B5AF5"/>
    <w:rsid w:val="002B5DA0"/>
    <w:rsid w:val="002B5F1A"/>
    <w:rsid w:val="002B6A92"/>
    <w:rsid w:val="002B7350"/>
    <w:rsid w:val="002B766D"/>
    <w:rsid w:val="002B76FD"/>
    <w:rsid w:val="002B7BF2"/>
    <w:rsid w:val="002C0C4B"/>
    <w:rsid w:val="002C1EE5"/>
    <w:rsid w:val="002C1EEA"/>
    <w:rsid w:val="002C2166"/>
    <w:rsid w:val="002C2600"/>
    <w:rsid w:val="002C2868"/>
    <w:rsid w:val="002C2F37"/>
    <w:rsid w:val="002C47AD"/>
    <w:rsid w:val="002C5E3D"/>
    <w:rsid w:val="002C6034"/>
    <w:rsid w:val="002C613E"/>
    <w:rsid w:val="002C635B"/>
    <w:rsid w:val="002C651F"/>
    <w:rsid w:val="002C6C37"/>
    <w:rsid w:val="002C77C1"/>
    <w:rsid w:val="002C7CFF"/>
    <w:rsid w:val="002D067B"/>
    <w:rsid w:val="002D09A0"/>
    <w:rsid w:val="002D0BC6"/>
    <w:rsid w:val="002D0F6D"/>
    <w:rsid w:val="002D11F7"/>
    <w:rsid w:val="002D17C5"/>
    <w:rsid w:val="002D1EA5"/>
    <w:rsid w:val="002D2669"/>
    <w:rsid w:val="002D269C"/>
    <w:rsid w:val="002D365F"/>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917"/>
    <w:rsid w:val="002E2943"/>
    <w:rsid w:val="002E2CF1"/>
    <w:rsid w:val="002E34AF"/>
    <w:rsid w:val="002E4AAC"/>
    <w:rsid w:val="002E4D7C"/>
    <w:rsid w:val="002E4EF8"/>
    <w:rsid w:val="002E53DE"/>
    <w:rsid w:val="002E563B"/>
    <w:rsid w:val="002E62D2"/>
    <w:rsid w:val="002E69AE"/>
    <w:rsid w:val="002E69C9"/>
    <w:rsid w:val="002E74AF"/>
    <w:rsid w:val="002E758C"/>
    <w:rsid w:val="002E75FD"/>
    <w:rsid w:val="002E7784"/>
    <w:rsid w:val="002F048F"/>
    <w:rsid w:val="002F1038"/>
    <w:rsid w:val="002F11CC"/>
    <w:rsid w:val="002F13D1"/>
    <w:rsid w:val="002F14CA"/>
    <w:rsid w:val="002F1786"/>
    <w:rsid w:val="002F1881"/>
    <w:rsid w:val="002F1B80"/>
    <w:rsid w:val="002F1CDB"/>
    <w:rsid w:val="002F221D"/>
    <w:rsid w:val="002F22FF"/>
    <w:rsid w:val="002F2D8F"/>
    <w:rsid w:val="002F4172"/>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54F7"/>
    <w:rsid w:val="00325667"/>
    <w:rsid w:val="00325D7A"/>
    <w:rsid w:val="003260B6"/>
    <w:rsid w:val="00326145"/>
    <w:rsid w:val="00327163"/>
    <w:rsid w:val="00327305"/>
    <w:rsid w:val="00327511"/>
    <w:rsid w:val="00327531"/>
    <w:rsid w:val="00330187"/>
    <w:rsid w:val="00330207"/>
    <w:rsid w:val="003303B6"/>
    <w:rsid w:val="00331C77"/>
    <w:rsid w:val="00331DB6"/>
    <w:rsid w:val="00331F96"/>
    <w:rsid w:val="00332022"/>
    <w:rsid w:val="00332B55"/>
    <w:rsid w:val="00332B85"/>
    <w:rsid w:val="00332C00"/>
    <w:rsid w:val="0033459B"/>
    <w:rsid w:val="00335EA8"/>
    <w:rsid w:val="003363DD"/>
    <w:rsid w:val="00336B9B"/>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DCD"/>
    <w:rsid w:val="00344E96"/>
    <w:rsid w:val="0034535E"/>
    <w:rsid w:val="003453B6"/>
    <w:rsid w:val="00345405"/>
    <w:rsid w:val="00345BCF"/>
    <w:rsid w:val="00345DDD"/>
    <w:rsid w:val="00346BEC"/>
    <w:rsid w:val="00346C1C"/>
    <w:rsid w:val="00346FED"/>
    <w:rsid w:val="003475F3"/>
    <w:rsid w:val="00347E00"/>
    <w:rsid w:val="0035007F"/>
    <w:rsid w:val="00350518"/>
    <w:rsid w:val="0035097C"/>
    <w:rsid w:val="00350F15"/>
    <w:rsid w:val="003510B2"/>
    <w:rsid w:val="00351A67"/>
    <w:rsid w:val="00351D8C"/>
    <w:rsid w:val="00351E01"/>
    <w:rsid w:val="0035247B"/>
    <w:rsid w:val="003526CF"/>
    <w:rsid w:val="00352C21"/>
    <w:rsid w:val="00352D21"/>
    <w:rsid w:val="00352EA1"/>
    <w:rsid w:val="0035376C"/>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51CF"/>
    <w:rsid w:val="00375D09"/>
    <w:rsid w:val="00375F04"/>
    <w:rsid w:val="0037739D"/>
    <w:rsid w:val="003773C0"/>
    <w:rsid w:val="0037751C"/>
    <w:rsid w:val="00377920"/>
    <w:rsid w:val="0038085D"/>
    <w:rsid w:val="0038099B"/>
    <w:rsid w:val="00380F3F"/>
    <w:rsid w:val="00381264"/>
    <w:rsid w:val="00381282"/>
    <w:rsid w:val="0038159E"/>
    <w:rsid w:val="00382232"/>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57"/>
    <w:rsid w:val="00393E44"/>
    <w:rsid w:val="00394270"/>
    <w:rsid w:val="003949F6"/>
    <w:rsid w:val="00395531"/>
    <w:rsid w:val="0039568B"/>
    <w:rsid w:val="00395FA9"/>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FE1"/>
    <w:rsid w:val="003B2898"/>
    <w:rsid w:val="003B2D8C"/>
    <w:rsid w:val="003B2E9B"/>
    <w:rsid w:val="003B2F8D"/>
    <w:rsid w:val="003B3DA9"/>
    <w:rsid w:val="003B3EF3"/>
    <w:rsid w:val="003B3FC7"/>
    <w:rsid w:val="003B4E6C"/>
    <w:rsid w:val="003B4FAA"/>
    <w:rsid w:val="003B547A"/>
    <w:rsid w:val="003B5620"/>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49B"/>
    <w:rsid w:val="003E0667"/>
    <w:rsid w:val="003E0BCE"/>
    <w:rsid w:val="003E13E0"/>
    <w:rsid w:val="003E164C"/>
    <w:rsid w:val="003E1660"/>
    <w:rsid w:val="003E1C09"/>
    <w:rsid w:val="003E1CD1"/>
    <w:rsid w:val="003E1DC2"/>
    <w:rsid w:val="003E2A2D"/>
    <w:rsid w:val="003E3497"/>
    <w:rsid w:val="003E3E17"/>
    <w:rsid w:val="003E3EBA"/>
    <w:rsid w:val="003E3FC2"/>
    <w:rsid w:val="003E51A2"/>
    <w:rsid w:val="003E521F"/>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071A7"/>
    <w:rsid w:val="00407C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D78"/>
    <w:rsid w:val="00425ED9"/>
    <w:rsid w:val="00426428"/>
    <w:rsid w:val="004266A2"/>
    <w:rsid w:val="00426A87"/>
    <w:rsid w:val="00426C7F"/>
    <w:rsid w:val="00427765"/>
    <w:rsid w:val="00427B26"/>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474B"/>
    <w:rsid w:val="00444DC0"/>
    <w:rsid w:val="004452B6"/>
    <w:rsid w:val="00445500"/>
    <w:rsid w:val="004456EE"/>
    <w:rsid w:val="00445F09"/>
    <w:rsid w:val="00445FF7"/>
    <w:rsid w:val="00446A75"/>
    <w:rsid w:val="00450575"/>
    <w:rsid w:val="004505D0"/>
    <w:rsid w:val="00450EE4"/>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2233"/>
    <w:rsid w:val="00462490"/>
    <w:rsid w:val="00462A0A"/>
    <w:rsid w:val="00462CA2"/>
    <w:rsid w:val="00462D4D"/>
    <w:rsid w:val="0046379E"/>
    <w:rsid w:val="0046510E"/>
    <w:rsid w:val="00465299"/>
    <w:rsid w:val="0046531D"/>
    <w:rsid w:val="0046543E"/>
    <w:rsid w:val="00465C91"/>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E04"/>
    <w:rsid w:val="00473189"/>
    <w:rsid w:val="00473293"/>
    <w:rsid w:val="00473A14"/>
    <w:rsid w:val="00473A59"/>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50"/>
    <w:rsid w:val="004D7556"/>
    <w:rsid w:val="004D7DA8"/>
    <w:rsid w:val="004D7F20"/>
    <w:rsid w:val="004E112C"/>
    <w:rsid w:val="004E203C"/>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7631"/>
    <w:rsid w:val="004E784B"/>
    <w:rsid w:val="004E7ED0"/>
    <w:rsid w:val="004F0224"/>
    <w:rsid w:val="004F0C64"/>
    <w:rsid w:val="004F0DB4"/>
    <w:rsid w:val="004F0E04"/>
    <w:rsid w:val="004F16FF"/>
    <w:rsid w:val="004F1EBC"/>
    <w:rsid w:val="004F20E8"/>
    <w:rsid w:val="004F261E"/>
    <w:rsid w:val="004F2DDD"/>
    <w:rsid w:val="004F3076"/>
    <w:rsid w:val="004F3A25"/>
    <w:rsid w:val="004F3AAE"/>
    <w:rsid w:val="004F3B71"/>
    <w:rsid w:val="004F43A7"/>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304"/>
    <w:rsid w:val="00501425"/>
    <w:rsid w:val="00501714"/>
    <w:rsid w:val="00501CE3"/>
    <w:rsid w:val="005024D9"/>
    <w:rsid w:val="00502711"/>
    <w:rsid w:val="00502A3F"/>
    <w:rsid w:val="005036BE"/>
    <w:rsid w:val="00503A04"/>
    <w:rsid w:val="00504311"/>
    <w:rsid w:val="0050485C"/>
    <w:rsid w:val="0050486E"/>
    <w:rsid w:val="00504AC6"/>
    <w:rsid w:val="0051033E"/>
    <w:rsid w:val="0051059B"/>
    <w:rsid w:val="00510C5E"/>
    <w:rsid w:val="00511079"/>
    <w:rsid w:val="00511CDF"/>
    <w:rsid w:val="00511DA3"/>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BE0"/>
    <w:rsid w:val="00520D6D"/>
    <w:rsid w:val="00521F4B"/>
    <w:rsid w:val="005221DC"/>
    <w:rsid w:val="0052377A"/>
    <w:rsid w:val="00523E75"/>
    <w:rsid w:val="005243E0"/>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4D8C"/>
    <w:rsid w:val="005453F3"/>
    <w:rsid w:val="00545549"/>
    <w:rsid w:val="00545AD6"/>
    <w:rsid w:val="005467DC"/>
    <w:rsid w:val="005469F5"/>
    <w:rsid w:val="00547495"/>
    <w:rsid w:val="00550751"/>
    <w:rsid w:val="00550837"/>
    <w:rsid w:val="00550AD4"/>
    <w:rsid w:val="005515E4"/>
    <w:rsid w:val="005518ED"/>
    <w:rsid w:val="00552093"/>
    <w:rsid w:val="00553020"/>
    <w:rsid w:val="005534D7"/>
    <w:rsid w:val="00554057"/>
    <w:rsid w:val="00554249"/>
    <w:rsid w:val="00554E4B"/>
    <w:rsid w:val="00555F67"/>
    <w:rsid w:val="00556605"/>
    <w:rsid w:val="00557042"/>
    <w:rsid w:val="0055723C"/>
    <w:rsid w:val="005606A4"/>
    <w:rsid w:val="005606D3"/>
    <w:rsid w:val="005607B8"/>
    <w:rsid w:val="00560CF5"/>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70FE"/>
    <w:rsid w:val="00587229"/>
    <w:rsid w:val="00587503"/>
    <w:rsid w:val="005877C3"/>
    <w:rsid w:val="00587A14"/>
    <w:rsid w:val="00587F7F"/>
    <w:rsid w:val="005901DE"/>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AEE"/>
    <w:rsid w:val="005A0E52"/>
    <w:rsid w:val="005A11D4"/>
    <w:rsid w:val="005A1C8B"/>
    <w:rsid w:val="005A2D6D"/>
    <w:rsid w:val="005A34D5"/>
    <w:rsid w:val="005A3D19"/>
    <w:rsid w:val="005A3DAC"/>
    <w:rsid w:val="005A3E12"/>
    <w:rsid w:val="005A423C"/>
    <w:rsid w:val="005A4904"/>
    <w:rsid w:val="005A4959"/>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ABA"/>
    <w:rsid w:val="005C3CC6"/>
    <w:rsid w:val="005C3E8A"/>
    <w:rsid w:val="005C41D4"/>
    <w:rsid w:val="005C4750"/>
    <w:rsid w:val="005C4B87"/>
    <w:rsid w:val="005C5158"/>
    <w:rsid w:val="005C580A"/>
    <w:rsid w:val="005C69E3"/>
    <w:rsid w:val="005D0079"/>
    <w:rsid w:val="005D059A"/>
    <w:rsid w:val="005D07C5"/>
    <w:rsid w:val="005D130E"/>
    <w:rsid w:val="005D1FF8"/>
    <w:rsid w:val="005D25F4"/>
    <w:rsid w:val="005D3473"/>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52CC"/>
    <w:rsid w:val="005F5B20"/>
    <w:rsid w:val="005F5E6F"/>
    <w:rsid w:val="005F6BD4"/>
    <w:rsid w:val="005F6E0E"/>
    <w:rsid w:val="005F7985"/>
    <w:rsid w:val="0060004D"/>
    <w:rsid w:val="00600066"/>
    <w:rsid w:val="00600B9A"/>
    <w:rsid w:val="00600CEB"/>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31CB"/>
    <w:rsid w:val="0061360D"/>
    <w:rsid w:val="0061417F"/>
    <w:rsid w:val="00614B74"/>
    <w:rsid w:val="00614CD1"/>
    <w:rsid w:val="0061541C"/>
    <w:rsid w:val="0061567B"/>
    <w:rsid w:val="00615BEA"/>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AC5"/>
    <w:rsid w:val="00624BA1"/>
    <w:rsid w:val="00625A92"/>
    <w:rsid w:val="0062661B"/>
    <w:rsid w:val="00626F3B"/>
    <w:rsid w:val="0062796B"/>
    <w:rsid w:val="00630118"/>
    <w:rsid w:val="00630C65"/>
    <w:rsid w:val="00630F5F"/>
    <w:rsid w:val="006310AE"/>
    <w:rsid w:val="006310BF"/>
    <w:rsid w:val="006316FC"/>
    <w:rsid w:val="00631762"/>
    <w:rsid w:val="00632196"/>
    <w:rsid w:val="00632BBC"/>
    <w:rsid w:val="00632FC8"/>
    <w:rsid w:val="00633116"/>
    <w:rsid w:val="00633872"/>
    <w:rsid w:val="00633BF2"/>
    <w:rsid w:val="00633F67"/>
    <w:rsid w:val="006345C3"/>
    <w:rsid w:val="00634E33"/>
    <w:rsid w:val="00635DB6"/>
    <w:rsid w:val="006362F9"/>
    <w:rsid w:val="00636577"/>
    <w:rsid w:val="006369A9"/>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0EE"/>
    <w:rsid w:val="0064730F"/>
    <w:rsid w:val="006475E6"/>
    <w:rsid w:val="00650800"/>
    <w:rsid w:val="006508B9"/>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5836"/>
    <w:rsid w:val="0068690E"/>
    <w:rsid w:val="0069011A"/>
    <w:rsid w:val="006903A4"/>
    <w:rsid w:val="00690E2E"/>
    <w:rsid w:val="0069151F"/>
    <w:rsid w:val="006915D7"/>
    <w:rsid w:val="006915E4"/>
    <w:rsid w:val="00691DF9"/>
    <w:rsid w:val="006927AC"/>
    <w:rsid w:val="00692814"/>
    <w:rsid w:val="006932E7"/>
    <w:rsid w:val="00693347"/>
    <w:rsid w:val="0069334C"/>
    <w:rsid w:val="006946FD"/>
    <w:rsid w:val="00696453"/>
    <w:rsid w:val="00696863"/>
    <w:rsid w:val="00696D63"/>
    <w:rsid w:val="00696FCC"/>
    <w:rsid w:val="00697082"/>
    <w:rsid w:val="00697117"/>
    <w:rsid w:val="006A032F"/>
    <w:rsid w:val="006A076B"/>
    <w:rsid w:val="006A0B4F"/>
    <w:rsid w:val="006A1192"/>
    <w:rsid w:val="006A127E"/>
    <w:rsid w:val="006A21E3"/>
    <w:rsid w:val="006A3769"/>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682"/>
    <w:rsid w:val="006B48CB"/>
    <w:rsid w:val="006B54C1"/>
    <w:rsid w:val="006B563E"/>
    <w:rsid w:val="006B576F"/>
    <w:rsid w:val="006B59BE"/>
    <w:rsid w:val="006B5A34"/>
    <w:rsid w:val="006B5D9E"/>
    <w:rsid w:val="006B5EC9"/>
    <w:rsid w:val="006B72D0"/>
    <w:rsid w:val="006B74B9"/>
    <w:rsid w:val="006C0085"/>
    <w:rsid w:val="006C05B7"/>
    <w:rsid w:val="006C08C5"/>
    <w:rsid w:val="006C11DD"/>
    <w:rsid w:val="006C1445"/>
    <w:rsid w:val="006C17A2"/>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E6B"/>
    <w:rsid w:val="006D1073"/>
    <w:rsid w:val="006D1C96"/>
    <w:rsid w:val="006D2146"/>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2231"/>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97F"/>
    <w:rsid w:val="00702535"/>
    <w:rsid w:val="00702579"/>
    <w:rsid w:val="00702D5A"/>
    <w:rsid w:val="00702EF7"/>
    <w:rsid w:val="00703989"/>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F4D"/>
    <w:rsid w:val="007236A3"/>
    <w:rsid w:val="007239B6"/>
    <w:rsid w:val="0072490A"/>
    <w:rsid w:val="00725115"/>
    <w:rsid w:val="0072517D"/>
    <w:rsid w:val="007258D7"/>
    <w:rsid w:val="00726063"/>
    <w:rsid w:val="00726878"/>
    <w:rsid w:val="007274A8"/>
    <w:rsid w:val="00727C98"/>
    <w:rsid w:val="00727D19"/>
    <w:rsid w:val="00727E2B"/>
    <w:rsid w:val="00730D02"/>
    <w:rsid w:val="0073124A"/>
    <w:rsid w:val="007313AA"/>
    <w:rsid w:val="007313AC"/>
    <w:rsid w:val="007317FF"/>
    <w:rsid w:val="00731A3F"/>
    <w:rsid w:val="00731B79"/>
    <w:rsid w:val="00731DB7"/>
    <w:rsid w:val="00733893"/>
    <w:rsid w:val="00734348"/>
    <w:rsid w:val="00734A05"/>
    <w:rsid w:val="00735658"/>
    <w:rsid w:val="00735C6F"/>
    <w:rsid w:val="00735D4F"/>
    <w:rsid w:val="00735F4F"/>
    <w:rsid w:val="0073601B"/>
    <w:rsid w:val="007366CF"/>
    <w:rsid w:val="007408D5"/>
    <w:rsid w:val="00741C59"/>
    <w:rsid w:val="00741F02"/>
    <w:rsid w:val="00742422"/>
    <w:rsid w:val="00742A15"/>
    <w:rsid w:val="00742B44"/>
    <w:rsid w:val="00743976"/>
    <w:rsid w:val="00745399"/>
    <w:rsid w:val="00745540"/>
    <w:rsid w:val="0074655A"/>
    <w:rsid w:val="00746857"/>
    <w:rsid w:val="007469B7"/>
    <w:rsid w:val="00747849"/>
    <w:rsid w:val="00747C1C"/>
    <w:rsid w:val="00750A8C"/>
    <w:rsid w:val="00751CDE"/>
    <w:rsid w:val="0075210F"/>
    <w:rsid w:val="00753150"/>
    <w:rsid w:val="007538E9"/>
    <w:rsid w:val="00753BB5"/>
    <w:rsid w:val="00753E08"/>
    <w:rsid w:val="00754115"/>
    <w:rsid w:val="007544C0"/>
    <w:rsid w:val="007547B2"/>
    <w:rsid w:val="00754E32"/>
    <w:rsid w:val="0075660B"/>
    <w:rsid w:val="00756832"/>
    <w:rsid w:val="00756F62"/>
    <w:rsid w:val="00757305"/>
    <w:rsid w:val="0076034B"/>
    <w:rsid w:val="00760422"/>
    <w:rsid w:val="00760768"/>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15EB"/>
    <w:rsid w:val="007717DC"/>
    <w:rsid w:val="007719F8"/>
    <w:rsid w:val="00771A92"/>
    <w:rsid w:val="00772501"/>
    <w:rsid w:val="00772569"/>
    <w:rsid w:val="00772E8C"/>
    <w:rsid w:val="007730D8"/>
    <w:rsid w:val="007736D3"/>
    <w:rsid w:val="00773889"/>
    <w:rsid w:val="00773B54"/>
    <w:rsid w:val="00774502"/>
    <w:rsid w:val="0077500F"/>
    <w:rsid w:val="0077548E"/>
    <w:rsid w:val="00775D48"/>
    <w:rsid w:val="00776313"/>
    <w:rsid w:val="00776388"/>
    <w:rsid w:val="00776E10"/>
    <w:rsid w:val="00777027"/>
    <w:rsid w:val="00777315"/>
    <w:rsid w:val="00777667"/>
    <w:rsid w:val="0077767A"/>
    <w:rsid w:val="00777E96"/>
    <w:rsid w:val="007802E4"/>
    <w:rsid w:val="00780919"/>
    <w:rsid w:val="00780A1E"/>
    <w:rsid w:val="0078180A"/>
    <w:rsid w:val="00781B3E"/>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B0352"/>
    <w:rsid w:val="007B0397"/>
    <w:rsid w:val="007B0CCC"/>
    <w:rsid w:val="007B100D"/>
    <w:rsid w:val="007B16D6"/>
    <w:rsid w:val="007B1EE8"/>
    <w:rsid w:val="007B2517"/>
    <w:rsid w:val="007B2719"/>
    <w:rsid w:val="007B2B14"/>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D32"/>
    <w:rsid w:val="007C7EDF"/>
    <w:rsid w:val="007D05B2"/>
    <w:rsid w:val="007D0604"/>
    <w:rsid w:val="007D0821"/>
    <w:rsid w:val="007D0C44"/>
    <w:rsid w:val="007D1972"/>
    <w:rsid w:val="007D1D9E"/>
    <w:rsid w:val="007D1F33"/>
    <w:rsid w:val="007D1F6F"/>
    <w:rsid w:val="007D2146"/>
    <w:rsid w:val="007D24BF"/>
    <w:rsid w:val="007D29AB"/>
    <w:rsid w:val="007D3307"/>
    <w:rsid w:val="007D33DA"/>
    <w:rsid w:val="007D3746"/>
    <w:rsid w:val="007D432A"/>
    <w:rsid w:val="007D48C0"/>
    <w:rsid w:val="007D5DE9"/>
    <w:rsid w:val="007D5E27"/>
    <w:rsid w:val="007D6D49"/>
    <w:rsid w:val="007D6F64"/>
    <w:rsid w:val="007D72B9"/>
    <w:rsid w:val="007E037D"/>
    <w:rsid w:val="007E11CE"/>
    <w:rsid w:val="007E21DD"/>
    <w:rsid w:val="007E25AB"/>
    <w:rsid w:val="007E2C70"/>
    <w:rsid w:val="007E331D"/>
    <w:rsid w:val="007E3C7B"/>
    <w:rsid w:val="007E3EB9"/>
    <w:rsid w:val="007E47D1"/>
    <w:rsid w:val="007E4E97"/>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40"/>
    <w:rsid w:val="007F5CEB"/>
    <w:rsid w:val="007F716D"/>
    <w:rsid w:val="007F7EFF"/>
    <w:rsid w:val="00800229"/>
    <w:rsid w:val="008006C6"/>
    <w:rsid w:val="00800BFF"/>
    <w:rsid w:val="00800C52"/>
    <w:rsid w:val="00800DC4"/>
    <w:rsid w:val="0080153E"/>
    <w:rsid w:val="008016C0"/>
    <w:rsid w:val="0080213B"/>
    <w:rsid w:val="00803E2C"/>
    <w:rsid w:val="00804191"/>
    <w:rsid w:val="0080501F"/>
    <w:rsid w:val="00805264"/>
    <w:rsid w:val="00805942"/>
    <w:rsid w:val="00806CDB"/>
    <w:rsid w:val="00807224"/>
    <w:rsid w:val="0080742D"/>
    <w:rsid w:val="00807440"/>
    <w:rsid w:val="00807C5A"/>
    <w:rsid w:val="008100AC"/>
    <w:rsid w:val="0081151E"/>
    <w:rsid w:val="00811C7E"/>
    <w:rsid w:val="00812498"/>
    <w:rsid w:val="0081255B"/>
    <w:rsid w:val="0081263E"/>
    <w:rsid w:val="008127E6"/>
    <w:rsid w:val="0081336E"/>
    <w:rsid w:val="00813928"/>
    <w:rsid w:val="00814057"/>
    <w:rsid w:val="00814205"/>
    <w:rsid w:val="00815744"/>
    <w:rsid w:val="00816257"/>
    <w:rsid w:val="00820007"/>
    <w:rsid w:val="00820C31"/>
    <w:rsid w:val="00820DB7"/>
    <w:rsid w:val="00820DC7"/>
    <w:rsid w:val="00820FFB"/>
    <w:rsid w:val="008214D1"/>
    <w:rsid w:val="00821698"/>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318"/>
    <w:rsid w:val="00836843"/>
    <w:rsid w:val="00836B7A"/>
    <w:rsid w:val="0084012B"/>
    <w:rsid w:val="008409AA"/>
    <w:rsid w:val="00840FB8"/>
    <w:rsid w:val="008413EF"/>
    <w:rsid w:val="00841586"/>
    <w:rsid w:val="00842529"/>
    <w:rsid w:val="0084276D"/>
    <w:rsid w:val="00843316"/>
    <w:rsid w:val="0084353E"/>
    <w:rsid w:val="00843A7A"/>
    <w:rsid w:val="0084479A"/>
    <w:rsid w:val="008447F5"/>
    <w:rsid w:val="00845426"/>
    <w:rsid w:val="00845E9B"/>
    <w:rsid w:val="00846259"/>
    <w:rsid w:val="00846292"/>
    <w:rsid w:val="00847099"/>
    <w:rsid w:val="0084725B"/>
    <w:rsid w:val="00847885"/>
    <w:rsid w:val="00850413"/>
    <w:rsid w:val="008505AD"/>
    <w:rsid w:val="008506E1"/>
    <w:rsid w:val="00850D6B"/>
    <w:rsid w:val="00851497"/>
    <w:rsid w:val="008515EE"/>
    <w:rsid w:val="008517E9"/>
    <w:rsid w:val="008519A1"/>
    <w:rsid w:val="008528D3"/>
    <w:rsid w:val="00853C8B"/>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FBC"/>
    <w:rsid w:val="00862008"/>
    <w:rsid w:val="00862720"/>
    <w:rsid w:val="008628C8"/>
    <w:rsid w:val="00862B2A"/>
    <w:rsid w:val="008630B9"/>
    <w:rsid w:val="00863F37"/>
    <w:rsid w:val="0086406B"/>
    <w:rsid w:val="008643CF"/>
    <w:rsid w:val="008647F9"/>
    <w:rsid w:val="00864891"/>
    <w:rsid w:val="00864C8C"/>
    <w:rsid w:val="00865264"/>
    <w:rsid w:val="00866A11"/>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9A7"/>
    <w:rsid w:val="00880DF6"/>
    <w:rsid w:val="00880EDF"/>
    <w:rsid w:val="008815B6"/>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6FDA"/>
    <w:rsid w:val="00887CEE"/>
    <w:rsid w:val="008908E5"/>
    <w:rsid w:val="00891216"/>
    <w:rsid w:val="00891781"/>
    <w:rsid w:val="00891894"/>
    <w:rsid w:val="00891F81"/>
    <w:rsid w:val="00892834"/>
    <w:rsid w:val="00893D43"/>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B0333"/>
    <w:rsid w:val="008B05B5"/>
    <w:rsid w:val="008B13E9"/>
    <w:rsid w:val="008B3AD5"/>
    <w:rsid w:val="008B3B51"/>
    <w:rsid w:val="008B4057"/>
    <w:rsid w:val="008B40E6"/>
    <w:rsid w:val="008B4145"/>
    <w:rsid w:val="008B454F"/>
    <w:rsid w:val="008B4A1D"/>
    <w:rsid w:val="008B4CAC"/>
    <w:rsid w:val="008B5290"/>
    <w:rsid w:val="008B5909"/>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34BE"/>
    <w:rsid w:val="008E37F9"/>
    <w:rsid w:val="008E42F4"/>
    <w:rsid w:val="008E48F7"/>
    <w:rsid w:val="008E5307"/>
    <w:rsid w:val="008E5535"/>
    <w:rsid w:val="008E5657"/>
    <w:rsid w:val="008E5E51"/>
    <w:rsid w:val="008E60F1"/>
    <w:rsid w:val="008E7004"/>
    <w:rsid w:val="008E721F"/>
    <w:rsid w:val="008E7D63"/>
    <w:rsid w:val="008F00DB"/>
    <w:rsid w:val="008F0858"/>
    <w:rsid w:val="008F0900"/>
    <w:rsid w:val="008F0FE4"/>
    <w:rsid w:val="008F110E"/>
    <w:rsid w:val="008F1264"/>
    <w:rsid w:val="008F166F"/>
    <w:rsid w:val="008F1C8A"/>
    <w:rsid w:val="008F2C9D"/>
    <w:rsid w:val="008F3181"/>
    <w:rsid w:val="008F3A91"/>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36BC"/>
    <w:rsid w:val="00903797"/>
    <w:rsid w:val="00903FBD"/>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896"/>
    <w:rsid w:val="009118BB"/>
    <w:rsid w:val="0091191F"/>
    <w:rsid w:val="00912ACE"/>
    <w:rsid w:val="00913092"/>
    <w:rsid w:val="00913F7F"/>
    <w:rsid w:val="00914B03"/>
    <w:rsid w:val="00914D49"/>
    <w:rsid w:val="0091531F"/>
    <w:rsid w:val="00915B81"/>
    <w:rsid w:val="00915D6B"/>
    <w:rsid w:val="009160DF"/>
    <w:rsid w:val="009162C7"/>
    <w:rsid w:val="009166C7"/>
    <w:rsid w:val="0091671A"/>
    <w:rsid w:val="00916EC2"/>
    <w:rsid w:val="00917304"/>
    <w:rsid w:val="009173CD"/>
    <w:rsid w:val="009203DB"/>
    <w:rsid w:val="00920B17"/>
    <w:rsid w:val="009211F7"/>
    <w:rsid w:val="009213BD"/>
    <w:rsid w:val="009219C4"/>
    <w:rsid w:val="00921FE9"/>
    <w:rsid w:val="00922068"/>
    <w:rsid w:val="0092232C"/>
    <w:rsid w:val="00922CCC"/>
    <w:rsid w:val="00923B92"/>
    <w:rsid w:val="009240E0"/>
    <w:rsid w:val="00924138"/>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08D"/>
    <w:rsid w:val="009421AD"/>
    <w:rsid w:val="009421C4"/>
    <w:rsid w:val="0094221C"/>
    <w:rsid w:val="009422A9"/>
    <w:rsid w:val="0094262D"/>
    <w:rsid w:val="009430F9"/>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2EEC"/>
    <w:rsid w:val="00983038"/>
    <w:rsid w:val="009834A6"/>
    <w:rsid w:val="00983A9E"/>
    <w:rsid w:val="00983D46"/>
    <w:rsid w:val="00983DCA"/>
    <w:rsid w:val="0098433B"/>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D6D"/>
    <w:rsid w:val="00992343"/>
    <w:rsid w:val="0099237A"/>
    <w:rsid w:val="009924ED"/>
    <w:rsid w:val="00992851"/>
    <w:rsid w:val="00992FCE"/>
    <w:rsid w:val="00993853"/>
    <w:rsid w:val="009946C3"/>
    <w:rsid w:val="00995FDB"/>
    <w:rsid w:val="00996306"/>
    <w:rsid w:val="00996744"/>
    <w:rsid w:val="00996798"/>
    <w:rsid w:val="009967DA"/>
    <w:rsid w:val="00997111"/>
    <w:rsid w:val="00997441"/>
    <w:rsid w:val="00997CF4"/>
    <w:rsid w:val="009A0799"/>
    <w:rsid w:val="009A1169"/>
    <w:rsid w:val="009A1AAC"/>
    <w:rsid w:val="009A3789"/>
    <w:rsid w:val="009A3F0F"/>
    <w:rsid w:val="009A410B"/>
    <w:rsid w:val="009A4818"/>
    <w:rsid w:val="009A4860"/>
    <w:rsid w:val="009A6870"/>
    <w:rsid w:val="009A68CD"/>
    <w:rsid w:val="009A6919"/>
    <w:rsid w:val="009A6AC7"/>
    <w:rsid w:val="009A6CC2"/>
    <w:rsid w:val="009A7319"/>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85B"/>
    <w:rsid w:val="009E0F34"/>
    <w:rsid w:val="009E0F5B"/>
    <w:rsid w:val="009E199A"/>
    <w:rsid w:val="009E31A3"/>
    <w:rsid w:val="009E35FE"/>
    <w:rsid w:val="009E3CD1"/>
    <w:rsid w:val="009E5988"/>
    <w:rsid w:val="009E5AF5"/>
    <w:rsid w:val="009E5B3E"/>
    <w:rsid w:val="009E5EB5"/>
    <w:rsid w:val="009E623F"/>
    <w:rsid w:val="009E6BD8"/>
    <w:rsid w:val="009E74F0"/>
    <w:rsid w:val="009F0768"/>
    <w:rsid w:val="009F0FA8"/>
    <w:rsid w:val="009F12F3"/>
    <w:rsid w:val="009F2A71"/>
    <w:rsid w:val="009F5BFE"/>
    <w:rsid w:val="009F5F98"/>
    <w:rsid w:val="009F75DD"/>
    <w:rsid w:val="009F7867"/>
    <w:rsid w:val="009F7D66"/>
    <w:rsid w:val="00A00440"/>
    <w:rsid w:val="00A00BD2"/>
    <w:rsid w:val="00A00CA5"/>
    <w:rsid w:val="00A00CD5"/>
    <w:rsid w:val="00A00E56"/>
    <w:rsid w:val="00A027F3"/>
    <w:rsid w:val="00A02B02"/>
    <w:rsid w:val="00A02FAD"/>
    <w:rsid w:val="00A032A2"/>
    <w:rsid w:val="00A03978"/>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E8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C4B"/>
    <w:rsid w:val="00A5765D"/>
    <w:rsid w:val="00A5790A"/>
    <w:rsid w:val="00A6046A"/>
    <w:rsid w:val="00A607CB"/>
    <w:rsid w:val="00A60FF0"/>
    <w:rsid w:val="00A60FFE"/>
    <w:rsid w:val="00A610FF"/>
    <w:rsid w:val="00A62EFA"/>
    <w:rsid w:val="00A632FF"/>
    <w:rsid w:val="00A6351F"/>
    <w:rsid w:val="00A63B48"/>
    <w:rsid w:val="00A63EF0"/>
    <w:rsid w:val="00A643E0"/>
    <w:rsid w:val="00A64449"/>
    <w:rsid w:val="00A64ABE"/>
    <w:rsid w:val="00A64EC1"/>
    <w:rsid w:val="00A6541D"/>
    <w:rsid w:val="00A65A70"/>
    <w:rsid w:val="00A66123"/>
    <w:rsid w:val="00A66A47"/>
    <w:rsid w:val="00A66F36"/>
    <w:rsid w:val="00A671DF"/>
    <w:rsid w:val="00A6736C"/>
    <w:rsid w:val="00A676D9"/>
    <w:rsid w:val="00A67EFC"/>
    <w:rsid w:val="00A7031E"/>
    <w:rsid w:val="00A70759"/>
    <w:rsid w:val="00A70DA2"/>
    <w:rsid w:val="00A71140"/>
    <w:rsid w:val="00A716D1"/>
    <w:rsid w:val="00A72300"/>
    <w:rsid w:val="00A72B7B"/>
    <w:rsid w:val="00A72C27"/>
    <w:rsid w:val="00A7397D"/>
    <w:rsid w:val="00A74085"/>
    <w:rsid w:val="00A743EB"/>
    <w:rsid w:val="00A74692"/>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459C"/>
    <w:rsid w:val="00A84805"/>
    <w:rsid w:val="00A858C5"/>
    <w:rsid w:val="00A86EA7"/>
    <w:rsid w:val="00A9027A"/>
    <w:rsid w:val="00A91244"/>
    <w:rsid w:val="00A91AA1"/>
    <w:rsid w:val="00A92776"/>
    <w:rsid w:val="00A93181"/>
    <w:rsid w:val="00A938E6"/>
    <w:rsid w:val="00A93CA6"/>
    <w:rsid w:val="00A93CCF"/>
    <w:rsid w:val="00A93F20"/>
    <w:rsid w:val="00A94DA8"/>
    <w:rsid w:val="00A95376"/>
    <w:rsid w:val="00A9589C"/>
    <w:rsid w:val="00A95BD5"/>
    <w:rsid w:val="00A96169"/>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65C9"/>
    <w:rsid w:val="00AA7A30"/>
    <w:rsid w:val="00AA7B8A"/>
    <w:rsid w:val="00AB0A32"/>
    <w:rsid w:val="00AB0E56"/>
    <w:rsid w:val="00AB1ABD"/>
    <w:rsid w:val="00AB1C7B"/>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D87"/>
    <w:rsid w:val="00AD4E11"/>
    <w:rsid w:val="00AD52DC"/>
    <w:rsid w:val="00AD61F5"/>
    <w:rsid w:val="00AD64C1"/>
    <w:rsid w:val="00AD69FF"/>
    <w:rsid w:val="00AD6F67"/>
    <w:rsid w:val="00AD702B"/>
    <w:rsid w:val="00AD72E6"/>
    <w:rsid w:val="00AD7311"/>
    <w:rsid w:val="00AD7C95"/>
    <w:rsid w:val="00AE0960"/>
    <w:rsid w:val="00AE10DA"/>
    <w:rsid w:val="00AE1257"/>
    <w:rsid w:val="00AE1498"/>
    <w:rsid w:val="00AE2078"/>
    <w:rsid w:val="00AE2E3E"/>
    <w:rsid w:val="00AE3778"/>
    <w:rsid w:val="00AE37BD"/>
    <w:rsid w:val="00AE3DE1"/>
    <w:rsid w:val="00AE44AC"/>
    <w:rsid w:val="00AE474F"/>
    <w:rsid w:val="00AE69B2"/>
    <w:rsid w:val="00AE6AA2"/>
    <w:rsid w:val="00AE6E76"/>
    <w:rsid w:val="00AE7527"/>
    <w:rsid w:val="00AF03CF"/>
    <w:rsid w:val="00AF098B"/>
    <w:rsid w:val="00AF14B3"/>
    <w:rsid w:val="00AF174A"/>
    <w:rsid w:val="00AF259C"/>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11CC"/>
    <w:rsid w:val="00B01A0B"/>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921"/>
    <w:rsid w:val="00B3000E"/>
    <w:rsid w:val="00B3032D"/>
    <w:rsid w:val="00B307C2"/>
    <w:rsid w:val="00B30B17"/>
    <w:rsid w:val="00B31180"/>
    <w:rsid w:val="00B31787"/>
    <w:rsid w:val="00B3182F"/>
    <w:rsid w:val="00B322E5"/>
    <w:rsid w:val="00B325FF"/>
    <w:rsid w:val="00B326A8"/>
    <w:rsid w:val="00B329EB"/>
    <w:rsid w:val="00B332F4"/>
    <w:rsid w:val="00B33330"/>
    <w:rsid w:val="00B33347"/>
    <w:rsid w:val="00B33508"/>
    <w:rsid w:val="00B3355F"/>
    <w:rsid w:val="00B336C3"/>
    <w:rsid w:val="00B3377E"/>
    <w:rsid w:val="00B347F0"/>
    <w:rsid w:val="00B35343"/>
    <w:rsid w:val="00B35BC9"/>
    <w:rsid w:val="00B35DA4"/>
    <w:rsid w:val="00B36B65"/>
    <w:rsid w:val="00B36C68"/>
    <w:rsid w:val="00B36F20"/>
    <w:rsid w:val="00B37025"/>
    <w:rsid w:val="00B377C2"/>
    <w:rsid w:val="00B378B1"/>
    <w:rsid w:val="00B40A96"/>
    <w:rsid w:val="00B4102B"/>
    <w:rsid w:val="00B4184B"/>
    <w:rsid w:val="00B422A7"/>
    <w:rsid w:val="00B42A32"/>
    <w:rsid w:val="00B42FA6"/>
    <w:rsid w:val="00B430B1"/>
    <w:rsid w:val="00B4334D"/>
    <w:rsid w:val="00B43800"/>
    <w:rsid w:val="00B43997"/>
    <w:rsid w:val="00B4399E"/>
    <w:rsid w:val="00B43A16"/>
    <w:rsid w:val="00B43A51"/>
    <w:rsid w:val="00B44C26"/>
    <w:rsid w:val="00B45C10"/>
    <w:rsid w:val="00B45CE1"/>
    <w:rsid w:val="00B45D0A"/>
    <w:rsid w:val="00B46A70"/>
    <w:rsid w:val="00B46A75"/>
    <w:rsid w:val="00B46FB7"/>
    <w:rsid w:val="00B47CB8"/>
    <w:rsid w:val="00B500CD"/>
    <w:rsid w:val="00B50B29"/>
    <w:rsid w:val="00B50D9B"/>
    <w:rsid w:val="00B50EC8"/>
    <w:rsid w:val="00B5218E"/>
    <w:rsid w:val="00B5239C"/>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70158"/>
    <w:rsid w:val="00B70A76"/>
    <w:rsid w:val="00B70AC2"/>
    <w:rsid w:val="00B70AE9"/>
    <w:rsid w:val="00B71C90"/>
    <w:rsid w:val="00B721CD"/>
    <w:rsid w:val="00B72363"/>
    <w:rsid w:val="00B7267A"/>
    <w:rsid w:val="00B726FF"/>
    <w:rsid w:val="00B72754"/>
    <w:rsid w:val="00B7291A"/>
    <w:rsid w:val="00B72AA4"/>
    <w:rsid w:val="00B738C1"/>
    <w:rsid w:val="00B73C21"/>
    <w:rsid w:val="00B75454"/>
    <w:rsid w:val="00B7589B"/>
    <w:rsid w:val="00B75A95"/>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522"/>
    <w:rsid w:val="00B85598"/>
    <w:rsid w:val="00B85BCA"/>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2E84"/>
    <w:rsid w:val="00BA3479"/>
    <w:rsid w:val="00BA3594"/>
    <w:rsid w:val="00BA3D7B"/>
    <w:rsid w:val="00BA48FC"/>
    <w:rsid w:val="00BA6548"/>
    <w:rsid w:val="00BA6A8D"/>
    <w:rsid w:val="00BA76A9"/>
    <w:rsid w:val="00BA79A3"/>
    <w:rsid w:val="00BA7A53"/>
    <w:rsid w:val="00BB02AB"/>
    <w:rsid w:val="00BB13D1"/>
    <w:rsid w:val="00BB22A6"/>
    <w:rsid w:val="00BB3C13"/>
    <w:rsid w:val="00BB3E2B"/>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522"/>
    <w:rsid w:val="00BC190F"/>
    <w:rsid w:val="00BC1A12"/>
    <w:rsid w:val="00BC1AD9"/>
    <w:rsid w:val="00BC1BE5"/>
    <w:rsid w:val="00BC1C76"/>
    <w:rsid w:val="00BC28C6"/>
    <w:rsid w:val="00BC31FB"/>
    <w:rsid w:val="00BC32E7"/>
    <w:rsid w:val="00BC3AAA"/>
    <w:rsid w:val="00BC3BAC"/>
    <w:rsid w:val="00BC478E"/>
    <w:rsid w:val="00BC4958"/>
    <w:rsid w:val="00BC4CB8"/>
    <w:rsid w:val="00BC4DAB"/>
    <w:rsid w:val="00BC4FBF"/>
    <w:rsid w:val="00BC559E"/>
    <w:rsid w:val="00BC5788"/>
    <w:rsid w:val="00BC58B9"/>
    <w:rsid w:val="00BC61F3"/>
    <w:rsid w:val="00BC686A"/>
    <w:rsid w:val="00BC6A49"/>
    <w:rsid w:val="00BC6FDE"/>
    <w:rsid w:val="00BC7075"/>
    <w:rsid w:val="00BC712C"/>
    <w:rsid w:val="00BC746D"/>
    <w:rsid w:val="00BC76AB"/>
    <w:rsid w:val="00BD00D9"/>
    <w:rsid w:val="00BD0644"/>
    <w:rsid w:val="00BD0DDF"/>
    <w:rsid w:val="00BD0E81"/>
    <w:rsid w:val="00BD22A6"/>
    <w:rsid w:val="00BD3E68"/>
    <w:rsid w:val="00BD520C"/>
    <w:rsid w:val="00BD598A"/>
    <w:rsid w:val="00BD5E3F"/>
    <w:rsid w:val="00BD657C"/>
    <w:rsid w:val="00BD6801"/>
    <w:rsid w:val="00BD692E"/>
    <w:rsid w:val="00BD6BAF"/>
    <w:rsid w:val="00BD6E1C"/>
    <w:rsid w:val="00BD70EA"/>
    <w:rsid w:val="00BD75B4"/>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55E"/>
    <w:rsid w:val="00BF0BD4"/>
    <w:rsid w:val="00BF0CCF"/>
    <w:rsid w:val="00BF0FC5"/>
    <w:rsid w:val="00BF10BC"/>
    <w:rsid w:val="00BF1C76"/>
    <w:rsid w:val="00BF21AC"/>
    <w:rsid w:val="00BF249B"/>
    <w:rsid w:val="00BF2E53"/>
    <w:rsid w:val="00BF3133"/>
    <w:rsid w:val="00BF3669"/>
    <w:rsid w:val="00BF3C0D"/>
    <w:rsid w:val="00BF3D9D"/>
    <w:rsid w:val="00BF3FC8"/>
    <w:rsid w:val="00BF711C"/>
    <w:rsid w:val="00BF7C74"/>
    <w:rsid w:val="00C00AF3"/>
    <w:rsid w:val="00C00ED8"/>
    <w:rsid w:val="00C015B7"/>
    <w:rsid w:val="00C0208F"/>
    <w:rsid w:val="00C02367"/>
    <w:rsid w:val="00C02A91"/>
    <w:rsid w:val="00C02E65"/>
    <w:rsid w:val="00C03309"/>
    <w:rsid w:val="00C04529"/>
    <w:rsid w:val="00C04A55"/>
    <w:rsid w:val="00C052DC"/>
    <w:rsid w:val="00C05BF5"/>
    <w:rsid w:val="00C0600F"/>
    <w:rsid w:val="00C067D5"/>
    <w:rsid w:val="00C072FE"/>
    <w:rsid w:val="00C10277"/>
    <w:rsid w:val="00C11322"/>
    <w:rsid w:val="00C11A9B"/>
    <w:rsid w:val="00C11C57"/>
    <w:rsid w:val="00C12566"/>
    <w:rsid w:val="00C12D76"/>
    <w:rsid w:val="00C12E39"/>
    <w:rsid w:val="00C1339A"/>
    <w:rsid w:val="00C138C0"/>
    <w:rsid w:val="00C13927"/>
    <w:rsid w:val="00C14164"/>
    <w:rsid w:val="00C15CF2"/>
    <w:rsid w:val="00C15D8E"/>
    <w:rsid w:val="00C16204"/>
    <w:rsid w:val="00C16FE0"/>
    <w:rsid w:val="00C17012"/>
    <w:rsid w:val="00C17205"/>
    <w:rsid w:val="00C178FB"/>
    <w:rsid w:val="00C2048C"/>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5566"/>
    <w:rsid w:val="00C55745"/>
    <w:rsid w:val="00C56E55"/>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C3C"/>
    <w:rsid w:val="00C711B4"/>
    <w:rsid w:val="00C7221F"/>
    <w:rsid w:val="00C7235B"/>
    <w:rsid w:val="00C727DF"/>
    <w:rsid w:val="00C72E18"/>
    <w:rsid w:val="00C731AD"/>
    <w:rsid w:val="00C73553"/>
    <w:rsid w:val="00C73677"/>
    <w:rsid w:val="00C7380B"/>
    <w:rsid w:val="00C73E0C"/>
    <w:rsid w:val="00C74421"/>
    <w:rsid w:val="00C7542D"/>
    <w:rsid w:val="00C754E1"/>
    <w:rsid w:val="00C75F2F"/>
    <w:rsid w:val="00C75FDB"/>
    <w:rsid w:val="00C75FEE"/>
    <w:rsid w:val="00C763B0"/>
    <w:rsid w:val="00C76F1D"/>
    <w:rsid w:val="00C77202"/>
    <w:rsid w:val="00C7764F"/>
    <w:rsid w:val="00C77D26"/>
    <w:rsid w:val="00C77E41"/>
    <w:rsid w:val="00C807A4"/>
    <w:rsid w:val="00C80BDF"/>
    <w:rsid w:val="00C80CEF"/>
    <w:rsid w:val="00C80E97"/>
    <w:rsid w:val="00C81025"/>
    <w:rsid w:val="00C82633"/>
    <w:rsid w:val="00C83430"/>
    <w:rsid w:val="00C83D08"/>
    <w:rsid w:val="00C84D39"/>
    <w:rsid w:val="00C85277"/>
    <w:rsid w:val="00C8562B"/>
    <w:rsid w:val="00C85AF6"/>
    <w:rsid w:val="00C85B9D"/>
    <w:rsid w:val="00C85D76"/>
    <w:rsid w:val="00C869A3"/>
    <w:rsid w:val="00C873AC"/>
    <w:rsid w:val="00C876AA"/>
    <w:rsid w:val="00C87F8C"/>
    <w:rsid w:val="00C906C6"/>
    <w:rsid w:val="00C91F8C"/>
    <w:rsid w:val="00C921EE"/>
    <w:rsid w:val="00C92BC7"/>
    <w:rsid w:val="00C92F94"/>
    <w:rsid w:val="00C93462"/>
    <w:rsid w:val="00C939B9"/>
    <w:rsid w:val="00C93B05"/>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B0022"/>
    <w:rsid w:val="00CB09DA"/>
    <w:rsid w:val="00CB0BD9"/>
    <w:rsid w:val="00CB1289"/>
    <w:rsid w:val="00CB1CAC"/>
    <w:rsid w:val="00CB1D87"/>
    <w:rsid w:val="00CB1DE8"/>
    <w:rsid w:val="00CB1E3B"/>
    <w:rsid w:val="00CB1F1D"/>
    <w:rsid w:val="00CB2013"/>
    <w:rsid w:val="00CB2591"/>
    <w:rsid w:val="00CB35EE"/>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496"/>
    <w:rsid w:val="00CC5603"/>
    <w:rsid w:val="00CC562E"/>
    <w:rsid w:val="00CC587F"/>
    <w:rsid w:val="00CC6279"/>
    <w:rsid w:val="00CC6285"/>
    <w:rsid w:val="00CC6366"/>
    <w:rsid w:val="00CC66FC"/>
    <w:rsid w:val="00CC7705"/>
    <w:rsid w:val="00CD078F"/>
    <w:rsid w:val="00CD08D2"/>
    <w:rsid w:val="00CD121E"/>
    <w:rsid w:val="00CD139E"/>
    <w:rsid w:val="00CD1922"/>
    <w:rsid w:val="00CD1FD3"/>
    <w:rsid w:val="00CD28F0"/>
    <w:rsid w:val="00CD34FD"/>
    <w:rsid w:val="00CD38B2"/>
    <w:rsid w:val="00CD3ED8"/>
    <w:rsid w:val="00CD55C3"/>
    <w:rsid w:val="00CD5696"/>
    <w:rsid w:val="00CD736C"/>
    <w:rsid w:val="00CD761D"/>
    <w:rsid w:val="00CD76B5"/>
    <w:rsid w:val="00CE0090"/>
    <w:rsid w:val="00CE204A"/>
    <w:rsid w:val="00CE2346"/>
    <w:rsid w:val="00CE2B02"/>
    <w:rsid w:val="00CE2E7A"/>
    <w:rsid w:val="00CE3B4E"/>
    <w:rsid w:val="00CE3F85"/>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4104"/>
    <w:rsid w:val="00D04236"/>
    <w:rsid w:val="00D04331"/>
    <w:rsid w:val="00D060FF"/>
    <w:rsid w:val="00D061CA"/>
    <w:rsid w:val="00D064E8"/>
    <w:rsid w:val="00D06572"/>
    <w:rsid w:val="00D065CD"/>
    <w:rsid w:val="00D06A32"/>
    <w:rsid w:val="00D06ED7"/>
    <w:rsid w:val="00D07C90"/>
    <w:rsid w:val="00D07D93"/>
    <w:rsid w:val="00D10943"/>
    <w:rsid w:val="00D112E1"/>
    <w:rsid w:val="00D11D5B"/>
    <w:rsid w:val="00D12325"/>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951"/>
    <w:rsid w:val="00D26448"/>
    <w:rsid w:val="00D264CE"/>
    <w:rsid w:val="00D26670"/>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D9E"/>
    <w:rsid w:val="00D53010"/>
    <w:rsid w:val="00D5354F"/>
    <w:rsid w:val="00D535E6"/>
    <w:rsid w:val="00D53649"/>
    <w:rsid w:val="00D53830"/>
    <w:rsid w:val="00D54091"/>
    <w:rsid w:val="00D54695"/>
    <w:rsid w:val="00D547F7"/>
    <w:rsid w:val="00D54FB3"/>
    <w:rsid w:val="00D550D8"/>
    <w:rsid w:val="00D55762"/>
    <w:rsid w:val="00D557C4"/>
    <w:rsid w:val="00D55889"/>
    <w:rsid w:val="00D55F61"/>
    <w:rsid w:val="00D56B5F"/>
    <w:rsid w:val="00D56B74"/>
    <w:rsid w:val="00D57A3F"/>
    <w:rsid w:val="00D57AF0"/>
    <w:rsid w:val="00D57B67"/>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D78"/>
    <w:rsid w:val="00D664F0"/>
    <w:rsid w:val="00D66C93"/>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AD4"/>
    <w:rsid w:val="00D82E0A"/>
    <w:rsid w:val="00D8347E"/>
    <w:rsid w:val="00D840F5"/>
    <w:rsid w:val="00D84596"/>
    <w:rsid w:val="00D84A57"/>
    <w:rsid w:val="00D84C13"/>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CF9"/>
    <w:rsid w:val="00DA15A3"/>
    <w:rsid w:val="00DA180C"/>
    <w:rsid w:val="00DA1EF7"/>
    <w:rsid w:val="00DA216B"/>
    <w:rsid w:val="00DA27B1"/>
    <w:rsid w:val="00DA3E7B"/>
    <w:rsid w:val="00DA451D"/>
    <w:rsid w:val="00DA56DB"/>
    <w:rsid w:val="00DA5964"/>
    <w:rsid w:val="00DA6452"/>
    <w:rsid w:val="00DA69D1"/>
    <w:rsid w:val="00DA6C81"/>
    <w:rsid w:val="00DA6FE9"/>
    <w:rsid w:val="00DA7925"/>
    <w:rsid w:val="00DA7CFA"/>
    <w:rsid w:val="00DA7FF0"/>
    <w:rsid w:val="00DB0AB8"/>
    <w:rsid w:val="00DB0D2A"/>
    <w:rsid w:val="00DB11CD"/>
    <w:rsid w:val="00DB1DAB"/>
    <w:rsid w:val="00DB1E67"/>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12B8"/>
    <w:rsid w:val="00DC23A1"/>
    <w:rsid w:val="00DC2988"/>
    <w:rsid w:val="00DC2C65"/>
    <w:rsid w:val="00DC2CCF"/>
    <w:rsid w:val="00DC3A9D"/>
    <w:rsid w:val="00DC3F48"/>
    <w:rsid w:val="00DC3FF5"/>
    <w:rsid w:val="00DC4707"/>
    <w:rsid w:val="00DC48E1"/>
    <w:rsid w:val="00DC5596"/>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8BD"/>
    <w:rsid w:val="00E02E5B"/>
    <w:rsid w:val="00E031BB"/>
    <w:rsid w:val="00E0424A"/>
    <w:rsid w:val="00E0520E"/>
    <w:rsid w:val="00E0576C"/>
    <w:rsid w:val="00E0626B"/>
    <w:rsid w:val="00E068BC"/>
    <w:rsid w:val="00E0715B"/>
    <w:rsid w:val="00E071D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679E"/>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E0F"/>
    <w:rsid w:val="00EA62FB"/>
    <w:rsid w:val="00EA6601"/>
    <w:rsid w:val="00EA6B25"/>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5EF"/>
    <w:rsid w:val="00EB55CA"/>
    <w:rsid w:val="00EB584C"/>
    <w:rsid w:val="00EB5D88"/>
    <w:rsid w:val="00EB5DEE"/>
    <w:rsid w:val="00EB7307"/>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0CAA"/>
    <w:rsid w:val="00EE0D8C"/>
    <w:rsid w:val="00EE3663"/>
    <w:rsid w:val="00EE41C4"/>
    <w:rsid w:val="00EE43EB"/>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3C69"/>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346E"/>
    <w:rsid w:val="00F034B0"/>
    <w:rsid w:val="00F03661"/>
    <w:rsid w:val="00F037B1"/>
    <w:rsid w:val="00F04091"/>
    <w:rsid w:val="00F05759"/>
    <w:rsid w:val="00F06980"/>
    <w:rsid w:val="00F06C07"/>
    <w:rsid w:val="00F06CBE"/>
    <w:rsid w:val="00F06E7F"/>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6DF"/>
    <w:rsid w:val="00F51F04"/>
    <w:rsid w:val="00F51FFA"/>
    <w:rsid w:val="00F52339"/>
    <w:rsid w:val="00F5277A"/>
    <w:rsid w:val="00F532C6"/>
    <w:rsid w:val="00F532E8"/>
    <w:rsid w:val="00F537FF"/>
    <w:rsid w:val="00F53F50"/>
    <w:rsid w:val="00F54405"/>
    <w:rsid w:val="00F54B6D"/>
    <w:rsid w:val="00F5588F"/>
    <w:rsid w:val="00F55A3B"/>
    <w:rsid w:val="00F560FE"/>
    <w:rsid w:val="00F56D10"/>
    <w:rsid w:val="00F570AA"/>
    <w:rsid w:val="00F605B6"/>
    <w:rsid w:val="00F60879"/>
    <w:rsid w:val="00F61064"/>
    <w:rsid w:val="00F6111C"/>
    <w:rsid w:val="00F613EC"/>
    <w:rsid w:val="00F614C0"/>
    <w:rsid w:val="00F61647"/>
    <w:rsid w:val="00F61F5F"/>
    <w:rsid w:val="00F64643"/>
    <w:rsid w:val="00F64A0D"/>
    <w:rsid w:val="00F6501B"/>
    <w:rsid w:val="00F657CF"/>
    <w:rsid w:val="00F65AE4"/>
    <w:rsid w:val="00F65F58"/>
    <w:rsid w:val="00F66A00"/>
    <w:rsid w:val="00F67F21"/>
    <w:rsid w:val="00F7127A"/>
    <w:rsid w:val="00F713A3"/>
    <w:rsid w:val="00F719B0"/>
    <w:rsid w:val="00F71A8F"/>
    <w:rsid w:val="00F71BC0"/>
    <w:rsid w:val="00F71E2A"/>
    <w:rsid w:val="00F72053"/>
    <w:rsid w:val="00F73439"/>
    <w:rsid w:val="00F73E5A"/>
    <w:rsid w:val="00F752EB"/>
    <w:rsid w:val="00F75330"/>
    <w:rsid w:val="00F76410"/>
    <w:rsid w:val="00F76BD9"/>
    <w:rsid w:val="00F779DE"/>
    <w:rsid w:val="00F80236"/>
    <w:rsid w:val="00F80318"/>
    <w:rsid w:val="00F80517"/>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A0798"/>
    <w:rsid w:val="00FA2264"/>
    <w:rsid w:val="00FA2C70"/>
    <w:rsid w:val="00FA3599"/>
    <w:rsid w:val="00FA3C7A"/>
    <w:rsid w:val="00FA3F80"/>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2379"/>
    <w:rsid w:val="00FB26F5"/>
    <w:rsid w:val="00FB31C3"/>
    <w:rsid w:val="00FB350A"/>
    <w:rsid w:val="00FB4A7A"/>
    <w:rsid w:val="00FB4B8A"/>
    <w:rsid w:val="00FB5152"/>
    <w:rsid w:val="00FB59E5"/>
    <w:rsid w:val="00FB59FD"/>
    <w:rsid w:val="00FB680E"/>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63F0E47"/>
    <w:rsid w:val="17124F94"/>
    <w:rsid w:val="1A928BB7"/>
    <w:rsid w:val="1CEFF1BD"/>
    <w:rsid w:val="240C9E07"/>
    <w:rsid w:val="2CA92029"/>
    <w:rsid w:val="2CE1325F"/>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D7AF92"/>
  <w15:docId w15:val="{BFA1ADDF-6F93-4A9D-8C68-056B704C4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8"/>
      </w:numPr>
    </w:pPr>
    <w:rPr>
      <w:rFonts w:eastAsia="Times New Roman"/>
      <w:lang w:eastAsia="en-GB"/>
    </w:rPr>
  </w:style>
  <w:style w:type="paragraph" w:customStyle="1" w:styleId="berschrift1H1">
    <w:name w:val="Überschrift 1.H1"/>
    <w:basedOn w:val="Normal"/>
    <w:next w:val="Normal"/>
    <w:rsid w:val="00633872"/>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4"/>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5"/>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6"/>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10"/>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1"/>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1"/>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1"/>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1"/>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3"/>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5"/>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6"/>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7"/>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8"/>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9"/>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20"/>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2"/>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1"/>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3"/>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4"/>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5"/>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6"/>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webSettings" Target="webSettings.xml"/><Relationship Id="rId19"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5AIRPNAIUNRU-1830940522-7368</_dlc_DocId>
    <_dlc_DocIdUrl xmlns="71c5aaf6-e6ce-465b-b873-5148d2a4c105">
      <Url>https://nokia.sharepoint.com/sites/c5g/5gradio/_layouts/15/DocIdRedir.aspx?ID=5AIRPNAIUNRU-1830940522-7368</Url>
      <Description>5AIRPNAIUNRU-1830940522-7368</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2.xml><?xml version="1.0" encoding="utf-8"?>
<ds:datastoreItem xmlns:ds="http://schemas.openxmlformats.org/officeDocument/2006/customXml" ds:itemID="{54D6B974-9DF8-4768-AB86-E71DE727B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6B5100-166C-4970-AF47-15D5C7E5460B}">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3b34c8f0-1ef5-4d1e-bb66-517ce7fe7356"/>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ebabf6ce-2443-438c-9946-ecc878e7654a"/>
    <ds:schemaRef ds:uri="http://www.w3.org/XML/1998/namespace"/>
    <ds:schemaRef ds:uri="http://purl.org/dc/terms/"/>
  </ds:schemaRefs>
</ds:datastoreItem>
</file>

<file path=customXml/itemProps6.xml><?xml version="1.0" encoding="utf-8"?>
<ds:datastoreItem xmlns:ds="http://schemas.openxmlformats.org/officeDocument/2006/customXml" ds:itemID="{0D915AAE-04F2-4CC0-94C9-A04A5290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2654</TotalTime>
  <Pages>15</Pages>
  <Words>6781</Words>
  <Characters>34945</Characters>
  <Application>Microsoft Office Word</Application>
  <DocSecurity>0</DocSecurity>
  <Lines>291</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310</cp:revision>
  <cp:lastPrinted>2016-06-21T07:35:00Z</cp:lastPrinted>
  <dcterms:created xsi:type="dcterms:W3CDTF">2019-11-09T12:43:00Z</dcterms:created>
  <dcterms:modified xsi:type="dcterms:W3CDTF">2020-04-10T12:00:00Z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79927298-bddb-438b-899d-ffa8806b426c</vt:lpwstr>
  </property>
  <property fmtid="{D5CDD505-2E9C-101B-9397-08002B2CF9AE}" pid="8" name="AuthorIds_UIVersion_512">
    <vt:lpwstr>780</vt:lpwstr>
  </property>
</Properties>
</file>