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7A38874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4669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#100</w:t>
      </w:r>
      <w:r w:rsidR="00A13CEB">
        <w:rPr>
          <w:rFonts w:ascii="Arial" w:hAnsi="Arial" w:cs="Arial"/>
          <w:b/>
          <w:noProof/>
          <w:kern w:val="2"/>
          <w:lang w:eastAsia="zh-CN"/>
        </w:rPr>
        <w:t>bis</w:t>
      </w:r>
      <w:r w:rsidR="00A259AC">
        <w:rPr>
          <w:rFonts w:ascii="Arial" w:hAnsi="Arial" w:cs="Arial"/>
          <w:b/>
          <w:noProof/>
          <w:kern w:val="2"/>
          <w:lang w:eastAsia="zh-CN"/>
        </w:rPr>
        <w:t>-e</w:t>
      </w:r>
      <w:r w:rsidR="00972929" w:rsidRPr="00D74B92">
        <w:rPr>
          <w:rFonts w:ascii="Arial" w:hAnsi="Arial" w:cs="Arial"/>
          <w:b/>
          <w:kern w:val="2"/>
          <w:lang w:eastAsia="zh-CN"/>
        </w:rPr>
        <w:tab/>
      </w:r>
      <w:r w:rsidR="00EE17C0" w:rsidRPr="00EE17C0">
        <w:rPr>
          <w:rFonts w:ascii="Arial" w:hAnsi="Arial" w:cs="Arial"/>
          <w:b/>
          <w:kern w:val="2"/>
          <w:lang w:eastAsia="zh-CN"/>
        </w:rPr>
        <w:t>R1-2002051</w:t>
      </w:r>
    </w:p>
    <w:p w14:paraId="2A9D85E6" w14:textId="3740C812"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e-Meeting, April 20th – 30th, 2020</w:t>
      </w:r>
    </w:p>
    <w:p w14:paraId="7826937B" w14:textId="59BC3CA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411903">
        <w:rPr>
          <w:rFonts w:ascii="Arial" w:hAnsi="Arial" w:cs="Arial"/>
          <w:b/>
          <w:lang w:eastAsia="zh-CN"/>
        </w:rPr>
        <w:t>5</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6C85529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53C29" w:rsidRPr="00D53C29">
        <w:rPr>
          <w:rFonts w:ascii="Arial" w:hAnsi="Arial" w:cs="Arial"/>
          <w:b/>
          <w:lang w:eastAsia="zh-CN"/>
        </w:rPr>
        <w:t>Discussion on RAN2 LS on dormant BWP configuration and related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06000C4" w14:textId="20FB9DCB" w:rsidR="00E62EA7" w:rsidRDefault="00E50FCA" w:rsidP="00773DB7">
      <w:pPr>
        <w:spacing w:beforeLines="50" w:before="120"/>
        <w:rPr>
          <w:lang w:val="en-GB"/>
        </w:rPr>
      </w:pPr>
      <w:r>
        <w:rPr>
          <w:lang w:val="en-GB"/>
        </w:rPr>
        <w:t xml:space="preserve">In </w:t>
      </w:r>
      <w:r w:rsidR="008E0EDE">
        <w:rPr>
          <w:lang w:val="en-GB"/>
        </w:rPr>
        <w:t xml:space="preserve">the last 3GPP RAN WG </w:t>
      </w:r>
      <w:r w:rsidR="0063793A">
        <w:rPr>
          <w:lang w:val="en-GB"/>
        </w:rPr>
        <w:t>e-</w:t>
      </w:r>
      <w:r w:rsidR="008E0EDE">
        <w:rPr>
          <w:lang w:val="en-GB"/>
        </w:rPr>
        <w:t>meeting</w:t>
      </w:r>
      <w:r>
        <w:rPr>
          <w:lang w:val="en-GB"/>
        </w:rPr>
        <w:t xml:space="preserve">, </w:t>
      </w:r>
      <w:r w:rsidR="00211087" w:rsidRPr="00211087">
        <w:rPr>
          <w:lang w:val="en-GB"/>
        </w:rPr>
        <w:t>RAN2 sent an LS to RAN1</w:t>
      </w:r>
      <w:r w:rsidR="00211087">
        <w:rPr>
          <w:lang w:val="en-GB"/>
        </w:rPr>
        <w:t xml:space="preserve"> (also cc’ed RAN4)</w:t>
      </w:r>
      <w:r w:rsidR="00211087" w:rsidRPr="00211087">
        <w:rPr>
          <w:lang w:val="en-GB"/>
        </w:rPr>
        <w:t xml:space="preserve"> on </w:t>
      </w:r>
      <w:r w:rsidR="00AF1528" w:rsidRPr="00AF1528">
        <w:rPr>
          <w:lang w:val="en-GB"/>
        </w:rPr>
        <w:t>dormant BWP configuration and related operation</w:t>
      </w:r>
      <w:r w:rsidR="00211087" w:rsidRPr="00211087">
        <w:rPr>
          <w:lang w:val="en-GB"/>
        </w:rPr>
        <w:t xml:space="preserve"> (</w:t>
      </w:r>
      <w:r w:rsidR="0063793A" w:rsidRPr="0063793A">
        <w:rPr>
          <w:lang w:val="en-GB"/>
        </w:rPr>
        <w:t>R1-2001514</w:t>
      </w:r>
      <w:r w:rsidR="0063793A" w:rsidRPr="00211087">
        <w:rPr>
          <w:lang w:val="en-GB"/>
        </w:rPr>
        <w:t xml:space="preserve">, </w:t>
      </w:r>
      <w:r w:rsidR="0063793A" w:rsidRPr="0063793A">
        <w:rPr>
          <w:lang w:val="en-GB"/>
        </w:rPr>
        <w:t>R2-2002381</w:t>
      </w:r>
      <w:r w:rsidR="00211087" w:rsidRPr="00211087">
        <w:rPr>
          <w:lang w:val="en-GB"/>
        </w:rPr>
        <w:t>).</w:t>
      </w:r>
      <w:r w:rsidR="006F168A">
        <w:rPr>
          <w:lang w:val="en-GB"/>
        </w:rPr>
        <w:t xml:space="preserve"> In the LS, RAN2 </w:t>
      </w:r>
      <w:r w:rsidR="00AF1528">
        <w:rPr>
          <w:lang w:val="en-GB"/>
        </w:rPr>
        <w:t xml:space="preserve">provides a list of issues for RAN1 to check, including dormant BWP SRS/CSI issue, beam management issues, and </w:t>
      </w:r>
      <w:r w:rsidR="000D4211">
        <w:rPr>
          <w:lang w:val="en-GB"/>
        </w:rPr>
        <w:t xml:space="preserve">several </w:t>
      </w:r>
      <w:r w:rsidR="00AF1528">
        <w:rPr>
          <w:lang w:val="en-GB"/>
        </w:rPr>
        <w:t>dormant/non-dormant BWP configuration issues</w:t>
      </w:r>
      <w:r w:rsidR="006F168A">
        <w:t>.</w:t>
      </w:r>
      <w:r w:rsidR="006F168A">
        <w:rPr>
          <w:lang w:val="en-GB"/>
        </w:rPr>
        <w:t xml:space="preserve"> </w:t>
      </w:r>
      <w:r w:rsidR="00773DB7">
        <w:rPr>
          <w:rFonts w:hint="eastAsia"/>
          <w:lang w:val="en-GB"/>
        </w:rPr>
        <w:t xml:space="preserve">In this contribution, </w:t>
      </w:r>
      <w:r w:rsidR="007458AF">
        <w:rPr>
          <w:lang w:val="en-GB"/>
        </w:rPr>
        <w:t xml:space="preserve">we discuss </w:t>
      </w:r>
      <w:r w:rsidR="00297148">
        <w:rPr>
          <w:lang w:val="en-GB"/>
        </w:rPr>
        <w:t xml:space="preserve">the </w:t>
      </w:r>
      <w:r w:rsidR="007458AF">
        <w:rPr>
          <w:lang w:val="en-GB"/>
        </w:rPr>
        <w:t xml:space="preserve">RAN2 LS </w:t>
      </w:r>
      <w:r w:rsidR="00AF1528">
        <w:rPr>
          <w:lang w:val="en-GB"/>
        </w:rPr>
        <w:t xml:space="preserve">and provide our replies to </w:t>
      </w:r>
      <w:r w:rsidR="00C17FDB">
        <w:rPr>
          <w:lang w:val="en-GB"/>
        </w:rPr>
        <w:t>the questions/issues</w:t>
      </w:r>
      <w:r w:rsidR="00773DB7">
        <w:rPr>
          <w:lang w:val="en-GB"/>
        </w:rPr>
        <w:t>.</w:t>
      </w:r>
    </w:p>
    <w:p w14:paraId="3D30A16C" w14:textId="69B8BDF5" w:rsidR="00A129D8" w:rsidRDefault="00A129D8" w:rsidP="00773DB7">
      <w:pPr>
        <w:spacing w:beforeLines="50" w:before="120"/>
      </w:pPr>
      <w:r>
        <w:rPr>
          <w:lang w:val="en-GB"/>
        </w:rPr>
        <w:t xml:space="preserve">A very brief introduction of dormancy follows. An SCell dormancy for a UE is defined as the state where the UE does not monitor PDCCH of an activated SCell, while maintaining other functionalities such as CSI measurements/reporting on the SCell. </w:t>
      </w:r>
      <w:r>
        <w:t xml:space="preserve">The dormancy of the SCell is achieved via BWP switching mechanism, </w:t>
      </w:r>
      <w:r w:rsidR="00297148">
        <w:t>i.e</w:t>
      </w:r>
      <w:r>
        <w:t>., a dormant BWP is configured to a SCell, and if the UE switches to that dormant BWP, the SCell enters dormancy, and if the UE switches to a non-dormant BWP, the SCell leaves dormancy. So in that sense, dormant BWP and dormant SCell are 1-1 corresponding to each other.</w:t>
      </w:r>
    </w:p>
    <w:p w14:paraId="5F860ED2" w14:textId="77777777" w:rsidR="00BA7E34" w:rsidRDefault="00BA7E34" w:rsidP="00BA7E34">
      <w:pPr>
        <w:spacing w:beforeLines="50" w:before="120"/>
      </w:pPr>
      <w:r>
        <w:t>As we will see, the key findings of this contribution are:</w:t>
      </w:r>
    </w:p>
    <w:p w14:paraId="2141CED4" w14:textId="77777777" w:rsidR="00BA7E34" w:rsidRDefault="00BA7E34" w:rsidP="00BA7E34">
      <w:pPr>
        <w:spacing w:beforeLines="50" w:before="120"/>
        <w:rPr>
          <w:b/>
          <w:bCs/>
        </w:rPr>
      </w:pPr>
      <w:r w:rsidRPr="00BB53DE">
        <w:rPr>
          <w:b/>
          <w:bCs/>
        </w:rPr>
        <w:t>With all UL transmission stopped on a dormant BWP</w:t>
      </w:r>
      <w:r>
        <w:rPr>
          <w:b/>
          <w:bCs/>
        </w:rPr>
        <w:t>:</w:t>
      </w:r>
    </w:p>
    <w:p w14:paraId="07DCBF80" w14:textId="77777777" w:rsidR="00BA7E34" w:rsidRPr="00BA7E34" w:rsidRDefault="00BA7E34" w:rsidP="00DF4C46">
      <w:pPr>
        <w:pStyle w:val="ListParagraph"/>
        <w:numPr>
          <w:ilvl w:val="0"/>
          <w:numId w:val="44"/>
        </w:numPr>
        <w:spacing w:beforeLines="50" w:before="120"/>
        <w:jc w:val="both"/>
        <w:rPr>
          <w:lang w:val="en-US"/>
        </w:rPr>
      </w:pPr>
      <w:r w:rsidRPr="00BA7E34">
        <w:rPr>
          <w:b/>
          <w:bCs/>
        </w:rPr>
        <w:t xml:space="preserve">DL full MIMO CSI and UL CSI become unavailable, </w:t>
      </w:r>
    </w:p>
    <w:p w14:paraId="683144E0" w14:textId="495FEB06" w:rsidR="00BA7E34" w:rsidRPr="00BA7E34" w:rsidRDefault="00BA7E34" w:rsidP="00DF4C46">
      <w:pPr>
        <w:pStyle w:val="ListParagraph"/>
        <w:numPr>
          <w:ilvl w:val="0"/>
          <w:numId w:val="44"/>
        </w:numPr>
        <w:spacing w:beforeLines="50" w:before="120"/>
        <w:jc w:val="both"/>
        <w:rPr>
          <w:lang w:val="en-US"/>
        </w:rPr>
      </w:pPr>
      <w:r w:rsidRPr="00BA7E34">
        <w:rPr>
          <w:b/>
          <w:bCs/>
        </w:rPr>
        <w:t>UL TA, UL PC, and UL beam management may be impacted</w:t>
      </w:r>
      <w:r>
        <w:rPr>
          <w:b/>
          <w:bCs/>
        </w:rPr>
        <w:t>,</w:t>
      </w:r>
    </w:p>
    <w:p w14:paraId="7FC8119A" w14:textId="5E4BFC36" w:rsidR="00BA7E34" w:rsidRPr="00BA7E34" w:rsidRDefault="00BA7E34" w:rsidP="00DF4C46">
      <w:pPr>
        <w:pStyle w:val="ListParagraph"/>
        <w:numPr>
          <w:ilvl w:val="0"/>
          <w:numId w:val="44"/>
        </w:numPr>
        <w:spacing w:beforeLines="50" w:before="120"/>
        <w:jc w:val="both"/>
        <w:rPr>
          <w:lang w:val="en-US"/>
        </w:rPr>
      </w:pPr>
      <w:r>
        <w:rPr>
          <w:b/>
          <w:bCs/>
        </w:rPr>
        <w:t>Network decision</w:t>
      </w:r>
      <w:r w:rsidR="00A074C2">
        <w:rPr>
          <w:b/>
          <w:bCs/>
        </w:rPr>
        <w:t>s</w:t>
      </w:r>
      <w:r>
        <w:rPr>
          <w:b/>
          <w:bCs/>
        </w:rPr>
        <w:t xml:space="preserve"> on when/whether to leave dormancy and</w:t>
      </w:r>
      <w:r w:rsidR="00A074C2">
        <w:rPr>
          <w:b/>
          <w:bCs/>
        </w:rPr>
        <w:t xml:space="preserve"> on</w:t>
      </w:r>
      <w:r>
        <w:rPr>
          <w:b/>
          <w:bCs/>
        </w:rPr>
        <w:t xml:space="preserve"> UL/DL </w:t>
      </w:r>
      <w:r w:rsidR="00CC39A4">
        <w:rPr>
          <w:b/>
          <w:bCs/>
        </w:rPr>
        <w:t>scheduling</w:t>
      </w:r>
      <w:r>
        <w:rPr>
          <w:b/>
          <w:bCs/>
        </w:rPr>
        <w:t xml:space="preserve"> after leaving dormancy are negatively affected,</w:t>
      </w:r>
    </w:p>
    <w:p w14:paraId="0A84DCD7" w14:textId="460E7DCD" w:rsidR="00BA7E34" w:rsidRPr="00BA7E34" w:rsidRDefault="00BA7E34" w:rsidP="00DF4C46">
      <w:pPr>
        <w:pStyle w:val="ListParagraph"/>
        <w:numPr>
          <w:ilvl w:val="0"/>
          <w:numId w:val="44"/>
        </w:numPr>
        <w:spacing w:beforeLines="50" w:before="120"/>
        <w:jc w:val="both"/>
        <w:rPr>
          <w:lang w:val="en-US"/>
        </w:rPr>
      </w:pPr>
      <w:r w:rsidRPr="00BA7E34">
        <w:rPr>
          <w:b/>
          <w:bCs/>
        </w:rPr>
        <w:t xml:space="preserve">DL/UL throughput performance </w:t>
      </w:r>
      <w:r>
        <w:rPr>
          <w:b/>
          <w:bCs/>
        </w:rPr>
        <w:t xml:space="preserve">degradation </w:t>
      </w:r>
      <w:r w:rsidRPr="00BA7E34">
        <w:rPr>
          <w:b/>
          <w:bCs/>
        </w:rPr>
        <w:t>after leaving dormancy</w:t>
      </w:r>
      <w:r>
        <w:rPr>
          <w:b/>
          <w:bCs/>
        </w:rPr>
        <w:t xml:space="preserve"> </w:t>
      </w:r>
      <w:r w:rsidR="0085428A">
        <w:rPr>
          <w:b/>
          <w:bCs/>
        </w:rPr>
        <w:t>arises</w:t>
      </w:r>
      <w:r>
        <w:rPr>
          <w:b/>
          <w:bCs/>
        </w:rPr>
        <w:t>, and</w:t>
      </w:r>
    </w:p>
    <w:p w14:paraId="750C4035" w14:textId="156712A2" w:rsidR="00BA7E34" w:rsidRPr="00BA7E34" w:rsidRDefault="00BA7E34" w:rsidP="00DF4C46">
      <w:pPr>
        <w:pStyle w:val="ListParagraph"/>
        <w:numPr>
          <w:ilvl w:val="0"/>
          <w:numId w:val="44"/>
        </w:numPr>
        <w:spacing w:beforeLines="50" w:before="120"/>
        <w:jc w:val="both"/>
        <w:rPr>
          <w:lang w:val="en-US"/>
        </w:rPr>
      </w:pPr>
      <w:r>
        <w:rPr>
          <w:b/>
          <w:bCs/>
          <w:lang w:val="en-US"/>
        </w:rPr>
        <w:t>Power saving benefit is questionable.</w:t>
      </w:r>
    </w:p>
    <w:p w14:paraId="2E428873" w14:textId="77454B6D" w:rsidR="00BA7E34" w:rsidRDefault="0085428A" w:rsidP="00BA7E34">
      <w:pPr>
        <w:spacing w:beforeLines="50" w:before="120"/>
      </w:pPr>
      <w:r>
        <w:t>To address the issues, we propose that</w:t>
      </w:r>
    </w:p>
    <w:p w14:paraId="4E214B55" w14:textId="77777777" w:rsidR="0085428A" w:rsidRPr="00770C8E" w:rsidRDefault="0085428A" w:rsidP="0085428A">
      <w:pPr>
        <w:rPr>
          <w:b/>
          <w:bCs/>
        </w:rPr>
      </w:pPr>
      <w:r w:rsidRPr="00770C8E">
        <w:rPr>
          <w:b/>
        </w:rPr>
        <w:t xml:space="preserve">Regarding Q3 in the LS from RAN2, </w:t>
      </w:r>
      <w:r w:rsidRPr="00770C8E">
        <w:rPr>
          <w:b/>
          <w:bCs/>
        </w:rPr>
        <w:t>RAN1 recommends allowing some UL transmissions to be configurable for a dormant BWP:</w:t>
      </w:r>
    </w:p>
    <w:p w14:paraId="6809B10F" w14:textId="77777777" w:rsidR="0085428A" w:rsidRPr="00770C8E" w:rsidRDefault="0085428A" w:rsidP="006B2C44">
      <w:pPr>
        <w:pStyle w:val="ListParagraph"/>
        <w:numPr>
          <w:ilvl w:val="0"/>
          <w:numId w:val="26"/>
        </w:numPr>
        <w:spacing w:beforeLines="50" w:before="120"/>
        <w:rPr>
          <w:lang w:val="en-US"/>
        </w:rPr>
      </w:pPr>
      <w:r w:rsidRPr="00770C8E">
        <w:rPr>
          <w:b/>
          <w:bCs/>
        </w:rPr>
        <w:t>SRS</w:t>
      </w:r>
    </w:p>
    <w:p w14:paraId="386B99F9" w14:textId="1ADB3EEC" w:rsidR="0085428A" w:rsidRPr="00770C8E" w:rsidRDefault="0085428A" w:rsidP="006B2C44">
      <w:pPr>
        <w:pStyle w:val="ListParagraph"/>
        <w:numPr>
          <w:ilvl w:val="0"/>
          <w:numId w:val="26"/>
        </w:numPr>
        <w:spacing w:beforeLines="50" w:before="120"/>
        <w:rPr>
          <w:lang w:val="en-US"/>
        </w:rPr>
      </w:pPr>
      <w:r w:rsidRPr="00770C8E">
        <w:rPr>
          <w:b/>
          <w:bCs/>
        </w:rPr>
        <w:t>FFS AP CSI reporting</w:t>
      </w:r>
    </w:p>
    <w:p w14:paraId="38A7F13E" w14:textId="364006DA" w:rsidR="00D05F0A" w:rsidRDefault="00926D47" w:rsidP="00260236">
      <w:pPr>
        <w:pStyle w:val="Heading1"/>
      </w:pPr>
      <w:r>
        <w:t>Issues</w:t>
      </w:r>
      <w:r w:rsidR="00095182">
        <w:t>/questions</w:t>
      </w:r>
      <w:r>
        <w:t xml:space="preserve"> in </w:t>
      </w:r>
      <w:r w:rsidR="003E71A6">
        <w:t>RAN2 LS</w:t>
      </w:r>
    </w:p>
    <w:p w14:paraId="19C048EC" w14:textId="3972B547" w:rsidR="00021654" w:rsidRPr="00021654" w:rsidRDefault="003E71A6" w:rsidP="00323447">
      <w:pPr>
        <w:rPr>
          <w:lang w:val="en-GB"/>
        </w:rPr>
      </w:pPr>
      <w:r>
        <w:t xml:space="preserve">The </w:t>
      </w:r>
      <w:r w:rsidR="00E1010C">
        <w:t>issues provided in the</w:t>
      </w:r>
      <w:r>
        <w:t xml:space="preserve"> RAN2 LS </w:t>
      </w:r>
      <w:r w:rsidRPr="00211087">
        <w:rPr>
          <w:lang w:val="en-GB"/>
        </w:rPr>
        <w:t>(</w:t>
      </w:r>
      <w:r w:rsidR="0063793A" w:rsidRPr="0063793A">
        <w:rPr>
          <w:lang w:val="en-GB"/>
        </w:rPr>
        <w:t>R1-2001514</w:t>
      </w:r>
      <w:r w:rsidRPr="00211087">
        <w:rPr>
          <w:lang w:val="en-GB"/>
        </w:rPr>
        <w:t xml:space="preserve">, </w:t>
      </w:r>
      <w:r w:rsidR="0063793A" w:rsidRPr="0063793A">
        <w:rPr>
          <w:lang w:val="en-GB"/>
        </w:rPr>
        <w:t>R2-2002381</w:t>
      </w:r>
      <w:r w:rsidRPr="00211087">
        <w:rPr>
          <w:lang w:val="en-GB"/>
        </w:rPr>
        <w:t>)</w:t>
      </w:r>
      <w:r>
        <w:rPr>
          <w:lang w:val="en-GB"/>
        </w:rPr>
        <w:t xml:space="preserve"> </w:t>
      </w:r>
      <w:r w:rsidR="00E1010C">
        <w:rPr>
          <w:lang w:val="en-GB"/>
        </w:rPr>
        <w:t>are roughly categorized as follows</w:t>
      </w:r>
      <w:r>
        <w:rPr>
          <w:lang w:val="en-GB"/>
        </w:rPr>
        <w:t>:</w:t>
      </w:r>
      <w:r w:rsidR="00323447">
        <w:rPr>
          <w:lang w:val="en-GB"/>
        </w:rPr>
        <w:t xml:space="preserve"> 1) UL behaviour issue,</w:t>
      </w:r>
      <w:r w:rsidR="000D4211">
        <w:rPr>
          <w:lang w:val="en-GB"/>
        </w:rPr>
        <w:t xml:space="preserve"> specifically dormant BWP SRS/CSI issue,</w:t>
      </w:r>
      <w:r w:rsidR="00323447">
        <w:rPr>
          <w:lang w:val="en-GB"/>
        </w:rPr>
        <w:t xml:space="preserve"> as in Q3; 2) </w:t>
      </w:r>
      <w:r w:rsidR="00D34988">
        <w:rPr>
          <w:lang w:val="en-GB"/>
        </w:rPr>
        <w:t xml:space="preserve">beam management issues, specifically </w:t>
      </w:r>
      <w:r w:rsidR="00323447">
        <w:rPr>
          <w:lang w:val="en-GB"/>
        </w:rPr>
        <w:t xml:space="preserve">BFR issues, as in Q2 and Q6; 3) </w:t>
      </w:r>
      <w:r w:rsidR="007C68E7">
        <w:rPr>
          <w:lang w:val="en-GB"/>
        </w:rPr>
        <w:t>issue</w:t>
      </w:r>
      <w:r w:rsidR="002811A6">
        <w:rPr>
          <w:lang w:val="en-GB"/>
        </w:rPr>
        <w:t>s</w:t>
      </w:r>
      <w:r w:rsidR="007C68E7">
        <w:rPr>
          <w:lang w:val="en-GB"/>
        </w:rPr>
        <w:t xml:space="preserve"> </w:t>
      </w:r>
      <w:r w:rsidR="002811A6">
        <w:rPr>
          <w:lang w:val="en-GB"/>
        </w:rPr>
        <w:t>related to several types of configured BWPs, as in Q4, Q5, and Q7; and 4) TCI configuration issue, as in Q1. These issues are discussed below</w:t>
      </w:r>
      <w:r w:rsidR="00BA08DA">
        <w:rPr>
          <w:lang w:val="en-GB"/>
        </w:rPr>
        <w:t xml:space="preserve"> in this section</w:t>
      </w:r>
      <w:r w:rsidR="002811A6">
        <w:rPr>
          <w:lang w:val="en-GB"/>
        </w:rPr>
        <w:t>.</w:t>
      </w:r>
    </w:p>
    <w:p w14:paraId="046AF032" w14:textId="64808094" w:rsidR="00021654" w:rsidRDefault="002811A6" w:rsidP="002811A6">
      <w:pPr>
        <w:pStyle w:val="Heading2"/>
        <w:rPr>
          <w:lang w:val="en-GB"/>
        </w:rPr>
      </w:pPr>
      <w:r>
        <w:rPr>
          <w:lang w:val="en-GB"/>
        </w:rPr>
        <w:lastRenderedPageBreak/>
        <w:t>UL behaviour issue (Q3)</w:t>
      </w:r>
    </w:p>
    <w:tbl>
      <w:tblPr>
        <w:tblW w:w="946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0"/>
      </w:tblGrid>
      <w:tr w:rsidR="00062839" w14:paraId="1106DF51" w14:textId="77777777" w:rsidTr="00B9703B">
        <w:tblPrEx>
          <w:tblCellMar>
            <w:top w:w="0" w:type="dxa"/>
            <w:bottom w:w="0" w:type="dxa"/>
          </w:tblCellMar>
        </w:tblPrEx>
        <w:trPr>
          <w:trHeight w:val="2203"/>
        </w:trPr>
        <w:tc>
          <w:tcPr>
            <w:tcW w:w="9460" w:type="dxa"/>
          </w:tcPr>
          <w:p w14:paraId="0F57B948" w14:textId="77777777" w:rsidR="00062839" w:rsidRDefault="00062839" w:rsidP="00062839">
            <w:pPr>
              <w:pStyle w:val="Header"/>
              <w:ind w:left="43"/>
              <w:rPr>
                <w:rFonts w:ascii="Arial" w:hAnsi="Arial" w:cs="Arial"/>
                <w:lang w:eastAsia="zh-CN"/>
              </w:rPr>
            </w:pPr>
            <w:r>
              <w:rPr>
                <w:rFonts w:ascii="Arial" w:hAnsi="Arial" w:cs="Arial"/>
                <w:lang w:eastAsia="zh-CN"/>
              </w:rPr>
              <w:t>Supporting of AP CSI trigger and reporting for dormant BWP is discussed in RAN2, RAN2 concluded that the AP CSI is not supported due to UE power saving concern.</w:t>
            </w:r>
          </w:p>
          <w:p w14:paraId="336BC4EA" w14:textId="77777777" w:rsidR="00062839" w:rsidRDefault="00062839" w:rsidP="00062839">
            <w:pPr>
              <w:pStyle w:val="Header"/>
              <w:ind w:left="43"/>
              <w:rPr>
                <w:rFonts w:ascii="Arial" w:hAnsi="Arial" w:cs="Arial"/>
                <w:lang w:eastAsia="zh-CN"/>
              </w:rPr>
            </w:pPr>
            <w:r>
              <w:rPr>
                <w:rFonts w:ascii="Arial" w:hAnsi="Arial" w:cs="Arial"/>
                <w:lang w:eastAsia="zh-CN"/>
              </w:rPr>
              <w:t xml:space="preserve">For supporting of (periodic, semi-persistent, aperiodic) SRS transmission, RAN2 concluded that </w:t>
            </w:r>
            <w:r w:rsidRPr="00644C4B">
              <w:rPr>
                <w:rFonts w:ascii="Arial" w:hAnsi="Arial" w:cs="Arial"/>
                <w:lang w:eastAsia="zh-CN"/>
              </w:rPr>
              <w:t>SRS transmission is not supported in case the DL BWP is switched to dormant BWP.</w:t>
            </w:r>
            <w:r>
              <w:rPr>
                <w:rFonts w:ascii="Arial" w:hAnsi="Arial" w:cs="Arial"/>
                <w:lang w:eastAsia="zh-CN"/>
              </w:rPr>
              <w:t xml:space="preserve"> </w:t>
            </w:r>
          </w:p>
          <w:p w14:paraId="355ECDB8" w14:textId="44405564" w:rsidR="00062839" w:rsidRDefault="00062839" w:rsidP="00062839">
            <w:pPr>
              <w:pStyle w:val="Header"/>
              <w:ind w:left="43"/>
              <w:rPr>
                <w:rFonts w:ascii="Arial" w:hAnsi="Arial" w:cs="Arial"/>
                <w:lang w:eastAsia="zh-CN"/>
              </w:rPr>
            </w:pPr>
            <w:r>
              <w:rPr>
                <w:rFonts w:ascii="Arial" w:hAnsi="Arial" w:cs="Arial" w:hint="eastAsia"/>
                <w:b/>
                <w:bCs/>
                <w:lang w:eastAsia="zh-CN"/>
              </w:rPr>
              <w:t>Q</w:t>
            </w:r>
            <w:r w:rsidRPr="00644C4B">
              <w:rPr>
                <w:rFonts w:ascii="Arial" w:hAnsi="Arial" w:cs="Arial"/>
                <w:b/>
                <w:bCs/>
                <w:lang w:eastAsia="zh-CN"/>
              </w:rPr>
              <w:t xml:space="preserve"> </w:t>
            </w:r>
            <w:r>
              <w:rPr>
                <w:rFonts w:ascii="Arial" w:hAnsi="Arial" w:cs="Arial"/>
                <w:b/>
                <w:bCs/>
                <w:lang w:eastAsia="zh-CN"/>
              </w:rPr>
              <w:t>3</w:t>
            </w:r>
            <w:r w:rsidRPr="00644C4B">
              <w:rPr>
                <w:rFonts w:ascii="Arial" w:hAnsi="Arial" w:cs="Arial"/>
                <w:b/>
                <w:bCs/>
                <w:lang w:eastAsia="zh-CN"/>
              </w:rPr>
              <w:t>:</w:t>
            </w:r>
            <w:r>
              <w:rPr>
                <w:rFonts w:ascii="Arial" w:hAnsi="Arial" w:cs="Arial"/>
                <w:b/>
                <w:bCs/>
                <w:lang w:eastAsia="zh-CN"/>
              </w:rPr>
              <w:t xml:space="preserve"> Are there any issues due to RAN2 agreements on CSI reporting and SRS transmission, i.e. not support aperiodic CSI reporting for dormant BWP and not support SRS transmission on dormant BWP?</w:t>
            </w:r>
          </w:p>
        </w:tc>
      </w:tr>
    </w:tbl>
    <w:p w14:paraId="5F38017D" w14:textId="77777777" w:rsidR="003057D8" w:rsidRPr="00752A3D" w:rsidRDefault="003057D8" w:rsidP="003057D8">
      <w:pPr>
        <w:rPr>
          <w:b/>
          <w:bCs/>
          <w:u w:val="single"/>
        </w:rPr>
      </w:pPr>
      <w:r w:rsidRPr="00752A3D">
        <w:rPr>
          <w:b/>
          <w:bCs/>
          <w:u w:val="single"/>
        </w:rPr>
        <w:t>Analysis:</w:t>
      </w:r>
    </w:p>
    <w:p w14:paraId="6727BD9B" w14:textId="41539136" w:rsidR="004A3E58" w:rsidRDefault="00EA1DC7" w:rsidP="004A3E58">
      <w:pPr>
        <w:rPr>
          <w:lang w:val="en-GB"/>
        </w:rPr>
      </w:pPr>
      <w:r>
        <w:rPr>
          <w:lang w:val="en-GB"/>
        </w:rPr>
        <w:t>The RAN2 conclusion is problematic</w:t>
      </w:r>
      <w:r w:rsidR="003526AA">
        <w:rPr>
          <w:lang w:val="en-GB"/>
        </w:rPr>
        <w:t xml:space="preserve"> from a physical layer </w:t>
      </w:r>
      <w:r w:rsidR="001B0DDF">
        <w:rPr>
          <w:lang w:val="en-GB"/>
        </w:rPr>
        <w:t>point of view</w:t>
      </w:r>
      <w:r>
        <w:rPr>
          <w:lang w:val="en-GB"/>
        </w:rPr>
        <w:t xml:space="preserve">. </w:t>
      </w:r>
      <w:r w:rsidR="00050A48">
        <w:rPr>
          <w:lang w:val="en-GB"/>
        </w:rPr>
        <w:t>An overview of the potential problems is described here, and m</w:t>
      </w:r>
      <w:r>
        <w:rPr>
          <w:lang w:val="en-GB"/>
        </w:rPr>
        <w:t xml:space="preserve">ore detailed analysis </w:t>
      </w:r>
      <w:r w:rsidR="00050A48">
        <w:rPr>
          <w:lang w:val="en-GB"/>
        </w:rPr>
        <w:t>can be found</w:t>
      </w:r>
      <w:r>
        <w:rPr>
          <w:lang w:val="en-GB"/>
        </w:rPr>
        <w:t xml:space="preserve"> in Section 3.</w:t>
      </w:r>
    </w:p>
    <w:p w14:paraId="72E5D5D6" w14:textId="6C9460D3" w:rsidR="00A109E8" w:rsidRDefault="006D0327" w:rsidP="004A3E58">
      <w:pPr>
        <w:rPr>
          <w:lang w:val="en-GB"/>
        </w:rPr>
      </w:pPr>
      <w:r>
        <w:t xml:space="preserve">The LS seems to indicate the conclusion of stopped UL transmissions on a dormant BWP is “due to UE power saving concern”. This is not fully aligned with the WI objective of </w:t>
      </w:r>
      <w:r w:rsidRPr="002A51A0">
        <w:rPr>
          <w:rFonts w:eastAsia="Yu Mincho"/>
          <w:bCs/>
        </w:rPr>
        <w:t>“Minimizing signalling overhead and latency”</w:t>
      </w:r>
      <w:r w:rsidR="008807FD">
        <w:rPr>
          <w:rFonts w:eastAsia="Yu Mincho"/>
          <w:bCs/>
        </w:rPr>
        <w:t>. SRS is part of the mechanism for DL/UL CSI maintenance, and thus stopping SRS is contradicting with existing agreements of maintaining CSI.</w:t>
      </w:r>
      <w:r w:rsidR="000E1A27">
        <w:rPr>
          <w:rFonts w:eastAsia="Yu Mincho"/>
          <w:bCs/>
        </w:rPr>
        <w:t xml:space="preserve"> </w:t>
      </w:r>
      <w:r w:rsidR="008807FD">
        <w:rPr>
          <w:rFonts w:eastAsia="Yu Mincho"/>
          <w:bCs/>
        </w:rPr>
        <w:t>S</w:t>
      </w:r>
      <w:r>
        <w:rPr>
          <w:rFonts w:eastAsia="Yu Mincho"/>
          <w:bCs/>
        </w:rPr>
        <w:t>ee further analysis</w:t>
      </w:r>
      <w:r w:rsidR="00A109E8">
        <w:rPr>
          <w:rFonts w:eastAsia="Yu Mincho"/>
          <w:bCs/>
        </w:rPr>
        <w:t xml:space="preserve"> of the WI objective and existing agreements</w:t>
      </w:r>
      <w:r>
        <w:rPr>
          <w:rFonts w:eastAsia="Yu Mincho"/>
          <w:bCs/>
        </w:rPr>
        <w:t xml:space="preserve"> in Sec. 3.1. </w:t>
      </w:r>
      <w:r w:rsidR="005F4B64">
        <w:rPr>
          <w:rFonts w:eastAsia="Yu Mincho"/>
          <w:bCs/>
        </w:rPr>
        <w:t>Nonetheless, t</w:t>
      </w:r>
      <w:r w:rsidR="00050D8D">
        <w:t xml:space="preserve">he LS has significant impact to RAN1/physical layer specifications. </w:t>
      </w:r>
      <w:r w:rsidR="007A40BB">
        <w:t xml:space="preserve">For example, UE sounding procedure is a physical layer procedure, SRS is a physical layer signal, beam failure recovery originates from L1, etc., and </w:t>
      </w:r>
      <w:r w:rsidR="007A40BB">
        <w:rPr>
          <w:lang w:val="en-GB"/>
        </w:rPr>
        <w:t xml:space="preserve">without SRS, the network loses the ability of acquiring DL full MIMO CSI / UL CSI </w:t>
      </w:r>
      <w:r w:rsidR="001806C1">
        <w:rPr>
          <w:lang w:val="en-GB"/>
        </w:rPr>
        <w:t xml:space="preserve">(Sec. 3.4), fine-tuning TA (Sec. 3.5), </w:t>
      </w:r>
      <w:r w:rsidR="007A40BB">
        <w:rPr>
          <w:lang w:val="en-GB"/>
        </w:rPr>
        <w:t>managing</w:t>
      </w:r>
      <w:r w:rsidR="001806C1">
        <w:rPr>
          <w:lang w:val="en-GB"/>
        </w:rPr>
        <w:t xml:space="preserve"> UL</w:t>
      </w:r>
      <w:r w:rsidR="007A40BB">
        <w:rPr>
          <w:lang w:val="en-GB"/>
        </w:rPr>
        <w:t xml:space="preserve"> beams</w:t>
      </w:r>
      <w:r w:rsidR="001806C1">
        <w:rPr>
          <w:lang w:val="en-GB"/>
        </w:rPr>
        <w:t xml:space="preserve"> (Sec. 3.8), or adjusting UL PC (Sec. 3.9)</w:t>
      </w:r>
      <w:r w:rsidR="007A40BB">
        <w:rPr>
          <w:lang w:val="en-GB"/>
        </w:rPr>
        <w:t xml:space="preserve"> at the moment it needs to. </w:t>
      </w:r>
      <w:r w:rsidR="00FF293B">
        <w:t>Unfortunately</w:t>
      </w:r>
      <w:r w:rsidR="00050D8D">
        <w:t xml:space="preserve">, there has been </w:t>
      </w:r>
      <w:r w:rsidR="000E1A27">
        <w:t>little</w:t>
      </w:r>
      <w:r w:rsidR="00050D8D">
        <w:t xml:space="preserve"> discussion in RAN1 regarding the UL behavior of a dormant SCell. </w:t>
      </w:r>
      <w:r w:rsidR="006D6055">
        <w:rPr>
          <w:lang w:val="en-GB"/>
        </w:rPr>
        <w:t xml:space="preserve">The reason for no discussion in RAN1 is that, it is widely assumed that the dormancy affects only the DL and not UL; </w:t>
      </w:r>
      <w:r w:rsidR="007C296E">
        <w:rPr>
          <w:lang w:val="en-GB"/>
        </w:rPr>
        <w:t xml:space="preserve">therefore, none of the UL related issues, such as </w:t>
      </w:r>
      <w:r w:rsidR="007A1E01">
        <w:rPr>
          <w:lang w:val="en-GB"/>
        </w:rPr>
        <w:t>UL CSI, TA, UL beam management, UL PC, etc., were discussed.</w:t>
      </w:r>
      <w:r w:rsidR="006D6055">
        <w:rPr>
          <w:lang w:val="en-GB"/>
        </w:rPr>
        <w:t xml:space="preserve"> </w:t>
      </w:r>
      <w:r w:rsidR="00A109E8">
        <w:t>See detailed information on existing RAN1 discussions in Sec. 3.2.</w:t>
      </w:r>
    </w:p>
    <w:p w14:paraId="0C960A57" w14:textId="399C2D74" w:rsidR="00EA1DC7" w:rsidRPr="00B33CEE" w:rsidRDefault="00050D8D" w:rsidP="004A3E58">
      <w:pPr>
        <w:rPr>
          <w:lang w:val="en-GB"/>
        </w:rPr>
      </w:pPr>
      <w:r>
        <w:t>Ideally, it may take a couple of meetings or longer to completely understand the consequences and reach agreements</w:t>
      </w:r>
      <w:r w:rsidR="00322DCE">
        <w:t xml:space="preserve"> </w:t>
      </w:r>
      <w:r w:rsidR="0024208F">
        <w:t>on the UL behavior of a dormant SCell</w:t>
      </w:r>
      <w:r>
        <w:t xml:space="preserve">. Given the time limitation for completing this release, </w:t>
      </w:r>
      <w:r w:rsidR="00722FC3">
        <w:t xml:space="preserve">however, </w:t>
      </w:r>
      <w:r>
        <w:t xml:space="preserve">RAN1 should strive to agree on a design with </w:t>
      </w:r>
      <w:r w:rsidR="002B76EA">
        <w:t>small/limited</w:t>
      </w:r>
      <w:r>
        <w:t xml:space="preserve"> L1 impact (as opposed to significant L1 impact) and consider allowing some UL transmissions to be configur</w:t>
      </w:r>
      <w:r w:rsidR="00163CD9">
        <w:t>able</w:t>
      </w:r>
      <w:r>
        <w:t xml:space="preserve"> for a dormant BWP.</w:t>
      </w:r>
      <w:r w:rsidR="00163CD9">
        <w:t xml:space="preserve"> At least SRS should be among the configurable UL </w:t>
      </w:r>
      <w:r w:rsidR="00E271D9">
        <w:t>transmissions</w:t>
      </w:r>
      <w:r w:rsidR="00A55C9B">
        <w:t xml:space="preserve"> for its significant role in DL/UL CSI, TA, UL beam management, and UL PC</w:t>
      </w:r>
      <w:r w:rsidR="00163CD9">
        <w:t>. In addition, it seems transmitting AP CSI report on another serving cell may not have power saving benefit, and hence AP CSI reporting via a dormant BWP may also be considered.</w:t>
      </w:r>
    </w:p>
    <w:p w14:paraId="1110767A" w14:textId="77777777" w:rsidR="007161CC" w:rsidRDefault="00E3138E" w:rsidP="00EA1DC7">
      <w:pPr>
        <w:rPr>
          <w:lang w:val="en-GB"/>
        </w:rPr>
      </w:pPr>
      <w:r>
        <w:rPr>
          <w:lang w:val="en-GB"/>
        </w:rPr>
        <w:t>From the physical layer perspective, there are two main scenarios to be considered, depending on whether the dormant SCell shares RF/PA with a non-dormant serving cell or not</w:t>
      </w:r>
      <w:r w:rsidR="007161CC">
        <w:rPr>
          <w:lang w:val="en-GB"/>
        </w:rPr>
        <w:t>:</w:t>
      </w:r>
    </w:p>
    <w:p w14:paraId="2377F2EA" w14:textId="22CCA43A" w:rsidR="007161CC" w:rsidRDefault="00E3138E" w:rsidP="00CC27A0">
      <w:pPr>
        <w:pStyle w:val="ListParagraph"/>
        <w:numPr>
          <w:ilvl w:val="0"/>
          <w:numId w:val="41"/>
        </w:numPr>
        <w:jc w:val="both"/>
      </w:pPr>
      <w:r w:rsidRPr="007161CC">
        <w:rPr>
          <w:b/>
          <w:bCs/>
        </w:rPr>
        <w:t>Scenario 1</w:t>
      </w:r>
      <w:r w:rsidRPr="007161CC">
        <w:t>, in which the dormant SCell has a separate RF/PA with any non-dormant serving cell, power saving is possible when the RF/</w:t>
      </w:r>
      <w:r w:rsidR="00462745" w:rsidRPr="007161CC">
        <w:t>P</w:t>
      </w:r>
      <w:r w:rsidRPr="007161CC">
        <w:t xml:space="preserve">A is completely turned off, however </w:t>
      </w:r>
      <w:r w:rsidR="00B65BC8">
        <w:t xml:space="preserve">TA </w:t>
      </w:r>
      <w:r w:rsidR="00B65BC8" w:rsidRPr="007161CC">
        <w:t>maintena</w:t>
      </w:r>
      <w:r w:rsidR="00B65BC8">
        <w:t xml:space="preserve">nce, </w:t>
      </w:r>
      <w:r w:rsidRPr="007161CC">
        <w:t xml:space="preserve"> </w:t>
      </w:r>
      <w:r w:rsidR="00B65BC8">
        <w:t xml:space="preserve">UL </w:t>
      </w:r>
      <w:r w:rsidRPr="007161CC">
        <w:t>beam management</w:t>
      </w:r>
      <w:r w:rsidR="00B65BC8">
        <w:t xml:space="preserve">, low-latency transition, and UL PC, </w:t>
      </w:r>
      <w:r w:rsidRPr="007161CC">
        <w:t xml:space="preserve"> become challenging. </w:t>
      </w:r>
      <w:r w:rsidR="00D001A4">
        <w:t>With issues in UL TA and PC, sounding performance after leaving dormancy is impaired, causing degradation of DL full MIMO CSI acquisition capability and therefore DL throughput performance.</w:t>
      </w:r>
    </w:p>
    <w:p w14:paraId="5E22B93E" w14:textId="3BB28895" w:rsidR="005C5967" w:rsidRDefault="00E3138E" w:rsidP="00CC27A0">
      <w:pPr>
        <w:pStyle w:val="ListParagraph"/>
        <w:numPr>
          <w:ilvl w:val="0"/>
          <w:numId w:val="41"/>
        </w:numPr>
        <w:jc w:val="both"/>
      </w:pPr>
      <w:r w:rsidRPr="007161CC">
        <w:rPr>
          <w:b/>
          <w:bCs/>
        </w:rPr>
        <w:t>Scenario 2</w:t>
      </w:r>
      <w:r w:rsidRPr="007161CC">
        <w:t xml:space="preserve">, in which the dormant SCell shares RF/PA with a non-dormant serving cell, can easily maintain its TA and perform </w:t>
      </w:r>
      <w:r w:rsidR="00577ABA">
        <w:t xml:space="preserve">UL </w:t>
      </w:r>
      <w:r w:rsidRPr="007161CC">
        <w:t xml:space="preserve">beam management, but the shared RF may prevent significant power saving being achieved </w:t>
      </w:r>
      <w:r w:rsidR="00F03E3F">
        <w:t>as the UE cannot</w:t>
      </w:r>
      <w:r w:rsidRPr="007161CC">
        <w:t xml:space="preserve"> turn off the RF/PA. </w:t>
      </w:r>
    </w:p>
    <w:p w14:paraId="24CBFE33" w14:textId="13669BAF" w:rsidR="001F72A3" w:rsidRPr="007161CC" w:rsidRDefault="00E3138E" w:rsidP="007D6B4A">
      <w:pPr>
        <w:pStyle w:val="ListParagraph"/>
        <w:ind w:left="0"/>
        <w:jc w:val="both"/>
      </w:pPr>
      <w:r w:rsidRPr="007161CC">
        <w:t>The scenario-based analysis clearly shows that there is a flaw with the argument used by proponents of stopping all UL transmissions</w:t>
      </w:r>
      <w:r w:rsidR="00AC087D">
        <w:t xml:space="preserve"> for UE power saving concern</w:t>
      </w:r>
      <w:r w:rsidR="007D6B4A">
        <w:t xml:space="preserve">. </w:t>
      </w:r>
      <w:r w:rsidR="008168B9">
        <w:t xml:space="preserve">Existing mechanisms, e.g., SCell deactivation, WUS, DRX, are more suitable for UE power saving purposes. </w:t>
      </w:r>
      <w:r w:rsidR="007D6B4A">
        <w:t>More discussions on scenarios can be found in Sec. 3.3</w:t>
      </w:r>
      <w:r w:rsidR="00994924">
        <w:t>, and issues related to power saving are studied in Sec. 3.7</w:t>
      </w:r>
      <w:r w:rsidRPr="007161CC">
        <w:t>.</w:t>
      </w:r>
    </w:p>
    <w:p w14:paraId="278318D3" w14:textId="46136B32" w:rsidR="00EA1DC7" w:rsidRDefault="00304B5C" w:rsidP="00EA1DC7">
      <w:pPr>
        <w:rPr>
          <w:lang w:val="en-GB"/>
        </w:rPr>
      </w:pPr>
      <w:r>
        <w:rPr>
          <w:lang w:val="en-GB"/>
        </w:rPr>
        <w:t xml:space="preserve">Moreover, the stopping of all UL transmissions may have considerable impact on out-of-dormancy transition time. Various aspects related to how a dormant SCell operates rely on the </w:t>
      </w:r>
      <w:r w:rsidR="009E75F1">
        <w:rPr>
          <w:lang w:val="en-GB"/>
        </w:rPr>
        <w:t xml:space="preserve">underlying </w:t>
      </w:r>
      <w:r>
        <w:rPr>
          <w:lang w:val="en-GB"/>
        </w:rPr>
        <w:lastRenderedPageBreak/>
        <w:t xml:space="preserve">hardware/PA/RF, </w:t>
      </w:r>
      <w:r w:rsidR="00A3505E">
        <w:rPr>
          <w:lang w:val="en-GB"/>
        </w:rPr>
        <w:t xml:space="preserve">some of </w:t>
      </w:r>
      <w:r>
        <w:rPr>
          <w:lang w:val="en-GB"/>
        </w:rPr>
        <w:t xml:space="preserve">which belong to the domains of RAN4. </w:t>
      </w:r>
      <w:r w:rsidR="00661E62">
        <w:rPr>
          <w:lang w:val="en-GB"/>
        </w:rPr>
        <w:t xml:space="preserve">More critically, the design according to the RAN2 LS may significantly prolong the </w:t>
      </w:r>
      <w:r w:rsidR="00A3505E">
        <w:rPr>
          <w:lang w:val="en-GB"/>
        </w:rPr>
        <w:t>transition latency</w:t>
      </w:r>
      <w:r w:rsidR="00661E62">
        <w:rPr>
          <w:lang w:val="en-GB"/>
        </w:rPr>
        <w:t xml:space="preserve"> at least </w:t>
      </w:r>
      <w:r w:rsidR="00307EEE">
        <w:rPr>
          <w:lang w:val="en-GB"/>
        </w:rPr>
        <w:t>for</w:t>
      </w:r>
      <w:r w:rsidR="00661E62">
        <w:rPr>
          <w:lang w:val="en-GB"/>
        </w:rPr>
        <w:t xml:space="preserve"> some cases. Exactly by how much requires RAN4 input. There is a possibility that for those cases with prolonged out-of-dormancy transition latency</w:t>
      </w:r>
      <w:r w:rsidR="00307EEE">
        <w:rPr>
          <w:lang w:val="en-GB"/>
        </w:rPr>
        <w:t>,</w:t>
      </w:r>
      <w:r w:rsidR="00661E62">
        <w:rPr>
          <w:lang w:val="en-GB"/>
        </w:rPr>
        <w:t xml:space="preserve"> </w:t>
      </w:r>
      <w:r w:rsidR="00307EEE">
        <w:rPr>
          <w:lang w:val="en-GB"/>
        </w:rPr>
        <w:t xml:space="preserve">the latency </w:t>
      </w:r>
      <w:r w:rsidR="00661E62">
        <w:rPr>
          <w:lang w:val="en-GB"/>
        </w:rPr>
        <w:t>becomes comparable to the SCell activation transition latency, rend</w:t>
      </w:r>
      <w:r w:rsidR="00661F16">
        <w:rPr>
          <w:lang w:val="en-GB"/>
        </w:rPr>
        <w:t>er</w:t>
      </w:r>
      <w:r w:rsidR="00661E62">
        <w:rPr>
          <w:lang w:val="en-GB"/>
        </w:rPr>
        <w:t xml:space="preserve">ing the dormancy mechanism </w:t>
      </w:r>
      <w:r w:rsidR="00307EEE">
        <w:rPr>
          <w:lang w:val="en-GB"/>
        </w:rPr>
        <w:t>less</w:t>
      </w:r>
      <w:r w:rsidR="00143D12">
        <w:rPr>
          <w:lang w:val="en-GB"/>
        </w:rPr>
        <w:t xml:space="preserve"> </w:t>
      </w:r>
      <w:r w:rsidR="00307EEE">
        <w:rPr>
          <w:lang w:val="en-GB"/>
        </w:rPr>
        <w:t>advantageous than</w:t>
      </w:r>
      <w:r w:rsidR="00143D12">
        <w:rPr>
          <w:lang w:val="en-GB"/>
        </w:rPr>
        <w:t xml:space="preserve"> the</w:t>
      </w:r>
      <w:r w:rsidR="004104F9">
        <w:rPr>
          <w:lang w:val="en-GB"/>
        </w:rPr>
        <w:t xml:space="preserve"> SCell</w:t>
      </w:r>
      <w:r w:rsidR="00661E62">
        <w:rPr>
          <w:lang w:val="en-GB"/>
        </w:rPr>
        <w:t xml:space="preserve"> activation/deactivation mechanism. </w:t>
      </w:r>
      <w:r>
        <w:rPr>
          <w:lang w:val="en-GB"/>
        </w:rPr>
        <w:t xml:space="preserve">Thus, we believe RAN4 involvement </w:t>
      </w:r>
      <w:r w:rsidR="000D4B26">
        <w:rPr>
          <w:lang w:val="en-GB"/>
        </w:rPr>
        <w:t xml:space="preserve">in making the decision of stopping all UL transmissions </w:t>
      </w:r>
      <w:r>
        <w:rPr>
          <w:lang w:val="en-GB"/>
        </w:rPr>
        <w:t>is necessary</w:t>
      </w:r>
      <w:r w:rsidR="002D084A">
        <w:rPr>
          <w:lang w:val="en-GB"/>
        </w:rPr>
        <w:t>, which has not been done.</w:t>
      </w:r>
      <w:r w:rsidR="00D0627F">
        <w:rPr>
          <w:lang w:val="en-GB"/>
        </w:rPr>
        <w:t xml:space="preserve"> An</w:t>
      </w:r>
      <w:r w:rsidR="00D0627F">
        <w:rPr>
          <w:lang w:val="en-GB"/>
        </w:rPr>
        <w:t xml:space="preserve"> initial analysis on transition latency can be found in Sec. 3.6</w:t>
      </w:r>
      <w:r w:rsidR="00D0627F">
        <w:rPr>
          <w:lang w:val="en-GB"/>
        </w:rPr>
        <w:t>.</w:t>
      </w:r>
    </w:p>
    <w:p w14:paraId="2BED42D2" w14:textId="403DE2C3" w:rsidR="00F65409" w:rsidRDefault="00022563" w:rsidP="00F65409">
      <w:pPr>
        <w:spacing w:beforeLines="50" w:before="120"/>
      </w:pPr>
      <w:r>
        <w:t>In companion contribution</w:t>
      </w:r>
      <w:r w:rsidR="00EA1DC7">
        <w:t>s</w:t>
      </w:r>
      <w:r>
        <w:t xml:space="preserve"> submitted to RAN2 [3]</w:t>
      </w:r>
      <w:r w:rsidR="00EA1DC7">
        <w:t xml:space="preserve"> and RAN4</w:t>
      </w:r>
      <w:r w:rsidR="00B21118">
        <w:t xml:space="preserve"> [4]</w:t>
      </w:r>
      <w:r>
        <w:t xml:space="preserve">, </w:t>
      </w:r>
      <w:r w:rsidR="00EA1DC7">
        <w:t>we also provide discussions from the aspects of RAN2/4 related to this issue</w:t>
      </w:r>
      <w:r>
        <w:t>.</w:t>
      </w:r>
      <w:r w:rsidR="00B21118">
        <w:t xml:space="preserve"> </w:t>
      </w:r>
    </w:p>
    <w:p w14:paraId="164904D7" w14:textId="48EFC724" w:rsidR="00474801" w:rsidRDefault="00474801" w:rsidP="00F65409">
      <w:pPr>
        <w:spacing w:beforeLines="50" w:before="120"/>
      </w:pPr>
      <w:r>
        <w:t>To summarize, we have the following observation:</w:t>
      </w:r>
    </w:p>
    <w:p w14:paraId="264172F0" w14:textId="6795270D" w:rsidR="00B07A6D" w:rsidRDefault="00022563" w:rsidP="00F65409">
      <w:pPr>
        <w:spacing w:beforeLines="50" w:before="120"/>
        <w:rPr>
          <w:b/>
          <w:bCs/>
          <w:lang w:val="en-GB"/>
        </w:rPr>
      </w:pPr>
      <w:r w:rsidRPr="0079317F">
        <w:rPr>
          <w:b/>
          <w:bCs/>
          <w:lang w:val="en-GB"/>
        </w:rPr>
        <w:t xml:space="preserve">Observation </w:t>
      </w:r>
      <w:r w:rsidR="00237065">
        <w:rPr>
          <w:b/>
          <w:bCs/>
          <w:lang w:val="en-GB"/>
        </w:rPr>
        <w:t>1</w:t>
      </w:r>
      <w:r w:rsidRPr="0079317F">
        <w:rPr>
          <w:b/>
          <w:bCs/>
          <w:lang w:val="en-GB"/>
        </w:rPr>
        <w:t xml:space="preserve">: </w:t>
      </w:r>
      <w:r w:rsidR="00B07A6D">
        <w:rPr>
          <w:b/>
          <w:bCs/>
          <w:lang w:val="en-GB"/>
        </w:rPr>
        <w:t>There are problems with the conclusions related to Q3:</w:t>
      </w:r>
    </w:p>
    <w:p w14:paraId="377F3852" w14:textId="529E98D2" w:rsidR="00B07A6D" w:rsidRPr="00B23927" w:rsidRDefault="00237065" w:rsidP="008B0095">
      <w:pPr>
        <w:pStyle w:val="ListParagraph"/>
        <w:numPr>
          <w:ilvl w:val="0"/>
          <w:numId w:val="26"/>
        </w:numPr>
        <w:spacing w:beforeLines="50" w:before="120"/>
      </w:pPr>
      <w:r w:rsidRPr="00B07A6D">
        <w:rPr>
          <w:b/>
          <w:bCs/>
        </w:rPr>
        <w:t xml:space="preserve">This </w:t>
      </w:r>
      <w:r w:rsidR="00022563" w:rsidRPr="00B07A6D">
        <w:rPr>
          <w:b/>
          <w:bCs/>
        </w:rPr>
        <w:t>may have significant RAN1 impact</w:t>
      </w:r>
      <w:r w:rsidRPr="00B07A6D">
        <w:rPr>
          <w:b/>
          <w:bCs/>
        </w:rPr>
        <w:t xml:space="preserve"> that are not discussed in RAN1</w:t>
      </w:r>
      <w:r w:rsidR="0030434F" w:rsidRPr="00B07A6D">
        <w:rPr>
          <w:b/>
          <w:bCs/>
        </w:rPr>
        <w:t>;</w:t>
      </w:r>
      <w:r w:rsidR="001F3489" w:rsidRPr="00B07A6D">
        <w:rPr>
          <w:b/>
          <w:color w:val="000000"/>
          <w:lang w:eastAsia="zh-CN"/>
        </w:rPr>
        <w:t xml:space="preserve"> </w:t>
      </w:r>
    </w:p>
    <w:p w14:paraId="29598123" w14:textId="00026BD8" w:rsidR="00B23927" w:rsidRPr="008273B9" w:rsidRDefault="00B23927" w:rsidP="008B0095">
      <w:pPr>
        <w:pStyle w:val="ListParagraph"/>
        <w:numPr>
          <w:ilvl w:val="0"/>
          <w:numId w:val="26"/>
        </w:numPr>
        <w:spacing w:beforeLines="50" w:before="120"/>
      </w:pPr>
      <w:r>
        <w:rPr>
          <w:b/>
          <w:color w:val="000000"/>
          <w:lang w:eastAsia="zh-CN"/>
        </w:rPr>
        <w:t xml:space="preserve">RAN1 may have time to only agree on a design with </w:t>
      </w:r>
      <w:r w:rsidR="00F66B71">
        <w:rPr>
          <w:b/>
          <w:color w:val="000000"/>
          <w:lang w:eastAsia="zh-CN"/>
        </w:rPr>
        <w:t>small</w:t>
      </w:r>
      <w:r>
        <w:rPr>
          <w:b/>
          <w:color w:val="000000"/>
          <w:lang w:eastAsia="zh-CN"/>
        </w:rPr>
        <w:t xml:space="preserve"> L1 impact;</w:t>
      </w:r>
    </w:p>
    <w:p w14:paraId="4BC3FAE6" w14:textId="77777777" w:rsidR="00AB61A8" w:rsidRPr="00BB53DE" w:rsidRDefault="00AB61A8" w:rsidP="008B0095">
      <w:pPr>
        <w:pStyle w:val="ListParagraph"/>
        <w:numPr>
          <w:ilvl w:val="0"/>
          <w:numId w:val="26"/>
        </w:numPr>
        <w:spacing w:beforeLines="50" w:before="120"/>
        <w:rPr>
          <w:b/>
          <w:bCs/>
        </w:rPr>
      </w:pPr>
      <w:r w:rsidRPr="00BB53DE">
        <w:rPr>
          <w:b/>
          <w:bCs/>
        </w:rPr>
        <w:t>With all UL transmission stopped on a dormant BWP:</w:t>
      </w:r>
    </w:p>
    <w:p w14:paraId="385B6FFF" w14:textId="35837A1C" w:rsidR="00AB61A8" w:rsidRPr="00BB53DE" w:rsidRDefault="009F2805" w:rsidP="00CC27A0">
      <w:pPr>
        <w:pStyle w:val="ListParagraph"/>
        <w:numPr>
          <w:ilvl w:val="2"/>
          <w:numId w:val="26"/>
        </w:numPr>
        <w:spacing w:beforeLines="50" w:before="120"/>
        <w:jc w:val="both"/>
        <w:rPr>
          <w:b/>
          <w:bCs/>
        </w:rPr>
      </w:pPr>
      <w:r>
        <w:rPr>
          <w:b/>
          <w:bCs/>
        </w:rPr>
        <w:t xml:space="preserve">DL full MIMO CSI and </w:t>
      </w:r>
      <w:r w:rsidR="00AB61A8" w:rsidRPr="00BB53DE">
        <w:rPr>
          <w:b/>
          <w:bCs/>
        </w:rPr>
        <w:t>UL CSI become unavailable</w:t>
      </w:r>
    </w:p>
    <w:p w14:paraId="467D4283" w14:textId="022118AA" w:rsidR="00AB61A8" w:rsidRPr="00BB53DE" w:rsidRDefault="00F6411C" w:rsidP="00CC27A0">
      <w:pPr>
        <w:pStyle w:val="ListParagraph"/>
        <w:numPr>
          <w:ilvl w:val="2"/>
          <w:numId w:val="26"/>
        </w:numPr>
        <w:spacing w:beforeLines="50" w:before="120"/>
        <w:jc w:val="both"/>
        <w:rPr>
          <w:b/>
          <w:bCs/>
        </w:rPr>
      </w:pPr>
      <w:r>
        <w:rPr>
          <w:b/>
          <w:bCs/>
        </w:rPr>
        <w:t xml:space="preserve">UL </w:t>
      </w:r>
      <w:r w:rsidR="00AB61A8" w:rsidRPr="00BB53DE">
        <w:rPr>
          <w:b/>
          <w:bCs/>
        </w:rPr>
        <w:t>TA</w:t>
      </w:r>
      <w:r>
        <w:rPr>
          <w:b/>
          <w:bCs/>
        </w:rPr>
        <w:t>, UL PC,</w:t>
      </w:r>
      <w:r w:rsidR="00AB61A8" w:rsidRPr="00BB53DE">
        <w:rPr>
          <w:b/>
          <w:bCs/>
        </w:rPr>
        <w:t xml:space="preserve"> and UL beam</w:t>
      </w:r>
      <w:r>
        <w:rPr>
          <w:b/>
          <w:bCs/>
        </w:rPr>
        <w:t xml:space="preserve"> management</w:t>
      </w:r>
      <w:r w:rsidR="00AB61A8" w:rsidRPr="00BB53DE">
        <w:rPr>
          <w:b/>
          <w:bCs/>
        </w:rPr>
        <w:t xml:space="preserve"> may </w:t>
      </w:r>
      <w:r>
        <w:rPr>
          <w:b/>
          <w:bCs/>
        </w:rPr>
        <w:t>be impacted</w:t>
      </w:r>
      <w:r w:rsidR="00AB61A8" w:rsidRPr="00BB53DE">
        <w:rPr>
          <w:b/>
          <w:bCs/>
        </w:rPr>
        <w:t xml:space="preserve"> for Scenario 1 where the dormant SCell does not share RF/PA with a non-dormant SCell</w:t>
      </w:r>
      <w:r>
        <w:rPr>
          <w:b/>
          <w:bCs/>
        </w:rPr>
        <w:t>, which further impact DL/UL throughput performance after leaving dormancy</w:t>
      </w:r>
    </w:p>
    <w:p w14:paraId="66475EF1" w14:textId="77777777" w:rsidR="00AB61A8" w:rsidRPr="00BB53DE" w:rsidRDefault="00AB61A8" w:rsidP="00CC27A0">
      <w:pPr>
        <w:pStyle w:val="ListParagraph"/>
        <w:numPr>
          <w:ilvl w:val="2"/>
          <w:numId w:val="26"/>
        </w:numPr>
        <w:spacing w:beforeLines="50" w:before="120"/>
        <w:jc w:val="both"/>
        <w:rPr>
          <w:b/>
          <w:bCs/>
        </w:rPr>
      </w:pPr>
      <w:r w:rsidRPr="00BB53DE">
        <w:rPr>
          <w:b/>
          <w:bCs/>
        </w:rPr>
        <w:t>Power saving cannot be achieved for Scenario 2 where the dormant SCell shares RF/PA with a non-dormant SCell</w:t>
      </w:r>
    </w:p>
    <w:p w14:paraId="47419692" w14:textId="3592CB93" w:rsidR="00AB61A8" w:rsidRDefault="00CB73B1" w:rsidP="006B2C44">
      <w:pPr>
        <w:pStyle w:val="ListParagraph"/>
        <w:numPr>
          <w:ilvl w:val="2"/>
          <w:numId w:val="26"/>
        </w:numPr>
        <w:spacing w:beforeLines="50" w:before="120"/>
        <w:jc w:val="both"/>
      </w:pPr>
      <w:r w:rsidRPr="007956B8">
        <w:rPr>
          <w:b/>
          <w:bCs/>
        </w:rPr>
        <w:t>T</w:t>
      </w:r>
      <w:r w:rsidR="0030434F" w:rsidRPr="007956B8">
        <w:rPr>
          <w:b/>
          <w:bCs/>
        </w:rPr>
        <w:t xml:space="preserve">his may </w:t>
      </w:r>
      <w:r w:rsidR="00AA3B66" w:rsidRPr="007956B8">
        <w:rPr>
          <w:b/>
          <w:bCs/>
        </w:rPr>
        <w:t xml:space="preserve">also </w:t>
      </w:r>
      <w:r w:rsidR="0030434F" w:rsidRPr="007956B8">
        <w:rPr>
          <w:b/>
          <w:bCs/>
        </w:rPr>
        <w:t>need RAN4 input</w:t>
      </w:r>
      <w:r w:rsidR="00EE7D83" w:rsidRPr="007956B8">
        <w:rPr>
          <w:b/>
          <w:bCs/>
        </w:rPr>
        <w:t>, especially related to out-of-dormancy transition latency</w:t>
      </w:r>
      <w:r w:rsidR="00AB61A8" w:rsidRPr="007956B8">
        <w:rPr>
          <w:b/>
          <w:bCs/>
        </w:rPr>
        <w:t>.</w:t>
      </w:r>
    </w:p>
    <w:p w14:paraId="170AFC26" w14:textId="77777777" w:rsidR="003057D8" w:rsidRPr="00752A3D" w:rsidRDefault="003057D8" w:rsidP="003057D8">
      <w:pPr>
        <w:rPr>
          <w:b/>
          <w:bCs/>
          <w:u w:val="single"/>
        </w:rPr>
      </w:pPr>
      <w:r>
        <w:rPr>
          <w:b/>
          <w:bCs/>
          <w:u w:val="single"/>
        </w:rPr>
        <w:t>Reply</w:t>
      </w:r>
      <w:r w:rsidRPr="00752A3D">
        <w:rPr>
          <w:b/>
          <w:bCs/>
          <w:u w:val="single"/>
        </w:rPr>
        <w:t>:</w:t>
      </w:r>
    </w:p>
    <w:p w14:paraId="0E1AA893" w14:textId="07304AB0" w:rsidR="006A6B8E" w:rsidRPr="00CA0818" w:rsidRDefault="006A6B8E" w:rsidP="00021654">
      <w:pPr>
        <w:rPr>
          <w:b/>
          <w:bCs/>
        </w:rPr>
      </w:pPr>
      <w:r w:rsidRPr="00CA0818">
        <w:rPr>
          <w:b/>
          <w:bCs/>
        </w:rPr>
        <w:t xml:space="preserve">RAN1 </w:t>
      </w:r>
      <w:r w:rsidR="002362CD">
        <w:rPr>
          <w:b/>
          <w:bCs/>
        </w:rPr>
        <w:t>recommends</w:t>
      </w:r>
      <w:r w:rsidRPr="00CA0818">
        <w:rPr>
          <w:b/>
          <w:bCs/>
        </w:rPr>
        <w:t xml:space="preserve"> allowing some UL transmissions to be configurable for a dormant BWP:</w:t>
      </w:r>
    </w:p>
    <w:p w14:paraId="346A9DA8" w14:textId="1B6FA65F" w:rsidR="00025199" w:rsidRPr="00CA0818" w:rsidRDefault="006A6B8E" w:rsidP="006A6B8E">
      <w:pPr>
        <w:pStyle w:val="ListParagraph"/>
        <w:numPr>
          <w:ilvl w:val="0"/>
          <w:numId w:val="26"/>
        </w:numPr>
        <w:rPr>
          <w:b/>
          <w:bCs/>
        </w:rPr>
      </w:pPr>
      <w:r w:rsidRPr="00CA0818">
        <w:rPr>
          <w:b/>
          <w:bCs/>
        </w:rPr>
        <w:t>SRS</w:t>
      </w:r>
    </w:p>
    <w:p w14:paraId="1452455F" w14:textId="3023CC4E" w:rsidR="001C67D0" w:rsidRDefault="006A6B8E" w:rsidP="006B2C44">
      <w:pPr>
        <w:pStyle w:val="ListParagraph"/>
        <w:numPr>
          <w:ilvl w:val="0"/>
          <w:numId w:val="26"/>
        </w:numPr>
      </w:pPr>
      <w:r w:rsidRPr="008235ED">
        <w:rPr>
          <w:b/>
          <w:bCs/>
        </w:rPr>
        <w:t>FFS AP CSI reporting</w:t>
      </w:r>
    </w:p>
    <w:p w14:paraId="67F0E36B" w14:textId="14CC45A6" w:rsidR="002811A6" w:rsidRDefault="002811A6" w:rsidP="002811A6">
      <w:pPr>
        <w:pStyle w:val="Heading2"/>
      </w:pPr>
      <w:r>
        <w:t>BFR issues (Q2, Q6)</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062839" w14:paraId="1CD3123B" w14:textId="77777777" w:rsidTr="00B9703B">
        <w:tblPrEx>
          <w:tblCellMar>
            <w:top w:w="0" w:type="dxa"/>
            <w:bottom w:w="0" w:type="dxa"/>
          </w:tblCellMar>
        </w:tblPrEx>
        <w:trPr>
          <w:trHeight w:val="2752"/>
        </w:trPr>
        <w:tc>
          <w:tcPr>
            <w:tcW w:w="9360" w:type="dxa"/>
          </w:tcPr>
          <w:p w14:paraId="285A7926" w14:textId="77777777" w:rsidR="00062839" w:rsidRPr="000E3D1A" w:rsidRDefault="00062839" w:rsidP="00062839">
            <w:pPr>
              <w:ind w:left="100"/>
              <w:rPr>
                <w:rFonts w:ascii="Arial" w:hAnsi="Arial" w:cs="Arial" w:hint="eastAsia"/>
                <w:lang w:eastAsia="zh-CN"/>
              </w:rPr>
            </w:pPr>
            <w:r>
              <w:rPr>
                <w:rFonts w:ascii="Arial" w:hAnsi="Arial" w:cs="Arial"/>
                <w:lang w:eastAsia="zh-CN"/>
              </w:rPr>
              <w:t>RAN2 agreed t</w:t>
            </w:r>
            <w:r w:rsidRPr="000E3D1A">
              <w:rPr>
                <w:rFonts w:ascii="Arial" w:hAnsi="Arial" w:cs="Arial"/>
                <w:lang w:eastAsia="zh-CN"/>
              </w:rPr>
              <w:t xml:space="preserve">he beam management for </w:t>
            </w:r>
            <w:r w:rsidRPr="000E3D1A">
              <w:rPr>
                <w:rFonts w:ascii="Arial" w:hAnsi="Arial" w:cs="Arial" w:hint="eastAsia"/>
                <w:lang w:eastAsia="zh-CN"/>
              </w:rPr>
              <w:t>SCell</w:t>
            </w:r>
            <w:r w:rsidRPr="000E3D1A">
              <w:rPr>
                <w:rFonts w:ascii="Arial" w:hAnsi="Arial" w:cs="Arial"/>
                <w:lang w:eastAsia="zh-CN"/>
              </w:rPr>
              <w:t xml:space="preserve"> </w:t>
            </w:r>
            <w:r>
              <w:rPr>
                <w:rFonts w:ascii="Arial" w:hAnsi="Arial" w:cs="Arial"/>
                <w:lang w:eastAsia="zh-CN"/>
              </w:rPr>
              <w:t xml:space="preserve">is supported </w:t>
            </w:r>
            <w:r w:rsidRPr="000E3D1A">
              <w:rPr>
                <w:rFonts w:ascii="Arial" w:hAnsi="Arial" w:cs="Arial"/>
                <w:lang w:eastAsia="zh-CN"/>
              </w:rPr>
              <w:t>if the dormant</w:t>
            </w:r>
            <w:r w:rsidRPr="000E3D1A">
              <w:rPr>
                <w:rFonts w:ascii="Arial" w:hAnsi="Arial" w:cs="Arial" w:hint="eastAsia"/>
                <w:lang w:eastAsia="zh-CN"/>
              </w:rPr>
              <w:t xml:space="preserve"> BWP </w:t>
            </w:r>
            <w:r w:rsidRPr="000E3D1A">
              <w:rPr>
                <w:rFonts w:ascii="Arial" w:hAnsi="Arial" w:cs="Arial"/>
                <w:lang w:eastAsia="zh-CN"/>
              </w:rPr>
              <w:t>is active BWP for the</w:t>
            </w:r>
            <w:r w:rsidRPr="000E3D1A">
              <w:rPr>
                <w:rFonts w:ascii="Arial" w:hAnsi="Arial" w:cs="Arial" w:hint="eastAsia"/>
                <w:lang w:eastAsia="zh-CN"/>
              </w:rPr>
              <w:t xml:space="preserve"> SCell.</w:t>
            </w:r>
          </w:p>
          <w:p w14:paraId="31E66DB0" w14:textId="77777777" w:rsidR="00062839" w:rsidRPr="00A75EFC" w:rsidRDefault="00062839" w:rsidP="00062839">
            <w:pPr>
              <w:ind w:left="100"/>
              <w:rPr>
                <w:rFonts w:ascii="Arial" w:hAnsi="Arial" w:cs="Arial" w:hint="eastAsia"/>
                <w:lang w:eastAsia="zh-CN"/>
              </w:rPr>
            </w:pPr>
            <w:r w:rsidRPr="000E3D1A">
              <w:rPr>
                <w:rFonts w:ascii="Arial" w:hAnsi="Arial" w:cs="Arial"/>
                <w:lang w:eastAsia="zh-CN"/>
              </w:rPr>
              <w:t>I</w:t>
            </w:r>
            <w:r w:rsidRPr="000E3D1A">
              <w:rPr>
                <w:rFonts w:ascii="Arial" w:hAnsi="Arial" w:cs="Arial" w:hint="eastAsia"/>
                <w:lang w:eastAsia="zh-CN"/>
              </w:rPr>
              <w:t>n R16 eMIMO WI, the BFR is supported on SCell.</w:t>
            </w:r>
            <w:r>
              <w:rPr>
                <w:rFonts w:ascii="Arial" w:hAnsi="Arial" w:cs="Arial"/>
                <w:lang w:eastAsia="zh-CN"/>
              </w:rPr>
              <w:t xml:space="preserve"> RAN2 agreed that the BFR is also supported for dormant SCell and BFR procedure follow the R16 SCell BFR procedure, then </w:t>
            </w:r>
            <w:r w:rsidRPr="000E3D1A">
              <w:rPr>
                <w:rFonts w:ascii="Arial" w:hAnsi="Arial" w:cs="Arial"/>
                <w:i/>
                <w:iCs/>
                <w:lang w:eastAsia="zh-CN"/>
              </w:rPr>
              <w:t>radioLinkMonitoringConfig</w:t>
            </w:r>
            <w:r w:rsidRPr="000E3D1A">
              <w:rPr>
                <w:rFonts w:ascii="Arial" w:hAnsi="Arial" w:cs="Arial" w:hint="eastAsia"/>
                <w:lang w:eastAsia="zh-CN"/>
              </w:rPr>
              <w:t xml:space="preserve"> IE</w:t>
            </w:r>
            <w:r w:rsidRPr="000E3D1A">
              <w:rPr>
                <w:rFonts w:ascii="Arial" w:hAnsi="Arial" w:cs="Arial"/>
                <w:lang w:eastAsia="zh-CN"/>
              </w:rPr>
              <w:t xml:space="preserve"> and new IE </w:t>
            </w:r>
            <w:r w:rsidRPr="000E3D1A">
              <w:rPr>
                <w:rFonts w:ascii="Arial" w:hAnsi="Arial" w:cs="Arial"/>
                <w:i/>
                <w:iCs/>
                <w:lang w:eastAsia="zh-CN"/>
              </w:rPr>
              <w:t>beamFailureRecoverySCellConfig</w:t>
            </w:r>
            <w:r w:rsidRPr="000E3D1A">
              <w:rPr>
                <w:rFonts w:ascii="Arial" w:hAnsi="Arial" w:cs="Arial"/>
                <w:lang w:eastAsia="zh-CN"/>
              </w:rPr>
              <w:t xml:space="preserve"> for SCell BFR </w:t>
            </w:r>
            <w:r>
              <w:rPr>
                <w:rFonts w:ascii="Arial" w:hAnsi="Arial" w:cs="Arial"/>
                <w:lang w:eastAsia="zh-CN"/>
              </w:rPr>
              <w:t>are</w:t>
            </w:r>
            <w:r w:rsidRPr="000E3D1A">
              <w:rPr>
                <w:rFonts w:ascii="Arial" w:hAnsi="Arial" w:cs="Arial"/>
                <w:lang w:eastAsia="zh-CN"/>
              </w:rPr>
              <w:t xml:space="preserve"> also configured </w:t>
            </w:r>
            <w:r>
              <w:rPr>
                <w:rFonts w:ascii="Arial" w:hAnsi="Arial" w:cs="Arial"/>
                <w:lang w:eastAsia="zh-CN"/>
              </w:rPr>
              <w:t>in</w:t>
            </w:r>
            <w:r w:rsidRPr="000E3D1A">
              <w:rPr>
                <w:rFonts w:ascii="Arial" w:hAnsi="Arial" w:cs="Arial"/>
                <w:lang w:eastAsia="zh-CN"/>
              </w:rPr>
              <w:t xml:space="preserve"> </w:t>
            </w:r>
            <w:r>
              <w:rPr>
                <w:rFonts w:ascii="Arial" w:hAnsi="Arial" w:cs="Arial"/>
                <w:lang w:eastAsia="zh-CN"/>
              </w:rPr>
              <w:t xml:space="preserve">DL </w:t>
            </w:r>
            <w:r w:rsidRPr="000E3D1A">
              <w:rPr>
                <w:rFonts w:ascii="Arial" w:hAnsi="Arial" w:cs="Arial"/>
                <w:lang w:eastAsia="zh-CN"/>
              </w:rPr>
              <w:t>dormant BWP</w:t>
            </w:r>
            <w:r>
              <w:rPr>
                <w:rFonts w:ascii="Arial" w:hAnsi="Arial" w:cs="Arial"/>
                <w:lang w:eastAsia="zh-CN"/>
              </w:rPr>
              <w:t xml:space="preserve"> configuration for beam failure detection purpose</w:t>
            </w:r>
            <w:r w:rsidRPr="000E3D1A">
              <w:rPr>
                <w:rFonts w:ascii="Arial" w:hAnsi="Arial" w:cs="Arial"/>
                <w:lang w:eastAsia="zh-CN"/>
              </w:rPr>
              <w:t>.</w:t>
            </w:r>
          </w:p>
          <w:p w14:paraId="16AD98FE" w14:textId="694DB916" w:rsidR="00062839" w:rsidRDefault="00062839" w:rsidP="00062839">
            <w:pPr>
              <w:ind w:left="100"/>
              <w:rPr>
                <w:rFonts w:ascii="Arial" w:hAnsi="Arial" w:cs="Arial"/>
                <w:lang w:eastAsia="zh-CN"/>
              </w:rPr>
            </w:pPr>
            <w:r>
              <w:rPr>
                <w:rFonts w:ascii="Arial" w:hAnsi="Arial" w:cs="Arial" w:hint="eastAsia"/>
                <w:b/>
                <w:bCs/>
                <w:lang w:eastAsia="zh-CN"/>
              </w:rPr>
              <w:t>Q</w:t>
            </w:r>
            <w:r w:rsidRPr="00E65666">
              <w:rPr>
                <w:rFonts w:ascii="Arial" w:hAnsi="Arial" w:cs="Arial"/>
                <w:b/>
                <w:bCs/>
                <w:lang w:eastAsia="zh-CN"/>
              </w:rPr>
              <w:t xml:space="preserve"> 2: </w:t>
            </w:r>
            <w:r>
              <w:rPr>
                <w:rFonts w:ascii="Arial" w:hAnsi="Arial" w:cs="Arial"/>
                <w:b/>
                <w:bCs/>
                <w:lang w:eastAsia="zh-CN"/>
              </w:rPr>
              <w:t>Are</w:t>
            </w:r>
            <w:r w:rsidRPr="00E65666">
              <w:rPr>
                <w:rFonts w:ascii="Arial" w:hAnsi="Arial" w:cs="Arial"/>
                <w:b/>
                <w:bCs/>
                <w:lang w:eastAsia="zh-CN"/>
              </w:rPr>
              <w:t xml:space="preserve"> there any issues due to RAN2 agreements</w:t>
            </w:r>
            <w:r>
              <w:rPr>
                <w:rFonts w:ascii="Arial" w:hAnsi="Arial" w:cs="Arial"/>
                <w:b/>
                <w:bCs/>
                <w:lang w:eastAsia="zh-CN"/>
              </w:rPr>
              <w:t xml:space="preserve"> for BFR</w:t>
            </w:r>
            <w:r w:rsidRPr="00E65666">
              <w:rPr>
                <w:rFonts w:ascii="Arial" w:hAnsi="Arial" w:cs="Arial"/>
                <w:b/>
                <w:bCs/>
                <w:lang w:eastAsia="zh-CN"/>
              </w:rPr>
              <w:t xml:space="preserve">, i.e. BFR is supported </w:t>
            </w:r>
            <w:r>
              <w:rPr>
                <w:rFonts w:ascii="Arial" w:hAnsi="Arial" w:cs="Arial"/>
                <w:b/>
                <w:bCs/>
                <w:lang w:eastAsia="zh-CN"/>
              </w:rPr>
              <w:t xml:space="preserve">and BFR procedure follow R16 SCell BFR procedure </w:t>
            </w:r>
            <w:r w:rsidRPr="00E65666">
              <w:rPr>
                <w:rFonts w:ascii="Arial" w:hAnsi="Arial" w:cs="Arial"/>
                <w:b/>
                <w:bCs/>
                <w:lang w:eastAsia="zh-CN"/>
              </w:rPr>
              <w:t>for dormant BWP</w:t>
            </w:r>
            <w:r>
              <w:rPr>
                <w:rFonts w:ascii="Arial" w:hAnsi="Arial" w:cs="Arial"/>
                <w:b/>
                <w:bCs/>
                <w:lang w:eastAsia="zh-CN"/>
              </w:rPr>
              <w:t>, then</w:t>
            </w:r>
            <w:r w:rsidRPr="00E65666">
              <w:rPr>
                <w:rFonts w:ascii="Arial" w:hAnsi="Arial" w:cs="Arial"/>
                <w:b/>
                <w:bCs/>
                <w:lang w:eastAsia="zh-CN"/>
              </w:rPr>
              <w:t xml:space="preserve"> </w:t>
            </w:r>
            <w:r w:rsidRPr="00E65666">
              <w:rPr>
                <w:rFonts w:ascii="Arial" w:hAnsi="Arial" w:cs="Arial"/>
                <w:b/>
                <w:bCs/>
                <w:i/>
                <w:iCs/>
                <w:lang w:eastAsia="zh-CN"/>
              </w:rPr>
              <w:t>radioLinkMonitoringConfig</w:t>
            </w:r>
            <w:r w:rsidRPr="00E65666">
              <w:rPr>
                <w:rFonts w:ascii="Arial" w:hAnsi="Arial" w:cs="Arial" w:hint="eastAsia"/>
                <w:b/>
                <w:bCs/>
                <w:lang w:eastAsia="zh-CN"/>
              </w:rPr>
              <w:t xml:space="preserve"> IE</w:t>
            </w:r>
            <w:r w:rsidRPr="00E65666">
              <w:rPr>
                <w:rFonts w:ascii="Arial" w:hAnsi="Arial" w:cs="Arial"/>
                <w:b/>
                <w:bCs/>
                <w:lang w:eastAsia="zh-CN"/>
              </w:rPr>
              <w:t xml:space="preserve"> and new IE </w:t>
            </w:r>
            <w:r w:rsidRPr="00E65666">
              <w:rPr>
                <w:rFonts w:ascii="Arial" w:hAnsi="Arial" w:cs="Arial"/>
                <w:b/>
                <w:bCs/>
                <w:i/>
                <w:iCs/>
                <w:lang w:eastAsia="zh-CN"/>
              </w:rPr>
              <w:t>beamFailureRecoverySCellConfig</w:t>
            </w:r>
            <w:r w:rsidRPr="00E65666">
              <w:rPr>
                <w:rFonts w:ascii="Arial" w:hAnsi="Arial" w:cs="Arial"/>
                <w:b/>
                <w:bCs/>
                <w:lang w:eastAsia="zh-CN"/>
              </w:rPr>
              <w:t xml:space="preserve"> for SCell BFR </w:t>
            </w:r>
            <w:r>
              <w:rPr>
                <w:rFonts w:ascii="Arial" w:hAnsi="Arial" w:cs="Arial"/>
                <w:b/>
                <w:bCs/>
                <w:lang w:eastAsia="zh-CN"/>
              </w:rPr>
              <w:t>are</w:t>
            </w:r>
            <w:r w:rsidRPr="00E65666">
              <w:rPr>
                <w:rFonts w:ascii="Arial" w:hAnsi="Arial" w:cs="Arial"/>
                <w:b/>
                <w:bCs/>
                <w:lang w:eastAsia="zh-CN"/>
              </w:rPr>
              <w:t xml:space="preserve"> configured in DL dormant BWP configuration</w:t>
            </w:r>
            <w:r w:rsidRPr="00E65666">
              <w:rPr>
                <w:rFonts w:ascii="Arial" w:hAnsi="Arial" w:cs="Arial" w:hint="eastAsia"/>
                <w:b/>
                <w:bCs/>
                <w:lang w:eastAsia="zh-CN"/>
              </w:rPr>
              <w:t xml:space="preserve"> for beam failure detection purpose</w:t>
            </w:r>
            <w:r w:rsidRPr="00E65666">
              <w:rPr>
                <w:rFonts w:ascii="Arial" w:hAnsi="Arial" w:cs="Arial"/>
                <w:b/>
                <w:bCs/>
                <w:lang w:eastAsia="zh-CN"/>
              </w:rPr>
              <w:t>?</w:t>
            </w:r>
          </w:p>
        </w:tc>
      </w:tr>
    </w:tbl>
    <w:p w14:paraId="32E7CBF6" w14:textId="77777777" w:rsidR="00E61CA6" w:rsidRDefault="00E61CA6" w:rsidP="00E61CA6">
      <w:pPr>
        <w:rPr>
          <w:b/>
          <w:bCs/>
          <w:u w:val="single"/>
        </w:rPr>
      </w:pPr>
      <w:r w:rsidRPr="00752A3D">
        <w:rPr>
          <w:b/>
          <w:bCs/>
          <w:u w:val="single"/>
        </w:rPr>
        <w:t>Analysis:</w:t>
      </w:r>
    </w:p>
    <w:p w14:paraId="413D22B5" w14:textId="4060302A" w:rsidR="008E4504" w:rsidRPr="000D78F4" w:rsidRDefault="00FA58D9" w:rsidP="00E61CA6">
      <w:r>
        <w:rPr>
          <w:lang w:val="en-GB"/>
        </w:rPr>
        <w:t>It seems the LS is mainly focused on the DL beam management. For UL beam management, either UL/DL beam correspondence is assumed</w:t>
      </w:r>
      <w:r w:rsidR="00AD6795">
        <w:rPr>
          <w:lang w:val="en-GB"/>
        </w:rPr>
        <w:t>,</w:t>
      </w:r>
      <w:r>
        <w:rPr>
          <w:lang w:val="en-GB"/>
        </w:rPr>
        <w:t xml:space="preserve"> </w:t>
      </w:r>
      <w:r w:rsidR="000D78F4">
        <w:rPr>
          <w:lang w:val="en-GB"/>
        </w:rPr>
        <w:t>or an implementation</w:t>
      </w:r>
      <w:r w:rsidR="00AD6795">
        <w:rPr>
          <w:lang w:val="en-GB"/>
        </w:rPr>
        <w:t>-based</w:t>
      </w:r>
      <w:r w:rsidR="000D78F4">
        <w:rPr>
          <w:lang w:val="en-GB"/>
        </w:rPr>
        <w:t xml:space="preserve"> approach is used. In this section we </w:t>
      </w:r>
      <w:r w:rsidR="000D78F4" w:rsidRPr="000D78F4">
        <w:t>analyze</w:t>
      </w:r>
      <w:r w:rsidR="000D78F4">
        <w:rPr>
          <w:lang w:val="en-GB"/>
        </w:rPr>
        <w:t xml:space="preserve"> the DL beam management, and </w:t>
      </w:r>
      <w:r w:rsidR="006E2CFB">
        <w:rPr>
          <w:lang w:val="en-GB"/>
        </w:rPr>
        <w:t xml:space="preserve">we </w:t>
      </w:r>
      <w:r w:rsidR="000D78F4">
        <w:rPr>
          <w:lang w:val="en-GB"/>
        </w:rPr>
        <w:t xml:space="preserve">discuss UL beam management in Section 3.8. </w:t>
      </w:r>
    </w:p>
    <w:p w14:paraId="018868B9" w14:textId="766C872B" w:rsidR="00E61CA6" w:rsidRDefault="00E61CA6" w:rsidP="00E61CA6">
      <w:pPr>
        <w:rPr>
          <w:lang w:val="en-GB"/>
        </w:rPr>
      </w:pPr>
      <w:r>
        <w:rPr>
          <w:lang w:val="en-GB"/>
        </w:rPr>
        <w:t xml:space="preserve">When the UL transmissions of a dormant SCell are completely turned off, it operates like </w:t>
      </w:r>
      <w:r w:rsidR="00946124">
        <w:rPr>
          <w:lang w:val="en-GB"/>
        </w:rPr>
        <w:t xml:space="preserve">a </w:t>
      </w:r>
      <w:r>
        <w:rPr>
          <w:lang w:val="en-GB"/>
        </w:rPr>
        <w:t>SCell with downlink only</w:t>
      </w:r>
      <w:r w:rsidR="00946124">
        <w:rPr>
          <w:lang w:val="en-GB"/>
        </w:rPr>
        <w:t>, for which the</w:t>
      </w:r>
      <w:r>
        <w:rPr>
          <w:lang w:val="en-GB"/>
        </w:rPr>
        <w:t xml:space="preserve"> SCell BFR procedure is specified in RAN1. In this </w:t>
      </w:r>
      <w:r w:rsidR="00A02A50">
        <w:rPr>
          <w:lang w:val="en-GB"/>
        </w:rPr>
        <w:t>case</w:t>
      </w:r>
      <w:r>
        <w:rPr>
          <w:lang w:val="en-GB"/>
        </w:rPr>
        <w:t xml:space="preserve">, once </w:t>
      </w:r>
      <w:r w:rsidR="006446E6">
        <w:rPr>
          <w:lang w:val="en-GB"/>
        </w:rPr>
        <w:t xml:space="preserve">a </w:t>
      </w:r>
      <w:r>
        <w:rPr>
          <w:lang w:val="en-GB"/>
        </w:rPr>
        <w:t>beam failure is detected and new beam identification is performed, UE needs to send the beam failure recovery request and the following agreement describes its transmission:</w:t>
      </w:r>
    </w:p>
    <w:p w14:paraId="69263834" w14:textId="77777777" w:rsidR="00E61CA6" w:rsidRPr="00C552B8" w:rsidRDefault="00E61CA6" w:rsidP="00E61CA6">
      <w:pPr>
        <w:rPr>
          <w:highlight w:val="green"/>
          <w:lang w:eastAsia="x-none"/>
        </w:rPr>
      </w:pPr>
      <w:r w:rsidRPr="00C552B8">
        <w:rPr>
          <w:highlight w:val="green"/>
          <w:lang w:eastAsia="x-none"/>
        </w:rPr>
        <w:lastRenderedPageBreak/>
        <w:t>Agreement</w:t>
      </w:r>
    </w:p>
    <w:p w14:paraId="1237999B" w14:textId="3A8FEA76" w:rsidR="00E61CA6" w:rsidRPr="00CE4365" w:rsidRDefault="00E61CA6" w:rsidP="007F28C9">
      <w:pPr>
        <w:spacing w:after="0"/>
        <w:ind w:left="425"/>
        <w:rPr>
          <w:i/>
          <w:iCs/>
          <w:lang w:val="en-GB"/>
        </w:rPr>
      </w:pPr>
      <w:r w:rsidRPr="00CE4365">
        <w:rPr>
          <w:i/>
          <w:iCs/>
          <w:lang w:val="en-GB"/>
        </w:rPr>
        <w:t>For SCell with downlink only, UE reports failed CC index(es) and new beam information (if present) by PUSCH or PUCCH</w:t>
      </w:r>
      <w:r w:rsidR="007F28C9" w:rsidRPr="00CE4365">
        <w:rPr>
          <w:i/>
          <w:iCs/>
          <w:lang w:val="en-GB"/>
        </w:rPr>
        <w:t>.</w:t>
      </w:r>
    </w:p>
    <w:p w14:paraId="7A0C80D5" w14:textId="0D04AB79" w:rsidR="00E61CA6" w:rsidRDefault="00E61CA6" w:rsidP="00E61CA6">
      <w:pPr>
        <w:rPr>
          <w:lang w:val="en-GB"/>
        </w:rPr>
      </w:pPr>
      <w:r>
        <w:rPr>
          <w:lang w:val="en-GB"/>
        </w:rPr>
        <w:t xml:space="preserve">As long as there is active UL from any other CC available to transmit the beam failure recovery request, we </w:t>
      </w:r>
      <w:r w:rsidR="00A96780">
        <w:rPr>
          <w:lang w:val="en-GB"/>
        </w:rPr>
        <w:t>see</w:t>
      </w:r>
      <w:r>
        <w:rPr>
          <w:lang w:val="en-GB"/>
        </w:rPr>
        <w:t xml:space="preserve"> no issue to support </w:t>
      </w:r>
      <w:r w:rsidR="007F28C9">
        <w:rPr>
          <w:lang w:val="en-GB"/>
        </w:rPr>
        <w:t xml:space="preserve">dormant </w:t>
      </w:r>
      <w:r>
        <w:rPr>
          <w:lang w:val="en-GB"/>
        </w:rPr>
        <w:t xml:space="preserve">SCell BFR. </w:t>
      </w:r>
      <w:r w:rsidR="001620DB">
        <w:rPr>
          <w:lang w:val="en-GB"/>
        </w:rPr>
        <w:t>Since at least the PCell UL is always active, the R</w:t>
      </w:r>
      <w:r w:rsidR="0083164F">
        <w:rPr>
          <w:lang w:val="en-GB"/>
        </w:rPr>
        <w:t>el-</w:t>
      </w:r>
      <w:r w:rsidR="001620DB">
        <w:rPr>
          <w:lang w:val="en-GB"/>
        </w:rPr>
        <w:t>16 BFR procedure works.</w:t>
      </w:r>
    </w:p>
    <w:p w14:paraId="264DB9A8" w14:textId="77777777" w:rsidR="00614454" w:rsidRDefault="00E61CA6" w:rsidP="00614454">
      <w:pPr>
        <w:rPr>
          <w:b/>
          <w:bCs/>
          <w:u w:val="single"/>
        </w:rPr>
      </w:pPr>
      <w:r>
        <w:rPr>
          <w:b/>
          <w:bCs/>
          <w:u w:val="single"/>
        </w:rPr>
        <w:t>Reply</w:t>
      </w:r>
      <w:r w:rsidRPr="00752A3D">
        <w:rPr>
          <w:b/>
          <w:bCs/>
          <w:u w:val="single"/>
        </w:rPr>
        <w:t>:</w:t>
      </w:r>
    </w:p>
    <w:p w14:paraId="36741434" w14:textId="7862B915" w:rsidR="00E61CA6" w:rsidRPr="00614454" w:rsidRDefault="00E61CA6" w:rsidP="00614454">
      <w:pPr>
        <w:rPr>
          <w:b/>
          <w:bCs/>
          <w:u w:val="single"/>
        </w:rPr>
      </w:pPr>
      <w:r w:rsidRPr="00253FA6">
        <w:rPr>
          <w:b/>
          <w:bCs/>
        </w:rPr>
        <w:t xml:space="preserve">There </w:t>
      </w:r>
      <w:r>
        <w:rPr>
          <w:b/>
          <w:bCs/>
        </w:rPr>
        <w:t>are no</w:t>
      </w:r>
      <w:r w:rsidRPr="00253FA6">
        <w:rPr>
          <w:b/>
          <w:bCs/>
        </w:rPr>
        <w:t xml:space="preserve"> issues </w:t>
      </w:r>
      <w:r>
        <w:rPr>
          <w:b/>
          <w:bCs/>
        </w:rPr>
        <w:t>to</w:t>
      </w:r>
      <w:r w:rsidRPr="00253FA6">
        <w:rPr>
          <w:b/>
          <w:bCs/>
        </w:rPr>
        <w:t xml:space="preserve"> follow R16 SCell BFR procedure for dormant BWP</w:t>
      </w:r>
      <w:r>
        <w:rPr>
          <w:b/>
          <w:bCs/>
        </w:rPr>
        <w:t xml:space="preserve"> f</w:t>
      </w:r>
      <w:r w:rsidRPr="00253FA6">
        <w:rPr>
          <w:rFonts w:hint="eastAsia"/>
          <w:b/>
          <w:bCs/>
        </w:rPr>
        <w:t xml:space="preserve">or </w:t>
      </w:r>
      <w:r w:rsidR="00D259DB">
        <w:rPr>
          <w:b/>
          <w:bCs/>
        </w:rPr>
        <w:t xml:space="preserve">BFR request </w:t>
      </w:r>
      <w:r w:rsidRPr="00253FA6">
        <w:rPr>
          <w:rFonts w:hint="eastAsia"/>
          <w:b/>
          <w:bCs/>
        </w:rPr>
        <w:t>purpose</w:t>
      </w:r>
      <w:r w:rsidR="00614454">
        <w:rPr>
          <w:b/>
          <w:bCs/>
        </w:rPr>
        <w:t>.</w:t>
      </w:r>
    </w:p>
    <w:p w14:paraId="1E37D986" w14:textId="77777777" w:rsidR="00E61CA6" w:rsidRDefault="00E61CA6" w:rsidP="00E61CA6">
      <w:pPr>
        <w:pStyle w:val="Header"/>
        <w:rPr>
          <w:rFonts w:ascii="Arial" w:hAnsi="Arial" w:cs="Arial"/>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61CA6" w14:paraId="13B44618" w14:textId="77777777" w:rsidTr="006B2C44">
        <w:trPr>
          <w:trHeight w:val="2616"/>
        </w:trPr>
        <w:tc>
          <w:tcPr>
            <w:tcW w:w="9360" w:type="dxa"/>
          </w:tcPr>
          <w:p w14:paraId="5FA099DB" w14:textId="77777777" w:rsidR="00E61CA6" w:rsidRDefault="00E61CA6" w:rsidP="006B2C44">
            <w:pPr>
              <w:pStyle w:val="Header"/>
              <w:ind w:left="207"/>
              <w:rPr>
                <w:rFonts w:ascii="Arial" w:hAnsi="Arial" w:cs="Arial"/>
                <w:lang w:eastAsia="zh-CN"/>
              </w:rPr>
            </w:pPr>
            <w:r w:rsidRPr="00FD430C">
              <w:rPr>
                <w:rFonts w:ascii="Arial" w:hAnsi="Arial" w:cs="Arial"/>
                <w:lang w:eastAsia="zh-CN"/>
              </w:rPr>
              <w:t xml:space="preserve">The RS for BFD can be configured by </w:t>
            </w:r>
            <w:r w:rsidRPr="00A5427E">
              <w:rPr>
                <w:rFonts w:ascii="Arial" w:hAnsi="Arial" w:cs="Arial"/>
                <w:i/>
                <w:iCs/>
                <w:lang w:eastAsia="zh-CN"/>
              </w:rPr>
              <w:t>failureDetectionResourcesToAddModList</w:t>
            </w:r>
            <w:r w:rsidRPr="00FD430C">
              <w:rPr>
                <w:rFonts w:ascii="Arial" w:hAnsi="Arial" w:cs="Arial"/>
                <w:lang w:eastAsia="zh-CN"/>
              </w:rPr>
              <w:t xml:space="preserve"> (</w:t>
            </w:r>
            <w:r w:rsidRPr="006C3BB7">
              <w:rPr>
                <w:rFonts w:ascii="Arial" w:hAnsi="Arial" w:cs="Arial"/>
                <w:i/>
                <w:iCs/>
                <w:lang w:eastAsia="zh-CN"/>
              </w:rPr>
              <w:t xml:space="preserve">BWP-Downlink </w:t>
            </w:r>
            <w:r w:rsidRPr="006C3BB7">
              <w:rPr>
                <w:rFonts w:ascii="Arial" w:hAnsi="Arial" w:cs="Arial"/>
                <w:i/>
                <w:iCs/>
                <w:lang w:eastAsia="zh-CN"/>
              </w:rPr>
              <w:sym w:font="Wingdings" w:char="F0E0"/>
            </w:r>
            <w:r w:rsidRPr="006C3BB7">
              <w:rPr>
                <w:rFonts w:ascii="Arial" w:hAnsi="Arial" w:cs="Arial"/>
                <w:i/>
                <w:iCs/>
                <w:lang w:eastAsia="zh-CN"/>
              </w:rPr>
              <w:t xml:space="preserve"> BWP-DownlinkDedicated </w:t>
            </w:r>
            <w:r w:rsidRPr="006C3BB7">
              <w:rPr>
                <w:rFonts w:ascii="Arial" w:hAnsi="Arial" w:cs="Arial"/>
                <w:i/>
                <w:iCs/>
                <w:lang w:eastAsia="zh-CN"/>
              </w:rPr>
              <w:sym w:font="Wingdings" w:char="F0E0"/>
            </w:r>
            <w:r w:rsidRPr="006C3BB7">
              <w:rPr>
                <w:rFonts w:ascii="Arial" w:hAnsi="Arial" w:cs="Arial"/>
                <w:i/>
                <w:iCs/>
                <w:lang w:eastAsia="zh-CN"/>
              </w:rPr>
              <w:t xml:space="preserve"> radioLinkMonitoringConfig</w:t>
            </w:r>
            <w:r w:rsidRPr="00FD430C">
              <w:rPr>
                <w:rFonts w:ascii="Arial" w:hAnsi="Arial" w:cs="Arial"/>
                <w:lang w:eastAsia="zh-CN"/>
              </w:rPr>
              <w:t>) explicitly</w:t>
            </w:r>
            <w:r>
              <w:rPr>
                <w:rFonts w:ascii="Arial" w:hAnsi="Arial" w:cs="Arial"/>
                <w:lang w:eastAsia="zh-CN"/>
              </w:rPr>
              <w:t xml:space="preserve"> (explicit configuration)</w:t>
            </w:r>
            <w:r w:rsidRPr="00FD430C">
              <w:rPr>
                <w:rFonts w:ascii="Arial" w:hAnsi="Arial" w:cs="Arial"/>
                <w:lang w:eastAsia="zh-CN"/>
              </w:rPr>
              <w:t xml:space="preserve"> or </w:t>
            </w:r>
            <w:r>
              <w:rPr>
                <w:rFonts w:ascii="Arial" w:hAnsi="Arial" w:cs="Arial"/>
                <w:lang w:eastAsia="zh-CN"/>
              </w:rPr>
              <w:t xml:space="preserve">can </w:t>
            </w:r>
            <w:r w:rsidRPr="00FD430C">
              <w:rPr>
                <w:rFonts w:ascii="Arial" w:hAnsi="Arial" w:cs="Arial"/>
                <w:lang w:eastAsia="zh-CN"/>
              </w:rPr>
              <w:t>be based on the activated TCI-State for PDCCH</w:t>
            </w:r>
            <w:r>
              <w:rPr>
                <w:rFonts w:ascii="Arial" w:hAnsi="Arial" w:cs="Arial"/>
                <w:lang w:eastAsia="zh-CN"/>
              </w:rPr>
              <w:t xml:space="preserve"> if BFD-RS is not configured (implicitly configuration)</w:t>
            </w:r>
            <w:r w:rsidRPr="00FD430C">
              <w:rPr>
                <w:rFonts w:ascii="Arial" w:hAnsi="Arial" w:cs="Arial"/>
                <w:lang w:eastAsia="zh-CN"/>
              </w:rPr>
              <w:t>.</w:t>
            </w:r>
            <w:r>
              <w:rPr>
                <w:rFonts w:ascii="Arial" w:hAnsi="Arial" w:cs="Arial"/>
                <w:lang w:eastAsia="zh-CN"/>
              </w:rPr>
              <w:t xml:space="preserve"> For dormant BWP, </w:t>
            </w:r>
            <w:r>
              <w:rPr>
                <w:rFonts w:ascii="Arial" w:hAnsi="Arial" w:cs="Arial" w:hint="eastAsia"/>
                <w:lang w:eastAsia="zh-CN"/>
              </w:rPr>
              <w:t>RAN2</w:t>
            </w:r>
            <w:r>
              <w:rPr>
                <w:rFonts w:ascii="Arial" w:hAnsi="Arial" w:cs="Arial"/>
                <w:lang w:eastAsia="zh-CN"/>
              </w:rPr>
              <w:t xml:space="preserve"> agree</w:t>
            </w:r>
            <w:r>
              <w:rPr>
                <w:rFonts w:ascii="Arial" w:hAnsi="Arial" w:cs="Arial" w:hint="eastAsia"/>
                <w:lang w:eastAsia="zh-CN"/>
              </w:rPr>
              <w:t>d</w:t>
            </w:r>
            <w:r>
              <w:rPr>
                <w:rFonts w:ascii="Arial" w:hAnsi="Arial" w:cs="Arial"/>
                <w:lang w:eastAsia="zh-CN"/>
              </w:rPr>
              <w:t xml:space="preserve"> that the UE will not monitor the PDCCH</w:t>
            </w:r>
            <w:r w:rsidRPr="00FB3D7C">
              <w:rPr>
                <w:rFonts w:ascii="Arial" w:hAnsi="Arial" w:cs="Arial"/>
                <w:lang w:eastAsia="zh-CN"/>
              </w:rPr>
              <w:t xml:space="preserve">, and it can be achieved by absence of PDCCH-Config IE. However, it means that the UE can’t obtain TCI-State ID list included in </w:t>
            </w:r>
            <w:r w:rsidRPr="00771695">
              <w:rPr>
                <w:rFonts w:ascii="Arial" w:hAnsi="Arial" w:cs="Arial"/>
                <w:i/>
                <w:iCs/>
                <w:lang w:eastAsia="zh-CN"/>
              </w:rPr>
              <w:t>PDCCH-Config</w:t>
            </w:r>
            <w:r w:rsidRPr="00FB3D7C">
              <w:rPr>
                <w:rFonts w:ascii="Arial" w:hAnsi="Arial" w:cs="Arial"/>
                <w:lang w:eastAsia="zh-CN"/>
              </w:rPr>
              <w:t xml:space="preserve"> IE, and thereby NW may not be able to change the activated TCI-State of PDCCH in dormant BWP via MAC-CE</w:t>
            </w:r>
            <w:r>
              <w:rPr>
                <w:rFonts w:ascii="Arial" w:hAnsi="Arial" w:cs="Arial"/>
                <w:lang w:eastAsia="zh-CN"/>
              </w:rPr>
              <w:t>. So RAN2 wonder how to configure the BFD-RS for dormant BWP implicitly.</w:t>
            </w:r>
          </w:p>
          <w:p w14:paraId="2F3B5EE5" w14:textId="77777777" w:rsidR="00E61CA6" w:rsidRDefault="00E61CA6" w:rsidP="006B2C44">
            <w:pPr>
              <w:pStyle w:val="Header"/>
              <w:ind w:left="207"/>
              <w:rPr>
                <w:rFonts w:ascii="Arial" w:hAnsi="Arial" w:cs="Arial"/>
                <w:lang w:eastAsia="zh-CN"/>
              </w:rPr>
            </w:pPr>
            <w:bookmarkStart w:id="2" w:name="_Hlk34376550"/>
            <w:r w:rsidRPr="00FD430C">
              <w:rPr>
                <w:rFonts w:ascii="Arial" w:hAnsi="Arial" w:cs="Arial" w:hint="eastAsia"/>
                <w:b/>
                <w:bCs/>
                <w:lang w:eastAsia="zh-CN"/>
              </w:rPr>
              <w:t>Q</w:t>
            </w:r>
            <w:r>
              <w:rPr>
                <w:rFonts w:ascii="Arial" w:hAnsi="Arial" w:cs="Arial"/>
                <w:b/>
                <w:bCs/>
                <w:lang w:eastAsia="zh-CN"/>
              </w:rPr>
              <w:t>6</w:t>
            </w:r>
            <w:r w:rsidRPr="00FD430C">
              <w:rPr>
                <w:rFonts w:ascii="Arial" w:hAnsi="Arial" w:cs="Arial"/>
                <w:b/>
                <w:bCs/>
                <w:lang w:eastAsia="zh-CN"/>
              </w:rPr>
              <w:t>:</w:t>
            </w:r>
            <w:r>
              <w:rPr>
                <w:rFonts w:ascii="Arial" w:hAnsi="Arial" w:cs="Arial"/>
                <w:b/>
                <w:bCs/>
                <w:lang w:eastAsia="zh-CN"/>
              </w:rPr>
              <w:t xml:space="preserve">RAN2 </w:t>
            </w:r>
            <w:r w:rsidRPr="002D3F07">
              <w:rPr>
                <w:rFonts w:ascii="Arial" w:hAnsi="Arial" w:cs="Arial"/>
                <w:b/>
                <w:bCs/>
                <w:lang w:eastAsia="zh-CN"/>
              </w:rPr>
              <w:t xml:space="preserve">respectfully </w:t>
            </w:r>
            <w:r>
              <w:rPr>
                <w:rFonts w:ascii="Arial" w:hAnsi="Arial" w:cs="Arial"/>
                <w:b/>
                <w:bCs/>
                <w:lang w:eastAsia="zh-CN"/>
              </w:rPr>
              <w:t>ask RAN1 is it feasible</w:t>
            </w:r>
            <w:r w:rsidRPr="00FB3D7C">
              <w:rPr>
                <w:rFonts w:ascii="Arial" w:hAnsi="Arial" w:cs="Arial"/>
                <w:b/>
                <w:bCs/>
                <w:lang w:eastAsia="zh-CN"/>
              </w:rPr>
              <w:t xml:space="preserve"> </w:t>
            </w:r>
            <w:r>
              <w:rPr>
                <w:rFonts w:ascii="Arial" w:hAnsi="Arial" w:cs="Arial"/>
                <w:b/>
                <w:bCs/>
                <w:lang w:eastAsia="zh-CN"/>
              </w:rPr>
              <w:t>to support the implicit configuration of the beam failure detection RS for dormant BWP?</w:t>
            </w:r>
            <w:bookmarkEnd w:id="2"/>
          </w:p>
        </w:tc>
      </w:tr>
    </w:tbl>
    <w:p w14:paraId="6EA1F14F" w14:textId="60135327" w:rsidR="003057D8" w:rsidRDefault="003057D8" w:rsidP="003057D8">
      <w:pPr>
        <w:rPr>
          <w:b/>
          <w:bCs/>
          <w:u w:val="single"/>
        </w:rPr>
      </w:pPr>
      <w:r w:rsidRPr="00752A3D">
        <w:rPr>
          <w:b/>
          <w:bCs/>
          <w:u w:val="single"/>
        </w:rPr>
        <w:t>Analysis:</w:t>
      </w:r>
    </w:p>
    <w:p w14:paraId="645AE92D" w14:textId="33E5F959" w:rsidR="002E45EB" w:rsidRDefault="007F5B21" w:rsidP="002E45EB">
      <w:r>
        <w:t>Beam failure detection (</w:t>
      </w:r>
      <w:r w:rsidR="002E45EB">
        <w:t>BF</w:t>
      </w:r>
      <w:r>
        <w:t>D)</w:t>
      </w:r>
      <w:r w:rsidR="002E45EB">
        <w:t xml:space="preserve"> RS can be configured in an implicit manner. RAN1 has reached the following agreement:</w:t>
      </w:r>
    </w:p>
    <w:p w14:paraId="0EB060DB" w14:textId="77777777" w:rsidR="002E45EB" w:rsidRPr="00041988" w:rsidRDefault="002E45EB" w:rsidP="002E45EB">
      <w:pPr>
        <w:rPr>
          <w:b/>
          <w:sz w:val="20"/>
          <w:szCs w:val="20"/>
          <w:highlight w:val="green"/>
        </w:rPr>
      </w:pPr>
      <w:r w:rsidRPr="00041988">
        <w:rPr>
          <w:b/>
          <w:sz w:val="20"/>
          <w:szCs w:val="20"/>
          <w:highlight w:val="green"/>
        </w:rPr>
        <w:t>Agreement</w:t>
      </w:r>
    </w:p>
    <w:p w14:paraId="1F806E8D" w14:textId="77777777" w:rsidR="002E45EB" w:rsidRPr="00CE4365" w:rsidRDefault="002E45EB" w:rsidP="002E45EB">
      <w:pPr>
        <w:ind w:left="425"/>
        <w:rPr>
          <w:i/>
          <w:iCs/>
        </w:rPr>
      </w:pPr>
      <w:r w:rsidRPr="00CE4365">
        <w:rPr>
          <w:i/>
          <w:iCs/>
        </w:rPr>
        <w:t>When SCell BFD RS is configured in an implicit manner, BFD RS can be transmitted in active BWP of either current CC or another CC</w:t>
      </w:r>
    </w:p>
    <w:p w14:paraId="1D1DEB85" w14:textId="14C4E075" w:rsidR="002E45EB" w:rsidRDefault="002E45EB" w:rsidP="002E45EB">
      <w:r>
        <w:t xml:space="preserve">It implies that </w:t>
      </w:r>
      <w:r w:rsidR="00037F17">
        <w:t>if</w:t>
      </w:r>
      <w:r>
        <w:t xml:space="preserve"> within the same band there is another </w:t>
      </w:r>
      <w:r w:rsidR="00E61CA6">
        <w:t xml:space="preserve">non-dormant </w:t>
      </w:r>
      <w:r w:rsidR="00037F17">
        <w:t>serving cell</w:t>
      </w:r>
      <w:r>
        <w:t xml:space="preserve"> on which the </w:t>
      </w:r>
      <w:r w:rsidRPr="009513B7">
        <w:rPr>
          <w:i/>
          <w:iCs/>
        </w:rPr>
        <w:t>PDCCH-Config IE</w:t>
      </w:r>
      <w:r>
        <w:rPr>
          <w:i/>
          <w:iCs/>
        </w:rPr>
        <w:t xml:space="preserve"> </w:t>
      </w:r>
      <w:r w:rsidRPr="009513B7">
        <w:t>is</w:t>
      </w:r>
      <w:r>
        <w:t xml:space="preserve"> configured, the BF</w:t>
      </w:r>
      <w:r w:rsidR="00177E3B">
        <w:t>D</w:t>
      </w:r>
      <w:r>
        <w:t xml:space="preserve"> RS for</w:t>
      </w:r>
      <w:r w:rsidR="00037F17">
        <w:t xml:space="preserve"> the</w:t>
      </w:r>
      <w:r>
        <w:t xml:space="preserve"> dormant SCell </w:t>
      </w:r>
      <w:r w:rsidR="00177E3B">
        <w:t>can be (implicitly)</w:t>
      </w:r>
      <w:r w:rsidR="00037F17">
        <w:t xml:space="preserve"> configured</w:t>
      </w:r>
      <w:r w:rsidR="00581E89">
        <w:t>, and the BFR procedure can work</w:t>
      </w:r>
      <w:r>
        <w:t xml:space="preserve">. Otherwise </w:t>
      </w:r>
      <w:r w:rsidRPr="009513B7">
        <w:t>it</w:t>
      </w:r>
      <w:r>
        <w:t xml:space="preserve"> is not</w:t>
      </w:r>
      <w:r w:rsidRPr="009513B7">
        <w:t xml:space="preserve"> feasible to support the implicit configuration of the </w:t>
      </w:r>
      <w:r w:rsidR="00177E3B">
        <w:t>BFD</w:t>
      </w:r>
      <w:r w:rsidRPr="009513B7">
        <w:t xml:space="preserve"> RS for dormant </w:t>
      </w:r>
      <w:r w:rsidR="00177E3B">
        <w:t>SCells</w:t>
      </w:r>
      <w:r>
        <w:t>.</w:t>
      </w:r>
    </w:p>
    <w:p w14:paraId="17E50688" w14:textId="77777777" w:rsidR="002E45EB" w:rsidRPr="00752A3D" w:rsidRDefault="002E45EB" w:rsidP="002E45EB">
      <w:pPr>
        <w:rPr>
          <w:b/>
          <w:bCs/>
          <w:u w:val="single"/>
        </w:rPr>
      </w:pPr>
      <w:r>
        <w:rPr>
          <w:b/>
          <w:bCs/>
          <w:u w:val="single"/>
        </w:rPr>
        <w:t>Reply</w:t>
      </w:r>
      <w:r w:rsidRPr="00752A3D">
        <w:rPr>
          <w:b/>
          <w:bCs/>
          <w:u w:val="single"/>
        </w:rPr>
        <w:t>:</w:t>
      </w:r>
    </w:p>
    <w:p w14:paraId="483841E8" w14:textId="5FE3ACE9" w:rsidR="002E45EB" w:rsidRDefault="002E45EB" w:rsidP="00EB4938">
      <w:pPr>
        <w:pStyle w:val="ListParagraph"/>
        <w:numPr>
          <w:ilvl w:val="0"/>
          <w:numId w:val="26"/>
        </w:numPr>
        <w:jc w:val="both"/>
        <w:rPr>
          <w:b/>
          <w:bCs/>
        </w:rPr>
      </w:pPr>
      <w:r>
        <w:rPr>
          <w:b/>
          <w:bCs/>
        </w:rPr>
        <w:t>I</w:t>
      </w:r>
      <w:r w:rsidRPr="001B5971">
        <w:rPr>
          <w:b/>
          <w:bCs/>
        </w:rPr>
        <w:t xml:space="preserve">t </w:t>
      </w:r>
      <w:r>
        <w:rPr>
          <w:b/>
          <w:bCs/>
        </w:rPr>
        <w:t>is</w:t>
      </w:r>
      <w:r w:rsidRPr="001B5971">
        <w:rPr>
          <w:b/>
          <w:bCs/>
        </w:rPr>
        <w:t xml:space="preserve"> feasible to support the implicit configuration of the beam failure detection RS for </w:t>
      </w:r>
      <w:r w:rsidR="00EB4938">
        <w:rPr>
          <w:b/>
          <w:bCs/>
        </w:rPr>
        <w:t xml:space="preserve">the </w:t>
      </w:r>
      <w:r w:rsidRPr="001B5971">
        <w:rPr>
          <w:b/>
          <w:bCs/>
        </w:rPr>
        <w:t xml:space="preserve">dormant </w:t>
      </w:r>
      <w:r w:rsidR="00EB4938">
        <w:rPr>
          <w:b/>
          <w:bCs/>
        </w:rPr>
        <w:t>SCell</w:t>
      </w:r>
      <w:r>
        <w:rPr>
          <w:b/>
          <w:bCs/>
        </w:rPr>
        <w:t xml:space="preserve"> if</w:t>
      </w:r>
      <w:r w:rsidRPr="00253FA6">
        <w:rPr>
          <w:b/>
          <w:bCs/>
        </w:rPr>
        <w:t xml:space="preserve"> </w:t>
      </w:r>
      <w:r>
        <w:rPr>
          <w:b/>
          <w:bCs/>
        </w:rPr>
        <w:t xml:space="preserve">there is </w:t>
      </w:r>
      <w:r w:rsidR="00EB4938">
        <w:rPr>
          <w:b/>
          <w:bCs/>
        </w:rPr>
        <w:t>a non-dormant serving cell</w:t>
      </w:r>
      <w:r>
        <w:rPr>
          <w:b/>
          <w:bCs/>
        </w:rPr>
        <w:t xml:space="preserve"> within the same band with </w:t>
      </w:r>
      <w:r w:rsidRPr="001B5971">
        <w:rPr>
          <w:b/>
          <w:bCs/>
          <w:i/>
          <w:iCs/>
        </w:rPr>
        <w:t>PDCCH-Config IE</w:t>
      </w:r>
      <w:r w:rsidRPr="001B5971">
        <w:rPr>
          <w:b/>
          <w:bCs/>
        </w:rPr>
        <w:t xml:space="preserve"> configured</w:t>
      </w:r>
      <w:r w:rsidR="00E61CA6">
        <w:rPr>
          <w:b/>
          <w:bCs/>
        </w:rPr>
        <w:t>.</w:t>
      </w:r>
    </w:p>
    <w:p w14:paraId="36D10184" w14:textId="2EAAEC05" w:rsidR="00FD7520" w:rsidRPr="002811A6" w:rsidRDefault="00EB4938" w:rsidP="006B2C44">
      <w:pPr>
        <w:pStyle w:val="ListParagraph"/>
        <w:numPr>
          <w:ilvl w:val="0"/>
          <w:numId w:val="26"/>
        </w:numPr>
        <w:jc w:val="both"/>
      </w:pPr>
      <w:r w:rsidRPr="008235ED">
        <w:rPr>
          <w:b/>
          <w:bCs/>
        </w:rPr>
        <w:t xml:space="preserve">It is NOT feasible to support the implicit configuration of the beam failure detection RS for the dormant SCell if there is not a non-dormant serving cell within the same band with </w:t>
      </w:r>
      <w:r w:rsidRPr="008235ED">
        <w:rPr>
          <w:b/>
          <w:bCs/>
          <w:i/>
          <w:iCs/>
        </w:rPr>
        <w:t>PDCCH-Config IE</w:t>
      </w:r>
      <w:r w:rsidRPr="008235ED">
        <w:rPr>
          <w:b/>
          <w:bCs/>
        </w:rPr>
        <w:t xml:space="preserve"> configured</w:t>
      </w:r>
      <w:r w:rsidR="00E61CA6" w:rsidRPr="008235ED">
        <w:rPr>
          <w:b/>
          <w:bCs/>
        </w:rPr>
        <w:t>.</w:t>
      </w:r>
    </w:p>
    <w:p w14:paraId="71A7F201" w14:textId="2A7F44FF" w:rsidR="00E80B26" w:rsidRDefault="00E80B26" w:rsidP="00E80B26">
      <w:pPr>
        <w:pStyle w:val="Heading2"/>
      </w:pPr>
      <w:r>
        <w:rPr>
          <w:lang w:val="en-GB"/>
        </w:rPr>
        <w:t>Issues related to several types of configured BWPs (Q4, Q5, Q7)</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80B26" w14:paraId="38746C53" w14:textId="77777777" w:rsidTr="00B9703B">
        <w:tblPrEx>
          <w:tblCellMar>
            <w:top w:w="0" w:type="dxa"/>
            <w:bottom w:w="0" w:type="dxa"/>
          </w:tblCellMar>
        </w:tblPrEx>
        <w:trPr>
          <w:trHeight w:val="2285"/>
        </w:trPr>
        <w:tc>
          <w:tcPr>
            <w:tcW w:w="9360" w:type="dxa"/>
          </w:tcPr>
          <w:p w14:paraId="7BAC774B" w14:textId="77777777" w:rsidR="00206FC7" w:rsidRDefault="00206FC7" w:rsidP="00206FC7">
            <w:pPr>
              <w:pStyle w:val="Header"/>
              <w:rPr>
                <w:rFonts w:ascii="Arial" w:hAnsi="Arial" w:cs="Arial" w:hint="eastAsia"/>
                <w:lang w:eastAsia="zh-CN"/>
              </w:rPr>
            </w:pPr>
            <w:r>
              <w:rPr>
                <w:rFonts w:ascii="Arial" w:hAnsi="Arial" w:cs="Arial"/>
                <w:lang w:eastAsia="zh-CN"/>
              </w:rPr>
              <w:t xml:space="preserve">RAN2 understand </w:t>
            </w:r>
            <w:r>
              <w:rPr>
                <w:rFonts w:ascii="Arial" w:hAnsi="Arial" w:cs="Arial" w:hint="eastAsia"/>
                <w:lang w:eastAsia="zh-CN"/>
              </w:rPr>
              <w:t>R</w:t>
            </w:r>
            <w:r>
              <w:rPr>
                <w:rFonts w:ascii="Arial" w:hAnsi="Arial" w:cs="Arial"/>
                <w:lang w:eastAsia="zh-CN"/>
              </w:rPr>
              <w:t xml:space="preserve">AN1 agreed that RRC configures two non-dormant BWPs which are used when leaving dormant BWP, i.e. </w:t>
            </w:r>
            <w:r w:rsidRPr="00FD430C">
              <w:rPr>
                <w:rFonts w:ascii="Arial" w:hAnsi="Arial" w:cs="Arial"/>
                <w:lang w:eastAsia="zh-CN"/>
              </w:rPr>
              <w:t xml:space="preserve">First-non-dormant-BWP-ID-for-DCI-inside-active-time </w:t>
            </w:r>
            <w:r>
              <w:rPr>
                <w:rFonts w:ascii="Arial" w:hAnsi="Arial" w:cs="Arial"/>
                <w:lang w:eastAsia="zh-CN"/>
              </w:rPr>
              <w:t xml:space="preserve">and </w:t>
            </w:r>
            <w:r w:rsidRPr="00FD430C">
              <w:rPr>
                <w:rFonts w:ascii="Arial" w:hAnsi="Arial" w:cs="Arial"/>
                <w:lang w:eastAsia="zh-CN"/>
              </w:rPr>
              <w:t>first-non-dormant-BWP-ID-for-DCI-outside-active-time</w:t>
            </w:r>
            <w:r>
              <w:rPr>
                <w:rFonts w:ascii="Arial" w:hAnsi="Arial" w:cs="Arial"/>
                <w:lang w:eastAsia="zh-CN"/>
              </w:rPr>
              <w:t xml:space="preserve">. RAN2 will take the RAN1 agreements into account, but </w:t>
            </w:r>
            <w:r w:rsidRPr="00B01614">
              <w:rPr>
                <w:rFonts w:ascii="Arial" w:hAnsi="Arial" w:cs="Arial"/>
                <w:lang w:eastAsia="zh-CN"/>
              </w:rPr>
              <w:t xml:space="preserve">from RAN2 perspective, </w:t>
            </w:r>
            <w:r w:rsidRPr="00B01614">
              <w:rPr>
                <w:rFonts w:ascii="Arial" w:hAnsi="Arial" w:cs="Arial" w:hint="eastAsia"/>
                <w:lang w:eastAsia="zh-CN"/>
              </w:rPr>
              <w:t>it is not clear</w:t>
            </w:r>
            <w:r w:rsidRPr="00B01614">
              <w:rPr>
                <w:rFonts w:ascii="Arial" w:hAnsi="Arial" w:cs="Arial"/>
                <w:lang w:eastAsia="zh-CN"/>
              </w:rPr>
              <w:t xml:space="preserve"> whether the BWP for these two cases are configured separately or not. </w:t>
            </w:r>
            <w:r>
              <w:rPr>
                <w:rFonts w:ascii="Arial" w:hAnsi="Arial" w:cs="Arial"/>
                <w:lang w:eastAsia="zh-CN"/>
              </w:rPr>
              <w:t>RAN2 wonder what the scenario for is to define the two first on-dormant BWPs which may be configured to be different</w:t>
            </w:r>
            <w:r w:rsidRPr="00901FA4">
              <w:rPr>
                <w:rFonts w:ascii="Arial" w:hAnsi="Arial" w:cs="Arial"/>
                <w:lang w:eastAsia="zh-CN"/>
              </w:rPr>
              <w:t>.</w:t>
            </w:r>
          </w:p>
          <w:p w14:paraId="3E7C0FBC" w14:textId="4E0C7CF9" w:rsidR="00E80B26" w:rsidRPr="00206FC7" w:rsidRDefault="00206FC7" w:rsidP="00206FC7">
            <w:pPr>
              <w:rPr>
                <w:rFonts w:ascii="Arial" w:hAnsi="Arial" w:cs="Arial"/>
                <w:b/>
                <w:bCs/>
                <w:lang w:eastAsia="zh-CN"/>
              </w:rPr>
            </w:pPr>
            <w:r w:rsidRPr="00B01614">
              <w:rPr>
                <w:rFonts w:ascii="Arial" w:hAnsi="Arial" w:cs="Arial" w:hint="eastAsia"/>
                <w:b/>
                <w:bCs/>
                <w:lang w:eastAsia="zh-CN"/>
              </w:rPr>
              <w:t>Q</w:t>
            </w:r>
            <w:r w:rsidRPr="00B01614">
              <w:rPr>
                <w:rFonts w:ascii="Arial" w:hAnsi="Arial" w:cs="Arial"/>
                <w:b/>
                <w:bCs/>
                <w:lang w:eastAsia="zh-CN"/>
              </w:rPr>
              <w:t>4:</w:t>
            </w:r>
            <w:r>
              <w:rPr>
                <w:rFonts w:ascii="Arial" w:hAnsi="Arial" w:cs="Arial"/>
                <w:b/>
                <w:bCs/>
                <w:lang w:eastAsia="zh-CN"/>
              </w:rPr>
              <w:t xml:space="preserve"> </w:t>
            </w:r>
            <w:r w:rsidRPr="00B01614">
              <w:rPr>
                <w:rFonts w:ascii="Arial" w:hAnsi="Arial" w:cs="Arial"/>
                <w:b/>
                <w:bCs/>
                <w:lang w:eastAsia="zh-CN"/>
              </w:rPr>
              <w:t>RAN2 wonder what the scenario for is to define the two first non-dormant BWPs which may be configured to be different?</w:t>
            </w:r>
          </w:p>
        </w:tc>
      </w:tr>
    </w:tbl>
    <w:p w14:paraId="77E82B1A" w14:textId="77777777" w:rsidR="00CB73B1" w:rsidRPr="00752A3D" w:rsidRDefault="00CB73B1" w:rsidP="00CB73B1">
      <w:pPr>
        <w:rPr>
          <w:b/>
          <w:bCs/>
          <w:u w:val="single"/>
        </w:rPr>
      </w:pPr>
      <w:r w:rsidRPr="00752A3D">
        <w:rPr>
          <w:b/>
          <w:bCs/>
          <w:u w:val="single"/>
        </w:rPr>
        <w:t>Analysis:</w:t>
      </w:r>
    </w:p>
    <w:p w14:paraId="20CA725E" w14:textId="7845B671" w:rsidR="00CB73B1" w:rsidRDefault="00C322C1" w:rsidP="00CB73B1">
      <w:r>
        <w:lastRenderedPageBreak/>
        <w:t xml:space="preserve">RAN1 considers dormancy support inside active time </w:t>
      </w:r>
      <w:r w:rsidR="00E35923">
        <w:t xml:space="preserve">(which is via UE-specific DCI format 0_1/1_1 on PCell) </w:t>
      </w:r>
      <w:r>
        <w:t xml:space="preserve">and dormancy support outside active time </w:t>
      </w:r>
      <w:r w:rsidR="004927EF">
        <w:t xml:space="preserve">(which is via WUS mechanism and group-common DCI format 2_6) </w:t>
      </w:r>
      <w:r>
        <w:t>are different UE capabilities. A UE may support one but not the other. Therefore, two first non-dormant BWPs may be configured for flexibility.</w:t>
      </w:r>
      <w:r w:rsidR="004927EF">
        <w:t xml:space="preserve"> If the UE supports both capabilities, these two first non-dormant BWPs may be configured to be the same or different.</w:t>
      </w:r>
    </w:p>
    <w:p w14:paraId="1192459C" w14:textId="77777777" w:rsidR="00CB73B1" w:rsidRPr="00752A3D" w:rsidRDefault="00CB73B1" w:rsidP="00CB73B1">
      <w:pPr>
        <w:rPr>
          <w:b/>
          <w:bCs/>
          <w:u w:val="single"/>
        </w:rPr>
      </w:pPr>
      <w:r>
        <w:rPr>
          <w:b/>
          <w:bCs/>
          <w:u w:val="single"/>
        </w:rPr>
        <w:t>Reply</w:t>
      </w:r>
      <w:r w:rsidRPr="00752A3D">
        <w:rPr>
          <w:b/>
          <w:bCs/>
          <w:u w:val="single"/>
        </w:rPr>
        <w:t>:</w:t>
      </w:r>
    </w:p>
    <w:p w14:paraId="0DCAC50E" w14:textId="24E7DD99" w:rsidR="00E80B26" w:rsidRPr="009953DB" w:rsidRDefault="00381CD3" w:rsidP="00E80B26">
      <w:pPr>
        <w:pStyle w:val="Header"/>
        <w:rPr>
          <w:rFonts w:ascii="Arial" w:hAnsi="Arial" w:cs="Arial"/>
          <w:b/>
          <w:bCs/>
          <w:lang w:eastAsia="zh-CN"/>
        </w:rPr>
      </w:pPr>
      <w:r w:rsidRPr="009953DB">
        <w:rPr>
          <w:b/>
          <w:bCs/>
        </w:rPr>
        <w:t>Dormancy support inside active time (which is via UE-specific DCI format 0_1/1_1 on PCell) and dormancy support outside active time (which is via WUS mechanism and group-common DCI format 2_6) are different UE capabilities. A UE may support one but not the other.</w:t>
      </w:r>
    </w:p>
    <w:p w14:paraId="25A00A40" w14:textId="77777777" w:rsidR="00381CD3" w:rsidRDefault="00381CD3" w:rsidP="00E80B26">
      <w:pPr>
        <w:pStyle w:val="Header"/>
        <w:rPr>
          <w:rFonts w:ascii="Arial" w:hAnsi="Arial" w:cs="Arial"/>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80B26" w14:paraId="06A11D69" w14:textId="77777777" w:rsidTr="00B9703B">
        <w:tblPrEx>
          <w:tblCellMar>
            <w:top w:w="0" w:type="dxa"/>
            <w:bottom w:w="0" w:type="dxa"/>
          </w:tblCellMar>
        </w:tblPrEx>
        <w:trPr>
          <w:trHeight w:val="2564"/>
        </w:trPr>
        <w:tc>
          <w:tcPr>
            <w:tcW w:w="9360" w:type="dxa"/>
          </w:tcPr>
          <w:p w14:paraId="5DD2356D" w14:textId="77777777" w:rsidR="00206FC7" w:rsidRPr="00B01614" w:rsidRDefault="00206FC7" w:rsidP="00206FC7">
            <w:pPr>
              <w:pStyle w:val="Header"/>
              <w:rPr>
                <w:rFonts w:ascii="Arial" w:hAnsi="Arial" w:cs="Arial"/>
                <w:lang w:eastAsia="zh-CN"/>
              </w:rPr>
            </w:pPr>
            <w:r w:rsidRPr="00B01614">
              <w:rPr>
                <w:rFonts w:ascii="Arial" w:hAnsi="Arial" w:cs="Arial"/>
                <w:lang w:eastAsia="zh-CN"/>
              </w:rPr>
              <w:t>If these two first non-dormant BWPs are configured to be different, RAN2 raised one question:  it is not clear whether UE may receive both these 2 dormancy indications associated to different first non-dormant BWPs. For example, after UE receives WUS DCI, the network doesn’t know whether the UE mis-detect</w:t>
            </w:r>
            <w:r>
              <w:rPr>
                <w:rFonts w:ascii="Arial" w:hAnsi="Arial" w:cs="Arial"/>
                <w:lang w:eastAsia="zh-CN"/>
              </w:rPr>
              <w:t>ed</w:t>
            </w:r>
            <w:r w:rsidRPr="00B01614">
              <w:rPr>
                <w:rFonts w:ascii="Arial" w:hAnsi="Arial" w:cs="Arial"/>
                <w:lang w:eastAsia="zh-CN"/>
              </w:rPr>
              <w:t xml:space="preserve"> the DCI and </w:t>
            </w:r>
            <w:r>
              <w:rPr>
                <w:rFonts w:ascii="Arial" w:hAnsi="Arial" w:cs="Arial"/>
                <w:lang w:eastAsia="zh-CN"/>
              </w:rPr>
              <w:t>this can impact if the first non-dormant BWPs are different and the network</w:t>
            </w:r>
            <w:r w:rsidRPr="00B01614">
              <w:rPr>
                <w:rFonts w:ascii="Arial" w:hAnsi="Arial" w:cs="Arial"/>
                <w:lang w:eastAsia="zh-CN"/>
              </w:rPr>
              <w:t xml:space="preserve"> sends another non-WUS DCI indicating transition to different BWP. RAN2 wonders whether this scenario may happen.</w:t>
            </w:r>
          </w:p>
          <w:p w14:paraId="24986D2D" w14:textId="5CB49571" w:rsidR="00E80B26" w:rsidRDefault="00206FC7" w:rsidP="00206FC7">
            <w:pPr>
              <w:rPr>
                <w:rFonts w:ascii="Arial" w:hAnsi="Arial" w:cs="Arial"/>
                <w:lang w:eastAsia="zh-CN"/>
              </w:rPr>
            </w:pPr>
            <w:r w:rsidRPr="00B01614">
              <w:rPr>
                <w:rFonts w:ascii="Arial" w:hAnsi="Arial" w:cs="Arial" w:hint="eastAsia"/>
                <w:b/>
                <w:bCs/>
                <w:lang w:eastAsia="zh-CN"/>
              </w:rPr>
              <w:t>Q</w:t>
            </w:r>
            <w:r w:rsidRPr="00B01614">
              <w:rPr>
                <w:rFonts w:ascii="Arial" w:hAnsi="Arial" w:cs="Arial"/>
                <w:b/>
                <w:bCs/>
                <w:lang w:eastAsia="zh-CN"/>
              </w:rPr>
              <w:t xml:space="preserve">5: If these two first non-dormant BWPs are configured to be different, is it possible </w:t>
            </w:r>
            <w:r w:rsidRPr="00FB3D7C">
              <w:rPr>
                <w:rFonts w:ascii="Arial" w:hAnsi="Arial" w:cs="Arial"/>
                <w:b/>
                <w:bCs/>
                <w:lang w:eastAsia="zh-CN"/>
              </w:rPr>
              <w:t>that the NW and UE may be out of sync in terms of which BWP the UE is using in non-dormancy if the UE has transitioned out of dormancy earlier?</w:t>
            </w:r>
          </w:p>
        </w:tc>
      </w:tr>
    </w:tbl>
    <w:p w14:paraId="41BA5CC6" w14:textId="77777777" w:rsidR="00CB73B1" w:rsidRPr="00752A3D" w:rsidRDefault="00CB73B1" w:rsidP="00CB73B1">
      <w:pPr>
        <w:rPr>
          <w:b/>
          <w:bCs/>
          <w:u w:val="single"/>
        </w:rPr>
      </w:pPr>
      <w:r w:rsidRPr="00752A3D">
        <w:rPr>
          <w:b/>
          <w:bCs/>
          <w:u w:val="single"/>
        </w:rPr>
        <w:t>Analysis:</w:t>
      </w:r>
    </w:p>
    <w:p w14:paraId="447F5E0C" w14:textId="4BD74C94" w:rsidR="00766F25" w:rsidRDefault="00766F25" w:rsidP="00CB73B1">
      <w:r>
        <w:t xml:space="preserve">There were discussions that WUS DCI may be repeated in time, which may reduce the likelihood of misdetection of the out-of-dormancy transition command in the WUS DCI. </w:t>
      </w:r>
      <w:r w:rsidR="00634BC4">
        <w:t xml:space="preserve">Regardless, there is always a small probability that a DCI is mis-detected and the network needs to rely on its implementation to </w:t>
      </w:r>
      <w:r w:rsidR="00177098">
        <w:t xml:space="preserve">identify and </w:t>
      </w:r>
      <w:r w:rsidR="00634BC4">
        <w:t>correct the error.</w:t>
      </w:r>
      <w:r w:rsidR="00D16024">
        <w:t xml:space="preserve"> Note that even if there is only </w:t>
      </w:r>
      <w:r w:rsidR="001B6304">
        <w:t xml:space="preserve">one </w:t>
      </w:r>
      <w:r w:rsidR="00D16024">
        <w:t xml:space="preserve">first non-dormant BWP configured to the SCell, it is still possible that the network and the UE </w:t>
      </w:r>
      <w:r w:rsidR="00C84CB4">
        <w:t>are</w:t>
      </w:r>
      <w:r w:rsidR="00D16024">
        <w:t xml:space="preserve"> out of sync in terms of whether the SCell is in dormancy or not.</w:t>
      </w:r>
    </w:p>
    <w:p w14:paraId="20B26C0E" w14:textId="77777777" w:rsidR="00CB73B1" w:rsidRPr="00752A3D" w:rsidRDefault="00CB73B1" w:rsidP="00CB73B1">
      <w:pPr>
        <w:rPr>
          <w:b/>
          <w:bCs/>
          <w:u w:val="single"/>
        </w:rPr>
      </w:pPr>
      <w:r>
        <w:rPr>
          <w:b/>
          <w:bCs/>
          <w:u w:val="single"/>
        </w:rPr>
        <w:t>Reply</w:t>
      </w:r>
      <w:r w:rsidRPr="00752A3D">
        <w:rPr>
          <w:b/>
          <w:bCs/>
          <w:u w:val="single"/>
        </w:rPr>
        <w:t>:</w:t>
      </w:r>
    </w:p>
    <w:p w14:paraId="44E62C60" w14:textId="39EF86E2" w:rsidR="002811A6" w:rsidRPr="009953DB" w:rsidRDefault="00D16024" w:rsidP="00021654">
      <w:pPr>
        <w:rPr>
          <w:b/>
          <w:bCs/>
        </w:rPr>
      </w:pPr>
      <w:r w:rsidRPr="009953DB">
        <w:rPr>
          <w:b/>
          <w:bCs/>
        </w:rPr>
        <w:t>The network and UE may be out of sync</w:t>
      </w:r>
      <w:r w:rsidR="00CB3808" w:rsidRPr="009953DB">
        <w:rPr>
          <w:b/>
          <w:bCs/>
        </w:rPr>
        <w:t xml:space="preserve"> in terms of which BWP the UE is using. Network implementation can detect this and correct the issue.</w:t>
      </w:r>
    </w:p>
    <w:p w14:paraId="1E4B1DD0" w14:textId="77777777" w:rsidR="00D16024" w:rsidRDefault="00D16024" w:rsidP="00021654"/>
    <w:tbl>
      <w:tblPr>
        <w:tblW w:w="939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6"/>
      </w:tblGrid>
      <w:tr w:rsidR="00B9703B" w14:paraId="3E3FC902" w14:textId="77777777" w:rsidTr="00B9703B">
        <w:tblPrEx>
          <w:tblCellMar>
            <w:top w:w="0" w:type="dxa"/>
            <w:bottom w:w="0" w:type="dxa"/>
          </w:tblCellMar>
        </w:tblPrEx>
        <w:trPr>
          <w:trHeight w:val="1754"/>
        </w:trPr>
        <w:tc>
          <w:tcPr>
            <w:tcW w:w="9396" w:type="dxa"/>
          </w:tcPr>
          <w:p w14:paraId="7800F9D2" w14:textId="77777777" w:rsidR="00B9703B" w:rsidRDefault="00B9703B" w:rsidP="00B9703B">
            <w:pPr>
              <w:pStyle w:val="Header"/>
              <w:ind w:left="7"/>
              <w:rPr>
                <w:rFonts w:ascii="Arial" w:hAnsi="Arial" w:cs="Arial" w:hint="eastAsia"/>
                <w:lang w:eastAsia="zh-CN"/>
              </w:rPr>
            </w:pPr>
            <w:r>
              <w:rPr>
                <w:rFonts w:ascii="Arial" w:hAnsi="Arial" w:cs="Arial"/>
                <w:lang w:eastAsia="zh-CN"/>
              </w:rPr>
              <w:t xml:space="preserve">To configure the default BWP in RRC signalling, the </w:t>
            </w:r>
            <w:r w:rsidRPr="00A5427E">
              <w:rPr>
                <w:rFonts w:ascii="Arial" w:hAnsi="Arial" w:cs="Arial"/>
                <w:i/>
                <w:iCs/>
                <w:lang w:eastAsia="zh-CN"/>
              </w:rPr>
              <w:t>defaultDownlinkBWP-Id</w:t>
            </w:r>
            <w:r>
              <w:rPr>
                <w:rFonts w:ascii="Arial" w:hAnsi="Arial" w:cs="Arial"/>
                <w:lang w:eastAsia="zh-CN"/>
              </w:rPr>
              <w:t xml:space="preserve"> is associated with one BWP Id in RRC signalling. RAN2 discussed whether the default BWP can be same as dormant BWP but could not conclude due to diverse opinions</w:t>
            </w:r>
            <w:r>
              <w:rPr>
                <w:rFonts w:ascii="Arial" w:hAnsi="Arial" w:cs="Arial" w:hint="eastAsia"/>
                <w:lang w:eastAsia="zh-CN"/>
              </w:rPr>
              <w:t>.</w:t>
            </w:r>
            <w:r>
              <w:rPr>
                <w:rFonts w:ascii="Arial" w:hAnsi="Arial" w:cs="Arial"/>
                <w:lang w:eastAsia="zh-CN"/>
              </w:rPr>
              <w:t xml:space="preserve"> Thus, RAN2 would like to ask RAN1.</w:t>
            </w:r>
          </w:p>
          <w:p w14:paraId="443EF4BD" w14:textId="4A9BD8EF" w:rsidR="00B9703B" w:rsidRDefault="00B9703B" w:rsidP="00B9703B">
            <w:pPr>
              <w:pStyle w:val="Header"/>
              <w:ind w:left="7"/>
              <w:rPr>
                <w:rFonts w:ascii="Arial" w:hAnsi="Arial" w:cs="Arial"/>
                <w:lang w:eastAsia="zh-CN"/>
              </w:rPr>
            </w:pPr>
            <w:r w:rsidRPr="00CE1D12">
              <w:rPr>
                <w:rFonts w:ascii="Arial" w:hAnsi="Arial" w:cs="Arial" w:hint="eastAsia"/>
                <w:b/>
                <w:bCs/>
                <w:lang w:eastAsia="zh-CN"/>
              </w:rPr>
              <w:t>Q</w:t>
            </w:r>
            <w:r>
              <w:rPr>
                <w:rFonts w:ascii="Arial" w:hAnsi="Arial" w:cs="Arial"/>
                <w:b/>
                <w:bCs/>
                <w:lang w:eastAsia="zh-CN"/>
              </w:rPr>
              <w:t>7</w:t>
            </w:r>
            <w:r w:rsidRPr="00CE1D12">
              <w:rPr>
                <w:rFonts w:ascii="Arial" w:hAnsi="Arial" w:cs="Arial"/>
                <w:b/>
                <w:bCs/>
                <w:lang w:eastAsia="zh-CN"/>
              </w:rPr>
              <w:t xml:space="preserve">:RAN2 </w:t>
            </w:r>
            <w:r w:rsidRPr="002D3F07">
              <w:rPr>
                <w:rFonts w:ascii="Arial" w:hAnsi="Arial" w:cs="Arial"/>
                <w:b/>
                <w:bCs/>
                <w:lang w:eastAsia="zh-CN"/>
              </w:rPr>
              <w:t xml:space="preserve">respectfully </w:t>
            </w:r>
            <w:r w:rsidRPr="00CE1D12">
              <w:rPr>
                <w:rFonts w:ascii="Arial" w:hAnsi="Arial" w:cs="Arial"/>
                <w:b/>
                <w:bCs/>
                <w:lang w:eastAsia="zh-CN"/>
              </w:rPr>
              <w:t>ask RAN1</w:t>
            </w:r>
            <w:r>
              <w:rPr>
                <w:rFonts w:ascii="Arial" w:hAnsi="Arial" w:cs="Arial"/>
                <w:b/>
                <w:bCs/>
                <w:lang w:eastAsia="zh-CN"/>
              </w:rPr>
              <w:t xml:space="preserve"> to decide</w:t>
            </w:r>
            <w:r w:rsidRPr="00CE1D12">
              <w:rPr>
                <w:rFonts w:ascii="Arial" w:hAnsi="Arial" w:cs="Arial"/>
                <w:b/>
                <w:bCs/>
                <w:lang w:eastAsia="zh-CN"/>
              </w:rPr>
              <w:t xml:space="preserve"> whether the default BWP can be same as dormant BWP?</w:t>
            </w:r>
          </w:p>
        </w:tc>
      </w:tr>
    </w:tbl>
    <w:p w14:paraId="03CA1ECD" w14:textId="77777777" w:rsidR="00CB73B1" w:rsidRPr="00752A3D" w:rsidRDefault="00CB73B1" w:rsidP="00CB73B1">
      <w:pPr>
        <w:rPr>
          <w:b/>
          <w:bCs/>
          <w:u w:val="single"/>
        </w:rPr>
      </w:pPr>
      <w:r w:rsidRPr="00752A3D">
        <w:rPr>
          <w:b/>
          <w:bCs/>
          <w:u w:val="single"/>
        </w:rPr>
        <w:t>Analysis:</w:t>
      </w:r>
    </w:p>
    <w:p w14:paraId="21CDCBEE" w14:textId="59F76EB8" w:rsidR="001B3AB8" w:rsidRDefault="003203AC" w:rsidP="00021654">
      <w:r>
        <w:t xml:space="preserve">RAN1 had discussion on </w:t>
      </w:r>
      <w:r w:rsidRPr="003203AC">
        <w:t>whether the default BWP can be same as dormant BWP</w:t>
      </w:r>
      <w:r>
        <w:t xml:space="preserve">, and decided this should be allowed in standards, and the network can </w:t>
      </w:r>
      <w:r w:rsidR="007F2392">
        <w:t>determine</w:t>
      </w:r>
      <w:r>
        <w:t xml:space="preserve"> how to configure the default BWP via network implementation. The related RAN1 agreement is</w:t>
      </w:r>
      <w:r w:rsidR="00E55FDE">
        <w:t xml:space="preserve"> the following and no other restriction is agreed:</w:t>
      </w:r>
    </w:p>
    <w:p w14:paraId="18742BA4" w14:textId="77777777" w:rsidR="003203AC" w:rsidRDefault="003203AC" w:rsidP="003203AC">
      <w:pPr>
        <w:pStyle w:val="ListParagraph"/>
        <w:overflowPunct w:val="0"/>
        <w:autoSpaceDE w:val="0"/>
        <w:autoSpaceDN w:val="0"/>
        <w:adjustRightInd w:val="0"/>
        <w:spacing w:after="180"/>
        <w:ind w:left="0"/>
        <w:textAlignment w:val="baseline"/>
        <w:rPr>
          <w:rFonts w:ascii="Arial" w:hAnsi="Arial" w:cs="Arial"/>
          <w:iCs/>
          <w:sz w:val="20"/>
          <w:szCs w:val="20"/>
        </w:rPr>
      </w:pPr>
      <w:r>
        <w:rPr>
          <w:rFonts w:ascii="Arial" w:hAnsi="Arial" w:cs="Arial"/>
          <w:iCs/>
          <w:szCs w:val="20"/>
          <w:highlight w:val="green"/>
        </w:rPr>
        <w:t>Agreements</w:t>
      </w:r>
      <w:r>
        <w:rPr>
          <w:rFonts w:ascii="Arial" w:hAnsi="Arial" w:cs="Arial"/>
          <w:iCs/>
          <w:szCs w:val="20"/>
        </w:rPr>
        <w:t>:</w:t>
      </w:r>
    </w:p>
    <w:p w14:paraId="3BBB006E" w14:textId="77777777" w:rsidR="003203AC" w:rsidRPr="00CE4365" w:rsidRDefault="003203AC" w:rsidP="003203AC">
      <w:pPr>
        <w:pStyle w:val="ListParagraph"/>
        <w:numPr>
          <w:ilvl w:val="0"/>
          <w:numId w:val="40"/>
        </w:numPr>
        <w:overflowPunct w:val="0"/>
        <w:autoSpaceDE w:val="0"/>
        <w:autoSpaceDN w:val="0"/>
        <w:adjustRightInd w:val="0"/>
        <w:spacing w:before="120" w:after="180" w:line="240" w:lineRule="auto"/>
        <w:jc w:val="both"/>
        <w:textAlignment w:val="baseline"/>
        <w:rPr>
          <w:i/>
          <w:szCs w:val="20"/>
        </w:rPr>
      </w:pPr>
      <w:r w:rsidRPr="00CE4365">
        <w:rPr>
          <w:i/>
          <w:szCs w:val="20"/>
        </w:rPr>
        <w:t>If the default BWP is not the dormant BWP, BWP inactivity timer is not used for transitioning from dormant BWP to another BWP</w:t>
      </w:r>
    </w:p>
    <w:p w14:paraId="6F402661" w14:textId="77777777" w:rsidR="00CB73B1" w:rsidRPr="00752A3D" w:rsidRDefault="00CB73B1" w:rsidP="00CB73B1">
      <w:pPr>
        <w:rPr>
          <w:b/>
          <w:bCs/>
          <w:u w:val="single"/>
        </w:rPr>
      </w:pPr>
      <w:r>
        <w:rPr>
          <w:b/>
          <w:bCs/>
          <w:u w:val="single"/>
        </w:rPr>
        <w:t>Reply</w:t>
      </w:r>
      <w:r w:rsidRPr="00752A3D">
        <w:rPr>
          <w:b/>
          <w:bCs/>
          <w:u w:val="single"/>
        </w:rPr>
        <w:t>:</w:t>
      </w:r>
    </w:p>
    <w:p w14:paraId="16F21DA1" w14:textId="53C10EB3" w:rsidR="00CB73B1" w:rsidRDefault="003203AC" w:rsidP="00021654">
      <w:r w:rsidRPr="009953DB">
        <w:rPr>
          <w:b/>
          <w:bCs/>
        </w:rPr>
        <w:t>The default BWP can be same as dormant BWP.</w:t>
      </w:r>
    </w:p>
    <w:p w14:paraId="0C52016B" w14:textId="3FBB0CCC" w:rsidR="00A96677" w:rsidRDefault="00A96677" w:rsidP="00A96677">
      <w:pPr>
        <w:pStyle w:val="Heading2"/>
      </w:pPr>
      <w:r>
        <w:lastRenderedPageBreak/>
        <w:t>TCI configuration issue</w:t>
      </w:r>
    </w:p>
    <w:tbl>
      <w:tblPr>
        <w:tblW w:w="9313"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3"/>
      </w:tblGrid>
      <w:tr w:rsidR="00A96677" w14:paraId="7142F10F" w14:textId="77777777" w:rsidTr="005809A4">
        <w:tblPrEx>
          <w:tblCellMar>
            <w:top w:w="0" w:type="dxa"/>
            <w:bottom w:w="0" w:type="dxa"/>
          </w:tblCellMar>
        </w:tblPrEx>
        <w:trPr>
          <w:trHeight w:val="2381"/>
        </w:trPr>
        <w:tc>
          <w:tcPr>
            <w:tcW w:w="9313" w:type="dxa"/>
          </w:tcPr>
          <w:p w14:paraId="3F238525" w14:textId="77777777" w:rsidR="00A96677" w:rsidRPr="00A75EFC" w:rsidRDefault="00A96677" w:rsidP="00A96677">
            <w:pPr>
              <w:ind w:left="43"/>
              <w:rPr>
                <w:rFonts w:ascii="Arial" w:hAnsi="Arial" w:cs="Arial" w:hint="eastAsia"/>
                <w:lang w:eastAsia="zh-CN"/>
              </w:rPr>
            </w:pPr>
            <w:r>
              <w:rPr>
                <w:rFonts w:ascii="Arial" w:hAnsi="Arial" w:cs="Arial"/>
                <w:lang w:eastAsia="zh-CN"/>
              </w:rPr>
              <w:t xml:space="preserve">The common understanding is that </w:t>
            </w:r>
            <w:r w:rsidRPr="00A75EFC">
              <w:rPr>
                <w:rFonts w:ascii="Arial" w:hAnsi="Arial" w:cs="Arial" w:hint="eastAsia"/>
                <w:lang w:eastAsia="zh-CN"/>
              </w:rPr>
              <w:t>there is no requirement to receive the PDSCH</w:t>
            </w:r>
            <w:r>
              <w:rPr>
                <w:rFonts w:ascii="Arial" w:hAnsi="Arial" w:cs="Arial"/>
                <w:lang w:eastAsia="zh-CN"/>
              </w:rPr>
              <w:t xml:space="preserve"> in dormant BWP</w:t>
            </w:r>
            <w:r w:rsidRPr="00A75EFC">
              <w:rPr>
                <w:rFonts w:ascii="Arial" w:hAnsi="Arial" w:cs="Arial" w:hint="eastAsia"/>
                <w:lang w:eastAsia="zh-CN"/>
              </w:rPr>
              <w:t>.</w:t>
            </w:r>
            <w:r>
              <w:rPr>
                <w:rFonts w:ascii="Arial" w:hAnsi="Arial" w:cs="Arial"/>
                <w:lang w:eastAsia="zh-CN"/>
              </w:rPr>
              <w:t xml:space="preserve"> It seems that </w:t>
            </w:r>
            <w:r w:rsidRPr="00A75EFC">
              <w:rPr>
                <w:rFonts w:ascii="Arial" w:hAnsi="Arial" w:cs="Arial" w:hint="eastAsia"/>
                <w:lang w:eastAsia="zh-CN"/>
              </w:rPr>
              <w:t xml:space="preserve">both </w:t>
            </w:r>
            <w:r w:rsidRPr="000E3D1A">
              <w:rPr>
                <w:rFonts w:ascii="Arial" w:hAnsi="Arial" w:cs="Arial"/>
                <w:i/>
                <w:iCs/>
                <w:lang w:eastAsia="zh-CN"/>
              </w:rPr>
              <w:t>pdsch-ConfigCommon</w:t>
            </w:r>
            <w:r w:rsidRPr="00A75EFC">
              <w:rPr>
                <w:rFonts w:ascii="Arial" w:hAnsi="Arial" w:cs="Arial" w:hint="eastAsia"/>
                <w:lang w:eastAsia="zh-CN"/>
              </w:rPr>
              <w:t xml:space="preserve"> IE and</w:t>
            </w:r>
            <w:r w:rsidRPr="000E3D1A">
              <w:rPr>
                <w:rFonts w:ascii="Arial" w:hAnsi="Arial" w:cs="Arial" w:hint="eastAsia"/>
                <w:i/>
                <w:iCs/>
                <w:lang w:eastAsia="zh-CN"/>
              </w:rPr>
              <w:t xml:space="preserve"> </w:t>
            </w:r>
            <w:r w:rsidRPr="000E3D1A">
              <w:rPr>
                <w:rFonts w:ascii="Arial" w:hAnsi="Arial" w:cs="Arial"/>
                <w:i/>
                <w:iCs/>
                <w:lang w:eastAsia="zh-CN"/>
              </w:rPr>
              <w:t>pdsch-Config</w:t>
            </w:r>
            <w:r w:rsidRPr="00A75EFC">
              <w:rPr>
                <w:rFonts w:ascii="Arial" w:hAnsi="Arial" w:cs="Arial" w:hint="eastAsia"/>
                <w:lang w:eastAsia="zh-CN"/>
              </w:rPr>
              <w:t xml:space="preserve"> IE </w:t>
            </w:r>
            <w:r>
              <w:rPr>
                <w:rFonts w:ascii="Arial" w:hAnsi="Arial" w:cs="Arial"/>
                <w:lang w:eastAsia="zh-CN"/>
              </w:rPr>
              <w:t>can</w:t>
            </w:r>
            <w:r w:rsidRPr="00A75EFC">
              <w:rPr>
                <w:rFonts w:ascii="Arial" w:hAnsi="Arial" w:cs="Arial"/>
                <w:lang w:eastAsia="zh-CN"/>
              </w:rPr>
              <w:t>not</w:t>
            </w:r>
            <w:r w:rsidRPr="00A75EFC">
              <w:rPr>
                <w:rFonts w:ascii="Arial" w:hAnsi="Arial" w:cs="Arial" w:hint="eastAsia"/>
                <w:lang w:eastAsia="zh-CN"/>
              </w:rPr>
              <w:t xml:space="preserve"> </w:t>
            </w:r>
            <w:r>
              <w:rPr>
                <w:rFonts w:ascii="Arial" w:hAnsi="Arial" w:cs="Arial"/>
                <w:lang w:eastAsia="zh-CN"/>
              </w:rPr>
              <w:t xml:space="preserve">be </w:t>
            </w:r>
            <w:r w:rsidRPr="00A75EFC">
              <w:rPr>
                <w:rFonts w:ascii="Arial" w:hAnsi="Arial" w:cs="Arial" w:hint="eastAsia"/>
                <w:lang w:eastAsia="zh-CN"/>
              </w:rPr>
              <w:t>configure</w:t>
            </w:r>
            <w:r>
              <w:rPr>
                <w:rFonts w:ascii="Arial" w:hAnsi="Arial" w:cs="Arial"/>
                <w:lang w:eastAsia="zh-CN"/>
              </w:rPr>
              <w:t>d</w:t>
            </w:r>
            <w:r w:rsidRPr="00A75EFC">
              <w:rPr>
                <w:rFonts w:ascii="Arial" w:hAnsi="Arial" w:cs="Arial" w:hint="eastAsia"/>
                <w:lang w:eastAsia="zh-CN"/>
              </w:rPr>
              <w:t xml:space="preserve"> for the dormant BWP.</w:t>
            </w:r>
            <w:r w:rsidRPr="00A75EFC">
              <w:rPr>
                <w:rFonts w:ascii="Arial" w:hAnsi="Arial" w:cs="Arial"/>
                <w:lang w:eastAsia="zh-CN"/>
              </w:rPr>
              <w:t xml:space="preserve"> H</w:t>
            </w:r>
            <w:r w:rsidRPr="00A75EFC">
              <w:rPr>
                <w:rFonts w:ascii="Arial" w:hAnsi="Arial" w:cs="Arial" w:hint="eastAsia"/>
                <w:lang w:eastAsia="zh-CN"/>
              </w:rPr>
              <w:t xml:space="preserve">owever, </w:t>
            </w:r>
            <w:r w:rsidRPr="000E3D1A">
              <w:rPr>
                <w:rFonts w:ascii="Arial" w:hAnsi="Arial" w:cs="Arial"/>
                <w:i/>
                <w:iCs/>
                <w:lang w:eastAsia="zh-CN"/>
              </w:rPr>
              <w:t>tci-StatesToAddModList</w:t>
            </w:r>
            <w:r w:rsidRPr="000E3D1A">
              <w:rPr>
                <w:rFonts w:ascii="Arial" w:hAnsi="Arial" w:cs="Arial" w:hint="eastAsia"/>
                <w:i/>
                <w:iCs/>
                <w:lang w:eastAsia="zh-CN"/>
              </w:rPr>
              <w:t xml:space="preserve">at </w:t>
            </w:r>
            <w:r w:rsidRPr="00A75EFC">
              <w:rPr>
                <w:rFonts w:ascii="Arial" w:hAnsi="Arial" w:cs="Arial" w:hint="eastAsia"/>
                <w:lang w:eastAsia="zh-CN"/>
              </w:rPr>
              <w:t xml:space="preserve">in </w:t>
            </w:r>
            <w:r w:rsidRPr="00A75EFC">
              <w:rPr>
                <w:rFonts w:ascii="Arial" w:hAnsi="Arial" w:cs="Arial"/>
                <w:lang w:eastAsia="zh-CN"/>
              </w:rPr>
              <w:t>PDSCH-Config</w:t>
            </w:r>
            <w:r w:rsidRPr="00A75EFC">
              <w:rPr>
                <w:rFonts w:ascii="Arial" w:hAnsi="Arial" w:cs="Arial" w:hint="eastAsia"/>
                <w:lang w:eastAsia="zh-CN"/>
              </w:rPr>
              <w:t xml:space="preserve"> </w:t>
            </w:r>
            <w:r w:rsidRPr="00A75EFC">
              <w:rPr>
                <w:rFonts w:ascii="Arial" w:hAnsi="Arial" w:cs="Arial"/>
                <w:lang w:eastAsia="zh-CN"/>
              </w:rPr>
              <w:t>configures</w:t>
            </w:r>
            <w:r w:rsidRPr="00A75EFC">
              <w:rPr>
                <w:rFonts w:ascii="Arial" w:hAnsi="Arial" w:cs="Arial" w:hint="eastAsia"/>
                <w:lang w:eastAsia="zh-CN"/>
              </w:rPr>
              <w:t xml:space="preserve"> at most 128 TCI states which </w:t>
            </w:r>
            <w:r w:rsidRPr="00A75EFC">
              <w:rPr>
                <w:rFonts w:ascii="Arial" w:hAnsi="Arial" w:cs="Arial"/>
                <w:lang w:eastAsia="zh-CN"/>
              </w:rPr>
              <w:t>are</w:t>
            </w:r>
            <w:r w:rsidRPr="00A75EFC">
              <w:rPr>
                <w:rFonts w:ascii="Arial" w:hAnsi="Arial" w:cs="Arial" w:hint="eastAsia"/>
                <w:lang w:eastAsia="zh-CN"/>
              </w:rPr>
              <w:t xml:space="preserve"> used to configure the TCI state for PDSCH, PDCCH and CSI-RS. </w:t>
            </w:r>
            <w:r w:rsidRPr="00A75EFC">
              <w:rPr>
                <w:rFonts w:ascii="Arial" w:hAnsi="Arial" w:cs="Arial"/>
                <w:lang w:eastAsia="zh-CN"/>
              </w:rPr>
              <w:t>T</w:t>
            </w:r>
            <w:r w:rsidRPr="00A75EFC">
              <w:rPr>
                <w:rFonts w:ascii="Arial" w:hAnsi="Arial" w:cs="Arial" w:hint="eastAsia"/>
                <w:lang w:eastAsia="zh-CN"/>
              </w:rPr>
              <w:t xml:space="preserve">he common understanding is that the CSI-RS will be transmitted in DL dormant BWP, so it seems that at least </w:t>
            </w:r>
            <w:r w:rsidRPr="000E3D1A">
              <w:rPr>
                <w:rFonts w:ascii="Arial" w:hAnsi="Arial" w:cs="Arial"/>
                <w:i/>
                <w:iCs/>
                <w:lang w:eastAsia="zh-CN"/>
              </w:rPr>
              <w:t>tci-StatesToAddModList</w:t>
            </w:r>
            <w:r w:rsidRPr="000E3D1A">
              <w:rPr>
                <w:rFonts w:ascii="Arial" w:hAnsi="Arial" w:cs="Arial" w:hint="eastAsia"/>
                <w:i/>
                <w:iCs/>
                <w:lang w:eastAsia="zh-CN"/>
              </w:rPr>
              <w:t xml:space="preserve">at </w:t>
            </w:r>
            <w:r w:rsidRPr="00A75EFC">
              <w:rPr>
                <w:rFonts w:ascii="Arial" w:hAnsi="Arial" w:cs="Arial" w:hint="eastAsia"/>
                <w:lang w:eastAsia="zh-CN"/>
              </w:rPr>
              <w:t xml:space="preserve">in </w:t>
            </w:r>
            <w:r w:rsidRPr="00A75EFC">
              <w:rPr>
                <w:rFonts w:ascii="Arial" w:hAnsi="Arial" w:cs="Arial"/>
                <w:lang w:eastAsia="zh-CN"/>
              </w:rPr>
              <w:t>PDSCH-Config</w:t>
            </w:r>
            <w:r w:rsidRPr="00A75EFC">
              <w:rPr>
                <w:rFonts w:ascii="Arial" w:hAnsi="Arial" w:cs="Arial" w:hint="eastAsia"/>
                <w:lang w:eastAsia="zh-CN"/>
              </w:rPr>
              <w:t xml:space="preserve"> </w:t>
            </w:r>
            <w:r>
              <w:rPr>
                <w:rFonts w:ascii="Arial" w:hAnsi="Arial" w:cs="Arial"/>
                <w:lang w:eastAsia="zh-CN"/>
              </w:rPr>
              <w:t>can be</w:t>
            </w:r>
            <w:r w:rsidRPr="00A75EFC">
              <w:rPr>
                <w:rFonts w:ascii="Arial" w:hAnsi="Arial" w:cs="Arial" w:hint="eastAsia"/>
                <w:lang w:eastAsia="zh-CN"/>
              </w:rPr>
              <w:t xml:space="preserve"> configured.</w:t>
            </w:r>
          </w:p>
          <w:p w14:paraId="275E8C8E" w14:textId="30F5CF8E" w:rsidR="00A96677" w:rsidRDefault="00A96677" w:rsidP="00A96677">
            <w:pPr>
              <w:ind w:left="43"/>
              <w:rPr>
                <w:rFonts w:ascii="Arial" w:hAnsi="Arial" w:cs="Arial"/>
                <w:lang w:eastAsia="zh-CN"/>
              </w:rPr>
            </w:pPr>
            <w:r>
              <w:rPr>
                <w:rFonts w:ascii="Arial" w:hAnsi="Arial" w:cs="Arial" w:hint="eastAsia"/>
                <w:b/>
                <w:bCs/>
                <w:lang w:eastAsia="zh-CN"/>
              </w:rPr>
              <w:t xml:space="preserve">Q </w:t>
            </w:r>
            <w:r w:rsidRPr="00EC1750">
              <w:rPr>
                <w:rFonts w:ascii="Arial" w:hAnsi="Arial" w:cs="Arial"/>
                <w:b/>
                <w:bCs/>
                <w:lang w:eastAsia="zh-CN"/>
              </w:rPr>
              <w:t xml:space="preserve">1: </w:t>
            </w:r>
            <w:r>
              <w:rPr>
                <w:rFonts w:ascii="Arial" w:hAnsi="Arial" w:cs="Arial"/>
                <w:b/>
                <w:bCs/>
                <w:lang w:eastAsia="zh-CN"/>
              </w:rPr>
              <w:t xml:space="preserve">Are there any issues due to RAN2 agreements on TCI state configuration, i.e. </w:t>
            </w:r>
            <w:r w:rsidRPr="00A36FDB">
              <w:rPr>
                <w:rFonts w:ascii="Arial" w:hAnsi="Arial" w:cs="Arial"/>
                <w:b/>
                <w:bCs/>
                <w:i/>
                <w:iCs/>
                <w:lang w:eastAsia="zh-CN"/>
              </w:rPr>
              <w:t>tci-StatesToAddModList</w:t>
            </w:r>
            <w:r w:rsidRPr="00A36FDB">
              <w:rPr>
                <w:rFonts w:ascii="Arial" w:hAnsi="Arial" w:cs="Arial" w:hint="eastAsia"/>
                <w:b/>
                <w:bCs/>
                <w:i/>
                <w:iCs/>
                <w:lang w:eastAsia="zh-CN"/>
              </w:rPr>
              <w:t>at</w:t>
            </w:r>
            <w:r w:rsidRPr="00EC1750">
              <w:rPr>
                <w:rFonts w:ascii="Arial" w:hAnsi="Arial" w:cs="Arial" w:hint="eastAsia"/>
                <w:b/>
                <w:bCs/>
                <w:lang w:eastAsia="zh-CN"/>
              </w:rPr>
              <w:t xml:space="preserve"> in </w:t>
            </w:r>
            <w:r w:rsidRPr="00EC1750">
              <w:rPr>
                <w:rFonts w:ascii="Arial" w:hAnsi="Arial" w:cs="Arial"/>
                <w:b/>
                <w:bCs/>
                <w:lang w:eastAsia="zh-CN"/>
              </w:rPr>
              <w:t>PDSCH-Config</w:t>
            </w:r>
            <w:r w:rsidRPr="00EC1750">
              <w:rPr>
                <w:rFonts w:ascii="Arial" w:hAnsi="Arial" w:cs="Arial" w:hint="eastAsia"/>
                <w:b/>
                <w:bCs/>
                <w:lang w:eastAsia="zh-CN"/>
              </w:rPr>
              <w:t xml:space="preserve"> </w:t>
            </w:r>
            <w:r>
              <w:rPr>
                <w:rFonts w:ascii="Arial" w:hAnsi="Arial" w:cs="Arial"/>
                <w:b/>
                <w:bCs/>
                <w:lang w:eastAsia="zh-CN"/>
              </w:rPr>
              <w:t xml:space="preserve">is </w:t>
            </w:r>
            <w:r w:rsidRPr="00EC1750">
              <w:rPr>
                <w:rFonts w:ascii="Arial" w:hAnsi="Arial" w:cs="Arial" w:hint="eastAsia"/>
                <w:b/>
                <w:bCs/>
                <w:lang w:eastAsia="zh-CN"/>
              </w:rPr>
              <w:t>configured</w:t>
            </w:r>
            <w:r w:rsidRPr="00EC1750">
              <w:rPr>
                <w:rFonts w:ascii="Arial" w:hAnsi="Arial" w:cs="Arial"/>
                <w:b/>
                <w:bCs/>
                <w:lang w:eastAsia="zh-CN"/>
              </w:rPr>
              <w:t xml:space="preserve"> for dormant BWP?</w:t>
            </w:r>
          </w:p>
        </w:tc>
      </w:tr>
    </w:tbl>
    <w:p w14:paraId="6B5BA8E4" w14:textId="7F0A3542" w:rsidR="00357988" w:rsidRPr="00752A3D" w:rsidRDefault="00752A3D" w:rsidP="00021654">
      <w:pPr>
        <w:rPr>
          <w:b/>
          <w:bCs/>
          <w:u w:val="single"/>
        </w:rPr>
      </w:pPr>
      <w:r w:rsidRPr="00752A3D">
        <w:rPr>
          <w:b/>
          <w:bCs/>
          <w:u w:val="single"/>
        </w:rPr>
        <w:t>Analysis:</w:t>
      </w:r>
    </w:p>
    <w:p w14:paraId="670F10C4" w14:textId="77C177E4" w:rsidR="00752A3D" w:rsidRDefault="00752A3D" w:rsidP="00021654">
      <w:r>
        <w:t>It is unclear what “</w:t>
      </w:r>
      <w:r w:rsidRPr="000E3D1A">
        <w:rPr>
          <w:rFonts w:ascii="Arial" w:hAnsi="Arial" w:cs="Arial"/>
          <w:i/>
          <w:iCs/>
          <w:lang w:eastAsia="zh-CN"/>
        </w:rPr>
        <w:t>tci-StatesToAddModList</w:t>
      </w:r>
      <w:r w:rsidRPr="000E3D1A">
        <w:rPr>
          <w:rFonts w:ascii="Arial" w:hAnsi="Arial" w:cs="Arial" w:hint="eastAsia"/>
          <w:i/>
          <w:iCs/>
          <w:lang w:eastAsia="zh-CN"/>
        </w:rPr>
        <w:t>at</w:t>
      </w:r>
      <w:r>
        <w:t>” refers to since it cannot be found in the specs. We assume it is a typo for “</w:t>
      </w:r>
      <w:bookmarkStart w:id="3" w:name="_Hlk36715226"/>
      <w:r w:rsidRPr="000E3D1A">
        <w:rPr>
          <w:rFonts w:ascii="Arial" w:hAnsi="Arial" w:cs="Arial"/>
          <w:i/>
          <w:iCs/>
          <w:lang w:eastAsia="zh-CN"/>
        </w:rPr>
        <w:t>tci-StatesToAddModList</w:t>
      </w:r>
      <w:bookmarkEnd w:id="3"/>
      <w:r>
        <w:t>”. Furthermore, it is unclear why the LS states “</w:t>
      </w:r>
      <w:r>
        <w:rPr>
          <w:rFonts w:ascii="Arial" w:hAnsi="Arial" w:cs="Arial"/>
          <w:lang w:eastAsia="zh-CN"/>
        </w:rPr>
        <w:t xml:space="preserve">It seems that </w:t>
      </w:r>
      <w:r w:rsidRPr="00A75EFC">
        <w:rPr>
          <w:rFonts w:ascii="Arial" w:hAnsi="Arial" w:cs="Arial" w:hint="eastAsia"/>
          <w:lang w:eastAsia="zh-CN"/>
        </w:rPr>
        <w:t xml:space="preserve">both </w:t>
      </w:r>
      <w:r w:rsidRPr="000E3D1A">
        <w:rPr>
          <w:rFonts w:ascii="Arial" w:hAnsi="Arial" w:cs="Arial"/>
          <w:i/>
          <w:iCs/>
          <w:lang w:eastAsia="zh-CN"/>
        </w:rPr>
        <w:t>pdsch-ConfigCommon</w:t>
      </w:r>
      <w:r w:rsidRPr="00A75EFC">
        <w:rPr>
          <w:rFonts w:ascii="Arial" w:hAnsi="Arial" w:cs="Arial" w:hint="eastAsia"/>
          <w:lang w:eastAsia="zh-CN"/>
        </w:rPr>
        <w:t xml:space="preserve"> IE and</w:t>
      </w:r>
      <w:r w:rsidRPr="000E3D1A">
        <w:rPr>
          <w:rFonts w:ascii="Arial" w:hAnsi="Arial" w:cs="Arial" w:hint="eastAsia"/>
          <w:i/>
          <w:iCs/>
          <w:lang w:eastAsia="zh-CN"/>
        </w:rPr>
        <w:t xml:space="preserve"> </w:t>
      </w:r>
      <w:r w:rsidRPr="000E3D1A">
        <w:rPr>
          <w:rFonts w:ascii="Arial" w:hAnsi="Arial" w:cs="Arial"/>
          <w:i/>
          <w:iCs/>
          <w:lang w:eastAsia="zh-CN"/>
        </w:rPr>
        <w:t>pdsch-Config</w:t>
      </w:r>
      <w:r w:rsidRPr="00A75EFC">
        <w:rPr>
          <w:rFonts w:ascii="Arial" w:hAnsi="Arial" w:cs="Arial" w:hint="eastAsia"/>
          <w:lang w:eastAsia="zh-CN"/>
        </w:rPr>
        <w:t xml:space="preserve"> IE </w:t>
      </w:r>
      <w:r>
        <w:rPr>
          <w:rFonts w:ascii="Arial" w:hAnsi="Arial" w:cs="Arial"/>
          <w:lang w:eastAsia="zh-CN"/>
        </w:rPr>
        <w:t>can</w:t>
      </w:r>
      <w:r w:rsidRPr="00A75EFC">
        <w:rPr>
          <w:rFonts w:ascii="Arial" w:hAnsi="Arial" w:cs="Arial"/>
          <w:lang w:eastAsia="zh-CN"/>
        </w:rPr>
        <w:t>not</w:t>
      </w:r>
      <w:r w:rsidRPr="00A75EFC">
        <w:rPr>
          <w:rFonts w:ascii="Arial" w:hAnsi="Arial" w:cs="Arial" w:hint="eastAsia"/>
          <w:lang w:eastAsia="zh-CN"/>
        </w:rPr>
        <w:t xml:space="preserve"> </w:t>
      </w:r>
      <w:r>
        <w:rPr>
          <w:rFonts w:ascii="Arial" w:hAnsi="Arial" w:cs="Arial"/>
          <w:lang w:eastAsia="zh-CN"/>
        </w:rPr>
        <w:t xml:space="preserve">be </w:t>
      </w:r>
      <w:r w:rsidRPr="00A75EFC">
        <w:rPr>
          <w:rFonts w:ascii="Arial" w:hAnsi="Arial" w:cs="Arial" w:hint="eastAsia"/>
          <w:lang w:eastAsia="zh-CN"/>
        </w:rPr>
        <w:t>configure</w:t>
      </w:r>
      <w:r>
        <w:rPr>
          <w:rFonts w:ascii="Arial" w:hAnsi="Arial" w:cs="Arial"/>
          <w:lang w:eastAsia="zh-CN"/>
        </w:rPr>
        <w:t>d</w:t>
      </w:r>
      <w:r w:rsidRPr="00A75EFC">
        <w:rPr>
          <w:rFonts w:ascii="Arial" w:hAnsi="Arial" w:cs="Arial" w:hint="eastAsia"/>
          <w:lang w:eastAsia="zh-CN"/>
        </w:rPr>
        <w:t xml:space="preserve"> for the dormant BWP</w:t>
      </w:r>
      <w:r>
        <w:t xml:space="preserve">”. If these IEs cannot be configured according to some agreement, then the field </w:t>
      </w:r>
      <w:r w:rsidRPr="004A16C7">
        <w:rPr>
          <w:i/>
          <w:iCs/>
        </w:rPr>
        <w:t>tci-StatesToAddModList</w:t>
      </w:r>
      <w:r>
        <w:t xml:space="preserve"> cannot be configured as this field is within </w:t>
      </w:r>
      <w:r w:rsidRPr="004A16C7">
        <w:rPr>
          <w:i/>
          <w:iCs/>
        </w:rPr>
        <w:t>pdsch-Config</w:t>
      </w:r>
      <w:r>
        <w:t xml:space="preserve"> IE. Assume there is no </w:t>
      </w:r>
      <w:r w:rsidR="000F4BD7">
        <w:t xml:space="preserve">such an </w:t>
      </w:r>
      <w:r>
        <w:t xml:space="preserve">agreement to prevent </w:t>
      </w:r>
      <w:r w:rsidRPr="004A16C7">
        <w:rPr>
          <w:i/>
          <w:iCs/>
        </w:rPr>
        <w:t>pdsch-Config</w:t>
      </w:r>
      <w:r>
        <w:t xml:space="preserve"> IE from being configured,</w:t>
      </w:r>
      <w:r w:rsidR="004A16C7">
        <w:t xml:space="preserve"> we see no problem with</w:t>
      </w:r>
      <w:r>
        <w:t xml:space="preserve"> </w:t>
      </w:r>
      <w:r w:rsidR="004A16C7" w:rsidRPr="004A16C7">
        <w:rPr>
          <w:i/>
          <w:iCs/>
        </w:rPr>
        <w:t>tci-StatesToAddModList</w:t>
      </w:r>
      <w:r w:rsidR="004A16C7">
        <w:t xml:space="preserve"> being configured within </w:t>
      </w:r>
      <w:r w:rsidR="004A16C7" w:rsidRPr="004A16C7">
        <w:rPr>
          <w:i/>
          <w:iCs/>
        </w:rPr>
        <w:t>pdsch-Config</w:t>
      </w:r>
      <w:r w:rsidR="004A16C7">
        <w:t xml:space="preserve"> IE for a dormant BWP.</w:t>
      </w:r>
    </w:p>
    <w:p w14:paraId="56281993" w14:textId="3368F631" w:rsidR="00752A3D" w:rsidRPr="00752A3D" w:rsidRDefault="00752A3D" w:rsidP="00752A3D">
      <w:pPr>
        <w:rPr>
          <w:b/>
          <w:bCs/>
          <w:u w:val="single"/>
        </w:rPr>
      </w:pPr>
      <w:r>
        <w:rPr>
          <w:b/>
          <w:bCs/>
          <w:u w:val="single"/>
        </w:rPr>
        <w:t>Reply</w:t>
      </w:r>
      <w:r w:rsidRPr="00752A3D">
        <w:rPr>
          <w:b/>
          <w:bCs/>
          <w:u w:val="single"/>
        </w:rPr>
        <w:t>:</w:t>
      </w:r>
    </w:p>
    <w:p w14:paraId="70A2B296" w14:textId="60173BFD" w:rsidR="00C833FE" w:rsidRPr="00FF7CC3" w:rsidRDefault="004A16C7" w:rsidP="004A16C7">
      <w:pPr>
        <w:rPr>
          <w:b/>
          <w:bCs/>
        </w:rPr>
      </w:pPr>
      <w:r w:rsidRPr="00FF7CC3">
        <w:rPr>
          <w:b/>
          <w:bCs/>
        </w:rPr>
        <w:t xml:space="preserve">RAN1 sees no issue with </w:t>
      </w:r>
      <w:r w:rsidRPr="00FF7CC3">
        <w:rPr>
          <w:b/>
          <w:bCs/>
          <w:i/>
          <w:iCs/>
        </w:rPr>
        <w:t>tci-StatesToAddModList</w:t>
      </w:r>
      <w:r w:rsidRPr="00FF7CC3">
        <w:rPr>
          <w:b/>
          <w:bCs/>
        </w:rPr>
        <w:t xml:space="preserve"> being configured within </w:t>
      </w:r>
      <w:r w:rsidRPr="00FF7CC3">
        <w:rPr>
          <w:b/>
          <w:bCs/>
          <w:i/>
          <w:iCs/>
        </w:rPr>
        <w:t>pdsch-Config</w:t>
      </w:r>
      <w:r w:rsidRPr="00FF7CC3">
        <w:rPr>
          <w:b/>
          <w:bCs/>
        </w:rPr>
        <w:t xml:space="preserve"> IE for a dormant BWP.</w:t>
      </w:r>
    </w:p>
    <w:p w14:paraId="3074A181" w14:textId="06FB1FF1" w:rsidR="000A7E9E" w:rsidRDefault="00956861" w:rsidP="000A7E9E">
      <w:pPr>
        <w:pStyle w:val="Heading1"/>
        <w:tabs>
          <w:tab w:val="clear" w:pos="432"/>
        </w:tabs>
      </w:pPr>
      <w:r>
        <w:t>More detailed</w:t>
      </w:r>
      <w:r w:rsidR="000A7E9E">
        <w:t xml:space="preserve"> discussion on UL </w:t>
      </w:r>
      <w:r>
        <w:t xml:space="preserve">behavior in </w:t>
      </w:r>
      <w:r w:rsidR="000A7E9E">
        <w:t>dormancy</w:t>
      </w:r>
    </w:p>
    <w:p w14:paraId="7199C2B6" w14:textId="24B5432A" w:rsidR="004A3E58" w:rsidRDefault="00C14083" w:rsidP="002C2C77">
      <w:pPr>
        <w:rPr>
          <w:rFonts w:eastAsia="Yu Mincho"/>
          <w:bCs/>
        </w:rPr>
      </w:pPr>
      <w:r>
        <w:t>Several aspects of the UL behavior of a dormant BWP deserve further discussion.</w:t>
      </w:r>
      <w:r w:rsidR="00C61A40">
        <w:t xml:space="preserve"> </w:t>
      </w:r>
      <w:r w:rsidR="00C61A40">
        <w:rPr>
          <w:lang w:val="en-GB"/>
        </w:rPr>
        <w:t>It is understood that due to no monitoring of PDCCH on a dormant SCell, all self-scheduling based UL transmissions, including PUSCH, PUCCH for HARQ, same-carrier A-CSI, and same-carrier A-SRS, cannot be supported already. However, t</w:t>
      </w:r>
      <w:r w:rsidR="00C61A40">
        <w:rPr>
          <w:rFonts w:eastAsia="Yu Mincho"/>
          <w:bCs/>
        </w:rPr>
        <w:t xml:space="preserve">o ensure an efficient and low-latency “dormancy to non-dormancy transition”, maintaining CSI measurements/reporting is critical, and all UL transmissions </w:t>
      </w:r>
      <w:r w:rsidR="00D1292D">
        <w:rPr>
          <w:rFonts w:eastAsia="Yu Mincho"/>
          <w:bCs/>
        </w:rPr>
        <w:t>relevant to</w:t>
      </w:r>
      <w:r w:rsidR="00C61A40">
        <w:rPr>
          <w:rFonts w:eastAsia="Yu Mincho"/>
          <w:bCs/>
        </w:rPr>
        <w:t xml:space="preserve"> maintaining CSI and not affected by no PDCCH monitoring should still be kept. The network should be allowed to keep them by proper configuration rather than being forbidden to support them</w:t>
      </w:r>
      <w:r w:rsidR="00FD5EAA">
        <w:rPr>
          <w:rFonts w:eastAsia="Yu Mincho"/>
          <w:bCs/>
        </w:rPr>
        <w:t xml:space="preserve"> in standard specifications</w:t>
      </w:r>
      <w:r w:rsidR="00C61A40">
        <w:rPr>
          <w:rFonts w:eastAsia="Yu Mincho"/>
          <w:bCs/>
        </w:rPr>
        <w:t xml:space="preserve">. For example, if </w:t>
      </w:r>
      <w:r w:rsidR="00255A5E">
        <w:rPr>
          <w:rFonts w:eastAsia="Yu Mincho"/>
          <w:bCs/>
        </w:rPr>
        <w:t xml:space="preserve">a </w:t>
      </w:r>
      <w:r w:rsidR="00C61A40">
        <w:rPr>
          <w:rFonts w:eastAsia="Yu Mincho"/>
          <w:bCs/>
        </w:rPr>
        <w:t>CSI request or SRS request is received on a non-dormant cell to trigger A-CSI reporting or A-SRS on a dormant SCell, this should still be supported</w:t>
      </w:r>
      <w:r w:rsidR="00922F6C">
        <w:rPr>
          <w:rFonts w:eastAsia="Yu Mincho"/>
          <w:bCs/>
        </w:rPr>
        <w:t xml:space="preserve"> as it does not interfere with </w:t>
      </w:r>
      <w:r w:rsidR="00DA0101">
        <w:rPr>
          <w:rFonts w:eastAsia="Yu Mincho"/>
          <w:bCs/>
        </w:rPr>
        <w:t xml:space="preserve">the </w:t>
      </w:r>
      <w:r w:rsidR="00922F6C">
        <w:rPr>
          <w:rFonts w:eastAsia="Yu Mincho"/>
          <w:bCs/>
        </w:rPr>
        <w:t>no</w:t>
      </w:r>
      <w:r w:rsidR="00D257E4">
        <w:rPr>
          <w:rFonts w:eastAsia="Yu Mincho"/>
          <w:bCs/>
        </w:rPr>
        <w:t>n-</w:t>
      </w:r>
      <w:r w:rsidR="00DA0101">
        <w:rPr>
          <w:rFonts w:eastAsia="Yu Mincho"/>
          <w:bCs/>
        </w:rPr>
        <w:t xml:space="preserve">monitoring of </w:t>
      </w:r>
      <w:r w:rsidR="00922F6C">
        <w:rPr>
          <w:rFonts w:eastAsia="Yu Mincho"/>
          <w:bCs/>
        </w:rPr>
        <w:t>PDCCH</w:t>
      </w:r>
      <w:r w:rsidR="00C61A40">
        <w:rPr>
          <w:rFonts w:eastAsia="Yu Mincho"/>
          <w:bCs/>
        </w:rPr>
        <w:t>. For another example, if P-CSI reporting or P-SRS is configured for a dormant SCell, the UE should still be able to transmit the P-CSI report or P-SRS even if the UE does not monitor PDCCH of the dormant SCell, since these periodic transmissions do not rely on PDCCH monitoring.</w:t>
      </w:r>
    </w:p>
    <w:p w14:paraId="5F4E51EA" w14:textId="20FA4ABA" w:rsidR="00603FB5" w:rsidRDefault="0005748D" w:rsidP="002C2C77">
      <w:r>
        <w:rPr>
          <w:rFonts w:eastAsia="Yu Mincho"/>
          <w:bCs/>
        </w:rPr>
        <w:t xml:space="preserve">In below subsections, we provide more detailed discussion on various aspects of UL behavior in dormancy. First, in Sec. 3.1, we clarify the WI objective and existing RAN1/2 agreements, showing </w:t>
      </w:r>
      <w:r w:rsidR="00102CC2">
        <w:rPr>
          <w:rFonts w:eastAsia="Yu Mincho"/>
          <w:bCs/>
        </w:rPr>
        <w:t xml:space="preserve">Q3 of </w:t>
      </w:r>
      <w:r>
        <w:rPr>
          <w:rFonts w:eastAsia="Yu Mincho"/>
          <w:bCs/>
        </w:rPr>
        <w:t xml:space="preserve">the LS is not aligned with the WI objectives and agreements. Then in Sec. 3.2, we give an overview of the potential RAN1 impact and point out RAN1 discussion is lacking. </w:t>
      </w:r>
      <w:r w:rsidR="00B05BC0">
        <w:rPr>
          <w:rFonts w:eastAsia="Yu Mincho"/>
          <w:bCs/>
        </w:rPr>
        <w:t xml:space="preserve">To facilitate the analysis, two key scenarios are defined in Sec. 3.3. In Sec. 3.4 to Sec. 3.9, several key issues are discussed, including DL/UL CSI issues, TA issues, latency issues, power saving issues, UL beam management issues, and UL PC issues. </w:t>
      </w:r>
      <w:r w:rsidR="001A2C5A">
        <w:rPr>
          <w:rFonts w:eastAsia="Yu Mincho"/>
          <w:bCs/>
        </w:rPr>
        <w:t>Finally,</w:t>
      </w:r>
      <w:r w:rsidR="00B05BC0">
        <w:rPr>
          <w:rFonts w:eastAsia="Yu Mincho"/>
          <w:bCs/>
        </w:rPr>
        <w:t xml:space="preserve"> we conclude by proposing to allow some UL transmissions to be configurable for a dormant BWP.</w:t>
      </w:r>
    </w:p>
    <w:p w14:paraId="2D86DE6C" w14:textId="77777777" w:rsidR="00322146" w:rsidRDefault="00322146" w:rsidP="00322146">
      <w:pPr>
        <w:pStyle w:val="Heading2"/>
      </w:pPr>
      <w:r>
        <w:t xml:space="preserve">WI objective clarification </w:t>
      </w:r>
    </w:p>
    <w:p w14:paraId="39B95F03" w14:textId="0E22BF76" w:rsidR="00BB7A6B" w:rsidRDefault="00BF1DCB" w:rsidP="00BB7A6B">
      <w:pPr>
        <w:spacing w:beforeLines="50" w:before="120"/>
      </w:pPr>
      <w:r>
        <w:t xml:space="preserve">To facilitate agreement, </w:t>
      </w:r>
      <w:r w:rsidR="00BB7A6B">
        <w:t xml:space="preserve">it is instrumental to revisit the </w:t>
      </w:r>
      <w:r w:rsidR="00BB7A6B">
        <w:rPr>
          <w:rFonts w:hint="eastAsia"/>
        </w:rPr>
        <w:t xml:space="preserve">objective for </w:t>
      </w:r>
      <w:r w:rsidR="00BB7A6B">
        <w:t xml:space="preserve">Rel-16 </w:t>
      </w:r>
      <w:r w:rsidR="00BB7A6B">
        <w:rPr>
          <w:rFonts w:hint="eastAsia"/>
        </w:rPr>
        <w:t>DC-CA enhancements</w:t>
      </w:r>
      <w:r w:rsidR="00BB7A6B">
        <w:t xml:space="preserve"> and past RAN1/2 agreements</w:t>
      </w:r>
      <w:r w:rsidR="00BB7A6B">
        <w:rPr>
          <w:rFonts w:hint="eastAsia"/>
        </w:rPr>
        <w:t>:</w:t>
      </w:r>
    </w:p>
    <w:p w14:paraId="177ED45A" w14:textId="77777777" w:rsidR="00BB7A6B" w:rsidRPr="009133EA" w:rsidRDefault="00BB7A6B" w:rsidP="00BB7A6B">
      <w:pPr>
        <w:numPr>
          <w:ilvl w:val="0"/>
          <w:numId w:val="26"/>
        </w:numPr>
        <w:overflowPunct w:val="0"/>
        <w:snapToGrid/>
        <w:spacing w:after="0"/>
        <w:rPr>
          <w:bCs/>
          <w:i/>
          <w:highlight w:val="green"/>
        </w:rPr>
      </w:pPr>
      <w:r w:rsidRPr="009133EA">
        <w:rPr>
          <w:b/>
          <w:bCs/>
          <w:i/>
          <w:highlight w:val="green"/>
        </w:rPr>
        <w:t>Efficient and low latency serving cell configuration/activation/setup:</w:t>
      </w:r>
      <w:r w:rsidRPr="009133EA">
        <w:rPr>
          <w:bCs/>
          <w:i/>
          <w:highlight w:val="green"/>
        </w:rPr>
        <w:t xml:space="preserve"> Minimizing signalling overhead and latency needed for initial cell setup, additional cell setup and additional cell activation for data transmission. [RAN2, RAN1, RAN4, RAN3]</w:t>
      </w:r>
    </w:p>
    <w:p w14:paraId="77A54780" w14:textId="77777777" w:rsidR="00BB7A6B" w:rsidRPr="009133EA" w:rsidRDefault="00BB7A6B" w:rsidP="00BB7A6B">
      <w:pPr>
        <w:numPr>
          <w:ilvl w:val="1"/>
          <w:numId w:val="26"/>
        </w:numPr>
        <w:overflowPunct w:val="0"/>
        <w:snapToGrid/>
        <w:spacing w:after="0"/>
        <w:rPr>
          <w:bCs/>
          <w:i/>
          <w:highlight w:val="green"/>
        </w:rPr>
      </w:pPr>
      <w:r w:rsidRPr="009133EA">
        <w:rPr>
          <w:bCs/>
          <w:i/>
          <w:highlight w:val="green"/>
        </w:rPr>
        <w:t>This objective applies to MR-DC, NR-NR DC and CA</w:t>
      </w:r>
    </w:p>
    <w:p w14:paraId="1AB4EC4B" w14:textId="77777777" w:rsidR="00BB7A6B" w:rsidRPr="009133EA" w:rsidRDefault="00BB7A6B" w:rsidP="00BB7A6B">
      <w:pPr>
        <w:numPr>
          <w:ilvl w:val="1"/>
          <w:numId w:val="26"/>
        </w:numPr>
        <w:overflowPunct w:val="0"/>
        <w:snapToGrid/>
        <w:spacing w:after="0"/>
        <w:rPr>
          <w:bCs/>
          <w:i/>
          <w:highlight w:val="green"/>
        </w:rPr>
      </w:pPr>
      <w:r w:rsidRPr="009133EA">
        <w:rPr>
          <w:bCs/>
          <w:i/>
          <w:highlight w:val="green"/>
        </w:rPr>
        <w:lastRenderedPageBreak/>
        <w:t>The objective should consider enhancements when starting from IDLE, INACTIVE mode and CONNECTED mode</w:t>
      </w:r>
    </w:p>
    <w:p w14:paraId="29D9B737" w14:textId="77777777" w:rsidR="00BB7A6B" w:rsidRPr="009133EA" w:rsidRDefault="00BB7A6B" w:rsidP="00BB7A6B"/>
    <w:p w14:paraId="205674C7" w14:textId="77777777" w:rsidR="00BB7A6B" w:rsidRPr="009133EA" w:rsidRDefault="00BB7A6B" w:rsidP="00BB7A6B">
      <w:pPr>
        <w:rPr>
          <w:b/>
          <w:bCs/>
          <w:i/>
          <w:iCs/>
          <w:lang w:eastAsia="x-none"/>
        </w:rPr>
      </w:pPr>
      <w:r w:rsidRPr="009133EA">
        <w:rPr>
          <w:b/>
          <w:bCs/>
          <w:i/>
          <w:iCs/>
          <w:highlight w:val="green"/>
          <w:lang w:eastAsia="x-none"/>
        </w:rPr>
        <w:t>Agreements</w:t>
      </w:r>
      <w:r w:rsidRPr="009133EA">
        <w:rPr>
          <w:b/>
          <w:bCs/>
          <w:i/>
          <w:iCs/>
          <w:lang w:eastAsia="x-none"/>
        </w:rPr>
        <w:t>:</w:t>
      </w:r>
    </w:p>
    <w:p w14:paraId="2FCAA7D2" w14:textId="77777777" w:rsidR="00BB7A6B" w:rsidRPr="009133EA" w:rsidRDefault="00BB7A6B" w:rsidP="00BB7A6B">
      <w:pPr>
        <w:pStyle w:val="ListParagraph"/>
        <w:numPr>
          <w:ilvl w:val="0"/>
          <w:numId w:val="31"/>
        </w:numPr>
        <w:spacing w:after="0" w:line="240" w:lineRule="auto"/>
        <w:jc w:val="both"/>
        <w:rPr>
          <w:i/>
          <w:iCs/>
        </w:rPr>
      </w:pPr>
      <w:r w:rsidRPr="009133EA">
        <w:rPr>
          <w:i/>
          <w:iCs/>
        </w:rPr>
        <w:t>From RAN1 perspective, L1 based mechanism for transitioning between ‘dormancy-like’ and ‘non dormancy-like’ behavior on activated Scells can be supported</w:t>
      </w:r>
    </w:p>
    <w:p w14:paraId="0C94FF9B" w14:textId="77777777" w:rsidR="00BB7A6B" w:rsidRPr="009133EA" w:rsidRDefault="00BB7A6B" w:rsidP="00BB7A6B">
      <w:pPr>
        <w:pStyle w:val="ListParagraph"/>
        <w:numPr>
          <w:ilvl w:val="1"/>
          <w:numId w:val="31"/>
        </w:numPr>
        <w:spacing w:after="0" w:line="240" w:lineRule="auto"/>
        <w:jc w:val="both"/>
        <w:rPr>
          <w:i/>
          <w:iCs/>
          <w:lang w:eastAsia="x-none"/>
        </w:rPr>
      </w:pPr>
      <w:r w:rsidRPr="009133EA">
        <w:rPr>
          <w:i/>
          <w:iCs/>
        </w:rPr>
        <w:t xml:space="preserve">‘dormancy-like’ =&gt; sparse/no PDCCH monitoring on activated Scell while </w:t>
      </w:r>
      <w:bookmarkStart w:id="4" w:name="_Hlk36759985"/>
      <w:r w:rsidRPr="001A2C5A">
        <w:rPr>
          <w:i/>
          <w:iCs/>
          <w:color w:val="FF0000"/>
        </w:rPr>
        <w:t>maintaining CSI</w:t>
      </w:r>
      <w:bookmarkEnd w:id="4"/>
      <w:r w:rsidRPr="001A2C5A">
        <w:rPr>
          <w:i/>
          <w:iCs/>
          <w:color w:val="FF0000"/>
        </w:rPr>
        <w:t xml:space="preserve"> measurements/reporting</w:t>
      </w:r>
      <w:r w:rsidRPr="009133EA">
        <w:rPr>
          <w:i/>
          <w:iCs/>
        </w:rPr>
        <w:t xml:space="preserve"> </w:t>
      </w:r>
    </w:p>
    <w:p w14:paraId="4B1E8864" w14:textId="77777777" w:rsidR="00BB7A6B" w:rsidRPr="009133EA" w:rsidRDefault="00BB7A6B" w:rsidP="00BB7A6B">
      <w:pPr>
        <w:spacing w:after="0"/>
        <w:rPr>
          <w:rFonts w:eastAsia="Batang"/>
          <w:b/>
          <w:i/>
          <w:iCs/>
          <w:lang w:eastAsia="x-none"/>
        </w:rPr>
      </w:pPr>
      <w:r w:rsidRPr="009133EA">
        <w:rPr>
          <w:rFonts w:eastAsia="Batang"/>
          <w:b/>
          <w:i/>
          <w:iCs/>
          <w:highlight w:val="green"/>
          <w:lang w:eastAsia="x-none"/>
        </w:rPr>
        <w:t>Agreements from RAN2 #107bis</w:t>
      </w:r>
    </w:p>
    <w:p w14:paraId="15E14BF0" w14:textId="77777777" w:rsidR="00BB7A6B" w:rsidRPr="009133EA" w:rsidRDefault="00BB7A6B" w:rsidP="00BB7A6B">
      <w:pPr>
        <w:pStyle w:val="Agreement"/>
        <w:numPr>
          <w:ilvl w:val="0"/>
          <w:numId w:val="32"/>
        </w:numPr>
        <w:jc w:val="both"/>
        <w:rPr>
          <w:rFonts w:ascii="Times New Roman" w:hAnsi="Times New Roman"/>
          <w:b w:val="0"/>
          <w:i/>
          <w:iCs/>
          <w:sz w:val="22"/>
          <w:szCs w:val="22"/>
        </w:rPr>
      </w:pPr>
      <w:r w:rsidRPr="009133EA">
        <w:rPr>
          <w:rFonts w:ascii="Times New Roman" w:hAnsi="Times New Roman"/>
          <w:b w:val="0"/>
          <w:i/>
          <w:iCs/>
          <w:sz w:val="22"/>
          <w:szCs w:val="22"/>
        </w:rPr>
        <w:t xml:space="preserve">Based on RAN1/RAN4 reply LS, introduce ‘dormancy’ behaviour for NR SCell, i.e. the UE stops monitoring PDCCH on SCell but </w:t>
      </w:r>
      <w:r w:rsidRPr="001A2C5A">
        <w:rPr>
          <w:rFonts w:ascii="Times New Roman" w:hAnsi="Times New Roman"/>
          <w:b w:val="0"/>
          <w:i/>
          <w:iCs/>
          <w:color w:val="FF0000"/>
          <w:sz w:val="22"/>
          <w:szCs w:val="22"/>
        </w:rPr>
        <w:t>continue performing CSI measurements, AGC and beam management</w:t>
      </w:r>
      <w:r w:rsidRPr="009133EA">
        <w:rPr>
          <w:rFonts w:ascii="Times New Roman" w:hAnsi="Times New Roman"/>
          <w:b w:val="0"/>
          <w:i/>
          <w:iCs/>
          <w:sz w:val="22"/>
          <w:szCs w:val="22"/>
        </w:rPr>
        <w:t xml:space="preserve">, if configured. </w:t>
      </w:r>
    </w:p>
    <w:p w14:paraId="54DB4358" w14:textId="296E546F" w:rsidR="002A51A0" w:rsidRDefault="002A51A0" w:rsidP="002A51A0">
      <w:pPr>
        <w:spacing w:beforeLines="50" w:before="120"/>
        <w:rPr>
          <w:rFonts w:eastAsia="Yu Mincho"/>
          <w:bCs/>
        </w:rPr>
      </w:pPr>
      <w:r w:rsidRPr="002A51A0">
        <w:rPr>
          <w:rFonts w:eastAsia="Yu Mincho"/>
          <w:bCs/>
        </w:rPr>
        <w:t xml:space="preserve">This work item (Rel-16 MR-DC/CA) is about “Minimizing signalling overhead and latency”. Though saving power can be a factor for consideration, what is more important for this work item should be to ensure “dormancy to non-dormancy transition” to be more efficient and of low latency. </w:t>
      </w:r>
      <w:r>
        <w:rPr>
          <w:rFonts w:eastAsia="Yu Mincho"/>
          <w:bCs/>
        </w:rPr>
        <w:t>It seems questionable that stopping UL transmission during dormancy is within the scope of this WI, unless the proponents can justify how stopping UL transmission can help “</w:t>
      </w:r>
      <w:r w:rsidRPr="007A147D">
        <w:rPr>
          <w:rFonts w:eastAsia="Yu Mincho"/>
          <w:bCs/>
        </w:rPr>
        <w:t>Minimizing signalling overhead and latency</w:t>
      </w:r>
      <w:r>
        <w:rPr>
          <w:rFonts w:eastAsia="Yu Mincho"/>
          <w:bCs/>
        </w:rPr>
        <w:t xml:space="preserve">”. </w:t>
      </w:r>
      <w:r w:rsidRPr="002A51A0">
        <w:rPr>
          <w:rFonts w:eastAsia="Yu Mincho"/>
          <w:bCs/>
        </w:rPr>
        <w:t>To ensure an efficient and low-latency “dormancy to non-dormancy transition”, it is necessary to maintain CSI measurements/reporting, and hence UL transmissions on the SCell configured during non-dormancy should still be maintained except for those directly affected by no monitoring of PDCCH during dormancy.</w:t>
      </w:r>
      <w:r w:rsidR="005D6959">
        <w:rPr>
          <w:rFonts w:eastAsia="Yu Mincho"/>
          <w:bCs/>
        </w:rPr>
        <w:t xml:space="preserve"> Additionally, SRS is </w:t>
      </w:r>
      <w:r w:rsidR="00E97DEF">
        <w:rPr>
          <w:rFonts w:eastAsia="Yu Mincho"/>
          <w:bCs/>
        </w:rPr>
        <w:t xml:space="preserve">a vital </w:t>
      </w:r>
      <w:r w:rsidR="005D6959">
        <w:rPr>
          <w:rFonts w:eastAsia="Yu Mincho"/>
          <w:bCs/>
        </w:rPr>
        <w:t>part of the mechanism for DL/UL CSI maintenance</w:t>
      </w:r>
      <w:r w:rsidR="00E97DEF">
        <w:rPr>
          <w:rFonts w:eastAsia="Yu Mincho"/>
          <w:bCs/>
        </w:rPr>
        <w:t xml:space="preserve"> (especially for TDD)</w:t>
      </w:r>
      <w:r w:rsidR="005D6959">
        <w:rPr>
          <w:rFonts w:eastAsia="Yu Mincho"/>
          <w:bCs/>
        </w:rPr>
        <w:t xml:space="preserve">, and thus stopping SRS </w:t>
      </w:r>
      <w:r w:rsidR="00A41DBF">
        <w:rPr>
          <w:rFonts w:eastAsia="Yu Mincho"/>
          <w:bCs/>
        </w:rPr>
        <w:t xml:space="preserve">directly </w:t>
      </w:r>
      <w:r w:rsidR="005D6959">
        <w:rPr>
          <w:rFonts w:eastAsia="Yu Mincho"/>
          <w:bCs/>
        </w:rPr>
        <w:t>contradict</w:t>
      </w:r>
      <w:r w:rsidR="006F346D">
        <w:rPr>
          <w:rFonts w:eastAsia="Yu Mincho"/>
          <w:bCs/>
        </w:rPr>
        <w:t>s</w:t>
      </w:r>
      <w:r w:rsidR="005D6959">
        <w:rPr>
          <w:rFonts w:eastAsia="Yu Mincho"/>
          <w:bCs/>
        </w:rPr>
        <w:t xml:space="preserve"> existing agreements of maintaining CSI. </w:t>
      </w:r>
      <w:r w:rsidRPr="002A51A0">
        <w:rPr>
          <w:rFonts w:eastAsia="Yu Mincho"/>
          <w:bCs/>
        </w:rPr>
        <w:t xml:space="preserve">Therefore, the discussion of stopping all UL transmissions seems to be out of scope of the WI, conflicting with the WI objective of “Minimizing signalling overhead and latency”, and conflicting with past agreements to maintain CSI measurement and reporting. </w:t>
      </w:r>
    </w:p>
    <w:p w14:paraId="7E469EBA" w14:textId="6F1FEB42" w:rsidR="00322146" w:rsidRPr="009105C1" w:rsidRDefault="00322146" w:rsidP="00322146">
      <w:pPr>
        <w:spacing w:beforeLines="50" w:before="120"/>
        <w:rPr>
          <w:b/>
          <w:bCs/>
          <w:lang w:val="en-GB"/>
        </w:rPr>
      </w:pPr>
      <w:r w:rsidRPr="0079317F">
        <w:rPr>
          <w:b/>
          <w:bCs/>
          <w:lang w:val="en-GB"/>
        </w:rPr>
        <w:t xml:space="preserve">Observation </w:t>
      </w:r>
      <w:r w:rsidR="00AA06F7">
        <w:rPr>
          <w:b/>
          <w:bCs/>
          <w:lang w:val="en-GB"/>
        </w:rPr>
        <w:t>2</w:t>
      </w:r>
      <w:r w:rsidRPr="0079317F">
        <w:rPr>
          <w:b/>
          <w:bCs/>
          <w:lang w:val="en-GB"/>
        </w:rPr>
        <w:t>:</w:t>
      </w:r>
      <w:r>
        <w:rPr>
          <w:b/>
          <w:bCs/>
          <w:lang w:val="en-GB"/>
        </w:rPr>
        <w:t xml:space="preserve"> </w:t>
      </w:r>
      <w:r w:rsidR="009105C1">
        <w:rPr>
          <w:b/>
          <w:bCs/>
          <w:lang w:val="en-GB"/>
        </w:rPr>
        <w:t>Stopping all UL transmissions</w:t>
      </w:r>
      <w:r>
        <w:rPr>
          <w:b/>
          <w:bCs/>
          <w:lang w:val="en-GB"/>
        </w:rPr>
        <w:t xml:space="preserve"> </w:t>
      </w:r>
      <w:r w:rsidR="009105C1">
        <w:rPr>
          <w:b/>
          <w:bCs/>
          <w:lang w:val="en-GB"/>
        </w:rPr>
        <w:t xml:space="preserve">for power saving </w:t>
      </w:r>
      <w:r>
        <w:rPr>
          <w:b/>
          <w:bCs/>
          <w:lang w:val="en-GB"/>
        </w:rPr>
        <w:t xml:space="preserve">seems </w:t>
      </w:r>
      <w:r w:rsidR="009105C1">
        <w:rPr>
          <w:b/>
          <w:bCs/>
          <w:lang w:val="en-GB"/>
        </w:rPr>
        <w:t xml:space="preserve">to be out </w:t>
      </w:r>
      <w:r w:rsidR="009105C1" w:rsidRPr="009105C1">
        <w:rPr>
          <w:b/>
          <w:bCs/>
          <w:lang w:val="en-GB"/>
        </w:rPr>
        <w:t>of</w:t>
      </w:r>
      <w:r w:rsidRPr="009105C1">
        <w:rPr>
          <w:b/>
          <w:bCs/>
          <w:lang w:val="en-GB"/>
        </w:rPr>
        <w:t xml:space="preserve"> the scope</w:t>
      </w:r>
      <w:r w:rsidR="009105C1" w:rsidRPr="009105C1">
        <w:rPr>
          <w:b/>
          <w:bCs/>
          <w:lang w:val="en-GB"/>
        </w:rPr>
        <w:t xml:space="preserve"> of the WI and even conflict with the objective of “</w:t>
      </w:r>
      <w:r w:rsidR="009105C1" w:rsidRPr="009105C1">
        <w:rPr>
          <w:rFonts w:eastAsia="Yu Mincho"/>
          <w:b/>
          <w:bCs/>
        </w:rPr>
        <w:t>Minimizing signalling overhead and latency</w:t>
      </w:r>
      <w:r w:rsidR="009105C1" w:rsidRPr="009105C1">
        <w:rPr>
          <w:b/>
          <w:bCs/>
          <w:lang w:val="en-GB"/>
        </w:rPr>
        <w:t>”</w:t>
      </w:r>
      <w:r w:rsidRPr="009105C1">
        <w:rPr>
          <w:b/>
          <w:bCs/>
          <w:lang w:val="en-GB"/>
        </w:rPr>
        <w:t>.</w:t>
      </w:r>
    </w:p>
    <w:p w14:paraId="6F431890" w14:textId="7D54E140" w:rsidR="00B67D81" w:rsidRDefault="000E1A27" w:rsidP="00B67D81">
      <w:pPr>
        <w:pStyle w:val="Heading2"/>
      </w:pPr>
      <w:r>
        <w:t xml:space="preserve">Relevant to RAN1 and </w:t>
      </w:r>
      <w:r w:rsidR="00B67D81">
        <w:t>RAN1 discussions</w:t>
      </w:r>
    </w:p>
    <w:p w14:paraId="5E49ED6C" w14:textId="3D002C7F" w:rsidR="00B67D81" w:rsidRDefault="00005F1E" w:rsidP="002C2C77">
      <w:r>
        <w:rPr>
          <w:lang w:val="en-GB"/>
        </w:rPr>
        <w:t>It is a common understanding</w:t>
      </w:r>
      <w:r w:rsidR="004A3B6B">
        <w:rPr>
          <w:lang w:val="en-GB"/>
        </w:rPr>
        <w:t>, at least arguably in RAN1,</w:t>
      </w:r>
      <w:r>
        <w:rPr>
          <w:lang w:val="en-GB"/>
        </w:rPr>
        <w:t xml:space="preserve"> that some UL transmissions on a SCell cannot be supported by UE if the SCell is in dormancy, i.e., not monitoring PDCCH on that SCell, including PUSCH/PRACH/PUCCH/SRS transmissions associated with self-carrier scheduling</w:t>
      </w:r>
      <w:r w:rsidR="00A03DBF">
        <w:rPr>
          <w:lang w:val="en-GB"/>
        </w:rPr>
        <w:t>, but other UL transmissions can still be supported</w:t>
      </w:r>
      <w:r>
        <w:rPr>
          <w:lang w:val="en-GB"/>
        </w:rPr>
        <w:t xml:space="preserve">. However, </w:t>
      </w:r>
      <w:r w:rsidR="004A3B6B">
        <w:rPr>
          <w:lang w:val="en-GB"/>
        </w:rPr>
        <w:t xml:space="preserve">it seems </w:t>
      </w:r>
      <w:r>
        <w:rPr>
          <w:lang w:val="en-GB"/>
        </w:rPr>
        <w:t xml:space="preserve">RAN2 </w:t>
      </w:r>
      <w:r w:rsidR="004A3B6B">
        <w:rPr>
          <w:lang w:val="en-GB"/>
        </w:rPr>
        <w:t>has a different</w:t>
      </w:r>
      <w:r>
        <w:rPr>
          <w:lang w:val="en-GB"/>
        </w:rPr>
        <w:t xml:space="preserve"> understanding, </w:t>
      </w:r>
      <w:r w:rsidR="00D03CB4">
        <w:rPr>
          <w:lang w:val="en-GB"/>
        </w:rPr>
        <w:t xml:space="preserve">i.e., all UL transmissions should be stopped, </w:t>
      </w:r>
      <w:r>
        <w:rPr>
          <w:lang w:val="en-GB"/>
        </w:rPr>
        <w:t xml:space="preserve">which would have RAN1 impact. </w:t>
      </w:r>
      <w:r>
        <w:t xml:space="preserve">For example, UE sounding procedure is a physical layer procedure, SRS is a physical layer signal, beam failure recovery originates from L1, etc., and </w:t>
      </w:r>
      <w:r>
        <w:rPr>
          <w:lang w:val="en-GB"/>
        </w:rPr>
        <w:t xml:space="preserve">without SRS, the network loses the ability of </w:t>
      </w:r>
      <w:r w:rsidR="003A32DF">
        <w:rPr>
          <w:lang w:val="en-GB"/>
        </w:rPr>
        <w:t>maintaining</w:t>
      </w:r>
      <w:r>
        <w:rPr>
          <w:lang w:val="en-GB"/>
        </w:rPr>
        <w:t xml:space="preserve"> </w:t>
      </w:r>
      <w:r w:rsidR="00B173CA">
        <w:rPr>
          <w:lang w:val="en-GB"/>
        </w:rPr>
        <w:t>DL/</w:t>
      </w:r>
      <w:r>
        <w:rPr>
          <w:lang w:val="en-GB"/>
        </w:rPr>
        <w:t>UL CSI</w:t>
      </w:r>
      <w:r w:rsidR="00B173CA">
        <w:rPr>
          <w:lang w:val="en-GB"/>
        </w:rPr>
        <w:t xml:space="preserve"> or </w:t>
      </w:r>
      <w:r w:rsidR="00AA67D8">
        <w:rPr>
          <w:lang w:val="en-GB"/>
        </w:rPr>
        <w:t>TA</w:t>
      </w:r>
      <w:r>
        <w:rPr>
          <w:lang w:val="en-GB"/>
        </w:rPr>
        <w:t xml:space="preserve"> or managing beams at the moment it needs to. </w:t>
      </w:r>
      <w:r>
        <w:t xml:space="preserve">The LS has significant impact to RAN1/physical layer specifications. </w:t>
      </w:r>
      <w:r>
        <w:rPr>
          <w:lang w:val="en-GB"/>
        </w:rPr>
        <w:t xml:space="preserve">However, RAN1 had </w:t>
      </w:r>
      <w:r w:rsidR="009E3C60">
        <w:rPr>
          <w:lang w:val="en-GB"/>
        </w:rPr>
        <w:t>little technical</w:t>
      </w:r>
      <w:r>
        <w:rPr>
          <w:lang w:val="en-GB"/>
        </w:rPr>
        <w:t xml:space="preserve"> discussion in these aspects. </w:t>
      </w:r>
      <w:r w:rsidR="00C0373A">
        <w:t>The existing RAN1 discussions are summarized below.</w:t>
      </w:r>
    </w:p>
    <w:p w14:paraId="51876C32" w14:textId="3093F53A" w:rsidR="002C2C77" w:rsidRDefault="00330F9D" w:rsidP="002C2C77">
      <w:r>
        <w:t xml:space="preserve">The latest RAN1 discussions on SCell dormancy were summarized in </w:t>
      </w:r>
      <w:r w:rsidRPr="00330F9D">
        <w:t>R1-1913549</w:t>
      </w:r>
      <w:r>
        <w:t xml:space="preserve"> “</w:t>
      </w:r>
      <w:r w:rsidRPr="00330F9D">
        <w:t>Summary#4 of efficient and low latency serving cell configuration/activation/setup</w:t>
      </w:r>
      <w:r>
        <w:t>” during RAN1#99.</w:t>
      </w:r>
      <w:r w:rsidR="00EF57E3">
        <w:t xml:space="preserve"> However, </w:t>
      </w:r>
      <w:r w:rsidR="00F834E7">
        <w:t xml:space="preserve">stopping UL </w:t>
      </w:r>
      <w:r w:rsidR="0084638E">
        <w:t>transmissions</w:t>
      </w:r>
      <w:r w:rsidR="00EF57E3">
        <w:t xml:space="preserve"> was not discussed in most of the contributions. </w:t>
      </w:r>
      <w:r w:rsidR="004350B2">
        <w:t>In fact, in the feature lead summary, UL behavior of a dormant SCell is only described as follows:</w:t>
      </w:r>
    </w:p>
    <w:p w14:paraId="5810E579" w14:textId="77777777" w:rsidR="004350B2" w:rsidRPr="0084638E" w:rsidRDefault="004350B2" w:rsidP="00E9163F">
      <w:pPr>
        <w:pStyle w:val="Heading4"/>
        <w:numPr>
          <w:ilvl w:val="0"/>
          <w:numId w:val="0"/>
        </w:numPr>
        <w:spacing w:after="0"/>
        <w:ind w:left="720" w:hanging="436"/>
        <w:rPr>
          <w:b w:val="0"/>
          <w:bCs w:val="0"/>
          <w:sz w:val="20"/>
          <w:szCs w:val="24"/>
        </w:rPr>
      </w:pPr>
      <w:r w:rsidRPr="0084638E">
        <w:rPr>
          <w:b w:val="0"/>
          <w:bCs w:val="0"/>
          <w:sz w:val="20"/>
          <w:szCs w:val="24"/>
        </w:rPr>
        <w:t>R1-1911972</w:t>
      </w:r>
      <w:r w:rsidRPr="0084638E">
        <w:rPr>
          <w:b w:val="0"/>
          <w:bCs w:val="0"/>
          <w:sz w:val="20"/>
          <w:szCs w:val="24"/>
        </w:rPr>
        <w:tab/>
        <w:t>Discussion on low latency Scell activation</w:t>
      </w:r>
      <w:r w:rsidRPr="0084638E">
        <w:rPr>
          <w:b w:val="0"/>
          <w:bCs w:val="0"/>
          <w:sz w:val="20"/>
          <w:szCs w:val="24"/>
        </w:rPr>
        <w:tab/>
        <w:t>ZTE</w:t>
      </w:r>
    </w:p>
    <w:p w14:paraId="14BB8428" w14:textId="77777777" w:rsidR="004350B2" w:rsidRPr="0084638E" w:rsidRDefault="004350B2" w:rsidP="00E9163F">
      <w:pPr>
        <w:spacing w:after="0"/>
        <w:ind w:left="284"/>
        <w:rPr>
          <w:sz w:val="20"/>
          <w:szCs w:val="20"/>
        </w:rPr>
      </w:pPr>
      <w:r w:rsidRPr="0084638E">
        <w:rPr>
          <w:sz w:val="20"/>
          <w:szCs w:val="20"/>
        </w:rPr>
        <w:t>Proposal 4: UE interprets the one bit dormancy switching signalling as below.</w:t>
      </w:r>
    </w:p>
    <w:p w14:paraId="78C9C0C1" w14:textId="77777777" w:rsidR="004350B2" w:rsidRPr="0084638E" w:rsidRDefault="004350B2" w:rsidP="00E9163F">
      <w:pPr>
        <w:spacing w:after="0"/>
        <w:ind w:left="1004"/>
        <w:rPr>
          <w:sz w:val="20"/>
          <w:szCs w:val="20"/>
        </w:rPr>
      </w:pPr>
      <w:r w:rsidRPr="0084638E">
        <w:rPr>
          <w:sz w:val="20"/>
          <w:szCs w:val="20"/>
        </w:rPr>
        <w:t>If UE is in dormant BWP and the signalling indicates UE to switch to a non-dormant BWP, UE switches to the firstActiveDownlinkBWP/ firstActiveUplinkBWP;</w:t>
      </w:r>
    </w:p>
    <w:p w14:paraId="6EF49E3A" w14:textId="77777777" w:rsidR="004350B2" w:rsidRPr="0084638E" w:rsidRDefault="004350B2" w:rsidP="00E9163F">
      <w:pPr>
        <w:spacing w:after="0"/>
        <w:ind w:left="1004"/>
        <w:rPr>
          <w:sz w:val="20"/>
          <w:szCs w:val="20"/>
        </w:rPr>
      </w:pPr>
      <w:r w:rsidRPr="0084638E">
        <w:rPr>
          <w:sz w:val="20"/>
          <w:szCs w:val="20"/>
        </w:rPr>
        <w:t>If UE is in non-dormant BWP and the signalling indicates UE to switch to a non-dormant BWP, UE keeps in the current BWP.</w:t>
      </w:r>
    </w:p>
    <w:p w14:paraId="3967097D" w14:textId="77777777" w:rsidR="004350B2" w:rsidRPr="0084638E" w:rsidRDefault="004350B2" w:rsidP="00E9163F">
      <w:pPr>
        <w:spacing w:after="0"/>
        <w:ind w:left="284"/>
        <w:rPr>
          <w:sz w:val="20"/>
          <w:szCs w:val="20"/>
        </w:rPr>
      </w:pPr>
      <w:r w:rsidRPr="0084638E">
        <w:rPr>
          <w:sz w:val="20"/>
          <w:szCs w:val="20"/>
        </w:rPr>
        <w:t>Proposal 5: Support a dedicated bit for the differentiation between Case 1 and Case 2</w:t>
      </w:r>
    </w:p>
    <w:p w14:paraId="40E3C1F9" w14:textId="77777777" w:rsidR="004350B2" w:rsidRPr="0084638E" w:rsidRDefault="004350B2" w:rsidP="00E9163F">
      <w:pPr>
        <w:spacing w:after="0"/>
        <w:ind w:left="1004"/>
        <w:rPr>
          <w:sz w:val="20"/>
          <w:szCs w:val="20"/>
        </w:rPr>
      </w:pPr>
      <w:r w:rsidRPr="0084638E">
        <w:rPr>
          <w:sz w:val="20"/>
          <w:szCs w:val="20"/>
        </w:rPr>
        <w:t>For uplink, DCI format 0_1 with UL-SCH indicator of "0" and CSI request of all zero(s) indicates Case 2 for UE;</w:t>
      </w:r>
    </w:p>
    <w:p w14:paraId="7C9544D2" w14:textId="77777777" w:rsidR="004350B2" w:rsidRPr="0084638E" w:rsidRDefault="004350B2" w:rsidP="00E9163F">
      <w:pPr>
        <w:spacing w:after="0"/>
        <w:ind w:left="1004"/>
        <w:rPr>
          <w:sz w:val="20"/>
          <w:szCs w:val="20"/>
        </w:rPr>
      </w:pPr>
      <w:r w:rsidRPr="0084638E">
        <w:rPr>
          <w:sz w:val="20"/>
          <w:szCs w:val="20"/>
        </w:rPr>
        <w:lastRenderedPageBreak/>
        <w:t>For downlink, an additional one-bit filed is introduced in DCI format 1_1 for differentiation between Case 1 and Case 2.</w:t>
      </w:r>
    </w:p>
    <w:p w14:paraId="47081657" w14:textId="1E07FE8B" w:rsidR="004350B2" w:rsidRPr="0084638E" w:rsidRDefault="004350B2" w:rsidP="00E9163F">
      <w:pPr>
        <w:pStyle w:val="Heading4"/>
        <w:numPr>
          <w:ilvl w:val="0"/>
          <w:numId w:val="0"/>
        </w:numPr>
        <w:spacing w:after="0"/>
        <w:ind w:left="720" w:hanging="436"/>
        <w:rPr>
          <w:b w:val="0"/>
          <w:bCs w:val="0"/>
          <w:sz w:val="20"/>
          <w:szCs w:val="24"/>
        </w:rPr>
      </w:pPr>
      <w:r w:rsidRPr="0084638E">
        <w:rPr>
          <w:b w:val="0"/>
          <w:bCs w:val="0"/>
          <w:sz w:val="20"/>
          <w:szCs w:val="24"/>
        </w:rPr>
        <w:t>R1-1912101 Efficient and low latency SCell operations MediaTek Inc.</w:t>
      </w:r>
    </w:p>
    <w:p w14:paraId="1C4DE8F1" w14:textId="77777777" w:rsidR="004350B2" w:rsidRPr="0084638E" w:rsidRDefault="004350B2" w:rsidP="00E9163F">
      <w:pPr>
        <w:spacing w:after="0"/>
        <w:ind w:left="284"/>
        <w:rPr>
          <w:sz w:val="20"/>
          <w:szCs w:val="20"/>
        </w:rPr>
      </w:pPr>
      <w:r w:rsidRPr="0084638E">
        <w:rPr>
          <w:sz w:val="20"/>
          <w:szCs w:val="20"/>
        </w:rPr>
        <w:t>Proposal 1: NW indicates the BWP ID per SCell for dormancy behavior through an optional RRC IE, ex. Scell-bwp-id-with-dormancy. For a BWP with dormancy behavior, UE expects the following:</w:t>
      </w:r>
    </w:p>
    <w:p w14:paraId="73EE1727" w14:textId="77777777" w:rsidR="004350B2" w:rsidRPr="0084638E" w:rsidRDefault="004350B2" w:rsidP="00E9163F">
      <w:pPr>
        <w:spacing w:after="0"/>
        <w:ind w:left="1004"/>
        <w:rPr>
          <w:sz w:val="20"/>
          <w:szCs w:val="20"/>
        </w:rPr>
      </w:pPr>
      <w:r w:rsidRPr="0084638E">
        <w:rPr>
          <w:sz w:val="20"/>
          <w:szCs w:val="20"/>
        </w:rPr>
        <w:t xml:space="preserve">For a BWP with dormancy behavior, periodic CSI measurement and report is configured to maintain downlink channel quality. </w:t>
      </w:r>
    </w:p>
    <w:p w14:paraId="0FFB1674" w14:textId="77777777" w:rsidR="004350B2" w:rsidRPr="0084638E" w:rsidRDefault="004350B2" w:rsidP="00E9163F">
      <w:pPr>
        <w:spacing w:after="0"/>
        <w:ind w:left="1004"/>
        <w:rPr>
          <w:sz w:val="20"/>
          <w:szCs w:val="20"/>
        </w:rPr>
      </w:pPr>
      <w:r w:rsidRPr="0084638E">
        <w:rPr>
          <w:sz w:val="20"/>
          <w:szCs w:val="20"/>
        </w:rPr>
        <w:t>Though the IE bwp-id under CSI-ResourceConfig</w:t>
      </w:r>
    </w:p>
    <w:p w14:paraId="2E99072E" w14:textId="77777777" w:rsidR="004350B2" w:rsidRPr="0084638E" w:rsidRDefault="004350B2" w:rsidP="00E9163F">
      <w:pPr>
        <w:spacing w:after="0"/>
        <w:ind w:left="1004"/>
        <w:rPr>
          <w:sz w:val="20"/>
          <w:szCs w:val="20"/>
        </w:rPr>
      </w:pPr>
      <w:r w:rsidRPr="0084638E">
        <w:rPr>
          <w:sz w:val="20"/>
          <w:szCs w:val="20"/>
        </w:rPr>
        <w:t xml:space="preserve">For a BWP with dormancy behavior, periodic SRS resource is configured to maintain uplink channel quality </w:t>
      </w:r>
    </w:p>
    <w:p w14:paraId="3FB53B8A" w14:textId="77777777" w:rsidR="004350B2" w:rsidRPr="0084638E" w:rsidRDefault="004350B2" w:rsidP="00E9163F">
      <w:pPr>
        <w:spacing w:after="0"/>
        <w:ind w:left="1004"/>
        <w:rPr>
          <w:sz w:val="20"/>
          <w:szCs w:val="20"/>
        </w:rPr>
      </w:pPr>
      <w:r w:rsidRPr="0084638E">
        <w:rPr>
          <w:sz w:val="20"/>
          <w:szCs w:val="20"/>
        </w:rPr>
        <w:t>Through the IE srs-Config under BWP-UplinkDedicated</w:t>
      </w:r>
    </w:p>
    <w:p w14:paraId="4F521075" w14:textId="6C8FC3CE" w:rsidR="004350B2" w:rsidRPr="0084638E" w:rsidRDefault="004350B2" w:rsidP="00E9163F">
      <w:pPr>
        <w:spacing w:after="0"/>
        <w:ind w:firstLine="284"/>
        <w:rPr>
          <w:sz w:val="20"/>
          <w:szCs w:val="20"/>
        </w:rPr>
      </w:pPr>
      <w:r w:rsidRPr="0084638E">
        <w:rPr>
          <w:sz w:val="20"/>
          <w:szCs w:val="20"/>
        </w:rPr>
        <w:t>R1-1912497</w:t>
      </w:r>
      <w:r w:rsidRPr="0084638E">
        <w:rPr>
          <w:sz w:val="20"/>
          <w:szCs w:val="20"/>
        </w:rPr>
        <w:tab/>
        <w:t>On SCell Activation and Dormant SCells</w:t>
      </w:r>
      <w:r w:rsidRPr="0084638E">
        <w:rPr>
          <w:sz w:val="20"/>
          <w:szCs w:val="20"/>
        </w:rPr>
        <w:tab/>
        <w:t>Samsung</w:t>
      </w:r>
    </w:p>
    <w:p w14:paraId="76DBE9D2" w14:textId="77777777" w:rsidR="004350B2" w:rsidRPr="0084638E" w:rsidRDefault="004350B2" w:rsidP="00E9163F">
      <w:pPr>
        <w:spacing w:after="0"/>
        <w:ind w:left="284"/>
        <w:rPr>
          <w:bCs/>
          <w:sz w:val="20"/>
          <w:szCs w:val="20"/>
        </w:rPr>
      </w:pPr>
      <w:r w:rsidRPr="0084638E">
        <w:rPr>
          <w:bCs/>
          <w:sz w:val="20"/>
          <w:szCs w:val="20"/>
        </w:rPr>
        <w:t>Proposal 3: A UE can separately configured DL/UL BWPs on SCells for operation with dormancy and for operation with non-dormancy.</w:t>
      </w:r>
    </w:p>
    <w:p w14:paraId="46B17756" w14:textId="50238F4F" w:rsidR="004350B2" w:rsidRPr="0084638E" w:rsidRDefault="004350B2" w:rsidP="00E9163F">
      <w:pPr>
        <w:spacing w:after="0"/>
        <w:ind w:firstLine="284"/>
        <w:rPr>
          <w:bCs/>
          <w:sz w:val="20"/>
          <w:szCs w:val="20"/>
        </w:rPr>
      </w:pPr>
      <w:r w:rsidRPr="0084638E">
        <w:rPr>
          <w:bCs/>
          <w:sz w:val="20"/>
          <w:szCs w:val="20"/>
        </w:rPr>
        <w:t>R1-1912786</w:t>
      </w:r>
      <w:r w:rsidRPr="0084638E">
        <w:rPr>
          <w:bCs/>
          <w:sz w:val="20"/>
          <w:szCs w:val="20"/>
        </w:rPr>
        <w:tab/>
        <w:t>Reduced latency Scell management for NR CA</w:t>
      </w:r>
      <w:r w:rsidRPr="0084638E">
        <w:rPr>
          <w:bCs/>
          <w:sz w:val="20"/>
          <w:szCs w:val="20"/>
        </w:rPr>
        <w:tab/>
        <w:t>Ericsson</w:t>
      </w:r>
    </w:p>
    <w:p w14:paraId="6E35FF41" w14:textId="3AAD1B95" w:rsidR="004350B2" w:rsidRPr="0084638E" w:rsidRDefault="004350B2" w:rsidP="00E9163F">
      <w:pPr>
        <w:spacing w:after="0"/>
        <w:ind w:left="284"/>
        <w:rPr>
          <w:sz w:val="20"/>
          <w:szCs w:val="20"/>
        </w:rPr>
      </w:pPr>
      <w:r w:rsidRPr="0084638E">
        <w:rPr>
          <w:bCs/>
          <w:sz w:val="20"/>
          <w:szCs w:val="20"/>
        </w:rPr>
        <w:t>Proposal 4: When transition to dormant BWP is indicated for an Scell, UE stops transmitting periodic</w:t>
      </w:r>
      <w:r w:rsidRPr="0084638E">
        <w:rPr>
          <w:sz w:val="20"/>
          <w:szCs w:val="20"/>
        </w:rPr>
        <w:t xml:space="preserve"> SRS on the Scell. No separate UL dormant BWP configuration is introduced.</w:t>
      </w:r>
    </w:p>
    <w:p w14:paraId="73BE0F5D" w14:textId="263E5BA1" w:rsidR="000C036E" w:rsidRDefault="00CF7ACF" w:rsidP="002C2C77">
      <w:pPr>
        <w:spacing w:beforeLines="50" w:before="120"/>
      </w:pPr>
      <w:r>
        <w:t>Furthermore, there was no online discussion and agreement on UL</w:t>
      </w:r>
      <w:r w:rsidR="001C063A">
        <w:t xml:space="preserve"> behavior during</w:t>
      </w:r>
      <w:r>
        <w:t xml:space="preserve"> dormancy in RAN1#99</w:t>
      </w:r>
      <w:r w:rsidR="001C063A">
        <w:t xml:space="preserve"> and RAN1#100-e</w:t>
      </w:r>
      <w:r>
        <w:t>.</w:t>
      </w:r>
      <w:r w:rsidR="00CC603E">
        <w:t xml:space="preserve"> Clearly, </w:t>
      </w:r>
      <w:r w:rsidR="001C063A">
        <w:t xml:space="preserve">stopping all </w:t>
      </w:r>
      <w:r w:rsidR="00CC603E">
        <w:t>UL</w:t>
      </w:r>
      <w:r w:rsidR="001C063A">
        <w:t xml:space="preserve"> transmissions during</w:t>
      </w:r>
      <w:r w:rsidR="00CC603E">
        <w:t xml:space="preserve"> dormancy is a new </w:t>
      </w:r>
      <w:r w:rsidR="001C063A">
        <w:t>behavior</w:t>
      </w:r>
      <w:r w:rsidR="00CC603E">
        <w:t xml:space="preserve"> to RAN1 and its potential RAN1 impact has not been studied.</w:t>
      </w:r>
      <w:r w:rsidR="00B70F4B">
        <w:t xml:space="preserve"> </w:t>
      </w:r>
      <w:r w:rsidR="00BC3D67">
        <w:t>Ideally, i</w:t>
      </w:r>
      <w:r w:rsidR="001C063A">
        <w:t>t may take a couple of meetings or longer to completely understand the consequences and reach agreements.</w:t>
      </w:r>
      <w:r w:rsidR="00BC3D67">
        <w:t xml:space="preserve"> Given the time limitation for completing this release, RAN1 should strive to agree on a design with </w:t>
      </w:r>
      <w:r w:rsidR="00FF0A08">
        <w:t>small/limited</w:t>
      </w:r>
      <w:r w:rsidR="00BC3D67">
        <w:t xml:space="preserve"> L1 impact (as opposed to significant L1 impact) and consider allowing some UL transmissions to be configured for a dormant BWP. </w:t>
      </w:r>
    </w:p>
    <w:p w14:paraId="40D82C8C" w14:textId="21BCABDD" w:rsidR="004A3E58" w:rsidRDefault="00B84720" w:rsidP="00B33CEE">
      <w:pPr>
        <w:spacing w:beforeLines="50" w:before="120"/>
      </w:pPr>
      <w:r w:rsidRPr="0079317F">
        <w:rPr>
          <w:b/>
          <w:bCs/>
          <w:lang w:val="en-GB"/>
        </w:rPr>
        <w:t xml:space="preserve">Observation </w:t>
      </w:r>
      <w:r>
        <w:rPr>
          <w:b/>
          <w:bCs/>
          <w:lang w:val="en-GB"/>
        </w:rPr>
        <w:t>3</w:t>
      </w:r>
      <w:r w:rsidRPr="0079317F">
        <w:rPr>
          <w:b/>
          <w:bCs/>
          <w:lang w:val="en-GB"/>
        </w:rPr>
        <w:t xml:space="preserve">: </w:t>
      </w:r>
      <w:r>
        <w:rPr>
          <w:b/>
          <w:bCs/>
          <w:lang w:val="en-GB"/>
        </w:rPr>
        <w:t xml:space="preserve">RAN1 had little discussion on </w:t>
      </w:r>
      <w:r w:rsidR="002E3341">
        <w:rPr>
          <w:b/>
          <w:bCs/>
          <w:lang w:val="en-GB"/>
        </w:rPr>
        <w:t xml:space="preserve">stopping UL transmissions during dormancy and </w:t>
      </w:r>
      <w:r w:rsidR="00BC3D67">
        <w:rPr>
          <w:b/>
          <w:bCs/>
          <w:lang w:val="en-GB"/>
        </w:rPr>
        <w:t xml:space="preserve">has time to only agree on a design with </w:t>
      </w:r>
      <w:r w:rsidR="00F87B83">
        <w:rPr>
          <w:b/>
          <w:bCs/>
          <w:lang w:val="en-GB"/>
        </w:rPr>
        <w:t>small</w:t>
      </w:r>
      <w:r w:rsidR="00BC3D67">
        <w:rPr>
          <w:b/>
          <w:bCs/>
          <w:lang w:val="en-GB"/>
        </w:rPr>
        <w:t xml:space="preserve"> L1 impact</w:t>
      </w:r>
      <w:r w:rsidR="002E3341">
        <w:rPr>
          <w:b/>
          <w:bCs/>
          <w:lang w:val="en-GB"/>
        </w:rPr>
        <w:t>.</w:t>
      </w:r>
    </w:p>
    <w:p w14:paraId="14C1754D" w14:textId="3C5B3241" w:rsidR="00322146" w:rsidRDefault="00322146" w:rsidP="00322146">
      <w:pPr>
        <w:pStyle w:val="Heading2"/>
        <w:rPr>
          <w:lang w:val="en-GB"/>
        </w:rPr>
      </w:pPr>
      <w:r>
        <w:rPr>
          <w:lang w:val="en-GB"/>
        </w:rPr>
        <w:t>Scenarios</w:t>
      </w:r>
    </w:p>
    <w:p w14:paraId="041E4095" w14:textId="3F2BB5DA" w:rsidR="00B5447A" w:rsidRDefault="00D718A2" w:rsidP="003E3C8E">
      <w:pPr>
        <w:rPr>
          <w:lang w:val="en-GB"/>
        </w:rPr>
      </w:pPr>
      <w:r>
        <w:rPr>
          <w:lang w:val="en-GB"/>
        </w:rPr>
        <w:t>To correctly analy</w:t>
      </w:r>
      <w:r w:rsidR="00A85677">
        <w:rPr>
          <w:lang w:val="en-GB"/>
        </w:rPr>
        <w:t>z</w:t>
      </w:r>
      <w:r>
        <w:rPr>
          <w:lang w:val="en-GB"/>
        </w:rPr>
        <w:t>e the impact of the RAN2 conclusion, it is vital to investigate two different scenarios as shown here:</w:t>
      </w:r>
    </w:p>
    <w:p w14:paraId="0AD798DD" w14:textId="445ADCF6" w:rsidR="00C5615F" w:rsidRDefault="00C5615F" w:rsidP="00C5615F">
      <w:pPr>
        <w:pStyle w:val="Caption"/>
        <w:rPr>
          <w:lang w:val="en-GB"/>
        </w:rPr>
      </w:pPr>
      <w:r>
        <w:t xml:space="preserve">Table </w:t>
      </w:r>
      <w:fldSimple w:instr=" SEQ Table \* ARABIC ">
        <w:r w:rsidR="0097515E">
          <w:rPr>
            <w:noProof/>
          </w:rPr>
          <w:t>1</w:t>
        </w:r>
      </w:fldSimple>
      <w:r>
        <w:t xml:space="preserve"> Two key scenarios</w:t>
      </w:r>
    </w:p>
    <w:tbl>
      <w:tblPr>
        <w:tblStyle w:val="TableGrid"/>
        <w:tblW w:w="0" w:type="auto"/>
        <w:tblLook w:val="04A0" w:firstRow="1" w:lastRow="0" w:firstColumn="1" w:lastColumn="0" w:noHBand="0" w:noVBand="1"/>
      </w:tblPr>
      <w:tblGrid>
        <w:gridCol w:w="1435"/>
        <w:gridCol w:w="2610"/>
        <w:gridCol w:w="5262"/>
      </w:tblGrid>
      <w:tr w:rsidR="00556368" w14:paraId="48213F17" w14:textId="77777777" w:rsidTr="00FF2701">
        <w:tc>
          <w:tcPr>
            <w:tcW w:w="1435" w:type="dxa"/>
          </w:tcPr>
          <w:p w14:paraId="7AC57C9E" w14:textId="77777777" w:rsidR="00556368" w:rsidRDefault="00556368" w:rsidP="003E3C8E">
            <w:pPr>
              <w:rPr>
                <w:lang w:val="en-GB"/>
              </w:rPr>
            </w:pPr>
          </w:p>
        </w:tc>
        <w:tc>
          <w:tcPr>
            <w:tcW w:w="2610" w:type="dxa"/>
          </w:tcPr>
          <w:p w14:paraId="054AAFB7" w14:textId="4D5F58A6" w:rsidR="00556368" w:rsidRPr="00712A12" w:rsidRDefault="00556368" w:rsidP="003E3C8E">
            <w:pPr>
              <w:rPr>
                <w:b/>
                <w:bCs/>
                <w:lang w:val="en-GB"/>
              </w:rPr>
            </w:pPr>
            <w:r w:rsidRPr="00712A12">
              <w:rPr>
                <w:b/>
                <w:bCs/>
                <w:lang w:val="en-GB"/>
              </w:rPr>
              <w:t>Defining characteristic</w:t>
            </w:r>
          </w:p>
        </w:tc>
        <w:tc>
          <w:tcPr>
            <w:tcW w:w="5262" w:type="dxa"/>
          </w:tcPr>
          <w:p w14:paraId="1D43ABC4" w14:textId="5CA1158C" w:rsidR="00556368" w:rsidRPr="00712A12" w:rsidRDefault="00556368" w:rsidP="003E3C8E">
            <w:pPr>
              <w:rPr>
                <w:b/>
                <w:bCs/>
                <w:lang w:val="en-GB"/>
              </w:rPr>
            </w:pPr>
            <w:r w:rsidRPr="00712A12">
              <w:rPr>
                <w:b/>
                <w:bCs/>
                <w:lang w:val="en-GB"/>
              </w:rPr>
              <w:t xml:space="preserve">Examples </w:t>
            </w:r>
          </w:p>
        </w:tc>
      </w:tr>
      <w:tr w:rsidR="00556368" w14:paraId="5DA176CD" w14:textId="77777777" w:rsidTr="00FF2701">
        <w:tc>
          <w:tcPr>
            <w:tcW w:w="1435" w:type="dxa"/>
          </w:tcPr>
          <w:p w14:paraId="3E7E3ABC" w14:textId="5A4C5E8D" w:rsidR="00556368" w:rsidRPr="00712A12" w:rsidRDefault="00556368" w:rsidP="003E3C8E">
            <w:pPr>
              <w:rPr>
                <w:b/>
                <w:bCs/>
                <w:lang w:val="en-GB"/>
              </w:rPr>
            </w:pPr>
            <w:r w:rsidRPr="00712A12">
              <w:rPr>
                <w:b/>
                <w:bCs/>
                <w:lang w:val="en-GB"/>
              </w:rPr>
              <w:t>Scenario 1 (non-shared RF</w:t>
            </w:r>
            <w:r w:rsidR="002F7FEB">
              <w:rPr>
                <w:b/>
                <w:bCs/>
                <w:lang w:val="en-GB"/>
              </w:rPr>
              <w:t>/PA</w:t>
            </w:r>
            <w:r w:rsidRPr="00712A12">
              <w:rPr>
                <w:b/>
                <w:bCs/>
                <w:lang w:val="en-GB"/>
              </w:rPr>
              <w:t>)</w:t>
            </w:r>
          </w:p>
        </w:tc>
        <w:tc>
          <w:tcPr>
            <w:tcW w:w="2610" w:type="dxa"/>
          </w:tcPr>
          <w:p w14:paraId="0BA00EEC" w14:textId="7CA86349" w:rsidR="00556368" w:rsidRDefault="00556368" w:rsidP="003E3C8E">
            <w:pPr>
              <w:rPr>
                <w:lang w:val="en-GB"/>
              </w:rPr>
            </w:pPr>
            <w:r>
              <w:rPr>
                <w:lang w:val="en-GB"/>
              </w:rPr>
              <w:t>The dormant SCell does not share RF/PA with a non-dormant serving cell</w:t>
            </w:r>
          </w:p>
        </w:tc>
        <w:tc>
          <w:tcPr>
            <w:tcW w:w="5262" w:type="dxa"/>
          </w:tcPr>
          <w:p w14:paraId="0C7C01B3" w14:textId="3FEF7679" w:rsidR="00556368" w:rsidRDefault="00C8710F" w:rsidP="00C8710F">
            <w:r w:rsidRPr="00C8710F">
              <w:rPr>
                <w:rFonts w:eastAsia="DengXian"/>
                <w:lang w:val="en-GB"/>
              </w:rPr>
              <w:t>1.</w:t>
            </w:r>
            <w:r>
              <w:t xml:space="preserve"> PCell on band 1 has a PA, SCell on band 2 has another PA. </w:t>
            </w:r>
            <w:r w:rsidR="00D336CF">
              <w:t>T</w:t>
            </w:r>
            <w:r>
              <w:t>he SCell</w:t>
            </w:r>
            <w:r w:rsidR="00D336CF">
              <w:t xml:space="preserve"> is in dormancy</w:t>
            </w:r>
            <w:r>
              <w:t>.</w:t>
            </w:r>
            <w:r w:rsidR="0006422F">
              <w:t xml:space="preserve"> PCell is in TAG 1, and the SCell is in TAG 2.</w:t>
            </w:r>
          </w:p>
          <w:p w14:paraId="1669384C" w14:textId="0D242670" w:rsidR="00C8710F" w:rsidRPr="00C8710F" w:rsidRDefault="00C8710F" w:rsidP="00C8710F">
            <w:r>
              <w:t xml:space="preserve">2. PCell and SCell 1 on band 1 has a PA, SCell 2 and SCell 3 on band 2 has another PA. </w:t>
            </w:r>
            <w:r w:rsidR="00D336CF">
              <w:t xml:space="preserve">Both </w:t>
            </w:r>
            <w:r>
              <w:t>SCell 2 and SCell 3</w:t>
            </w:r>
            <w:r w:rsidR="00D336CF">
              <w:t xml:space="preserve"> are in dormancy</w:t>
            </w:r>
            <w:r>
              <w:t>.</w:t>
            </w:r>
            <w:r w:rsidR="0006422F">
              <w:t xml:space="preserve"> PCell and SCell 1 are in TAG 1, and SCell 2 and SCell 3 are in TAG 2.</w:t>
            </w:r>
          </w:p>
        </w:tc>
      </w:tr>
      <w:tr w:rsidR="00556368" w14:paraId="2D4880AB" w14:textId="77777777" w:rsidTr="00FF2701">
        <w:tc>
          <w:tcPr>
            <w:tcW w:w="1435" w:type="dxa"/>
          </w:tcPr>
          <w:p w14:paraId="16578359" w14:textId="450CA623" w:rsidR="00556368" w:rsidRPr="00712A12" w:rsidRDefault="00556368" w:rsidP="003E3C8E">
            <w:pPr>
              <w:rPr>
                <w:b/>
                <w:bCs/>
                <w:lang w:val="en-GB"/>
              </w:rPr>
            </w:pPr>
            <w:r w:rsidRPr="00712A12">
              <w:rPr>
                <w:b/>
                <w:bCs/>
                <w:lang w:val="en-GB"/>
              </w:rPr>
              <w:t>Scenario 2 (shared RF</w:t>
            </w:r>
            <w:r w:rsidR="002F7FEB">
              <w:rPr>
                <w:b/>
                <w:bCs/>
                <w:lang w:val="en-GB"/>
              </w:rPr>
              <w:t>/PA</w:t>
            </w:r>
            <w:r w:rsidRPr="00712A12">
              <w:rPr>
                <w:b/>
                <w:bCs/>
                <w:lang w:val="en-GB"/>
              </w:rPr>
              <w:t>)</w:t>
            </w:r>
          </w:p>
        </w:tc>
        <w:tc>
          <w:tcPr>
            <w:tcW w:w="2610" w:type="dxa"/>
          </w:tcPr>
          <w:p w14:paraId="36569DE3" w14:textId="477B6020" w:rsidR="00556368" w:rsidRDefault="00556368" w:rsidP="003E3C8E">
            <w:pPr>
              <w:rPr>
                <w:lang w:val="en-GB"/>
              </w:rPr>
            </w:pPr>
            <w:r>
              <w:rPr>
                <w:lang w:val="en-GB"/>
              </w:rPr>
              <w:t>The dormant SCell(s) share(s) RF/PA with a non-dormant serving cell</w:t>
            </w:r>
          </w:p>
        </w:tc>
        <w:tc>
          <w:tcPr>
            <w:tcW w:w="5262" w:type="dxa"/>
          </w:tcPr>
          <w:p w14:paraId="5D5E9104" w14:textId="68C33B9F" w:rsidR="00D336CF" w:rsidRDefault="00D336CF" w:rsidP="00D336CF">
            <w:r w:rsidRPr="00C8710F">
              <w:rPr>
                <w:rFonts w:eastAsia="DengXian"/>
                <w:lang w:val="en-GB"/>
              </w:rPr>
              <w:t>1.</w:t>
            </w:r>
            <w:r>
              <w:t xml:space="preserve"> PCell and SCell share PA. The SCell is in dormancy.</w:t>
            </w:r>
            <w:r w:rsidR="00C415BC">
              <w:t xml:space="preserve"> They are in the same TAG.</w:t>
            </w:r>
          </w:p>
          <w:p w14:paraId="33F3DBEA" w14:textId="67F93855" w:rsidR="00556368" w:rsidRDefault="00D336CF" w:rsidP="00D336CF">
            <w:pPr>
              <w:rPr>
                <w:lang w:val="en-GB"/>
              </w:rPr>
            </w:pPr>
            <w:r>
              <w:t>2. PCell and SCell 1 on band 1 has a PA, SCell 2 and SCell 3 on band 2 has another PA. SCell 2 is in dormancy and SCell 3 is not in dormancy.</w:t>
            </w:r>
            <w:r w:rsidR="00C415BC">
              <w:t xml:space="preserve"> PCell and SCell 1 are in TAG 1, and SCell 2 and SCell 3 are in TAG 2.</w:t>
            </w:r>
          </w:p>
        </w:tc>
      </w:tr>
    </w:tbl>
    <w:p w14:paraId="2E1B13EF" w14:textId="77777777" w:rsidR="00556368" w:rsidRDefault="00556368" w:rsidP="003E3C8E">
      <w:pPr>
        <w:rPr>
          <w:lang w:val="en-GB"/>
        </w:rPr>
      </w:pPr>
    </w:p>
    <w:p w14:paraId="7DEF6D50" w14:textId="29D0C5E6" w:rsidR="002E0AF8" w:rsidRDefault="002E0AF8" w:rsidP="003E3C8E">
      <w:pPr>
        <w:rPr>
          <w:lang w:val="en-GB"/>
        </w:rPr>
      </w:pPr>
      <w:r>
        <w:rPr>
          <w:lang w:val="en-GB"/>
        </w:rPr>
        <w:t xml:space="preserve">As we will see, Scenario 2 </w:t>
      </w:r>
      <w:r w:rsidR="00690AED">
        <w:rPr>
          <w:lang w:val="en-GB"/>
        </w:rPr>
        <w:t xml:space="preserve">is easy to deal with in aspects such as the </w:t>
      </w:r>
      <w:r w:rsidR="0080615A">
        <w:rPr>
          <w:lang w:val="en-GB"/>
        </w:rPr>
        <w:t>maintaining TA and beam management for the dormant SCell, though the shared RF</w:t>
      </w:r>
      <w:r w:rsidR="00AB0B77">
        <w:rPr>
          <w:lang w:val="en-GB"/>
        </w:rPr>
        <w:t>/PA</w:t>
      </w:r>
      <w:r w:rsidR="0080615A">
        <w:rPr>
          <w:lang w:val="en-GB"/>
        </w:rPr>
        <w:t xml:space="preserve"> may prevent significant power saving being achieved via turning off the RF/PA. On the other hand, for Scenario 1 with separate RF/PA, power saving is possible for a dormant SCell but </w:t>
      </w:r>
      <w:r w:rsidR="00AC4D74">
        <w:rPr>
          <w:lang w:val="en-GB"/>
        </w:rPr>
        <w:t xml:space="preserve">aspects such as </w:t>
      </w:r>
      <w:r w:rsidR="0080615A">
        <w:rPr>
          <w:lang w:val="en-GB"/>
        </w:rPr>
        <w:t xml:space="preserve">maintaining its TA and performing beam management become more challenging. It seems the proponents for stopping UL transmissions may not have clearly </w:t>
      </w:r>
      <w:r w:rsidR="0099691D">
        <w:rPr>
          <w:lang w:val="en-GB"/>
        </w:rPr>
        <w:t>studied</w:t>
      </w:r>
      <w:r w:rsidR="0097609E">
        <w:rPr>
          <w:lang w:val="en-GB"/>
        </w:rPr>
        <w:t xml:space="preserve"> these scenarios. In below discussions, we will </w:t>
      </w:r>
      <w:r w:rsidR="0097609E" w:rsidRPr="008D5D5C">
        <w:t>analy</w:t>
      </w:r>
      <w:r w:rsidR="006C0A5D" w:rsidRPr="008D5D5C">
        <w:t>z</w:t>
      </w:r>
      <w:r w:rsidR="0097609E" w:rsidRPr="008D5D5C">
        <w:t>e</w:t>
      </w:r>
      <w:r w:rsidR="0097609E">
        <w:rPr>
          <w:lang w:val="en-GB"/>
        </w:rPr>
        <w:t xml:space="preserve"> the scenarios </w:t>
      </w:r>
      <w:r w:rsidR="001B5BBD">
        <w:rPr>
          <w:lang w:val="en-GB"/>
        </w:rPr>
        <w:t>separately</w:t>
      </w:r>
      <w:r w:rsidR="0097609E">
        <w:rPr>
          <w:lang w:val="en-GB"/>
        </w:rPr>
        <w:t xml:space="preserve"> whenever applicable.</w:t>
      </w:r>
    </w:p>
    <w:p w14:paraId="34A17DCC" w14:textId="1982AA8B" w:rsidR="00FD7BD3" w:rsidRDefault="00660DDD" w:rsidP="003E3C8E">
      <w:pPr>
        <w:rPr>
          <w:lang w:val="en-GB"/>
        </w:rPr>
      </w:pPr>
      <w:r>
        <w:rPr>
          <w:lang w:val="en-GB"/>
        </w:rPr>
        <w:lastRenderedPageBreak/>
        <w:t xml:space="preserve">While we do not want to dive into hardware design related details, we point out usually on bands far from each other in frequency domain, different RF/PAs are used, whereas for intra-band or bands close to each other, they may share the RF/PA. Furthermore, for UL TA, CCs with different PAs are usually in different TAGs as the different PAs </w:t>
      </w:r>
      <w:r w:rsidR="00415C1F">
        <w:rPr>
          <w:lang w:val="en-GB"/>
        </w:rPr>
        <w:t>often</w:t>
      </w:r>
      <w:r w:rsidR="007441D4">
        <w:rPr>
          <w:lang w:val="en-GB"/>
        </w:rPr>
        <w:t xml:space="preserve"> do not</w:t>
      </w:r>
      <w:r>
        <w:rPr>
          <w:lang w:val="en-GB"/>
        </w:rPr>
        <w:t xml:space="preserve"> have the same timing, and CCs with non-col-located TRPs are usually in different TAGs.</w:t>
      </w:r>
      <w:r w:rsidR="005962AD">
        <w:rPr>
          <w:lang w:val="en-GB"/>
        </w:rPr>
        <w:t xml:space="preserve"> </w:t>
      </w:r>
      <w:r w:rsidR="008C63C5">
        <w:rPr>
          <w:lang w:val="en-GB"/>
        </w:rPr>
        <w:t>Thus we loosely associate different RF/PAs with different bands/TRPs/TAGs.</w:t>
      </w:r>
    </w:p>
    <w:p w14:paraId="4721E5CB" w14:textId="2213F21D" w:rsidR="00C25D65" w:rsidRDefault="00C25D65" w:rsidP="003E3C8E">
      <w:pPr>
        <w:rPr>
          <w:lang w:val="en-GB"/>
        </w:rPr>
      </w:pPr>
      <w:r w:rsidRPr="0079317F">
        <w:rPr>
          <w:b/>
          <w:bCs/>
          <w:lang w:val="en-GB"/>
        </w:rPr>
        <w:t xml:space="preserve">Observation </w:t>
      </w:r>
      <w:r>
        <w:rPr>
          <w:b/>
          <w:bCs/>
          <w:lang w:val="en-GB"/>
        </w:rPr>
        <w:t>4</w:t>
      </w:r>
      <w:r w:rsidRPr="0079317F">
        <w:rPr>
          <w:b/>
          <w:bCs/>
          <w:lang w:val="en-GB"/>
        </w:rPr>
        <w:t>:</w:t>
      </w:r>
      <w:r w:rsidR="00590603">
        <w:rPr>
          <w:b/>
          <w:bCs/>
          <w:lang w:val="en-GB"/>
        </w:rPr>
        <w:t xml:space="preserve"> Analysis not based on distinguishing different scenarios of UE RF architectures may be problematic.</w:t>
      </w:r>
    </w:p>
    <w:p w14:paraId="2E367403" w14:textId="03A4495D" w:rsidR="00DC1CDA" w:rsidRDefault="00DC1CDA" w:rsidP="00DC1CDA">
      <w:pPr>
        <w:pStyle w:val="Heading2"/>
        <w:rPr>
          <w:lang w:val="en-GB"/>
        </w:rPr>
      </w:pPr>
      <w:r>
        <w:rPr>
          <w:lang w:val="en-GB"/>
        </w:rPr>
        <w:t>CSI issues</w:t>
      </w:r>
    </w:p>
    <w:p w14:paraId="220CA538" w14:textId="375D72C5" w:rsidR="0090658F" w:rsidRDefault="002A2ED9" w:rsidP="002A2ED9">
      <w:r w:rsidRPr="0081423D">
        <w:rPr>
          <w:b/>
          <w:bCs/>
          <w:lang w:val="en-GB"/>
        </w:rPr>
        <w:t xml:space="preserve">In TDD systems, </w:t>
      </w:r>
      <w:r w:rsidR="00532182" w:rsidRPr="0081423D">
        <w:rPr>
          <w:b/>
          <w:bCs/>
          <w:lang w:val="en-GB"/>
        </w:rPr>
        <w:t>SRS is a vital part of the DL CSI acquisition mechanism.</w:t>
      </w:r>
      <w:r w:rsidR="00532182">
        <w:rPr>
          <w:lang w:val="en-GB"/>
        </w:rPr>
        <w:t xml:space="preserve"> </w:t>
      </w:r>
      <w:r>
        <w:rPr>
          <w:lang w:val="en-GB"/>
        </w:rPr>
        <w:t xml:space="preserve">SRS can provide with the network full MIMO channel information which is critical to achieving good DL throughput performance and unavailable from CSI feedback. Stopping UL transmissions leads to the lack of full MIMO channel information about the SCell at the network </w:t>
      </w:r>
      <w:r w:rsidR="00AE4FEE">
        <w:rPr>
          <w:lang w:val="en-GB"/>
        </w:rPr>
        <w:t xml:space="preserve">side </w:t>
      </w:r>
      <w:r>
        <w:rPr>
          <w:lang w:val="en-GB"/>
        </w:rPr>
        <w:t xml:space="preserve">and cannot be remedied via CSI feedback. Though there is no PDSCH to the UE on a dormant SCell, the network still needs the full MIMO channel information to make a good decision </w:t>
      </w:r>
      <w:r>
        <w:t>on when/whether to instruct the dormant SCell to transition out of dormancy and receive PDSCH</w:t>
      </w:r>
      <w:r w:rsidR="0036753A">
        <w:t xml:space="preserve"> in a MIMO transmission </w:t>
      </w:r>
      <w:r w:rsidR="00A8777F">
        <w:t>scheme</w:t>
      </w:r>
      <w:r>
        <w:t xml:space="preserve">. </w:t>
      </w:r>
    </w:p>
    <w:p w14:paraId="41E9BBD9" w14:textId="2E069FDC" w:rsidR="0090658F" w:rsidRDefault="00C44EA4" w:rsidP="002A2ED9">
      <w:r>
        <w:t xml:space="preserve">What is probably more detrimental is that, </w:t>
      </w:r>
      <w:r w:rsidR="0090658F">
        <w:t xml:space="preserve">without any UL transmission during dormancy, the UL TA, UL closed-loop power control, and PHR reporting are lost (see below subsections for analysis), and </w:t>
      </w:r>
      <w:r w:rsidR="00800A3E">
        <w:t xml:space="preserve">after leaving dormancy </w:t>
      </w:r>
      <w:r w:rsidR="0090658F">
        <w:t>it takes</w:t>
      </w:r>
      <w:r w:rsidR="00800A3E">
        <w:t xml:space="preserve"> the SCell</w:t>
      </w:r>
      <w:r w:rsidR="0090658F">
        <w:t xml:space="preserve"> a few rounds of UL/DL transmissions to re-establish them with high accuracy, before which the SRS critical to full MIMO CSI acquisition </w:t>
      </w:r>
      <w:r w:rsidR="00AB50AF">
        <w:t>does not function well, causing degradation of DL/UL spectrum efficiency and throughput performance</w:t>
      </w:r>
      <w:r w:rsidR="006B2C44">
        <w:t>.</w:t>
      </w:r>
      <w:r w:rsidR="008A0440" w:rsidRPr="008A0440">
        <w:t xml:space="preserve"> </w:t>
      </w:r>
      <w:r w:rsidR="008A0440">
        <w:t>The degradation of DL/UL spectrum efficiency can also yield lower power efficiency.</w:t>
      </w:r>
    </w:p>
    <w:p w14:paraId="689F6E7B" w14:textId="63BD1377" w:rsidR="002A2ED9" w:rsidRDefault="002A2ED9" w:rsidP="002A2ED9">
      <w:r>
        <w:t>On the other hand, if SRS is allowed during dormancy and the network observes favorable CSI based on SRS</w:t>
      </w:r>
      <w:r w:rsidRPr="002A2ED9">
        <w:t xml:space="preserve"> </w:t>
      </w:r>
      <w:r>
        <w:t xml:space="preserve">for a dormant SCell, as soon as data arrives, the network can immediately transition the SCell out of dormancy, utilize the SCell to deliver data with highly efficient MIMO schemes, and transition the SCell back to dormancy. The resulting agility and efficiency may lead to more power saving to the UE than </w:t>
      </w:r>
      <w:r w:rsidR="000803FA">
        <w:t xml:space="preserve">the case </w:t>
      </w:r>
      <w:r>
        <w:t>not allow</w:t>
      </w:r>
      <w:r w:rsidR="000803FA">
        <w:t>ing</w:t>
      </w:r>
      <w:r>
        <w:t xml:space="preserve"> SRS. </w:t>
      </w:r>
    </w:p>
    <w:p w14:paraId="1C50A822" w14:textId="27FFDE9B" w:rsidR="00DC1CDA" w:rsidRDefault="002A2ED9" w:rsidP="00716778">
      <w:pPr>
        <w:pStyle w:val="ListParagraph"/>
        <w:ind w:left="0"/>
        <w:jc w:val="both"/>
      </w:pPr>
      <w:r>
        <w:t>Additionally, w</w:t>
      </w:r>
      <w:r w:rsidR="00010CD9">
        <w:t xml:space="preserve">e’d like to point out UL CSI is a category of CSI, and therefore, </w:t>
      </w:r>
      <w:r w:rsidR="00803A4E" w:rsidRPr="00803A4E">
        <w:t>UL CSI should be maintained, which is via SRS.</w:t>
      </w:r>
      <w:r w:rsidR="00803A4E">
        <w:t xml:space="preserve"> Note that </w:t>
      </w:r>
      <w:r w:rsidR="00013612">
        <w:t xml:space="preserve">for both Scenario 1 and Scenario 2, </w:t>
      </w:r>
      <w:r w:rsidR="00803A4E">
        <w:t xml:space="preserve">SRS on another (non-dormant) serving cell does not provide sufficient UL </w:t>
      </w:r>
      <w:r w:rsidR="0082518E">
        <w:t>channel information</w:t>
      </w:r>
      <w:r w:rsidR="00803A4E">
        <w:t xml:space="preserve"> about the dormant SCell due to frequency selectivity.</w:t>
      </w:r>
      <w:r w:rsidR="008B0095">
        <w:t xml:space="preserve"> Especially for Scenario 1, the network can have little information about UL CSI of the dormant SCell. Such lack of UL CSI may cause the network not able to make a good decision on when/whether to instruct the dormant SCell to transition out of dormancy</w:t>
      </w:r>
      <w:r w:rsidR="00514C72">
        <w:t xml:space="preserve">, and after the SCell leaves dormancy and transmits UL signals, due to inaccurate UL CSI (as well TA and UL power control, or even UL beam), the UE may have to use more power </w:t>
      </w:r>
      <w:r w:rsidR="004C0C37">
        <w:t>to perform</w:t>
      </w:r>
      <w:r w:rsidR="00514C72">
        <w:t xml:space="preserve"> the UL transmissions</w:t>
      </w:r>
      <w:r w:rsidR="008B0095">
        <w:t>.</w:t>
      </w:r>
    </w:p>
    <w:p w14:paraId="1E0BAE9C" w14:textId="7466D4FC" w:rsidR="006B2C44" w:rsidRDefault="006B2C44" w:rsidP="00BB737B">
      <w:r>
        <w:t xml:space="preserve">The above analysis shows that, with stopped UL transmissions during dormancy, after leaving dormancy, there is a transient period during the SRS does not yet have accurate beam/TA/PC, and hence the network does not have accurate DL/UL CSI for MIMO. </w:t>
      </w:r>
      <w:r w:rsidR="008A0440">
        <w:t xml:space="preserve">For example, a SRS transmission with inaccurate TA and power is received at the gNB after dormancy ends, and the gNB obtains DL MIMO beamforming from a MIMO channel matrix derived from the SRS, but the beamforming may point to an unfavorable direction, leading to low SINR to the served UE and high interference to other UEs. </w:t>
      </w:r>
      <w:r w:rsidR="00164DEA">
        <w:t>The resultant low SINR may cause the transmission to fail and retransmission is needed, yielding even worse user experience. The gNB, if aware of the inaccuracy in CSI, may choose to adopt a conservative transmission scheme (e.g., low MCS, low rank) or even postpone the transmission until the CSI accuracy improves, but in any case the gNB/UE operate with low efficiency during the transient. This issue, however, does not exist if SRS transmissions are maintained in dormancy.</w:t>
      </w:r>
    </w:p>
    <w:p w14:paraId="061433FF" w14:textId="53671F75" w:rsidR="005F753E" w:rsidRPr="00803A4E" w:rsidRDefault="0003095F" w:rsidP="0003095F">
      <w:r w:rsidRPr="0079317F">
        <w:rPr>
          <w:b/>
          <w:bCs/>
          <w:lang w:val="en-GB"/>
        </w:rPr>
        <w:t xml:space="preserve">Observation </w:t>
      </w:r>
      <w:r>
        <w:rPr>
          <w:b/>
          <w:bCs/>
          <w:lang w:val="en-GB"/>
        </w:rPr>
        <w:t>5</w:t>
      </w:r>
      <w:r w:rsidRPr="0079317F">
        <w:rPr>
          <w:b/>
          <w:bCs/>
          <w:lang w:val="en-GB"/>
        </w:rPr>
        <w:t>:</w:t>
      </w:r>
      <w:r>
        <w:rPr>
          <w:b/>
          <w:bCs/>
          <w:lang w:val="en-GB"/>
        </w:rPr>
        <w:t xml:space="preserve"> Stopping UL transmissions causes lack</w:t>
      </w:r>
      <w:r w:rsidR="0005215D">
        <w:rPr>
          <w:b/>
          <w:bCs/>
          <w:lang w:val="en-GB"/>
        </w:rPr>
        <w:t>/inaccuracy</w:t>
      </w:r>
      <w:r>
        <w:rPr>
          <w:b/>
          <w:bCs/>
          <w:lang w:val="en-GB"/>
        </w:rPr>
        <w:t xml:space="preserve"> of DL/UL CSI necessary for efficient network/UE operations</w:t>
      </w:r>
      <w:r w:rsidR="0005215D">
        <w:rPr>
          <w:b/>
          <w:bCs/>
          <w:lang w:val="en-GB"/>
        </w:rPr>
        <w:t>, degrading DL/UL throughput performance</w:t>
      </w:r>
      <w:r>
        <w:rPr>
          <w:b/>
          <w:bCs/>
          <w:lang w:val="en-GB"/>
        </w:rPr>
        <w:t>.</w:t>
      </w:r>
    </w:p>
    <w:p w14:paraId="03FDEDD8" w14:textId="76751D53" w:rsidR="00DC1CDA" w:rsidRDefault="00DC1CDA" w:rsidP="00DC1CDA">
      <w:pPr>
        <w:pStyle w:val="Heading2"/>
        <w:rPr>
          <w:lang w:val="en-GB"/>
        </w:rPr>
      </w:pPr>
      <w:r>
        <w:rPr>
          <w:lang w:val="en-GB"/>
        </w:rPr>
        <w:lastRenderedPageBreak/>
        <w:t xml:space="preserve">TA issues </w:t>
      </w:r>
    </w:p>
    <w:p w14:paraId="0FE3D2FB" w14:textId="7A4A8E9B" w:rsidR="00717EDB" w:rsidRDefault="00717EDB" w:rsidP="00717EDB">
      <w:pPr>
        <w:rPr>
          <w:rFonts w:eastAsia="Yu Mincho"/>
          <w:bCs/>
        </w:rPr>
      </w:pPr>
      <w:r>
        <w:rPr>
          <w:rFonts w:eastAsia="Yu Mincho"/>
          <w:bCs/>
        </w:rPr>
        <w:t xml:space="preserve">The UL TA </w:t>
      </w:r>
      <w:r w:rsidR="00F85AB2">
        <w:rPr>
          <w:rFonts w:eastAsia="Yu Mincho"/>
          <w:bCs/>
        </w:rPr>
        <w:t xml:space="preserve">issue </w:t>
      </w:r>
      <w:r>
        <w:rPr>
          <w:rFonts w:eastAsia="Yu Mincho"/>
          <w:bCs/>
        </w:rPr>
        <w:t xml:space="preserve">needs to be </w:t>
      </w:r>
      <w:r w:rsidR="00F85AB2">
        <w:rPr>
          <w:rFonts w:eastAsia="Yu Mincho"/>
          <w:bCs/>
        </w:rPr>
        <w:t>discussed</w:t>
      </w:r>
      <w:r>
        <w:rPr>
          <w:rFonts w:eastAsia="Yu Mincho"/>
          <w:bCs/>
        </w:rPr>
        <w:t xml:space="preserve">. </w:t>
      </w:r>
      <w:r w:rsidR="00F85AB2">
        <w:rPr>
          <w:rFonts w:eastAsia="Yu Mincho"/>
          <w:bCs/>
        </w:rPr>
        <w:t>I</w:t>
      </w:r>
      <w:r>
        <w:rPr>
          <w:rFonts w:eastAsia="Yu Mincho"/>
          <w:bCs/>
        </w:rPr>
        <w:t xml:space="preserve">f the TA is lost during the dormancy, the “dormancy to non-dormancy transition” then has to perform a </w:t>
      </w:r>
      <w:r w:rsidR="00E85724">
        <w:rPr>
          <w:rFonts w:eastAsia="Yu Mincho"/>
          <w:bCs/>
        </w:rPr>
        <w:t>random access procedure</w:t>
      </w:r>
      <w:r>
        <w:rPr>
          <w:rFonts w:eastAsia="Yu Mincho"/>
          <w:bCs/>
        </w:rPr>
        <w:t xml:space="preserve"> to re-acquire the TA, which will make the transition lengthy and even comparable with SCell activation latency. The TA maintenance </w:t>
      </w:r>
      <w:r w:rsidR="005E5BB6">
        <w:rPr>
          <w:rFonts w:eastAsia="Yu Mincho"/>
          <w:bCs/>
        </w:rPr>
        <w:t>cannot be done via PRACH</w:t>
      </w:r>
      <w:r>
        <w:rPr>
          <w:rFonts w:eastAsia="Yu Mincho"/>
          <w:bCs/>
        </w:rPr>
        <w:t xml:space="preserve"> </w:t>
      </w:r>
      <w:r w:rsidR="007619C8">
        <w:rPr>
          <w:rFonts w:eastAsia="Yu Mincho"/>
          <w:bCs/>
        </w:rPr>
        <w:t>during</w:t>
      </w:r>
      <w:r>
        <w:rPr>
          <w:rFonts w:eastAsia="Yu Mincho"/>
          <w:bCs/>
        </w:rPr>
        <w:t xml:space="preserve"> SCell dormancy as the UE cannot </w:t>
      </w:r>
      <w:r w:rsidR="003A7646">
        <w:rPr>
          <w:rFonts w:eastAsia="Yu Mincho"/>
          <w:bCs/>
        </w:rPr>
        <w:t>receive</w:t>
      </w:r>
      <w:r>
        <w:rPr>
          <w:rFonts w:eastAsia="Yu Mincho"/>
          <w:bCs/>
        </w:rPr>
        <w:t xml:space="preserve"> PDCCH order on the dormant SCell. To maintain TA on a dormant SCell, the options may be:</w:t>
      </w:r>
    </w:p>
    <w:p w14:paraId="3221927E" w14:textId="3FC3BBD5" w:rsidR="00717EDB" w:rsidRPr="00E40876" w:rsidRDefault="00717EDB" w:rsidP="00717EDB">
      <w:pPr>
        <w:pStyle w:val="ListParagraph"/>
        <w:numPr>
          <w:ilvl w:val="0"/>
          <w:numId w:val="27"/>
        </w:numPr>
        <w:jc w:val="both"/>
        <w:rPr>
          <w:rFonts w:eastAsia="Yu Mincho"/>
          <w:bCs/>
        </w:rPr>
      </w:pPr>
      <w:r>
        <w:rPr>
          <w:rFonts w:eastAsia="Yu Mincho"/>
          <w:bCs/>
        </w:rPr>
        <w:t>Disallowing UL transmission on the dormant SCell and r</w:t>
      </w:r>
      <w:r w:rsidRPr="00B842B0">
        <w:rPr>
          <w:rFonts w:eastAsia="Yu Mincho"/>
          <w:bCs/>
        </w:rPr>
        <w:t xml:space="preserve">elying on UL transmissions from </w:t>
      </w:r>
      <w:r w:rsidRPr="00B842B0">
        <w:t xml:space="preserve">at least one of the </w:t>
      </w:r>
      <w:r>
        <w:t xml:space="preserve">non-dormant </w:t>
      </w:r>
      <w:r w:rsidRPr="00B842B0">
        <w:t xml:space="preserve">cells in the </w:t>
      </w:r>
      <w:r w:rsidR="002031CA">
        <w:t xml:space="preserve">same </w:t>
      </w:r>
      <w:r>
        <w:t>TAG. That implies in the TAG, at least one cell has to be in non-dormancy</w:t>
      </w:r>
      <w:r w:rsidR="0026771C">
        <w:t>, i.e., Scenario 2</w:t>
      </w:r>
      <w:r>
        <w:t>, and as usually the cells in the TAG share the same RF</w:t>
      </w:r>
      <w:r w:rsidR="008A66FC">
        <w:t>/PA</w:t>
      </w:r>
      <w:r>
        <w:t>, the RF</w:t>
      </w:r>
      <w:r w:rsidR="008A66FC">
        <w:t>/PA</w:t>
      </w:r>
      <w:r>
        <w:t xml:space="preserve"> cannot be completely turned off and hence this option cannot lead to power saving.</w:t>
      </w:r>
    </w:p>
    <w:p w14:paraId="4CFDC52A" w14:textId="55D51734" w:rsidR="00717EDB" w:rsidRPr="00B842B0" w:rsidRDefault="0026771C" w:rsidP="00717EDB">
      <w:pPr>
        <w:pStyle w:val="ListParagraph"/>
        <w:numPr>
          <w:ilvl w:val="0"/>
          <w:numId w:val="27"/>
        </w:numPr>
        <w:jc w:val="both"/>
        <w:rPr>
          <w:rFonts w:eastAsia="Yu Mincho"/>
          <w:bCs/>
        </w:rPr>
      </w:pPr>
      <w:r>
        <w:rPr>
          <w:rFonts w:eastAsia="Yu Mincho"/>
          <w:bCs/>
        </w:rPr>
        <w:t>For Scenario 1, the only option is to a</w:t>
      </w:r>
      <w:r w:rsidR="00717EDB">
        <w:rPr>
          <w:rFonts w:eastAsia="Yu Mincho"/>
          <w:bCs/>
        </w:rPr>
        <w:t>llow certain L1 UL transmission</w:t>
      </w:r>
      <w:r w:rsidR="00834A34">
        <w:rPr>
          <w:rFonts w:eastAsia="Yu Mincho"/>
          <w:bCs/>
        </w:rPr>
        <w:t>s</w:t>
      </w:r>
      <w:r w:rsidR="00717EDB">
        <w:rPr>
          <w:rFonts w:eastAsia="Yu Mincho"/>
          <w:bCs/>
        </w:rPr>
        <w:t xml:space="preserve"> on the dormant SCell</w:t>
      </w:r>
      <w:r w:rsidR="00811E58">
        <w:rPr>
          <w:rFonts w:eastAsia="Yu Mincho"/>
          <w:bCs/>
        </w:rPr>
        <w:t>, including SRS transmissions</w:t>
      </w:r>
      <w:r w:rsidR="00717EDB">
        <w:rPr>
          <w:rFonts w:eastAsia="Yu Mincho"/>
          <w:bCs/>
        </w:rPr>
        <w:t xml:space="preserve">. This is the existing mechanism and should still be supported. Note that TA command for the dormant SCell can still be conveyed to the UE on another serving cell via MAC CE. </w:t>
      </w:r>
    </w:p>
    <w:p w14:paraId="4DDB706E" w14:textId="4E558C19" w:rsidR="00DC1CDA" w:rsidRPr="00DC1CDA" w:rsidRDefault="00D713D7" w:rsidP="00E8724B">
      <w:pPr>
        <w:pStyle w:val="ListParagraph"/>
        <w:ind w:left="0"/>
        <w:jc w:val="both"/>
      </w:pPr>
      <w:r w:rsidRPr="00D713D7">
        <w:rPr>
          <w:rFonts w:eastAsia="SimSun"/>
          <w:b/>
          <w:bCs/>
        </w:rPr>
        <w:t xml:space="preserve">Observation </w:t>
      </w:r>
      <w:r w:rsidR="0081015F">
        <w:rPr>
          <w:rFonts w:eastAsia="SimSun"/>
          <w:b/>
          <w:bCs/>
        </w:rPr>
        <w:t>6</w:t>
      </w:r>
      <w:r w:rsidRPr="00D713D7">
        <w:rPr>
          <w:rFonts w:eastAsia="SimSun"/>
          <w:b/>
          <w:bCs/>
        </w:rPr>
        <w:t xml:space="preserve">: TA may </w:t>
      </w:r>
      <w:r w:rsidR="006A139F">
        <w:rPr>
          <w:rFonts w:eastAsia="SimSun"/>
          <w:b/>
          <w:bCs/>
        </w:rPr>
        <w:t>get</w:t>
      </w:r>
      <w:r w:rsidRPr="00D713D7">
        <w:rPr>
          <w:rFonts w:eastAsia="SimSun"/>
          <w:b/>
          <w:bCs/>
        </w:rPr>
        <w:t xml:space="preserve"> lost </w:t>
      </w:r>
      <w:r w:rsidR="00DB3AA2">
        <w:rPr>
          <w:rFonts w:eastAsia="SimSun"/>
          <w:b/>
          <w:bCs/>
        </w:rPr>
        <w:t xml:space="preserve">in dormancy </w:t>
      </w:r>
      <w:r w:rsidR="00D103E6">
        <w:rPr>
          <w:rFonts w:eastAsia="SimSun"/>
          <w:b/>
          <w:bCs/>
        </w:rPr>
        <w:t>if</w:t>
      </w:r>
      <w:r w:rsidRPr="00D713D7">
        <w:rPr>
          <w:rFonts w:eastAsia="SimSun"/>
          <w:b/>
          <w:bCs/>
        </w:rPr>
        <w:t xml:space="preserve"> the dormant SCell </w:t>
      </w:r>
      <w:r w:rsidR="00D103E6">
        <w:rPr>
          <w:rFonts w:eastAsia="SimSun"/>
          <w:b/>
          <w:bCs/>
        </w:rPr>
        <w:t xml:space="preserve">is in a TAG different from all non-dormant cells (i.e., </w:t>
      </w:r>
      <w:r w:rsidR="00D103E6" w:rsidRPr="00D713D7">
        <w:rPr>
          <w:rFonts w:eastAsia="SimSun"/>
          <w:b/>
          <w:bCs/>
        </w:rPr>
        <w:t>Scenario 1</w:t>
      </w:r>
      <w:r w:rsidR="00D103E6">
        <w:rPr>
          <w:rFonts w:eastAsia="SimSun"/>
          <w:b/>
          <w:bCs/>
        </w:rPr>
        <w:t xml:space="preserve">, the dormant SCell </w:t>
      </w:r>
      <w:r w:rsidRPr="00D713D7">
        <w:rPr>
          <w:rFonts w:eastAsia="SimSun"/>
          <w:b/>
          <w:bCs/>
        </w:rPr>
        <w:t>does not share RF/PA with a non-dormant SCell</w:t>
      </w:r>
      <w:r w:rsidR="00D103E6">
        <w:rPr>
          <w:rFonts w:eastAsia="SimSun"/>
          <w:b/>
          <w:bCs/>
        </w:rPr>
        <w:t>)</w:t>
      </w:r>
      <w:r w:rsidR="00DB3AA2">
        <w:rPr>
          <w:rFonts w:eastAsia="SimSun"/>
          <w:b/>
          <w:bCs/>
        </w:rPr>
        <w:t>.</w:t>
      </w:r>
    </w:p>
    <w:p w14:paraId="7A0D5EF1" w14:textId="77777777" w:rsidR="00DC1CDA" w:rsidRDefault="00DC1CDA" w:rsidP="00DC1CDA">
      <w:pPr>
        <w:pStyle w:val="Heading2"/>
        <w:rPr>
          <w:lang w:val="en-GB"/>
        </w:rPr>
      </w:pPr>
      <w:r>
        <w:rPr>
          <w:lang w:val="en-GB"/>
        </w:rPr>
        <w:t>Latency issues</w:t>
      </w:r>
    </w:p>
    <w:p w14:paraId="1CC95818" w14:textId="11457837" w:rsidR="00E84657" w:rsidRDefault="002B794C" w:rsidP="00E84657">
      <w:pPr>
        <w:rPr>
          <w:lang w:val="en-GB"/>
        </w:rPr>
      </w:pPr>
      <w:r>
        <w:rPr>
          <w:lang w:val="en-GB"/>
        </w:rPr>
        <w:t>The design according to the RAN2 LS may significantly prolong the interruption at least in some cases. Exactly by how much requires RAN4 input. There is a possibility that for those cases with prolonged interruption, the out-of-dormancy transition latency becomes comparable to the SCell activation transition latency, rend</w:t>
      </w:r>
      <w:r w:rsidR="00661F16">
        <w:rPr>
          <w:lang w:val="en-GB"/>
        </w:rPr>
        <w:t>er</w:t>
      </w:r>
      <w:r>
        <w:rPr>
          <w:lang w:val="en-GB"/>
        </w:rPr>
        <w:t xml:space="preserve">ing the dormancy mechanism inferior to activation/deactivation mechanism. </w:t>
      </w:r>
      <w:r w:rsidR="00E84657">
        <w:rPr>
          <w:lang w:val="en-GB"/>
        </w:rPr>
        <w:t>We propose to send an LS to RAN4 to find out the transition latency. Note that the latency requirements are already part of the objective of RAN4 work, as demonstrated in the following RAN4 conclusion:</w:t>
      </w:r>
    </w:p>
    <w:p w14:paraId="734544CB" w14:textId="77777777" w:rsidR="00E84657" w:rsidRPr="00460F3A" w:rsidRDefault="00E84657" w:rsidP="00E84657">
      <w:pPr>
        <w:numPr>
          <w:ilvl w:val="0"/>
          <w:numId w:val="38"/>
        </w:numPr>
        <w:autoSpaceDE/>
        <w:autoSpaceDN/>
        <w:adjustRightInd/>
        <w:snapToGrid/>
        <w:spacing w:after="0"/>
        <w:jc w:val="left"/>
        <w:rPr>
          <w:rFonts w:eastAsia="Times New Roman"/>
          <w:i/>
          <w:iCs/>
        </w:rPr>
      </w:pPr>
      <w:r w:rsidRPr="00460F3A">
        <w:rPr>
          <w:rFonts w:eastAsia="Times New Roman"/>
          <w:i/>
          <w:iCs/>
          <w:lang w:val="en-GB"/>
        </w:rPr>
        <w:t>Discuss the UE interruption requirements for a dormancy SCell.</w:t>
      </w:r>
    </w:p>
    <w:p w14:paraId="436D02CD" w14:textId="77777777" w:rsidR="00E84657" w:rsidRPr="00460F3A" w:rsidRDefault="00E84657" w:rsidP="00E84657">
      <w:pPr>
        <w:numPr>
          <w:ilvl w:val="1"/>
          <w:numId w:val="38"/>
        </w:numPr>
        <w:autoSpaceDE/>
        <w:autoSpaceDN/>
        <w:adjustRightInd/>
        <w:snapToGrid/>
        <w:spacing w:after="0"/>
        <w:jc w:val="left"/>
        <w:rPr>
          <w:rFonts w:eastAsia="Times New Roman"/>
          <w:i/>
          <w:iCs/>
        </w:rPr>
      </w:pPr>
      <w:r w:rsidRPr="00460F3A">
        <w:rPr>
          <w:rFonts w:eastAsia="Times New Roman"/>
          <w:i/>
          <w:iCs/>
          <w:lang w:val="en-GB"/>
        </w:rPr>
        <w:t xml:space="preserve">FFS: interruption due to Switching between SCell dormancy and non-dormancy </w:t>
      </w:r>
    </w:p>
    <w:p w14:paraId="48115168" w14:textId="77777777" w:rsidR="00E84657" w:rsidRPr="00460F3A" w:rsidRDefault="00E84657" w:rsidP="00E84657">
      <w:pPr>
        <w:numPr>
          <w:ilvl w:val="1"/>
          <w:numId w:val="38"/>
        </w:numPr>
        <w:autoSpaceDE/>
        <w:autoSpaceDN/>
        <w:adjustRightInd/>
        <w:snapToGrid/>
        <w:spacing w:after="0"/>
        <w:jc w:val="left"/>
        <w:rPr>
          <w:rFonts w:eastAsia="Times New Roman"/>
          <w:i/>
          <w:iCs/>
        </w:rPr>
      </w:pPr>
      <w:r w:rsidRPr="00460F3A">
        <w:rPr>
          <w:rFonts w:eastAsia="Times New Roman"/>
          <w:i/>
          <w:iCs/>
          <w:lang w:val="en-GB"/>
        </w:rPr>
        <w:t>FFS: interruption due to CSI and RRM measurement when UE is in SCell dormancy</w:t>
      </w:r>
    </w:p>
    <w:p w14:paraId="6AF46B36" w14:textId="482DABE9" w:rsidR="00403B70" w:rsidRPr="00403B70" w:rsidRDefault="00403B70" w:rsidP="00D94F5D">
      <w:pPr>
        <w:pStyle w:val="ListParagraph"/>
        <w:overflowPunct w:val="0"/>
        <w:autoSpaceDE w:val="0"/>
        <w:autoSpaceDN w:val="0"/>
        <w:adjustRightInd w:val="0"/>
        <w:spacing w:before="120" w:after="180"/>
        <w:ind w:left="0"/>
        <w:jc w:val="both"/>
        <w:textAlignment w:val="baseline"/>
        <w:rPr>
          <w:iCs/>
          <w:szCs w:val="20"/>
        </w:rPr>
      </w:pPr>
      <w:r w:rsidRPr="00403B70">
        <w:rPr>
          <w:iCs/>
          <w:szCs w:val="20"/>
        </w:rPr>
        <w:t>RAN1 also concluded that the latency will be decided by RAN4:</w:t>
      </w:r>
    </w:p>
    <w:p w14:paraId="5CE6188B" w14:textId="23540FF2" w:rsidR="00D94F5D" w:rsidRPr="00403B70" w:rsidRDefault="00D94F5D" w:rsidP="00D94F5D">
      <w:pPr>
        <w:pStyle w:val="ListParagraph"/>
        <w:overflowPunct w:val="0"/>
        <w:autoSpaceDE w:val="0"/>
        <w:autoSpaceDN w:val="0"/>
        <w:adjustRightInd w:val="0"/>
        <w:spacing w:before="120" w:after="180"/>
        <w:ind w:left="0"/>
        <w:jc w:val="both"/>
        <w:textAlignment w:val="baseline"/>
        <w:rPr>
          <w:iCs/>
          <w:sz w:val="20"/>
          <w:szCs w:val="20"/>
        </w:rPr>
      </w:pPr>
      <w:r w:rsidRPr="00403B70">
        <w:rPr>
          <w:b/>
          <w:bCs/>
          <w:iCs/>
          <w:szCs w:val="20"/>
          <w:u w:val="single"/>
        </w:rPr>
        <w:t>Conclusion</w:t>
      </w:r>
      <w:r w:rsidRPr="00403B70">
        <w:rPr>
          <w:iCs/>
          <w:szCs w:val="20"/>
        </w:rPr>
        <w:t>:</w:t>
      </w:r>
    </w:p>
    <w:p w14:paraId="02486C7C" w14:textId="77777777" w:rsidR="00D94F5D" w:rsidRPr="00460F3A" w:rsidRDefault="00D94F5D" w:rsidP="00D94F5D">
      <w:pPr>
        <w:pStyle w:val="ListParagraph"/>
        <w:numPr>
          <w:ilvl w:val="0"/>
          <w:numId w:val="42"/>
        </w:numPr>
        <w:overflowPunct w:val="0"/>
        <w:autoSpaceDE w:val="0"/>
        <w:autoSpaceDN w:val="0"/>
        <w:adjustRightInd w:val="0"/>
        <w:spacing w:before="120" w:after="180" w:line="240" w:lineRule="auto"/>
        <w:jc w:val="both"/>
        <w:textAlignment w:val="baseline"/>
        <w:rPr>
          <w:i/>
          <w:szCs w:val="20"/>
        </w:rPr>
      </w:pPr>
      <w:r w:rsidRPr="00460F3A">
        <w:rPr>
          <w:i/>
          <w:szCs w:val="20"/>
        </w:rPr>
        <w:t xml:space="preserve">From RAN1 perspective, </w:t>
      </w:r>
    </w:p>
    <w:p w14:paraId="2F767850" w14:textId="77777777" w:rsidR="00D94F5D" w:rsidRPr="00460F3A" w:rsidRDefault="00D94F5D" w:rsidP="00D94F5D">
      <w:pPr>
        <w:pStyle w:val="ListParagraph"/>
        <w:numPr>
          <w:ilvl w:val="1"/>
          <w:numId w:val="42"/>
        </w:numPr>
        <w:overflowPunct w:val="0"/>
        <w:autoSpaceDE w:val="0"/>
        <w:autoSpaceDN w:val="0"/>
        <w:adjustRightInd w:val="0"/>
        <w:spacing w:before="120" w:after="180" w:line="240" w:lineRule="auto"/>
        <w:jc w:val="both"/>
        <w:textAlignment w:val="baseline"/>
        <w:rPr>
          <w:i/>
          <w:szCs w:val="20"/>
        </w:rPr>
      </w:pPr>
      <w:r w:rsidRPr="00460F3A">
        <w:rPr>
          <w:i/>
          <w:szCs w:val="20"/>
        </w:rPr>
        <w:t>Application delay for transitions between dormant BWP and non-dormant BWP will be specified by RAN4.</w:t>
      </w:r>
    </w:p>
    <w:p w14:paraId="6EF24F6E" w14:textId="77777777" w:rsidR="00D94F5D" w:rsidRPr="00460F3A" w:rsidRDefault="00D94F5D" w:rsidP="00D94F5D">
      <w:pPr>
        <w:pStyle w:val="ListParagraph"/>
        <w:numPr>
          <w:ilvl w:val="1"/>
          <w:numId w:val="42"/>
        </w:numPr>
        <w:overflowPunct w:val="0"/>
        <w:autoSpaceDE w:val="0"/>
        <w:autoSpaceDN w:val="0"/>
        <w:adjustRightInd w:val="0"/>
        <w:spacing w:before="120" w:after="180" w:line="240" w:lineRule="auto"/>
        <w:jc w:val="both"/>
        <w:textAlignment w:val="baseline"/>
        <w:rPr>
          <w:i/>
          <w:szCs w:val="20"/>
        </w:rPr>
      </w:pPr>
      <w:r w:rsidRPr="00460F3A">
        <w:rPr>
          <w:i/>
          <w:szCs w:val="20"/>
        </w:rPr>
        <w:t xml:space="preserve">Until further RAN4 input is received, current DCI based BWP switching time that is supported by the UE is assumed as the application delay. </w:t>
      </w:r>
    </w:p>
    <w:p w14:paraId="3E6D498D" w14:textId="6B90E3D5" w:rsidR="002B794C" w:rsidRDefault="002B794C" w:rsidP="002B794C">
      <w:pPr>
        <w:rPr>
          <w:lang w:val="en-GB"/>
        </w:rPr>
      </w:pPr>
      <w:r>
        <w:rPr>
          <w:lang w:val="en-GB"/>
        </w:rPr>
        <w:t>Note that in general RAN4 requirements are minimal requirements, determined not based on good/favourable scenarios but on unfavourable scenarios (e.g., Scenario 1</w:t>
      </w:r>
      <w:r w:rsidR="00F8249E">
        <w:rPr>
          <w:lang w:val="en-GB"/>
        </w:rPr>
        <w:t xml:space="preserve"> for latency requirements</w:t>
      </w:r>
      <w:r>
        <w:rPr>
          <w:lang w:val="en-GB"/>
        </w:rPr>
        <w:t>).</w:t>
      </w:r>
    </w:p>
    <w:p w14:paraId="52B09409" w14:textId="5871113E" w:rsidR="0027746E" w:rsidRDefault="0027746E" w:rsidP="0027746E">
      <w:pPr>
        <w:rPr>
          <w:lang w:val="en-GB"/>
        </w:rPr>
      </w:pPr>
      <w:r>
        <w:rPr>
          <w:lang w:val="en-GB"/>
        </w:rPr>
        <w:t xml:space="preserve">Nevertheless, we provide some initial analysis on the out-of-dormancy latency. A few cases, including SCell activation, are considered below for the typical 15 kHz SCS setting. </w:t>
      </w:r>
      <w:r w:rsidR="00576486">
        <w:rPr>
          <w:lang w:val="en-GB"/>
        </w:rPr>
        <w:t xml:space="preserve">Note that the SCell activation latency could range from about 10 ms to a few tens of milliseconds, depending on if the SCell is known </w:t>
      </w:r>
      <w:r w:rsidR="0058796E">
        <w:rPr>
          <w:lang w:val="en-GB"/>
        </w:rPr>
        <w:t xml:space="preserve">to the UE </w:t>
      </w:r>
      <w:r w:rsidR="00576486">
        <w:rPr>
          <w:lang w:val="en-GB"/>
        </w:rPr>
        <w:t xml:space="preserve">or not and other configurations. Here we should focus our comparison on configurations </w:t>
      </w:r>
      <w:r w:rsidR="00865FB9">
        <w:rPr>
          <w:lang w:val="en-GB"/>
        </w:rPr>
        <w:t>leading to</w:t>
      </w:r>
      <w:r w:rsidR="00323125">
        <w:rPr>
          <w:lang w:val="en-GB"/>
        </w:rPr>
        <w:t xml:space="preserve"> a short activation latency</w:t>
      </w:r>
      <w:r w:rsidR="00865FB9">
        <w:rPr>
          <w:lang w:val="en-GB"/>
        </w:rPr>
        <w:t>, i.e., comparing the out-of-dormancy latency versus the activation latency that is already achievable with existing standards</w:t>
      </w:r>
      <w:r w:rsidR="002F728B">
        <w:rPr>
          <w:lang w:val="en-GB"/>
        </w:rPr>
        <w:t xml:space="preserve"> via proper configuration</w:t>
      </w:r>
      <w:r w:rsidR="00865FB9">
        <w:rPr>
          <w:lang w:val="en-GB"/>
        </w:rPr>
        <w:t>. Therefore, we</w:t>
      </w:r>
      <w:r w:rsidR="00576486">
        <w:rPr>
          <w:lang w:val="en-GB"/>
        </w:rPr>
        <w:t xml:space="preserve"> assume a known SCell and a smtc2 configured as 5 ms (smtc2 is always strictly smaller than smtc1).</w:t>
      </w:r>
      <w:r w:rsidR="00865FB9">
        <w:rPr>
          <w:lang w:val="en-GB"/>
        </w:rPr>
        <w:t xml:space="preserve"> The random access procedure for TA command includes: 1) UE receiving PDCCH order on the SCell, 2) UE waiting for the RACH occasion, 3) UE transmitting preamble, 4) UE receiving RAR and applying the TA command.</w:t>
      </w:r>
      <w:r w:rsidR="005F1C11">
        <w:rPr>
          <w:lang w:val="en-GB"/>
        </w:rPr>
        <w:t xml:space="preserve"> Most of the values below can be found in TS 38.133/213/214.</w:t>
      </w:r>
    </w:p>
    <w:p w14:paraId="5B2BFBE7" w14:textId="1C7C2C3A" w:rsidR="0027746E" w:rsidRDefault="0027746E" w:rsidP="0027746E">
      <w:pPr>
        <w:pStyle w:val="Caption"/>
        <w:rPr>
          <w:lang w:val="en-GB"/>
        </w:rPr>
      </w:pPr>
      <w:r>
        <w:t xml:space="preserve">Table </w:t>
      </w:r>
      <w:fldSimple w:instr=" SEQ Table \* ARABIC ">
        <w:r w:rsidR="0097515E">
          <w:rPr>
            <w:noProof/>
          </w:rPr>
          <w:t>2</w:t>
        </w:r>
      </w:fldSimple>
      <w:r>
        <w:t xml:space="preserve"> Estimated transition latency </w:t>
      </w:r>
      <w:r w:rsidRPr="00E12BE1">
        <w:t>(unit: millisecond)</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630"/>
        <w:gridCol w:w="1170"/>
        <w:gridCol w:w="815"/>
        <w:gridCol w:w="995"/>
        <w:gridCol w:w="805"/>
        <w:gridCol w:w="1710"/>
        <w:gridCol w:w="900"/>
        <w:gridCol w:w="805"/>
      </w:tblGrid>
      <w:tr w:rsidR="006E25F9" w:rsidRPr="00407E5A" w14:paraId="7239C4EF" w14:textId="46B92346" w:rsidTr="008C45FD">
        <w:trPr>
          <w:trHeight w:val="125"/>
          <w:jc w:val="center"/>
        </w:trPr>
        <w:tc>
          <w:tcPr>
            <w:tcW w:w="1435" w:type="dxa"/>
            <w:shd w:val="clear" w:color="auto" w:fill="auto"/>
            <w:vAlign w:val="center"/>
            <w:hideMark/>
          </w:tcPr>
          <w:p w14:paraId="25A6C0A6" w14:textId="77777777" w:rsidR="00EA55ED" w:rsidRPr="006E25F9" w:rsidRDefault="00EA55ED" w:rsidP="00EA161E">
            <w:pPr>
              <w:spacing w:after="0" w:line="276" w:lineRule="auto"/>
              <w:jc w:val="center"/>
              <w:rPr>
                <w:rFonts w:eastAsia="MS Mincho"/>
                <w:sz w:val="20"/>
                <w:szCs w:val="20"/>
              </w:rPr>
            </w:pPr>
          </w:p>
        </w:tc>
        <w:tc>
          <w:tcPr>
            <w:tcW w:w="630" w:type="dxa"/>
            <w:shd w:val="clear" w:color="auto" w:fill="auto"/>
            <w:vAlign w:val="center"/>
            <w:hideMark/>
          </w:tcPr>
          <w:p w14:paraId="09396D09" w14:textId="77777777"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DCI</w:t>
            </w:r>
          </w:p>
        </w:tc>
        <w:tc>
          <w:tcPr>
            <w:tcW w:w="1170" w:type="dxa"/>
            <w:shd w:val="clear" w:color="auto" w:fill="auto"/>
            <w:vAlign w:val="center"/>
            <w:hideMark/>
          </w:tcPr>
          <w:p w14:paraId="7B18A5BE" w14:textId="77777777"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Activation command</w:t>
            </w:r>
          </w:p>
        </w:tc>
        <w:tc>
          <w:tcPr>
            <w:tcW w:w="815" w:type="dxa"/>
            <w:shd w:val="clear" w:color="auto" w:fill="auto"/>
            <w:vAlign w:val="center"/>
            <w:hideMark/>
          </w:tcPr>
          <w:p w14:paraId="7B9B620E" w14:textId="64990AA7"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RF tuning</w:t>
            </w:r>
          </w:p>
        </w:tc>
        <w:tc>
          <w:tcPr>
            <w:tcW w:w="995" w:type="dxa"/>
            <w:shd w:val="clear" w:color="auto" w:fill="auto"/>
            <w:vAlign w:val="center"/>
            <w:hideMark/>
          </w:tcPr>
          <w:p w14:paraId="130DB2FE" w14:textId="77777777"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AGC setting</w:t>
            </w:r>
          </w:p>
        </w:tc>
        <w:tc>
          <w:tcPr>
            <w:tcW w:w="805" w:type="dxa"/>
            <w:shd w:val="clear" w:color="auto" w:fill="auto"/>
            <w:vAlign w:val="center"/>
          </w:tcPr>
          <w:p w14:paraId="0F987026" w14:textId="77777777"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CQI report</w:t>
            </w:r>
          </w:p>
        </w:tc>
        <w:tc>
          <w:tcPr>
            <w:tcW w:w="1710" w:type="dxa"/>
            <w:vAlign w:val="center"/>
          </w:tcPr>
          <w:p w14:paraId="1C091442" w14:textId="490C1311"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Random access for TA command</w:t>
            </w:r>
          </w:p>
        </w:tc>
        <w:tc>
          <w:tcPr>
            <w:tcW w:w="900" w:type="dxa"/>
            <w:vAlign w:val="center"/>
          </w:tcPr>
          <w:p w14:paraId="235AECC3" w14:textId="5E3AA3B3"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Margin</w:t>
            </w:r>
          </w:p>
        </w:tc>
        <w:tc>
          <w:tcPr>
            <w:tcW w:w="805" w:type="dxa"/>
            <w:vAlign w:val="center"/>
          </w:tcPr>
          <w:p w14:paraId="478B0188" w14:textId="0AA6ED9C"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Sum</w:t>
            </w:r>
          </w:p>
        </w:tc>
      </w:tr>
      <w:tr w:rsidR="006E25F9" w:rsidRPr="00407E5A" w14:paraId="33CF6A82" w14:textId="3AC694B9" w:rsidTr="008C45FD">
        <w:trPr>
          <w:trHeight w:val="431"/>
          <w:jc w:val="center"/>
        </w:trPr>
        <w:tc>
          <w:tcPr>
            <w:tcW w:w="1435" w:type="dxa"/>
            <w:shd w:val="clear" w:color="auto" w:fill="auto"/>
            <w:vAlign w:val="center"/>
          </w:tcPr>
          <w:p w14:paraId="2D450BB2" w14:textId="09C52888"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lastRenderedPageBreak/>
              <w:t>Scenario 1, no RACH; or Scenario 2</w:t>
            </w:r>
          </w:p>
        </w:tc>
        <w:tc>
          <w:tcPr>
            <w:tcW w:w="630" w:type="dxa"/>
            <w:shd w:val="clear" w:color="auto" w:fill="auto"/>
            <w:vAlign w:val="center"/>
          </w:tcPr>
          <w:p w14:paraId="4CDE83B4" w14:textId="3EF6595A"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1170" w:type="dxa"/>
            <w:shd w:val="clear" w:color="auto" w:fill="auto"/>
            <w:vAlign w:val="center"/>
          </w:tcPr>
          <w:p w14:paraId="0F6F7AA4" w14:textId="746B920F" w:rsidR="00EA55ED" w:rsidRPr="006E25F9" w:rsidRDefault="00EA55ED" w:rsidP="00EA161E">
            <w:pPr>
              <w:spacing w:after="0" w:line="276" w:lineRule="auto"/>
              <w:jc w:val="center"/>
              <w:rPr>
                <w:rFonts w:eastAsia="MS Mincho"/>
                <w:sz w:val="20"/>
                <w:szCs w:val="20"/>
              </w:rPr>
            </w:pPr>
            <w:r w:rsidRPr="006E25F9">
              <w:rPr>
                <w:rFonts w:eastAsia="MS Mincho"/>
                <w:sz w:val="20"/>
                <w:szCs w:val="20"/>
              </w:rPr>
              <w:t>-</w:t>
            </w:r>
          </w:p>
        </w:tc>
        <w:tc>
          <w:tcPr>
            <w:tcW w:w="815" w:type="dxa"/>
            <w:shd w:val="clear" w:color="auto" w:fill="auto"/>
            <w:vAlign w:val="center"/>
          </w:tcPr>
          <w:p w14:paraId="42C0AEC9" w14:textId="5DCF447B"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995" w:type="dxa"/>
            <w:shd w:val="clear" w:color="auto" w:fill="auto"/>
            <w:vAlign w:val="center"/>
          </w:tcPr>
          <w:p w14:paraId="74FE1A40" w14:textId="485EBA02"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805" w:type="dxa"/>
            <w:shd w:val="clear" w:color="auto" w:fill="auto"/>
            <w:vAlign w:val="center"/>
          </w:tcPr>
          <w:p w14:paraId="53420328" w14:textId="235E809E" w:rsidR="00EA55ED" w:rsidRPr="006E25F9" w:rsidRDefault="00EA55ED" w:rsidP="00EA161E">
            <w:pPr>
              <w:spacing w:after="0" w:line="276" w:lineRule="auto"/>
              <w:jc w:val="center"/>
              <w:rPr>
                <w:rFonts w:eastAsia="MS Mincho"/>
                <w:sz w:val="20"/>
                <w:szCs w:val="20"/>
              </w:rPr>
            </w:pPr>
            <w:r w:rsidRPr="006E25F9">
              <w:rPr>
                <w:rFonts w:eastAsia="MS Mincho"/>
                <w:sz w:val="20"/>
                <w:szCs w:val="20"/>
              </w:rPr>
              <w:t>2</w:t>
            </w:r>
          </w:p>
        </w:tc>
        <w:tc>
          <w:tcPr>
            <w:tcW w:w="1710" w:type="dxa"/>
            <w:vAlign w:val="center"/>
          </w:tcPr>
          <w:p w14:paraId="4A11579C" w14:textId="24CC57BB" w:rsidR="00EA55ED" w:rsidRPr="006E25F9" w:rsidRDefault="00EA55ED" w:rsidP="00EA161E">
            <w:pPr>
              <w:spacing w:after="0" w:line="276" w:lineRule="auto"/>
              <w:jc w:val="center"/>
              <w:rPr>
                <w:rFonts w:eastAsia="MS Mincho"/>
                <w:sz w:val="20"/>
                <w:szCs w:val="20"/>
              </w:rPr>
            </w:pPr>
            <w:r w:rsidRPr="006E25F9">
              <w:rPr>
                <w:rFonts w:eastAsia="MS Mincho"/>
                <w:sz w:val="20"/>
                <w:szCs w:val="20"/>
              </w:rPr>
              <w:t>-</w:t>
            </w:r>
          </w:p>
        </w:tc>
        <w:tc>
          <w:tcPr>
            <w:tcW w:w="900" w:type="dxa"/>
            <w:vAlign w:val="center"/>
          </w:tcPr>
          <w:p w14:paraId="165AC8A0" w14:textId="62AC5915"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805" w:type="dxa"/>
            <w:vAlign w:val="center"/>
          </w:tcPr>
          <w:p w14:paraId="6F4460A2" w14:textId="31F301C8" w:rsidR="00EA55ED" w:rsidRPr="006E25F9" w:rsidRDefault="00EA55ED" w:rsidP="00EA161E">
            <w:pPr>
              <w:spacing w:after="0" w:line="276" w:lineRule="auto"/>
              <w:jc w:val="center"/>
              <w:rPr>
                <w:rFonts w:eastAsia="MS Mincho"/>
                <w:sz w:val="20"/>
                <w:szCs w:val="20"/>
              </w:rPr>
            </w:pPr>
            <w:r w:rsidRPr="006E25F9">
              <w:rPr>
                <w:rFonts w:eastAsia="MS Mincho"/>
                <w:sz w:val="20"/>
                <w:szCs w:val="20"/>
              </w:rPr>
              <w:t>6</w:t>
            </w:r>
          </w:p>
        </w:tc>
      </w:tr>
      <w:tr w:rsidR="006E25F9" w:rsidRPr="00407E5A" w14:paraId="59822494" w14:textId="2D3C287B" w:rsidTr="008C45FD">
        <w:trPr>
          <w:trHeight w:val="524"/>
          <w:jc w:val="center"/>
        </w:trPr>
        <w:tc>
          <w:tcPr>
            <w:tcW w:w="1435" w:type="dxa"/>
            <w:shd w:val="clear" w:color="auto" w:fill="auto"/>
            <w:vAlign w:val="center"/>
            <w:hideMark/>
          </w:tcPr>
          <w:p w14:paraId="2474DC49" w14:textId="29799236"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Scenario 1 + RACH</w:t>
            </w:r>
          </w:p>
        </w:tc>
        <w:tc>
          <w:tcPr>
            <w:tcW w:w="630" w:type="dxa"/>
            <w:shd w:val="clear" w:color="auto" w:fill="auto"/>
            <w:vAlign w:val="center"/>
            <w:hideMark/>
          </w:tcPr>
          <w:p w14:paraId="3233A02E" w14:textId="7FE96A6B"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1170" w:type="dxa"/>
            <w:shd w:val="clear" w:color="auto" w:fill="auto"/>
            <w:vAlign w:val="center"/>
            <w:hideMark/>
          </w:tcPr>
          <w:p w14:paraId="0194DF61" w14:textId="19DFFC04" w:rsidR="00EA55ED" w:rsidRPr="006E25F9" w:rsidRDefault="00EA55ED" w:rsidP="00EA161E">
            <w:pPr>
              <w:spacing w:after="0" w:line="276" w:lineRule="auto"/>
              <w:jc w:val="center"/>
              <w:rPr>
                <w:rFonts w:eastAsia="MS Mincho"/>
                <w:sz w:val="20"/>
                <w:szCs w:val="20"/>
              </w:rPr>
            </w:pPr>
            <w:r w:rsidRPr="006E25F9">
              <w:rPr>
                <w:rFonts w:eastAsia="MS Mincho"/>
                <w:sz w:val="20"/>
                <w:szCs w:val="20"/>
              </w:rPr>
              <w:t>-</w:t>
            </w:r>
          </w:p>
        </w:tc>
        <w:tc>
          <w:tcPr>
            <w:tcW w:w="815" w:type="dxa"/>
            <w:shd w:val="clear" w:color="auto" w:fill="auto"/>
            <w:vAlign w:val="center"/>
            <w:hideMark/>
          </w:tcPr>
          <w:p w14:paraId="053EEF62" w14:textId="40D3E930"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995" w:type="dxa"/>
            <w:shd w:val="clear" w:color="auto" w:fill="auto"/>
            <w:vAlign w:val="center"/>
            <w:hideMark/>
          </w:tcPr>
          <w:p w14:paraId="5A723A0C" w14:textId="1C935804"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805" w:type="dxa"/>
            <w:shd w:val="clear" w:color="auto" w:fill="auto"/>
            <w:vAlign w:val="center"/>
          </w:tcPr>
          <w:p w14:paraId="6B29C815" w14:textId="693AAD51" w:rsidR="00EA55ED" w:rsidRPr="006E25F9" w:rsidRDefault="00EA55ED" w:rsidP="00EA161E">
            <w:pPr>
              <w:spacing w:after="0" w:line="276" w:lineRule="auto"/>
              <w:jc w:val="center"/>
              <w:rPr>
                <w:rFonts w:eastAsia="MS Mincho"/>
                <w:sz w:val="20"/>
                <w:szCs w:val="20"/>
              </w:rPr>
            </w:pPr>
            <w:r w:rsidRPr="006E25F9">
              <w:rPr>
                <w:rFonts w:eastAsia="MS Mincho"/>
                <w:sz w:val="20"/>
                <w:szCs w:val="20"/>
              </w:rPr>
              <w:t>2</w:t>
            </w:r>
          </w:p>
        </w:tc>
        <w:tc>
          <w:tcPr>
            <w:tcW w:w="1710" w:type="dxa"/>
            <w:vAlign w:val="center"/>
          </w:tcPr>
          <w:p w14:paraId="281F6358" w14:textId="25405B59"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4~9</w:t>
            </w:r>
          </w:p>
        </w:tc>
        <w:tc>
          <w:tcPr>
            <w:tcW w:w="900" w:type="dxa"/>
            <w:vAlign w:val="center"/>
          </w:tcPr>
          <w:p w14:paraId="5732F8DD" w14:textId="29DF2B9C" w:rsidR="00EA55ED" w:rsidRPr="006E25F9" w:rsidRDefault="00EA55ED" w:rsidP="00EA161E">
            <w:pPr>
              <w:spacing w:after="0" w:line="276" w:lineRule="auto"/>
              <w:jc w:val="center"/>
              <w:rPr>
                <w:rFonts w:eastAsia="MS Mincho"/>
                <w:bCs/>
                <w:sz w:val="20"/>
                <w:szCs w:val="20"/>
              </w:rPr>
            </w:pPr>
            <w:r w:rsidRPr="006E25F9">
              <w:rPr>
                <w:rFonts w:eastAsia="MS Mincho"/>
                <w:sz w:val="20"/>
                <w:szCs w:val="20"/>
              </w:rPr>
              <w:t>1</w:t>
            </w:r>
          </w:p>
        </w:tc>
        <w:tc>
          <w:tcPr>
            <w:tcW w:w="805" w:type="dxa"/>
            <w:vAlign w:val="center"/>
          </w:tcPr>
          <w:p w14:paraId="77E9B373" w14:textId="07CB503B" w:rsidR="00EA55ED" w:rsidRPr="006E25F9" w:rsidRDefault="00EA55ED" w:rsidP="00EA161E">
            <w:pPr>
              <w:spacing w:after="0" w:line="276" w:lineRule="auto"/>
              <w:jc w:val="center"/>
              <w:rPr>
                <w:rFonts w:eastAsia="MS Mincho"/>
                <w:bCs/>
                <w:sz w:val="20"/>
                <w:szCs w:val="20"/>
              </w:rPr>
            </w:pPr>
            <w:r w:rsidRPr="006E25F9">
              <w:rPr>
                <w:rFonts w:eastAsia="MS Mincho"/>
                <w:sz w:val="20"/>
                <w:szCs w:val="20"/>
              </w:rPr>
              <w:t>1</w:t>
            </w:r>
            <w:r w:rsidR="006E688C" w:rsidRPr="006E25F9">
              <w:rPr>
                <w:rFonts w:eastAsia="MS Mincho"/>
                <w:sz w:val="20"/>
                <w:szCs w:val="20"/>
              </w:rPr>
              <w:t>0~15</w:t>
            </w:r>
          </w:p>
        </w:tc>
      </w:tr>
      <w:tr w:rsidR="006E25F9" w:rsidRPr="00407E5A" w14:paraId="70C33E59" w14:textId="5B962887" w:rsidTr="008C45FD">
        <w:trPr>
          <w:trHeight w:val="350"/>
          <w:jc w:val="center"/>
        </w:trPr>
        <w:tc>
          <w:tcPr>
            <w:tcW w:w="1435" w:type="dxa"/>
            <w:shd w:val="clear" w:color="auto" w:fill="auto"/>
            <w:vAlign w:val="center"/>
          </w:tcPr>
          <w:p w14:paraId="63D1C226" w14:textId="6F6CB3D3"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Activation, no RACH</w:t>
            </w:r>
          </w:p>
        </w:tc>
        <w:tc>
          <w:tcPr>
            <w:tcW w:w="630" w:type="dxa"/>
            <w:shd w:val="clear" w:color="auto" w:fill="auto"/>
            <w:vAlign w:val="center"/>
          </w:tcPr>
          <w:p w14:paraId="011213BC" w14:textId="43FD46FA" w:rsidR="00EA55ED" w:rsidRPr="006E25F9" w:rsidRDefault="00EA55ED" w:rsidP="00EA161E">
            <w:pPr>
              <w:spacing w:after="0" w:line="276" w:lineRule="auto"/>
              <w:jc w:val="center"/>
              <w:rPr>
                <w:rFonts w:eastAsia="MS Mincho"/>
                <w:sz w:val="20"/>
                <w:szCs w:val="20"/>
              </w:rPr>
            </w:pPr>
            <w:r w:rsidRPr="006E25F9">
              <w:rPr>
                <w:rFonts w:eastAsia="MS Mincho"/>
                <w:sz w:val="20"/>
                <w:szCs w:val="20"/>
              </w:rPr>
              <w:t>0</w:t>
            </w:r>
          </w:p>
        </w:tc>
        <w:tc>
          <w:tcPr>
            <w:tcW w:w="1170" w:type="dxa"/>
            <w:shd w:val="clear" w:color="auto" w:fill="auto"/>
            <w:vAlign w:val="center"/>
          </w:tcPr>
          <w:p w14:paraId="2D8BC44D" w14:textId="40F63C82"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815" w:type="dxa"/>
            <w:shd w:val="clear" w:color="auto" w:fill="auto"/>
            <w:vAlign w:val="center"/>
          </w:tcPr>
          <w:p w14:paraId="65F68FDE" w14:textId="7D024745" w:rsidR="00EA55ED" w:rsidRPr="006E25F9" w:rsidRDefault="00EA55ED" w:rsidP="00EA161E">
            <w:pPr>
              <w:spacing w:after="0" w:line="276" w:lineRule="auto"/>
              <w:jc w:val="center"/>
              <w:rPr>
                <w:rFonts w:eastAsia="MS Mincho"/>
                <w:sz w:val="20"/>
                <w:szCs w:val="20"/>
              </w:rPr>
            </w:pPr>
            <w:r w:rsidRPr="006E25F9">
              <w:rPr>
                <w:rFonts w:eastAsia="MS Mincho"/>
                <w:sz w:val="20"/>
                <w:szCs w:val="20"/>
              </w:rPr>
              <w:t>3</w:t>
            </w:r>
          </w:p>
          <w:p w14:paraId="3EFA3172" w14:textId="77777777" w:rsidR="00EA55ED" w:rsidRPr="006E25F9" w:rsidRDefault="00EA55ED" w:rsidP="00EA161E">
            <w:pPr>
              <w:spacing w:after="0" w:line="276" w:lineRule="auto"/>
              <w:jc w:val="center"/>
              <w:rPr>
                <w:rFonts w:eastAsia="MS Mincho"/>
                <w:sz w:val="20"/>
                <w:szCs w:val="20"/>
              </w:rPr>
            </w:pPr>
          </w:p>
        </w:tc>
        <w:tc>
          <w:tcPr>
            <w:tcW w:w="995" w:type="dxa"/>
            <w:shd w:val="clear" w:color="auto" w:fill="auto"/>
            <w:vAlign w:val="center"/>
          </w:tcPr>
          <w:p w14:paraId="1F47B2E4" w14:textId="5E4A26D9" w:rsidR="00EA55ED" w:rsidRPr="006E25F9" w:rsidRDefault="00EA55ED" w:rsidP="00EA161E">
            <w:pPr>
              <w:spacing w:after="0" w:line="276" w:lineRule="auto"/>
              <w:jc w:val="center"/>
              <w:rPr>
                <w:rFonts w:eastAsia="MS Mincho"/>
                <w:sz w:val="20"/>
                <w:szCs w:val="20"/>
              </w:rPr>
            </w:pPr>
            <w:r w:rsidRPr="006E25F9">
              <w:rPr>
                <w:rFonts w:eastAsia="MS Mincho"/>
                <w:sz w:val="20"/>
                <w:szCs w:val="20"/>
              </w:rPr>
              <w:t xml:space="preserve">1~5 </w:t>
            </w:r>
            <w:r w:rsidRPr="00FD7814">
              <w:rPr>
                <w:rFonts w:eastAsia="MS Mincho"/>
                <w:sz w:val="18"/>
                <w:szCs w:val="18"/>
              </w:rPr>
              <w:t>(smtc2=5)</w:t>
            </w:r>
          </w:p>
        </w:tc>
        <w:tc>
          <w:tcPr>
            <w:tcW w:w="805" w:type="dxa"/>
            <w:shd w:val="clear" w:color="auto" w:fill="auto"/>
            <w:vAlign w:val="center"/>
          </w:tcPr>
          <w:p w14:paraId="1CA68B74" w14:textId="61A6E66D" w:rsidR="00EA55ED" w:rsidRPr="006E25F9" w:rsidRDefault="00EA55ED" w:rsidP="00EA161E">
            <w:pPr>
              <w:spacing w:after="0" w:line="276" w:lineRule="auto"/>
              <w:jc w:val="center"/>
              <w:rPr>
                <w:rFonts w:eastAsia="MS Mincho"/>
                <w:sz w:val="20"/>
                <w:szCs w:val="20"/>
              </w:rPr>
            </w:pPr>
            <w:r w:rsidRPr="006E25F9">
              <w:rPr>
                <w:rFonts w:eastAsia="MS Mincho"/>
                <w:sz w:val="20"/>
                <w:szCs w:val="20"/>
              </w:rPr>
              <w:t>2</w:t>
            </w:r>
          </w:p>
        </w:tc>
        <w:tc>
          <w:tcPr>
            <w:tcW w:w="1710" w:type="dxa"/>
            <w:vAlign w:val="center"/>
          </w:tcPr>
          <w:p w14:paraId="1C444DE1" w14:textId="3CD5DD75"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w:t>
            </w:r>
          </w:p>
        </w:tc>
        <w:tc>
          <w:tcPr>
            <w:tcW w:w="900" w:type="dxa"/>
            <w:vAlign w:val="center"/>
          </w:tcPr>
          <w:p w14:paraId="036C674A" w14:textId="739DAFD6"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2</w:t>
            </w:r>
          </w:p>
        </w:tc>
        <w:tc>
          <w:tcPr>
            <w:tcW w:w="805" w:type="dxa"/>
            <w:vAlign w:val="center"/>
          </w:tcPr>
          <w:p w14:paraId="2A9DB6A9" w14:textId="6B8093B6"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9~13</w:t>
            </w:r>
          </w:p>
        </w:tc>
      </w:tr>
      <w:tr w:rsidR="006E25F9" w:rsidRPr="00407E5A" w14:paraId="334005E4" w14:textId="7F752F48" w:rsidTr="008C45FD">
        <w:trPr>
          <w:trHeight w:val="134"/>
          <w:jc w:val="center"/>
        </w:trPr>
        <w:tc>
          <w:tcPr>
            <w:tcW w:w="1435" w:type="dxa"/>
            <w:shd w:val="clear" w:color="auto" w:fill="auto"/>
            <w:vAlign w:val="center"/>
          </w:tcPr>
          <w:p w14:paraId="0D3BCC94" w14:textId="417C21F7" w:rsidR="00EA55ED" w:rsidRPr="006E25F9" w:rsidRDefault="00EA55ED" w:rsidP="00EA161E">
            <w:pPr>
              <w:spacing w:after="0" w:line="276" w:lineRule="auto"/>
              <w:jc w:val="center"/>
              <w:rPr>
                <w:rFonts w:eastAsia="MS Mincho"/>
                <w:b/>
                <w:bCs/>
                <w:sz w:val="20"/>
                <w:szCs w:val="20"/>
              </w:rPr>
            </w:pPr>
            <w:r w:rsidRPr="006E25F9">
              <w:rPr>
                <w:rFonts w:eastAsia="MS Mincho"/>
                <w:b/>
                <w:bCs/>
                <w:sz w:val="20"/>
                <w:szCs w:val="20"/>
              </w:rPr>
              <w:t>Activation + RACH</w:t>
            </w:r>
          </w:p>
        </w:tc>
        <w:tc>
          <w:tcPr>
            <w:tcW w:w="630" w:type="dxa"/>
            <w:shd w:val="clear" w:color="auto" w:fill="auto"/>
            <w:vAlign w:val="center"/>
          </w:tcPr>
          <w:p w14:paraId="4A240123" w14:textId="3F2152C7" w:rsidR="00EA55ED" w:rsidRPr="006E25F9" w:rsidRDefault="00EA55ED" w:rsidP="00EA161E">
            <w:pPr>
              <w:spacing w:after="0" w:line="276" w:lineRule="auto"/>
              <w:jc w:val="center"/>
              <w:rPr>
                <w:rFonts w:eastAsia="MS Mincho"/>
                <w:sz w:val="20"/>
                <w:szCs w:val="20"/>
              </w:rPr>
            </w:pPr>
            <w:r w:rsidRPr="006E25F9">
              <w:rPr>
                <w:rFonts w:eastAsia="MS Mincho"/>
                <w:sz w:val="20"/>
                <w:szCs w:val="20"/>
              </w:rPr>
              <w:t>0</w:t>
            </w:r>
          </w:p>
        </w:tc>
        <w:tc>
          <w:tcPr>
            <w:tcW w:w="1170" w:type="dxa"/>
            <w:shd w:val="clear" w:color="auto" w:fill="auto"/>
            <w:vAlign w:val="center"/>
          </w:tcPr>
          <w:p w14:paraId="624C7E78" w14:textId="522FD94C" w:rsidR="00EA55ED" w:rsidRPr="006E25F9" w:rsidRDefault="00EA55ED" w:rsidP="00EA161E">
            <w:pPr>
              <w:spacing w:after="0" w:line="276" w:lineRule="auto"/>
              <w:jc w:val="center"/>
              <w:rPr>
                <w:rFonts w:eastAsia="MS Mincho"/>
                <w:sz w:val="20"/>
                <w:szCs w:val="20"/>
              </w:rPr>
            </w:pPr>
            <w:r w:rsidRPr="006E25F9">
              <w:rPr>
                <w:rFonts w:eastAsia="MS Mincho"/>
                <w:sz w:val="20"/>
                <w:szCs w:val="20"/>
              </w:rPr>
              <w:t>1</w:t>
            </w:r>
          </w:p>
        </w:tc>
        <w:tc>
          <w:tcPr>
            <w:tcW w:w="815" w:type="dxa"/>
            <w:shd w:val="clear" w:color="auto" w:fill="auto"/>
            <w:vAlign w:val="center"/>
          </w:tcPr>
          <w:p w14:paraId="51AF121E" w14:textId="77777777" w:rsidR="00EA55ED" w:rsidRPr="006E25F9" w:rsidRDefault="00EA55ED" w:rsidP="00EA161E">
            <w:pPr>
              <w:spacing w:after="0" w:line="276" w:lineRule="auto"/>
              <w:jc w:val="center"/>
              <w:rPr>
                <w:rFonts w:eastAsia="MS Mincho"/>
                <w:sz w:val="20"/>
                <w:szCs w:val="20"/>
              </w:rPr>
            </w:pPr>
            <w:r w:rsidRPr="006E25F9">
              <w:rPr>
                <w:rFonts w:eastAsia="MS Mincho"/>
                <w:sz w:val="20"/>
                <w:szCs w:val="20"/>
              </w:rPr>
              <w:t>3</w:t>
            </w:r>
          </w:p>
          <w:p w14:paraId="2B9CAADF" w14:textId="52098138" w:rsidR="00EA55ED" w:rsidRPr="006E25F9" w:rsidRDefault="00EA55ED" w:rsidP="00EA161E">
            <w:pPr>
              <w:spacing w:after="0" w:line="276" w:lineRule="auto"/>
              <w:jc w:val="center"/>
              <w:rPr>
                <w:rFonts w:eastAsia="MS Mincho"/>
                <w:sz w:val="20"/>
                <w:szCs w:val="20"/>
              </w:rPr>
            </w:pPr>
          </w:p>
        </w:tc>
        <w:tc>
          <w:tcPr>
            <w:tcW w:w="995" w:type="dxa"/>
            <w:shd w:val="clear" w:color="auto" w:fill="auto"/>
            <w:vAlign w:val="center"/>
          </w:tcPr>
          <w:p w14:paraId="3453E85B" w14:textId="5731D046" w:rsidR="00EA55ED" w:rsidRPr="006E25F9" w:rsidRDefault="00EA55ED" w:rsidP="00EA161E">
            <w:pPr>
              <w:spacing w:after="0" w:line="276" w:lineRule="auto"/>
              <w:jc w:val="center"/>
              <w:rPr>
                <w:rFonts w:eastAsia="MS Mincho"/>
                <w:sz w:val="20"/>
                <w:szCs w:val="20"/>
              </w:rPr>
            </w:pPr>
            <w:r w:rsidRPr="006E25F9">
              <w:rPr>
                <w:rFonts w:eastAsia="MS Mincho"/>
                <w:sz w:val="20"/>
                <w:szCs w:val="20"/>
              </w:rPr>
              <w:t xml:space="preserve">1~5 </w:t>
            </w:r>
            <w:r w:rsidRPr="00FD7814">
              <w:rPr>
                <w:rFonts w:eastAsia="MS Mincho"/>
                <w:sz w:val="18"/>
                <w:szCs w:val="18"/>
              </w:rPr>
              <w:t>(smtc2=5)</w:t>
            </w:r>
          </w:p>
        </w:tc>
        <w:tc>
          <w:tcPr>
            <w:tcW w:w="805" w:type="dxa"/>
            <w:shd w:val="clear" w:color="auto" w:fill="auto"/>
            <w:vAlign w:val="center"/>
          </w:tcPr>
          <w:p w14:paraId="1205BF82" w14:textId="07939D6D" w:rsidR="00EA55ED" w:rsidRPr="006E25F9" w:rsidRDefault="00EA55ED" w:rsidP="00EA161E">
            <w:pPr>
              <w:spacing w:after="0" w:line="276" w:lineRule="auto"/>
              <w:jc w:val="center"/>
              <w:rPr>
                <w:rFonts w:eastAsia="MS Mincho"/>
                <w:sz w:val="20"/>
                <w:szCs w:val="20"/>
              </w:rPr>
            </w:pPr>
            <w:r w:rsidRPr="006E25F9">
              <w:rPr>
                <w:rFonts w:eastAsia="MS Mincho"/>
                <w:sz w:val="20"/>
                <w:szCs w:val="20"/>
              </w:rPr>
              <w:t>2</w:t>
            </w:r>
          </w:p>
        </w:tc>
        <w:tc>
          <w:tcPr>
            <w:tcW w:w="1710" w:type="dxa"/>
            <w:vAlign w:val="center"/>
          </w:tcPr>
          <w:p w14:paraId="6BC61167" w14:textId="7DFA6391"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4~9</w:t>
            </w:r>
          </w:p>
        </w:tc>
        <w:tc>
          <w:tcPr>
            <w:tcW w:w="900" w:type="dxa"/>
            <w:vAlign w:val="center"/>
          </w:tcPr>
          <w:p w14:paraId="289690DC" w14:textId="4D4A2E93"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2</w:t>
            </w:r>
          </w:p>
        </w:tc>
        <w:tc>
          <w:tcPr>
            <w:tcW w:w="805" w:type="dxa"/>
            <w:vAlign w:val="center"/>
          </w:tcPr>
          <w:p w14:paraId="4DA3DEB5" w14:textId="7BF90302" w:rsidR="00EA55ED" w:rsidRPr="006E25F9" w:rsidRDefault="00EA55ED" w:rsidP="00EA161E">
            <w:pPr>
              <w:spacing w:after="0" w:line="276" w:lineRule="auto"/>
              <w:jc w:val="center"/>
              <w:rPr>
                <w:rFonts w:eastAsia="MS Mincho"/>
                <w:bCs/>
                <w:sz w:val="20"/>
                <w:szCs w:val="20"/>
              </w:rPr>
            </w:pPr>
            <w:r w:rsidRPr="006E25F9">
              <w:rPr>
                <w:rFonts w:eastAsia="MS Mincho"/>
                <w:bCs/>
                <w:sz w:val="20"/>
                <w:szCs w:val="20"/>
              </w:rPr>
              <w:t>1</w:t>
            </w:r>
            <w:r w:rsidR="006E688C" w:rsidRPr="006E25F9">
              <w:rPr>
                <w:rFonts w:eastAsia="MS Mincho"/>
                <w:bCs/>
                <w:sz w:val="20"/>
                <w:szCs w:val="20"/>
              </w:rPr>
              <w:t>3</w:t>
            </w:r>
            <w:r w:rsidRPr="006E25F9">
              <w:rPr>
                <w:rFonts w:eastAsia="MS Mincho"/>
                <w:bCs/>
                <w:sz w:val="20"/>
                <w:szCs w:val="20"/>
              </w:rPr>
              <w:t>~2</w:t>
            </w:r>
            <w:r w:rsidR="006E688C" w:rsidRPr="006E25F9">
              <w:rPr>
                <w:rFonts w:eastAsia="MS Mincho"/>
                <w:bCs/>
                <w:sz w:val="20"/>
                <w:szCs w:val="20"/>
              </w:rPr>
              <w:t>2</w:t>
            </w:r>
          </w:p>
        </w:tc>
      </w:tr>
    </w:tbl>
    <w:p w14:paraId="1A8ECBFA" w14:textId="560042DE" w:rsidR="00CF5190" w:rsidRDefault="00CF5190" w:rsidP="003E3C8E"/>
    <w:p w14:paraId="67D924E0" w14:textId="1756DDC0" w:rsidR="00323125" w:rsidRDefault="00AF2AFC" w:rsidP="003E3C8E">
      <w:r>
        <w:t>As seen from the table, t</w:t>
      </w:r>
      <w:r w:rsidRPr="00AF2AFC">
        <w:t xml:space="preserve">he out-of-dormancy transition latency is significantly prolonged </w:t>
      </w:r>
      <w:r>
        <w:t xml:space="preserve">by the random access procedure due to </w:t>
      </w:r>
      <w:r w:rsidR="00B3455B">
        <w:t xml:space="preserve">the </w:t>
      </w:r>
      <w:r w:rsidRPr="00AF2AFC">
        <w:t xml:space="preserve">lost TA </w:t>
      </w:r>
      <w:r>
        <w:t>if</w:t>
      </w:r>
      <w:r w:rsidRPr="00AF2AFC">
        <w:t xml:space="preserve"> UL transmissions </w:t>
      </w:r>
      <w:r>
        <w:t xml:space="preserve">are </w:t>
      </w:r>
      <w:r w:rsidRPr="00AF2AFC">
        <w:t>stopped</w:t>
      </w:r>
      <w:r w:rsidR="001E2F1B">
        <w:t>; in fact, with the random access procedure to re-acquire TA when leaving dormancy, the latency doubles that without the random access procedure. This make</w:t>
      </w:r>
      <w:r>
        <w:t xml:space="preserve"> </w:t>
      </w:r>
      <w:r w:rsidR="001E2F1B">
        <w:t>the dormancy mechanism</w:t>
      </w:r>
      <w:r>
        <w:t xml:space="preserve"> unfavorable compared to SCell activation.</w:t>
      </w:r>
    </w:p>
    <w:p w14:paraId="7A85D21B" w14:textId="30CE5E96" w:rsidR="001F7389" w:rsidRPr="00CF5190" w:rsidRDefault="001F7389" w:rsidP="003E3C8E">
      <w:r>
        <w:t xml:space="preserve">In addition, as pointed out in Sec. 3.4, immediately after the UE re-acquires TA, to provide accurate full MIMO CSI to the network, the UE needs to perform a sounding with the new TA. If, moreover, the SRS PC is found inaccurate, a TPC command is also needed. These may require one or even two rounds of sounding, and likely further delay high-efficient DL/UL transmissions by another 2 ~ 5 ms. </w:t>
      </w:r>
      <w:r w:rsidR="00226B92">
        <w:t>In other words, for the row in above table with “</w:t>
      </w:r>
      <w:r w:rsidR="00226B92" w:rsidRPr="006E25F9">
        <w:rPr>
          <w:rFonts w:eastAsia="MS Mincho"/>
          <w:b/>
          <w:bCs/>
          <w:sz w:val="20"/>
          <w:szCs w:val="20"/>
        </w:rPr>
        <w:t>Scenario 1 + RACH</w:t>
      </w:r>
      <w:r w:rsidR="00226B92">
        <w:t>”, the high-efficient transmissions can only start after about 12~20 ms, 2 to 3 times longer than the row with “</w:t>
      </w:r>
      <w:r w:rsidR="00226B92" w:rsidRPr="006E25F9">
        <w:rPr>
          <w:rFonts w:eastAsia="MS Mincho"/>
          <w:b/>
          <w:bCs/>
          <w:sz w:val="20"/>
          <w:szCs w:val="20"/>
        </w:rPr>
        <w:t>Scenario 1, no RACH; or Scenario 2</w:t>
      </w:r>
      <w:r w:rsidR="00226B92">
        <w:t xml:space="preserve">”. This highlights the important of maintaining full MIMO CSI during dormancy via sounding. Note that </w:t>
      </w:r>
      <w:r w:rsidR="000C24B0">
        <w:t xml:space="preserve">transient period with </w:t>
      </w:r>
      <w:r w:rsidR="00226B92">
        <w:t xml:space="preserve">extra rounds of sounding to ensure high-efficient transmissions may not be </w:t>
      </w:r>
      <w:r w:rsidR="003C63EA">
        <w:t>included</w:t>
      </w:r>
      <w:bookmarkStart w:id="5" w:name="_GoBack"/>
      <w:bookmarkEnd w:id="5"/>
      <w:r w:rsidR="00226B92">
        <w:t xml:space="preserve"> in RAN4 latency requirements but </w:t>
      </w:r>
      <w:r w:rsidR="0037301B">
        <w:t>it is</w:t>
      </w:r>
      <w:r w:rsidR="00226B92">
        <w:t xml:space="preserve"> quite relevant to RAN1 performance.</w:t>
      </w:r>
    </w:p>
    <w:p w14:paraId="5D8E4BC5" w14:textId="1BCDCBD4" w:rsidR="009C0E42" w:rsidRDefault="009C0E42" w:rsidP="003E3C8E">
      <w:pPr>
        <w:rPr>
          <w:lang w:val="en-GB"/>
        </w:rPr>
      </w:pPr>
      <w:r w:rsidRPr="00D713D7">
        <w:rPr>
          <w:b/>
          <w:bCs/>
          <w:lang w:val="en-GB"/>
        </w:rPr>
        <w:t xml:space="preserve">Observation </w:t>
      </w:r>
      <w:r>
        <w:rPr>
          <w:b/>
          <w:bCs/>
        </w:rPr>
        <w:t>7</w:t>
      </w:r>
      <w:r w:rsidRPr="00D713D7">
        <w:rPr>
          <w:b/>
          <w:bCs/>
          <w:lang w:val="en-GB"/>
        </w:rPr>
        <w:t xml:space="preserve">: </w:t>
      </w:r>
      <w:r>
        <w:rPr>
          <w:b/>
          <w:bCs/>
        </w:rPr>
        <w:t>The out-of-dormancy transition latency is significantly prolonged by stopped UL transmissions and hence lost TA. RAN4 input is needed.</w:t>
      </w:r>
    </w:p>
    <w:p w14:paraId="60F526EB" w14:textId="2CEB4861" w:rsidR="00B5447A" w:rsidRDefault="00B5447A" w:rsidP="00B5447A">
      <w:pPr>
        <w:pStyle w:val="Heading2"/>
        <w:rPr>
          <w:lang w:val="en-GB"/>
        </w:rPr>
      </w:pPr>
      <w:r>
        <w:rPr>
          <w:lang w:val="en-GB"/>
        </w:rPr>
        <w:t>Power saving issues</w:t>
      </w:r>
    </w:p>
    <w:p w14:paraId="6FCD2AAE" w14:textId="4BFC86D5" w:rsidR="00B5447A" w:rsidRDefault="000D4B26" w:rsidP="003E3C8E">
      <w:pPr>
        <w:rPr>
          <w:lang w:val="en-GB"/>
        </w:rPr>
      </w:pPr>
      <w:r>
        <w:rPr>
          <w:lang w:val="en-GB"/>
        </w:rPr>
        <w:t>We also point out the justif</w:t>
      </w:r>
      <w:r w:rsidR="00242436">
        <w:rPr>
          <w:lang w:val="en-GB"/>
        </w:rPr>
        <w:t>ication used to</w:t>
      </w:r>
      <w:r>
        <w:rPr>
          <w:lang w:val="en-GB"/>
        </w:rPr>
        <w:t xml:space="preserve"> stop all UL transmissions by the proponents is power saving. However</w:t>
      </w:r>
      <w:r w:rsidR="00DF196C">
        <w:rPr>
          <w:lang w:val="en-GB"/>
        </w:rPr>
        <w:t>,</w:t>
      </w:r>
      <w:r>
        <w:rPr>
          <w:lang w:val="en-GB"/>
        </w:rPr>
        <w:t xml:space="preserve"> as we analy</w:t>
      </w:r>
      <w:r w:rsidR="00DF196C">
        <w:rPr>
          <w:lang w:val="en-GB"/>
        </w:rPr>
        <w:t>z</w:t>
      </w:r>
      <w:r>
        <w:rPr>
          <w:lang w:val="en-GB"/>
        </w:rPr>
        <w:t xml:space="preserve">e this argument further, we find this argument is </w:t>
      </w:r>
      <w:r w:rsidR="00B97747">
        <w:rPr>
          <w:lang w:val="en-GB"/>
        </w:rPr>
        <w:t>flawed</w:t>
      </w:r>
      <w:r>
        <w:rPr>
          <w:lang w:val="en-GB"/>
        </w:rPr>
        <w:t xml:space="preserve">. </w:t>
      </w:r>
    </w:p>
    <w:p w14:paraId="6E63B802" w14:textId="39EFDE7A" w:rsidR="00FA479C" w:rsidRDefault="00FA479C" w:rsidP="0038477C">
      <w:pPr>
        <w:pStyle w:val="ListParagraph"/>
        <w:numPr>
          <w:ilvl w:val="0"/>
          <w:numId w:val="39"/>
        </w:numPr>
        <w:spacing w:after="0" w:line="240" w:lineRule="auto"/>
        <w:contextualSpacing w:val="0"/>
        <w:jc w:val="both"/>
        <w:rPr>
          <w:rFonts w:eastAsia="Times New Roman"/>
        </w:rPr>
      </w:pPr>
      <w:r>
        <w:rPr>
          <w:rFonts w:eastAsia="Times New Roman"/>
        </w:rPr>
        <w:t>Some companies want to completely turn off UE PA during dormancy to save power.</w:t>
      </w:r>
      <w:r w:rsidR="00FB1283">
        <w:rPr>
          <w:rFonts w:eastAsia="Times New Roman"/>
        </w:rPr>
        <w:t xml:space="preserve"> However, as analy</w:t>
      </w:r>
      <w:r w:rsidR="00A72C2A">
        <w:rPr>
          <w:rFonts w:eastAsia="Times New Roman"/>
        </w:rPr>
        <w:t>z</w:t>
      </w:r>
      <w:r w:rsidR="00FB1283">
        <w:rPr>
          <w:rFonts w:eastAsia="Times New Roman"/>
        </w:rPr>
        <w:t>ed before, this is only feasible for Scenario 1, and by doing so there can be significant issues in DL/UL CSI, UL TA, UL beam management, and out-of-dormancy latency.</w:t>
      </w:r>
      <w:r w:rsidR="00150673">
        <w:rPr>
          <w:rFonts w:eastAsia="Times New Roman"/>
        </w:rPr>
        <w:t xml:space="preserve"> For Scenario 2, t</w:t>
      </w:r>
      <w:r>
        <w:rPr>
          <w:rFonts w:eastAsia="Times New Roman"/>
        </w:rPr>
        <w:t>he PA</w:t>
      </w:r>
      <w:r w:rsidR="00150673">
        <w:rPr>
          <w:rFonts w:eastAsia="Times New Roman"/>
        </w:rPr>
        <w:t xml:space="preserve"> is shared by dormant and non-dormant cells, and the UE cannot</w:t>
      </w:r>
      <w:r>
        <w:rPr>
          <w:rFonts w:eastAsia="Times New Roman"/>
        </w:rPr>
        <w:t xml:space="preserve"> turn off the PA</w:t>
      </w:r>
      <w:r w:rsidR="00150673">
        <w:rPr>
          <w:rFonts w:eastAsia="Times New Roman"/>
        </w:rPr>
        <w:t>, and there is no power saving benefit.</w:t>
      </w:r>
      <w:r w:rsidR="00DF196C">
        <w:rPr>
          <w:rFonts w:eastAsia="Times New Roman"/>
        </w:rPr>
        <w:t xml:space="preserve"> </w:t>
      </w:r>
    </w:p>
    <w:p w14:paraId="345C8115" w14:textId="3DB2AD0A" w:rsidR="00F95CDA" w:rsidRDefault="00F95CDA" w:rsidP="0038477C">
      <w:pPr>
        <w:pStyle w:val="ListParagraph"/>
        <w:numPr>
          <w:ilvl w:val="0"/>
          <w:numId w:val="39"/>
        </w:numPr>
        <w:spacing w:after="0" w:line="240" w:lineRule="auto"/>
        <w:contextualSpacing w:val="0"/>
        <w:jc w:val="both"/>
        <w:rPr>
          <w:rFonts w:eastAsia="Times New Roman"/>
        </w:rPr>
      </w:pPr>
      <w:r>
        <w:rPr>
          <w:rFonts w:eastAsia="Times New Roman"/>
        </w:rPr>
        <w:t>Delivering dormant SCell</w:t>
      </w:r>
      <w:r w:rsidR="0038477C">
        <w:rPr>
          <w:rFonts w:eastAsia="Times New Roman"/>
        </w:rPr>
        <w:t xml:space="preserve"> (say, Cell 1) DL</w:t>
      </w:r>
      <w:r>
        <w:rPr>
          <w:rFonts w:eastAsia="Times New Roman"/>
        </w:rPr>
        <w:t xml:space="preserve"> CSI report via another cell</w:t>
      </w:r>
      <w:r w:rsidR="0038477C">
        <w:rPr>
          <w:rFonts w:eastAsia="Times New Roman"/>
        </w:rPr>
        <w:t xml:space="preserve"> (say, Cell 0)</w:t>
      </w:r>
      <w:r>
        <w:rPr>
          <w:rFonts w:eastAsia="Times New Roman"/>
        </w:rPr>
        <w:t xml:space="preserve"> may not have much power saving benefit. </w:t>
      </w:r>
      <w:r w:rsidR="0038477C">
        <w:rPr>
          <w:rFonts w:eastAsia="Times New Roman"/>
        </w:rPr>
        <w:t xml:space="preserve">The power consumption is dominated by UL transmission power. Shifting the transmission of the same CSI report from Cell 1 to Cell 0 does not necessarily reduce UL transmission power. The proponents using the power saving argument should provide </w:t>
      </w:r>
      <w:r w:rsidR="00BA21CA">
        <w:rPr>
          <w:rFonts w:eastAsia="Times New Roman"/>
        </w:rPr>
        <w:t>careful</w:t>
      </w:r>
      <w:r w:rsidR="0038477C">
        <w:rPr>
          <w:rFonts w:eastAsia="Times New Roman"/>
        </w:rPr>
        <w:t xml:space="preserve"> analysis to justify their argument, which is lacking. </w:t>
      </w:r>
    </w:p>
    <w:p w14:paraId="53CFD069" w14:textId="6AACB4F0" w:rsidR="00F13243" w:rsidRPr="00F13243" w:rsidRDefault="00F13243" w:rsidP="003E3C8E">
      <w:pPr>
        <w:rPr>
          <w:lang w:val="en-GB"/>
        </w:rPr>
      </w:pPr>
      <w:r>
        <w:rPr>
          <w:lang w:val="en-GB"/>
        </w:rPr>
        <w:t>Finally</w:t>
      </w:r>
      <w:r w:rsidRPr="00F13243">
        <w:rPr>
          <w:lang w:val="en-GB"/>
        </w:rPr>
        <w:t>, we point out that if power saving is the main concern, there are already several mechanisms in the standards, such as SCell deactivation, WUS, DRX, etc., which do not have stringent requirements on latency and can be used to achieve good power saving performance.</w:t>
      </w:r>
    </w:p>
    <w:p w14:paraId="5E41CB24" w14:textId="4F3588D9" w:rsidR="00FE1164" w:rsidRDefault="0038477C" w:rsidP="003E3C8E">
      <w:pPr>
        <w:rPr>
          <w:lang w:val="en-GB"/>
        </w:rPr>
      </w:pPr>
      <w:r w:rsidRPr="00D713D7">
        <w:rPr>
          <w:b/>
          <w:bCs/>
          <w:lang w:val="en-GB"/>
        </w:rPr>
        <w:t xml:space="preserve">Observation </w:t>
      </w:r>
      <w:r>
        <w:rPr>
          <w:b/>
          <w:bCs/>
        </w:rPr>
        <w:t>8</w:t>
      </w:r>
      <w:r w:rsidRPr="00D713D7">
        <w:rPr>
          <w:b/>
          <w:bCs/>
          <w:lang w:val="en-GB"/>
        </w:rPr>
        <w:t>:</w:t>
      </w:r>
      <w:r w:rsidR="00DF196C">
        <w:rPr>
          <w:b/>
          <w:bCs/>
          <w:lang w:val="en-GB"/>
        </w:rPr>
        <w:t xml:space="preserve"> </w:t>
      </w:r>
      <w:r w:rsidR="00B97747" w:rsidRPr="00B97747">
        <w:rPr>
          <w:b/>
          <w:bCs/>
          <w:lang w:val="en-GB"/>
        </w:rPr>
        <w:t>Power saving cannot be achieved for Scenario 2 where the dormant SCell shares RF/PA with a non-dormant SCell</w:t>
      </w:r>
      <w:r w:rsidR="00B97747">
        <w:rPr>
          <w:b/>
          <w:bCs/>
          <w:lang w:val="en-GB"/>
        </w:rPr>
        <w:t xml:space="preserve">. For Scenario 1 </w:t>
      </w:r>
      <w:r w:rsidR="00B97747" w:rsidRPr="00BB53DE">
        <w:rPr>
          <w:b/>
          <w:bCs/>
        </w:rPr>
        <w:t>where the dormant SCell does not share RF/PA with a non-dormant SCell</w:t>
      </w:r>
      <w:r w:rsidR="00B97747">
        <w:rPr>
          <w:b/>
          <w:bCs/>
        </w:rPr>
        <w:t>, power saving is possible at the price of degraded DL/UL CSI, TA, UL beam management, and out-of-dormancy latency.</w:t>
      </w:r>
    </w:p>
    <w:p w14:paraId="49FDF8EC" w14:textId="21FD1042" w:rsidR="00211DA6" w:rsidRDefault="00C2428B" w:rsidP="00211DA6">
      <w:pPr>
        <w:pStyle w:val="Heading2"/>
        <w:rPr>
          <w:lang w:val="en-GB"/>
        </w:rPr>
      </w:pPr>
      <w:r>
        <w:rPr>
          <w:lang w:val="en-GB"/>
        </w:rPr>
        <w:t>UL beam management</w:t>
      </w:r>
      <w:r w:rsidR="00211DA6">
        <w:rPr>
          <w:lang w:val="en-GB"/>
        </w:rPr>
        <w:t xml:space="preserve"> issue</w:t>
      </w:r>
    </w:p>
    <w:p w14:paraId="13AA3663" w14:textId="77777777" w:rsidR="00646A82" w:rsidRDefault="00C2428B" w:rsidP="00646A82">
      <w:pPr>
        <w:rPr>
          <w:lang w:val="en-GB"/>
        </w:rPr>
      </w:pPr>
      <w:r>
        <w:rPr>
          <w:lang w:val="en-GB"/>
        </w:rPr>
        <w:t xml:space="preserve">Some BFR issues have been discussed in Section 2. Moreover, we’d like to discuss UL beam management issue here. </w:t>
      </w:r>
      <w:r w:rsidR="00187A22">
        <w:rPr>
          <w:lang w:val="en-GB"/>
        </w:rPr>
        <w:t xml:space="preserve">To </w:t>
      </w:r>
      <w:r>
        <w:rPr>
          <w:lang w:val="en-GB"/>
        </w:rPr>
        <w:t>this goal,</w:t>
      </w:r>
      <w:r w:rsidR="00187A22">
        <w:rPr>
          <w:lang w:val="en-GB"/>
        </w:rPr>
        <w:t xml:space="preserve"> we need to differentiate </w:t>
      </w:r>
      <w:r w:rsidR="00454886">
        <w:rPr>
          <w:lang w:val="en-GB"/>
        </w:rPr>
        <w:t>the</w:t>
      </w:r>
      <w:r w:rsidR="00187A22">
        <w:rPr>
          <w:lang w:val="en-GB"/>
        </w:rPr>
        <w:t xml:space="preserve"> scenarios</w:t>
      </w:r>
      <w:r w:rsidR="00646A82">
        <w:rPr>
          <w:lang w:val="en-GB"/>
        </w:rPr>
        <w:t>. When the UL transmissions of a dormant SCell are completely turned off, we have the following scenarios and analysis:</w:t>
      </w:r>
    </w:p>
    <w:p w14:paraId="03F529B1" w14:textId="3B3BC8F8" w:rsidR="00646A82" w:rsidRDefault="0097515E" w:rsidP="0097515E">
      <w:pPr>
        <w:pStyle w:val="Caption"/>
        <w:rPr>
          <w:u w:val="single"/>
          <w:lang w:val="en-GB"/>
        </w:rPr>
      </w:pPr>
      <w:r>
        <w:lastRenderedPageBreak/>
        <w:t xml:space="preserve">Table </w:t>
      </w:r>
      <w:fldSimple w:instr=" SEQ Table \* ARABIC ">
        <w:r>
          <w:rPr>
            <w:noProof/>
          </w:rPr>
          <w:t>3</w:t>
        </w:r>
      </w:fldSimple>
      <w:r>
        <w:t xml:space="preserve"> Scenarios and analysis for UL beam management</w:t>
      </w:r>
    </w:p>
    <w:tbl>
      <w:tblPr>
        <w:tblW w:w="0" w:type="auto"/>
        <w:tblCellMar>
          <w:left w:w="0" w:type="dxa"/>
          <w:right w:w="0" w:type="dxa"/>
        </w:tblCellMar>
        <w:tblLook w:val="04A0" w:firstRow="1" w:lastRow="0" w:firstColumn="1" w:lastColumn="0" w:noHBand="0" w:noVBand="1"/>
      </w:tblPr>
      <w:tblGrid>
        <w:gridCol w:w="1340"/>
        <w:gridCol w:w="4410"/>
        <w:gridCol w:w="3547"/>
      </w:tblGrid>
      <w:tr w:rsidR="00646A82" w:rsidRPr="000B4BC4" w14:paraId="03D415F9" w14:textId="77777777" w:rsidTr="00857A2F">
        <w:tc>
          <w:tcPr>
            <w:tcW w:w="1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D27D7" w14:textId="77777777" w:rsidR="00646A82" w:rsidRPr="000B4BC4" w:rsidRDefault="00646A82">
            <w:pPr>
              <w:rPr>
                <w:sz w:val="20"/>
                <w:szCs w:val="20"/>
                <w:lang w:val="en-GB"/>
              </w:rPr>
            </w:pPr>
          </w:p>
        </w:tc>
        <w:tc>
          <w:tcPr>
            <w:tcW w:w="4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E5A50" w14:textId="77777777" w:rsidR="00646A82" w:rsidRPr="000B4BC4" w:rsidRDefault="00646A82">
            <w:pPr>
              <w:rPr>
                <w:b/>
                <w:bCs/>
                <w:sz w:val="20"/>
                <w:szCs w:val="20"/>
                <w:lang w:val="en-GB"/>
              </w:rPr>
            </w:pPr>
            <w:r w:rsidRPr="000B4BC4">
              <w:rPr>
                <w:b/>
                <w:bCs/>
                <w:sz w:val="20"/>
                <w:szCs w:val="20"/>
                <w:lang w:val="en-GB"/>
              </w:rPr>
              <w:t>With UL/DL beam correspondence</w:t>
            </w:r>
          </w:p>
        </w:tc>
        <w:tc>
          <w:tcPr>
            <w:tcW w:w="35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BAEF8" w14:textId="77777777" w:rsidR="00646A82" w:rsidRPr="000B4BC4" w:rsidRDefault="00646A82">
            <w:pPr>
              <w:rPr>
                <w:b/>
                <w:bCs/>
                <w:sz w:val="20"/>
                <w:szCs w:val="20"/>
                <w:lang w:val="en-GB"/>
              </w:rPr>
            </w:pPr>
            <w:r w:rsidRPr="000B4BC4">
              <w:rPr>
                <w:b/>
                <w:bCs/>
                <w:sz w:val="20"/>
                <w:szCs w:val="20"/>
                <w:lang w:val="en-GB"/>
              </w:rPr>
              <w:t>Without UL/DL beam correspondence</w:t>
            </w:r>
          </w:p>
        </w:tc>
      </w:tr>
      <w:tr w:rsidR="00646A82" w:rsidRPr="000B4BC4" w14:paraId="442DE6A6" w14:textId="77777777" w:rsidTr="00857A2F">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B9592" w14:textId="7D3A3EE6" w:rsidR="00646A82" w:rsidRPr="000B4BC4" w:rsidRDefault="00646A82">
            <w:pPr>
              <w:rPr>
                <w:b/>
                <w:bCs/>
                <w:sz w:val="20"/>
                <w:szCs w:val="20"/>
                <w:lang w:val="en-GB"/>
              </w:rPr>
            </w:pPr>
            <w:r w:rsidRPr="000B4BC4">
              <w:rPr>
                <w:b/>
                <w:bCs/>
                <w:sz w:val="20"/>
                <w:szCs w:val="20"/>
                <w:lang w:val="en-GB"/>
              </w:rPr>
              <w:t>Scenario 1 (non-shared RF/PA)</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2685F102" w14:textId="77777777" w:rsidR="00646A82" w:rsidRPr="000B4BC4" w:rsidRDefault="00646A82">
            <w:pPr>
              <w:rPr>
                <w:b/>
                <w:bCs/>
                <w:sz w:val="20"/>
                <w:szCs w:val="20"/>
                <w:lang w:val="en-GB"/>
              </w:rPr>
            </w:pPr>
            <w:r w:rsidRPr="000B4BC4">
              <w:rPr>
                <w:b/>
                <w:bCs/>
                <w:sz w:val="20"/>
                <w:szCs w:val="20"/>
                <w:lang w:val="en-GB"/>
              </w:rPr>
              <w:t>Scenario 1a:</w:t>
            </w:r>
          </w:p>
          <w:p w14:paraId="7B7BB403" w14:textId="77777777" w:rsidR="00646A82" w:rsidRPr="000B4BC4" w:rsidRDefault="00646A82">
            <w:pPr>
              <w:rPr>
                <w:sz w:val="20"/>
                <w:szCs w:val="20"/>
                <w:lang w:val="en-GB"/>
              </w:rPr>
            </w:pPr>
            <w:r w:rsidRPr="000B4BC4">
              <w:rPr>
                <w:sz w:val="20"/>
                <w:szCs w:val="20"/>
                <w:lang w:val="en-GB"/>
              </w:rPr>
              <w:t>UL beam management of the dormant SCell can be based on DL beam management of the same cell</w:t>
            </w:r>
          </w:p>
        </w:tc>
        <w:tc>
          <w:tcPr>
            <w:tcW w:w="3547" w:type="dxa"/>
            <w:tcBorders>
              <w:top w:val="nil"/>
              <w:left w:val="nil"/>
              <w:bottom w:val="single" w:sz="8" w:space="0" w:color="auto"/>
              <w:right w:val="single" w:sz="8" w:space="0" w:color="auto"/>
            </w:tcBorders>
            <w:tcMar>
              <w:top w:w="0" w:type="dxa"/>
              <w:left w:w="108" w:type="dxa"/>
              <w:bottom w:w="0" w:type="dxa"/>
              <w:right w:w="108" w:type="dxa"/>
            </w:tcMar>
            <w:hideMark/>
          </w:tcPr>
          <w:p w14:paraId="53B5D292" w14:textId="77777777" w:rsidR="00646A82" w:rsidRPr="000B4BC4" w:rsidRDefault="00646A82">
            <w:pPr>
              <w:rPr>
                <w:b/>
                <w:bCs/>
                <w:color w:val="FF0000"/>
                <w:sz w:val="20"/>
                <w:szCs w:val="20"/>
                <w:lang w:val="en-GB"/>
              </w:rPr>
            </w:pPr>
            <w:r w:rsidRPr="000B4BC4">
              <w:rPr>
                <w:b/>
                <w:bCs/>
                <w:color w:val="FF0000"/>
                <w:sz w:val="20"/>
                <w:szCs w:val="20"/>
                <w:lang w:val="en-GB"/>
              </w:rPr>
              <w:t>Scenario 1b:</w:t>
            </w:r>
          </w:p>
          <w:p w14:paraId="015C1212" w14:textId="77777777" w:rsidR="00646A82" w:rsidRPr="000B4BC4" w:rsidRDefault="00646A82">
            <w:pPr>
              <w:rPr>
                <w:sz w:val="20"/>
                <w:szCs w:val="20"/>
              </w:rPr>
            </w:pPr>
            <w:r w:rsidRPr="000B4BC4">
              <w:rPr>
                <w:color w:val="FF0000"/>
                <w:sz w:val="20"/>
                <w:szCs w:val="20"/>
                <w:lang w:val="en-GB"/>
              </w:rPr>
              <w:t>UL beam management of the dormant SCell cannot be supported</w:t>
            </w:r>
          </w:p>
        </w:tc>
      </w:tr>
      <w:tr w:rsidR="00646A82" w:rsidRPr="000B4BC4" w14:paraId="66687CA7" w14:textId="77777777" w:rsidTr="00857A2F">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64B4B" w14:textId="1991144A" w:rsidR="00646A82" w:rsidRPr="000B4BC4" w:rsidRDefault="00646A82">
            <w:pPr>
              <w:rPr>
                <w:b/>
                <w:bCs/>
                <w:sz w:val="20"/>
                <w:szCs w:val="20"/>
                <w:lang w:val="en-GB"/>
              </w:rPr>
            </w:pPr>
            <w:r w:rsidRPr="000B4BC4">
              <w:rPr>
                <w:b/>
                <w:bCs/>
                <w:sz w:val="20"/>
                <w:szCs w:val="20"/>
                <w:lang w:val="en-GB"/>
              </w:rPr>
              <w:t>Scenario 2 (shared RF/PA)</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16B34B26" w14:textId="77777777" w:rsidR="00646A82" w:rsidRPr="000B4BC4" w:rsidRDefault="00646A82">
            <w:pPr>
              <w:rPr>
                <w:b/>
                <w:bCs/>
                <w:sz w:val="20"/>
                <w:szCs w:val="20"/>
                <w:lang w:val="en-GB"/>
              </w:rPr>
            </w:pPr>
            <w:r w:rsidRPr="000B4BC4">
              <w:rPr>
                <w:b/>
                <w:bCs/>
                <w:sz w:val="20"/>
                <w:szCs w:val="20"/>
                <w:lang w:val="en-GB"/>
              </w:rPr>
              <w:t>Scenario 2a:</w:t>
            </w:r>
          </w:p>
          <w:p w14:paraId="7756AE8B" w14:textId="77777777" w:rsidR="00646A82" w:rsidRPr="000B4BC4" w:rsidRDefault="00646A82">
            <w:pPr>
              <w:rPr>
                <w:sz w:val="20"/>
                <w:szCs w:val="20"/>
                <w:lang w:val="en-GB"/>
              </w:rPr>
            </w:pPr>
            <w:r w:rsidRPr="000B4BC4">
              <w:rPr>
                <w:sz w:val="20"/>
                <w:szCs w:val="20"/>
                <w:lang w:val="en-GB"/>
              </w:rPr>
              <w:t>UL beam management of the dormant SCell can be based on DL beam management of the same cell and/or UL beam management of a non-dormant cell sharing the same RF</w:t>
            </w:r>
          </w:p>
        </w:tc>
        <w:tc>
          <w:tcPr>
            <w:tcW w:w="3547" w:type="dxa"/>
            <w:tcBorders>
              <w:top w:val="nil"/>
              <w:left w:val="nil"/>
              <w:bottom w:val="single" w:sz="8" w:space="0" w:color="auto"/>
              <w:right w:val="single" w:sz="8" w:space="0" w:color="auto"/>
            </w:tcBorders>
            <w:tcMar>
              <w:top w:w="0" w:type="dxa"/>
              <w:left w:w="108" w:type="dxa"/>
              <w:bottom w:w="0" w:type="dxa"/>
              <w:right w:w="108" w:type="dxa"/>
            </w:tcMar>
            <w:hideMark/>
          </w:tcPr>
          <w:p w14:paraId="5372FE1C" w14:textId="77777777" w:rsidR="00646A82" w:rsidRPr="000B4BC4" w:rsidRDefault="00646A82">
            <w:pPr>
              <w:rPr>
                <w:b/>
                <w:bCs/>
                <w:sz w:val="20"/>
                <w:szCs w:val="20"/>
                <w:lang w:val="en-GB"/>
              </w:rPr>
            </w:pPr>
            <w:r w:rsidRPr="000B4BC4">
              <w:rPr>
                <w:b/>
                <w:bCs/>
                <w:sz w:val="20"/>
                <w:szCs w:val="20"/>
                <w:lang w:val="en-GB"/>
              </w:rPr>
              <w:t>Scenario 2b:</w:t>
            </w:r>
          </w:p>
          <w:p w14:paraId="7D8B5C7F" w14:textId="77777777" w:rsidR="00646A82" w:rsidRPr="000B4BC4" w:rsidRDefault="00646A82">
            <w:pPr>
              <w:rPr>
                <w:sz w:val="20"/>
                <w:szCs w:val="20"/>
                <w:lang w:val="en-GB"/>
              </w:rPr>
            </w:pPr>
            <w:r w:rsidRPr="000B4BC4">
              <w:rPr>
                <w:sz w:val="20"/>
                <w:szCs w:val="20"/>
                <w:lang w:val="en-GB"/>
              </w:rPr>
              <w:t>UL beam management of the dormant SCell can be based on UL beam management of a non-dormant cell sharing the same RF</w:t>
            </w:r>
          </w:p>
        </w:tc>
      </w:tr>
    </w:tbl>
    <w:p w14:paraId="70D82D23" w14:textId="50311F06" w:rsidR="00646A82" w:rsidRPr="00646A82" w:rsidRDefault="00646A82" w:rsidP="00454886"/>
    <w:p w14:paraId="79E14585" w14:textId="5DA5CC6C" w:rsidR="00187A22" w:rsidRDefault="00600EFB" w:rsidP="00454886">
      <w:pPr>
        <w:rPr>
          <w:lang w:val="en-GB"/>
        </w:rPr>
      </w:pPr>
      <w:r>
        <w:rPr>
          <w:lang w:val="en-GB"/>
        </w:rPr>
        <w:t>Clearly, Scenario 1</w:t>
      </w:r>
      <w:r w:rsidR="000B4BC4">
        <w:rPr>
          <w:lang w:val="en-GB"/>
        </w:rPr>
        <w:t>b</w:t>
      </w:r>
      <w:r>
        <w:rPr>
          <w:lang w:val="en-GB"/>
        </w:rPr>
        <w:t xml:space="preserve"> has </w:t>
      </w:r>
      <w:r w:rsidR="000B4BC4">
        <w:rPr>
          <w:lang w:val="en-GB"/>
        </w:rPr>
        <w:t>UL beam management</w:t>
      </w:r>
      <w:r>
        <w:rPr>
          <w:lang w:val="en-GB"/>
        </w:rPr>
        <w:t xml:space="preserve"> issue if the UL signals are all stopped for a dormant SCell.</w:t>
      </w:r>
      <w:r w:rsidR="003C63EA">
        <w:rPr>
          <w:lang w:val="en-GB"/>
        </w:rPr>
        <w:t xml:space="preserve"> The associated additional latency for re-establish the UL beam may need to be accounted for in RAN4 latency requirements.</w:t>
      </w:r>
    </w:p>
    <w:p w14:paraId="3792A57F" w14:textId="117B23C3" w:rsidR="00717EDB" w:rsidRPr="000B4BC4" w:rsidRDefault="000B4BC4" w:rsidP="00D63D97">
      <w:pPr>
        <w:spacing w:beforeLines="50" w:before="120"/>
        <w:rPr>
          <w:b/>
          <w:bCs/>
        </w:rPr>
      </w:pPr>
      <w:r w:rsidRPr="000B4BC4">
        <w:rPr>
          <w:b/>
          <w:bCs/>
          <w:lang w:val="en-GB"/>
        </w:rPr>
        <w:t xml:space="preserve">Observation </w:t>
      </w:r>
      <w:r w:rsidRPr="000B4BC4">
        <w:rPr>
          <w:b/>
          <w:bCs/>
        </w:rPr>
        <w:t>9</w:t>
      </w:r>
      <w:r w:rsidRPr="000B4BC4">
        <w:rPr>
          <w:b/>
          <w:bCs/>
          <w:lang w:val="en-GB"/>
        </w:rPr>
        <w:t xml:space="preserve">: With stopped UL transmission during dormancy, UL beam management issue exists if </w:t>
      </w:r>
      <w:r w:rsidRPr="000B4BC4">
        <w:rPr>
          <w:b/>
          <w:bCs/>
        </w:rPr>
        <w:t>the dormant SCell does not share RF/PA with a non-dormant serving cell and UL/DL beam correspondence does not hold.</w:t>
      </w:r>
    </w:p>
    <w:p w14:paraId="5BFAE8E4" w14:textId="7F086493" w:rsidR="00B66979" w:rsidRDefault="004709A1" w:rsidP="004709A1">
      <w:pPr>
        <w:pStyle w:val="Heading2"/>
        <w:rPr>
          <w:lang w:val="en-GB"/>
        </w:rPr>
      </w:pPr>
      <w:r>
        <w:rPr>
          <w:lang w:val="en-GB"/>
        </w:rPr>
        <w:t xml:space="preserve">UL PC </w:t>
      </w:r>
    </w:p>
    <w:p w14:paraId="1E3F5764" w14:textId="249FA963" w:rsidR="004709A1" w:rsidRDefault="008947A4" w:rsidP="00D63D97">
      <w:pPr>
        <w:spacing w:beforeLines="50" w:before="120"/>
        <w:rPr>
          <w:lang w:val="en-GB"/>
        </w:rPr>
      </w:pPr>
      <w:r>
        <w:rPr>
          <w:lang w:val="en-GB"/>
        </w:rPr>
        <w:t xml:space="preserve">Without UL transmission configured, closed-loop UL PC becomes impossible on a dormant SCell. After the SCell leaves dormancy, it needs to re-establish the closed-loop UL PC, which takes time and before it settles, the UL transmission performance may be negatively impacted. </w:t>
      </w:r>
      <w:r w:rsidR="00E04A6D">
        <w:rPr>
          <w:lang w:val="en-GB"/>
        </w:rPr>
        <w:t xml:space="preserve">Note that if SRS is allowed in dormancy, TPC command for the dormant SCell can still be transmitted to the UE via DCI format 2_3 even though the UE is not monitoring PDCCH on the dormant SCell. </w:t>
      </w:r>
      <w:r>
        <w:rPr>
          <w:lang w:val="en-GB"/>
        </w:rPr>
        <w:t>In addition, actual or virtual PHR reporting also becomes impossible, negatively affecting the UL transmission performance.</w:t>
      </w:r>
    </w:p>
    <w:p w14:paraId="79AFE874" w14:textId="32E824C6" w:rsidR="008947A4" w:rsidRDefault="008947A4" w:rsidP="00D63D97">
      <w:pPr>
        <w:spacing w:beforeLines="50" w:before="120"/>
        <w:rPr>
          <w:lang w:val="en-GB"/>
        </w:rPr>
      </w:pPr>
      <w:r w:rsidRPr="000B4BC4">
        <w:rPr>
          <w:b/>
          <w:bCs/>
          <w:lang w:val="en-GB"/>
        </w:rPr>
        <w:t xml:space="preserve">Observation </w:t>
      </w:r>
      <w:r>
        <w:rPr>
          <w:b/>
          <w:bCs/>
        </w:rPr>
        <w:t>10</w:t>
      </w:r>
      <w:r w:rsidRPr="000B4BC4">
        <w:rPr>
          <w:b/>
          <w:bCs/>
          <w:lang w:val="en-GB"/>
        </w:rPr>
        <w:t>: With</w:t>
      </w:r>
      <w:r>
        <w:rPr>
          <w:b/>
          <w:bCs/>
          <w:lang w:val="en-GB"/>
        </w:rPr>
        <w:t>out</w:t>
      </w:r>
      <w:r w:rsidRPr="000B4BC4">
        <w:rPr>
          <w:b/>
          <w:bCs/>
          <w:lang w:val="en-GB"/>
        </w:rPr>
        <w:t xml:space="preserve"> UL transmission </w:t>
      </w:r>
      <w:r>
        <w:rPr>
          <w:b/>
          <w:bCs/>
          <w:lang w:val="en-GB"/>
        </w:rPr>
        <w:t xml:space="preserve">configured for a </w:t>
      </w:r>
      <w:r w:rsidRPr="000B4BC4">
        <w:rPr>
          <w:b/>
          <w:bCs/>
          <w:lang w:val="en-GB"/>
        </w:rPr>
        <w:t>dorman</w:t>
      </w:r>
      <w:r>
        <w:rPr>
          <w:b/>
          <w:bCs/>
          <w:lang w:val="en-GB"/>
        </w:rPr>
        <w:t>t BWP, closed-loop PC and PHR reporting are infeasible, negatively affecting UL transmission performance after leaving dormancy.</w:t>
      </w:r>
    </w:p>
    <w:p w14:paraId="75799CFF" w14:textId="77777777" w:rsidR="00B922A2" w:rsidRDefault="00B922A2" w:rsidP="00D63D97">
      <w:pPr>
        <w:spacing w:beforeLines="50" w:before="120"/>
        <w:rPr>
          <w:lang w:val="en-GB"/>
        </w:rPr>
      </w:pPr>
    </w:p>
    <w:p w14:paraId="10E29B39" w14:textId="1AC117CE" w:rsidR="003B501A" w:rsidRPr="003B501A" w:rsidRDefault="002E7187" w:rsidP="00D63D97">
      <w:pPr>
        <w:spacing w:beforeLines="50" w:before="120"/>
        <w:rPr>
          <w:lang w:val="en-GB"/>
        </w:rPr>
      </w:pPr>
      <w:r>
        <w:rPr>
          <w:lang w:val="en-GB"/>
        </w:rPr>
        <w:t>As stated before, not all issues can be resolved in the limited amount of time. To avoid these issues, at least some UL transmissions should be allowed to be configur</w:t>
      </w:r>
      <w:r w:rsidR="009A00F1">
        <w:rPr>
          <w:lang w:val="en-GB"/>
        </w:rPr>
        <w:t>able</w:t>
      </w:r>
      <w:r>
        <w:rPr>
          <w:lang w:val="en-GB"/>
        </w:rPr>
        <w:t xml:space="preserve"> by the network. </w:t>
      </w:r>
      <w:r w:rsidR="00B66979">
        <w:rPr>
          <w:lang w:val="en-GB"/>
        </w:rPr>
        <w:t>T</w:t>
      </w:r>
      <w:r w:rsidR="008969AC">
        <w:rPr>
          <w:lang w:val="en-GB"/>
        </w:rPr>
        <w:t>he following is proposed:</w:t>
      </w:r>
    </w:p>
    <w:p w14:paraId="782E3A31" w14:textId="77777777" w:rsidR="009E38D4" w:rsidRPr="004047A8" w:rsidRDefault="009E38D4" w:rsidP="009E38D4">
      <w:pPr>
        <w:rPr>
          <w:b/>
          <w:bCs/>
          <w:u w:val="single"/>
        </w:rPr>
      </w:pPr>
      <w:bookmarkStart w:id="6" w:name="_Ref129681832"/>
      <w:r w:rsidRPr="004047A8">
        <w:rPr>
          <w:b/>
          <w:u w:val="single"/>
        </w:rPr>
        <w:t xml:space="preserve">Proposal 1: Regarding Q3 in the LS from RAN2, </w:t>
      </w:r>
      <w:r w:rsidRPr="004047A8">
        <w:rPr>
          <w:b/>
          <w:bCs/>
          <w:u w:val="single"/>
        </w:rPr>
        <w:t>RAN1 recommends allowing some UL transmissions to be configurable for a dormant BWP:</w:t>
      </w:r>
    </w:p>
    <w:p w14:paraId="207B64AF" w14:textId="77777777" w:rsidR="009E38D4" w:rsidRPr="004047A8" w:rsidRDefault="009E38D4" w:rsidP="009E38D4">
      <w:pPr>
        <w:pStyle w:val="ListParagraph"/>
        <w:numPr>
          <w:ilvl w:val="0"/>
          <w:numId w:val="26"/>
        </w:numPr>
        <w:rPr>
          <w:b/>
          <w:bCs/>
          <w:u w:val="single"/>
        </w:rPr>
      </w:pPr>
      <w:r w:rsidRPr="004047A8">
        <w:rPr>
          <w:b/>
          <w:bCs/>
          <w:u w:val="single"/>
        </w:rPr>
        <w:t>SRS</w:t>
      </w:r>
    </w:p>
    <w:p w14:paraId="38D26338" w14:textId="77777777" w:rsidR="009E38D4" w:rsidRPr="004047A8" w:rsidRDefault="009E38D4" w:rsidP="009E38D4">
      <w:pPr>
        <w:pStyle w:val="ListParagraph"/>
        <w:numPr>
          <w:ilvl w:val="0"/>
          <w:numId w:val="26"/>
        </w:numPr>
        <w:rPr>
          <w:b/>
          <w:bCs/>
          <w:u w:val="single"/>
        </w:rPr>
      </w:pPr>
      <w:r w:rsidRPr="004047A8">
        <w:rPr>
          <w:b/>
          <w:bCs/>
          <w:u w:val="single"/>
        </w:rPr>
        <w:t>FFS AP CSI reporting</w:t>
      </w:r>
    </w:p>
    <w:p w14:paraId="1A801C54" w14:textId="5BBF2CFF" w:rsidR="004B3422" w:rsidRPr="00E27CC0" w:rsidRDefault="004B3422" w:rsidP="004B3422">
      <w:pPr>
        <w:pStyle w:val="Heading1"/>
        <w:tabs>
          <w:tab w:val="clear" w:pos="432"/>
        </w:tabs>
      </w:pPr>
      <w:r>
        <w:t>Conclusion</w:t>
      </w:r>
    </w:p>
    <w:p w14:paraId="33C85DFC" w14:textId="2110F08A" w:rsidR="008969AC" w:rsidRDefault="00E93024" w:rsidP="00322207">
      <w:r w:rsidRPr="007F5EC6">
        <w:t>In this contribution, we</w:t>
      </w:r>
      <w:r>
        <w:t xml:space="preserve"> </w:t>
      </w:r>
      <w:r w:rsidR="009E3A88">
        <w:t xml:space="preserve">discussed </w:t>
      </w:r>
      <w:r w:rsidR="00F23264">
        <w:t>RAN2 LS</w:t>
      </w:r>
      <w:r w:rsidR="00872081">
        <w:t xml:space="preserve"> on dormant BWP and related operation, especially</w:t>
      </w:r>
      <w:r w:rsidR="00F23264">
        <w:t xml:space="preserve"> regarding RAN2’s </w:t>
      </w:r>
      <w:r w:rsidR="00872081">
        <w:t>conclusions</w:t>
      </w:r>
      <w:r w:rsidR="00F23264">
        <w:t xml:space="preserve"> on </w:t>
      </w:r>
      <w:r w:rsidR="00B2746D">
        <w:t>stop</w:t>
      </w:r>
      <w:r w:rsidR="00872081">
        <w:t>ping</w:t>
      </w:r>
      <w:r w:rsidR="00B2746D">
        <w:t xml:space="preserve"> </w:t>
      </w:r>
      <w:r w:rsidR="00F23264">
        <w:t xml:space="preserve">UL transmissions when a SCell is in dormancy. </w:t>
      </w:r>
      <w:r w:rsidR="008969AC">
        <w:t>We have the following observations:</w:t>
      </w:r>
    </w:p>
    <w:p w14:paraId="72016EF1" w14:textId="77777777" w:rsidR="00116CA1" w:rsidRDefault="00116CA1" w:rsidP="00116CA1">
      <w:pPr>
        <w:spacing w:beforeLines="50" w:before="120"/>
        <w:rPr>
          <w:b/>
          <w:bCs/>
          <w:lang w:val="en-GB"/>
        </w:rPr>
      </w:pPr>
      <w:r w:rsidRPr="0079317F">
        <w:rPr>
          <w:b/>
          <w:bCs/>
          <w:lang w:val="en-GB"/>
        </w:rPr>
        <w:t xml:space="preserve">Observation </w:t>
      </w:r>
      <w:r>
        <w:rPr>
          <w:b/>
          <w:bCs/>
          <w:lang w:val="en-GB"/>
        </w:rPr>
        <w:t>1</w:t>
      </w:r>
      <w:r w:rsidRPr="0079317F">
        <w:rPr>
          <w:b/>
          <w:bCs/>
          <w:lang w:val="en-GB"/>
        </w:rPr>
        <w:t xml:space="preserve">: </w:t>
      </w:r>
      <w:r>
        <w:rPr>
          <w:b/>
          <w:bCs/>
          <w:lang w:val="en-GB"/>
        </w:rPr>
        <w:t>There are problems with the conclusions related to Q3:</w:t>
      </w:r>
    </w:p>
    <w:p w14:paraId="3C09F82E" w14:textId="77777777" w:rsidR="00116CA1" w:rsidRPr="00B23927" w:rsidRDefault="00116CA1" w:rsidP="00116CA1">
      <w:pPr>
        <w:pStyle w:val="ListParagraph"/>
        <w:numPr>
          <w:ilvl w:val="0"/>
          <w:numId w:val="26"/>
        </w:numPr>
        <w:spacing w:beforeLines="50" w:before="120"/>
      </w:pPr>
      <w:r w:rsidRPr="00B07A6D">
        <w:rPr>
          <w:b/>
          <w:bCs/>
        </w:rPr>
        <w:t>This may have significant RAN1 impact that are not discussed in RAN1;</w:t>
      </w:r>
      <w:r w:rsidRPr="00B07A6D">
        <w:rPr>
          <w:b/>
          <w:color w:val="000000"/>
          <w:lang w:eastAsia="zh-CN"/>
        </w:rPr>
        <w:t xml:space="preserve"> </w:t>
      </w:r>
    </w:p>
    <w:p w14:paraId="6582D473" w14:textId="77777777" w:rsidR="00116CA1" w:rsidRPr="008273B9" w:rsidRDefault="00116CA1" w:rsidP="00116CA1">
      <w:pPr>
        <w:pStyle w:val="ListParagraph"/>
        <w:numPr>
          <w:ilvl w:val="0"/>
          <w:numId w:val="26"/>
        </w:numPr>
        <w:spacing w:beforeLines="50" w:before="120"/>
      </w:pPr>
      <w:r>
        <w:rPr>
          <w:b/>
          <w:color w:val="000000"/>
          <w:lang w:eastAsia="zh-CN"/>
        </w:rPr>
        <w:t>RAN1 may have time to only agree on a design with small L1 impact;</w:t>
      </w:r>
    </w:p>
    <w:p w14:paraId="671D3483" w14:textId="77777777" w:rsidR="00116CA1" w:rsidRPr="00BB53DE" w:rsidRDefault="00116CA1" w:rsidP="00116CA1">
      <w:pPr>
        <w:pStyle w:val="ListParagraph"/>
        <w:numPr>
          <w:ilvl w:val="0"/>
          <w:numId w:val="26"/>
        </w:numPr>
        <w:spacing w:beforeLines="50" w:before="120"/>
        <w:rPr>
          <w:b/>
          <w:bCs/>
        </w:rPr>
      </w:pPr>
      <w:bookmarkStart w:id="7" w:name="_Hlk37329219"/>
      <w:r w:rsidRPr="00BB53DE">
        <w:rPr>
          <w:b/>
          <w:bCs/>
        </w:rPr>
        <w:t>With all UL transmission stopped on a dormant BWP</w:t>
      </w:r>
      <w:bookmarkEnd w:id="7"/>
      <w:r w:rsidRPr="00BB53DE">
        <w:rPr>
          <w:b/>
          <w:bCs/>
        </w:rPr>
        <w:t>:</w:t>
      </w:r>
    </w:p>
    <w:p w14:paraId="667485A4" w14:textId="77777777" w:rsidR="00116CA1" w:rsidRPr="00BB53DE" w:rsidRDefault="00116CA1" w:rsidP="00116CA1">
      <w:pPr>
        <w:pStyle w:val="ListParagraph"/>
        <w:numPr>
          <w:ilvl w:val="2"/>
          <w:numId w:val="26"/>
        </w:numPr>
        <w:spacing w:beforeLines="50" w:before="120"/>
        <w:jc w:val="both"/>
        <w:rPr>
          <w:b/>
          <w:bCs/>
        </w:rPr>
      </w:pPr>
      <w:r>
        <w:rPr>
          <w:b/>
          <w:bCs/>
        </w:rPr>
        <w:t xml:space="preserve">DL full MIMO CSI and </w:t>
      </w:r>
      <w:r w:rsidRPr="00BB53DE">
        <w:rPr>
          <w:b/>
          <w:bCs/>
        </w:rPr>
        <w:t>UL CSI become unavailable</w:t>
      </w:r>
    </w:p>
    <w:p w14:paraId="1F37CEAE" w14:textId="77777777" w:rsidR="00116CA1" w:rsidRPr="00BB53DE" w:rsidRDefault="00116CA1" w:rsidP="00116CA1">
      <w:pPr>
        <w:pStyle w:val="ListParagraph"/>
        <w:numPr>
          <w:ilvl w:val="2"/>
          <w:numId w:val="26"/>
        </w:numPr>
        <w:spacing w:beforeLines="50" w:before="120"/>
        <w:jc w:val="both"/>
        <w:rPr>
          <w:b/>
          <w:bCs/>
        </w:rPr>
      </w:pPr>
      <w:r>
        <w:rPr>
          <w:b/>
          <w:bCs/>
        </w:rPr>
        <w:t xml:space="preserve">UL </w:t>
      </w:r>
      <w:r w:rsidRPr="00BB53DE">
        <w:rPr>
          <w:b/>
          <w:bCs/>
        </w:rPr>
        <w:t>TA</w:t>
      </w:r>
      <w:r>
        <w:rPr>
          <w:b/>
          <w:bCs/>
        </w:rPr>
        <w:t>, UL PC,</w:t>
      </w:r>
      <w:r w:rsidRPr="00BB53DE">
        <w:rPr>
          <w:b/>
          <w:bCs/>
        </w:rPr>
        <w:t xml:space="preserve"> and UL beam</w:t>
      </w:r>
      <w:r>
        <w:rPr>
          <w:b/>
          <w:bCs/>
        </w:rPr>
        <w:t xml:space="preserve"> management</w:t>
      </w:r>
      <w:r w:rsidRPr="00BB53DE">
        <w:rPr>
          <w:b/>
          <w:bCs/>
        </w:rPr>
        <w:t xml:space="preserve"> may </w:t>
      </w:r>
      <w:r>
        <w:rPr>
          <w:b/>
          <w:bCs/>
        </w:rPr>
        <w:t>be impacted</w:t>
      </w:r>
      <w:r w:rsidRPr="00BB53DE">
        <w:rPr>
          <w:b/>
          <w:bCs/>
        </w:rPr>
        <w:t xml:space="preserve"> for Scenario 1 where the dormant SCell does not share RF/PA with a non-dormant SCell</w:t>
      </w:r>
      <w:r>
        <w:rPr>
          <w:b/>
          <w:bCs/>
        </w:rPr>
        <w:t>, which further impact DL/UL throughput performance after leaving dormancy</w:t>
      </w:r>
    </w:p>
    <w:p w14:paraId="3B00A47B" w14:textId="77777777" w:rsidR="00116CA1" w:rsidRPr="00BB53DE" w:rsidRDefault="00116CA1" w:rsidP="00116CA1">
      <w:pPr>
        <w:pStyle w:val="ListParagraph"/>
        <w:numPr>
          <w:ilvl w:val="2"/>
          <w:numId w:val="26"/>
        </w:numPr>
        <w:spacing w:beforeLines="50" w:before="120"/>
        <w:jc w:val="both"/>
        <w:rPr>
          <w:b/>
          <w:bCs/>
        </w:rPr>
      </w:pPr>
      <w:r w:rsidRPr="00BB53DE">
        <w:rPr>
          <w:b/>
          <w:bCs/>
        </w:rPr>
        <w:lastRenderedPageBreak/>
        <w:t>Power saving cannot be achieved for Scenario 2 where the dormant SCell shares RF/PA with a non-dormant SCell</w:t>
      </w:r>
    </w:p>
    <w:p w14:paraId="22B2D029" w14:textId="77777777" w:rsidR="00116CA1" w:rsidRDefault="00116CA1" w:rsidP="00116CA1">
      <w:pPr>
        <w:pStyle w:val="ListParagraph"/>
        <w:numPr>
          <w:ilvl w:val="2"/>
          <w:numId w:val="26"/>
        </w:numPr>
        <w:spacing w:beforeLines="50" w:before="120"/>
        <w:jc w:val="both"/>
      </w:pPr>
      <w:r w:rsidRPr="00BB53DE">
        <w:rPr>
          <w:b/>
          <w:bCs/>
        </w:rPr>
        <w:t>This may also need RAN4 input</w:t>
      </w:r>
      <w:r w:rsidRPr="00AB61A8">
        <w:rPr>
          <w:b/>
          <w:bCs/>
        </w:rPr>
        <w:t>, especially related to out-of-dormancy transition latency</w:t>
      </w:r>
      <w:r>
        <w:rPr>
          <w:b/>
          <w:bCs/>
        </w:rPr>
        <w:t>.</w:t>
      </w:r>
    </w:p>
    <w:p w14:paraId="186454D7" w14:textId="6B9FB0A9" w:rsidR="00C327E7" w:rsidRPr="00C327E7" w:rsidRDefault="00C327E7" w:rsidP="00C327E7">
      <w:pPr>
        <w:ind w:left="7"/>
        <w:rPr>
          <w:b/>
        </w:rPr>
      </w:pPr>
      <w:r w:rsidRPr="00C327E7">
        <w:rPr>
          <w:b/>
        </w:rPr>
        <w:t>Observation 2: Stopping all UL transmissions for power saving seems to be out of the scope of the WI and even conflict with the objective of “Minimizing signalling overhead and latency”.</w:t>
      </w:r>
    </w:p>
    <w:p w14:paraId="36EABB94" w14:textId="77777777" w:rsidR="00685CFB" w:rsidRDefault="00685CFB" w:rsidP="00685CFB">
      <w:pPr>
        <w:spacing w:beforeLines="50" w:before="120"/>
      </w:pPr>
      <w:r w:rsidRPr="0079317F">
        <w:rPr>
          <w:b/>
          <w:bCs/>
          <w:lang w:val="en-GB"/>
        </w:rPr>
        <w:t xml:space="preserve">Observation </w:t>
      </w:r>
      <w:r>
        <w:rPr>
          <w:b/>
          <w:bCs/>
          <w:lang w:val="en-GB"/>
        </w:rPr>
        <w:t>3</w:t>
      </w:r>
      <w:r w:rsidRPr="0079317F">
        <w:rPr>
          <w:b/>
          <w:bCs/>
          <w:lang w:val="en-GB"/>
        </w:rPr>
        <w:t xml:space="preserve">: </w:t>
      </w:r>
      <w:r>
        <w:rPr>
          <w:b/>
          <w:bCs/>
          <w:lang w:val="en-GB"/>
        </w:rPr>
        <w:t>RAN1 had little discussion on stopping UL transmissions during dormancy and has time to only agree on a design with small L1 impact.</w:t>
      </w:r>
    </w:p>
    <w:p w14:paraId="2B15BBA0" w14:textId="77777777" w:rsidR="00B65741" w:rsidRDefault="00B65741" w:rsidP="00B65741">
      <w:pPr>
        <w:rPr>
          <w:lang w:val="en-GB"/>
        </w:rPr>
      </w:pPr>
      <w:r w:rsidRPr="0079317F">
        <w:rPr>
          <w:b/>
          <w:bCs/>
          <w:lang w:val="en-GB"/>
        </w:rPr>
        <w:t xml:space="preserve">Observation </w:t>
      </w:r>
      <w:r>
        <w:rPr>
          <w:b/>
          <w:bCs/>
          <w:lang w:val="en-GB"/>
        </w:rPr>
        <w:t>4</w:t>
      </w:r>
      <w:r w:rsidRPr="0079317F">
        <w:rPr>
          <w:b/>
          <w:bCs/>
          <w:lang w:val="en-GB"/>
        </w:rPr>
        <w:t>:</w:t>
      </w:r>
      <w:r>
        <w:rPr>
          <w:b/>
          <w:bCs/>
          <w:lang w:val="en-GB"/>
        </w:rPr>
        <w:t xml:space="preserve"> Analysis not based on distinguishing different scenarios of UE RF architectures may be problematic.</w:t>
      </w:r>
    </w:p>
    <w:p w14:paraId="4B237089" w14:textId="77777777" w:rsidR="008544D7" w:rsidRPr="00803A4E" w:rsidRDefault="008544D7" w:rsidP="008544D7">
      <w:r w:rsidRPr="0079317F">
        <w:rPr>
          <w:b/>
          <w:bCs/>
          <w:lang w:val="en-GB"/>
        </w:rPr>
        <w:t xml:space="preserve">Observation </w:t>
      </w:r>
      <w:r>
        <w:rPr>
          <w:b/>
          <w:bCs/>
          <w:lang w:val="en-GB"/>
        </w:rPr>
        <w:t>5</w:t>
      </w:r>
      <w:r w:rsidRPr="0079317F">
        <w:rPr>
          <w:b/>
          <w:bCs/>
          <w:lang w:val="en-GB"/>
        </w:rPr>
        <w:t>:</w:t>
      </w:r>
      <w:r>
        <w:rPr>
          <w:b/>
          <w:bCs/>
          <w:lang w:val="en-GB"/>
        </w:rPr>
        <w:t xml:space="preserve"> Stopping UL transmissions causes lack/inaccuracy of DL/UL CSI necessary for efficient network/UE operations, degrading DL/UL throughput performance.</w:t>
      </w:r>
    </w:p>
    <w:p w14:paraId="0CEAFF8E" w14:textId="77777777" w:rsidR="00304503" w:rsidRPr="00DC1CDA" w:rsidRDefault="00304503" w:rsidP="00304503">
      <w:pPr>
        <w:pStyle w:val="ListParagraph"/>
        <w:ind w:left="0"/>
        <w:jc w:val="both"/>
      </w:pPr>
      <w:r w:rsidRPr="00D713D7">
        <w:rPr>
          <w:rFonts w:eastAsia="SimSun"/>
          <w:b/>
          <w:bCs/>
        </w:rPr>
        <w:t xml:space="preserve">Observation </w:t>
      </w:r>
      <w:r>
        <w:rPr>
          <w:rFonts w:eastAsia="SimSun"/>
          <w:b/>
          <w:bCs/>
        </w:rPr>
        <w:t>6</w:t>
      </w:r>
      <w:r w:rsidRPr="00D713D7">
        <w:rPr>
          <w:rFonts w:eastAsia="SimSun"/>
          <w:b/>
          <w:bCs/>
        </w:rPr>
        <w:t xml:space="preserve">: TA may </w:t>
      </w:r>
      <w:r>
        <w:rPr>
          <w:rFonts w:eastAsia="SimSun"/>
          <w:b/>
          <w:bCs/>
        </w:rPr>
        <w:t>get</w:t>
      </w:r>
      <w:r w:rsidRPr="00D713D7">
        <w:rPr>
          <w:rFonts w:eastAsia="SimSun"/>
          <w:b/>
          <w:bCs/>
        </w:rPr>
        <w:t xml:space="preserve"> lost </w:t>
      </w:r>
      <w:r>
        <w:rPr>
          <w:rFonts w:eastAsia="SimSun"/>
          <w:b/>
          <w:bCs/>
        </w:rPr>
        <w:t>in dormancy if</w:t>
      </w:r>
      <w:r w:rsidRPr="00D713D7">
        <w:rPr>
          <w:rFonts w:eastAsia="SimSun"/>
          <w:b/>
          <w:bCs/>
        </w:rPr>
        <w:t xml:space="preserve"> the dormant SCell </w:t>
      </w:r>
      <w:r>
        <w:rPr>
          <w:rFonts w:eastAsia="SimSun"/>
          <w:b/>
          <w:bCs/>
        </w:rPr>
        <w:t xml:space="preserve">is in a TAG different from all non-dormant cells (i.e., </w:t>
      </w:r>
      <w:r w:rsidRPr="00D713D7">
        <w:rPr>
          <w:rFonts w:eastAsia="SimSun"/>
          <w:b/>
          <w:bCs/>
        </w:rPr>
        <w:t>Scenario 1</w:t>
      </w:r>
      <w:r>
        <w:rPr>
          <w:rFonts w:eastAsia="SimSun"/>
          <w:b/>
          <w:bCs/>
        </w:rPr>
        <w:t xml:space="preserve">, the dormant SCell </w:t>
      </w:r>
      <w:r w:rsidRPr="00D713D7">
        <w:rPr>
          <w:rFonts w:eastAsia="SimSun"/>
          <w:b/>
          <w:bCs/>
        </w:rPr>
        <w:t>does not share RF/PA with a non-dormant SCell</w:t>
      </w:r>
      <w:r>
        <w:rPr>
          <w:rFonts w:eastAsia="SimSun"/>
          <w:b/>
          <w:bCs/>
        </w:rPr>
        <w:t>).</w:t>
      </w:r>
    </w:p>
    <w:p w14:paraId="7F184476" w14:textId="77777777" w:rsidR="003F10BF" w:rsidRDefault="003F10BF" w:rsidP="003F10BF">
      <w:pPr>
        <w:rPr>
          <w:lang w:val="en-GB"/>
        </w:rPr>
      </w:pPr>
      <w:r w:rsidRPr="00D713D7">
        <w:rPr>
          <w:b/>
          <w:bCs/>
          <w:lang w:val="en-GB"/>
        </w:rPr>
        <w:t xml:space="preserve">Observation </w:t>
      </w:r>
      <w:r>
        <w:rPr>
          <w:b/>
          <w:bCs/>
        </w:rPr>
        <w:t>7</w:t>
      </w:r>
      <w:r w:rsidRPr="00D713D7">
        <w:rPr>
          <w:b/>
          <w:bCs/>
          <w:lang w:val="en-GB"/>
        </w:rPr>
        <w:t xml:space="preserve">: </w:t>
      </w:r>
      <w:r>
        <w:rPr>
          <w:b/>
          <w:bCs/>
        </w:rPr>
        <w:t>The out-of-dormancy transition latency is significantly prolonged by stopped UL transmissions and hence lost TA. RAN4 input is needed.</w:t>
      </w:r>
    </w:p>
    <w:p w14:paraId="729D492B" w14:textId="77777777" w:rsidR="008C4363" w:rsidRDefault="008C4363" w:rsidP="008C4363">
      <w:pPr>
        <w:rPr>
          <w:lang w:val="en-GB"/>
        </w:rPr>
      </w:pPr>
      <w:r w:rsidRPr="00D713D7">
        <w:rPr>
          <w:b/>
          <w:bCs/>
          <w:lang w:val="en-GB"/>
        </w:rPr>
        <w:t xml:space="preserve">Observation </w:t>
      </w:r>
      <w:r>
        <w:rPr>
          <w:b/>
          <w:bCs/>
        </w:rPr>
        <w:t>8</w:t>
      </w:r>
      <w:r w:rsidRPr="00D713D7">
        <w:rPr>
          <w:b/>
          <w:bCs/>
          <w:lang w:val="en-GB"/>
        </w:rPr>
        <w:t>:</w:t>
      </w:r>
      <w:r>
        <w:rPr>
          <w:b/>
          <w:bCs/>
          <w:lang w:val="en-GB"/>
        </w:rPr>
        <w:t xml:space="preserve"> </w:t>
      </w:r>
      <w:r w:rsidRPr="00B97747">
        <w:rPr>
          <w:b/>
          <w:bCs/>
          <w:lang w:val="en-GB"/>
        </w:rPr>
        <w:t>Power saving cannot be achieved for Scenario 2 where the dormant SCell shares RF/PA with a non-dormant SCell</w:t>
      </w:r>
      <w:r>
        <w:rPr>
          <w:b/>
          <w:bCs/>
          <w:lang w:val="en-GB"/>
        </w:rPr>
        <w:t xml:space="preserve">. For Scenario 1 </w:t>
      </w:r>
      <w:r w:rsidRPr="00BB53DE">
        <w:rPr>
          <w:b/>
          <w:bCs/>
        </w:rPr>
        <w:t>where the dormant SCell does not share RF/PA with a non-dormant SCell</w:t>
      </w:r>
      <w:r>
        <w:rPr>
          <w:b/>
          <w:bCs/>
        </w:rPr>
        <w:t>, power saving is possible at the price of degraded DL/UL CSI, TA, UL beam management, and out-of-dormancy latency.</w:t>
      </w:r>
    </w:p>
    <w:p w14:paraId="1EABDC8B" w14:textId="77777777" w:rsidR="00311815" w:rsidRPr="000B4BC4" w:rsidRDefault="00311815" w:rsidP="00311815">
      <w:pPr>
        <w:spacing w:beforeLines="50" w:before="120"/>
        <w:rPr>
          <w:b/>
          <w:bCs/>
        </w:rPr>
      </w:pPr>
      <w:r w:rsidRPr="000B4BC4">
        <w:rPr>
          <w:b/>
          <w:bCs/>
          <w:lang w:val="en-GB"/>
        </w:rPr>
        <w:t xml:space="preserve">Observation </w:t>
      </w:r>
      <w:r w:rsidRPr="000B4BC4">
        <w:rPr>
          <w:b/>
          <w:bCs/>
        </w:rPr>
        <w:t>9</w:t>
      </w:r>
      <w:r w:rsidRPr="000B4BC4">
        <w:rPr>
          <w:b/>
          <w:bCs/>
          <w:lang w:val="en-GB"/>
        </w:rPr>
        <w:t xml:space="preserve">: With stopped UL transmission during dormancy, UL beam management issue exists if </w:t>
      </w:r>
      <w:r w:rsidRPr="000B4BC4">
        <w:rPr>
          <w:b/>
          <w:bCs/>
        </w:rPr>
        <w:t>the dormant SCell does not share RF/PA with a non-dormant serving cell and UL/DL beam correspondence does not hold.</w:t>
      </w:r>
    </w:p>
    <w:p w14:paraId="740EB742" w14:textId="77777777" w:rsidR="008947A4" w:rsidRDefault="008947A4" w:rsidP="008947A4">
      <w:pPr>
        <w:spacing w:beforeLines="50" w:before="120"/>
        <w:rPr>
          <w:lang w:val="en-GB"/>
        </w:rPr>
      </w:pPr>
      <w:r w:rsidRPr="000B4BC4">
        <w:rPr>
          <w:b/>
          <w:bCs/>
          <w:lang w:val="en-GB"/>
        </w:rPr>
        <w:t xml:space="preserve">Observation </w:t>
      </w:r>
      <w:r>
        <w:rPr>
          <w:b/>
          <w:bCs/>
        </w:rPr>
        <w:t>10</w:t>
      </w:r>
      <w:r w:rsidRPr="000B4BC4">
        <w:rPr>
          <w:b/>
          <w:bCs/>
          <w:lang w:val="en-GB"/>
        </w:rPr>
        <w:t>: With</w:t>
      </w:r>
      <w:r>
        <w:rPr>
          <w:b/>
          <w:bCs/>
          <w:lang w:val="en-GB"/>
        </w:rPr>
        <w:t>out</w:t>
      </w:r>
      <w:r w:rsidRPr="000B4BC4">
        <w:rPr>
          <w:b/>
          <w:bCs/>
          <w:lang w:val="en-GB"/>
        </w:rPr>
        <w:t xml:space="preserve"> UL transmission </w:t>
      </w:r>
      <w:r>
        <w:rPr>
          <w:b/>
          <w:bCs/>
          <w:lang w:val="en-GB"/>
        </w:rPr>
        <w:t xml:space="preserve">configured for a </w:t>
      </w:r>
      <w:r w:rsidRPr="000B4BC4">
        <w:rPr>
          <w:b/>
          <w:bCs/>
          <w:lang w:val="en-GB"/>
        </w:rPr>
        <w:t>dorman</w:t>
      </w:r>
      <w:r>
        <w:rPr>
          <w:b/>
          <w:bCs/>
          <w:lang w:val="en-GB"/>
        </w:rPr>
        <w:t>t BWP, closed-loop PC and PHR reporting are infeasible, negatively affecting UL transmission performance after leaving dormancy.</w:t>
      </w:r>
    </w:p>
    <w:p w14:paraId="2F64F79C" w14:textId="77777777" w:rsidR="00B206BF" w:rsidRPr="008947A4" w:rsidRDefault="00B206BF" w:rsidP="00322207">
      <w:pPr>
        <w:rPr>
          <w:lang w:val="en-GB"/>
        </w:rPr>
      </w:pPr>
    </w:p>
    <w:p w14:paraId="2DAADC2F" w14:textId="28CA6B68" w:rsidR="00B44264" w:rsidRDefault="009E3A88" w:rsidP="00322207">
      <w:r>
        <w:t xml:space="preserve">The following </w:t>
      </w:r>
      <w:r w:rsidR="008969AC">
        <w:t>is</w:t>
      </w:r>
      <w:r>
        <w:t xml:space="preserve"> proposed:</w:t>
      </w:r>
    </w:p>
    <w:p w14:paraId="5C167B7E" w14:textId="77777777" w:rsidR="007A30B6" w:rsidRPr="004047A8" w:rsidRDefault="0096229D" w:rsidP="007A30B6">
      <w:pPr>
        <w:rPr>
          <w:b/>
          <w:bCs/>
          <w:u w:val="single"/>
        </w:rPr>
      </w:pPr>
      <w:r w:rsidRPr="004047A8">
        <w:rPr>
          <w:b/>
          <w:u w:val="single"/>
        </w:rPr>
        <w:t xml:space="preserve">Proposal 1: Regarding Q3 in the LS from RAN2, </w:t>
      </w:r>
      <w:r w:rsidR="007A30B6" w:rsidRPr="004047A8">
        <w:rPr>
          <w:b/>
          <w:bCs/>
          <w:u w:val="single"/>
        </w:rPr>
        <w:t>RAN1 recommends allowing some UL transmissions to be configurable for a dormant BWP:</w:t>
      </w:r>
    </w:p>
    <w:p w14:paraId="658C897B" w14:textId="77777777" w:rsidR="007A30B6" w:rsidRPr="004047A8" w:rsidRDefault="007A30B6" w:rsidP="007A30B6">
      <w:pPr>
        <w:pStyle w:val="ListParagraph"/>
        <w:numPr>
          <w:ilvl w:val="0"/>
          <w:numId w:val="26"/>
        </w:numPr>
        <w:rPr>
          <w:b/>
          <w:bCs/>
          <w:u w:val="single"/>
        </w:rPr>
      </w:pPr>
      <w:r w:rsidRPr="004047A8">
        <w:rPr>
          <w:b/>
          <w:bCs/>
          <w:u w:val="single"/>
        </w:rPr>
        <w:t>SRS</w:t>
      </w:r>
    </w:p>
    <w:p w14:paraId="5B83256C" w14:textId="77777777" w:rsidR="007A30B6" w:rsidRPr="004047A8" w:rsidRDefault="007A30B6" w:rsidP="007A30B6">
      <w:pPr>
        <w:pStyle w:val="ListParagraph"/>
        <w:numPr>
          <w:ilvl w:val="0"/>
          <w:numId w:val="26"/>
        </w:numPr>
        <w:rPr>
          <w:b/>
          <w:bCs/>
          <w:u w:val="single"/>
        </w:rPr>
      </w:pPr>
      <w:r w:rsidRPr="004047A8">
        <w:rPr>
          <w:b/>
          <w:bCs/>
          <w:u w:val="single"/>
        </w:rPr>
        <w:t>FFS AP CSI reporting</w:t>
      </w: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bookmarkEnd w:id="6"/>
    <w:bookmarkEnd w:id="8"/>
    <w:bookmarkEnd w:id="9"/>
    <w:bookmarkEnd w:id="10"/>
    <w:p w14:paraId="0C91BF73" w14:textId="5E7E34D5" w:rsidR="00794579" w:rsidRDefault="00BA3D6F" w:rsidP="00794579">
      <w:pPr>
        <w:pStyle w:val="References"/>
        <w:rPr>
          <w:bCs/>
          <w:szCs w:val="12"/>
        </w:rPr>
      </w:pPr>
      <w:r w:rsidRPr="0063793A">
        <w:rPr>
          <w:lang w:val="en-GB"/>
        </w:rPr>
        <w:t>R1-2001514</w:t>
      </w:r>
      <w:r>
        <w:rPr>
          <w:lang w:val="en-GB"/>
        </w:rPr>
        <w:t xml:space="preserve"> (</w:t>
      </w:r>
      <w:r w:rsidRPr="0063793A">
        <w:rPr>
          <w:lang w:val="en-GB"/>
        </w:rPr>
        <w:t>R2-2002381</w:t>
      </w:r>
      <w:r w:rsidR="00225DE1" w:rsidRPr="00225DE1">
        <w:rPr>
          <w:bCs/>
          <w:szCs w:val="12"/>
        </w:rPr>
        <w:t xml:space="preserve">), </w:t>
      </w:r>
      <w:r w:rsidRPr="00BA3D6F">
        <w:rPr>
          <w:bCs/>
          <w:szCs w:val="12"/>
        </w:rPr>
        <w:t>LS on dormant BWP configuration and related operation</w:t>
      </w:r>
      <w:r w:rsidR="00225DE1" w:rsidRPr="00225DE1">
        <w:rPr>
          <w:bCs/>
          <w:szCs w:val="12"/>
        </w:rPr>
        <w:t>, Source: RAN2, To: RAN1, Cc: RAN4.</w:t>
      </w:r>
    </w:p>
    <w:p w14:paraId="5828F424" w14:textId="5FE743A6" w:rsidR="008B2CCB" w:rsidRDefault="005A6521" w:rsidP="00794579">
      <w:pPr>
        <w:pStyle w:val="References"/>
        <w:rPr>
          <w:bCs/>
          <w:szCs w:val="12"/>
        </w:rPr>
      </w:pPr>
      <w:r w:rsidRPr="00794579">
        <w:rPr>
          <w:bCs/>
          <w:szCs w:val="12"/>
        </w:rPr>
        <w:t>R1-1913549, Summary#4 of efficient and low latency serving cell configuration/activation/setup, Ericsson</w:t>
      </w:r>
      <w:r w:rsidR="00225DE1" w:rsidRPr="00794579">
        <w:rPr>
          <w:bCs/>
          <w:szCs w:val="12"/>
        </w:rPr>
        <w:t>.</w:t>
      </w:r>
    </w:p>
    <w:p w14:paraId="461B2812" w14:textId="1A77A655" w:rsidR="00B70F4B" w:rsidRDefault="00E95DD9" w:rsidP="00794579">
      <w:pPr>
        <w:pStyle w:val="References"/>
        <w:rPr>
          <w:bCs/>
          <w:szCs w:val="12"/>
        </w:rPr>
      </w:pPr>
      <w:r w:rsidRPr="00794579">
        <w:rPr>
          <w:bCs/>
          <w:szCs w:val="12"/>
        </w:rPr>
        <w:t>R</w:t>
      </w:r>
      <w:r>
        <w:rPr>
          <w:bCs/>
          <w:szCs w:val="12"/>
        </w:rPr>
        <w:t>2</w:t>
      </w:r>
      <w:r w:rsidRPr="00794579">
        <w:rPr>
          <w:bCs/>
          <w:szCs w:val="12"/>
        </w:rPr>
        <w:t>-</w:t>
      </w:r>
      <w:r w:rsidR="00681464" w:rsidRPr="00681464">
        <w:t>2002750</w:t>
      </w:r>
      <w:r w:rsidRPr="00794579">
        <w:rPr>
          <w:bCs/>
          <w:szCs w:val="12"/>
        </w:rPr>
        <w:t>,</w:t>
      </w:r>
      <w:r>
        <w:rPr>
          <w:bCs/>
          <w:szCs w:val="12"/>
        </w:rPr>
        <w:t xml:space="preserve"> </w:t>
      </w:r>
      <w:r w:rsidR="00744107" w:rsidRPr="00744107">
        <w:rPr>
          <w:bCs/>
          <w:szCs w:val="12"/>
        </w:rPr>
        <w:t xml:space="preserve">Further discussion on Scell </w:t>
      </w:r>
      <w:r w:rsidR="00C01EA0" w:rsidRPr="00744107">
        <w:rPr>
          <w:bCs/>
          <w:szCs w:val="12"/>
        </w:rPr>
        <w:t>dormancy</w:t>
      </w:r>
      <w:r>
        <w:rPr>
          <w:bCs/>
          <w:szCs w:val="12"/>
        </w:rPr>
        <w:t>, Futurewei.</w:t>
      </w:r>
    </w:p>
    <w:p w14:paraId="2E2EE5FC" w14:textId="4B1D2944" w:rsidR="00B206BF" w:rsidRPr="00794579" w:rsidRDefault="00B206BF" w:rsidP="00B206BF">
      <w:pPr>
        <w:pStyle w:val="References"/>
        <w:rPr>
          <w:bCs/>
          <w:szCs w:val="12"/>
        </w:rPr>
      </w:pPr>
      <w:r w:rsidRPr="00794579">
        <w:rPr>
          <w:bCs/>
          <w:szCs w:val="12"/>
        </w:rPr>
        <w:t>R</w:t>
      </w:r>
      <w:r>
        <w:rPr>
          <w:bCs/>
          <w:szCs w:val="12"/>
        </w:rPr>
        <w:t>4</w:t>
      </w:r>
      <w:r w:rsidRPr="00794579">
        <w:rPr>
          <w:bCs/>
          <w:szCs w:val="12"/>
        </w:rPr>
        <w:t>-</w:t>
      </w:r>
      <w:r w:rsidR="006239DC">
        <w:t>2003593</w:t>
      </w:r>
      <w:r w:rsidRPr="00794579">
        <w:rPr>
          <w:bCs/>
          <w:szCs w:val="12"/>
        </w:rPr>
        <w:t>,</w:t>
      </w:r>
      <w:r>
        <w:rPr>
          <w:bCs/>
          <w:szCs w:val="12"/>
        </w:rPr>
        <w:t xml:space="preserve"> </w:t>
      </w:r>
      <w:r w:rsidR="00BD28AA" w:rsidRPr="00BD28AA">
        <w:rPr>
          <w:bCs/>
          <w:szCs w:val="12"/>
        </w:rPr>
        <w:t>On dormant BWP configuration and related operation</w:t>
      </w:r>
      <w:r>
        <w:rPr>
          <w:bCs/>
          <w:szCs w:val="12"/>
        </w:rPr>
        <w:t>, Futurewei.</w:t>
      </w:r>
    </w:p>
    <w:p w14:paraId="509B7B43" w14:textId="77777777" w:rsidR="003277BB" w:rsidRPr="00F340DC" w:rsidRDefault="003277BB" w:rsidP="003277BB">
      <w:pPr>
        <w:ind w:left="7"/>
        <w:rPr>
          <w:lang w:val="en-GB" w:eastAsia="zh-CN"/>
        </w:rPr>
      </w:pPr>
    </w:p>
    <w:p w14:paraId="77D494C0" w14:textId="70428B06" w:rsidR="003277BB" w:rsidRPr="00D74B92" w:rsidRDefault="003277BB" w:rsidP="003277BB">
      <w:pPr>
        <w:pStyle w:val="Heading1"/>
        <w:numPr>
          <w:ilvl w:val="0"/>
          <w:numId w:val="0"/>
        </w:numPr>
        <w:ind w:left="432" w:hanging="432"/>
      </w:pPr>
      <w:r>
        <w:t>Appendix: Draft LS response</w:t>
      </w:r>
    </w:p>
    <w:p w14:paraId="27D16D3B" w14:textId="43DC532D" w:rsidR="003277BB" w:rsidRDefault="003277BB" w:rsidP="00B206BF">
      <w:pPr>
        <w:pStyle w:val="References"/>
        <w:numPr>
          <w:ilvl w:val="0"/>
          <w:numId w:val="0"/>
        </w:numPr>
        <w:ind w:left="360"/>
        <w:rPr>
          <w:bCs/>
          <w:szCs w:val="12"/>
        </w:rPr>
      </w:pPr>
    </w:p>
    <w:p w14:paraId="766FB1B2" w14:textId="29919C72" w:rsidR="003277BB" w:rsidRPr="00154B0A" w:rsidRDefault="00F93D7E" w:rsidP="00F93D7E">
      <w:pPr>
        <w:pStyle w:val="References"/>
        <w:numPr>
          <w:ilvl w:val="0"/>
          <w:numId w:val="0"/>
        </w:numPr>
        <w:rPr>
          <w:rFonts w:ascii="Arial" w:hAnsi="Arial" w:cs="Arial"/>
          <w:sz w:val="22"/>
          <w:szCs w:val="22"/>
        </w:rPr>
      </w:pPr>
      <w:r w:rsidRPr="00154B0A">
        <w:rPr>
          <w:rFonts w:ascii="Arial" w:hAnsi="Arial" w:cs="Arial"/>
          <w:sz w:val="22"/>
          <w:szCs w:val="22"/>
        </w:rPr>
        <w:t>RAN1 would like to thank RAN2 for the LS on signalling of sidelink RSRP and CSI between UEs (R1-1911698).</w:t>
      </w:r>
    </w:p>
    <w:p w14:paraId="522B8F90" w14:textId="7346E8F6" w:rsidR="00F93D7E" w:rsidRPr="00154B0A" w:rsidRDefault="00F93D7E" w:rsidP="00F93D7E">
      <w:pPr>
        <w:pStyle w:val="References"/>
        <w:numPr>
          <w:ilvl w:val="0"/>
          <w:numId w:val="0"/>
        </w:numPr>
        <w:rPr>
          <w:rFonts w:ascii="Arial" w:hAnsi="Arial" w:cs="Arial"/>
          <w:b/>
          <w:bCs/>
          <w:sz w:val="22"/>
          <w:szCs w:val="22"/>
          <w:lang w:eastAsia="zh-CN"/>
        </w:rPr>
      </w:pPr>
      <w:r w:rsidRPr="00154B0A">
        <w:rPr>
          <w:rFonts w:ascii="Arial" w:hAnsi="Arial" w:cs="Arial"/>
          <w:b/>
          <w:bCs/>
          <w:sz w:val="22"/>
          <w:szCs w:val="22"/>
          <w:lang w:eastAsia="zh-CN"/>
        </w:rPr>
        <w:t xml:space="preserve">Q 1: Are there any issues due to RAN2 agreements on TCI state configuration, i.e. </w:t>
      </w:r>
      <w:r w:rsidRPr="00154B0A">
        <w:rPr>
          <w:rFonts w:ascii="Arial" w:hAnsi="Arial" w:cs="Arial"/>
          <w:b/>
          <w:bCs/>
          <w:i/>
          <w:iCs/>
          <w:sz w:val="22"/>
          <w:szCs w:val="22"/>
          <w:lang w:eastAsia="zh-CN"/>
        </w:rPr>
        <w:t>tci-StatesToAddModListat</w:t>
      </w:r>
      <w:r w:rsidRPr="00154B0A">
        <w:rPr>
          <w:rFonts w:ascii="Arial" w:hAnsi="Arial" w:cs="Arial"/>
          <w:b/>
          <w:bCs/>
          <w:sz w:val="22"/>
          <w:szCs w:val="22"/>
          <w:lang w:eastAsia="zh-CN"/>
        </w:rPr>
        <w:t xml:space="preserve"> in PDSCH-Config is configured for dormant BWP?</w:t>
      </w:r>
    </w:p>
    <w:p w14:paraId="2C559B73" w14:textId="1B18ADFB" w:rsidR="00A064B2" w:rsidRPr="00154B0A" w:rsidRDefault="00F93D7E" w:rsidP="00F93D7E">
      <w:pPr>
        <w:rPr>
          <w:rFonts w:ascii="Arial" w:hAnsi="Arial" w:cs="Arial"/>
        </w:rPr>
      </w:pPr>
      <w:r w:rsidRPr="00154B0A">
        <w:rPr>
          <w:rFonts w:ascii="Arial" w:hAnsi="Arial" w:cs="Arial"/>
        </w:rPr>
        <w:lastRenderedPageBreak/>
        <w:t xml:space="preserve">A1: RAN1 sees no issue with </w:t>
      </w:r>
      <w:r w:rsidRPr="00154B0A">
        <w:rPr>
          <w:rFonts w:ascii="Arial" w:hAnsi="Arial" w:cs="Arial"/>
          <w:i/>
          <w:iCs/>
        </w:rPr>
        <w:t>tci-StatesToAddModList</w:t>
      </w:r>
      <w:r w:rsidRPr="00154B0A">
        <w:rPr>
          <w:rFonts w:ascii="Arial" w:hAnsi="Arial" w:cs="Arial"/>
        </w:rPr>
        <w:t xml:space="preserve"> being configured within </w:t>
      </w:r>
      <w:r w:rsidRPr="00154B0A">
        <w:rPr>
          <w:rFonts w:ascii="Arial" w:hAnsi="Arial" w:cs="Arial"/>
          <w:i/>
          <w:iCs/>
        </w:rPr>
        <w:t>pdsch-Config</w:t>
      </w:r>
      <w:r w:rsidRPr="00154B0A">
        <w:rPr>
          <w:rFonts w:ascii="Arial" w:hAnsi="Arial" w:cs="Arial"/>
        </w:rPr>
        <w:t xml:space="preserve"> IE for a dormant BWP.</w:t>
      </w:r>
    </w:p>
    <w:p w14:paraId="52B6C91A" w14:textId="5F7FA418" w:rsidR="00F93D7E" w:rsidRPr="00154B0A" w:rsidRDefault="00757BA1" w:rsidP="00F93D7E">
      <w:pPr>
        <w:rPr>
          <w:rFonts w:ascii="Arial" w:hAnsi="Arial" w:cs="Arial"/>
          <w:b/>
          <w:bCs/>
          <w:lang w:eastAsia="zh-CN"/>
        </w:rPr>
      </w:pPr>
      <w:r w:rsidRPr="00154B0A">
        <w:rPr>
          <w:rFonts w:ascii="Arial" w:hAnsi="Arial" w:cs="Arial"/>
          <w:b/>
          <w:bCs/>
          <w:lang w:eastAsia="zh-CN"/>
        </w:rPr>
        <w:t xml:space="preserve">Q 2: Are there any issues due to RAN2 agreements for BFR, i.e. BFR is supported and BFR procedure follow R16 SCell BFR procedure for dormant BWP, then </w:t>
      </w:r>
      <w:r w:rsidRPr="00154B0A">
        <w:rPr>
          <w:rFonts w:ascii="Arial" w:hAnsi="Arial" w:cs="Arial"/>
          <w:b/>
          <w:bCs/>
          <w:i/>
          <w:iCs/>
          <w:lang w:eastAsia="zh-CN"/>
        </w:rPr>
        <w:t>radioLinkMonitoringConfig</w:t>
      </w:r>
      <w:r w:rsidRPr="00154B0A">
        <w:rPr>
          <w:rFonts w:ascii="Arial" w:hAnsi="Arial" w:cs="Arial"/>
          <w:b/>
          <w:bCs/>
          <w:lang w:eastAsia="zh-CN"/>
        </w:rPr>
        <w:t xml:space="preserve"> IE and new IE </w:t>
      </w:r>
      <w:r w:rsidRPr="00154B0A">
        <w:rPr>
          <w:rFonts w:ascii="Arial" w:hAnsi="Arial" w:cs="Arial"/>
          <w:b/>
          <w:bCs/>
          <w:i/>
          <w:iCs/>
          <w:lang w:eastAsia="zh-CN"/>
        </w:rPr>
        <w:t>beamFailureRecoverySCellConfig</w:t>
      </w:r>
      <w:r w:rsidRPr="00154B0A">
        <w:rPr>
          <w:rFonts w:ascii="Arial" w:hAnsi="Arial" w:cs="Arial"/>
          <w:b/>
          <w:bCs/>
          <w:lang w:eastAsia="zh-CN"/>
        </w:rPr>
        <w:t xml:space="preserve"> for SCell BFR are configured in DL dormant BWP configuration for beam failure detection purpose?</w:t>
      </w:r>
    </w:p>
    <w:p w14:paraId="59697280" w14:textId="36DCA841" w:rsidR="009834BD" w:rsidRPr="00154B0A" w:rsidRDefault="009834BD" w:rsidP="00F93D7E">
      <w:pPr>
        <w:rPr>
          <w:rFonts w:ascii="Arial" w:hAnsi="Arial" w:cs="Arial"/>
          <w:b/>
          <w:bCs/>
          <w:lang w:eastAsia="zh-CN"/>
        </w:rPr>
      </w:pPr>
      <w:r w:rsidRPr="00B8389B">
        <w:rPr>
          <w:rFonts w:ascii="Arial" w:hAnsi="Arial" w:cs="Arial"/>
        </w:rPr>
        <w:t xml:space="preserve">A2: </w:t>
      </w:r>
      <w:r w:rsidR="007F470C" w:rsidRPr="007F470C">
        <w:rPr>
          <w:rFonts w:ascii="Arial" w:hAnsi="Arial" w:cs="Arial"/>
        </w:rPr>
        <w:t>There are no issues to follow R16 SCell BFR procedure for dormant BWP for BFR request purpose.</w:t>
      </w:r>
    </w:p>
    <w:p w14:paraId="0B5387A6" w14:textId="54DA6535" w:rsidR="009834BD" w:rsidRPr="00154B0A" w:rsidRDefault="009834BD" w:rsidP="00F93D7E">
      <w:pPr>
        <w:rPr>
          <w:rFonts w:ascii="Arial" w:hAnsi="Arial" w:cs="Arial"/>
          <w:b/>
          <w:bCs/>
          <w:lang w:eastAsia="zh-CN"/>
        </w:rPr>
      </w:pPr>
      <w:r w:rsidRPr="00154B0A">
        <w:rPr>
          <w:rFonts w:ascii="Arial" w:hAnsi="Arial" w:cs="Arial"/>
          <w:b/>
          <w:bCs/>
          <w:lang w:eastAsia="zh-CN"/>
        </w:rPr>
        <w:t>Q 3: Are there any issues due to RAN2 agreements on CSI reporting and SRS transmission, i.e. not support aperiodic CSI reporting for dormant BWP and not support SRS transmission on dormant BWP?</w:t>
      </w:r>
    </w:p>
    <w:p w14:paraId="784E96D8" w14:textId="30189F43" w:rsidR="00301697" w:rsidRPr="00154B0A" w:rsidRDefault="00757BA1" w:rsidP="00301697">
      <w:pPr>
        <w:rPr>
          <w:rFonts w:ascii="Arial" w:hAnsi="Arial" w:cs="Arial"/>
        </w:rPr>
      </w:pPr>
      <w:r w:rsidRPr="00154B0A">
        <w:rPr>
          <w:rFonts w:ascii="Arial" w:hAnsi="Arial" w:cs="Arial"/>
        </w:rPr>
        <w:t>A3:</w:t>
      </w:r>
      <w:r w:rsidR="00301697" w:rsidRPr="00301697">
        <w:rPr>
          <w:rFonts w:ascii="Arial" w:hAnsi="Arial" w:cs="Arial"/>
        </w:rPr>
        <w:t xml:space="preserve"> </w:t>
      </w:r>
      <w:r w:rsidR="00301697" w:rsidRPr="00154B0A">
        <w:rPr>
          <w:rFonts w:ascii="Arial" w:hAnsi="Arial" w:cs="Arial"/>
        </w:rPr>
        <w:t xml:space="preserve">RAN1 </w:t>
      </w:r>
      <w:r w:rsidR="00E83D4A">
        <w:rPr>
          <w:rFonts w:ascii="Arial" w:hAnsi="Arial" w:cs="Arial"/>
        </w:rPr>
        <w:t>recommends</w:t>
      </w:r>
      <w:r w:rsidR="00301697" w:rsidRPr="00154B0A">
        <w:rPr>
          <w:rFonts w:ascii="Arial" w:hAnsi="Arial" w:cs="Arial"/>
        </w:rPr>
        <w:t xml:space="preserve"> allowing some UL transmissions to be configurable for a dormant BWP:</w:t>
      </w:r>
    </w:p>
    <w:p w14:paraId="79FDC5AA" w14:textId="77777777" w:rsidR="00301697" w:rsidRPr="00154B0A" w:rsidRDefault="00301697" w:rsidP="00301697">
      <w:pPr>
        <w:pStyle w:val="ListParagraph"/>
        <w:numPr>
          <w:ilvl w:val="0"/>
          <w:numId w:val="26"/>
        </w:numPr>
        <w:rPr>
          <w:rFonts w:ascii="Arial" w:hAnsi="Arial" w:cs="Arial"/>
        </w:rPr>
      </w:pPr>
      <w:r w:rsidRPr="00154B0A">
        <w:rPr>
          <w:rFonts w:ascii="Arial" w:hAnsi="Arial" w:cs="Arial"/>
        </w:rPr>
        <w:t>SRS</w:t>
      </w:r>
    </w:p>
    <w:p w14:paraId="7FCBC51F" w14:textId="06F7B006" w:rsidR="00301697" w:rsidRPr="00122412" w:rsidRDefault="00301697" w:rsidP="006B2C44">
      <w:pPr>
        <w:pStyle w:val="ListParagraph"/>
        <w:numPr>
          <w:ilvl w:val="0"/>
          <w:numId w:val="26"/>
        </w:numPr>
        <w:rPr>
          <w:rFonts w:ascii="Arial" w:hAnsi="Arial" w:cs="Arial"/>
        </w:rPr>
      </w:pPr>
      <w:r w:rsidRPr="00122412">
        <w:rPr>
          <w:rFonts w:ascii="Arial" w:hAnsi="Arial" w:cs="Arial"/>
        </w:rPr>
        <w:t>FFS AP CSI reporting</w:t>
      </w:r>
    </w:p>
    <w:p w14:paraId="387B9830" w14:textId="788A47FE" w:rsidR="00EB0728" w:rsidRPr="00154B0A" w:rsidRDefault="00EB0728" w:rsidP="00F93D7E">
      <w:pPr>
        <w:rPr>
          <w:rFonts w:ascii="Arial" w:hAnsi="Arial" w:cs="Arial"/>
        </w:rPr>
      </w:pPr>
      <w:r w:rsidRPr="00154B0A">
        <w:rPr>
          <w:rFonts w:ascii="Arial" w:hAnsi="Arial" w:cs="Arial"/>
          <w:b/>
          <w:bCs/>
          <w:lang w:eastAsia="zh-CN"/>
        </w:rPr>
        <w:t>Q4: RAN2 wonder what the scenario for is to define the two first non-dormant BWPs which may be configured to be different?</w:t>
      </w:r>
    </w:p>
    <w:p w14:paraId="1A333A19" w14:textId="2DF61116" w:rsidR="00EB0728" w:rsidRPr="00154B0A" w:rsidRDefault="00E7266E" w:rsidP="000E71DC">
      <w:pPr>
        <w:rPr>
          <w:rFonts w:ascii="Arial" w:hAnsi="Arial" w:cs="Arial"/>
        </w:rPr>
      </w:pPr>
      <w:r w:rsidRPr="00154B0A">
        <w:rPr>
          <w:rFonts w:ascii="Arial" w:hAnsi="Arial" w:cs="Arial"/>
        </w:rPr>
        <w:t xml:space="preserve">A4: </w:t>
      </w:r>
      <w:r w:rsidR="00EB0728" w:rsidRPr="00154B0A">
        <w:rPr>
          <w:rFonts w:ascii="Arial" w:hAnsi="Arial" w:cs="Arial"/>
        </w:rPr>
        <w:t>Dormancy support inside active time (which is via UE-specific DCI format 0_1/1_1 on PCell) and dormancy support outside active time (which is via WUS mechanism and group-common DCI format 2_6) are different UE capabilities. A UE may support one but not the other.</w:t>
      </w:r>
    </w:p>
    <w:p w14:paraId="18A52808" w14:textId="77777777" w:rsidR="00060E7E" w:rsidRPr="00154B0A" w:rsidRDefault="00060E7E" w:rsidP="00060E7E">
      <w:pPr>
        <w:rPr>
          <w:rFonts w:ascii="Arial" w:hAnsi="Arial" w:cs="Arial"/>
          <w:b/>
          <w:bCs/>
          <w:lang w:eastAsia="zh-CN"/>
        </w:rPr>
      </w:pPr>
      <w:r w:rsidRPr="00154B0A">
        <w:rPr>
          <w:rFonts w:ascii="Arial" w:hAnsi="Arial" w:cs="Arial"/>
          <w:b/>
          <w:bCs/>
          <w:lang w:eastAsia="zh-CN"/>
        </w:rPr>
        <w:t>Q5: If these two first non-dormant BWPs are configured to be different, is it possible that the NW and UE may be out of sync in terms of which BWP the UE is using in non-dormancy if the UE has transitioned out of dormancy earlier?</w:t>
      </w:r>
    </w:p>
    <w:p w14:paraId="188342DA" w14:textId="6842AAAE" w:rsidR="00060E7E" w:rsidRPr="00154B0A" w:rsidRDefault="00060E7E" w:rsidP="00060E7E">
      <w:pPr>
        <w:rPr>
          <w:rFonts w:ascii="Arial" w:hAnsi="Arial" w:cs="Arial"/>
        </w:rPr>
      </w:pPr>
      <w:r w:rsidRPr="00154B0A">
        <w:rPr>
          <w:rFonts w:ascii="Arial" w:hAnsi="Arial" w:cs="Arial"/>
        </w:rPr>
        <w:t>A5: The network and UE may be out of sync in terms of which BWP the UE is using. Network implementation can detect this and correct the issue.</w:t>
      </w:r>
    </w:p>
    <w:p w14:paraId="1E15ADC2" w14:textId="01158BA6" w:rsidR="00546AC8" w:rsidRPr="00154B0A" w:rsidRDefault="00262E24" w:rsidP="00F93D7E">
      <w:pPr>
        <w:rPr>
          <w:rFonts w:ascii="Arial" w:hAnsi="Arial" w:cs="Arial"/>
          <w:b/>
          <w:bCs/>
          <w:lang w:eastAsia="zh-CN"/>
        </w:rPr>
      </w:pPr>
      <w:r w:rsidRPr="00154B0A">
        <w:rPr>
          <w:rFonts w:ascii="Arial" w:hAnsi="Arial" w:cs="Arial"/>
          <w:b/>
          <w:bCs/>
          <w:lang w:eastAsia="zh-CN"/>
        </w:rPr>
        <w:t>Q6:RAN2 respectfully ask RAN1 is it feasible to support the implicit configuration of the beam failure detection RS for dormant BWP?</w:t>
      </w:r>
    </w:p>
    <w:p w14:paraId="329B193A" w14:textId="21A7B45C" w:rsidR="00262E24" w:rsidRDefault="00262E24" w:rsidP="00F93D7E">
      <w:pPr>
        <w:rPr>
          <w:rFonts w:ascii="Arial" w:hAnsi="Arial" w:cs="Arial"/>
        </w:rPr>
      </w:pPr>
      <w:r w:rsidRPr="00921AED">
        <w:rPr>
          <w:rFonts w:ascii="Arial" w:hAnsi="Arial" w:cs="Arial"/>
        </w:rPr>
        <w:t>A6:</w:t>
      </w:r>
      <w:r w:rsidRPr="00154B0A">
        <w:rPr>
          <w:rFonts w:ascii="Arial" w:hAnsi="Arial" w:cs="Arial"/>
        </w:rPr>
        <w:t xml:space="preserve"> </w:t>
      </w:r>
    </w:p>
    <w:p w14:paraId="6AD228B5" w14:textId="77777777" w:rsidR="00921AED" w:rsidRPr="00921AED" w:rsidRDefault="00921AED" w:rsidP="00921AED">
      <w:pPr>
        <w:pStyle w:val="ListParagraph"/>
        <w:numPr>
          <w:ilvl w:val="0"/>
          <w:numId w:val="26"/>
        </w:numPr>
        <w:jc w:val="both"/>
        <w:rPr>
          <w:rFonts w:ascii="Arial" w:hAnsi="Arial" w:cs="Arial"/>
        </w:rPr>
      </w:pPr>
      <w:r w:rsidRPr="00921AED">
        <w:rPr>
          <w:rFonts w:ascii="Arial" w:hAnsi="Arial" w:cs="Arial"/>
        </w:rPr>
        <w:t xml:space="preserve">It is feasible to support the implicit configuration of the beam failure detection RS for the dormant SCell if there is a non-dormant serving cell within the same band with </w:t>
      </w:r>
      <w:r w:rsidRPr="00921AED">
        <w:rPr>
          <w:rFonts w:ascii="Arial" w:hAnsi="Arial" w:cs="Arial"/>
          <w:i/>
          <w:iCs/>
        </w:rPr>
        <w:t>PDCCH-Config IE</w:t>
      </w:r>
      <w:r w:rsidRPr="00921AED">
        <w:rPr>
          <w:rFonts w:ascii="Arial" w:hAnsi="Arial" w:cs="Arial"/>
        </w:rPr>
        <w:t xml:space="preserve"> configured.</w:t>
      </w:r>
    </w:p>
    <w:p w14:paraId="1B709706" w14:textId="77777777" w:rsidR="00921AED" w:rsidRPr="00921AED" w:rsidRDefault="00921AED" w:rsidP="00921AED">
      <w:pPr>
        <w:pStyle w:val="ListParagraph"/>
        <w:numPr>
          <w:ilvl w:val="0"/>
          <w:numId w:val="26"/>
        </w:numPr>
        <w:jc w:val="both"/>
        <w:rPr>
          <w:rFonts w:ascii="Arial" w:hAnsi="Arial" w:cs="Arial"/>
        </w:rPr>
      </w:pPr>
      <w:r w:rsidRPr="00921AED">
        <w:rPr>
          <w:rFonts w:ascii="Arial" w:hAnsi="Arial" w:cs="Arial"/>
        </w:rPr>
        <w:t xml:space="preserve">It is NOT feasible to support the implicit configuration of the beam failure detection RS for the dormant SCell if there is not a non-dormant serving cell within the same band with </w:t>
      </w:r>
      <w:r w:rsidRPr="00921AED">
        <w:rPr>
          <w:rFonts w:ascii="Arial" w:hAnsi="Arial" w:cs="Arial"/>
          <w:i/>
          <w:iCs/>
        </w:rPr>
        <w:t>PDCCH-Config IE</w:t>
      </w:r>
      <w:r w:rsidRPr="00921AED">
        <w:rPr>
          <w:rFonts w:ascii="Arial" w:hAnsi="Arial" w:cs="Arial"/>
        </w:rPr>
        <w:t xml:space="preserve"> configured.</w:t>
      </w:r>
    </w:p>
    <w:p w14:paraId="62C960BD" w14:textId="7245D469" w:rsidR="00546AC8" w:rsidRPr="00154B0A" w:rsidRDefault="00546AC8" w:rsidP="00F93D7E">
      <w:pPr>
        <w:rPr>
          <w:rFonts w:ascii="Arial" w:hAnsi="Arial" w:cs="Arial"/>
          <w:b/>
          <w:bCs/>
          <w:lang w:eastAsia="zh-CN"/>
        </w:rPr>
      </w:pPr>
      <w:r w:rsidRPr="00154B0A">
        <w:rPr>
          <w:rFonts w:ascii="Arial" w:hAnsi="Arial" w:cs="Arial"/>
          <w:b/>
          <w:bCs/>
          <w:lang w:eastAsia="zh-CN"/>
        </w:rPr>
        <w:t>Q7:RAN2 respectfully ask RAN1 to decide whether the default BWP can be same as dormant BWP?</w:t>
      </w:r>
    </w:p>
    <w:p w14:paraId="08137FA8" w14:textId="02E21E82" w:rsidR="00546AC8" w:rsidRPr="00154B0A" w:rsidRDefault="00546AC8" w:rsidP="00546AC8">
      <w:pPr>
        <w:rPr>
          <w:rFonts w:ascii="Arial" w:hAnsi="Arial" w:cs="Arial"/>
        </w:rPr>
      </w:pPr>
      <w:r w:rsidRPr="00154B0A">
        <w:rPr>
          <w:rFonts w:ascii="Arial" w:hAnsi="Arial" w:cs="Arial"/>
        </w:rPr>
        <w:t>A7: The default BWP can be same as dormant BWP.</w:t>
      </w:r>
    </w:p>
    <w:p w14:paraId="7BF2AECF" w14:textId="77777777" w:rsidR="00546AC8" w:rsidRDefault="00546AC8" w:rsidP="00F93D7E"/>
    <w:p w14:paraId="3796A619" w14:textId="77777777" w:rsidR="00F93D7E" w:rsidRDefault="00F93D7E" w:rsidP="00F93D7E"/>
    <w:p w14:paraId="02642C51" w14:textId="25315290" w:rsidR="00F93D7E" w:rsidRPr="00794579" w:rsidRDefault="00F93D7E" w:rsidP="00F93D7E">
      <w:pPr>
        <w:pStyle w:val="References"/>
        <w:numPr>
          <w:ilvl w:val="0"/>
          <w:numId w:val="0"/>
        </w:numPr>
        <w:ind w:left="360"/>
        <w:rPr>
          <w:bCs/>
          <w:szCs w:val="12"/>
        </w:rPr>
      </w:pPr>
    </w:p>
    <w:sectPr w:rsidR="00F93D7E" w:rsidRPr="007945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80127" w14:textId="77777777" w:rsidR="00595124" w:rsidRDefault="00595124">
      <w:r>
        <w:separator/>
      </w:r>
    </w:p>
  </w:endnote>
  <w:endnote w:type="continuationSeparator" w:id="0">
    <w:p w14:paraId="74CFAE4F" w14:textId="77777777" w:rsidR="00595124" w:rsidRDefault="0059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701DA" w14:textId="77777777" w:rsidR="00595124" w:rsidRDefault="00595124">
      <w:r>
        <w:separator/>
      </w:r>
    </w:p>
  </w:footnote>
  <w:footnote w:type="continuationSeparator" w:id="0">
    <w:p w14:paraId="12A6CB9D" w14:textId="77777777" w:rsidR="00595124" w:rsidRDefault="00595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3053"/>
    <w:multiLevelType w:val="hybridMultilevel"/>
    <w:tmpl w:val="1CB486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121A0"/>
    <w:multiLevelType w:val="hybridMultilevel"/>
    <w:tmpl w:val="3CD62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57529E"/>
    <w:multiLevelType w:val="hybridMultilevel"/>
    <w:tmpl w:val="EF4A7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34F47"/>
    <w:multiLevelType w:val="hybridMultilevel"/>
    <w:tmpl w:val="4CACB970"/>
    <w:lvl w:ilvl="0" w:tplc="D230FE88">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241973"/>
    <w:multiLevelType w:val="hybridMultilevel"/>
    <w:tmpl w:val="2A44D1B4"/>
    <w:lvl w:ilvl="0" w:tplc="98AC70C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00" w:hanging="360"/>
      </w:pPr>
      <w:rPr>
        <w:rFonts w:ascii="Symbol" w:hAnsi="Symbol" w:hint="default"/>
      </w:rPr>
    </w:lvl>
    <w:lvl w:ilvl="3" w:tplc="449460C2">
      <w:start w:val="3"/>
      <w:numFmt w:val="bullet"/>
      <w:lvlText w:val="-"/>
      <w:lvlJc w:val="left"/>
      <w:pPr>
        <w:ind w:left="1620" w:hanging="360"/>
      </w:pPr>
      <w:rPr>
        <w:rFonts w:ascii="Times New Roman" w:eastAsia="SimSun" w:hAnsi="Times New Roman" w:cs="Times New Roman" w:hint="default"/>
        <w:b/>
      </w:rPr>
    </w:lvl>
    <w:lvl w:ilvl="4" w:tplc="1DFA6C74">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24049C"/>
    <w:multiLevelType w:val="hybridMultilevel"/>
    <w:tmpl w:val="5DEA70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52BAF"/>
    <w:multiLevelType w:val="multilevel"/>
    <w:tmpl w:val="33952BA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EB093F"/>
    <w:multiLevelType w:val="hybridMultilevel"/>
    <w:tmpl w:val="45EE0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285434"/>
    <w:multiLevelType w:val="hybridMultilevel"/>
    <w:tmpl w:val="0576C998"/>
    <w:lvl w:ilvl="0" w:tplc="66F66054">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22"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65A144F"/>
    <w:multiLevelType w:val="hybridMultilevel"/>
    <w:tmpl w:val="4EBACD2E"/>
    <w:lvl w:ilvl="0" w:tplc="C226C5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423B29"/>
    <w:multiLevelType w:val="hybridMultilevel"/>
    <w:tmpl w:val="6BD09FAE"/>
    <w:lvl w:ilvl="0" w:tplc="E230F0CC">
      <w:start w:val="3"/>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356428"/>
    <w:multiLevelType w:val="hybridMultilevel"/>
    <w:tmpl w:val="EDF21E84"/>
    <w:lvl w:ilvl="0" w:tplc="4DA2C3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B6A137C"/>
    <w:multiLevelType w:val="hybridMultilevel"/>
    <w:tmpl w:val="E80A6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AC507D"/>
    <w:multiLevelType w:val="hybridMultilevel"/>
    <w:tmpl w:val="49A24080"/>
    <w:lvl w:ilvl="0" w:tplc="C2B668AC">
      <w:start w:val="1"/>
      <w:numFmt w:val="bullet"/>
      <w:lvlText w:val="•"/>
      <w:lvlJc w:val="left"/>
      <w:pPr>
        <w:tabs>
          <w:tab w:val="num" w:pos="360"/>
        </w:tabs>
        <w:ind w:left="360" w:hanging="360"/>
      </w:pPr>
      <w:rPr>
        <w:rFonts w:ascii="Arial" w:hAnsi="Arial" w:cs="Times New Roman" w:hint="default"/>
      </w:rPr>
    </w:lvl>
    <w:lvl w:ilvl="1" w:tplc="154EB4BE">
      <w:numFmt w:val="bullet"/>
      <w:lvlText w:val="•"/>
      <w:lvlJc w:val="left"/>
      <w:pPr>
        <w:tabs>
          <w:tab w:val="num" w:pos="1080"/>
        </w:tabs>
        <w:ind w:left="1080" w:hanging="360"/>
      </w:pPr>
      <w:rPr>
        <w:rFonts w:ascii="Arial" w:hAnsi="Arial" w:cs="Times New Roman" w:hint="default"/>
      </w:rPr>
    </w:lvl>
    <w:lvl w:ilvl="2" w:tplc="7B76C186">
      <w:start w:val="1"/>
      <w:numFmt w:val="bullet"/>
      <w:lvlText w:val="•"/>
      <w:lvlJc w:val="left"/>
      <w:pPr>
        <w:tabs>
          <w:tab w:val="num" w:pos="1800"/>
        </w:tabs>
        <w:ind w:left="1800" w:hanging="360"/>
      </w:pPr>
      <w:rPr>
        <w:rFonts w:ascii="Arial" w:hAnsi="Arial" w:cs="Times New Roman" w:hint="default"/>
      </w:rPr>
    </w:lvl>
    <w:lvl w:ilvl="3" w:tplc="D4C299E0">
      <w:start w:val="1"/>
      <w:numFmt w:val="bullet"/>
      <w:lvlText w:val="•"/>
      <w:lvlJc w:val="left"/>
      <w:pPr>
        <w:tabs>
          <w:tab w:val="num" w:pos="2520"/>
        </w:tabs>
        <w:ind w:left="2520" w:hanging="360"/>
      </w:pPr>
      <w:rPr>
        <w:rFonts w:ascii="Arial" w:hAnsi="Arial" w:cs="Times New Roman" w:hint="default"/>
      </w:rPr>
    </w:lvl>
    <w:lvl w:ilvl="4" w:tplc="B9B4CF5A">
      <w:start w:val="1"/>
      <w:numFmt w:val="bullet"/>
      <w:lvlText w:val="•"/>
      <w:lvlJc w:val="left"/>
      <w:pPr>
        <w:tabs>
          <w:tab w:val="num" w:pos="3240"/>
        </w:tabs>
        <w:ind w:left="3240" w:hanging="360"/>
      </w:pPr>
      <w:rPr>
        <w:rFonts w:ascii="Arial" w:hAnsi="Arial" w:cs="Times New Roman" w:hint="default"/>
      </w:rPr>
    </w:lvl>
    <w:lvl w:ilvl="5" w:tplc="2B5E124A">
      <w:start w:val="1"/>
      <w:numFmt w:val="bullet"/>
      <w:lvlText w:val="•"/>
      <w:lvlJc w:val="left"/>
      <w:pPr>
        <w:tabs>
          <w:tab w:val="num" w:pos="3960"/>
        </w:tabs>
        <w:ind w:left="3960" w:hanging="360"/>
      </w:pPr>
      <w:rPr>
        <w:rFonts w:ascii="Arial" w:hAnsi="Arial" w:cs="Times New Roman" w:hint="default"/>
      </w:rPr>
    </w:lvl>
    <w:lvl w:ilvl="6" w:tplc="FD0E9E6E">
      <w:start w:val="1"/>
      <w:numFmt w:val="bullet"/>
      <w:lvlText w:val="•"/>
      <w:lvlJc w:val="left"/>
      <w:pPr>
        <w:tabs>
          <w:tab w:val="num" w:pos="4680"/>
        </w:tabs>
        <w:ind w:left="4680" w:hanging="360"/>
      </w:pPr>
      <w:rPr>
        <w:rFonts w:ascii="Arial" w:hAnsi="Arial" w:cs="Times New Roman" w:hint="default"/>
      </w:rPr>
    </w:lvl>
    <w:lvl w:ilvl="7" w:tplc="67AA5BD6">
      <w:start w:val="1"/>
      <w:numFmt w:val="bullet"/>
      <w:lvlText w:val="•"/>
      <w:lvlJc w:val="left"/>
      <w:pPr>
        <w:tabs>
          <w:tab w:val="num" w:pos="5400"/>
        </w:tabs>
        <w:ind w:left="5400" w:hanging="360"/>
      </w:pPr>
      <w:rPr>
        <w:rFonts w:ascii="Arial" w:hAnsi="Arial" w:cs="Times New Roman" w:hint="default"/>
      </w:rPr>
    </w:lvl>
    <w:lvl w:ilvl="8" w:tplc="A2647A8A">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F27040"/>
    <w:multiLevelType w:val="hybridMultilevel"/>
    <w:tmpl w:val="3F027F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7C3C6E48"/>
    <w:multiLevelType w:val="hybridMultilevel"/>
    <w:tmpl w:val="2940D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30"/>
  </w:num>
  <w:num w:numId="4">
    <w:abstractNumId w:val="11"/>
  </w:num>
  <w:num w:numId="5">
    <w:abstractNumId w:val="35"/>
  </w:num>
  <w:num w:numId="6">
    <w:abstractNumId w:val="29"/>
  </w:num>
  <w:num w:numId="7">
    <w:abstractNumId w:val="11"/>
  </w:num>
  <w:num w:numId="8">
    <w:abstractNumId w:val="2"/>
  </w:num>
  <w:num w:numId="9">
    <w:abstractNumId w:val="37"/>
  </w:num>
  <w:num w:numId="10">
    <w:abstractNumId w:val="24"/>
  </w:num>
  <w:num w:numId="11">
    <w:abstractNumId w:val="25"/>
  </w:num>
  <w:num w:numId="12">
    <w:abstractNumId w:val="10"/>
  </w:num>
  <w:num w:numId="13">
    <w:abstractNumId w:val="9"/>
  </w:num>
  <w:num w:numId="14">
    <w:abstractNumId w:val="22"/>
  </w:num>
  <w:num w:numId="15">
    <w:abstractNumId w:val="18"/>
  </w:num>
  <w:num w:numId="16">
    <w:abstractNumId w:val="13"/>
  </w:num>
  <w:num w:numId="17">
    <w:abstractNumId w:val="15"/>
  </w:num>
  <w:num w:numId="18">
    <w:abstractNumId w:val="33"/>
  </w:num>
  <w:num w:numId="19">
    <w:abstractNumId w:val="27"/>
  </w:num>
  <w:num w:numId="20">
    <w:abstractNumId w:val="8"/>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20"/>
  </w:num>
  <w:num w:numId="24">
    <w:abstractNumId w:val="40"/>
  </w:num>
  <w:num w:numId="25">
    <w:abstractNumId w:val="21"/>
  </w:num>
  <w:num w:numId="26">
    <w:abstractNumId w:val="7"/>
  </w:num>
  <w:num w:numId="27">
    <w:abstractNumId w:val="23"/>
  </w:num>
  <w:num w:numId="28">
    <w:abstractNumId w:val="20"/>
    <w:lvlOverride w:ilvl="0">
      <w:startOverride w:val="14"/>
    </w:lvlOverride>
  </w:num>
  <w:num w:numId="29">
    <w:abstractNumId w:val="19"/>
  </w:num>
  <w:num w:numId="30">
    <w:abstractNumId w:val="5"/>
  </w:num>
  <w:num w:numId="31">
    <w:abstractNumId w:val="3"/>
  </w:num>
  <w:num w:numId="32">
    <w:abstractNumId w:val="1"/>
  </w:num>
  <w:num w:numId="33">
    <w:abstractNumId w:val="38"/>
  </w:num>
  <w:num w:numId="34">
    <w:abstractNumId w:val="14"/>
  </w:num>
  <w:num w:numId="35">
    <w:abstractNumId w:val="0"/>
  </w:num>
  <w:num w:numId="36">
    <w:abstractNumId w:val="17"/>
  </w:num>
  <w:num w:numId="37">
    <w:abstractNumId w:val="4"/>
  </w:num>
  <w:num w:numId="38">
    <w:abstractNumId w:val="36"/>
    <w:lvlOverride w:ilvl="0"/>
    <w:lvlOverride w:ilvl="1"/>
    <w:lvlOverride w:ilvl="2"/>
    <w:lvlOverride w:ilvl="3"/>
    <w:lvlOverride w:ilvl="4"/>
    <w:lvlOverride w:ilvl="5"/>
    <w:lvlOverride w:ilvl="6"/>
    <w:lvlOverride w:ilvl="7"/>
    <w:lvlOverride w:ilvl="8"/>
  </w:num>
  <w:num w:numId="39">
    <w:abstractNumId w:val="6"/>
    <w:lvlOverride w:ilvl="0"/>
    <w:lvlOverride w:ilvl="1"/>
    <w:lvlOverride w:ilvl="2"/>
    <w:lvlOverride w:ilvl="3"/>
    <w:lvlOverride w:ilvl="4"/>
    <w:lvlOverride w:ilvl="5"/>
    <w:lvlOverride w:ilvl="6"/>
    <w:lvlOverride w:ilvl="7"/>
    <w:lvlOverride w:ilvl="8"/>
  </w:num>
  <w:num w:numId="40">
    <w:abstractNumId w:val="12"/>
    <w:lvlOverride w:ilvl="0"/>
    <w:lvlOverride w:ilvl="1"/>
    <w:lvlOverride w:ilvl="2"/>
    <w:lvlOverride w:ilvl="3"/>
    <w:lvlOverride w:ilvl="4"/>
    <w:lvlOverride w:ilvl="5"/>
    <w:lvlOverride w:ilvl="6"/>
    <w:lvlOverride w:ilvl="7"/>
    <w:lvlOverride w:ilvl="8"/>
  </w:num>
  <w:num w:numId="41">
    <w:abstractNumId w:val="26"/>
  </w:num>
  <w:num w:numId="42">
    <w:abstractNumId w:val="34"/>
    <w:lvlOverride w:ilvl="0"/>
    <w:lvlOverride w:ilvl="1"/>
    <w:lvlOverride w:ilvl="2"/>
    <w:lvlOverride w:ilvl="3"/>
    <w:lvlOverride w:ilvl="4"/>
    <w:lvlOverride w:ilvl="5"/>
    <w:lvlOverride w:ilvl="6"/>
    <w:lvlOverride w:ilvl="7"/>
    <w:lvlOverride w:ilvl="8"/>
  </w:num>
  <w:num w:numId="43">
    <w:abstractNumId w:val="31"/>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C10"/>
    <w:rsid w:val="00041C57"/>
    <w:rsid w:val="00041D96"/>
    <w:rsid w:val="0004284A"/>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2839"/>
    <w:rsid w:val="0006295E"/>
    <w:rsid w:val="00063C08"/>
    <w:rsid w:val="0006422F"/>
    <w:rsid w:val="000655D0"/>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5D55"/>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342"/>
    <w:rsid w:val="000B3905"/>
    <w:rsid w:val="000B3A59"/>
    <w:rsid w:val="000B3B37"/>
    <w:rsid w:val="000B4BC4"/>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4B0"/>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2CC2"/>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4DEA"/>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5A"/>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FD9"/>
    <w:rsid w:val="001D780E"/>
    <w:rsid w:val="001D7A29"/>
    <w:rsid w:val="001E05C3"/>
    <w:rsid w:val="001E0AB0"/>
    <w:rsid w:val="001E0AD3"/>
    <w:rsid w:val="001E1D1C"/>
    <w:rsid w:val="001E1E92"/>
    <w:rsid w:val="001E2F1B"/>
    <w:rsid w:val="001E36E4"/>
    <w:rsid w:val="001E379D"/>
    <w:rsid w:val="001E3A3C"/>
    <w:rsid w:val="001E462D"/>
    <w:rsid w:val="001E5291"/>
    <w:rsid w:val="001E5570"/>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389"/>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6B92"/>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F"/>
    <w:rsid w:val="003057D8"/>
    <w:rsid w:val="00305C43"/>
    <w:rsid w:val="00305D2F"/>
    <w:rsid w:val="00305FF9"/>
    <w:rsid w:val="00306827"/>
    <w:rsid w:val="00306E1D"/>
    <w:rsid w:val="00306E6B"/>
    <w:rsid w:val="0030723C"/>
    <w:rsid w:val="00307EEE"/>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36D1"/>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01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3EA"/>
    <w:rsid w:val="003C645E"/>
    <w:rsid w:val="003C652F"/>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C1F"/>
    <w:rsid w:val="00415D76"/>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182"/>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C7D"/>
    <w:rsid w:val="0059239D"/>
    <w:rsid w:val="00592A47"/>
    <w:rsid w:val="00592B03"/>
    <w:rsid w:val="00593AB9"/>
    <w:rsid w:val="00594ABB"/>
    <w:rsid w:val="00594D1C"/>
    <w:rsid w:val="00594E36"/>
    <w:rsid w:val="00594F0A"/>
    <w:rsid w:val="00595124"/>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0FD7"/>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9DC"/>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E2F"/>
    <w:rsid w:val="006638AD"/>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CFB"/>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4D6"/>
    <w:rsid w:val="006B2C44"/>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2CFB"/>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346D"/>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273F"/>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8AF"/>
    <w:rsid w:val="0074638D"/>
    <w:rsid w:val="00746484"/>
    <w:rsid w:val="007464F4"/>
    <w:rsid w:val="0074704F"/>
    <w:rsid w:val="0074787C"/>
    <w:rsid w:val="00747F48"/>
    <w:rsid w:val="00747F4C"/>
    <w:rsid w:val="00750721"/>
    <w:rsid w:val="00751091"/>
    <w:rsid w:val="00751B83"/>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9C8"/>
    <w:rsid w:val="00761A5B"/>
    <w:rsid w:val="00761FDA"/>
    <w:rsid w:val="007621FF"/>
    <w:rsid w:val="007634E3"/>
    <w:rsid w:val="00764194"/>
    <w:rsid w:val="0076443E"/>
    <w:rsid w:val="00765ED3"/>
    <w:rsid w:val="00766160"/>
    <w:rsid w:val="0076681D"/>
    <w:rsid w:val="00766A65"/>
    <w:rsid w:val="00766F25"/>
    <w:rsid w:val="007670BB"/>
    <w:rsid w:val="007671F5"/>
    <w:rsid w:val="007676B8"/>
    <w:rsid w:val="00770C8E"/>
    <w:rsid w:val="0077175C"/>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14B"/>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70C"/>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A3E"/>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23D"/>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64F"/>
    <w:rsid w:val="00831F52"/>
    <w:rsid w:val="00832154"/>
    <w:rsid w:val="00832F5C"/>
    <w:rsid w:val="00833E76"/>
    <w:rsid w:val="00834046"/>
    <w:rsid w:val="00834489"/>
    <w:rsid w:val="00834A34"/>
    <w:rsid w:val="00834DE6"/>
    <w:rsid w:val="00834ECD"/>
    <w:rsid w:val="008359E0"/>
    <w:rsid w:val="0083689A"/>
    <w:rsid w:val="008376F6"/>
    <w:rsid w:val="00837D5B"/>
    <w:rsid w:val="00837E96"/>
    <w:rsid w:val="00840607"/>
    <w:rsid w:val="00840A16"/>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440"/>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3C5"/>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A13"/>
    <w:rsid w:val="0096229D"/>
    <w:rsid w:val="00962EB2"/>
    <w:rsid w:val="00963B86"/>
    <w:rsid w:val="00964777"/>
    <w:rsid w:val="009657F1"/>
    <w:rsid w:val="00965C8A"/>
    <w:rsid w:val="0096625D"/>
    <w:rsid w:val="0096648B"/>
    <w:rsid w:val="009664F5"/>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56F"/>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3DBF"/>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505E"/>
    <w:rsid w:val="00A3611D"/>
    <w:rsid w:val="00A36339"/>
    <w:rsid w:val="00A366E4"/>
    <w:rsid w:val="00A40C79"/>
    <w:rsid w:val="00A41278"/>
    <w:rsid w:val="00A41DB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5399"/>
    <w:rsid w:val="00A75CC1"/>
    <w:rsid w:val="00A75E88"/>
    <w:rsid w:val="00A7611B"/>
    <w:rsid w:val="00A775B8"/>
    <w:rsid w:val="00A8056E"/>
    <w:rsid w:val="00A814BC"/>
    <w:rsid w:val="00A82D58"/>
    <w:rsid w:val="00A82FE0"/>
    <w:rsid w:val="00A8399D"/>
    <w:rsid w:val="00A83E3D"/>
    <w:rsid w:val="00A8443A"/>
    <w:rsid w:val="00A84750"/>
    <w:rsid w:val="00A8479C"/>
    <w:rsid w:val="00A854F4"/>
    <w:rsid w:val="00A8557B"/>
    <w:rsid w:val="00A855A6"/>
    <w:rsid w:val="00A85677"/>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3CA"/>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54BD"/>
    <w:rsid w:val="00B65741"/>
    <w:rsid w:val="00B657E1"/>
    <w:rsid w:val="00B659C5"/>
    <w:rsid w:val="00B65BC8"/>
    <w:rsid w:val="00B66559"/>
    <w:rsid w:val="00B66979"/>
    <w:rsid w:val="00B66E1B"/>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8DA"/>
    <w:rsid w:val="00BA0AAA"/>
    <w:rsid w:val="00BA0AE9"/>
    <w:rsid w:val="00BA0DFB"/>
    <w:rsid w:val="00BA0FD1"/>
    <w:rsid w:val="00BA21CA"/>
    <w:rsid w:val="00BA2FEF"/>
    <w:rsid w:val="00BA3D6F"/>
    <w:rsid w:val="00BA4F1C"/>
    <w:rsid w:val="00BA584C"/>
    <w:rsid w:val="00BA5E62"/>
    <w:rsid w:val="00BA6425"/>
    <w:rsid w:val="00BA66A2"/>
    <w:rsid w:val="00BA6D52"/>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37B"/>
    <w:rsid w:val="00BB7A6B"/>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854"/>
    <w:rsid w:val="00C959FD"/>
    <w:rsid w:val="00C95D24"/>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CB4"/>
    <w:rsid w:val="00D03D32"/>
    <w:rsid w:val="00D04289"/>
    <w:rsid w:val="00D04E17"/>
    <w:rsid w:val="00D05132"/>
    <w:rsid w:val="00D0545E"/>
    <w:rsid w:val="00D05479"/>
    <w:rsid w:val="00D05EA9"/>
    <w:rsid w:val="00D05F0A"/>
    <w:rsid w:val="00D0627F"/>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292D"/>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DB"/>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71"/>
    <w:rsid w:val="00D364C2"/>
    <w:rsid w:val="00D3768F"/>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C4F"/>
    <w:rsid w:val="00DB6A68"/>
    <w:rsid w:val="00DB6ED8"/>
    <w:rsid w:val="00DC1301"/>
    <w:rsid w:val="00DC1327"/>
    <w:rsid w:val="00DC1350"/>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6B"/>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22"/>
    <w:rsid w:val="00E70FBC"/>
    <w:rsid w:val="00E718B4"/>
    <w:rsid w:val="00E7266E"/>
    <w:rsid w:val="00E72BDF"/>
    <w:rsid w:val="00E72C01"/>
    <w:rsid w:val="00E73FF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70A9"/>
    <w:rsid w:val="00E8724B"/>
    <w:rsid w:val="00E90230"/>
    <w:rsid w:val="00E90279"/>
    <w:rsid w:val="00E90635"/>
    <w:rsid w:val="00E909A1"/>
    <w:rsid w:val="00E90BFF"/>
    <w:rsid w:val="00E9163F"/>
    <w:rsid w:val="00E91F04"/>
    <w:rsid w:val="00E91F35"/>
    <w:rsid w:val="00E9259E"/>
    <w:rsid w:val="00E93024"/>
    <w:rsid w:val="00E95BA6"/>
    <w:rsid w:val="00E95DD9"/>
    <w:rsid w:val="00E974B8"/>
    <w:rsid w:val="00E97648"/>
    <w:rsid w:val="00E97DEF"/>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B83"/>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0A08"/>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22"/>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23"/>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B530A588-4AE5-4DE5-87B3-7A576E2C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14</Pages>
  <Words>6997</Words>
  <Characters>39885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45</cp:revision>
  <cp:lastPrinted>2007-06-18T23:08:00Z</cp:lastPrinted>
  <dcterms:created xsi:type="dcterms:W3CDTF">2020-04-10T15:23:00Z</dcterms:created>
  <dcterms:modified xsi:type="dcterms:W3CDTF">2020-04-10T17:41:00Z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