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2F1625AF"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100</w:t>
      </w:r>
      <w:r w:rsidR="00877E5F">
        <w:rPr>
          <w:rFonts w:cs="Arial"/>
          <w:bCs/>
          <w:sz w:val="20"/>
          <w:lang w:eastAsia="ja-JP"/>
        </w:rPr>
        <w:t>bis</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912A60" w:rsidRPr="00912A60">
        <w:rPr>
          <w:sz w:val="20"/>
        </w:rPr>
        <w:t>R1-2001873</w:t>
      </w:r>
      <w:bookmarkStart w:id="0" w:name="_GoBack"/>
      <w:bookmarkEnd w:id="0"/>
    </w:p>
    <w:p w14:paraId="552A328C" w14:textId="4F9F6983"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877E5F">
        <w:rPr>
          <w:rFonts w:eastAsia="ＭＳ 明朝" w:cs="Arial"/>
          <w:bCs/>
          <w:sz w:val="20"/>
          <w:lang w:val="en-US" w:eastAsia="ja-JP"/>
        </w:rPr>
        <w:t>April</w:t>
      </w:r>
      <w:r>
        <w:rPr>
          <w:rFonts w:eastAsia="ＭＳ 明朝" w:cs="Arial"/>
          <w:bCs/>
          <w:sz w:val="20"/>
          <w:lang w:val="en-US" w:eastAsia="ja-JP"/>
        </w:rPr>
        <w:t xml:space="preserve"> </w:t>
      </w:r>
      <w:r w:rsidR="00877E5F">
        <w:rPr>
          <w:rFonts w:eastAsia="ＭＳ 明朝" w:cs="Arial"/>
          <w:bCs/>
          <w:sz w:val="20"/>
          <w:lang w:val="en-US" w:eastAsia="ja-JP"/>
        </w:rPr>
        <w:t>20</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877E5F">
        <w:rPr>
          <w:rFonts w:eastAsiaTheme="minorEastAsia" w:cs="Arial"/>
          <w:bCs/>
          <w:sz w:val="20"/>
          <w:lang w:val="en-US" w:eastAsia="ja-JP"/>
        </w:rPr>
        <w:t>30</w:t>
      </w:r>
      <w:r>
        <w:rPr>
          <w:rFonts w:eastAsiaTheme="minorEastAsia" w:cs="Arial"/>
          <w:bCs/>
          <w:sz w:val="20"/>
          <w:lang w:val="en-US" w:eastAsia="ja-JP"/>
        </w:rPr>
        <w:t>th,</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20</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CE13635"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0B2A9E">
        <w:rPr>
          <w:b w:val="0"/>
          <w:sz w:val="20"/>
        </w:rPr>
        <w:t xml:space="preserve">Remaining issue on </w:t>
      </w:r>
      <w:r w:rsidR="002D1B13">
        <w:rPr>
          <w:rFonts w:eastAsia="ＭＳ 明朝"/>
          <w:b w:val="0"/>
          <w:sz w:val="20"/>
          <w:lang w:eastAsia="ja-JP"/>
        </w:rPr>
        <w:t>inter-UE prioritization</w:t>
      </w:r>
    </w:p>
    <w:p w14:paraId="3BEF152C" w14:textId="2AC0E6BD"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BD77C5">
        <w:rPr>
          <w:rFonts w:ascii="Arial" w:hAnsi="Arial"/>
          <w:lang w:eastAsia="ja-JP"/>
        </w:rPr>
        <w:t>2.</w:t>
      </w:r>
      <w:r w:rsidR="00CE3E04">
        <w:rPr>
          <w:rFonts w:ascii="Arial" w:hAnsi="Arial"/>
          <w:lang w:eastAsia="ja-JP"/>
        </w:rPr>
        <w:t>5</w:t>
      </w:r>
      <w:r w:rsidR="00F728D9">
        <w:rPr>
          <w:rFonts w:ascii="Arial" w:hAnsi="Arial"/>
          <w:lang w:eastAsia="ja-JP"/>
        </w:rPr>
        <w:t>.</w:t>
      </w:r>
      <w:r w:rsidR="002D1B13">
        <w:rPr>
          <w:rFonts w:ascii="Arial" w:hAnsi="Arial"/>
          <w:lang w:eastAsia="ja-JP"/>
        </w:rPr>
        <w:t>5</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75BAB104" w14:textId="4CB8523D" w:rsidR="001E4079" w:rsidRPr="00E073FA" w:rsidRDefault="00E073FA" w:rsidP="00E073FA">
      <w:pPr>
        <w:widowControl w:val="0"/>
        <w:snapToGrid w:val="0"/>
        <w:spacing w:after="0"/>
        <w:rPr>
          <w:rFonts w:eastAsiaTheme="minorEastAsia"/>
        </w:rPr>
      </w:pPr>
      <w:r>
        <w:rPr>
          <w:lang w:eastAsia="ja-JP"/>
        </w:rPr>
        <w:t xml:space="preserve">This document provides our view on remaining issues </w:t>
      </w:r>
      <w:r w:rsidR="007766BF">
        <w:rPr>
          <w:lang w:eastAsia="ja-JP"/>
        </w:rPr>
        <w:t xml:space="preserve">related to interaction between intra-UE UL prioritization/multiplexing and </w:t>
      </w:r>
      <w:r>
        <w:rPr>
          <w:lang w:eastAsia="ja-JP"/>
        </w:rPr>
        <w:t xml:space="preserve">inter-UE </w:t>
      </w:r>
      <w:r w:rsidR="007766BF">
        <w:rPr>
          <w:lang w:eastAsia="ja-JP"/>
        </w:rPr>
        <w:t>UL cancellation</w:t>
      </w:r>
      <w:r>
        <w:rPr>
          <w:lang w:eastAsia="ja-JP"/>
        </w:rPr>
        <w:t xml:space="preserve"> for Rel.16 URLLC.</w:t>
      </w:r>
    </w:p>
    <w:p w14:paraId="1DDC8F42" w14:textId="15E479E4" w:rsidR="00861975" w:rsidRDefault="00DC50EB" w:rsidP="00861975">
      <w:pPr>
        <w:pStyle w:val="1"/>
        <w:tabs>
          <w:tab w:val="num" w:pos="426"/>
        </w:tabs>
        <w:ind w:left="426" w:hanging="426"/>
        <w:rPr>
          <w:lang w:val="en-US" w:eastAsia="ja-JP"/>
        </w:rPr>
      </w:pPr>
      <w:r>
        <w:rPr>
          <w:lang w:val="en-US" w:eastAsia="ja-JP"/>
        </w:rPr>
        <w:t>Discussion</w:t>
      </w:r>
    </w:p>
    <w:p w14:paraId="7924D4E0" w14:textId="2A653F14" w:rsidR="00C41F5E" w:rsidRDefault="003D37F4" w:rsidP="001D55C8">
      <w:pPr>
        <w:spacing w:afterLines="50" w:after="120"/>
        <w:rPr>
          <w:lang w:eastAsia="ja-JP"/>
        </w:rPr>
      </w:pPr>
      <w:r>
        <w:rPr>
          <w:lang w:eastAsia="ja-JP"/>
        </w:rPr>
        <w:t xml:space="preserve">In RAN1#100e, following </w:t>
      </w:r>
      <w:r w:rsidR="002C60E5">
        <w:rPr>
          <w:lang w:eastAsia="ja-JP"/>
        </w:rPr>
        <w:t>o</w:t>
      </w:r>
      <w:r w:rsidR="00E342D4">
        <w:rPr>
          <w:lang w:eastAsia="ja-JP"/>
        </w:rPr>
        <w:t>ptions were discussed but not concluded.</w:t>
      </w:r>
    </w:p>
    <w:p w14:paraId="0931B66A" w14:textId="47402DB3" w:rsidR="00E342D4" w:rsidRDefault="00E342D4" w:rsidP="00E342D4">
      <w:pPr>
        <w:spacing w:after="0"/>
        <w:ind w:left="200"/>
        <w:rPr>
          <w:lang w:eastAsia="ja-JP"/>
        </w:rPr>
      </w:pPr>
      <w:r>
        <w:rPr>
          <w:lang w:eastAsia="ja-JP"/>
        </w:rPr>
        <w:t>Option 1: For a given UE, UL CI is only applicable to the UL transmissions indicated/configured as low priority level.</w:t>
      </w:r>
    </w:p>
    <w:p w14:paraId="04260678" w14:textId="6E1AAEE1" w:rsidR="00E342D4" w:rsidRDefault="00E342D4" w:rsidP="00E342D4">
      <w:pPr>
        <w:spacing w:after="0"/>
        <w:ind w:left="200"/>
        <w:rPr>
          <w:lang w:eastAsia="ja-JP"/>
        </w:rPr>
      </w:pPr>
      <w:r>
        <w:rPr>
          <w:lang w:eastAsia="ja-JP"/>
        </w:rPr>
        <w:t>Option 2: For a given UE, UL CI is applicable to UL transmission irrespective of its priority level.</w:t>
      </w:r>
    </w:p>
    <w:p w14:paraId="479CA5FA" w14:textId="28F64EA2" w:rsidR="00E342D4" w:rsidRDefault="00E342D4" w:rsidP="00E342D4">
      <w:pPr>
        <w:spacing w:after="0"/>
        <w:ind w:left="200"/>
        <w:rPr>
          <w:lang w:eastAsia="ja-JP"/>
        </w:rPr>
      </w:pPr>
      <w:r>
        <w:rPr>
          <w:lang w:eastAsia="ja-JP"/>
        </w:rPr>
        <w:t>Option 3: RRC configured between Option 1 and Option 2</w:t>
      </w:r>
    </w:p>
    <w:p w14:paraId="0E63A157" w14:textId="7138E391" w:rsidR="005E11B6" w:rsidRDefault="00E342D4" w:rsidP="00E342D4">
      <w:pPr>
        <w:spacing w:beforeLines="50" w:before="120" w:after="0"/>
        <w:rPr>
          <w:lang w:eastAsia="ja-JP"/>
        </w:rPr>
      </w:pPr>
      <w:r>
        <w:rPr>
          <w:rFonts w:hint="eastAsia"/>
          <w:lang w:eastAsia="ja-JP"/>
        </w:rPr>
        <w:t xml:space="preserve">Option 2 </w:t>
      </w:r>
      <w:r>
        <w:rPr>
          <w:lang w:eastAsia="ja-JP"/>
        </w:rPr>
        <w:t xml:space="preserve">simply cancel the on-going UL transmission upon detection of UL CI. Although the intention is to make way for URLLC UL transmission and cancel all the low priority UL transmissions from the other UEs, </w:t>
      </w:r>
      <w:r w:rsidR="00901316">
        <w:rPr>
          <w:lang w:eastAsia="ja-JP"/>
        </w:rPr>
        <w:t xml:space="preserve">Option 2 does not provide the mechanism </w:t>
      </w:r>
      <w:r w:rsidR="00DF7100">
        <w:rPr>
          <w:lang w:eastAsia="ja-JP"/>
        </w:rPr>
        <w:t xml:space="preserve">to allow </w:t>
      </w:r>
      <w:r w:rsidR="00901316">
        <w:rPr>
          <w:lang w:eastAsia="ja-JP"/>
        </w:rPr>
        <w:t xml:space="preserve">URLLC or high priority transmission. Therefore, the URLLC transmissions or any other high priority transmissions would be </w:t>
      </w:r>
      <w:r w:rsidR="00962D66">
        <w:rPr>
          <w:lang w:eastAsia="ja-JP"/>
        </w:rPr>
        <w:t xml:space="preserve">also </w:t>
      </w:r>
      <w:r w:rsidR="00901316">
        <w:rPr>
          <w:lang w:eastAsia="ja-JP"/>
        </w:rPr>
        <w:t xml:space="preserve">cancelled. Some adjustment is needed </w:t>
      </w:r>
      <w:r w:rsidR="00962D66">
        <w:rPr>
          <w:lang w:eastAsia="ja-JP"/>
        </w:rPr>
        <w:t xml:space="preserve">for a UE that is configured to monitor UL CI </w:t>
      </w:r>
      <w:r w:rsidR="00901316">
        <w:rPr>
          <w:lang w:eastAsia="ja-JP"/>
        </w:rPr>
        <w:t xml:space="preserve">to </w:t>
      </w:r>
      <w:r w:rsidR="00962D66">
        <w:rPr>
          <w:lang w:eastAsia="ja-JP"/>
        </w:rPr>
        <w:t xml:space="preserve">allow </w:t>
      </w:r>
      <w:r w:rsidR="00901316">
        <w:rPr>
          <w:lang w:eastAsia="ja-JP"/>
        </w:rPr>
        <w:t xml:space="preserve">that the URLLC (or any high priority traffic) is not cancelled, </w:t>
      </w:r>
      <w:r w:rsidR="00962D66">
        <w:rPr>
          <w:lang w:eastAsia="ja-JP"/>
        </w:rPr>
        <w:t xml:space="preserve">but </w:t>
      </w:r>
      <w:r w:rsidR="00901316">
        <w:rPr>
          <w:lang w:eastAsia="ja-JP"/>
        </w:rPr>
        <w:t>only the low priority traffic is cancelled.</w:t>
      </w:r>
      <w:r w:rsidR="005E11B6">
        <w:rPr>
          <w:lang w:eastAsia="ja-JP"/>
        </w:rPr>
        <w:t xml:space="preserve"> Therefore, at least Option 1 should be specified.</w:t>
      </w:r>
    </w:p>
    <w:p w14:paraId="112E3CCE" w14:textId="6AED8F41" w:rsidR="00FE7124" w:rsidRDefault="005E11B6" w:rsidP="00FE7124">
      <w:pPr>
        <w:spacing w:beforeLines="50" w:before="120" w:after="0"/>
        <w:rPr>
          <w:lang w:eastAsia="ja-JP"/>
        </w:rPr>
      </w:pPr>
      <w:r>
        <w:rPr>
          <w:lang w:eastAsia="ja-JP"/>
        </w:rPr>
        <w:t xml:space="preserve">In addition, there is only two-level UE-specific priority while </w:t>
      </w:r>
      <w:r w:rsidR="00984AD5">
        <w:rPr>
          <w:lang w:eastAsia="ja-JP"/>
        </w:rPr>
        <w:t xml:space="preserve">there are </w:t>
      </w:r>
      <w:r>
        <w:rPr>
          <w:lang w:eastAsia="ja-JP"/>
        </w:rPr>
        <w:t>more than two level priority/QoS level</w:t>
      </w:r>
      <w:r w:rsidR="00984AD5">
        <w:rPr>
          <w:lang w:eastAsia="ja-JP"/>
        </w:rPr>
        <w:t>s</w:t>
      </w:r>
      <w:r>
        <w:rPr>
          <w:lang w:eastAsia="ja-JP"/>
        </w:rPr>
        <w:t xml:space="preserve"> </w:t>
      </w:r>
      <w:r w:rsidR="00962D66">
        <w:rPr>
          <w:lang w:eastAsia="ja-JP"/>
        </w:rPr>
        <w:t>in the cell level</w:t>
      </w:r>
      <w:r>
        <w:rPr>
          <w:lang w:eastAsia="ja-JP"/>
        </w:rPr>
        <w:t xml:space="preserve">. </w:t>
      </w:r>
      <w:r w:rsidR="00962D66">
        <w:rPr>
          <w:lang w:eastAsia="ja-JP"/>
        </w:rPr>
        <w:t xml:space="preserve">The high priority for UE A is not required to be same for UE B in the same cell. This more than two level priority/QoS levels is supported in the upper layer and gNB know it. </w:t>
      </w:r>
      <w:r w:rsidR="00FE7124">
        <w:rPr>
          <w:lang w:eastAsia="ja-JP"/>
        </w:rPr>
        <w:t xml:space="preserve">One of exemplified scenarios would be remote driving UE and smart phone UE are in the same cell. For remote driving UE, no CI operation for high priority uplink but can be applicable for low priority uplink. For smart phone UEs, CI is applicable regardless of priority level in order to protect remote driving UE’s higher priority traffic. Remote driving UE can be public safety UE, police UE, factory automation related UEs (or Grandma’s UE identified in the last meeting. Smartphone UEs can also be Pokemon’s UE). </w:t>
      </w:r>
      <w:r w:rsidR="00FE7124" w:rsidRPr="00016E89">
        <w:rPr>
          <w:rFonts w:eastAsia="游明朝"/>
          <w:lang w:eastAsia="ja-JP"/>
        </w:rPr>
        <w:t>Then, UE-specific behavio</w:t>
      </w:r>
      <w:r w:rsidR="00FE7124">
        <w:rPr>
          <w:rFonts w:eastAsia="游明朝"/>
          <w:lang w:eastAsia="ja-JP"/>
        </w:rPr>
        <w:t>u</w:t>
      </w:r>
      <w:r w:rsidR="00FE7124" w:rsidRPr="00016E89">
        <w:rPr>
          <w:rFonts w:eastAsia="游明朝"/>
          <w:lang w:eastAsia="ja-JP"/>
        </w:rPr>
        <w:t>r through RRC provides more flexibility</w:t>
      </w:r>
      <w:r w:rsidR="00FE7124">
        <w:rPr>
          <w:rFonts w:eastAsia="游明朝"/>
          <w:lang w:eastAsia="ja-JP"/>
        </w:rPr>
        <w:t xml:space="preserve"> for network operation which accommodate</w:t>
      </w:r>
      <w:r w:rsidR="004E09E0">
        <w:rPr>
          <w:rFonts w:eastAsia="游明朝" w:hint="eastAsia"/>
          <w:lang w:eastAsia="ja-JP"/>
        </w:rPr>
        <w:t>s</w:t>
      </w:r>
      <w:r w:rsidR="00FE7124">
        <w:rPr>
          <w:rFonts w:eastAsia="游明朝"/>
          <w:lang w:eastAsia="ja-JP"/>
        </w:rPr>
        <w:t xml:space="preserve"> mixed UEs in a cell.</w:t>
      </w:r>
    </w:p>
    <w:p w14:paraId="5B78DE7C" w14:textId="77777777" w:rsidR="00664CE4" w:rsidRDefault="00EC5D47" w:rsidP="00FD0D91">
      <w:pPr>
        <w:spacing w:beforeLines="50" w:before="120" w:after="0"/>
        <w:rPr>
          <w:b/>
          <w:lang w:val="en-US" w:eastAsia="ja-JP"/>
        </w:rPr>
      </w:pPr>
      <w:r>
        <w:rPr>
          <w:b/>
          <w:lang w:val="en-US" w:eastAsia="ja-JP"/>
        </w:rPr>
        <w:t>Proposal</w:t>
      </w:r>
      <w:r w:rsidR="007A61E6" w:rsidRPr="007A61E6">
        <w:rPr>
          <w:rFonts w:hint="eastAsia"/>
          <w:b/>
          <w:lang w:val="en-US" w:eastAsia="ja-JP"/>
        </w:rPr>
        <w:t xml:space="preserve"> 1: </w:t>
      </w:r>
    </w:p>
    <w:p w14:paraId="267E6FEE" w14:textId="71BCDA6C" w:rsidR="00FD0D91" w:rsidRPr="00664CE4" w:rsidRDefault="00664CE4" w:rsidP="00664CE4">
      <w:pPr>
        <w:pStyle w:val="aff1"/>
        <w:numPr>
          <w:ilvl w:val="0"/>
          <w:numId w:val="47"/>
        </w:numPr>
        <w:spacing w:beforeLines="50" w:before="120" w:after="0"/>
        <w:ind w:leftChars="0"/>
        <w:rPr>
          <w:b/>
          <w:lang w:eastAsia="ja-JP"/>
        </w:rPr>
      </w:pPr>
      <w:r w:rsidRPr="00664CE4">
        <w:rPr>
          <w:b/>
          <w:lang w:eastAsia="ja-JP"/>
        </w:rPr>
        <w:t>If both UL CI and intra-UE priority indicator are configured for a given UE, support a new RRC parameter to configure between following behaviour.</w:t>
      </w:r>
    </w:p>
    <w:p w14:paraId="14B76D2B" w14:textId="6A6E5C7E" w:rsidR="00664CE4" w:rsidRDefault="00664CE4" w:rsidP="00664CE4">
      <w:pPr>
        <w:pStyle w:val="aff1"/>
        <w:numPr>
          <w:ilvl w:val="1"/>
          <w:numId w:val="47"/>
        </w:numPr>
        <w:spacing w:beforeLines="50" w:before="120" w:after="0"/>
        <w:ind w:leftChars="0"/>
        <w:rPr>
          <w:b/>
          <w:lang w:val="en-US" w:eastAsia="ja-JP"/>
        </w:rPr>
      </w:pPr>
      <w:r>
        <w:rPr>
          <w:rFonts w:hint="eastAsia"/>
          <w:b/>
          <w:lang w:val="en-US" w:eastAsia="ja-JP"/>
        </w:rPr>
        <w:t>B</w:t>
      </w:r>
      <w:r>
        <w:rPr>
          <w:b/>
          <w:lang w:val="en-US" w:eastAsia="ja-JP"/>
        </w:rPr>
        <w:t>ehavior 1: For the given UE, UL CI is only applicable to the UL transmission indicated/configured as low priority level.</w:t>
      </w:r>
    </w:p>
    <w:p w14:paraId="72D9DF48" w14:textId="75145166" w:rsidR="00664CE4" w:rsidRDefault="00664CE4" w:rsidP="00664CE4">
      <w:pPr>
        <w:pStyle w:val="aff1"/>
        <w:numPr>
          <w:ilvl w:val="1"/>
          <w:numId w:val="47"/>
        </w:numPr>
        <w:spacing w:after="0"/>
        <w:ind w:leftChars="0"/>
        <w:rPr>
          <w:b/>
          <w:lang w:val="en-US" w:eastAsia="ja-JP"/>
        </w:rPr>
      </w:pPr>
      <w:r>
        <w:rPr>
          <w:b/>
          <w:lang w:val="en-US" w:eastAsia="ja-JP"/>
        </w:rPr>
        <w:t>Behavior 2: For the given UE, UL CI is applicable to UL transmission irrespective of its priority level.</w:t>
      </w:r>
    </w:p>
    <w:p w14:paraId="2783B31D" w14:textId="027B1929" w:rsidR="00664CE4" w:rsidRPr="00664CE4" w:rsidRDefault="00664CE4" w:rsidP="00664CE4">
      <w:pPr>
        <w:pStyle w:val="aff1"/>
        <w:numPr>
          <w:ilvl w:val="0"/>
          <w:numId w:val="47"/>
        </w:numPr>
        <w:spacing w:after="0"/>
        <w:ind w:leftChars="0"/>
        <w:rPr>
          <w:b/>
          <w:lang w:val="en-US" w:eastAsia="ja-JP"/>
        </w:rPr>
      </w:pPr>
      <w:r w:rsidRPr="00664CE4">
        <w:rPr>
          <w:b/>
          <w:lang w:eastAsia="ja-JP"/>
        </w:rPr>
        <w:t>When the RRC parameter is not provided to the UE, Behaviour 2 is used.</w:t>
      </w:r>
    </w:p>
    <w:p w14:paraId="0920F1F1" w14:textId="7B1C3850" w:rsidR="00266AB3" w:rsidRDefault="00266AB3" w:rsidP="00FD0D91">
      <w:pPr>
        <w:spacing w:beforeLines="50" w:before="120" w:after="0"/>
        <w:rPr>
          <w:lang w:val="en-US" w:eastAsia="ja-JP"/>
        </w:rPr>
      </w:pPr>
    </w:p>
    <w:p w14:paraId="04A947DB" w14:textId="584D3949" w:rsidR="00102D06" w:rsidRDefault="00102D06" w:rsidP="00FD0D91">
      <w:pPr>
        <w:spacing w:beforeLines="50" w:before="120" w:after="0"/>
        <w:rPr>
          <w:lang w:val="en-US" w:eastAsia="ja-JP"/>
        </w:rPr>
      </w:pPr>
      <w:r>
        <w:rPr>
          <w:lang w:val="en-US" w:eastAsia="ja-JP"/>
        </w:rPr>
        <w:t xml:space="preserve">Another issue related to </w:t>
      </w:r>
      <w:r w:rsidR="008638EA">
        <w:rPr>
          <w:lang w:val="en-US" w:eastAsia="ja-JP"/>
        </w:rPr>
        <w:t xml:space="preserve">the </w:t>
      </w:r>
      <w:r>
        <w:rPr>
          <w:lang w:val="en-US" w:eastAsia="ja-JP"/>
        </w:rPr>
        <w:t>interaction between intra-UE UL prioritization/multiplexing and inter-UE UL cancellation is UE behavior in case of simultaneous UL prioritization/multiplexing for intra-UE and inter-UE cancellation. In RAN1#100e, following options were identified.</w:t>
      </w:r>
    </w:p>
    <w:p w14:paraId="294015F9" w14:textId="43705CB3" w:rsidR="00943ADB" w:rsidRDefault="00102D06" w:rsidP="00943ADB">
      <w:pPr>
        <w:spacing w:beforeLines="50" w:before="120" w:after="0"/>
        <w:ind w:left="280"/>
        <w:rPr>
          <w:lang w:eastAsia="ja-JP"/>
        </w:rPr>
      </w:pPr>
      <w:r>
        <w:rPr>
          <w:rFonts w:hint="eastAsia"/>
          <w:lang w:eastAsia="ja-JP"/>
        </w:rPr>
        <w:t>Option 1:</w:t>
      </w:r>
      <w:r>
        <w:rPr>
          <w:lang w:eastAsia="ja-JP"/>
        </w:rPr>
        <w:t xml:space="preserve"> Handling of intra-UE prioritization/multiplexing for overlapping UL transmission is performed firstly and handling of inter-UE cancellation for UL transmission overlapping with resources by UL CI is performed secondly.</w:t>
      </w:r>
    </w:p>
    <w:p w14:paraId="48A106F5" w14:textId="1FEC2B85" w:rsidR="00102D06" w:rsidRDefault="00102D06" w:rsidP="00943ADB">
      <w:pPr>
        <w:spacing w:beforeLines="50" w:before="120" w:after="0"/>
        <w:ind w:left="280"/>
        <w:rPr>
          <w:lang w:eastAsia="ja-JP"/>
        </w:rPr>
      </w:pPr>
      <w:r>
        <w:rPr>
          <w:lang w:eastAsia="ja-JP"/>
        </w:rPr>
        <w:t>Option 2: Handling of inter-UL cancellation for UL transmission overlapping with resource by UL CI is performed firstly and handling of intra-UE prioritization/multiplexing for overlapping UL transmission is performed secondly.</w:t>
      </w:r>
    </w:p>
    <w:p w14:paraId="424E4224" w14:textId="482F8E49" w:rsidR="00102D06" w:rsidRDefault="00102D06" w:rsidP="00943ADB">
      <w:pPr>
        <w:spacing w:beforeLines="50" w:before="120" w:after="0"/>
        <w:ind w:left="280"/>
        <w:rPr>
          <w:lang w:eastAsia="ja-JP"/>
        </w:rPr>
      </w:pPr>
      <w:r>
        <w:rPr>
          <w:lang w:eastAsia="ja-JP"/>
        </w:rPr>
        <w:t xml:space="preserve">Option 3: UE performs intra-UE prioritization/multiplexing or inter-UE cancellation for the overlapped UL channels according to the intra-UE prioritization/multiplexing or inter-UE cancellation for the overlapped UL channels </w:t>
      </w:r>
      <w:r>
        <w:rPr>
          <w:lang w:eastAsia="ja-JP"/>
        </w:rPr>
        <w:lastRenderedPageBreak/>
        <w:t>according to the time order which is determined by the receiving time order of PDCCH carrying DCI scheduling high priority transmission or DCI for UL CI.</w:t>
      </w:r>
    </w:p>
    <w:p w14:paraId="63510F5F" w14:textId="5C77F409" w:rsidR="00260159" w:rsidRPr="00260159" w:rsidRDefault="00260159" w:rsidP="00102D06">
      <w:pPr>
        <w:spacing w:beforeLines="50" w:before="120" w:after="0"/>
        <w:rPr>
          <w:lang w:eastAsia="ja-JP"/>
        </w:rPr>
      </w:pPr>
      <w:r>
        <w:rPr>
          <w:lang w:eastAsia="ja-JP"/>
        </w:rPr>
        <w:t xml:space="preserve">In case of PUSCH transmission with overlapped PUCCH carrying HARQ-ACK, if there is no UL grant or UL skipping, the UE may transmit HARQ-ACK on PUCCH, which is not cancelled by the UL CI. If there is detected UL grant with Option 1, the UL CI can drop PUSCH including HARQ-ACK and UE transmits nothing, while with Option 2, UE can transmit HARQ-ACK on PUCCH. If the UE misses the UL grant, then UE just transmit HARQ-ACK on PUCCH. For gNB’s operation, </w:t>
      </w:r>
      <w:r w:rsidR="000539DD">
        <w:rPr>
          <w:lang w:eastAsia="ja-JP"/>
        </w:rPr>
        <w:t>Option 1 may increase</w:t>
      </w:r>
      <w:r>
        <w:rPr>
          <w:lang w:eastAsia="ja-JP"/>
        </w:rPr>
        <w:t xml:space="preserve"> hypothesis for detection. </w:t>
      </w:r>
      <w:r w:rsidR="000539DD">
        <w:rPr>
          <w:lang w:eastAsia="ja-JP"/>
        </w:rPr>
        <w:t>However, in Option 2, the multiplexing operation needs to be waited until UL CI reception, which would impact UE processing timeline. Therefore, Option 1, i.e., to solve intra-UE prioritization/multiplexing and then, depending on UL CI, to transmit or not is determined seems simpler.</w:t>
      </w:r>
    </w:p>
    <w:p w14:paraId="6D371408" w14:textId="2C9BD959" w:rsidR="000539DD" w:rsidRPr="000539DD" w:rsidRDefault="000539DD" w:rsidP="000539DD">
      <w:pPr>
        <w:spacing w:beforeLines="50" w:before="120" w:after="0"/>
        <w:rPr>
          <w:b/>
          <w:lang w:val="en-US" w:eastAsia="ja-JP"/>
        </w:rPr>
      </w:pPr>
      <w:r>
        <w:rPr>
          <w:b/>
          <w:lang w:val="en-US" w:eastAsia="ja-JP"/>
        </w:rPr>
        <w:t>Proposal</w:t>
      </w:r>
      <w:r>
        <w:rPr>
          <w:rFonts w:hint="eastAsia"/>
          <w:b/>
          <w:lang w:val="en-US" w:eastAsia="ja-JP"/>
        </w:rPr>
        <w:t xml:space="preserve"> 2</w:t>
      </w:r>
      <w:r w:rsidRPr="007A61E6">
        <w:rPr>
          <w:rFonts w:hint="eastAsia"/>
          <w:b/>
          <w:lang w:val="en-US" w:eastAsia="ja-JP"/>
        </w:rPr>
        <w:t xml:space="preserve">: </w:t>
      </w:r>
      <w:r w:rsidRPr="000539DD">
        <w:rPr>
          <w:b/>
          <w:lang w:eastAsia="ja-JP"/>
        </w:rPr>
        <w:t>Handling of intra-UE prioritization/multiplexing for overlapping UL transmission is performed firstly and handling of inter-UE cancellation for UL transmission overlapping with resources by UL CI is performed secondly.</w:t>
      </w:r>
    </w:p>
    <w:p w14:paraId="0F830699" w14:textId="1313F6DC" w:rsidR="00855855" w:rsidRPr="003656FB" w:rsidRDefault="00855855" w:rsidP="003656FB">
      <w:pPr>
        <w:spacing w:beforeLines="50" w:before="120"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5E6B8E50"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discussed </w:t>
      </w:r>
      <w:r w:rsidR="0009076E">
        <w:rPr>
          <w:lang w:eastAsia="ja-JP"/>
        </w:rPr>
        <w:t xml:space="preserve">remaining issue on </w:t>
      </w:r>
      <w:r w:rsidR="007766BF">
        <w:rPr>
          <w:lang w:eastAsia="ja-JP"/>
        </w:rPr>
        <w:t>inter-UE Tx prioritization</w:t>
      </w:r>
      <w:r w:rsidR="002A61A6">
        <w:rPr>
          <w:lang w:eastAsia="ja-JP"/>
        </w:rPr>
        <w:t xml:space="preserve"> </w:t>
      </w:r>
      <w:r w:rsidR="0009076E">
        <w:rPr>
          <w:lang w:eastAsia="ja-JP"/>
        </w:rPr>
        <w:t>for</w:t>
      </w:r>
      <w:r>
        <w:rPr>
          <w:lang w:eastAsia="ja-JP"/>
        </w:rPr>
        <w:t xml:space="preserve"> Rel.16 URLLC</w:t>
      </w:r>
      <w:r w:rsidR="0009076E">
        <w:rPr>
          <w:lang w:eastAsia="ja-JP"/>
        </w:rPr>
        <w:t>.</w:t>
      </w:r>
      <w:r>
        <w:rPr>
          <w:lang w:eastAsia="ja-JP"/>
        </w:rPr>
        <w:t xml:space="preserve"> </w:t>
      </w:r>
      <w:r w:rsidR="0009076E">
        <w:rPr>
          <w:lang w:eastAsia="ja-JP"/>
        </w:rPr>
        <w:t xml:space="preserve">We </w:t>
      </w:r>
      <w:r>
        <w:rPr>
          <w:lang w:eastAsia="ja-JP"/>
        </w:rPr>
        <w:t>made following proposals.</w:t>
      </w:r>
    </w:p>
    <w:p w14:paraId="4260CEC3" w14:textId="77777777" w:rsidR="00DD1975" w:rsidRDefault="00DD1975" w:rsidP="00DD1975">
      <w:pPr>
        <w:spacing w:beforeLines="50" w:before="120" w:after="0"/>
        <w:rPr>
          <w:b/>
          <w:lang w:val="en-US" w:eastAsia="ja-JP"/>
        </w:rPr>
      </w:pPr>
      <w:r>
        <w:rPr>
          <w:b/>
          <w:lang w:val="en-US" w:eastAsia="ja-JP"/>
        </w:rPr>
        <w:t>Proposal</w:t>
      </w:r>
      <w:r w:rsidRPr="007A61E6">
        <w:rPr>
          <w:rFonts w:hint="eastAsia"/>
          <w:b/>
          <w:lang w:val="en-US" w:eastAsia="ja-JP"/>
        </w:rPr>
        <w:t xml:space="preserve"> 1: </w:t>
      </w:r>
    </w:p>
    <w:p w14:paraId="16E8E815" w14:textId="77777777" w:rsidR="00DD1975" w:rsidRPr="00664CE4" w:rsidRDefault="00DD1975" w:rsidP="00DD1975">
      <w:pPr>
        <w:pStyle w:val="aff1"/>
        <w:numPr>
          <w:ilvl w:val="0"/>
          <w:numId w:val="47"/>
        </w:numPr>
        <w:spacing w:beforeLines="50" w:before="120" w:after="0"/>
        <w:ind w:leftChars="0"/>
        <w:rPr>
          <w:b/>
          <w:lang w:eastAsia="ja-JP"/>
        </w:rPr>
      </w:pPr>
      <w:r w:rsidRPr="00664CE4">
        <w:rPr>
          <w:b/>
          <w:lang w:eastAsia="ja-JP"/>
        </w:rPr>
        <w:t>If both UL CI and intra-UE priority indicator are configured for a given UE, support a new RRC parameter to configure between following behaviour.</w:t>
      </w:r>
    </w:p>
    <w:p w14:paraId="001C2DEC" w14:textId="77777777" w:rsidR="00DD1975" w:rsidRDefault="00DD1975" w:rsidP="00DD1975">
      <w:pPr>
        <w:pStyle w:val="aff1"/>
        <w:numPr>
          <w:ilvl w:val="1"/>
          <w:numId w:val="47"/>
        </w:numPr>
        <w:spacing w:beforeLines="50" w:before="120" w:after="0"/>
        <w:ind w:leftChars="0"/>
        <w:rPr>
          <w:b/>
          <w:lang w:val="en-US" w:eastAsia="ja-JP"/>
        </w:rPr>
      </w:pPr>
      <w:r>
        <w:rPr>
          <w:rFonts w:hint="eastAsia"/>
          <w:b/>
          <w:lang w:val="en-US" w:eastAsia="ja-JP"/>
        </w:rPr>
        <w:t>B</w:t>
      </w:r>
      <w:r>
        <w:rPr>
          <w:b/>
          <w:lang w:val="en-US" w:eastAsia="ja-JP"/>
        </w:rPr>
        <w:t>ehavior 1: For the given UE, UL CI is only applicable to the UL transmission indicated/configured as low priority level.</w:t>
      </w:r>
    </w:p>
    <w:p w14:paraId="541A645D" w14:textId="77777777" w:rsidR="00DD1975" w:rsidRDefault="00DD1975" w:rsidP="00DD1975">
      <w:pPr>
        <w:pStyle w:val="aff1"/>
        <w:numPr>
          <w:ilvl w:val="1"/>
          <w:numId w:val="47"/>
        </w:numPr>
        <w:spacing w:after="0"/>
        <w:ind w:leftChars="0"/>
        <w:rPr>
          <w:b/>
          <w:lang w:val="en-US" w:eastAsia="ja-JP"/>
        </w:rPr>
      </w:pPr>
      <w:r>
        <w:rPr>
          <w:b/>
          <w:lang w:val="en-US" w:eastAsia="ja-JP"/>
        </w:rPr>
        <w:t>Behavior 2: For the given UE, UL CI is applicable to UL transmission irrespective of its priority level.</w:t>
      </w:r>
    </w:p>
    <w:p w14:paraId="13893562" w14:textId="77777777" w:rsidR="00DD1975" w:rsidRPr="00664CE4" w:rsidRDefault="00DD1975" w:rsidP="00DD1975">
      <w:pPr>
        <w:pStyle w:val="aff1"/>
        <w:numPr>
          <w:ilvl w:val="0"/>
          <w:numId w:val="47"/>
        </w:numPr>
        <w:spacing w:after="0"/>
        <w:ind w:leftChars="0"/>
        <w:rPr>
          <w:b/>
          <w:lang w:val="en-US" w:eastAsia="ja-JP"/>
        </w:rPr>
      </w:pPr>
      <w:r w:rsidRPr="00664CE4">
        <w:rPr>
          <w:b/>
          <w:lang w:eastAsia="ja-JP"/>
        </w:rPr>
        <w:t>When the RRC parameter is not provided to the UE, Behaviour 2 is used.</w:t>
      </w:r>
    </w:p>
    <w:p w14:paraId="6A3A4E10" w14:textId="77777777" w:rsidR="00DD1975" w:rsidRPr="000539DD" w:rsidRDefault="00DD1975" w:rsidP="00DD1975">
      <w:pPr>
        <w:spacing w:beforeLines="50" w:before="120" w:after="0"/>
        <w:rPr>
          <w:b/>
          <w:lang w:val="en-US" w:eastAsia="ja-JP"/>
        </w:rPr>
      </w:pPr>
      <w:r>
        <w:rPr>
          <w:b/>
          <w:lang w:val="en-US" w:eastAsia="ja-JP"/>
        </w:rPr>
        <w:t>Proposal</w:t>
      </w:r>
      <w:r>
        <w:rPr>
          <w:rFonts w:hint="eastAsia"/>
          <w:b/>
          <w:lang w:val="en-US" w:eastAsia="ja-JP"/>
        </w:rPr>
        <w:t xml:space="preserve"> 2</w:t>
      </w:r>
      <w:r w:rsidRPr="007A61E6">
        <w:rPr>
          <w:rFonts w:hint="eastAsia"/>
          <w:b/>
          <w:lang w:val="en-US" w:eastAsia="ja-JP"/>
        </w:rPr>
        <w:t xml:space="preserve">: </w:t>
      </w:r>
      <w:r w:rsidRPr="000539DD">
        <w:rPr>
          <w:b/>
          <w:lang w:eastAsia="ja-JP"/>
        </w:rPr>
        <w:t>Handling of intra-UE prioritization/multiplexing for overlapping UL transmission is performed firstly and handling of inter-UE cancellation for UL transmission overlapping with resources by UL CI is performed secondly.</w:t>
      </w:r>
    </w:p>
    <w:p w14:paraId="07E5D753" w14:textId="77777777" w:rsidR="002C6844" w:rsidRPr="00266C9B" w:rsidRDefault="002C6844" w:rsidP="00012BBF">
      <w:pPr>
        <w:autoSpaceDE w:val="0"/>
        <w:autoSpaceDN w:val="0"/>
        <w:adjustRightInd w:val="0"/>
        <w:spacing w:after="0"/>
        <w:rPr>
          <w:b/>
          <w:lang w:val="en-US" w:eastAsia="ja-JP"/>
        </w:rPr>
      </w:pPr>
    </w:p>
    <w:sectPr w:rsidR="002C6844" w:rsidRPr="00266C9B">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EE0B2" w14:textId="77777777" w:rsidR="00492474" w:rsidRDefault="00492474">
      <w:r>
        <w:separator/>
      </w:r>
    </w:p>
  </w:endnote>
  <w:endnote w:type="continuationSeparator" w:id="0">
    <w:p w14:paraId="51DEB7D8" w14:textId="77777777" w:rsidR="00492474" w:rsidRDefault="00492474">
      <w:r>
        <w:continuationSeparator/>
      </w:r>
    </w:p>
  </w:endnote>
  <w:endnote w:type="continuationNotice" w:id="1">
    <w:p w14:paraId="711914FC" w14:textId="77777777" w:rsidR="00492474" w:rsidRDefault="004924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E342D4" w:rsidRDefault="00E342D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E342D4" w:rsidRDefault="00E342D4">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E342D4" w:rsidRDefault="00E342D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E342D4" w:rsidRDefault="00E342D4">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992F0" w14:textId="77777777" w:rsidR="00492474" w:rsidRDefault="00492474">
      <w:r>
        <w:separator/>
      </w:r>
    </w:p>
  </w:footnote>
  <w:footnote w:type="continuationSeparator" w:id="0">
    <w:p w14:paraId="5E35249F" w14:textId="77777777" w:rsidR="00492474" w:rsidRDefault="00492474">
      <w:r>
        <w:continuationSeparator/>
      </w:r>
    </w:p>
  </w:footnote>
  <w:footnote w:type="continuationNotice" w:id="1">
    <w:p w14:paraId="7AF025E7" w14:textId="77777777" w:rsidR="00492474" w:rsidRDefault="004924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9E3F9A"/>
    <w:multiLevelType w:val="hybridMultilevel"/>
    <w:tmpl w:val="93768328"/>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4"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AB3A0C"/>
    <w:multiLevelType w:val="hybridMultilevel"/>
    <w:tmpl w:val="D4C66D74"/>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8" w15:restartNumberingAfterBreak="0">
    <w:nsid w:val="27E825E6"/>
    <w:multiLevelType w:val="hybridMultilevel"/>
    <w:tmpl w:val="3B5A4F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9"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2B0758C9"/>
    <w:multiLevelType w:val="hybridMultilevel"/>
    <w:tmpl w:val="59F458D4"/>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2"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3" w15:restartNumberingAfterBreak="0">
    <w:nsid w:val="2B7D1AE4"/>
    <w:multiLevelType w:val="hybridMultilevel"/>
    <w:tmpl w:val="3216F17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4"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E05265A"/>
    <w:multiLevelType w:val="hybridMultilevel"/>
    <w:tmpl w:val="CE9839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1327ACF"/>
    <w:multiLevelType w:val="hybridMultilevel"/>
    <w:tmpl w:val="4746BD52"/>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7"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F1C472A"/>
    <w:multiLevelType w:val="hybridMultilevel"/>
    <w:tmpl w:val="72C2DB4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9B278BB"/>
    <w:multiLevelType w:val="hybridMultilevel"/>
    <w:tmpl w:val="8DF6A7F4"/>
    <w:lvl w:ilvl="0" w:tplc="175EE078">
      <w:start w:val="1"/>
      <w:numFmt w:val="bullet"/>
      <w:lvlText w:val=""/>
      <w:lvlJc w:val="left"/>
      <w:pPr>
        <w:ind w:left="708" w:hanging="420"/>
      </w:pPr>
      <w:rPr>
        <w:rFonts w:ascii="Wingdings" w:hAnsi="Wingdings" w:hint="default"/>
        <w:lang w:val="en-GB"/>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52A00798"/>
    <w:multiLevelType w:val="hybridMultilevel"/>
    <w:tmpl w:val="CFF8168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0"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1" w15:restartNumberingAfterBreak="0">
    <w:nsid w:val="5CFD218D"/>
    <w:multiLevelType w:val="hybridMultilevel"/>
    <w:tmpl w:val="DA04614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2" w15:restartNumberingAfterBreak="0">
    <w:nsid w:val="5E396F97"/>
    <w:multiLevelType w:val="hybridMultilevel"/>
    <w:tmpl w:val="DA9E9E4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3"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70B6AC0"/>
    <w:multiLevelType w:val="hybridMultilevel"/>
    <w:tmpl w:val="F8A0BB86"/>
    <w:lvl w:ilvl="0" w:tplc="75CEF13A">
      <w:start w:val="1"/>
      <w:numFmt w:val="decimal"/>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35" w15:restartNumberingAfterBreak="0">
    <w:nsid w:val="692B6968"/>
    <w:multiLevelType w:val="hybridMultilevel"/>
    <w:tmpl w:val="11E6F0E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6" w15:restartNumberingAfterBreak="0">
    <w:nsid w:val="6C900DD1"/>
    <w:multiLevelType w:val="hybridMultilevel"/>
    <w:tmpl w:val="7974FB6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7"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737514C0"/>
    <w:multiLevelType w:val="hybridMultilevel"/>
    <w:tmpl w:val="BE44B7CC"/>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41"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EA9006A"/>
    <w:multiLevelType w:val="hybridMultilevel"/>
    <w:tmpl w:val="9DB6C6C0"/>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41"/>
  </w:num>
  <w:num w:numId="2">
    <w:abstractNumId w:val="43"/>
  </w:num>
  <w:num w:numId="3">
    <w:abstractNumId w:val="22"/>
  </w:num>
  <w:num w:numId="4">
    <w:abstractNumId w:val="39"/>
  </w:num>
  <w:num w:numId="5">
    <w:abstractNumId w:val="27"/>
  </w:num>
  <w:num w:numId="6">
    <w:abstractNumId w:val="28"/>
  </w:num>
  <w:num w:numId="7">
    <w:abstractNumId w:val="25"/>
  </w:num>
  <w:num w:numId="8">
    <w:abstractNumId w:val="42"/>
  </w:num>
  <w:num w:numId="9">
    <w:abstractNumId w:val="18"/>
  </w:num>
  <w:num w:numId="10">
    <w:abstractNumId w:val="38"/>
  </w:num>
  <w:num w:numId="11">
    <w:abstractNumId w:val="37"/>
  </w:num>
  <w:num w:numId="12">
    <w:abstractNumId w:val="3"/>
  </w:num>
  <w:num w:numId="13">
    <w:abstractNumId w:val="12"/>
  </w:num>
  <w:num w:numId="14">
    <w:abstractNumId w:val="4"/>
  </w:num>
  <w:num w:numId="15">
    <w:abstractNumId w:val="6"/>
  </w:num>
  <w:num w:numId="16">
    <w:abstractNumId w:val="2"/>
  </w:num>
  <w:num w:numId="17">
    <w:abstractNumId w:val="10"/>
  </w:num>
  <w:num w:numId="18">
    <w:abstractNumId w:val="9"/>
  </w:num>
  <w:num w:numId="19">
    <w:abstractNumId w:val="19"/>
  </w:num>
  <w:num w:numId="20">
    <w:abstractNumId w:val="30"/>
  </w:num>
  <w:num w:numId="21">
    <w:abstractNumId w:val="23"/>
  </w:num>
  <w:num w:numId="22">
    <w:abstractNumId w:val="24"/>
  </w:num>
  <w:num w:numId="23">
    <w:abstractNumId w:val="17"/>
  </w:num>
  <w:num w:numId="24">
    <w:abstractNumId w:val="33"/>
  </w:num>
  <w:num w:numId="25">
    <w:abstractNumId w:val="21"/>
  </w:num>
  <w:num w:numId="26">
    <w:abstractNumId w:val="14"/>
  </w:num>
  <w:num w:numId="27">
    <w:abstractNumId w:val="5"/>
  </w:num>
  <w:num w:numId="28">
    <w:abstractNumId w:val="13"/>
  </w:num>
  <w:num w:numId="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num>
  <w:num w:numId="31">
    <w:abstractNumId w:val="34"/>
  </w:num>
  <w:num w:numId="32">
    <w:abstractNumId w:val="7"/>
  </w:num>
  <w:num w:numId="33">
    <w:abstractNumId w:val="40"/>
  </w:num>
  <w:num w:numId="34">
    <w:abstractNumId w:val="29"/>
  </w:num>
  <w:num w:numId="35">
    <w:abstractNumId w:val="15"/>
  </w:num>
  <w:num w:numId="36">
    <w:abstractNumId w:val="44"/>
  </w:num>
  <w:num w:numId="37">
    <w:abstractNumId w:val="16"/>
  </w:num>
  <w:num w:numId="38">
    <w:abstractNumId w:val="1"/>
  </w:num>
  <w:num w:numId="39">
    <w:abstractNumId w:val="36"/>
  </w:num>
  <w:num w:numId="40">
    <w:abstractNumId w:val="31"/>
  </w:num>
  <w:num w:numId="41">
    <w:abstractNumId w:val="8"/>
  </w:num>
  <w:num w:numId="42">
    <w:abstractNumId w:val="11"/>
  </w:num>
  <w:num w:numId="43">
    <w:abstractNumId w:val="32"/>
  </w:num>
  <w:num w:numId="44">
    <w:abstractNumId w:val="35"/>
  </w:num>
  <w:num w:numId="45">
    <w:abstractNumId w:val="20"/>
  </w:num>
  <w:num w:numId="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9DD"/>
    <w:rsid w:val="00053C42"/>
    <w:rsid w:val="000540D4"/>
    <w:rsid w:val="00054C50"/>
    <w:rsid w:val="00054F27"/>
    <w:rsid w:val="000558E4"/>
    <w:rsid w:val="00057AA6"/>
    <w:rsid w:val="00057AAA"/>
    <w:rsid w:val="0006043B"/>
    <w:rsid w:val="00060632"/>
    <w:rsid w:val="00060784"/>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940"/>
    <w:rsid w:val="00073A3F"/>
    <w:rsid w:val="00074024"/>
    <w:rsid w:val="00075BB7"/>
    <w:rsid w:val="0007690F"/>
    <w:rsid w:val="00077EC2"/>
    <w:rsid w:val="000803A0"/>
    <w:rsid w:val="00080571"/>
    <w:rsid w:val="00081405"/>
    <w:rsid w:val="00081E4C"/>
    <w:rsid w:val="00082B6C"/>
    <w:rsid w:val="00083B28"/>
    <w:rsid w:val="00083CFB"/>
    <w:rsid w:val="000854B0"/>
    <w:rsid w:val="00085A5C"/>
    <w:rsid w:val="00086583"/>
    <w:rsid w:val="000865D7"/>
    <w:rsid w:val="000869E7"/>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485"/>
    <w:rsid w:val="000D1A83"/>
    <w:rsid w:val="000D1F34"/>
    <w:rsid w:val="000D2B1C"/>
    <w:rsid w:val="000D2E56"/>
    <w:rsid w:val="000D3951"/>
    <w:rsid w:val="000D3BAD"/>
    <w:rsid w:val="000D3D6D"/>
    <w:rsid w:val="000D49D0"/>
    <w:rsid w:val="000D4AAA"/>
    <w:rsid w:val="000D4C7C"/>
    <w:rsid w:val="000D5107"/>
    <w:rsid w:val="000D59A5"/>
    <w:rsid w:val="000D71D1"/>
    <w:rsid w:val="000D7999"/>
    <w:rsid w:val="000D7A9E"/>
    <w:rsid w:val="000D7B5E"/>
    <w:rsid w:val="000E00E0"/>
    <w:rsid w:val="000E06B2"/>
    <w:rsid w:val="000E0F9C"/>
    <w:rsid w:val="000E15A0"/>
    <w:rsid w:val="000E2A29"/>
    <w:rsid w:val="000E3220"/>
    <w:rsid w:val="000E33DF"/>
    <w:rsid w:val="000E3DBE"/>
    <w:rsid w:val="000E42C0"/>
    <w:rsid w:val="000E4BCF"/>
    <w:rsid w:val="000E4C04"/>
    <w:rsid w:val="000E51E3"/>
    <w:rsid w:val="000E5A1F"/>
    <w:rsid w:val="000E5A9A"/>
    <w:rsid w:val="000E5D88"/>
    <w:rsid w:val="000E6138"/>
    <w:rsid w:val="000E64A0"/>
    <w:rsid w:val="000E6C1F"/>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06"/>
    <w:rsid w:val="00102D91"/>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56"/>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0F1D"/>
    <w:rsid w:val="00161756"/>
    <w:rsid w:val="001618B6"/>
    <w:rsid w:val="00162CB3"/>
    <w:rsid w:val="001632ED"/>
    <w:rsid w:val="00163BB0"/>
    <w:rsid w:val="00164FF2"/>
    <w:rsid w:val="001651C5"/>
    <w:rsid w:val="0016550F"/>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5C8"/>
    <w:rsid w:val="001D5F89"/>
    <w:rsid w:val="001D6055"/>
    <w:rsid w:val="001D620E"/>
    <w:rsid w:val="001D6C72"/>
    <w:rsid w:val="001D791C"/>
    <w:rsid w:val="001D7A39"/>
    <w:rsid w:val="001E03AD"/>
    <w:rsid w:val="001E0C3D"/>
    <w:rsid w:val="001E1114"/>
    <w:rsid w:val="001E1CF2"/>
    <w:rsid w:val="001E2753"/>
    <w:rsid w:val="001E2866"/>
    <w:rsid w:val="001E307E"/>
    <w:rsid w:val="001E328E"/>
    <w:rsid w:val="001E3B8E"/>
    <w:rsid w:val="001E4079"/>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5D73"/>
    <w:rsid w:val="0020685A"/>
    <w:rsid w:val="00206948"/>
    <w:rsid w:val="00206AB0"/>
    <w:rsid w:val="00206AEB"/>
    <w:rsid w:val="00206B58"/>
    <w:rsid w:val="0020727C"/>
    <w:rsid w:val="00207B8F"/>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65"/>
    <w:rsid w:val="002227C2"/>
    <w:rsid w:val="00222DE4"/>
    <w:rsid w:val="002232DB"/>
    <w:rsid w:val="00223CC4"/>
    <w:rsid w:val="0022493F"/>
    <w:rsid w:val="002252B6"/>
    <w:rsid w:val="00226ECE"/>
    <w:rsid w:val="00227BD0"/>
    <w:rsid w:val="00230070"/>
    <w:rsid w:val="00231AF0"/>
    <w:rsid w:val="00231B80"/>
    <w:rsid w:val="00232E3F"/>
    <w:rsid w:val="00233541"/>
    <w:rsid w:val="00234680"/>
    <w:rsid w:val="00234923"/>
    <w:rsid w:val="00234ACA"/>
    <w:rsid w:val="00234B76"/>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4106"/>
    <w:rsid w:val="002541CB"/>
    <w:rsid w:val="00254D17"/>
    <w:rsid w:val="00255234"/>
    <w:rsid w:val="002553FE"/>
    <w:rsid w:val="00255481"/>
    <w:rsid w:val="00255F10"/>
    <w:rsid w:val="0025623D"/>
    <w:rsid w:val="00256999"/>
    <w:rsid w:val="00257920"/>
    <w:rsid w:val="002579BD"/>
    <w:rsid w:val="00260159"/>
    <w:rsid w:val="00260961"/>
    <w:rsid w:val="00260AC9"/>
    <w:rsid w:val="00260B3D"/>
    <w:rsid w:val="00261439"/>
    <w:rsid w:val="00261A2A"/>
    <w:rsid w:val="00262240"/>
    <w:rsid w:val="002625BC"/>
    <w:rsid w:val="00262A5F"/>
    <w:rsid w:val="0026344D"/>
    <w:rsid w:val="00263782"/>
    <w:rsid w:val="002639F0"/>
    <w:rsid w:val="00264209"/>
    <w:rsid w:val="002647BC"/>
    <w:rsid w:val="00265927"/>
    <w:rsid w:val="00265A49"/>
    <w:rsid w:val="00266744"/>
    <w:rsid w:val="00266AB3"/>
    <w:rsid w:val="00266C9B"/>
    <w:rsid w:val="002676D3"/>
    <w:rsid w:val="00267727"/>
    <w:rsid w:val="00267789"/>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37B3"/>
    <w:rsid w:val="002A3866"/>
    <w:rsid w:val="002A4127"/>
    <w:rsid w:val="002A4839"/>
    <w:rsid w:val="002A4EEB"/>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B787F"/>
    <w:rsid w:val="002C04A3"/>
    <w:rsid w:val="002C0628"/>
    <w:rsid w:val="002C09A4"/>
    <w:rsid w:val="002C101B"/>
    <w:rsid w:val="002C1516"/>
    <w:rsid w:val="002C15CC"/>
    <w:rsid w:val="002C1CE6"/>
    <w:rsid w:val="002C246A"/>
    <w:rsid w:val="002C27D6"/>
    <w:rsid w:val="002C3222"/>
    <w:rsid w:val="002C32AD"/>
    <w:rsid w:val="002C3326"/>
    <w:rsid w:val="002C3343"/>
    <w:rsid w:val="002C439E"/>
    <w:rsid w:val="002C4466"/>
    <w:rsid w:val="002C595E"/>
    <w:rsid w:val="002C5B49"/>
    <w:rsid w:val="002C60E5"/>
    <w:rsid w:val="002C6379"/>
    <w:rsid w:val="002C65EF"/>
    <w:rsid w:val="002C6844"/>
    <w:rsid w:val="002C7DA3"/>
    <w:rsid w:val="002D01A0"/>
    <w:rsid w:val="002D0D58"/>
    <w:rsid w:val="002D15B8"/>
    <w:rsid w:val="002D16D2"/>
    <w:rsid w:val="002D1B13"/>
    <w:rsid w:val="002D20EF"/>
    <w:rsid w:val="002D21BC"/>
    <w:rsid w:val="002D262D"/>
    <w:rsid w:val="002D2FDB"/>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DDC"/>
    <w:rsid w:val="00345530"/>
    <w:rsid w:val="00345C75"/>
    <w:rsid w:val="00346B73"/>
    <w:rsid w:val="00346D70"/>
    <w:rsid w:val="003472E6"/>
    <w:rsid w:val="00347831"/>
    <w:rsid w:val="00347DFA"/>
    <w:rsid w:val="00347F6B"/>
    <w:rsid w:val="00350815"/>
    <w:rsid w:val="00350CD1"/>
    <w:rsid w:val="003516DE"/>
    <w:rsid w:val="00351FCB"/>
    <w:rsid w:val="00352260"/>
    <w:rsid w:val="00353962"/>
    <w:rsid w:val="00354C4B"/>
    <w:rsid w:val="00354CD8"/>
    <w:rsid w:val="0035546D"/>
    <w:rsid w:val="00355BD4"/>
    <w:rsid w:val="00356DEE"/>
    <w:rsid w:val="00357AEC"/>
    <w:rsid w:val="00357F85"/>
    <w:rsid w:val="003601F7"/>
    <w:rsid w:val="003607B2"/>
    <w:rsid w:val="00360ACE"/>
    <w:rsid w:val="00361222"/>
    <w:rsid w:val="003612FC"/>
    <w:rsid w:val="0036143D"/>
    <w:rsid w:val="00361689"/>
    <w:rsid w:val="003619F3"/>
    <w:rsid w:val="0036204C"/>
    <w:rsid w:val="00362933"/>
    <w:rsid w:val="00362E8C"/>
    <w:rsid w:val="00362ED2"/>
    <w:rsid w:val="00363F8A"/>
    <w:rsid w:val="003656FB"/>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0A3"/>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8E"/>
    <w:rsid w:val="003A069A"/>
    <w:rsid w:val="003A1190"/>
    <w:rsid w:val="003A1428"/>
    <w:rsid w:val="003A1523"/>
    <w:rsid w:val="003A257F"/>
    <w:rsid w:val="003A2A79"/>
    <w:rsid w:val="003A2ECC"/>
    <w:rsid w:val="003A3034"/>
    <w:rsid w:val="003A3563"/>
    <w:rsid w:val="003A40F9"/>
    <w:rsid w:val="003A488C"/>
    <w:rsid w:val="003A4E9C"/>
    <w:rsid w:val="003A4F5E"/>
    <w:rsid w:val="003A4F93"/>
    <w:rsid w:val="003A4FAF"/>
    <w:rsid w:val="003A51D7"/>
    <w:rsid w:val="003A5413"/>
    <w:rsid w:val="003A5C17"/>
    <w:rsid w:val="003A657B"/>
    <w:rsid w:val="003A65B8"/>
    <w:rsid w:val="003A6E12"/>
    <w:rsid w:val="003A76D1"/>
    <w:rsid w:val="003A7965"/>
    <w:rsid w:val="003A7BE4"/>
    <w:rsid w:val="003B0040"/>
    <w:rsid w:val="003B0294"/>
    <w:rsid w:val="003B077B"/>
    <w:rsid w:val="003B2D20"/>
    <w:rsid w:val="003B359C"/>
    <w:rsid w:val="003B3B29"/>
    <w:rsid w:val="003B3C24"/>
    <w:rsid w:val="003B481A"/>
    <w:rsid w:val="003B5138"/>
    <w:rsid w:val="003B5702"/>
    <w:rsid w:val="003B59F4"/>
    <w:rsid w:val="003B5BAA"/>
    <w:rsid w:val="003B6643"/>
    <w:rsid w:val="003B6E44"/>
    <w:rsid w:val="003B6F2C"/>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DB5"/>
    <w:rsid w:val="003D0EC0"/>
    <w:rsid w:val="003D1842"/>
    <w:rsid w:val="003D2016"/>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474"/>
    <w:rsid w:val="00492595"/>
    <w:rsid w:val="004925ED"/>
    <w:rsid w:val="00492C30"/>
    <w:rsid w:val="004932F4"/>
    <w:rsid w:val="00493991"/>
    <w:rsid w:val="00494B5B"/>
    <w:rsid w:val="00496384"/>
    <w:rsid w:val="004965D7"/>
    <w:rsid w:val="0049661C"/>
    <w:rsid w:val="00496AC2"/>
    <w:rsid w:val="00496D9C"/>
    <w:rsid w:val="004970AC"/>
    <w:rsid w:val="0049741E"/>
    <w:rsid w:val="00497849"/>
    <w:rsid w:val="004A1190"/>
    <w:rsid w:val="004A1697"/>
    <w:rsid w:val="004A1A12"/>
    <w:rsid w:val="004A1BA0"/>
    <w:rsid w:val="004A20E7"/>
    <w:rsid w:val="004A2930"/>
    <w:rsid w:val="004A2CE2"/>
    <w:rsid w:val="004A37D6"/>
    <w:rsid w:val="004A3A61"/>
    <w:rsid w:val="004A4607"/>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9E0"/>
    <w:rsid w:val="004E0B4E"/>
    <w:rsid w:val="004E0B6B"/>
    <w:rsid w:val="004E1359"/>
    <w:rsid w:val="004E13B3"/>
    <w:rsid w:val="004E1C12"/>
    <w:rsid w:val="004E20FE"/>
    <w:rsid w:val="004E21A1"/>
    <w:rsid w:val="004E223B"/>
    <w:rsid w:val="004E34D5"/>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6FFB"/>
    <w:rsid w:val="00547059"/>
    <w:rsid w:val="00547731"/>
    <w:rsid w:val="005479EF"/>
    <w:rsid w:val="005500EB"/>
    <w:rsid w:val="00550483"/>
    <w:rsid w:val="005506A0"/>
    <w:rsid w:val="0055084C"/>
    <w:rsid w:val="00550F46"/>
    <w:rsid w:val="005512D6"/>
    <w:rsid w:val="0055153D"/>
    <w:rsid w:val="00552164"/>
    <w:rsid w:val="005524A8"/>
    <w:rsid w:val="0055271E"/>
    <w:rsid w:val="005529F5"/>
    <w:rsid w:val="0055305D"/>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76FC"/>
    <w:rsid w:val="00567D33"/>
    <w:rsid w:val="00570C2B"/>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548D"/>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4B10"/>
    <w:rsid w:val="005A5447"/>
    <w:rsid w:val="005A5538"/>
    <w:rsid w:val="005A572A"/>
    <w:rsid w:val="005A66D2"/>
    <w:rsid w:val="005A6932"/>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1B6"/>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3BD1"/>
    <w:rsid w:val="0062411E"/>
    <w:rsid w:val="0062513F"/>
    <w:rsid w:val="00625369"/>
    <w:rsid w:val="006253FE"/>
    <w:rsid w:val="00625A2D"/>
    <w:rsid w:val="00625BF4"/>
    <w:rsid w:val="00626078"/>
    <w:rsid w:val="0062623E"/>
    <w:rsid w:val="00626313"/>
    <w:rsid w:val="00627AE3"/>
    <w:rsid w:val="006300B6"/>
    <w:rsid w:val="0063101D"/>
    <w:rsid w:val="0063124C"/>
    <w:rsid w:val="0063152F"/>
    <w:rsid w:val="00631A95"/>
    <w:rsid w:val="00631D2C"/>
    <w:rsid w:val="00632F59"/>
    <w:rsid w:val="0063393B"/>
    <w:rsid w:val="00633BC0"/>
    <w:rsid w:val="00634631"/>
    <w:rsid w:val="006348C9"/>
    <w:rsid w:val="0063499C"/>
    <w:rsid w:val="006350DC"/>
    <w:rsid w:val="00635C58"/>
    <w:rsid w:val="0063766F"/>
    <w:rsid w:val="00637797"/>
    <w:rsid w:val="006377BF"/>
    <w:rsid w:val="00637D4A"/>
    <w:rsid w:val="00640CD6"/>
    <w:rsid w:val="00641011"/>
    <w:rsid w:val="006413BC"/>
    <w:rsid w:val="006420FA"/>
    <w:rsid w:val="0064228B"/>
    <w:rsid w:val="0064276F"/>
    <w:rsid w:val="00642F94"/>
    <w:rsid w:val="0064310E"/>
    <w:rsid w:val="00643B8B"/>
    <w:rsid w:val="00643DC8"/>
    <w:rsid w:val="00643EE3"/>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3576"/>
    <w:rsid w:val="00663707"/>
    <w:rsid w:val="00663B4A"/>
    <w:rsid w:val="00663E5F"/>
    <w:rsid w:val="006640E4"/>
    <w:rsid w:val="00664B29"/>
    <w:rsid w:val="00664CE4"/>
    <w:rsid w:val="00665148"/>
    <w:rsid w:val="00665223"/>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B6A"/>
    <w:rsid w:val="00674CBA"/>
    <w:rsid w:val="00674E42"/>
    <w:rsid w:val="00675718"/>
    <w:rsid w:val="006759A0"/>
    <w:rsid w:val="00677431"/>
    <w:rsid w:val="0067768E"/>
    <w:rsid w:val="00680654"/>
    <w:rsid w:val="006808D4"/>
    <w:rsid w:val="00680A4F"/>
    <w:rsid w:val="00680CB2"/>
    <w:rsid w:val="00680FE5"/>
    <w:rsid w:val="00680FFB"/>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AC4"/>
    <w:rsid w:val="006B0D05"/>
    <w:rsid w:val="006B0E97"/>
    <w:rsid w:val="006B101E"/>
    <w:rsid w:val="006B1107"/>
    <w:rsid w:val="006B113E"/>
    <w:rsid w:val="006B23A0"/>
    <w:rsid w:val="006B2854"/>
    <w:rsid w:val="006B3077"/>
    <w:rsid w:val="006B30E4"/>
    <w:rsid w:val="006B3451"/>
    <w:rsid w:val="006B35CB"/>
    <w:rsid w:val="006B35EA"/>
    <w:rsid w:val="006B39BB"/>
    <w:rsid w:val="006B39F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3E5"/>
    <w:rsid w:val="00710468"/>
    <w:rsid w:val="00710958"/>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20C14"/>
    <w:rsid w:val="00720E42"/>
    <w:rsid w:val="007215CF"/>
    <w:rsid w:val="00721713"/>
    <w:rsid w:val="00721C13"/>
    <w:rsid w:val="00721CC3"/>
    <w:rsid w:val="007224F2"/>
    <w:rsid w:val="00722A16"/>
    <w:rsid w:val="00722BD3"/>
    <w:rsid w:val="0072328F"/>
    <w:rsid w:val="00723624"/>
    <w:rsid w:val="00723876"/>
    <w:rsid w:val="00724EC2"/>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A88"/>
    <w:rsid w:val="007513EF"/>
    <w:rsid w:val="00751A67"/>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3839"/>
    <w:rsid w:val="007641A2"/>
    <w:rsid w:val="007649E8"/>
    <w:rsid w:val="00764B3B"/>
    <w:rsid w:val="00764C72"/>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66BF"/>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E32"/>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7F7DBB"/>
    <w:rsid w:val="0080044D"/>
    <w:rsid w:val="0080074B"/>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25FE"/>
    <w:rsid w:val="008526D1"/>
    <w:rsid w:val="008531A3"/>
    <w:rsid w:val="008535A3"/>
    <w:rsid w:val="00854A31"/>
    <w:rsid w:val="00854CA6"/>
    <w:rsid w:val="00855196"/>
    <w:rsid w:val="00855771"/>
    <w:rsid w:val="00855855"/>
    <w:rsid w:val="008567BC"/>
    <w:rsid w:val="0085701E"/>
    <w:rsid w:val="008579AC"/>
    <w:rsid w:val="00860A3E"/>
    <w:rsid w:val="00861232"/>
    <w:rsid w:val="00861975"/>
    <w:rsid w:val="00861D65"/>
    <w:rsid w:val="0086227A"/>
    <w:rsid w:val="00862F08"/>
    <w:rsid w:val="008632E4"/>
    <w:rsid w:val="008638EA"/>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26F"/>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53FD"/>
    <w:rsid w:val="008D631E"/>
    <w:rsid w:val="008D72A9"/>
    <w:rsid w:val="008D78B5"/>
    <w:rsid w:val="008E00E2"/>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1316"/>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2A60"/>
    <w:rsid w:val="00913135"/>
    <w:rsid w:val="00913872"/>
    <w:rsid w:val="009143E2"/>
    <w:rsid w:val="009149E0"/>
    <w:rsid w:val="009157DF"/>
    <w:rsid w:val="009157F1"/>
    <w:rsid w:val="00915B39"/>
    <w:rsid w:val="00915CC9"/>
    <w:rsid w:val="009160C4"/>
    <w:rsid w:val="00916736"/>
    <w:rsid w:val="009172A6"/>
    <w:rsid w:val="009172FF"/>
    <w:rsid w:val="0091773F"/>
    <w:rsid w:val="009177C2"/>
    <w:rsid w:val="009200FC"/>
    <w:rsid w:val="009201B1"/>
    <w:rsid w:val="00920553"/>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3ADB"/>
    <w:rsid w:val="00944376"/>
    <w:rsid w:val="00945911"/>
    <w:rsid w:val="0094659C"/>
    <w:rsid w:val="00946CA8"/>
    <w:rsid w:val="00946F41"/>
    <w:rsid w:val="00947B90"/>
    <w:rsid w:val="0095043B"/>
    <w:rsid w:val="00950454"/>
    <w:rsid w:val="0095083E"/>
    <w:rsid w:val="009517D0"/>
    <w:rsid w:val="009517FE"/>
    <w:rsid w:val="009529CD"/>
    <w:rsid w:val="00952B91"/>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2D66"/>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BEC"/>
    <w:rsid w:val="00972CCB"/>
    <w:rsid w:val="00972CE6"/>
    <w:rsid w:val="009730FF"/>
    <w:rsid w:val="00973999"/>
    <w:rsid w:val="00973CEC"/>
    <w:rsid w:val="00973DA9"/>
    <w:rsid w:val="009761D8"/>
    <w:rsid w:val="009765EA"/>
    <w:rsid w:val="00976842"/>
    <w:rsid w:val="00976AC1"/>
    <w:rsid w:val="00976F61"/>
    <w:rsid w:val="009772EC"/>
    <w:rsid w:val="0097775D"/>
    <w:rsid w:val="00980BF4"/>
    <w:rsid w:val="0098121A"/>
    <w:rsid w:val="0098320B"/>
    <w:rsid w:val="009833BF"/>
    <w:rsid w:val="00983634"/>
    <w:rsid w:val="00983D63"/>
    <w:rsid w:val="00984275"/>
    <w:rsid w:val="00984AD5"/>
    <w:rsid w:val="009865BF"/>
    <w:rsid w:val="009866D7"/>
    <w:rsid w:val="009866EC"/>
    <w:rsid w:val="00986FDD"/>
    <w:rsid w:val="00987418"/>
    <w:rsid w:val="00987460"/>
    <w:rsid w:val="009875CE"/>
    <w:rsid w:val="00987614"/>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4C93"/>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15BD"/>
    <w:rsid w:val="00A1241B"/>
    <w:rsid w:val="00A125B4"/>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0C0F"/>
    <w:rsid w:val="00A323AA"/>
    <w:rsid w:val="00A32D03"/>
    <w:rsid w:val="00A33475"/>
    <w:rsid w:val="00A33499"/>
    <w:rsid w:val="00A33C1C"/>
    <w:rsid w:val="00A34230"/>
    <w:rsid w:val="00A352B9"/>
    <w:rsid w:val="00A35A5C"/>
    <w:rsid w:val="00A36527"/>
    <w:rsid w:val="00A36F48"/>
    <w:rsid w:val="00A37659"/>
    <w:rsid w:val="00A376F4"/>
    <w:rsid w:val="00A37A9C"/>
    <w:rsid w:val="00A407D5"/>
    <w:rsid w:val="00A408F0"/>
    <w:rsid w:val="00A4186A"/>
    <w:rsid w:val="00A41A8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E8D"/>
    <w:rsid w:val="00A810F1"/>
    <w:rsid w:val="00A81773"/>
    <w:rsid w:val="00A81C3B"/>
    <w:rsid w:val="00A81D91"/>
    <w:rsid w:val="00A82816"/>
    <w:rsid w:val="00A82C0E"/>
    <w:rsid w:val="00A82DDA"/>
    <w:rsid w:val="00A8336D"/>
    <w:rsid w:val="00A8341D"/>
    <w:rsid w:val="00A83710"/>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910"/>
    <w:rsid w:val="00AC0D45"/>
    <w:rsid w:val="00AC0F07"/>
    <w:rsid w:val="00AC2094"/>
    <w:rsid w:val="00AC2231"/>
    <w:rsid w:val="00AC29DF"/>
    <w:rsid w:val="00AC364A"/>
    <w:rsid w:val="00AC3CA8"/>
    <w:rsid w:val="00AC3D12"/>
    <w:rsid w:val="00AC3E82"/>
    <w:rsid w:val="00AC3F21"/>
    <w:rsid w:val="00AC4BE5"/>
    <w:rsid w:val="00AC4CEA"/>
    <w:rsid w:val="00AC4DE2"/>
    <w:rsid w:val="00AC4E8F"/>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100"/>
    <w:rsid w:val="00B14B8E"/>
    <w:rsid w:val="00B14E05"/>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369F"/>
    <w:rsid w:val="00B3386A"/>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39D4"/>
    <w:rsid w:val="00B4589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8AD"/>
    <w:rsid w:val="00C21BCF"/>
    <w:rsid w:val="00C2248E"/>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E47"/>
    <w:rsid w:val="00C66FD0"/>
    <w:rsid w:val="00C673C6"/>
    <w:rsid w:val="00C6763D"/>
    <w:rsid w:val="00C70245"/>
    <w:rsid w:val="00C70327"/>
    <w:rsid w:val="00C70A67"/>
    <w:rsid w:val="00C70E62"/>
    <w:rsid w:val="00C7113E"/>
    <w:rsid w:val="00C711A8"/>
    <w:rsid w:val="00C713D8"/>
    <w:rsid w:val="00C71435"/>
    <w:rsid w:val="00C714D9"/>
    <w:rsid w:val="00C728F4"/>
    <w:rsid w:val="00C72968"/>
    <w:rsid w:val="00C72C9B"/>
    <w:rsid w:val="00C730AF"/>
    <w:rsid w:val="00C73FC5"/>
    <w:rsid w:val="00C74734"/>
    <w:rsid w:val="00C7499C"/>
    <w:rsid w:val="00C74B26"/>
    <w:rsid w:val="00C74BAC"/>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354"/>
    <w:rsid w:val="00CB4EAE"/>
    <w:rsid w:val="00CB4ECC"/>
    <w:rsid w:val="00CB500D"/>
    <w:rsid w:val="00CB5631"/>
    <w:rsid w:val="00CB6045"/>
    <w:rsid w:val="00CB611F"/>
    <w:rsid w:val="00CB66AE"/>
    <w:rsid w:val="00CB724D"/>
    <w:rsid w:val="00CB7309"/>
    <w:rsid w:val="00CC0E93"/>
    <w:rsid w:val="00CC3158"/>
    <w:rsid w:val="00CC386D"/>
    <w:rsid w:val="00CC44A0"/>
    <w:rsid w:val="00CC497E"/>
    <w:rsid w:val="00CC4E9C"/>
    <w:rsid w:val="00CC50B0"/>
    <w:rsid w:val="00CC5C32"/>
    <w:rsid w:val="00CC5E4D"/>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EAD"/>
    <w:rsid w:val="00CE7218"/>
    <w:rsid w:val="00CE734F"/>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0521"/>
    <w:rsid w:val="00D622CE"/>
    <w:rsid w:val="00D62FC8"/>
    <w:rsid w:val="00D63567"/>
    <w:rsid w:val="00D6365D"/>
    <w:rsid w:val="00D6366A"/>
    <w:rsid w:val="00D63F4D"/>
    <w:rsid w:val="00D64397"/>
    <w:rsid w:val="00D644CD"/>
    <w:rsid w:val="00D64E52"/>
    <w:rsid w:val="00D65998"/>
    <w:rsid w:val="00D67274"/>
    <w:rsid w:val="00D672E1"/>
    <w:rsid w:val="00D6773A"/>
    <w:rsid w:val="00D679E1"/>
    <w:rsid w:val="00D70A7D"/>
    <w:rsid w:val="00D70CF5"/>
    <w:rsid w:val="00D70D32"/>
    <w:rsid w:val="00D70D88"/>
    <w:rsid w:val="00D711A7"/>
    <w:rsid w:val="00D714CA"/>
    <w:rsid w:val="00D71733"/>
    <w:rsid w:val="00D72A83"/>
    <w:rsid w:val="00D7300D"/>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E1E"/>
    <w:rsid w:val="00DC50EB"/>
    <w:rsid w:val="00DC601A"/>
    <w:rsid w:val="00DC64D3"/>
    <w:rsid w:val="00DC69C4"/>
    <w:rsid w:val="00DC773F"/>
    <w:rsid w:val="00DC77C2"/>
    <w:rsid w:val="00DC77E3"/>
    <w:rsid w:val="00DD1975"/>
    <w:rsid w:val="00DD1B7C"/>
    <w:rsid w:val="00DD25F4"/>
    <w:rsid w:val="00DD269B"/>
    <w:rsid w:val="00DD29E5"/>
    <w:rsid w:val="00DD2F45"/>
    <w:rsid w:val="00DD3900"/>
    <w:rsid w:val="00DD4903"/>
    <w:rsid w:val="00DD498F"/>
    <w:rsid w:val="00DD4C42"/>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230C"/>
    <w:rsid w:val="00DF28C6"/>
    <w:rsid w:val="00DF4534"/>
    <w:rsid w:val="00DF4CF1"/>
    <w:rsid w:val="00DF50BD"/>
    <w:rsid w:val="00DF559C"/>
    <w:rsid w:val="00DF5AC1"/>
    <w:rsid w:val="00DF6CDC"/>
    <w:rsid w:val="00DF7100"/>
    <w:rsid w:val="00DF7368"/>
    <w:rsid w:val="00DF76DD"/>
    <w:rsid w:val="00DF7D23"/>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3FA"/>
    <w:rsid w:val="00E07669"/>
    <w:rsid w:val="00E10412"/>
    <w:rsid w:val="00E10551"/>
    <w:rsid w:val="00E10CB5"/>
    <w:rsid w:val="00E10D9E"/>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C"/>
    <w:rsid w:val="00E31003"/>
    <w:rsid w:val="00E312C2"/>
    <w:rsid w:val="00E31DBA"/>
    <w:rsid w:val="00E32115"/>
    <w:rsid w:val="00E332A9"/>
    <w:rsid w:val="00E33953"/>
    <w:rsid w:val="00E33AA3"/>
    <w:rsid w:val="00E342D4"/>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C2B"/>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9057B"/>
    <w:rsid w:val="00E91620"/>
    <w:rsid w:val="00E91665"/>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A09F2"/>
    <w:rsid w:val="00EA0BBA"/>
    <w:rsid w:val="00EA0E56"/>
    <w:rsid w:val="00EA1081"/>
    <w:rsid w:val="00EA1131"/>
    <w:rsid w:val="00EA12B6"/>
    <w:rsid w:val="00EA1962"/>
    <w:rsid w:val="00EA227F"/>
    <w:rsid w:val="00EA235D"/>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B0727"/>
    <w:rsid w:val="00EB0748"/>
    <w:rsid w:val="00EB0BAC"/>
    <w:rsid w:val="00EB0D4F"/>
    <w:rsid w:val="00EB12D2"/>
    <w:rsid w:val="00EB136D"/>
    <w:rsid w:val="00EB18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887"/>
    <w:rsid w:val="00EE4B61"/>
    <w:rsid w:val="00EE4C15"/>
    <w:rsid w:val="00EE537D"/>
    <w:rsid w:val="00EE539C"/>
    <w:rsid w:val="00EE5E85"/>
    <w:rsid w:val="00EE5FA4"/>
    <w:rsid w:val="00EE64BA"/>
    <w:rsid w:val="00EE6BD6"/>
    <w:rsid w:val="00EE7051"/>
    <w:rsid w:val="00EE7BBB"/>
    <w:rsid w:val="00EF17F6"/>
    <w:rsid w:val="00EF221F"/>
    <w:rsid w:val="00EF354D"/>
    <w:rsid w:val="00EF3672"/>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DF9"/>
    <w:rsid w:val="00F26E35"/>
    <w:rsid w:val="00F270EC"/>
    <w:rsid w:val="00F272FF"/>
    <w:rsid w:val="00F27806"/>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3C90"/>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369F"/>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5F7"/>
    <w:rsid w:val="00F8487E"/>
    <w:rsid w:val="00F86208"/>
    <w:rsid w:val="00F865A4"/>
    <w:rsid w:val="00F869E2"/>
    <w:rsid w:val="00F86BCD"/>
    <w:rsid w:val="00F86E1D"/>
    <w:rsid w:val="00F900CD"/>
    <w:rsid w:val="00F9034B"/>
    <w:rsid w:val="00F90EAD"/>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124"/>
    <w:rsid w:val="00FE7485"/>
    <w:rsid w:val="00FE74AE"/>
    <w:rsid w:val="00FE7E27"/>
    <w:rsid w:val="00FF0552"/>
    <w:rsid w:val="00FF0A5B"/>
    <w:rsid w:val="00FF21D4"/>
    <w:rsid w:val="00FF26DD"/>
    <w:rsid w:val="00FF2A42"/>
    <w:rsid w:val="00FF4BDF"/>
    <w:rsid w:val="00FF4F0B"/>
    <w:rsid w:val="00FF53A0"/>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372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7579E-A4BD-4697-9FCB-111F832DA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517</TotalTime>
  <Pages>2</Pages>
  <Words>881</Words>
  <Characters>5026</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135</cp:revision>
  <cp:lastPrinted>2010-04-02T09:58:00Z</cp:lastPrinted>
  <dcterms:created xsi:type="dcterms:W3CDTF">2019-10-02T08:10:00Z</dcterms:created>
  <dcterms:modified xsi:type="dcterms:W3CDTF">2020-04-08T04:46:00Z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