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B7D56" w14:textId="0C9778BF" w:rsidR="00AA1BEC" w:rsidRPr="00B72933" w:rsidRDefault="00AA1BEC" w:rsidP="00AA1BEC">
      <w:pPr>
        <w:tabs>
          <w:tab w:val="center" w:pos="4536"/>
          <w:tab w:val="right" w:pos="8280"/>
          <w:tab w:val="right" w:pos="9639"/>
        </w:tabs>
        <w:ind w:right="2"/>
        <w:rPr>
          <w:b/>
          <w:bCs/>
          <w:sz w:val="28"/>
          <w:lang w:val="de-DE"/>
        </w:rPr>
      </w:pPr>
      <w:r w:rsidRPr="000256B4">
        <w:rPr>
          <w:b/>
          <w:bCs/>
          <w:sz w:val="28"/>
          <w:lang w:val="de-DE"/>
        </w:rPr>
        <w:t>3GPP TSG RAN WG1 #</w:t>
      </w:r>
      <w:r w:rsidR="00D228C8" w:rsidRPr="000256B4">
        <w:rPr>
          <w:b/>
          <w:bCs/>
          <w:sz w:val="28"/>
          <w:lang w:val="de-DE"/>
        </w:rPr>
        <w:t>100</w:t>
      </w:r>
      <w:r w:rsidR="000256B4" w:rsidRPr="000256B4">
        <w:rPr>
          <w:b/>
          <w:bCs/>
          <w:sz w:val="28"/>
          <w:lang w:val="de-DE"/>
        </w:rPr>
        <w:t>e</w:t>
      </w:r>
      <w:r w:rsidRPr="000256B4">
        <w:rPr>
          <w:b/>
          <w:bCs/>
          <w:sz w:val="28"/>
          <w:lang w:val="de-DE"/>
        </w:rPr>
        <w:tab/>
      </w:r>
      <w:r w:rsidRPr="000256B4">
        <w:rPr>
          <w:b/>
          <w:bCs/>
          <w:sz w:val="28"/>
          <w:lang w:val="de-DE"/>
        </w:rPr>
        <w:tab/>
      </w:r>
      <w:bookmarkStart w:id="0" w:name="_GoBack"/>
      <w:r w:rsidRPr="00B72933">
        <w:rPr>
          <w:b/>
          <w:bCs/>
          <w:sz w:val="28"/>
          <w:lang w:val="de-DE"/>
        </w:rPr>
        <w:t>R1-</w:t>
      </w:r>
      <w:r w:rsidR="00B72933" w:rsidRPr="00B72933">
        <w:rPr>
          <w:b/>
          <w:bCs/>
          <w:sz w:val="28"/>
          <w:lang w:val="de-DE"/>
        </w:rPr>
        <w:t>200107</w:t>
      </w:r>
      <w:r w:rsidR="00B72933">
        <w:rPr>
          <w:b/>
          <w:bCs/>
          <w:sz w:val="28"/>
          <w:lang w:val="de-DE"/>
        </w:rPr>
        <w:t>1</w:t>
      </w:r>
      <w:r w:rsidR="00B72933" w:rsidRPr="00B72933">
        <w:rPr>
          <w:rFonts w:ascii="Arial" w:eastAsia="Times New Roman" w:hAnsi="Arial" w:cs="Arial"/>
          <w:b/>
          <w:bCs/>
          <w:color w:val="808080"/>
          <w:sz w:val="26"/>
          <w:szCs w:val="26"/>
          <w:lang w:val="de-DE"/>
        </w:rPr>
        <w:t xml:space="preserve">  </w:t>
      </w:r>
      <w:bookmarkEnd w:id="0"/>
    </w:p>
    <w:p w14:paraId="71F44D7E" w14:textId="7ECE3E4D" w:rsidR="00AA1BEC" w:rsidRPr="00E83F1E" w:rsidRDefault="00D228C8" w:rsidP="00AA1BEC">
      <w:pPr>
        <w:tabs>
          <w:tab w:val="center" w:pos="4536"/>
          <w:tab w:val="right" w:pos="9072"/>
        </w:tabs>
        <w:rPr>
          <w:rFonts w:eastAsia="MS Mincho"/>
          <w:b/>
          <w:bCs/>
          <w:sz w:val="28"/>
          <w:lang w:eastAsia="ja-JP"/>
        </w:rPr>
      </w:pPr>
      <w:r>
        <w:rPr>
          <w:rFonts w:eastAsia="MS Mincho"/>
          <w:b/>
          <w:bCs/>
          <w:sz w:val="28"/>
          <w:lang w:eastAsia="ja-JP"/>
        </w:rPr>
        <w:t>E-meeting</w:t>
      </w:r>
      <w:r w:rsidR="00AA1BEC" w:rsidRPr="00E83F1E">
        <w:rPr>
          <w:rFonts w:eastAsia="MS Mincho"/>
          <w:b/>
          <w:bCs/>
          <w:sz w:val="28"/>
          <w:lang w:eastAsia="ja-JP"/>
        </w:rPr>
        <w:t xml:space="preserve">, </w:t>
      </w:r>
      <w:r>
        <w:rPr>
          <w:rFonts w:eastAsia="MS Mincho"/>
          <w:b/>
          <w:bCs/>
          <w:sz w:val="28"/>
          <w:lang w:eastAsia="ja-JP"/>
        </w:rPr>
        <w:t>February 24</w:t>
      </w:r>
      <w:r w:rsidR="00AA1BEC" w:rsidRPr="00E83F1E">
        <w:rPr>
          <w:rFonts w:eastAsia="MS Mincho"/>
          <w:b/>
          <w:bCs/>
          <w:sz w:val="28"/>
          <w:vertAlign w:val="superscript"/>
          <w:lang w:eastAsia="ja-JP"/>
        </w:rPr>
        <w:t>th</w:t>
      </w:r>
      <w:r w:rsidR="00AA1BEC" w:rsidRPr="00E83F1E">
        <w:rPr>
          <w:rFonts w:eastAsia="MS Mincho"/>
          <w:b/>
          <w:bCs/>
          <w:sz w:val="28"/>
          <w:lang w:eastAsia="ja-JP"/>
        </w:rPr>
        <w:t xml:space="preserve"> – 2</w:t>
      </w:r>
      <w:r>
        <w:rPr>
          <w:rFonts w:eastAsia="MS Mincho"/>
          <w:b/>
          <w:bCs/>
          <w:sz w:val="28"/>
          <w:lang w:eastAsia="ja-JP"/>
        </w:rPr>
        <w:t>8</w:t>
      </w:r>
      <w:r w:rsidR="0097540F">
        <w:rPr>
          <w:rFonts w:eastAsia="MS Mincho"/>
          <w:b/>
          <w:bCs/>
          <w:sz w:val="28"/>
          <w:vertAlign w:val="superscript"/>
          <w:lang w:eastAsia="ja-JP"/>
        </w:rPr>
        <w:t>th</w:t>
      </w:r>
      <w:r w:rsidR="00AA1BEC" w:rsidRPr="00E83F1E">
        <w:rPr>
          <w:rFonts w:eastAsia="MS Mincho"/>
          <w:b/>
          <w:bCs/>
          <w:sz w:val="28"/>
          <w:lang w:eastAsia="ja-JP"/>
        </w:rPr>
        <w:t>, 20</w:t>
      </w:r>
      <w:r>
        <w:rPr>
          <w:rFonts w:eastAsia="MS Mincho"/>
          <w:b/>
          <w:bCs/>
          <w:sz w:val="28"/>
          <w:lang w:eastAsia="ja-JP"/>
        </w:rPr>
        <w:t>20</w:t>
      </w:r>
    </w:p>
    <w:p w14:paraId="3559EF7B" w14:textId="77777777" w:rsidR="009C0564" w:rsidRPr="00E83F1E" w:rsidRDefault="009C0564" w:rsidP="00071D7D">
      <w:pPr>
        <w:pBdr>
          <w:top w:val="single" w:sz="4" w:space="1" w:color="auto"/>
        </w:pBdr>
        <w:spacing w:after="0"/>
        <w:jc w:val="left"/>
        <w:rPr>
          <w:b/>
          <w:kern w:val="2"/>
          <w:sz w:val="24"/>
          <w:lang w:eastAsia="zh-CN"/>
        </w:rPr>
      </w:pPr>
    </w:p>
    <w:p w14:paraId="56450CD6" w14:textId="25A01AF4" w:rsidR="009C0564" w:rsidRPr="00E83F1E" w:rsidRDefault="009C0564" w:rsidP="00ED1FBB">
      <w:pPr>
        <w:tabs>
          <w:tab w:val="left" w:pos="1985"/>
        </w:tabs>
        <w:overflowPunct w:val="0"/>
        <w:snapToGrid/>
        <w:ind w:left="1985" w:hanging="1985"/>
        <w:textAlignment w:val="baseline"/>
        <w:rPr>
          <w:b/>
          <w:bCs/>
          <w:sz w:val="24"/>
          <w:szCs w:val="20"/>
          <w:lang w:val="en-GB" w:eastAsia="zh-CN"/>
        </w:rPr>
      </w:pPr>
      <w:r w:rsidRPr="00E83F1E">
        <w:rPr>
          <w:b/>
          <w:bCs/>
          <w:sz w:val="24"/>
          <w:szCs w:val="20"/>
          <w:lang w:val="en-GB" w:eastAsia="zh-CN"/>
        </w:rPr>
        <w:t>Agenda Item:</w:t>
      </w:r>
      <w:r w:rsidR="00F31B49" w:rsidRPr="00E83F1E">
        <w:rPr>
          <w:b/>
          <w:bCs/>
          <w:sz w:val="24"/>
          <w:szCs w:val="20"/>
          <w:lang w:val="en-GB" w:eastAsia="zh-CN"/>
        </w:rPr>
        <w:tab/>
      </w:r>
      <w:r w:rsidR="006556B2" w:rsidRPr="00E83F1E">
        <w:rPr>
          <w:b/>
          <w:bCs/>
          <w:sz w:val="24"/>
          <w:szCs w:val="20"/>
          <w:lang w:val="en-GB" w:eastAsia="zh-CN"/>
        </w:rPr>
        <w:t>7.2.4.</w:t>
      </w:r>
      <w:r w:rsidR="00247570" w:rsidRPr="00E83F1E">
        <w:rPr>
          <w:b/>
          <w:bCs/>
          <w:sz w:val="24"/>
          <w:szCs w:val="20"/>
          <w:lang w:val="en-GB" w:eastAsia="zh-CN"/>
        </w:rPr>
        <w:t>5</w:t>
      </w:r>
    </w:p>
    <w:p w14:paraId="320A4EB3" w14:textId="77777777" w:rsidR="00BC1C3C" w:rsidRPr="00E83F1E" w:rsidRDefault="00305FF9" w:rsidP="00ED1FBB">
      <w:pPr>
        <w:tabs>
          <w:tab w:val="left" w:pos="1985"/>
        </w:tabs>
        <w:overflowPunct w:val="0"/>
        <w:snapToGrid/>
        <w:ind w:left="1985" w:hanging="1985"/>
        <w:textAlignment w:val="baseline"/>
        <w:rPr>
          <w:b/>
          <w:bCs/>
          <w:sz w:val="24"/>
          <w:szCs w:val="20"/>
          <w:lang w:val="en-GB" w:eastAsia="zh-CN"/>
        </w:rPr>
      </w:pPr>
      <w:r w:rsidRPr="00E83F1E">
        <w:rPr>
          <w:b/>
          <w:bCs/>
          <w:sz w:val="24"/>
          <w:szCs w:val="20"/>
          <w:lang w:val="en-GB" w:eastAsia="zh-CN"/>
        </w:rPr>
        <w:t>Source:</w:t>
      </w:r>
      <w:r w:rsidRPr="00E83F1E">
        <w:rPr>
          <w:b/>
          <w:bCs/>
          <w:sz w:val="24"/>
          <w:szCs w:val="20"/>
          <w:lang w:val="en-GB" w:eastAsia="zh-CN"/>
        </w:rPr>
        <w:tab/>
      </w:r>
      <w:r w:rsidR="0098380C" w:rsidRPr="00E83F1E">
        <w:rPr>
          <w:b/>
          <w:bCs/>
          <w:sz w:val="24"/>
          <w:szCs w:val="20"/>
          <w:lang w:val="en-GB" w:eastAsia="zh-CN"/>
        </w:rPr>
        <w:t>Lenovo</w:t>
      </w:r>
      <w:r w:rsidR="002F0EDA" w:rsidRPr="00E83F1E">
        <w:rPr>
          <w:b/>
          <w:bCs/>
          <w:sz w:val="24"/>
          <w:szCs w:val="20"/>
          <w:lang w:val="en-GB" w:eastAsia="zh-CN"/>
        </w:rPr>
        <w:t>,</w:t>
      </w:r>
      <w:r w:rsidR="00865157" w:rsidRPr="00E83F1E">
        <w:rPr>
          <w:b/>
          <w:bCs/>
          <w:sz w:val="24"/>
          <w:szCs w:val="20"/>
          <w:lang w:val="en-GB" w:eastAsia="zh-CN"/>
        </w:rPr>
        <w:t xml:space="preserve"> Motorola Mobility</w:t>
      </w:r>
    </w:p>
    <w:p w14:paraId="507A0484" w14:textId="02093A98" w:rsidR="0026538C" w:rsidRPr="00E83F1E" w:rsidRDefault="009C0564" w:rsidP="00ED1FBB">
      <w:pPr>
        <w:tabs>
          <w:tab w:val="left" w:pos="1985"/>
        </w:tabs>
        <w:overflowPunct w:val="0"/>
        <w:snapToGrid/>
        <w:ind w:left="1985" w:hanging="1985"/>
        <w:textAlignment w:val="baseline"/>
        <w:rPr>
          <w:b/>
          <w:bCs/>
          <w:sz w:val="24"/>
          <w:szCs w:val="20"/>
          <w:lang w:val="en-GB" w:eastAsia="zh-CN"/>
        </w:rPr>
      </w:pPr>
      <w:r w:rsidRPr="00E83F1E">
        <w:rPr>
          <w:b/>
          <w:bCs/>
          <w:sz w:val="24"/>
          <w:szCs w:val="20"/>
          <w:lang w:val="en-GB" w:eastAsia="zh-CN"/>
        </w:rPr>
        <w:t>Title:</w:t>
      </w:r>
      <w:r w:rsidRPr="00E83F1E">
        <w:rPr>
          <w:b/>
          <w:bCs/>
          <w:sz w:val="24"/>
          <w:szCs w:val="20"/>
          <w:lang w:val="en-GB" w:eastAsia="zh-CN"/>
        </w:rPr>
        <w:tab/>
      </w:r>
      <w:r w:rsidR="00D228C8">
        <w:rPr>
          <w:b/>
          <w:bCs/>
          <w:sz w:val="24"/>
          <w:szCs w:val="20"/>
          <w:lang w:val="en-GB" w:eastAsia="zh-CN"/>
        </w:rPr>
        <w:t>Remaining issues in</w:t>
      </w:r>
      <w:r w:rsidR="00F92417" w:rsidRPr="00E83F1E">
        <w:rPr>
          <w:b/>
          <w:bCs/>
          <w:sz w:val="24"/>
          <w:szCs w:val="20"/>
          <w:lang w:val="en-GB" w:eastAsia="zh-CN"/>
        </w:rPr>
        <w:t xml:space="preserve"> </w:t>
      </w:r>
      <w:r w:rsidR="00D228C8">
        <w:rPr>
          <w:b/>
          <w:bCs/>
          <w:sz w:val="24"/>
          <w:szCs w:val="20"/>
          <w:lang w:val="en-GB" w:eastAsia="zh-CN"/>
        </w:rPr>
        <w:t xml:space="preserve">NR Sidelink </w:t>
      </w:r>
      <w:r w:rsidR="001D25D6">
        <w:rPr>
          <w:b/>
          <w:bCs/>
          <w:sz w:val="24"/>
          <w:szCs w:val="20"/>
          <w:lang w:val="en-GB" w:eastAsia="zh-CN"/>
        </w:rPr>
        <w:t>Physical Layer P</w:t>
      </w:r>
      <w:r w:rsidR="00F92417" w:rsidRPr="00E83F1E">
        <w:rPr>
          <w:b/>
          <w:bCs/>
          <w:sz w:val="24"/>
          <w:szCs w:val="20"/>
          <w:lang w:val="en-GB" w:eastAsia="zh-CN"/>
        </w:rPr>
        <w:t xml:space="preserve">rocedures </w:t>
      </w:r>
    </w:p>
    <w:p w14:paraId="740C0D79" w14:textId="05826F95" w:rsidR="009C0564" w:rsidRPr="00E83F1E" w:rsidRDefault="009C0564" w:rsidP="00ED1FBB">
      <w:pPr>
        <w:tabs>
          <w:tab w:val="left" w:pos="1985"/>
        </w:tabs>
        <w:overflowPunct w:val="0"/>
        <w:snapToGrid/>
        <w:ind w:left="1985" w:hanging="1985"/>
        <w:textAlignment w:val="baseline"/>
        <w:rPr>
          <w:b/>
          <w:bCs/>
          <w:sz w:val="24"/>
          <w:szCs w:val="20"/>
          <w:lang w:val="en-GB" w:eastAsia="zh-CN"/>
        </w:rPr>
      </w:pPr>
      <w:r w:rsidRPr="00E83F1E">
        <w:rPr>
          <w:b/>
          <w:bCs/>
          <w:sz w:val="24"/>
          <w:szCs w:val="20"/>
          <w:lang w:val="en-GB" w:eastAsia="zh-CN"/>
        </w:rPr>
        <w:t>Document for:</w:t>
      </w:r>
      <w:r w:rsidRPr="00E83F1E">
        <w:rPr>
          <w:b/>
          <w:bCs/>
          <w:sz w:val="24"/>
          <w:szCs w:val="20"/>
          <w:lang w:val="en-GB" w:eastAsia="zh-CN"/>
        </w:rPr>
        <w:tab/>
      </w:r>
      <w:r w:rsidR="00103745" w:rsidRPr="00E83F1E">
        <w:rPr>
          <w:b/>
          <w:bCs/>
          <w:sz w:val="24"/>
          <w:szCs w:val="20"/>
          <w:lang w:val="en-GB" w:eastAsia="zh-CN"/>
        </w:rPr>
        <w:t>Discussion</w:t>
      </w:r>
    </w:p>
    <w:p w14:paraId="0D6DCCC7" w14:textId="7E926FA4" w:rsidR="009C0564" w:rsidRPr="00E83F1E" w:rsidRDefault="009C0564" w:rsidP="00071D7D">
      <w:pPr>
        <w:pBdr>
          <w:bottom w:val="single" w:sz="4" w:space="1" w:color="auto"/>
        </w:pBdr>
        <w:spacing w:after="0"/>
        <w:jc w:val="left"/>
        <w:rPr>
          <w:b/>
          <w:kern w:val="2"/>
          <w:lang w:eastAsia="zh-CN"/>
        </w:rPr>
      </w:pPr>
    </w:p>
    <w:p w14:paraId="48559E79" w14:textId="41AAAED7" w:rsidR="005C6EB8" w:rsidRPr="00E83F1E" w:rsidRDefault="004845AB" w:rsidP="0086469D">
      <w:pPr>
        <w:pStyle w:val="Heading1"/>
        <w:rPr>
          <w:lang w:eastAsia="zh-CN"/>
        </w:rPr>
      </w:pPr>
      <w:bookmarkStart w:id="1" w:name="_Ref124589705"/>
      <w:bookmarkStart w:id="2" w:name="_Ref129681862"/>
      <w:r w:rsidRPr="00E83F1E">
        <w:rPr>
          <w:lang w:eastAsia="zh-CN"/>
        </w:rPr>
        <w:t>Introduction</w:t>
      </w:r>
      <w:bookmarkEnd w:id="1"/>
      <w:bookmarkEnd w:id="2"/>
    </w:p>
    <w:p w14:paraId="3D4A9524" w14:textId="5A8B7269" w:rsidR="00B10028" w:rsidRPr="00E83F1E" w:rsidRDefault="00A4441F" w:rsidP="00B10028">
      <w:pPr>
        <w:spacing w:before="120"/>
        <w:rPr>
          <w:sz w:val="24"/>
          <w:szCs w:val="24"/>
          <w:lang w:eastAsia="zh-CN"/>
        </w:rPr>
      </w:pPr>
      <w:r w:rsidRPr="00E83F1E">
        <w:rPr>
          <w:sz w:val="24"/>
          <w:szCs w:val="24"/>
          <w:lang w:eastAsia="zh-CN"/>
        </w:rPr>
        <w:t xml:space="preserve">In this contribution, we provide our views on </w:t>
      </w:r>
      <w:r w:rsidR="005F2173">
        <w:rPr>
          <w:sz w:val="24"/>
          <w:szCs w:val="24"/>
          <w:lang w:eastAsia="zh-CN"/>
        </w:rPr>
        <w:t>the remaining issue in</w:t>
      </w:r>
      <w:r w:rsidR="00777B17" w:rsidRPr="00E83F1E">
        <w:rPr>
          <w:sz w:val="24"/>
          <w:szCs w:val="24"/>
          <w:lang w:eastAsia="zh-CN"/>
        </w:rPr>
        <w:t xml:space="preserve"> </w:t>
      </w:r>
      <w:r w:rsidR="00747CC7" w:rsidRPr="00E83F1E">
        <w:rPr>
          <w:sz w:val="24"/>
          <w:szCs w:val="24"/>
          <w:lang w:eastAsia="zh-CN"/>
        </w:rPr>
        <w:t>physical layer procedures</w:t>
      </w:r>
      <w:r w:rsidR="0067016E" w:rsidRPr="00E83F1E">
        <w:rPr>
          <w:sz w:val="24"/>
          <w:szCs w:val="24"/>
          <w:lang w:eastAsia="zh-CN"/>
        </w:rPr>
        <w:t xml:space="preserve"> for NR sidelink</w:t>
      </w:r>
      <w:r w:rsidR="005F2173">
        <w:rPr>
          <w:sz w:val="24"/>
          <w:szCs w:val="24"/>
          <w:lang w:eastAsia="zh-CN"/>
        </w:rPr>
        <w:t>.</w:t>
      </w:r>
    </w:p>
    <w:p w14:paraId="714852F4" w14:textId="77777777" w:rsidR="00F24E40" w:rsidRPr="00E83F1E" w:rsidRDefault="002C1E4E" w:rsidP="00155F0E">
      <w:pPr>
        <w:pStyle w:val="Heading1"/>
        <w:rPr>
          <w:lang w:eastAsia="zh-CN"/>
        </w:rPr>
      </w:pPr>
      <w:r w:rsidRPr="00E83F1E">
        <w:rPr>
          <w:lang w:eastAsia="zh-CN"/>
        </w:rPr>
        <w:t>Discussion</w:t>
      </w:r>
    </w:p>
    <w:p w14:paraId="5C648F48" w14:textId="6E06BAB4" w:rsidR="001F66A4" w:rsidRPr="007B1139" w:rsidRDefault="007B1139" w:rsidP="004A2D2A">
      <w:pPr>
        <w:pStyle w:val="Heading2"/>
      </w:pPr>
      <w:r w:rsidRPr="007B1139">
        <w:t xml:space="preserve">Zone configuration </w:t>
      </w:r>
    </w:p>
    <w:p w14:paraId="3E597D4A" w14:textId="77777777" w:rsidR="007B1139" w:rsidRDefault="007B1139" w:rsidP="007B1139">
      <w:r w:rsidRPr="000E0E05">
        <w:rPr>
          <w:color w:val="000000" w:themeColor="text1"/>
          <w:kern w:val="24"/>
          <w:szCs w:val="30"/>
        </w:rPr>
        <w:t>Zones are like rectangular boxes with certain length and width of minimum 5 m each</w:t>
      </w:r>
      <w:r w:rsidRPr="000E0E05">
        <w:t xml:space="preserve">. RAN1 has agreed to use the Zones to calculate Tx-Rx distance. In addition, zone configuration may also be required for resource pool assignments. The Zones of the latter type must be large enough to ensure that moving vehicles do not change Zones and thereby the resource pools too often. For the purpose of Tx-Rx distance calculation, </w:t>
      </w:r>
      <w:r>
        <w:t>the Zones should be much smaller to minimize inaccuracy in distance calculation. Therefore, it will be meaningful to have two different Zone configuration if RAN2 thinks resource pool assignment also needs to be done based on Zone concept like in LTE.</w:t>
      </w:r>
    </w:p>
    <w:p w14:paraId="0A2846FE" w14:textId="77777777" w:rsidR="007B1139" w:rsidRPr="006954B3" w:rsidRDefault="007B1139" w:rsidP="007B1139">
      <w:pPr>
        <w:rPr>
          <w:b/>
        </w:rPr>
      </w:pPr>
      <w:r w:rsidRPr="006954B3">
        <w:rPr>
          <w:b/>
        </w:rPr>
        <w:t>Proposal 1: Two different Zone configuration can be provided to the NR V2X UEs.</w:t>
      </w:r>
    </w:p>
    <w:p w14:paraId="50194BBC" w14:textId="77777777" w:rsidR="007B1139" w:rsidRPr="007B1139" w:rsidRDefault="007B1139" w:rsidP="007B1139">
      <w:pPr>
        <w:rPr>
          <w:highlight w:val="yellow"/>
        </w:rPr>
      </w:pPr>
    </w:p>
    <w:p w14:paraId="4B119B66" w14:textId="77777777" w:rsidR="007B1139" w:rsidRDefault="007B1139" w:rsidP="007B1139">
      <w:pPr>
        <w:keepNext/>
        <w:jc w:val="center"/>
      </w:pPr>
      <w:r>
        <w:rPr>
          <w:noProof/>
        </w:rPr>
        <w:drawing>
          <wp:inline distT="0" distB="0" distL="0" distR="0" wp14:anchorId="5138A8AF" wp14:editId="05AC2CCD">
            <wp:extent cx="4448175" cy="2886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48175" cy="2886075"/>
                    </a:xfrm>
                    <a:prstGeom prst="rect">
                      <a:avLst/>
                    </a:prstGeom>
                  </pic:spPr>
                </pic:pic>
              </a:graphicData>
            </a:graphic>
          </wp:inline>
        </w:drawing>
      </w:r>
    </w:p>
    <w:p w14:paraId="7D837051" w14:textId="77777777" w:rsidR="007B1139" w:rsidRDefault="007B1139" w:rsidP="007B1139">
      <w:pPr>
        <w:pStyle w:val="Caption"/>
      </w:pPr>
      <w:r>
        <w:t>Figure 1: Tx-Rx Distance calculation</w:t>
      </w:r>
    </w:p>
    <w:p w14:paraId="3678D294" w14:textId="77777777" w:rsidR="007B1139" w:rsidRDefault="007B1139" w:rsidP="007B1139">
      <w:r w:rsidRPr="006954B3">
        <w:t xml:space="preserve">Now coming to the distance calculation between the UEs, since the “distance” between two boxes can’t really be much meaningful, we need to define the distance between two points. These points can be in the most straightforward way be the center of the boxes. For distance calculations, the geometric center of the </w:t>
      </w:r>
      <w:r w:rsidRPr="006954B3">
        <w:lastRenderedPageBreak/>
        <w:t>shape is used i.e. the distance is calculated between one centers (of Zone of the Tx UE) to the other center (of Zone of the Rx UE). For rectangles, it is the intersection point of the diagonals.</w:t>
      </w:r>
    </w:p>
    <w:p w14:paraId="54335B0B" w14:textId="7CF65707" w:rsidR="007B1139" w:rsidRPr="006954B3" w:rsidRDefault="007B1139" w:rsidP="007B1139">
      <w:pPr>
        <w:rPr>
          <w:b/>
        </w:rPr>
      </w:pPr>
      <w:r w:rsidRPr="006954B3">
        <w:rPr>
          <w:b/>
        </w:rPr>
        <w:t>Proposal 2: The Tx Rx distance is calculated as the distance between the geometric centers of th</w:t>
      </w:r>
      <w:r>
        <w:rPr>
          <w:b/>
        </w:rPr>
        <w:t xml:space="preserve">e Tx UE’s Zone and RX UE’s Zone for groupcast feedback option 1 </w:t>
      </w:r>
    </w:p>
    <w:p w14:paraId="49F2244A" w14:textId="6A0517D3" w:rsidR="006D476F" w:rsidRDefault="006D476F" w:rsidP="006D476F">
      <w:pPr>
        <w:pStyle w:val="Heading2"/>
      </w:pPr>
      <w:r>
        <w:t>SL BWP</w:t>
      </w:r>
    </w:p>
    <w:p w14:paraId="005E7F5A" w14:textId="77777777" w:rsidR="006D476F" w:rsidRDefault="006D476F" w:rsidP="006D476F">
      <w:pPr>
        <w:rPr>
          <w:lang w:eastAsia="ko-KR"/>
        </w:rPr>
      </w:pPr>
      <w:r>
        <w:t xml:space="preserve">According to the RAN1 agreement, UE autonomously deactivates the SL BWP for cases when there is a numerology mismatch between the SL BWP and the active UL BWP. Deactivating the SL BWP means basically that no SL transmission and reception is performed on the corresponding carrier/serving cell. </w:t>
      </w:r>
      <w:r>
        <w:rPr>
          <w:lang w:val="en-GB" w:eastAsia="zh-CN"/>
        </w:rPr>
        <w:t>RAN2 needs to further discuss</w:t>
      </w:r>
      <w:r w:rsidRPr="007A06DB">
        <w:rPr>
          <w:lang w:val="en-GB" w:eastAsia="zh-CN"/>
        </w:rPr>
        <w:t xml:space="preserve"> the implication of the above agreement e.g. to see </w:t>
      </w:r>
      <w:r>
        <w:rPr>
          <w:lang w:val="en-GB" w:eastAsia="zh-CN"/>
        </w:rPr>
        <w:t>how a “deactivated” SL BWP is re-activated in order to re-enable SL communication on the serving cell.</w:t>
      </w:r>
      <w:r>
        <w:t>In our understanding there is no explicit SL BWP activation/deactivation procedure like defined for the Uu BWP operation. Here t</w:t>
      </w:r>
      <w:r w:rsidRPr="005174E9">
        <w:rPr>
          <w:lang w:eastAsia="ko-KR"/>
        </w:rPr>
        <w:t xml:space="preserve">he BWP </w:t>
      </w:r>
      <w:r>
        <w:rPr>
          <w:lang w:eastAsia="ko-KR"/>
        </w:rPr>
        <w:t xml:space="preserve">status (activated/deactivated) is </w:t>
      </w:r>
      <w:r w:rsidRPr="005174E9">
        <w:rPr>
          <w:lang w:eastAsia="ko-KR"/>
        </w:rPr>
        <w:t xml:space="preserve">controlled by </w:t>
      </w:r>
      <w:r>
        <w:rPr>
          <w:lang w:eastAsia="ko-KR"/>
        </w:rPr>
        <w:t>a</w:t>
      </w:r>
      <w:r w:rsidRPr="005174E9">
        <w:rPr>
          <w:lang w:eastAsia="ko-KR"/>
        </w:rPr>
        <w:t xml:space="preserve"> PDCCH indicating a downlink assignment or an uplink grant, by the </w:t>
      </w:r>
      <w:r w:rsidRPr="005174E9">
        <w:rPr>
          <w:i/>
          <w:lang w:eastAsia="ko-KR"/>
        </w:rPr>
        <w:t>bwp-InactivityTimer</w:t>
      </w:r>
      <w:r w:rsidRPr="005174E9">
        <w:rPr>
          <w:lang w:eastAsia="ko-KR"/>
        </w:rPr>
        <w:t>, by RRC signalling, or by the MAC entity itself upon initiation of Random Access procedure</w:t>
      </w:r>
      <w:r>
        <w:rPr>
          <w:lang w:eastAsia="ko-KR"/>
        </w:rPr>
        <w:t xml:space="preserve">. </w:t>
      </w:r>
    </w:p>
    <w:p w14:paraId="44484E13" w14:textId="77777777" w:rsidR="006D476F" w:rsidRDefault="006D476F" w:rsidP="006D476F">
      <w:r>
        <w:rPr>
          <w:lang w:eastAsia="ko-KR"/>
        </w:rPr>
        <w:t xml:space="preserve">Since there is only one configured BWP for sidelink, we propose that </w:t>
      </w:r>
      <w:r>
        <w:t xml:space="preserve">the SL BWP shall be considered to be always active unless there is a numerology mismatch. Therefore in order to reactivate a “deactivated” SL BWP, gNB should switch the UL BWP accordingly, so </w:t>
      </w:r>
      <w:r>
        <w:rPr>
          <w:szCs w:val="18"/>
          <w:lang w:eastAsia="ko-KR"/>
        </w:rPr>
        <w:t>that the same</w:t>
      </w:r>
      <w:r w:rsidRPr="004803BB">
        <w:rPr>
          <w:szCs w:val="18"/>
          <w:lang w:eastAsia="ko-KR"/>
        </w:rPr>
        <w:t xml:space="preserve"> </w:t>
      </w:r>
      <w:r>
        <w:rPr>
          <w:szCs w:val="18"/>
          <w:lang w:eastAsia="ko-KR"/>
        </w:rPr>
        <w:t>numerology</w:t>
      </w:r>
      <w:r w:rsidRPr="004803BB">
        <w:rPr>
          <w:szCs w:val="18"/>
          <w:lang w:eastAsia="ko-KR"/>
        </w:rPr>
        <w:t xml:space="preserve"> </w:t>
      </w:r>
      <w:r>
        <w:rPr>
          <w:szCs w:val="18"/>
          <w:lang w:eastAsia="ko-KR"/>
        </w:rPr>
        <w:t xml:space="preserve">is used </w:t>
      </w:r>
      <w:r w:rsidRPr="004803BB">
        <w:rPr>
          <w:szCs w:val="18"/>
          <w:lang w:eastAsia="ko-KR"/>
        </w:rPr>
        <w:t xml:space="preserve">in </w:t>
      </w:r>
      <w:r>
        <w:rPr>
          <w:szCs w:val="18"/>
          <w:lang w:eastAsia="ko-KR"/>
        </w:rPr>
        <w:t>the</w:t>
      </w:r>
      <w:r w:rsidRPr="004803BB">
        <w:rPr>
          <w:szCs w:val="18"/>
          <w:lang w:eastAsia="ko-KR"/>
        </w:rPr>
        <w:t xml:space="preserve"> SL BWP and </w:t>
      </w:r>
      <w:r>
        <w:rPr>
          <w:szCs w:val="18"/>
          <w:lang w:eastAsia="ko-KR"/>
        </w:rPr>
        <w:t xml:space="preserve">in the </w:t>
      </w:r>
      <w:r w:rsidRPr="004803BB">
        <w:rPr>
          <w:szCs w:val="18"/>
          <w:lang w:eastAsia="ko-KR"/>
        </w:rPr>
        <w:t>active UL BWP</w:t>
      </w:r>
      <w:r>
        <w:t>.</w:t>
      </w:r>
    </w:p>
    <w:p w14:paraId="24E81974" w14:textId="17911C1D" w:rsidR="006D476F" w:rsidRPr="007B5935" w:rsidRDefault="006D476F" w:rsidP="006D476F">
      <w:pPr>
        <w:rPr>
          <w:b/>
        </w:rPr>
      </w:pPr>
      <w:r w:rsidRPr="007B5935">
        <w:rPr>
          <w:b/>
        </w:rPr>
        <w:t xml:space="preserve">Proposal </w:t>
      </w:r>
      <w:r w:rsidR="007B1139">
        <w:rPr>
          <w:b/>
        </w:rPr>
        <w:t>3</w:t>
      </w:r>
      <w:r w:rsidRPr="007B5935">
        <w:rPr>
          <w:b/>
        </w:rPr>
        <w:t xml:space="preserve">: </w:t>
      </w:r>
      <w:r>
        <w:rPr>
          <w:b/>
        </w:rPr>
        <w:t xml:space="preserve">The configured </w:t>
      </w:r>
      <w:r w:rsidRPr="007B5935">
        <w:rPr>
          <w:b/>
        </w:rPr>
        <w:t xml:space="preserve">SL BWP is considered as activated </w:t>
      </w:r>
      <w:r>
        <w:rPr>
          <w:b/>
        </w:rPr>
        <w:t xml:space="preserve">if </w:t>
      </w:r>
      <w:r w:rsidRPr="00472622">
        <w:rPr>
          <w:b/>
        </w:rPr>
        <w:t xml:space="preserve">the active UL BWP numerology is </w:t>
      </w:r>
      <w:r>
        <w:rPr>
          <w:b/>
        </w:rPr>
        <w:t>same as</w:t>
      </w:r>
      <w:r w:rsidRPr="00472622">
        <w:rPr>
          <w:b/>
        </w:rPr>
        <w:t xml:space="preserve"> the SL BWP numerology</w:t>
      </w:r>
    </w:p>
    <w:p w14:paraId="3B2A7B6D" w14:textId="77777777" w:rsidR="001D25D6" w:rsidRDefault="001D25D6" w:rsidP="006D476F">
      <w:pPr>
        <w:rPr>
          <w:lang w:eastAsia="ko-KR"/>
        </w:rPr>
      </w:pPr>
    </w:p>
    <w:p w14:paraId="7725443D" w14:textId="2BF04241" w:rsidR="006D476F" w:rsidRPr="00EF4F25" w:rsidRDefault="006D476F" w:rsidP="006D476F">
      <w:pPr>
        <w:rPr>
          <w:lang w:eastAsia="ko-KR"/>
        </w:rPr>
      </w:pPr>
      <w:r w:rsidRPr="00EF4F25">
        <w:rPr>
          <w:lang w:eastAsia="ko-KR"/>
        </w:rPr>
        <w:t xml:space="preserve">A TP for TS38.213 </w:t>
      </w:r>
      <w:r>
        <w:rPr>
          <w:lang w:eastAsia="ko-KR"/>
        </w:rPr>
        <w:t xml:space="preserve">capturing the proposal </w:t>
      </w:r>
      <w:r w:rsidRPr="00EF4F25">
        <w:rPr>
          <w:lang w:eastAsia="ko-KR"/>
        </w:rPr>
        <w:t>can be found in the following:</w:t>
      </w:r>
    </w:p>
    <w:tbl>
      <w:tblPr>
        <w:tblStyle w:val="TableGrid"/>
        <w:tblW w:w="0" w:type="auto"/>
        <w:tblLook w:val="04A0" w:firstRow="1" w:lastRow="0" w:firstColumn="1" w:lastColumn="0" w:noHBand="0" w:noVBand="1"/>
      </w:tblPr>
      <w:tblGrid>
        <w:gridCol w:w="9307"/>
      </w:tblGrid>
      <w:tr w:rsidR="006D476F" w14:paraId="02B54971" w14:textId="77777777" w:rsidTr="006D476F">
        <w:trPr>
          <w:trHeight w:val="5803"/>
        </w:trPr>
        <w:tc>
          <w:tcPr>
            <w:tcW w:w="9307" w:type="dxa"/>
          </w:tcPr>
          <w:p w14:paraId="6BB7D4D7" w14:textId="2B62FF2F" w:rsidR="006D476F" w:rsidRPr="001D25D6" w:rsidRDefault="006D476F" w:rsidP="006D476F">
            <w:pPr>
              <w:pStyle w:val="Heading1"/>
              <w:numPr>
                <w:ilvl w:val="0"/>
                <w:numId w:val="0"/>
              </w:numPr>
              <w:tabs>
                <w:tab w:val="left" w:pos="1134"/>
              </w:tabs>
              <w:ind w:left="522" w:hanging="432"/>
              <w:outlineLvl w:val="0"/>
              <w:rPr>
                <w:sz w:val="24"/>
              </w:rPr>
            </w:pPr>
            <w:bookmarkStart w:id="3" w:name="_Toc29894875"/>
            <w:bookmarkStart w:id="4" w:name="_Toc29899174"/>
            <w:bookmarkStart w:id="5" w:name="_Toc29899592"/>
            <w:bookmarkStart w:id="6" w:name="_Toc29917328"/>
            <w:r w:rsidRPr="001D25D6">
              <w:rPr>
                <w:sz w:val="24"/>
              </w:rPr>
              <w:t>UE procedures for sidelink</w:t>
            </w:r>
            <w:bookmarkEnd w:id="3"/>
            <w:bookmarkEnd w:id="4"/>
            <w:bookmarkEnd w:id="5"/>
            <w:bookmarkEnd w:id="6"/>
          </w:p>
          <w:p w14:paraId="066D1F8A" w14:textId="77777777" w:rsidR="006D476F" w:rsidRDefault="006D476F" w:rsidP="00B16D43">
            <w:pPr>
              <w:rPr>
                <w:lang w:eastAsia="ko-KR"/>
              </w:rPr>
            </w:pPr>
            <w:r w:rsidRPr="00821220">
              <w:rPr>
                <w:rFonts w:eastAsia="MS Mincho"/>
              </w:rPr>
              <w:t xml:space="preserve">A UE is provided by </w:t>
            </w:r>
            <w:r w:rsidRPr="00821220">
              <w:rPr>
                <w:rFonts w:eastAsia="MS Mincho"/>
                <w:i/>
                <w:iCs/>
              </w:rPr>
              <w:t>locationAndBandwidth-SL</w:t>
            </w:r>
            <w:r>
              <w:rPr>
                <w:rFonts w:eastAsia="MS Mincho"/>
              </w:rPr>
              <w:t xml:space="preserve"> a BWP for SL</w:t>
            </w:r>
            <w:r w:rsidRPr="00821220">
              <w:rPr>
                <w:rFonts w:eastAsia="MS Mincho"/>
              </w:rPr>
              <w:t xml:space="preserve"> transmissions (SL BWP) with numerology and resource grid determined as described in [4, TS38.211]. </w:t>
            </w:r>
            <w:r>
              <w:rPr>
                <w:rFonts w:eastAsia="MS Mincho"/>
              </w:rPr>
              <w:t>For a resource pool within</w:t>
            </w:r>
            <w:r w:rsidRPr="00821220">
              <w:rPr>
                <w:rFonts w:eastAsia="MS Mincho"/>
              </w:rPr>
              <w:t xml:space="preserve"> the SL BWP, the UE is provided by </w:t>
            </w:r>
            <w:r w:rsidRPr="00821220">
              <w:rPr>
                <w:i/>
                <w:iCs/>
              </w:rPr>
              <w:t>numSubchannel</w:t>
            </w:r>
            <w:r w:rsidRPr="00821220">
              <w:t xml:space="preserve"> </w:t>
            </w:r>
            <w:r w:rsidRPr="00821220">
              <w:rPr>
                <w:rFonts w:eastAsia="MS Mincho"/>
              </w:rPr>
              <w:t xml:space="preserve">a number of sub-channels where each sub-channel includes a number of contiguous RBs provided by </w:t>
            </w:r>
            <w:r w:rsidRPr="00821220">
              <w:rPr>
                <w:rFonts w:eastAsia="MS Mincho"/>
                <w:i/>
                <w:iCs/>
              </w:rPr>
              <w:t>subchannelsize</w:t>
            </w:r>
            <w:r w:rsidRPr="00821220">
              <w:rPr>
                <w:rFonts w:eastAsia="MS Mincho"/>
              </w:rPr>
              <w:t xml:space="preserve">. The first RB of the first sub-channel in the SL BWP is indicated by </w:t>
            </w:r>
            <w:r w:rsidRPr="00821220">
              <w:rPr>
                <w:rFonts w:eastAsia="MS Mincho"/>
                <w:i/>
                <w:iCs/>
              </w:rPr>
              <w:t>startRB-Subchannel</w:t>
            </w:r>
            <w:r w:rsidRPr="00821220">
              <w:rPr>
                <w:rFonts w:eastAsia="MS Mincho"/>
              </w:rPr>
              <w:t xml:space="preserve">. Available slots for </w:t>
            </w:r>
            <w:r>
              <w:rPr>
                <w:rFonts w:eastAsia="MS Mincho"/>
              </w:rPr>
              <w:t>a resource pool</w:t>
            </w:r>
            <w:r w:rsidRPr="00821220">
              <w:rPr>
                <w:rFonts w:eastAsia="MS Mincho"/>
              </w:rPr>
              <w:t xml:space="preserve"> are provided by </w:t>
            </w:r>
            <w:r w:rsidRPr="00821220">
              <w:rPr>
                <w:rFonts w:eastAsia="MS Mincho"/>
                <w:i/>
                <w:iCs/>
              </w:rPr>
              <w:t>timeresourcepool</w:t>
            </w:r>
            <w:r w:rsidRPr="00821220">
              <w:rPr>
                <w:rFonts w:eastAsia="MS Mincho"/>
              </w:rPr>
              <w:t xml:space="preserve"> and occur with a periodicity provided by </w:t>
            </w:r>
            <w:r>
              <w:rPr>
                <w:lang w:eastAsia="ko-KR"/>
              </w:rPr>
              <w:t>'</w:t>
            </w:r>
            <w:r w:rsidRPr="00821220">
              <w:rPr>
                <w:i/>
                <w:lang w:eastAsia="ko-KR"/>
              </w:rPr>
              <w:t>periodResourcePool</w:t>
            </w:r>
            <w:r>
              <w:rPr>
                <w:lang w:eastAsia="ko-KR"/>
              </w:rPr>
              <w:t>'</w:t>
            </w:r>
            <w:r w:rsidRPr="00821220">
              <w:rPr>
                <w:lang w:eastAsia="ko-KR"/>
              </w:rPr>
              <w:t xml:space="preserve">. </w:t>
            </w:r>
            <w:r>
              <w:rPr>
                <w:lang w:eastAsia="ko-KR"/>
              </w:rPr>
              <w:t>F</w:t>
            </w:r>
            <w:r w:rsidRPr="00821220">
              <w:rPr>
                <w:lang w:eastAsia="ko-KR"/>
              </w:rPr>
              <w:t xml:space="preserve">or </w:t>
            </w:r>
            <w:r>
              <w:rPr>
                <w:lang w:eastAsia="ko-KR"/>
              </w:rPr>
              <w:t>an available slot</w:t>
            </w:r>
            <w:r w:rsidRPr="00821220">
              <w:rPr>
                <w:lang w:eastAsia="ko-KR"/>
              </w:rPr>
              <w:t xml:space="preserve"> without S-SS/PBCH blocks, SL transmissions can start from a </w:t>
            </w:r>
            <w:r>
              <w:rPr>
                <w:lang w:eastAsia="ko-KR"/>
              </w:rPr>
              <w:t xml:space="preserve">first </w:t>
            </w:r>
            <w:r w:rsidRPr="00821220">
              <w:rPr>
                <w:lang w:eastAsia="ko-KR"/>
              </w:rPr>
              <w:t xml:space="preserve">symbol indicated by </w:t>
            </w:r>
            <w:r w:rsidRPr="00C056DF">
              <w:rPr>
                <w:i/>
                <w:lang w:eastAsia="ko-KR"/>
              </w:rPr>
              <w:t>startSLsymbols</w:t>
            </w:r>
            <w:r>
              <w:rPr>
                <w:lang w:eastAsia="ko-KR"/>
              </w:rPr>
              <w:t xml:space="preserve"> and</w:t>
            </w:r>
            <w:r w:rsidRPr="00821220">
              <w:rPr>
                <w:lang w:eastAsia="ko-KR"/>
              </w:rPr>
              <w:t xml:space="preserve"> </w:t>
            </w:r>
            <w:r>
              <w:rPr>
                <w:lang w:eastAsia="ko-KR"/>
              </w:rPr>
              <w:t>be within a number of consecutive symbols indicated by</w:t>
            </w:r>
            <w:r w:rsidRPr="00821220">
              <w:rPr>
                <w:lang w:eastAsia="ko-KR"/>
              </w:rPr>
              <w:t xml:space="preserve"> </w:t>
            </w:r>
            <w:r w:rsidRPr="00DD297A">
              <w:rPr>
                <w:i/>
                <w:lang w:eastAsia="ko-KR"/>
              </w:rPr>
              <w:t>l</w:t>
            </w:r>
            <w:r w:rsidRPr="00821220">
              <w:rPr>
                <w:i/>
                <w:lang w:eastAsia="ko-KR"/>
              </w:rPr>
              <w:t>engthSLsymbols</w:t>
            </w:r>
            <w:r>
              <w:rPr>
                <w:lang w:eastAsia="ko-KR"/>
              </w:rPr>
              <w:t>. F</w:t>
            </w:r>
            <w:r w:rsidRPr="00821220">
              <w:rPr>
                <w:lang w:eastAsia="ko-KR"/>
              </w:rPr>
              <w:t xml:space="preserve">or </w:t>
            </w:r>
            <w:r>
              <w:rPr>
                <w:lang w:eastAsia="ko-KR"/>
              </w:rPr>
              <w:t>an available slot with</w:t>
            </w:r>
            <w:r w:rsidRPr="00821220">
              <w:rPr>
                <w:lang w:eastAsia="ko-KR"/>
              </w:rPr>
              <w:t xml:space="preserve"> S-SS/P</w:t>
            </w:r>
            <w:r>
              <w:rPr>
                <w:lang w:eastAsia="ko-KR"/>
              </w:rPr>
              <w:t>S</w:t>
            </w:r>
            <w:r w:rsidRPr="00821220">
              <w:rPr>
                <w:lang w:eastAsia="ko-KR"/>
              </w:rPr>
              <w:t xml:space="preserve">BCH blocks, </w:t>
            </w:r>
            <w:r>
              <w:rPr>
                <w:lang w:eastAsia="ko-KR"/>
              </w:rPr>
              <w:t xml:space="preserve">the first symbol and the number of consecutive symbols is predetermined. </w:t>
            </w:r>
          </w:p>
          <w:p w14:paraId="235FA61C" w14:textId="77777777" w:rsidR="006D476F" w:rsidRPr="00FF5069" w:rsidRDefault="006D476F" w:rsidP="00B16D43">
            <w:pPr>
              <w:rPr>
                <w:lang w:eastAsia="ko-KR"/>
              </w:rPr>
            </w:pPr>
            <w:r>
              <w:rPr>
                <w:szCs w:val="18"/>
                <w:lang w:eastAsia="ko-KR"/>
              </w:rPr>
              <w:t xml:space="preserve">The </w:t>
            </w:r>
            <w:r w:rsidRPr="004803BB">
              <w:rPr>
                <w:szCs w:val="18"/>
                <w:lang w:eastAsia="ko-KR"/>
              </w:rPr>
              <w:t>UE expect</w:t>
            </w:r>
            <w:r>
              <w:rPr>
                <w:szCs w:val="18"/>
                <w:lang w:eastAsia="ko-KR"/>
              </w:rPr>
              <w:t>s</w:t>
            </w:r>
            <w:r w:rsidRPr="004803BB">
              <w:rPr>
                <w:szCs w:val="18"/>
                <w:lang w:eastAsia="ko-KR"/>
              </w:rPr>
              <w:t xml:space="preserve"> to use </w:t>
            </w:r>
            <w:r>
              <w:rPr>
                <w:szCs w:val="18"/>
                <w:lang w:eastAsia="ko-KR"/>
              </w:rPr>
              <w:t>a same</w:t>
            </w:r>
            <w:r w:rsidRPr="004803BB">
              <w:rPr>
                <w:szCs w:val="18"/>
                <w:lang w:eastAsia="ko-KR"/>
              </w:rPr>
              <w:t xml:space="preserve"> </w:t>
            </w:r>
            <w:r>
              <w:rPr>
                <w:szCs w:val="18"/>
                <w:lang w:eastAsia="ko-KR"/>
              </w:rPr>
              <w:t>numerology</w:t>
            </w:r>
            <w:r w:rsidRPr="004803BB">
              <w:rPr>
                <w:szCs w:val="18"/>
                <w:lang w:eastAsia="ko-KR"/>
              </w:rPr>
              <w:t xml:space="preserve"> in </w:t>
            </w:r>
            <w:r>
              <w:rPr>
                <w:szCs w:val="18"/>
                <w:lang w:eastAsia="ko-KR"/>
              </w:rPr>
              <w:t>the</w:t>
            </w:r>
            <w:r w:rsidRPr="004803BB">
              <w:rPr>
                <w:szCs w:val="18"/>
                <w:lang w:eastAsia="ko-KR"/>
              </w:rPr>
              <w:t xml:space="preserve"> SL BWP and </w:t>
            </w:r>
            <w:r>
              <w:rPr>
                <w:szCs w:val="18"/>
                <w:lang w:eastAsia="ko-KR"/>
              </w:rPr>
              <w:t xml:space="preserve">in an </w:t>
            </w:r>
            <w:r w:rsidRPr="004803BB">
              <w:rPr>
                <w:szCs w:val="18"/>
                <w:lang w:eastAsia="ko-KR"/>
              </w:rPr>
              <w:t xml:space="preserve">active UL BWP in </w:t>
            </w:r>
            <w:r>
              <w:rPr>
                <w:szCs w:val="18"/>
                <w:lang w:eastAsia="ko-KR"/>
              </w:rPr>
              <w:t>a</w:t>
            </w:r>
            <w:r w:rsidRPr="004803BB">
              <w:rPr>
                <w:szCs w:val="18"/>
                <w:lang w:eastAsia="ko-KR"/>
              </w:rPr>
              <w:t xml:space="preserve"> same carrier</w:t>
            </w:r>
            <w:r>
              <w:rPr>
                <w:szCs w:val="18"/>
                <w:lang w:eastAsia="ko-KR"/>
              </w:rPr>
              <w:t xml:space="preserve"> of a same cell</w:t>
            </w:r>
            <w:r w:rsidRPr="004803BB">
              <w:rPr>
                <w:szCs w:val="18"/>
                <w:lang w:eastAsia="ko-KR"/>
              </w:rPr>
              <w:t xml:space="preserve">. </w:t>
            </w:r>
            <w:r>
              <w:rPr>
                <w:szCs w:val="18"/>
                <w:lang w:eastAsia="ko-KR"/>
              </w:rPr>
              <w:t>I</w:t>
            </w:r>
            <w:r w:rsidRPr="004803BB">
              <w:rPr>
                <w:lang w:eastAsia="ko-KR"/>
              </w:rPr>
              <w:t xml:space="preserve">f </w:t>
            </w:r>
            <w:r>
              <w:rPr>
                <w:lang w:eastAsia="ko-KR"/>
              </w:rPr>
              <w:t>the active UL BWP numerology is different than the SL BWP numerology</w:t>
            </w:r>
            <w:r w:rsidRPr="004803BB">
              <w:rPr>
                <w:lang w:eastAsia="ko-KR"/>
              </w:rPr>
              <w:t xml:space="preserve">, </w:t>
            </w:r>
            <w:r>
              <w:rPr>
                <w:lang w:eastAsia="ko-KR"/>
              </w:rPr>
              <w:t xml:space="preserve">the </w:t>
            </w:r>
            <w:r w:rsidRPr="004803BB">
              <w:rPr>
                <w:lang w:eastAsia="ko-KR"/>
              </w:rPr>
              <w:t>SL BWP is deactivate</w:t>
            </w:r>
            <w:r>
              <w:rPr>
                <w:lang w:eastAsia="ko-KR"/>
              </w:rPr>
              <w:t xml:space="preserve">d </w:t>
            </w:r>
            <w:r>
              <w:rPr>
                <w:color w:val="FF0000"/>
                <w:lang w:eastAsia="ko-KR"/>
              </w:rPr>
              <w:t>otherwise the SL BWP is considered as activated</w:t>
            </w:r>
            <w:r w:rsidRPr="004803BB">
              <w:rPr>
                <w:lang w:eastAsia="ko-KR"/>
              </w:rPr>
              <w:t xml:space="preserve">. </w:t>
            </w:r>
          </w:p>
          <w:p w14:paraId="277443C2" w14:textId="77777777" w:rsidR="006D476F" w:rsidRDefault="006D476F" w:rsidP="00B16D43">
            <w:r w:rsidRPr="00AB4BB8">
              <w:t>A UE transmitting using a Mode-1 grant uses the corresponding fields in SCI to reserve the next resource(s) allocated by the same grant</w:t>
            </w:r>
            <w:r>
              <w:t>.</w:t>
            </w:r>
          </w:p>
          <w:p w14:paraId="7E2F96B3" w14:textId="420F6286" w:rsidR="006D476F" w:rsidRDefault="006D476F" w:rsidP="006D476F">
            <w:pPr>
              <w:rPr>
                <w:rFonts w:asciiTheme="minorHAnsi" w:hAnsiTheme="minorHAnsi"/>
                <w:b/>
              </w:rPr>
            </w:pPr>
            <w:r>
              <w:t>A priority of a</w:t>
            </w:r>
            <w:r w:rsidRPr="00E7565B">
              <w:t xml:space="preserve"> </w:t>
            </w:r>
            <w:r>
              <w:t xml:space="preserve">PSSCH according to </w:t>
            </w:r>
            <w:r w:rsidRPr="00073F8C">
              <w:rPr>
                <w:bCs/>
                <w:kern w:val="32"/>
                <w:lang w:eastAsia="zh-CN"/>
              </w:rPr>
              <w:t>NR radio access</w:t>
            </w:r>
            <w:r>
              <w:t xml:space="preserve"> or according to E-UTRA</w:t>
            </w:r>
            <w:r w:rsidRPr="00073F8C">
              <w:rPr>
                <w:bCs/>
                <w:kern w:val="32"/>
                <w:lang w:eastAsia="zh-CN"/>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according to E-UTRA radio access</w:t>
            </w:r>
            <w:r w:rsidRPr="00E7565B">
              <w:t xml:space="preserve"> is</w:t>
            </w:r>
            <w:r>
              <w:t xml:space="preserve"> provided by</w:t>
            </w:r>
            <w:r w:rsidRPr="00E7565B">
              <w:t xml:space="preserve"> </w:t>
            </w:r>
            <w:r w:rsidRPr="00E7565B">
              <w:rPr>
                <w:i/>
              </w:rPr>
              <w:t>LTESidelinkSSBPriority</w:t>
            </w:r>
            <w:r>
              <w:t>. A priority of an</w:t>
            </w:r>
            <w:r w:rsidRPr="00E7565B">
              <w:t xml:space="preserve"> </w:t>
            </w:r>
            <w:r>
              <w:t>S-</w:t>
            </w:r>
            <w:r w:rsidRPr="00E7565B">
              <w:t>SS</w:t>
            </w:r>
            <w:r>
              <w:t>/PBCH block is provided by</w:t>
            </w:r>
            <w:r w:rsidRPr="00E7565B">
              <w:t xml:space="preserve"> </w:t>
            </w:r>
            <w:r w:rsidRPr="00E7565B">
              <w:rPr>
                <w:i/>
              </w:rPr>
              <w:t>NRSidelinkSSBPriority</w:t>
            </w:r>
            <w:r>
              <w:t>. A priority of a PSFCH is same as the priority of a</w:t>
            </w:r>
            <w:r w:rsidRPr="00E7565B">
              <w:t xml:space="preserve"> corresponding PSSCH.</w:t>
            </w:r>
          </w:p>
        </w:tc>
      </w:tr>
    </w:tbl>
    <w:p w14:paraId="2EBFEF4E" w14:textId="54E13B2E" w:rsidR="006D476F" w:rsidRDefault="006D476F" w:rsidP="00DB13B6">
      <w:pPr>
        <w:rPr>
          <w:b/>
        </w:rPr>
      </w:pPr>
    </w:p>
    <w:p w14:paraId="5FA83D0F" w14:textId="543B5120" w:rsidR="00B16D43" w:rsidRDefault="00B16D43" w:rsidP="00DB13B6">
      <w:pPr>
        <w:rPr>
          <w:b/>
        </w:rPr>
      </w:pPr>
    </w:p>
    <w:p w14:paraId="134FC504" w14:textId="77777777" w:rsidR="00B16D43" w:rsidRPr="00E83F1E" w:rsidRDefault="00B16D43" w:rsidP="002C62A6">
      <w:pPr>
        <w:pStyle w:val="Heading2"/>
      </w:pPr>
      <w:r w:rsidRPr="00E83F1E">
        <w:lastRenderedPageBreak/>
        <w:t>Inaccuracy of “Group Size” signalled by upper layer</w:t>
      </w:r>
    </w:p>
    <w:p w14:paraId="7645EA84" w14:textId="77777777" w:rsidR="00B16D43" w:rsidRPr="00E83F1E" w:rsidRDefault="00B16D43" w:rsidP="00B16D43">
      <w:r w:rsidRPr="00E83F1E">
        <w:t xml:space="preserve">The main question for GC option 2 is how “many feedbacks does the Tx UE expect”? Unfortunately it’s unclear from the SA2 reply LS R1-1911676 (S2-1910771) if the “group size” and the corresponding “member IDs” provided by the V2X layer to AS are indeed of the UEs that are inside the MCR (Minimum Communication Range). If this is not clear to the transmitter then it does not know how many feedbacks to expect and therefore can’t determine if the DTX originate from inside or outside of the Range/ Radius – in absence of this it can’t be sure whether to make retransmission(s) or rather just ignore the DTX. Since there’s dependency on V2X applications that are out of 3GPP scope, it will be difficult to expect SA2 to provide reasonable answer asking if the “group size” and members are indeed only the UEs within certain reasonable radio quality which may be MCR or beyond. </w:t>
      </w:r>
    </w:p>
    <w:p w14:paraId="7342AF67" w14:textId="7DD61D22" w:rsidR="00B16D43" w:rsidRPr="00E83F1E" w:rsidRDefault="00B16D43" w:rsidP="00B16D43">
      <w:pPr>
        <w:rPr>
          <w:b/>
        </w:rPr>
      </w:pPr>
      <w:r w:rsidRPr="00E83F1E">
        <w:rPr>
          <w:b/>
        </w:rPr>
        <w:t xml:space="preserve">Observation </w:t>
      </w:r>
      <w:r w:rsidR="002C62A6">
        <w:rPr>
          <w:b/>
        </w:rPr>
        <w:t>1</w:t>
      </w:r>
      <w:r w:rsidRPr="00E83F1E">
        <w:rPr>
          <w:b/>
        </w:rPr>
        <w:t xml:space="preserve">: The Tx UE can’t determine if the “Group Size” and the corresponding “member IDs” provided by the V2X layer to AS are indeed of the UEs that are inside the MCR. </w:t>
      </w:r>
    </w:p>
    <w:p w14:paraId="60500085" w14:textId="211D0537" w:rsidR="00B16D43" w:rsidRPr="00E83F1E" w:rsidRDefault="00B16D43" w:rsidP="00B16D43">
      <w:r w:rsidRPr="00E83F1E">
        <w:rPr>
          <w:b/>
        </w:rPr>
        <w:t xml:space="preserve">Observation </w:t>
      </w:r>
      <w:r w:rsidR="002C62A6">
        <w:rPr>
          <w:b/>
        </w:rPr>
        <w:t>2</w:t>
      </w:r>
      <w:r w:rsidRPr="00E83F1E">
        <w:rPr>
          <w:b/>
        </w:rPr>
        <w:t>: SA2 may not be able to provide this answer since there’s dependency on V2X applications that are out of 3GPP scope.</w:t>
      </w:r>
    </w:p>
    <w:p w14:paraId="7830E320" w14:textId="77777777" w:rsidR="00B16D43" w:rsidRPr="00E83F1E" w:rsidRDefault="00B16D43" w:rsidP="00B16D43">
      <w:r w:rsidRPr="00E83F1E">
        <w:t>Finally, since the transmitter can’t know one way or the other, to minimize the damage (interference and battery), it should not retransmit too many times when a DTX is observed for GC Option 2 based feedbacks.</w:t>
      </w:r>
    </w:p>
    <w:p w14:paraId="068649A6" w14:textId="027F5EFC" w:rsidR="00B16D43" w:rsidRDefault="00B16D43" w:rsidP="00B16D43">
      <w:pPr>
        <w:rPr>
          <w:b/>
        </w:rPr>
      </w:pPr>
      <w:r w:rsidRPr="00E83F1E">
        <w:rPr>
          <w:b/>
        </w:rPr>
        <w:t xml:space="preserve">Proposal </w:t>
      </w:r>
      <w:r w:rsidR="002C62A6">
        <w:rPr>
          <w:b/>
        </w:rPr>
        <w:t>4</w:t>
      </w:r>
      <w:r w:rsidRPr="00E83F1E">
        <w:rPr>
          <w:b/>
        </w:rPr>
        <w:t>: The number of re-transmissions for DTX case are even further restricted to smaller value(s) compared with normal retransmission limit.</w:t>
      </w:r>
    </w:p>
    <w:p w14:paraId="6B6BA723" w14:textId="77777777" w:rsidR="002C62A6" w:rsidRDefault="002C62A6" w:rsidP="00B16D43">
      <w:pPr>
        <w:rPr>
          <w:b/>
        </w:rPr>
      </w:pPr>
    </w:p>
    <w:p w14:paraId="6BD20ED1" w14:textId="791E4A0E" w:rsidR="004A2D2A" w:rsidRDefault="004A2D2A" w:rsidP="004A2D2A">
      <w:pPr>
        <w:pStyle w:val="Heading2"/>
      </w:pPr>
      <w:r>
        <w:t xml:space="preserve">SCI format </w:t>
      </w:r>
    </w:p>
    <w:p w14:paraId="1A0BF7D8" w14:textId="5AB3BF90" w:rsidR="004A2D2A" w:rsidRPr="004A2D2A" w:rsidRDefault="004A2D2A" w:rsidP="004A2D2A">
      <w:r>
        <w:rPr>
          <w:noProof/>
        </w:rPr>
        <mc:AlternateContent>
          <mc:Choice Requires="wps">
            <w:drawing>
              <wp:anchor distT="0" distB="0" distL="114300" distR="114300" simplePos="0" relativeHeight="251659264" behindDoc="1" locked="0" layoutInCell="1" allowOverlap="1" wp14:anchorId="2148F49C" wp14:editId="34F48CC1">
                <wp:simplePos x="0" y="0"/>
                <wp:positionH relativeFrom="column">
                  <wp:posOffset>-65837</wp:posOffset>
                </wp:positionH>
                <wp:positionV relativeFrom="paragraph">
                  <wp:posOffset>202082</wp:posOffset>
                </wp:positionV>
                <wp:extent cx="5991149" cy="4425417"/>
                <wp:effectExtent l="0" t="0" r="10160" b="13335"/>
                <wp:wrapNone/>
                <wp:docPr id="7" name="Rectangle 7"/>
                <wp:cNvGraphicFramePr/>
                <a:graphic xmlns:a="http://schemas.openxmlformats.org/drawingml/2006/main">
                  <a:graphicData uri="http://schemas.microsoft.com/office/word/2010/wordprocessingShape">
                    <wps:wsp>
                      <wps:cNvSpPr/>
                      <wps:spPr>
                        <a:xfrm>
                          <a:off x="0" y="0"/>
                          <a:ext cx="5991149" cy="4425417"/>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D6518F4" id="Rectangle 7" o:spid="_x0000_s1026" style="position:absolute;margin-left:-5.2pt;margin-top:15.9pt;width:471.75pt;height:348.4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wrnAIAAI4FAAAOAAAAZHJzL2Uyb0RvYy54bWysVMFu2zAMvQ/YPwi6r44zZ1mCOkXQosOA&#10;og3aDj2rshQbkEVNUuJkXz9Ksp2gK3YY5oMsiuSj+ETy8urQKrIX1jWgS5pfTCgRmkPV6G1Jfzzf&#10;fvpKifNMV0yBFiU9CkevVh8/XHZmKaZQg6qEJQii3bIzJa29N8ssc7wWLXMXYIRGpQTbMo+i3WaV&#10;ZR2ityqbTiZfsg5sZSxw4Rye3iQlXUV8KQX3D1I64YkqKd7Nx9XG9TWs2eqSLbeWmbrh/TXYP9yi&#10;ZY3GoCPUDfOM7GzzB1TbcAsOpL/g0GYgZcNFzAGzySdvsnmqmRExFyTHmZEm9/9g+f1+Y0lTlXRO&#10;iWYtPtEjksb0VgkyD/R0xi3R6slsbC853IZcD9K24Y9ZkEOk9DhSKg6ecDycLRZ5Xiwo4agriums&#10;yCNqdnI31vlvAloSNiW1GD5SyfZ3zmNINB1MQjQNt41S8d2UJl1JP+fzWXRwoJoqKINZrCBxrSzZ&#10;M3x7f8hDMoh1ZoWS0ngYUkxJxZ0/KhEglH4UErnBNKYpQKjKEybjXGifJ1XNKpFCzSb4DcEGjxg6&#10;AgZkiZccsXuAwTKBDNjpzr19cBWxqEfnyd8ulpxHjxgZtB+d20aDfQ9AYVZ95GQ/kJSoCSy9QnXE&#10;yrGQWsoZftvg+90x5zfMYg9ht+Fc8A+4SAX4TtDvKKnB/nrvPNhjaaOWkg57sqTu545ZQYn6rrHo&#10;F3lRhCaOQjGbT1Gw55rXc43etdeAT5/jBDI8boO9V8NWWmhfcHysQ1RUMc0xdkm5t4Nw7dOswAHE&#10;xXodzbBxDfN3+snwAB5YDfX5fHhh1vRF7LH+72HoX7Z8U8vJNnhqWO88yCYW+onXnm9s+lg4/YAK&#10;U+VcjlanMbr6DQAA//8DAFBLAwQUAAYACAAAACEA+rEY+98AAAAKAQAADwAAAGRycy9kb3ducmV2&#10;LnhtbEyPQU+DQBCF7yb+h82YeDHtLqVaRIbGmHA1sTZ63cIKKDtL2KXAv3c82eNkvrz3vWw/206c&#10;zeBbRwjRWoEwVLqqpRrh+F6sEhA+aKp058ggLMbDPr++ynRauYnezPkQasEh5FON0ITQp1L6sjFW&#10;+7XrDfHvyw1WBz6HWlaDnjjcdnKj1IO0uiVuaHRvXhpT/hxGi7D99HcfyatcVLDHb2uX4n6cCsTb&#10;m/n5CUQwc/iH4U+f1SFnp5MbqfKiQ1hFassoQhzxBAYe4zgCcULYbZIdyDyTlxPyXwAAAP//AwBQ&#10;SwECLQAUAAYACAAAACEAtoM4kv4AAADhAQAAEwAAAAAAAAAAAAAAAAAAAAAAW0NvbnRlbnRfVHlw&#10;ZXNdLnhtbFBLAQItABQABgAIAAAAIQA4/SH/1gAAAJQBAAALAAAAAAAAAAAAAAAAAC8BAABfcmVs&#10;cy8ucmVsc1BLAQItABQABgAIAAAAIQA/FwwrnAIAAI4FAAAOAAAAAAAAAAAAAAAAAC4CAABkcnMv&#10;ZTJvRG9jLnhtbFBLAQItABQABgAIAAAAIQD6sRj73wAAAAoBAAAPAAAAAAAAAAAAAAAAAPYEAABk&#10;cnMvZG93bnJldi54bWxQSwUGAAAAAAQABADzAAAAAgYAAAAA&#10;" filled="f" strokecolor="black [3213]" strokeweight=".25pt"/>
            </w:pict>
          </mc:Fallback>
        </mc:AlternateContent>
      </w:r>
    </w:p>
    <w:p w14:paraId="0736E7B2" w14:textId="77777777" w:rsidR="004A2D2A" w:rsidRDefault="004A2D2A" w:rsidP="004A2D2A">
      <w:pPr>
        <w:rPr>
          <w:sz w:val="20"/>
          <w:szCs w:val="20"/>
          <w:lang w:eastAsia="x-none"/>
        </w:rPr>
      </w:pPr>
      <w:r>
        <w:rPr>
          <w:highlight w:val="green"/>
        </w:rPr>
        <w:t>Email approval in [98b-NR-20]</w:t>
      </w:r>
      <w:r>
        <w:t>:</w:t>
      </w:r>
    </w:p>
    <w:p w14:paraId="60633928" w14:textId="4591E3B2" w:rsidR="004A2D2A" w:rsidRDefault="004A2D2A" w:rsidP="004A2D2A">
      <w:pPr>
        <w:rPr>
          <w:lang w:eastAsia="ko-KR"/>
        </w:rPr>
      </w:pPr>
      <w:r>
        <w:rPr>
          <w:highlight w:val="green"/>
        </w:rPr>
        <w:t>Agreement</w:t>
      </w:r>
      <w:r>
        <w:t>:</w:t>
      </w:r>
    </w:p>
    <w:p w14:paraId="599494C9" w14:textId="281CA774" w:rsidR="004A2D2A" w:rsidRDefault="004A2D2A" w:rsidP="004A2D2A">
      <w:pPr>
        <w:pStyle w:val="LGTdoc"/>
        <w:widowControl/>
        <w:numPr>
          <w:ilvl w:val="0"/>
          <w:numId w:val="35"/>
        </w:numPr>
        <w:adjustRightInd/>
        <w:spacing w:afterLines="0" w:after="0"/>
      </w:pPr>
      <w:r>
        <w:t>For groupcast HARQ feedback, SCI explicitly indicates either Option 1 or Option 2 is to be used.</w:t>
      </w:r>
    </w:p>
    <w:p w14:paraId="6E50CF26" w14:textId="77777777" w:rsidR="006D476F" w:rsidRDefault="006D476F" w:rsidP="006D476F">
      <w:pPr>
        <w:pStyle w:val="LGTdoc"/>
        <w:widowControl/>
        <w:adjustRightInd/>
        <w:spacing w:afterLines="0" w:after="0"/>
        <w:ind w:left="360"/>
      </w:pPr>
    </w:p>
    <w:p w14:paraId="6C65B0BB" w14:textId="77777777" w:rsidR="006D476F" w:rsidRDefault="006D476F" w:rsidP="006D476F">
      <w:pPr>
        <w:autoSpaceDE/>
        <w:jc w:val="left"/>
        <w:rPr>
          <w:sz w:val="20"/>
          <w:szCs w:val="20"/>
          <w:highlight w:val="darkYellow"/>
          <w:lang w:eastAsia="x-none"/>
        </w:rPr>
      </w:pPr>
      <w:r>
        <w:rPr>
          <w:highlight w:val="darkYellow"/>
          <w:lang w:eastAsia="x-none"/>
        </w:rPr>
        <w:t>Working assumption:</w:t>
      </w:r>
    </w:p>
    <w:p w14:paraId="1439EDAC" w14:textId="77777777" w:rsidR="006D476F" w:rsidRDefault="006D476F" w:rsidP="006D476F">
      <w:pPr>
        <w:numPr>
          <w:ilvl w:val="0"/>
          <w:numId w:val="35"/>
        </w:numPr>
        <w:autoSpaceDE/>
        <w:adjustRightInd/>
        <w:spacing w:before="100" w:beforeAutospacing="1" w:after="60" w:line="264" w:lineRule="auto"/>
        <w:jc w:val="left"/>
        <w:rPr>
          <w:lang w:eastAsia="ko-KR"/>
        </w:rPr>
      </w:pPr>
      <w:r>
        <w:t>For HARQ feedback in groupcast and unicast, when PSFCH resource is (pre-)configured in the resource pool,</w:t>
      </w:r>
    </w:p>
    <w:p w14:paraId="0D5F9D27" w14:textId="77777777" w:rsidR="006D476F" w:rsidRDefault="006D476F" w:rsidP="006D476F">
      <w:pPr>
        <w:numPr>
          <w:ilvl w:val="1"/>
          <w:numId w:val="35"/>
        </w:numPr>
        <w:autoSpaceDE/>
        <w:adjustRightInd/>
        <w:spacing w:before="100" w:beforeAutospacing="1" w:after="60" w:line="264" w:lineRule="auto"/>
        <w:jc w:val="left"/>
      </w:pPr>
      <w:r>
        <w:t>SCI explicitly indicates whether HARQ feedback is used or not for the corresponding PSSCH transmission.</w:t>
      </w:r>
    </w:p>
    <w:p w14:paraId="784FF695" w14:textId="453B24C1" w:rsidR="004A2D2A" w:rsidRPr="004A2D2A" w:rsidRDefault="004A2D2A" w:rsidP="004A2D2A">
      <w:pPr>
        <w:rPr>
          <w:rFonts w:ascii="Calibri" w:hAnsi="Calibri" w:cs="Calibri"/>
          <w:b/>
          <w:u w:val="single"/>
        </w:rPr>
      </w:pPr>
      <w:r w:rsidRPr="004A2D2A">
        <w:rPr>
          <w:rFonts w:ascii="Calibri" w:hAnsi="Calibri" w:cs="Calibri"/>
          <w:b/>
          <w:u w:val="single"/>
        </w:rPr>
        <w:t>RAN1 #99</w:t>
      </w:r>
    </w:p>
    <w:p w14:paraId="2EB3B328" w14:textId="34F8179C" w:rsidR="004A2D2A" w:rsidRDefault="004A2D2A" w:rsidP="004A2D2A">
      <w:pPr>
        <w:autoSpaceDE/>
        <w:jc w:val="left"/>
        <w:rPr>
          <w:b/>
          <w:bCs/>
          <w:sz w:val="20"/>
          <w:szCs w:val="20"/>
          <w:lang w:val="en-GB"/>
        </w:rPr>
      </w:pPr>
      <w:r>
        <w:rPr>
          <w:highlight w:val="green"/>
          <w:lang w:val="en-GB"/>
        </w:rPr>
        <w:t>Agreements</w:t>
      </w:r>
      <w:r>
        <w:rPr>
          <w:b/>
          <w:bCs/>
          <w:lang w:val="en-GB"/>
        </w:rPr>
        <w:t>:</w:t>
      </w:r>
    </w:p>
    <w:p w14:paraId="3EECD747" w14:textId="77777777" w:rsidR="004A2D2A" w:rsidRDefault="004A2D2A" w:rsidP="004A2D2A">
      <w:pPr>
        <w:numPr>
          <w:ilvl w:val="0"/>
          <w:numId w:val="36"/>
        </w:numPr>
        <w:autoSpaceDE/>
        <w:adjustRightInd/>
        <w:spacing w:before="100" w:beforeAutospacing="1" w:after="60" w:line="264" w:lineRule="auto"/>
        <w:jc w:val="left"/>
        <w:rPr>
          <w:lang w:eastAsia="ko-KR"/>
        </w:rPr>
      </w:pPr>
      <w:r>
        <w:t>2</w:t>
      </w:r>
      <w:r>
        <w:rPr>
          <w:vertAlign w:val="superscript"/>
        </w:rPr>
        <w:t>nd</w:t>
      </w:r>
      <w:r>
        <w:t xml:space="preserve"> stage SCI format for groupcast HARQ feedback option 1 and option 2. To down-select during the week:</w:t>
      </w:r>
    </w:p>
    <w:p w14:paraId="1F0B9F27" w14:textId="77777777" w:rsidR="004A2D2A" w:rsidRDefault="004A2D2A" w:rsidP="004A2D2A">
      <w:pPr>
        <w:numPr>
          <w:ilvl w:val="1"/>
          <w:numId w:val="36"/>
        </w:numPr>
        <w:autoSpaceDE/>
        <w:adjustRightInd/>
        <w:spacing w:before="100" w:beforeAutospacing="1" w:after="60" w:line="264" w:lineRule="auto"/>
        <w:jc w:val="left"/>
      </w:pPr>
      <w:r>
        <w:t>Option 1: The same 2</w:t>
      </w:r>
      <w:r>
        <w:rPr>
          <w:vertAlign w:val="superscript"/>
        </w:rPr>
        <w:t>nd</w:t>
      </w:r>
      <w:r>
        <w:t xml:space="preserve"> stage SCI format is used for groupcast HARQ feedback option 1 and option 2.</w:t>
      </w:r>
    </w:p>
    <w:p w14:paraId="1BE56546" w14:textId="77777777" w:rsidR="004A2D2A" w:rsidRDefault="004A2D2A" w:rsidP="004A2D2A">
      <w:pPr>
        <w:numPr>
          <w:ilvl w:val="2"/>
          <w:numId w:val="36"/>
        </w:numPr>
        <w:autoSpaceDE/>
        <w:adjustRightInd/>
        <w:spacing w:before="100" w:beforeAutospacing="1" w:after="60" w:line="264" w:lineRule="auto"/>
        <w:jc w:val="left"/>
      </w:pPr>
      <w:r>
        <w:t>SCI indicator to indicate between groupcast Option 1 and groupcast Option 2 is in the 2nd-stage SCI.</w:t>
      </w:r>
    </w:p>
    <w:p w14:paraId="4A6AFA8E" w14:textId="77777777" w:rsidR="004A2D2A" w:rsidRDefault="004A2D2A" w:rsidP="004A2D2A">
      <w:pPr>
        <w:numPr>
          <w:ilvl w:val="1"/>
          <w:numId w:val="36"/>
        </w:numPr>
        <w:autoSpaceDE/>
        <w:adjustRightInd/>
        <w:spacing w:before="100" w:beforeAutospacing="1" w:after="60" w:line="264" w:lineRule="auto"/>
        <w:jc w:val="left"/>
      </w:pPr>
      <w:r>
        <w:t>Option 2: Different 2</w:t>
      </w:r>
      <w:r>
        <w:rPr>
          <w:vertAlign w:val="superscript"/>
        </w:rPr>
        <w:t>nd</w:t>
      </w:r>
      <w:r>
        <w:t xml:space="preserve"> stage SCI formats are used in groupcast HARQ feedback option 1 and option 2.</w:t>
      </w:r>
    </w:p>
    <w:p w14:paraId="051B0869" w14:textId="77777777" w:rsidR="004A2D2A" w:rsidRDefault="004A2D2A" w:rsidP="004A2D2A">
      <w:pPr>
        <w:numPr>
          <w:ilvl w:val="2"/>
          <w:numId w:val="36"/>
        </w:numPr>
        <w:autoSpaceDE/>
        <w:adjustRightInd/>
        <w:spacing w:before="100" w:beforeAutospacing="1" w:after="60" w:line="264" w:lineRule="auto"/>
        <w:jc w:val="left"/>
      </w:pPr>
      <w:r>
        <w:t>1</w:t>
      </w:r>
      <w:r>
        <w:rPr>
          <w:vertAlign w:val="superscript"/>
        </w:rPr>
        <w:t>st</w:t>
      </w:r>
      <w:r>
        <w:t xml:space="preserve"> stage SCI indicates which format is used.</w:t>
      </w:r>
    </w:p>
    <w:p w14:paraId="36B11CC7" w14:textId="43A9BC69" w:rsidR="004A2D2A" w:rsidRDefault="004A2D2A" w:rsidP="004A2D2A"/>
    <w:p w14:paraId="77D38A7F" w14:textId="2E7447BB" w:rsidR="00A870D7" w:rsidRDefault="004A2D2A" w:rsidP="002C62A6">
      <w:r>
        <w:lastRenderedPageBreak/>
        <w:t>Currently in the CR 38.212vg00, there is no explicit field in the SCI for SL HARQ enable</w:t>
      </w:r>
      <w:r w:rsidR="00A870D7">
        <w:t xml:space="preserve"> for the corresponding PSSCH transmission. </w:t>
      </w:r>
    </w:p>
    <w:p w14:paraId="5725CB87" w14:textId="1F92CDAA" w:rsidR="00A870D7" w:rsidRPr="00CE44F0" w:rsidRDefault="00A870D7" w:rsidP="00A870D7">
      <w:pPr>
        <w:rPr>
          <w:lang w:eastAsia="zh-CN"/>
        </w:rPr>
      </w:pPr>
      <w:r w:rsidRPr="00CE44F0">
        <w:rPr>
          <w:lang w:eastAsia="zh-CN"/>
        </w:rPr>
        <w:t>RAN1 did not conclude in R16 on the usage of MCR for groupcast option 2 feedback, therefore supporting of MCR for groupcast option 2 is open to be discussed. Moreover SA2 did not specify about the usage of the MCR to any of the groupcast feedback options. Therefore it is not necessary to support different second stage SCI format for groupcast option 1 and option 2.</w:t>
      </w:r>
    </w:p>
    <w:p w14:paraId="5FFDCEDC" w14:textId="3FAA1719" w:rsidR="00A870D7" w:rsidRPr="001A121A" w:rsidRDefault="00A870D7" w:rsidP="00A870D7">
      <w:pPr>
        <w:rPr>
          <w:b/>
          <w:lang w:eastAsia="zh-CN"/>
        </w:rPr>
      </w:pPr>
      <w:r w:rsidRPr="001A121A">
        <w:rPr>
          <w:b/>
          <w:lang w:eastAsia="zh-CN"/>
        </w:rPr>
        <w:t xml:space="preserve">Proposal </w:t>
      </w:r>
      <w:r w:rsidR="007B1139">
        <w:rPr>
          <w:b/>
          <w:lang w:eastAsia="zh-CN"/>
        </w:rPr>
        <w:t>5</w:t>
      </w:r>
      <w:r w:rsidRPr="001A121A">
        <w:rPr>
          <w:b/>
          <w:lang w:eastAsia="zh-CN"/>
        </w:rPr>
        <w:t>: Supporting different second stage SCI formats for groupcast option 1 and option 2 is not necessary</w:t>
      </w:r>
      <w:r w:rsidR="001A121A" w:rsidRPr="001A121A">
        <w:rPr>
          <w:b/>
          <w:lang w:eastAsia="zh-CN"/>
        </w:rPr>
        <w:t>. Therefore, a field in the SCI indicates about the groupcast option 1 or 2.</w:t>
      </w:r>
    </w:p>
    <w:p w14:paraId="02D86409" w14:textId="7677389D" w:rsidR="002C62A6" w:rsidRDefault="002C62A6" w:rsidP="002C62A6">
      <w:r w:rsidRPr="002C62A6">
        <w:t>The transmitter UE sends a 2 bits indication in PSCCH to the receiver UE(s) with one of the following content depending on what MAC signaled to the Physical layer:</w:t>
      </w:r>
    </w:p>
    <w:p w14:paraId="20729DCB" w14:textId="77777777" w:rsidR="002C62A6" w:rsidRPr="00E83F1E" w:rsidRDefault="002C62A6" w:rsidP="002C62A6">
      <w:pPr>
        <w:jc w:val="left"/>
      </w:pPr>
      <w:r w:rsidRPr="00E83F1E">
        <w:t>00: Blind Retransmission (assuming the number of Blind Retransmissions is known to the receiver using specification/ upper layer configuration or pre-configuration)</w:t>
      </w:r>
    </w:p>
    <w:p w14:paraId="681C3E8C" w14:textId="77777777" w:rsidR="002C62A6" w:rsidRPr="00E83F1E" w:rsidRDefault="002C62A6" w:rsidP="002C62A6">
      <w:pPr>
        <w:jc w:val="left"/>
      </w:pPr>
      <w:r w:rsidRPr="00E83F1E">
        <w:t>01: HF_OPTION_1</w:t>
      </w:r>
    </w:p>
    <w:p w14:paraId="1E987DD8" w14:textId="77777777" w:rsidR="002C62A6" w:rsidRPr="00E83F1E" w:rsidRDefault="002C62A6" w:rsidP="002C62A6">
      <w:pPr>
        <w:jc w:val="left"/>
      </w:pPr>
      <w:r w:rsidRPr="00E83F1E">
        <w:t>10: HF_OPTION_2</w:t>
      </w:r>
    </w:p>
    <w:p w14:paraId="5B207A0B" w14:textId="03BEEFE6" w:rsidR="002C62A6" w:rsidRDefault="002C62A6" w:rsidP="002C62A6">
      <w:pPr>
        <w:jc w:val="left"/>
      </w:pPr>
      <w:r w:rsidRPr="00E83F1E">
        <w:t>11: No further transmission of the corresponding PSSCH to be made – receiver can clear its soft buffer after attempti</w:t>
      </w:r>
      <w:r>
        <w:t>n</w:t>
      </w:r>
      <w:r w:rsidRPr="00E83F1E">
        <w:t>g to</w:t>
      </w:r>
      <w:r>
        <w:t xml:space="preserve"> decode the corresponding PSSCH</w:t>
      </w:r>
    </w:p>
    <w:p w14:paraId="5E678CEF" w14:textId="11D45F6E" w:rsidR="002C62A6" w:rsidRDefault="002C62A6" w:rsidP="002C62A6">
      <w:pPr>
        <w:jc w:val="left"/>
        <w:rPr>
          <w:b/>
          <w:lang w:eastAsia="zh-CN"/>
        </w:rPr>
      </w:pPr>
      <w:r w:rsidRPr="002C62A6">
        <w:rPr>
          <w:b/>
          <w:lang w:eastAsia="zh-CN"/>
        </w:rPr>
        <w:t>Proposal 6:</w:t>
      </w:r>
      <w:r>
        <w:rPr>
          <w:b/>
          <w:lang w:eastAsia="zh-CN"/>
        </w:rPr>
        <w:t xml:space="preserve"> Support in the second stage SCI field the following, </w:t>
      </w:r>
    </w:p>
    <w:p w14:paraId="45969580" w14:textId="3B0D388C" w:rsidR="002C62A6" w:rsidRPr="002C62A6" w:rsidRDefault="002C62A6" w:rsidP="002C62A6">
      <w:pPr>
        <w:jc w:val="left"/>
        <w:rPr>
          <w:b/>
          <w:lang w:eastAsia="zh-CN"/>
        </w:rPr>
      </w:pPr>
      <w:r w:rsidRPr="002C62A6">
        <w:rPr>
          <w:b/>
          <w:lang w:eastAsia="zh-CN"/>
        </w:rPr>
        <w:t xml:space="preserve">00: Blind Retransmission </w:t>
      </w:r>
    </w:p>
    <w:p w14:paraId="3CF21FD3" w14:textId="77777777" w:rsidR="002C62A6" w:rsidRPr="002C62A6" w:rsidRDefault="002C62A6" w:rsidP="002C62A6">
      <w:pPr>
        <w:jc w:val="left"/>
        <w:rPr>
          <w:b/>
          <w:lang w:eastAsia="zh-CN"/>
        </w:rPr>
      </w:pPr>
      <w:r w:rsidRPr="002C62A6">
        <w:rPr>
          <w:b/>
          <w:lang w:eastAsia="zh-CN"/>
        </w:rPr>
        <w:t>01: HF_OPTION_1</w:t>
      </w:r>
    </w:p>
    <w:p w14:paraId="2FBBB0B4" w14:textId="77777777" w:rsidR="002C62A6" w:rsidRPr="002C62A6" w:rsidRDefault="002C62A6" w:rsidP="002C62A6">
      <w:pPr>
        <w:jc w:val="left"/>
        <w:rPr>
          <w:b/>
          <w:lang w:eastAsia="zh-CN"/>
        </w:rPr>
      </w:pPr>
      <w:r w:rsidRPr="002C62A6">
        <w:rPr>
          <w:b/>
          <w:lang w:eastAsia="zh-CN"/>
        </w:rPr>
        <w:t>10: HF_OPTION_2</w:t>
      </w:r>
    </w:p>
    <w:p w14:paraId="4E76B511" w14:textId="28163D3D" w:rsidR="002C62A6" w:rsidRPr="002C62A6" w:rsidRDefault="002C62A6" w:rsidP="002C62A6">
      <w:pPr>
        <w:jc w:val="left"/>
        <w:rPr>
          <w:b/>
          <w:lang w:eastAsia="zh-CN"/>
        </w:rPr>
      </w:pPr>
      <w:r w:rsidRPr="002C62A6">
        <w:rPr>
          <w:b/>
          <w:lang w:eastAsia="zh-CN"/>
        </w:rPr>
        <w:t xml:space="preserve">11: Indication for no further PSSCH transmission and receiver can clear its soft buffer </w:t>
      </w:r>
    </w:p>
    <w:p w14:paraId="30EAF7D7" w14:textId="4F642C19" w:rsidR="00130DC3" w:rsidRPr="00E83F1E" w:rsidRDefault="002C62A6" w:rsidP="002C62A6">
      <w:pPr>
        <w:jc w:val="left"/>
        <w:rPr>
          <w:b/>
          <w:sz w:val="24"/>
          <w:szCs w:val="20"/>
          <w:u w:val="single"/>
          <w:lang w:eastAsia="zh-CN"/>
        </w:rPr>
      </w:pPr>
      <w:r>
        <w:rPr>
          <w:b/>
          <w:lang w:eastAsia="zh-CN"/>
        </w:rPr>
        <w:t xml:space="preserve">  </w:t>
      </w:r>
    </w:p>
    <w:p w14:paraId="5587D882" w14:textId="77777777" w:rsidR="0082623E" w:rsidRPr="00E83F1E" w:rsidRDefault="0082623E" w:rsidP="002A5A92">
      <w:pPr>
        <w:pStyle w:val="Heading1"/>
        <w:rPr>
          <w:lang w:eastAsia="zh-CN"/>
        </w:rPr>
      </w:pPr>
      <w:r w:rsidRPr="00E83F1E">
        <w:rPr>
          <w:lang w:eastAsia="zh-CN"/>
        </w:rPr>
        <w:t>Conclusion</w:t>
      </w:r>
    </w:p>
    <w:p w14:paraId="4701033A" w14:textId="135A3B80" w:rsidR="00F3105D" w:rsidRPr="00E83F1E" w:rsidRDefault="004D7610" w:rsidP="00F3105D">
      <w:pPr>
        <w:spacing w:before="120"/>
        <w:rPr>
          <w:sz w:val="24"/>
          <w:szCs w:val="24"/>
          <w:lang w:eastAsia="zh-CN"/>
        </w:rPr>
      </w:pPr>
      <w:r w:rsidRPr="00E83F1E">
        <w:rPr>
          <w:sz w:val="24"/>
          <w:szCs w:val="20"/>
          <w:lang w:eastAsia="zh-CN"/>
        </w:rPr>
        <w:t xml:space="preserve">In this contribution, </w:t>
      </w:r>
      <w:r w:rsidR="00646D67" w:rsidRPr="00E83F1E">
        <w:rPr>
          <w:sz w:val="24"/>
          <w:szCs w:val="20"/>
          <w:lang w:eastAsia="zh-CN"/>
        </w:rPr>
        <w:t>we focus</w:t>
      </w:r>
      <w:r w:rsidR="00F3105D">
        <w:rPr>
          <w:sz w:val="24"/>
          <w:szCs w:val="20"/>
          <w:lang w:eastAsia="zh-CN"/>
        </w:rPr>
        <w:t>ed</w:t>
      </w:r>
      <w:r w:rsidR="00646D67" w:rsidRPr="00E83F1E">
        <w:rPr>
          <w:sz w:val="24"/>
          <w:szCs w:val="20"/>
          <w:lang w:eastAsia="zh-CN"/>
        </w:rPr>
        <w:t xml:space="preserve"> on </w:t>
      </w:r>
      <w:r w:rsidR="0067016E" w:rsidRPr="00E83F1E">
        <w:rPr>
          <w:sz w:val="24"/>
          <w:szCs w:val="20"/>
          <w:lang w:eastAsia="zh-CN"/>
        </w:rPr>
        <w:t xml:space="preserve">physical layer procedures for NR sidelink </w:t>
      </w:r>
      <w:r w:rsidR="00646D67" w:rsidRPr="00E83F1E">
        <w:rPr>
          <w:sz w:val="24"/>
          <w:szCs w:val="20"/>
          <w:lang w:eastAsia="zh-CN"/>
        </w:rPr>
        <w:t>and present our views</w:t>
      </w:r>
      <w:r w:rsidR="001B7737" w:rsidRPr="00E83F1E">
        <w:rPr>
          <w:sz w:val="24"/>
          <w:szCs w:val="20"/>
          <w:lang w:eastAsia="zh-CN"/>
        </w:rPr>
        <w:t xml:space="preserve"> </w:t>
      </w:r>
      <w:r w:rsidR="00F3105D">
        <w:rPr>
          <w:sz w:val="24"/>
          <w:szCs w:val="20"/>
          <w:lang w:eastAsia="zh-CN"/>
        </w:rPr>
        <w:t>o</w:t>
      </w:r>
      <w:r w:rsidR="00F3105D">
        <w:rPr>
          <w:sz w:val="24"/>
          <w:szCs w:val="24"/>
          <w:lang w:eastAsia="zh-CN"/>
        </w:rPr>
        <w:t xml:space="preserve">n the </w:t>
      </w:r>
      <w:r w:rsidR="00F3105D" w:rsidRPr="00E83F1E">
        <w:rPr>
          <w:sz w:val="24"/>
          <w:szCs w:val="24"/>
          <w:lang w:eastAsia="zh-CN"/>
        </w:rPr>
        <w:t>following topics:</w:t>
      </w:r>
    </w:p>
    <w:p w14:paraId="5789D78E" w14:textId="527A2BED" w:rsidR="004D7610" w:rsidRPr="00E83F1E" w:rsidRDefault="008C3B3B" w:rsidP="004D7610">
      <w:pPr>
        <w:spacing w:before="120"/>
        <w:rPr>
          <w:sz w:val="24"/>
          <w:szCs w:val="20"/>
          <w:lang w:eastAsia="zh-CN"/>
        </w:rPr>
      </w:pPr>
      <w:r>
        <w:rPr>
          <w:sz w:val="24"/>
          <w:szCs w:val="20"/>
          <w:lang w:eastAsia="zh-CN"/>
        </w:rPr>
        <w:t>F</w:t>
      </w:r>
      <w:r w:rsidR="00234914" w:rsidRPr="00E83F1E">
        <w:rPr>
          <w:sz w:val="24"/>
          <w:szCs w:val="20"/>
          <w:lang w:eastAsia="zh-CN"/>
        </w:rPr>
        <w:t>ollowing</w:t>
      </w:r>
      <w:r w:rsidR="005C1951" w:rsidRPr="00E83F1E">
        <w:rPr>
          <w:sz w:val="24"/>
          <w:szCs w:val="20"/>
          <w:lang w:eastAsia="zh-CN"/>
        </w:rPr>
        <w:t xml:space="preserve"> </w:t>
      </w:r>
      <w:r w:rsidR="002C204C" w:rsidRPr="00E83F1E">
        <w:rPr>
          <w:sz w:val="24"/>
          <w:szCs w:val="20"/>
          <w:lang w:eastAsia="zh-CN"/>
        </w:rPr>
        <w:t>propo</w:t>
      </w:r>
      <w:r w:rsidR="00101753" w:rsidRPr="00E83F1E">
        <w:rPr>
          <w:sz w:val="24"/>
          <w:szCs w:val="20"/>
          <w:lang w:eastAsia="zh-CN"/>
        </w:rPr>
        <w:t>s</w:t>
      </w:r>
      <w:r w:rsidR="002C204C" w:rsidRPr="00E83F1E">
        <w:rPr>
          <w:sz w:val="24"/>
          <w:szCs w:val="20"/>
          <w:lang w:eastAsia="zh-CN"/>
        </w:rPr>
        <w:t>als</w:t>
      </w:r>
      <w:r>
        <w:rPr>
          <w:sz w:val="24"/>
          <w:szCs w:val="20"/>
          <w:lang w:eastAsia="zh-CN"/>
        </w:rPr>
        <w:t xml:space="preserve"> and observations are made as a result</w:t>
      </w:r>
      <w:r w:rsidR="002C204C" w:rsidRPr="00E83F1E">
        <w:rPr>
          <w:sz w:val="24"/>
          <w:szCs w:val="20"/>
          <w:lang w:eastAsia="zh-CN"/>
        </w:rPr>
        <w:t>:</w:t>
      </w:r>
    </w:p>
    <w:p w14:paraId="336C1814" w14:textId="77777777" w:rsidR="002C62A6" w:rsidRPr="006954B3" w:rsidRDefault="002C62A6" w:rsidP="002C62A6">
      <w:pPr>
        <w:rPr>
          <w:b/>
        </w:rPr>
      </w:pPr>
      <w:r w:rsidRPr="006954B3">
        <w:rPr>
          <w:b/>
        </w:rPr>
        <w:t>Proposal 1: Two different Zone configuration can be provided to the NR V2X UEs.</w:t>
      </w:r>
    </w:p>
    <w:p w14:paraId="0C89C188" w14:textId="77777777" w:rsidR="002C62A6" w:rsidRPr="006954B3" w:rsidRDefault="002C62A6" w:rsidP="002C62A6">
      <w:pPr>
        <w:rPr>
          <w:b/>
        </w:rPr>
      </w:pPr>
      <w:r w:rsidRPr="006954B3">
        <w:rPr>
          <w:b/>
        </w:rPr>
        <w:t>Proposal 2: The Tx Rx distance is calculated as the distance between the geometric centers of th</w:t>
      </w:r>
      <w:r>
        <w:rPr>
          <w:b/>
        </w:rPr>
        <w:t xml:space="preserve">e Tx UE’s Zone and RX UE’s Zone for groupcast feedback option 1 </w:t>
      </w:r>
    </w:p>
    <w:p w14:paraId="015EFD36" w14:textId="77777777" w:rsidR="002C62A6" w:rsidRPr="007B5935" w:rsidRDefault="002C62A6" w:rsidP="002C62A6">
      <w:pPr>
        <w:rPr>
          <w:b/>
        </w:rPr>
      </w:pPr>
      <w:r w:rsidRPr="007B5935">
        <w:rPr>
          <w:b/>
        </w:rPr>
        <w:t xml:space="preserve">Proposal </w:t>
      </w:r>
      <w:r>
        <w:rPr>
          <w:b/>
        </w:rPr>
        <w:t>3</w:t>
      </w:r>
      <w:r w:rsidRPr="007B5935">
        <w:rPr>
          <w:b/>
        </w:rPr>
        <w:t xml:space="preserve">: </w:t>
      </w:r>
      <w:r>
        <w:rPr>
          <w:b/>
        </w:rPr>
        <w:t xml:space="preserve">The configured </w:t>
      </w:r>
      <w:r w:rsidRPr="007B5935">
        <w:rPr>
          <w:b/>
        </w:rPr>
        <w:t xml:space="preserve">SL BWP is considered as activated </w:t>
      </w:r>
      <w:r>
        <w:rPr>
          <w:b/>
        </w:rPr>
        <w:t xml:space="preserve">if </w:t>
      </w:r>
      <w:r w:rsidRPr="00472622">
        <w:rPr>
          <w:b/>
        </w:rPr>
        <w:t xml:space="preserve">the active UL BWP numerology is </w:t>
      </w:r>
      <w:r>
        <w:rPr>
          <w:b/>
        </w:rPr>
        <w:t>same as</w:t>
      </w:r>
      <w:r w:rsidRPr="00472622">
        <w:rPr>
          <w:b/>
        </w:rPr>
        <w:t xml:space="preserve"> the SL BWP numerology</w:t>
      </w:r>
    </w:p>
    <w:p w14:paraId="03DEF887" w14:textId="77777777" w:rsidR="002C62A6" w:rsidRPr="00E83F1E" w:rsidRDefault="002C62A6" w:rsidP="002C62A6">
      <w:pPr>
        <w:rPr>
          <w:b/>
        </w:rPr>
      </w:pPr>
      <w:r w:rsidRPr="00E83F1E">
        <w:rPr>
          <w:b/>
        </w:rPr>
        <w:t xml:space="preserve">Observation </w:t>
      </w:r>
      <w:r>
        <w:rPr>
          <w:b/>
        </w:rPr>
        <w:t>1</w:t>
      </w:r>
      <w:r w:rsidRPr="00E83F1E">
        <w:rPr>
          <w:b/>
        </w:rPr>
        <w:t xml:space="preserve">: The Tx UE can’t determine if the “Group Size” and the corresponding “member IDs” provided by the V2X layer to AS are indeed of the UEs that are inside the MCR. </w:t>
      </w:r>
    </w:p>
    <w:p w14:paraId="1BF11655" w14:textId="77777777" w:rsidR="002C62A6" w:rsidRPr="00E83F1E" w:rsidRDefault="002C62A6" w:rsidP="002C62A6">
      <w:r w:rsidRPr="00E83F1E">
        <w:rPr>
          <w:b/>
        </w:rPr>
        <w:t xml:space="preserve">Observation </w:t>
      </w:r>
      <w:r>
        <w:rPr>
          <w:b/>
        </w:rPr>
        <w:t>2</w:t>
      </w:r>
      <w:r w:rsidRPr="00E83F1E">
        <w:rPr>
          <w:b/>
        </w:rPr>
        <w:t>: SA2 may not be able to provide this answer since there’s dependency on V2X applications that are out of 3GPP scope.</w:t>
      </w:r>
    </w:p>
    <w:p w14:paraId="1227233C" w14:textId="77777777" w:rsidR="002C62A6" w:rsidRDefault="002C62A6" w:rsidP="002C62A6">
      <w:pPr>
        <w:rPr>
          <w:b/>
        </w:rPr>
      </w:pPr>
      <w:r w:rsidRPr="00E83F1E">
        <w:rPr>
          <w:b/>
        </w:rPr>
        <w:t xml:space="preserve">Proposal </w:t>
      </w:r>
      <w:r>
        <w:rPr>
          <w:b/>
        </w:rPr>
        <w:t>4</w:t>
      </w:r>
      <w:r w:rsidRPr="00E83F1E">
        <w:rPr>
          <w:b/>
        </w:rPr>
        <w:t>: The number of re-transmissions for DTX case are even further restricted to smaller value(s) compared with normal retransmission limit.</w:t>
      </w:r>
    </w:p>
    <w:p w14:paraId="0CDC32D5" w14:textId="77777777" w:rsidR="002C62A6" w:rsidRPr="001A121A" w:rsidRDefault="002C62A6" w:rsidP="002C62A6">
      <w:pPr>
        <w:rPr>
          <w:b/>
          <w:lang w:eastAsia="zh-CN"/>
        </w:rPr>
      </w:pPr>
      <w:r w:rsidRPr="001A121A">
        <w:rPr>
          <w:b/>
          <w:lang w:eastAsia="zh-CN"/>
        </w:rPr>
        <w:t xml:space="preserve">Proposal </w:t>
      </w:r>
      <w:r>
        <w:rPr>
          <w:b/>
          <w:lang w:eastAsia="zh-CN"/>
        </w:rPr>
        <w:t>5</w:t>
      </w:r>
      <w:r w:rsidRPr="001A121A">
        <w:rPr>
          <w:b/>
          <w:lang w:eastAsia="zh-CN"/>
        </w:rPr>
        <w:t>: Supporting different second stage SCI formats for groupcast option 1 and option 2 is not necessary. Therefore, a field in the SCI indicates about the groupcast option 1 or 2.</w:t>
      </w:r>
    </w:p>
    <w:p w14:paraId="10778387" w14:textId="77777777" w:rsidR="002C62A6" w:rsidRDefault="002C62A6" w:rsidP="002C62A6">
      <w:pPr>
        <w:jc w:val="left"/>
        <w:rPr>
          <w:b/>
          <w:lang w:eastAsia="zh-CN"/>
        </w:rPr>
      </w:pPr>
      <w:r w:rsidRPr="002C62A6">
        <w:rPr>
          <w:b/>
          <w:lang w:eastAsia="zh-CN"/>
        </w:rPr>
        <w:t>Proposal 6:</w:t>
      </w:r>
      <w:r>
        <w:rPr>
          <w:b/>
          <w:lang w:eastAsia="zh-CN"/>
        </w:rPr>
        <w:t xml:space="preserve"> Support in the second stage SCI field the following, </w:t>
      </w:r>
    </w:p>
    <w:p w14:paraId="53FD9B8C" w14:textId="77777777" w:rsidR="002C62A6" w:rsidRPr="002C62A6" w:rsidRDefault="002C62A6" w:rsidP="002C62A6">
      <w:pPr>
        <w:jc w:val="left"/>
        <w:rPr>
          <w:b/>
          <w:lang w:eastAsia="zh-CN"/>
        </w:rPr>
      </w:pPr>
      <w:r w:rsidRPr="002C62A6">
        <w:rPr>
          <w:b/>
          <w:lang w:eastAsia="zh-CN"/>
        </w:rPr>
        <w:t xml:space="preserve">00: Blind Retransmission </w:t>
      </w:r>
    </w:p>
    <w:p w14:paraId="43452AF7" w14:textId="77777777" w:rsidR="002C62A6" w:rsidRPr="002C62A6" w:rsidRDefault="002C62A6" w:rsidP="002C62A6">
      <w:pPr>
        <w:jc w:val="left"/>
        <w:rPr>
          <w:b/>
          <w:lang w:eastAsia="zh-CN"/>
        </w:rPr>
      </w:pPr>
      <w:r w:rsidRPr="002C62A6">
        <w:rPr>
          <w:b/>
          <w:lang w:eastAsia="zh-CN"/>
        </w:rPr>
        <w:t>01: HF_OPTION_1</w:t>
      </w:r>
    </w:p>
    <w:p w14:paraId="4F8E2F27" w14:textId="77777777" w:rsidR="002C62A6" w:rsidRPr="002C62A6" w:rsidRDefault="002C62A6" w:rsidP="002C62A6">
      <w:pPr>
        <w:jc w:val="left"/>
        <w:rPr>
          <w:b/>
          <w:lang w:eastAsia="zh-CN"/>
        </w:rPr>
      </w:pPr>
      <w:r w:rsidRPr="002C62A6">
        <w:rPr>
          <w:b/>
          <w:lang w:eastAsia="zh-CN"/>
        </w:rPr>
        <w:lastRenderedPageBreak/>
        <w:t>10: HF_OPTION_2</w:t>
      </w:r>
    </w:p>
    <w:p w14:paraId="1CB3DAD0" w14:textId="77777777" w:rsidR="002C62A6" w:rsidRPr="002C62A6" w:rsidRDefault="002C62A6" w:rsidP="002C62A6">
      <w:pPr>
        <w:jc w:val="left"/>
        <w:rPr>
          <w:b/>
          <w:lang w:eastAsia="zh-CN"/>
        </w:rPr>
      </w:pPr>
      <w:r w:rsidRPr="002C62A6">
        <w:rPr>
          <w:b/>
          <w:lang w:eastAsia="zh-CN"/>
        </w:rPr>
        <w:t xml:space="preserve">11: Indication for no further PSSCH transmission and receiver can clear its soft buffer </w:t>
      </w:r>
    </w:p>
    <w:p w14:paraId="1D18A004" w14:textId="77777777" w:rsidR="009F12EF" w:rsidRPr="00E83F1E" w:rsidRDefault="009F12EF" w:rsidP="00D96F1D">
      <w:pPr>
        <w:pStyle w:val="List"/>
        <w:rPr>
          <w:sz w:val="24"/>
          <w:szCs w:val="20"/>
          <w:lang w:eastAsia="zh-CN"/>
        </w:rPr>
      </w:pPr>
    </w:p>
    <w:p w14:paraId="1413F4AF" w14:textId="77777777" w:rsidR="00111C6E" w:rsidRPr="00E83F1E" w:rsidRDefault="00111C6E" w:rsidP="00560AC5">
      <w:pPr>
        <w:pStyle w:val="Heading1"/>
        <w:rPr>
          <w:lang w:eastAsia="zh-CN"/>
        </w:rPr>
      </w:pPr>
      <w:r w:rsidRPr="00E83F1E">
        <w:rPr>
          <w:lang w:eastAsia="zh-CN"/>
        </w:rPr>
        <w:t>Reference</w:t>
      </w:r>
      <w:r w:rsidR="00971F76" w:rsidRPr="00E83F1E">
        <w:rPr>
          <w:lang w:eastAsia="zh-CN"/>
        </w:rPr>
        <w:t>s</w:t>
      </w:r>
    </w:p>
    <w:p w14:paraId="1CD88F97" w14:textId="3829E7B2" w:rsidR="00B73421" w:rsidRPr="00B73421" w:rsidRDefault="002C62A6" w:rsidP="0035177A">
      <w:pPr>
        <w:pStyle w:val="References"/>
        <w:numPr>
          <w:ilvl w:val="0"/>
          <w:numId w:val="4"/>
        </w:numPr>
        <w:rPr>
          <w:sz w:val="22"/>
          <w:szCs w:val="22"/>
        </w:rPr>
      </w:pPr>
      <w:r w:rsidRPr="002C62A6">
        <w:rPr>
          <w:sz w:val="22"/>
          <w:szCs w:val="22"/>
        </w:rPr>
        <w:t>R2-2001078</w:t>
      </w:r>
      <w:r w:rsidR="0082615B">
        <w:rPr>
          <w:sz w:val="22"/>
          <w:szCs w:val="22"/>
        </w:rPr>
        <w:t>- Transmitter UE behavior in Mode 1 and Mode 2, Lenovo/Motorola Mobility, Reno Meeting</w:t>
      </w:r>
    </w:p>
    <w:p w14:paraId="2898CAFC" w14:textId="10B5D68D" w:rsidR="00B73421" w:rsidRPr="00B73421" w:rsidRDefault="00B73421" w:rsidP="0035177A">
      <w:pPr>
        <w:pStyle w:val="References"/>
        <w:numPr>
          <w:ilvl w:val="0"/>
          <w:numId w:val="4"/>
        </w:numPr>
        <w:rPr>
          <w:sz w:val="22"/>
          <w:szCs w:val="22"/>
        </w:rPr>
      </w:pPr>
      <w:r w:rsidRPr="00B73421">
        <w:rPr>
          <w:sz w:val="22"/>
          <w:szCs w:val="22"/>
        </w:rPr>
        <w:t>R1-1911676 (S2-1910771)</w:t>
      </w:r>
      <w:r w:rsidR="0082615B">
        <w:rPr>
          <w:sz w:val="22"/>
          <w:szCs w:val="22"/>
        </w:rPr>
        <w:t xml:space="preserve"> </w:t>
      </w:r>
      <w:r w:rsidR="007508EC">
        <w:rPr>
          <w:sz w:val="22"/>
          <w:szCs w:val="22"/>
        </w:rPr>
        <w:t>–</w:t>
      </w:r>
      <w:r w:rsidR="0082615B">
        <w:rPr>
          <w:sz w:val="22"/>
          <w:szCs w:val="22"/>
        </w:rPr>
        <w:t xml:space="preserve"> </w:t>
      </w:r>
      <w:r w:rsidR="007508EC">
        <w:rPr>
          <w:sz w:val="22"/>
          <w:szCs w:val="22"/>
        </w:rPr>
        <w:t>LS from SA2 for groupcast option-2</w:t>
      </w:r>
    </w:p>
    <w:sectPr w:rsidR="00B73421" w:rsidRPr="00B7342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92265" w14:textId="77777777" w:rsidR="00FE2AF7" w:rsidRDefault="00FE2AF7">
      <w:r>
        <w:separator/>
      </w:r>
    </w:p>
  </w:endnote>
  <w:endnote w:type="continuationSeparator" w:id="0">
    <w:p w14:paraId="267DF199" w14:textId="77777777" w:rsidR="00FE2AF7" w:rsidRDefault="00FE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6DE7C" w14:textId="77777777" w:rsidR="00FE2AF7" w:rsidRDefault="00FE2AF7">
      <w:r>
        <w:separator/>
      </w:r>
    </w:p>
  </w:footnote>
  <w:footnote w:type="continuationSeparator" w:id="0">
    <w:p w14:paraId="447BB89A" w14:textId="77777777" w:rsidR="00FE2AF7" w:rsidRDefault="00FE2A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9541680"/>
    <w:multiLevelType w:val="hybridMultilevel"/>
    <w:tmpl w:val="C52496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D20FF"/>
    <w:multiLevelType w:val="hybridMultilevel"/>
    <w:tmpl w:val="F252B8B4"/>
    <w:lvl w:ilvl="0" w:tplc="A17CBC1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0C56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A584F0C"/>
    <w:multiLevelType w:val="hybridMultilevel"/>
    <w:tmpl w:val="C52496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A024C"/>
    <w:multiLevelType w:val="hybridMultilevel"/>
    <w:tmpl w:val="5F0E0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C3BDC"/>
    <w:multiLevelType w:val="hybridMultilevel"/>
    <w:tmpl w:val="6DC48C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7511B1"/>
    <w:multiLevelType w:val="hybridMultilevel"/>
    <w:tmpl w:val="E63C3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7D4927"/>
    <w:multiLevelType w:val="hybridMultilevel"/>
    <w:tmpl w:val="F252B8B4"/>
    <w:lvl w:ilvl="0" w:tplc="A17CBC1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A2471A"/>
    <w:multiLevelType w:val="hybridMultilevel"/>
    <w:tmpl w:val="0DA25CE8"/>
    <w:lvl w:ilvl="0" w:tplc="8446EA72">
      <w:start w:val="2"/>
      <w:numFmt w:val="bullet"/>
      <w:lvlText w:val="-"/>
      <w:lvlJc w:val="left"/>
      <w:pPr>
        <w:ind w:left="114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1350BD"/>
    <w:multiLevelType w:val="hybridMultilevel"/>
    <w:tmpl w:val="C52496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505CD9"/>
    <w:multiLevelType w:val="hybridMultilevel"/>
    <w:tmpl w:val="95265B32"/>
    <w:lvl w:ilvl="0" w:tplc="95485B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C710B1B"/>
    <w:multiLevelType w:val="hybridMultilevel"/>
    <w:tmpl w:val="9590321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27693C"/>
    <w:multiLevelType w:val="hybridMultilevel"/>
    <w:tmpl w:val="E580016E"/>
    <w:lvl w:ilvl="0" w:tplc="04090005">
      <w:start w:val="1"/>
      <w:numFmt w:val="bullet"/>
      <w:lvlText w:val=""/>
      <w:lvlJc w:val="left"/>
      <w:pPr>
        <w:ind w:left="760" w:hanging="360"/>
      </w:pPr>
      <w:rPr>
        <w:rFonts w:ascii="Wingdings" w:hAnsi="Wingdings"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15:restartNumberingAfterBreak="0">
    <w:nsid w:val="413D782B"/>
    <w:multiLevelType w:val="hybridMultilevel"/>
    <w:tmpl w:val="C8D8A0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A12A80"/>
    <w:multiLevelType w:val="hybridMultilevel"/>
    <w:tmpl w:val="D27687E4"/>
    <w:lvl w:ilvl="0" w:tplc="A9C68D3C">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F6C3681"/>
    <w:multiLevelType w:val="hybridMultilevel"/>
    <w:tmpl w:val="7AB2891A"/>
    <w:lvl w:ilvl="0" w:tplc="04090003">
      <w:start w:val="1"/>
      <w:numFmt w:val="bullet"/>
      <w:lvlText w:val="o"/>
      <w:lvlJc w:val="left"/>
      <w:pPr>
        <w:ind w:left="1490" w:hanging="360"/>
      </w:pPr>
      <w:rPr>
        <w:rFonts w:ascii="Courier New" w:hAnsi="Courier New" w:cs="Courier New"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21" w15:restartNumberingAfterBreak="0">
    <w:nsid w:val="579F4411"/>
    <w:multiLevelType w:val="hybridMultilevel"/>
    <w:tmpl w:val="B8C05466"/>
    <w:lvl w:ilvl="0" w:tplc="8446EA72">
      <w:start w:val="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65B7B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BB71557"/>
    <w:multiLevelType w:val="hybridMultilevel"/>
    <w:tmpl w:val="D5629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A0968"/>
    <w:multiLevelType w:val="hybridMultilevel"/>
    <w:tmpl w:val="35BAA11E"/>
    <w:lvl w:ilvl="0" w:tplc="8446EA72">
      <w:start w:val="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3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1"/>
  </w:num>
  <w:num w:numId="3">
    <w:abstractNumId w:val="29"/>
  </w:num>
  <w:num w:numId="4">
    <w:abstractNumId w:val="14"/>
    <w:lvlOverride w:ilvl="0">
      <w:startOverride w:val="1"/>
    </w:lvlOverride>
  </w:num>
  <w:num w:numId="5">
    <w:abstractNumId w:val="11"/>
  </w:num>
  <w:num w:numId="6">
    <w:abstractNumId w:val="30"/>
  </w:num>
  <w:num w:numId="7">
    <w:abstractNumId w:val="13"/>
  </w:num>
  <w:num w:numId="8">
    <w:abstractNumId w:val="22"/>
  </w:num>
  <w:num w:numId="9">
    <w:abstractNumId w:val="15"/>
  </w:num>
  <w:num w:numId="10">
    <w:abstractNumId w:val="6"/>
  </w:num>
  <w:num w:numId="11">
    <w:abstractNumId w:val="26"/>
  </w:num>
  <w:num w:numId="12">
    <w:abstractNumId w:val="9"/>
  </w:num>
  <w:num w:numId="13">
    <w:abstractNumId w:val="2"/>
  </w:num>
  <w:num w:numId="14">
    <w:abstractNumId w:val="11"/>
  </w:num>
  <w:num w:numId="15">
    <w:abstractNumId w:val="11"/>
  </w:num>
  <w:num w:numId="16">
    <w:abstractNumId w:val="5"/>
  </w:num>
  <w:num w:numId="17">
    <w:abstractNumId w:val="27"/>
  </w:num>
  <w:num w:numId="18">
    <w:abstractNumId w:val="1"/>
  </w:num>
  <w:num w:numId="19">
    <w:abstractNumId w:val="19"/>
  </w:num>
  <w:num w:numId="20">
    <w:abstractNumId w:val="3"/>
  </w:num>
  <w:num w:numId="21">
    <w:abstractNumId w:val="21"/>
  </w:num>
  <w:num w:numId="22">
    <w:abstractNumId w:val="28"/>
  </w:num>
  <w:num w:numId="23">
    <w:abstractNumId w:val="8"/>
  </w:num>
  <w:num w:numId="24">
    <w:abstractNumId w:val="25"/>
  </w:num>
  <w:num w:numId="25">
    <w:abstractNumId w:val="11"/>
  </w:num>
  <w:num w:numId="26">
    <w:abstractNumId w:val="4"/>
  </w:num>
  <w:num w:numId="27">
    <w:abstractNumId w:val="17"/>
  </w:num>
  <w:num w:numId="28">
    <w:abstractNumId w:val="10"/>
  </w:num>
  <w:num w:numId="29">
    <w:abstractNumId w:val="12"/>
  </w:num>
  <w:num w:numId="30">
    <w:abstractNumId w:val="23"/>
  </w:num>
  <w:num w:numId="31">
    <w:abstractNumId w:val="18"/>
  </w:num>
  <w:num w:numId="32">
    <w:abstractNumId w:val="7"/>
  </w:num>
  <w:num w:numId="33">
    <w:abstractNumId w:val="16"/>
  </w:num>
  <w:num w:numId="34">
    <w:abstractNumId w:val="20"/>
  </w:num>
  <w:num w:numId="35">
    <w:abstractNumId w:val="24"/>
  </w:num>
  <w:num w:numId="36">
    <w:abstractNumId w:val="0"/>
  </w:num>
  <w:num w:numId="37">
    <w:abstractNumId w:val="0"/>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4B1"/>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856"/>
    <w:rsid w:val="00013B6F"/>
    <w:rsid w:val="00013D4B"/>
    <w:rsid w:val="000140DD"/>
    <w:rsid w:val="00014196"/>
    <w:rsid w:val="00014AC2"/>
    <w:rsid w:val="000152C5"/>
    <w:rsid w:val="000155BB"/>
    <w:rsid w:val="00015EFB"/>
    <w:rsid w:val="00015F45"/>
    <w:rsid w:val="0001622D"/>
    <w:rsid w:val="0001644D"/>
    <w:rsid w:val="0001657C"/>
    <w:rsid w:val="000165E2"/>
    <w:rsid w:val="00016DA5"/>
    <w:rsid w:val="000172BE"/>
    <w:rsid w:val="000179C5"/>
    <w:rsid w:val="000179D8"/>
    <w:rsid w:val="00017D8A"/>
    <w:rsid w:val="000205F2"/>
    <w:rsid w:val="0002077D"/>
    <w:rsid w:val="000209F4"/>
    <w:rsid w:val="000219F3"/>
    <w:rsid w:val="00021F99"/>
    <w:rsid w:val="000222C3"/>
    <w:rsid w:val="00022403"/>
    <w:rsid w:val="00022BB4"/>
    <w:rsid w:val="00022F3F"/>
    <w:rsid w:val="00023388"/>
    <w:rsid w:val="00023425"/>
    <w:rsid w:val="000241BE"/>
    <w:rsid w:val="000242DF"/>
    <w:rsid w:val="000242F2"/>
    <w:rsid w:val="00024730"/>
    <w:rsid w:val="00024769"/>
    <w:rsid w:val="00024C82"/>
    <w:rsid w:val="00024DAD"/>
    <w:rsid w:val="00024DCE"/>
    <w:rsid w:val="000256B4"/>
    <w:rsid w:val="00025A11"/>
    <w:rsid w:val="00025A37"/>
    <w:rsid w:val="00025EA6"/>
    <w:rsid w:val="00026D4B"/>
    <w:rsid w:val="00026E22"/>
    <w:rsid w:val="00027442"/>
    <w:rsid w:val="000274E2"/>
    <w:rsid w:val="000275C6"/>
    <w:rsid w:val="000276C4"/>
    <w:rsid w:val="000278E6"/>
    <w:rsid w:val="00027AD6"/>
    <w:rsid w:val="00027C41"/>
    <w:rsid w:val="0003024C"/>
    <w:rsid w:val="00030280"/>
    <w:rsid w:val="000302BC"/>
    <w:rsid w:val="00031ADB"/>
    <w:rsid w:val="00032056"/>
    <w:rsid w:val="000328CA"/>
    <w:rsid w:val="00032E40"/>
    <w:rsid w:val="00032E6F"/>
    <w:rsid w:val="00032F72"/>
    <w:rsid w:val="00033162"/>
    <w:rsid w:val="00033519"/>
    <w:rsid w:val="000336A2"/>
    <w:rsid w:val="0003376B"/>
    <w:rsid w:val="00033A03"/>
    <w:rsid w:val="00034676"/>
    <w:rsid w:val="000346E6"/>
    <w:rsid w:val="000348E2"/>
    <w:rsid w:val="00034B6B"/>
    <w:rsid w:val="00034C57"/>
    <w:rsid w:val="00034CAF"/>
    <w:rsid w:val="00034DAD"/>
    <w:rsid w:val="000352B3"/>
    <w:rsid w:val="00036121"/>
    <w:rsid w:val="000365DC"/>
    <w:rsid w:val="000368CC"/>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4B08"/>
    <w:rsid w:val="00044B10"/>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4DC"/>
    <w:rsid w:val="0004756C"/>
    <w:rsid w:val="00047AB3"/>
    <w:rsid w:val="00047ACE"/>
    <w:rsid w:val="00047E60"/>
    <w:rsid w:val="00047F1B"/>
    <w:rsid w:val="00050CEF"/>
    <w:rsid w:val="0005192F"/>
    <w:rsid w:val="00051F6D"/>
    <w:rsid w:val="000520B8"/>
    <w:rsid w:val="000522F8"/>
    <w:rsid w:val="00052478"/>
    <w:rsid w:val="0005247E"/>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2D79"/>
    <w:rsid w:val="00063677"/>
    <w:rsid w:val="00063A10"/>
    <w:rsid w:val="00063F27"/>
    <w:rsid w:val="00064060"/>
    <w:rsid w:val="00064817"/>
    <w:rsid w:val="00065685"/>
    <w:rsid w:val="00065B30"/>
    <w:rsid w:val="00065D38"/>
    <w:rsid w:val="00065F19"/>
    <w:rsid w:val="0006640F"/>
    <w:rsid w:val="00066704"/>
    <w:rsid w:val="000668E2"/>
    <w:rsid w:val="0006703A"/>
    <w:rsid w:val="000670CF"/>
    <w:rsid w:val="000672BF"/>
    <w:rsid w:val="00067DA2"/>
    <w:rsid w:val="00067DD1"/>
    <w:rsid w:val="00070221"/>
    <w:rsid w:val="00070399"/>
    <w:rsid w:val="00070447"/>
    <w:rsid w:val="00070480"/>
    <w:rsid w:val="000706E7"/>
    <w:rsid w:val="00070B2C"/>
    <w:rsid w:val="00070EF8"/>
    <w:rsid w:val="00071192"/>
    <w:rsid w:val="000713A7"/>
    <w:rsid w:val="00071961"/>
    <w:rsid w:val="00071CAD"/>
    <w:rsid w:val="00071D7D"/>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95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9A2"/>
    <w:rsid w:val="00093D42"/>
    <w:rsid w:val="00093D46"/>
    <w:rsid w:val="00093ECE"/>
    <w:rsid w:val="000944D5"/>
    <w:rsid w:val="00094550"/>
    <w:rsid w:val="00094A16"/>
    <w:rsid w:val="00094C82"/>
    <w:rsid w:val="00094DE6"/>
    <w:rsid w:val="00095677"/>
    <w:rsid w:val="000957C2"/>
    <w:rsid w:val="00095816"/>
    <w:rsid w:val="00096356"/>
    <w:rsid w:val="0009643F"/>
    <w:rsid w:val="000970A3"/>
    <w:rsid w:val="000973D4"/>
    <w:rsid w:val="00097A93"/>
    <w:rsid w:val="00097C99"/>
    <w:rsid w:val="00097EA3"/>
    <w:rsid w:val="000A0139"/>
    <w:rsid w:val="000A0F14"/>
    <w:rsid w:val="000A1231"/>
    <w:rsid w:val="000A1441"/>
    <w:rsid w:val="000A1982"/>
    <w:rsid w:val="000A1A06"/>
    <w:rsid w:val="000A1B60"/>
    <w:rsid w:val="000A1EC8"/>
    <w:rsid w:val="000A2008"/>
    <w:rsid w:val="000A21B4"/>
    <w:rsid w:val="000A2315"/>
    <w:rsid w:val="000A280C"/>
    <w:rsid w:val="000A294C"/>
    <w:rsid w:val="000A2B37"/>
    <w:rsid w:val="000A2CC7"/>
    <w:rsid w:val="000A2ED6"/>
    <w:rsid w:val="000A33B6"/>
    <w:rsid w:val="000A3A02"/>
    <w:rsid w:val="000A3C95"/>
    <w:rsid w:val="000A4205"/>
    <w:rsid w:val="000A45D0"/>
    <w:rsid w:val="000A4A19"/>
    <w:rsid w:val="000A4E66"/>
    <w:rsid w:val="000A5321"/>
    <w:rsid w:val="000A539A"/>
    <w:rsid w:val="000A59C7"/>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0AA"/>
    <w:rsid w:val="000C252B"/>
    <w:rsid w:val="000C2A59"/>
    <w:rsid w:val="000C2BED"/>
    <w:rsid w:val="000C2F74"/>
    <w:rsid w:val="000C2F7A"/>
    <w:rsid w:val="000C2FBD"/>
    <w:rsid w:val="000C30AC"/>
    <w:rsid w:val="000C33AC"/>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2ED"/>
    <w:rsid w:val="000C73EA"/>
    <w:rsid w:val="000C7818"/>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4EFA"/>
    <w:rsid w:val="000E564C"/>
    <w:rsid w:val="000E579F"/>
    <w:rsid w:val="000E59A0"/>
    <w:rsid w:val="000E5B5B"/>
    <w:rsid w:val="000E61E7"/>
    <w:rsid w:val="000E630C"/>
    <w:rsid w:val="000E6320"/>
    <w:rsid w:val="000E63AA"/>
    <w:rsid w:val="000E6728"/>
    <w:rsid w:val="000E6B02"/>
    <w:rsid w:val="000E6C8C"/>
    <w:rsid w:val="000E7855"/>
    <w:rsid w:val="000E7A84"/>
    <w:rsid w:val="000E7B39"/>
    <w:rsid w:val="000F006F"/>
    <w:rsid w:val="000F09F9"/>
    <w:rsid w:val="000F0D75"/>
    <w:rsid w:val="000F15BC"/>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FEA"/>
    <w:rsid w:val="000F6343"/>
    <w:rsid w:val="000F6895"/>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2D58"/>
    <w:rsid w:val="00103039"/>
    <w:rsid w:val="00103745"/>
    <w:rsid w:val="001039F3"/>
    <w:rsid w:val="00103ACF"/>
    <w:rsid w:val="001043C2"/>
    <w:rsid w:val="001043E1"/>
    <w:rsid w:val="00104B18"/>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A0"/>
    <w:rsid w:val="00111C6E"/>
    <w:rsid w:val="0011214A"/>
    <w:rsid w:val="001124B7"/>
    <w:rsid w:val="001129B5"/>
    <w:rsid w:val="00112A23"/>
    <w:rsid w:val="0011368C"/>
    <w:rsid w:val="0011393B"/>
    <w:rsid w:val="00113BE9"/>
    <w:rsid w:val="00113FA7"/>
    <w:rsid w:val="001141E3"/>
    <w:rsid w:val="00114223"/>
    <w:rsid w:val="0011422C"/>
    <w:rsid w:val="001144DF"/>
    <w:rsid w:val="00115027"/>
    <w:rsid w:val="0011557B"/>
    <w:rsid w:val="001155C0"/>
    <w:rsid w:val="00115F43"/>
    <w:rsid w:val="00116E07"/>
    <w:rsid w:val="00117047"/>
    <w:rsid w:val="001173CC"/>
    <w:rsid w:val="0011740B"/>
    <w:rsid w:val="00117C85"/>
    <w:rsid w:val="00120463"/>
    <w:rsid w:val="00120491"/>
    <w:rsid w:val="00120A1B"/>
    <w:rsid w:val="00120B13"/>
    <w:rsid w:val="001215BA"/>
    <w:rsid w:val="001219DB"/>
    <w:rsid w:val="00121AD2"/>
    <w:rsid w:val="001228D9"/>
    <w:rsid w:val="0012297E"/>
    <w:rsid w:val="00122A22"/>
    <w:rsid w:val="00122AF1"/>
    <w:rsid w:val="001237EE"/>
    <w:rsid w:val="00123D54"/>
    <w:rsid w:val="00124239"/>
    <w:rsid w:val="00124942"/>
    <w:rsid w:val="001249B3"/>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0DC3"/>
    <w:rsid w:val="00131040"/>
    <w:rsid w:val="00131149"/>
    <w:rsid w:val="00131184"/>
    <w:rsid w:val="001311CC"/>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B88"/>
    <w:rsid w:val="00134D67"/>
    <w:rsid w:val="00135D00"/>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3C43"/>
    <w:rsid w:val="0014450F"/>
    <w:rsid w:val="00144604"/>
    <w:rsid w:val="00144832"/>
    <w:rsid w:val="00144863"/>
    <w:rsid w:val="00144D8F"/>
    <w:rsid w:val="00144DFF"/>
    <w:rsid w:val="0014509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1619"/>
    <w:rsid w:val="00151763"/>
    <w:rsid w:val="001518F2"/>
    <w:rsid w:val="0015266B"/>
    <w:rsid w:val="00152835"/>
    <w:rsid w:val="00152FA1"/>
    <w:rsid w:val="00152FD4"/>
    <w:rsid w:val="00153F89"/>
    <w:rsid w:val="001542CA"/>
    <w:rsid w:val="00154B88"/>
    <w:rsid w:val="001555D3"/>
    <w:rsid w:val="0015561D"/>
    <w:rsid w:val="001559FA"/>
    <w:rsid w:val="00155F0E"/>
    <w:rsid w:val="00156374"/>
    <w:rsid w:val="00156C21"/>
    <w:rsid w:val="00157149"/>
    <w:rsid w:val="00157256"/>
    <w:rsid w:val="001577D8"/>
    <w:rsid w:val="00157ECB"/>
    <w:rsid w:val="00157FC3"/>
    <w:rsid w:val="00160361"/>
    <w:rsid w:val="0016055B"/>
    <w:rsid w:val="0016064E"/>
    <w:rsid w:val="00160739"/>
    <w:rsid w:val="00161480"/>
    <w:rsid w:val="001617AE"/>
    <w:rsid w:val="0016271E"/>
    <w:rsid w:val="00162AB4"/>
    <w:rsid w:val="00162D7A"/>
    <w:rsid w:val="00163053"/>
    <w:rsid w:val="001633B1"/>
    <w:rsid w:val="0016368A"/>
    <w:rsid w:val="00164DAB"/>
    <w:rsid w:val="00164ECB"/>
    <w:rsid w:val="00165755"/>
    <w:rsid w:val="00165BBB"/>
    <w:rsid w:val="0016613F"/>
    <w:rsid w:val="00166215"/>
    <w:rsid w:val="00166591"/>
    <w:rsid w:val="00167A80"/>
    <w:rsid w:val="00167F82"/>
    <w:rsid w:val="00171102"/>
    <w:rsid w:val="00171143"/>
    <w:rsid w:val="00171367"/>
    <w:rsid w:val="00171A0A"/>
    <w:rsid w:val="00171A54"/>
    <w:rsid w:val="00171EB3"/>
    <w:rsid w:val="00172093"/>
    <w:rsid w:val="00172864"/>
    <w:rsid w:val="001729C7"/>
    <w:rsid w:val="00172B82"/>
    <w:rsid w:val="00172DFB"/>
    <w:rsid w:val="00172ED1"/>
    <w:rsid w:val="00172EFA"/>
    <w:rsid w:val="00173608"/>
    <w:rsid w:val="00173B15"/>
    <w:rsid w:val="00173C15"/>
    <w:rsid w:val="00173EF5"/>
    <w:rsid w:val="0017415D"/>
    <w:rsid w:val="00174300"/>
    <w:rsid w:val="001745EC"/>
    <w:rsid w:val="00174763"/>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4F0"/>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69B"/>
    <w:rsid w:val="001906AA"/>
    <w:rsid w:val="001906B6"/>
    <w:rsid w:val="0019093C"/>
    <w:rsid w:val="00190D77"/>
    <w:rsid w:val="00190D9A"/>
    <w:rsid w:val="00191C91"/>
    <w:rsid w:val="00191ECC"/>
    <w:rsid w:val="00192AB6"/>
    <w:rsid w:val="00192CAA"/>
    <w:rsid w:val="00192DD9"/>
    <w:rsid w:val="00192DE7"/>
    <w:rsid w:val="00193182"/>
    <w:rsid w:val="0019372F"/>
    <w:rsid w:val="00193E66"/>
    <w:rsid w:val="00193F77"/>
    <w:rsid w:val="0019404C"/>
    <w:rsid w:val="00194339"/>
    <w:rsid w:val="00194773"/>
    <w:rsid w:val="00194848"/>
    <w:rsid w:val="00194A3C"/>
    <w:rsid w:val="00194C0A"/>
    <w:rsid w:val="00194DF3"/>
    <w:rsid w:val="00194FA9"/>
    <w:rsid w:val="00195621"/>
    <w:rsid w:val="0019563D"/>
    <w:rsid w:val="001958EA"/>
    <w:rsid w:val="00195E0E"/>
    <w:rsid w:val="001961F0"/>
    <w:rsid w:val="001962DC"/>
    <w:rsid w:val="001966C4"/>
    <w:rsid w:val="00196DDD"/>
    <w:rsid w:val="001972A1"/>
    <w:rsid w:val="0019741F"/>
    <w:rsid w:val="00197707"/>
    <w:rsid w:val="001A03C7"/>
    <w:rsid w:val="001A04E1"/>
    <w:rsid w:val="001A078B"/>
    <w:rsid w:val="001A109D"/>
    <w:rsid w:val="001A10C6"/>
    <w:rsid w:val="001A121A"/>
    <w:rsid w:val="001A13D8"/>
    <w:rsid w:val="001A180D"/>
    <w:rsid w:val="001A1AB0"/>
    <w:rsid w:val="001A1BAC"/>
    <w:rsid w:val="001A1E62"/>
    <w:rsid w:val="001A20A8"/>
    <w:rsid w:val="001A2135"/>
    <w:rsid w:val="001A23CE"/>
    <w:rsid w:val="001A2ABF"/>
    <w:rsid w:val="001A2AEA"/>
    <w:rsid w:val="001A2C89"/>
    <w:rsid w:val="001A2F01"/>
    <w:rsid w:val="001A351E"/>
    <w:rsid w:val="001A3ED8"/>
    <w:rsid w:val="001A4B76"/>
    <w:rsid w:val="001A4EE9"/>
    <w:rsid w:val="001A525E"/>
    <w:rsid w:val="001A54F4"/>
    <w:rsid w:val="001A5AF5"/>
    <w:rsid w:val="001A642A"/>
    <w:rsid w:val="001A673E"/>
    <w:rsid w:val="001A6772"/>
    <w:rsid w:val="001A7492"/>
    <w:rsid w:val="001A7763"/>
    <w:rsid w:val="001B0BD9"/>
    <w:rsid w:val="001B1BA8"/>
    <w:rsid w:val="001B30E7"/>
    <w:rsid w:val="001B3808"/>
    <w:rsid w:val="001B3964"/>
    <w:rsid w:val="001B3E36"/>
    <w:rsid w:val="001B3E4B"/>
    <w:rsid w:val="001B4079"/>
    <w:rsid w:val="001B4452"/>
    <w:rsid w:val="001B466C"/>
    <w:rsid w:val="001B4F34"/>
    <w:rsid w:val="001B52B1"/>
    <w:rsid w:val="001B52EC"/>
    <w:rsid w:val="001B554A"/>
    <w:rsid w:val="001B5A24"/>
    <w:rsid w:val="001B637B"/>
    <w:rsid w:val="001B6564"/>
    <w:rsid w:val="001B691A"/>
    <w:rsid w:val="001B6B34"/>
    <w:rsid w:val="001B72C7"/>
    <w:rsid w:val="001B7348"/>
    <w:rsid w:val="001B74DA"/>
    <w:rsid w:val="001B7737"/>
    <w:rsid w:val="001B79BF"/>
    <w:rsid w:val="001C0027"/>
    <w:rsid w:val="001C02D8"/>
    <w:rsid w:val="001C04E3"/>
    <w:rsid w:val="001C0C8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BDC"/>
    <w:rsid w:val="001C5D4F"/>
    <w:rsid w:val="001C64C0"/>
    <w:rsid w:val="001C69DA"/>
    <w:rsid w:val="001C6F06"/>
    <w:rsid w:val="001C794D"/>
    <w:rsid w:val="001D04CD"/>
    <w:rsid w:val="001D066E"/>
    <w:rsid w:val="001D0834"/>
    <w:rsid w:val="001D084A"/>
    <w:rsid w:val="001D086A"/>
    <w:rsid w:val="001D1155"/>
    <w:rsid w:val="001D1425"/>
    <w:rsid w:val="001D1BB8"/>
    <w:rsid w:val="001D2048"/>
    <w:rsid w:val="001D2360"/>
    <w:rsid w:val="001D25C3"/>
    <w:rsid w:val="001D25D6"/>
    <w:rsid w:val="001D26F4"/>
    <w:rsid w:val="001D28F7"/>
    <w:rsid w:val="001D2BC6"/>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D7E2F"/>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6BE3"/>
    <w:rsid w:val="001E7032"/>
    <w:rsid w:val="001E7504"/>
    <w:rsid w:val="001E76D2"/>
    <w:rsid w:val="001E76DF"/>
    <w:rsid w:val="001E7731"/>
    <w:rsid w:val="001E7809"/>
    <w:rsid w:val="001F03CF"/>
    <w:rsid w:val="001F053E"/>
    <w:rsid w:val="001F0FA9"/>
    <w:rsid w:val="001F1308"/>
    <w:rsid w:val="001F1525"/>
    <w:rsid w:val="001F1E87"/>
    <w:rsid w:val="001F1EB6"/>
    <w:rsid w:val="001F27AE"/>
    <w:rsid w:val="001F28DD"/>
    <w:rsid w:val="001F2E23"/>
    <w:rsid w:val="001F341F"/>
    <w:rsid w:val="001F3827"/>
    <w:rsid w:val="001F3911"/>
    <w:rsid w:val="001F3CCB"/>
    <w:rsid w:val="001F3D54"/>
    <w:rsid w:val="001F3F1A"/>
    <w:rsid w:val="001F405B"/>
    <w:rsid w:val="001F482A"/>
    <w:rsid w:val="001F4CBD"/>
    <w:rsid w:val="001F4DFB"/>
    <w:rsid w:val="001F50A6"/>
    <w:rsid w:val="001F5545"/>
    <w:rsid w:val="001F5777"/>
    <w:rsid w:val="001F5937"/>
    <w:rsid w:val="001F59E3"/>
    <w:rsid w:val="001F59ED"/>
    <w:rsid w:val="001F5CAA"/>
    <w:rsid w:val="001F61EF"/>
    <w:rsid w:val="001F66A4"/>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98F"/>
    <w:rsid w:val="00206C4C"/>
    <w:rsid w:val="0020724E"/>
    <w:rsid w:val="00207265"/>
    <w:rsid w:val="00207826"/>
    <w:rsid w:val="00207E60"/>
    <w:rsid w:val="00210860"/>
    <w:rsid w:val="00210B6A"/>
    <w:rsid w:val="0021116C"/>
    <w:rsid w:val="002112B1"/>
    <w:rsid w:val="00211621"/>
    <w:rsid w:val="00211902"/>
    <w:rsid w:val="0021269A"/>
    <w:rsid w:val="00212CB6"/>
    <w:rsid w:val="00212DD6"/>
    <w:rsid w:val="00212E37"/>
    <w:rsid w:val="00212F9A"/>
    <w:rsid w:val="00213917"/>
    <w:rsid w:val="002140FF"/>
    <w:rsid w:val="00214538"/>
    <w:rsid w:val="002146D9"/>
    <w:rsid w:val="00214C8B"/>
    <w:rsid w:val="002151E9"/>
    <w:rsid w:val="002152E0"/>
    <w:rsid w:val="00216BA6"/>
    <w:rsid w:val="00216CF0"/>
    <w:rsid w:val="00220894"/>
    <w:rsid w:val="0022134B"/>
    <w:rsid w:val="00221D96"/>
    <w:rsid w:val="00221DE9"/>
    <w:rsid w:val="00222F1E"/>
    <w:rsid w:val="00223620"/>
    <w:rsid w:val="00223D16"/>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5E6"/>
    <w:rsid w:val="00230786"/>
    <w:rsid w:val="00230BA5"/>
    <w:rsid w:val="00231C25"/>
    <w:rsid w:val="00231C6F"/>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729"/>
    <w:rsid w:val="00237C15"/>
    <w:rsid w:val="00237CE4"/>
    <w:rsid w:val="002401AF"/>
    <w:rsid w:val="002401F5"/>
    <w:rsid w:val="00240817"/>
    <w:rsid w:val="00240E54"/>
    <w:rsid w:val="00240F07"/>
    <w:rsid w:val="0024157D"/>
    <w:rsid w:val="002419A9"/>
    <w:rsid w:val="00241BCC"/>
    <w:rsid w:val="00241D37"/>
    <w:rsid w:val="0024201C"/>
    <w:rsid w:val="0024227C"/>
    <w:rsid w:val="00242EF1"/>
    <w:rsid w:val="002442B5"/>
    <w:rsid w:val="00244552"/>
    <w:rsid w:val="002448DE"/>
    <w:rsid w:val="00244F6B"/>
    <w:rsid w:val="0024509D"/>
    <w:rsid w:val="002451C5"/>
    <w:rsid w:val="00245898"/>
    <w:rsid w:val="00245F1F"/>
    <w:rsid w:val="00245F2E"/>
    <w:rsid w:val="0024663B"/>
    <w:rsid w:val="00246863"/>
    <w:rsid w:val="00246AF2"/>
    <w:rsid w:val="00246D06"/>
    <w:rsid w:val="00247103"/>
    <w:rsid w:val="0024724C"/>
    <w:rsid w:val="00247396"/>
    <w:rsid w:val="00247570"/>
    <w:rsid w:val="00247BD0"/>
    <w:rsid w:val="00250034"/>
    <w:rsid w:val="00250067"/>
    <w:rsid w:val="002500D8"/>
    <w:rsid w:val="002500FA"/>
    <w:rsid w:val="002502CA"/>
    <w:rsid w:val="00250353"/>
    <w:rsid w:val="00250734"/>
    <w:rsid w:val="00250C81"/>
    <w:rsid w:val="00251523"/>
    <w:rsid w:val="002516DE"/>
    <w:rsid w:val="00251F81"/>
    <w:rsid w:val="0025201E"/>
    <w:rsid w:val="0025221A"/>
    <w:rsid w:val="002527C3"/>
    <w:rsid w:val="002527FF"/>
    <w:rsid w:val="00252BE0"/>
    <w:rsid w:val="002532C5"/>
    <w:rsid w:val="0025352E"/>
    <w:rsid w:val="00253588"/>
    <w:rsid w:val="00253AEF"/>
    <w:rsid w:val="00253D36"/>
    <w:rsid w:val="00253F28"/>
    <w:rsid w:val="002546F4"/>
    <w:rsid w:val="00254CA9"/>
    <w:rsid w:val="002551D0"/>
    <w:rsid w:val="00255374"/>
    <w:rsid w:val="00255D73"/>
    <w:rsid w:val="00255E2A"/>
    <w:rsid w:val="00257329"/>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95D"/>
    <w:rsid w:val="00271A36"/>
    <w:rsid w:val="00271D76"/>
    <w:rsid w:val="00272866"/>
    <w:rsid w:val="00272964"/>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AB1"/>
    <w:rsid w:val="00281194"/>
    <w:rsid w:val="00281979"/>
    <w:rsid w:val="00281B2F"/>
    <w:rsid w:val="00281DD4"/>
    <w:rsid w:val="0028246F"/>
    <w:rsid w:val="00283403"/>
    <w:rsid w:val="0028376B"/>
    <w:rsid w:val="00283821"/>
    <w:rsid w:val="0028389E"/>
    <w:rsid w:val="00283F09"/>
    <w:rsid w:val="002841F0"/>
    <w:rsid w:val="002845E5"/>
    <w:rsid w:val="002847F5"/>
    <w:rsid w:val="00284BAE"/>
    <w:rsid w:val="00284BEF"/>
    <w:rsid w:val="002853BC"/>
    <w:rsid w:val="002856DB"/>
    <w:rsid w:val="002859AF"/>
    <w:rsid w:val="00285CB3"/>
    <w:rsid w:val="0028695A"/>
    <w:rsid w:val="00286AE7"/>
    <w:rsid w:val="00286B65"/>
    <w:rsid w:val="00286BD0"/>
    <w:rsid w:val="00286D43"/>
    <w:rsid w:val="00287243"/>
    <w:rsid w:val="0028730C"/>
    <w:rsid w:val="002876E7"/>
    <w:rsid w:val="00287C4E"/>
    <w:rsid w:val="00287D65"/>
    <w:rsid w:val="0029007A"/>
    <w:rsid w:val="00290647"/>
    <w:rsid w:val="00290A4F"/>
    <w:rsid w:val="00290C4A"/>
    <w:rsid w:val="00291385"/>
    <w:rsid w:val="00291422"/>
    <w:rsid w:val="00291754"/>
    <w:rsid w:val="002918CA"/>
    <w:rsid w:val="00291E17"/>
    <w:rsid w:val="0029237F"/>
    <w:rsid w:val="00292715"/>
    <w:rsid w:val="002934F4"/>
    <w:rsid w:val="002938E3"/>
    <w:rsid w:val="00293D83"/>
    <w:rsid w:val="00293E57"/>
    <w:rsid w:val="0029403D"/>
    <w:rsid w:val="00294092"/>
    <w:rsid w:val="0029434D"/>
    <w:rsid w:val="00294448"/>
    <w:rsid w:val="002945DB"/>
    <w:rsid w:val="002947D1"/>
    <w:rsid w:val="002948DF"/>
    <w:rsid w:val="00294D90"/>
    <w:rsid w:val="0029534D"/>
    <w:rsid w:val="0029549B"/>
    <w:rsid w:val="00295E1A"/>
    <w:rsid w:val="00296595"/>
    <w:rsid w:val="00296940"/>
    <w:rsid w:val="00296F2F"/>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A37"/>
    <w:rsid w:val="002A32A6"/>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A69"/>
    <w:rsid w:val="002B1BA7"/>
    <w:rsid w:val="002B1D71"/>
    <w:rsid w:val="002B2278"/>
    <w:rsid w:val="002B2723"/>
    <w:rsid w:val="002B2746"/>
    <w:rsid w:val="002B293A"/>
    <w:rsid w:val="002B303A"/>
    <w:rsid w:val="002B384B"/>
    <w:rsid w:val="002B39C0"/>
    <w:rsid w:val="002B3ADC"/>
    <w:rsid w:val="002B3BB0"/>
    <w:rsid w:val="002B3E8C"/>
    <w:rsid w:val="002B3EB1"/>
    <w:rsid w:val="002B3F17"/>
    <w:rsid w:val="002B4398"/>
    <w:rsid w:val="002B4881"/>
    <w:rsid w:val="002B50D2"/>
    <w:rsid w:val="002B538E"/>
    <w:rsid w:val="002B5474"/>
    <w:rsid w:val="002B575D"/>
    <w:rsid w:val="002B5DCA"/>
    <w:rsid w:val="002B5EA7"/>
    <w:rsid w:val="002B63C4"/>
    <w:rsid w:val="002B6BDC"/>
    <w:rsid w:val="002B6CE8"/>
    <w:rsid w:val="002B737A"/>
    <w:rsid w:val="002B749A"/>
    <w:rsid w:val="002B75B0"/>
    <w:rsid w:val="002B7A72"/>
    <w:rsid w:val="002B7AA0"/>
    <w:rsid w:val="002B7EAF"/>
    <w:rsid w:val="002C0636"/>
    <w:rsid w:val="002C06FA"/>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5CAE"/>
    <w:rsid w:val="002C62A6"/>
    <w:rsid w:val="002C6EDB"/>
    <w:rsid w:val="002C72B2"/>
    <w:rsid w:val="002C7331"/>
    <w:rsid w:val="002C744E"/>
    <w:rsid w:val="002C79C5"/>
    <w:rsid w:val="002C7B25"/>
    <w:rsid w:val="002C7CDC"/>
    <w:rsid w:val="002C7FDF"/>
    <w:rsid w:val="002D0439"/>
    <w:rsid w:val="002D0763"/>
    <w:rsid w:val="002D11B7"/>
    <w:rsid w:val="002D18F7"/>
    <w:rsid w:val="002D1E14"/>
    <w:rsid w:val="002D286B"/>
    <w:rsid w:val="002D28D7"/>
    <w:rsid w:val="002D2962"/>
    <w:rsid w:val="002D2F4E"/>
    <w:rsid w:val="002D3163"/>
    <w:rsid w:val="002D3AFA"/>
    <w:rsid w:val="002D3BBC"/>
    <w:rsid w:val="002D3E60"/>
    <w:rsid w:val="002D4378"/>
    <w:rsid w:val="002D438A"/>
    <w:rsid w:val="002D4953"/>
    <w:rsid w:val="002D5738"/>
    <w:rsid w:val="002D5B3E"/>
    <w:rsid w:val="002D5E53"/>
    <w:rsid w:val="002D5F76"/>
    <w:rsid w:val="002D60C3"/>
    <w:rsid w:val="002D63BE"/>
    <w:rsid w:val="002D6915"/>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A24"/>
    <w:rsid w:val="002E1C9E"/>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6DE"/>
    <w:rsid w:val="002F58CD"/>
    <w:rsid w:val="002F5A59"/>
    <w:rsid w:val="002F5DD6"/>
    <w:rsid w:val="002F5FEA"/>
    <w:rsid w:val="002F63E7"/>
    <w:rsid w:val="002F6998"/>
    <w:rsid w:val="002F7BE3"/>
    <w:rsid w:val="002F7E6A"/>
    <w:rsid w:val="002F7E6C"/>
    <w:rsid w:val="002F7F82"/>
    <w:rsid w:val="00300165"/>
    <w:rsid w:val="003002AC"/>
    <w:rsid w:val="003005A1"/>
    <w:rsid w:val="003005D4"/>
    <w:rsid w:val="003008FC"/>
    <w:rsid w:val="003009AC"/>
    <w:rsid w:val="003009EF"/>
    <w:rsid w:val="003010CF"/>
    <w:rsid w:val="003013AB"/>
    <w:rsid w:val="00301617"/>
    <w:rsid w:val="00301C35"/>
    <w:rsid w:val="0030202E"/>
    <w:rsid w:val="00303440"/>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56C4"/>
    <w:rsid w:val="003156F9"/>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7E2"/>
    <w:rsid w:val="003228DA"/>
    <w:rsid w:val="003232C1"/>
    <w:rsid w:val="00323849"/>
    <w:rsid w:val="003238CF"/>
    <w:rsid w:val="003238DB"/>
    <w:rsid w:val="00323A26"/>
    <w:rsid w:val="00323D6B"/>
    <w:rsid w:val="0032463B"/>
    <w:rsid w:val="00324812"/>
    <w:rsid w:val="00324E6A"/>
    <w:rsid w:val="003255C6"/>
    <w:rsid w:val="003257FD"/>
    <w:rsid w:val="003268B9"/>
    <w:rsid w:val="00326957"/>
    <w:rsid w:val="00326AE2"/>
    <w:rsid w:val="00327025"/>
    <w:rsid w:val="00327A9F"/>
    <w:rsid w:val="003302AB"/>
    <w:rsid w:val="003308CA"/>
    <w:rsid w:val="00330AA4"/>
    <w:rsid w:val="00330FDB"/>
    <w:rsid w:val="0033132B"/>
    <w:rsid w:val="00331525"/>
    <w:rsid w:val="00331595"/>
    <w:rsid w:val="003316F9"/>
    <w:rsid w:val="0033171D"/>
    <w:rsid w:val="00331D0A"/>
    <w:rsid w:val="00331FC3"/>
    <w:rsid w:val="00332165"/>
    <w:rsid w:val="0033235B"/>
    <w:rsid w:val="00332F3B"/>
    <w:rsid w:val="00332F3D"/>
    <w:rsid w:val="003336B3"/>
    <w:rsid w:val="00333F5E"/>
    <w:rsid w:val="0033428F"/>
    <w:rsid w:val="003346C3"/>
    <w:rsid w:val="00334BA9"/>
    <w:rsid w:val="00335B75"/>
    <w:rsid w:val="00335BBF"/>
    <w:rsid w:val="00335C64"/>
    <w:rsid w:val="00335D8C"/>
    <w:rsid w:val="00336072"/>
    <w:rsid w:val="0033633C"/>
    <w:rsid w:val="003363A1"/>
    <w:rsid w:val="003363FE"/>
    <w:rsid w:val="0033658B"/>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94"/>
    <w:rsid w:val="003476D4"/>
    <w:rsid w:val="0034786A"/>
    <w:rsid w:val="003478A8"/>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157"/>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84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2DD1"/>
    <w:rsid w:val="0039303C"/>
    <w:rsid w:val="00393360"/>
    <w:rsid w:val="003940CE"/>
    <w:rsid w:val="0039452F"/>
    <w:rsid w:val="00394776"/>
    <w:rsid w:val="00395545"/>
    <w:rsid w:val="003955DE"/>
    <w:rsid w:val="00395784"/>
    <w:rsid w:val="00396A51"/>
    <w:rsid w:val="00396CDF"/>
    <w:rsid w:val="00396E7A"/>
    <w:rsid w:val="00396F5B"/>
    <w:rsid w:val="0039790F"/>
    <w:rsid w:val="00397C1D"/>
    <w:rsid w:val="003A0C3D"/>
    <w:rsid w:val="003A0C68"/>
    <w:rsid w:val="003A0CD0"/>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A00"/>
    <w:rsid w:val="003A6CCB"/>
    <w:rsid w:val="003A6D21"/>
    <w:rsid w:val="003A7095"/>
    <w:rsid w:val="003A710B"/>
    <w:rsid w:val="003A7834"/>
    <w:rsid w:val="003B0229"/>
    <w:rsid w:val="003B0525"/>
    <w:rsid w:val="003B08F2"/>
    <w:rsid w:val="003B096C"/>
    <w:rsid w:val="003B09D1"/>
    <w:rsid w:val="003B0B5B"/>
    <w:rsid w:val="003B0D60"/>
    <w:rsid w:val="003B0E79"/>
    <w:rsid w:val="003B13BA"/>
    <w:rsid w:val="003B1BAA"/>
    <w:rsid w:val="003B1F4A"/>
    <w:rsid w:val="003B21F8"/>
    <w:rsid w:val="003B25A9"/>
    <w:rsid w:val="003B2CBC"/>
    <w:rsid w:val="003B3575"/>
    <w:rsid w:val="003B3A96"/>
    <w:rsid w:val="003B40F2"/>
    <w:rsid w:val="003B43E6"/>
    <w:rsid w:val="003B45C7"/>
    <w:rsid w:val="003B47D3"/>
    <w:rsid w:val="003B494F"/>
    <w:rsid w:val="003B4B7D"/>
    <w:rsid w:val="003B50BC"/>
    <w:rsid w:val="003B5263"/>
    <w:rsid w:val="003B5298"/>
    <w:rsid w:val="003B539C"/>
    <w:rsid w:val="003B5AD6"/>
    <w:rsid w:val="003B5D97"/>
    <w:rsid w:val="003B5DB3"/>
    <w:rsid w:val="003B63A4"/>
    <w:rsid w:val="003B6865"/>
    <w:rsid w:val="003B68BA"/>
    <w:rsid w:val="003B68FE"/>
    <w:rsid w:val="003B6A8B"/>
    <w:rsid w:val="003B6D7D"/>
    <w:rsid w:val="003B706F"/>
    <w:rsid w:val="003B7CC1"/>
    <w:rsid w:val="003B7D7E"/>
    <w:rsid w:val="003B7F9C"/>
    <w:rsid w:val="003C1012"/>
    <w:rsid w:val="003C11C9"/>
    <w:rsid w:val="003C1229"/>
    <w:rsid w:val="003C14CF"/>
    <w:rsid w:val="003C1511"/>
    <w:rsid w:val="003C1FD4"/>
    <w:rsid w:val="003C213D"/>
    <w:rsid w:val="003C25AD"/>
    <w:rsid w:val="003C285D"/>
    <w:rsid w:val="003C2D21"/>
    <w:rsid w:val="003C42DC"/>
    <w:rsid w:val="003C4878"/>
    <w:rsid w:val="003C4CAA"/>
    <w:rsid w:val="003C5B25"/>
    <w:rsid w:val="003C5DC0"/>
    <w:rsid w:val="003C5DF6"/>
    <w:rsid w:val="003C5E6B"/>
    <w:rsid w:val="003C6246"/>
    <w:rsid w:val="003C63CD"/>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AC7"/>
    <w:rsid w:val="003D2550"/>
    <w:rsid w:val="003D259E"/>
    <w:rsid w:val="003D29B7"/>
    <w:rsid w:val="003D2C1D"/>
    <w:rsid w:val="003D2C34"/>
    <w:rsid w:val="003D3AB5"/>
    <w:rsid w:val="003D3C95"/>
    <w:rsid w:val="003D3DDD"/>
    <w:rsid w:val="003D40C3"/>
    <w:rsid w:val="003D41BF"/>
    <w:rsid w:val="003D4FA5"/>
    <w:rsid w:val="003D5CB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32CB"/>
    <w:rsid w:val="003E3484"/>
    <w:rsid w:val="003E35FA"/>
    <w:rsid w:val="003E3920"/>
    <w:rsid w:val="003E3C50"/>
    <w:rsid w:val="003E3E99"/>
    <w:rsid w:val="003E4858"/>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A09"/>
    <w:rsid w:val="003F2B3D"/>
    <w:rsid w:val="003F2E34"/>
    <w:rsid w:val="003F324F"/>
    <w:rsid w:val="003F33BC"/>
    <w:rsid w:val="003F3D4E"/>
    <w:rsid w:val="003F3E38"/>
    <w:rsid w:val="003F4469"/>
    <w:rsid w:val="003F4529"/>
    <w:rsid w:val="003F460C"/>
    <w:rsid w:val="003F469E"/>
    <w:rsid w:val="003F477E"/>
    <w:rsid w:val="003F4900"/>
    <w:rsid w:val="003F4BEB"/>
    <w:rsid w:val="003F4E3A"/>
    <w:rsid w:val="003F545D"/>
    <w:rsid w:val="003F5888"/>
    <w:rsid w:val="003F5A34"/>
    <w:rsid w:val="003F5F2A"/>
    <w:rsid w:val="003F6798"/>
    <w:rsid w:val="003F6CD2"/>
    <w:rsid w:val="003F6E37"/>
    <w:rsid w:val="003F7511"/>
    <w:rsid w:val="003F7880"/>
    <w:rsid w:val="003F788D"/>
    <w:rsid w:val="003F7BAE"/>
    <w:rsid w:val="003F7D6A"/>
    <w:rsid w:val="003F7E03"/>
    <w:rsid w:val="00400E2B"/>
    <w:rsid w:val="0040126E"/>
    <w:rsid w:val="0040209D"/>
    <w:rsid w:val="004020D4"/>
    <w:rsid w:val="004021B6"/>
    <w:rsid w:val="004021C9"/>
    <w:rsid w:val="004021F6"/>
    <w:rsid w:val="0040227F"/>
    <w:rsid w:val="004026E1"/>
    <w:rsid w:val="004029C9"/>
    <w:rsid w:val="00402C38"/>
    <w:rsid w:val="00403088"/>
    <w:rsid w:val="00403107"/>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460"/>
    <w:rsid w:val="0040683C"/>
    <w:rsid w:val="00407309"/>
    <w:rsid w:val="0040797B"/>
    <w:rsid w:val="00407ECD"/>
    <w:rsid w:val="00410021"/>
    <w:rsid w:val="00410101"/>
    <w:rsid w:val="00410487"/>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F0"/>
    <w:rsid w:val="00425740"/>
    <w:rsid w:val="00425FEA"/>
    <w:rsid w:val="00426266"/>
    <w:rsid w:val="00426664"/>
    <w:rsid w:val="004267D0"/>
    <w:rsid w:val="00426CA0"/>
    <w:rsid w:val="00426E27"/>
    <w:rsid w:val="00427239"/>
    <w:rsid w:val="0042742F"/>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2C2"/>
    <w:rsid w:val="004412FA"/>
    <w:rsid w:val="00441651"/>
    <w:rsid w:val="004418D9"/>
    <w:rsid w:val="00441CB9"/>
    <w:rsid w:val="00441E35"/>
    <w:rsid w:val="00442470"/>
    <w:rsid w:val="004424DA"/>
    <w:rsid w:val="00442A3D"/>
    <w:rsid w:val="0044335F"/>
    <w:rsid w:val="0044372D"/>
    <w:rsid w:val="00445119"/>
    <w:rsid w:val="004454A9"/>
    <w:rsid w:val="00445610"/>
    <w:rsid w:val="004456AA"/>
    <w:rsid w:val="004457BA"/>
    <w:rsid w:val="004457C0"/>
    <w:rsid w:val="00446040"/>
    <w:rsid w:val="004461D9"/>
    <w:rsid w:val="00446747"/>
    <w:rsid w:val="00446AC6"/>
    <w:rsid w:val="00446AD6"/>
    <w:rsid w:val="004470BB"/>
    <w:rsid w:val="0044759B"/>
    <w:rsid w:val="00447D34"/>
    <w:rsid w:val="00447F54"/>
    <w:rsid w:val="004501DD"/>
    <w:rsid w:val="004501DE"/>
    <w:rsid w:val="00450B7E"/>
    <w:rsid w:val="00450D53"/>
    <w:rsid w:val="00450DC1"/>
    <w:rsid w:val="00450F73"/>
    <w:rsid w:val="0045136B"/>
    <w:rsid w:val="00451401"/>
    <w:rsid w:val="00451C74"/>
    <w:rsid w:val="00451C7E"/>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8D8"/>
    <w:rsid w:val="00456A0D"/>
    <w:rsid w:val="00456DAB"/>
    <w:rsid w:val="00456FD3"/>
    <w:rsid w:val="004573E9"/>
    <w:rsid w:val="00460CC3"/>
    <w:rsid w:val="00460E86"/>
    <w:rsid w:val="0046111A"/>
    <w:rsid w:val="00461536"/>
    <w:rsid w:val="0046157A"/>
    <w:rsid w:val="00461626"/>
    <w:rsid w:val="0046199B"/>
    <w:rsid w:val="00462165"/>
    <w:rsid w:val="0046232A"/>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056"/>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1D2"/>
    <w:rsid w:val="00474220"/>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7C4"/>
    <w:rsid w:val="004848B0"/>
    <w:rsid w:val="004848B7"/>
    <w:rsid w:val="00484A77"/>
    <w:rsid w:val="00484CFD"/>
    <w:rsid w:val="00484DFF"/>
    <w:rsid w:val="0048515B"/>
    <w:rsid w:val="0048540F"/>
    <w:rsid w:val="00485861"/>
    <w:rsid w:val="00485970"/>
    <w:rsid w:val="00485C0D"/>
    <w:rsid w:val="0048610A"/>
    <w:rsid w:val="0048619F"/>
    <w:rsid w:val="004861E1"/>
    <w:rsid w:val="00486575"/>
    <w:rsid w:val="004866C9"/>
    <w:rsid w:val="004866D0"/>
    <w:rsid w:val="00486F92"/>
    <w:rsid w:val="00490999"/>
    <w:rsid w:val="00490CAC"/>
    <w:rsid w:val="00490F46"/>
    <w:rsid w:val="0049149F"/>
    <w:rsid w:val="004915C2"/>
    <w:rsid w:val="0049165B"/>
    <w:rsid w:val="00492509"/>
    <w:rsid w:val="004925E0"/>
    <w:rsid w:val="00493292"/>
    <w:rsid w:val="00493737"/>
    <w:rsid w:val="00493E3F"/>
    <w:rsid w:val="00494242"/>
    <w:rsid w:val="0049466A"/>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2D2A"/>
    <w:rsid w:val="004A3068"/>
    <w:rsid w:val="004A34E7"/>
    <w:rsid w:val="004A3BF1"/>
    <w:rsid w:val="004A3E42"/>
    <w:rsid w:val="004A4574"/>
    <w:rsid w:val="004A4715"/>
    <w:rsid w:val="004A48F9"/>
    <w:rsid w:val="004A4B47"/>
    <w:rsid w:val="004A5046"/>
    <w:rsid w:val="004A565E"/>
    <w:rsid w:val="004A5DF3"/>
    <w:rsid w:val="004A612C"/>
    <w:rsid w:val="004A6134"/>
    <w:rsid w:val="004A691D"/>
    <w:rsid w:val="004A69BE"/>
    <w:rsid w:val="004A6A04"/>
    <w:rsid w:val="004A6B6F"/>
    <w:rsid w:val="004A7092"/>
    <w:rsid w:val="004A7A24"/>
    <w:rsid w:val="004B01CB"/>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E69"/>
    <w:rsid w:val="004B3F40"/>
    <w:rsid w:val="004B49E6"/>
    <w:rsid w:val="004B4B39"/>
    <w:rsid w:val="004B4BEB"/>
    <w:rsid w:val="004B4D69"/>
    <w:rsid w:val="004B4F45"/>
    <w:rsid w:val="004B5ED2"/>
    <w:rsid w:val="004B60FC"/>
    <w:rsid w:val="004B6A15"/>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FA7"/>
    <w:rsid w:val="004C423D"/>
    <w:rsid w:val="004C4384"/>
    <w:rsid w:val="004C4BAC"/>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3A"/>
    <w:rsid w:val="004D1D91"/>
    <w:rsid w:val="004D22C3"/>
    <w:rsid w:val="004D29DB"/>
    <w:rsid w:val="004D37F0"/>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13E5"/>
    <w:rsid w:val="004E1435"/>
    <w:rsid w:val="004E1A31"/>
    <w:rsid w:val="004E2826"/>
    <w:rsid w:val="004E2D34"/>
    <w:rsid w:val="004E2DE0"/>
    <w:rsid w:val="004E3237"/>
    <w:rsid w:val="004E33CF"/>
    <w:rsid w:val="004E3605"/>
    <w:rsid w:val="004E3A22"/>
    <w:rsid w:val="004E3F2A"/>
    <w:rsid w:val="004E4060"/>
    <w:rsid w:val="004E409A"/>
    <w:rsid w:val="004E4931"/>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2DF"/>
    <w:rsid w:val="004F291F"/>
    <w:rsid w:val="004F29EC"/>
    <w:rsid w:val="004F2A6D"/>
    <w:rsid w:val="004F2A8C"/>
    <w:rsid w:val="004F2F7E"/>
    <w:rsid w:val="004F32B5"/>
    <w:rsid w:val="004F36E7"/>
    <w:rsid w:val="004F3E58"/>
    <w:rsid w:val="004F4021"/>
    <w:rsid w:val="004F407E"/>
    <w:rsid w:val="004F41FC"/>
    <w:rsid w:val="004F453E"/>
    <w:rsid w:val="004F4714"/>
    <w:rsid w:val="004F4B64"/>
    <w:rsid w:val="004F4B89"/>
    <w:rsid w:val="004F4C12"/>
    <w:rsid w:val="004F4EFB"/>
    <w:rsid w:val="004F52C6"/>
    <w:rsid w:val="004F5479"/>
    <w:rsid w:val="004F5629"/>
    <w:rsid w:val="004F5898"/>
    <w:rsid w:val="004F63A5"/>
    <w:rsid w:val="004F7528"/>
    <w:rsid w:val="004F759A"/>
    <w:rsid w:val="004F7BCA"/>
    <w:rsid w:val="004F7D89"/>
    <w:rsid w:val="005003FF"/>
    <w:rsid w:val="00500635"/>
    <w:rsid w:val="00500892"/>
    <w:rsid w:val="00500B1B"/>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437"/>
    <w:rsid w:val="00503518"/>
    <w:rsid w:val="00503725"/>
    <w:rsid w:val="00503B41"/>
    <w:rsid w:val="00503F2C"/>
    <w:rsid w:val="0050415F"/>
    <w:rsid w:val="00504382"/>
    <w:rsid w:val="00504773"/>
    <w:rsid w:val="00504BC1"/>
    <w:rsid w:val="00505134"/>
    <w:rsid w:val="00505C04"/>
    <w:rsid w:val="0050645F"/>
    <w:rsid w:val="00506EFC"/>
    <w:rsid w:val="00506FC9"/>
    <w:rsid w:val="00506FD8"/>
    <w:rsid w:val="005071DE"/>
    <w:rsid w:val="00507451"/>
    <w:rsid w:val="0050765C"/>
    <w:rsid w:val="005076BD"/>
    <w:rsid w:val="00507738"/>
    <w:rsid w:val="00510097"/>
    <w:rsid w:val="0051044C"/>
    <w:rsid w:val="005105DC"/>
    <w:rsid w:val="00510B05"/>
    <w:rsid w:val="00511703"/>
    <w:rsid w:val="0051175B"/>
    <w:rsid w:val="00511F15"/>
    <w:rsid w:val="0051259B"/>
    <w:rsid w:val="00512765"/>
    <w:rsid w:val="005129C6"/>
    <w:rsid w:val="0051318C"/>
    <w:rsid w:val="0051328F"/>
    <w:rsid w:val="0051340B"/>
    <w:rsid w:val="00513413"/>
    <w:rsid w:val="005141E0"/>
    <w:rsid w:val="005142CD"/>
    <w:rsid w:val="005143C9"/>
    <w:rsid w:val="00514D89"/>
    <w:rsid w:val="00514E6C"/>
    <w:rsid w:val="00514EA8"/>
    <w:rsid w:val="005152E0"/>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38D8"/>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35A"/>
    <w:rsid w:val="0053154A"/>
    <w:rsid w:val="00531EBE"/>
    <w:rsid w:val="005322C2"/>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343A"/>
    <w:rsid w:val="005436BE"/>
    <w:rsid w:val="00543974"/>
    <w:rsid w:val="00543EBF"/>
    <w:rsid w:val="00544492"/>
    <w:rsid w:val="00544ABA"/>
    <w:rsid w:val="00544E4D"/>
    <w:rsid w:val="00545029"/>
    <w:rsid w:val="00545579"/>
    <w:rsid w:val="0054593A"/>
    <w:rsid w:val="00545B97"/>
    <w:rsid w:val="00545E2D"/>
    <w:rsid w:val="005467FB"/>
    <w:rsid w:val="00546AE9"/>
    <w:rsid w:val="00546F91"/>
    <w:rsid w:val="0054726B"/>
    <w:rsid w:val="005476FF"/>
    <w:rsid w:val="00547989"/>
    <w:rsid w:val="00547B63"/>
    <w:rsid w:val="00547D46"/>
    <w:rsid w:val="0055025A"/>
    <w:rsid w:val="0055094B"/>
    <w:rsid w:val="00550A1E"/>
    <w:rsid w:val="00551125"/>
    <w:rsid w:val="00551320"/>
    <w:rsid w:val="00551373"/>
    <w:rsid w:val="005518A4"/>
    <w:rsid w:val="0055249E"/>
    <w:rsid w:val="0055261B"/>
    <w:rsid w:val="005526FF"/>
    <w:rsid w:val="00552768"/>
    <w:rsid w:val="00552866"/>
    <w:rsid w:val="00552935"/>
    <w:rsid w:val="005529D6"/>
    <w:rsid w:val="005529E5"/>
    <w:rsid w:val="00552A08"/>
    <w:rsid w:val="00553127"/>
    <w:rsid w:val="0055351E"/>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C0"/>
    <w:rsid w:val="00560AC5"/>
    <w:rsid w:val="00560D23"/>
    <w:rsid w:val="00560FC0"/>
    <w:rsid w:val="00561590"/>
    <w:rsid w:val="005615D8"/>
    <w:rsid w:val="005618A9"/>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815"/>
    <w:rsid w:val="00567D20"/>
    <w:rsid w:val="00567DA3"/>
    <w:rsid w:val="005700FE"/>
    <w:rsid w:val="00570150"/>
    <w:rsid w:val="00570E24"/>
    <w:rsid w:val="00570F75"/>
    <w:rsid w:val="00570F7C"/>
    <w:rsid w:val="005711CA"/>
    <w:rsid w:val="0057175D"/>
    <w:rsid w:val="00571D9C"/>
    <w:rsid w:val="00572068"/>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C3A"/>
    <w:rsid w:val="00582E1A"/>
    <w:rsid w:val="00583147"/>
    <w:rsid w:val="00583AC0"/>
    <w:rsid w:val="005842DC"/>
    <w:rsid w:val="00584416"/>
    <w:rsid w:val="00584B39"/>
    <w:rsid w:val="00585028"/>
    <w:rsid w:val="005854D1"/>
    <w:rsid w:val="00585A39"/>
    <w:rsid w:val="00585AE7"/>
    <w:rsid w:val="00585F5B"/>
    <w:rsid w:val="00586149"/>
    <w:rsid w:val="0058620A"/>
    <w:rsid w:val="005862CE"/>
    <w:rsid w:val="005878D3"/>
    <w:rsid w:val="00587B9C"/>
    <w:rsid w:val="00587FC0"/>
    <w:rsid w:val="0059021E"/>
    <w:rsid w:val="005906AD"/>
    <w:rsid w:val="00590BCD"/>
    <w:rsid w:val="00590DA6"/>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7BE"/>
    <w:rsid w:val="005B6174"/>
    <w:rsid w:val="005B656C"/>
    <w:rsid w:val="005B6AC9"/>
    <w:rsid w:val="005B6FF6"/>
    <w:rsid w:val="005B76D9"/>
    <w:rsid w:val="005B77F3"/>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40F4"/>
    <w:rsid w:val="005C43BE"/>
    <w:rsid w:val="005C44F3"/>
    <w:rsid w:val="005C5604"/>
    <w:rsid w:val="005C5609"/>
    <w:rsid w:val="005C6EB8"/>
    <w:rsid w:val="005C6F51"/>
    <w:rsid w:val="005C712D"/>
    <w:rsid w:val="005C77DD"/>
    <w:rsid w:val="005C7C75"/>
    <w:rsid w:val="005D0172"/>
    <w:rsid w:val="005D0B8F"/>
    <w:rsid w:val="005D0E4F"/>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E2"/>
    <w:rsid w:val="005E1ADD"/>
    <w:rsid w:val="005E1BCC"/>
    <w:rsid w:val="005E234A"/>
    <w:rsid w:val="005E2A27"/>
    <w:rsid w:val="005E2AE9"/>
    <w:rsid w:val="005E2D01"/>
    <w:rsid w:val="005E2EDD"/>
    <w:rsid w:val="005E3200"/>
    <w:rsid w:val="005E35CC"/>
    <w:rsid w:val="005E371E"/>
    <w:rsid w:val="005E4119"/>
    <w:rsid w:val="005E439B"/>
    <w:rsid w:val="005E45B7"/>
    <w:rsid w:val="005E4825"/>
    <w:rsid w:val="005E49CD"/>
    <w:rsid w:val="005E4ABA"/>
    <w:rsid w:val="005E4CD6"/>
    <w:rsid w:val="005E4CE6"/>
    <w:rsid w:val="005E4EC1"/>
    <w:rsid w:val="005E53F9"/>
    <w:rsid w:val="005E5477"/>
    <w:rsid w:val="005E58EE"/>
    <w:rsid w:val="005E5B3B"/>
    <w:rsid w:val="005E5E7A"/>
    <w:rsid w:val="005E629D"/>
    <w:rsid w:val="005E63C2"/>
    <w:rsid w:val="005E66D6"/>
    <w:rsid w:val="005E6711"/>
    <w:rsid w:val="005E6979"/>
    <w:rsid w:val="005E6AA5"/>
    <w:rsid w:val="005E6C31"/>
    <w:rsid w:val="005E775D"/>
    <w:rsid w:val="005F0A43"/>
    <w:rsid w:val="005F0AC0"/>
    <w:rsid w:val="005F1496"/>
    <w:rsid w:val="005F1C60"/>
    <w:rsid w:val="005F1D60"/>
    <w:rsid w:val="005F1DEC"/>
    <w:rsid w:val="005F20C4"/>
    <w:rsid w:val="005F2173"/>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33E"/>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C81"/>
    <w:rsid w:val="00605D44"/>
    <w:rsid w:val="00605D76"/>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04"/>
    <w:rsid w:val="00613946"/>
    <w:rsid w:val="00613AF8"/>
    <w:rsid w:val="00613D8E"/>
    <w:rsid w:val="00613E5B"/>
    <w:rsid w:val="00614230"/>
    <w:rsid w:val="006142E0"/>
    <w:rsid w:val="00614443"/>
    <w:rsid w:val="006146DC"/>
    <w:rsid w:val="00614DCF"/>
    <w:rsid w:val="00614F2E"/>
    <w:rsid w:val="00615155"/>
    <w:rsid w:val="006153EB"/>
    <w:rsid w:val="00615DEE"/>
    <w:rsid w:val="00616047"/>
    <w:rsid w:val="00616112"/>
    <w:rsid w:val="006161FD"/>
    <w:rsid w:val="00616634"/>
    <w:rsid w:val="006169BE"/>
    <w:rsid w:val="00616C9B"/>
    <w:rsid w:val="00616EAC"/>
    <w:rsid w:val="00617028"/>
    <w:rsid w:val="00617951"/>
    <w:rsid w:val="00617B6A"/>
    <w:rsid w:val="00617E14"/>
    <w:rsid w:val="006200CB"/>
    <w:rsid w:val="00620144"/>
    <w:rsid w:val="00620248"/>
    <w:rsid w:val="006203FD"/>
    <w:rsid w:val="006204F4"/>
    <w:rsid w:val="0062054C"/>
    <w:rsid w:val="006205CA"/>
    <w:rsid w:val="0062089F"/>
    <w:rsid w:val="00620E01"/>
    <w:rsid w:val="00621785"/>
    <w:rsid w:val="0062196D"/>
    <w:rsid w:val="00621F53"/>
    <w:rsid w:val="00622A69"/>
    <w:rsid w:val="00622DF9"/>
    <w:rsid w:val="00622E2A"/>
    <w:rsid w:val="00623089"/>
    <w:rsid w:val="0062308E"/>
    <w:rsid w:val="006231A4"/>
    <w:rsid w:val="00623290"/>
    <w:rsid w:val="006233E5"/>
    <w:rsid w:val="006234C4"/>
    <w:rsid w:val="006235B3"/>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5F8"/>
    <w:rsid w:val="006346B5"/>
    <w:rsid w:val="006348A9"/>
    <w:rsid w:val="00634908"/>
    <w:rsid w:val="00634A85"/>
    <w:rsid w:val="00634ACF"/>
    <w:rsid w:val="00634BE6"/>
    <w:rsid w:val="00635035"/>
    <w:rsid w:val="0063545A"/>
    <w:rsid w:val="0063580D"/>
    <w:rsid w:val="00635952"/>
    <w:rsid w:val="00635B12"/>
    <w:rsid w:val="00635CAE"/>
    <w:rsid w:val="00635D22"/>
    <w:rsid w:val="0063606C"/>
    <w:rsid w:val="00636258"/>
    <w:rsid w:val="00637240"/>
    <w:rsid w:val="006377CE"/>
    <w:rsid w:val="006406B0"/>
    <w:rsid w:val="00640776"/>
    <w:rsid w:val="0064080C"/>
    <w:rsid w:val="00640856"/>
    <w:rsid w:val="006411C4"/>
    <w:rsid w:val="0064236E"/>
    <w:rsid w:val="006424FE"/>
    <w:rsid w:val="00642940"/>
    <w:rsid w:val="00642C95"/>
    <w:rsid w:val="00642CD6"/>
    <w:rsid w:val="00643202"/>
    <w:rsid w:val="0064358F"/>
    <w:rsid w:val="00643660"/>
    <w:rsid w:val="00643908"/>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BE4"/>
    <w:rsid w:val="00646D67"/>
    <w:rsid w:val="00646D76"/>
    <w:rsid w:val="00647134"/>
    <w:rsid w:val="00647658"/>
    <w:rsid w:val="00647817"/>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0B"/>
    <w:rsid w:val="00656615"/>
    <w:rsid w:val="00656BDF"/>
    <w:rsid w:val="00656DB4"/>
    <w:rsid w:val="00656E5F"/>
    <w:rsid w:val="006571F6"/>
    <w:rsid w:val="006572DF"/>
    <w:rsid w:val="00657434"/>
    <w:rsid w:val="00657544"/>
    <w:rsid w:val="006576CE"/>
    <w:rsid w:val="00657B95"/>
    <w:rsid w:val="00661504"/>
    <w:rsid w:val="006618CC"/>
    <w:rsid w:val="00661D72"/>
    <w:rsid w:val="00662111"/>
    <w:rsid w:val="00662117"/>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6E"/>
    <w:rsid w:val="00670179"/>
    <w:rsid w:val="00670388"/>
    <w:rsid w:val="00670EC1"/>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5C4"/>
    <w:rsid w:val="006907D7"/>
    <w:rsid w:val="00690A49"/>
    <w:rsid w:val="00690B21"/>
    <w:rsid w:val="00690BB6"/>
    <w:rsid w:val="00690DFC"/>
    <w:rsid w:val="00690FFC"/>
    <w:rsid w:val="00691677"/>
    <w:rsid w:val="00691B30"/>
    <w:rsid w:val="00691C86"/>
    <w:rsid w:val="00691F2F"/>
    <w:rsid w:val="006922FA"/>
    <w:rsid w:val="006924A5"/>
    <w:rsid w:val="0069258B"/>
    <w:rsid w:val="00692B3C"/>
    <w:rsid w:val="00692D5A"/>
    <w:rsid w:val="00693D37"/>
    <w:rsid w:val="00693E1F"/>
    <w:rsid w:val="00693ECB"/>
    <w:rsid w:val="006941D1"/>
    <w:rsid w:val="00694334"/>
    <w:rsid w:val="00694797"/>
    <w:rsid w:val="00694A89"/>
    <w:rsid w:val="00694C14"/>
    <w:rsid w:val="00695887"/>
    <w:rsid w:val="0069599C"/>
    <w:rsid w:val="00695E86"/>
    <w:rsid w:val="006960D9"/>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AF3"/>
    <w:rsid w:val="006A2C30"/>
    <w:rsid w:val="006A301C"/>
    <w:rsid w:val="006A35AD"/>
    <w:rsid w:val="006A3AA4"/>
    <w:rsid w:val="006A3E2B"/>
    <w:rsid w:val="006A4074"/>
    <w:rsid w:val="006A412A"/>
    <w:rsid w:val="006A44DE"/>
    <w:rsid w:val="006A48A5"/>
    <w:rsid w:val="006A4A7A"/>
    <w:rsid w:val="006A4DE0"/>
    <w:rsid w:val="006A5000"/>
    <w:rsid w:val="006A5B8F"/>
    <w:rsid w:val="006A5DB8"/>
    <w:rsid w:val="006A679E"/>
    <w:rsid w:val="006A6BFF"/>
    <w:rsid w:val="006A6E17"/>
    <w:rsid w:val="006A7AEC"/>
    <w:rsid w:val="006A7DBB"/>
    <w:rsid w:val="006A7F87"/>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D94"/>
    <w:rsid w:val="006B5E80"/>
    <w:rsid w:val="006B600A"/>
    <w:rsid w:val="006B64FB"/>
    <w:rsid w:val="006B6635"/>
    <w:rsid w:val="006B700D"/>
    <w:rsid w:val="006B7D22"/>
    <w:rsid w:val="006B7D2C"/>
    <w:rsid w:val="006B7D55"/>
    <w:rsid w:val="006B7EF1"/>
    <w:rsid w:val="006C00C5"/>
    <w:rsid w:val="006C065B"/>
    <w:rsid w:val="006C0C06"/>
    <w:rsid w:val="006C1019"/>
    <w:rsid w:val="006C1B0A"/>
    <w:rsid w:val="006C1F3C"/>
    <w:rsid w:val="006C2AD8"/>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6B2"/>
    <w:rsid w:val="006D476F"/>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0D26"/>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54E"/>
    <w:rsid w:val="006E68DF"/>
    <w:rsid w:val="006E6DFC"/>
    <w:rsid w:val="006E6F16"/>
    <w:rsid w:val="006E7094"/>
    <w:rsid w:val="006E745F"/>
    <w:rsid w:val="006E799D"/>
    <w:rsid w:val="006E7C06"/>
    <w:rsid w:val="006F0395"/>
    <w:rsid w:val="006F0593"/>
    <w:rsid w:val="006F0653"/>
    <w:rsid w:val="006F088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6066"/>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B12"/>
    <w:rsid w:val="007034AA"/>
    <w:rsid w:val="0070395F"/>
    <w:rsid w:val="00703C9D"/>
    <w:rsid w:val="00703DD3"/>
    <w:rsid w:val="00703E9E"/>
    <w:rsid w:val="00703EE9"/>
    <w:rsid w:val="00703F50"/>
    <w:rsid w:val="00703FFA"/>
    <w:rsid w:val="0070484B"/>
    <w:rsid w:val="0070490C"/>
    <w:rsid w:val="007049E5"/>
    <w:rsid w:val="00704B74"/>
    <w:rsid w:val="00705C38"/>
    <w:rsid w:val="007060BE"/>
    <w:rsid w:val="007063E3"/>
    <w:rsid w:val="00706465"/>
    <w:rsid w:val="007067D3"/>
    <w:rsid w:val="0070695A"/>
    <w:rsid w:val="0070782D"/>
    <w:rsid w:val="007109C2"/>
    <w:rsid w:val="0071118C"/>
    <w:rsid w:val="00711340"/>
    <w:rsid w:val="00711F5E"/>
    <w:rsid w:val="00712843"/>
    <w:rsid w:val="00712A40"/>
    <w:rsid w:val="00712C42"/>
    <w:rsid w:val="00712D48"/>
    <w:rsid w:val="007130C0"/>
    <w:rsid w:val="0071320E"/>
    <w:rsid w:val="00713356"/>
    <w:rsid w:val="007133FE"/>
    <w:rsid w:val="0071373D"/>
    <w:rsid w:val="00713DE4"/>
    <w:rsid w:val="0071439A"/>
    <w:rsid w:val="00714C47"/>
    <w:rsid w:val="0071507C"/>
    <w:rsid w:val="007155C4"/>
    <w:rsid w:val="00715672"/>
    <w:rsid w:val="00715CB8"/>
    <w:rsid w:val="007160C2"/>
    <w:rsid w:val="00716462"/>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7FD"/>
    <w:rsid w:val="00723AA7"/>
    <w:rsid w:val="00723CD1"/>
    <w:rsid w:val="00723D66"/>
    <w:rsid w:val="0072432E"/>
    <w:rsid w:val="00725FEE"/>
    <w:rsid w:val="00726036"/>
    <w:rsid w:val="00726279"/>
    <w:rsid w:val="007262F4"/>
    <w:rsid w:val="007265BD"/>
    <w:rsid w:val="0072672F"/>
    <w:rsid w:val="00726A9B"/>
    <w:rsid w:val="00727530"/>
    <w:rsid w:val="00730660"/>
    <w:rsid w:val="00730D80"/>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CD5"/>
    <w:rsid w:val="00733D89"/>
    <w:rsid w:val="00734100"/>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3C6"/>
    <w:rsid w:val="00746484"/>
    <w:rsid w:val="007464FB"/>
    <w:rsid w:val="007465A4"/>
    <w:rsid w:val="007468DA"/>
    <w:rsid w:val="00746DD0"/>
    <w:rsid w:val="0074704F"/>
    <w:rsid w:val="00747CC7"/>
    <w:rsid w:val="00747D6B"/>
    <w:rsid w:val="00747F48"/>
    <w:rsid w:val="00747F4C"/>
    <w:rsid w:val="007500B6"/>
    <w:rsid w:val="007504AD"/>
    <w:rsid w:val="007505C0"/>
    <w:rsid w:val="007508EC"/>
    <w:rsid w:val="00751091"/>
    <w:rsid w:val="007511C9"/>
    <w:rsid w:val="0075124A"/>
    <w:rsid w:val="007514B2"/>
    <w:rsid w:val="00751991"/>
    <w:rsid w:val="00751A2A"/>
    <w:rsid w:val="00751B83"/>
    <w:rsid w:val="00751B84"/>
    <w:rsid w:val="00752893"/>
    <w:rsid w:val="00752C47"/>
    <w:rsid w:val="00752CAA"/>
    <w:rsid w:val="00752E6E"/>
    <w:rsid w:val="0075357E"/>
    <w:rsid w:val="00753654"/>
    <w:rsid w:val="00753766"/>
    <w:rsid w:val="00753874"/>
    <w:rsid w:val="0075393D"/>
    <w:rsid w:val="00753960"/>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3A9"/>
    <w:rsid w:val="00762544"/>
    <w:rsid w:val="00762798"/>
    <w:rsid w:val="007627ED"/>
    <w:rsid w:val="007634E3"/>
    <w:rsid w:val="00763669"/>
    <w:rsid w:val="007639EB"/>
    <w:rsid w:val="00763A0E"/>
    <w:rsid w:val="00763D6A"/>
    <w:rsid w:val="0076412E"/>
    <w:rsid w:val="00764194"/>
    <w:rsid w:val="007642D4"/>
    <w:rsid w:val="00764582"/>
    <w:rsid w:val="007647EE"/>
    <w:rsid w:val="00765C0F"/>
    <w:rsid w:val="00765E27"/>
    <w:rsid w:val="00765ED3"/>
    <w:rsid w:val="0076607C"/>
    <w:rsid w:val="007660E4"/>
    <w:rsid w:val="00766359"/>
    <w:rsid w:val="00766661"/>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470"/>
    <w:rsid w:val="007739C6"/>
    <w:rsid w:val="00773B11"/>
    <w:rsid w:val="00773B5D"/>
    <w:rsid w:val="00774759"/>
    <w:rsid w:val="007747B1"/>
    <w:rsid w:val="00774889"/>
    <w:rsid w:val="00774DA5"/>
    <w:rsid w:val="00774FF5"/>
    <w:rsid w:val="007750B3"/>
    <w:rsid w:val="007752EF"/>
    <w:rsid w:val="0077588C"/>
    <w:rsid w:val="00775BD3"/>
    <w:rsid w:val="00775F76"/>
    <w:rsid w:val="00775FFA"/>
    <w:rsid w:val="00776AEA"/>
    <w:rsid w:val="0077719E"/>
    <w:rsid w:val="007776A9"/>
    <w:rsid w:val="00777B17"/>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DDD"/>
    <w:rsid w:val="00783E1D"/>
    <w:rsid w:val="007840B8"/>
    <w:rsid w:val="00784550"/>
    <w:rsid w:val="0078483B"/>
    <w:rsid w:val="00784CB1"/>
    <w:rsid w:val="00784EED"/>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1FFC"/>
    <w:rsid w:val="00792466"/>
    <w:rsid w:val="0079315F"/>
    <w:rsid w:val="00793688"/>
    <w:rsid w:val="00793703"/>
    <w:rsid w:val="00793B56"/>
    <w:rsid w:val="00793CB4"/>
    <w:rsid w:val="00793F26"/>
    <w:rsid w:val="0079436C"/>
    <w:rsid w:val="0079463F"/>
    <w:rsid w:val="007946E9"/>
    <w:rsid w:val="00794771"/>
    <w:rsid w:val="00794924"/>
    <w:rsid w:val="00794D5C"/>
    <w:rsid w:val="00794FFD"/>
    <w:rsid w:val="007950C7"/>
    <w:rsid w:val="007951A6"/>
    <w:rsid w:val="007951B1"/>
    <w:rsid w:val="00795EBF"/>
    <w:rsid w:val="007962BA"/>
    <w:rsid w:val="0079643C"/>
    <w:rsid w:val="0079689D"/>
    <w:rsid w:val="00797409"/>
    <w:rsid w:val="00797A8A"/>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139"/>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D52"/>
    <w:rsid w:val="007B52CD"/>
    <w:rsid w:val="007B5FBA"/>
    <w:rsid w:val="007B6028"/>
    <w:rsid w:val="007B6072"/>
    <w:rsid w:val="007B6256"/>
    <w:rsid w:val="007B6485"/>
    <w:rsid w:val="007B6491"/>
    <w:rsid w:val="007B6C25"/>
    <w:rsid w:val="007B7A83"/>
    <w:rsid w:val="007B7DC1"/>
    <w:rsid w:val="007B7EDB"/>
    <w:rsid w:val="007C19AD"/>
    <w:rsid w:val="007C1B76"/>
    <w:rsid w:val="007C1FCA"/>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C73F2"/>
    <w:rsid w:val="007D0124"/>
    <w:rsid w:val="007D043D"/>
    <w:rsid w:val="007D0579"/>
    <w:rsid w:val="007D05A2"/>
    <w:rsid w:val="007D060D"/>
    <w:rsid w:val="007D0686"/>
    <w:rsid w:val="007D0A55"/>
    <w:rsid w:val="007D0E63"/>
    <w:rsid w:val="007D1533"/>
    <w:rsid w:val="007D1B4D"/>
    <w:rsid w:val="007D1DAD"/>
    <w:rsid w:val="007D1DB9"/>
    <w:rsid w:val="007D1E17"/>
    <w:rsid w:val="007D229A"/>
    <w:rsid w:val="007D24FA"/>
    <w:rsid w:val="007D2D8D"/>
    <w:rsid w:val="007D2F44"/>
    <w:rsid w:val="007D2F4D"/>
    <w:rsid w:val="007D413F"/>
    <w:rsid w:val="007D4178"/>
    <w:rsid w:val="007D41C6"/>
    <w:rsid w:val="007D4D33"/>
    <w:rsid w:val="007D543D"/>
    <w:rsid w:val="007D5B81"/>
    <w:rsid w:val="007D6064"/>
    <w:rsid w:val="007D637E"/>
    <w:rsid w:val="007D7175"/>
    <w:rsid w:val="007D7A9A"/>
    <w:rsid w:val="007E03E6"/>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096"/>
    <w:rsid w:val="007E7169"/>
    <w:rsid w:val="007E71B5"/>
    <w:rsid w:val="007E7213"/>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FF6"/>
    <w:rsid w:val="0081174D"/>
    <w:rsid w:val="00811835"/>
    <w:rsid w:val="008119E0"/>
    <w:rsid w:val="00813F2F"/>
    <w:rsid w:val="0081418D"/>
    <w:rsid w:val="00814383"/>
    <w:rsid w:val="00814A3B"/>
    <w:rsid w:val="0081581D"/>
    <w:rsid w:val="008159C8"/>
    <w:rsid w:val="0081623E"/>
    <w:rsid w:val="00816835"/>
    <w:rsid w:val="00816C92"/>
    <w:rsid w:val="00817165"/>
    <w:rsid w:val="008172BE"/>
    <w:rsid w:val="00817B71"/>
    <w:rsid w:val="00820244"/>
    <w:rsid w:val="00820410"/>
    <w:rsid w:val="00820C24"/>
    <w:rsid w:val="00821CB1"/>
    <w:rsid w:val="00821DE2"/>
    <w:rsid w:val="008221B3"/>
    <w:rsid w:val="0082248E"/>
    <w:rsid w:val="008225B5"/>
    <w:rsid w:val="0082262F"/>
    <w:rsid w:val="00822926"/>
    <w:rsid w:val="00822D59"/>
    <w:rsid w:val="00823E38"/>
    <w:rsid w:val="00824321"/>
    <w:rsid w:val="00824ECF"/>
    <w:rsid w:val="00824FDF"/>
    <w:rsid w:val="00825125"/>
    <w:rsid w:val="008257CC"/>
    <w:rsid w:val="008257F5"/>
    <w:rsid w:val="00825B34"/>
    <w:rsid w:val="0082615B"/>
    <w:rsid w:val="0082623E"/>
    <w:rsid w:val="008262FE"/>
    <w:rsid w:val="0082689F"/>
    <w:rsid w:val="00826A11"/>
    <w:rsid w:val="00826F72"/>
    <w:rsid w:val="00826FBE"/>
    <w:rsid w:val="008273F7"/>
    <w:rsid w:val="008274BF"/>
    <w:rsid w:val="00827AFC"/>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CF5"/>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ED"/>
    <w:rsid w:val="00840E0A"/>
    <w:rsid w:val="0084125F"/>
    <w:rsid w:val="008415F4"/>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AE4"/>
    <w:rsid w:val="00865FA0"/>
    <w:rsid w:val="00866318"/>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41F"/>
    <w:rsid w:val="008747D3"/>
    <w:rsid w:val="00874B9A"/>
    <w:rsid w:val="00874F84"/>
    <w:rsid w:val="008756A4"/>
    <w:rsid w:val="0087572F"/>
    <w:rsid w:val="00875F73"/>
    <w:rsid w:val="00876462"/>
    <w:rsid w:val="00876502"/>
    <w:rsid w:val="008766D9"/>
    <w:rsid w:val="0087675C"/>
    <w:rsid w:val="00876A02"/>
    <w:rsid w:val="00876A1F"/>
    <w:rsid w:val="00876CA9"/>
    <w:rsid w:val="008771CF"/>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3E8"/>
    <w:rsid w:val="00883462"/>
    <w:rsid w:val="00884C69"/>
    <w:rsid w:val="008851B5"/>
    <w:rsid w:val="00886030"/>
    <w:rsid w:val="00886378"/>
    <w:rsid w:val="0088701C"/>
    <w:rsid w:val="0088743B"/>
    <w:rsid w:val="008874EA"/>
    <w:rsid w:val="00887B48"/>
    <w:rsid w:val="0089012B"/>
    <w:rsid w:val="00890990"/>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289"/>
    <w:rsid w:val="0089745D"/>
    <w:rsid w:val="00897529"/>
    <w:rsid w:val="00897BC2"/>
    <w:rsid w:val="00897BD8"/>
    <w:rsid w:val="00897EF9"/>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940"/>
    <w:rsid w:val="008A6807"/>
    <w:rsid w:val="008A6E21"/>
    <w:rsid w:val="008A7381"/>
    <w:rsid w:val="008A73B2"/>
    <w:rsid w:val="008A7B90"/>
    <w:rsid w:val="008A7B93"/>
    <w:rsid w:val="008B043F"/>
    <w:rsid w:val="008B075F"/>
    <w:rsid w:val="008B0808"/>
    <w:rsid w:val="008B0AEC"/>
    <w:rsid w:val="008B0C82"/>
    <w:rsid w:val="008B1130"/>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C0CC3"/>
    <w:rsid w:val="008C13EA"/>
    <w:rsid w:val="008C13F0"/>
    <w:rsid w:val="008C1425"/>
    <w:rsid w:val="008C14E3"/>
    <w:rsid w:val="008C1F26"/>
    <w:rsid w:val="008C20A9"/>
    <w:rsid w:val="008C2339"/>
    <w:rsid w:val="008C2A3A"/>
    <w:rsid w:val="008C3857"/>
    <w:rsid w:val="008C3B3B"/>
    <w:rsid w:val="008C4C7E"/>
    <w:rsid w:val="008C54A8"/>
    <w:rsid w:val="008C5791"/>
    <w:rsid w:val="008C5854"/>
    <w:rsid w:val="008C5C46"/>
    <w:rsid w:val="008C6184"/>
    <w:rsid w:val="008C6CBA"/>
    <w:rsid w:val="008C6FF4"/>
    <w:rsid w:val="008C73A9"/>
    <w:rsid w:val="008C785E"/>
    <w:rsid w:val="008D0880"/>
    <w:rsid w:val="008D0AFB"/>
    <w:rsid w:val="008D0C1F"/>
    <w:rsid w:val="008D0D40"/>
    <w:rsid w:val="008D1034"/>
    <w:rsid w:val="008D1130"/>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8AD"/>
    <w:rsid w:val="008E39C3"/>
    <w:rsid w:val="008E3E48"/>
    <w:rsid w:val="008E3EEC"/>
    <w:rsid w:val="008E4526"/>
    <w:rsid w:val="008E4DE6"/>
    <w:rsid w:val="008E52A6"/>
    <w:rsid w:val="008E53E6"/>
    <w:rsid w:val="008E54A3"/>
    <w:rsid w:val="008E5BF2"/>
    <w:rsid w:val="008E5C81"/>
    <w:rsid w:val="008E6A05"/>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387"/>
    <w:rsid w:val="008F48C2"/>
    <w:rsid w:val="008F4D34"/>
    <w:rsid w:val="008F5840"/>
    <w:rsid w:val="008F5AB9"/>
    <w:rsid w:val="008F5B7D"/>
    <w:rsid w:val="008F5E65"/>
    <w:rsid w:val="008F5EEF"/>
    <w:rsid w:val="008F642E"/>
    <w:rsid w:val="008F658D"/>
    <w:rsid w:val="008F66FE"/>
    <w:rsid w:val="008F6A63"/>
    <w:rsid w:val="008F6F3B"/>
    <w:rsid w:val="008F7060"/>
    <w:rsid w:val="008F7072"/>
    <w:rsid w:val="008F72CC"/>
    <w:rsid w:val="008F72CD"/>
    <w:rsid w:val="008F7662"/>
    <w:rsid w:val="008F79B8"/>
    <w:rsid w:val="00900550"/>
    <w:rsid w:val="0090069E"/>
    <w:rsid w:val="0090116C"/>
    <w:rsid w:val="00901BF9"/>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55"/>
    <w:rsid w:val="009102DB"/>
    <w:rsid w:val="00910717"/>
    <w:rsid w:val="00910798"/>
    <w:rsid w:val="0091088D"/>
    <w:rsid w:val="00910968"/>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8EC"/>
    <w:rsid w:val="009154AC"/>
    <w:rsid w:val="0091571E"/>
    <w:rsid w:val="00915757"/>
    <w:rsid w:val="00915816"/>
    <w:rsid w:val="009159B3"/>
    <w:rsid w:val="00916181"/>
    <w:rsid w:val="00916AB1"/>
    <w:rsid w:val="00916BE7"/>
    <w:rsid w:val="00917180"/>
    <w:rsid w:val="0091743F"/>
    <w:rsid w:val="00917851"/>
    <w:rsid w:val="00920498"/>
    <w:rsid w:val="009204C5"/>
    <w:rsid w:val="0092054E"/>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6B3"/>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8C7"/>
    <w:rsid w:val="00932D07"/>
    <w:rsid w:val="0093334B"/>
    <w:rsid w:val="009333C1"/>
    <w:rsid w:val="009336EC"/>
    <w:rsid w:val="00933997"/>
    <w:rsid w:val="00933F56"/>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BCF"/>
    <w:rsid w:val="00940C27"/>
    <w:rsid w:val="0094130D"/>
    <w:rsid w:val="009413AD"/>
    <w:rsid w:val="009414EB"/>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463"/>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4A8"/>
    <w:rsid w:val="009657F1"/>
    <w:rsid w:val="0096625D"/>
    <w:rsid w:val="0096628D"/>
    <w:rsid w:val="0096632C"/>
    <w:rsid w:val="0096691B"/>
    <w:rsid w:val="00966AFE"/>
    <w:rsid w:val="00966DAD"/>
    <w:rsid w:val="00966F1E"/>
    <w:rsid w:val="00966FA4"/>
    <w:rsid w:val="00967042"/>
    <w:rsid w:val="009671D2"/>
    <w:rsid w:val="009677CB"/>
    <w:rsid w:val="00967BB8"/>
    <w:rsid w:val="00970517"/>
    <w:rsid w:val="009709F8"/>
    <w:rsid w:val="00970D01"/>
    <w:rsid w:val="00970F1C"/>
    <w:rsid w:val="009710C2"/>
    <w:rsid w:val="00971B45"/>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40F"/>
    <w:rsid w:val="009755C0"/>
    <w:rsid w:val="00976068"/>
    <w:rsid w:val="009760D0"/>
    <w:rsid w:val="009762D3"/>
    <w:rsid w:val="009768BD"/>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D40"/>
    <w:rsid w:val="00985F28"/>
    <w:rsid w:val="00986149"/>
    <w:rsid w:val="00986157"/>
    <w:rsid w:val="00986176"/>
    <w:rsid w:val="009868C8"/>
    <w:rsid w:val="00986E7F"/>
    <w:rsid w:val="00986F60"/>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651"/>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4D3"/>
    <w:rsid w:val="009A4869"/>
    <w:rsid w:val="009A5520"/>
    <w:rsid w:val="009A55DD"/>
    <w:rsid w:val="009A56F3"/>
    <w:rsid w:val="009A5837"/>
    <w:rsid w:val="009A58A4"/>
    <w:rsid w:val="009A6472"/>
    <w:rsid w:val="009A690D"/>
    <w:rsid w:val="009A6A6B"/>
    <w:rsid w:val="009A74A6"/>
    <w:rsid w:val="009A7969"/>
    <w:rsid w:val="009A7F58"/>
    <w:rsid w:val="009A7F8E"/>
    <w:rsid w:val="009A7FA2"/>
    <w:rsid w:val="009B05D6"/>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DC"/>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105"/>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31"/>
    <w:rsid w:val="009D5964"/>
    <w:rsid w:val="009D5BAB"/>
    <w:rsid w:val="009D64CF"/>
    <w:rsid w:val="009D6A0A"/>
    <w:rsid w:val="009D6BD6"/>
    <w:rsid w:val="009D7657"/>
    <w:rsid w:val="009D7768"/>
    <w:rsid w:val="009D7AD7"/>
    <w:rsid w:val="009D7FB4"/>
    <w:rsid w:val="009E016F"/>
    <w:rsid w:val="009E058F"/>
    <w:rsid w:val="009E0A9E"/>
    <w:rsid w:val="009E0F76"/>
    <w:rsid w:val="009E19A2"/>
    <w:rsid w:val="009E1D83"/>
    <w:rsid w:val="009E32D0"/>
    <w:rsid w:val="009E3AFD"/>
    <w:rsid w:val="009E3CDD"/>
    <w:rsid w:val="009E41CA"/>
    <w:rsid w:val="009E4B16"/>
    <w:rsid w:val="009E54CB"/>
    <w:rsid w:val="009E57D0"/>
    <w:rsid w:val="009E583C"/>
    <w:rsid w:val="009E58E0"/>
    <w:rsid w:val="009E5C60"/>
    <w:rsid w:val="009E62B7"/>
    <w:rsid w:val="009E634B"/>
    <w:rsid w:val="009E64DB"/>
    <w:rsid w:val="009E6794"/>
    <w:rsid w:val="009E69AD"/>
    <w:rsid w:val="009E69C1"/>
    <w:rsid w:val="009E700D"/>
    <w:rsid w:val="009E70A2"/>
    <w:rsid w:val="009E7189"/>
    <w:rsid w:val="009E7354"/>
    <w:rsid w:val="009E775E"/>
    <w:rsid w:val="009E7B3C"/>
    <w:rsid w:val="009E7D99"/>
    <w:rsid w:val="009E7E46"/>
    <w:rsid w:val="009E7FC1"/>
    <w:rsid w:val="009F013D"/>
    <w:rsid w:val="009F01E1"/>
    <w:rsid w:val="009F0B4D"/>
    <w:rsid w:val="009F0ECB"/>
    <w:rsid w:val="009F1096"/>
    <w:rsid w:val="009F10D5"/>
    <w:rsid w:val="009F12EF"/>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7015"/>
    <w:rsid w:val="00A07286"/>
    <w:rsid w:val="00A07556"/>
    <w:rsid w:val="00A07A48"/>
    <w:rsid w:val="00A07D4F"/>
    <w:rsid w:val="00A100CF"/>
    <w:rsid w:val="00A108EE"/>
    <w:rsid w:val="00A10BB8"/>
    <w:rsid w:val="00A11361"/>
    <w:rsid w:val="00A11367"/>
    <w:rsid w:val="00A117E2"/>
    <w:rsid w:val="00A119D8"/>
    <w:rsid w:val="00A11F54"/>
    <w:rsid w:val="00A12028"/>
    <w:rsid w:val="00A1252C"/>
    <w:rsid w:val="00A1287B"/>
    <w:rsid w:val="00A12AE8"/>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8E8"/>
    <w:rsid w:val="00A179FF"/>
    <w:rsid w:val="00A20046"/>
    <w:rsid w:val="00A20C6F"/>
    <w:rsid w:val="00A21167"/>
    <w:rsid w:val="00A21263"/>
    <w:rsid w:val="00A21776"/>
    <w:rsid w:val="00A2182B"/>
    <w:rsid w:val="00A218CD"/>
    <w:rsid w:val="00A21A36"/>
    <w:rsid w:val="00A22794"/>
    <w:rsid w:val="00A2285B"/>
    <w:rsid w:val="00A22939"/>
    <w:rsid w:val="00A229FF"/>
    <w:rsid w:val="00A23283"/>
    <w:rsid w:val="00A237A2"/>
    <w:rsid w:val="00A23952"/>
    <w:rsid w:val="00A2461C"/>
    <w:rsid w:val="00A24833"/>
    <w:rsid w:val="00A248A0"/>
    <w:rsid w:val="00A24C05"/>
    <w:rsid w:val="00A24EB4"/>
    <w:rsid w:val="00A25294"/>
    <w:rsid w:val="00A254EE"/>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489"/>
    <w:rsid w:val="00A31622"/>
    <w:rsid w:val="00A319D0"/>
    <w:rsid w:val="00A32316"/>
    <w:rsid w:val="00A32CBB"/>
    <w:rsid w:val="00A33172"/>
    <w:rsid w:val="00A333C1"/>
    <w:rsid w:val="00A335AB"/>
    <w:rsid w:val="00A33CDB"/>
    <w:rsid w:val="00A33FC1"/>
    <w:rsid w:val="00A3401C"/>
    <w:rsid w:val="00A34041"/>
    <w:rsid w:val="00A3412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5F1"/>
    <w:rsid w:val="00A366E4"/>
    <w:rsid w:val="00A368B4"/>
    <w:rsid w:val="00A371B4"/>
    <w:rsid w:val="00A377C4"/>
    <w:rsid w:val="00A377F2"/>
    <w:rsid w:val="00A402E9"/>
    <w:rsid w:val="00A40607"/>
    <w:rsid w:val="00A407A1"/>
    <w:rsid w:val="00A40A3B"/>
    <w:rsid w:val="00A40AAC"/>
    <w:rsid w:val="00A40EE8"/>
    <w:rsid w:val="00A4210A"/>
    <w:rsid w:val="00A42358"/>
    <w:rsid w:val="00A42A2B"/>
    <w:rsid w:val="00A42C47"/>
    <w:rsid w:val="00A43644"/>
    <w:rsid w:val="00A4376F"/>
    <w:rsid w:val="00A43D47"/>
    <w:rsid w:val="00A43F1F"/>
    <w:rsid w:val="00A4441F"/>
    <w:rsid w:val="00A449E1"/>
    <w:rsid w:val="00A4549F"/>
    <w:rsid w:val="00A45847"/>
    <w:rsid w:val="00A45899"/>
    <w:rsid w:val="00A45B9B"/>
    <w:rsid w:val="00A45C69"/>
    <w:rsid w:val="00A45DCA"/>
    <w:rsid w:val="00A45F1C"/>
    <w:rsid w:val="00A45FCC"/>
    <w:rsid w:val="00A462FE"/>
    <w:rsid w:val="00A4656C"/>
    <w:rsid w:val="00A46B68"/>
    <w:rsid w:val="00A47003"/>
    <w:rsid w:val="00A47154"/>
    <w:rsid w:val="00A472F1"/>
    <w:rsid w:val="00A47588"/>
    <w:rsid w:val="00A47EBB"/>
    <w:rsid w:val="00A501C9"/>
    <w:rsid w:val="00A50284"/>
    <w:rsid w:val="00A502B7"/>
    <w:rsid w:val="00A50506"/>
    <w:rsid w:val="00A509EB"/>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277"/>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98E"/>
    <w:rsid w:val="00A65A57"/>
    <w:rsid w:val="00A6610C"/>
    <w:rsid w:val="00A66142"/>
    <w:rsid w:val="00A6643C"/>
    <w:rsid w:val="00A666C4"/>
    <w:rsid w:val="00A66B9D"/>
    <w:rsid w:val="00A66DB4"/>
    <w:rsid w:val="00A67102"/>
    <w:rsid w:val="00A67544"/>
    <w:rsid w:val="00A7075B"/>
    <w:rsid w:val="00A70AC2"/>
    <w:rsid w:val="00A714B8"/>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CA8"/>
    <w:rsid w:val="00A81D3C"/>
    <w:rsid w:val="00A81F9D"/>
    <w:rsid w:val="00A8298A"/>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0D7"/>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E59"/>
    <w:rsid w:val="00A97141"/>
    <w:rsid w:val="00A973BA"/>
    <w:rsid w:val="00A97573"/>
    <w:rsid w:val="00A97A3B"/>
    <w:rsid w:val="00A97F2D"/>
    <w:rsid w:val="00AA0419"/>
    <w:rsid w:val="00AA0A92"/>
    <w:rsid w:val="00AA0DB7"/>
    <w:rsid w:val="00AA1626"/>
    <w:rsid w:val="00AA1691"/>
    <w:rsid w:val="00AA1BEC"/>
    <w:rsid w:val="00AA1C25"/>
    <w:rsid w:val="00AA1C98"/>
    <w:rsid w:val="00AA1F3B"/>
    <w:rsid w:val="00AA2320"/>
    <w:rsid w:val="00AA2442"/>
    <w:rsid w:val="00AA2B1C"/>
    <w:rsid w:val="00AA2F79"/>
    <w:rsid w:val="00AA376C"/>
    <w:rsid w:val="00AA3827"/>
    <w:rsid w:val="00AA3AFB"/>
    <w:rsid w:val="00AA3DB7"/>
    <w:rsid w:val="00AA4601"/>
    <w:rsid w:val="00AA4808"/>
    <w:rsid w:val="00AA495A"/>
    <w:rsid w:val="00AA4C97"/>
    <w:rsid w:val="00AA4F92"/>
    <w:rsid w:val="00AA51F5"/>
    <w:rsid w:val="00AA53D4"/>
    <w:rsid w:val="00AA54EF"/>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44A"/>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3976"/>
    <w:rsid w:val="00AD455C"/>
    <w:rsid w:val="00AD4D2A"/>
    <w:rsid w:val="00AD5147"/>
    <w:rsid w:val="00AD5176"/>
    <w:rsid w:val="00AD542F"/>
    <w:rsid w:val="00AD5C3E"/>
    <w:rsid w:val="00AD6007"/>
    <w:rsid w:val="00AD66D6"/>
    <w:rsid w:val="00AD686B"/>
    <w:rsid w:val="00AD6ED0"/>
    <w:rsid w:val="00AD7305"/>
    <w:rsid w:val="00AD7E64"/>
    <w:rsid w:val="00AD7F38"/>
    <w:rsid w:val="00AE0633"/>
    <w:rsid w:val="00AE0638"/>
    <w:rsid w:val="00AE063A"/>
    <w:rsid w:val="00AE0B2C"/>
    <w:rsid w:val="00AE0C56"/>
    <w:rsid w:val="00AE11CE"/>
    <w:rsid w:val="00AE149E"/>
    <w:rsid w:val="00AE1640"/>
    <w:rsid w:val="00AE16D1"/>
    <w:rsid w:val="00AE197B"/>
    <w:rsid w:val="00AE22F2"/>
    <w:rsid w:val="00AE26DC"/>
    <w:rsid w:val="00AE271A"/>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AC"/>
    <w:rsid w:val="00AF25D5"/>
    <w:rsid w:val="00AF2915"/>
    <w:rsid w:val="00AF2989"/>
    <w:rsid w:val="00AF301D"/>
    <w:rsid w:val="00AF3199"/>
    <w:rsid w:val="00AF3669"/>
    <w:rsid w:val="00AF3A22"/>
    <w:rsid w:val="00AF3A8A"/>
    <w:rsid w:val="00AF3DBB"/>
    <w:rsid w:val="00AF4639"/>
    <w:rsid w:val="00AF4A0D"/>
    <w:rsid w:val="00AF4EA8"/>
    <w:rsid w:val="00AF5194"/>
    <w:rsid w:val="00AF521A"/>
    <w:rsid w:val="00AF53EF"/>
    <w:rsid w:val="00AF591A"/>
    <w:rsid w:val="00AF593B"/>
    <w:rsid w:val="00AF5A1E"/>
    <w:rsid w:val="00AF5AC6"/>
    <w:rsid w:val="00AF6427"/>
    <w:rsid w:val="00AF674E"/>
    <w:rsid w:val="00AF6836"/>
    <w:rsid w:val="00AF6DFF"/>
    <w:rsid w:val="00AF6E15"/>
    <w:rsid w:val="00AF7282"/>
    <w:rsid w:val="00AF739F"/>
    <w:rsid w:val="00AF73C3"/>
    <w:rsid w:val="00AF780E"/>
    <w:rsid w:val="00AF795C"/>
    <w:rsid w:val="00AF79FD"/>
    <w:rsid w:val="00AF7CD7"/>
    <w:rsid w:val="00AF7E9B"/>
    <w:rsid w:val="00B004ED"/>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2FF"/>
    <w:rsid w:val="00B15329"/>
    <w:rsid w:val="00B15630"/>
    <w:rsid w:val="00B156A9"/>
    <w:rsid w:val="00B15C93"/>
    <w:rsid w:val="00B15F83"/>
    <w:rsid w:val="00B160FF"/>
    <w:rsid w:val="00B161D0"/>
    <w:rsid w:val="00B16322"/>
    <w:rsid w:val="00B164C9"/>
    <w:rsid w:val="00B1662E"/>
    <w:rsid w:val="00B16750"/>
    <w:rsid w:val="00B168EE"/>
    <w:rsid w:val="00B16D43"/>
    <w:rsid w:val="00B209A1"/>
    <w:rsid w:val="00B20F25"/>
    <w:rsid w:val="00B21B6A"/>
    <w:rsid w:val="00B22156"/>
    <w:rsid w:val="00B227D4"/>
    <w:rsid w:val="00B22C0D"/>
    <w:rsid w:val="00B22EB6"/>
    <w:rsid w:val="00B23338"/>
    <w:rsid w:val="00B23361"/>
    <w:rsid w:val="00B238F3"/>
    <w:rsid w:val="00B23AF4"/>
    <w:rsid w:val="00B23C15"/>
    <w:rsid w:val="00B23F8D"/>
    <w:rsid w:val="00B2452A"/>
    <w:rsid w:val="00B24606"/>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83C"/>
    <w:rsid w:val="00B30800"/>
    <w:rsid w:val="00B30B4E"/>
    <w:rsid w:val="00B31246"/>
    <w:rsid w:val="00B31A9B"/>
    <w:rsid w:val="00B31C60"/>
    <w:rsid w:val="00B31FCA"/>
    <w:rsid w:val="00B32202"/>
    <w:rsid w:val="00B326FF"/>
    <w:rsid w:val="00B32C87"/>
    <w:rsid w:val="00B33184"/>
    <w:rsid w:val="00B3362F"/>
    <w:rsid w:val="00B33D38"/>
    <w:rsid w:val="00B340AA"/>
    <w:rsid w:val="00B34125"/>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72C"/>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F50"/>
    <w:rsid w:val="00B47F64"/>
    <w:rsid w:val="00B50399"/>
    <w:rsid w:val="00B5074C"/>
    <w:rsid w:val="00B5153F"/>
    <w:rsid w:val="00B51542"/>
    <w:rsid w:val="00B51594"/>
    <w:rsid w:val="00B51D1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E46"/>
    <w:rsid w:val="00B6140E"/>
    <w:rsid w:val="00B614D0"/>
    <w:rsid w:val="00B61BE2"/>
    <w:rsid w:val="00B6213D"/>
    <w:rsid w:val="00B62160"/>
    <w:rsid w:val="00B621E2"/>
    <w:rsid w:val="00B6266F"/>
    <w:rsid w:val="00B6285D"/>
    <w:rsid w:val="00B62E0B"/>
    <w:rsid w:val="00B62E8B"/>
    <w:rsid w:val="00B639D5"/>
    <w:rsid w:val="00B63C32"/>
    <w:rsid w:val="00B641ED"/>
    <w:rsid w:val="00B64434"/>
    <w:rsid w:val="00B659FF"/>
    <w:rsid w:val="00B65AE0"/>
    <w:rsid w:val="00B65C3E"/>
    <w:rsid w:val="00B65D21"/>
    <w:rsid w:val="00B66039"/>
    <w:rsid w:val="00B663BD"/>
    <w:rsid w:val="00B668F4"/>
    <w:rsid w:val="00B66C36"/>
    <w:rsid w:val="00B67751"/>
    <w:rsid w:val="00B7065A"/>
    <w:rsid w:val="00B70717"/>
    <w:rsid w:val="00B708B5"/>
    <w:rsid w:val="00B70D1B"/>
    <w:rsid w:val="00B71037"/>
    <w:rsid w:val="00B711CE"/>
    <w:rsid w:val="00B712E5"/>
    <w:rsid w:val="00B71761"/>
    <w:rsid w:val="00B719EB"/>
    <w:rsid w:val="00B71DC8"/>
    <w:rsid w:val="00B72772"/>
    <w:rsid w:val="00B72933"/>
    <w:rsid w:val="00B72C5C"/>
    <w:rsid w:val="00B73421"/>
    <w:rsid w:val="00B73648"/>
    <w:rsid w:val="00B73E0F"/>
    <w:rsid w:val="00B746C6"/>
    <w:rsid w:val="00B74F46"/>
    <w:rsid w:val="00B75CEB"/>
    <w:rsid w:val="00B75EBA"/>
    <w:rsid w:val="00B75F8E"/>
    <w:rsid w:val="00B7604C"/>
    <w:rsid w:val="00B76463"/>
    <w:rsid w:val="00B7652C"/>
    <w:rsid w:val="00B766BF"/>
    <w:rsid w:val="00B76936"/>
    <w:rsid w:val="00B76D63"/>
    <w:rsid w:val="00B76FA6"/>
    <w:rsid w:val="00B774D7"/>
    <w:rsid w:val="00B7783A"/>
    <w:rsid w:val="00B77896"/>
    <w:rsid w:val="00B779E3"/>
    <w:rsid w:val="00B803A0"/>
    <w:rsid w:val="00B80910"/>
    <w:rsid w:val="00B8125B"/>
    <w:rsid w:val="00B818F4"/>
    <w:rsid w:val="00B81A00"/>
    <w:rsid w:val="00B81BC9"/>
    <w:rsid w:val="00B81BF6"/>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26E"/>
    <w:rsid w:val="00B94751"/>
    <w:rsid w:val="00B94E17"/>
    <w:rsid w:val="00B95004"/>
    <w:rsid w:val="00B95413"/>
    <w:rsid w:val="00B957FE"/>
    <w:rsid w:val="00B95AFB"/>
    <w:rsid w:val="00B95EEB"/>
    <w:rsid w:val="00B95F02"/>
    <w:rsid w:val="00B95FC2"/>
    <w:rsid w:val="00B96195"/>
    <w:rsid w:val="00B963E5"/>
    <w:rsid w:val="00B965AE"/>
    <w:rsid w:val="00B96BEF"/>
    <w:rsid w:val="00B96FC0"/>
    <w:rsid w:val="00B97260"/>
    <w:rsid w:val="00B97939"/>
    <w:rsid w:val="00B97A69"/>
    <w:rsid w:val="00B97DBD"/>
    <w:rsid w:val="00B97E21"/>
    <w:rsid w:val="00BA0632"/>
    <w:rsid w:val="00BA08D2"/>
    <w:rsid w:val="00BA09D9"/>
    <w:rsid w:val="00BA0AAA"/>
    <w:rsid w:val="00BA0DFB"/>
    <w:rsid w:val="00BA10D4"/>
    <w:rsid w:val="00BA132C"/>
    <w:rsid w:val="00BA1EB0"/>
    <w:rsid w:val="00BA284E"/>
    <w:rsid w:val="00BA2FEF"/>
    <w:rsid w:val="00BA32C4"/>
    <w:rsid w:val="00BA3E8C"/>
    <w:rsid w:val="00BA47F1"/>
    <w:rsid w:val="00BA4923"/>
    <w:rsid w:val="00BA49F8"/>
    <w:rsid w:val="00BA5307"/>
    <w:rsid w:val="00BA5695"/>
    <w:rsid w:val="00BA5767"/>
    <w:rsid w:val="00BA57A9"/>
    <w:rsid w:val="00BA581B"/>
    <w:rsid w:val="00BA5C10"/>
    <w:rsid w:val="00BA5ECD"/>
    <w:rsid w:val="00BA6010"/>
    <w:rsid w:val="00BA60C0"/>
    <w:rsid w:val="00BA6311"/>
    <w:rsid w:val="00BA66AB"/>
    <w:rsid w:val="00BA6AF8"/>
    <w:rsid w:val="00BA7142"/>
    <w:rsid w:val="00BA7D29"/>
    <w:rsid w:val="00BA7E95"/>
    <w:rsid w:val="00BB0FD4"/>
    <w:rsid w:val="00BB13AF"/>
    <w:rsid w:val="00BB143D"/>
    <w:rsid w:val="00BB1548"/>
    <w:rsid w:val="00BB1979"/>
    <w:rsid w:val="00BB1CE7"/>
    <w:rsid w:val="00BB1F3E"/>
    <w:rsid w:val="00BB23C7"/>
    <w:rsid w:val="00BB25B8"/>
    <w:rsid w:val="00BB2790"/>
    <w:rsid w:val="00BB2940"/>
    <w:rsid w:val="00BB29DF"/>
    <w:rsid w:val="00BB2AC6"/>
    <w:rsid w:val="00BB2E29"/>
    <w:rsid w:val="00BB2FD3"/>
    <w:rsid w:val="00BB2FDF"/>
    <w:rsid w:val="00BB2FFF"/>
    <w:rsid w:val="00BB3F66"/>
    <w:rsid w:val="00BB42E7"/>
    <w:rsid w:val="00BB5214"/>
    <w:rsid w:val="00BB5FCB"/>
    <w:rsid w:val="00BB5FF4"/>
    <w:rsid w:val="00BB604B"/>
    <w:rsid w:val="00BB630E"/>
    <w:rsid w:val="00BB6E0D"/>
    <w:rsid w:val="00BB74D1"/>
    <w:rsid w:val="00BB7774"/>
    <w:rsid w:val="00BB7CF3"/>
    <w:rsid w:val="00BC00EC"/>
    <w:rsid w:val="00BC01B9"/>
    <w:rsid w:val="00BC08C5"/>
    <w:rsid w:val="00BC0D78"/>
    <w:rsid w:val="00BC12FB"/>
    <w:rsid w:val="00BC1C3C"/>
    <w:rsid w:val="00BC264D"/>
    <w:rsid w:val="00BC2725"/>
    <w:rsid w:val="00BC2930"/>
    <w:rsid w:val="00BC2EC0"/>
    <w:rsid w:val="00BC2ED8"/>
    <w:rsid w:val="00BC307F"/>
    <w:rsid w:val="00BC3159"/>
    <w:rsid w:val="00BC3257"/>
    <w:rsid w:val="00BC3915"/>
    <w:rsid w:val="00BC39DB"/>
    <w:rsid w:val="00BC3A32"/>
    <w:rsid w:val="00BC3CB0"/>
    <w:rsid w:val="00BC3DEB"/>
    <w:rsid w:val="00BC3F51"/>
    <w:rsid w:val="00BC43C5"/>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9"/>
    <w:rsid w:val="00BD30BD"/>
    <w:rsid w:val="00BD3372"/>
    <w:rsid w:val="00BD353D"/>
    <w:rsid w:val="00BD35F0"/>
    <w:rsid w:val="00BD3B4F"/>
    <w:rsid w:val="00BD3DF3"/>
    <w:rsid w:val="00BD420F"/>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E2"/>
    <w:rsid w:val="00BE006C"/>
    <w:rsid w:val="00BE019C"/>
    <w:rsid w:val="00BE07C4"/>
    <w:rsid w:val="00BE0B19"/>
    <w:rsid w:val="00BE0B3D"/>
    <w:rsid w:val="00BE0DD8"/>
    <w:rsid w:val="00BE12A1"/>
    <w:rsid w:val="00BE1D82"/>
    <w:rsid w:val="00BE1E94"/>
    <w:rsid w:val="00BE1EE4"/>
    <w:rsid w:val="00BE1F8B"/>
    <w:rsid w:val="00BE210C"/>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393"/>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22B"/>
    <w:rsid w:val="00C0373A"/>
    <w:rsid w:val="00C03EE8"/>
    <w:rsid w:val="00C046C4"/>
    <w:rsid w:val="00C05506"/>
    <w:rsid w:val="00C05BEC"/>
    <w:rsid w:val="00C060A5"/>
    <w:rsid w:val="00C0627F"/>
    <w:rsid w:val="00C0699C"/>
    <w:rsid w:val="00C06A9C"/>
    <w:rsid w:val="00C06E7D"/>
    <w:rsid w:val="00C07118"/>
    <w:rsid w:val="00C07C90"/>
    <w:rsid w:val="00C07CAC"/>
    <w:rsid w:val="00C10419"/>
    <w:rsid w:val="00C1057D"/>
    <w:rsid w:val="00C10815"/>
    <w:rsid w:val="00C10A4D"/>
    <w:rsid w:val="00C10AA3"/>
    <w:rsid w:val="00C10BE9"/>
    <w:rsid w:val="00C1112B"/>
    <w:rsid w:val="00C112F9"/>
    <w:rsid w:val="00C11A88"/>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3C1F"/>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EA6"/>
    <w:rsid w:val="00C303C8"/>
    <w:rsid w:val="00C30442"/>
    <w:rsid w:val="00C3068A"/>
    <w:rsid w:val="00C3083B"/>
    <w:rsid w:val="00C30989"/>
    <w:rsid w:val="00C30C4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95A"/>
    <w:rsid w:val="00C40AE6"/>
    <w:rsid w:val="00C41004"/>
    <w:rsid w:val="00C411AF"/>
    <w:rsid w:val="00C4138D"/>
    <w:rsid w:val="00C41E3A"/>
    <w:rsid w:val="00C41FF6"/>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5DB"/>
    <w:rsid w:val="00C52744"/>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FA8"/>
    <w:rsid w:val="00C570F7"/>
    <w:rsid w:val="00C57314"/>
    <w:rsid w:val="00C57638"/>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4A1D"/>
    <w:rsid w:val="00C653B3"/>
    <w:rsid w:val="00C654E0"/>
    <w:rsid w:val="00C6567B"/>
    <w:rsid w:val="00C657C6"/>
    <w:rsid w:val="00C6599C"/>
    <w:rsid w:val="00C661EE"/>
    <w:rsid w:val="00C66CDF"/>
    <w:rsid w:val="00C66DFA"/>
    <w:rsid w:val="00C6755D"/>
    <w:rsid w:val="00C679A7"/>
    <w:rsid w:val="00C67EAB"/>
    <w:rsid w:val="00C70192"/>
    <w:rsid w:val="00C70983"/>
    <w:rsid w:val="00C70DFF"/>
    <w:rsid w:val="00C7165F"/>
    <w:rsid w:val="00C71FE6"/>
    <w:rsid w:val="00C72B0D"/>
    <w:rsid w:val="00C72BA0"/>
    <w:rsid w:val="00C73418"/>
    <w:rsid w:val="00C73E1E"/>
    <w:rsid w:val="00C73E68"/>
    <w:rsid w:val="00C742B4"/>
    <w:rsid w:val="00C751A0"/>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A26"/>
    <w:rsid w:val="00C80073"/>
    <w:rsid w:val="00C803D1"/>
    <w:rsid w:val="00C805E3"/>
    <w:rsid w:val="00C80A85"/>
    <w:rsid w:val="00C80DEA"/>
    <w:rsid w:val="00C82392"/>
    <w:rsid w:val="00C823ED"/>
    <w:rsid w:val="00C82A59"/>
    <w:rsid w:val="00C832DC"/>
    <w:rsid w:val="00C834B4"/>
    <w:rsid w:val="00C8377F"/>
    <w:rsid w:val="00C837D0"/>
    <w:rsid w:val="00C8416A"/>
    <w:rsid w:val="00C841DE"/>
    <w:rsid w:val="00C843AD"/>
    <w:rsid w:val="00C8485B"/>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3ED"/>
    <w:rsid w:val="00CA0532"/>
    <w:rsid w:val="00CA0897"/>
    <w:rsid w:val="00CA0DCD"/>
    <w:rsid w:val="00CA1697"/>
    <w:rsid w:val="00CA1CDB"/>
    <w:rsid w:val="00CA1EA4"/>
    <w:rsid w:val="00CA218D"/>
    <w:rsid w:val="00CA2241"/>
    <w:rsid w:val="00CA2A73"/>
    <w:rsid w:val="00CA2DD7"/>
    <w:rsid w:val="00CA342E"/>
    <w:rsid w:val="00CA3CDD"/>
    <w:rsid w:val="00CA403B"/>
    <w:rsid w:val="00CA458C"/>
    <w:rsid w:val="00CA5022"/>
    <w:rsid w:val="00CA505A"/>
    <w:rsid w:val="00CA51D2"/>
    <w:rsid w:val="00CA5523"/>
    <w:rsid w:val="00CA5646"/>
    <w:rsid w:val="00CA59DD"/>
    <w:rsid w:val="00CA5F8C"/>
    <w:rsid w:val="00CA5FDE"/>
    <w:rsid w:val="00CA6078"/>
    <w:rsid w:val="00CA66F3"/>
    <w:rsid w:val="00CA70A7"/>
    <w:rsid w:val="00CB008E"/>
    <w:rsid w:val="00CB01FA"/>
    <w:rsid w:val="00CB0737"/>
    <w:rsid w:val="00CB097A"/>
    <w:rsid w:val="00CB0CE2"/>
    <w:rsid w:val="00CB121D"/>
    <w:rsid w:val="00CB187C"/>
    <w:rsid w:val="00CB1B18"/>
    <w:rsid w:val="00CB1BCF"/>
    <w:rsid w:val="00CB2329"/>
    <w:rsid w:val="00CB2583"/>
    <w:rsid w:val="00CB26EC"/>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C1"/>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246"/>
    <w:rsid w:val="00CD1AB1"/>
    <w:rsid w:val="00CD1C0B"/>
    <w:rsid w:val="00CD215F"/>
    <w:rsid w:val="00CD239A"/>
    <w:rsid w:val="00CD2505"/>
    <w:rsid w:val="00CD288B"/>
    <w:rsid w:val="00CD49BB"/>
    <w:rsid w:val="00CD49E8"/>
    <w:rsid w:val="00CD5343"/>
    <w:rsid w:val="00CD5512"/>
    <w:rsid w:val="00CD6E3D"/>
    <w:rsid w:val="00CD71AB"/>
    <w:rsid w:val="00CD7219"/>
    <w:rsid w:val="00CD75FC"/>
    <w:rsid w:val="00CE0044"/>
    <w:rsid w:val="00CE0109"/>
    <w:rsid w:val="00CE0420"/>
    <w:rsid w:val="00CE07A4"/>
    <w:rsid w:val="00CE0C9D"/>
    <w:rsid w:val="00CE1330"/>
    <w:rsid w:val="00CE13A2"/>
    <w:rsid w:val="00CE1515"/>
    <w:rsid w:val="00CE1656"/>
    <w:rsid w:val="00CE1BDD"/>
    <w:rsid w:val="00CE1E6F"/>
    <w:rsid w:val="00CE1F92"/>
    <w:rsid w:val="00CE1FC5"/>
    <w:rsid w:val="00CE1FD4"/>
    <w:rsid w:val="00CE2021"/>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88D"/>
    <w:rsid w:val="00CE69D7"/>
    <w:rsid w:val="00CE69E6"/>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83B"/>
    <w:rsid w:val="00CF7059"/>
    <w:rsid w:val="00CF70E3"/>
    <w:rsid w:val="00CF7384"/>
    <w:rsid w:val="00CF7464"/>
    <w:rsid w:val="00CF7899"/>
    <w:rsid w:val="00CF794C"/>
    <w:rsid w:val="00CF7AD4"/>
    <w:rsid w:val="00CF7F8A"/>
    <w:rsid w:val="00D0043F"/>
    <w:rsid w:val="00D004FA"/>
    <w:rsid w:val="00D00A17"/>
    <w:rsid w:val="00D01570"/>
    <w:rsid w:val="00D01B21"/>
    <w:rsid w:val="00D01E2F"/>
    <w:rsid w:val="00D01FF8"/>
    <w:rsid w:val="00D02083"/>
    <w:rsid w:val="00D0227B"/>
    <w:rsid w:val="00D022D8"/>
    <w:rsid w:val="00D02467"/>
    <w:rsid w:val="00D0268D"/>
    <w:rsid w:val="00D02C9E"/>
    <w:rsid w:val="00D03102"/>
    <w:rsid w:val="00D03684"/>
    <w:rsid w:val="00D03727"/>
    <w:rsid w:val="00D0378A"/>
    <w:rsid w:val="00D04E9D"/>
    <w:rsid w:val="00D05132"/>
    <w:rsid w:val="00D05604"/>
    <w:rsid w:val="00D0575A"/>
    <w:rsid w:val="00D05EA9"/>
    <w:rsid w:val="00D0654F"/>
    <w:rsid w:val="00D0674A"/>
    <w:rsid w:val="00D0692C"/>
    <w:rsid w:val="00D0698E"/>
    <w:rsid w:val="00D06A19"/>
    <w:rsid w:val="00D071F8"/>
    <w:rsid w:val="00D07252"/>
    <w:rsid w:val="00D074F4"/>
    <w:rsid w:val="00D07557"/>
    <w:rsid w:val="00D07CE1"/>
    <w:rsid w:val="00D07D46"/>
    <w:rsid w:val="00D1026A"/>
    <w:rsid w:val="00D107CF"/>
    <w:rsid w:val="00D10DB1"/>
    <w:rsid w:val="00D10DE4"/>
    <w:rsid w:val="00D10E89"/>
    <w:rsid w:val="00D11367"/>
    <w:rsid w:val="00D11B0B"/>
    <w:rsid w:val="00D12012"/>
    <w:rsid w:val="00D12293"/>
    <w:rsid w:val="00D140C9"/>
    <w:rsid w:val="00D14236"/>
    <w:rsid w:val="00D1452D"/>
    <w:rsid w:val="00D14553"/>
    <w:rsid w:val="00D1464B"/>
    <w:rsid w:val="00D14DB1"/>
    <w:rsid w:val="00D14E69"/>
    <w:rsid w:val="00D15182"/>
    <w:rsid w:val="00D15F43"/>
    <w:rsid w:val="00D165B2"/>
    <w:rsid w:val="00D16AB3"/>
    <w:rsid w:val="00D16B9D"/>
    <w:rsid w:val="00D16E64"/>
    <w:rsid w:val="00D16E87"/>
    <w:rsid w:val="00D1770E"/>
    <w:rsid w:val="00D17B76"/>
    <w:rsid w:val="00D17EA7"/>
    <w:rsid w:val="00D17F4C"/>
    <w:rsid w:val="00D20519"/>
    <w:rsid w:val="00D20B8B"/>
    <w:rsid w:val="00D211E3"/>
    <w:rsid w:val="00D212BA"/>
    <w:rsid w:val="00D2162C"/>
    <w:rsid w:val="00D2181C"/>
    <w:rsid w:val="00D21A3C"/>
    <w:rsid w:val="00D21A9A"/>
    <w:rsid w:val="00D21AA1"/>
    <w:rsid w:val="00D21E29"/>
    <w:rsid w:val="00D2213A"/>
    <w:rsid w:val="00D228C8"/>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D10"/>
    <w:rsid w:val="00D4138B"/>
    <w:rsid w:val="00D41830"/>
    <w:rsid w:val="00D41E3C"/>
    <w:rsid w:val="00D41E6D"/>
    <w:rsid w:val="00D420B5"/>
    <w:rsid w:val="00D42A0D"/>
    <w:rsid w:val="00D42DCF"/>
    <w:rsid w:val="00D43279"/>
    <w:rsid w:val="00D4334E"/>
    <w:rsid w:val="00D437D8"/>
    <w:rsid w:val="00D43E3C"/>
    <w:rsid w:val="00D4402A"/>
    <w:rsid w:val="00D4429D"/>
    <w:rsid w:val="00D44805"/>
    <w:rsid w:val="00D44994"/>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9A8"/>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822"/>
    <w:rsid w:val="00D70916"/>
    <w:rsid w:val="00D70CC0"/>
    <w:rsid w:val="00D7103F"/>
    <w:rsid w:val="00D71BC1"/>
    <w:rsid w:val="00D722EE"/>
    <w:rsid w:val="00D72EB7"/>
    <w:rsid w:val="00D72EFA"/>
    <w:rsid w:val="00D7346C"/>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AF4"/>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043"/>
    <w:rsid w:val="00D857B8"/>
    <w:rsid w:val="00D85801"/>
    <w:rsid w:val="00D85B5D"/>
    <w:rsid w:val="00D85E14"/>
    <w:rsid w:val="00D8711C"/>
    <w:rsid w:val="00D87175"/>
    <w:rsid w:val="00D87240"/>
    <w:rsid w:val="00D873F1"/>
    <w:rsid w:val="00D873F4"/>
    <w:rsid w:val="00D874D9"/>
    <w:rsid w:val="00D8790D"/>
    <w:rsid w:val="00D87ABF"/>
    <w:rsid w:val="00D87B74"/>
    <w:rsid w:val="00D87C41"/>
    <w:rsid w:val="00D87FBB"/>
    <w:rsid w:val="00D90907"/>
    <w:rsid w:val="00D90CD3"/>
    <w:rsid w:val="00D90FFD"/>
    <w:rsid w:val="00D919E6"/>
    <w:rsid w:val="00D91BE1"/>
    <w:rsid w:val="00D91C6A"/>
    <w:rsid w:val="00D923F0"/>
    <w:rsid w:val="00D92C29"/>
    <w:rsid w:val="00D93015"/>
    <w:rsid w:val="00D93238"/>
    <w:rsid w:val="00D932C2"/>
    <w:rsid w:val="00D9331F"/>
    <w:rsid w:val="00D93679"/>
    <w:rsid w:val="00D936E2"/>
    <w:rsid w:val="00D93E6B"/>
    <w:rsid w:val="00D9425A"/>
    <w:rsid w:val="00D949F3"/>
    <w:rsid w:val="00D94F98"/>
    <w:rsid w:val="00D95104"/>
    <w:rsid w:val="00D9549A"/>
    <w:rsid w:val="00D954A8"/>
    <w:rsid w:val="00D954B9"/>
    <w:rsid w:val="00D95600"/>
    <w:rsid w:val="00D957AE"/>
    <w:rsid w:val="00D95D4C"/>
    <w:rsid w:val="00D95E39"/>
    <w:rsid w:val="00D96273"/>
    <w:rsid w:val="00D9644F"/>
    <w:rsid w:val="00D9648C"/>
    <w:rsid w:val="00D9676C"/>
    <w:rsid w:val="00D967B9"/>
    <w:rsid w:val="00D9683C"/>
    <w:rsid w:val="00D96A06"/>
    <w:rsid w:val="00D96CD1"/>
    <w:rsid w:val="00D96F1D"/>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878"/>
    <w:rsid w:val="00DB0D88"/>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3153"/>
    <w:rsid w:val="00DB317A"/>
    <w:rsid w:val="00DB3B82"/>
    <w:rsid w:val="00DB485D"/>
    <w:rsid w:val="00DB4D3C"/>
    <w:rsid w:val="00DB5473"/>
    <w:rsid w:val="00DB56CF"/>
    <w:rsid w:val="00DB573E"/>
    <w:rsid w:val="00DB5DED"/>
    <w:rsid w:val="00DB62EC"/>
    <w:rsid w:val="00DB63D0"/>
    <w:rsid w:val="00DB691A"/>
    <w:rsid w:val="00DB6C80"/>
    <w:rsid w:val="00DB79AE"/>
    <w:rsid w:val="00DB7BC2"/>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48"/>
    <w:rsid w:val="00DC4CBE"/>
    <w:rsid w:val="00DC4F25"/>
    <w:rsid w:val="00DC4FEA"/>
    <w:rsid w:val="00DC5672"/>
    <w:rsid w:val="00DC60A2"/>
    <w:rsid w:val="00DC6600"/>
    <w:rsid w:val="00DC67B2"/>
    <w:rsid w:val="00DC67BD"/>
    <w:rsid w:val="00DC6924"/>
    <w:rsid w:val="00DC71F2"/>
    <w:rsid w:val="00DC7388"/>
    <w:rsid w:val="00DC7407"/>
    <w:rsid w:val="00DC796E"/>
    <w:rsid w:val="00DD00D5"/>
    <w:rsid w:val="00DD040A"/>
    <w:rsid w:val="00DD05DA"/>
    <w:rsid w:val="00DD0C70"/>
    <w:rsid w:val="00DD0CDC"/>
    <w:rsid w:val="00DD0DE9"/>
    <w:rsid w:val="00DD0ED3"/>
    <w:rsid w:val="00DD12C9"/>
    <w:rsid w:val="00DD1B6A"/>
    <w:rsid w:val="00DD1FDC"/>
    <w:rsid w:val="00DD2025"/>
    <w:rsid w:val="00DD220A"/>
    <w:rsid w:val="00DD22EA"/>
    <w:rsid w:val="00DD23A0"/>
    <w:rsid w:val="00DD26AC"/>
    <w:rsid w:val="00DD2EA4"/>
    <w:rsid w:val="00DD2EFB"/>
    <w:rsid w:val="00DD368F"/>
    <w:rsid w:val="00DD3EF5"/>
    <w:rsid w:val="00DD413D"/>
    <w:rsid w:val="00DD4249"/>
    <w:rsid w:val="00DD4870"/>
    <w:rsid w:val="00DD48C1"/>
    <w:rsid w:val="00DD4A6E"/>
    <w:rsid w:val="00DD4AE5"/>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2E8"/>
    <w:rsid w:val="00DE4638"/>
    <w:rsid w:val="00DE52E3"/>
    <w:rsid w:val="00DE58AA"/>
    <w:rsid w:val="00DE6167"/>
    <w:rsid w:val="00DE6E91"/>
    <w:rsid w:val="00DE7131"/>
    <w:rsid w:val="00DE71C1"/>
    <w:rsid w:val="00DE750E"/>
    <w:rsid w:val="00DE7C00"/>
    <w:rsid w:val="00DF00C6"/>
    <w:rsid w:val="00DF024D"/>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4572"/>
    <w:rsid w:val="00DF4658"/>
    <w:rsid w:val="00DF47EC"/>
    <w:rsid w:val="00DF530E"/>
    <w:rsid w:val="00DF5336"/>
    <w:rsid w:val="00DF5502"/>
    <w:rsid w:val="00DF554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4C3F"/>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AED"/>
    <w:rsid w:val="00E11C74"/>
    <w:rsid w:val="00E11FC2"/>
    <w:rsid w:val="00E12235"/>
    <w:rsid w:val="00E12B7F"/>
    <w:rsid w:val="00E133F8"/>
    <w:rsid w:val="00E13AA1"/>
    <w:rsid w:val="00E13DB6"/>
    <w:rsid w:val="00E1448A"/>
    <w:rsid w:val="00E146EB"/>
    <w:rsid w:val="00E14A7E"/>
    <w:rsid w:val="00E1503A"/>
    <w:rsid w:val="00E15108"/>
    <w:rsid w:val="00E151E1"/>
    <w:rsid w:val="00E1543F"/>
    <w:rsid w:val="00E15C5F"/>
    <w:rsid w:val="00E15CD3"/>
    <w:rsid w:val="00E16B10"/>
    <w:rsid w:val="00E17619"/>
    <w:rsid w:val="00E17805"/>
    <w:rsid w:val="00E20097"/>
    <w:rsid w:val="00E2032F"/>
    <w:rsid w:val="00E20450"/>
    <w:rsid w:val="00E206D8"/>
    <w:rsid w:val="00E2077A"/>
    <w:rsid w:val="00E20BD4"/>
    <w:rsid w:val="00E20F79"/>
    <w:rsid w:val="00E211EA"/>
    <w:rsid w:val="00E21277"/>
    <w:rsid w:val="00E21278"/>
    <w:rsid w:val="00E22CCD"/>
    <w:rsid w:val="00E22D67"/>
    <w:rsid w:val="00E22EFF"/>
    <w:rsid w:val="00E231F0"/>
    <w:rsid w:val="00E23779"/>
    <w:rsid w:val="00E23A11"/>
    <w:rsid w:val="00E23E42"/>
    <w:rsid w:val="00E23FB7"/>
    <w:rsid w:val="00E24640"/>
    <w:rsid w:val="00E24703"/>
    <w:rsid w:val="00E247AF"/>
    <w:rsid w:val="00E24A27"/>
    <w:rsid w:val="00E2521E"/>
    <w:rsid w:val="00E25647"/>
    <w:rsid w:val="00E2588F"/>
    <w:rsid w:val="00E25A50"/>
    <w:rsid w:val="00E25F89"/>
    <w:rsid w:val="00E26268"/>
    <w:rsid w:val="00E267E6"/>
    <w:rsid w:val="00E269FF"/>
    <w:rsid w:val="00E26A5B"/>
    <w:rsid w:val="00E27D6A"/>
    <w:rsid w:val="00E27FCD"/>
    <w:rsid w:val="00E30249"/>
    <w:rsid w:val="00E303C3"/>
    <w:rsid w:val="00E30F44"/>
    <w:rsid w:val="00E31902"/>
    <w:rsid w:val="00E31F74"/>
    <w:rsid w:val="00E323D3"/>
    <w:rsid w:val="00E324FB"/>
    <w:rsid w:val="00E32AA0"/>
    <w:rsid w:val="00E32D62"/>
    <w:rsid w:val="00E32EFC"/>
    <w:rsid w:val="00E339DC"/>
    <w:rsid w:val="00E33B73"/>
    <w:rsid w:val="00E33E15"/>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40283"/>
    <w:rsid w:val="00E4037C"/>
    <w:rsid w:val="00E40C8A"/>
    <w:rsid w:val="00E413EC"/>
    <w:rsid w:val="00E41432"/>
    <w:rsid w:val="00E41AAD"/>
    <w:rsid w:val="00E41D2B"/>
    <w:rsid w:val="00E4219F"/>
    <w:rsid w:val="00E42208"/>
    <w:rsid w:val="00E4249E"/>
    <w:rsid w:val="00E42612"/>
    <w:rsid w:val="00E429CB"/>
    <w:rsid w:val="00E429ED"/>
    <w:rsid w:val="00E42AE0"/>
    <w:rsid w:val="00E43084"/>
    <w:rsid w:val="00E43F37"/>
    <w:rsid w:val="00E4459E"/>
    <w:rsid w:val="00E44BB6"/>
    <w:rsid w:val="00E450ED"/>
    <w:rsid w:val="00E453B1"/>
    <w:rsid w:val="00E458FD"/>
    <w:rsid w:val="00E45E71"/>
    <w:rsid w:val="00E46541"/>
    <w:rsid w:val="00E46BB0"/>
    <w:rsid w:val="00E46CFF"/>
    <w:rsid w:val="00E47188"/>
    <w:rsid w:val="00E4781F"/>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837"/>
    <w:rsid w:val="00E558C2"/>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46F"/>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FBD"/>
    <w:rsid w:val="00E77574"/>
    <w:rsid w:val="00E77848"/>
    <w:rsid w:val="00E77F4D"/>
    <w:rsid w:val="00E800C6"/>
    <w:rsid w:val="00E8033A"/>
    <w:rsid w:val="00E80484"/>
    <w:rsid w:val="00E80514"/>
    <w:rsid w:val="00E80DF4"/>
    <w:rsid w:val="00E80E5B"/>
    <w:rsid w:val="00E80FD3"/>
    <w:rsid w:val="00E8152C"/>
    <w:rsid w:val="00E816C5"/>
    <w:rsid w:val="00E8172B"/>
    <w:rsid w:val="00E81743"/>
    <w:rsid w:val="00E819AA"/>
    <w:rsid w:val="00E81C45"/>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1E"/>
    <w:rsid w:val="00E83FE8"/>
    <w:rsid w:val="00E8435D"/>
    <w:rsid w:val="00E845AF"/>
    <w:rsid w:val="00E84875"/>
    <w:rsid w:val="00E848D1"/>
    <w:rsid w:val="00E84F36"/>
    <w:rsid w:val="00E8519F"/>
    <w:rsid w:val="00E851CB"/>
    <w:rsid w:val="00E85673"/>
    <w:rsid w:val="00E85CC3"/>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D26"/>
    <w:rsid w:val="00E90E00"/>
    <w:rsid w:val="00E914CB"/>
    <w:rsid w:val="00E9162B"/>
    <w:rsid w:val="00E91F04"/>
    <w:rsid w:val="00E91F35"/>
    <w:rsid w:val="00E92435"/>
    <w:rsid w:val="00E9277D"/>
    <w:rsid w:val="00E9339B"/>
    <w:rsid w:val="00E945D3"/>
    <w:rsid w:val="00E94DB1"/>
    <w:rsid w:val="00E95294"/>
    <w:rsid w:val="00E952E8"/>
    <w:rsid w:val="00E95BA6"/>
    <w:rsid w:val="00E96768"/>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F1C"/>
    <w:rsid w:val="00EB104F"/>
    <w:rsid w:val="00EB16E6"/>
    <w:rsid w:val="00EB17BD"/>
    <w:rsid w:val="00EB1B27"/>
    <w:rsid w:val="00EB1CFE"/>
    <w:rsid w:val="00EB1DA8"/>
    <w:rsid w:val="00EB27D4"/>
    <w:rsid w:val="00EB3519"/>
    <w:rsid w:val="00EB3524"/>
    <w:rsid w:val="00EB371F"/>
    <w:rsid w:val="00EB39EE"/>
    <w:rsid w:val="00EB3D28"/>
    <w:rsid w:val="00EB4CFF"/>
    <w:rsid w:val="00EB5476"/>
    <w:rsid w:val="00EB57AE"/>
    <w:rsid w:val="00EB5930"/>
    <w:rsid w:val="00EB5E87"/>
    <w:rsid w:val="00EB6093"/>
    <w:rsid w:val="00EB615A"/>
    <w:rsid w:val="00EB6649"/>
    <w:rsid w:val="00EB67A5"/>
    <w:rsid w:val="00EB681A"/>
    <w:rsid w:val="00EB6936"/>
    <w:rsid w:val="00EB6CC6"/>
    <w:rsid w:val="00EB6EE1"/>
    <w:rsid w:val="00EB70B0"/>
    <w:rsid w:val="00EB75B7"/>
    <w:rsid w:val="00EB7633"/>
    <w:rsid w:val="00EB7736"/>
    <w:rsid w:val="00EC019F"/>
    <w:rsid w:val="00EC0C86"/>
    <w:rsid w:val="00EC1A3E"/>
    <w:rsid w:val="00EC1DAF"/>
    <w:rsid w:val="00EC25E1"/>
    <w:rsid w:val="00EC26C8"/>
    <w:rsid w:val="00EC29C1"/>
    <w:rsid w:val="00EC2A38"/>
    <w:rsid w:val="00EC2E2D"/>
    <w:rsid w:val="00EC3B55"/>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44A"/>
    <w:rsid w:val="00ED45A3"/>
    <w:rsid w:val="00ED4ABB"/>
    <w:rsid w:val="00ED4C95"/>
    <w:rsid w:val="00ED4FDF"/>
    <w:rsid w:val="00ED5483"/>
    <w:rsid w:val="00ED54D8"/>
    <w:rsid w:val="00ED550E"/>
    <w:rsid w:val="00ED588E"/>
    <w:rsid w:val="00ED5D68"/>
    <w:rsid w:val="00ED5FE4"/>
    <w:rsid w:val="00ED612F"/>
    <w:rsid w:val="00ED678E"/>
    <w:rsid w:val="00ED7078"/>
    <w:rsid w:val="00ED7099"/>
    <w:rsid w:val="00ED71C5"/>
    <w:rsid w:val="00ED7409"/>
    <w:rsid w:val="00ED74FC"/>
    <w:rsid w:val="00ED757D"/>
    <w:rsid w:val="00ED76F5"/>
    <w:rsid w:val="00ED7896"/>
    <w:rsid w:val="00EE0201"/>
    <w:rsid w:val="00EE0A15"/>
    <w:rsid w:val="00EE0A4B"/>
    <w:rsid w:val="00EE0AD8"/>
    <w:rsid w:val="00EE10C2"/>
    <w:rsid w:val="00EE123E"/>
    <w:rsid w:val="00EE16FA"/>
    <w:rsid w:val="00EE1736"/>
    <w:rsid w:val="00EE1C43"/>
    <w:rsid w:val="00EE1C6E"/>
    <w:rsid w:val="00EE20C3"/>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F1E"/>
    <w:rsid w:val="00EE79D5"/>
    <w:rsid w:val="00EE7EBE"/>
    <w:rsid w:val="00EF01AF"/>
    <w:rsid w:val="00EF0348"/>
    <w:rsid w:val="00EF0704"/>
    <w:rsid w:val="00EF0948"/>
    <w:rsid w:val="00EF14AD"/>
    <w:rsid w:val="00EF16BB"/>
    <w:rsid w:val="00EF1B9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1AA0"/>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170"/>
    <w:rsid w:val="00F07558"/>
    <w:rsid w:val="00F07C48"/>
    <w:rsid w:val="00F07DE6"/>
    <w:rsid w:val="00F1056C"/>
    <w:rsid w:val="00F107F1"/>
    <w:rsid w:val="00F10E03"/>
    <w:rsid w:val="00F10FC1"/>
    <w:rsid w:val="00F112FD"/>
    <w:rsid w:val="00F11461"/>
    <w:rsid w:val="00F1166A"/>
    <w:rsid w:val="00F11999"/>
    <w:rsid w:val="00F11E7A"/>
    <w:rsid w:val="00F11EA2"/>
    <w:rsid w:val="00F11FE8"/>
    <w:rsid w:val="00F12255"/>
    <w:rsid w:val="00F12D73"/>
    <w:rsid w:val="00F131CA"/>
    <w:rsid w:val="00F131FA"/>
    <w:rsid w:val="00F133A1"/>
    <w:rsid w:val="00F139AE"/>
    <w:rsid w:val="00F13AD7"/>
    <w:rsid w:val="00F13ECD"/>
    <w:rsid w:val="00F144A6"/>
    <w:rsid w:val="00F14C2B"/>
    <w:rsid w:val="00F14F85"/>
    <w:rsid w:val="00F15042"/>
    <w:rsid w:val="00F155CE"/>
    <w:rsid w:val="00F161AA"/>
    <w:rsid w:val="00F16442"/>
    <w:rsid w:val="00F1735F"/>
    <w:rsid w:val="00F175EB"/>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FB1"/>
    <w:rsid w:val="00F23143"/>
    <w:rsid w:val="00F236B0"/>
    <w:rsid w:val="00F23BBC"/>
    <w:rsid w:val="00F23EA1"/>
    <w:rsid w:val="00F244F9"/>
    <w:rsid w:val="00F24788"/>
    <w:rsid w:val="00F247DF"/>
    <w:rsid w:val="00F24981"/>
    <w:rsid w:val="00F24E40"/>
    <w:rsid w:val="00F24E53"/>
    <w:rsid w:val="00F25551"/>
    <w:rsid w:val="00F256AD"/>
    <w:rsid w:val="00F25A28"/>
    <w:rsid w:val="00F2633A"/>
    <w:rsid w:val="00F2640F"/>
    <w:rsid w:val="00F26714"/>
    <w:rsid w:val="00F26969"/>
    <w:rsid w:val="00F26A1B"/>
    <w:rsid w:val="00F27C34"/>
    <w:rsid w:val="00F27E46"/>
    <w:rsid w:val="00F301C2"/>
    <w:rsid w:val="00F3023C"/>
    <w:rsid w:val="00F302E1"/>
    <w:rsid w:val="00F3035B"/>
    <w:rsid w:val="00F30874"/>
    <w:rsid w:val="00F3105D"/>
    <w:rsid w:val="00F314FB"/>
    <w:rsid w:val="00F319F3"/>
    <w:rsid w:val="00F31B22"/>
    <w:rsid w:val="00F31B49"/>
    <w:rsid w:val="00F31C3E"/>
    <w:rsid w:val="00F3245A"/>
    <w:rsid w:val="00F32B3A"/>
    <w:rsid w:val="00F32F56"/>
    <w:rsid w:val="00F33D4F"/>
    <w:rsid w:val="00F34019"/>
    <w:rsid w:val="00F3427F"/>
    <w:rsid w:val="00F3440F"/>
    <w:rsid w:val="00F345AD"/>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3C5"/>
    <w:rsid w:val="00F405A4"/>
    <w:rsid w:val="00F40FBD"/>
    <w:rsid w:val="00F415CA"/>
    <w:rsid w:val="00F41631"/>
    <w:rsid w:val="00F41A64"/>
    <w:rsid w:val="00F41B3D"/>
    <w:rsid w:val="00F41E71"/>
    <w:rsid w:val="00F41F05"/>
    <w:rsid w:val="00F425B6"/>
    <w:rsid w:val="00F42EF0"/>
    <w:rsid w:val="00F430D7"/>
    <w:rsid w:val="00F433BD"/>
    <w:rsid w:val="00F4395D"/>
    <w:rsid w:val="00F43A8F"/>
    <w:rsid w:val="00F43BE1"/>
    <w:rsid w:val="00F43CE0"/>
    <w:rsid w:val="00F4422C"/>
    <w:rsid w:val="00F44926"/>
    <w:rsid w:val="00F44E83"/>
    <w:rsid w:val="00F44EC5"/>
    <w:rsid w:val="00F45B1E"/>
    <w:rsid w:val="00F45E27"/>
    <w:rsid w:val="00F4610D"/>
    <w:rsid w:val="00F4675C"/>
    <w:rsid w:val="00F469F3"/>
    <w:rsid w:val="00F46A8A"/>
    <w:rsid w:val="00F46B7F"/>
    <w:rsid w:val="00F4719A"/>
    <w:rsid w:val="00F47498"/>
    <w:rsid w:val="00F507A2"/>
    <w:rsid w:val="00F508CC"/>
    <w:rsid w:val="00F50F3A"/>
    <w:rsid w:val="00F512B2"/>
    <w:rsid w:val="00F51717"/>
    <w:rsid w:val="00F51B25"/>
    <w:rsid w:val="00F51F7F"/>
    <w:rsid w:val="00F5261C"/>
    <w:rsid w:val="00F527D5"/>
    <w:rsid w:val="00F5283D"/>
    <w:rsid w:val="00F52ABA"/>
    <w:rsid w:val="00F52BC7"/>
    <w:rsid w:val="00F52D80"/>
    <w:rsid w:val="00F53528"/>
    <w:rsid w:val="00F53B67"/>
    <w:rsid w:val="00F53BF4"/>
    <w:rsid w:val="00F54266"/>
    <w:rsid w:val="00F5438C"/>
    <w:rsid w:val="00F54451"/>
    <w:rsid w:val="00F54585"/>
    <w:rsid w:val="00F54C46"/>
    <w:rsid w:val="00F55043"/>
    <w:rsid w:val="00F557B1"/>
    <w:rsid w:val="00F563DD"/>
    <w:rsid w:val="00F56409"/>
    <w:rsid w:val="00F56557"/>
    <w:rsid w:val="00F56DCF"/>
    <w:rsid w:val="00F56F69"/>
    <w:rsid w:val="00F56FC1"/>
    <w:rsid w:val="00F57034"/>
    <w:rsid w:val="00F5739A"/>
    <w:rsid w:val="00F575A9"/>
    <w:rsid w:val="00F57AE7"/>
    <w:rsid w:val="00F605E1"/>
    <w:rsid w:val="00F60BE9"/>
    <w:rsid w:val="00F60F42"/>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04C"/>
    <w:rsid w:val="00F675F1"/>
    <w:rsid w:val="00F6783E"/>
    <w:rsid w:val="00F679EE"/>
    <w:rsid w:val="00F67A34"/>
    <w:rsid w:val="00F67CB3"/>
    <w:rsid w:val="00F70559"/>
    <w:rsid w:val="00F70A91"/>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B55"/>
    <w:rsid w:val="00F73D08"/>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0D66"/>
    <w:rsid w:val="00F812C8"/>
    <w:rsid w:val="00F81329"/>
    <w:rsid w:val="00F8132C"/>
    <w:rsid w:val="00F8132D"/>
    <w:rsid w:val="00F8144C"/>
    <w:rsid w:val="00F818AE"/>
    <w:rsid w:val="00F81920"/>
    <w:rsid w:val="00F81B20"/>
    <w:rsid w:val="00F81B40"/>
    <w:rsid w:val="00F81CFF"/>
    <w:rsid w:val="00F820C4"/>
    <w:rsid w:val="00F82147"/>
    <w:rsid w:val="00F82197"/>
    <w:rsid w:val="00F8223B"/>
    <w:rsid w:val="00F828BF"/>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661"/>
    <w:rsid w:val="00F876EA"/>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FD1"/>
    <w:rsid w:val="00F9604B"/>
    <w:rsid w:val="00F963BA"/>
    <w:rsid w:val="00F97521"/>
    <w:rsid w:val="00F9755E"/>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77E"/>
    <w:rsid w:val="00FB4C9C"/>
    <w:rsid w:val="00FB5C5F"/>
    <w:rsid w:val="00FB611A"/>
    <w:rsid w:val="00FB6165"/>
    <w:rsid w:val="00FB648A"/>
    <w:rsid w:val="00FB6807"/>
    <w:rsid w:val="00FB6CB5"/>
    <w:rsid w:val="00FB708E"/>
    <w:rsid w:val="00FB7541"/>
    <w:rsid w:val="00FB7634"/>
    <w:rsid w:val="00FB772F"/>
    <w:rsid w:val="00FC0150"/>
    <w:rsid w:val="00FC03AB"/>
    <w:rsid w:val="00FC03E7"/>
    <w:rsid w:val="00FC0640"/>
    <w:rsid w:val="00FC0F8A"/>
    <w:rsid w:val="00FC14CD"/>
    <w:rsid w:val="00FC1FEF"/>
    <w:rsid w:val="00FC20F6"/>
    <w:rsid w:val="00FC2787"/>
    <w:rsid w:val="00FC2B1F"/>
    <w:rsid w:val="00FC42E3"/>
    <w:rsid w:val="00FC457C"/>
    <w:rsid w:val="00FC4729"/>
    <w:rsid w:val="00FC49F9"/>
    <w:rsid w:val="00FC4A8C"/>
    <w:rsid w:val="00FC52B4"/>
    <w:rsid w:val="00FC53DB"/>
    <w:rsid w:val="00FC5506"/>
    <w:rsid w:val="00FC578E"/>
    <w:rsid w:val="00FC585A"/>
    <w:rsid w:val="00FC5F60"/>
    <w:rsid w:val="00FC5FC2"/>
    <w:rsid w:val="00FC6177"/>
    <w:rsid w:val="00FC61E8"/>
    <w:rsid w:val="00FC63D1"/>
    <w:rsid w:val="00FC6B09"/>
    <w:rsid w:val="00FC6CC8"/>
    <w:rsid w:val="00FC7528"/>
    <w:rsid w:val="00FC78D9"/>
    <w:rsid w:val="00FD03F1"/>
    <w:rsid w:val="00FD0572"/>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E71"/>
    <w:rsid w:val="00FD7FDC"/>
    <w:rsid w:val="00FE02B0"/>
    <w:rsid w:val="00FE0B51"/>
    <w:rsid w:val="00FE0B78"/>
    <w:rsid w:val="00FE0ED4"/>
    <w:rsid w:val="00FE0F7E"/>
    <w:rsid w:val="00FE18F6"/>
    <w:rsid w:val="00FE1B31"/>
    <w:rsid w:val="00FE1CEA"/>
    <w:rsid w:val="00FE1EAB"/>
    <w:rsid w:val="00FE2AF7"/>
    <w:rsid w:val="00FE3465"/>
    <w:rsid w:val="00FE3B0E"/>
    <w:rsid w:val="00FE3E8D"/>
    <w:rsid w:val="00FE4323"/>
    <w:rsid w:val="00FE4864"/>
    <w:rsid w:val="00FE49F5"/>
    <w:rsid w:val="00FE4BC3"/>
    <w:rsid w:val="00FE4CCE"/>
    <w:rsid w:val="00FE4DE3"/>
    <w:rsid w:val="00FE5661"/>
    <w:rsid w:val="00FE65F2"/>
    <w:rsid w:val="00FE66CF"/>
    <w:rsid w:val="00FE675C"/>
    <w:rsid w:val="00FE67CF"/>
    <w:rsid w:val="00FE68BB"/>
    <w:rsid w:val="00FE6AAC"/>
    <w:rsid w:val="00FE6D20"/>
    <w:rsid w:val="00FE6DCA"/>
    <w:rsid w:val="00FE6FB9"/>
    <w:rsid w:val="00FE7549"/>
    <w:rsid w:val="00FE7BCC"/>
    <w:rsid w:val="00FF01B8"/>
    <w:rsid w:val="00FF07F1"/>
    <w:rsid w:val="00FF0C20"/>
    <w:rsid w:val="00FF0FDE"/>
    <w:rsid w:val="00FF11D9"/>
    <w:rsid w:val="00FF126D"/>
    <w:rsid w:val="00FF1A75"/>
    <w:rsid w:val="00FF2121"/>
    <w:rsid w:val="00FF2310"/>
    <w:rsid w:val="00FF2B35"/>
    <w:rsid w:val="00FF2E73"/>
    <w:rsid w:val="00FF2F38"/>
    <w:rsid w:val="00FF301C"/>
    <w:rsid w:val="00FF3124"/>
    <w:rsid w:val="00FF3B47"/>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5"/>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5"/>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5"/>
      </w:numPr>
      <w:spacing w:before="240" w:after="60"/>
      <w:outlineLvl w:val="4"/>
    </w:pPr>
    <w:rPr>
      <w:b/>
      <w:bCs/>
      <w:i/>
      <w:iCs/>
      <w:sz w:val="26"/>
      <w:szCs w:val="26"/>
    </w:rPr>
  </w:style>
  <w:style w:type="paragraph" w:styleId="Heading6">
    <w:name w:val="heading 6"/>
    <w:basedOn w:val="Normal"/>
    <w:next w:val="Normal"/>
    <w:qFormat/>
    <w:rsid w:val="00A03961"/>
    <w:pPr>
      <w:numPr>
        <w:ilvl w:val="5"/>
        <w:numId w:val="5"/>
      </w:numPr>
      <w:spacing w:before="240" w:after="60"/>
      <w:outlineLvl w:val="5"/>
    </w:pPr>
    <w:rPr>
      <w:b/>
      <w:bCs/>
    </w:rPr>
  </w:style>
  <w:style w:type="paragraph" w:styleId="Heading7">
    <w:name w:val="heading 7"/>
    <w:basedOn w:val="Normal"/>
    <w:next w:val="Normal"/>
    <w:qFormat/>
    <w:rsid w:val="00A03961"/>
    <w:pPr>
      <w:numPr>
        <w:ilvl w:val="6"/>
        <w:numId w:val="5"/>
      </w:numPr>
      <w:spacing w:before="240" w:after="60"/>
      <w:outlineLvl w:val="6"/>
    </w:pPr>
    <w:rPr>
      <w:sz w:val="24"/>
      <w:szCs w:val="24"/>
    </w:rPr>
  </w:style>
  <w:style w:type="paragraph" w:styleId="Heading8">
    <w:name w:val="heading 8"/>
    <w:basedOn w:val="Normal"/>
    <w:next w:val="Normal"/>
    <w:qFormat/>
    <w:rsid w:val="00A03961"/>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中等深浅网格 1 - 着色 21,列表段落,¥¡¡¡¡ì¬º¥¹¥È¶ÎÂä,ÁÐ³ö¶ÎÂä,¥ê¥¹¥È¶ÎÂä,列表段落1,—ño’i—Ž,列出段落,列表段落11,Task Body"/>
    <w:basedOn w:val="Normal"/>
    <w:link w:val="ListParagraphChar"/>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Normal"/>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Normal"/>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ê¥¹¥È¶ÎÂä Char,列表段落1 Char,—ño’i—Ž Char,列出段落 Char,列表段落11 Char,Task Body Char"/>
    <w:link w:val="ListParagraph"/>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 w:type="paragraph" w:customStyle="1" w:styleId="textintend1">
    <w:name w:val="text intend 1"/>
    <w:basedOn w:val="Normal"/>
    <w:rsid w:val="00B34125"/>
    <w:pPr>
      <w:numPr>
        <w:numId w:val="19"/>
      </w:numPr>
      <w:overflowPunct w:val="0"/>
      <w:snapToGrid/>
      <w:jc w:val="left"/>
      <w:textAlignment w:val="baseline"/>
    </w:pPr>
    <w:rPr>
      <w:rFonts w:eastAsia="MS Mincho"/>
      <w:sz w:val="24"/>
      <w:szCs w:val="20"/>
      <w:lang w:eastAsia="en-GB"/>
    </w:rPr>
  </w:style>
  <w:style w:type="paragraph" w:customStyle="1" w:styleId="Style1">
    <w:name w:val="Style1"/>
    <w:basedOn w:val="Normal"/>
    <w:link w:val="Style1Char"/>
    <w:qFormat/>
    <w:rsid w:val="00AD66D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66D6"/>
  </w:style>
  <w:style w:type="character" w:customStyle="1" w:styleId="B1Char1">
    <w:name w:val="B1 Char1"/>
    <w:basedOn w:val="DefaultParagraphFont"/>
    <w:locked/>
    <w:rsid w:val="009F1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61174998">
      <w:bodyDiv w:val="1"/>
      <w:marLeft w:val="0"/>
      <w:marRight w:val="0"/>
      <w:marTop w:val="0"/>
      <w:marBottom w:val="0"/>
      <w:divBdr>
        <w:top w:val="none" w:sz="0" w:space="0" w:color="auto"/>
        <w:left w:val="none" w:sz="0" w:space="0" w:color="auto"/>
        <w:bottom w:val="none" w:sz="0" w:space="0" w:color="auto"/>
        <w:right w:val="none" w:sz="0" w:space="0" w:color="auto"/>
      </w:divBdr>
    </w:div>
    <w:div w:id="65230170">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508012">
      <w:bodyDiv w:val="1"/>
      <w:marLeft w:val="0"/>
      <w:marRight w:val="0"/>
      <w:marTop w:val="0"/>
      <w:marBottom w:val="0"/>
      <w:divBdr>
        <w:top w:val="none" w:sz="0" w:space="0" w:color="auto"/>
        <w:left w:val="none" w:sz="0" w:space="0" w:color="auto"/>
        <w:bottom w:val="none" w:sz="0" w:space="0" w:color="auto"/>
        <w:right w:val="none" w:sz="0" w:space="0" w:color="auto"/>
      </w:divBdr>
    </w:div>
    <w:div w:id="102382105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41316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6621741">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062287-ED4F-497B-91DF-0BEF0A7E1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1551</Words>
  <Characters>8843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Karthikeyan Ganesan</cp:lastModifiedBy>
  <cp:revision>2</cp:revision>
  <cp:lastPrinted>2015-04-01T01:56:00Z</cp:lastPrinted>
  <dcterms:created xsi:type="dcterms:W3CDTF">2020-02-14T13:52:00Z</dcterms:created>
  <dcterms:modified xsi:type="dcterms:W3CDTF">2020-02-14T13:52:00Z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