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492FC9" w14:textId="634E3605" w:rsidR="002D451A" w:rsidRPr="00A86FDA" w:rsidRDefault="001F2D42" w:rsidP="002D451A">
      <w:pPr>
        <w:tabs>
          <w:tab w:val="right" w:pos="10000"/>
        </w:tabs>
        <w:spacing w:after="0"/>
        <w:jc w:val="both"/>
        <w:rPr>
          <w:b/>
          <w:sz w:val="24"/>
          <w:szCs w:val="24"/>
        </w:rPr>
      </w:pPr>
      <w:r w:rsidRPr="000A64D8">
        <w:rPr>
          <w:rFonts w:ascii="Arial" w:hAnsi="Arial" w:cs="Arial"/>
          <w:b/>
          <w:sz w:val="24"/>
          <w:szCs w:val="24"/>
        </w:rPr>
        <w:t xml:space="preserve">3GPP TSG-RAN WG1 </w:t>
      </w:r>
      <w:r>
        <w:rPr>
          <w:rFonts w:ascii="Arial" w:hAnsi="Arial" w:cs="Arial"/>
          <w:b/>
          <w:sz w:val="24"/>
          <w:szCs w:val="24"/>
        </w:rPr>
        <w:t>NR Ad-Hoc</w:t>
      </w:r>
      <w:r w:rsidR="002D451A" w:rsidRPr="00A86FDA">
        <w:rPr>
          <w:b/>
          <w:sz w:val="24"/>
          <w:szCs w:val="24"/>
        </w:rPr>
        <w:tab/>
      </w:r>
      <w:r w:rsidR="00536573">
        <w:rPr>
          <w:b/>
          <w:sz w:val="24"/>
          <w:szCs w:val="24"/>
        </w:rPr>
        <w:t>R1-</w:t>
      </w:r>
      <w:r w:rsidR="00F631C6" w:rsidRPr="00F631C6">
        <w:rPr>
          <w:b/>
          <w:sz w:val="24"/>
          <w:szCs w:val="24"/>
        </w:rPr>
        <w:t>1701197</w:t>
      </w:r>
    </w:p>
    <w:p w14:paraId="23DCBBE5" w14:textId="77777777" w:rsidR="001F2D42" w:rsidRDefault="001F2D42" w:rsidP="001F2D42">
      <w:pPr>
        <w:tabs>
          <w:tab w:val="center" w:pos="4536"/>
          <w:tab w:val="right" w:pos="9072"/>
        </w:tabs>
        <w:spacing w:after="0"/>
        <w:rPr>
          <w:rFonts w:ascii="Arial" w:eastAsia="MS Mincho" w:hAnsi="Arial" w:cs="Arial"/>
          <w:b/>
          <w:bCs/>
          <w:sz w:val="24"/>
          <w:szCs w:val="24"/>
          <w:lang w:eastAsia="ja-JP"/>
        </w:rPr>
      </w:pPr>
      <w:r w:rsidRPr="00113418">
        <w:rPr>
          <w:rFonts w:ascii="Arial" w:hAnsi="Arial" w:cs="Arial"/>
          <w:b/>
          <w:bCs/>
          <w:sz w:val="24"/>
          <w:szCs w:val="24"/>
        </w:rPr>
        <w:t>1</w:t>
      </w:r>
      <w:r w:rsidRPr="00113418">
        <w:rPr>
          <w:rFonts w:ascii="Arial" w:eastAsia="MS Mincho" w:hAnsi="Arial" w:cs="Arial"/>
          <w:b/>
          <w:bCs/>
          <w:sz w:val="24"/>
          <w:szCs w:val="24"/>
          <w:lang w:eastAsia="ja-JP"/>
        </w:rPr>
        <w:t>6</w:t>
      </w:r>
      <w:r w:rsidRPr="00113418">
        <w:rPr>
          <w:rFonts w:ascii="Arial" w:hAnsi="Arial" w:cs="Arial"/>
          <w:b/>
          <w:bCs/>
          <w:sz w:val="24"/>
          <w:szCs w:val="24"/>
          <w:vertAlign w:val="superscript"/>
        </w:rPr>
        <w:t>th</w:t>
      </w:r>
      <w:r w:rsidRPr="00113418">
        <w:rPr>
          <w:rFonts w:ascii="Arial" w:hAnsi="Arial" w:cs="Arial"/>
          <w:b/>
          <w:bCs/>
          <w:sz w:val="24"/>
          <w:szCs w:val="24"/>
        </w:rPr>
        <w:t xml:space="preserve"> - </w:t>
      </w:r>
      <w:r w:rsidRPr="00113418">
        <w:rPr>
          <w:rFonts w:ascii="Arial" w:eastAsia="MS Mincho" w:hAnsi="Arial" w:cs="Arial"/>
          <w:b/>
          <w:bCs/>
          <w:sz w:val="24"/>
          <w:szCs w:val="24"/>
          <w:lang w:eastAsia="ja-JP"/>
        </w:rPr>
        <w:t>20</w:t>
      </w:r>
      <w:r w:rsidRPr="00113418">
        <w:rPr>
          <w:rFonts w:ascii="Arial" w:hAnsi="Arial" w:cs="Arial"/>
          <w:b/>
          <w:bCs/>
          <w:sz w:val="24"/>
          <w:szCs w:val="24"/>
          <w:vertAlign w:val="superscript"/>
        </w:rPr>
        <w:t>th</w:t>
      </w:r>
      <w:r w:rsidRPr="00113418">
        <w:rPr>
          <w:rFonts w:ascii="Arial" w:hAnsi="Arial" w:cs="Arial"/>
          <w:b/>
          <w:bCs/>
          <w:sz w:val="24"/>
          <w:szCs w:val="24"/>
        </w:rPr>
        <w:t xml:space="preserve"> </w:t>
      </w:r>
      <w:r w:rsidRPr="00113418">
        <w:rPr>
          <w:rFonts w:ascii="Arial" w:eastAsia="MS Mincho" w:hAnsi="Arial" w:cs="Arial"/>
          <w:b/>
          <w:bCs/>
          <w:sz w:val="24"/>
          <w:szCs w:val="24"/>
          <w:lang w:eastAsia="ja-JP"/>
        </w:rPr>
        <w:t>January</w:t>
      </w:r>
      <w:r w:rsidRPr="00113418">
        <w:rPr>
          <w:rFonts w:ascii="Arial" w:hAnsi="Arial" w:cs="Arial"/>
          <w:b/>
          <w:bCs/>
          <w:sz w:val="24"/>
          <w:szCs w:val="24"/>
        </w:rPr>
        <w:t xml:space="preserve"> 201</w:t>
      </w:r>
      <w:r w:rsidRPr="00113418">
        <w:rPr>
          <w:rFonts w:ascii="Arial" w:eastAsia="MS Mincho" w:hAnsi="Arial" w:cs="Arial"/>
          <w:b/>
          <w:bCs/>
          <w:sz w:val="24"/>
          <w:szCs w:val="24"/>
          <w:lang w:eastAsia="ja-JP"/>
        </w:rPr>
        <w:t>7</w:t>
      </w:r>
    </w:p>
    <w:p w14:paraId="1E0D60CC" w14:textId="77777777" w:rsidR="001F2D42" w:rsidRPr="000A64D8" w:rsidRDefault="001F2D42" w:rsidP="001F2D42">
      <w:pPr>
        <w:spacing w:after="0"/>
        <w:jc w:val="both"/>
        <w:rPr>
          <w:rFonts w:ascii="Arial" w:hAnsi="Arial" w:cs="Arial"/>
          <w:b/>
          <w:sz w:val="24"/>
          <w:szCs w:val="24"/>
        </w:rPr>
      </w:pPr>
      <w:r>
        <w:rPr>
          <w:rFonts w:ascii="Arial" w:hAnsi="Arial" w:cs="Arial"/>
          <w:b/>
          <w:sz w:val="24"/>
          <w:szCs w:val="24"/>
        </w:rPr>
        <w:t>Spokane, Washington, USA</w:t>
      </w:r>
    </w:p>
    <w:p w14:paraId="7F492FCC" w14:textId="77777777" w:rsidR="0045039C" w:rsidRPr="00A86FDA" w:rsidRDefault="0045039C" w:rsidP="0045039C">
      <w:pPr>
        <w:pStyle w:val="Footer"/>
        <w:jc w:val="both"/>
        <w:rPr>
          <w:rFonts w:ascii="Times New Roman" w:hAnsi="Times New Roman"/>
          <w:noProof w:val="0"/>
        </w:rPr>
      </w:pPr>
      <w:bookmarkStart w:id="0" w:name="_GoBack"/>
      <w:bookmarkEnd w:id="0"/>
    </w:p>
    <w:p w14:paraId="7F492FCD" w14:textId="23F54BDB" w:rsidR="0045039C" w:rsidRPr="00A86FDA" w:rsidRDefault="0045039C" w:rsidP="0045039C">
      <w:pPr>
        <w:tabs>
          <w:tab w:val="left" w:pos="1985"/>
        </w:tabs>
        <w:jc w:val="both"/>
        <w:rPr>
          <w:sz w:val="24"/>
        </w:rPr>
      </w:pPr>
      <w:r w:rsidRPr="00A86FDA">
        <w:rPr>
          <w:b/>
          <w:sz w:val="24"/>
        </w:rPr>
        <w:t>Agenda item:</w:t>
      </w:r>
      <w:r w:rsidRPr="00A86FDA">
        <w:rPr>
          <w:sz w:val="24"/>
        </w:rPr>
        <w:tab/>
      </w:r>
      <w:r w:rsidR="001F2D42">
        <w:rPr>
          <w:sz w:val="24"/>
        </w:rPr>
        <w:t>5.1.2.3.2</w:t>
      </w:r>
    </w:p>
    <w:p w14:paraId="7F492FCE" w14:textId="77777777"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F492FD2" w14:textId="26E9BA34" w:rsidR="006175CA" w:rsidRPr="00A86FDA" w:rsidRDefault="006C44F6" w:rsidP="007A2096">
      <w:pPr>
        <w:overflowPunct/>
        <w:autoSpaceDE/>
        <w:autoSpaceDN/>
        <w:adjustRightInd/>
        <w:spacing w:after="0"/>
        <w:jc w:val="both"/>
        <w:textAlignment w:val="auto"/>
        <w:rPr>
          <w:color w:val="000000"/>
          <w:sz w:val="24"/>
          <w:szCs w:val="24"/>
        </w:rPr>
      </w:pPr>
      <w:r w:rsidRPr="00A86FDA">
        <w:rPr>
          <w:color w:val="000000"/>
          <w:sz w:val="24"/>
          <w:szCs w:val="24"/>
        </w:rPr>
        <w:t xml:space="preserve">In </w:t>
      </w:r>
      <w:r w:rsidR="00EB511D">
        <w:rPr>
          <w:color w:val="000000"/>
          <w:sz w:val="24"/>
          <w:szCs w:val="24"/>
        </w:rPr>
        <w:t>RAN1 #87</w:t>
      </w:r>
      <w:r w:rsidR="00955634" w:rsidRPr="00A86FDA">
        <w:rPr>
          <w:color w:val="000000"/>
          <w:sz w:val="24"/>
          <w:szCs w:val="24"/>
        </w:rPr>
        <w:t xml:space="preserve"> [</w:t>
      </w:r>
      <w:r w:rsidR="00FB580F">
        <w:rPr>
          <w:color w:val="000000"/>
          <w:sz w:val="24"/>
          <w:szCs w:val="24"/>
        </w:rPr>
        <w:t>1</w:t>
      </w:r>
      <w:r w:rsidR="00955634" w:rsidRPr="00A86FDA">
        <w:rPr>
          <w:color w:val="000000"/>
          <w:sz w:val="24"/>
          <w:szCs w:val="24"/>
        </w:rPr>
        <w:t>]</w:t>
      </w:r>
      <w:r w:rsidRPr="00A86FDA">
        <w:rPr>
          <w:color w:val="000000"/>
          <w:sz w:val="24"/>
          <w:szCs w:val="24"/>
        </w:rPr>
        <w:t>, the following agreements regarding the demodulation reference signal (DMRS) for data</w:t>
      </w:r>
      <w:r w:rsidR="00094DF2" w:rsidRPr="00A86FDA">
        <w:rPr>
          <w:color w:val="000000"/>
          <w:sz w:val="24"/>
          <w:szCs w:val="24"/>
        </w:rPr>
        <w:t xml:space="preserve"> were made</w:t>
      </w:r>
      <w:r w:rsidR="00955634" w:rsidRPr="00A86FDA">
        <w:rPr>
          <w:color w:val="000000"/>
          <w:sz w:val="24"/>
          <w:szCs w:val="24"/>
        </w:rPr>
        <w:t>:</w:t>
      </w:r>
    </w:p>
    <w:p w14:paraId="7F492FD3" w14:textId="77777777" w:rsidR="00CD739E" w:rsidRPr="00A86FDA" w:rsidRDefault="00CD739E" w:rsidP="007A2096">
      <w:pPr>
        <w:overflowPunct/>
        <w:autoSpaceDE/>
        <w:autoSpaceDN/>
        <w:adjustRightInd/>
        <w:spacing w:after="0"/>
        <w:jc w:val="both"/>
        <w:textAlignment w:val="auto"/>
        <w:rPr>
          <w:color w:val="000000"/>
          <w:sz w:val="24"/>
          <w:szCs w:val="24"/>
        </w:rPr>
      </w:pPr>
    </w:p>
    <w:p w14:paraId="19A14F37" w14:textId="77777777" w:rsidR="00EB511D" w:rsidRPr="00345641" w:rsidRDefault="00EB511D" w:rsidP="00EB511D">
      <w:pPr>
        <w:rPr>
          <w:rFonts w:eastAsia="MS Mincho"/>
          <w:b/>
          <w:u w:val="single"/>
          <w:lang w:eastAsia="ja-JP"/>
        </w:rPr>
      </w:pPr>
      <w:r w:rsidRPr="00E07B6F">
        <w:rPr>
          <w:rFonts w:eastAsia="MS Mincho" w:hint="eastAsia"/>
          <w:b/>
          <w:highlight w:val="green"/>
          <w:u w:val="single"/>
          <w:lang w:eastAsia="ja-JP"/>
        </w:rPr>
        <w:t>Agreements:</w:t>
      </w:r>
    </w:p>
    <w:p w14:paraId="5C68BCCE" w14:textId="77777777" w:rsidR="00EB511D" w:rsidRPr="00EB511D" w:rsidRDefault="00EB511D" w:rsidP="00EB511D">
      <w:pPr>
        <w:numPr>
          <w:ilvl w:val="0"/>
          <w:numId w:val="29"/>
        </w:numPr>
        <w:overflowPunct/>
        <w:autoSpaceDE/>
        <w:autoSpaceDN/>
        <w:adjustRightInd/>
        <w:spacing w:after="0"/>
        <w:textAlignment w:val="auto"/>
        <w:rPr>
          <w:rFonts w:eastAsia="MS Mincho"/>
          <w:i/>
          <w:lang w:eastAsia="ja-JP"/>
        </w:rPr>
      </w:pPr>
      <w:r w:rsidRPr="00EB511D">
        <w:rPr>
          <w:rFonts w:eastAsia="MS Mincho"/>
          <w:i/>
          <w:lang w:eastAsia="ja-JP"/>
        </w:rPr>
        <w:t xml:space="preserve">Support variable/configurable DMRS pattern for data demodulation </w:t>
      </w:r>
    </w:p>
    <w:p w14:paraId="39202425" w14:textId="77777777" w:rsidR="00EB511D" w:rsidRPr="00EB511D" w:rsidRDefault="00EB511D" w:rsidP="00EB511D">
      <w:pPr>
        <w:numPr>
          <w:ilvl w:val="1"/>
          <w:numId w:val="29"/>
        </w:numPr>
        <w:overflowPunct/>
        <w:autoSpaceDE/>
        <w:autoSpaceDN/>
        <w:adjustRightInd/>
        <w:spacing w:after="0"/>
        <w:textAlignment w:val="auto"/>
        <w:rPr>
          <w:rFonts w:eastAsia="MS Mincho"/>
          <w:i/>
          <w:lang w:eastAsia="ja-JP"/>
        </w:rPr>
      </w:pPr>
      <w:r w:rsidRPr="00EB511D">
        <w:rPr>
          <w:rFonts w:eastAsia="MS Mincho"/>
          <w:i/>
          <w:lang w:eastAsia="ja-JP"/>
        </w:rPr>
        <w:t xml:space="preserve">FFS: Time and/or frequency domain density can be configured  </w:t>
      </w:r>
    </w:p>
    <w:p w14:paraId="21177C34" w14:textId="5C3E7384" w:rsidR="00EB511D" w:rsidRPr="00EB511D" w:rsidRDefault="00EB511D" w:rsidP="00EB511D">
      <w:pPr>
        <w:numPr>
          <w:ilvl w:val="1"/>
          <w:numId w:val="29"/>
        </w:numPr>
        <w:overflowPunct/>
        <w:autoSpaceDE/>
        <w:autoSpaceDN/>
        <w:adjustRightInd/>
        <w:spacing w:after="0"/>
        <w:textAlignment w:val="auto"/>
        <w:rPr>
          <w:rFonts w:eastAsia="MS Mincho"/>
          <w:i/>
          <w:lang w:eastAsia="ja-JP"/>
        </w:rPr>
      </w:pPr>
      <w:r w:rsidRPr="00EB511D">
        <w:rPr>
          <w:rFonts w:eastAsia="MS Mincho"/>
          <w:i/>
          <w:lang w:eastAsia="ja-JP"/>
        </w:rPr>
        <w:t>FFS: RE location can be configured</w:t>
      </w:r>
    </w:p>
    <w:p w14:paraId="1D04ABC9" w14:textId="77777777" w:rsidR="00EB511D" w:rsidRDefault="00EB511D" w:rsidP="00EB511D">
      <w:pPr>
        <w:numPr>
          <w:ilvl w:val="1"/>
          <w:numId w:val="29"/>
        </w:numPr>
        <w:overflowPunct/>
        <w:autoSpaceDE/>
        <w:autoSpaceDN/>
        <w:adjustRightInd/>
        <w:spacing w:after="0"/>
        <w:textAlignment w:val="auto"/>
        <w:rPr>
          <w:rFonts w:eastAsia="MS Mincho"/>
          <w:i/>
          <w:lang w:eastAsia="ja-JP"/>
        </w:rPr>
      </w:pPr>
      <w:r w:rsidRPr="00EB511D">
        <w:rPr>
          <w:rFonts w:eastAsia="MS Mincho" w:hint="eastAsia"/>
          <w:i/>
          <w:lang w:eastAsia="ja-JP"/>
        </w:rPr>
        <w:t>At least one configuration supports front-loaded DMRS pattern</w:t>
      </w:r>
    </w:p>
    <w:p w14:paraId="350A1708" w14:textId="77777777" w:rsidR="00EB511D" w:rsidRPr="00EB511D" w:rsidRDefault="00EB511D" w:rsidP="00EB511D">
      <w:pPr>
        <w:numPr>
          <w:ilvl w:val="1"/>
          <w:numId w:val="29"/>
        </w:numPr>
        <w:overflowPunct/>
        <w:autoSpaceDE/>
        <w:autoSpaceDN/>
        <w:adjustRightInd/>
        <w:spacing w:after="0"/>
        <w:textAlignment w:val="auto"/>
        <w:rPr>
          <w:rFonts w:eastAsia="MS Mincho"/>
          <w:i/>
          <w:lang w:eastAsia="ja-JP"/>
        </w:rPr>
      </w:pPr>
    </w:p>
    <w:p w14:paraId="7A93DD53" w14:textId="77777777" w:rsidR="00EB511D" w:rsidRPr="000322C1" w:rsidRDefault="00EB511D" w:rsidP="00EB511D">
      <w:pPr>
        <w:rPr>
          <w:rFonts w:eastAsia="MS Mincho"/>
          <w:lang w:eastAsia="ja-JP"/>
        </w:rPr>
      </w:pPr>
      <w:r w:rsidRPr="00EB511D">
        <w:rPr>
          <w:rFonts w:eastAsia="MS Mincho"/>
          <w:b/>
          <w:highlight w:val="green"/>
          <w:u w:val="single"/>
          <w:lang w:eastAsia="ja-JP"/>
        </w:rPr>
        <w:t>Agreements</w:t>
      </w:r>
      <w:r w:rsidRPr="000322C1">
        <w:rPr>
          <w:rFonts w:eastAsia="MS Mincho"/>
          <w:lang w:eastAsia="ja-JP"/>
        </w:rPr>
        <w:t>:</w:t>
      </w:r>
    </w:p>
    <w:p w14:paraId="159EC1E6" w14:textId="77777777" w:rsidR="00EB511D" w:rsidRPr="00EB511D" w:rsidRDefault="00EB511D" w:rsidP="00EB511D">
      <w:pPr>
        <w:numPr>
          <w:ilvl w:val="0"/>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Organize</w:t>
      </w:r>
      <w:r w:rsidRPr="00EB511D">
        <w:rPr>
          <w:rFonts w:eastAsia="MS Mincho"/>
          <w:i/>
          <w:lang w:eastAsia="ja-JP"/>
        </w:rPr>
        <w:t xml:space="preserve"> two</w:t>
      </w:r>
      <w:r w:rsidRPr="00EB511D">
        <w:rPr>
          <w:rFonts w:eastAsia="MS Mincho" w:hint="eastAsia"/>
          <w:i/>
          <w:lang w:eastAsia="ja-JP"/>
        </w:rPr>
        <w:t xml:space="preserve"> email discussion</w:t>
      </w:r>
      <w:r w:rsidRPr="00EB511D">
        <w:rPr>
          <w:rFonts w:eastAsia="MS Mincho"/>
          <w:i/>
          <w:lang w:eastAsia="ja-JP"/>
        </w:rPr>
        <w:t>s i)</w:t>
      </w:r>
      <w:r w:rsidRPr="00EB511D">
        <w:rPr>
          <w:rFonts w:eastAsia="MS Mincho" w:hint="eastAsia"/>
          <w:i/>
          <w:lang w:eastAsia="ja-JP"/>
        </w:rPr>
        <w:t xml:space="preserve"> to collect companies proposals on DMRS design</w:t>
      </w:r>
      <w:r w:rsidRPr="00EB511D">
        <w:rPr>
          <w:rFonts w:eastAsia="MS Mincho"/>
          <w:i/>
          <w:lang w:eastAsia="ja-JP"/>
        </w:rPr>
        <w:t xml:space="preserve"> for DL data channel</w:t>
      </w:r>
      <w:r w:rsidRPr="00EB511D">
        <w:rPr>
          <w:rFonts w:eastAsia="MS Mincho" w:hint="eastAsia"/>
          <w:i/>
          <w:lang w:eastAsia="ja-JP"/>
        </w:rPr>
        <w:t xml:space="preserve"> for NR to facilitate evaluation for the next RAN1 meetings</w:t>
      </w:r>
      <w:r w:rsidRPr="00EB511D">
        <w:rPr>
          <w:rFonts w:eastAsia="MS Mincho"/>
          <w:i/>
          <w:lang w:eastAsia="ja-JP"/>
        </w:rPr>
        <w:t xml:space="preserve"> till </w:t>
      </w:r>
      <w:r w:rsidRPr="00EB511D">
        <w:rPr>
          <w:rFonts w:eastAsia="MS Mincho" w:hint="eastAsia"/>
          <w:i/>
          <w:lang w:eastAsia="ja-JP"/>
        </w:rPr>
        <w:t>8th Dec.</w:t>
      </w:r>
      <w:r w:rsidRPr="00EB511D">
        <w:rPr>
          <w:rFonts w:eastAsia="MS Mincho"/>
          <w:i/>
          <w:lang w:eastAsia="ja-JP"/>
        </w:rPr>
        <w:t xml:space="preserve"> and ii) to discussion/agree on simulation assumptions till 1</w:t>
      </w:r>
      <w:r w:rsidRPr="00EB511D">
        <w:rPr>
          <w:rFonts w:eastAsia="MS Mincho" w:hint="eastAsia"/>
          <w:i/>
          <w:lang w:eastAsia="ja-JP"/>
        </w:rPr>
        <w:t xml:space="preserve">5th Dec. </w:t>
      </w:r>
      <w:r w:rsidRPr="00EB511D">
        <w:rPr>
          <w:rFonts w:eastAsia="MS Mincho"/>
          <w:i/>
          <w:lang w:eastAsia="ja-JP"/>
        </w:rPr>
        <w:t>–</w:t>
      </w:r>
      <w:r w:rsidRPr="00EB511D">
        <w:rPr>
          <w:rFonts w:eastAsia="MS Mincho" w:hint="eastAsia"/>
          <w:i/>
          <w:lang w:eastAsia="ja-JP"/>
        </w:rPr>
        <w:t xml:space="preserve"> Hyu</w:t>
      </w:r>
      <w:r w:rsidRPr="00EB511D">
        <w:rPr>
          <w:rFonts w:eastAsia="MS Mincho"/>
          <w:i/>
          <w:lang w:eastAsia="ja-JP"/>
        </w:rPr>
        <w:t>n</w:t>
      </w:r>
      <w:r w:rsidRPr="00EB511D">
        <w:rPr>
          <w:rFonts w:eastAsia="MS Mincho" w:hint="eastAsia"/>
          <w:i/>
          <w:lang w:eastAsia="ja-JP"/>
        </w:rPr>
        <w:t xml:space="preserve">soo </w:t>
      </w:r>
      <w:r w:rsidRPr="00EB511D">
        <w:rPr>
          <w:rFonts w:eastAsia="MS Mincho"/>
          <w:i/>
          <w:lang w:eastAsia="ja-JP"/>
        </w:rPr>
        <w:t>(LGE)</w:t>
      </w:r>
    </w:p>
    <w:p w14:paraId="06815B11" w14:textId="77777777" w:rsidR="00EB511D" w:rsidRPr="00EB511D" w:rsidRDefault="00EB511D" w:rsidP="00EB511D">
      <w:pPr>
        <w:numPr>
          <w:ilvl w:val="1"/>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The companies are encouraged to provide DM-RS patterns including DM-RS design details such as</w:t>
      </w:r>
    </w:p>
    <w:p w14:paraId="2B8F4BBB"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Time domain density (per antenna port) for different ranks (e.g., number of DMRS symbols in slot, symbol position, etc.)</w:t>
      </w:r>
    </w:p>
    <w:p w14:paraId="33591362"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Frequency domain density (per antenna port) for different ranks</w:t>
      </w:r>
    </w:p>
    <w:p w14:paraId="7B497741"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The number of maximum orthogonal ports</w:t>
      </w:r>
    </w:p>
    <w:p w14:paraId="4C7104F4"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Multiplexing of DMRS ports (e.g., TDM, FDM, CDM</w:t>
      </w:r>
      <w:r w:rsidRPr="00EB511D">
        <w:rPr>
          <w:rFonts w:eastAsia="MS Mincho"/>
          <w:i/>
          <w:lang w:eastAsia="ja-JP"/>
        </w:rPr>
        <w:t>, etc.</w:t>
      </w:r>
      <w:r w:rsidRPr="00EB511D">
        <w:rPr>
          <w:rFonts w:eastAsia="MS Mincho" w:hint="eastAsia"/>
          <w:i/>
          <w:lang w:eastAsia="ja-JP"/>
        </w:rPr>
        <w:t xml:space="preserve">) </w:t>
      </w:r>
    </w:p>
    <w:p w14:paraId="26D7E6B9" w14:textId="77777777" w:rsidR="00EB511D" w:rsidRPr="00EB511D" w:rsidRDefault="00EB511D" w:rsidP="00EB511D">
      <w:pPr>
        <w:numPr>
          <w:ilvl w:val="2"/>
          <w:numId w:val="30"/>
        </w:numPr>
        <w:overflowPunct/>
        <w:autoSpaceDE/>
        <w:autoSpaceDN/>
        <w:adjustRightInd/>
        <w:spacing w:after="0"/>
        <w:textAlignment w:val="auto"/>
        <w:rPr>
          <w:rFonts w:eastAsia="MS Mincho"/>
          <w:i/>
          <w:lang w:eastAsia="ja-JP"/>
        </w:rPr>
      </w:pPr>
      <w:r w:rsidRPr="00EB511D">
        <w:rPr>
          <w:rFonts w:eastAsia="MS Mincho" w:hint="eastAsia"/>
          <w:i/>
          <w:lang w:eastAsia="ja-JP"/>
        </w:rPr>
        <w:t>DM-RS sequence (e.g., PN, Zadoff-Chu</w:t>
      </w:r>
      <w:r w:rsidRPr="00EB511D">
        <w:rPr>
          <w:rFonts w:eastAsia="MS Mincho"/>
          <w:i/>
          <w:lang w:eastAsia="ja-JP"/>
        </w:rPr>
        <w:t>, etc.</w:t>
      </w:r>
      <w:r w:rsidRPr="00EB511D">
        <w:rPr>
          <w:rFonts w:eastAsia="MS Mincho" w:hint="eastAsia"/>
          <w:i/>
          <w:lang w:eastAsia="ja-JP"/>
        </w:rPr>
        <w:t>)</w:t>
      </w:r>
    </w:p>
    <w:p w14:paraId="43BB1821" w14:textId="77777777" w:rsidR="00EB511D" w:rsidRPr="00EB511D" w:rsidRDefault="00EB511D" w:rsidP="00EB511D">
      <w:pPr>
        <w:numPr>
          <w:ilvl w:val="0"/>
          <w:numId w:val="31"/>
        </w:numPr>
        <w:overflowPunct/>
        <w:autoSpaceDE/>
        <w:autoSpaceDN/>
        <w:adjustRightInd/>
        <w:spacing w:after="0"/>
        <w:textAlignment w:val="auto"/>
        <w:rPr>
          <w:rFonts w:eastAsia="MS Mincho"/>
          <w:i/>
          <w:lang w:eastAsia="ja-JP"/>
        </w:rPr>
      </w:pPr>
      <w:r w:rsidRPr="00EB511D">
        <w:rPr>
          <w:rFonts w:eastAsia="MS Mincho" w:hint="eastAsia"/>
          <w:i/>
          <w:lang w:eastAsia="ja-JP"/>
        </w:rPr>
        <w:t xml:space="preserve">For the RAN1 NR Ad-hoc meeting, companies </w:t>
      </w:r>
      <w:r w:rsidRPr="00EB511D">
        <w:rPr>
          <w:rFonts w:eastAsia="MS Mincho"/>
          <w:i/>
          <w:lang w:eastAsia="ja-JP"/>
        </w:rPr>
        <w:t>are encouraged to</w:t>
      </w:r>
      <w:r w:rsidRPr="00EB511D">
        <w:rPr>
          <w:rFonts w:eastAsia="MS Mincho" w:hint="eastAsia"/>
          <w:i/>
          <w:lang w:eastAsia="ja-JP"/>
        </w:rPr>
        <w:t xml:space="preserve"> provide performance evaluation and </w:t>
      </w:r>
      <w:r w:rsidRPr="00EB511D">
        <w:rPr>
          <w:rFonts w:eastAsia="MS Mincho"/>
          <w:i/>
          <w:lang w:eastAsia="ja-JP"/>
        </w:rPr>
        <w:t xml:space="preserve">to </w:t>
      </w:r>
      <w:r w:rsidRPr="00EB511D">
        <w:rPr>
          <w:rFonts w:eastAsia="MS Mincho" w:hint="eastAsia"/>
          <w:i/>
          <w:lang w:eastAsia="ja-JP"/>
        </w:rPr>
        <w:t>clarify the following aspects used for evaluation:</w:t>
      </w:r>
    </w:p>
    <w:p w14:paraId="7F08638C" w14:textId="77777777" w:rsidR="00CD739E" w:rsidRDefault="00CD739E" w:rsidP="007A2096">
      <w:pPr>
        <w:overflowPunct/>
        <w:autoSpaceDE/>
        <w:autoSpaceDN/>
        <w:adjustRightInd/>
        <w:spacing w:after="0"/>
        <w:jc w:val="both"/>
        <w:textAlignment w:val="auto"/>
        <w:rPr>
          <w:color w:val="000000"/>
          <w:sz w:val="24"/>
          <w:szCs w:val="24"/>
        </w:rPr>
      </w:pPr>
    </w:p>
    <w:p w14:paraId="4B483C20" w14:textId="4E7B545E"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the</w:t>
      </w:r>
      <w:r w:rsidR="00FB4B3E">
        <w:rPr>
          <w:color w:val="000000"/>
          <w:sz w:val="24"/>
          <w:szCs w:val="24"/>
        </w:rPr>
        <w:t xml:space="preserve"> DMRS</w:t>
      </w:r>
      <w:r w:rsidR="00EB511D">
        <w:rPr>
          <w:color w:val="000000"/>
          <w:sz w:val="24"/>
          <w:szCs w:val="24"/>
        </w:rPr>
        <w:t xml:space="preserve"> evaluation results</w:t>
      </w:r>
      <w:r w:rsidR="00AD2F1C">
        <w:rPr>
          <w:color w:val="000000"/>
          <w:sz w:val="24"/>
          <w:szCs w:val="24"/>
        </w:rPr>
        <w:t xml:space="preserve"> for data channel</w:t>
      </w:r>
      <w:r w:rsidR="00EB511D">
        <w:rPr>
          <w:color w:val="000000"/>
          <w:sz w:val="24"/>
          <w:szCs w:val="24"/>
        </w:rPr>
        <w:t xml:space="preserve"> according to the agreed simulation assumptions</w:t>
      </w:r>
      <w:r w:rsidR="00FB580F">
        <w:rPr>
          <w:color w:val="000000"/>
          <w:sz w:val="24"/>
          <w:szCs w:val="24"/>
        </w:rPr>
        <w:t xml:space="preserve"> in [2]</w:t>
      </w:r>
      <w:r w:rsidR="00EB511D">
        <w:rPr>
          <w:color w:val="000000"/>
          <w:sz w:val="24"/>
          <w:szCs w:val="24"/>
        </w:rPr>
        <w:t xml:space="preserve">. </w:t>
      </w:r>
    </w:p>
    <w:p w14:paraId="13A801B0" w14:textId="7BFA21D9" w:rsidR="00EC5C88" w:rsidRDefault="00EC5C88" w:rsidP="00EC5C88">
      <w:pPr>
        <w:pStyle w:val="Heading1"/>
      </w:pPr>
      <w:r>
        <w:t>Discussion</w:t>
      </w:r>
    </w:p>
    <w:p w14:paraId="1B329F16" w14:textId="2C117477" w:rsidR="009A7E42" w:rsidRDefault="00EC5C88" w:rsidP="007A2096">
      <w:pPr>
        <w:overflowPunct/>
        <w:autoSpaceDE/>
        <w:autoSpaceDN/>
        <w:adjustRightInd/>
        <w:spacing w:after="0"/>
        <w:jc w:val="both"/>
        <w:textAlignment w:val="auto"/>
        <w:rPr>
          <w:color w:val="000000"/>
          <w:sz w:val="24"/>
          <w:szCs w:val="24"/>
        </w:rPr>
      </w:pPr>
      <w:r>
        <w:rPr>
          <w:color w:val="000000"/>
          <w:sz w:val="24"/>
          <w:szCs w:val="24"/>
        </w:rPr>
        <w:t xml:space="preserve">Due to the high number of DMRS patterns that were submitted for evaluation, in this study we provide </w:t>
      </w:r>
      <w:r w:rsidR="002666E2">
        <w:rPr>
          <w:color w:val="000000"/>
          <w:sz w:val="24"/>
          <w:szCs w:val="24"/>
        </w:rPr>
        <w:t xml:space="preserve">link-level </w:t>
      </w:r>
      <w:r>
        <w:rPr>
          <w:color w:val="000000"/>
          <w:sz w:val="24"/>
          <w:szCs w:val="24"/>
        </w:rPr>
        <w:t>simulation results for a subset</w:t>
      </w:r>
      <w:r w:rsidR="00554917">
        <w:rPr>
          <w:color w:val="000000"/>
          <w:sz w:val="24"/>
          <w:szCs w:val="24"/>
        </w:rPr>
        <w:t xml:space="preserve"> of those</w:t>
      </w:r>
      <w:r w:rsidR="002666E2">
        <w:rPr>
          <w:color w:val="000000"/>
          <w:sz w:val="24"/>
          <w:szCs w:val="24"/>
        </w:rPr>
        <w:t xml:space="preserve"> that are designed for up to 8 orthogonal ports</w:t>
      </w:r>
      <w:r>
        <w:rPr>
          <w:color w:val="000000"/>
          <w:sz w:val="24"/>
          <w:szCs w:val="24"/>
        </w:rPr>
        <w:t xml:space="preserve">, but still making sure that most of the major proposals are being treated. </w:t>
      </w:r>
    </w:p>
    <w:p w14:paraId="4D962B1F" w14:textId="77777777" w:rsidR="009A7E42" w:rsidRDefault="009A7E42" w:rsidP="007A2096">
      <w:pPr>
        <w:overflowPunct/>
        <w:autoSpaceDE/>
        <w:autoSpaceDN/>
        <w:adjustRightInd/>
        <w:spacing w:after="0"/>
        <w:jc w:val="both"/>
        <w:textAlignment w:val="auto"/>
        <w:rPr>
          <w:color w:val="000000"/>
          <w:sz w:val="24"/>
          <w:szCs w:val="24"/>
        </w:rPr>
      </w:pPr>
    </w:p>
    <w:p w14:paraId="7AEA2D70" w14:textId="102CE9C6" w:rsidR="009A7E42" w:rsidRDefault="002600EB" w:rsidP="007A2096">
      <w:pPr>
        <w:overflowPunct/>
        <w:autoSpaceDE/>
        <w:autoSpaceDN/>
        <w:adjustRightInd/>
        <w:spacing w:after="0"/>
        <w:jc w:val="both"/>
        <w:textAlignment w:val="auto"/>
        <w:rPr>
          <w:color w:val="000000"/>
          <w:sz w:val="24"/>
          <w:szCs w:val="24"/>
        </w:rPr>
      </w:pPr>
      <w:r>
        <w:rPr>
          <w:color w:val="000000"/>
          <w:sz w:val="24"/>
          <w:szCs w:val="24"/>
        </w:rPr>
        <w:t xml:space="preserve">Specifically, </w:t>
      </w:r>
      <w:r w:rsidR="009A7E42">
        <w:rPr>
          <w:color w:val="000000"/>
          <w:sz w:val="24"/>
          <w:szCs w:val="24"/>
        </w:rPr>
        <w:t xml:space="preserve">in order to categorize the patterns, we observe that </w:t>
      </w:r>
      <w:r w:rsidR="00554917">
        <w:rPr>
          <w:color w:val="000000"/>
          <w:sz w:val="24"/>
          <w:szCs w:val="24"/>
        </w:rPr>
        <w:t>the majority</w:t>
      </w:r>
      <w:r>
        <w:rPr>
          <w:color w:val="000000"/>
          <w:sz w:val="24"/>
          <w:szCs w:val="24"/>
        </w:rPr>
        <w:t xml:space="preserve"> of the su</w:t>
      </w:r>
      <w:r w:rsidR="00554917">
        <w:rPr>
          <w:color w:val="000000"/>
          <w:sz w:val="24"/>
          <w:szCs w:val="24"/>
        </w:rPr>
        <w:t>bmitted patterns for evaluation</w:t>
      </w:r>
      <w:r>
        <w:rPr>
          <w:color w:val="000000"/>
          <w:sz w:val="24"/>
          <w:szCs w:val="24"/>
        </w:rPr>
        <w:t xml:space="preserve"> are essentially repetitions in time of a “base” pattern</w:t>
      </w:r>
      <w:r w:rsidR="00554917">
        <w:rPr>
          <w:color w:val="000000"/>
          <w:sz w:val="24"/>
          <w:szCs w:val="24"/>
        </w:rPr>
        <w:t xml:space="preserve"> that spans a limited number of symbols, i.e., 1, 2 or 4 OFDM symbols</w:t>
      </w:r>
      <w:r w:rsidR="009A7E42">
        <w:rPr>
          <w:color w:val="000000"/>
          <w:sz w:val="24"/>
          <w:szCs w:val="24"/>
        </w:rPr>
        <w:t>, and has different port multiplexing method</w:t>
      </w:r>
      <w:r>
        <w:rPr>
          <w:color w:val="000000"/>
          <w:sz w:val="24"/>
          <w:szCs w:val="24"/>
        </w:rPr>
        <w:t xml:space="preserve">. We can therefore, </w:t>
      </w:r>
      <w:r>
        <w:rPr>
          <w:color w:val="000000"/>
          <w:sz w:val="24"/>
          <w:szCs w:val="24"/>
        </w:rPr>
        <w:lastRenderedPageBreak/>
        <w:t>categorize the patterns based on the</w:t>
      </w:r>
      <w:r w:rsidR="008706D3">
        <w:rPr>
          <w:color w:val="000000"/>
          <w:sz w:val="24"/>
          <w:szCs w:val="24"/>
        </w:rPr>
        <w:t xml:space="preserve"> chosen</w:t>
      </w:r>
      <w:r>
        <w:rPr>
          <w:color w:val="000000"/>
          <w:sz w:val="24"/>
          <w:szCs w:val="24"/>
        </w:rPr>
        <w:t xml:space="preserve"> port</w:t>
      </w:r>
      <w:r w:rsidR="008706D3">
        <w:rPr>
          <w:color w:val="000000"/>
          <w:sz w:val="24"/>
          <w:szCs w:val="24"/>
        </w:rPr>
        <w:t xml:space="preserve"> multiplexing option</w:t>
      </w:r>
      <w:r w:rsidR="00554917">
        <w:rPr>
          <w:color w:val="000000"/>
          <w:sz w:val="24"/>
          <w:szCs w:val="24"/>
        </w:rPr>
        <w:t xml:space="preserve"> and t</w:t>
      </w:r>
      <w:r w:rsidR="00262427">
        <w:rPr>
          <w:color w:val="000000"/>
          <w:sz w:val="24"/>
          <w:szCs w:val="24"/>
        </w:rPr>
        <w:t>he number of symbols that the “</w:t>
      </w:r>
      <w:r w:rsidR="00554917">
        <w:rPr>
          <w:color w:val="000000"/>
          <w:sz w:val="24"/>
          <w:szCs w:val="24"/>
        </w:rPr>
        <w:t>ase” pattern spans.</w:t>
      </w:r>
      <w:r w:rsidR="008706D3">
        <w:rPr>
          <w:color w:val="000000"/>
          <w:sz w:val="24"/>
          <w:szCs w:val="24"/>
        </w:rPr>
        <w:t xml:space="preserve"> </w:t>
      </w:r>
    </w:p>
    <w:p w14:paraId="6F0B2E1D" w14:textId="1E8BD324" w:rsidR="009A7E42" w:rsidRPr="001452C4" w:rsidRDefault="001452C4" w:rsidP="001452C4">
      <w:pPr>
        <w:pStyle w:val="Heading2"/>
      </w:pPr>
      <w:r>
        <w:t>“Base” DMRS pattern categorization</w:t>
      </w:r>
    </w:p>
    <w:p w14:paraId="52ED62BC" w14:textId="09CAA3EA" w:rsidR="009A7E42" w:rsidRDefault="009A7E42" w:rsidP="007A2096">
      <w:pPr>
        <w:overflowPunct/>
        <w:autoSpaceDE/>
        <w:autoSpaceDN/>
        <w:adjustRightInd/>
        <w:spacing w:after="0"/>
        <w:jc w:val="both"/>
        <w:textAlignment w:val="auto"/>
        <w:rPr>
          <w:color w:val="000000"/>
          <w:sz w:val="24"/>
          <w:szCs w:val="24"/>
        </w:rPr>
      </w:pPr>
      <w:r>
        <w:rPr>
          <w:color w:val="000000"/>
          <w:sz w:val="24"/>
          <w:szCs w:val="24"/>
        </w:rPr>
        <w:t>Regarding the port multiplexing method in the frequency domain, two main approaches have been proposed:</w:t>
      </w:r>
    </w:p>
    <w:p w14:paraId="7F937E3D" w14:textId="555CF57E" w:rsidR="009A7E42" w:rsidRPr="002666E2" w:rsidRDefault="009A7E42" w:rsidP="009A7E42">
      <w:pPr>
        <w:pStyle w:val="ListParagraph"/>
        <w:numPr>
          <w:ilvl w:val="0"/>
          <w:numId w:val="35"/>
        </w:numPr>
        <w:jc w:val="both"/>
        <w:rPr>
          <w:rFonts w:ascii="Times New Roman" w:eastAsia="SimSun" w:hAnsi="Times New Roman"/>
          <w:color w:val="000000"/>
          <w:sz w:val="24"/>
          <w:szCs w:val="24"/>
        </w:rPr>
      </w:pPr>
      <w:r w:rsidRPr="002666E2">
        <w:rPr>
          <w:rFonts w:ascii="Times New Roman" w:eastAsia="SimSun" w:hAnsi="Times New Roman"/>
          <w:color w:val="000000"/>
          <w:sz w:val="24"/>
          <w:szCs w:val="24"/>
        </w:rPr>
        <w:t xml:space="preserve">Port multiplexing using Frequency Domain orthogonal cover codes (FD-OCC) with 2, 4 and 8, OCC patterns. In our treatment, patter description and figures, we abbreviate such a method as 2FDOCC, 4FDOCC, 8 FDOCC. </w:t>
      </w:r>
    </w:p>
    <w:p w14:paraId="04DE14DB" w14:textId="1A6DFC15" w:rsidR="009A7E42" w:rsidRPr="002666E2" w:rsidRDefault="009A7E42" w:rsidP="009A7E42">
      <w:pPr>
        <w:pStyle w:val="ListParagraph"/>
        <w:numPr>
          <w:ilvl w:val="0"/>
          <w:numId w:val="35"/>
        </w:numPr>
        <w:jc w:val="both"/>
        <w:rPr>
          <w:rFonts w:ascii="Times New Roman" w:eastAsia="SimSun" w:hAnsi="Times New Roman"/>
          <w:color w:val="000000"/>
          <w:sz w:val="24"/>
          <w:szCs w:val="24"/>
        </w:rPr>
      </w:pPr>
      <w:r w:rsidRPr="002666E2">
        <w:rPr>
          <w:rFonts w:ascii="Times New Roman" w:eastAsia="SimSun" w:hAnsi="Times New Roman"/>
          <w:color w:val="000000"/>
          <w:sz w:val="24"/>
          <w:szCs w:val="24"/>
        </w:rPr>
        <w:t xml:space="preserve">Port multiplexing using frequency domain combs and cyclic shifts inside each comb. We abbreviate this as 1comb, 2comb, 4comb. Note that all patterns that used combs use DFT sequences for port orthogonalization inside each comb, </w:t>
      </w:r>
      <w:r w:rsidR="001452C4" w:rsidRPr="002666E2">
        <w:rPr>
          <w:rFonts w:ascii="Times New Roman" w:eastAsia="SimSun" w:hAnsi="Times New Roman"/>
          <w:color w:val="000000"/>
          <w:sz w:val="24"/>
          <w:szCs w:val="24"/>
        </w:rPr>
        <w:t>typically referred as cyclic shifts (CS).</w:t>
      </w:r>
    </w:p>
    <w:p w14:paraId="24D6C46D" w14:textId="1406E14C" w:rsidR="009A7E42" w:rsidRPr="009A7E42" w:rsidRDefault="009A7E42" w:rsidP="009A7E42">
      <w:pPr>
        <w:jc w:val="both"/>
        <w:rPr>
          <w:color w:val="000000"/>
          <w:sz w:val="24"/>
          <w:szCs w:val="24"/>
        </w:rPr>
      </w:pPr>
      <w:r>
        <w:rPr>
          <w:color w:val="000000"/>
          <w:sz w:val="24"/>
          <w:szCs w:val="24"/>
        </w:rPr>
        <w:t>Regarding the port multiplexing method in the time domain, some proposed patterns were submitted with time-domain orthogonal cover code (TD-OCC). We abbreviate this as 2TDOCC.</w:t>
      </w:r>
    </w:p>
    <w:p w14:paraId="6F638A67" w14:textId="6DC4B7C5" w:rsidR="00F90627" w:rsidRDefault="001452C4" w:rsidP="007A2096">
      <w:pPr>
        <w:overflowPunct/>
        <w:autoSpaceDE/>
        <w:autoSpaceDN/>
        <w:adjustRightInd/>
        <w:spacing w:after="0"/>
        <w:jc w:val="both"/>
        <w:textAlignment w:val="auto"/>
        <w:rPr>
          <w:color w:val="000000"/>
          <w:sz w:val="24"/>
          <w:szCs w:val="24"/>
        </w:rPr>
      </w:pPr>
      <w:r>
        <w:rPr>
          <w:color w:val="000000"/>
          <w:sz w:val="24"/>
          <w:szCs w:val="24"/>
        </w:rPr>
        <w:t>Another way of categorizing the submitted DMRS patterns for evaluation is by grouping them together based on the</w:t>
      </w:r>
      <w:r w:rsidR="00F90627">
        <w:rPr>
          <w:color w:val="000000"/>
          <w:sz w:val="24"/>
          <w:szCs w:val="24"/>
        </w:rPr>
        <w:t xml:space="preserve"> maximum</w:t>
      </w:r>
      <w:r>
        <w:rPr>
          <w:color w:val="000000"/>
          <w:sz w:val="24"/>
          <w:szCs w:val="24"/>
        </w:rPr>
        <w:t xml:space="preserve"> percentage of resource elements of the “base” pattern that are consumed for RS (this can be </w:t>
      </w:r>
      <w:r w:rsidR="00F61753">
        <w:rPr>
          <w:color w:val="000000"/>
          <w:sz w:val="24"/>
          <w:szCs w:val="24"/>
        </w:rPr>
        <w:t xml:space="preserve">¼, </w:t>
      </w:r>
      <w:r>
        <w:rPr>
          <w:color w:val="000000"/>
          <w:sz w:val="24"/>
          <w:szCs w:val="24"/>
        </w:rPr>
        <w:t xml:space="preserve">1/3, 1/2, 2/3, or 1), and the number of symbols that the “base” pattern spans (this is 1, 2 or 4). </w:t>
      </w:r>
    </w:p>
    <w:p w14:paraId="7E760602" w14:textId="77777777" w:rsidR="00F90627" w:rsidRDefault="001452C4" w:rsidP="00F90627">
      <w:pPr>
        <w:overflowPunct/>
        <w:autoSpaceDE/>
        <w:autoSpaceDN/>
        <w:adjustRightInd/>
        <w:spacing w:after="0"/>
        <w:jc w:val="both"/>
        <w:textAlignment w:val="auto"/>
        <w:rPr>
          <w:color w:val="000000"/>
          <w:sz w:val="24"/>
          <w:szCs w:val="24"/>
        </w:rPr>
      </w:pPr>
      <w:r>
        <w:rPr>
          <w:color w:val="000000"/>
          <w:sz w:val="24"/>
          <w:szCs w:val="24"/>
        </w:rPr>
        <w:t xml:space="preserve">Based on the above categorization, we identified 15 main “base” patterns which are </w:t>
      </w:r>
      <w:r w:rsidR="00705C02">
        <w:rPr>
          <w:color w:val="000000"/>
          <w:sz w:val="24"/>
          <w:szCs w:val="24"/>
        </w:rPr>
        <w:t>presented in Appendix</w:t>
      </w:r>
      <w:r>
        <w:rPr>
          <w:color w:val="000000"/>
          <w:sz w:val="24"/>
          <w:szCs w:val="24"/>
        </w:rPr>
        <w:t xml:space="preserve"> with the abbreviation name, </w:t>
      </w:r>
      <w:r w:rsidR="007D700C">
        <w:rPr>
          <w:color w:val="000000"/>
          <w:sz w:val="24"/>
          <w:szCs w:val="24"/>
        </w:rPr>
        <w:t xml:space="preserve">a picture, and a small </w:t>
      </w:r>
      <w:r w:rsidR="00705C02">
        <w:rPr>
          <w:color w:val="000000"/>
          <w:sz w:val="24"/>
          <w:szCs w:val="24"/>
        </w:rPr>
        <w:t>description</w:t>
      </w:r>
      <w:r w:rsidR="007D700C">
        <w:rPr>
          <w:color w:val="000000"/>
          <w:sz w:val="24"/>
          <w:szCs w:val="24"/>
        </w:rPr>
        <w:t>.</w:t>
      </w:r>
    </w:p>
    <w:p w14:paraId="5510471C" w14:textId="751AA533" w:rsidR="00705C02" w:rsidRPr="00F90627" w:rsidRDefault="00F90627" w:rsidP="00681FFD">
      <w:pPr>
        <w:pStyle w:val="ListParagraph"/>
        <w:numPr>
          <w:ilvl w:val="0"/>
          <w:numId w:val="44"/>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Note that when fewer than the maximum number of ports are transmitted, then the unused resource elements are being used for data transmission, and therefore the effective overhead reduces. </w:t>
      </w:r>
      <w:r w:rsidR="009C19A2">
        <w:rPr>
          <w:rFonts w:ascii="Times New Roman" w:eastAsia="SimSun" w:hAnsi="Times New Roman"/>
          <w:color w:val="000000"/>
          <w:sz w:val="24"/>
          <w:szCs w:val="24"/>
        </w:rPr>
        <w:t>The effective overhead is shown in the description.</w:t>
      </w:r>
    </w:p>
    <w:p w14:paraId="7D396DE3" w14:textId="668EF40E" w:rsidR="009F2842" w:rsidRDefault="009F2842" w:rsidP="009F2842">
      <w:pPr>
        <w:pStyle w:val="Heading2"/>
      </w:pPr>
      <w:r>
        <w:t>Time-domain density of the “base” DMRS patterns</w:t>
      </w:r>
    </w:p>
    <w:p w14:paraId="472EFCBD" w14:textId="77777777" w:rsidR="006C667D" w:rsidRPr="00F90627" w:rsidRDefault="009F2842" w:rsidP="0085162D">
      <w:pPr>
        <w:jc w:val="both"/>
        <w:rPr>
          <w:color w:val="000000"/>
          <w:sz w:val="24"/>
          <w:szCs w:val="24"/>
        </w:rPr>
      </w:pPr>
      <w:r w:rsidRPr="00F90627">
        <w:rPr>
          <w:color w:val="000000"/>
          <w:sz w:val="24"/>
          <w:szCs w:val="24"/>
        </w:rPr>
        <w:t xml:space="preserve">Different time-domain densities and location of the DMRS-carrying OFDM symbols have been proposed. </w:t>
      </w:r>
    </w:p>
    <w:p w14:paraId="185EFD6F" w14:textId="05BCA214" w:rsidR="002C6A96" w:rsidRPr="00F90627" w:rsidRDefault="002C6A96" w:rsidP="002C6A96">
      <w:pPr>
        <w:spacing w:after="0"/>
        <w:jc w:val="both"/>
        <w:rPr>
          <w:color w:val="000000"/>
          <w:sz w:val="24"/>
          <w:szCs w:val="24"/>
        </w:rPr>
      </w:pPr>
      <w:r w:rsidRPr="00F90627">
        <w:rPr>
          <w:color w:val="000000"/>
          <w:sz w:val="24"/>
          <w:szCs w:val="24"/>
        </w:rPr>
        <w:t xml:space="preserve">Regarding the time-domain repetition of the </w:t>
      </w:r>
      <w:r w:rsidR="009F2842" w:rsidRPr="00F90627">
        <w:rPr>
          <w:color w:val="000000"/>
          <w:sz w:val="24"/>
          <w:szCs w:val="24"/>
        </w:rPr>
        <w:t>single-symbo</w:t>
      </w:r>
      <w:r w:rsidRPr="00F90627">
        <w:rPr>
          <w:color w:val="000000"/>
          <w:sz w:val="24"/>
          <w:szCs w:val="24"/>
        </w:rPr>
        <w:t>l or 2-symbol DMRS “base” patterns, it seems that there are two major proposals:</w:t>
      </w:r>
    </w:p>
    <w:p w14:paraId="4834B854" w14:textId="4412F005" w:rsidR="00274AA6" w:rsidRPr="00F90627" w:rsidRDefault="002C6A96" w:rsidP="002C6A96">
      <w:pPr>
        <w:pStyle w:val="ListParagraph"/>
        <w:numPr>
          <w:ilvl w:val="0"/>
          <w:numId w:val="40"/>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{3,6,9,12}-family: Repeat the base DMRS patterns in symbols with </w:t>
      </w:r>
      <w:r w:rsidR="00CF3C4A"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xml:space="preserve"> from the</w:t>
      </w:r>
      <w:r w:rsidR="006C667D"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3, 6,</w:t>
      </w:r>
      <w:r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9,</w:t>
      </w:r>
      <w:r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12</w:t>
      </w:r>
      <w:r w:rsidR="006C667D" w:rsidRPr="00F90627">
        <w:rPr>
          <w:rFonts w:ascii="Times New Roman" w:eastAsia="SimSun" w:hAnsi="Times New Roman"/>
          <w:color w:val="000000"/>
          <w:sz w:val="24"/>
          <w:szCs w:val="24"/>
        </w:rPr>
        <w:t>}</w:t>
      </w:r>
      <w:r w:rsidRPr="00F90627">
        <w:rPr>
          <w:rFonts w:ascii="Times New Roman" w:eastAsia="SimSun" w:hAnsi="Times New Roman"/>
          <w:color w:val="000000"/>
          <w:sz w:val="24"/>
          <w:szCs w:val="24"/>
        </w:rPr>
        <w:t xml:space="preserve"> set</w:t>
      </w:r>
      <w:r w:rsidR="006C667D" w:rsidRPr="00F90627">
        <w:rPr>
          <w:rFonts w:ascii="Times New Roman" w:eastAsia="SimSun" w:hAnsi="Times New Roman"/>
          <w:color w:val="000000"/>
          <w:sz w:val="24"/>
          <w:szCs w:val="24"/>
        </w:rPr>
        <w:t>,</w:t>
      </w:r>
    </w:p>
    <w:p w14:paraId="1CBEFBE6" w14:textId="7E742655" w:rsidR="00274AA6" w:rsidRPr="00F90627" w:rsidRDefault="002C6A96">
      <w:pPr>
        <w:pStyle w:val="ListParagraph"/>
        <w:numPr>
          <w:ilvl w:val="0"/>
          <w:numId w:val="40"/>
        </w:numPr>
        <w:jc w:val="both"/>
      </w:pPr>
      <w:r w:rsidRPr="009C19A2">
        <w:rPr>
          <w:rFonts w:ascii="Times New Roman" w:eastAsia="SimSun" w:hAnsi="Times New Roman"/>
          <w:color w:val="000000"/>
          <w:sz w:val="24"/>
          <w:szCs w:val="24"/>
        </w:rPr>
        <w:t xml:space="preserve">{3,6,10,13}-family: Repeat the base DMRS patterns in symbols with </w:t>
      </w:r>
      <w:r w:rsidR="00CF3C4A" w:rsidRPr="009C19A2">
        <w:rPr>
          <w:rFonts w:ascii="Times New Roman" w:eastAsia="SimSun" w:hAnsi="Times New Roman"/>
          <w:color w:val="000000"/>
          <w:sz w:val="24"/>
          <w:szCs w:val="24"/>
        </w:rPr>
        <w:t>indices</w:t>
      </w:r>
      <w:r w:rsidRPr="009C19A2">
        <w:rPr>
          <w:rFonts w:ascii="Times New Roman" w:eastAsia="SimSun" w:hAnsi="Times New Roman"/>
          <w:color w:val="000000"/>
          <w:sz w:val="24"/>
          <w:szCs w:val="24"/>
        </w:rPr>
        <w:t xml:space="preserve"> from the {3, 6, 10, 13} set</w:t>
      </w:r>
    </w:p>
    <w:p w14:paraId="12D52DE7" w14:textId="6F72026C" w:rsidR="0085162D" w:rsidRPr="00DD02CD" w:rsidRDefault="006C667D" w:rsidP="002C6A96">
      <w:pPr>
        <w:jc w:val="both"/>
        <w:rPr>
          <w:color w:val="000000"/>
          <w:sz w:val="24"/>
          <w:szCs w:val="24"/>
        </w:rPr>
      </w:pPr>
      <w:r w:rsidRPr="00DD02CD">
        <w:rPr>
          <w:color w:val="000000"/>
          <w:sz w:val="24"/>
          <w:szCs w:val="24"/>
        </w:rPr>
        <w:t>Figure</w:t>
      </w:r>
      <w:r w:rsidR="00463F2D">
        <w:rPr>
          <w:color w:val="000000"/>
          <w:sz w:val="24"/>
          <w:szCs w:val="24"/>
        </w:rPr>
        <w:t>s</w:t>
      </w:r>
      <w:r w:rsidRPr="00DD02CD">
        <w:rPr>
          <w:color w:val="000000"/>
          <w:sz w:val="24"/>
          <w:szCs w:val="24"/>
        </w:rPr>
        <w:t xml:space="preserve"> 1 and 2 depicts such locations assuming indexing starts at 1.</w:t>
      </w:r>
      <w:r w:rsidR="002C6A96" w:rsidRPr="00DD02CD">
        <w:rPr>
          <w:color w:val="000000"/>
          <w:sz w:val="24"/>
          <w:szCs w:val="24"/>
        </w:rPr>
        <w:t xml:space="preserve"> </w:t>
      </w:r>
    </w:p>
    <w:p w14:paraId="372034A1" w14:textId="77777777" w:rsidR="00E01243" w:rsidRDefault="0085162D" w:rsidP="00E01243">
      <w:pPr>
        <w:keepNext/>
        <w:jc w:val="center"/>
      </w:pPr>
      <w:r>
        <w:rPr>
          <w:noProof/>
        </w:rPr>
        <w:drawing>
          <wp:inline distT="0" distB="0" distL="0" distR="0" wp14:anchorId="5D2FD35C" wp14:editId="2412D55A">
            <wp:extent cx="4060232" cy="12259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85858" cy="1233707"/>
                    </a:xfrm>
                    <a:prstGeom prst="rect">
                      <a:avLst/>
                    </a:prstGeom>
                  </pic:spPr>
                </pic:pic>
              </a:graphicData>
            </a:graphic>
          </wp:inline>
        </w:drawing>
      </w:r>
    </w:p>
    <w:p w14:paraId="375DB226" w14:textId="717C0783" w:rsidR="0085162D" w:rsidRPr="00E01243" w:rsidRDefault="00E01243" w:rsidP="00E01243">
      <w:pPr>
        <w:pStyle w:val="Caption"/>
        <w:jc w:val="center"/>
        <w:rPr>
          <w:sz w:val="24"/>
          <w:szCs w:val="24"/>
        </w:rPr>
      </w:pPr>
      <w:r w:rsidRPr="00E01243">
        <w:rPr>
          <w:sz w:val="24"/>
          <w:szCs w:val="24"/>
        </w:rPr>
        <w:t xml:space="preserve">Figure </w:t>
      </w:r>
      <w:r w:rsidRPr="00E01243">
        <w:rPr>
          <w:sz w:val="24"/>
          <w:szCs w:val="24"/>
        </w:rPr>
        <w:fldChar w:fldCharType="begin"/>
      </w:r>
      <w:r w:rsidRPr="00E01243">
        <w:rPr>
          <w:sz w:val="24"/>
          <w:szCs w:val="24"/>
        </w:rPr>
        <w:instrText xml:space="preserve"> SEQ Figure \* ARABIC </w:instrText>
      </w:r>
      <w:r w:rsidRPr="00E01243">
        <w:rPr>
          <w:sz w:val="24"/>
          <w:szCs w:val="24"/>
        </w:rPr>
        <w:fldChar w:fldCharType="separate"/>
      </w:r>
      <w:r w:rsidR="00E118CD">
        <w:rPr>
          <w:noProof/>
          <w:sz w:val="24"/>
          <w:szCs w:val="24"/>
        </w:rPr>
        <w:t>1</w:t>
      </w:r>
      <w:r w:rsidRPr="00E01243">
        <w:rPr>
          <w:sz w:val="24"/>
          <w:szCs w:val="24"/>
        </w:rPr>
        <w:fldChar w:fldCharType="end"/>
      </w:r>
      <w:r w:rsidRPr="00E01243">
        <w:rPr>
          <w:sz w:val="24"/>
          <w:szCs w:val="24"/>
        </w:rPr>
        <w:t xml:space="preserve"> {3,6,9,12}-family of DMRS locations</w:t>
      </w:r>
    </w:p>
    <w:p w14:paraId="5C251A95" w14:textId="77777777" w:rsidR="006A27FB" w:rsidRDefault="002C6A96" w:rsidP="006A27FB">
      <w:pPr>
        <w:keepNext/>
        <w:jc w:val="center"/>
      </w:pPr>
      <w:r>
        <w:rPr>
          <w:noProof/>
        </w:rPr>
        <w:lastRenderedPageBreak/>
        <w:drawing>
          <wp:inline distT="0" distB="0" distL="0" distR="0" wp14:anchorId="5115FAAF" wp14:editId="7A3D6D5C">
            <wp:extent cx="4065553" cy="121982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02486" cy="1230910"/>
                    </a:xfrm>
                    <a:prstGeom prst="rect">
                      <a:avLst/>
                    </a:prstGeom>
                  </pic:spPr>
                </pic:pic>
              </a:graphicData>
            </a:graphic>
          </wp:inline>
        </w:drawing>
      </w:r>
    </w:p>
    <w:p w14:paraId="32A0F859" w14:textId="6D23D6F6" w:rsidR="00E01243" w:rsidRPr="006A27FB" w:rsidRDefault="006A27FB" w:rsidP="006A27FB">
      <w:pPr>
        <w:pStyle w:val="Caption"/>
        <w:jc w:val="center"/>
        <w:rPr>
          <w:sz w:val="24"/>
          <w:szCs w:val="24"/>
        </w:rPr>
      </w:pPr>
      <w:r w:rsidRPr="006A27FB">
        <w:rPr>
          <w:sz w:val="24"/>
          <w:szCs w:val="24"/>
        </w:rPr>
        <w:t xml:space="preserve">Figure </w:t>
      </w:r>
      <w:r w:rsidRPr="006A27FB">
        <w:rPr>
          <w:sz w:val="24"/>
          <w:szCs w:val="24"/>
        </w:rPr>
        <w:fldChar w:fldCharType="begin"/>
      </w:r>
      <w:r w:rsidRPr="006A27FB">
        <w:rPr>
          <w:sz w:val="24"/>
          <w:szCs w:val="24"/>
        </w:rPr>
        <w:instrText xml:space="preserve"> SEQ Figure \* ARABIC </w:instrText>
      </w:r>
      <w:r w:rsidRPr="006A27FB">
        <w:rPr>
          <w:sz w:val="24"/>
          <w:szCs w:val="24"/>
        </w:rPr>
        <w:fldChar w:fldCharType="separate"/>
      </w:r>
      <w:r w:rsidR="00E118CD">
        <w:rPr>
          <w:noProof/>
          <w:sz w:val="24"/>
          <w:szCs w:val="24"/>
        </w:rPr>
        <w:t>2</w:t>
      </w:r>
      <w:r w:rsidRPr="006A27FB">
        <w:rPr>
          <w:sz w:val="24"/>
          <w:szCs w:val="24"/>
        </w:rPr>
        <w:fldChar w:fldCharType="end"/>
      </w:r>
      <w:r w:rsidRPr="006A27FB">
        <w:rPr>
          <w:sz w:val="24"/>
          <w:szCs w:val="24"/>
        </w:rPr>
        <w:t xml:space="preserve"> {3,6,10,13}-family of DMRS locations</w:t>
      </w:r>
    </w:p>
    <w:p w14:paraId="23EFCC27" w14:textId="468C98E2" w:rsidR="00AD5BED" w:rsidRPr="00F90627" w:rsidRDefault="00AD5BED" w:rsidP="00F90627">
      <w:pPr>
        <w:spacing w:after="0"/>
        <w:jc w:val="both"/>
        <w:rPr>
          <w:color w:val="000000"/>
          <w:sz w:val="24"/>
          <w:szCs w:val="24"/>
        </w:rPr>
      </w:pPr>
      <w:r w:rsidRPr="00F90627">
        <w:rPr>
          <w:color w:val="000000"/>
          <w:sz w:val="24"/>
          <w:szCs w:val="24"/>
        </w:rPr>
        <w:t>In our simulation setup, in the legend of each curve, we are going to specify</w:t>
      </w:r>
      <w:r w:rsidR="00250022">
        <w:rPr>
          <w:color w:val="000000"/>
          <w:sz w:val="24"/>
          <w:szCs w:val="24"/>
        </w:rPr>
        <w:t>:</w:t>
      </w:r>
      <w:r w:rsidRPr="00F90627">
        <w:rPr>
          <w:color w:val="000000"/>
          <w:sz w:val="24"/>
          <w:szCs w:val="24"/>
        </w:rPr>
        <w:t xml:space="preserve"> </w:t>
      </w:r>
    </w:p>
    <w:p w14:paraId="5CAAD0A8" w14:textId="03B99EB8" w:rsidR="00AD5BED" w:rsidRPr="00F90627" w:rsidRDefault="00AD5BED" w:rsidP="00F90627">
      <w:pPr>
        <w:pStyle w:val="ListParagraph"/>
        <w:numPr>
          <w:ilvl w:val="0"/>
          <w:numId w:val="41"/>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the name of the “base” pattern following the tag names described in the Appendix</w:t>
      </w:r>
      <w:r w:rsidR="006A27FB">
        <w:rPr>
          <w:rFonts w:ascii="Times New Roman" w:eastAsia="SimSun" w:hAnsi="Times New Roman"/>
          <w:color w:val="000000"/>
          <w:sz w:val="24"/>
          <w:szCs w:val="24"/>
        </w:rPr>
        <w:t xml:space="preserve"> (together with a tag ID of the “base” pattern)</w:t>
      </w:r>
      <w:r w:rsidRPr="00F90627">
        <w:rPr>
          <w:rFonts w:ascii="Times New Roman" w:eastAsia="SimSun" w:hAnsi="Times New Roman"/>
          <w:color w:val="000000"/>
          <w:sz w:val="24"/>
          <w:szCs w:val="24"/>
        </w:rPr>
        <w:t xml:space="preserve">, and </w:t>
      </w:r>
    </w:p>
    <w:p w14:paraId="049EC1AA" w14:textId="35D7FBC0" w:rsidR="006C667D" w:rsidRPr="00F90627" w:rsidRDefault="00AD5BED" w:rsidP="00F90627">
      <w:pPr>
        <w:pStyle w:val="ListParagraph"/>
        <w:numPr>
          <w:ilvl w:val="0"/>
          <w:numId w:val="41"/>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the </w:t>
      </w:r>
      <w:r w:rsidR="006804C0"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xml:space="preserve"> of the symbols that contain DMRS. Note that it is implicitly assumed that the “base” pattern is being repeated according to the specified </w:t>
      </w:r>
      <w:r w:rsidR="00A27EBB"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For example, if a two-sy</w:t>
      </w:r>
      <w:r w:rsidR="00CD6685" w:rsidRPr="00F90627">
        <w:rPr>
          <w:rFonts w:ascii="Times New Roman" w:eastAsia="SimSun" w:hAnsi="Times New Roman"/>
          <w:color w:val="000000"/>
          <w:sz w:val="24"/>
          <w:szCs w:val="24"/>
        </w:rPr>
        <w:t xml:space="preserve">mbol base pattern is simulated with a preamble and a midamble starting at locations 3 and 6, then the symbol indexes carrying DMRS are 3,4,5,6. </w:t>
      </w:r>
    </w:p>
    <w:p w14:paraId="518D69CB" w14:textId="02D415E2" w:rsidR="00705C02" w:rsidRDefault="00705C02" w:rsidP="00705C02">
      <w:pPr>
        <w:pStyle w:val="Heading2"/>
      </w:pPr>
      <w:r>
        <w:t>Simulation setup notes</w:t>
      </w:r>
    </w:p>
    <w:p w14:paraId="03514C89" w14:textId="77777777" w:rsidR="00705C02" w:rsidRDefault="00705C02" w:rsidP="00F70E7A">
      <w:pPr>
        <w:spacing w:after="0"/>
        <w:jc w:val="both"/>
        <w:rPr>
          <w:sz w:val="24"/>
          <w:lang w:val="en-GB"/>
        </w:rPr>
      </w:pPr>
      <w:r>
        <w:rPr>
          <w:sz w:val="24"/>
          <w:lang w:val="en-GB"/>
        </w:rPr>
        <w:t>We make the following notes regarding the simulation setup:</w:t>
      </w:r>
    </w:p>
    <w:p w14:paraId="48EB5B36" w14:textId="6126F987" w:rsidR="00705C02" w:rsidRDefault="00705C02" w:rsidP="00F70E7A">
      <w:pPr>
        <w:pStyle w:val="ListParagraph"/>
        <w:numPr>
          <w:ilvl w:val="0"/>
          <w:numId w:val="39"/>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Regarding the channel estimation algorithm, we perform an MMSE-based channel estimation assuming genie knowledge of maximum delay spread, Doppler spread and geometry. </w:t>
      </w:r>
    </w:p>
    <w:p w14:paraId="5130A254" w14:textId="41E6CDEA" w:rsidR="0069579D" w:rsidRPr="00F70E7A" w:rsidRDefault="0069579D" w:rsidP="00F70E7A">
      <w:pPr>
        <w:pStyle w:val="ListParagraph"/>
        <w:numPr>
          <w:ilvl w:val="0"/>
          <w:numId w:val="39"/>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When the DMRS pattern uses FD-OCC or TD-OCC we do not explicitly depattern the ports, but it is taken into account in the MMSE estimation. </w:t>
      </w:r>
      <w:r>
        <w:rPr>
          <w:rFonts w:ascii="Times New Roman" w:eastAsia="SimSun" w:hAnsi="Times New Roman"/>
          <w:sz w:val="24"/>
          <w:szCs w:val="20"/>
          <w:lang w:val="en-GB"/>
        </w:rPr>
        <w:tab/>
      </w:r>
      <w:r w:rsidRPr="00F70E7A">
        <w:rPr>
          <w:rFonts w:ascii="Times New Roman" w:eastAsia="SimSun" w:hAnsi="Times New Roman"/>
          <w:sz w:val="24"/>
          <w:szCs w:val="20"/>
          <w:lang w:val="en-GB"/>
        </w:rPr>
        <w:t>Note that in many realistic receivers such an optimal depatterning is not taking place. We plan to investigate the effect of FD-OCC or TD-OCC depatterning in a separate study.</w:t>
      </w:r>
    </w:p>
    <w:p w14:paraId="6A77D8CE" w14:textId="750CBE01" w:rsidR="0069579D" w:rsidRPr="0069579D" w:rsidRDefault="0069579D" w:rsidP="0069579D">
      <w:pPr>
        <w:pStyle w:val="ListParagraph"/>
        <w:numPr>
          <w:ilvl w:val="0"/>
          <w:numId w:val="39"/>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We present results for open-loop random PMI transmission mode, and link adaptation with 10% TBLER and an MCS table with 32 entries which is a superset of the suggested MCS agreed in the simulation assumptions (lowest MCS is QPSK with code rate of 1/10 and maximum MCS is 256-QAM with rate 8/9). Using a larger MCS table allows for a more comprehensive study of the different scenarios.</w:t>
      </w:r>
    </w:p>
    <w:p w14:paraId="569E6C82" w14:textId="73E18896" w:rsidR="00705C02" w:rsidRPr="0069579D" w:rsidRDefault="00705C02" w:rsidP="0069579D">
      <w:pPr>
        <w:pStyle w:val="ListParagraph"/>
        <w:numPr>
          <w:ilvl w:val="0"/>
          <w:numId w:val="39"/>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Two codewords are used for any MIMO transmission with more than or equal to 2 layers as it was the case for LTE. </w:t>
      </w:r>
      <w:r w:rsidRPr="0069579D">
        <w:rPr>
          <w:rFonts w:ascii="Times New Roman" w:eastAsia="SimSun" w:hAnsi="Times New Roman"/>
          <w:sz w:val="24"/>
          <w:szCs w:val="20"/>
          <w:lang w:val="en-GB"/>
        </w:rPr>
        <w:t>We present spectral efficiency results in bps/Hz</w:t>
      </w:r>
      <w:r w:rsidR="006E6982">
        <w:rPr>
          <w:rFonts w:ascii="Times New Roman" w:eastAsia="SimSun" w:hAnsi="Times New Roman"/>
          <w:sz w:val="24"/>
          <w:szCs w:val="20"/>
          <w:lang w:val="en-GB"/>
        </w:rPr>
        <w:t xml:space="preserve"> </w:t>
      </w:r>
      <w:r w:rsidRPr="0069579D">
        <w:rPr>
          <w:rFonts w:ascii="Times New Roman" w:eastAsia="SimSun" w:hAnsi="Times New Roman"/>
          <w:sz w:val="24"/>
          <w:szCs w:val="20"/>
          <w:lang w:val="en-GB"/>
        </w:rPr>
        <w:t xml:space="preserve">summed across both CWs. </w:t>
      </w:r>
    </w:p>
    <w:p w14:paraId="6C2D8556" w14:textId="39068C7C" w:rsidR="00AD2F1C" w:rsidRPr="00C4258B" w:rsidRDefault="00AD2F1C" w:rsidP="00AD2F1C">
      <w:pPr>
        <w:pStyle w:val="Heading1"/>
        <w:rPr>
          <w:rFonts w:ascii="Times New Roman" w:hAnsi="Times New Roman"/>
          <w:sz w:val="40"/>
        </w:rPr>
      </w:pPr>
      <w:bookmarkStart w:id="1" w:name="_Ref378529477"/>
      <w:r w:rsidRPr="00C4258B">
        <w:rPr>
          <w:rFonts w:ascii="Times New Roman" w:hAnsi="Times New Roman"/>
          <w:sz w:val="40"/>
        </w:rPr>
        <w:t>Sub-6GHz DMRS evaluations</w:t>
      </w:r>
    </w:p>
    <w:p w14:paraId="5CF7B751" w14:textId="7CBBA5FE" w:rsidR="0073175A" w:rsidRDefault="00AD2F1C" w:rsidP="00705C02">
      <w:pPr>
        <w:jc w:val="both"/>
        <w:rPr>
          <w:sz w:val="24"/>
          <w:lang w:val="en-GB"/>
        </w:rPr>
      </w:pPr>
      <w:r w:rsidRPr="006A38BB">
        <w:rPr>
          <w:sz w:val="24"/>
          <w:lang w:val="en-GB"/>
        </w:rPr>
        <w:t xml:space="preserve">We </w:t>
      </w:r>
      <w:r w:rsidR="00C04CBB" w:rsidRPr="006A38BB">
        <w:rPr>
          <w:sz w:val="24"/>
          <w:lang w:val="en-GB"/>
        </w:rPr>
        <w:t>simulate</w:t>
      </w:r>
      <w:r w:rsidRPr="006A38BB">
        <w:rPr>
          <w:sz w:val="24"/>
          <w:lang w:val="en-GB"/>
        </w:rPr>
        <w:t xml:space="preserve"> </w:t>
      </w:r>
      <w:r w:rsidR="00C04CBB" w:rsidRPr="006A38BB">
        <w:rPr>
          <w:sz w:val="24"/>
          <w:lang w:val="en-GB"/>
        </w:rPr>
        <w:t>the scenario of</w:t>
      </w:r>
      <w:r w:rsidRPr="006A38BB">
        <w:rPr>
          <w:sz w:val="24"/>
          <w:lang w:val="en-GB"/>
        </w:rPr>
        <w:t xml:space="preserve"> 30 KHz SCS </w:t>
      </w:r>
      <w:r w:rsidR="00C04CBB" w:rsidRPr="006A38BB">
        <w:rPr>
          <w:sz w:val="24"/>
          <w:lang w:val="en-GB"/>
        </w:rPr>
        <w:t>which we consider as the most</w:t>
      </w:r>
      <w:r w:rsidRPr="006A38BB">
        <w:rPr>
          <w:sz w:val="24"/>
          <w:lang w:val="en-GB"/>
        </w:rPr>
        <w:t xml:space="preserve"> relevant option for the 4 GHz carrier </w:t>
      </w:r>
      <w:r w:rsidR="00C04CBB" w:rsidRPr="006A38BB">
        <w:rPr>
          <w:sz w:val="24"/>
          <w:lang w:val="en-GB"/>
        </w:rPr>
        <w:t>frequency</w:t>
      </w:r>
      <w:r w:rsidRPr="006A38BB">
        <w:rPr>
          <w:sz w:val="24"/>
          <w:lang w:val="en-GB"/>
        </w:rPr>
        <w:t>. Regarding the number TXRUs, we chose to simulate a scenario with 16 antennas at the BTS and 8 antennas at the</w:t>
      </w:r>
      <w:r w:rsidR="00A23DF6">
        <w:rPr>
          <w:sz w:val="24"/>
          <w:lang w:val="en-GB"/>
        </w:rPr>
        <w:t xml:space="preserve"> UE, SU-MIMO with rank 2, 4, 8 for low/mediu</w:t>
      </w:r>
      <w:r w:rsidR="00463F2D">
        <w:rPr>
          <w:sz w:val="24"/>
          <w:lang w:val="en-GB"/>
        </w:rPr>
        <w:t>m</w:t>
      </w:r>
      <w:r w:rsidR="00A23DF6">
        <w:rPr>
          <w:sz w:val="24"/>
          <w:lang w:val="en-GB"/>
        </w:rPr>
        <w:t>/high mobility and a 2x2 system with up to rank 2 for high speed train (HST) and 500 kmh.</w:t>
      </w:r>
    </w:p>
    <w:p w14:paraId="736AD7BA" w14:textId="72775444" w:rsidR="00AD2F1C" w:rsidRPr="00C4258B" w:rsidRDefault="0073175A" w:rsidP="00AD2F1C">
      <w:pPr>
        <w:pStyle w:val="Heading2"/>
        <w:rPr>
          <w:sz w:val="36"/>
        </w:rPr>
      </w:pPr>
      <w:r w:rsidRPr="00C4258B">
        <w:rPr>
          <w:rFonts w:hint="eastAsia"/>
          <w:sz w:val="36"/>
        </w:rPr>
        <w:t>TDD</w:t>
      </w:r>
      <w:r w:rsidR="00C563E9" w:rsidRPr="00C4258B">
        <w:rPr>
          <w:sz w:val="36"/>
        </w:rPr>
        <w:t xml:space="preserve"> slot structure</w:t>
      </w:r>
    </w:p>
    <w:p w14:paraId="06866C30" w14:textId="7DDA32BD" w:rsidR="00940D2A" w:rsidRPr="00A966B9" w:rsidRDefault="00C563E9" w:rsidP="00FD219C">
      <w:pPr>
        <w:jc w:val="both"/>
        <w:rPr>
          <w:sz w:val="24"/>
          <w:lang w:val="en-GB"/>
        </w:rPr>
      </w:pPr>
      <w:r>
        <w:rPr>
          <w:sz w:val="24"/>
          <w:lang w:val="en-GB"/>
        </w:rPr>
        <w:t>The</w:t>
      </w:r>
      <w:r w:rsidR="00940D2A" w:rsidRPr="00A966B9">
        <w:rPr>
          <w:sz w:val="24"/>
          <w:lang w:val="en-GB"/>
        </w:rPr>
        <w:t xml:space="preserve"> TDD </w:t>
      </w:r>
      <w:r>
        <w:rPr>
          <w:sz w:val="24"/>
          <w:lang w:val="en-GB"/>
        </w:rPr>
        <w:t>slot structure that was agreed in the simulation assumptions is:</w:t>
      </w:r>
      <w:r w:rsidR="00940D2A" w:rsidRPr="00A966B9">
        <w:rPr>
          <w:sz w:val="24"/>
          <w:lang w:val="en-GB"/>
        </w:rPr>
        <w:t xml:space="preserve"> </w:t>
      </w:r>
      <w:r>
        <w:rPr>
          <w:sz w:val="24"/>
          <w:lang w:val="en-GB"/>
        </w:rPr>
        <w:t>2 symbols DL control, 10 symbols DL data, and</w:t>
      </w:r>
      <w:r w:rsidR="00940D2A" w:rsidRPr="00A966B9">
        <w:rPr>
          <w:sz w:val="24"/>
          <w:lang w:val="en-GB"/>
        </w:rPr>
        <w:t xml:space="preserve"> the last 2 symbols of the 14-symbol slot are used for guard and uplink. </w:t>
      </w:r>
    </w:p>
    <w:p w14:paraId="5540F1B9" w14:textId="6D9CD7A4" w:rsidR="00AD2F1C" w:rsidRPr="00C4258B" w:rsidRDefault="00AD2F1C" w:rsidP="00AD2F1C">
      <w:pPr>
        <w:pStyle w:val="Heading3"/>
        <w:rPr>
          <w:sz w:val="36"/>
        </w:rPr>
      </w:pPr>
      <w:r w:rsidRPr="00C4258B">
        <w:rPr>
          <w:sz w:val="36"/>
        </w:rPr>
        <w:lastRenderedPageBreak/>
        <w:t>Low/Medium Doppler – (3 km/h, 30 km/h)</w:t>
      </w:r>
    </w:p>
    <w:p w14:paraId="119302B6" w14:textId="30BA9FFE" w:rsidR="00900232" w:rsidRPr="00C4258B" w:rsidRDefault="00900232" w:rsidP="003650A6">
      <w:pPr>
        <w:spacing w:after="0"/>
        <w:jc w:val="both"/>
        <w:rPr>
          <w:sz w:val="24"/>
          <w:lang w:val="en-GB"/>
        </w:rPr>
      </w:pPr>
      <w:r w:rsidRPr="00536573">
        <w:rPr>
          <w:sz w:val="24"/>
          <w:lang w:val="en-GB"/>
        </w:rPr>
        <w:t xml:space="preserve">For low and medium Doppler we are comparing front-loaded patterns to see which </w:t>
      </w:r>
      <w:r w:rsidR="00C4258B">
        <w:rPr>
          <w:sz w:val="24"/>
          <w:lang w:val="en-GB"/>
        </w:rPr>
        <w:t xml:space="preserve">provides overall a good performance and is </w:t>
      </w:r>
      <w:r w:rsidRPr="00536573">
        <w:rPr>
          <w:sz w:val="24"/>
          <w:lang w:val="en-GB"/>
        </w:rPr>
        <w:t xml:space="preserve">a robust in these mobility </w:t>
      </w:r>
      <w:r w:rsidR="00C4258B">
        <w:rPr>
          <w:sz w:val="24"/>
          <w:lang w:val="en-GB"/>
        </w:rPr>
        <w:t>use cases</w:t>
      </w:r>
      <w:r w:rsidRPr="00536573">
        <w:rPr>
          <w:sz w:val="24"/>
          <w:lang w:val="en-GB"/>
        </w:rPr>
        <w:t xml:space="preserve">. </w:t>
      </w:r>
      <w:r w:rsidR="00C4258B">
        <w:rPr>
          <w:sz w:val="24"/>
          <w:lang w:val="en-GB"/>
        </w:rPr>
        <w:t xml:space="preserve"> Note that front-loaded patterns are needed for supporting self-contained slots. </w:t>
      </w:r>
    </w:p>
    <w:p w14:paraId="6D750B07" w14:textId="656318DA" w:rsidR="00B430B1" w:rsidRDefault="00B430B1" w:rsidP="003650A6">
      <w:pPr>
        <w:spacing w:after="0"/>
        <w:jc w:val="both"/>
        <w:rPr>
          <w:b/>
          <w:color w:val="FF0000"/>
          <w:lang w:val="en-GB"/>
        </w:rPr>
      </w:pPr>
    </w:p>
    <w:p w14:paraId="318C1243" w14:textId="77777777" w:rsidR="00E71994" w:rsidRDefault="00900232" w:rsidP="00E71994">
      <w:pPr>
        <w:keepNext/>
        <w:spacing w:after="0"/>
        <w:jc w:val="center"/>
      </w:pPr>
      <w:r>
        <w:rPr>
          <w:b/>
          <w:noProof/>
          <w:color w:val="FF0000"/>
        </w:rPr>
        <w:drawing>
          <wp:inline distT="0" distB="0" distL="0" distR="0" wp14:anchorId="15830A91" wp14:editId="69D608CA">
            <wp:extent cx="4976037" cy="2390597"/>
            <wp:effectExtent l="0" t="0" r="0" b="0"/>
            <wp:docPr id="52" name="Picture 52" descr="C:\Users\amanolak\Desktop\PentNew\OLLA\pentariLink\wilt_infra\run\test\DMRSPresentRAN1\TDD\111Hz_10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manolak\Desktop\PentNew\OLLA\pentariLink\wilt_infra\run\test\DMRSPresentRAN1\TDD\111Hz_1000nsec_R4_PRB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87317" cy="2396016"/>
                    </a:xfrm>
                    <a:prstGeom prst="rect">
                      <a:avLst/>
                    </a:prstGeom>
                    <a:noFill/>
                    <a:ln>
                      <a:noFill/>
                    </a:ln>
                  </pic:spPr>
                </pic:pic>
              </a:graphicData>
            </a:graphic>
          </wp:inline>
        </w:drawing>
      </w:r>
    </w:p>
    <w:p w14:paraId="315CE6EC" w14:textId="65A56017" w:rsidR="0090129E" w:rsidRDefault="00E71994" w:rsidP="00E71994">
      <w:pPr>
        <w:keepNext/>
        <w:spacing w:after="0"/>
        <w:jc w:val="center"/>
      </w:pPr>
      <w:r>
        <w:rPr>
          <w:b/>
          <w:noProof/>
          <w:color w:val="FF0000"/>
        </w:rPr>
        <w:drawing>
          <wp:inline distT="0" distB="0" distL="0" distR="0" wp14:anchorId="442EFE1F" wp14:editId="1C8D44AB">
            <wp:extent cx="5001768" cy="2402958"/>
            <wp:effectExtent l="0" t="0" r="8890" b="0"/>
            <wp:docPr id="51" name="Picture 51" descr="C:\Users\amanolak\Desktop\PentNew\OLLA\pentariLink\wilt_infra\run\test\DMRSPresentRAN1\TDD\111Hz_3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manolak\Desktop\PentNew\OLLA\pentariLink\wilt_infra\run\test\DMRSPresentRAN1\TDD\111Hz_300nsec_R4_PRB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3353" cy="2408524"/>
                    </a:xfrm>
                    <a:prstGeom prst="rect">
                      <a:avLst/>
                    </a:prstGeom>
                    <a:noFill/>
                    <a:ln>
                      <a:noFill/>
                    </a:ln>
                  </pic:spPr>
                </pic:pic>
              </a:graphicData>
            </a:graphic>
          </wp:inline>
        </w:drawing>
      </w:r>
    </w:p>
    <w:p w14:paraId="434ED1B8" w14:textId="7FD3FC9D" w:rsidR="00E71994" w:rsidRDefault="0090129E" w:rsidP="00E71994">
      <w:pPr>
        <w:pStyle w:val="Caption"/>
        <w:jc w:val="center"/>
        <w:rPr>
          <w:sz w:val="24"/>
        </w:rPr>
      </w:pPr>
      <w:r w:rsidRPr="002B5480">
        <w:rPr>
          <w:sz w:val="24"/>
        </w:rPr>
        <w:t xml:space="preserve">Figure </w:t>
      </w:r>
      <w:r w:rsidRPr="002B5480">
        <w:rPr>
          <w:sz w:val="24"/>
        </w:rPr>
        <w:fldChar w:fldCharType="begin"/>
      </w:r>
      <w:r w:rsidRPr="002B5480">
        <w:rPr>
          <w:sz w:val="24"/>
        </w:rPr>
        <w:instrText xml:space="preserve"> SEQ Figure \* ARABIC </w:instrText>
      </w:r>
      <w:r w:rsidRPr="002B5480">
        <w:rPr>
          <w:sz w:val="24"/>
        </w:rPr>
        <w:fldChar w:fldCharType="separate"/>
      </w:r>
      <w:r w:rsidR="00E118CD">
        <w:rPr>
          <w:noProof/>
          <w:sz w:val="24"/>
        </w:rPr>
        <w:t>3</w:t>
      </w:r>
      <w:r w:rsidRPr="002B5480">
        <w:rPr>
          <w:sz w:val="24"/>
        </w:rPr>
        <w:fldChar w:fldCharType="end"/>
      </w:r>
      <w:r w:rsidR="00207E46">
        <w:rPr>
          <w:sz w:val="24"/>
        </w:rPr>
        <w:t xml:space="preserve"> </w:t>
      </w:r>
      <w:r w:rsidRPr="002B5480">
        <w:rPr>
          <w:sz w:val="24"/>
        </w:rPr>
        <w:tab/>
        <w:t>Front-loaded patterns for CDL-C 300 nsec and 1</w:t>
      </w:r>
      <w:r w:rsidR="00E71994">
        <w:rPr>
          <w:sz w:val="24"/>
        </w:rPr>
        <w:t>000 nsec, 4 RB Bundling, Rank 4 and 30 Kmh.</w:t>
      </w:r>
    </w:p>
    <w:p w14:paraId="0CB24AEC" w14:textId="77777777" w:rsidR="00FF0119" w:rsidRDefault="00E71994" w:rsidP="00FF0119">
      <w:pPr>
        <w:pStyle w:val="Caption"/>
        <w:keepNext/>
        <w:jc w:val="center"/>
      </w:pPr>
      <w:r>
        <w:rPr>
          <w:b w:val="0"/>
          <w:noProof/>
          <w:color w:val="FF0000"/>
        </w:rPr>
        <w:lastRenderedPageBreak/>
        <w:drawing>
          <wp:inline distT="0" distB="0" distL="0" distR="0" wp14:anchorId="0DB7E5A3" wp14:editId="4141809F">
            <wp:extent cx="5360347" cy="2477607"/>
            <wp:effectExtent l="0" t="0" r="0" b="0"/>
            <wp:docPr id="61" name="Picture 61" descr="C:\Users\amanolak\Desktop\PentNew\OLLA\pentariLink\wilt_infra\run\test\DMRSPresentRAN1\TDD\111_1000nsec_R2_RB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manolak\Desktop\PentNew\OLLA\pentariLink\wilt_infra\run\test\DMRSPresentRAN1\TDD\111_1000nsec_R2_RBB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63783" cy="2479195"/>
                    </a:xfrm>
                    <a:prstGeom prst="rect">
                      <a:avLst/>
                    </a:prstGeom>
                    <a:noFill/>
                    <a:ln>
                      <a:noFill/>
                    </a:ln>
                  </pic:spPr>
                </pic:pic>
              </a:graphicData>
            </a:graphic>
          </wp:inline>
        </w:drawing>
      </w:r>
      <w:r>
        <w:rPr>
          <w:b w:val="0"/>
          <w:noProof/>
          <w:color w:val="FF0000"/>
        </w:rPr>
        <w:drawing>
          <wp:inline distT="0" distB="0" distL="0" distR="0" wp14:anchorId="0ED5139A" wp14:editId="34A39EB1">
            <wp:extent cx="5486400" cy="2535871"/>
            <wp:effectExtent l="0" t="0" r="0" b="0"/>
            <wp:docPr id="62" name="Picture 62" descr="C:\Users\amanolak\Desktop\PentNew\OLLA\pentariLink\wilt_infra\run\test\DMRSPresentRAN1\TDD\111Hz_300nsec_R2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manolak\Desktop\PentNew\OLLA\pentariLink\wilt_infra\run\test\DMRSPresentRAN1\TDD\111Hz_300nsec_R2_PRB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2612" cy="2538742"/>
                    </a:xfrm>
                    <a:prstGeom prst="rect">
                      <a:avLst/>
                    </a:prstGeom>
                    <a:noFill/>
                    <a:ln>
                      <a:noFill/>
                    </a:ln>
                  </pic:spPr>
                </pic:pic>
              </a:graphicData>
            </a:graphic>
          </wp:inline>
        </w:drawing>
      </w:r>
    </w:p>
    <w:p w14:paraId="2AACCDAD" w14:textId="36FD4185" w:rsidR="00C4258B" w:rsidRDefault="00FF0119" w:rsidP="00FF0119">
      <w:pPr>
        <w:pStyle w:val="Caption"/>
        <w:jc w:val="center"/>
        <w:rPr>
          <w:sz w:val="24"/>
          <w:szCs w:val="24"/>
        </w:rPr>
      </w:pPr>
      <w:r w:rsidRPr="00FF0119">
        <w:rPr>
          <w:sz w:val="24"/>
          <w:szCs w:val="24"/>
        </w:rPr>
        <w:t xml:space="preserve">Figure </w:t>
      </w:r>
      <w:r w:rsidRPr="00FF0119">
        <w:rPr>
          <w:sz w:val="24"/>
          <w:szCs w:val="24"/>
        </w:rPr>
        <w:fldChar w:fldCharType="begin"/>
      </w:r>
      <w:r w:rsidRPr="00FF0119">
        <w:rPr>
          <w:sz w:val="24"/>
          <w:szCs w:val="24"/>
        </w:rPr>
        <w:instrText xml:space="preserve"> SEQ Figure \* ARABIC </w:instrText>
      </w:r>
      <w:r w:rsidRPr="00FF0119">
        <w:rPr>
          <w:sz w:val="24"/>
          <w:szCs w:val="24"/>
        </w:rPr>
        <w:fldChar w:fldCharType="separate"/>
      </w:r>
      <w:r w:rsidR="00E118CD">
        <w:rPr>
          <w:noProof/>
          <w:sz w:val="24"/>
          <w:szCs w:val="24"/>
        </w:rPr>
        <w:t>4</w:t>
      </w:r>
      <w:r w:rsidRPr="00FF0119">
        <w:rPr>
          <w:sz w:val="24"/>
          <w:szCs w:val="24"/>
        </w:rPr>
        <w:fldChar w:fldCharType="end"/>
      </w:r>
      <w:r w:rsidRPr="00FF0119">
        <w:rPr>
          <w:sz w:val="24"/>
          <w:szCs w:val="24"/>
        </w:rPr>
        <w:t xml:space="preserve"> Front-loaded patterns for CDL-C 300 nsec and 1000 nsec, 4 RB Bundling, Rank 2 and 30 Kmh.</w:t>
      </w:r>
    </w:p>
    <w:p w14:paraId="4B4FAA8D" w14:textId="77777777" w:rsidR="00E37C6D" w:rsidRDefault="00BB330F" w:rsidP="00E37C6D">
      <w:pPr>
        <w:pStyle w:val="Caption"/>
        <w:keepNext/>
        <w:jc w:val="center"/>
      </w:pPr>
      <w:r>
        <w:rPr>
          <w:noProof/>
          <w:sz w:val="24"/>
        </w:rPr>
        <w:drawing>
          <wp:inline distT="0" distB="0" distL="0" distR="0" wp14:anchorId="04589622" wp14:editId="7E5733BA">
            <wp:extent cx="5499392" cy="2541875"/>
            <wp:effectExtent l="0" t="0" r="6350" b="0"/>
            <wp:docPr id="64" name="Picture 64" descr="C:\Users\amanolak\Desktop\PentNew\OLLA\pentariLink\wilt_infra\run\test\DMRSPresentRAN1\TDD\11Hz_300nsec_R2_PR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manolak\Desktop\PentNew\OLLA\pentariLink\wilt_infra\run\test\DMRSPresentRAN1\TDD\11Hz_300nsec_R2_PRB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07535" cy="2545639"/>
                    </a:xfrm>
                    <a:prstGeom prst="rect">
                      <a:avLst/>
                    </a:prstGeom>
                    <a:noFill/>
                    <a:ln>
                      <a:noFill/>
                    </a:ln>
                  </pic:spPr>
                </pic:pic>
              </a:graphicData>
            </a:graphic>
          </wp:inline>
        </w:drawing>
      </w:r>
    </w:p>
    <w:p w14:paraId="06255687" w14:textId="73DD67D1" w:rsidR="00C4258B" w:rsidRPr="00E37C6D" w:rsidRDefault="00E37C6D" w:rsidP="00E37C6D">
      <w:pPr>
        <w:ind w:left="576"/>
        <w:jc w:val="center"/>
        <w:rPr>
          <w:b/>
        </w:rPr>
      </w:pPr>
      <w:r w:rsidRPr="00FF0119">
        <w:rPr>
          <w:b/>
          <w:sz w:val="24"/>
        </w:rPr>
        <w:t xml:space="preserve">Figure </w:t>
      </w:r>
      <w:r w:rsidRPr="00FF0119">
        <w:rPr>
          <w:b/>
          <w:sz w:val="24"/>
        </w:rPr>
        <w:fldChar w:fldCharType="begin"/>
      </w:r>
      <w:r w:rsidRPr="00FF0119">
        <w:rPr>
          <w:b/>
          <w:sz w:val="24"/>
        </w:rPr>
        <w:instrText xml:space="preserve"> SEQ Figure \* ARABIC </w:instrText>
      </w:r>
      <w:r w:rsidRPr="00FF0119">
        <w:rPr>
          <w:b/>
          <w:sz w:val="24"/>
        </w:rPr>
        <w:fldChar w:fldCharType="separate"/>
      </w:r>
      <w:r w:rsidR="00E118CD">
        <w:rPr>
          <w:b/>
          <w:noProof/>
          <w:sz w:val="24"/>
        </w:rPr>
        <w:t>5</w:t>
      </w:r>
      <w:r w:rsidRPr="00FF0119">
        <w:rPr>
          <w:b/>
          <w:sz w:val="24"/>
        </w:rPr>
        <w:fldChar w:fldCharType="end"/>
      </w:r>
      <w:r w:rsidRPr="00FF0119">
        <w:rPr>
          <w:b/>
          <w:sz w:val="24"/>
        </w:rPr>
        <w:t xml:space="preserve"> </w:t>
      </w:r>
      <w:r w:rsidRPr="00E37C6D">
        <w:rPr>
          <w:b/>
        </w:rPr>
        <w:t xml:space="preserve"> </w:t>
      </w:r>
      <w:r w:rsidRPr="00E37C6D">
        <w:rPr>
          <w:b/>
          <w:sz w:val="24"/>
        </w:rPr>
        <w:t>Front-loaded patterns for CDL-C 300 nsec, 1 RB Bundling, Rank 2, 3 kmh</w:t>
      </w:r>
      <w:r w:rsidRPr="00E37C6D">
        <w:rPr>
          <w:b/>
          <w:color w:val="FF0000"/>
          <w:lang w:val="en-GB"/>
        </w:rPr>
        <w:t xml:space="preserve"> </w:t>
      </w:r>
    </w:p>
    <w:p w14:paraId="534EFB1A" w14:textId="67765E88" w:rsidR="003276FA" w:rsidRDefault="003650A6" w:rsidP="00F41947">
      <w:pPr>
        <w:spacing w:after="0"/>
        <w:jc w:val="both"/>
        <w:rPr>
          <w:b/>
          <w:i/>
          <w:sz w:val="24"/>
          <w:szCs w:val="24"/>
          <w:lang w:val="en-GB"/>
        </w:rPr>
      </w:pPr>
      <w:r>
        <w:rPr>
          <w:b/>
          <w:i/>
          <w:sz w:val="24"/>
          <w:szCs w:val="24"/>
          <w:lang w:val="en-GB"/>
        </w:rPr>
        <w:lastRenderedPageBreak/>
        <w:t xml:space="preserve">Observation 1: In a self-contained slot, using a 2-symbol DMRS pattern at symbol indices {3,6} can provide </w:t>
      </w:r>
      <w:r w:rsidR="00900232">
        <w:rPr>
          <w:b/>
          <w:i/>
          <w:sz w:val="24"/>
          <w:szCs w:val="24"/>
          <w:lang w:val="en-GB"/>
        </w:rPr>
        <w:t>additional</w:t>
      </w:r>
      <w:r>
        <w:rPr>
          <w:b/>
          <w:i/>
          <w:sz w:val="24"/>
          <w:szCs w:val="24"/>
          <w:lang w:val="en-GB"/>
        </w:rPr>
        <w:t xml:space="preserve"> robustness to mobility, compared to a DMRS pattern in symbol 3, or {3, 4}. </w:t>
      </w:r>
    </w:p>
    <w:p w14:paraId="0834AA4F" w14:textId="77777777" w:rsidR="00F41947" w:rsidRDefault="00F41947" w:rsidP="00F41947">
      <w:pPr>
        <w:spacing w:after="0"/>
        <w:jc w:val="both"/>
        <w:rPr>
          <w:b/>
          <w:i/>
          <w:sz w:val="24"/>
          <w:szCs w:val="24"/>
          <w:lang w:val="en-GB"/>
        </w:rPr>
      </w:pPr>
    </w:p>
    <w:p w14:paraId="57D4840B" w14:textId="0F6F6549" w:rsidR="00C65399" w:rsidRPr="008B41BD" w:rsidRDefault="008B41BD" w:rsidP="00C65399">
      <w:pPr>
        <w:jc w:val="both"/>
        <w:rPr>
          <w:sz w:val="24"/>
          <w:lang w:val="en-GB"/>
        </w:rPr>
      </w:pPr>
      <w:r>
        <w:rPr>
          <w:sz w:val="24"/>
          <w:lang w:val="en-GB"/>
        </w:rPr>
        <w:t>From the above f</w:t>
      </w:r>
      <w:r w:rsidRPr="008B41BD">
        <w:rPr>
          <w:sz w:val="24"/>
          <w:lang w:val="en-GB"/>
        </w:rPr>
        <w:t xml:space="preserve">igures we </w:t>
      </w:r>
      <w:r>
        <w:rPr>
          <w:sz w:val="24"/>
          <w:lang w:val="en-GB"/>
        </w:rPr>
        <w:t xml:space="preserve">also </w:t>
      </w:r>
      <w:r w:rsidRPr="008B41BD">
        <w:rPr>
          <w:sz w:val="24"/>
          <w:lang w:val="en-GB"/>
        </w:rPr>
        <w:t>observe that comb-based patterns track the envelope of the best performance across patterns.</w:t>
      </w:r>
      <w:r>
        <w:rPr>
          <w:sz w:val="24"/>
          <w:lang w:val="en-GB"/>
        </w:rPr>
        <w:t xml:space="preserve"> </w:t>
      </w:r>
      <w:r w:rsidR="00C65399" w:rsidRPr="00C65399">
        <w:rPr>
          <w:sz w:val="24"/>
          <w:lang w:val="en-GB"/>
        </w:rPr>
        <w:t>I</w:t>
      </w:r>
      <w:r w:rsidR="00C4258B">
        <w:rPr>
          <w:sz w:val="24"/>
          <w:lang w:val="en-GB"/>
        </w:rPr>
        <w:t xml:space="preserve">n Figure </w:t>
      </w:r>
      <w:r w:rsidR="00A9368E">
        <w:rPr>
          <w:sz w:val="24"/>
          <w:lang w:val="en-GB"/>
        </w:rPr>
        <w:t>6</w:t>
      </w:r>
      <w:r w:rsidR="00C65399" w:rsidRPr="00C65399">
        <w:rPr>
          <w:sz w:val="24"/>
          <w:lang w:val="en-GB"/>
        </w:rPr>
        <w:t xml:space="preserve"> we plot the performance of few of the patterns in a relatively </w:t>
      </w:r>
      <w:r w:rsidR="009E64A1" w:rsidRPr="00C65399">
        <w:rPr>
          <w:sz w:val="24"/>
          <w:lang w:val="en-GB"/>
        </w:rPr>
        <w:t>benign</w:t>
      </w:r>
      <w:r w:rsidR="00C65399" w:rsidRPr="00C65399">
        <w:rPr>
          <w:sz w:val="24"/>
          <w:lang w:val="en-GB"/>
        </w:rPr>
        <w:t xml:space="preserve"> channel as far as Doppler is concerned</w:t>
      </w:r>
      <w:r w:rsidR="00D03F17">
        <w:rPr>
          <w:sz w:val="24"/>
          <w:lang w:val="en-GB"/>
        </w:rPr>
        <w:t xml:space="preserve"> for 4 RB bundling</w:t>
      </w:r>
      <w:r w:rsidR="00C65399" w:rsidRPr="00C65399">
        <w:rPr>
          <w:sz w:val="24"/>
          <w:lang w:val="en-GB"/>
        </w:rPr>
        <w:t xml:space="preserve">. Many patterns had similar performance so we are plotting a typical subset amongst them. </w:t>
      </w:r>
      <w:r w:rsidR="009E64A1">
        <w:rPr>
          <w:sz w:val="24"/>
          <w:lang w:val="en-GB"/>
        </w:rPr>
        <w:t xml:space="preserve">We observe that in such channels, single-symbol front-load patterns are enough to track the best performance. </w:t>
      </w:r>
    </w:p>
    <w:p w14:paraId="00702455" w14:textId="77777777" w:rsidR="0090129E" w:rsidRDefault="00C65399" w:rsidP="00C4258B">
      <w:pPr>
        <w:keepNext/>
        <w:jc w:val="center"/>
      </w:pPr>
      <w:r>
        <w:rPr>
          <w:b/>
          <w:noProof/>
          <w:color w:val="FF0000"/>
        </w:rPr>
        <w:drawing>
          <wp:inline distT="0" distB="0" distL="0" distR="0" wp14:anchorId="35D1A1D4" wp14:editId="2A37793B">
            <wp:extent cx="5537421" cy="2660297"/>
            <wp:effectExtent l="0" t="0" r="6350" b="6985"/>
            <wp:docPr id="53" name="Picture 53" descr="C:\Users\amanolak\Desktop\PentNew\OLLA\pentariLink\wilt_infra\run\test\DMRSPresentRAN1\TDD\11Hz_3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manolak\Desktop\PentNew\OLLA\pentariLink\wilt_infra\run\test\DMRSPresentRAN1\TDD\11Hz_300nsec_R4_PRB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39132" cy="2661119"/>
                    </a:xfrm>
                    <a:prstGeom prst="rect">
                      <a:avLst/>
                    </a:prstGeom>
                    <a:noFill/>
                    <a:ln>
                      <a:noFill/>
                    </a:ln>
                  </pic:spPr>
                </pic:pic>
              </a:graphicData>
            </a:graphic>
          </wp:inline>
        </w:drawing>
      </w:r>
    </w:p>
    <w:p w14:paraId="396B3875" w14:textId="7768BAA8" w:rsidR="003650A6" w:rsidRPr="002B5480" w:rsidRDefault="0090129E" w:rsidP="0090129E">
      <w:pPr>
        <w:pStyle w:val="Caption"/>
        <w:ind w:left="2304" w:firstLine="288"/>
        <w:rPr>
          <w:sz w:val="24"/>
          <w:lang w:val="en-GB"/>
        </w:rPr>
      </w:pPr>
      <w:r w:rsidRPr="002B5480">
        <w:rPr>
          <w:sz w:val="24"/>
        </w:rPr>
        <w:t xml:space="preserve">Figure </w:t>
      </w:r>
      <w:r w:rsidRPr="002B5480">
        <w:rPr>
          <w:sz w:val="24"/>
        </w:rPr>
        <w:fldChar w:fldCharType="begin"/>
      </w:r>
      <w:r w:rsidRPr="002B5480">
        <w:rPr>
          <w:sz w:val="24"/>
        </w:rPr>
        <w:instrText xml:space="preserve"> SEQ Figure \* ARABIC </w:instrText>
      </w:r>
      <w:r w:rsidRPr="002B5480">
        <w:rPr>
          <w:sz w:val="24"/>
        </w:rPr>
        <w:fldChar w:fldCharType="separate"/>
      </w:r>
      <w:r w:rsidR="00E118CD">
        <w:rPr>
          <w:noProof/>
          <w:sz w:val="24"/>
        </w:rPr>
        <w:t>6</w:t>
      </w:r>
      <w:r w:rsidRPr="002B5480">
        <w:rPr>
          <w:sz w:val="24"/>
        </w:rPr>
        <w:fldChar w:fldCharType="end"/>
      </w:r>
      <w:r w:rsidRPr="002B5480">
        <w:rPr>
          <w:sz w:val="24"/>
        </w:rPr>
        <w:t xml:space="preserve"> </w:t>
      </w:r>
      <w:r w:rsidR="009E64A1" w:rsidRPr="002B5480">
        <w:rPr>
          <w:sz w:val="24"/>
        </w:rPr>
        <w:t>CDL-C 300 nsec, 3 kmh, 4 RB Bundling, Rank 4</w:t>
      </w:r>
    </w:p>
    <w:p w14:paraId="701BB803" w14:textId="6ABA3735" w:rsidR="0090129E" w:rsidRPr="009E64A1" w:rsidRDefault="0090129E" w:rsidP="003650A6">
      <w:pPr>
        <w:rPr>
          <w:sz w:val="24"/>
          <w:lang w:val="en-GB"/>
        </w:rPr>
      </w:pPr>
      <w:r w:rsidRPr="009E64A1">
        <w:rPr>
          <w:sz w:val="24"/>
          <w:lang w:val="en-GB"/>
        </w:rPr>
        <w:t>In Figure</w:t>
      </w:r>
      <w:r w:rsidR="00A9368E">
        <w:rPr>
          <w:sz w:val="24"/>
          <w:lang w:val="en-GB"/>
        </w:rPr>
        <w:t xml:space="preserve"> 7</w:t>
      </w:r>
      <w:r w:rsidRPr="009E64A1">
        <w:rPr>
          <w:sz w:val="24"/>
          <w:lang w:val="en-GB"/>
        </w:rPr>
        <w:t xml:space="preserve"> we p</w:t>
      </w:r>
      <w:r w:rsidR="009E64A1" w:rsidRPr="009E64A1">
        <w:rPr>
          <w:sz w:val="24"/>
          <w:lang w:val="en-GB"/>
        </w:rPr>
        <w:t xml:space="preserve">resent rank 8 SU-MIMO results. We observe that two symbols </w:t>
      </w:r>
      <w:r w:rsidR="00A9368E">
        <w:rPr>
          <w:sz w:val="24"/>
          <w:lang w:val="en-GB"/>
        </w:rPr>
        <w:t>may be</w:t>
      </w:r>
      <w:r w:rsidR="009E64A1" w:rsidRPr="009E64A1">
        <w:rPr>
          <w:sz w:val="24"/>
          <w:lang w:val="en-GB"/>
        </w:rPr>
        <w:t xml:space="preserve"> needed when delay spread is </w:t>
      </w:r>
      <w:r w:rsidR="00A9368E">
        <w:rPr>
          <w:sz w:val="24"/>
          <w:lang w:val="en-GB"/>
        </w:rPr>
        <w:t xml:space="preserve">relatively </w:t>
      </w:r>
      <w:r w:rsidR="009E64A1" w:rsidRPr="009E64A1">
        <w:rPr>
          <w:sz w:val="24"/>
          <w:lang w:val="en-GB"/>
        </w:rPr>
        <w:t>large</w:t>
      </w:r>
      <w:r w:rsidR="00C4258B">
        <w:rPr>
          <w:sz w:val="24"/>
          <w:lang w:val="en-GB"/>
        </w:rPr>
        <w:t xml:space="preserve"> to provide best performance.</w:t>
      </w:r>
    </w:p>
    <w:p w14:paraId="65016460" w14:textId="77777777" w:rsidR="009E64A1" w:rsidRDefault="009E64A1" w:rsidP="00C4258B">
      <w:pPr>
        <w:keepNext/>
        <w:jc w:val="center"/>
      </w:pPr>
      <w:r>
        <w:rPr>
          <w:noProof/>
        </w:rPr>
        <w:drawing>
          <wp:inline distT="0" distB="0" distL="0" distR="0" wp14:anchorId="39ADFE21" wp14:editId="4EF0D163">
            <wp:extent cx="5353050" cy="2483041"/>
            <wp:effectExtent l="0" t="0" r="0" b="0"/>
            <wp:docPr id="56" name="Picture 56" descr="C:\Users\amanolak\Desktop\PentNew\OLLA\pentariLink\wilt_infra\run\test\DMRSPresentRAN1\TDD\11Hz_300nsec_R8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manolak\Desktop\PentNew\OLLA\pentariLink\wilt_infra\run\test\DMRSPresentRAN1\TDD\11Hz_300nsec_R8_PRB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55178" cy="2484028"/>
                    </a:xfrm>
                    <a:prstGeom prst="rect">
                      <a:avLst/>
                    </a:prstGeom>
                    <a:noFill/>
                    <a:ln>
                      <a:noFill/>
                    </a:ln>
                  </pic:spPr>
                </pic:pic>
              </a:graphicData>
            </a:graphic>
          </wp:inline>
        </w:drawing>
      </w:r>
    </w:p>
    <w:p w14:paraId="2D9F8C30" w14:textId="03A98DC0" w:rsidR="009E64A1" w:rsidRPr="002B5480" w:rsidRDefault="009E64A1" w:rsidP="00C94A17">
      <w:pPr>
        <w:pStyle w:val="Caption"/>
        <w:jc w:val="center"/>
        <w:rPr>
          <w:sz w:val="24"/>
        </w:rPr>
      </w:pPr>
      <w:r w:rsidRPr="002B5480">
        <w:rPr>
          <w:sz w:val="24"/>
        </w:rPr>
        <w:t xml:space="preserve">Figure </w:t>
      </w:r>
      <w:r w:rsidRPr="002B5480">
        <w:rPr>
          <w:sz w:val="24"/>
        </w:rPr>
        <w:fldChar w:fldCharType="begin"/>
      </w:r>
      <w:r w:rsidRPr="002B5480">
        <w:rPr>
          <w:sz w:val="24"/>
        </w:rPr>
        <w:instrText xml:space="preserve"> SEQ Figure \* ARABIC </w:instrText>
      </w:r>
      <w:r w:rsidRPr="002B5480">
        <w:rPr>
          <w:sz w:val="24"/>
        </w:rPr>
        <w:fldChar w:fldCharType="separate"/>
      </w:r>
      <w:r w:rsidR="00E118CD">
        <w:rPr>
          <w:noProof/>
          <w:sz w:val="24"/>
        </w:rPr>
        <w:t>7</w:t>
      </w:r>
      <w:r w:rsidRPr="002B5480">
        <w:rPr>
          <w:sz w:val="24"/>
        </w:rPr>
        <w:fldChar w:fldCharType="end"/>
      </w:r>
      <w:r w:rsidRPr="002B5480">
        <w:rPr>
          <w:sz w:val="24"/>
        </w:rPr>
        <w:t xml:space="preserve"> CDL-C 300 nsec, 3 kmh, 4 RB Bundling, Rank 8</w:t>
      </w:r>
    </w:p>
    <w:p w14:paraId="17B5A19C" w14:textId="77777777" w:rsidR="0090129E" w:rsidRDefault="0090129E" w:rsidP="003650A6">
      <w:pPr>
        <w:rPr>
          <w:lang w:val="en-GB"/>
        </w:rPr>
      </w:pPr>
    </w:p>
    <w:p w14:paraId="360A18D9" w14:textId="6226B217" w:rsidR="00AD2F1C" w:rsidRPr="00C4258B" w:rsidRDefault="00AD2F1C" w:rsidP="00AD2F1C">
      <w:pPr>
        <w:pStyle w:val="Heading3"/>
        <w:rPr>
          <w:sz w:val="36"/>
        </w:rPr>
      </w:pPr>
      <w:r w:rsidRPr="00C4258B">
        <w:rPr>
          <w:sz w:val="36"/>
        </w:rPr>
        <w:lastRenderedPageBreak/>
        <w:t>High/very high Doppler – (120 km/h, 500 km/h)</w:t>
      </w:r>
    </w:p>
    <w:p w14:paraId="38B267A5" w14:textId="4452A7BF" w:rsidR="002005FD" w:rsidRPr="002D710A" w:rsidRDefault="002005FD" w:rsidP="00FD219C">
      <w:pPr>
        <w:jc w:val="both"/>
        <w:rPr>
          <w:sz w:val="24"/>
          <w:szCs w:val="24"/>
          <w:lang w:val="en-GB"/>
        </w:rPr>
      </w:pPr>
      <w:r w:rsidRPr="002D710A">
        <w:rPr>
          <w:sz w:val="24"/>
          <w:szCs w:val="24"/>
          <w:lang w:val="en-GB"/>
        </w:rPr>
        <w:t>At high mobility, we need to ensure that the location and the number of additional looks in time are optimized to give a good performance. As already discussed in Section 2.2, regarding the single-symbol DMRS “base” patterns, two main proposals have been made regarding the location of the additional symbols in time</w:t>
      </w:r>
      <w:r w:rsidR="00DD4634" w:rsidRPr="002D710A">
        <w:rPr>
          <w:sz w:val="24"/>
          <w:szCs w:val="24"/>
          <w:lang w:val="en-GB"/>
        </w:rPr>
        <w:t xml:space="preserve">, as shown in Figure 1 and 2. </w:t>
      </w:r>
    </w:p>
    <w:p w14:paraId="69E29F67" w14:textId="5EF1E400" w:rsidR="00AD2F1C" w:rsidRPr="00C4258B" w:rsidRDefault="002005FD" w:rsidP="00FD219C">
      <w:pPr>
        <w:pStyle w:val="Heading4"/>
        <w:jc w:val="both"/>
        <w:rPr>
          <w:sz w:val="32"/>
        </w:rPr>
      </w:pPr>
      <w:r w:rsidRPr="00C4258B">
        <w:rPr>
          <w:sz w:val="32"/>
        </w:rPr>
        <w:t>120 Km/h</w:t>
      </w:r>
    </w:p>
    <w:p w14:paraId="10729BB4" w14:textId="033ACDE5" w:rsidR="00DD4634" w:rsidRPr="002D710A" w:rsidRDefault="00DD4634" w:rsidP="00FD219C">
      <w:pPr>
        <w:jc w:val="both"/>
        <w:rPr>
          <w:sz w:val="24"/>
          <w:lang w:val="en-GB"/>
        </w:rPr>
      </w:pPr>
      <w:r w:rsidRPr="002D710A">
        <w:rPr>
          <w:sz w:val="24"/>
          <w:lang w:val="en-GB"/>
        </w:rPr>
        <w:t xml:space="preserve">We first </w:t>
      </w:r>
      <w:r w:rsidR="002A2AF8" w:rsidRPr="002D710A">
        <w:rPr>
          <w:sz w:val="24"/>
          <w:lang w:val="en-GB"/>
        </w:rPr>
        <w:t>provide some performance results</w:t>
      </w:r>
      <w:r w:rsidRPr="002D710A">
        <w:rPr>
          <w:sz w:val="24"/>
          <w:lang w:val="en-GB"/>
        </w:rPr>
        <w:t xml:space="preserve"> for 120 km/h</w:t>
      </w:r>
      <w:r w:rsidR="002A2AF8" w:rsidRPr="002D710A">
        <w:rPr>
          <w:sz w:val="24"/>
          <w:lang w:val="en-GB"/>
        </w:rPr>
        <w:t xml:space="preserve"> for rank 4 and 4 RBs PRB bundling. We investigate</w:t>
      </w:r>
      <w:r w:rsidRPr="002D710A">
        <w:rPr>
          <w:sz w:val="24"/>
          <w:lang w:val="en-GB"/>
        </w:rPr>
        <w:t xml:space="preserve"> the performance </w:t>
      </w:r>
      <w:r w:rsidR="002A2AF8" w:rsidRPr="002D710A">
        <w:rPr>
          <w:sz w:val="24"/>
          <w:lang w:val="en-GB"/>
        </w:rPr>
        <w:t xml:space="preserve">impact </w:t>
      </w:r>
      <w:r w:rsidRPr="002D710A">
        <w:rPr>
          <w:sz w:val="24"/>
          <w:lang w:val="en-GB"/>
        </w:rPr>
        <w:t xml:space="preserve">of adding DMRS in the symbols with </w:t>
      </w:r>
      <w:r w:rsidR="006A59AC" w:rsidRPr="002D710A">
        <w:rPr>
          <w:sz w:val="24"/>
          <w:lang w:val="en-GB"/>
        </w:rPr>
        <w:t>indices</w:t>
      </w:r>
      <w:r w:rsidRPr="002D710A">
        <w:rPr>
          <w:sz w:val="24"/>
          <w:lang w:val="en-GB"/>
        </w:rPr>
        <w:t xml:space="preserve"> {3,9}, {3,10}, {3,12} for </w:t>
      </w:r>
      <w:r w:rsidR="00933456" w:rsidRPr="002D710A">
        <w:rPr>
          <w:sz w:val="24"/>
          <w:lang w:val="en-GB"/>
        </w:rPr>
        <w:t>both</w:t>
      </w:r>
      <w:r w:rsidRPr="002D710A">
        <w:rPr>
          <w:sz w:val="24"/>
          <w:lang w:val="en-GB"/>
        </w:rPr>
        <w:t xml:space="preserve"> comb-based and an FD-OCC single-symbol “base” DMRS patterns</w:t>
      </w:r>
      <w:r w:rsidR="002A2AF8" w:rsidRPr="002D710A">
        <w:rPr>
          <w:sz w:val="24"/>
          <w:lang w:val="en-GB"/>
        </w:rPr>
        <w:t xml:space="preserve"> with a variety of frequency domain overhead. </w:t>
      </w:r>
    </w:p>
    <w:p w14:paraId="0505EEAB" w14:textId="77777777" w:rsidR="00696349" w:rsidRDefault="00B035E7" w:rsidP="00696349">
      <w:pPr>
        <w:keepNext/>
        <w:jc w:val="center"/>
      </w:pPr>
      <w:r>
        <w:rPr>
          <w:noProof/>
        </w:rPr>
        <w:drawing>
          <wp:inline distT="0" distB="0" distL="0" distR="0" wp14:anchorId="73E26CF9" wp14:editId="2C32EECC">
            <wp:extent cx="4543425" cy="2178985"/>
            <wp:effectExtent l="0" t="0" r="0" b="0"/>
            <wp:docPr id="46" name="Picture 46" descr="C:\Users\amanolak\Desktop\PentNew\OLLA\pentariLink\wilt_infra\run\test\DMRSPresentRAN1\TDD\444Hz_300nsec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DMRSPresentRAN1\TDD\444Hz_300nsec_B.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85049" cy="2198947"/>
                    </a:xfrm>
                    <a:prstGeom prst="rect">
                      <a:avLst/>
                    </a:prstGeom>
                    <a:noFill/>
                    <a:ln>
                      <a:noFill/>
                    </a:ln>
                  </pic:spPr>
                </pic:pic>
              </a:graphicData>
            </a:graphic>
          </wp:inline>
        </w:drawing>
      </w:r>
      <w:r w:rsidR="00660E57">
        <w:rPr>
          <w:noProof/>
        </w:rPr>
        <w:drawing>
          <wp:inline distT="0" distB="0" distL="0" distR="0" wp14:anchorId="587794DC" wp14:editId="56DA203F">
            <wp:extent cx="4643202" cy="2228850"/>
            <wp:effectExtent l="0" t="0" r="5080" b="0"/>
            <wp:docPr id="47" name="Picture 47" descr="C:\Users\amanolak\Desktop\PentNew\OLLA\pentariLink\wilt_infra\run\test\DMRSPresentRAN1\TDD\444Hz_300nsec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DMRSPresentRAN1\TDD\444Hz_300nsec_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70409" cy="2289913"/>
                    </a:xfrm>
                    <a:prstGeom prst="rect">
                      <a:avLst/>
                    </a:prstGeom>
                    <a:noFill/>
                    <a:ln>
                      <a:noFill/>
                    </a:ln>
                  </pic:spPr>
                </pic:pic>
              </a:graphicData>
            </a:graphic>
          </wp:inline>
        </w:drawing>
      </w:r>
    </w:p>
    <w:p w14:paraId="6053CE82" w14:textId="18443367" w:rsidR="00933456" w:rsidRPr="00660E57" w:rsidRDefault="00696349" w:rsidP="00696349">
      <w:pPr>
        <w:pStyle w:val="Caption"/>
        <w:jc w:val="center"/>
        <w:rPr>
          <w:lang w:val="en-GB"/>
        </w:rPr>
      </w:pPr>
      <w:r w:rsidRPr="00696349">
        <w:rPr>
          <w:sz w:val="24"/>
        </w:rPr>
        <w:t xml:space="preserve">Figure </w:t>
      </w:r>
      <w:r w:rsidRPr="00696349">
        <w:rPr>
          <w:sz w:val="24"/>
        </w:rPr>
        <w:fldChar w:fldCharType="begin"/>
      </w:r>
      <w:r w:rsidRPr="00696349">
        <w:rPr>
          <w:sz w:val="24"/>
        </w:rPr>
        <w:instrText xml:space="preserve"> SEQ Figure \* ARABIC </w:instrText>
      </w:r>
      <w:r w:rsidRPr="00696349">
        <w:rPr>
          <w:sz w:val="24"/>
        </w:rPr>
        <w:fldChar w:fldCharType="separate"/>
      </w:r>
      <w:r w:rsidR="00E118CD">
        <w:rPr>
          <w:noProof/>
          <w:sz w:val="24"/>
        </w:rPr>
        <w:t>8</w:t>
      </w:r>
      <w:r w:rsidRPr="00696349">
        <w:rPr>
          <w:sz w:val="24"/>
        </w:rPr>
        <w:fldChar w:fldCharType="end"/>
      </w:r>
      <w:r w:rsidRPr="00696349">
        <w:rPr>
          <w:sz w:val="24"/>
        </w:rPr>
        <w:t xml:space="preserve"> </w:t>
      </w:r>
      <w:r w:rsidRPr="00BB3006">
        <w:rPr>
          <w:sz w:val="24"/>
        </w:rPr>
        <w:t>Comparison of the {3,9}, {3,10}, {3,12} DMRS locations for different single-symbol base patterns for CDL-C 300 nsec, 120 kmh, Rank 4, 4 PRB bundling, and 30 KHz SCS.</w:t>
      </w:r>
    </w:p>
    <w:p w14:paraId="7893C9A7" w14:textId="4FFF0F72" w:rsidR="002A2AF8" w:rsidRPr="00202AB1" w:rsidRDefault="002A2AF8" w:rsidP="00933456">
      <w:pPr>
        <w:spacing w:after="0"/>
        <w:jc w:val="both"/>
        <w:rPr>
          <w:sz w:val="24"/>
          <w:lang w:val="en-GB"/>
        </w:rPr>
      </w:pPr>
      <w:r w:rsidRPr="00202AB1">
        <w:rPr>
          <w:sz w:val="24"/>
          <w:lang w:val="en-GB"/>
        </w:rPr>
        <w:t>We make the following observations:</w:t>
      </w:r>
    </w:p>
    <w:p w14:paraId="2CD42C00" w14:textId="0FFCC644" w:rsidR="00933456" w:rsidRPr="00202AB1" w:rsidRDefault="002A2AF8" w:rsidP="00933456">
      <w:pPr>
        <w:pStyle w:val="ListParagraph"/>
        <w:numPr>
          <w:ilvl w:val="0"/>
          <w:numId w:val="42"/>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The {3,9} pattern demonstrates significantly inferior performance compared to the other two locations.</w:t>
      </w:r>
      <w:r w:rsidR="00933456" w:rsidRPr="00202AB1">
        <w:rPr>
          <w:rFonts w:ascii="Times New Roman" w:eastAsia="SimSun" w:hAnsi="Times New Roman"/>
          <w:sz w:val="24"/>
          <w:szCs w:val="20"/>
          <w:lang w:val="en-GB"/>
        </w:rPr>
        <w:t xml:space="preserve"> </w:t>
      </w:r>
      <w:r w:rsidRPr="00202AB1">
        <w:rPr>
          <w:rFonts w:ascii="Times New Roman" w:eastAsia="SimSun" w:hAnsi="Times New Roman"/>
          <w:sz w:val="24"/>
          <w:szCs w:val="20"/>
          <w:lang w:val="en-GB"/>
        </w:rPr>
        <w:t xml:space="preserve"> </w:t>
      </w:r>
    </w:p>
    <w:p w14:paraId="7F5AD76B" w14:textId="7F4F916A" w:rsidR="006A59AC" w:rsidRPr="00202AB1" w:rsidRDefault="00933456" w:rsidP="006A59AC">
      <w:pPr>
        <w:pStyle w:val="ListParagraph"/>
        <w:numPr>
          <w:ilvl w:val="0"/>
          <w:numId w:val="42"/>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 xml:space="preserve">The location {3,12} may provide improved </w:t>
      </w:r>
      <w:r w:rsidR="002A2AF8" w:rsidRPr="00202AB1">
        <w:rPr>
          <w:rFonts w:ascii="Times New Roman" w:eastAsia="SimSun" w:hAnsi="Times New Roman"/>
          <w:sz w:val="24"/>
          <w:szCs w:val="20"/>
          <w:lang w:val="en-GB"/>
        </w:rPr>
        <w:t>performance</w:t>
      </w:r>
      <w:r w:rsidRPr="00202AB1">
        <w:rPr>
          <w:rFonts w:ascii="Times New Roman" w:eastAsia="SimSun" w:hAnsi="Times New Roman"/>
          <w:sz w:val="24"/>
          <w:szCs w:val="20"/>
          <w:lang w:val="en-GB"/>
        </w:rPr>
        <w:t xml:space="preserve"> compared to the </w:t>
      </w:r>
      <w:r w:rsidR="002A2AF8" w:rsidRPr="00202AB1">
        <w:rPr>
          <w:rFonts w:ascii="Times New Roman" w:eastAsia="SimSun" w:hAnsi="Times New Roman"/>
          <w:sz w:val="24"/>
          <w:szCs w:val="20"/>
          <w:lang w:val="en-GB"/>
        </w:rPr>
        <w:t>{3,10} location</w:t>
      </w:r>
      <w:r w:rsidRPr="00202AB1">
        <w:rPr>
          <w:rFonts w:ascii="Times New Roman" w:eastAsia="SimSun" w:hAnsi="Times New Roman"/>
          <w:sz w:val="24"/>
          <w:szCs w:val="20"/>
          <w:lang w:val="en-GB"/>
        </w:rPr>
        <w:t xml:space="preserve"> in some scenarios</w:t>
      </w:r>
      <w:r w:rsidR="002A2AF8" w:rsidRPr="00202AB1">
        <w:rPr>
          <w:rFonts w:ascii="Times New Roman" w:eastAsia="SimSun" w:hAnsi="Times New Roman"/>
          <w:sz w:val="24"/>
          <w:szCs w:val="20"/>
          <w:lang w:val="en-GB"/>
        </w:rPr>
        <w:t xml:space="preserve"> in the </w:t>
      </w:r>
      <w:r w:rsidR="006A59AC" w:rsidRPr="00202AB1">
        <w:rPr>
          <w:rFonts w:ascii="Times New Roman" w:eastAsia="SimSun" w:hAnsi="Times New Roman"/>
          <w:sz w:val="24"/>
          <w:szCs w:val="20"/>
          <w:lang w:val="en-GB"/>
        </w:rPr>
        <w:t xml:space="preserve">mid </w:t>
      </w:r>
      <w:r w:rsidR="002A2AF8" w:rsidRPr="00202AB1">
        <w:rPr>
          <w:rFonts w:ascii="Times New Roman" w:eastAsia="SimSun" w:hAnsi="Times New Roman"/>
          <w:sz w:val="24"/>
          <w:szCs w:val="20"/>
          <w:lang w:val="en-GB"/>
        </w:rPr>
        <w:t xml:space="preserve">SNR range </w:t>
      </w:r>
      <w:r w:rsidRPr="00202AB1">
        <w:rPr>
          <w:rFonts w:ascii="Times New Roman" w:eastAsia="SimSun" w:hAnsi="Times New Roman"/>
          <w:sz w:val="24"/>
          <w:szCs w:val="20"/>
          <w:lang w:val="en-GB"/>
        </w:rPr>
        <w:t>of 20-3</w:t>
      </w:r>
      <w:r w:rsidR="006A59AC" w:rsidRPr="00202AB1">
        <w:rPr>
          <w:rFonts w:ascii="Times New Roman" w:eastAsia="SimSun" w:hAnsi="Times New Roman"/>
          <w:sz w:val="24"/>
          <w:szCs w:val="20"/>
          <w:lang w:val="en-GB"/>
        </w:rPr>
        <w:t>0</w:t>
      </w:r>
      <w:r w:rsidR="002A2AF8" w:rsidRPr="00202AB1">
        <w:rPr>
          <w:rFonts w:ascii="Times New Roman" w:eastAsia="SimSun" w:hAnsi="Times New Roman"/>
          <w:sz w:val="24"/>
          <w:szCs w:val="20"/>
          <w:lang w:val="en-GB"/>
        </w:rPr>
        <w:t xml:space="preserve"> dB</w:t>
      </w:r>
      <w:r w:rsidRPr="00202AB1">
        <w:rPr>
          <w:rFonts w:ascii="Times New Roman" w:eastAsia="SimSun" w:hAnsi="Times New Roman"/>
          <w:sz w:val="24"/>
          <w:szCs w:val="20"/>
          <w:lang w:val="en-GB"/>
        </w:rPr>
        <w:t>.</w:t>
      </w:r>
    </w:p>
    <w:p w14:paraId="410DC050" w14:textId="53EDC5A6" w:rsidR="007A635D" w:rsidRDefault="00082AB6" w:rsidP="00E31D3C">
      <w:pPr>
        <w:jc w:val="both"/>
        <w:rPr>
          <w:sz w:val="24"/>
          <w:lang w:val="en-GB"/>
        </w:rPr>
      </w:pPr>
      <w:r w:rsidRPr="00202AB1">
        <w:rPr>
          <w:sz w:val="24"/>
          <w:lang w:val="en-GB"/>
        </w:rPr>
        <w:lastRenderedPageBreak/>
        <w:t>As far as “base” pattern comparison is concerned</w:t>
      </w:r>
      <w:r w:rsidR="007A635D">
        <w:rPr>
          <w:sz w:val="24"/>
          <w:lang w:val="en-GB"/>
        </w:rPr>
        <w:t xml:space="preserve">, Figure </w:t>
      </w:r>
      <w:r w:rsidR="00D7614D">
        <w:rPr>
          <w:sz w:val="24"/>
          <w:lang w:val="en-GB"/>
        </w:rPr>
        <w:t>9</w:t>
      </w:r>
      <w:r w:rsidR="007A635D">
        <w:rPr>
          <w:sz w:val="24"/>
          <w:lang w:val="en-GB"/>
        </w:rPr>
        <w:t xml:space="preserve">, shows the performance for rank 4 </w:t>
      </w:r>
      <w:r w:rsidR="003650A6" w:rsidRPr="00202AB1">
        <w:rPr>
          <w:sz w:val="24"/>
          <w:lang w:val="en-GB"/>
        </w:rPr>
        <w:t xml:space="preserve">for </w:t>
      </w:r>
      <w:r w:rsidR="002D710A">
        <w:rPr>
          <w:sz w:val="24"/>
          <w:lang w:val="en-GB"/>
        </w:rPr>
        <w:t>CDL-C 300 nsec</w:t>
      </w:r>
      <w:r w:rsidR="007A635D">
        <w:rPr>
          <w:sz w:val="24"/>
          <w:lang w:val="en-GB"/>
        </w:rPr>
        <w:t xml:space="preserve">. </w:t>
      </w:r>
    </w:p>
    <w:p w14:paraId="72120C4E" w14:textId="77777777" w:rsidR="00D7614D" w:rsidRDefault="007A635D" w:rsidP="00D7614D">
      <w:pPr>
        <w:keepNext/>
        <w:jc w:val="both"/>
      </w:pPr>
      <w:r>
        <w:rPr>
          <w:noProof/>
          <w:sz w:val="24"/>
        </w:rPr>
        <w:drawing>
          <wp:inline distT="0" distB="0" distL="0" distR="0" wp14:anchorId="4C5E1C9D" wp14:editId="18F474AB">
            <wp:extent cx="6324600" cy="3038475"/>
            <wp:effectExtent l="0" t="0" r="0" b="9525"/>
            <wp:docPr id="50" name="Picture 50" descr="C:\Users\amanolak\Desktop\PentNew\OLLA\pentariLink\wilt_infra\run\test\DMRSPresentRAN1\TDD\FDDHS120Khm_L4_300nsec_4RB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manolak\Desktop\PentNew\OLLA\pentariLink\wilt_infra\run\test\DMRSPresentRAN1\TDD\FDDHS120Khm_L4_300nsec_4RBPlo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24600" cy="3038475"/>
                    </a:xfrm>
                    <a:prstGeom prst="rect">
                      <a:avLst/>
                    </a:prstGeom>
                    <a:noFill/>
                    <a:ln>
                      <a:noFill/>
                    </a:ln>
                  </pic:spPr>
                </pic:pic>
              </a:graphicData>
            </a:graphic>
          </wp:inline>
        </w:drawing>
      </w:r>
    </w:p>
    <w:p w14:paraId="263C9142" w14:textId="2A0DB742" w:rsidR="00E31D3C" w:rsidRPr="007A635D" w:rsidRDefault="00D7614D" w:rsidP="00D7614D">
      <w:pPr>
        <w:pStyle w:val="Caption"/>
        <w:jc w:val="center"/>
        <w:rPr>
          <w:sz w:val="24"/>
          <w:lang w:val="en-GB"/>
        </w:rPr>
      </w:pPr>
      <w:r w:rsidRPr="00D7614D">
        <w:rPr>
          <w:sz w:val="24"/>
        </w:rPr>
        <w:t xml:space="preserve">Figure </w:t>
      </w:r>
      <w:r w:rsidRPr="00D7614D">
        <w:rPr>
          <w:sz w:val="24"/>
        </w:rPr>
        <w:fldChar w:fldCharType="begin"/>
      </w:r>
      <w:r w:rsidRPr="00D7614D">
        <w:rPr>
          <w:sz w:val="24"/>
        </w:rPr>
        <w:instrText xml:space="preserve"> SEQ Figure \* ARABIC </w:instrText>
      </w:r>
      <w:r w:rsidRPr="00D7614D">
        <w:rPr>
          <w:sz w:val="24"/>
        </w:rPr>
        <w:fldChar w:fldCharType="separate"/>
      </w:r>
      <w:r w:rsidR="00E118CD">
        <w:rPr>
          <w:noProof/>
          <w:sz w:val="24"/>
        </w:rPr>
        <w:t>9</w:t>
      </w:r>
      <w:r w:rsidRPr="00D7614D">
        <w:rPr>
          <w:sz w:val="24"/>
        </w:rPr>
        <w:fldChar w:fldCharType="end"/>
      </w:r>
      <w:r w:rsidRPr="00D7614D">
        <w:rPr>
          <w:sz w:val="24"/>
        </w:rPr>
        <w:t xml:space="preserve"> </w:t>
      </w:r>
      <w:r w:rsidRPr="007A635D">
        <w:rPr>
          <w:sz w:val="24"/>
        </w:rPr>
        <w:t xml:space="preserve">“Base” patterns with best performance for CDL-C 300 nsec, 120 Kmh, Rank 4, 4 PRB bundling, and 30 KHz SCS. </w:t>
      </w:r>
    </w:p>
    <w:p w14:paraId="449DB6F8" w14:textId="4BCAA896" w:rsidR="002005FD" w:rsidRPr="00C4258B" w:rsidRDefault="002005FD" w:rsidP="002005FD">
      <w:pPr>
        <w:pStyle w:val="Heading4"/>
        <w:rPr>
          <w:sz w:val="32"/>
        </w:rPr>
      </w:pPr>
      <w:r w:rsidRPr="00C4258B">
        <w:rPr>
          <w:sz w:val="32"/>
        </w:rPr>
        <w:t>500 Km/h</w:t>
      </w:r>
    </w:p>
    <w:p w14:paraId="02821EB4" w14:textId="468CE8D4" w:rsidR="000C2DBB" w:rsidRPr="009C19A2" w:rsidRDefault="000C2DBB" w:rsidP="00DD02CD">
      <w:pPr>
        <w:jc w:val="both"/>
        <w:rPr>
          <w:sz w:val="24"/>
          <w:lang w:val="en-GB"/>
        </w:rPr>
      </w:pPr>
      <w:r w:rsidRPr="00DD02CD">
        <w:rPr>
          <w:sz w:val="24"/>
          <w:lang w:val="en-GB"/>
        </w:rPr>
        <w:t xml:space="preserve">For very high speed, like an High speed train (HST) scenario we run the TDL-E channel with 500 Kmh and 30 nsec delay spread for 2 Tx and 2 Rx and rank 2. We plot all the patterns that get a reasonable performance from those that we investigate. We observe that four looks in time are needed to get best performance, and that a relatively sparse in the frequency domain DMRS pattern is enough (e.g., PTRN7 and PTRN12) to provide best performance. </w:t>
      </w:r>
    </w:p>
    <w:p w14:paraId="30AAC65A" w14:textId="7111E3D7" w:rsidR="004E4166" w:rsidRDefault="001F58D1" w:rsidP="001F58D1">
      <w:pPr>
        <w:keepNext/>
        <w:jc w:val="center"/>
      </w:pPr>
      <w:r>
        <w:rPr>
          <w:noProof/>
        </w:rPr>
        <w:drawing>
          <wp:inline distT="0" distB="0" distL="0" distR="0" wp14:anchorId="4D97645A" wp14:editId="1B3B58A7">
            <wp:extent cx="5133975" cy="2381422"/>
            <wp:effectExtent l="0" t="0" r="0" b="0"/>
            <wp:docPr id="31" name="Picture 31" descr="C:\Users\amanolak\Desktop\PentNew\OLLA\pentariLink\wilt_infra\run\test\DMRSPresentRAN1\TDD\TDDVSNew\30KHz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DMRSPresentRAN1\TDD\TDDVSNew\30KHzPlot.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41439" cy="2384884"/>
                    </a:xfrm>
                    <a:prstGeom prst="rect">
                      <a:avLst/>
                    </a:prstGeom>
                    <a:noFill/>
                    <a:ln>
                      <a:noFill/>
                    </a:ln>
                  </pic:spPr>
                </pic:pic>
              </a:graphicData>
            </a:graphic>
          </wp:inline>
        </w:drawing>
      </w:r>
    </w:p>
    <w:p w14:paraId="194D251E" w14:textId="6E91BE8A" w:rsidR="003276FA" w:rsidRPr="006D5834" w:rsidRDefault="004E4166" w:rsidP="00C176C4">
      <w:pPr>
        <w:pStyle w:val="Caption"/>
        <w:ind w:left="1152"/>
        <w:rPr>
          <w:sz w:val="24"/>
        </w:rPr>
      </w:pPr>
      <w:r w:rsidRPr="006D5834">
        <w:rPr>
          <w:sz w:val="24"/>
        </w:rPr>
        <w:t xml:space="preserve">Figure </w:t>
      </w:r>
      <w:r w:rsidRPr="006D5834">
        <w:rPr>
          <w:sz w:val="24"/>
        </w:rPr>
        <w:fldChar w:fldCharType="begin"/>
      </w:r>
      <w:r w:rsidRPr="006D5834">
        <w:rPr>
          <w:sz w:val="24"/>
        </w:rPr>
        <w:instrText xml:space="preserve"> SEQ Figure \* ARABIC </w:instrText>
      </w:r>
      <w:r w:rsidRPr="006D5834">
        <w:rPr>
          <w:sz w:val="24"/>
        </w:rPr>
        <w:fldChar w:fldCharType="separate"/>
      </w:r>
      <w:r w:rsidR="00E118CD">
        <w:rPr>
          <w:noProof/>
          <w:sz w:val="24"/>
        </w:rPr>
        <w:t>10</w:t>
      </w:r>
      <w:r w:rsidRPr="006D5834">
        <w:rPr>
          <w:sz w:val="24"/>
        </w:rPr>
        <w:fldChar w:fldCharType="end"/>
      </w:r>
      <w:r w:rsidRPr="006D5834">
        <w:rPr>
          <w:sz w:val="24"/>
        </w:rPr>
        <w:t xml:space="preserve"> 500 Kmh, TDL-E, 30 nsec</w:t>
      </w:r>
      <w:r w:rsidR="003276FA" w:rsidRPr="006D5834">
        <w:rPr>
          <w:sz w:val="24"/>
        </w:rPr>
        <w:t>, Rank 2, 2x2 system, RB Bundling of 4</w:t>
      </w:r>
    </w:p>
    <w:p w14:paraId="6CEB23F7" w14:textId="28BC6489" w:rsidR="00AD2F1C" w:rsidRPr="00F936C3" w:rsidRDefault="00AD2F1C" w:rsidP="00DD02CD">
      <w:pPr>
        <w:pStyle w:val="Heading2"/>
        <w:numPr>
          <w:ilvl w:val="0"/>
          <w:numId w:val="0"/>
        </w:numPr>
        <w:ind w:left="576" w:hanging="576"/>
      </w:pPr>
      <w:r>
        <w:rPr>
          <w:rFonts w:hint="eastAsia"/>
        </w:rPr>
        <w:lastRenderedPageBreak/>
        <w:t xml:space="preserve">FDD </w:t>
      </w:r>
      <w:r w:rsidR="00C563E9">
        <w:t>slot structure</w:t>
      </w:r>
    </w:p>
    <w:p w14:paraId="0912D61B" w14:textId="59FA341A" w:rsidR="00C563E9" w:rsidRDefault="00C563E9" w:rsidP="00C563E9">
      <w:pPr>
        <w:rPr>
          <w:sz w:val="24"/>
          <w:lang w:val="en-GB"/>
        </w:rPr>
      </w:pPr>
      <w:r>
        <w:rPr>
          <w:sz w:val="24"/>
          <w:lang w:val="en-GB"/>
        </w:rPr>
        <w:t>The F</w:t>
      </w:r>
      <w:r w:rsidRPr="00A966B9">
        <w:rPr>
          <w:sz w:val="24"/>
          <w:lang w:val="en-GB"/>
        </w:rPr>
        <w:t>DD</w:t>
      </w:r>
      <w:r>
        <w:rPr>
          <w:sz w:val="24"/>
          <w:lang w:val="en-GB"/>
        </w:rPr>
        <w:t xml:space="preserve"> slot structure that was agreed in the simulation assumptions is:</w:t>
      </w:r>
      <w:r w:rsidRPr="00A966B9">
        <w:rPr>
          <w:sz w:val="24"/>
          <w:lang w:val="en-GB"/>
        </w:rPr>
        <w:t xml:space="preserve"> </w:t>
      </w:r>
      <w:r>
        <w:rPr>
          <w:sz w:val="24"/>
          <w:lang w:val="en-GB"/>
        </w:rPr>
        <w:t>2 symbols DL control and 12 symbols DL data.</w:t>
      </w:r>
      <w:r w:rsidR="00007BAB">
        <w:rPr>
          <w:sz w:val="24"/>
          <w:lang w:val="en-GB"/>
        </w:rPr>
        <w:t xml:space="preserve"> </w:t>
      </w:r>
    </w:p>
    <w:p w14:paraId="3FFB342B" w14:textId="0E248C80" w:rsidR="00007BAB" w:rsidRPr="00C4258B" w:rsidRDefault="009B4DA1" w:rsidP="00007BAB">
      <w:pPr>
        <w:pStyle w:val="Heading3"/>
        <w:rPr>
          <w:sz w:val="32"/>
        </w:rPr>
      </w:pPr>
      <w:r>
        <w:rPr>
          <w:sz w:val="32"/>
        </w:rPr>
        <w:t xml:space="preserve">   </w:t>
      </w:r>
      <w:r w:rsidR="00007BAB" w:rsidRPr="00C4258B">
        <w:rPr>
          <w:sz w:val="32"/>
        </w:rPr>
        <w:t>Medium Doppler – (30 km/h)</w:t>
      </w:r>
    </w:p>
    <w:p w14:paraId="116FF9DD" w14:textId="29837676" w:rsidR="00007BAB" w:rsidRDefault="00007BAB" w:rsidP="001271B1">
      <w:pPr>
        <w:jc w:val="both"/>
        <w:rPr>
          <w:sz w:val="24"/>
          <w:lang w:val="en-GB"/>
        </w:rPr>
      </w:pPr>
      <w:r>
        <w:rPr>
          <w:sz w:val="24"/>
          <w:lang w:val="en-GB"/>
        </w:rPr>
        <w:t>Note that for low speed (3 kmh), front-loaded patterns, similar performance and results can be derived with the TDD case, so they are omitted for brevity.</w:t>
      </w:r>
      <w:r w:rsidR="000F7D45">
        <w:rPr>
          <w:sz w:val="24"/>
          <w:lang w:val="en-GB"/>
        </w:rPr>
        <w:t xml:space="preserve"> In Figure 11</w:t>
      </w:r>
      <w:r w:rsidR="001271B1">
        <w:rPr>
          <w:sz w:val="24"/>
          <w:lang w:val="en-GB"/>
        </w:rPr>
        <w:t xml:space="preserve"> we plot</w:t>
      </w:r>
      <w:r w:rsidR="000F7D45">
        <w:rPr>
          <w:sz w:val="24"/>
          <w:lang w:val="en-GB"/>
        </w:rPr>
        <w:t xml:space="preserve"> results for the</w:t>
      </w:r>
      <w:r w:rsidR="001271B1">
        <w:rPr>
          <w:sz w:val="24"/>
          <w:lang w:val="en-GB"/>
        </w:rPr>
        <w:t xml:space="preserve"> scenarios of 30 Km/h and we present typical scenarios with the best performance for a CDL-C 300 nsec. We observe that using a non-unform pattern (like PTRN15) </w:t>
      </w:r>
      <w:r w:rsidR="009F480C">
        <w:rPr>
          <w:sz w:val="24"/>
          <w:lang w:val="en-GB"/>
        </w:rPr>
        <w:t>demonstrates</w:t>
      </w:r>
      <w:r w:rsidR="001271B1">
        <w:rPr>
          <w:sz w:val="24"/>
          <w:lang w:val="en-GB"/>
        </w:rPr>
        <w:t xml:space="preserve"> inferior performance compared to the remaining patterns, and that comb-based patterns track nicely the envelope of the best performance. </w:t>
      </w:r>
    </w:p>
    <w:p w14:paraId="201216BA" w14:textId="77777777" w:rsidR="001271B1" w:rsidRDefault="001271B1" w:rsidP="001271B1">
      <w:pPr>
        <w:keepNext/>
        <w:jc w:val="center"/>
      </w:pPr>
      <w:r>
        <w:rPr>
          <w:noProof/>
          <w:sz w:val="24"/>
        </w:rPr>
        <w:drawing>
          <wp:inline distT="0" distB="0" distL="0" distR="0" wp14:anchorId="71214B03" wp14:editId="39DC3341">
            <wp:extent cx="5324312" cy="2553491"/>
            <wp:effectExtent l="0" t="0" r="0" b="0"/>
            <wp:docPr id="40" name="Picture 40" descr="C:\Users\amanolak\Desktop\PentNew\OLLA\pentariLink\wilt_infra\run\test\DMRSPresentRAN1\FDD\FDDHS30Khm_L4_300nsec_4RB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DMRSPresentRAN1\FDD\FDDHS30Khm_L4_300nsec_4RB_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6202" cy="2554398"/>
                    </a:xfrm>
                    <a:prstGeom prst="rect">
                      <a:avLst/>
                    </a:prstGeom>
                    <a:noFill/>
                    <a:ln>
                      <a:noFill/>
                    </a:ln>
                  </pic:spPr>
                </pic:pic>
              </a:graphicData>
            </a:graphic>
          </wp:inline>
        </w:drawing>
      </w:r>
    </w:p>
    <w:p w14:paraId="4B821F66" w14:textId="4FA726FE" w:rsidR="00007BAB" w:rsidRPr="00C4258B" w:rsidRDefault="001271B1" w:rsidP="001271B1">
      <w:pPr>
        <w:pStyle w:val="Caption"/>
        <w:jc w:val="center"/>
        <w:rPr>
          <w:sz w:val="28"/>
          <w:lang w:val="en-GB"/>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E118CD">
        <w:rPr>
          <w:noProof/>
          <w:sz w:val="22"/>
        </w:rPr>
        <w:t>11</w:t>
      </w:r>
      <w:r w:rsidRPr="00C4258B">
        <w:rPr>
          <w:sz w:val="22"/>
        </w:rPr>
        <w:fldChar w:fldCharType="end"/>
      </w:r>
      <w:r w:rsidRPr="00C4258B">
        <w:rPr>
          <w:sz w:val="22"/>
        </w:rPr>
        <w:t xml:space="preserve"> FDD, rank 4, RB bundling of 4, </w:t>
      </w:r>
      <w:r w:rsidR="004E4166" w:rsidRPr="00C4258B">
        <w:rPr>
          <w:sz w:val="22"/>
        </w:rPr>
        <w:t>30 Kmh</w:t>
      </w:r>
    </w:p>
    <w:p w14:paraId="063EC443" w14:textId="3E12554F" w:rsidR="00FD219C" w:rsidRDefault="001271B1" w:rsidP="004E4166">
      <w:pPr>
        <w:keepNext/>
        <w:jc w:val="both"/>
        <w:rPr>
          <w:sz w:val="24"/>
          <w:lang w:val="en-GB"/>
        </w:rPr>
      </w:pPr>
      <w:r>
        <w:rPr>
          <w:sz w:val="24"/>
          <w:lang w:val="en-GB"/>
        </w:rPr>
        <w:t>We also</w:t>
      </w:r>
      <w:r w:rsidR="004E4166">
        <w:rPr>
          <w:sz w:val="24"/>
          <w:lang w:val="en-GB"/>
        </w:rPr>
        <w:t xml:space="preserve"> plot for the same channel for PRB Bundling 1, and we observe that PTRN15 shows a significant degradation compared to the remaining patterns. We also observe that having a non-uniform pattern in the frequency domain (PTRN14) does not provide any clear gains.</w:t>
      </w:r>
    </w:p>
    <w:p w14:paraId="39183DC2" w14:textId="6C495D9F" w:rsidR="004E4166" w:rsidRDefault="004E4166" w:rsidP="00FD219C">
      <w:pPr>
        <w:keepNext/>
        <w:jc w:val="center"/>
      </w:pPr>
      <w:r>
        <w:rPr>
          <w:noProof/>
          <w:sz w:val="24"/>
        </w:rPr>
        <w:drawing>
          <wp:inline distT="0" distB="0" distL="0" distR="0" wp14:anchorId="32650C71" wp14:editId="0C110A1D">
            <wp:extent cx="4797631" cy="2300900"/>
            <wp:effectExtent l="0" t="0" r="3175" b="4445"/>
            <wp:docPr id="43" name="Picture 43" descr="C:\Users\amanolak\Desktop\PentNew\OLLA\pentariLink\wilt_infra\run\test\DMRSPresentRAN1\FDD\FDDHS30Kmh_L4_100nsec_1RB_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DMRSPresentRAN1\FDD\FDDHS30Kmh_L4_100nsec_1RB_Plot.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02757" cy="2303358"/>
                    </a:xfrm>
                    <a:prstGeom prst="rect">
                      <a:avLst/>
                    </a:prstGeom>
                    <a:noFill/>
                    <a:ln>
                      <a:noFill/>
                    </a:ln>
                  </pic:spPr>
                </pic:pic>
              </a:graphicData>
            </a:graphic>
          </wp:inline>
        </w:drawing>
      </w:r>
    </w:p>
    <w:p w14:paraId="72061D1B" w14:textId="25A15C70" w:rsidR="004E4166" w:rsidRPr="00C4258B" w:rsidRDefault="004E4166" w:rsidP="004E4166">
      <w:pPr>
        <w:pStyle w:val="Caption"/>
        <w:ind w:left="2016" w:firstLine="288"/>
        <w:rPr>
          <w:sz w:val="22"/>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E118CD">
        <w:rPr>
          <w:noProof/>
          <w:sz w:val="22"/>
        </w:rPr>
        <w:t>12</w:t>
      </w:r>
      <w:r w:rsidRPr="00C4258B">
        <w:rPr>
          <w:sz w:val="22"/>
        </w:rPr>
        <w:fldChar w:fldCharType="end"/>
      </w:r>
      <w:r w:rsidR="001C25A8" w:rsidRPr="00C4258B">
        <w:rPr>
          <w:sz w:val="22"/>
        </w:rPr>
        <w:t xml:space="preserve"> FDD</w:t>
      </w:r>
      <w:r w:rsidRPr="00C4258B">
        <w:rPr>
          <w:sz w:val="22"/>
        </w:rPr>
        <w:t>, rank 4, RB bundling of 1, 30 Kmh</w:t>
      </w:r>
    </w:p>
    <w:p w14:paraId="3C3BC471" w14:textId="726EBE3E" w:rsidR="001C25A8" w:rsidRDefault="001C25A8" w:rsidP="001271B1">
      <w:pPr>
        <w:rPr>
          <w:sz w:val="24"/>
          <w:lang w:val="en-GB"/>
        </w:rPr>
      </w:pPr>
      <w:r>
        <w:rPr>
          <w:sz w:val="24"/>
          <w:lang w:val="en-GB"/>
        </w:rPr>
        <w:lastRenderedPageBreak/>
        <w:t>Regarding the location of the second look in time for the single-symbol “base” patterns, we observed that even at 30 Kmh, the performance loss of {3,10} and {3,9) is clear against the {3</w:t>
      </w:r>
      <w:r w:rsidR="00A243ED">
        <w:rPr>
          <w:sz w:val="24"/>
          <w:lang w:val="en-GB"/>
        </w:rPr>
        <w:t>,12} option as shown in Figure 13</w:t>
      </w:r>
      <w:r>
        <w:rPr>
          <w:sz w:val="24"/>
          <w:lang w:val="en-GB"/>
        </w:rPr>
        <w:t>.</w:t>
      </w:r>
    </w:p>
    <w:p w14:paraId="3FB03C36" w14:textId="3325FC57" w:rsidR="001C25A8" w:rsidRDefault="001C25A8" w:rsidP="00C4258B">
      <w:pPr>
        <w:keepNext/>
        <w:jc w:val="center"/>
      </w:pPr>
      <w:r>
        <w:rPr>
          <w:noProof/>
          <w:sz w:val="24"/>
        </w:rPr>
        <w:drawing>
          <wp:inline distT="0" distB="0" distL="0" distR="0" wp14:anchorId="7C156A01" wp14:editId="4B9863CC">
            <wp:extent cx="4060337" cy="1947300"/>
            <wp:effectExtent l="0" t="0" r="0" b="0"/>
            <wp:docPr id="44" name="Picture 44" descr="C:\Users\amanolak\Desktop\PentNew\OLLA\pentariLink\wilt_infra\run\test\DMRSPresentRAN1\FDD\FDDHS30Kmh_L4_100nsec_1RB_3931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DMRSPresentRAN1\FDD\FDDHS30Kmh_L4_100nsec_1RB_39310B.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76798" cy="1955195"/>
                    </a:xfrm>
                    <a:prstGeom prst="rect">
                      <a:avLst/>
                    </a:prstGeom>
                    <a:noFill/>
                    <a:ln>
                      <a:noFill/>
                    </a:ln>
                  </pic:spPr>
                </pic:pic>
              </a:graphicData>
            </a:graphic>
          </wp:inline>
        </w:drawing>
      </w:r>
      <w:r>
        <w:rPr>
          <w:noProof/>
        </w:rPr>
        <w:drawing>
          <wp:inline distT="0" distB="0" distL="0" distR="0" wp14:anchorId="534E54B2" wp14:editId="5A9AF1BB">
            <wp:extent cx="3843224" cy="1843175"/>
            <wp:effectExtent l="0" t="0" r="5080" b="5080"/>
            <wp:docPr id="45" name="Picture 45" descr="C:\Users\amanolak\Desktop\PentNew\OLLA\pentariLink\wilt_infra\run\test\DMRSPresentRAN1\FDD\FDDHS30Kmh_L4_100nsec_1RB_393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DMRSPresentRAN1\FDD\FDDHS30Kmh_L4_100nsec_1RB_39310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4996" cy="1868004"/>
                    </a:xfrm>
                    <a:prstGeom prst="rect">
                      <a:avLst/>
                    </a:prstGeom>
                    <a:noFill/>
                    <a:ln>
                      <a:noFill/>
                    </a:ln>
                  </pic:spPr>
                </pic:pic>
              </a:graphicData>
            </a:graphic>
          </wp:inline>
        </w:drawing>
      </w:r>
    </w:p>
    <w:p w14:paraId="2196F9F9" w14:textId="1BC210C3" w:rsidR="001C25A8" w:rsidRDefault="001C25A8" w:rsidP="001C25A8">
      <w:pPr>
        <w:pStyle w:val="Caption"/>
        <w:ind w:left="2016" w:firstLine="288"/>
        <w:rPr>
          <w:sz w:val="22"/>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E118CD">
        <w:rPr>
          <w:noProof/>
          <w:sz w:val="22"/>
        </w:rPr>
        <w:t>13</w:t>
      </w:r>
      <w:r w:rsidRPr="00C4258B">
        <w:rPr>
          <w:sz w:val="22"/>
        </w:rPr>
        <w:fldChar w:fldCharType="end"/>
      </w:r>
      <w:r w:rsidRPr="00C4258B">
        <w:rPr>
          <w:sz w:val="22"/>
        </w:rPr>
        <w:t xml:space="preserve"> FDD, rank 4, RB bundling of 1, 30 Kmh. </w:t>
      </w:r>
    </w:p>
    <w:p w14:paraId="65DDA3A0" w14:textId="77777777" w:rsidR="00C4258B" w:rsidRPr="00C4258B" w:rsidRDefault="00C4258B" w:rsidP="00C4258B"/>
    <w:p w14:paraId="23A44653" w14:textId="1A7E2F3B" w:rsidR="00BF3772" w:rsidRPr="00C4258B" w:rsidRDefault="00C4258B" w:rsidP="00BF3772">
      <w:pPr>
        <w:pStyle w:val="Heading3"/>
        <w:rPr>
          <w:sz w:val="32"/>
        </w:rPr>
      </w:pPr>
      <w:r>
        <w:rPr>
          <w:sz w:val="32"/>
        </w:rPr>
        <w:t xml:space="preserve"> </w:t>
      </w:r>
      <w:r w:rsidR="00BF3772" w:rsidRPr="00C4258B">
        <w:rPr>
          <w:sz w:val="32"/>
        </w:rPr>
        <w:t>High/very high Doppler – (120 km/h, 500 km/h)</w:t>
      </w:r>
    </w:p>
    <w:p w14:paraId="22426CD2" w14:textId="2B2ECB3D" w:rsidR="00A27EBB" w:rsidRPr="00C4258B" w:rsidRDefault="009B4DA1" w:rsidP="00A27EBB">
      <w:pPr>
        <w:pStyle w:val="Heading4"/>
        <w:rPr>
          <w:sz w:val="28"/>
        </w:rPr>
      </w:pPr>
      <w:r>
        <w:rPr>
          <w:sz w:val="28"/>
        </w:rPr>
        <w:t xml:space="preserve">   </w:t>
      </w:r>
      <w:r w:rsidR="00A27EBB" w:rsidRPr="00C4258B">
        <w:rPr>
          <w:sz w:val="28"/>
        </w:rPr>
        <w:t>120 Km/h</w:t>
      </w:r>
    </w:p>
    <w:p w14:paraId="3C5ABF56" w14:textId="4011E2AC" w:rsidR="00007BAB" w:rsidRDefault="00007BAB" w:rsidP="00DD02CD">
      <w:pPr>
        <w:jc w:val="both"/>
        <w:rPr>
          <w:sz w:val="24"/>
          <w:lang w:val="en-GB"/>
        </w:rPr>
      </w:pPr>
      <w:r w:rsidRPr="00DD02CD">
        <w:rPr>
          <w:sz w:val="24"/>
          <w:lang w:val="en-GB"/>
        </w:rPr>
        <w:t>We first provide some performance results for 120 km/h for rank 4 and 4 RBs PRB bundling. We investigate the performance impact of adding DMRS in the symbols with indices {3,9}, {3,10}, {3,12} for both comb-based and an FD-OCC single-symbol “base” DMRS patterns with a varie</w:t>
      </w:r>
      <w:r w:rsidR="00202AB1">
        <w:rPr>
          <w:sz w:val="24"/>
          <w:lang w:val="en-GB"/>
        </w:rPr>
        <w:t>ty of frequency domain overhead, and similarly we compare {3,6,9,12} with {3,6,10,13}</w:t>
      </w:r>
      <w:r w:rsidRPr="00DD02CD">
        <w:rPr>
          <w:sz w:val="24"/>
          <w:lang w:val="en-GB"/>
        </w:rPr>
        <w:t xml:space="preserve"> </w:t>
      </w:r>
      <w:r w:rsidR="00202AB1">
        <w:rPr>
          <w:sz w:val="24"/>
          <w:lang w:val="en-GB"/>
        </w:rPr>
        <w:t>locations.</w:t>
      </w:r>
    </w:p>
    <w:p w14:paraId="5A5C3C77" w14:textId="3E48953E" w:rsidR="00007BAB" w:rsidRDefault="00007BAB" w:rsidP="00DD02CD">
      <w:pPr>
        <w:rPr>
          <w:sz w:val="24"/>
          <w:lang w:val="en-GB"/>
        </w:rPr>
      </w:pPr>
      <w:r>
        <w:rPr>
          <w:noProof/>
          <w:sz w:val="24"/>
        </w:rPr>
        <w:drawing>
          <wp:inline distT="0" distB="0" distL="0" distR="0" wp14:anchorId="29236764" wp14:editId="19993F3F">
            <wp:extent cx="3157268" cy="1516820"/>
            <wp:effectExtent l="0" t="0" r="5080" b="7620"/>
            <wp:docPr id="34" name="Picture 34" descr="C:\Users\amanolak\Desktop\PentNew\OLLA\pentariLink\wilt_infra\run\test\DMRSPresentRAN1\FDD\FDDHS_L4_300nsec_4RB_PTR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DMRSPresentRAN1\FDD\FDDHS_L4_300nsec_4RB_PTRN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57268" cy="1516820"/>
                    </a:xfrm>
                    <a:prstGeom prst="rect">
                      <a:avLst/>
                    </a:prstGeom>
                    <a:noFill/>
                    <a:ln>
                      <a:noFill/>
                    </a:ln>
                  </pic:spPr>
                </pic:pic>
              </a:graphicData>
            </a:graphic>
          </wp:inline>
        </w:drawing>
      </w:r>
      <w:r w:rsidR="00FE483B">
        <w:rPr>
          <w:noProof/>
          <w:sz w:val="24"/>
        </w:rPr>
        <w:drawing>
          <wp:inline distT="0" distB="0" distL="0" distR="0" wp14:anchorId="2E3DEDE5" wp14:editId="1C021AD3">
            <wp:extent cx="3113259" cy="1495677"/>
            <wp:effectExtent l="0" t="0" r="0" b="9525"/>
            <wp:docPr id="35" name="Picture 35" descr="C:\Users\amanolak\Desktop\PentNew\OLLA\pentariLink\wilt_infra\run\test\DMRSPresentRAN1\FDD\FDDHS_L4_300nsec_4RB_PTR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DMRSPresentRAN1\FDD\FDDHS_L4_300nsec_4RB_PTRN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13259" cy="1495677"/>
                    </a:xfrm>
                    <a:prstGeom prst="rect">
                      <a:avLst/>
                    </a:prstGeom>
                    <a:noFill/>
                    <a:ln>
                      <a:noFill/>
                    </a:ln>
                  </pic:spPr>
                </pic:pic>
              </a:graphicData>
            </a:graphic>
          </wp:inline>
        </w:drawing>
      </w:r>
    </w:p>
    <w:p w14:paraId="3B3A8F41" w14:textId="77777777" w:rsidR="00F852D8" w:rsidRDefault="00FE483B" w:rsidP="00DD02CD">
      <w:pPr>
        <w:keepNext/>
        <w:jc w:val="center"/>
      </w:pPr>
      <w:r>
        <w:rPr>
          <w:noProof/>
          <w:sz w:val="24"/>
        </w:rPr>
        <w:lastRenderedPageBreak/>
        <w:drawing>
          <wp:inline distT="0" distB="0" distL="0" distR="0" wp14:anchorId="21811C5D" wp14:editId="260E4790">
            <wp:extent cx="4381621" cy="2105025"/>
            <wp:effectExtent l="0" t="0" r="0" b="0"/>
            <wp:docPr id="36" name="Picture 36" descr="C:\Users\amanolak\Desktop\PentNew\OLLA\pentariLink\wilt_infra\run\test\DMRSPresentRAN1\FDD\FDDHS_L4_300nsec_4RB_PTR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DMRSPresentRAN1\FDD\FDDHS_L4_300nsec_4RB_PTRN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92113" cy="2110066"/>
                    </a:xfrm>
                    <a:prstGeom prst="rect">
                      <a:avLst/>
                    </a:prstGeom>
                    <a:noFill/>
                    <a:ln>
                      <a:noFill/>
                    </a:ln>
                  </pic:spPr>
                </pic:pic>
              </a:graphicData>
            </a:graphic>
          </wp:inline>
        </w:drawing>
      </w:r>
    </w:p>
    <w:p w14:paraId="6EA11D96" w14:textId="58672BDB" w:rsidR="00FE483B" w:rsidRPr="00C4258B" w:rsidRDefault="00F852D8" w:rsidP="00DD02CD">
      <w:pPr>
        <w:pStyle w:val="Caption"/>
        <w:jc w:val="center"/>
        <w:rPr>
          <w:sz w:val="24"/>
        </w:rPr>
      </w:pPr>
      <w:r w:rsidRPr="00C4258B">
        <w:rPr>
          <w:sz w:val="24"/>
        </w:rPr>
        <w:t xml:space="preserve">Figure </w:t>
      </w:r>
      <w:r w:rsidRPr="00C4258B">
        <w:rPr>
          <w:sz w:val="24"/>
        </w:rPr>
        <w:fldChar w:fldCharType="begin"/>
      </w:r>
      <w:r w:rsidRPr="00C4258B">
        <w:rPr>
          <w:sz w:val="24"/>
        </w:rPr>
        <w:instrText xml:space="preserve"> SEQ Figure \* ARABIC </w:instrText>
      </w:r>
      <w:r w:rsidRPr="00C4258B">
        <w:rPr>
          <w:sz w:val="24"/>
        </w:rPr>
        <w:fldChar w:fldCharType="separate"/>
      </w:r>
      <w:r w:rsidR="00E118CD">
        <w:rPr>
          <w:noProof/>
          <w:sz w:val="24"/>
        </w:rPr>
        <w:t>14</w:t>
      </w:r>
      <w:r w:rsidRPr="00C4258B">
        <w:rPr>
          <w:sz w:val="24"/>
        </w:rPr>
        <w:fldChar w:fldCharType="end"/>
      </w:r>
      <w:r w:rsidRPr="00C4258B">
        <w:rPr>
          <w:sz w:val="24"/>
        </w:rPr>
        <w:t xml:space="preserve"> Comparison of the DMRS location for 120 Khm for different “base” DMRS patterns.</w:t>
      </w:r>
    </w:p>
    <w:p w14:paraId="7C201171" w14:textId="5E7F89CA" w:rsidR="00202AB1" w:rsidRDefault="00007BAB" w:rsidP="00DD02CD">
      <w:pPr>
        <w:jc w:val="both"/>
        <w:rPr>
          <w:sz w:val="24"/>
          <w:lang w:val="en-GB"/>
        </w:rPr>
      </w:pPr>
      <w:r w:rsidRPr="00DD02CD">
        <w:rPr>
          <w:sz w:val="24"/>
          <w:lang w:val="en-GB"/>
        </w:rPr>
        <w:t>We observe that due to the longer extrapolation that the {3,10} and {3,9} DMRS locations have to do, their performance is significantly lower than the {3,12} pattern.</w:t>
      </w:r>
      <w:r w:rsidR="00202AB1">
        <w:rPr>
          <w:sz w:val="24"/>
          <w:lang w:val="en-GB"/>
        </w:rPr>
        <w:t xml:space="preserve"> Some performance degradation of {3,6,9,12} versus {3,6,10,13} is also seen after 20 dB geometries, again due to the longer extrapolation by one symbol in the former case, but still the performance loss is limited to a maximum of approximately 1 dB.</w:t>
      </w:r>
      <w:r w:rsidRPr="00DD02CD">
        <w:rPr>
          <w:sz w:val="24"/>
          <w:lang w:val="en-GB"/>
        </w:rPr>
        <w:t xml:space="preserve"> </w:t>
      </w:r>
    </w:p>
    <w:p w14:paraId="31721E70" w14:textId="17810197" w:rsidR="00007BAB" w:rsidRPr="009C19A2" w:rsidRDefault="00FB106F" w:rsidP="00DD02CD">
      <w:pPr>
        <w:jc w:val="both"/>
        <w:rPr>
          <w:sz w:val="24"/>
          <w:lang w:val="en-GB"/>
        </w:rPr>
      </w:pPr>
      <w:r>
        <w:rPr>
          <w:sz w:val="24"/>
          <w:lang w:val="en-GB"/>
        </w:rPr>
        <w:t>Figure 15</w:t>
      </w:r>
      <w:r w:rsidR="00FF77E1">
        <w:rPr>
          <w:sz w:val="24"/>
          <w:lang w:val="en-GB"/>
        </w:rPr>
        <w:t xml:space="preserve"> shows the performance of the different patterns for the best location of the “based” DMRS pattern. We show with dashed lines the some of the comb patterns. </w:t>
      </w:r>
    </w:p>
    <w:p w14:paraId="4CDC3FE7" w14:textId="77777777" w:rsidR="00F852D8" w:rsidRDefault="00FF77E1" w:rsidP="002D710A">
      <w:pPr>
        <w:keepNext/>
        <w:jc w:val="center"/>
      </w:pPr>
      <w:r>
        <w:rPr>
          <w:noProof/>
        </w:rPr>
        <w:drawing>
          <wp:inline distT="0" distB="0" distL="0" distR="0" wp14:anchorId="2236B226" wp14:editId="2213C6EA">
            <wp:extent cx="5696210" cy="2736583"/>
            <wp:effectExtent l="0" t="0" r="0" b="6985"/>
            <wp:docPr id="38" name="Picture 38" descr="C:\Users\amanolak\Desktop\PentNew\OLLA\pentariLink\wilt_infra\run\test\DMRSPresentRAN1\FDD\FDDHS_L4_300nsec_4RB_AllP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DMRSPresentRAN1\FDD\FDDHS_L4_300nsec_4RB_AllPPlot.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01471" cy="2739110"/>
                    </a:xfrm>
                    <a:prstGeom prst="rect">
                      <a:avLst/>
                    </a:prstGeom>
                    <a:noFill/>
                    <a:ln>
                      <a:noFill/>
                    </a:ln>
                  </pic:spPr>
                </pic:pic>
              </a:graphicData>
            </a:graphic>
          </wp:inline>
        </w:drawing>
      </w:r>
    </w:p>
    <w:p w14:paraId="0F66983B" w14:textId="4D88AC34" w:rsidR="00007BAB" w:rsidRPr="00C4258B" w:rsidRDefault="00F852D8" w:rsidP="00C4258B">
      <w:pPr>
        <w:pStyle w:val="Caption"/>
        <w:jc w:val="center"/>
        <w:rPr>
          <w:sz w:val="24"/>
        </w:rPr>
      </w:pPr>
      <w:r w:rsidRPr="00C4258B">
        <w:rPr>
          <w:sz w:val="24"/>
        </w:rPr>
        <w:t xml:space="preserve">Figure </w:t>
      </w:r>
      <w:r w:rsidRPr="00C4258B">
        <w:rPr>
          <w:sz w:val="24"/>
        </w:rPr>
        <w:fldChar w:fldCharType="begin"/>
      </w:r>
      <w:r w:rsidRPr="00C4258B">
        <w:rPr>
          <w:sz w:val="24"/>
        </w:rPr>
        <w:instrText xml:space="preserve"> SEQ Figure \* ARABIC </w:instrText>
      </w:r>
      <w:r w:rsidRPr="00C4258B">
        <w:rPr>
          <w:sz w:val="24"/>
        </w:rPr>
        <w:fldChar w:fldCharType="separate"/>
      </w:r>
      <w:r w:rsidR="00E118CD">
        <w:rPr>
          <w:noProof/>
          <w:sz w:val="24"/>
        </w:rPr>
        <w:t>15</w:t>
      </w:r>
      <w:r w:rsidRPr="00C4258B">
        <w:rPr>
          <w:sz w:val="24"/>
        </w:rPr>
        <w:fldChar w:fldCharType="end"/>
      </w:r>
      <w:r w:rsidRPr="00C4258B">
        <w:rPr>
          <w:sz w:val="24"/>
        </w:rPr>
        <w:t xml:space="preserve"> CDL-C 300 nsec, 120 Kmh, 4 RB Bundling, Rank 4.</w:t>
      </w:r>
    </w:p>
    <w:p w14:paraId="0A9CB98E" w14:textId="31438027" w:rsidR="00790510" w:rsidRDefault="00790510" w:rsidP="00DD02CD"/>
    <w:p w14:paraId="6F2CAB31" w14:textId="77777777" w:rsidR="00790510" w:rsidRDefault="00790510" w:rsidP="00DD02CD">
      <w:pPr>
        <w:keepNext/>
      </w:pPr>
      <w:r>
        <w:rPr>
          <w:noProof/>
        </w:rPr>
        <w:lastRenderedPageBreak/>
        <w:drawing>
          <wp:inline distT="0" distB="0" distL="0" distR="0" wp14:anchorId="1663F3BA" wp14:editId="7E0FA407">
            <wp:extent cx="6331585" cy="3036570"/>
            <wp:effectExtent l="0" t="0" r="0" b="0"/>
            <wp:docPr id="39" name="Picture 39" descr="C:\Users\amanolak\Desktop\PentNew\OLLA\pentariLink\wilt_infra\run\test\DMRSPresentRAN1\FDD\FDDHS_L4_100nsec_4RB_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DMRSPresentRAN1\FDD\FDDHS_L4_100nsec_4RB_Plot.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31585" cy="3036570"/>
                    </a:xfrm>
                    <a:prstGeom prst="rect">
                      <a:avLst/>
                    </a:prstGeom>
                    <a:noFill/>
                    <a:ln>
                      <a:noFill/>
                    </a:ln>
                  </pic:spPr>
                </pic:pic>
              </a:graphicData>
            </a:graphic>
          </wp:inline>
        </w:drawing>
      </w:r>
    </w:p>
    <w:p w14:paraId="7F711BC6" w14:textId="4E857E26" w:rsidR="00790510" w:rsidRPr="00C4258B" w:rsidRDefault="00790510" w:rsidP="00C4258B">
      <w:pPr>
        <w:pStyle w:val="Caption"/>
        <w:jc w:val="center"/>
        <w:rPr>
          <w:sz w:val="24"/>
        </w:rPr>
      </w:pPr>
      <w:r w:rsidRPr="00C4258B">
        <w:rPr>
          <w:sz w:val="24"/>
        </w:rPr>
        <w:t xml:space="preserve">Figure </w:t>
      </w:r>
      <w:r w:rsidRPr="00C4258B">
        <w:rPr>
          <w:sz w:val="24"/>
        </w:rPr>
        <w:fldChar w:fldCharType="begin"/>
      </w:r>
      <w:r w:rsidRPr="00C4258B">
        <w:rPr>
          <w:sz w:val="24"/>
        </w:rPr>
        <w:instrText xml:space="preserve"> SEQ Figure \* ARABIC </w:instrText>
      </w:r>
      <w:r w:rsidRPr="00C4258B">
        <w:rPr>
          <w:sz w:val="24"/>
        </w:rPr>
        <w:fldChar w:fldCharType="separate"/>
      </w:r>
      <w:r w:rsidR="00E118CD">
        <w:rPr>
          <w:noProof/>
          <w:sz w:val="24"/>
        </w:rPr>
        <w:t>16</w:t>
      </w:r>
      <w:r w:rsidRPr="00C4258B">
        <w:rPr>
          <w:sz w:val="24"/>
        </w:rPr>
        <w:fldChar w:fldCharType="end"/>
      </w:r>
      <w:r w:rsidRPr="00C4258B">
        <w:rPr>
          <w:sz w:val="24"/>
        </w:rPr>
        <w:t xml:space="preserve"> CDL-C 100 nsec, 120 Kmh, 4 RB Bundling, Rank 4.</w:t>
      </w:r>
    </w:p>
    <w:p w14:paraId="19D15398" w14:textId="5C9A8D61" w:rsidR="00790510" w:rsidRPr="002D710A" w:rsidRDefault="00790510" w:rsidP="00DD02CD">
      <w:pPr>
        <w:jc w:val="both"/>
        <w:rPr>
          <w:sz w:val="24"/>
        </w:rPr>
      </w:pPr>
      <w:r w:rsidRPr="002D710A">
        <w:rPr>
          <w:sz w:val="24"/>
        </w:rPr>
        <w:t xml:space="preserve">We observe that the comb-based patterns can track the best performance of the patterns in both scenarios. We also observe that there is no need for introducing a pattern that is non-uniform in time (e.g., PTRN15), and which underperforms over the uniform patterns. </w:t>
      </w:r>
    </w:p>
    <w:p w14:paraId="41EBF107" w14:textId="77777777" w:rsidR="00A27EBB" w:rsidRPr="00C4258B" w:rsidRDefault="00A27EBB" w:rsidP="00A27EBB">
      <w:pPr>
        <w:pStyle w:val="Heading4"/>
        <w:rPr>
          <w:sz w:val="32"/>
        </w:rPr>
      </w:pPr>
      <w:r w:rsidRPr="00C4258B">
        <w:rPr>
          <w:sz w:val="32"/>
        </w:rPr>
        <w:t>500 Km/h</w:t>
      </w:r>
    </w:p>
    <w:p w14:paraId="06AFCA63" w14:textId="575AC717" w:rsidR="00401EE7" w:rsidRPr="002D710A" w:rsidRDefault="00033B57" w:rsidP="00401EE7">
      <w:pPr>
        <w:jc w:val="both"/>
        <w:rPr>
          <w:sz w:val="24"/>
          <w:lang w:val="en-GB"/>
        </w:rPr>
      </w:pPr>
      <w:r>
        <w:rPr>
          <w:sz w:val="24"/>
          <w:lang w:val="en-GB"/>
        </w:rPr>
        <w:t xml:space="preserve">For very high speed, </w:t>
      </w:r>
      <w:r w:rsidR="000F3D93">
        <w:rPr>
          <w:sz w:val="24"/>
          <w:lang w:val="en-GB"/>
        </w:rPr>
        <w:t>as it is the case of a</w:t>
      </w:r>
      <w:r>
        <w:rPr>
          <w:sz w:val="24"/>
          <w:lang w:val="en-GB"/>
        </w:rPr>
        <w:t xml:space="preserve"> h</w:t>
      </w:r>
      <w:r w:rsidR="00401EE7" w:rsidRPr="002D710A">
        <w:rPr>
          <w:sz w:val="24"/>
          <w:lang w:val="en-GB"/>
        </w:rPr>
        <w:t>igh speed train (HST) scenario</w:t>
      </w:r>
      <w:r w:rsidR="000F3D93">
        <w:rPr>
          <w:sz w:val="24"/>
          <w:lang w:val="en-GB"/>
        </w:rPr>
        <w:t>,</w:t>
      </w:r>
      <w:r w:rsidR="00401EE7" w:rsidRPr="002D710A">
        <w:rPr>
          <w:sz w:val="24"/>
          <w:lang w:val="en-GB"/>
        </w:rPr>
        <w:t xml:space="preserve"> we run the TDL-E channel with 500 Kmh and 30 nsec delay spread for 2 Tx and 2 Rx and rank 2. We observe that four looks in time are needed to get best performance</w:t>
      </w:r>
      <w:r w:rsidR="008E1B08">
        <w:rPr>
          <w:sz w:val="24"/>
          <w:lang w:val="en-GB"/>
        </w:rPr>
        <w:t xml:space="preserve"> for a 14-symbol slot with 30 KHz SCS</w:t>
      </w:r>
      <w:r w:rsidR="00401EE7" w:rsidRPr="002D710A">
        <w:rPr>
          <w:sz w:val="24"/>
          <w:lang w:val="en-GB"/>
        </w:rPr>
        <w:t xml:space="preserve">, and that a relatively sparse in the frequency domain DMRS pattern is enough (e.g., PTRN7) to provide best performance that has RS in the last symbols. </w:t>
      </w:r>
    </w:p>
    <w:p w14:paraId="73636DFF" w14:textId="677487DD" w:rsidR="00F852D8" w:rsidRDefault="00D4558B" w:rsidP="002D710A">
      <w:pPr>
        <w:keepNext/>
        <w:jc w:val="center"/>
      </w:pPr>
      <w:r>
        <w:rPr>
          <w:noProof/>
        </w:rPr>
        <w:drawing>
          <wp:inline distT="0" distB="0" distL="0" distR="0" wp14:anchorId="7B291943" wp14:editId="57C90F3F">
            <wp:extent cx="4679014" cy="2247900"/>
            <wp:effectExtent l="0" t="0" r="7620" b="0"/>
            <wp:docPr id="12" name="Picture 12" descr="C:\Users\amanolak\Desktop\PentNew\OLLA\pentariLink\wilt_infra\run\test\DMRSPresentRAN1\FDD\VHSNew\30KHz_TDL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DMRSPresentRAN1\FDD\VHSNew\30KHz_TDL30nsec.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80313" cy="2248524"/>
                    </a:xfrm>
                    <a:prstGeom prst="rect">
                      <a:avLst/>
                    </a:prstGeom>
                    <a:noFill/>
                    <a:ln>
                      <a:noFill/>
                    </a:ln>
                  </pic:spPr>
                </pic:pic>
              </a:graphicData>
            </a:graphic>
          </wp:inline>
        </w:drawing>
      </w:r>
    </w:p>
    <w:p w14:paraId="10F7FA95" w14:textId="303341D6" w:rsidR="00401EE7" w:rsidRPr="009C19A2" w:rsidRDefault="00F852D8" w:rsidP="00DD02CD">
      <w:pPr>
        <w:pStyle w:val="Caption"/>
        <w:ind w:left="2016" w:firstLine="288"/>
        <w:rPr>
          <w:sz w:val="22"/>
          <w:lang w:val="en-GB"/>
        </w:rPr>
      </w:pPr>
      <w:r w:rsidRPr="00C4258B">
        <w:rPr>
          <w:sz w:val="22"/>
        </w:rPr>
        <w:t xml:space="preserve">Figure </w:t>
      </w:r>
      <w:r w:rsidRPr="00C4258B">
        <w:rPr>
          <w:sz w:val="22"/>
        </w:rPr>
        <w:fldChar w:fldCharType="begin"/>
      </w:r>
      <w:r w:rsidRPr="00C4258B">
        <w:rPr>
          <w:sz w:val="22"/>
        </w:rPr>
        <w:instrText xml:space="preserve"> SEQ Figure \* ARABIC </w:instrText>
      </w:r>
      <w:r w:rsidRPr="00C4258B">
        <w:rPr>
          <w:sz w:val="22"/>
        </w:rPr>
        <w:fldChar w:fldCharType="separate"/>
      </w:r>
      <w:r w:rsidR="00E118CD">
        <w:rPr>
          <w:noProof/>
          <w:sz w:val="22"/>
        </w:rPr>
        <w:t>17</w:t>
      </w:r>
      <w:r w:rsidRPr="00C4258B">
        <w:rPr>
          <w:sz w:val="22"/>
        </w:rPr>
        <w:fldChar w:fldCharType="end"/>
      </w:r>
      <w:r w:rsidRPr="00C4258B">
        <w:rPr>
          <w:sz w:val="22"/>
        </w:rPr>
        <w:t xml:space="preserve"> TDL-E 30 nsec, 500 Kmh, 4 RB Bundling, Rank 2.</w:t>
      </w:r>
    </w:p>
    <w:p w14:paraId="2DA39172" w14:textId="53EF58EC" w:rsidR="00AD2F1C" w:rsidRDefault="00E85C9E" w:rsidP="00F233D0">
      <w:pPr>
        <w:pStyle w:val="Heading1"/>
        <w:rPr>
          <w:rFonts w:ascii="Times New Roman" w:hAnsi="Times New Roman"/>
        </w:rPr>
      </w:pPr>
      <w:r>
        <w:rPr>
          <w:rFonts w:ascii="Times New Roman" w:hAnsi="Times New Roman"/>
        </w:rPr>
        <w:lastRenderedPageBreak/>
        <w:t>MM</w:t>
      </w:r>
      <w:r w:rsidR="00AD2F1C">
        <w:rPr>
          <w:rFonts w:ascii="Times New Roman" w:hAnsi="Times New Roman"/>
        </w:rPr>
        <w:t>W DMRS evaluations</w:t>
      </w:r>
    </w:p>
    <w:p w14:paraId="24D29BC2" w14:textId="77F7073E" w:rsidR="0064794E" w:rsidRPr="008A584F" w:rsidRDefault="00A966B9" w:rsidP="008A584F">
      <w:pPr>
        <w:keepNext/>
        <w:jc w:val="both"/>
      </w:pPr>
      <w:r>
        <w:rPr>
          <w:sz w:val="24"/>
          <w:lang w:val="en-GB"/>
        </w:rPr>
        <w:t>Following the simulation agreements, w</w:t>
      </w:r>
      <w:r w:rsidR="00F63C22" w:rsidRPr="00A966B9">
        <w:rPr>
          <w:sz w:val="24"/>
          <w:lang w:val="en-GB"/>
        </w:rPr>
        <w:t>e simulate the scenario of 12</w:t>
      </w:r>
      <w:r w:rsidR="0064794E" w:rsidRPr="00A966B9">
        <w:rPr>
          <w:sz w:val="24"/>
          <w:lang w:val="en-GB"/>
        </w:rPr>
        <w:t>0</w:t>
      </w:r>
      <w:r w:rsidR="00F63C22" w:rsidRPr="00A966B9">
        <w:rPr>
          <w:sz w:val="24"/>
          <w:lang w:val="en-GB"/>
        </w:rPr>
        <w:t>/60</w:t>
      </w:r>
      <w:r w:rsidR="0064794E" w:rsidRPr="00A966B9">
        <w:rPr>
          <w:sz w:val="24"/>
          <w:lang w:val="en-GB"/>
        </w:rPr>
        <w:t xml:space="preserve"> KHz SCS which we consider as the most relevant option for the </w:t>
      </w:r>
      <w:r w:rsidR="00F63C22" w:rsidRPr="00A966B9">
        <w:rPr>
          <w:sz w:val="24"/>
          <w:lang w:val="en-GB"/>
        </w:rPr>
        <w:t>30</w:t>
      </w:r>
      <w:r w:rsidR="0064794E" w:rsidRPr="00A966B9">
        <w:rPr>
          <w:sz w:val="24"/>
          <w:lang w:val="en-GB"/>
        </w:rPr>
        <w:t xml:space="preserve"> GHz carrier frequency.</w:t>
      </w:r>
      <w:r w:rsidR="00F63C22" w:rsidRPr="00A966B9">
        <w:rPr>
          <w:sz w:val="24"/>
          <w:lang w:val="en-GB"/>
        </w:rPr>
        <w:t xml:space="preserve"> </w:t>
      </w:r>
      <w:r w:rsidR="003927DA" w:rsidRPr="00A966B9">
        <w:rPr>
          <w:sz w:val="24"/>
          <w:lang w:val="en-GB"/>
        </w:rPr>
        <w:t xml:space="preserve"> We simulated the TRP antenna configuration (M,N,P,Mg,Ng) = (4,8,2,2,2) with (dV,dH) = (0.5, 0.5)λ. (dg,V,dg,H) = (2.0, 4.0)λ . A single TXRU is mapped per panel per polarizatiton</w:t>
      </w:r>
      <w:r w:rsidR="00AF4578" w:rsidRPr="00A966B9">
        <w:rPr>
          <w:sz w:val="24"/>
          <w:lang w:val="en-GB"/>
        </w:rPr>
        <w:t xml:space="preserve"> with a total of 8 TXRU</w:t>
      </w:r>
      <w:r w:rsidR="003927DA" w:rsidRPr="00A966B9">
        <w:rPr>
          <w:sz w:val="24"/>
          <w:lang w:val="en-GB"/>
        </w:rPr>
        <w:t>.</w:t>
      </w:r>
      <w:r w:rsidR="00AF4578" w:rsidRPr="00A966B9">
        <w:rPr>
          <w:sz w:val="24"/>
          <w:lang w:val="en-GB"/>
        </w:rPr>
        <w:t xml:space="preserve"> The UE is composed of 2 panels with configuration (M,N,P,Mg,Ng) = (2,4,2,1,2) with (dV,dH) = (0.5, 0.5)λ and (dg,V,dg,H) = (0, 0)λ. The two panels at the UE are oriented in opposite directions, with the first panel is oriented in the same direction as the UE orientation.</w:t>
      </w:r>
      <w:r w:rsidR="00F63C22" w:rsidRPr="00A966B9">
        <w:rPr>
          <w:sz w:val="24"/>
          <w:lang w:val="en-GB"/>
        </w:rPr>
        <w:t xml:space="preserve"> </w:t>
      </w:r>
    </w:p>
    <w:p w14:paraId="00B956A6" w14:textId="77777777" w:rsidR="0077180E" w:rsidRDefault="0077180E" w:rsidP="0077180E">
      <w:pPr>
        <w:pStyle w:val="Heading2"/>
      </w:pPr>
      <w:r>
        <w:rPr>
          <w:rFonts w:hint="eastAsia"/>
        </w:rPr>
        <w:t xml:space="preserve">TDD </w:t>
      </w:r>
    </w:p>
    <w:p w14:paraId="613DCACF" w14:textId="77777777" w:rsidR="0077180E" w:rsidRDefault="0077180E" w:rsidP="0077180E">
      <w:pPr>
        <w:pStyle w:val="Heading3"/>
      </w:pPr>
      <w:r>
        <w:t>Low/Medium Doppler – (3 km/h, 30 km/h)</w:t>
      </w:r>
    </w:p>
    <w:p w14:paraId="50E56C94" w14:textId="77777777" w:rsidR="00DD02CD" w:rsidRDefault="00DD02CD" w:rsidP="00DD02CD">
      <w:pPr>
        <w:keepNext/>
        <w:jc w:val="center"/>
      </w:pPr>
      <w:r w:rsidRPr="00DD02CD">
        <w:rPr>
          <w:noProof/>
        </w:rPr>
        <w:drawing>
          <wp:inline distT="0" distB="0" distL="0" distR="0" wp14:anchorId="2028B924" wp14:editId="24D6AE4F">
            <wp:extent cx="5090931" cy="269569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13306" cy="2707546"/>
                    </a:xfrm>
                    <a:prstGeom prst="rect">
                      <a:avLst/>
                    </a:prstGeom>
                    <a:noFill/>
                    <a:ln>
                      <a:noFill/>
                    </a:ln>
                  </pic:spPr>
                </pic:pic>
              </a:graphicData>
            </a:graphic>
          </wp:inline>
        </w:drawing>
      </w:r>
    </w:p>
    <w:p w14:paraId="6CDC2D33" w14:textId="0A3E0561" w:rsidR="00DD02CD" w:rsidRPr="00B92912" w:rsidRDefault="00DD02CD" w:rsidP="00DD02CD">
      <w:pPr>
        <w:pStyle w:val="Caption"/>
        <w:jc w:val="center"/>
        <w:rPr>
          <w:sz w:val="24"/>
        </w:rPr>
      </w:pPr>
      <w:r w:rsidRPr="00B92912">
        <w:rPr>
          <w:sz w:val="24"/>
        </w:rPr>
        <w:t xml:space="preserve">Figure </w:t>
      </w:r>
      <w:r w:rsidRPr="00B92912">
        <w:rPr>
          <w:sz w:val="24"/>
        </w:rPr>
        <w:fldChar w:fldCharType="begin"/>
      </w:r>
      <w:r w:rsidRPr="00B92912">
        <w:rPr>
          <w:sz w:val="24"/>
        </w:rPr>
        <w:instrText xml:space="preserve"> SEQ Figure \* ARABIC </w:instrText>
      </w:r>
      <w:r w:rsidRPr="00B92912">
        <w:rPr>
          <w:sz w:val="24"/>
        </w:rPr>
        <w:fldChar w:fldCharType="separate"/>
      </w:r>
      <w:r w:rsidR="00E118CD">
        <w:rPr>
          <w:noProof/>
          <w:sz w:val="24"/>
        </w:rPr>
        <w:t>18</w:t>
      </w:r>
      <w:r w:rsidRPr="00B92912">
        <w:rPr>
          <w:sz w:val="24"/>
        </w:rPr>
        <w:fldChar w:fldCharType="end"/>
      </w:r>
      <w:r w:rsidRPr="00B92912">
        <w:rPr>
          <w:sz w:val="24"/>
        </w:rPr>
        <w:t>: Performance of Front Loaded Patterns for 3kmph with 120Khz Tone Spacing</w:t>
      </w:r>
    </w:p>
    <w:p w14:paraId="4918214F" w14:textId="7D00FC9F" w:rsidR="00656EC5" w:rsidRPr="00B92912" w:rsidRDefault="00C4258B" w:rsidP="00B92912">
      <w:pPr>
        <w:jc w:val="both"/>
        <w:rPr>
          <w:sz w:val="24"/>
          <w:lang w:val="en-GB"/>
        </w:rPr>
      </w:pPr>
      <w:r w:rsidRPr="00C4258B">
        <w:rPr>
          <w:sz w:val="24"/>
          <w:lang w:val="en-GB"/>
        </w:rPr>
        <w:t>From Figure</w:t>
      </w:r>
      <w:r>
        <w:rPr>
          <w:sz w:val="24"/>
          <w:lang w:val="en-GB"/>
        </w:rPr>
        <w:t xml:space="preserve"> </w:t>
      </w:r>
      <w:r w:rsidR="00615E3B">
        <w:rPr>
          <w:sz w:val="24"/>
          <w:lang w:val="en-GB"/>
        </w:rPr>
        <w:t>18</w:t>
      </w:r>
      <w:r>
        <w:rPr>
          <w:b/>
          <w:sz w:val="24"/>
          <w:lang w:val="en-GB"/>
        </w:rPr>
        <w:t xml:space="preserve"> </w:t>
      </w:r>
      <w:r>
        <w:rPr>
          <w:sz w:val="24"/>
          <w:lang w:val="en-GB"/>
        </w:rPr>
        <w:t>w</w:t>
      </w:r>
      <w:r w:rsidRPr="00C4258B">
        <w:rPr>
          <w:sz w:val="24"/>
          <w:lang w:val="en-GB"/>
        </w:rPr>
        <w:t xml:space="preserve">e observe that </w:t>
      </w:r>
      <w:r>
        <w:rPr>
          <w:sz w:val="24"/>
          <w:lang w:val="en-GB"/>
        </w:rPr>
        <w:t>f</w:t>
      </w:r>
      <w:r w:rsidR="0019256B" w:rsidRPr="00B92912">
        <w:rPr>
          <w:sz w:val="24"/>
          <w:lang w:val="en-GB"/>
        </w:rPr>
        <w:t xml:space="preserve">or the front loaded patterns, for low Doppler and low delay spreads, </w:t>
      </w:r>
      <w:r w:rsidR="00EE146A" w:rsidRPr="00B92912">
        <w:rPr>
          <w:sz w:val="24"/>
          <w:lang w:val="en-GB"/>
        </w:rPr>
        <w:t xml:space="preserve">DMRS overhead </w:t>
      </w:r>
      <w:r w:rsidR="00656EC5" w:rsidRPr="00B92912">
        <w:rPr>
          <w:sz w:val="24"/>
          <w:lang w:val="en-GB"/>
        </w:rPr>
        <w:t xml:space="preserve">has significant impact on performance. </w:t>
      </w:r>
    </w:p>
    <w:p w14:paraId="5C5C4829" w14:textId="573E2296" w:rsidR="0019256B" w:rsidRPr="00B92912" w:rsidRDefault="00656EC5" w:rsidP="00B92912">
      <w:pPr>
        <w:jc w:val="both"/>
        <w:rPr>
          <w:sz w:val="24"/>
          <w:lang w:val="en-GB"/>
        </w:rPr>
      </w:pPr>
      <w:r w:rsidRPr="00B92912">
        <w:rPr>
          <w:sz w:val="24"/>
          <w:lang w:val="en-GB"/>
        </w:rPr>
        <w:t>For the</w:t>
      </w:r>
      <w:r w:rsidR="0093225F" w:rsidRPr="00B92912">
        <w:rPr>
          <w:sz w:val="24"/>
          <w:lang w:val="en-GB"/>
        </w:rPr>
        <w:t xml:space="preserve"> 100nsec Delay spread scenario with 120Khz Tone spacing, DMRS </w:t>
      </w:r>
      <w:r w:rsidR="00EE146A" w:rsidRPr="00B92912">
        <w:rPr>
          <w:sz w:val="24"/>
          <w:lang w:val="en-GB"/>
        </w:rPr>
        <w:t xml:space="preserve">overhead </w:t>
      </w:r>
      <w:r w:rsidR="0093225F" w:rsidRPr="00B92912">
        <w:rPr>
          <w:sz w:val="24"/>
          <w:lang w:val="en-GB"/>
        </w:rPr>
        <w:t xml:space="preserve">of </w:t>
      </w:r>
      <w:r w:rsidR="00EE146A" w:rsidRPr="00B92912">
        <w:rPr>
          <w:sz w:val="24"/>
          <w:lang w:val="en-GB"/>
        </w:rPr>
        <w:t>1/2 provid</w:t>
      </w:r>
      <w:r w:rsidR="0093225F" w:rsidRPr="00B92912">
        <w:rPr>
          <w:sz w:val="24"/>
          <w:lang w:val="en-GB"/>
        </w:rPr>
        <w:t>es</w:t>
      </w:r>
      <w:r w:rsidR="00EE146A" w:rsidRPr="00B92912">
        <w:rPr>
          <w:sz w:val="24"/>
          <w:lang w:val="en-GB"/>
        </w:rPr>
        <w:t xml:space="preserve"> the best performance. </w:t>
      </w:r>
      <w:r w:rsidR="00BD32BB" w:rsidRPr="00B92912">
        <w:rPr>
          <w:sz w:val="24"/>
          <w:lang w:val="en-GB"/>
        </w:rPr>
        <w:t>Over</w:t>
      </w:r>
      <w:r w:rsidR="00EE146A" w:rsidRPr="00B92912">
        <w:rPr>
          <w:sz w:val="24"/>
          <w:lang w:val="en-GB"/>
        </w:rPr>
        <w:t>head</w:t>
      </w:r>
      <w:r w:rsidR="0093225F" w:rsidRPr="00B92912">
        <w:rPr>
          <w:sz w:val="24"/>
          <w:lang w:val="en-GB"/>
        </w:rPr>
        <w:t xml:space="preserve"> </w:t>
      </w:r>
      <w:r w:rsidR="00EE146A" w:rsidRPr="00B92912">
        <w:rPr>
          <w:sz w:val="24"/>
          <w:lang w:val="en-GB"/>
        </w:rPr>
        <w:t>1/3 shows a minor degradation compared to overhead 1/2.</w:t>
      </w:r>
      <w:r w:rsidR="0019256B" w:rsidRPr="00B92912">
        <w:rPr>
          <w:sz w:val="24"/>
          <w:lang w:val="en-GB"/>
        </w:rPr>
        <w:t xml:space="preserve"> </w:t>
      </w:r>
      <w:r w:rsidR="0093225F" w:rsidRPr="00B92912">
        <w:rPr>
          <w:sz w:val="24"/>
          <w:lang w:val="en-GB"/>
        </w:rPr>
        <w:t>Pattern 7 with Overhead 1/4 shows significant degradation in performance compared to 1/2 and 1/3.</w:t>
      </w:r>
      <w:r w:rsidR="0019256B" w:rsidRPr="00B92912">
        <w:rPr>
          <w:sz w:val="24"/>
          <w:lang w:val="en-GB"/>
        </w:rPr>
        <w:t xml:space="preserve"> </w:t>
      </w:r>
    </w:p>
    <w:p w14:paraId="667FCD22" w14:textId="77777777" w:rsidR="0093225F" w:rsidRDefault="00DD02CD" w:rsidP="00C4258B">
      <w:pPr>
        <w:keepNext/>
        <w:jc w:val="center"/>
      </w:pPr>
      <w:r w:rsidRPr="00DD02CD">
        <w:rPr>
          <w:b/>
          <w:noProof/>
        </w:rPr>
        <w:lastRenderedPageBreak/>
        <w:drawing>
          <wp:inline distT="0" distB="0" distL="0" distR="0" wp14:anchorId="0207C201" wp14:editId="5151803C">
            <wp:extent cx="5883356" cy="311529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85985" cy="3116686"/>
                    </a:xfrm>
                    <a:prstGeom prst="rect">
                      <a:avLst/>
                    </a:prstGeom>
                    <a:noFill/>
                    <a:ln>
                      <a:noFill/>
                    </a:ln>
                  </pic:spPr>
                </pic:pic>
              </a:graphicData>
            </a:graphic>
          </wp:inline>
        </w:drawing>
      </w:r>
    </w:p>
    <w:p w14:paraId="79CC230D" w14:textId="30F28665" w:rsidR="00EE146A" w:rsidRPr="00C4258B" w:rsidRDefault="0093225F" w:rsidP="00C4258B">
      <w:pPr>
        <w:pStyle w:val="Caption"/>
        <w:jc w:val="center"/>
        <w:rPr>
          <w:b w:val="0"/>
          <w:sz w:val="24"/>
          <w:lang w:val="en-GB"/>
        </w:rPr>
      </w:pPr>
      <w:r w:rsidRPr="00B92912">
        <w:rPr>
          <w:sz w:val="24"/>
        </w:rPr>
        <w:t xml:space="preserve">Figure </w:t>
      </w:r>
      <w:r w:rsidR="004E4166" w:rsidRPr="00B92912">
        <w:rPr>
          <w:sz w:val="24"/>
        </w:rPr>
        <w:fldChar w:fldCharType="begin"/>
      </w:r>
      <w:r w:rsidR="004E4166" w:rsidRPr="00B92912">
        <w:rPr>
          <w:sz w:val="24"/>
        </w:rPr>
        <w:instrText xml:space="preserve"> SEQ Figure \* ARABIC </w:instrText>
      </w:r>
      <w:r w:rsidR="004E4166" w:rsidRPr="00B92912">
        <w:rPr>
          <w:sz w:val="24"/>
        </w:rPr>
        <w:fldChar w:fldCharType="separate"/>
      </w:r>
      <w:r w:rsidR="00E118CD">
        <w:rPr>
          <w:noProof/>
          <w:sz w:val="24"/>
        </w:rPr>
        <w:t>19</w:t>
      </w:r>
      <w:r w:rsidR="004E4166" w:rsidRPr="00B92912">
        <w:rPr>
          <w:noProof/>
          <w:sz w:val="24"/>
        </w:rPr>
        <w:fldChar w:fldCharType="end"/>
      </w:r>
      <w:r w:rsidRPr="00B92912">
        <w:rPr>
          <w:sz w:val="24"/>
        </w:rPr>
        <w:t>: Pe</w:t>
      </w:r>
      <w:r w:rsidR="00B92912">
        <w:rPr>
          <w:sz w:val="24"/>
        </w:rPr>
        <w:t>r</w:t>
      </w:r>
      <w:r w:rsidRPr="00B92912">
        <w:rPr>
          <w:sz w:val="24"/>
        </w:rPr>
        <w:t xml:space="preserve">formance </w:t>
      </w:r>
      <w:r w:rsidRPr="00B92912">
        <w:rPr>
          <w:noProof/>
          <w:sz w:val="24"/>
        </w:rPr>
        <w:t>comparison of schemes having the same over head</w:t>
      </w:r>
    </w:p>
    <w:p w14:paraId="15D134A4" w14:textId="192B3D33" w:rsidR="008B0F72" w:rsidRPr="00C4258B" w:rsidRDefault="00C4258B" w:rsidP="00C4258B">
      <w:pPr>
        <w:jc w:val="both"/>
        <w:rPr>
          <w:sz w:val="24"/>
          <w:lang w:val="en-GB"/>
        </w:rPr>
      </w:pPr>
      <w:r w:rsidRPr="00C4258B">
        <w:rPr>
          <w:sz w:val="24"/>
          <w:lang w:val="en-GB"/>
        </w:rPr>
        <w:t>From Figure</w:t>
      </w:r>
      <w:r w:rsidR="00615E3B">
        <w:rPr>
          <w:sz w:val="24"/>
          <w:lang w:val="en-GB"/>
        </w:rPr>
        <w:t xml:space="preserve"> 19</w:t>
      </w:r>
      <w:r>
        <w:rPr>
          <w:sz w:val="24"/>
          <w:lang w:val="en-GB"/>
        </w:rPr>
        <w:t xml:space="preserve"> we observe that</w:t>
      </w:r>
      <w:r>
        <w:rPr>
          <w:b/>
          <w:sz w:val="24"/>
          <w:lang w:val="en-GB"/>
        </w:rPr>
        <w:t xml:space="preserve">, </w:t>
      </w:r>
      <w:r>
        <w:rPr>
          <w:sz w:val="24"/>
          <w:lang w:val="en-GB"/>
        </w:rPr>
        <w:t>f</w:t>
      </w:r>
      <w:r w:rsidR="0019256B" w:rsidRPr="00B92912">
        <w:rPr>
          <w:sz w:val="24"/>
          <w:lang w:val="en-GB"/>
        </w:rPr>
        <w:t>or low delay spreads and low Doppler, DMRS patterns with the same overhead have similar performance</w:t>
      </w:r>
      <w:r w:rsidR="00F85762" w:rsidRPr="00B92912">
        <w:rPr>
          <w:sz w:val="24"/>
          <w:lang w:val="en-GB"/>
        </w:rPr>
        <w:t xml:space="preserve">. </w:t>
      </w:r>
      <w:r w:rsidR="0093225F" w:rsidRPr="00B92912">
        <w:rPr>
          <w:sz w:val="24"/>
          <w:lang w:val="en-GB"/>
        </w:rPr>
        <w:t xml:space="preserve">The Comb4 pattern with overhead 0.5 tracks the envelope of the best performing schemes. </w:t>
      </w:r>
    </w:p>
    <w:p w14:paraId="4B29AA1C" w14:textId="77777777" w:rsidR="00410D4F" w:rsidRDefault="008B0F72" w:rsidP="00C4258B">
      <w:pPr>
        <w:keepNext/>
        <w:jc w:val="center"/>
      </w:pPr>
      <w:r w:rsidRPr="008B0F72">
        <w:rPr>
          <w:noProof/>
        </w:rPr>
        <w:drawing>
          <wp:inline distT="0" distB="0" distL="0" distR="0" wp14:anchorId="511A8067" wp14:editId="4FB183F4">
            <wp:extent cx="5479796" cy="290160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92704" cy="2908441"/>
                    </a:xfrm>
                    <a:prstGeom prst="rect">
                      <a:avLst/>
                    </a:prstGeom>
                    <a:noFill/>
                    <a:ln>
                      <a:noFill/>
                    </a:ln>
                  </pic:spPr>
                </pic:pic>
              </a:graphicData>
            </a:graphic>
          </wp:inline>
        </w:drawing>
      </w:r>
    </w:p>
    <w:p w14:paraId="186FD5F5" w14:textId="07856629" w:rsidR="00410D4F" w:rsidRPr="00E5756C" w:rsidRDefault="00410D4F" w:rsidP="00E5756C">
      <w:pPr>
        <w:pStyle w:val="Caption"/>
        <w:jc w:val="center"/>
        <w:rPr>
          <w:sz w:val="24"/>
        </w:rPr>
      </w:pPr>
      <w:r w:rsidRPr="00E5756C">
        <w:rPr>
          <w:sz w:val="24"/>
        </w:rPr>
        <w:t xml:space="preserve">Figure </w:t>
      </w:r>
      <w:r w:rsidRPr="00E5756C">
        <w:rPr>
          <w:sz w:val="24"/>
        </w:rPr>
        <w:fldChar w:fldCharType="begin"/>
      </w:r>
      <w:r w:rsidRPr="00E5756C">
        <w:rPr>
          <w:sz w:val="24"/>
        </w:rPr>
        <w:instrText xml:space="preserve"> SEQ Figure \* ARABIC </w:instrText>
      </w:r>
      <w:r w:rsidRPr="00E5756C">
        <w:rPr>
          <w:sz w:val="24"/>
        </w:rPr>
        <w:fldChar w:fldCharType="separate"/>
      </w:r>
      <w:r w:rsidR="00E118CD">
        <w:rPr>
          <w:noProof/>
          <w:sz w:val="24"/>
        </w:rPr>
        <w:t>20</w:t>
      </w:r>
      <w:r w:rsidRPr="00E5756C">
        <w:rPr>
          <w:sz w:val="24"/>
        </w:rPr>
        <w:fldChar w:fldCharType="end"/>
      </w:r>
      <w:r w:rsidRPr="00E5756C">
        <w:rPr>
          <w:sz w:val="24"/>
        </w:rPr>
        <w:t>: Comparison of Front Loaded vs Non-Front Loaded schemes for low Doppler</w:t>
      </w:r>
    </w:p>
    <w:p w14:paraId="1E678A65" w14:textId="5F3D3BBD" w:rsidR="008B0F72" w:rsidRDefault="008B0F72" w:rsidP="00E5756C">
      <w:pPr>
        <w:jc w:val="both"/>
        <w:rPr>
          <w:lang w:val="en-GB"/>
        </w:rPr>
      </w:pPr>
    </w:p>
    <w:p w14:paraId="377954B9" w14:textId="68B7D6A8" w:rsidR="008B0F72" w:rsidRPr="00C4258B" w:rsidRDefault="00C4258B" w:rsidP="00C4258B">
      <w:pPr>
        <w:jc w:val="both"/>
        <w:rPr>
          <w:sz w:val="24"/>
          <w:lang w:val="en-GB"/>
        </w:rPr>
      </w:pPr>
      <w:r w:rsidRPr="00C4258B">
        <w:rPr>
          <w:sz w:val="24"/>
          <w:lang w:val="en-GB"/>
        </w:rPr>
        <w:t>From Figure</w:t>
      </w:r>
      <w:r w:rsidR="00615E3B">
        <w:rPr>
          <w:sz w:val="24"/>
          <w:lang w:val="en-GB"/>
        </w:rPr>
        <w:t xml:space="preserve"> 20</w:t>
      </w:r>
      <w:r>
        <w:rPr>
          <w:sz w:val="24"/>
          <w:lang w:val="en-GB"/>
        </w:rPr>
        <w:t xml:space="preserve"> we observe that</w:t>
      </w:r>
      <w:r>
        <w:rPr>
          <w:b/>
          <w:sz w:val="24"/>
          <w:lang w:val="en-GB"/>
        </w:rPr>
        <w:t xml:space="preserve">, </w:t>
      </w:r>
      <w:r>
        <w:rPr>
          <w:sz w:val="24"/>
          <w:lang w:val="en-GB"/>
        </w:rPr>
        <w:t>f</w:t>
      </w:r>
      <w:r w:rsidR="007366E4" w:rsidRPr="00E5756C">
        <w:rPr>
          <w:sz w:val="24"/>
          <w:lang w:val="en-GB"/>
        </w:rPr>
        <w:t>or low Doppler, front loaded Symbol pattern</w:t>
      </w:r>
      <w:r w:rsidR="00911214" w:rsidRPr="00E5756C">
        <w:rPr>
          <w:sz w:val="24"/>
          <w:lang w:val="en-GB"/>
        </w:rPr>
        <w:t>s are enough to provide</w:t>
      </w:r>
      <w:r w:rsidR="007366E4" w:rsidRPr="00E5756C">
        <w:rPr>
          <w:sz w:val="24"/>
          <w:lang w:val="en-GB"/>
        </w:rPr>
        <w:t xml:space="preserve"> best performance </w:t>
      </w:r>
    </w:p>
    <w:p w14:paraId="1EB13E9F" w14:textId="77777777" w:rsidR="00410D4F" w:rsidRDefault="008B0F72" w:rsidP="00410D4F">
      <w:pPr>
        <w:keepNext/>
      </w:pPr>
      <w:r w:rsidRPr="008B0F72">
        <w:rPr>
          <w:b/>
          <w:noProof/>
        </w:rPr>
        <w:lastRenderedPageBreak/>
        <w:drawing>
          <wp:inline distT="0" distB="0" distL="0" distR="0" wp14:anchorId="09C7C0A0" wp14:editId="1863BA6B">
            <wp:extent cx="6332220" cy="335297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32220" cy="3352972"/>
                    </a:xfrm>
                    <a:prstGeom prst="rect">
                      <a:avLst/>
                    </a:prstGeom>
                    <a:noFill/>
                    <a:ln>
                      <a:noFill/>
                    </a:ln>
                  </pic:spPr>
                </pic:pic>
              </a:graphicData>
            </a:graphic>
          </wp:inline>
        </w:drawing>
      </w:r>
    </w:p>
    <w:p w14:paraId="10BC2F2F" w14:textId="6B16E605" w:rsidR="00410D4F" w:rsidRPr="00E5756C" w:rsidRDefault="00410D4F" w:rsidP="00E5756C">
      <w:pPr>
        <w:pStyle w:val="Caption"/>
        <w:jc w:val="center"/>
        <w:rPr>
          <w:sz w:val="24"/>
        </w:rPr>
      </w:pPr>
      <w:r w:rsidRPr="00E5756C">
        <w:rPr>
          <w:sz w:val="24"/>
        </w:rPr>
        <w:t xml:space="preserve">Figure </w:t>
      </w:r>
      <w:r w:rsidRPr="00E5756C">
        <w:rPr>
          <w:sz w:val="24"/>
        </w:rPr>
        <w:fldChar w:fldCharType="begin"/>
      </w:r>
      <w:r w:rsidRPr="00E5756C">
        <w:rPr>
          <w:sz w:val="24"/>
        </w:rPr>
        <w:instrText xml:space="preserve"> SEQ Figure \* ARABIC </w:instrText>
      </w:r>
      <w:r w:rsidRPr="00E5756C">
        <w:rPr>
          <w:sz w:val="24"/>
        </w:rPr>
        <w:fldChar w:fldCharType="separate"/>
      </w:r>
      <w:r w:rsidR="00E118CD">
        <w:rPr>
          <w:noProof/>
          <w:sz w:val="24"/>
        </w:rPr>
        <w:t>21</w:t>
      </w:r>
      <w:r w:rsidRPr="00E5756C">
        <w:rPr>
          <w:sz w:val="24"/>
        </w:rPr>
        <w:fldChar w:fldCharType="end"/>
      </w:r>
      <w:r w:rsidRPr="00E5756C">
        <w:rPr>
          <w:sz w:val="24"/>
        </w:rPr>
        <w:t>: Comparison of Front Loaded vs Non-Front loaded schemes for medium Doppler</w:t>
      </w:r>
    </w:p>
    <w:p w14:paraId="6E60C61A" w14:textId="314E2A15" w:rsidR="00886FAA" w:rsidRPr="008B0F72" w:rsidRDefault="00886FAA" w:rsidP="00E9387C">
      <w:pPr>
        <w:jc w:val="both"/>
        <w:rPr>
          <w:b/>
          <w:lang w:val="en-GB"/>
        </w:rPr>
      </w:pPr>
    </w:p>
    <w:p w14:paraId="578B59AC" w14:textId="6DEBB9CB" w:rsidR="00254FCA" w:rsidRPr="00E9387C" w:rsidRDefault="00C4258B" w:rsidP="00E9387C">
      <w:pPr>
        <w:jc w:val="both"/>
        <w:rPr>
          <w:sz w:val="24"/>
          <w:lang w:val="en-GB"/>
        </w:rPr>
      </w:pPr>
      <w:r w:rsidRPr="00C4258B">
        <w:rPr>
          <w:sz w:val="24"/>
          <w:lang w:val="en-GB"/>
        </w:rPr>
        <w:t>From Figure</w:t>
      </w:r>
      <w:r w:rsidR="00615E3B">
        <w:rPr>
          <w:sz w:val="24"/>
          <w:lang w:val="en-GB"/>
        </w:rPr>
        <w:t xml:space="preserve"> 21</w:t>
      </w:r>
      <w:r>
        <w:rPr>
          <w:sz w:val="24"/>
          <w:lang w:val="en-GB"/>
        </w:rPr>
        <w:t xml:space="preserve"> we observe that</w:t>
      </w:r>
      <w:r>
        <w:rPr>
          <w:b/>
          <w:sz w:val="24"/>
          <w:lang w:val="en-GB"/>
        </w:rPr>
        <w:t xml:space="preserve">, </w:t>
      </w:r>
      <w:r>
        <w:rPr>
          <w:sz w:val="24"/>
          <w:lang w:val="en-GB"/>
        </w:rPr>
        <w:t>f</w:t>
      </w:r>
      <w:r w:rsidR="00574AD5" w:rsidRPr="00E9387C">
        <w:rPr>
          <w:sz w:val="24"/>
          <w:lang w:val="en-GB"/>
        </w:rPr>
        <w:t>or medium Doppler Multi-Symbol DMRS patterns provide significant gains over One Symbol Frontloaded Pattern. The Comb pattern with 2 symbol DMRS tracks the envelope of the best performing scheme FDOCC with 4 symbols</w:t>
      </w:r>
      <w:r>
        <w:rPr>
          <w:sz w:val="24"/>
          <w:lang w:val="en-GB"/>
        </w:rPr>
        <w:t xml:space="preserve">. </w:t>
      </w:r>
      <w:r w:rsidR="00E9387C">
        <w:rPr>
          <w:sz w:val="24"/>
          <w:lang w:val="en-GB"/>
        </w:rPr>
        <w:t xml:space="preserve">For self-contained operation and medium Doppler, adding a second look in time in symbol 6 provides significant gains over One symbol Frontloaded patterns. </w:t>
      </w:r>
    </w:p>
    <w:p w14:paraId="2C7279ED" w14:textId="21E2E832" w:rsidR="00410D4F" w:rsidRPr="00EB494B" w:rsidRDefault="00EB494B" w:rsidP="00EB494B">
      <w:pPr>
        <w:rPr>
          <w:lang w:val="en-GB"/>
        </w:rPr>
      </w:pPr>
      <w:r w:rsidRPr="00EB494B">
        <w:rPr>
          <w:noProof/>
        </w:rPr>
        <w:drawing>
          <wp:inline distT="0" distB="0" distL="0" distR="0" wp14:anchorId="60D382DE" wp14:editId="61F937AA">
            <wp:extent cx="6332220" cy="335297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32220" cy="3352972"/>
                    </a:xfrm>
                    <a:prstGeom prst="rect">
                      <a:avLst/>
                    </a:prstGeom>
                    <a:noFill/>
                    <a:ln>
                      <a:noFill/>
                    </a:ln>
                  </pic:spPr>
                </pic:pic>
              </a:graphicData>
            </a:graphic>
          </wp:inline>
        </w:drawing>
      </w:r>
    </w:p>
    <w:p w14:paraId="57C68E6E" w14:textId="315A2C8B" w:rsidR="002D7BB3" w:rsidRPr="00EB494B" w:rsidRDefault="002D7BB3" w:rsidP="00EB494B">
      <w:pPr>
        <w:rPr>
          <w:lang w:val="en-GB"/>
        </w:rPr>
      </w:pPr>
      <w:r w:rsidRPr="002D7BB3">
        <w:rPr>
          <w:noProof/>
        </w:rPr>
        <w:lastRenderedPageBreak/>
        <w:drawing>
          <wp:inline distT="0" distB="0" distL="0" distR="0" wp14:anchorId="0FA5B0DB" wp14:editId="110FFCD7">
            <wp:extent cx="6296025" cy="333380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03938" cy="3337997"/>
                    </a:xfrm>
                    <a:prstGeom prst="rect">
                      <a:avLst/>
                    </a:prstGeom>
                    <a:noFill/>
                    <a:ln>
                      <a:noFill/>
                    </a:ln>
                  </pic:spPr>
                </pic:pic>
              </a:graphicData>
            </a:graphic>
          </wp:inline>
        </w:drawing>
      </w:r>
    </w:p>
    <w:p w14:paraId="412C13CE" w14:textId="3AFE669C" w:rsidR="00254FCA" w:rsidRPr="00E9387C" w:rsidRDefault="00410D4F" w:rsidP="00E9387C">
      <w:pPr>
        <w:pStyle w:val="Caption"/>
        <w:jc w:val="center"/>
        <w:rPr>
          <w:sz w:val="24"/>
          <w:lang w:val="en-GB"/>
        </w:rPr>
      </w:pPr>
      <w:r w:rsidRPr="00E9387C">
        <w:rPr>
          <w:sz w:val="24"/>
        </w:rPr>
        <w:t xml:space="preserve">Figure </w:t>
      </w:r>
      <w:r w:rsidRPr="00E9387C">
        <w:rPr>
          <w:sz w:val="24"/>
        </w:rPr>
        <w:fldChar w:fldCharType="begin"/>
      </w:r>
      <w:r w:rsidRPr="00E9387C">
        <w:rPr>
          <w:sz w:val="24"/>
        </w:rPr>
        <w:instrText xml:space="preserve"> SEQ Figure \* ARABIC </w:instrText>
      </w:r>
      <w:r w:rsidRPr="00E9387C">
        <w:rPr>
          <w:sz w:val="24"/>
        </w:rPr>
        <w:fldChar w:fldCharType="separate"/>
      </w:r>
      <w:r w:rsidR="00E118CD">
        <w:rPr>
          <w:noProof/>
          <w:sz w:val="24"/>
        </w:rPr>
        <w:t>22</w:t>
      </w:r>
      <w:r w:rsidRPr="00E9387C">
        <w:rPr>
          <w:sz w:val="24"/>
        </w:rPr>
        <w:fldChar w:fldCharType="end"/>
      </w:r>
      <w:r w:rsidRPr="00E9387C">
        <w:rPr>
          <w:sz w:val="24"/>
        </w:rPr>
        <w:t xml:space="preserve">: Comparison of Comb Schemes </w:t>
      </w:r>
      <w:r w:rsidR="00E9387C">
        <w:rPr>
          <w:sz w:val="24"/>
        </w:rPr>
        <w:t>vs Non-Comb Schemes for medium D</w:t>
      </w:r>
      <w:r w:rsidRPr="00E9387C">
        <w:rPr>
          <w:sz w:val="24"/>
        </w:rPr>
        <w:t>oppler and medium</w:t>
      </w:r>
      <w:r w:rsidR="002D7BB3" w:rsidRPr="00E9387C">
        <w:rPr>
          <w:sz w:val="24"/>
        </w:rPr>
        <w:t>/high</w:t>
      </w:r>
      <w:r w:rsidRPr="00E9387C">
        <w:rPr>
          <w:sz w:val="24"/>
        </w:rPr>
        <w:t xml:space="preserve"> delay spreads</w:t>
      </w:r>
      <w:r w:rsidR="00E9387C">
        <w:rPr>
          <w:sz w:val="24"/>
        </w:rPr>
        <w:t>.</w:t>
      </w:r>
    </w:p>
    <w:p w14:paraId="3A33F421" w14:textId="07AEB094" w:rsidR="00254FCA" w:rsidRPr="008A584F" w:rsidRDefault="00C4258B" w:rsidP="00E9387C">
      <w:pPr>
        <w:jc w:val="both"/>
        <w:rPr>
          <w:sz w:val="24"/>
          <w:lang w:val="en-GB"/>
        </w:rPr>
      </w:pPr>
      <w:r w:rsidRPr="00C4258B">
        <w:rPr>
          <w:sz w:val="24"/>
          <w:lang w:val="en-GB"/>
        </w:rPr>
        <w:t>From Figure</w:t>
      </w:r>
      <w:r w:rsidR="00615E3B">
        <w:rPr>
          <w:sz w:val="24"/>
          <w:lang w:val="en-GB"/>
        </w:rPr>
        <w:t xml:space="preserve"> 22</w:t>
      </w:r>
      <w:r>
        <w:rPr>
          <w:sz w:val="24"/>
          <w:lang w:val="en-GB"/>
        </w:rPr>
        <w:t xml:space="preserve"> we observe that</w:t>
      </w:r>
      <w:r>
        <w:rPr>
          <w:b/>
          <w:sz w:val="24"/>
          <w:lang w:val="en-GB"/>
        </w:rPr>
        <w:t xml:space="preserve"> </w:t>
      </w:r>
      <w:r>
        <w:rPr>
          <w:sz w:val="24"/>
          <w:lang w:val="en-GB"/>
        </w:rPr>
        <w:t>f</w:t>
      </w:r>
      <w:r w:rsidR="00410D4F" w:rsidRPr="00E9387C">
        <w:rPr>
          <w:sz w:val="24"/>
          <w:lang w:val="en-GB"/>
        </w:rPr>
        <w:t>or a medium</w:t>
      </w:r>
      <w:r w:rsidR="00E9387C">
        <w:rPr>
          <w:sz w:val="24"/>
          <w:lang w:val="en-GB"/>
        </w:rPr>
        <w:t>/high</w:t>
      </w:r>
      <w:r w:rsidR="00410D4F" w:rsidRPr="00E9387C">
        <w:rPr>
          <w:sz w:val="24"/>
          <w:lang w:val="en-GB"/>
        </w:rPr>
        <w:t xml:space="preserve"> delay spread of 300nsec</w:t>
      </w:r>
      <w:r w:rsidR="00E9387C">
        <w:rPr>
          <w:sz w:val="24"/>
          <w:lang w:val="en-GB"/>
        </w:rPr>
        <w:t>/1000nsec,</w:t>
      </w:r>
      <w:r w:rsidR="00410D4F" w:rsidRPr="00E9387C">
        <w:rPr>
          <w:sz w:val="24"/>
          <w:lang w:val="en-GB"/>
        </w:rPr>
        <w:t xml:space="preserve"> and medium Doppler scenario of 30kmph we compare the best performing schemes among Non-Comb based schemes, with the best performing Comb based scheme</w:t>
      </w:r>
      <w:r w:rsidR="00E9387C">
        <w:rPr>
          <w:sz w:val="24"/>
          <w:lang w:val="en-GB"/>
        </w:rPr>
        <w:t>.</w:t>
      </w:r>
      <w:r w:rsidR="008A584F">
        <w:rPr>
          <w:sz w:val="24"/>
          <w:lang w:val="en-GB"/>
        </w:rPr>
        <w:t xml:space="preserve"> </w:t>
      </w:r>
      <w:r w:rsidR="005A3934">
        <w:rPr>
          <w:sz w:val="24"/>
          <w:lang w:val="en-GB"/>
        </w:rPr>
        <w:t>Comb-</w:t>
      </w:r>
      <w:r w:rsidR="00410D4F" w:rsidRPr="008A584F">
        <w:rPr>
          <w:sz w:val="24"/>
          <w:lang w:val="en-GB"/>
        </w:rPr>
        <w:t>based scheme provides the best performance for the medium Doppler and medium</w:t>
      </w:r>
      <w:r w:rsidR="002D7BB3" w:rsidRPr="008A584F">
        <w:rPr>
          <w:sz w:val="24"/>
          <w:lang w:val="en-GB"/>
        </w:rPr>
        <w:t>/high</w:t>
      </w:r>
      <w:r w:rsidR="00410D4F" w:rsidRPr="008A584F">
        <w:rPr>
          <w:sz w:val="24"/>
          <w:lang w:val="en-GB"/>
        </w:rPr>
        <w:t xml:space="preserve"> delay spread</w:t>
      </w:r>
      <w:r w:rsidR="00D72631" w:rsidRPr="008A584F">
        <w:rPr>
          <w:sz w:val="24"/>
          <w:lang w:val="en-GB"/>
        </w:rPr>
        <w:t>s</w:t>
      </w:r>
      <w:r w:rsidR="00410D4F" w:rsidRPr="008A584F">
        <w:rPr>
          <w:sz w:val="24"/>
          <w:lang w:val="en-GB"/>
        </w:rPr>
        <w:t xml:space="preserve">, </w:t>
      </w:r>
      <w:r w:rsidR="002D7BB3" w:rsidRPr="008A584F">
        <w:rPr>
          <w:sz w:val="24"/>
          <w:lang w:val="en-GB"/>
        </w:rPr>
        <w:t>compared to</w:t>
      </w:r>
      <w:r w:rsidR="005A3934">
        <w:rPr>
          <w:sz w:val="24"/>
          <w:lang w:val="en-GB"/>
        </w:rPr>
        <w:t xml:space="preserve"> Non-Comb-</w:t>
      </w:r>
      <w:r w:rsidR="00410D4F" w:rsidRPr="008A584F">
        <w:rPr>
          <w:sz w:val="24"/>
          <w:lang w:val="en-GB"/>
        </w:rPr>
        <w:t>based</w:t>
      </w:r>
      <w:r w:rsidR="00DD5A58">
        <w:rPr>
          <w:sz w:val="24"/>
          <w:lang w:val="en-GB"/>
        </w:rPr>
        <w:t>.</w:t>
      </w:r>
    </w:p>
    <w:p w14:paraId="2734D3AC" w14:textId="4EB3C7F7" w:rsidR="00E118CD" w:rsidRDefault="00D10D68" w:rsidP="00F233D0">
      <w:pPr>
        <w:pStyle w:val="Heading1"/>
        <w:rPr>
          <w:rFonts w:ascii="Times New Roman" w:hAnsi="Times New Roman"/>
        </w:rPr>
      </w:pPr>
      <w:r>
        <w:rPr>
          <w:rFonts w:ascii="Times New Roman" w:hAnsi="Times New Roman"/>
        </w:rPr>
        <w:t>DM-RS</w:t>
      </w:r>
      <w:r w:rsidR="00E118CD">
        <w:rPr>
          <w:rFonts w:ascii="Times New Roman" w:hAnsi="Times New Roman"/>
        </w:rPr>
        <w:t xml:space="preserve"> comparison</w:t>
      </w:r>
      <w:r>
        <w:rPr>
          <w:rFonts w:ascii="Times New Roman" w:hAnsi="Times New Roman"/>
        </w:rPr>
        <w:t xml:space="preserve"> for rank 1</w:t>
      </w:r>
      <w:r w:rsidR="00787754">
        <w:rPr>
          <w:rFonts w:ascii="Times New Roman" w:hAnsi="Times New Roman"/>
        </w:rPr>
        <w:t xml:space="preserve"> in TDL channels</w:t>
      </w:r>
    </w:p>
    <w:p w14:paraId="4605C016" w14:textId="46664E87" w:rsidR="00E118CD" w:rsidRPr="00180A82" w:rsidRDefault="00E118CD" w:rsidP="00E118CD">
      <w:pPr>
        <w:rPr>
          <w:sz w:val="24"/>
          <w:lang w:val="en-GB"/>
        </w:rPr>
      </w:pPr>
      <w:r w:rsidRPr="00180A82">
        <w:rPr>
          <w:sz w:val="24"/>
          <w:lang w:val="en-GB"/>
        </w:rPr>
        <w:t>We</w:t>
      </w:r>
      <w:r w:rsidR="00AF1FF2" w:rsidRPr="00180A82">
        <w:rPr>
          <w:sz w:val="24"/>
          <w:lang w:val="en-GB"/>
        </w:rPr>
        <w:t xml:space="preserve"> now</w:t>
      </w:r>
      <w:r w:rsidRPr="00180A82">
        <w:rPr>
          <w:sz w:val="24"/>
          <w:lang w:val="en-GB"/>
        </w:rPr>
        <w:t xml:space="preserve"> provide link-level performance results for rank 1 transmission for TDL channels in a 2x2</w:t>
      </w:r>
      <w:r w:rsidR="00E61643" w:rsidRPr="00180A82">
        <w:rPr>
          <w:sz w:val="24"/>
          <w:lang w:val="en-GB"/>
        </w:rPr>
        <w:t xml:space="preserve"> FDD</w:t>
      </w:r>
      <w:r w:rsidRPr="00180A82">
        <w:rPr>
          <w:sz w:val="24"/>
          <w:lang w:val="en-GB"/>
        </w:rPr>
        <w:t xml:space="preserve"> system comparing the following patterns</w:t>
      </w:r>
      <w:r w:rsidR="00AF1FF2" w:rsidRPr="00180A82">
        <w:rPr>
          <w:sz w:val="24"/>
          <w:lang w:val="en-GB"/>
        </w:rPr>
        <w:t>:</w:t>
      </w:r>
    </w:p>
    <w:p w14:paraId="4D82E6F5" w14:textId="77777777" w:rsidR="00E118CD" w:rsidRPr="00180A82" w:rsidRDefault="00E118CD" w:rsidP="00E118CD">
      <w:pPr>
        <w:keepNext/>
        <w:jc w:val="center"/>
        <w:rPr>
          <w:sz w:val="24"/>
          <w:lang w:val="en-GB"/>
        </w:rPr>
      </w:pPr>
      <w:r w:rsidRPr="00180A82">
        <w:rPr>
          <w:noProof/>
          <w:sz w:val="24"/>
        </w:rPr>
        <w:drawing>
          <wp:inline distT="0" distB="0" distL="0" distR="0" wp14:anchorId="6E6D1FF8" wp14:editId="044DD5DD">
            <wp:extent cx="1392271" cy="965607"/>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97411" cy="969172"/>
                    </a:xfrm>
                    <a:prstGeom prst="rect">
                      <a:avLst/>
                    </a:prstGeom>
                  </pic:spPr>
                </pic:pic>
              </a:graphicData>
            </a:graphic>
          </wp:inline>
        </w:drawing>
      </w:r>
      <w:r w:rsidRPr="00180A82">
        <w:rPr>
          <w:sz w:val="24"/>
          <w:lang w:val="en-GB"/>
        </w:rPr>
        <w:tab/>
      </w:r>
      <w:r w:rsidRPr="00180A82">
        <w:rPr>
          <w:sz w:val="24"/>
          <w:lang w:val="en-GB"/>
        </w:rPr>
        <w:tab/>
      </w:r>
      <w:r w:rsidRPr="00180A82">
        <w:rPr>
          <w:noProof/>
          <w:sz w:val="24"/>
        </w:rPr>
        <w:drawing>
          <wp:inline distT="0" distB="0" distL="0" distR="0" wp14:anchorId="1ED53342" wp14:editId="256E4B33">
            <wp:extent cx="1427448" cy="959282"/>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55437" cy="978091"/>
                    </a:xfrm>
                    <a:prstGeom prst="rect">
                      <a:avLst/>
                    </a:prstGeom>
                  </pic:spPr>
                </pic:pic>
              </a:graphicData>
            </a:graphic>
          </wp:inline>
        </w:drawing>
      </w:r>
      <w:r w:rsidRPr="00180A82">
        <w:rPr>
          <w:sz w:val="24"/>
          <w:lang w:val="en-GB"/>
        </w:rPr>
        <w:tab/>
      </w:r>
      <w:r w:rsidRPr="00180A82">
        <w:rPr>
          <w:sz w:val="24"/>
          <w:lang w:val="en-GB"/>
        </w:rPr>
        <w:tab/>
      </w:r>
      <w:r w:rsidR="00640DA6" w:rsidRPr="00180A82">
        <w:rPr>
          <w:noProof/>
          <w:sz w:val="24"/>
        </w:rPr>
        <w:drawing>
          <wp:inline distT="0" distB="0" distL="0" distR="0" wp14:anchorId="16B2AF88" wp14:editId="55B1106C">
            <wp:extent cx="1432091" cy="981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445425" cy="990209"/>
                    </a:xfrm>
                    <a:prstGeom prst="rect">
                      <a:avLst/>
                    </a:prstGeom>
                  </pic:spPr>
                </pic:pic>
              </a:graphicData>
            </a:graphic>
          </wp:inline>
        </w:drawing>
      </w:r>
    </w:p>
    <w:p w14:paraId="017ACBBF" w14:textId="4FE8276F" w:rsidR="00640DA6" w:rsidRPr="00180A82" w:rsidRDefault="00640DA6" w:rsidP="00D95D74">
      <w:pPr>
        <w:pStyle w:val="Caption"/>
        <w:ind w:left="1728" w:firstLine="288"/>
        <w:rPr>
          <w:bCs w:val="0"/>
          <w:sz w:val="24"/>
          <w:lang w:val="en-GB"/>
        </w:rPr>
      </w:pPr>
      <w:r w:rsidRPr="00180A82">
        <w:rPr>
          <w:bCs w:val="0"/>
          <w:sz w:val="24"/>
          <w:lang w:val="en-GB"/>
        </w:rPr>
        <w:t>PTRN15</w:t>
      </w:r>
      <w:r w:rsidR="006F63C2" w:rsidRPr="00180A82">
        <w:rPr>
          <w:bCs w:val="0"/>
          <w:sz w:val="24"/>
          <w:lang w:val="en-GB"/>
        </w:rPr>
        <w:tab/>
      </w:r>
      <w:r w:rsidR="006F63C2" w:rsidRPr="00180A82">
        <w:rPr>
          <w:bCs w:val="0"/>
          <w:sz w:val="24"/>
          <w:lang w:val="en-GB"/>
        </w:rPr>
        <w:tab/>
      </w:r>
      <w:r w:rsidR="006F63C2" w:rsidRPr="00180A82">
        <w:rPr>
          <w:bCs w:val="0"/>
          <w:sz w:val="24"/>
          <w:lang w:val="en-GB"/>
        </w:rPr>
        <w:tab/>
      </w:r>
      <w:r w:rsidR="006F63C2" w:rsidRPr="00180A82">
        <w:rPr>
          <w:bCs w:val="0"/>
          <w:sz w:val="24"/>
          <w:lang w:val="en-GB"/>
        </w:rPr>
        <w:tab/>
      </w:r>
      <w:r w:rsidRPr="00180A82">
        <w:rPr>
          <w:bCs w:val="0"/>
          <w:sz w:val="24"/>
          <w:lang w:val="en-GB"/>
        </w:rPr>
        <w:tab/>
      </w:r>
      <w:r w:rsidR="00326E3D" w:rsidRPr="00180A82">
        <w:rPr>
          <w:bCs w:val="0"/>
          <w:sz w:val="24"/>
          <w:lang w:val="en-GB"/>
        </w:rPr>
        <w:t xml:space="preserve">  </w:t>
      </w:r>
      <w:r w:rsidR="005A3934" w:rsidRPr="00180A82">
        <w:rPr>
          <w:bCs w:val="0"/>
          <w:sz w:val="24"/>
          <w:lang w:val="en-GB"/>
        </w:rPr>
        <w:t xml:space="preserve"> </w:t>
      </w:r>
      <w:r w:rsidRPr="00180A82">
        <w:rPr>
          <w:bCs w:val="0"/>
          <w:sz w:val="24"/>
          <w:lang w:val="en-GB"/>
        </w:rPr>
        <w:t>PTRN9</w:t>
      </w:r>
      <w:r w:rsidR="006F63C2" w:rsidRPr="00180A82">
        <w:rPr>
          <w:bCs w:val="0"/>
          <w:sz w:val="24"/>
          <w:lang w:val="en-GB"/>
        </w:rPr>
        <w:tab/>
      </w:r>
      <w:r w:rsidR="006F63C2" w:rsidRPr="00180A82">
        <w:rPr>
          <w:bCs w:val="0"/>
          <w:sz w:val="24"/>
          <w:lang w:val="en-GB"/>
        </w:rPr>
        <w:tab/>
      </w:r>
      <w:r w:rsidR="006F63C2" w:rsidRPr="00180A82">
        <w:rPr>
          <w:bCs w:val="0"/>
          <w:sz w:val="24"/>
          <w:lang w:val="en-GB"/>
        </w:rPr>
        <w:tab/>
      </w:r>
      <w:r w:rsidR="006F63C2" w:rsidRPr="00180A82">
        <w:rPr>
          <w:bCs w:val="0"/>
          <w:sz w:val="24"/>
          <w:lang w:val="en-GB"/>
        </w:rPr>
        <w:tab/>
      </w:r>
      <w:r w:rsidR="006F63C2" w:rsidRPr="00180A82">
        <w:rPr>
          <w:bCs w:val="0"/>
          <w:sz w:val="24"/>
          <w:lang w:val="en-GB"/>
        </w:rPr>
        <w:tab/>
      </w:r>
      <w:r w:rsidRPr="00180A82">
        <w:rPr>
          <w:bCs w:val="0"/>
          <w:sz w:val="24"/>
          <w:lang w:val="en-GB"/>
        </w:rPr>
        <w:tab/>
      </w:r>
      <w:r w:rsidR="00AC316D" w:rsidRPr="00180A82">
        <w:rPr>
          <w:bCs w:val="0"/>
          <w:sz w:val="24"/>
          <w:lang w:val="en-GB"/>
        </w:rPr>
        <w:tab/>
      </w:r>
      <w:r w:rsidR="00326E3D" w:rsidRPr="00180A82">
        <w:rPr>
          <w:bCs w:val="0"/>
          <w:sz w:val="24"/>
          <w:lang w:val="en-GB"/>
        </w:rPr>
        <w:t xml:space="preserve">  </w:t>
      </w:r>
      <w:r w:rsidRPr="00180A82">
        <w:rPr>
          <w:bCs w:val="0"/>
          <w:sz w:val="24"/>
          <w:lang w:val="en-GB"/>
        </w:rPr>
        <w:t>PTRN6</w:t>
      </w:r>
      <w:r w:rsidRPr="00180A82">
        <w:rPr>
          <w:bCs w:val="0"/>
          <w:sz w:val="24"/>
          <w:lang w:val="en-GB"/>
        </w:rPr>
        <w:tab/>
      </w:r>
      <w:r w:rsidRPr="00180A82">
        <w:rPr>
          <w:bCs w:val="0"/>
          <w:sz w:val="24"/>
          <w:lang w:val="en-GB"/>
        </w:rPr>
        <w:tab/>
      </w:r>
    </w:p>
    <w:p w14:paraId="498FD85F" w14:textId="092C8B80" w:rsidR="00E118CD" w:rsidRPr="00180A82" w:rsidRDefault="00E118CD" w:rsidP="00E118CD">
      <w:pPr>
        <w:pStyle w:val="Caption"/>
        <w:jc w:val="center"/>
        <w:rPr>
          <w:bCs w:val="0"/>
          <w:sz w:val="24"/>
          <w:lang w:val="en-GB"/>
        </w:rPr>
      </w:pPr>
      <w:r w:rsidRPr="00180A82">
        <w:rPr>
          <w:bCs w:val="0"/>
          <w:sz w:val="24"/>
          <w:lang w:val="en-GB"/>
        </w:rPr>
        <w:t xml:space="preserve">Figure </w:t>
      </w:r>
      <w:r w:rsidRPr="00180A82">
        <w:rPr>
          <w:bCs w:val="0"/>
          <w:sz w:val="24"/>
          <w:lang w:val="en-GB"/>
        </w:rPr>
        <w:fldChar w:fldCharType="begin"/>
      </w:r>
      <w:r w:rsidRPr="00180A82">
        <w:rPr>
          <w:bCs w:val="0"/>
          <w:sz w:val="24"/>
          <w:lang w:val="en-GB"/>
        </w:rPr>
        <w:instrText xml:space="preserve"> SEQ Figure \* ARABIC </w:instrText>
      </w:r>
      <w:r w:rsidRPr="00180A82">
        <w:rPr>
          <w:bCs w:val="0"/>
          <w:sz w:val="24"/>
          <w:lang w:val="en-GB"/>
        </w:rPr>
        <w:fldChar w:fldCharType="separate"/>
      </w:r>
      <w:r w:rsidRPr="00180A82">
        <w:rPr>
          <w:bCs w:val="0"/>
          <w:sz w:val="24"/>
          <w:lang w:val="en-GB"/>
        </w:rPr>
        <w:t>23</w:t>
      </w:r>
      <w:r w:rsidRPr="00180A82">
        <w:rPr>
          <w:bCs w:val="0"/>
          <w:sz w:val="24"/>
          <w:lang w:val="en-GB"/>
        </w:rPr>
        <w:fldChar w:fldCharType="end"/>
      </w:r>
      <w:r w:rsidR="00026139" w:rsidRPr="00180A82">
        <w:rPr>
          <w:bCs w:val="0"/>
          <w:sz w:val="24"/>
          <w:lang w:val="en-GB"/>
        </w:rPr>
        <w:t xml:space="preserve"> Chosen patterns for comparison </w:t>
      </w:r>
      <w:r w:rsidRPr="00180A82">
        <w:rPr>
          <w:bCs w:val="0"/>
          <w:sz w:val="24"/>
          <w:lang w:val="en-GB"/>
        </w:rPr>
        <w:t>for</w:t>
      </w:r>
      <w:r w:rsidR="00026139" w:rsidRPr="00180A82">
        <w:rPr>
          <w:bCs w:val="0"/>
          <w:sz w:val="24"/>
          <w:lang w:val="en-GB"/>
        </w:rPr>
        <w:t xml:space="preserve"> one port with 12 REs overhead.</w:t>
      </w:r>
    </w:p>
    <w:p w14:paraId="7CF939EA" w14:textId="52BC80D6" w:rsidR="00E118CD" w:rsidRPr="00180A82" w:rsidRDefault="00AF1FF2" w:rsidP="006F63C2">
      <w:pPr>
        <w:jc w:val="both"/>
        <w:rPr>
          <w:sz w:val="24"/>
          <w:lang w:val="en-GB"/>
        </w:rPr>
      </w:pPr>
      <w:r w:rsidRPr="00180A82">
        <w:rPr>
          <w:sz w:val="24"/>
          <w:lang w:val="en-GB"/>
        </w:rPr>
        <w:t xml:space="preserve">All patterns have the same overhead of 12 REs for channel estimation of one port. </w:t>
      </w:r>
      <w:r w:rsidR="00E118CD" w:rsidRPr="00180A82">
        <w:rPr>
          <w:sz w:val="24"/>
          <w:lang w:val="en-GB"/>
        </w:rPr>
        <w:t>In all scenarios, data ar</w:t>
      </w:r>
      <w:r w:rsidR="00E61643" w:rsidRPr="00180A82">
        <w:rPr>
          <w:sz w:val="24"/>
          <w:lang w:val="en-GB"/>
        </w:rPr>
        <w:t xml:space="preserve">e transmitted in the </w:t>
      </w:r>
      <w:r w:rsidRPr="00180A82">
        <w:rPr>
          <w:sz w:val="24"/>
          <w:lang w:val="en-GB"/>
        </w:rPr>
        <w:t xml:space="preserve">remaining </w:t>
      </w:r>
      <w:r w:rsidR="00E61643" w:rsidRPr="00180A82">
        <w:rPr>
          <w:sz w:val="24"/>
          <w:lang w:val="en-GB"/>
        </w:rPr>
        <w:t>resource elements</w:t>
      </w:r>
      <w:r w:rsidRPr="00180A82">
        <w:rPr>
          <w:sz w:val="24"/>
          <w:lang w:val="en-GB"/>
        </w:rPr>
        <w:t xml:space="preserve"> that are not occupied by control or DMRS</w:t>
      </w:r>
      <w:r w:rsidR="00E61643" w:rsidRPr="00180A82">
        <w:rPr>
          <w:sz w:val="24"/>
          <w:lang w:val="en-GB"/>
        </w:rPr>
        <w:t xml:space="preserve">. Three </w:t>
      </w:r>
      <w:r w:rsidRPr="00180A82">
        <w:rPr>
          <w:sz w:val="24"/>
          <w:lang w:val="en-GB"/>
        </w:rPr>
        <w:t>mobility scenarios (3 kmh, 30 kmh and</w:t>
      </w:r>
      <w:r w:rsidR="00E61643" w:rsidRPr="00180A82">
        <w:rPr>
          <w:sz w:val="24"/>
          <w:lang w:val="en-GB"/>
        </w:rPr>
        <w:t xml:space="preserve"> 120 kmh)</w:t>
      </w:r>
      <w:r w:rsidRPr="00180A82">
        <w:rPr>
          <w:sz w:val="24"/>
          <w:lang w:val="en-GB"/>
        </w:rPr>
        <w:t>,</w:t>
      </w:r>
      <w:r w:rsidR="00E61643" w:rsidRPr="00180A82">
        <w:rPr>
          <w:sz w:val="24"/>
          <w:lang w:val="en-GB"/>
        </w:rPr>
        <w:t xml:space="preserve"> and 4 TDL channels are simulated (TDL-A 30 nsec, TDL-B 100 nsec, TDL-C 300 nsec, TDL-C 1000 nsec), leading to total 12 </w:t>
      </w:r>
      <w:r w:rsidRPr="00180A82">
        <w:rPr>
          <w:sz w:val="24"/>
          <w:lang w:val="en-GB"/>
        </w:rPr>
        <w:t>figures</w:t>
      </w:r>
      <w:r w:rsidR="00F40728" w:rsidRPr="00180A82">
        <w:rPr>
          <w:sz w:val="24"/>
          <w:lang w:val="en-GB"/>
        </w:rPr>
        <w:t xml:space="preserve"> appearing in the Appendix</w:t>
      </w:r>
      <w:r w:rsidR="001F10C0" w:rsidRPr="00180A82">
        <w:rPr>
          <w:sz w:val="24"/>
          <w:lang w:val="en-GB"/>
        </w:rPr>
        <w:t xml:space="preserve"> 8.2 </w:t>
      </w:r>
      <w:r w:rsidR="00E61643" w:rsidRPr="00180A82">
        <w:rPr>
          <w:sz w:val="24"/>
          <w:lang w:val="en-GB"/>
        </w:rPr>
        <w:t xml:space="preserve">. </w:t>
      </w:r>
      <w:r w:rsidR="00E118CD" w:rsidRPr="00180A82">
        <w:rPr>
          <w:sz w:val="24"/>
          <w:lang w:val="en-GB"/>
        </w:rPr>
        <w:t xml:space="preserve"> </w:t>
      </w:r>
      <w:r w:rsidR="006F63C2" w:rsidRPr="00180A82">
        <w:rPr>
          <w:sz w:val="24"/>
          <w:lang w:val="en-GB"/>
        </w:rPr>
        <w:t>The main observation we make in this comparison is the following:</w:t>
      </w:r>
    </w:p>
    <w:p w14:paraId="04CD5304" w14:textId="276E9879" w:rsidR="00E61643" w:rsidRPr="001E67E6" w:rsidRDefault="006F63C2" w:rsidP="00E61643">
      <w:pPr>
        <w:rPr>
          <w:b/>
          <w:i/>
          <w:sz w:val="24"/>
          <w:szCs w:val="24"/>
          <w:lang w:val="en-GB"/>
        </w:rPr>
      </w:pPr>
      <w:r w:rsidRPr="001E67E6">
        <w:rPr>
          <w:b/>
          <w:i/>
          <w:sz w:val="24"/>
          <w:szCs w:val="24"/>
          <w:lang w:val="en-GB"/>
        </w:rPr>
        <w:lastRenderedPageBreak/>
        <w:t xml:space="preserve">Observation 8: DM-RS </w:t>
      </w:r>
      <w:r w:rsidR="00016EF6" w:rsidRPr="001E67E6">
        <w:rPr>
          <w:b/>
          <w:i/>
          <w:sz w:val="24"/>
          <w:szCs w:val="24"/>
          <w:lang w:val="en-GB"/>
        </w:rPr>
        <w:t xml:space="preserve">comb-based patterns </w:t>
      </w:r>
      <w:r w:rsidR="00DE6731" w:rsidRPr="003D0FF8">
        <w:rPr>
          <w:b/>
          <w:i/>
          <w:sz w:val="24"/>
          <w:szCs w:val="24"/>
          <w:lang w:val="en-GB"/>
        </w:rPr>
        <w:t xml:space="preserve">(e.g., </w:t>
      </w:r>
      <w:r w:rsidR="00DE6731">
        <w:rPr>
          <w:b/>
          <w:i/>
          <w:sz w:val="24"/>
          <w:szCs w:val="24"/>
          <w:lang w:val="en-GB"/>
        </w:rPr>
        <w:t>PTRN9 and PTRN6 of Figure 23)</w:t>
      </w:r>
      <w:r w:rsidR="00D742CC" w:rsidRPr="001E67E6">
        <w:rPr>
          <w:b/>
          <w:i/>
          <w:sz w:val="24"/>
          <w:szCs w:val="24"/>
          <w:lang w:val="en-GB"/>
        </w:rPr>
        <w:t xml:space="preserve"> may</w:t>
      </w:r>
      <w:r w:rsidRPr="001E67E6">
        <w:rPr>
          <w:b/>
          <w:i/>
          <w:sz w:val="24"/>
          <w:szCs w:val="24"/>
          <w:lang w:val="en-GB"/>
        </w:rPr>
        <w:t xml:space="preserve"> have similar performance to DM-RS </w:t>
      </w:r>
      <w:r w:rsidR="00016EF6" w:rsidRPr="001E67E6">
        <w:rPr>
          <w:b/>
          <w:i/>
          <w:sz w:val="24"/>
          <w:szCs w:val="24"/>
          <w:lang w:val="en-GB"/>
        </w:rPr>
        <w:t>PTRN15 pattern</w:t>
      </w:r>
      <w:r w:rsidRPr="001E67E6">
        <w:rPr>
          <w:b/>
          <w:i/>
          <w:sz w:val="24"/>
          <w:szCs w:val="24"/>
          <w:lang w:val="en-GB"/>
        </w:rPr>
        <w:t xml:space="preserve"> in a variety of delay </w:t>
      </w:r>
      <w:r w:rsidR="00CF7BF3" w:rsidRPr="001E67E6">
        <w:rPr>
          <w:b/>
          <w:i/>
          <w:sz w:val="24"/>
          <w:szCs w:val="24"/>
          <w:lang w:val="en-GB"/>
        </w:rPr>
        <w:t xml:space="preserve">and </w:t>
      </w:r>
      <w:r w:rsidRPr="001E67E6">
        <w:rPr>
          <w:b/>
          <w:i/>
          <w:sz w:val="24"/>
          <w:szCs w:val="24"/>
          <w:lang w:val="en-GB"/>
        </w:rPr>
        <w:t>Doppler spread</w:t>
      </w:r>
      <w:r w:rsidR="00CF7BF3" w:rsidRPr="001E67E6">
        <w:rPr>
          <w:b/>
          <w:i/>
          <w:sz w:val="24"/>
          <w:szCs w:val="24"/>
          <w:lang w:val="en-GB"/>
        </w:rPr>
        <w:t>s</w:t>
      </w:r>
      <w:r w:rsidRPr="001E67E6">
        <w:rPr>
          <w:b/>
          <w:i/>
          <w:sz w:val="24"/>
          <w:szCs w:val="24"/>
          <w:lang w:val="en-GB"/>
        </w:rPr>
        <w:t>.</w:t>
      </w:r>
    </w:p>
    <w:p w14:paraId="7F49301E" w14:textId="4AA7F74F" w:rsidR="00F233D0" w:rsidRP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1"/>
    </w:p>
    <w:p w14:paraId="1A8F637A" w14:textId="1FE14000" w:rsidR="00BB3CE7" w:rsidRDefault="00433B6A" w:rsidP="00A200F0">
      <w:pPr>
        <w:spacing w:after="0"/>
        <w:jc w:val="both"/>
        <w:rPr>
          <w:b/>
          <w:i/>
          <w:sz w:val="24"/>
          <w:szCs w:val="24"/>
          <w:lang w:val="en-GB"/>
        </w:rPr>
      </w:pPr>
      <w:r>
        <w:rPr>
          <w:b/>
          <w:i/>
          <w:sz w:val="24"/>
          <w:szCs w:val="24"/>
          <w:lang w:val="en-GB"/>
        </w:rPr>
        <w:t>Observation 1: A configurable comb-based DMRS pattern provides a uniformly good performance for both sub 6GHz and mmWave.</w:t>
      </w:r>
      <w:r w:rsidR="000A4F29">
        <w:rPr>
          <w:b/>
          <w:i/>
          <w:sz w:val="24"/>
          <w:szCs w:val="24"/>
          <w:lang w:val="en-GB"/>
        </w:rPr>
        <w:t xml:space="preserve"> </w:t>
      </w:r>
    </w:p>
    <w:p w14:paraId="4D0E1730" w14:textId="77777777" w:rsidR="00BB3CE7" w:rsidRDefault="00BB3CE7" w:rsidP="00A200F0">
      <w:pPr>
        <w:spacing w:after="0"/>
        <w:jc w:val="both"/>
        <w:rPr>
          <w:b/>
          <w:i/>
          <w:sz w:val="24"/>
          <w:szCs w:val="24"/>
          <w:lang w:val="en-GB"/>
        </w:rPr>
      </w:pPr>
    </w:p>
    <w:p w14:paraId="6954031E" w14:textId="3480C324" w:rsidR="00433B6A" w:rsidRDefault="00BB3CE7" w:rsidP="00A200F0">
      <w:pPr>
        <w:spacing w:after="0"/>
        <w:jc w:val="both"/>
        <w:rPr>
          <w:b/>
          <w:i/>
          <w:sz w:val="24"/>
          <w:szCs w:val="24"/>
          <w:lang w:val="en-GB"/>
        </w:rPr>
      </w:pPr>
      <w:r>
        <w:rPr>
          <w:b/>
          <w:i/>
          <w:sz w:val="24"/>
          <w:szCs w:val="24"/>
          <w:lang w:val="en-GB"/>
        </w:rPr>
        <w:t>Observation 2: For low Doppler and low delay spread</w:t>
      </w:r>
      <w:r w:rsidR="00FE10CE">
        <w:rPr>
          <w:b/>
          <w:i/>
          <w:sz w:val="24"/>
          <w:szCs w:val="24"/>
          <w:lang w:val="en-GB"/>
        </w:rPr>
        <w:t xml:space="preserve"> scenarios,</w:t>
      </w:r>
      <w:r>
        <w:rPr>
          <w:b/>
          <w:i/>
          <w:sz w:val="24"/>
          <w:szCs w:val="24"/>
          <w:lang w:val="en-GB"/>
        </w:rPr>
        <w:t xml:space="preserve"> performance is largely impacted by DMRS overhead, with</w:t>
      </w:r>
      <w:r w:rsidR="00607F91">
        <w:rPr>
          <w:b/>
          <w:i/>
          <w:sz w:val="24"/>
          <w:szCs w:val="24"/>
          <w:lang w:val="en-GB"/>
        </w:rPr>
        <w:t xml:space="preserve"> proposed</w:t>
      </w:r>
      <w:r>
        <w:rPr>
          <w:b/>
          <w:i/>
          <w:sz w:val="24"/>
          <w:szCs w:val="24"/>
          <w:lang w:val="en-GB"/>
        </w:rPr>
        <w:t xml:space="preserve"> schemes having same overhead have similar performance</w:t>
      </w:r>
      <w:r w:rsidR="00607F91">
        <w:rPr>
          <w:b/>
          <w:i/>
          <w:sz w:val="24"/>
          <w:szCs w:val="24"/>
          <w:lang w:val="en-GB"/>
        </w:rPr>
        <w:t>.</w:t>
      </w:r>
      <w:r>
        <w:rPr>
          <w:b/>
          <w:i/>
          <w:sz w:val="24"/>
          <w:szCs w:val="24"/>
          <w:lang w:val="en-GB"/>
        </w:rPr>
        <w:t xml:space="preserve"> </w:t>
      </w:r>
      <w:r w:rsidR="000A4F29">
        <w:rPr>
          <w:b/>
          <w:i/>
          <w:sz w:val="24"/>
          <w:szCs w:val="24"/>
          <w:lang w:val="en-GB"/>
        </w:rPr>
        <w:t xml:space="preserve">   </w:t>
      </w:r>
    </w:p>
    <w:p w14:paraId="7CD1BD35" w14:textId="77777777" w:rsidR="00C36329" w:rsidRDefault="00C36329" w:rsidP="00A200F0">
      <w:pPr>
        <w:spacing w:after="0"/>
        <w:jc w:val="both"/>
        <w:rPr>
          <w:b/>
          <w:i/>
          <w:sz w:val="24"/>
          <w:szCs w:val="24"/>
          <w:lang w:val="en-GB"/>
        </w:rPr>
      </w:pPr>
    </w:p>
    <w:p w14:paraId="0C16987F" w14:textId="6A4E827F" w:rsidR="00C439E7" w:rsidRDefault="00C439E7" w:rsidP="00C439E7">
      <w:pPr>
        <w:spacing w:after="0"/>
        <w:jc w:val="both"/>
        <w:rPr>
          <w:b/>
          <w:i/>
          <w:sz w:val="24"/>
          <w:szCs w:val="24"/>
          <w:lang w:val="en-GB"/>
        </w:rPr>
      </w:pPr>
      <w:r>
        <w:rPr>
          <w:b/>
          <w:i/>
          <w:sz w:val="24"/>
          <w:szCs w:val="24"/>
          <w:lang w:val="en-GB"/>
        </w:rPr>
        <w:t xml:space="preserve">Observation </w:t>
      </w:r>
      <w:r w:rsidR="003A7B4D">
        <w:rPr>
          <w:b/>
          <w:i/>
          <w:sz w:val="24"/>
          <w:szCs w:val="24"/>
          <w:lang w:val="en-GB"/>
        </w:rPr>
        <w:t>3</w:t>
      </w:r>
      <w:r>
        <w:rPr>
          <w:b/>
          <w:i/>
          <w:sz w:val="24"/>
          <w:szCs w:val="24"/>
          <w:lang w:val="en-GB"/>
        </w:rPr>
        <w:t>: Time-domain staggering of the</w:t>
      </w:r>
      <w:r w:rsidR="00D771D6">
        <w:rPr>
          <w:b/>
          <w:i/>
          <w:sz w:val="24"/>
          <w:szCs w:val="24"/>
          <w:lang w:val="en-GB"/>
        </w:rPr>
        <w:t xml:space="preserve"> DMRS ports</w:t>
      </w:r>
      <w:r>
        <w:rPr>
          <w:b/>
          <w:i/>
          <w:sz w:val="24"/>
          <w:szCs w:val="24"/>
          <w:lang w:val="en-GB"/>
        </w:rPr>
        <w:t xml:space="preserve"> (</w:t>
      </w:r>
      <w:r w:rsidR="00D771D6">
        <w:rPr>
          <w:b/>
          <w:i/>
          <w:sz w:val="24"/>
          <w:szCs w:val="24"/>
          <w:lang w:val="en-GB"/>
        </w:rPr>
        <w:t xml:space="preserve">i.e., applying </w:t>
      </w:r>
      <w:r>
        <w:rPr>
          <w:b/>
          <w:i/>
          <w:sz w:val="24"/>
          <w:szCs w:val="24"/>
          <w:lang w:val="en-GB"/>
        </w:rPr>
        <w:t>comb-offset</w:t>
      </w:r>
      <w:r w:rsidR="00D771D6">
        <w:rPr>
          <w:b/>
          <w:i/>
          <w:sz w:val="24"/>
          <w:szCs w:val="24"/>
          <w:lang w:val="en-GB"/>
        </w:rPr>
        <w:t>s</w:t>
      </w:r>
      <w:r>
        <w:rPr>
          <w:b/>
          <w:i/>
          <w:sz w:val="24"/>
          <w:szCs w:val="24"/>
          <w:lang w:val="en-GB"/>
        </w:rPr>
        <w:t xml:space="preserve"> in multi-symbol DMRS patterns) </w:t>
      </w:r>
      <w:r w:rsidR="00B316DA">
        <w:rPr>
          <w:b/>
          <w:i/>
          <w:sz w:val="24"/>
          <w:szCs w:val="24"/>
          <w:lang w:val="en-GB"/>
        </w:rPr>
        <w:t>may</w:t>
      </w:r>
      <w:r>
        <w:rPr>
          <w:b/>
          <w:i/>
          <w:sz w:val="24"/>
          <w:szCs w:val="24"/>
          <w:lang w:val="en-GB"/>
        </w:rPr>
        <w:t xml:space="preserve"> provide gains </w:t>
      </w:r>
      <w:r w:rsidR="00B316DA">
        <w:rPr>
          <w:b/>
          <w:i/>
          <w:sz w:val="24"/>
          <w:szCs w:val="24"/>
          <w:lang w:val="en-GB"/>
        </w:rPr>
        <w:t>in some</w:t>
      </w:r>
      <w:r>
        <w:rPr>
          <w:b/>
          <w:i/>
          <w:sz w:val="24"/>
          <w:szCs w:val="24"/>
          <w:lang w:val="en-GB"/>
        </w:rPr>
        <w:t xml:space="preserve"> scenarios.</w:t>
      </w:r>
    </w:p>
    <w:p w14:paraId="15154D7B" w14:textId="77777777" w:rsidR="00C439E7" w:rsidRDefault="00C439E7" w:rsidP="00C439E7">
      <w:pPr>
        <w:spacing w:after="0"/>
        <w:jc w:val="both"/>
        <w:rPr>
          <w:b/>
          <w:i/>
          <w:sz w:val="24"/>
          <w:szCs w:val="24"/>
          <w:lang w:val="en-GB"/>
        </w:rPr>
      </w:pPr>
    </w:p>
    <w:p w14:paraId="68609ED4" w14:textId="6DE9F28D" w:rsidR="00B16735" w:rsidRPr="00BE1690" w:rsidRDefault="00C439E7" w:rsidP="00BE1690">
      <w:pPr>
        <w:spacing w:after="0"/>
        <w:jc w:val="both"/>
        <w:rPr>
          <w:b/>
          <w:i/>
          <w:sz w:val="24"/>
          <w:szCs w:val="24"/>
          <w:lang w:val="en-GB"/>
        </w:rPr>
      </w:pPr>
      <w:r>
        <w:rPr>
          <w:b/>
          <w:i/>
          <w:sz w:val="24"/>
          <w:szCs w:val="24"/>
          <w:lang w:val="en-GB"/>
        </w:rPr>
        <w:t xml:space="preserve">Observation </w:t>
      </w:r>
      <w:r w:rsidR="003A7B4D">
        <w:rPr>
          <w:b/>
          <w:i/>
          <w:sz w:val="24"/>
          <w:szCs w:val="24"/>
          <w:lang w:val="en-GB"/>
        </w:rPr>
        <w:t>4</w:t>
      </w:r>
      <w:r>
        <w:rPr>
          <w:b/>
          <w:i/>
          <w:sz w:val="24"/>
          <w:szCs w:val="24"/>
          <w:lang w:val="en-GB"/>
        </w:rPr>
        <w:t xml:space="preserve">: </w:t>
      </w:r>
      <w:r w:rsidR="0003390D">
        <w:rPr>
          <w:b/>
          <w:i/>
          <w:sz w:val="24"/>
          <w:szCs w:val="24"/>
          <w:lang w:val="en-GB"/>
        </w:rPr>
        <w:t xml:space="preserve">In </w:t>
      </w:r>
      <w:r w:rsidR="00B16735">
        <w:rPr>
          <w:b/>
          <w:i/>
          <w:sz w:val="24"/>
          <w:szCs w:val="24"/>
          <w:lang w:val="en-GB"/>
        </w:rPr>
        <w:t xml:space="preserve">a </w:t>
      </w:r>
      <w:r w:rsidR="0003390D">
        <w:rPr>
          <w:b/>
          <w:i/>
          <w:sz w:val="24"/>
          <w:szCs w:val="24"/>
          <w:lang w:val="en-GB"/>
        </w:rPr>
        <w:t xml:space="preserve">self-contained slot, using a 2-symbol DMRS pattern at symbol </w:t>
      </w:r>
      <w:r w:rsidR="00F84938">
        <w:rPr>
          <w:b/>
          <w:i/>
          <w:sz w:val="24"/>
          <w:szCs w:val="24"/>
          <w:lang w:val="en-GB"/>
        </w:rPr>
        <w:t>indices</w:t>
      </w:r>
      <w:r w:rsidR="0003390D">
        <w:rPr>
          <w:b/>
          <w:i/>
          <w:sz w:val="24"/>
          <w:szCs w:val="24"/>
          <w:lang w:val="en-GB"/>
        </w:rPr>
        <w:t xml:space="preserve"> </w:t>
      </w:r>
      <w:r w:rsidR="00BD76E4">
        <w:rPr>
          <w:b/>
          <w:i/>
          <w:sz w:val="24"/>
          <w:szCs w:val="24"/>
          <w:lang w:val="en-GB"/>
        </w:rPr>
        <w:t>{3,6}</w:t>
      </w:r>
      <w:r w:rsidR="0003390D">
        <w:rPr>
          <w:b/>
          <w:i/>
          <w:sz w:val="24"/>
          <w:szCs w:val="24"/>
          <w:lang w:val="en-GB"/>
        </w:rPr>
        <w:t xml:space="preserve"> </w:t>
      </w:r>
      <w:r w:rsidR="00D30ADC">
        <w:rPr>
          <w:b/>
          <w:i/>
          <w:sz w:val="24"/>
          <w:szCs w:val="24"/>
          <w:lang w:val="en-GB"/>
        </w:rPr>
        <w:t>may</w:t>
      </w:r>
      <w:r w:rsidR="0003390D">
        <w:rPr>
          <w:b/>
          <w:i/>
          <w:sz w:val="24"/>
          <w:szCs w:val="24"/>
          <w:lang w:val="en-GB"/>
        </w:rPr>
        <w:t xml:space="preserve"> provide significant </w:t>
      </w:r>
      <w:r w:rsidR="00B16735">
        <w:rPr>
          <w:b/>
          <w:i/>
          <w:sz w:val="24"/>
          <w:szCs w:val="24"/>
          <w:lang w:val="en-GB"/>
        </w:rPr>
        <w:t xml:space="preserve">robustness to mobility, compared to a DMRS pattern in symbol 3, or </w:t>
      </w:r>
      <w:r w:rsidR="004E028A">
        <w:rPr>
          <w:b/>
          <w:i/>
          <w:sz w:val="24"/>
          <w:szCs w:val="24"/>
          <w:lang w:val="en-GB"/>
        </w:rPr>
        <w:t>symbols</w:t>
      </w:r>
      <w:r w:rsidR="00B16735">
        <w:rPr>
          <w:b/>
          <w:i/>
          <w:sz w:val="24"/>
          <w:szCs w:val="24"/>
          <w:lang w:val="en-GB"/>
        </w:rPr>
        <w:t xml:space="preserve"> {3, 4}</w:t>
      </w:r>
      <w:r w:rsidR="00B316DA">
        <w:rPr>
          <w:b/>
          <w:i/>
          <w:sz w:val="24"/>
          <w:szCs w:val="24"/>
          <w:lang w:val="en-GB"/>
        </w:rPr>
        <w:t xml:space="preserve"> (counting starts at 1)</w:t>
      </w:r>
      <w:r w:rsidR="00B16735">
        <w:rPr>
          <w:b/>
          <w:i/>
          <w:sz w:val="24"/>
          <w:szCs w:val="24"/>
          <w:lang w:val="en-GB"/>
        </w:rPr>
        <w:t xml:space="preserve">. </w:t>
      </w:r>
    </w:p>
    <w:p w14:paraId="4FD65C94" w14:textId="5B361851" w:rsidR="008122A4" w:rsidRDefault="008122A4" w:rsidP="00BE1690">
      <w:pPr>
        <w:spacing w:after="0"/>
        <w:jc w:val="both"/>
        <w:rPr>
          <w:b/>
          <w:i/>
          <w:sz w:val="24"/>
          <w:szCs w:val="24"/>
          <w:lang w:val="en-GB"/>
        </w:rPr>
      </w:pPr>
    </w:p>
    <w:p w14:paraId="4C83D906" w14:textId="1BE1EC2C" w:rsidR="008122A4" w:rsidRPr="00BE1690" w:rsidRDefault="008122A4" w:rsidP="008122A4">
      <w:pPr>
        <w:spacing w:after="0"/>
        <w:jc w:val="both"/>
        <w:rPr>
          <w:b/>
          <w:i/>
          <w:sz w:val="24"/>
          <w:szCs w:val="24"/>
          <w:lang w:val="en-GB"/>
        </w:rPr>
      </w:pPr>
      <w:r>
        <w:rPr>
          <w:b/>
          <w:i/>
          <w:sz w:val="24"/>
          <w:szCs w:val="24"/>
          <w:lang w:val="en-GB"/>
        </w:rPr>
        <w:t xml:space="preserve">Observation </w:t>
      </w:r>
      <w:r w:rsidR="003A7B4D">
        <w:rPr>
          <w:b/>
          <w:i/>
          <w:sz w:val="24"/>
          <w:szCs w:val="24"/>
          <w:lang w:val="en-GB"/>
        </w:rPr>
        <w:t>5</w:t>
      </w:r>
      <w:r>
        <w:rPr>
          <w:b/>
          <w:i/>
          <w:sz w:val="24"/>
          <w:szCs w:val="24"/>
          <w:lang w:val="en-GB"/>
        </w:rPr>
        <w:t>: In a no-self-contained slot, both for FDD and TDD, using a 2-symbol DMRS pattern at symbol indices {3,9} underperforms a 2-symbol DMRS pattern at symbols {3,10} or {3,12}.</w:t>
      </w:r>
    </w:p>
    <w:p w14:paraId="0FC6DDC2" w14:textId="77777777" w:rsidR="008122A4" w:rsidRDefault="008122A4" w:rsidP="00BE1690">
      <w:pPr>
        <w:spacing w:after="0"/>
        <w:jc w:val="both"/>
        <w:rPr>
          <w:b/>
          <w:i/>
          <w:sz w:val="24"/>
          <w:szCs w:val="24"/>
          <w:lang w:val="en-GB"/>
        </w:rPr>
      </w:pPr>
    </w:p>
    <w:p w14:paraId="6BACF171" w14:textId="31228E7E" w:rsidR="00C26CCE" w:rsidRDefault="008122A4" w:rsidP="00BE1690">
      <w:pPr>
        <w:spacing w:after="0"/>
        <w:jc w:val="both"/>
        <w:rPr>
          <w:b/>
          <w:i/>
          <w:sz w:val="24"/>
          <w:szCs w:val="24"/>
          <w:lang w:val="en-GB"/>
        </w:rPr>
      </w:pPr>
      <w:r>
        <w:rPr>
          <w:b/>
          <w:i/>
          <w:sz w:val="24"/>
          <w:szCs w:val="24"/>
          <w:lang w:val="en-GB"/>
        </w:rPr>
        <w:t xml:space="preserve">Observation </w:t>
      </w:r>
      <w:r w:rsidR="003A7B4D">
        <w:rPr>
          <w:b/>
          <w:i/>
          <w:sz w:val="24"/>
          <w:szCs w:val="24"/>
          <w:lang w:val="en-GB"/>
        </w:rPr>
        <w:t>6</w:t>
      </w:r>
      <w:r>
        <w:rPr>
          <w:b/>
          <w:i/>
          <w:sz w:val="24"/>
          <w:szCs w:val="24"/>
          <w:lang w:val="en-GB"/>
        </w:rPr>
        <w:t xml:space="preserve">: </w:t>
      </w:r>
      <w:r w:rsidR="003F5FBD">
        <w:rPr>
          <w:b/>
          <w:i/>
          <w:sz w:val="24"/>
          <w:szCs w:val="24"/>
          <w:lang w:val="en-GB"/>
        </w:rPr>
        <w:t>Supporting a n</w:t>
      </w:r>
      <w:r>
        <w:rPr>
          <w:b/>
          <w:i/>
          <w:sz w:val="24"/>
          <w:szCs w:val="24"/>
          <w:lang w:val="en-GB"/>
        </w:rPr>
        <w:t>on-uniform DMRS pattern in</w:t>
      </w:r>
      <w:r w:rsidR="003F5FBD">
        <w:rPr>
          <w:b/>
          <w:i/>
          <w:sz w:val="24"/>
          <w:szCs w:val="24"/>
          <w:lang w:val="en-GB"/>
        </w:rPr>
        <w:t xml:space="preserve"> the</w:t>
      </w:r>
      <w:r>
        <w:rPr>
          <w:b/>
          <w:i/>
          <w:sz w:val="24"/>
          <w:szCs w:val="24"/>
          <w:lang w:val="en-GB"/>
        </w:rPr>
        <w:t xml:space="preserve"> frequency</w:t>
      </w:r>
      <w:r w:rsidR="003F5FBD">
        <w:rPr>
          <w:b/>
          <w:i/>
          <w:sz w:val="24"/>
          <w:szCs w:val="24"/>
          <w:lang w:val="en-GB"/>
        </w:rPr>
        <w:t xml:space="preserve"> domain</w:t>
      </w:r>
      <w:r>
        <w:rPr>
          <w:b/>
          <w:i/>
          <w:sz w:val="24"/>
          <w:szCs w:val="24"/>
          <w:lang w:val="en-GB"/>
        </w:rPr>
        <w:t xml:space="preserve"> does not provide </w:t>
      </w:r>
      <w:r w:rsidR="003F5FBD">
        <w:rPr>
          <w:b/>
          <w:i/>
          <w:sz w:val="24"/>
          <w:szCs w:val="24"/>
          <w:lang w:val="en-GB"/>
        </w:rPr>
        <w:t xml:space="preserve">gains that justify its </w:t>
      </w:r>
      <w:r w:rsidR="00C26CCE">
        <w:rPr>
          <w:b/>
          <w:i/>
          <w:sz w:val="24"/>
          <w:szCs w:val="24"/>
          <w:lang w:val="en-GB"/>
        </w:rPr>
        <w:t>adoption in NR.</w:t>
      </w:r>
    </w:p>
    <w:p w14:paraId="4DEB8374" w14:textId="71598368" w:rsidR="007007B1" w:rsidRDefault="007007B1" w:rsidP="00BE1690">
      <w:pPr>
        <w:spacing w:after="0"/>
        <w:jc w:val="both"/>
        <w:rPr>
          <w:b/>
          <w:i/>
          <w:sz w:val="24"/>
          <w:szCs w:val="24"/>
          <w:lang w:val="en-GB"/>
        </w:rPr>
      </w:pPr>
    </w:p>
    <w:p w14:paraId="0211D225" w14:textId="1A3D9955" w:rsidR="00E9387C" w:rsidRDefault="007007B1" w:rsidP="00BE1690">
      <w:pPr>
        <w:spacing w:after="0"/>
        <w:jc w:val="both"/>
        <w:rPr>
          <w:b/>
          <w:i/>
          <w:sz w:val="24"/>
          <w:szCs w:val="24"/>
          <w:lang w:val="en-GB"/>
        </w:rPr>
      </w:pPr>
      <w:r>
        <w:rPr>
          <w:b/>
          <w:i/>
          <w:sz w:val="24"/>
          <w:szCs w:val="24"/>
          <w:lang w:val="en-GB"/>
        </w:rPr>
        <w:t xml:space="preserve">Observation </w:t>
      </w:r>
      <w:r w:rsidR="003A7B4D">
        <w:rPr>
          <w:b/>
          <w:i/>
          <w:sz w:val="24"/>
          <w:szCs w:val="24"/>
          <w:lang w:val="en-GB"/>
        </w:rPr>
        <w:t>7</w:t>
      </w:r>
      <w:r w:rsidR="00DA51B0">
        <w:rPr>
          <w:b/>
          <w:i/>
          <w:sz w:val="24"/>
          <w:szCs w:val="24"/>
          <w:lang w:val="en-GB"/>
        </w:rPr>
        <w:t>: In a no-self-contained slot with 30 KHz SCS</w:t>
      </w:r>
      <w:r>
        <w:rPr>
          <w:b/>
          <w:i/>
          <w:sz w:val="24"/>
          <w:szCs w:val="24"/>
          <w:lang w:val="en-GB"/>
        </w:rPr>
        <w:t xml:space="preserve"> in </w:t>
      </w:r>
      <w:r w:rsidR="00E9387C">
        <w:rPr>
          <w:b/>
          <w:i/>
          <w:sz w:val="24"/>
          <w:szCs w:val="24"/>
          <w:lang w:val="en-GB"/>
        </w:rPr>
        <w:t>high speed train (HST)</w:t>
      </w:r>
      <w:r>
        <w:rPr>
          <w:b/>
          <w:i/>
          <w:sz w:val="24"/>
          <w:szCs w:val="24"/>
          <w:lang w:val="en-GB"/>
        </w:rPr>
        <w:t xml:space="preserve">, </w:t>
      </w:r>
      <w:r w:rsidR="00E9387C">
        <w:rPr>
          <w:b/>
          <w:i/>
          <w:sz w:val="24"/>
          <w:szCs w:val="24"/>
          <w:lang w:val="en-GB"/>
        </w:rPr>
        <w:t>four</w:t>
      </w:r>
      <w:r>
        <w:rPr>
          <w:b/>
          <w:i/>
          <w:sz w:val="24"/>
          <w:szCs w:val="24"/>
          <w:lang w:val="en-GB"/>
        </w:rPr>
        <w:t xml:space="preserve"> looks in time </w:t>
      </w:r>
      <w:r w:rsidR="009D34CB">
        <w:rPr>
          <w:b/>
          <w:i/>
          <w:sz w:val="24"/>
          <w:szCs w:val="24"/>
          <w:lang w:val="en-GB"/>
        </w:rPr>
        <w:t>may be</w:t>
      </w:r>
      <w:r>
        <w:rPr>
          <w:b/>
          <w:i/>
          <w:sz w:val="24"/>
          <w:szCs w:val="24"/>
          <w:lang w:val="en-GB"/>
        </w:rPr>
        <w:t xml:space="preserve"> needed</w:t>
      </w:r>
      <w:r w:rsidR="009D34CB">
        <w:rPr>
          <w:b/>
          <w:i/>
          <w:sz w:val="24"/>
          <w:szCs w:val="24"/>
          <w:lang w:val="en-GB"/>
        </w:rPr>
        <w:t xml:space="preserve"> </w:t>
      </w:r>
      <w:r w:rsidR="00BB3E60">
        <w:rPr>
          <w:b/>
          <w:i/>
          <w:sz w:val="24"/>
          <w:szCs w:val="24"/>
          <w:lang w:val="en-GB"/>
        </w:rPr>
        <w:t>to provide the</w:t>
      </w:r>
      <w:r>
        <w:rPr>
          <w:b/>
          <w:i/>
          <w:sz w:val="24"/>
          <w:szCs w:val="24"/>
          <w:lang w:val="en-GB"/>
        </w:rPr>
        <w:t xml:space="preserve"> best performance.</w:t>
      </w:r>
      <w:r w:rsidR="003A7B4D">
        <w:rPr>
          <w:b/>
          <w:i/>
          <w:sz w:val="24"/>
          <w:szCs w:val="24"/>
          <w:lang w:val="en-GB"/>
        </w:rPr>
        <w:t xml:space="preserve">  </w:t>
      </w:r>
    </w:p>
    <w:p w14:paraId="192D7AC9" w14:textId="77777777" w:rsidR="003D0FF8" w:rsidRDefault="003D0FF8" w:rsidP="00BE1690">
      <w:pPr>
        <w:spacing w:after="0"/>
        <w:jc w:val="both"/>
        <w:rPr>
          <w:b/>
          <w:i/>
          <w:sz w:val="24"/>
          <w:szCs w:val="24"/>
          <w:lang w:val="en-GB"/>
        </w:rPr>
      </w:pPr>
    </w:p>
    <w:p w14:paraId="00CC234D" w14:textId="5BD0819B" w:rsidR="003D0FF8" w:rsidRPr="003D0FF8" w:rsidRDefault="003D0FF8" w:rsidP="003D0FF8">
      <w:pPr>
        <w:rPr>
          <w:b/>
          <w:i/>
          <w:sz w:val="24"/>
          <w:szCs w:val="24"/>
          <w:lang w:val="en-GB"/>
        </w:rPr>
      </w:pPr>
      <w:r w:rsidRPr="003D0FF8">
        <w:rPr>
          <w:b/>
          <w:i/>
          <w:sz w:val="24"/>
          <w:szCs w:val="24"/>
          <w:lang w:val="en-GB"/>
        </w:rPr>
        <w:t xml:space="preserve">Observation 8: DM-RS comb-based patterns (e.g., </w:t>
      </w:r>
      <w:r w:rsidR="00D037A6">
        <w:rPr>
          <w:b/>
          <w:i/>
          <w:sz w:val="24"/>
          <w:szCs w:val="24"/>
          <w:lang w:val="en-GB"/>
        </w:rPr>
        <w:t>PTRN9 and PTRN6 of</w:t>
      </w:r>
      <w:r w:rsidRPr="003D0FF8">
        <w:rPr>
          <w:b/>
          <w:i/>
          <w:sz w:val="24"/>
          <w:szCs w:val="24"/>
          <w:lang w:val="en-GB"/>
        </w:rPr>
        <w:t xml:space="preserve"> Figure 23) may have similar performance to DM-RS PTRN15 pattern in a variety of delay and Doppler spreads.</w:t>
      </w:r>
    </w:p>
    <w:p w14:paraId="7F49302B" w14:textId="475E082A" w:rsidR="00E523F3" w:rsidRPr="00A86FDA" w:rsidRDefault="00E523F3" w:rsidP="004A02F8">
      <w:pPr>
        <w:pStyle w:val="Heading1"/>
        <w:rPr>
          <w:rFonts w:ascii="Times New Roman" w:hAnsi="Times New Roman"/>
        </w:rPr>
      </w:pPr>
      <w:r w:rsidRPr="00A86FDA">
        <w:rPr>
          <w:rFonts w:ascii="Times New Roman" w:hAnsi="Times New Roman"/>
        </w:rPr>
        <w:t>References</w:t>
      </w:r>
    </w:p>
    <w:p w14:paraId="359DDBF1" w14:textId="425CF181" w:rsidR="00F85762" w:rsidRDefault="00F85762" w:rsidP="001428AA">
      <w:pPr>
        <w:numPr>
          <w:ilvl w:val="0"/>
          <w:numId w:val="2"/>
        </w:numPr>
        <w:spacing w:before="100" w:beforeAutospacing="1" w:after="100" w:afterAutospacing="1"/>
        <w:rPr>
          <w:sz w:val="22"/>
        </w:rPr>
      </w:pPr>
      <w:bookmarkStart w:id="2" w:name="_Ref462836996"/>
      <w:r w:rsidRPr="00DD02CD">
        <w:rPr>
          <w:sz w:val="22"/>
        </w:rPr>
        <w:t>RAN1-87 Chairman’s notes</w:t>
      </w:r>
    </w:p>
    <w:bookmarkEnd w:id="2"/>
    <w:p w14:paraId="1ADCC63D" w14:textId="77777777" w:rsidR="00F41BDD" w:rsidRDefault="00F41BDD" w:rsidP="00F41BDD">
      <w:pPr>
        <w:pStyle w:val="ListParagraph"/>
        <w:numPr>
          <w:ilvl w:val="0"/>
          <w:numId w:val="2"/>
        </w:numPr>
        <w:rPr>
          <w:rFonts w:ascii="Times New Roman" w:eastAsia="SimSun" w:hAnsi="Times New Roman"/>
          <w:szCs w:val="20"/>
        </w:rPr>
      </w:pPr>
      <w:r w:rsidRPr="005B3A35">
        <w:rPr>
          <w:rFonts w:ascii="Times New Roman" w:eastAsia="SimSun" w:hAnsi="Times New Roman"/>
          <w:szCs w:val="20"/>
        </w:rPr>
        <w:t>R1- 1700480</w:t>
      </w:r>
      <w:r>
        <w:rPr>
          <w:rFonts w:ascii="Times New Roman" w:eastAsia="SimSun" w:hAnsi="Times New Roman"/>
          <w:szCs w:val="20"/>
        </w:rPr>
        <w:t xml:space="preserve"> </w:t>
      </w:r>
      <w:r w:rsidRPr="005B3A35">
        <w:rPr>
          <w:rFonts w:ascii="Times New Roman" w:eastAsia="SimSun" w:hAnsi="Times New Roman"/>
          <w:szCs w:val="20"/>
        </w:rPr>
        <w:tab/>
        <w:t>“Summary of [87-29] Simulation assumption for NR DMRS,” LG Electronics, 3GPP TSG-RAN WG1 NR Ad-Hoc, Spokane, Washington, USA</w:t>
      </w:r>
      <w:r w:rsidRPr="005B3A35" w:rsidDel="00F85762">
        <w:rPr>
          <w:rFonts w:ascii="Times New Roman" w:eastAsia="SimSun" w:hAnsi="Times New Roman"/>
          <w:szCs w:val="20"/>
        </w:rPr>
        <w:t xml:space="preserve"> </w:t>
      </w:r>
    </w:p>
    <w:p w14:paraId="2557BE4C" w14:textId="078CC754" w:rsidR="00CD684F" w:rsidRPr="00CD684F" w:rsidRDefault="00CD684F" w:rsidP="00CD684F">
      <w:pPr>
        <w:pStyle w:val="ListParagraph"/>
        <w:numPr>
          <w:ilvl w:val="0"/>
          <w:numId w:val="2"/>
        </w:numPr>
        <w:tabs>
          <w:tab w:val="right" w:pos="10000"/>
        </w:tabs>
        <w:jc w:val="both"/>
        <w:rPr>
          <w:rFonts w:ascii="Times New Roman" w:eastAsia="SimSun" w:hAnsi="Times New Roman"/>
          <w:szCs w:val="20"/>
        </w:rPr>
      </w:pPr>
      <w:r w:rsidRPr="00CD684F">
        <w:rPr>
          <w:rFonts w:ascii="Times New Roman" w:eastAsia="SimSun" w:hAnsi="Times New Roman"/>
          <w:szCs w:val="20"/>
        </w:rPr>
        <w:t xml:space="preserve">R1-1700806, “Discussion on DL DMRS design”, Qualcomm, </w:t>
      </w:r>
      <w:r w:rsidRPr="005B3A35">
        <w:rPr>
          <w:rFonts w:ascii="Times New Roman" w:eastAsia="SimSun" w:hAnsi="Times New Roman"/>
          <w:szCs w:val="20"/>
        </w:rPr>
        <w:t>TSG-RAN WG1 NR Ad-Hoc, Spokane, Washington, USA</w:t>
      </w:r>
    </w:p>
    <w:p w14:paraId="7F493037" w14:textId="2D6C2C9B" w:rsidR="00781CDD" w:rsidRDefault="00C10F62" w:rsidP="00C10F62">
      <w:pPr>
        <w:pStyle w:val="Heading1"/>
      </w:pPr>
      <w:r>
        <w:t>Appendix</w:t>
      </w:r>
    </w:p>
    <w:p w14:paraId="1CFFF943" w14:textId="3EE089E1" w:rsidR="00681FFD" w:rsidRDefault="00681FFD" w:rsidP="00681FFD">
      <w:pPr>
        <w:pStyle w:val="Heading2"/>
      </w:pPr>
      <w:r>
        <w:t xml:space="preserve"> “</w:t>
      </w:r>
      <w:r w:rsidRPr="007D64D3">
        <w:t>Base</w:t>
      </w:r>
      <w:r>
        <w:t>” DMRS patterns Examples</w:t>
      </w:r>
    </w:p>
    <w:p w14:paraId="1EA98CD7" w14:textId="77777777" w:rsidR="00BD5141" w:rsidRDefault="00C10F62" w:rsidP="00681FFD">
      <w:pPr>
        <w:rPr>
          <w:sz w:val="24"/>
          <w:lang w:val="en-GB"/>
        </w:rPr>
      </w:pPr>
      <w:r w:rsidRPr="00694449">
        <w:rPr>
          <w:sz w:val="24"/>
          <w:lang w:val="en-GB"/>
        </w:rPr>
        <w:t xml:space="preserve">In the Appendix, we provide a description on the patterns and their abbreviations that are used in the Figures. </w:t>
      </w:r>
    </w:p>
    <w:p w14:paraId="5EFBBE8A" w14:textId="77777777" w:rsidR="00BD5141" w:rsidRDefault="00BD5141" w:rsidP="00DD02CD">
      <w:pPr>
        <w:jc w:val="both"/>
        <w:rPr>
          <w:sz w:val="24"/>
          <w:lang w:val="en-GB"/>
        </w:rPr>
      </w:pPr>
      <w:r w:rsidRPr="00B23077">
        <w:rPr>
          <w:sz w:val="24"/>
          <w:lang w:val="en-GB"/>
        </w:rPr>
        <w:t>Note</w:t>
      </w:r>
      <w:r w:rsidRPr="00DD02CD">
        <w:rPr>
          <w:sz w:val="24"/>
          <w:lang w:val="en-GB"/>
        </w:rPr>
        <w:t>s</w:t>
      </w:r>
      <w:r>
        <w:rPr>
          <w:sz w:val="24"/>
          <w:lang w:val="en-GB"/>
        </w:rPr>
        <w:t xml:space="preserve">: </w:t>
      </w:r>
    </w:p>
    <w:p w14:paraId="321A0CF3" w14:textId="5AECD896" w:rsidR="00681FFD" w:rsidRPr="009C19A2" w:rsidRDefault="00BD5141" w:rsidP="00DD02CD">
      <w:pPr>
        <w:pStyle w:val="ListParagraph"/>
        <w:numPr>
          <w:ilvl w:val="0"/>
          <w:numId w:val="45"/>
        </w:numPr>
        <w:jc w:val="both"/>
        <w:rPr>
          <w:rFonts w:ascii="Times New Roman" w:eastAsia="SimSun" w:hAnsi="Times New Roman"/>
          <w:sz w:val="24"/>
          <w:szCs w:val="20"/>
          <w:lang w:val="en-GB"/>
        </w:rPr>
      </w:pPr>
      <w:r w:rsidRPr="00DD02CD">
        <w:rPr>
          <w:rFonts w:ascii="Times New Roman" w:eastAsia="SimSun" w:hAnsi="Times New Roman"/>
          <w:sz w:val="24"/>
          <w:szCs w:val="20"/>
          <w:lang w:val="en-GB"/>
        </w:rPr>
        <w:lastRenderedPageBreak/>
        <w:t xml:space="preserve">The “mean overhead” for each pattern refers to the ratio of the resource elements used for RS over the ratio of all the resource elements in the “base” DMRS pattern when the maximum number of ports are transmitted. If fewer than the maximum number of ports are transmitted, then the ratio, depending on the multiplexing method, may be less. </w:t>
      </w:r>
    </w:p>
    <w:p w14:paraId="3AAEAE3A" w14:textId="0696E926" w:rsidR="00B23077" w:rsidRPr="009C19A2" w:rsidRDefault="00BD5141" w:rsidP="00DD02CD">
      <w:pPr>
        <w:pStyle w:val="ListParagraph"/>
        <w:numPr>
          <w:ilvl w:val="0"/>
          <w:numId w:val="45"/>
        </w:numPr>
        <w:jc w:val="both"/>
        <w:rPr>
          <w:rFonts w:ascii="Times New Roman" w:eastAsia="SimSun" w:hAnsi="Times New Roman"/>
          <w:sz w:val="24"/>
          <w:szCs w:val="20"/>
          <w:lang w:val="en-GB"/>
        </w:rPr>
      </w:pPr>
      <w:r w:rsidRPr="00B23077">
        <w:rPr>
          <w:rFonts w:ascii="Times New Roman" w:eastAsia="SimSun" w:hAnsi="Times New Roman"/>
          <w:sz w:val="24"/>
          <w:szCs w:val="20"/>
          <w:lang w:val="en-GB"/>
        </w:rPr>
        <w:t>The “</w:t>
      </w:r>
      <w:r w:rsidR="00B23077">
        <w:rPr>
          <w:rFonts w:ascii="Times New Roman" w:eastAsia="SimSun" w:hAnsi="Times New Roman"/>
          <w:sz w:val="24"/>
          <w:szCs w:val="20"/>
          <w:lang w:val="en-GB"/>
        </w:rPr>
        <w:t>number of symbols</w:t>
      </w:r>
      <w:r w:rsidRPr="00B23077">
        <w:rPr>
          <w:rFonts w:ascii="Times New Roman" w:eastAsia="SimSun" w:hAnsi="Times New Roman"/>
          <w:sz w:val="24"/>
          <w:szCs w:val="20"/>
          <w:lang w:val="en-GB"/>
        </w:rPr>
        <w:t>” refers to the duration of the “base” DMRS pattern. The pattern is shown in a figure next to the description. When robustness in mobility is needed, this “base” DMRS pattern is being repeated over time.</w:t>
      </w:r>
    </w:p>
    <w:p w14:paraId="35692A2D" w14:textId="1E792661" w:rsidR="00681FFD" w:rsidRPr="00694449" w:rsidRDefault="00681FFD" w:rsidP="00681FFD">
      <w:pPr>
        <w:pStyle w:val="Heading3"/>
        <w:rPr>
          <w:sz w:val="32"/>
        </w:rPr>
      </w:pPr>
      <w:r w:rsidRPr="00694449">
        <w:rPr>
          <w:sz w:val="32"/>
        </w:rPr>
        <w:t>Single-symbol “base” pattern</w:t>
      </w:r>
    </w:p>
    <w:p w14:paraId="1E83E20E" w14:textId="177A17F9" w:rsidR="00681FFD" w:rsidRPr="00694449" w:rsidRDefault="00681FFD" w:rsidP="00681FFD">
      <w:pPr>
        <w:pStyle w:val="Heading4"/>
        <w:rPr>
          <w:sz w:val="32"/>
        </w:rPr>
      </w:pPr>
      <w:r w:rsidRPr="00694449">
        <w:rPr>
          <w:sz w:val="32"/>
        </w:rPr>
        <w:t>Using FD-OCC</w:t>
      </w:r>
    </w:p>
    <w:p w14:paraId="4D53E38A" w14:textId="41F66288" w:rsidR="00397C87" w:rsidRPr="00397C87" w:rsidRDefault="009F2842" w:rsidP="00397C87">
      <w:pPr>
        <w:pStyle w:val="Heading3"/>
        <w:numPr>
          <w:ilvl w:val="0"/>
          <w:numId w:val="36"/>
        </w:numPr>
        <w:rPr>
          <w:lang w:eastAsia="zh-CN"/>
        </w:rPr>
      </w:pPr>
      <w:r>
        <w:rPr>
          <w:noProof/>
          <w:lang w:val="en-US"/>
        </w:rPr>
        <w:drawing>
          <wp:anchor distT="0" distB="0" distL="114300" distR="114300" simplePos="0" relativeHeight="251648000" behindDoc="0" locked="0" layoutInCell="1" allowOverlap="1" wp14:anchorId="0FE4D74F" wp14:editId="4945B28F">
            <wp:simplePos x="0" y="0"/>
            <wp:positionH relativeFrom="column">
              <wp:posOffset>5509895</wp:posOffset>
            </wp:positionH>
            <wp:positionV relativeFrom="paragraph">
              <wp:posOffset>7620</wp:posOffset>
            </wp:positionV>
            <wp:extent cx="848360" cy="1403350"/>
            <wp:effectExtent l="0" t="0" r="8890" b="63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48360" cy="14033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 number of symbols: 1</w:t>
      </w:r>
    </w:p>
    <w:tbl>
      <w:tblPr>
        <w:tblStyle w:val="TableGrid"/>
        <w:tblW w:w="0" w:type="auto"/>
        <w:tblLook w:val="04A0" w:firstRow="1" w:lastRow="0" w:firstColumn="1" w:lastColumn="0" w:noHBand="0" w:noVBand="1"/>
      </w:tblPr>
      <w:tblGrid>
        <w:gridCol w:w="1525"/>
        <w:gridCol w:w="6840"/>
      </w:tblGrid>
      <w:tr w:rsidR="00313C2E" w14:paraId="2E4533E1" w14:textId="77777777" w:rsidTr="00397C87">
        <w:tc>
          <w:tcPr>
            <w:tcW w:w="1525" w:type="dxa"/>
          </w:tcPr>
          <w:p w14:paraId="5D3FFE96" w14:textId="3F42B021" w:rsidR="00313C2E" w:rsidRDefault="00313C2E" w:rsidP="00681FFD">
            <w:pPr>
              <w:jc w:val="center"/>
              <w:rPr>
                <w:lang w:val="en-GB" w:eastAsia="zh-CN"/>
              </w:rPr>
            </w:pPr>
            <w:r>
              <w:rPr>
                <w:lang w:val="en-GB" w:eastAsia="zh-CN"/>
              </w:rPr>
              <w:t>Tag Name</w:t>
            </w:r>
          </w:p>
        </w:tc>
        <w:tc>
          <w:tcPr>
            <w:tcW w:w="6840" w:type="dxa"/>
          </w:tcPr>
          <w:p w14:paraId="7B16A1AC" w14:textId="33C15ECB" w:rsidR="00313C2E" w:rsidRPr="00397C87" w:rsidRDefault="00F22B19" w:rsidP="00397C87">
            <w:pPr>
              <w:overflowPunct/>
              <w:spacing w:after="0"/>
              <w:jc w:val="center"/>
              <w:textAlignment w:val="auto"/>
              <w:rPr>
                <w:rFonts w:ascii="Courier New" w:hAnsi="Courier New" w:cs="Courier New"/>
                <w:b/>
                <w:sz w:val="24"/>
                <w:szCs w:val="24"/>
                <w:lang w:eastAsia="zh-CN"/>
              </w:rPr>
            </w:pPr>
            <w:r w:rsidRPr="00DD02CD">
              <w:rPr>
                <w:b/>
                <w:u w:val="single"/>
                <w:lang w:val="en-GB" w:eastAsia="zh-CN"/>
              </w:rPr>
              <w:t>PT</w:t>
            </w:r>
            <w:r w:rsidR="00697467" w:rsidRPr="00DD02CD">
              <w:rPr>
                <w:b/>
                <w:u w:val="single"/>
                <w:lang w:val="en-GB" w:eastAsia="zh-CN"/>
              </w:rPr>
              <w:t>RN</w:t>
            </w:r>
            <w:r w:rsidRPr="00DD02CD">
              <w:rPr>
                <w:b/>
                <w:u w:val="single"/>
                <w:lang w:val="en-GB" w:eastAsia="zh-CN"/>
              </w:rPr>
              <w:t>1</w:t>
            </w:r>
            <w:r>
              <w:rPr>
                <w:b/>
                <w:lang w:val="en-GB" w:eastAsia="zh-CN"/>
              </w:rPr>
              <w:t xml:space="preserve">, </w:t>
            </w:r>
            <w:r w:rsidR="00397C87" w:rsidRPr="00397C87">
              <w:rPr>
                <w:b/>
                <w:lang w:val="en-GB" w:eastAsia="zh-CN"/>
              </w:rPr>
              <w:t>4FDOCC, Overhead: 1</w:t>
            </w:r>
          </w:p>
        </w:tc>
      </w:tr>
      <w:tr w:rsidR="00313C2E" w14:paraId="2C92F341" w14:textId="77777777" w:rsidTr="00397C87">
        <w:tc>
          <w:tcPr>
            <w:tcW w:w="1525" w:type="dxa"/>
          </w:tcPr>
          <w:p w14:paraId="2FE403E6" w14:textId="7C6BC0C5" w:rsidR="00313C2E" w:rsidRDefault="00313C2E" w:rsidP="00681FFD">
            <w:pPr>
              <w:jc w:val="center"/>
              <w:rPr>
                <w:lang w:val="en-GB" w:eastAsia="zh-CN"/>
              </w:rPr>
            </w:pPr>
            <w:r>
              <w:rPr>
                <w:lang w:val="en-GB" w:eastAsia="zh-CN"/>
              </w:rPr>
              <w:t>Notes</w:t>
            </w:r>
          </w:p>
        </w:tc>
        <w:tc>
          <w:tcPr>
            <w:tcW w:w="6840" w:type="dxa"/>
          </w:tcPr>
          <w:p w14:paraId="59765B21" w14:textId="15AE314F" w:rsidR="00313C2E" w:rsidRDefault="00313C2E" w:rsidP="00681FFD">
            <w:pPr>
              <w:jc w:val="center"/>
              <w:rPr>
                <w:lang w:val="en-GB" w:eastAsia="zh-CN"/>
              </w:rPr>
            </w:pPr>
            <w:r>
              <w:rPr>
                <w:lang w:val="en-GB" w:eastAsia="zh-CN"/>
              </w:rPr>
              <w:t>4FDOCC is used for port orthogonalization. A similar pattern with 2FDOCC was also proposed, but due to time-constraints we only present results for the one using 4FDOCC.</w:t>
            </w:r>
            <w:r w:rsidR="00397C87">
              <w:rPr>
                <w:lang w:val="en-GB" w:eastAsia="zh-CN"/>
              </w:rPr>
              <w:t xml:space="preserve"> </w:t>
            </w:r>
          </w:p>
        </w:tc>
      </w:tr>
    </w:tbl>
    <w:p w14:paraId="659D5E18" w14:textId="47D21C40" w:rsidR="00313C2E" w:rsidRPr="004450A8" w:rsidRDefault="009F2842" w:rsidP="00397C87">
      <w:pPr>
        <w:rPr>
          <w:lang w:val="en-GB" w:eastAsia="zh-CN"/>
        </w:rPr>
      </w:pPr>
      <w:r>
        <w:rPr>
          <w:noProof/>
        </w:rPr>
        <w:drawing>
          <wp:anchor distT="0" distB="0" distL="114300" distR="114300" simplePos="0" relativeHeight="251649024" behindDoc="0" locked="0" layoutInCell="1" allowOverlap="1" wp14:anchorId="304E6BB8" wp14:editId="343AAEF4">
            <wp:simplePos x="0" y="0"/>
            <wp:positionH relativeFrom="margin">
              <wp:posOffset>5514340</wp:posOffset>
            </wp:positionH>
            <wp:positionV relativeFrom="paragraph">
              <wp:posOffset>74295</wp:posOffset>
            </wp:positionV>
            <wp:extent cx="768985" cy="144399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768985" cy="1443990"/>
                    </a:xfrm>
                    <a:prstGeom prst="rect">
                      <a:avLst/>
                    </a:prstGeom>
                  </pic:spPr>
                </pic:pic>
              </a:graphicData>
            </a:graphic>
            <wp14:sizeRelH relativeFrom="margin">
              <wp14:pctWidth>0</wp14:pctWidth>
            </wp14:sizeRelH>
            <wp14:sizeRelV relativeFrom="margin">
              <wp14:pctHeight>0</wp14:pctHeight>
            </wp14:sizeRelV>
          </wp:anchor>
        </w:drawing>
      </w:r>
    </w:p>
    <w:p w14:paraId="31F0DD13" w14:textId="4CF0AAB7" w:rsidR="00397C87" w:rsidRPr="003C7A54" w:rsidRDefault="00681FFD" w:rsidP="00397C87">
      <w:pPr>
        <w:pStyle w:val="Heading3"/>
        <w:numPr>
          <w:ilvl w:val="0"/>
          <w:numId w:val="36"/>
        </w:numPr>
        <w:rPr>
          <w:lang w:eastAsia="zh-CN"/>
        </w:rPr>
      </w:pPr>
      <w:r>
        <w:rPr>
          <w:lang w:eastAsia="zh-CN"/>
        </w:rPr>
        <w:t>8FDOCC, mean overhead: 1, number of symbols: 1</w:t>
      </w:r>
      <w:r w:rsidR="00397C87"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7DFCF8FF" w14:textId="77777777" w:rsidTr="009F2842">
        <w:tc>
          <w:tcPr>
            <w:tcW w:w="1525" w:type="dxa"/>
          </w:tcPr>
          <w:p w14:paraId="21EB7D82" w14:textId="77777777" w:rsidR="00397C87" w:rsidRDefault="00397C87" w:rsidP="009F2842">
            <w:pPr>
              <w:jc w:val="center"/>
              <w:rPr>
                <w:lang w:val="en-GB" w:eastAsia="zh-CN"/>
              </w:rPr>
            </w:pPr>
            <w:r>
              <w:rPr>
                <w:lang w:val="en-GB" w:eastAsia="zh-CN"/>
              </w:rPr>
              <w:t>Tag Name</w:t>
            </w:r>
          </w:p>
        </w:tc>
        <w:tc>
          <w:tcPr>
            <w:tcW w:w="6840" w:type="dxa"/>
          </w:tcPr>
          <w:p w14:paraId="623A9F45" w14:textId="70AE4979" w:rsidR="00397C87" w:rsidRPr="00397C87" w:rsidRDefault="00697467" w:rsidP="00397C87">
            <w:pPr>
              <w:overflowPunct/>
              <w:spacing w:after="0"/>
              <w:jc w:val="center"/>
              <w:textAlignment w:val="auto"/>
              <w:rPr>
                <w:b/>
                <w:lang w:val="en-GB" w:eastAsia="zh-CN"/>
              </w:rPr>
            </w:pPr>
            <w:r w:rsidRPr="00DD02CD">
              <w:rPr>
                <w:b/>
                <w:u w:val="single"/>
                <w:lang w:val="en-GB" w:eastAsia="zh-CN"/>
              </w:rPr>
              <w:t>PTRN2</w:t>
            </w:r>
            <w:r>
              <w:rPr>
                <w:b/>
                <w:lang w:val="en-GB" w:eastAsia="zh-CN"/>
              </w:rPr>
              <w:t xml:space="preserve">, </w:t>
            </w:r>
            <w:r w:rsidR="00397C87" w:rsidRPr="00397C87">
              <w:rPr>
                <w:b/>
                <w:lang w:val="en-GB" w:eastAsia="zh-CN"/>
              </w:rPr>
              <w:t>8FDOCC, Overhead: 1</w:t>
            </w:r>
          </w:p>
        </w:tc>
      </w:tr>
      <w:tr w:rsidR="00397C87" w14:paraId="332E4CBD" w14:textId="77777777" w:rsidTr="009F2842">
        <w:tc>
          <w:tcPr>
            <w:tcW w:w="1525" w:type="dxa"/>
          </w:tcPr>
          <w:p w14:paraId="6CE95428" w14:textId="77777777" w:rsidR="00397C87" w:rsidRDefault="00397C87" w:rsidP="009F2842">
            <w:pPr>
              <w:jc w:val="center"/>
              <w:rPr>
                <w:lang w:val="en-GB" w:eastAsia="zh-CN"/>
              </w:rPr>
            </w:pPr>
            <w:r>
              <w:rPr>
                <w:lang w:val="en-GB" w:eastAsia="zh-CN"/>
              </w:rPr>
              <w:t>Notes</w:t>
            </w:r>
          </w:p>
        </w:tc>
        <w:tc>
          <w:tcPr>
            <w:tcW w:w="6840" w:type="dxa"/>
          </w:tcPr>
          <w:p w14:paraId="4E4E76BF" w14:textId="4317D473" w:rsidR="00397C87" w:rsidRDefault="00397C87" w:rsidP="00397C87">
            <w:pPr>
              <w:overflowPunct/>
              <w:spacing w:after="0"/>
              <w:jc w:val="center"/>
              <w:textAlignment w:val="auto"/>
              <w:rPr>
                <w:lang w:val="en-GB" w:eastAsia="zh-CN"/>
              </w:rPr>
            </w:pPr>
            <w:r>
              <w:rPr>
                <w:lang w:val="en-GB" w:eastAsia="zh-CN"/>
              </w:rPr>
              <w:t>8</w:t>
            </w:r>
            <w:r w:rsidRPr="00D56128">
              <w:rPr>
                <w:lang w:val="en-GB" w:eastAsia="zh-CN"/>
              </w:rPr>
              <w:t xml:space="preserve">FDOCC is used for port orthogonalization. </w:t>
            </w:r>
          </w:p>
        </w:tc>
      </w:tr>
    </w:tbl>
    <w:p w14:paraId="5E6D2726" w14:textId="53A9B2FA" w:rsidR="00681FFD" w:rsidRDefault="00681FFD" w:rsidP="00681FFD">
      <w:pPr>
        <w:rPr>
          <w:lang w:val="en-GB" w:eastAsia="zh-CN"/>
        </w:rPr>
      </w:pPr>
    </w:p>
    <w:p w14:paraId="1C83D046" w14:textId="30440EE4" w:rsidR="00681FFD" w:rsidRPr="00D56128" w:rsidRDefault="009F2842" w:rsidP="00681FFD">
      <w:pPr>
        <w:jc w:val="center"/>
        <w:rPr>
          <w:lang w:val="en-GB" w:eastAsia="zh-CN"/>
        </w:rPr>
      </w:pPr>
      <w:r>
        <w:rPr>
          <w:noProof/>
        </w:rPr>
        <w:drawing>
          <wp:anchor distT="0" distB="0" distL="114300" distR="114300" simplePos="0" relativeHeight="251650048" behindDoc="0" locked="0" layoutInCell="1" allowOverlap="1" wp14:anchorId="2389844C" wp14:editId="59E64581">
            <wp:simplePos x="0" y="0"/>
            <wp:positionH relativeFrom="margin">
              <wp:posOffset>5525135</wp:posOffset>
            </wp:positionH>
            <wp:positionV relativeFrom="paragraph">
              <wp:posOffset>62230</wp:posOffset>
            </wp:positionV>
            <wp:extent cx="753110" cy="1717675"/>
            <wp:effectExtent l="0" t="0" r="889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753110" cy="1717675"/>
                    </a:xfrm>
                    <a:prstGeom prst="rect">
                      <a:avLst/>
                    </a:prstGeom>
                  </pic:spPr>
                </pic:pic>
              </a:graphicData>
            </a:graphic>
            <wp14:sizeRelH relativeFrom="margin">
              <wp14:pctWidth>0</wp14:pctWidth>
            </wp14:sizeRelH>
            <wp14:sizeRelV relativeFrom="margin">
              <wp14:pctHeight>0</wp14:pctHeight>
            </wp14:sizeRelV>
          </wp:anchor>
        </w:drawing>
      </w:r>
    </w:p>
    <w:p w14:paraId="07D9BD63" w14:textId="044EEBD1" w:rsidR="00681FFD" w:rsidRDefault="00681FFD" w:rsidP="00681FFD">
      <w:pPr>
        <w:pStyle w:val="Heading3"/>
        <w:numPr>
          <w:ilvl w:val="0"/>
          <w:numId w:val="36"/>
        </w:numPr>
        <w:rPr>
          <w:lang w:eastAsia="zh-CN"/>
        </w:rPr>
      </w:pPr>
      <w:r>
        <w:rPr>
          <w:lang w:eastAsia="zh-CN"/>
        </w:rPr>
        <w:t>8FDOCC, mean overhead: 2/3, number of symbols: 1</w:t>
      </w:r>
    </w:p>
    <w:tbl>
      <w:tblPr>
        <w:tblStyle w:val="TableGrid"/>
        <w:tblW w:w="0" w:type="auto"/>
        <w:tblLook w:val="04A0" w:firstRow="1" w:lastRow="0" w:firstColumn="1" w:lastColumn="0" w:noHBand="0" w:noVBand="1"/>
      </w:tblPr>
      <w:tblGrid>
        <w:gridCol w:w="1525"/>
        <w:gridCol w:w="6840"/>
      </w:tblGrid>
      <w:tr w:rsidR="00397C87" w14:paraId="380D18F5" w14:textId="77777777" w:rsidTr="009F2842">
        <w:tc>
          <w:tcPr>
            <w:tcW w:w="1525" w:type="dxa"/>
          </w:tcPr>
          <w:p w14:paraId="65A9AA9A" w14:textId="77777777" w:rsidR="00397C87" w:rsidRDefault="00397C87" w:rsidP="009F2842">
            <w:pPr>
              <w:jc w:val="center"/>
              <w:rPr>
                <w:lang w:val="en-GB" w:eastAsia="zh-CN"/>
              </w:rPr>
            </w:pPr>
            <w:r>
              <w:rPr>
                <w:lang w:val="en-GB" w:eastAsia="zh-CN"/>
              </w:rPr>
              <w:t>Tag Name</w:t>
            </w:r>
          </w:p>
        </w:tc>
        <w:tc>
          <w:tcPr>
            <w:tcW w:w="6840" w:type="dxa"/>
          </w:tcPr>
          <w:p w14:paraId="3902B601" w14:textId="6DDE11AF" w:rsidR="00397C87" w:rsidRPr="00397C87" w:rsidRDefault="00697467"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PTRN3</w:t>
            </w:r>
            <w:r>
              <w:rPr>
                <w:b/>
                <w:lang w:val="en-GB" w:eastAsia="zh-CN"/>
              </w:rPr>
              <w:t xml:space="preserve">, </w:t>
            </w:r>
            <w:r w:rsidR="00324145">
              <w:rPr>
                <w:b/>
                <w:lang w:val="en-GB" w:eastAsia="zh-CN"/>
              </w:rPr>
              <w:t>8</w:t>
            </w:r>
            <w:r w:rsidR="00397C87" w:rsidRPr="00397C87">
              <w:rPr>
                <w:b/>
                <w:lang w:val="en-GB" w:eastAsia="zh-CN"/>
              </w:rPr>
              <w:t xml:space="preserve">FDOCC, Overhead: </w:t>
            </w:r>
            <w:r w:rsidR="007D64D3">
              <w:rPr>
                <w:b/>
                <w:lang w:val="en-GB" w:eastAsia="zh-CN"/>
              </w:rPr>
              <w:t>2/3</w:t>
            </w:r>
            <w:r w:rsidR="00397C87" w:rsidRPr="00397C87">
              <w:rPr>
                <w:b/>
                <w:lang w:val="en-GB" w:eastAsia="zh-CN"/>
              </w:rPr>
              <w:t xml:space="preserve"> </w:t>
            </w:r>
          </w:p>
        </w:tc>
      </w:tr>
      <w:tr w:rsidR="00397C87" w14:paraId="1C05846D" w14:textId="77777777" w:rsidTr="009F2842">
        <w:tc>
          <w:tcPr>
            <w:tcW w:w="1525" w:type="dxa"/>
          </w:tcPr>
          <w:p w14:paraId="69834B9D" w14:textId="77777777" w:rsidR="00397C87" w:rsidRDefault="00397C87" w:rsidP="009F2842">
            <w:pPr>
              <w:jc w:val="center"/>
              <w:rPr>
                <w:lang w:val="en-GB" w:eastAsia="zh-CN"/>
              </w:rPr>
            </w:pPr>
            <w:r>
              <w:rPr>
                <w:lang w:val="en-GB" w:eastAsia="zh-CN"/>
              </w:rPr>
              <w:t>Notes</w:t>
            </w:r>
          </w:p>
        </w:tc>
        <w:tc>
          <w:tcPr>
            <w:tcW w:w="6840" w:type="dxa"/>
          </w:tcPr>
          <w:p w14:paraId="6CF8B35A" w14:textId="593418BE" w:rsidR="00397C87" w:rsidRDefault="00397C87" w:rsidP="009F2842">
            <w:pPr>
              <w:jc w:val="center"/>
              <w:rPr>
                <w:lang w:val="en-GB" w:eastAsia="zh-CN"/>
              </w:rPr>
            </w:pPr>
            <w:r>
              <w:rPr>
                <w:lang w:val="en-GB" w:eastAsia="zh-CN"/>
              </w:rPr>
              <w:t>8</w:t>
            </w:r>
            <w:r w:rsidRPr="00D56128">
              <w:rPr>
                <w:lang w:val="en-GB" w:eastAsia="zh-CN"/>
              </w:rPr>
              <w:t>FDOCC is used for port orthogonalization</w:t>
            </w:r>
          </w:p>
        </w:tc>
      </w:tr>
    </w:tbl>
    <w:p w14:paraId="1F609E58" w14:textId="77777777" w:rsidR="00397C87" w:rsidRPr="00B1664D" w:rsidRDefault="00397C87" w:rsidP="00681FFD">
      <w:pPr>
        <w:jc w:val="both"/>
        <w:rPr>
          <w:lang w:val="en-GB" w:eastAsia="zh-CN"/>
        </w:rPr>
      </w:pPr>
    </w:p>
    <w:p w14:paraId="7962DA2A" w14:textId="5E3E6CFD" w:rsidR="00681FFD" w:rsidRPr="00D56128" w:rsidRDefault="00681FFD" w:rsidP="00681FFD">
      <w:pPr>
        <w:jc w:val="center"/>
        <w:rPr>
          <w:lang w:val="en-GB" w:eastAsia="zh-CN"/>
        </w:rPr>
      </w:pPr>
    </w:p>
    <w:p w14:paraId="7511D9D3" w14:textId="1BE81C01" w:rsidR="00397C87" w:rsidRPr="00C36329" w:rsidRDefault="00C36329" w:rsidP="00397C87">
      <w:pPr>
        <w:pStyle w:val="Heading3"/>
        <w:numPr>
          <w:ilvl w:val="0"/>
          <w:numId w:val="36"/>
        </w:numPr>
        <w:rPr>
          <w:lang w:eastAsia="zh-CN"/>
        </w:rPr>
      </w:pPr>
      <w:r>
        <w:rPr>
          <w:noProof/>
          <w:lang w:val="en-US"/>
        </w:rPr>
        <w:lastRenderedPageBreak/>
        <w:drawing>
          <wp:anchor distT="0" distB="0" distL="114300" distR="114300" simplePos="0" relativeHeight="251651072" behindDoc="0" locked="0" layoutInCell="1" allowOverlap="1" wp14:anchorId="710433C8" wp14:editId="2AF364D0">
            <wp:simplePos x="0" y="0"/>
            <wp:positionH relativeFrom="margin">
              <wp:posOffset>5481320</wp:posOffset>
            </wp:positionH>
            <wp:positionV relativeFrom="paragraph">
              <wp:posOffset>17780</wp:posOffset>
            </wp:positionV>
            <wp:extent cx="806450" cy="16840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806450" cy="168402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1/2, number of symbols: 1</w:t>
      </w:r>
      <w:r w:rsidR="00681FFD"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4A336988" w14:textId="77777777" w:rsidTr="009F2842">
        <w:tc>
          <w:tcPr>
            <w:tcW w:w="1525" w:type="dxa"/>
          </w:tcPr>
          <w:p w14:paraId="2DFB28B6" w14:textId="77777777" w:rsidR="00397C87" w:rsidRDefault="00397C87" w:rsidP="009F2842">
            <w:pPr>
              <w:jc w:val="center"/>
              <w:rPr>
                <w:lang w:val="en-GB" w:eastAsia="zh-CN"/>
              </w:rPr>
            </w:pPr>
            <w:r>
              <w:rPr>
                <w:lang w:val="en-GB" w:eastAsia="zh-CN"/>
              </w:rPr>
              <w:t>Tag Name</w:t>
            </w:r>
          </w:p>
        </w:tc>
        <w:tc>
          <w:tcPr>
            <w:tcW w:w="6840" w:type="dxa"/>
          </w:tcPr>
          <w:p w14:paraId="17559B4C" w14:textId="62553902" w:rsidR="00397C8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PTRN4</w:t>
            </w:r>
            <w:r>
              <w:rPr>
                <w:b/>
                <w:lang w:val="en-GB" w:eastAsia="zh-CN"/>
              </w:rPr>
              <w:t xml:space="preserve">, </w:t>
            </w:r>
            <w:r w:rsidR="00397C87" w:rsidRPr="00397C87">
              <w:rPr>
                <w:b/>
                <w:lang w:val="en-GB" w:eastAsia="zh-CN"/>
              </w:rPr>
              <w:t>4FDOCC, Overhead: 1</w:t>
            </w:r>
            <w:r w:rsidR="007D64D3">
              <w:rPr>
                <w:b/>
                <w:lang w:val="en-GB" w:eastAsia="zh-CN"/>
              </w:rPr>
              <w:t>/2</w:t>
            </w:r>
            <w:r w:rsidR="00397C87" w:rsidRPr="00397C87">
              <w:rPr>
                <w:b/>
                <w:lang w:val="en-GB" w:eastAsia="zh-CN"/>
              </w:rPr>
              <w:t xml:space="preserve"> </w:t>
            </w:r>
          </w:p>
        </w:tc>
      </w:tr>
      <w:tr w:rsidR="00397C87" w14:paraId="34C7D35C" w14:textId="77777777" w:rsidTr="00397C87">
        <w:trPr>
          <w:trHeight w:val="606"/>
        </w:trPr>
        <w:tc>
          <w:tcPr>
            <w:tcW w:w="1525" w:type="dxa"/>
          </w:tcPr>
          <w:p w14:paraId="316465B7" w14:textId="77777777" w:rsidR="00397C87" w:rsidRDefault="00397C87" w:rsidP="009F2842">
            <w:pPr>
              <w:jc w:val="center"/>
              <w:rPr>
                <w:lang w:val="en-GB" w:eastAsia="zh-CN"/>
              </w:rPr>
            </w:pPr>
            <w:r>
              <w:rPr>
                <w:lang w:val="en-GB" w:eastAsia="zh-CN"/>
              </w:rPr>
              <w:t>Notes</w:t>
            </w:r>
          </w:p>
        </w:tc>
        <w:tc>
          <w:tcPr>
            <w:tcW w:w="6840" w:type="dxa"/>
          </w:tcPr>
          <w:p w14:paraId="739EF91D" w14:textId="497551EC" w:rsidR="00397C87" w:rsidRDefault="00397C87" w:rsidP="00397C87">
            <w:pPr>
              <w:rPr>
                <w:lang w:val="en-GB" w:eastAsia="zh-CN"/>
              </w:rPr>
            </w:pPr>
            <w:r>
              <w:rPr>
                <w:lang w:val="en-GB" w:eastAsia="zh-CN"/>
              </w:rPr>
              <w:t>4</w:t>
            </w:r>
            <w:r w:rsidRPr="009730F7">
              <w:rPr>
                <w:lang w:val="en-GB" w:eastAsia="zh-CN"/>
              </w:rPr>
              <w:t xml:space="preserve">FDOCC is used for port orthogonalization. </w:t>
            </w:r>
            <w:r>
              <w:rPr>
                <w:lang w:val="en-GB" w:eastAsia="zh-CN"/>
              </w:rPr>
              <w:t xml:space="preserve">This base pattern supports up to 4 ports. </w:t>
            </w:r>
          </w:p>
        </w:tc>
      </w:tr>
    </w:tbl>
    <w:p w14:paraId="1638C03A" w14:textId="0231F819" w:rsidR="00397C87" w:rsidRPr="009730F7" w:rsidRDefault="00397C87" w:rsidP="00681FFD">
      <w:pPr>
        <w:jc w:val="both"/>
        <w:rPr>
          <w:lang w:val="en-GB" w:eastAsia="zh-CN"/>
        </w:rPr>
      </w:pPr>
    </w:p>
    <w:p w14:paraId="468A830E" w14:textId="7DBF0B8C" w:rsidR="00681FFD" w:rsidRPr="00D56128" w:rsidRDefault="00681FFD" w:rsidP="00EA2F3C">
      <w:pPr>
        <w:rPr>
          <w:lang w:val="en-GB" w:eastAsia="zh-CN"/>
        </w:rPr>
      </w:pPr>
    </w:p>
    <w:p w14:paraId="4EFB7D33" w14:textId="368DA7CA" w:rsidR="00681FFD" w:rsidRPr="00694449" w:rsidRDefault="00681FFD" w:rsidP="00EA2F3C">
      <w:pPr>
        <w:jc w:val="both"/>
        <w:rPr>
          <w:sz w:val="24"/>
          <w:lang w:val="en-GB" w:eastAsia="zh-CN"/>
        </w:rPr>
      </w:pPr>
    </w:p>
    <w:p w14:paraId="20FEFE85" w14:textId="77777777" w:rsidR="00681FFD" w:rsidRPr="00694449" w:rsidRDefault="00681FFD" w:rsidP="00681FFD">
      <w:pPr>
        <w:pStyle w:val="Heading4"/>
        <w:rPr>
          <w:sz w:val="32"/>
        </w:rPr>
      </w:pPr>
      <w:r w:rsidRPr="00694449">
        <w:rPr>
          <w:sz w:val="32"/>
        </w:rPr>
        <w:t>Using Combs</w:t>
      </w:r>
    </w:p>
    <w:p w14:paraId="7EE86BE4" w14:textId="12E9A7CA" w:rsidR="00681FFD" w:rsidRPr="00C36329" w:rsidRDefault="00DB7080" w:rsidP="00C36329">
      <w:pPr>
        <w:pStyle w:val="Heading3"/>
        <w:numPr>
          <w:ilvl w:val="0"/>
          <w:numId w:val="36"/>
        </w:numPr>
        <w:rPr>
          <w:lang w:eastAsia="zh-CN"/>
        </w:rPr>
      </w:pPr>
      <w:r>
        <w:rPr>
          <w:noProof/>
          <w:lang w:val="en-US"/>
        </w:rPr>
        <w:drawing>
          <wp:anchor distT="0" distB="0" distL="114300" distR="114300" simplePos="0" relativeHeight="251652096" behindDoc="0" locked="0" layoutInCell="1" allowOverlap="1" wp14:anchorId="3BCAA100" wp14:editId="7B542860">
            <wp:simplePos x="0" y="0"/>
            <wp:positionH relativeFrom="column">
              <wp:posOffset>4901404</wp:posOffset>
            </wp:positionH>
            <wp:positionV relativeFrom="paragraph">
              <wp:posOffset>142875</wp:posOffset>
            </wp:positionV>
            <wp:extent cx="494030" cy="2103755"/>
            <wp:effectExtent l="0" t="0" r="127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494030" cy="2103755"/>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4Comb, mean overhead: 1</w:t>
      </w:r>
      <w:r>
        <w:rPr>
          <w:lang w:eastAsia="zh-CN"/>
        </w:rPr>
        <w:t xml:space="preserve"> (0.5)</w:t>
      </w:r>
      <w:r w:rsidR="00681FFD">
        <w:rPr>
          <w:lang w:eastAsia="zh-CN"/>
        </w:rPr>
        <w:t>, number of symbols: 1</w:t>
      </w:r>
      <w:r w:rsidR="007D64D3">
        <w:rPr>
          <w:noProof/>
          <w:lang w:val="en-US"/>
        </w:rPr>
        <w:drawing>
          <wp:anchor distT="0" distB="0" distL="114300" distR="114300" simplePos="0" relativeHeight="251653120" behindDoc="0" locked="0" layoutInCell="1" allowOverlap="1" wp14:anchorId="49A1396E" wp14:editId="49EDC03D">
            <wp:simplePos x="0" y="0"/>
            <wp:positionH relativeFrom="margin">
              <wp:posOffset>5594985</wp:posOffset>
            </wp:positionH>
            <wp:positionV relativeFrom="paragraph">
              <wp:posOffset>101762</wp:posOffset>
            </wp:positionV>
            <wp:extent cx="704215" cy="2202815"/>
            <wp:effectExtent l="0" t="0" r="635"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704215" cy="2202815"/>
                    </a:xfrm>
                    <a:prstGeom prst="rect">
                      <a:avLst/>
                    </a:prstGeom>
                  </pic:spPr>
                </pic:pic>
              </a:graphicData>
            </a:graphic>
          </wp:anchor>
        </w:drawing>
      </w:r>
    </w:p>
    <w:tbl>
      <w:tblPr>
        <w:tblStyle w:val="TableGrid"/>
        <w:tblW w:w="0" w:type="auto"/>
        <w:tblLook w:val="04A0" w:firstRow="1" w:lastRow="0" w:firstColumn="1" w:lastColumn="0" w:noHBand="0" w:noVBand="1"/>
      </w:tblPr>
      <w:tblGrid>
        <w:gridCol w:w="1525"/>
        <w:gridCol w:w="5850"/>
      </w:tblGrid>
      <w:tr w:rsidR="007D64D3" w14:paraId="5295AC03" w14:textId="77777777" w:rsidTr="007D64D3">
        <w:tc>
          <w:tcPr>
            <w:tcW w:w="1525" w:type="dxa"/>
          </w:tcPr>
          <w:p w14:paraId="66ECAE05" w14:textId="77777777" w:rsidR="007D64D3" w:rsidRDefault="007D64D3" w:rsidP="009F2842">
            <w:pPr>
              <w:jc w:val="center"/>
              <w:rPr>
                <w:lang w:val="en-GB" w:eastAsia="zh-CN"/>
              </w:rPr>
            </w:pPr>
            <w:r>
              <w:rPr>
                <w:lang w:val="en-GB" w:eastAsia="zh-CN"/>
              </w:rPr>
              <w:t>Tag Name</w:t>
            </w:r>
          </w:p>
        </w:tc>
        <w:tc>
          <w:tcPr>
            <w:tcW w:w="5850" w:type="dxa"/>
          </w:tcPr>
          <w:p w14:paraId="0C3AF039" w14:textId="30B69476" w:rsidR="00FF29D2" w:rsidRDefault="00697467">
            <w:pPr>
              <w:overflowPunct/>
              <w:spacing w:after="0"/>
              <w:jc w:val="center"/>
              <w:textAlignment w:val="auto"/>
              <w:rPr>
                <w:b/>
                <w:lang w:val="en-GB" w:eastAsia="zh-CN"/>
              </w:rPr>
            </w:pPr>
            <w:r w:rsidRPr="00DD02CD">
              <w:rPr>
                <w:b/>
                <w:u w:val="single"/>
                <w:lang w:val="en-GB" w:eastAsia="zh-CN"/>
              </w:rPr>
              <w:t>PTRN5</w:t>
            </w:r>
            <w:r>
              <w:rPr>
                <w:b/>
                <w:lang w:val="en-GB" w:eastAsia="zh-CN"/>
              </w:rPr>
              <w:t xml:space="preserve">, </w:t>
            </w:r>
            <w:r w:rsidR="007D64D3" w:rsidRPr="00397C87">
              <w:rPr>
                <w:b/>
                <w:lang w:val="en-GB" w:eastAsia="zh-CN"/>
              </w:rPr>
              <w:t>4</w:t>
            </w:r>
            <w:r w:rsidR="007D64D3">
              <w:rPr>
                <w:b/>
                <w:lang w:val="en-GB" w:eastAsia="zh-CN"/>
              </w:rPr>
              <w:t>Comb</w:t>
            </w:r>
            <w:r w:rsidR="007D64D3" w:rsidRPr="00397C87">
              <w:rPr>
                <w:b/>
                <w:lang w:val="en-GB" w:eastAsia="zh-CN"/>
              </w:rPr>
              <w:t>, Overhead: 1</w:t>
            </w:r>
            <w:r w:rsidR="000D73B0">
              <w:rPr>
                <w:b/>
                <w:lang w:val="en-GB" w:eastAsia="zh-CN"/>
              </w:rPr>
              <w:t xml:space="preserve"> (0.5)</w:t>
            </w:r>
            <w:r w:rsidR="007D64D3" w:rsidRPr="00397C87">
              <w:rPr>
                <w:b/>
                <w:lang w:val="en-GB" w:eastAsia="zh-CN"/>
              </w:rPr>
              <w:t xml:space="preserve">, </w:t>
            </w:r>
            <w:r w:rsidR="006C7607">
              <w:rPr>
                <w:b/>
                <w:lang w:val="en-GB" w:eastAsia="zh-CN"/>
              </w:rPr>
              <w:t>NoStagger</w:t>
            </w:r>
          </w:p>
          <w:p w14:paraId="20DCD2F4" w14:textId="5D079A7B" w:rsidR="006C7607" w:rsidRPr="00397C87" w:rsidRDefault="00FF29D2"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PTRN6</w:t>
            </w:r>
            <w:r>
              <w:rPr>
                <w:b/>
                <w:lang w:val="en-GB" w:eastAsia="zh-CN"/>
              </w:rPr>
              <w:t xml:space="preserve">, </w:t>
            </w:r>
            <w:r w:rsidRPr="00397C87">
              <w:rPr>
                <w:b/>
                <w:lang w:val="en-GB" w:eastAsia="zh-CN"/>
              </w:rPr>
              <w:t>4</w:t>
            </w:r>
            <w:r>
              <w:rPr>
                <w:b/>
                <w:lang w:val="en-GB" w:eastAsia="zh-CN"/>
              </w:rPr>
              <w:t>Comb</w:t>
            </w:r>
            <w:r w:rsidRPr="00397C87">
              <w:rPr>
                <w:b/>
                <w:lang w:val="en-GB" w:eastAsia="zh-CN"/>
              </w:rPr>
              <w:t>, Overhead: 1</w:t>
            </w:r>
            <w:r w:rsidR="000D73B0">
              <w:rPr>
                <w:b/>
                <w:lang w:val="en-GB" w:eastAsia="zh-CN"/>
              </w:rPr>
              <w:t xml:space="preserve"> (0.5)</w:t>
            </w:r>
            <w:r w:rsidRPr="00397C87">
              <w:rPr>
                <w:b/>
                <w:lang w:val="en-GB" w:eastAsia="zh-CN"/>
              </w:rPr>
              <w:t xml:space="preserve">, </w:t>
            </w:r>
            <w:r>
              <w:rPr>
                <w:b/>
                <w:lang w:val="en-GB" w:eastAsia="zh-CN"/>
              </w:rPr>
              <w:t>Stagger</w:t>
            </w:r>
          </w:p>
        </w:tc>
      </w:tr>
      <w:tr w:rsidR="007D64D3" w14:paraId="78CB7316" w14:textId="77777777" w:rsidTr="007D64D3">
        <w:trPr>
          <w:trHeight w:val="606"/>
        </w:trPr>
        <w:tc>
          <w:tcPr>
            <w:tcW w:w="1525" w:type="dxa"/>
          </w:tcPr>
          <w:p w14:paraId="52F4D2F8" w14:textId="77777777" w:rsidR="007D64D3" w:rsidRDefault="007D64D3" w:rsidP="009F2842">
            <w:pPr>
              <w:jc w:val="center"/>
              <w:rPr>
                <w:lang w:val="en-GB" w:eastAsia="zh-CN"/>
              </w:rPr>
            </w:pPr>
            <w:r>
              <w:rPr>
                <w:lang w:val="en-GB" w:eastAsia="zh-CN"/>
              </w:rPr>
              <w:t>Notes</w:t>
            </w:r>
          </w:p>
        </w:tc>
        <w:tc>
          <w:tcPr>
            <w:tcW w:w="5850" w:type="dxa"/>
          </w:tcPr>
          <w:p w14:paraId="154E52CE" w14:textId="1CBCC86D" w:rsidR="007D64D3" w:rsidRDefault="007D64D3" w:rsidP="009F2842">
            <w:pPr>
              <w:rPr>
                <w:lang w:val="en-GB" w:eastAsia="zh-CN"/>
              </w:rPr>
            </w:pPr>
            <w:r>
              <w:rPr>
                <w:lang w:val="en-GB" w:eastAsia="zh-CN"/>
              </w:rPr>
              <w:t>4 combs are</w:t>
            </w:r>
            <w:r w:rsidRPr="009947EC">
              <w:rPr>
                <w:lang w:val="en-GB" w:eastAsia="zh-CN"/>
              </w:rPr>
              <w:t xml:space="preserve"> used for port orthogonalization</w:t>
            </w:r>
            <w:r>
              <w:rPr>
                <w:lang w:val="en-GB" w:eastAsia="zh-CN"/>
              </w:rPr>
              <w:t xml:space="preserve"> of the first 4 ports and and cyclic shifts for the additional 4. Note that time-domain staggering could be employed in the repetition of the base pattern, in which case the second symbol with RS will have a comb shift of 2 as shown in Figure 3. When staggering is (not) employed the abbreviation will have the additional tag “Stagger” (“NoStagger”).</w:t>
            </w:r>
            <w:r w:rsidR="005F6A4F">
              <w:rPr>
                <w:lang w:val="en-GB" w:eastAsia="zh-CN"/>
              </w:rPr>
              <w:t xml:space="preserve"> For rank 2 transmission the overhead is 0.5 (as shown inside the parenthesis).</w:t>
            </w:r>
          </w:p>
        </w:tc>
      </w:tr>
    </w:tbl>
    <w:p w14:paraId="6ABF9046" w14:textId="0A6134D8" w:rsidR="006C7607" w:rsidRPr="00D56128" w:rsidRDefault="006C7607" w:rsidP="00D84883">
      <w:pPr>
        <w:rPr>
          <w:lang w:val="en-GB" w:eastAsia="zh-CN"/>
        </w:rPr>
      </w:pPr>
    </w:p>
    <w:p w14:paraId="2174FA73" w14:textId="074213B8" w:rsidR="00681FFD" w:rsidRDefault="00C96446" w:rsidP="00681FFD">
      <w:pPr>
        <w:pStyle w:val="Heading3"/>
        <w:numPr>
          <w:ilvl w:val="0"/>
          <w:numId w:val="36"/>
        </w:numPr>
        <w:rPr>
          <w:lang w:eastAsia="zh-CN"/>
        </w:rPr>
      </w:pPr>
      <w:r>
        <w:rPr>
          <w:noProof/>
          <w:lang w:val="en-US"/>
        </w:rPr>
        <w:drawing>
          <wp:anchor distT="0" distB="0" distL="114300" distR="114300" simplePos="0" relativeHeight="251658240" behindDoc="0" locked="0" layoutInCell="1" allowOverlap="1" wp14:anchorId="1D336CCC" wp14:editId="60002FED">
            <wp:simplePos x="0" y="0"/>
            <wp:positionH relativeFrom="margin">
              <wp:posOffset>5515610</wp:posOffset>
            </wp:positionH>
            <wp:positionV relativeFrom="paragraph">
              <wp:posOffset>284480</wp:posOffset>
            </wp:positionV>
            <wp:extent cx="516255" cy="154876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16255" cy="1548765"/>
                    </a:xfrm>
                    <a:prstGeom prst="rect">
                      <a:avLst/>
                    </a:prstGeom>
                  </pic:spPr>
                </pic:pic>
              </a:graphicData>
            </a:graphic>
          </wp:anchor>
        </w:drawing>
      </w:r>
      <w:r>
        <w:rPr>
          <w:noProof/>
          <w:lang w:val="en-US"/>
        </w:rPr>
        <w:drawing>
          <wp:anchor distT="0" distB="0" distL="114300" distR="114300" simplePos="0" relativeHeight="251659264" behindDoc="0" locked="0" layoutInCell="1" allowOverlap="1" wp14:anchorId="514BC6FC" wp14:editId="2296C75E">
            <wp:simplePos x="0" y="0"/>
            <wp:positionH relativeFrom="column">
              <wp:posOffset>4874260</wp:posOffset>
            </wp:positionH>
            <wp:positionV relativeFrom="paragraph">
              <wp:posOffset>214791</wp:posOffset>
            </wp:positionV>
            <wp:extent cx="423545" cy="168021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3545" cy="1680210"/>
                    </a:xfrm>
                    <a:prstGeom prst="rect">
                      <a:avLst/>
                    </a:prstGeom>
                  </pic:spPr>
                </pic:pic>
              </a:graphicData>
            </a:graphic>
          </wp:anchor>
        </w:drawing>
      </w:r>
      <w:r w:rsidR="00681FFD">
        <w:rPr>
          <w:lang w:eastAsia="zh-CN"/>
        </w:rPr>
        <w:t>4Comb, mean overhead: 0.5</w:t>
      </w:r>
      <w:r>
        <w:rPr>
          <w:lang w:eastAsia="zh-CN"/>
        </w:rPr>
        <w:t xml:space="preserve"> (0.25)</w:t>
      </w:r>
      <w:r w:rsidR="00681FFD">
        <w:rPr>
          <w:lang w:eastAsia="zh-CN"/>
        </w:rPr>
        <w:t>, number of symbols: 1</w:t>
      </w:r>
    </w:p>
    <w:tbl>
      <w:tblPr>
        <w:tblStyle w:val="TableGrid"/>
        <w:tblW w:w="0" w:type="auto"/>
        <w:tblLook w:val="04A0" w:firstRow="1" w:lastRow="0" w:firstColumn="1" w:lastColumn="0" w:noHBand="0" w:noVBand="1"/>
      </w:tblPr>
      <w:tblGrid>
        <w:gridCol w:w="1525"/>
        <w:gridCol w:w="5850"/>
      </w:tblGrid>
      <w:tr w:rsidR="006C7607" w14:paraId="6C301C0C" w14:textId="77777777" w:rsidTr="009F2842">
        <w:tc>
          <w:tcPr>
            <w:tcW w:w="1525" w:type="dxa"/>
          </w:tcPr>
          <w:p w14:paraId="102BD8D9" w14:textId="2AF6EFD1" w:rsidR="006C7607" w:rsidRDefault="006C7607" w:rsidP="009F2842">
            <w:pPr>
              <w:jc w:val="center"/>
              <w:rPr>
                <w:lang w:val="en-GB" w:eastAsia="zh-CN"/>
              </w:rPr>
            </w:pPr>
            <w:r>
              <w:rPr>
                <w:lang w:val="en-GB" w:eastAsia="zh-CN"/>
              </w:rPr>
              <w:t>Tag Name</w:t>
            </w:r>
          </w:p>
        </w:tc>
        <w:tc>
          <w:tcPr>
            <w:tcW w:w="5850" w:type="dxa"/>
          </w:tcPr>
          <w:p w14:paraId="7D2AC0B7" w14:textId="7216840E" w:rsidR="006C760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w:t>
            </w:r>
            <w:r w:rsidR="00FF29D2" w:rsidRPr="00DD02CD">
              <w:rPr>
                <w:b/>
                <w:u w:val="single"/>
                <w:lang w:val="en-GB" w:eastAsia="zh-CN"/>
              </w:rPr>
              <w:t>7</w:t>
            </w:r>
            <w:r>
              <w:rPr>
                <w:b/>
                <w:lang w:val="en-GB" w:eastAsia="zh-CN"/>
              </w:rPr>
              <w:t xml:space="preserve">, </w:t>
            </w:r>
            <w:r w:rsidR="006C7607" w:rsidRPr="00397C87">
              <w:rPr>
                <w:b/>
                <w:lang w:val="en-GB" w:eastAsia="zh-CN"/>
              </w:rPr>
              <w:t>4</w:t>
            </w:r>
            <w:r w:rsidR="006C7607">
              <w:rPr>
                <w:b/>
                <w:lang w:val="en-GB" w:eastAsia="zh-CN"/>
              </w:rPr>
              <w:t>Comb, Overhead: 0.5</w:t>
            </w:r>
            <w:r w:rsidR="00C96446">
              <w:rPr>
                <w:b/>
                <w:lang w:val="en-GB" w:eastAsia="zh-CN"/>
              </w:rPr>
              <w:t xml:space="preserve"> (0.25)</w:t>
            </w:r>
            <w:r w:rsidR="006C7607" w:rsidRPr="00397C87">
              <w:rPr>
                <w:b/>
                <w:lang w:val="en-GB" w:eastAsia="zh-CN"/>
              </w:rPr>
              <w:t xml:space="preserve">, </w:t>
            </w:r>
            <w:r w:rsidR="006C7607">
              <w:rPr>
                <w:b/>
                <w:lang w:val="en-GB" w:eastAsia="zh-CN"/>
              </w:rPr>
              <w:t>Stagger</w:t>
            </w:r>
          </w:p>
        </w:tc>
      </w:tr>
      <w:tr w:rsidR="006C7607" w14:paraId="305F8FC4" w14:textId="77777777" w:rsidTr="009F2842">
        <w:trPr>
          <w:trHeight w:val="606"/>
        </w:trPr>
        <w:tc>
          <w:tcPr>
            <w:tcW w:w="1525" w:type="dxa"/>
          </w:tcPr>
          <w:p w14:paraId="0CB0E409" w14:textId="77777777" w:rsidR="006C7607" w:rsidRDefault="006C7607" w:rsidP="009F2842">
            <w:pPr>
              <w:jc w:val="center"/>
              <w:rPr>
                <w:lang w:val="en-GB" w:eastAsia="zh-CN"/>
              </w:rPr>
            </w:pPr>
            <w:r>
              <w:rPr>
                <w:lang w:val="en-GB" w:eastAsia="zh-CN"/>
              </w:rPr>
              <w:t>Notes</w:t>
            </w:r>
          </w:p>
        </w:tc>
        <w:tc>
          <w:tcPr>
            <w:tcW w:w="5850" w:type="dxa"/>
          </w:tcPr>
          <w:p w14:paraId="7928E17E" w14:textId="4F4FC6CA" w:rsidR="006C7607" w:rsidRDefault="006C7607" w:rsidP="003C7A54">
            <w:pPr>
              <w:rPr>
                <w:lang w:val="en-GB" w:eastAsia="zh-CN"/>
              </w:rPr>
            </w:pPr>
            <w:r>
              <w:rPr>
                <w:lang w:val="en-GB" w:eastAsia="zh-CN"/>
              </w:rPr>
              <w:t xml:space="preserve">This is a sub-subsampled version of the previous pattern, and therefore the mean overhead is 0.5. This supports up to 4 ports. </w:t>
            </w:r>
            <w:r w:rsidR="003C7A54">
              <w:rPr>
                <w:lang w:val="en-GB" w:eastAsia="zh-CN"/>
              </w:rPr>
              <w:t xml:space="preserve">Even though both staggering and no staggering can be evaluated, due to time constraints we only evaluated the “staggering” pattern when multiple DMRS symbols are configured. </w:t>
            </w:r>
            <w:r w:rsidR="007B27E5">
              <w:rPr>
                <w:lang w:val="en-GB" w:eastAsia="zh-CN"/>
              </w:rPr>
              <w:t>For rank 2 transmission the overhead is 0.25 (as shown inside the parenthesis).</w:t>
            </w:r>
          </w:p>
        </w:tc>
      </w:tr>
    </w:tbl>
    <w:p w14:paraId="12D13320" w14:textId="154631F2" w:rsidR="00681FFD" w:rsidRPr="00D56128" w:rsidRDefault="00352EFE" w:rsidP="006C7607">
      <w:pPr>
        <w:rPr>
          <w:lang w:val="en-GB" w:eastAsia="zh-CN"/>
        </w:rPr>
      </w:pPr>
      <w:r>
        <w:rPr>
          <w:noProof/>
        </w:rPr>
        <w:lastRenderedPageBreak/>
        <w:drawing>
          <wp:anchor distT="0" distB="0" distL="114300" distR="114300" simplePos="0" relativeHeight="251660288" behindDoc="0" locked="0" layoutInCell="1" allowOverlap="1" wp14:anchorId="4FF8AAB7" wp14:editId="53451A8E">
            <wp:simplePos x="0" y="0"/>
            <wp:positionH relativeFrom="column">
              <wp:posOffset>5636734</wp:posOffset>
            </wp:positionH>
            <wp:positionV relativeFrom="paragraph">
              <wp:posOffset>255270</wp:posOffset>
            </wp:positionV>
            <wp:extent cx="650240" cy="160591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50240" cy="1605915"/>
                    </a:xfrm>
                    <a:prstGeom prst="rect">
                      <a:avLst/>
                    </a:prstGeom>
                  </pic:spPr>
                </pic:pic>
              </a:graphicData>
            </a:graphic>
            <wp14:sizeRelH relativeFrom="margin">
              <wp14:pctWidth>0</wp14:pctWidth>
            </wp14:sizeRelH>
            <wp14:sizeRelV relativeFrom="margin">
              <wp14:pctHeight>0</wp14:pctHeight>
            </wp14:sizeRelV>
          </wp:anchor>
        </w:drawing>
      </w:r>
      <w:r w:rsidR="00681FFD" w:rsidRPr="00561257">
        <w:rPr>
          <w:noProof/>
        </w:rPr>
        <w:t xml:space="preserve"> </w:t>
      </w:r>
      <w:r w:rsidR="00681FFD">
        <w:rPr>
          <w:noProof/>
        </w:rPr>
        <w:t xml:space="preserve">              </w:t>
      </w:r>
    </w:p>
    <w:p w14:paraId="3E87F258" w14:textId="41670BCB" w:rsidR="00694449" w:rsidRPr="00C36329" w:rsidRDefault="00352EFE" w:rsidP="00694449">
      <w:pPr>
        <w:pStyle w:val="Heading3"/>
        <w:numPr>
          <w:ilvl w:val="0"/>
          <w:numId w:val="36"/>
        </w:numPr>
        <w:rPr>
          <w:lang w:eastAsia="zh-CN"/>
        </w:rPr>
      </w:pPr>
      <w:r>
        <w:rPr>
          <w:noProof/>
          <w:lang w:val="en-US"/>
        </w:rPr>
        <w:drawing>
          <wp:anchor distT="0" distB="0" distL="114300" distR="114300" simplePos="0" relativeHeight="251661312" behindDoc="0" locked="0" layoutInCell="1" allowOverlap="1" wp14:anchorId="024B20DE" wp14:editId="1533CFFC">
            <wp:simplePos x="0" y="0"/>
            <wp:positionH relativeFrom="column">
              <wp:posOffset>4907119</wp:posOffset>
            </wp:positionH>
            <wp:positionV relativeFrom="paragraph">
              <wp:posOffset>22225</wp:posOffset>
            </wp:positionV>
            <wp:extent cx="572770" cy="157162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2770" cy="1571625"/>
                    </a:xfrm>
                    <a:prstGeom prst="rect">
                      <a:avLst/>
                    </a:prstGeom>
                  </pic:spPr>
                </pic:pic>
              </a:graphicData>
            </a:graphic>
          </wp:anchor>
        </w:drawing>
      </w:r>
      <w:r w:rsidR="00681FFD">
        <w:rPr>
          <w:lang w:eastAsia="zh-CN"/>
        </w:rPr>
        <w:t>2Comb, mean overhead: 1</w:t>
      </w:r>
      <w:r w:rsidR="00FC3B87">
        <w:rPr>
          <w:lang w:eastAsia="zh-CN"/>
        </w:rPr>
        <w:t xml:space="preserve"> </w:t>
      </w:r>
      <w:r w:rsidR="00FC3B87" w:rsidRPr="00DD02CD">
        <w:rPr>
          <w:lang w:eastAsia="zh-CN"/>
        </w:rPr>
        <w:t>(0.5)</w:t>
      </w:r>
      <w:r w:rsidR="00681FFD" w:rsidRPr="00FC3B87">
        <w:rPr>
          <w:lang w:eastAsia="zh-CN"/>
        </w:rPr>
        <w:t>,</w:t>
      </w:r>
      <w:r w:rsidR="00681FFD">
        <w:rPr>
          <w:lang w:eastAsia="zh-CN"/>
        </w:rPr>
        <w:t xml:space="preserve"> number of symbols: 1</w:t>
      </w:r>
    </w:p>
    <w:tbl>
      <w:tblPr>
        <w:tblStyle w:val="TableGrid"/>
        <w:tblW w:w="0" w:type="auto"/>
        <w:tblLook w:val="04A0" w:firstRow="1" w:lastRow="0" w:firstColumn="1" w:lastColumn="0" w:noHBand="0" w:noVBand="1"/>
      </w:tblPr>
      <w:tblGrid>
        <w:gridCol w:w="1525"/>
        <w:gridCol w:w="5850"/>
      </w:tblGrid>
      <w:tr w:rsidR="00694449" w14:paraId="3359B02B" w14:textId="77777777" w:rsidTr="009F2842">
        <w:tc>
          <w:tcPr>
            <w:tcW w:w="1525" w:type="dxa"/>
          </w:tcPr>
          <w:p w14:paraId="309BDB77" w14:textId="77777777" w:rsidR="00694449" w:rsidRDefault="00694449" w:rsidP="009F2842">
            <w:pPr>
              <w:jc w:val="center"/>
              <w:rPr>
                <w:lang w:val="en-GB" w:eastAsia="zh-CN"/>
              </w:rPr>
            </w:pPr>
            <w:r>
              <w:rPr>
                <w:lang w:val="en-GB" w:eastAsia="zh-CN"/>
              </w:rPr>
              <w:t>Tag Name</w:t>
            </w:r>
          </w:p>
        </w:tc>
        <w:tc>
          <w:tcPr>
            <w:tcW w:w="5850" w:type="dxa"/>
          </w:tcPr>
          <w:p w14:paraId="663F28B7" w14:textId="5B324FCD" w:rsidR="00694449" w:rsidRDefault="00FF29D2" w:rsidP="009F2842">
            <w:pPr>
              <w:overflowPunct/>
              <w:spacing w:after="0"/>
              <w:jc w:val="center"/>
              <w:textAlignment w:val="auto"/>
              <w:rPr>
                <w:b/>
                <w:lang w:val="en-GB" w:eastAsia="zh-CN"/>
              </w:rPr>
            </w:pPr>
            <w:r w:rsidRPr="00DD02CD">
              <w:rPr>
                <w:b/>
                <w:u w:val="single"/>
                <w:lang w:val="en-GB" w:eastAsia="zh-CN"/>
              </w:rPr>
              <w:t>PTRN8</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sidDel="00324145">
              <w:rPr>
                <w:b/>
                <w:lang w:val="en-GB" w:eastAsia="zh-CN"/>
              </w:rPr>
              <w:t xml:space="preserve">, </w:t>
            </w:r>
            <w:r w:rsidR="00694449">
              <w:rPr>
                <w:b/>
                <w:lang w:val="en-GB" w:eastAsia="zh-CN"/>
              </w:rPr>
              <w:t>NoStagger</w:t>
            </w:r>
          </w:p>
          <w:p w14:paraId="2009CF12" w14:textId="21C4FBBA" w:rsidR="00694449" w:rsidRPr="00397C87" w:rsidRDefault="00FF29D2"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PTRN9</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Pr>
                <w:b/>
                <w:lang w:val="en-GB" w:eastAsia="zh-CN"/>
              </w:rPr>
              <w:t>,</w:t>
            </w:r>
            <w:r w:rsidR="00694449" w:rsidRPr="00397C87" w:rsidDel="00324145">
              <w:rPr>
                <w:b/>
                <w:lang w:val="en-GB" w:eastAsia="zh-CN"/>
              </w:rPr>
              <w:t xml:space="preserve"> </w:t>
            </w:r>
            <w:r w:rsidR="00694449">
              <w:rPr>
                <w:b/>
                <w:lang w:val="en-GB" w:eastAsia="zh-CN"/>
              </w:rPr>
              <w:t>Stagger</w:t>
            </w:r>
          </w:p>
        </w:tc>
      </w:tr>
      <w:tr w:rsidR="00694449" w14:paraId="1FE12756" w14:textId="77777777" w:rsidTr="009F2842">
        <w:trPr>
          <w:trHeight w:val="606"/>
        </w:trPr>
        <w:tc>
          <w:tcPr>
            <w:tcW w:w="1525" w:type="dxa"/>
          </w:tcPr>
          <w:p w14:paraId="12C8382B" w14:textId="77777777" w:rsidR="00694449" w:rsidRDefault="00694449" w:rsidP="009F2842">
            <w:pPr>
              <w:jc w:val="center"/>
              <w:rPr>
                <w:lang w:val="en-GB" w:eastAsia="zh-CN"/>
              </w:rPr>
            </w:pPr>
            <w:r>
              <w:rPr>
                <w:lang w:val="en-GB" w:eastAsia="zh-CN"/>
              </w:rPr>
              <w:t>Notes</w:t>
            </w:r>
          </w:p>
        </w:tc>
        <w:tc>
          <w:tcPr>
            <w:tcW w:w="5850" w:type="dxa"/>
          </w:tcPr>
          <w:p w14:paraId="261F753B" w14:textId="43866843" w:rsidR="00694449" w:rsidRDefault="00694449" w:rsidP="009F2842">
            <w:pPr>
              <w:rPr>
                <w:lang w:val="en-GB" w:eastAsia="zh-CN"/>
              </w:rPr>
            </w:pPr>
            <w:r>
              <w:rPr>
                <w:lang w:val="en-GB" w:eastAsia="zh-CN"/>
              </w:rPr>
              <w:t>When staggering is (not) employed the abbreviation will have the additional tag “Stagger” (“NoStagger”).</w:t>
            </w:r>
            <w:r w:rsidR="007B27E5">
              <w:rPr>
                <w:lang w:val="en-GB" w:eastAsia="zh-CN"/>
              </w:rPr>
              <w:t xml:space="preserve"> For rank 2 transmission the overhead is 0.5 (as shown inside the parenthesis).</w:t>
            </w:r>
          </w:p>
        </w:tc>
      </w:tr>
    </w:tbl>
    <w:p w14:paraId="20E44728" w14:textId="58D8E598" w:rsidR="00681FFD" w:rsidRDefault="00681FFD" w:rsidP="00694449">
      <w:pPr>
        <w:jc w:val="center"/>
        <w:rPr>
          <w:lang w:val="en-GB" w:eastAsia="zh-CN"/>
        </w:rPr>
      </w:pPr>
      <w:r>
        <w:rPr>
          <w:lang w:val="en-GB" w:eastAsia="zh-CN"/>
        </w:rPr>
        <w:t xml:space="preserve">         </w:t>
      </w:r>
    </w:p>
    <w:p w14:paraId="5FF86F76" w14:textId="048C4D98" w:rsidR="00694449" w:rsidRPr="00D56128" w:rsidRDefault="00694449" w:rsidP="00694449">
      <w:pPr>
        <w:jc w:val="center"/>
        <w:rPr>
          <w:lang w:val="en-GB" w:eastAsia="zh-CN"/>
        </w:rPr>
      </w:pPr>
    </w:p>
    <w:p w14:paraId="26793022" w14:textId="158974AC" w:rsidR="00991ABA" w:rsidRPr="00C36329" w:rsidRDefault="00302C7A" w:rsidP="00991ABA">
      <w:pPr>
        <w:pStyle w:val="Heading3"/>
        <w:numPr>
          <w:ilvl w:val="0"/>
          <w:numId w:val="36"/>
        </w:numPr>
        <w:rPr>
          <w:lang w:eastAsia="zh-CN"/>
        </w:rPr>
      </w:pPr>
      <w:r>
        <w:rPr>
          <w:noProof/>
          <w:lang w:val="en-US"/>
        </w:rPr>
        <w:drawing>
          <wp:anchor distT="0" distB="0" distL="114300" distR="114300" simplePos="0" relativeHeight="251654144" behindDoc="0" locked="0" layoutInCell="1" allowOverlap="1" wp14:anchorId="583F34C3" wp14:editId="757A9907">
            <wp:simplePos x="0" y="0"/>
            <wp:positionH relativeFrom="margin">
              <wp:posOffset>5774851</wp:posOffset>
            </wp:positionH>
            <wp:positionV relativeFrom="paragraph">
              <wp:posOffset>10387</wp:posOffset>
            </wp:positionV>
            <wp:extent cx="537845" cy="1450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37845" cy="145034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2Comb+2TDOCC, mean overhead: 1</w:t>
      </w:r>
      <w:r>
        <w:rPr>
          <w:lang w:eastAsia="zh-CN"/>
        </w:rPr>
        <w:t xml:space="preserve"> (0.5)</w:t>
      </w:r>
      <w:r w:rsidR="00681FFD">
        <w:rPr>
          <w:lang w:eastAsia="zh-CN"/>
        </w:rPr>
        <w:t>, number of symbols: 2</w:t>
      </w:r>
    </w:p>
    <w:tbl>
      <w:tblPr>
        <w:tblStyle w:val="TableGrid"/>
        <w:tblW w:w="0" w:type="auto"/>
        <w:tblLook w:val="04A0" w:firstRow="1" w:lastRow="0" w:firstColumn="1" w:lastColumn="0" w:noHBand="0" w:noVBand="1"/>
      </w:tblPr>
      <w:tblGrid>
        <w:gridCol w:w="1525"/>
        <w:gridCol w:w="7110"/>
      </w:tblGrid>
      <w:tr w:rsidR="00551B0D" w14:paraId="4E6A256B" w14:textId="77777777" w:rsidTr="008F67EE">
        <w:tc>
          <w:tcPr>
            <w:tcW w:w="1525" w:type="dxa"/>
          </w:tcPr>
          <w:p w14:paraId="0CF56E7F" w14:textId="77777777" w:rsidR="00551B0D" w:rsidRDefault="00551B0D" w:rsidP="009F2842">
            <w:pPr>
              <w:jc w:val="center"/>
              <w:rPr>
                <w:lang w:val="en-GB" w:eastAsia="zh-CN"/>
              </w:rPr>
            </w:pPr>
            <w:r>
              <w:rPr>
                <w:lang w:val="en-GB" w:eastAsia="zh-CN"/>
              </w:rPr>
              <w:t>Tag Name</w:t>
            </w:r>
          </w:p>
        </w:tc>
        <w:tc>
          <w:tcPr>
            <w:tcW w:w="7110" w:type="dxa"/>
          </w:tcPr>
          <w:p w14:paraId="1F7E615E" w14:textId="385ECC73" w:rsidR="00551B0D" w:rsidRPr="00C95E00" w:rsidRDefault="00FF29D2" w:rsidP="00C95E00">
            <w:pPr>
              <w:overflowPunct/>
              <w:spacing w:after="0"/>
              <w:jc w:val="center"/>
              <w:textAlignment w:val="auto"/>
              <w:rPr>
                <w:b/>
                <w:lang w:val="en-GB" w:eastAsia="zh-CN"/>
              </w:rPr>
            </w:pPr>
            <w:r w:rsidRPr="00DD02CD">
              <w:rPr>
                <w:b/>
                <w:u w:val="single"/>
                <w:lang w:val="en-GB" w:eastAsia="zh-CN"/>
              </w:rPr>
              <w:t>PTRN10</w:t>
            </w:r>
            <w:r>
              <w:rPr>
                <w:b/>
                <w:lang w:val="en-GB" w:eastAsia="zh-CN"/>
              </w:rPr>
              <w:t xml:space="preserve">: </w:t>
            </w:r>
            <w:r w:rsidR="00551B0D">
              <w:rPr>
                <w:b/>
                <w:lang w:val="en-GB" w:eastAsia="zh-CN"/>
              </w:rPr>
              <w:t>2Comb, Overhead: 1</w:t>
            </w:r>
            <w:r w:rsidR="00302C7A">
              <w:rPr>
                <w:b/>
                <w:lang w:val="en-GB" w:eastAsia="zh-CN"/>
              </w:rPr>
              <w:t xml:space="preserve"> (0.5)</w:t>
            </w:r>
            <w:r w:rsidR="00551B0D" w:rsidRPr="00397C87">
              <w:rPr>
                <w:b/>
                <w:lang w:val="en-GB" w:eastAsia="zh-CN"/>
              </w:rPr>
              <w:t xml:space="preserve">, </w:t>
            </w:r>
            <w:r w:rsidR="00991ABA">
              <w:rPr>
                <w:b/>
                <w:lang w:val="en-GB" w:eastAsia="zh-CN"/>
              </w:rPr>
              <w:t>2TDOCC</w:t>
            </w:r>
          </w:p>
        </w:tc>
      </w:tr>
      <w:tr w:rsidR="00551B0D" w14:paraId="74D1200F" w14:textId="77777777" w:rsidTr="008F67EE">
        <w:trPr>
          <w:trHeight w:val="606"/>
        </w:trPr>
        <w:tc>
          <w:tcPr>
            <w:tcW w:w="1525" w:type="dxa"/>
          </w:tcPr>
          <w:p w14:paraId="592A64A5" w14:textId="77777777" w:rsidR="00551B0D" w:rsidRDefault="00551B0D" w:rsidP="009F2842">
            <w:pPr>
              <w:jc w:val="center"/>
              <w:rPr>
                <w:lang w:val="en-GB" w:eastAsia="zh-CN"/>
              </w:rPr>
            </w:pPr>
            <w:r>
              <w:rPr>
                <w:lang w:val="en-GB" w:eastAsia="zh-CN"/>
              </w:rPr>
              <w:t>Notes</w:t>
            </w:r>
          </w:p>
        </w:tc>
        <w:tc>
          <w:tcPr>
            <w:tcW w:w="7110" w:type="dxa"/>
          </w:tcPr>
          <w:p w14:paraId="4A63E190" w14:textId="75964EC6" w:rsidR="00551B0D" w:rsidRDefault="00991ABA" w:rsidP="009F2842">
            <w:pPr>
              <w:rPr>
                <w:lang w:val="en-GB" w:eastAsia="zh-CN"/>
              </w:rPr>
            </w:pPr>
            <w:r>
              <w:rPr>
                <w:lang w:val="en-GB" w:eastAsia="zh-CN"/>
              </w:rPr>
              <w:t>2 combs are</w:t>
            </w:r>
            <w:r w:rsidRPr="009947EC">
              <w:rPr>
                <w:lang w:val="en-GB" w:eastAsia="zh-CN"/>
              </w:rPr>
              <w:t xml:space="preserve"> used for port orthogonalization</w:t>
            </w:r>
            <w:r>
              <w:rPr>
                <w:lang w:val="en-GB" w:eastAsia="zh-CN"/>
              </w:rPr>
              <w:t xml:space="preserve"> together with CS and 2TDOCC.</w:t>
            </w:r>
            <w:r w:rsidR="00242EF5">
              <w:rPr>
                <w:lang w:val="en-GB" w:eastAsia="zh-CN"/>
              </w:rPr>
              <w:t xml:space="preserve"> For rank 2 transmission the overhead is 0.5 (as shown inside the parenthesis).</w:t>
            </w:r>
          </w:p>
        </w:tc>
      </w:tr>
    </w:tbl>
    <w:p w14:paraId="366D8F5A" w14:textId="77777777" w:rsidR="00551B0D" w:rsidRDefault="00551B0D" w:rsidP="00681FFD">
      <w:pPr>
        <w:rPr>
          <w:lang w:val="en-GB" w:eastAsia="zh-CN"/>
        </w:rPr>
      </w:pPr>
    </w:p>
    <w:p w14:paraId="19446EAC" w14:textId="128B1238" w:rsidR="00681FFD" w:rsidRDefault="00681FFD" w:rsidP="00681FFD">
      <w:pPr>
        <w:jc w:val="center"/>
        <w:rPr>
          <w:lang w:val="en-GB" w:eastAsia="zh-CN"/>
        </w:rPr>
      </w:pPr>
      <w:r>
        <w:rPr>
          <w:lang w:val="en-GB" w:eastAsia="zh-CN"/>
        </w:rPr>
        <w:t xml:space="preserve">  </w:t>
      </w:r>
    </w:p>
    <w:p w14:paraId="71568490" w14:textId="2188B752" w:rsidR="00681FFD" w:rsidRPr="00D56128" w:rsidRDefault="00C36329" w:rsidP="00681FFD">
      <w:pPr>
        <w:rPr>
          <w:lang w:val="en-GB" w:eastAsia="zh-CN"/>
        </w:rPr>
      </w:pPr>
      <w:r>
        <w:rPr>
          <w:noProof/>
        </w:rPr>
        <w:drawing>
          <wp:anchor distT="0" distB="0" distL="114300" distR="114300" simplePos="0" relativeHeight="251655168" behindDoc="0" locked="0" layoutInCell="1" allowOverlap="1" wp14:anchorId="0EF4CF3E" wp14:editId="6CCD1A2F">
            <wp:simplePos x="0" y="0"/>
            <wp:positionH relativeFrom="margin">
              <wp:posOffset>5597525</wp:posOffset>
            </wp:positionH>
            <wp:positionV relativeFrom="paragraph">
              <wp:posOffset>165100</wp:posOffset>
            </wp:positionV>
            <wp:extent cx="590550" cy="17208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90550" cy="1720850"/>
                    </a:xfrm>
                    <a:prstGeom prst="rect">
                      <a:avLst/>
                    </a:prstGeom>
                  </pic:spPr>
                </pic:pic>
              </a:graphicData>
            </a:graphic>
          </wp:anchor>
        </w:drawing>
      </w:r>
    </w:p>
    <w:p w14:paraId="5A29BA38" w14:textId="262982B9" w:rsidR="008F67EE" w:rsidRPr="00C36329" w:rsidRDefault="00681FFD" w:rsidP="008F67EE">
      <w:pPr>
        <w:pStyle w:val="Heading3"/>
        <w:numPr>
          <w:ilvl w:val="0"/>
          <w:numId w:val="36"/>
        </w:numPr>
        <w:rPr>
          <w:lang w:eastAsia="zh-CN"/>
        </w:rPr>
      </w:pPr>
      <w:r>
        <w:rPr>
          <w:lang w:eastAsia="zh-CN"/>
        </w:rPr>
        <w:t>1Comb, mean overhead: 1, number of symbols: 1</w:t>
      </w:r>
    </w:p>
    <w:tbl>
      <w:tblPr>
        <w:tblStyle w:val="TableGrid"/>
        <w:tblW w:w="0" w:type="auto"/>
        <w:tblLook w:val="04A0" w:firstRow="1" w:lastRow="0" w:firstColumn="1" w:lastColumn="0" w:noHBand="0" w:noVBand="1"/>
      </w:tblPr>
      <w:tblGrid>
        <w:gridCol w:w="1525"/>
        <w:gridCol w:w="6930"/>
      </w:tblGrid>
      <w:tr w:rsidR="008F67EE" w14:paraId="0F4EEE11" w14:textId="77777777" w:rsidTr="008F67EE">
        <w:tc>
          <w:tcPr>
            <w:tcW w:w="1525" w:type="dxa"/>
          </w:tcPr>
          <w:p w14:paraId="5A5CBB42" w14:textId="4520BBF5" w:rsidR="008F67EE" w:rsidRDefault="008F67EE" w:rsidP="009F2842">
            <w:pPr>
              <w:jc w:val="center"/>
              <w:rPr>
                <w:lang w:val="en-GB" w:eastAsia="zh-CN"/>
              </w:rPr>
            </w:pPr>
            <w:r>
              <w:rPr>
                <w:lang w:val="en-GB" w:eastAsia="zh-CN"/>
              </w:rPr>
              <w:t>Tag Name</w:t>
            </w:r>
          </w:p>
        </w:tc>
        <w:tc>
          <w:tcPr>
            <w:tcW w:w="6930" w:type="dxa"/>
          </w:tcPr>
          <w:p w14:paraId="3F85E92B" w14:textId="27D62973" w:rsidR="008F67EE" w:rsidRPr="008F67EE" w:rsidRDefault="00FF29D2" w:rsidP="008F67EE">
            <w:pPr>
              <w:overflowPunct/>
              <w:spacing w:after="0"/>
              <w:jc w:val="center"/>
              <w:textAlignment w:val="auto"/>
              <w:rPr>
                <w:b/>
                <w:lang w:val="en-GB" w:eastAsia="zh-CN"/>
              </w:rPr>
            </w:pPr>
            <w:r w:rsidRPr="00DD02CD">
              <w:rPr>
                <w:b/>
                <w:u w:val="single"/>
                <w:lang w:val="en-GB" w:eastAsia="zh-CN"/>
              </w:rPr>
              <w:t>PTRN11</w:t>
            </w:r>
            <w:r>
              <w:rPr>
                <w:b/>
                <w:lang w:val="en-GB" w:eastAsia="zh-CN"/>
              </w:rPr>
              <w:t xml:space="preserve">: </w:t>
            </w:r>
            <w:r w:rsidR="008F67EE" w:rsidRPr="008F67EE">
              <w:rPr>
                <w:b/>
                <w:lang w:val="en-GB" w:eastAsia="zh-CN"/>
              </w:rPr>
              <w:t>1Comb, Overhead: 1</w:t>
            </w:r>
          </w:p>
        </w:tc>
      </w:tr>
      <w:tr w:rsidR="008F67EE" w14:paraId="1E4C176B" w14:textId="77777777" w:rsidTr="008F67EE">
        <w:trPr>
          <w:trHeight w:val="606"/>
        </w:trPr>
        <w:tc>
          <w:tcPr>
            <w:tcW w:w="1525" w:type="dxa"/>
          </w:tcPr>
          <w:p w14:paraId="620FB4AD" w14:textId="77777777" w:rsidR="008F67EE" w:rsidRDefault="008F67EE" w:rsidP="009F2842">
            <w:pPr>
              <w:jc w:val="center"/>
              <w:rPr>
                <w:lang w:val="en-GB" w:eastAsia="zh-CN"/>
              </w:rPr>
            </w:pPr>
            <w:r>
              <w:rPr>
                <w:lang w:val="en-GB" w:eastAsia="zh-CN"/>
              </w:rPr>
              <w:t>Notes</w:t>
            </w:r>
          </w:p>
        </w:tc>
        <w:tc>
          <w:tcPr>
            <w:tcW w:w="6930" w:type="dxa"/>
          </w:tcPr>
          <w:p w14:paraId="0F933B06" w14:textId="225909A1" w:rsidR="008F67EE" w:rsidRDefault="008F67EE" w:rsidP="009F2842">
            <w:pPr>
              <w:rPr>
                <w:lang w:val="en-GB" w:eastAsia="zh-CN"/>
              </w:rPr>
            </w:pPr>
            <w:r>
              <w:rPr>
                <w:lang w:val="en-GB" w:eastAsia="zh-CN"/>
              </w:rPr>
              <w:t>Ports are orthogonalized with cyclic shifts (8-DFT</w:t>
            </w:r>
            <w:r w:rsidR="00010524">
              <w:rPr>
                <w:lang w:val="en-GB" w:eastAsia="zh-CN"/>
              </w:rPr>
              <w:t>)</w:t>
            </w:r>
            <w:r w:rsidR="00242EF5">
              <w:rPr>
                <w:lang w:val="en-GB" w:eastAsia="zh-CN"/>
              </w:rPr>
              <w:t>.</w:t>
            </w:r>
          </w:p>
        </w:tc>
      </w:tr>
    </w:tbl>
    <w:p w14:paraId="0848C582" w14:textId="185E05BA" w:rsidR="008F67EE" w:rsidRDefault="008F67EE" w:rsidP="00681FFD">
      <w:pPr>
        <w:rPr>
          <w:lang w:val="en-GB" w:eastAsia="zh-CN"/>
        </w:rPr>
      </w:pPr>
    </w:p>
    <w:p w14:paraId="6F14A309" w14:textId="55CD79EE" w:rsidR="00681FFD" w:rsidRPr="002666E2" w:rsidRDefault="00681FFD" w:rsidP="00681FFD">
      <w:pPr>
        <w:jc w:val="center"/>
        <w:rPr>
          <w:lang w:val="en-GB" w:eastAsia="zh-CN"/>
        </w:rPr>
      </w:pPr>
    </w:p>
    <w:p w14:paraId="05BF74E7" w14:textId="2315907E" w:rsidR="00681FFD" w:rsidRDefault="00501890" w:rsidP="00681FFD">
      <w:pPr>
        <w:pStyle w:val="Heading3"/>
        <w:rPr>
          <w:sz w:val="32"/>
        </w:rPr>
      </w:pPr>
      <w:r>
        <w:rPr>
          <w:sz w:val="32"/>
        </w:rPr>
        <w:t xml:space="preserve"> </w:t>
      </w:r>
      <w:r w:rsidR="00681FFD" w:rsidRPr="00352EFE">
        <w:rPr>
          <w:sz w:val="32"/>
        </w:rPr>
        <w:t>multi-symbol “base” pattern</w:t>
      </w:r>
    </w:p>
    <w:p w14:paraId="37CF2BCD" w14:textId="241B9F3D" w:rsidR="00B13C59" w:rsidRPr="00C36329" w:rsidRDefault="00B13C59" w:rsidP="00B13C59">
      <w:pPr>
        <w:pStyle w:val="Heading3"/>
        <w:numPr>
          <w:ilvl w:val="0"/>
          <w:numId w:val="36"/>
        </w:numPr>
        <w:rPr>
          <w:lang w:eastAsia="zh-CN"/>
        </w:rPr>
      </w:pPr>
      <w:r>
        <w:rPr>
          <w:noProof/>
          <w:lang w:val="en-US"/>
        </w:rPr>
        <w:drawing>
          <wp:anchor distT="0" distB="0" distL="114300" distR="114300" simplePos="0" relativeHeight="251657216" behindDoc="0" locked="0" layoutInCell="1" allowOverlap="1" wp14:anchorId="448AD2E1" wp14:editId="38D02ACC">
            <wp:simplePos x="0" y="0"/>
            <wp:positionH relativeFrom="margin">
              <wp:align>right</wp:align>
            </wp:positionH>
            <wp:positionV relativeFrom="paragraph">
              <wp:posOffset>58779</wp:posOffset>
            </wp:positionV>
            <wp:extent cx="799465" cy="1882140"/>
            <wp:effectExtent l="0" t="0" r="635"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99465" cy="188214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4FDOCC, mean overhead: 1/3, number of symbols: </w:t>
      </w:r>
      <w:r w:rsidR="00B857D1">
        <w:rPr>
          <w:lang w:eastAsia="zh-CN"/>
        </w:rPr>
        <w:t>2</w:t>
      </w:r>
      <w:r w:rsidR="00C676FA">
        <w:rPr>
          <w:lang w:eastAsia="zh-CN"/>
        </w:rPr>
        <w:t>(1)</w:t>
      </w:r>
    </w:p>
    <w:tbl>
      <w:tblPr>
        <w:tblStyle w:val="TableGrid"/>
        <w:tblW w:w="0" w:type="auto"/>
        <w:tblLook w:val="04A0" w:firstRow="1" w:lastRow="0" w:firstColumn="1" w:lastColumn="0" w:noHBand="0" w:noVBand="1"/>
      </w:tblPr>
      <w:tblGrid>
        <w:gridCol w:w="1179"/>
        <w:gridCol w:w="6646"/>
      </w:tblGrid>
      <w:tr w:rsidR="00B13C59" w14:paraId="3662C910" w14:textId="6F583D06" w:rsidTr="00BB396D">
        <w:trPr>
          <w:trHeight w:val="561"/>
        </w:trPr>
        <w:tc>
          <w:tcPr>
            <w:tcW w:w="1179" w:type="dxa"/>
          </w:tcPr>
          <w:p w14:paraId="21D02E51" w14:textId="6F8CCEC6" w:rsidR="00B13C59" w:rsidRDefault="00B13C59" w:rsidP="00BB396D">
            <w:pPr>
              <w:jc w:val="center"/>
              <w:rPr>
                <w:lang w:val="en-GB" w:eastAsia="zh-CN"/>
              </w:rPr>
            </w:pPr>
            <w:r>
              <w:rPr>
                <w:lang w:val="en-GB" w:eastAsia="zh-CN"/>
              </w:rPr>
              <w:t>Tag Nam</w:t>
            </w:r>
            <w:r w:rsidR="00BB396D">
              <w:rPr>
                <w:lang w:val="en-GB" w:eastAsia="zh-CN"/>
              </w:rPr>
              <w:t>e</w:t>
            </w:r>
          </w:p>
        </w:tc>
        <w:tc>
          <w:tcPr>
            <w:tcW w:w="6646" w:type="dxa"/>
          </w:tcPr>
          <w:p w14:paraId="6D7807CF" w14:textId="51C40949" w:rsidR="00413695" w:rsidRPr="00DD02CD" w:rsidRDefault="00413695" w:rsidP="00D33012">
            <w:pPr>
              <w:overflowPunct/>
              <w:spacing w:after="0"/>
              <w:jc w:val="center"/>
              <w:textAlignment w:val="auto"/>
              <w:rPr>
                <w:b/>
                <w:u w:val="single"/>
                <w:lang w:val="en-GB" w:eastAsia="zh-CN"/>
              </w:rPr>
            </w:pPr>
            <w:r w:rsidRPr="00DD02CD">
              <w:rPr>
                <w:b/>
                <w:u w:val="single"/>
                <w:lang w:val="en-GB" w:eastAsia="zh-CN"/>
              </w:rPr>
              <w:t>PTRN12</w:t>
            </w:r>
            <w:r>
              <w:rPr>
                <w:b/>
                <w:lang w:val="en-GB" w:eastAsia="zh-CN"/>
              </w:rPr>
              <w:t xml:space="preserve">: </w:t>
            </w:r>
            <w:r w:rsidRPr="00397C87">
              <w:rPr>
                <w:b/>
                <w:lang w:val="en-GB" w:eastAsia="zh-CN"/>
              </w:rPr>
              <w:t>4FDOCC, Overhead: 1</w:t>
            </w:r>
            <w:r>
              <w:rPr>
                <w:b/>
                <w:lang w:val="en-GB" w:eastAsia="zh-CN"/>
              </w:rPr>
              <w:t xml:space="preserve">/3 </w:t>
            </w:r>
          </w:p>
        </w:tc>
      </w:tr>
      <w:tr w:rsidR="00B13C59" w14:paraId="13B5E7D0" w14:textId="77777777" w:rsidTr="00D33012">
        <w:trPr>
          <w:trHeight w:val="606"/>
        </w:trPr>
        <w:tc>
          <w:tcPr>
            <w:tcW w:w="1179" w:type="dxa"/>
          </w:tcPr>
          <w:p w14:paraId="06C82A0E" w14:textId="77777777" w:rsidR="00B13C59" w:rsidRDefault="00B13C59" w:rsidP="00FF29D2">
            <w:pPr>
              <w:jc w:val="center"/>
              <w:rPr>
                <w:lang w:val="en-GB" w:eastAsia="zh-CN"/>
              </w:rPr>
            </w:pPr>
            <w:r>
              <w:rPr>
                <w:lang w:val="en-GB" w:eastAsia="zh-CN"/>
              </w:rPr>
              <w:t>Notes</w:t>
            </w:r>
          </w:p>
        </w:tc>
        <w:tc>
          <w:tcPr>
            <w:tcW w:w="6646" w:type="dxa"/>
          </w:tcPr>
          <w:p w14:paraId="2FCF2534" w14:textId="77777777" w:rsidR="00413695" w:rsidRDefault="00413695" w:rsidP="00F37F4C">
            <w:pPr>
              <w:rPr>
                <w:lang w:val="en-GB" w:eastAsia="zh-CN"/>
              </w:rPr>
            </w:pPr>
            <w:r w:rsidRPr="009947EC">
              <w:rPr>
                <w:lang w:val="en-GB" w:eastAsia="zh-CN"/>
              </w:rPr>
              <w:t>4FDOCC is u</w:t>
            </w:r>
            <w:r>
              <w:rPr>
                <w:lang w:val="en-GB" w:eastAsia="zh-CN"/>
              </w:rPr>
              <w:t>sed for port orthogonalization.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r>
              <w:rPr>
                <w:lang w:val="en-GB" w:eastAsia="zh-CN"/>
              </w:rPr>
              <w:t>, and therefore essentially the “base” pattern spans 1 symbol.</w:t>
            </w:r>
          </w:p>
          <w:p w14:paraId="026E5ADA" w14:textId="54111E95" w:rsidR="00413695" w:rsidRPr="009947EC" w:rsidRDefault="00413695" w:rsidP="00F37F4C">
            <w:pPr>
              <w:rPr>
                <w:lang w:val="en-GB" w:eastAsia="zh-CN"/>
              </w:rPr>
            </w:pPr>
          </w:p>
        </w:tc>
      </w:tr>
    </w:tbl>
    <w:p w14:paraId="493267BA" w14:textId="27FFD9BE" w:rsidR="00B13C59" w:rsidRPr="009C19A2" w:rsidRDefault="00B13C59" w:rsidP="00DD02CD">
      <w:pPr>
        <w:rPr>
          <w:lang w:val="en-GB"/>
        </w:rPr>
      </w:pPr>
    </w:p>
    <w:p w14:paraId="68F7F8FB" w14:textId="1D5116C8" w:rsidR="00681FFD" w:rsidRPr="00C97D7F" w:rsidRDefault="00B13C59" w:rsidP="00C97D7F">
      <w:pPr>
        <w:pStyle w:val="Heading3"/>
        <w:numPr>
          <w:ilvl w:val="0"/>
          <w:numId w:val="36"/>
        </w:numPr>
        <w:rPr>
          <w:lang w:eastAsia="zh-CN"/>
        </w:rPr>
      </w:pPr>
      <w:r w:rsidRPr="00352EFE">
        <w:rPr>
          <w:noProof/>
          <w:sz w:val="32"/>
          <w:lang w:val="en-US"/>
        </w:rPr>
        <w:drawing>
          <wp:anchor distT="0" distB="0" distL="114300" distR="114300" simplePos="0" relativeHeight="251656192" behindDoc="0" locked="0" layoutInCell="1" allowOverlap="1" wp14:anchorId="6007FF08" wp14:editId="6A8F0F13">
            <wp:simplePos x="0" y="0"/>
            <wp:positionH relativeFrom="column">
              <wp:posOffset>5528897</wp:posOffset>
            </wp:positionH>
            <wp:positionV relativeFrom="paragraph">
              <wp:posOffset>188679</wp:posOffset>
            </wp:positionV>
            <wp:extent cx="804545" cy="18351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804545" cy="18351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2/3, number of symbols: 2</w:t>
      </w:r>
    </w:p>
    <w:tbl>
      <w:tblPr>
        <w:tblStyle w:val="TableGrid"/>
        <w:tblW w:w="0" w:type="auto"/>
        <w:tblLook w:val="04A0" w:firstRow="1" w:lastRow="0" w:firstColumn="1" w:lastColumn="0" w:noHBand="0" w:noVBand="1"/>
      </w:tblPr>
      <w:tblGrid>
        <w:gridCol w:w="1179"/>
        <w:gridCol w:w="1606"/>
        <w:gridCol w:w="5040"/>
      </w:tblGrid>
      <w:tr w:rsidR="001C6158" w14:paraId="4CAF45C9" w14:textId="77777777" w:rsidTr="001C25A8">
        <w:tc>
          <w:tcPr>
            <w:tcW w:w="1179" w:type="dxa"/>
            <w:vMerge w:val="restart"/>
          </w:tcPr>
          <w:p w14:paraId="469B9A7C" w14:textId="77777777" w:rsidR="001C6158" w:rsidRDefault="001C6158" w:rsidP="001C25A8">
            <w:pPr>
              <w:jc w:val="center"/>
              <w:rPr>
                <w:lang w:val="en-GB" w:eastAsia="zh-CN"/>
              </w:rPr>
            </w:pPr>
            <w:r>
              <w:rPr>
                <w:lang w:val="en-GB" w:eastAsia="zh-CN"/>
              </w:rPr>
              <w:t>Tag Name</w:t>
            </w:r>
          </w:p>
          <w:p w14:paraId="5A825A24" w14:textId="77777777" w:rsidR="001C6158" w:rsidRDefault="001C6158" w:rsidP="001C25A8">
            <w:pPr>
              <w:jc w:val="center"/>
              <w:rPr>
                <w:lang w:val="en-GB" w:eastAsia="zh-CN"/>
              </w:rPr>
            </w:pPr>
          </w:p>
        </w:tc>
        <w:tc>
          <w:tcPr>
            <w:tcW w:w="1606" w:type="dxa"/>
          </w:tcPr>
          <w:p w14:paraId="55C901C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1B55FBF2" w14:textId="526BAD65" w:rsidR="001C6158" w:rsidRDefault="001C6158" w:rsidP="001C6158">
            <w:pPr>
              <w:overflowPunct/>
              <w:spacing w:after="0"/>
              <w:jc w:val="center"/>
              <w:textAlignment w:val="auto"/>
              <w:rPr>
                <w:b/>
                <w:u w:val="single"/>
                <w:lang w:val="en-GB" w:eastAsia="zh-CN"/>
              </w:rPr>
            </w:pPr>
            <w:r w:rsidRPr="00DD02CD">
              <w:rPr>
                <w:b/>
                <w:u w:val="single"/>
                <w:lang w:val="en-GB" w:eastAsia="zh-CN"/>
              </w:rPr>
              <w:t>PTRN13</w:t>
            </w:r>
            <w:r>
              <w:rPr>
                <w:b/>
                <w:lang w:val="en-GB" w:eastAsia="zh-CN"/>
              </w:rPr>
              <w:t xml:space="preserve">: </w:t>
            </w:r>
            <w:r w:rsidRPr="00C97D7F">
              <w:rPr>
                <w:b/>
                <w:lang w:val="en-GB" w:eastAsia="zh-CN"/>
              </w:rPr>
              <w:t>4FDOCC, Overhead: 2/3</w:t>
            </w:r>
            <w:r>
              <w:rPr>
                <w:b/>
                <w:lang w:val="en-GB" w:eastAsia="zh-CN"/>
              </w:rPr>
              <w:t xml:space="preserve"> </w:t>
            </w:r>
          </w:p>
        </w:tc>
      </w:tr>
      <w:tr w:rsidR="001C6158" w14:paraId="6B856205" w14:textId="77777777" w:rsidTr="001C25A8">
        <w:trPr>
          <w:trHeight w:val="534"/>
        </w:trPr>
        <w:tc>
          <w:tcPr>
            <w:tcW w:w="1179" w:type="dxa"/>
            <w:vMerge/>
          </w:tcPr>
          <w:p w14:paraId="7B1505CF" w14:textId="77777777" w:rsidR="001C6158" w:rsidRDefault="001C6158" w:rsidP="001C25A8">
            <w:pPr>
              <w:jc w:val="center"/>
              <w:rPr>
                <w:lang w:val="en-GB" w:eastAsia="zh-CN"/>
              </w:rPr>
            </w:pPr>
          </w:p>
        </w:tc>
        <w:tc>
          <w:tcPr>
            <w:tcW w:w="1606" w:type="dxa"/>
          </w:tcPr>
          <w:p w14:paraId="708CD593" w14:textId="000B4BB4" w:rsidR="001C6158" w:rsidRPr="00D33012" w:rsidRDefault="001C6158" w:rsidP="001C25A8">
            <w:pPr>
              <w:overflowPunct/>
              <w:spacing w:after="0"/>
              <w:jc w:val="center"/>
              <w:textAlignment w:val="auto"/>
              <w:rPr>
                <w:b/>
                <w:lang w:val="en-GB" w:eastAsia="zh-CN"/>
              </w:rPr>
            </w:pPr>
            <w:r w:rsidRPr="00D33012">
              <w:rPr>
                <w:b/>
                <w:lang w:val="en-GB" w:eastAsia="zh-CN"/>
              </w:rPr>
              <w:t>For 2</w:t>
            </w:r>
            <w:r>
              <w:rPr>
                <w:b/>
                <w:lang w:val="en-GB" w:eastAsia="zh-CN"/>
              </w:rPr>
              <w:t>/4</w:t>
            </w:r>
            <w:r w:rsidRPr="00D33012">
              <w:rPr>
                <w:b/>
                <w:lang w:val="en-GB" w:eastAsia="zh-CN"/>
              </w:rPr>
              <w:t xml:space="preserve"> Layers</w:t>
            </w:r>
          </w:p>
        </w:tc>
        <w:tc>
          <w:tcPr>
            <w:tcW w:w="5040" w:type="dxa"/>
          </w:tcPr>
          <w:p w14:paraId="65EA6083" w14:textId="418E02B9" w:rsidR="001C6158" w:rsidRDefault="001C6158" w:rsidP="001C6158">
            <w:pPr>
              <w:overflowPunct/>
              <w:spacing w:after="0"/>
              <w:jc w:val="center"/>
              <w:textAlignment w:val="auto"/>
              <w:rPr>
                <w:b/>
                <w:u w:val="single"/>
                <w:lang w:val="en-GB" w:eastAsia="zh-CN"/>
              </w:rPr>
            </w:pPr>
            <w:r w:rsidRPr="00DD02CD">
              <w:rPr>
                <w:b/>
                <w:u w:val="single"/>
                <w:lang w:val="en-GB" w:eastAsia="zh-CN"/>
              </w:rPr>
              <w:t>PTRN1</w:t>
            </w:r>
            <w:r>
              <w:rPr>
                <w:b/>
                <w:u w:val="single"/>
                <w:lang w:val="en-GB" w:eastAsia="zh-CN"/>
              </w:rPr>
              <w:t>3</w:t>
            </w:r>
            <w:r>
              <w:rPr>
                <w:b/>
                <w:lang w:val="en-GB" w:eastAsia="zh-CN"/>
              </w:rPr>
              <w:t xml:space="preserve">: </w:t>
            </w:r>
            <w:r w:rsidRPr="00397C87">
              <w:rPr>
                <w:b/>
                <w:lang w:val="en-GB" w:eastAsia="zh-CN"/>
              </w:rPr>
              <w:t xml:space="preserve">4FDOCC, Overhead: </w:t>
            </w:r>
            <w:r>
              <w:rPr>
                <w:b/>
                <w:lang w:val="en-GB" w:eastAsia="zh-CN"/>
              </w:rPr>
              <w:t>1/3 (Non Uniform)</w:t>
            </w:r>
          </w:p>
        </w:tc>
      </w:tr>
      <w:tr w:rsidR="001C6158" w14:paraId="2896F1B4" w14:textId="77777777" w:rsidTr="001C25A8">
        <w:trPr>
          <w:trHeight w:val="606"/>
        </w:trPr>
        <w:tc>
          <w:tcPr>
            <w:tcW w:w="1179" w:type="dxa"/>
          </w:tcPr>
          <w:p w14:paraId="770E5140" w14:textId="77777777" w:rsidR="001C6158" w:rsidRDefault="001C6158" w:rsidP="001C25A8">
            <w:pPr>
              <w:jc w:val="center"/>
              <w:rPr>
                <w:lang w:val="en-GB" w:eastAsia="zh-CN"/>
              </w:rPr>
            </w:pPr>
            <w:r>
              <w:rPr>
                <w:lang w:val="en-GB" w:eastAsia="zh-CN"/>
              </w:rPr>
              <w:t>Notes</w:t>
            </w:r>
          </w:p>
        </w:tc>
        <w:tc>
          <w:tcPr>
            <w:tcW w:w="6646" w:type="dxa"/>
            <w:gridSpan w:val="2"/>
          </w:tcPr>
          <w:p w14:paraId="45214669" w14:textId="3B0AB32A" w:rsidR="001C6158" w:rsidRPr="009947EC" w:rsidRDefault="001C6158" w:rsidP="001C25A8">
            <w:pPr>
              <w:rPr>
                <w:lang w:val="en-GB" w:eastAsia="zh-CN"/>
              </w:rPr>
            </w:pPr>
            <w:r>
              <w:rPr>
                <w:lang w:val="en-GB" w:eastAsia="zh-CN"/>
              </w:rPr>
              <w:t>4</w:t>
            </w:r>
            <w:r w:rsidRPr="00D56128">
              <w:rPr>
                <w:lang w:val="en-GB" w:eastAsia="zh-CN"/>
              </w:rPr>
              <w:t>FDOCC is used for port orthogonalization</w:t>
            </w:r>
            <w:r>
              <w:rPr>
                <w:lang w:val="en-GB" w:eastAsia="zh-CN"/>
              </w:rPr>
              <w:t>. A similar version of this pattern was also submitted that uses 2FDOCC and not 4. Due to time constraints we present results for the 4FDOCC pattern.</w:t>
            </w:r>
          </w:p>
        </w:tc>
      </w:tr>
    </w:tbl>
    <w:p w14:paraId="6D4D89C5" w14:textId="77777777" w:rsidR="003C7A54" w:rsidRDefault="003C7A54" w:rsidP="001C6158">
      <w:pPr>
        <w:rPr>
          <w:lang w:val="en-GB" w:eastAsia="zh-CN"/>
        </w:rPr>
      </w:pPr>
    </w:p>
    <w:p w14:paraId="0C17B53D" w14:textId="060EC39E" w:rsidR="00681FFD" w:rsidRPr="00681FFD" w:rsidRDefault="00681FFD" w:rsidP="00681FFD">
      <w:pPr>
        <w:jc w:val="center"/>
        <w:rPr>
          <w:lang w:val="en-GB" w:eastAsia="zh-CN"/>
        </w:rPr>
      </w:pPr>
    </w:p>
    <w:p w14:paraId="1319615E" w14:textId="1ACA99CE" w:rsidR="00C97D7F" w:rsidRPr="00C36329" w:rsidRDefault="00681FFD" w:rsidP="00DD02CD">
      <w:pPr>
        <w:pStyle w:val="ListParagraph"/>
        <w:numPr>
          <w:ilvl w:val="0"/>
          <w:numId w:val="36"/>
        </w:numPr>
        <w:rPr>
          <w:rFonts w:ascii="Arial" w:eastAsia="SimSun" w:hAnsi="Arial"/>
          <w:sz w:val="28"/>
          <w:szCs w:val="20"/>
          <w:lang w:val="en-GB" w:eastAsia="zh-CN"/>
        </w:rPr>
      </w:pPr>
      <w:r w:rsidRPr="002666E2">
        <w:rPr>
          <w:rFonts w:ascii="Arial" w:eastAsia="SimSun" w:hAnsi="Arial"/>
          <w:sz w:val="28"/>
          <w:szCs w:val="20"/>
          <w:lang w:val="en-GB" w:eastAsia="zh-CN"/>
        </w:rPr>
        <w:t xml:space="preserve">4FDOCC, Overhead: 1/2, </w:t>
      </w:r>
      <w:r w:rsidR="00030938" w:rsidRPr="00DD02CD">
        <w:rPr>
          <w:rFonts w:ascii="Arial" w:eastAsia="SimSun" w:hAnsi="Arial"/>
          <w:sz w:val="28"/>
          <w:szCs w:val="20"/>
          <w:lang w:val="en-GB" w:eastAsia="zh-CN"/>
        </w:rPr>
        <w:t>number of symbols</w:t>
      </w:r>
      <w:r w:rsidR="00030938" w:rsidRPr="002666E2" w:rsidDel="00030938">
        <w:rPr>
          <w:rFonts w:ascii="Arial" w:eastAsia="SimSun" w:hAnsi="Arial"/>
          <w:sz w:val="28"/>
          <w:szCs w:val="20"/>
          <w:lang w:val="en-GB" w:eastAsia="zh-CN"/>
        </w:rPr>
        <w:t xml:space="preserve"> </w:t>
      </w:r>
      <w:r w:rsidRPr="002666E2">
        <w:rPr>
          <w:rFonts w:ascii="Arial" w:eastAsia="SimSun" w:hAnsi="Arial"/>
          <w:sz w:val="28"/>
          <w:szCs w:val="20"/>
          <w:lang w:val="en-GB" w:eastAsia="zh-CN"/>
        </w:rPr>
        <w:t>: 2</w:t>
      </w:r>
    </w:p>
    <w:p w14:paraId="23CD0584" w14:textId="518D96D9" w:rsidR="001C6158" w:rsidRPr="001C6158" w:rsidRDefault="00C22643" w:rsidP="001C6158">
      <w:pPr>
        <w:ind w:left="360"/>
        <w:rPr>
          <w:rFonts w:ascii="Arial" w:hAnsi="Arial"/>
          <w:sz w:val="28"/>
          <w:lang w:val="en-GB" w:eastAsia="zh-CN"/>
        </w:rPr>
      </w:pPr>
      <w:r>
        <w:rPr>
          <w:noProof/>
        </w:rPr>
        <w:drawing>
          <wp:anchor distT="0" distB="0" distL="114300" distR="114300" simplePos="0" relativeHeight="251667456" behindDoc="0" locked="0" layoutInCell="1" allowOverlap="1" wp14:anchorId="3EC96E5B" wp14:editId="480F765D">
            <wp:simplePos x="0" y="0"/>
            <wp:positionH relativeFrom="margin">
              <wp:align>right</wp:align>
            </wp:positionH>
            <wp:positionV relativeFrom="paragraph">
              <wp:posOffset>-155575</wp:posOffset>
            </wp:positionV>
            <wp:extent cx="934720" cy="161861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934720" cy="161861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179"/>
        <w:gridCol w:w="1606"/>
        <w:gridCol w:w="5040"/>
      </w:tblGrid>
      <w:tr w:rsidR="001C6158" w14:paraId="1E5A7134" w14:textId="77777777" w:rsidTr="001C25A8">
        <w:tc>
          <w:tcPr>
            <w:tcW w:w="1179" w:type="dxa"/>
            <w:vMerge w:val="restart"/>
          </w:tcPr>
          <w:p w14:paraId="23E6FBCC" w14:textId="77777777" w:rsidR="001C6158" w:rsidRDefault="001C6158" w:rsidP="001C25A8">
            <w:pPr>
              <w:jc w:val="center"/>
              <w:rPr>
                <w:lang w:val="en-GB" w:eastAsia="zh-CN"/>
              </w:rPr>
            </w:pPr>
            <w:r>
              <w:rPr>
                <w:lang w:val="en-GB" w:eastAsia="zh-CN"/>
              </w:rPr>
              <w:t>Tag Name</w:t>
            </w:r>
          </w:p>
          <w:p w14:paraId="6F567A0D" w14:textId="77777777" w:rsidR="001C6158" w:rsidRDefault="001C6158" w:rsidP="001C25A8">
            <w:pPr>
              <w:jc w:val="center"/>
              <w:rPr>
                <w:lang w:val="en-GB" w:eastAsia="zh-CN"/>
              </w:rPr>
            </w:pPr>
          </w:p>
        </w:tc>
        <w:tc>
          <w:tcPr>
            <w:tcW w:w="1606" w:type="dxa"/>
          </w:tcPr>
          <w:p w14:paraId="639546B9"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70C706BD" w14:textId="08A4FFE9"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 xml:space="preserve">4FDOCC, Overhead: </w:t>
            </w:r>
            <w:r>
              <w:rPr>
                <w:b/>
                <w:lang w:val="en-GB" w:eastAsia="zh-CN"/>
              </w:rPr>
              <w:t xml:space="preserve">1/2 </w:t>
            </w:r>
          </w:p>
        </w:tc>
      </w:tr>
      <w:tr w:rsidR="001C6158" w14:paraId="31793A69" w14:textId="77777777" w:rsidTr="001C25A8">
        <w:trPr>
          <w:trHeight w:val="534"/>
        </w:trPr>
        <w:tc>
          <w:tcPr>
            <w:tcW w:w="1179" w:type="dxa"/>
            <w:vMerge/>
          </w:tcPr>
          <w:p w14:paraId="0EB5AB24" w14:textId="77777777" w:rsidR="001C6158" w:rsidRDefault="001C6158" w:rsidP="001C25A8">
            <w:pPr>
              <w:jc w:val="center"/>
              <w:rPr>
                <w:lang w:val="en-GB" w:eastAsia="zh-CN"/>
              </w:rPr>
            </w:pPr>
          </w:p>
        </w:tc>
        <w:tc>
          <w:tcPr>
            <w:tcW w:w="1606" w:type="dxa"/>
          </w:tcPr>
          <w:p w14:paraId="6A732FFC" w14:textId="3BC761C3" w:rsidR="001C6158" w:rsidRPr="00D33012" w:rsidRDefault="001C6158" w:rsidP="001C6158">
            <w:pPr>
              <w:overflowPunct/>
              <w:spacing w:after="0"/>
              <w:jc w:val="center"/>
              <w:textAlignment w:val="auto"/>
              <w:rPr>
                <w:b/>
                <w:lang w:val="en-GB" w:eastAsia="zh-CN"/>
              </w:rPr>
            </w:pPr>
            <w:r w:rsidRPr="00D33012">
              <w:rPr>
                <w:b/>
                <w:lang w:val="en-GB" w:eastAsia="zh-CN"/>
              </w:rPr>
              <w:t>For 2 Layers</w:t>
            </w:r>
          </w:p>
        </w:tc>
        <w:tc>
          <w:tcPr>
            <w:tcW w:w="5040" w:type="dxa"/>
          </w:tcPr>
          <w:p w14:paraId="6004C151" w14:textId="1E9FA680"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4FDOCC, Overhead:</w:t>
            </w:r>
            <w:r>
              <w:rPr>
                <w:b/>
                <w:lang w:val="en-GB" w:eastAsia="zh-CN"/>
              </w:rPr>
              <w:t xml:space="preserve"> 1/4 (Non Uniform)</w:t>
            </w:r>
          </w:p>
        </w:tc>
      </w:tr>
      <w:tr w:rsidR="001C6158" w14:paraId="46FE45EA" w14:textId="77777777" w:rsidTr="001C25A8">
        <w:trPr>
          <w:trHeight w:val="606"/>
        </w:trPr>
        <w:tc>
          <w:tcPr>
            <w:tcW w:w="1179" w:type="dxa"/>
          </w:tcPr>
          <w:p w14:paraId="12C29CE6" w14:textId="77777777" w:rsidR="001C6158" w:rsidRDefault="001C6158" w:rsidP="001C25A8">
            <w:pPr>
              <w:jc w:val="center"/>
              <w:rPr>
                <w:lang w:val="en-GB" w:eastAsia="zh-CN"/>
              </w:rPr>
            </w:pPr>
            <w:r>
              <w:rPr>
                <w:lang w:val="en-GB" w:eastAsia="zh-CN"/>
              </w:rPr>
              <w:t>Notes</w:t>
            </w:r>
          </w:p>
        </w:tc>
        <w:tc>
          <w:tcPr>
            <w:tcW w:w="6646" w:type="dxa"/>
            <w:gridSpan w:val="2"/>
          </w:tcPr>
          <w:p w14:paraId="4F09D35C" w14:textId="09F7966D" w:rsidR="001C6158" w:rsidRPr="009947EC" w:rsidRDefault="001C6158" w:rsidP="001C25A8">
            <w:pPr>
              <w:rPr>
                <w:lang w:val="en-GB" w:eastAsia="zh-CN"/>
              </w:rPr>
            </w:pPr>
            <w:r>
              <w:rPr>
                <w:lang w:val="en-GB" w:eastAsia="zh-CN"/>
              </w:rPr>
              <w:t>Note that this pattern does not have the RS uniformly spaced in the frequency domain.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p>
        </w:tc>
      </w:tr>
    </w:tbl>
    <w:p w14:paraId="2D8DDF65" w14:textId="13A8E609" w:rsidR="00C97D7F" w:rsidRPr="002666E2" w:rsidRDefault="00C97D7F" w:rsidP="001C6158">
      <w:pPr>
        <w:rPr>
          <w:rFonts w:ascii="Arial" w:hAnsi="Arial"/>
          <w:sz w:val="28"/>
          <w:lang w:val="en-GB" w:eastAsia="zh-CN"/>
        </w:rPr>
      </w:pPr>
    </w:p>
    <w:p w14:paraId="36597E21" w14:textId="4637E093" w:rsidR="00681FFD" w:rsidRDefault="00681FFD" w:rsidP="00C97D7F">
      <w:pPr>
        <w:ind w:left="360"/>
        <w:rPr>
          <w:rFonts w:ascii="Arial" w:hAnsi="Arial"/>
          <w:sz w:val="28"/>
          <w:lang w:val="en-GB" w:eastAsia="zh-CN"/>
        </w:rPr>
      </w:pPr>
    </w:p>
    <w:p w14:paraId="22488AC9" w14:textId="4B3888A1" w:rsidR="00681FFD" w:rsidRDefault="00C36329" w:rsidP="00DD02CD">
      <w:pPr>
        <w:pStyle w:val="ListParagraph"/>
        <w:numPr>
          <w:ilvl w:val="0"/>
          <w:numId w:val="36"/>
        </w:numPr>
        <w:rPr>
          <w:rFonts w:ascii="Arial" w:eastAsia="SimSun" w:hAnsi="Arial"/>
          <w:sz w:val="28"/>
          <w:szCs w:val="20"/>
          <w:lang w:val="en-GB" w:eastAsia="zh-CN"/>
        </w:rPr>
      </w:pPr>
      <w:r>
        <w:rPr>
          <w:noProof/>
        </w:rPr>
        <w:drawing>
          <wp:anchor distT="0" distB="0" distL="114300" distR="114300" simplePos="0" relativeHeight="251662336" behindDoc="0" locked="0" layoutInCell="1" allowOverlap="1" wp14:anchorId="298BB605" wp14:editId="0AEEFCFD">
            <wp:simplePos x="0" y="0"/>
            <wp:positionH relativeFrom="margin">
              <wp:posOffset>5521012</wp:posOffset>
            </wp:positionH>
            <wp:positionV relativeFrom="paragraph">
              <wp:posOffset>319690</wp:posOffset>
            </wp:positionV>
            <wp:extent cx="961390" cy="16122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961390" cy="1612265"/>
                    </a:xfrm>
                    <a:prstGeom prst="rect">
                      <a:avLst/>
                    </a:prstGeom>
                  </pic:spPr>
                </pic:pic>
              </a:graphicData>
            </a:graphic>
            <wp14:sizeRelH relativeFrom="margin">
              <wp14:pctWidth>0</wp14:pctWidth>
            </wp14:sizeRelH>
            <wp14:sizeRelV relativeFrom="margin">
              <wp14:pctHeight>0</wp14:pctHeight>
            </wp14:sizeRelV>
          </wp:anchor>
        </w:drawing>
      </w:r>
      <w:r w:rsidR="00681FFD" w:rsidRPr="002666E2">
        <w:rPr>
          <w:rFonts w:ascii="Arial" w:eastAsia="SimSun" w:hAnsi="Arial"/>
          <w:sz w:val="28"/>
          <w:szCs w:val="20"/>
          <w:lang w:val="en-GB" w:eastAsia="zh-CN"/>
        </w:rPr>
        <w:t xml:space="preserve">4FDOCC, Overhead: </w:t>
      </w:r>
      <w:r w:rsidR="008A3BE1">
        <w:rPr>
          <w:rFonts w:ascii="Arial" w:eastAsia="SimSun" w:hAnsi="Arial"/>
          <w:sz w:val="28"/>
          <w:szCs w:val="20"/>
          <w:lang w:val="en-GB" w:eastAsia="zh-CN"/>
        </w:rPr>
        <w:t>¼  (</w:t>
      </w:r>
      <w:r w:rsidR="00DA267A">
        <w:rPr>
          <w:rFonts w:ascii="Arial" w:eastAsia="SimSun" w:hAnsi="Arial"/>
          <w:sz w:val="28"/>
          <w:szCs w:val="20"/>
          <w:lang w:val="en-GB" w:eastAsia="zh-CN"/>
        </w:rPr>
        <w:t>1/8)</w:t>
      </w:r>
      <w:r w:rsidR="008A3BE1">
        <w:rPr>
          <w:rFonts w:ascii="Arial" w:eastAsia="SimSun" w:hAnsi="Arial"/>
          <w:sz w:val="28"/>
          <w:szCs w:val="20"/>
          <w:lang w:val="en-GB" w:eastAsia="zh-CN"/>
        </w:rPr>
        <w:t xml:space="preserve"> </w:t>
      </w:r>
      <w:r w:rsidR="00DA267A">
        <w:rPr>
          <w:rFonts w:ascii="Arial" w:eastAsia="SimSun" w:hAnsi="Arial"/>
          <w:sz w:val="28"/>
          <w:szCs w:val="20"/>
          <w:lang w:val="en-GB" w:eastAsia="zh-CN"/>
        </w:rPr>
        <w:t>Non</w:t>
      </w:r>
      <w:r w:rsidR="008A3BE1">
        <w:rPr>
          <w:rFonts w:ascii="Arial" w:eastAsia="SimSun" w:hAnsi="Arial"/>
          <w:sz w:val="28"/>
          <w:szCs w:val="20"/>
          <w:lang w:val="en-GB" w:eastAsia="zh-CN"/>
        </w:rPr>
        <w:t>Uniform</w:t>
      </w:r>
      <w:r w:rsidR="00681FFD" w:rsidRPr="002666E2">
        <w:rPr>
          <w:rFonts w:ascii="Arial" w:eastAsia="SimSun" w:hAnsi="Arial"/>
          <w:sz w:val="28"/>
          <w:szCs w:val="20"/>
          <w:lang w:val="en-GB" w:eastAsia="zh-CN"/>
        </w:rPr>
        <w:t xml:space="preserve">, </w:t>
      </w:r>
      <w:r w:rsidR="00681FFD" w:rsidRPr="00B1664D">
        <w:rPr>
          <w:rFonts w:ascii="Arial" w:eastAsia="SimSun" w:hAnsi="Arial"/>
          <w:sz w:val="28"/>
          <w:szCs w:val="20"/>
          <w:lang w:val="en-GB" w:eastAsia="zh-CN"/>
        </w:rPr>
        <w:t>number of symbols</w:t>
      </w:r>
      <w:r w:rsidR="00681FFD" w:rsidRPr="002666E2">
        <w:rPr>
          <w:rFonts w:ascii="Arial" w:eastAsia="SimSun" w:hAnsi="Arial"/>
          <w:sz w:val="28"/>
          <w:szCs w:val="20"/>
          <w:lang w:val="en-GB" w:eastAsia="zh-CN"/>
        </w:rPr>
        <w:t>: 4</w:t>
      </w:r>
    </w:p>
    <w:p w14:paraId="5BA18602" w14:textId="30594912" w:rsidR="00C97D7F" w:rsidRDefault="00C97D7F" w:rsidP="001C6158">
      <w:pPr>
        <w:rPr>
          <w:rFonts w:ascii="Arial" w:hAnsi="Arial"/>
          <w:sz w:val="28"/>
          <w:lang w:val="en-GB" w:eastAsia="zh-CN"/>
        </w:rPr>
      </w:pPr>
    </w:p>
    <w:tbl>
      <w:tblPr>
        <w:tblStyle w:val="TableGrid"/>
        <w:tblW w:w="0" w:type="auto"/>
        <w:tblLook w:val="04A0" w:firstRow="1" w:lastRow="0" w:firstColumn="1" w:lastColumn="0" w:noHBand="0" w:noVBand="1"/>
      </w:tblPr>
      <w:tblGrid>
        <w:gridCol w:w="1179"/>
        <w:gridCol w:w="1606"/>
        <w:gridCol w:w="5040"/>
      </w:tblGrid>
      <w:tr w:rsidR="001C6158" w14:paraId="2A4F2769" w14:textId="77777777" w:rsidTr="001C25A8">
        <w:tc>
          <w:tcPr>
            <w:tcW w:w="1179" w:type="dxa"/>
            <w:vMerge w:val="restart"/>
          </w:tcPr>
          <w:p w14:paraId="6BED5B07" w14:textId="77777777" w:rsidR="001C6158" w:rsidRDefault="001C6158" w:rsidP="001C25A8">
            <w:pPr>
              <w:jc w:val="center"/>
              <w:rPr>
                <w:lang w:val="en-GB" w:eastAsia="zh-CN"/>
              </w:rPr>
            </w:pPr>
            <w:r>
              <w:rPr>
                <w:lang w:val="en-GB" w:eastAsia="zh-CN"/>
              </w:rPr>
              <w:t>Tag Name</w:t>
            </w:r>
          </w:p>
          <w:p w14:paraId="0BCA1B73" w14:textId="77777777" w:rsidR="001C6158" w:rsidRDefault="001C6158" w:rsidP="001C25A8">
            <w:pPr>
              <w:jc w:val="center"/>
              <w:rPr>
                <w:lang w:val="en-GB" w:eastAsia="zh-CN"/>
              </w:rPr>
            </w:pPr>
          </w:p>
        </w:tc>
        <w:tc>
          <w:tcPr>
            <w:tcW w:w="1606" w:type="dxa"/>
          </w:tcPr>
          <w:p w14:paraId="638BC0A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036A9127" w14:textId="47B5E2BF"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1/4 </w:t>
            </w:r>
          </w:p>
        </w:tc>
      </w:tr>
      <w:tr w:rsidR="001C6158" w14:paraId="756A71AF" w14:textId="77777777" w:rsidTr="001C25A8">
        <w:trPr>
          <w:trHeight w:val="534"/>
        </w:trPr>
        <w:tc>
          <w:tcPr>
            <w:tcW w:w="1179" w:type="dxa"/>
            <w:vMerge/>
          </w:tcPr>
          <w:p w14:paraId="39A7C15C" w14:textId="77777777" w:rsidR="001C6158" w:rsidRDefault="001C6158" w:rsidP="001C25A8">
            <w:pPr>
              <w:jc w:val="center"/>
              <w:rPr>
                <w:lang w:val="en-GB" w:eastAsia="zh-CN"/>
              </w:rPr>
            </w:pPr>
          </w:p>
        </w:tc>
        <w:tc>
          <w:tcPr>
            <w:tcW w:w="1606" w:type="dxa"/>
          </w:tcPr>
          <w:p w14:paraId="73B1B492" w14:textId="77777777" w:rsidR="001C6158" w:rsidRPr="00D33012" w:rsidRDefault="001C6158" w:rsidP="001C25A8">
            <w:pPr>
              <w:overflowPunct/>
              <w:spacing w:after="0"/>
              <w:jc w:val="center"/>
              <w:textAlignment w:val="auto"/>
              <w:rPr>
                <w:b/>
                <w:lang w:val="en-GB" w:eastAsia="zh-CN"/>
              </w:rPr>
            </w:pPr>
            <w:r w:rsidRPr="00D33012">
              <w:rPr>
                <w:b/>
                <w:lang w:val="en-GB" w:eastAsia="zh-CN"/>
              </w:rPr>
              <w:t>For 2 Layers</w:t>
            </w:r>
          </w:p>
        </w:tc>
        <w:tc>
          <w:tcPr>
            <w:tcW w:w="5040" w:type="dxa"/>
          </w:tcPr>
          <w:p w14:paraId="03693031" w14:textId="21CFE1A5"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1/8 </w:t>
            </w:r>
            <w:r w:rsidRPr="00C97D7F">
              <w:rPr>
                <w:b/>
                <w:lang w:val="en-GB" w:eastAsia="zh-CN"/>
              </w:rPr>
              <w:t>NonUniform</w:t>
            </w:r>
          </w:p>
        </w:tc>
      </w:tr>
      <w:tr w:rsidR="001C6158" w14:paraId="1AF3C1C7" w14:textId="77777777" w:rsidTr="001C25A8">
        <w:trPr>
          <w:trHeight w:val="606"/>
        </w:trPr>
        <w:tc>
          <w:tcPr>
            <w:tcW w:w="1179" w:type="dxa"/>
          </w:tcPr>
          <w:p w14:paraId="0F983506" w14:textId="77777777" w:rsidR="001C6158" w:rsidRDefault="001C6158" w:rsidP="001C25A8">
            <w:pPr>
              <w:jc w:val="center"/>
              <w:rPr>
                <w:lang w:val="en-GB" w:eastAsia="zh-CN"/>
              </w:rPr>
            </w:pPr>
            <w:r>
              <w:rPr>
                <w:lang w:val="en-GB" w:eastAsia="zh-CN"/>
              </w:rPr>
              <w:t>Notes</w:t>
            </w:r>
          </w:p>
        </w:tc>
        <w:tc>
          <w:tcPr>
            <w:tcW w:w="6646" w:type="dxa"/>
            <w:gridSpan w:val="2"/>
          </w:tcPr>
          <w:p w14:paraId="5D36D0C3" w14:textId="3AC351C8" w:rsidR="001C6158" w:rsidRPr="009947EC" w:rsidRDefault="001C6158" w:rsidP="001C25A8">
            <w:pPr>
              <w:rPr>
                <w:lang w:val="en-GB" w:eastAsia="zh-CN"/>
              </w:rPr>
            </w:pPr>
            <w:r>
              <w:rPr>
                <w:lang w:val="en-GB" w:eastAsia="zh-CN"/>
              </w:rPr>
              <w:t>Note that this pattern does not have the same number of RS resource lements in the time domain</w:t>
            </w:r>
            <w:r w:rsidRPr="009947EC">
              <w:rPr>
                <w:lang w:val="en-GB" w:eastAsia="zh-CN"/>
              </w:rPr>
              <w:t>.</w:t>
            </w:r>
          </w:p>
        </w:tc>
      </w:tr>
    </w:tbl>
    <w:p w14:paraId="1F3C41AF" w14:textId="57474C05" w:rsidR="00681FFD" w:rsidRPr="00F40728" w:rsidRDefault="00681FFD" w:rsidP="00F40728">
      <w:pPr>
        <w:rPr>
          <w:rFonts w:ascii="Arial" w:hAnsi="Arial"/>
          <w:sz w:val="28"/>
          <w:lang w:val="en-GB" w:eastAsia="zh-CN"/>
        </w:rPr>
      </w:pPr>
    </w:p>
    <w:p w14:paraId="1FF4CD20" w14:textId="4643C1E7" w:rsidR="00C10F62" w:rsidRDefault="00F40728" w:rsidP="00FE7D22">
      <w:pPr>
        <w:pStyle w:val="Heading2"/>
      </w:pPr>
      <w:r>
        <w:t>Simulation results for Section 5</w:t>
      </w:r>
    </w:p>
    <w:p w14:paraId="4953CAE1" w14:textId="4580FA0A" w:rsidR="00F40728" w:rsidRDefault="00F40728" w:rsidP="00F40728">
      <w:pPr>
        <w:pStyle w:val="Heading3"/>
      </w:pPr>
      <w:r>
        <w:t>3 kmh</w:t>
      </w:r>
    </w:p>
    <w:p w14:paraId="433E40AB" w14:textId="77777777" w:rsidR="00F40728" w:rsidRDefault="00F40728" w:rsidP="00F40728">
      <w:pPr>
        <w:rPr>
          <w:lang w:val="en-GB"/>
        </w:rPr>
      </w:pPr>
    </w:p>
    <w:p w14:paraId="30729655" w14:textId="144BF487" w:rsidR="00F40728" w:rsidRDefault="00F40728" w:rsidP="00F40728">
      <w:pPr>
        <w:rPr>
          <w:lang w:val="en-GB"/>
        </w:rPr>
      </w:pPr>
      <w:r>
        <w:rPr>
          <w:noProof/>
        </w:rPr>
        <w:lastRenderedPageBreak/>
        <w:drawing>
          <wp:inline distT="0" distB="0" distL="0" distR="0" wp14:anchorId="7C2B79D4" wp14:editId="5FF64A04">
            <wp:extent cx="3141062" cy="1516048"/>
            <wp:effectExtent l="0" t="0" r="2540" b="8255"/>
            <wp:docPr id="32" name="Picture 32" descr="C:\Users\amanolak\Desktop\PentNew\OLLA\pentariLink\wilt_infra\run\test\DMRSPresentRAN1\FDD\TDL\11Hz_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DMRSPresentRAN1\FDD\TDL\11Hz_30nsec.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4752" cy="1527482"/>
                    </a:xfrm>
                    <a:prstGeom prst="rect">
                      <a:avLst/>
                    </a:prstGeom>
                    <a:noFill/>
                    <a:ln>
                      <a:noFill/>
                    </a:ln>
                  </pic:spPr>
                </pic:pic>
              </a:graphicData>
            </a:graphic>
          </wp:inline>
        </w:drawing>
      </w:r>
      <w:r>
        <w:rPr>
          <w:noProof/>
        </w:rPr>
        <w:drawing>
          <wp:inline distT="0" distB="0" distL="0" distR="0" wp14:anchorId="784C528E" wp14:editId="0A03EF06">
            <wp:extent cx="3166281" cy="1531754"/>
            <wp:effectExtent l="0" t="0" r="0" b="0"/>
            <wp:docPr id="33" name="Picture 33" descr="C:\Users\amanolak\Desktop\PentNew\OLLA\pentariLink\wilt_infra\run\test\DMRSPresentRAN1\FDD\TDL\11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DMRSPresentRAN1\FDD\TDL\11Hz_100nsec.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04577" cy="1550281"/>
                    </a:xfrm>
                    <a:prstGeom prst="rect">
                      <a:avLst/>
                    </a:prstGeom>
                    <a:noFill/>
                    <a:ln>
                      <a:noFill/>
                    </a:ln>
                  </pic:spPr>
                </pic:pic>
              </a:graphicData>
            </a:graphic>
          </wp:inline>
        </w:drawing>
      </w:r>
    </w:p>
    <w:p w14:paraId="53F5616A" w14:textId="067F014A" w:rsidR="00F40728" w:rsidRDefault="00F40728" w:rsidP="00F40728">
      <w:pPr>
        <w:rPr>
          <w:lang w:val="en-GB"/>
        </w:rPr>
      </w:pPr>
      <w:r>
        <w:rPr>
          <w:noProof/>
        </w:rPr>
        <w:drawing>
          <wp:inline distT="0" distB="0" distL="0" distR="0" wp14:anchorId="3A6A9CB9" wp14:editId="70400878">
            <wp:extent cx="3057099" cy="1478935"/>
            <wp:effectExtent l="0" t="0" r="0" b="6985"/>
            <wp:docPr id="37" name="Picture 37" descr="C:\Users\amanolak\Desktop\PentNew\OLLA\pentariLink\wilt_infra\run\test\DMRSPresentRAN1\FDD\TDL\11Hz_3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DMRSPresentRAN1\FDD\TDL\11Hz_300nsec.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70928" cy="1485625"/>
                    </a:xfrm>
                    <a:prstGeom prst="rect">
                      <a:avLst/>
                    </a:prstGeom>
                    <a:noFill/>
                    <a:ln>
                      <a:noFill/>
                    </a:ln>
                  </pic:spPr>
                </pic:pic>
              </a:graphicData>
            </a:graphic>
          </wp:inline>
        </w:drawing>
      </w:r>
      <w:r>
        <w:rPr>
          <w:noProof/>
        </w:rPr>
        <w:drawing>
          <wp:inline distT="0" distB="0" distL="0" distR="0" wp14:anchorId="5D360CE5" wp14:editId="0C7D991D">
            <wp:extent cx="3111690" cy="1505344"/>
            <wp:effectExtent l="0" t="0" r="0" b="0"/>
            <wp:docPr id="48" name="Picture 48" descr="C:\Users\amanolak\Desktop\PentNew\OLLA\pentariLink\wilt_infra\run\test\DMRSPresentRAN1\FDD\TDL\11Hz_10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DMRSPresentRAN1\FDD\TDL\11Hz_1000nsec.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36574" cy="1517382"/>
                    </a:xfrm>
                    <a:prstGeom prst="rect">
                      <a:avLst/>
                    </a:prstGeom>
                    <a:noFill/>
                    <a:ln>
                      <a:noFill/>
                    </a:ln>
                  </pic:spPr>
                </pic:pic>
              </a:graphicData>
            </a:graphic>
          </wp:inline>
        </w:drawing>
      </w:r>
    </w:p>
    <w:p w14:paraId="63A87FD5" w14:textId="6451B375" w:rsidR="00F40728" w:rsidRPr="00F40728" w:rsidRDefault="00F40728" w:rsidP="00F40728">
      <w:pPr>
        <w:pStyle w:val="Heading3"/>
      </w:pPr>
      <w:r>
        <w:t>30 kmh</w:t>
      </w:r>
    </w:p>
    <w:p w14:paraId="6391D21C" w14:textId="683D9CB9" w:rsidR="00F40728" w:rsidRDefault="00F40728" w:rsidP="00F40728">
      <w:pPr>
        <w:rPr>
          <w:lang w:val="en-GB"/>
        </w:rPr>
      </w:pPr>
      <w:r>
        <w:rPr>
          <w:noProof/>
        </w:rPr>
        <w:drawing>
          <wp:inline distT="0" distB="0" distL="0" distR="0" wp14:anchorId="4872897E" wp14:editId="75F8C4F2">
            <wp:extent cx="3159228" cy="1528341"/>
            <wp:effectExtent l="0" t="0" r="3175" b="0"/>
            <wp:docPr id="57" name="Picture 57" descr="C:\Users\amanolak\Desktop\PentNew\OLLA\pentariLink\wilt_infra\run\test\DMRSPresentRAN1\FDD\TDL\111Hz_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DMRSPresentRAN1\FDD\TDL\111Hz_30nsec.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70975" cy="1534024"/>
                    </a:xfrm>
                    <a:prstGeom prst="rect">
                      <a:avLst/>
                    </a:prstGeom>
                    <a:noFill/>
                    <a:ln>
                      <a:noFill/>
                    </a:ln>
                  </pic:spPr>
                </pic:pic>
              </a:graphicData>
            </a:graphic>
          </wp:inline>
        </w:drawing>
      </w:r>
      <w:r>
        <w:rPr>
          <w:noProof/>
        </w:rPr>
        <w:drawing>
          <wp:inline distT="0" distB="0" distL="0" distR="0" wp14:anchorId="5F71B075" wp14:editId="62B8F714">
            <wp:extent cx="3101726" cy="1500524"/>
            <wp:effectExtent l="0" t="0" r="3810" b="4445"/>
            <wp:docPr id="59" name="Picture 59" descr="C:\Users\amanolak\Desktop\PentNew\OLLA\pentariLink\wilt_infra\run\test\DMRSPresentRAN1\FDD\TDL\111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DMRSPresentRAN1\FDD\TDL\111Hz_100nsec.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32289" cy="1515309"/>
                    </a:xfrm>
                    <a:prstGeom prst="rect">
                      <a:avLst/>
                    </a:prstGeom>
                    <a:noFill/>
                    <a:ln>
                      <a:noFill/>
                    </a:ln>
                  </pic:spPr>
                </pic:pic>
              </a:graphicData>
            </a:graphic>
          </wp:inline>
        </w:drawing>
      </w:r>
    </w:p>
    <w:p w14:paraId="6CEBB7E1" w14:textId="5B26B7B5" w:rsidR="00F40728" w:rsidRDefault="00F40728" w:rsidP="00F40728">
      <w:pPr>
        <w:rPr>
          <w:lang w:val="en-GB"/>
        </w:rPr>
      </w:pPr>
      <w:r>
        <w:rPr>
          <w:noProof/>
        </w:rPr>
        <w:drawing>
          <wp:inline distT="0" distB="0" distL="0" distR="0" wp14:anchorId="616AA396" wp14:editId="626731D9">
            <wp:extent cx="3158347" cy="1527915"/>
            <wp:effectExtent l="0" t="0" r="4445" b="0"/>
            <wp:docPr id="63" name="Picture 63" descr="C:\Users\amanolak\Desktop\PentNew\OLLA\pentariLink\wilt_infra\run\test\DMRSPresentRAN1\FDD\TDL\111Hz_3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DMRSPresentRAN1\FDD\TDL\111Hz_300nsec.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91176" cy="1543797"/>
                    </a:xfrm>
                    <a:prstGeom prst="rect">
                      <a:avLst/>
                    </a:prstGeom>
                    <a:noFill/>
                    <a:ln>
                      <a:noFill/>
                    </a:ln>
                  </pic:spPr>
                </pic:pic>
              </a:graphicData>
            </a:graphic>
          </wp:inline>
        </w:drawing>
      </w:r>
      <w:r>
        <w:rPr>
          <w:noProof/>
        </w:rPr>
        <w:drawing>
          <wp:inline distT="0" distB="0" distL="0" distR="0" wp14:anchorId="7633E5D9" wp14:editId="1DB51422">
            <wp:extent cx="3101080" cy="1500211"/>
            <wp:effectExtent l="0" t="0" r="4445" b="5080"/>
            <wp:docPr id="2048" name="Picture 2048" descr="C:\Users\amanolak\Desktop\PentNew\OLLA\pentariLink\wilt_infra\run\test\DMRSPresentRAN1\FDD\TDL\111Hz_10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DMRSPresentRAN1\FDD\TDL\111Hz_1000nsec.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36282" cy="1517241"/>
                    </a:xfrm>
                    <a:prstGeom prst="rect">
                      <a:avLst/>
                    </a:prstGeom>
                    <a:noFill/>
                    <a:ln>
                      <a:noFill/>
                    </a:ln>
                  </pic:spPr>
                </pic:pic>
              </a:graphicData>
            </a:graphic>
          </wp:inline>
        </w:drawing>
      </w:r>
    </w:p>
    <w:p w14:paraId="0ABE6386" w14:textId="32910CEC" w:rsidR="00F40728" w:rsidRPr="00F40728" w:rsidRDefault="00F40728" w:rsidP="00F40728">
      <w:pPr>
        <w:pStyle w:val="Heading3"/>
      </w:pPr>
      <w:r>
        <w:lastRenderedPageBreak/>
        <w:t>120 kmh</w:t>
      </w:r>
    </w:p>
    <w:p w14:paraId="46D2106D" w14:textId="14A3CF77" w:rsidR="00F40728" w:rsidRDefault="00F40728" w:rsidP="00F40728">
      <w:pPr>
        <w:rPr>
          <w:lang w:val="en-GB"/>
        </w:rPr>
      </w:pPr>
      <w:r>
        <w:rPr>
          <w:noProof/>
        </w:rPr>
        <w:drawing>
          <wp:inline distT="0" distB="0" distL="0" distR="0" wp14:anchorId="65E68BEA" wp14:editId="0B0844E2">
            <wp:extent cx="3198477" cy="1547328"/>
            <wp:effectExtent l="0" t="0" r="2540" b="0"/>
            <wp:docPr id="2050" name="Picture 2050" descr="C:\Users\amanolak\Desktop\PentNew\OLLA\pentariLink\wilt_infra\run\test\DMRSPresentRAN1\FDD\TDL\444Hz_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anolak\Desktop\PentNew\OLLA\pentariLink\wilt_infra\run\test\DMRSPresentRAN1\FDD\TDL\444Hz_30nsec.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40621" cy="1567716"/>
                    </a:xfrm>
                    <a:prstGeom prst="rect">
                      <a:avLst/>
                    </a:prstGeom>
                    <a:noFill/>
                    <a:ln>
                      <a:noFill/>
                    </a:ln>
                  </pic:spPr>
                </pic:pic>
              </a:graphicData>
            </a:graphic>
          </wp:inline>
        </w:drawing>
      </w:r>
      <w:r>
        <w:rPr>
          <w:noProof/>
        </w:rPr>
        <w:drawing>
          <wp:inline distT="0" distB="0" distL="0" distR="0" wp14:anchorId="6A21E733" wp14:editId="2F6D85EE">
            <wp:extent cx="3130661" cy="1514522"/>
            <wp:effectExtent l="0" t="0" r="0" b="0"/>
            <wp:docPr id="2052" name="Picture 2052" descr="C:\Users\amanolak\Desktop\PentNew\OLLA\pentariLink\wilt_infra\run\test\DMRSPresentRAN1\FDD\TDL\444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DMRSPresentRAN1\FDD\TDL\444Hz_100nsec.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30661" cy="1514522"/>
                    </a:xfrm>
                    <a:prstGeom prst="rect">
                      <a:avLst/>
                    </a:prstGeom>
                    <a:noFill/>
                    <a:ln>
                      <a:noFill/>
                    </a:ln>
                  </pic:spPr>
                </pic:pic>
              </a:graphicData>
            </a:graphic>
          </wp:inline>
        </w:drawing>
      </w:r>
    </w:p>
    <w:p w14:paraId="1A666D5B" w14:textId="61ECF82C" w:rsidR="00F40728" w:rsidRPr="00F40728" w:rsidRDefault="00F40728" w:rsidP="00F40728">
      <w:pPr>
        <w:rPr>
          <w:lang w:val="en-GB"/>
        </w:rPr>
      </w:pPr>
      <w:r>
        <w:rPr>
          <w:noProof/>
        </w:rPr>
        <w:drawing>
          <wp:inline distT="0" distB="0" distL="0" distR="0" wp14:anchorId="15153CF0" wp14:editId="0B780BE2">
            <wp:extent cx="3123210" cy="1510917"/>
            <wp:effectExtent l="0" t="0" r="1270" b="0"/>
            <wp:docPr id="2053" name="Picture 2053" descr="C:\Users\amanolak\Desktop\PentNew\OLLA\pentariLink\wilt_infra\run\test\DMRSPresentRAN1\FDD\TDL\444Hz_3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DMRSPresentRAN1\FDD\TDL\444Hz_300nsec.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25552" cy="1512050"/>
                    </a:xfrm>
                    <a:prstGeom prst="rect">
                      <a:avLst/>
                    </a:prstGeom>
                    <a:noFill/>
                    <a:ln>
                      <a:noFill/>
                    </a:ln>
                  </pic:spPr>
                </pic:pic>
              </a:graphicData>
            </a:graphic>
          </wp:inline>
        </w:drawing>
      </w:r>
      <w:r>
        <w:rPr>
          <w:noProof/>
        </w:rPr>
        <w:drawing>
          <wp:inline distT="0" distB="0" distL="0" distR="0" wp14:anchorId="157E4F2E" wp14:editId="3E6C1A78">
            <wp:extent cx="3131760" cy="1515053"/>
            <wp:effectExtent l="0" t="0" r="0" b="9525"/>
            <wp:docPr id="2054" name="Picture 2054" descr="C:\Users\amanolak\Desktop\PentNew\OLLA\pentariLink\wilt_infra\run\test\DMRSPresentRAN1\FDD\TDL\444Hz_10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anolak\Desktop\PentNew\OLLA\pentariLink\wilt_infra\run\test\DMRSPresentRAN1\FDD\TDL\444Hz_1000nsec.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48535" cy="1523168"/>
                    </a:xfrm>
                    <a:prstGeom prst="rect">
                      <a:avLst/>
                    </a:prstGeom>
                    <a:noFill/>
                    <a:ln>
                      <a:noFill/>
                    </a:ln>
                  </pic:spPr>
                </pic:pic>
              </a:graphicData>
            </a:graphic>
          </wp:inline>
        </w:drawing>
      </w:r>
    </w:p>
    <w:sectPr w:rsidR="00F40728" w:rsidRPr="00F40728" w:rsidSect="00671B4F">
      <w:headerReference w:type="even" r:id="rId72"/>
      <w:footerReference w:type="even" r:id="rId73"/>
      <w:footerReference w:type="default" r:id="rId7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BAB122" w14:textId="77777777" w:rsidR="00201DB0" w:rsidRDefault="00201DB0">
      <w:r>
        <w:separator/>
      </w:r>
    </w:p>
  </w:endnote>
  <w:endnote w:type="continuationSeparator" w:id="0">
    <w:p w14:paraId="0863CD15" w14:textId="77777777" w:rsidR="00201DB0" w:rsidRDefault="00201DB0">
      <w:r>
        <w:continuationSeparator/>
      </w:r>
    </w:p>
  </w:endnote>
  <w:endnote w:type="continuationNotice" w:id="1">
    <w:p w14:paraId="04CCF43E" w14:textId="77777777" w:rsidR="00201DB0" w:rsidRDefault="00201D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4641C4" w:rsidRDefault="004641C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4641C4" w:rsidRDefault="004641C4"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4641C4" w:rsidRDefault="004641C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F631C6">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631C6">
      <w:rPr>
        <w:rStyle w:val="PageNumber"/>
      </w:rPr>
      <w:t>23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532D88" w14:textId="77777777" w:rsidR="00201DB0" w:rsidRDefault="00201DB0">
      <w:r>
        <w:separator/>
      </w:r>
    </w:p>
  </w:footnote>
  <w:footnote w:type="continuationSeparator" w:id="0">
    <w:p w14:paraId="769A7041" w14:textId="77777777" w:rsidR="00201DB0" w:rsidRDefault="00201DB0">
      <w:r>
        <w:continuationSeparator/>
      </w:r>
    </w:p>
  </w:footnote>
  <w:footnote w:type="continuationNotice" w:id="1">
    <w:p w14:paraId="06B0D9C7" w14:textId="77777777" w:rsidR="00201DB0" w:rsidRDefault="00201DB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4641C4" w:rsidRDefault="004641C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65pt;height:15.65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5A19E3"/>
    <w:multiLevelType w:val="hybridMultilevel"/>
    <w:tmpl w:val="BC5825F4"/>
    <w:lvl w:ilvl="0" w:tplc="83D61F18">
      <w:start w:val="1"/>
      <w:numFmt w:val="bullet"/>
      <w:lvlText w:val=""/>
      <w:lvlPicBulletId w:val="0"/>
      <w:lvlJc w:val="left"/>
      <w:pPr>
        <w:tabs>
          <w:tab w:val="num" w:pos="720"/>
        </w:tabs>
        <w:ind w:left="720" w:hanging="360"/>
      </w:pPr>
      <w:rPr>
        <w:rFonts w:ascii="Symbol" w:hAnsi="Symbol" w:hint="default"/>
      </w:rPr>
    </w:lvl>
    <w:lvl w:ilvl="1" w:tplc="494A2A8E">
      <w:start w:val="55"/>
      <w:numFmt w:val="bullet"/>
      <w:lvlText w:val="−"/>
      <w:lvlJc w:val="left"/>
      <w:pPr>
        <w:tabs>
          <w:tab w:val="num" w:pos="1440"/>
        </w:tabs>
        <w:ind w:left="1440" w:hanging="360"/>
      </w:pPr>
      <w:rPr>
        <w:rFonts w:ascii="Calibre Regular" w:hAnsi="Calibre Regular" w:hint="default"/>
      </w:rPr>
    </w:lvl>
    <w:lvl w:ilvl="2" w:tplc="EA2890A8" w:tentative="1">
      <w:start w:val="1"/>
      <w:numFmt w:val="bullet"/>
      <w:lvlText w:val=""/>
      <w:lvlPicBulletId w:val="0"/>
      <w:lvlJc w:val="left"/>
      <w:pPr>
        <w:tabs>
          <w:tab w:val="num" w:pos="2160"/>
        </w:tabs>
        <w:ind w:left="2160" w:hanging="360"/>
      </w:pPr>
      <w:rPr>
        <w:rFonts w:ascii="Symbol" w:hAnsi="Symbol" w:hint="default"/>
      </w:rPr>
    </w:lvl>
    <w:lvl w:ilvl="3" w:tplc="18F25C7A" w:tentative="1">
      <w:start w:val="1"/>
      <w:numFmt w:val="bullet"/>
      <w:lvlText w:val=""/>
      <w:lvlPicBulletId w:val="0"/>
      <w:lvlJc w:val="left"/>
      <w:pPr>
        <w:tabs>
          <w:tab w:val="num" w:pos="2880"/>
        </w:tabs>
        <w:ind w:left="2880" w:hanging="360"/>
      </w:pPr>
      <w:rPr>
        <w:rFonts w:ascii="Symbol" w:hAnsi="Symbol" w:hint="default"/>
      </w:rPr>
    </w:lvl>
    <w:lvl w:ilvl="4" w:tplc="0FC2EAA0" w:tentative="1">
      <w:start w:val="1"/>
      <w:numFmt w:val="bullet"/>
      <w:lvlText w:val=""/>
      <w:lvlPicBulletId w:val="0"/>
      <w:lvlJc w:val="left"/>
      <w:pPr>
        <w:tabs>
          <w:tab w:val="num" w:pos="3600"/>
        </w:tabs>
        <w:ind w:left="3600" w:hanging="360"/>
      </w:pPr>
      <w:rPr>
        <w:rFonts w:ascii="Symbol" w:hAnsi="Symbol" w:hint="default"/>
      </w:rPr>
    </w:lvl>
    <w:lvl w:ilvl="5" w:tplc="BA3AC4B4" w:tentative="1">
      <w:start w:val="1"/>
      <w:numFmt w:val="bullet"/>
      <w:lvlText w:val=""/>
      <w:lvlPicBulletId w:val="0"/>
      <w:lvlJc w:val="left"/>
      <w:pPr>
        <w:tabs>
          <w:tab w:val="num" w:pos="4320"/>
        </w:tabs>
        <w:ind w:left="4320" w:hanging="360"/>
      </w:pPr>
      <w:rPr>
        <w:rFonts w:ascii="Symbol" w:hAnsi="Symbol" w:hint="default"/>
      </w:rPr>
    </w:lvl>
    <w:lvl w:ilvl="6" w:tplc="C64278B8" w:tentative="1">
      <w:start w:val="1"/>
      <w:numFmt w:val="bullet"/>
      <w:lvlText w:val=""/>
      <w:lvlPicBulletId w:val="0"/>
      <w:lvlJc w:val="left"/>
      <w:pPr>
        <w:tabs>
          <w:tab w:val="num" w:pos="5040"/>
        </w:tabs>
        <w:ind w:left="5040" w:hanging="360"/>
      </w:pPr>
      <w:rPr>
        <w:rFonts w:ascii="Symbol" w:hAnsi="Symbol" w:hint="default"/>
      </w:rPr>
    </w:lvl>
    <w:lvl w:ilvl="7" w:tplc="946EB3C0" w:tentative="1">
      <w:start w:val="1"/>
      <w:numFmt w:val="bullet"/>
      <w:lvlText w:val=""/>
      <w:lvlPicBulletId w:val="0"/>
      <w:lvlJc w:val="left"/>
      <w:pPr>
        <w:tabs>
          <w:tab w:val="num" w:pos="5760"/>
        </w:tabs>
        <w:ind w:left="5760" w:hanging="360"/>
      </w:pPr>
      <w:rPr>
        <w:rFonts w:ascii="Symbol" w:hAnsi="Symbol" w:hint="default"/>
      </w:rPr>
    </w:lvl>
    <w:lvl w:ilvl="8" w:tplc="65E4329A"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06157513"/>
    <w:multiLevelType w:val="hybridMultilevel"/>
    <w:tmpl w:val="C63EC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CF19A0"/>
    <w:multiLevelType w:val="hybridMultilevel"/>
    <w:tmpl w:val="A79E0288"/>
    <w:lvl w:ilvl="0" w:tplc="9BE2BFD0">
      <w:start w:val="1"/>
      <w:numFmt w:val="bullet"/>
      <w:lvlText w:val="•"/>
      <w:lvlJc w:val="left"/>
      <w:pPr>
        <w:tabs>
          <w:tab w:val="num" w:pos="720"/>
        </w:tabs>
        <w:ind w:left="720" w:hanging="360"/>
      </w:pPr>
      <w:rPr>
        <w:rFonts w:ascii="Arial" w:hAnsi="Arial" w:hint="default"/>
      </w:rPr>
    </w:lvl>
    <w:lvl w:ilvl="1" w:tplc="324CFCB2">
      <w:start w:val="270"/>
      <w:numFmt w:val="bullet"/>
      <w:lvlText w:val="–"/>
      <w:lvlJc w:val="left"/>
      <w:pPr>
        <w:tabs>
          <w:tab w:val="num" w:pos="1440"/>
        </w:tabs>
        <w:ind w:left="1440" w:hanging="360"/>
      </w:pPr>
      <w:rPr>
        <w:rFonts w:ascii="Arial" w:hAnsi="Arial" w:hint="default"/>
      </w:rPr>
    </w:lvl>
    <w:lvl w:ilvl="2" w:tplc="DD20B1EE" w:tentative="1">
      <w:start w:val="1"/>
      <w:numFmt w:val="bullet"/>
      <w:lvlText w:val="•"/>
      <w:lvlJc w:val="left"/>
      <w:pPr>
        <w:tabs>
          <w:tab w:val="num" w:pos="2160"/>
        </w:tabs>
        <w:ind w:left="2160" w:hanging="360"/>
      </w:pPr>
      <w:rPr>
        <w:rFonts w:ascii="Arial" w:hAnsi="Arial" w:hint="default"/>
      </w:rPr>
    </w:lvl>
    <w:lvl w:ilvl="3" w:tplc="AABA5634" w:tentative="1">
      <w:start w:val="1"/>
      <w:numFmt w:val="bullet"/>
      <w:lvlText w:val="•"/>
      <w:lvlJc w:val="left"/>
      <w:pPr>
        <w:tabs>
          <w:tab w:val="num" w:pos="2880"/>
        </w:tabs>
        <w:ind w:left="2880" w:hanging="360"/>
      </w:pPr>
      <w:rPr>
        <w:rFonts w:ascii="Arial" w:hAnsi="Arial" w:hint="default"/>
      </w:rPr>
    </w:lvl>
    <w:lvl w:ilvl="4" w:tplc="597EC6BE" w:tentative="1">
      <w:start w:val="1"/>
      <w:numFmt w:val="bullet"/>
      <w:lvlText w:val="•"/>
      <w:lvlJc w:val="left"/>
      <w:pPr>
        <w:tabs>
          <w:tab w:val="num" w:pos="3600"/>
        </w:tabs>
        <w:ind w:left="3600" w:hanging="360"/>
      </w:pPr>
      <w:rPr>
        <w:rFonts w:ascii="Arial" w:hAnsi="Arial" w:hint="default"/>
      </w:rPr>
    </w:lvl>
    <w:lvl w:ilvl="5" w:tplc="115A2C72" w:tentative="1">
      <w:start w:val="1"/>
      <w:numFmt w:val="bullet"/>
      <w:lvlText w:val="•"/>
      <w:lvlJc w:val="left"/>
      <w:pPr>
        <w:tabs>
          <w:tab w:val="num" w:pos="4320"/>
        </w:tabs>
        <w:ind w:left="4320" w:hanging="360"/>
      </w:pPr>
      <w:rPr>
        <w:rFonts w:ascii="Arial" w:hAnsi="Arial" w:hint="default"/>
      </w:rPr>
    </w:lvl>
    <w:lvl w:ilvl="6" w:tplc="6E5AEBDA" w:tentative="1">
      <w:start w:val="1"/>
      <w:numFmt w:val="bullet"/>
      <w:lvlText w:val="•"/>
      <w:lvlJc w:val="left"/>
      <w:pPr>
        <w:tabs>
          <w:tab w:val="num" w:pos="5040"/>
        </w:tabs>
        <w:ind w:left="5040" w:hanging="360"/>
      </w:pPr>
      <w:rPr>
        <w:rFonts w:ascii="Arial" w:hAnsi="Arial" w:hint="default"/>
      </w:rPr>
    </w:lvl>
    <w:lvl w:ilvl="7" w:tplc="9AF2B742" w:tentative="1">
      <w:start w:val="1"/>
      <w:numFmt w:val="bullet"/>
      <w:lvlText w:val="•"/>
      <w:lvlJc w:val="left"/>
      <w:pPr>
        <w:tabs>
          <w:tab w:val="num" w:pos="5760"/>
        </w:tabs>
        <w:ind w:left="5760" w:hanging="360"/>
      </w:pPr>
      <w:rPr>
        <w:rFonts w:ascii="Arial" w:hAnsi="Arial" w:hint="default"/>
      </w:rPr>
    </w:lvl>
    <w:lvl w:ilvl="8" w:tplc="DDB61ED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95E0AED"/>
    <w:multiLevelType w:val="hybridMultilevel"/>
    <w:tmpl w:val="93280362"/>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6" w15:restartNumberingAfterBreak="0">
    <w:nsid w:val="0C8C0B43"/>
    <w:multiLevelType w:val="hybridMultilevel"/>
    <w:tmpl w:val="882EC42C"/>
    <w:lvl w:ilvl="0" w:tplc="5D6A2ED4">
      <w:start w:val="1"/>
      <w:numFmt w:val="bullet"/>
      <w:lvlText w:val="•"/>
      <w:lvlJc w:val="left"/>
      <w:pPr>
        <w:tabs>
          <w:tab w:val="num" w:pos="720"/>
        </w:tabs>
        <w:ind w:left="720" w:hanging="360"/>
      </w:pPr>
      <w:rPr>
        <w:rFonts w:ascii="Arial" w:hAnsi="Arial" w:hint="default"/>
      </w:rPr>
    </w:lvl>
    <w:lvl w:ilvl="1" w:tplc="C39007D8">
      <w:start w:val="3859"/>
      <w:numFmt w:val="bullet"/>
      <w:lvlText w:val="–"/>
      <w:lvlJc w:val="left"/>
      <w:pPr>
        <w:tabs>
          <w:tab w:val="num" w:pos="1440"/>
        </w:tabs>
        <w:ind w:left="1440" w:hanging="360"/>
      </w:pPr>
      <w:rPr>
        <w:rFonts w:ascii="Arial" w:hAnsi="Arial" w:hint="default"/>
      </w:rPr>
    </w:lvl>
    <w:lvl w:ilvl="2" w:tplc="31804960" w:tentative="1">
      <w:start w:val="1"/>
      <w:numFmt w:val="bullet"/>
      <w:lvlText w:val="•"/>
      <w:lvlJc w:val="left"/>
      <w:pPr>
        <w:tabs>
          <w:tab w:val="num" w:pos="2160"/>
        </w:tabs>
        <w:ind w:left="2160" w:hanging="360"/>
      </w:pPr>
      <w:rPr>
        <w:rFonts w:ascii="Arial" w:hAnsi="Arial" w:hint="default"/>
      </w:rPr>
    </w:lvl>
    <w:lvl w:ilvl="3" w:tplc="51489D94" w:tentative="1">
      <w:start w:val="1"/>
      <w:numFmt w:val="bullet"/>
      <w:lvlText w:val="•"/>
      <w:lvlJc w:val="left"/>
      <w:pPr>
        <w:tabs>
          <w:tab w:val="num" w:pos="2880"/>
        </w:tabs>
        <w:ind w:left="2880" w:hanging="360"/>
      </w:pPr>
      <w:rPr>
        <w:rFonts w:ascii="Arial" w:hAnsi="Arial" w:hint="default"/>
      </w:rPr>
    </w:lvl>
    <w:lvl w:ilvl="4" w:tplc="D96208A0" w:tentative="1">
      <w:start w:val="1"/>
      <w:numFmt w:val="bullet"/>
      <w:lvlText w:val="•"/>
      <w:lvlJc w:val="left"/>
      <w:pPr>
        <w:tabs>
          <w:tab w:val="num" w:pos="3600"/>
        </w:tabs>
        <w:ind w:left="3600" w:hanging="360"/>
      </w:pPr>
      <w:rPr>
        <w:rFonts w:ascii="Arial" w:hAnsi="Arial" w:hint="default"/>
      </w:rPr>
    </w:lvl>
    <w:lvl w:ilvl="5" w:tplc="1AEAD3F6" w:tentative="1">
      <w:start w:val="1"/>
      <w:numFmt w:val="bullet"/>
      <w:lvlText w:val="•"/>
      <w:lvlJc w:val="left"/>
      <w:pPr>
        <w:tabs>
          <w:tab w:val="num" w:pos="4320"/>
        </w:tabs>
        <w:ind w:left="4320" w:hanging="360"/>
      </w:pPr>
      <w:rPr>
        <w:rFonts w:ascii="Arial" w:hAnsi="Arial" w:hint="default"/>
      </w:rPr>
    </w:lvl>
    <w:lvl w:ilvl="6" w:tplc="1B9EF05E" w:tentative="1">
      <w:start w:val="1"/>
      <w:numFmt w:val="bullet"/>
      <w:lvlText w:val="•"/>
      <w:lvlJc w:val="left"/>
      <w:pPr>
        <w:tabs>
          <w:tab w:val="num" w:pos="5040"/>
        </w:tabs>
        <w:ind w:left="5040" w:hanging="360"/>
      </w:pPr>
      <w:rPr>
        <w:rFonts w:ascii="Arial" w:hAnsi="Arial" w:hint="default"/>
      </w:rPr>
    </w:lvl>
    <w:lvl w:ilvl="7" w:tplc="D9C8883A" w:tentative="1">
      <w:start w:val="1"/>
      <w:numFmt w:val="bullet"/>
      <w:lvlText w:val="•"/>
      <w:lvlJc w:val="left"/>
      <w:pPr>
        <w:tabs>
          <w:tab w:val="num" w:pos="5760"/>
        </w:tabs>
        <w:ind w:left="5760" w:hanging="360"/>
      </w:pPr>
      <w:rPr>
        <w:rFonts w:ascii="Arial" w:hAnsi="Arial" w:hint="default"/>
      </w:rPr>
    </w:lvl>
    <w:lvl w:ilvl="8" w:tplc="C390EF8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FD9292D"/>
    <w:multiLevelType w:val="hybridMultilevel"/>
    <w:tmpl w:val="9B3A9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E70A3"/>
    <w:multiLevelType w:val="hybridMultilevel"/>
    <w:tmpl w:val="D24E8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413598C"/>
    <w:multiLevelType w:val="hybridMultilevel"/>
    <w:tmpl w:val="2DAEEB50"/>
    <w:lvl w:ilvl="0" w:tplc="FFA85890">
      <w:start w:val="1"/>
      <w:numFmt w:val="bullet"/>
      <w:lvlText w:val=""/>
      <w:lvlPicBulletId w:val="0"/>
      <w:lvlJc w:val="left"/>
      <w:pPr>
        <w:tabs>
          <w:tab w:val="num" w:pos="720"/>
        </w:tabs>
        <w:ind w:left="720" w:hanging="360"/>
      </w:pPr>
      <w:rPr>
        <w:rFonts w:ascii="Symbol" w:hAnsi="Symbol" w:hint="default"/>
      </w:rPr>
    </w:lvl>
    <w:lvl w:ilvl="1" w:tplc="F6EA27F2">
      <w:start w:val="55"/>
      <w:numFmt w:val="bullet"/>
      <w:lvlText w:val="−"/>
      <w:lvlJc w:val="left"/>
      <w:pPr>
        <w:tabs>
          <w:tab w:val="num" w:pos="1440"/>
        </w:tabs>
        <w:ind w:left="1440" w:hanging="360"/>
      </w:pPr>
      <w:rPr>
        <w:rFonts w:ascii="Calibre Regular" w:hAnsi="Calibre Regular" w:hint="default"/>
      </w:rPr>
    </w:lvl>
    <w:lvl w:ilvl="2" w:tplc="DD188990" w:tentative="1">
      <w:start w:val="1"/>
      <w:numFmt w:val="bullet"/>
      <w:lvlText w:val=""/>
      <w:lvlPicBulletId w:val="0"/>
      <w:lvlJc w:val="left"/>
      <w:pPr>
        <w:tabs>
          <w:tab w:val="num" w:pos="2160"/>
        </w:tabs>
        <w:ind w:left="2160" w:hanging="360"/>
      </w:pPr>
      <w:rPr>
        <w:rFonts w:ascii="Symbol" w:hAnsi="Symbol" w:hint="default"/>
      </w:rPr>
    </w:lvl>
    <w:lvl w:ilvl="3" w:tplc="F7B800B4" w:tentative="1">
      <w:start w:val="1"/>
      <w:numFmt w:val="bullet"/>
      <w:lvlText w:val=""/>
      <w:lvlPicBulletId w:val="0"/>
      <w:lvlJc w:val="left"/>
      <w:pPr>
        <w:tabs>
          <w:tab w:val="num" w:pos="2880"/>
        </w:tabs>
        <w:ind w:left="2880" w:hanging="360"/>
      </w:pPr>
      <w:rPr>
        <w:rFonts w:ascii="Symbol" w:hAnsi="Symbol" w:hint="default"/>
      </w:rPr>
    </w:lvl>
    <w:lvl w:ilvl="4" w:tplc="32C891EC" w:tentative="1">
      <w:start w:val="1"/>
      <w:numFmt w:val="bullet"/>
      <w:lvlText w:val=""/>
      <w:lvlPicBulletId w:val="0"/>
      <w:lvlJc w:val="left"/>
      <w:pPr>
        <w:tabs>
          <w:tab w:val="num" w:pos="3600"/>
        </w:tabs>
        <w:ind w:left="3600" w:hanging="360"/>
      </w:pPr>
      <w:rPr>
        <w:rFonts w:ascii="Symbol" w:hAnsi="Symbol" w:hint="default"/>
      </w:rPr>
    </w:lvl>
    <w:lvl w:ilvl="5" w:tplc="9B94E456" w:tentative="1">
      <w:start w:val="1"/>
      <w:numFmt w:val="bullet"/>
      <w:lvlText w:val=""/>
      <w:lvlPicBulletId w:val="0"/>
      <w:lvlJc w:val="left"/>
      <w:pPr>
        <w:tabs>
          <w:tab w:val="num" w:pos="4320"/>
        </w:tabs>
        <w:ind w:left="4320" w:hanging="360"/>
      </w:pPr>
      <w:rPr>
        <w:rFonts w:ascii="Symbol" w:hAnsi="Symbol" w:hint="default"/>
      </w:rPr>
    </w:lvl>
    <w:lvl w:ilvl="6" w:tplc="67C2E21E" w:tentative="1">
      <w:start w:val="1"/>
      <w:numFmt w:val="bullet"/>
      <w:lvlText w:val=""/>
      <w:lvlPicBulletId w:val="0"/>
      <w:lvlJc w:val="left"/>
      <w:pPr>
        <w:tabs>
          <w:tab w:val="num" w:pos="5040"/>
        </w:tabs>
        <w:ind w:left="5040" w:hanging="360"/>
      </w:pPr>
      <w:rPr>
        <w:rFonts w:ascii="Symbol" w:hAnsi="Symbol" w:hint="default"/>
      </w:rPr>
    </w:lvl>
    <w:lvl w:ilvl="7" w:tplc="34483722" w:tentative="1">
      <w:start w:val="1"/>
      <w:numFmt w:val="bullet"/>
      <w:lvlText w:val=""/>
      <w:lvlPicBulletId w:val="0"/>
      <w:lvlJc w:val="left"/>
      <w:pPr>
        <w:tabs>
          <w:tab w:val="num" w:pos="5760"/>
        </w:tabs>
        <w:ind w:left="5760" w:hanging="360"/>
      </w:pPr>
      <w:rPr>
        <w:rFonts w:ascii="Symbol" w:hAnsi="Symbol" w:hint="default"/>
      </w:rPr>
    </w:lvl>
    <w:lvl w:ilvl="8" w:tplc="9B98B83A" w:tentative="1">
      <w:start w:val="1"/>
      <w:numFmt w:val="bullet"/>
      <w:lvlText w:val=""/>
      <w:lvlPicBulletId w:val="0"/>
      <w:lvlJc w:val="left"/>
      <w:pPr>
        <w:tabs>
          <w:tab w:val="num" w:pos="6480"/>
        </w:tabs>
        <w:ind w:left="6480" w:hanging="360"/>
      </w:pPr>
      <w:rPr>
        <w:rFonts w:ascii="Symbol" w:hAnsi="Symbol" w:hint="default"/>
      </w:rPr>
    </w:lvl>
  </w:abstractNum>
  <w:abstractNum w:abstractNumId="11" w15:restartNumberingAfterBreak="0">
    <w:nsid w:val="14565D89"/>
    <w:multiLevelType w:val="hybridMultilevel"/>
    <w:tmpl w:val="45EAB18A"/>
    <w:lvl w:ilvl="0" w:tplc="9EB659A4">
      <w:start w:val="1"/>
      <w:numFmt w:val="bullet"/>
      <w:lvlText w:val=""/>
      <w:lvlPicBulletId w:val="0"/>
      <w:lvlJc w:val="left"/>
      <w:pPr>
        <w:tabs>
          <w:tab w:val="num" w:pos="720"/>
        </w:tabs>
        <w:ind w:left="720" w:hanging="360"/>
      </w:pPr>
      <w:rPr>
        <w:rFonts w:ascii="Symbol" w:hAnsi="Symbol" w:hint="default"/>
      </w:rPr>
    </w:lvl>
    <w:lvl w:ilvl="1" w:tplc="492ED6D6" w:tentative="1">
      <w:start w:val="1"/>
      <w:numFmt w:val="bullet"/>
      <w:lvlText w:val=""/>
      <w:lvlPicBulletId w:val="0"/>
      <w:lvlJc w:val="left"/>
      <w:pPr>
        <w:tabs>
          <w:tab w:val="num" w:pos="1440"/>
        </w:tabs>
        <w:ind w:left="1440" w:hanging="360"/>
      </w:pPr>
      <w:rPr>
        <w:rFonts w:ascii="Symbol" w:hAnsi="Symbol" w:hint="default"/>
      </w:rPr>
    </w:lvl>
    <w:lvl w:ilvl="2" w:tplc="8910A232" w:tentative="1">
      <w:start w:val="1"/>
      <w:numFmt w:val="bullet"/>
      <w:lvlText w:val=""/>
      <w:lvlPicBulletId w:val="0"/>
      <w:lvlJc w:val="left"/>
      <w:pPr>
        <w:tabs>
          <w:tab w:val="num" w:pos="2160"/>
        </w:tabs>
        <w:ind w:left="2160" w:hanging="360"/>
      </w:pPr>
      <w:rPr>
        <w:rFonts w:ascii="Symbol" w:hAnsi="Symbol" w:hint="default"/>
      </w:rPr>
    </w:lvl>
    <w:lvl w:ilvl="3" w:tplc="CDB8C99C" w:tentative="1">
      <w:start w:val="1"/>
      <w:numFmt w:val="bullet"/>
      <w:lvlText w:val=""/>
      <w:lvlPicBulletId w:val="0"/>
      <w:lvlJc w:val="left"/>
      <w:pPr>
        <w:tabs>
          <w:tab w:val="num" w:pos="2880"/>
        </w:tabs>
        <w:ind w:left="2880" w:hanging="360"/>
      </w:pPr>
      <w:rPr>
        <w:rFonts w:ascii="Symbol" w:hAnsi="Symbol" w:hint="default"/>
      </w:rPr>
    </w:lvl>
    <w:lvl w:ilvl="4" w:tplc="1A82519A" w:tentative="1">
      <w:start w:val="1"/>
      <w:numFmt w:val="bullet"/>
      <w:lvlText w:val=""/>
      <w:lvlPicBulletId w:val="0"/>
      <w:lvlJc w:val="left"/>
      <w:pPr>
        <w:tabs>
          <w:tab w:val="num" w:pos="3600"/>
        </w:tabs>
        <w:ind w:left="3600" w:hanging="360"/>
      </w:pPr>
      <w:rPr>
        <w:rFonts w:ascii="Symbol" w:hAnsi="Symbol" w:hint="default"/>
      </w:rPr>
    </w:lvl>
    <w:lvl w:ilvl="5" w:tplc="F850C3F0" w:tentative="1">
      <w:start w:val="1"/>
      <w:numFmt w:val="bullet"/>
      <w:lvlText w:val=""/>
      <w:lvlPicBulletId w:val="0"/>
      <w:lvlJc w:val="left"/>
      <w:pPr>
        <w:tabs>
          <w:tab w:val="num" w:pos="4320"/>
        </w:tabs>
        <w:ind w:left="4320" w:hanging="360"/>
      </w:pPr>
      <w:rPr>
        <w:rFonts w:ascii="Symbol" w:hAnsi="Symbol" w:hint="default"/>
      </w:rPr>
    </w:lvl>
    <w:lvl w:ilvl="6" w:tplc="554E0AE0" w:tentative="1">
      <w:start w:val="1"/>
      <w:numFmt w:val="bullet"/>
      <w:lvlText w:val=""/>
      <w:lvlPicBulletId w:val="0"/>
      <w:lvlJc w:val="left"/>
      <w:pPr>
        <w:tabs>
          <w:tab w:val="num" w:pos="5040"/>
        </w:tabs>
        <w:ind w:left="5040" w:hanging="360"/>
      </w:pPr>
      <w:rPr>
        <w:rFonts w:ascii="Symbol" w:hAnsi="Symbol" w:hint="default"/>
      </w:rPr>
    </w:lvl>
    <w:lvl w:ilvl="7" w:tplc="7E86483A" w:tentative="1">
      <w:start w:val="1"/>
      <w:numFmt w:val="bullet"/>
      <w:lvlText w:val=""/>
      <w:lvlPicBulletId w:val="0"/>
      <w:lvlJc w:val="left"/>
      <w:pPr>
        <w:tabs>
          <w:tab w:val="num" w:pos="5760"/>
        </w:tabs>
        <w:ind w:left="5760" w:hanging="360"/>
      </w:pPr>
      <w:rPr>
        <w:rFonts w:ascii="Symbol" w:hAnsi="Symbol" w:hint="default"/>
      </w:rPr>
    </w:lvl>
    <w:lvl w:ilvl="8" w:tplc="5E8202A0"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A0141E8"/>
    <w:multiLevelType w:val="hybridMultilevel"/>
    <w:tmpl w:val="C69CC7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B95B9E"/>
    <w:multiLevelType w:val="hybridMultilevel"/>
    <w:tmpl w:val="EC900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0937AF"/>
    <w:multiLevelType w:val="hybridMultilevel"/>
    <w:tmpl w:val="F5A4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847947"/>
    <w:multiLevelType w:val="hybridMultilevel"/>
    <w:tmpl w:val="244CDC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496DF9"/>
    <w:multiLevelType w:val="hybridMultilevel"/>
    <w:tmpl w:val="56DCC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2B1672"/>
    <w:multiLevelType w:val="hybridMultilevel"/>
    <w:tmpl w:val="6FD85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804863"/>
    <w:multiLevelType w:val="hybridMultilevel"/>
    <w:tmpl w:val="8AB25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34175BC"/>
    <w:multiLevelType w:val="hybridMultilevel"/>
    <w:tmpl w:val="643CA9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9C0E95"/>
    <w:multiLevelType w:val="hybridMultilevel"/>
    <w:tmpl w:val="30E4EA5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382052BF"/>
    <w:multiLevelType w:val="hybridMultilevel"/>
    <w:tmpl w:val="6A1C2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5F506E"/>
    <w:multiLevelType w:val="hybridMultilevel"/>
    <w:tmpl w:val="D7380A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3E19055C"/>
    <w:multiLevelType w:val="hybridMultilevel"/>
    <w:tmpl w:val="84D69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CC3B99"/>
    <w:multiLevelType w:val="hybridMultilevel"/>
    <w:tmpl w:val="39EA262E"/>
    <w:lvl w:ilvl="0" w:tplc="C5D88DE6">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31" w15:restartNumberingAfterBreak="0">
    <w:nsid w:val="40647BFA"/>
    <w:multiLevelType w:val="hybridMultilevel"/>
    <w:tmpl w:val="D8FA9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BA103E"/>
    <w:multiLevelType w:val="hybridMultilevel"/>
    <w:tmpl w:val="B8448A2E"/>
    <w:lvl w:ilvl="0" w:tplc="6C2E91D6">
      <w:start w:val="1"/>
      <w:numFmt w:val="bullet"/>
      <w:lvlText w:val=""/>
      <w:lvlPicBulletId w:val="0"/>
      <w:lvlJc w:val="left"/>
      <w:pPr>
        <w:tabs>
          <w:tab w:val="num" w:pos="720"/>
        </w:tabs>
        <w:ind w:left="720" w:hanging="360"/>
      </w:pPr>
      <w:rPr>
        <w:rFonts w:ascii="Symbol" w:hAnsi="Symbol" w:hint="default"/>
      </w:rPr>
    </w:lvl>
    <w:lvl w:ilvl="1" w:tplc="5A863A9A" w:tentative="1">
      <w:start w:val="1"/>
      <w:numFmt w:val="bullet"/>
      <w:lvlText w:val=""/>
      <w:lvlPicBulletId w:val="0"/>
      <w:lvlJc w:val="left"/>
      <w:pPr>
        <w:tabs>
          <w:tab w:val="num" w:pos="1440"/>
        </w:tabs>
        <w:ind w:left="1440" w:hanging="360"/>
      </w:pPr>
      <w:rPr>
        <w:rFonts w:ascii="Symbol" w:hAnsi="Symbol" w:hint="default"/>
      </w:rPr>
    </w:lvl>
    <w:lvl w:ilvl="2" w:tplc="A08E08C4" w:tentative="1">
      <w:start w:val="1"/>
      <w:numFmt w:val="bullet"/>
      <w:lvlText w:val=""/>
      <w:lvlPicBulletId w:val="0"/>
      <w:lvlJc w:val="left"/>
      <w:pPr>
        <w:tabs>
          <w:tab w:val="num" w:pos="2160"/>
        </w:tabs>
        <w:ind w:left="2160" w:hanging="360"/>
      </w:pPr>
      <w:rPr>
        <w:rFonts w:ascii="Symbol" w:hAnsi="Symbol" w:hint="default"/>
      </w:rPr>
    </w:lvl>
    <w:lvl w:ilvl="3" w:tplc="8CBC702E" w:tentative="1">
      <w:start w:val="1"/>
      <w:numFmt w:val="bullet"/>
      <w:lvlText w:val=""/>
      <w:lvlPicBulletId w:val="0"/>
      <w:lvlJc w:val="left"/>
      <w:pPr>
        <w:tabs>
          <w:tab w:val="num" w:pos="2880"/>
        </w:tabs>
        <w:ind w:left="2880" w:hanging="360"/>
      </w:pPr>
      <w:rPr>
        <w:rFonts w:ascii="Symbol" w:hAnsi="Symbol" w:hint="default"/>
      </w:rPr>
    </w:lvl>
    <w:lvl w:ilvl="4" w:tplc="FCD872AA" w:tentative="1">
      <w:start w:val="1"/>
      <w:numFmt w:val="bullet"/>
      <w:lvlText w:val=""/>
      <w:lvlPicBulletId w:val="0"/>
      <w:lvlJc w:val="left"/>
      <w:pPr>
        <w:tabs>
          <w:tab w:val="num" w:pos="3600"/>
        </w:tabs>
        <w:ind w:left="3600" w:hanging="360"/>
      </w:pPr>
      <w:rPr>
        <w:rFonts w:ascii="Symbol" w:hAnsi="Symbol" w:hint="default"/>
      </w:rPr>
    </w:lvl>
    <w:lvl w:ilvl="5" w:tplc="7924E376" w:tentative="1">
      <w:start w:val="1"/>
      <w:numFmt w:val="bullet"/>
      <w:lvlText w:val=""/>
      <w:lvlPicBulletId w:val="0"/>
      <w:lvlJc w:val="left"/>
      <w:pPr>
        <w:tabs>
          <w:tab w:val="num" w:pos="4320"/>
        </w:tabs>
        <w:ind w:left="4320" w:hanging="360"/>
      </w:pPr>
      <w:rPr>
        <w:rFonts w:ascii="Symbol" w:hAnsi="Symbol" w:hint="default"/>
      </w:rPr>
    </w:lvl>
    <w:lvl w:ilvl="6" w:tplc="A8B81616" w:tentative="1">
      <w:start w:val="1"/>
      <w:numFmt w:val="bullet"/>
      <w:lvlText w:val=""/>
      <w:lvlPicBulletId w:val="0"/>
      <w:lvlJc w:val="left"/>
      <w:pPr>
        <w:tabs>
          <w:tab w:val="num" w:pos="5040"/>
        </w:tabs>
        <w:ind w:left="5040" w:hanging="360"/>
      </w:pPr>
      <w:rPr>
        <w:rFonts w:ascii="Symbol" w:hAnsi="Symbol" w:hint="default"/>
      </w:rPr>
    </w:lvl>
    <w:lvl w:ilvl="7" w:tplc="8A0C7756" w:tentative="1">
      <w:start w:val="1"/>
      <w:numFmt w:val="bullet"/>
      <w:lvlText w:val=""/>
      <w:lvlPicBulletId w:val="0"/>
      <w:lvlJc w:val="left"/>
      <w:pPr>
        <w:tabs>
          <w:tab w:val="num" w:pos="5760"/>
        </w:tabs>
        <w:ind w:left="5760" w:hanging="360"/>
      </w:pPr>
      <w:rPr>
        <w:rFonts w:ascii="Symbol" w:hAnsi="Symbol" w:hint="default"/>
      </w:rPr>
    </w:lvl>
    <w:lvl w:ilvl="8" w:tplc="B0D0D21C" w:tentative="1">
      <w:start w:val="1"/>
      <w:numFmt w:val="bullet"/>
      <w:lvlText w:val=""/>
      <w:lvlPicBulletId w:val="0"/>
      <w:lvlJc w:val="left"/>
      <w:pPr>
        <w:tabs>
          <w:tab w:val="num" w:pos="6480"/>
        </w:tabs>
        <w:ind w:left="6480" w:hanging="360"/>
      </w:pPr>
      <w:rPr>
        <w:rFonts w:ascii="Symbol" w:hAnsi="Symbol" w:hint="default"/>
      </w:rPr>
    </w:lvl>
  </w:abstractNum>
  <w:abstractNum w:abstractNumId="33" w15:restartNumberingAfterBreak="0">
    <w:nsid w:val="47CF1F32"/>
    <w:multiLevelType w:val="hybridMultilevel"/>
    <w:tmpl w:val="EE46AF14"/>
    <w:lvl w:ilvl="0" w:tplc="05A85648">
      <w:start w:val="1"/>
      <w:numFmt w:val="bullet"/>
      <w:lvlText w:val=""/>
      <w:lvlPicBulletId w:val="0"/>
      <w:lvlJc w:val="left"/>
      <w:pPr>
        <w:tabs>
          <w:tab w:val="num" w:pos="720"/>
        </w:tabs>
        <w:ind w:left="720" w:hanging="360"/>
      </w:pPr>
      <w:rPr>
        <w:rFonts w:ascii="Symbol" w:hAnsi="Symbol" w:hint="default"/>
      </w:rPr>
    </w:lvl>
    <w:lvl w:ilvl="1" w:tplc="842C027E">
      <w:start w:val="55"/>
      <w:numFmt w:val="bullet"/>
      <w:lvlText w:val="−"/>
      <w:lvlJc w:val="left"/>
      <w:pPr>
        <w:tabs>
          <w:tab w:val="num" w:pos="1440"/>
        </w:tabs>
        <w:ind w:left="1440" w:hanging="360"/>
      </w:pPr>
      <w:rPr>
        <w:rFonts w:ascii="Calibre Regular" w:hAnsi="Calibre Regular" w:hint="default"/>
      </w:rPr>
    </w:lvl>
    <w:lvl w:ilvl="2" w:tplc="FDBC99B4" w:tentative="1">
      <w:start w:val="1"/>
      <w:numFmt w:val="bullet"/>
      <w:lvlText w:val=""/>
      <w:lvlPicBulletId w:val="0"/>
      <w:lvlJc w:val="left"/>
      <w:pPr>
        <w:tabs>
          <w:tab w:val="num" w:pos="2160"/>
        </w:tabs>
        <w:ind w:left="2160" w:hanging="360"/>
      </w:pPr>
      <w:rPr>
        <w:rFonts w:ascii="Symbol" w:hAnsi="Symbol" w:hint="default"/>
      </w:rPr>
    </w:lvl>
    <w:lvl w:ilvl="3" w:tplc="2382BE38" w:tentative="1">
      <w:start w:val="1"/>
      <w:numFmt w:val="bullet"/>
      <w:lvlText w:val=""/>
      <w:lvlPicBulletId w:val="0"/>
      <w:lvlJc w:val="left"/>
      <w:pPr>
        <w:tabs>
          <w:tab w:val="num" w:pos="2880"/>
        </w:tabs>
        <w:ind w:left="2880" w:hanging="360"/>
      </w:pPr>
      <w:rPr>
        <w:rFonts w:ascii="Symbol" w:hAnsi="Symbol" w:hint="default"/>
      </w:rPr>
    </w:lvl>
    <w:lvl w:ilvl="4" w:tplc="1D28D7B4" w:tentative="1">
      <w:start w:val="1"/>
      <w:numFmt w:val="bullet"/>
      <w:lvlText w:val=""/>
      <w:lvlPicBulletId w:val="0"/>
      <w:lvlJc w:val="left"/>
      <w:pPr>
        <w:tabs>
          <w:tab w:val="num" w:pos="3600"/>
        </w:tabs>
        <w:ind w:left="3600" w:hanging="360"/>
      </w:pPr>
      <w:rPr>
        <w:rFonts w:ascii="Symbol" w:hAnsi="Symbol" w:hint="default"/>
      </w:rPr>
    </w:lvl>
    <w:lvl w:ilvl="5" w:tplc="A78E6210" w:tentative="1">
      <w:start w:val="1"/>
      <w:numFmt w:val="bullet"/>
      <w:lvlText w:val=""/>
      <w:lvlPicBulletId w:val="0"/>
      <w:lvlJc w:val="left"/>
      <w:pPr>
        <w:tabs>
          <w:tab w:val="num" w:pos="4320"/>
        </w:tabs>
        <w:ind w:left="4320" w:hanging="360"/>
      </w:pPr>
      <w:rPr>
        <w:rFonts w:ascii="Symbol" w:hAnsi="Symbol" w:hint="default"/>
      </w:rPr>
    </w:lvl>
    <w:lvl w:ilvl="6" w:tplc="970C3AEA" w:tentative="1">
      <w:start w:val="1"/>
      <w:numFmt w:val="bullet"/>
      <w:lvlText w:val=""/>
      <w:lvlPicBulletId w:val="0"/>
      <w:lvlJc w:val="left"/>
      <w:pPr>
        <w:tabs>
          <w:tab w:val="num" w:pos="5040"/>
        </w:tabs>
        <w:ind w:left="5040" w:hanging="360"/>
      </w:pPr>
      <w:rPr>
        <w:rFonts w:ascii="Symbol" w:hAnsi="Symbol" w:hint="default"/>
      </w:rPr>
    </w:lvl>
    <w:lvl w:ilvl="7" w:tplc="72DE2BE6" w:tentative="1">
      <w:start w:val="1"/>
      <w:numFmt w:val="bullet"/>
      <w:lvlText w:val=""/>
      <w:lvlPicBulletId w:val="0"/>
      <w:lvlJc w:val="left"/>
      <w:pPr>
        <w:tabs>
          <w:tab w:val="num" w:pos="5760"/>
        </w:tabs>
        <w:ind w:left="5760" w:hanging="360"/>
      </w:pPr>
      <w:rPr>
        <w:rFonts w:ascii="Symbol" w:hAnsi="Symbol" w:hint="default"/>
      </w:rPr>
    </w:lvl>
    <w:lvl w:ilvl="8" w:tplc="623273C6" w:tentative="1">
      <w:start w:val="1"/>
      <w:numFmt w:val="bullet"/>
      <w:lvlText w:val=""/>
      <w:lvlPicBulletId w:val="0"/>
      <w:lvlJc w:val="left"/>
      <w:pPr>
        <w:tabs>
          <w:tab w:val="num" w:pos="6480"/>
        </w:tabs>
        <w:ind w:left="6480" w:hanging="360"/>
      </w:pPr>
      <w:rPr>
        <w:rFonts w:ascii="Symbol" w:hAnsi="Symbol" w:hint="default"/>
      </w:rPr>
    </w:lvl>
  </w:abstractNum>
  <w:abstractNum w:abstractNumId="34" w15:restartNumberingAfterBreak="0">
    <w:nsid w:val="490C1ECD"/>
    <w:multiLevelType w:val="hybridMultilevel"/>
    <w:tmpl w:val="CEC84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C343986"/>
    <w:multiLevelType w:val="hybridMultilevel"/>
    <w:tmpl w:val="242AE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3024546"/>
    <w:multiLevelType w:val="hybridMultilevel"/>
    <w:tmpl w:val="89367EA2"/>
    <w:lvl w:ilvl="0" w:tplc="AC56F0EC">
      <w:start w:val="1"/>
      <w:numFmt w:val="bullet"/>
      <w:lvlText w:val="−"/>
      <w:lvlJc w:val="left"/>
      <w:pPr>
        <w:tabs>
          <w:tab w:val="num" w:pos="720"/>
        </w:tabs>
        <w:ind w:left="720" w:hanging="360"/>
      </w:pPr>
      <w:rPr>
        <w:rFonts w:ascii="Calibre Regular" w:hAnsi="Calibre Regular" w:hint="default"/>
      </w:rPr>
    </w:lvl>
    <w:lvl w:ilvl="1" w:tplc="51E674CA">
      <w:start w:val="1"/>
      <w:numFmt w:val="bullet"/>
      <w:lvlText w:val="−"/>
      <w:lvlJc w:val="left"/>
      <w:pPr>
        <w:tabs>
          <w:tab w:val="num" w:pos="1440"/>
        </w:tabs>
        <w:ind w:left="1440" w:hanging="360"/>
      </w:pPr>
      <w:rPr>
        <w:rFonts w:ascii="Calibre Regular" w:hAnsi="Calibre Regular" w:hint="default"/>
      </w:rPr>
    </w:lvl>
    <w:lvl w:ilvl="2" w:tplc="F2D8EC3C">
      <w:start w:val="55"/>
      <w:numFmt w:val="bullet"/>
      <w:lvlText w:val="−"/>
      <w:lvlJc w:val="left"/>
      <w:pPr>
        <w:tabs>
          <w:tab w:val="num" w:pos="2160"/>
        </w:tabs>
        <w:ind w:left="2160" w:hanging="360"/>
      </w:pPr>
      <w:rPr>
        <w:rFonts w:ascii="Calibre Regular" w:hAnsi="Calibre Regular" w:hint="default"/>
      </w:rPr>
    </w:lvl>
    <w:lvl w:ilvl="3" w:tplc="81B8E248" w:tentative="1">
      <w:start w:val="1"/>
      <w:numFmt w:val="bullet"/>
      <w:lvlText w:val="−"/>
      <w:lvlJc w:val="left"/>
      <w:pPr>
        <w:tabs>
          <w:tab w:val="num" w:pos="2880"/>
        </w:tabs>
        <w:ind w:left="2880" w:hanging="360"/>
      </w:pPr>
      <w:rPr>
        <w:rFonts w:ascii="Calibre Regular" w:hAnsi="Calibre Regular" w:hint="default"/>
      </w:rPr>
    </w:lvl>
    <w:lvl w:ilvl="4" w:tplc="7E3C3396" w:tentative="1">
      <w:start w:val="1"/>
      <w:numFmt w:val="bullet"/>
      <w:lvlText w:val="−"/>
      <w:lvlJc w:val="left"/>
      <w:pPr>
        <w:tabs>
          <w:tab w:val="num" w:pos="3600"/>
        </w:tabs>
        <w:ind w:left="3600" w:hanging="360"/>
      </w:pPr>
      <w:rPr>
        <w:rFonts w:ascii="Calibre Regular" w:hAnsi="Calibre Regular" w:hint="default"/>
      </w:rPr>
    </w:lvl>
    <w:lvl w:ilvl="5" w:tplc="67C688D6" w:tentative="1">
      <w:start w:val="1"/>
      <w:numFmt w:val="bullet"/>
      <w:lvlText w:val="−"/>
      <w:lvlJc w:val="left"/>
      <w:pPr>
        <w:tabs>
          <w:tab w:val="num" w:pos="4320"/>
        </w:tabs>
        <w:ind w:left="4320" w:hanging="360"/>
      </w:pPr>
      <w:rPr>
        <w:rFonts w:ascii="Calibre Regular" w:hAnsi="Calibre Regular" w:hint="default"/>
      </w:rPr>
    </w:lvl>
    <w:lvl w:ilvl="6" w:tplc="E3F4BFE0" w:tentative="1">
      <w:start w:val="1"/>
      <w:numFmt w:val="bullet"/>
      <w:lvlText w:val="−"/>
      <w:lvlJc w:val="left"/>
      <w:pPr>
        <w:tabs>
          <w:tab w:val="num" w:pos="5040"/>
        </w:tabs>
        <w:ind w:left="5040" w:hanging="360"/>
      </w:pPr>
      <w:rPr>
        <w:rFonts w:ascii="Calibre Regular" w:hAnsi="Calibre Regular" w:hint="default"/>
      </w:rPr>
    </w:lvl>
    <w:lvl w:ilvl="7" w:tplc="AAB6A3D2" w:tentative="1">
      <w:start w:val="1"/>
      <w:numFmt w:val="bullet"/>
      <w:lvlText w:val="−"/>
      <w:lvlJc w:val="left"/>
      <w:pPr>
        <w:tabs>
          <w:tab w:val="num" w:pos="5760"/>
        </w:tabs>
        <w:ind w:left="5760" w:hanging="360"/>
      </w:pPr>
      <w:rPr>
        <w:rFonts w:ascii="Calibre Regular" w:hAnsi="Calibre Regular" w:hint="default"/>
      </w:rPr>
    </w:lvl>
    <w:lvl w:ilvl="8" w:tplc="25D8165C" w:tentative="1">
      <w:start w:val="1"/>
      <w:numFmt w:val="bullet"/>
      <w:lvlText w:val="−"/>
      <w:lvlJc w:val="left"/>
      <w:pPr>
        <w:tabs>
          <w:tab w:val="num" w:pos="6480"/>
        </w:tabs>
        <w:ind w:left="6480" w:hanging="360"/>
      </w:pPr>
      <w:rPr>
        <w:rFonts w:ascii="Calibre Regular" w:hAnsi="Calibre Regular" w:hint="default"/>
      </w:rPr>
    </w:lvl>
  </w:abstractNum>
  <w:abstractNum w:abstractNumId="37" w15:restartNumberingAfterBreak="0">
    <w:nsid w:val="57B161DF"/>
    <w:multiLevelType w:val="hybridMultilevel"/>
    <w:tmpl w:val="08561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B170C3"/>
    <w:multiLevelType w:val="hybridMultilevel"/>
    <w:tmpl w:val="91F4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B991D20"/>
    <w:multiLevelType w:val="hybridMultilevel"/>
    <w:tmpl w:val="39749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CEA0C33"/>
    <w:multiLevelType w:val="hybridMultilevel"/>
    <w:tmpl w:val="4DDA1870"/>
    <w:lvl w:ilvl="0" w:tplc="1C1A51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6C375AB"/>
    <w:multiLevelType w:val="hybridMultilevel"/>
    <w:tmpl w:val="0B3C4160"/>
    <w:lvl w:ilvl="0" w:tplc="A0846D4E">
      <w:start w:val="1"/>
      <w:numFmt w:val="bullet"/>
      <w:lvlText w:val="•"/>
      <w:lvlJc w:val="left"/>
      <w:pPr>
        <w:ind w:left="420" w:hanging="420"/>
      </w:pPr>
      <w:rPr>
        <w:rFonts w:ascii="MS PGothic" w:hAnsi="MS PGothic"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B3453E1"/>
    <w:multiLevelType w:val="hybridMultilevel"/>
    <w:tmpl w:val="3A44A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26"/>
  </w:num>
  <w:num w:numId="5">
    <w:abstractNumId w:val="27"/>
  </w:num>
  <w:num w:numId="6">
    <w:abstractNumId w:val="12"/>
  </w:num>
  <w:num w:numId="7">
    <w:abstractNumId w:val="43"/>
  </w:num>
  <w:num w:numId="8">
    <w:abstractNumId w:val="25"/>
  </w:num>
  <w:num w:numId="9">
    <w:abstractNumId w:val="11"/>
  </w:num>
  <w:num w:numId="10">
    <w:abstractNumId w:val="10"/>
  </w:num>
  <w:num w:numId="11">
    <w:abstractNumId w:val="32"/>
  </w:num>
  <w:num w:numId="12">
    <w:abstractNumId w:val="1"/>
  </w:num>
  <w:num w:numId="13">
    <w:abstractNumId w:val="42"/>
  </w:num>
  <w:num w:numId="14">
    <w:abstractNumId w:val="33"/>
  </w:num>
  <w:num w:numId="15">
    <w:abstractNumId w:val="36"/>
  </w:num>
  <w:num w:numId="16">
    <w:abstractNumId w:val="6"/>
  </w:num>
  <w:num w:numId="17">
    <w:abstractNumId w:val="13"/>
  </w:num>
  <w:num w:numId="18">
    <w:abstractNumId w:val="44"/>
  </w:num>
  <w:num w:numId="19">
    <w:abstractNumId w:val="23"/>
  </w:num>
  <w:num w:numId="20">
    <w:abstractNumId w:val="38"/>
  </w:num>
  <w:num w:numId="21">
    <w:abstractNumId w:val="45"/>
  </w:num>
  <w:num w:numId="22">
    <w:abstractNumId w:val="7"/>
  </w:num>
  <w:num w:numId="23">
    <w:abstractNumId w:val="34"/>
  </w:num>
  <w:num w:numId="24">
    <w:abstractNumId w:val="4"/>
  </w:num>
  <w:num w:numId="25">
    <w:abstractNumId w:val="19"/>
  </w:num>
  <w:num w:numId="26">
    <w:abstractNumId w:val="31"/>
  </w:num>
  <w:num w:numId="27">
    <w:abstractNumId w:val="22"/>
  </w:num>
  <w:num w:numId="28">
    <w:abstractNumId w:val="41"/>
  </w:num>
  <w:num w:numId="29">
    <w:abstractNumId w:val="28"/>
  </w:num>
  <w:num w:numId="30">
    <w:abstractNumId w:val="9"/>
  </w:num>
  <w:num w:numId="31">
    <w:abstractNumId w:val="21"/>
  </w:num>
  <w:num w:numId="32">
    <w:abstractNumId w:val="39"/>
  </w:num>
  <w:num w:numId="33">
    <w:abstractNumId w:val="5"/>
  </w:num>
  <w:num w:numId="34">
    <w:abstractNumId w:val="14"/>
  </w:num>
  <w:num w:numId="35">
    <w:abstractNumId w:val="40"/>
  </w:num>
  <w:num w:numId="36">
    <w:abstractNumId w:val="2"/>
  </w:num>
  <w:num w:numId="37">
    <w:abstractNumId w:val="29"/>
  </w:num>
  <w:num w:numId="38">
    <w:abstractNumId w:val="16"/>
  </w:num>
  <w:num w:numId="39">
    <w:abstractNumId w:val="24"/>
  </w:num>
  <w:num w:numId="40">
    <w:abstractNumId w:val="37"/>
  </w:num>
  <w:num w:numId="41">
    <w:abstractNumId w:val="17"/>
  </w:num>
  <w:num w:numId="42">
    <w:abstractNumId w:val="20"/>
  </w:num>
  <w:num w:numId="43">
    <w:abstractNumId w:val="8"/>
  </w:num>
  <w:num w:numId="44">
    <w:abstractNumId w:val="35"/>
  </w:num>
  <w:num w:numId="45">
    <w:abstractNumId w:val="15"/>
  </w:num>
  <w:num w:numId="46">
    <w:abstractNumId w:val="3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33F4"/>
    <w:rsid w:val="00023949"/>
    <w:rsid w:val="00023C29"/>
    <w:rsid w:val="00024106"/>
    <w:rsid w:val="00024794"/>
    <w:rsid w:val="00024D64"/>
    <w:rsid w:val="00024E37"/>
    <w:rsid w:val="0002506A"/>
    <w:rsid w:val="000255A1"/>
    <w:rsid w:val="000258DD"/>
    <w:rsid w:val="0002591B"/>
    <w:rsid w:val="00026139"/>
    <w:rsid w:val="000266AE"/>
    <w:rsid w:val="000268EA"/>
    <w:rsid w:val="00026905"/>
    <w:rsid w:val="00026977"/>
    <w:rsid w:val="00026B7D"/>
    <w:rsid w:val="00026C64"/>
    <w:rsid w:val="00026EF9"/>
    <w:rsid w:val="00027333"/>
    <w:rsid w:val="000273DF"/>
    <w:rsid w:val="000300FE"/>
    <w:rsid w:val="00030266"/>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AC3"/>
    <w:rsid w:val="000A0CA1"/>
    <w:rsid w:val="000A0E99"/>
    <w:rsid w:val="000A0F26"/>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A0F"/>
    <w:rsid w:val="000D0AB8"/>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0BA2"/>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1E9A"/>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1B1"/>
    <w:rsid w:val="001274AC"/>
    <w:rsid w:val="001274EF"/>
    <w:rsid w:val="001275E6"/>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6D"/>
    <w:rsid w:val="00177DFF"/>
    <w:rsid w:val="00177EBD"/>
    <w:rsid w:val="0018016C"/>
    <w:rsid w:val="001806A9"/>
    <w:rsid w:val="00180860"/>
    <w:rsid w:val="00180A82"/>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D05"/>
    <w:rsid w:val="00193987"/>
    <w:rsid w:val="00194955"/>
    <w:rsid w:val="00194A96"/>
    <w:rsid w:val="00194D02"/>
    <w:rsid w:val="00194D2E"/>
    <w:rsid w:val="00195657"/>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1B3"/>
    <w:rsid w:val="001A1337"/>
    <w:rsid w:val="001A1CC6"/>
    <w:rsid w:val="001A2939"/>
    <w:rsid w:val="001A2FD5"/>
    <w:rsid w:val="001A3037"/>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D42"/>
    <w:rsid w:val="001F2E08"/>
    <w:rsid w:val="001F33A0"/>
    <w:rsid w:val="001F35A8"/>
    <w:rsid w:val="001F39AB"/>
    <w:rsid w:val="001F3E2E"/>
    <w:rsid w:val="001F45E8"/>
    <w:rsid w:val="001F4CBF"/>
    <w:rsid w:val="001F4E57"/>
    <w:rsid w:val="001F4E97"/>
    <w:rsid w:val="001F5172"/>
    <w:rsid w:val="001F53A2"/>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A62"/>
    <w:rsid w:val="00257B9B"/>
    <w:rsid w:val="002600EB"/>
    <w:rsid w:val="00260156"/>
    <w:rsid w:val="002604B6"/>
    <w:rsid w:val="0026075E"/>
    <w:rsid w:val="002608BD"/>
    <w:rsid w:val="00260FAD"/>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DC3"/>
    <w:rsid w:val="003141C2"/>
    <w:rsid w:val="00314265"/>
    <w:rsid w:val="00314ACB"/>
    <w:rsid w:val="00314C05"/>
    <w:rsid w:val="00314CBB"/>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D4A"/>
    <w:rsid w:val="00406F4B"/>
    <w:rsid w:val="00406FBD"/>
    <w:rsid w:val="004073B0"/>
    <w:rsid w:val="00407612"/>
    <w:rsid w:val="0041029D"/>
    <w:rsid w:val="004102A7"/>
    <w:rsid w:val="00410405"/>
    <w:rsid w:val="0041068D"/>
    <w:rsid w:val="00410D4F"/>
    <w:rsid w:val="00411230"/>
    <w:rsid w:val="0041134C"/>
    <w:rsid w:val="004116C3"/>
    <w:rsid w:val="004118C9"/>
    <w:rsid w:val="0041249C"/>
    <w:rsid w:val="00412630"/>
    <w:rsid w:val="00412697"/>
    <w:rsid w:val="00413369"/>
    <w:rsid w:val="00413695"/>
    <w:rsid w:val="00413C6C"/>
    <w:rsid w:val="00413FF3"/>
    <w:rsid w:val="0041456F"/>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2F9"/>
    <w:rsid w:val="004924E5"/>
    <w:rsid w:val="00492597"/>
    <w:rsid w:val="00492619"/>
    <w:rsid w:val="004927F3"/>
    <w:rsid w:val="00492AFE"/>
    <w:rsid w:val="00492B32"/>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B0D"/>
    <w:rsid w:val="00551E52"/>
    <w:rsid w:val="00552038"/>
    <w:rsid w:val="0055233E"/>
    <w:rsid w:val="00552569"/>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7698"/>
    <w:rsid w:val="005E7849"/>
    <w:rsid w:val="005E798B"/>
    <w:rsid w:val="005E7A8C"/>
    <w:rsid w:val="005F00E0"/>
    <w:rsid w:val="005F06FA"/>
    <w:rsid w:val="005F06FD"/>
    <w:rsid w:val="005F0B4C"/>
    <w:rsid w:val="005F0B53"/>
    <w:rsid w:val="005F0C46"/>
    <w:rsid w:val="005F121A"/>
    <w:rsid w:val="005F1FE4"/>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FE3"/>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B7"/>
    <w:rsid w:val="0064794E"/>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CC5"/>
    <w:rsid w:val="00681FFD"/>
    <w:rsid w:val="006820C0"/>
    <w:rsid w:val="0068226B"/>
    <w:rsid w:val="00682E47"/>
    <w:rsid w:val="00682ED3"/>
    <w:rsid w:val="0068367D"/>
    <w:rsid w:val="00683765"/>
    <w:rsid w:val="00683D7F"/>
    <w:rsid w:val="00683E9C"/>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7C7"/>
    <w:rsid w:val="00705B1D"/>
    <w:rsid w:val="00705B56"/>
    <w:rsid w:val="00705C02"/>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75A"/>
    <w:rsid w:val="007325D3"/>
    <w:rsid w:val="00732885"/>
    <w:rsid w:val="00733858"/>
    <w:rsid w:val="00733A80"/>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23D"/>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754"/>
    <w:rsid w:val="00787A55"/>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6D3"/>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DA3"/>
    <w:rsid w:val="009D4F83"/>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09D"/>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F4E"/>
    <w:rsid w:val="00A90134"/>
    <w:rsid w:val="00A901CB"/>
    <w:rsid w:val="00A9028A"/>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4DA"/>
    <w:rsid w:val="00AB6CA0"/>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16D"/>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34C"/>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C59"/>
    <w:rsid w:val="00B13F1F"/>
    <w:rsid w:val="00B14251"/>
    <w:rsid w:val="00B1469F"/>
    <w:rsid w:val="00B147CC"/>
    <w:rsid w:val="00B14BCC"/>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55A8"/>
    <w:rsid w:val="00B857D1"/>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912"/>
    <w:rsid w:val="00B92AD4"/>
    <w:rsid w:val="00B92BF1"/>
    <w:rsid w:val="00B92D5F"/>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0C9"/>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ED1"/>
    <w:rsid w:val="00BE51C7"/>
    <w:rsid w:val="00BE5515"/>
    <w:rsid w:val="00BE5613"/>
    <w:rsid w:val="00BE5813"/>
    <w:rsid w:val="00BE5C7E"/>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350"/>
    <w:rsid w:val="00BF55D0"/>
    <w:rsid w:val="00BF5623"/>
    <w:rsid w:val="00BF56A8"/>
    <w:rsid w:val="00BF60E3"/>
    <w:rsid w:val="00BF6597"/>
    <w:rsid w:val="00BF6FBF"/>
    <w:rsid w:val="00BF70A1"/>
    <w:rsid w:val="00BF70F8"/>
    <w:rsid w:val="00BF72FB"/>
    <w:rsid w:val="00BF772C"/>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CCC"/>
    <w:rsid w:val="00C41E8D"/>
    <w:rsid w:val="00C42130"/>
    <w:rsid w:val="00C4258B"/>
    <w:rsid w:val="00C42784"/>
    <w:rsid w:val="00C429E1"/>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17"/>
    <w:rsid w:val="00C94A5E"/>
    <w:rsid w:val="00C94B58"/>
    <w:rsid w:val="00C94BBA"/>
    <w:rsid w:val="00C94E45"/>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736"/>
    <w:rsid w:val="00CD487C"/>
    <w:rsid w:val="00CD492B"/>
    <w:rsid w:val="00CD5ADA"/>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73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4B3E"/>
    <w:rsid w:val="00FB5201"/>
    <w:rsid w:val="00FB52FD"/>
    <w:rsid w:val="00FB57A7"/>
    <w:rsid w:val="00FB580F"/>
    <w:rsid w:val="00FB5A6F"/>
    <w:rsid w:val="00FB5C7C"/>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B41"/>
    <w:rsid w:val="00FC6D8C"/>
    <w:rsid w:val="00FC791E"/>
    <w:rsid w:val="00FC7F93"/>
    <w:rsid w:val="00FD0C3E"/>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emf"/><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61.jpeg"/><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endnotes" Target="endnotes.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jpeg"/><Relationship Id="rId10" Type="http://schemas.openxmlformats.org/officeDocument/2006/relationships/footnotes" Target="foot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8" Type="http://schemas.openxmlformats.org/officeDocument/2006/relationships/settings" Target="settings.xml"/><Relationship Id="rId51" Type="http://schemas.openxmlformats.org/officeDocument/2006/relationships/image" Target="media/image41.pn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HR33RHYHUWRF-4-1523</_dlc_DocId>
    <_dlc_DocIdUrl xmlns="c06861ca-3f08-4d07-bff7-bb15bac121f4">
      <Url>https://projects.qualcomm.com/sites/pentari/_layouts/15/DocIdRedir.aspx?ID=HR33RHYHUWRF-4-1523</Url>
      <Description>HR33RHYHUWRF-4-1523</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3.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F8EC9514-7269-404B-8CDE-D5172CE91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731</TotalTime>
  <Pages>23</Pages>
  <Words>3641</Words>
  <Characters>20760</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24353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58</cp:revision>
  <cp:lastPrinted>2017-01-10T06:08:00Z</cp:lastPrinted>
  <dcterms:created xsi:type="dcterms:W3CDTF">2017-01-10T05:07:00Z</dcterms:created>
  <dcterms:modified xsi:type="dcterms:W3CDTF">2017-01-16T07:26:00Z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fd815853-a536-49c1-ad50-ebb50d22e96b</vt:lpwstr>
  </property>
  <property fmtid="{D5CDD505-2E9C-101B-9397-08002B2CF9AE}" pid="9" name="ContentTypeId">
    <vt:lpwstr>0x010100BC29BFD66497B943AA3B102F0C7B1355</vt:lpwstr>
  </property>
  <property fmtid="{D5CDD505-2E9C-101B-9397-08002B2CF9AE}" pid="10" name="_ReviewingToolsShownOnce">
    <vt:lpwstr/>
  </property>
</Properties>
</file>