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07C2ED43"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 xml:space="preserve">3GPP TSG RAN WG1 </w:t>
      </w:r>
      <w:r w:rsidR="00793437">
        <w:rPr>
          <w:rFonts w:hint="eastAsia"/>
          <w:b/>
          <w:noProof/>
          <w:sz w:val="24"/>
          <w:lang w:eastAsia="ko-KR"/>
        </w:rPr>
        <w:t>NR Ad-hoc Meeting</w:t>
      </w:r>
      <w:r w:rsidR="00EA6C38" w:rsidRPr="006E473F">
        <w:rPr>
          <w:rFonts w:hint="eastAsia"/>
          <w:b/>
          <w:sz w:val="24"/>
          <w:szCs w:val="24"/>
          <w:lang w:eastAsia="ko-KR"/>
        </w:rPr>
        <w:tab/>
      </w:r>
      <w:r w:rsidR="00EA6C38" w:rsidRPr="00B163A8">
        <w:rPr>
          <w:rFonts w:hint="eastAsia"/>
          <w:b/>
          <w:i/>
          <w:sz w:val="24"/>
          <w:szCs w:val="24"/>
          <w:lang w:eastAsia="ko-KR"/>
        </w:rPr>
        <w:t>R1-</w:t>
      </w:r>
      <w:r w:rsidR="00B163A8" w:rsidRPr="00B163A8">
        <w:rPr>
          <w:rFonts w:hint="eastAsia"/>
          <w:b/>
          <w:i/>
          <w:noProof/>
          <w:sz w:val="24"/>
          <w:szCs w:val="24"/>
          <w:lang w:eastAsia="ko-KR"/>
        </w:rPr>
        <w:t>1700968</w:t>
      </w:r>
    </w:p>
    <w:bookmarkEnd w:id="0"/>
    <w:bookmarkEnd w:id="1"/>
    <w:p w14:paraId="42CD44DA" w14:textId="7CC319AE" w:rsidR="0014141E" w:rsidRDefault="00793437" w:rsidP="00793437">
      <w:pPr>
        <w:tabs>
          <w:tab w:val="left" w:pos="1985"/>
        </w:tabs>
        <w:ind w:left="2040" w:hangingChars="850" w:hanging="2040"/>
        <w:rPr>
          <w:rFonts w:ascii="Arial" w:eastAsiaTheme="minorEastAsia" w:hAnsi="Arial" w:cs="Arial"/>
          <w:b/>
          <w:bCs/>
          <w:noProof/>
          <w:sz w:val="24"/>
          <w:lang w:val="en-US" w:eastAsia="ko-KR"/>
        </w:rPr>
      </w:pPr>
      <w:r w:rsidRPr="00793437">
        <w:rPr>
          <w:rFonts w:ascii="Arial" w:eastAsiaTheme="minorEastAsia" w:hAnsi="Arial" w:cs="Arial"/>
          <w:b/>
          <w:bCs/>
          <w:noProof/>
          <w:sz w:val="24"/>
          <w:lang w:val="en-US" w:eastAsia="ko-KR"/>
        </w:rPr>
        <w:t>Spokane, USA, 16th – 20th January 2017</w:t>
      </w:r>
    </w:p>
    <w:p w14:paraId="0F197A1C" w14:textId="77777777" w:rsidR="00D61CA9" w:rsidRPr="007D6413" w:rsidRDefault="00D61CA9" w:rsidP="00D61CA9">
      <w:pPr>
        <w:tabs>
          <w:tab w:val="left" w:pos="1985"/>
        </w:tabs>
        <w:ind w:left="2040" w:hangingChars="850" w:hanging="2040"/>
        <w:rPr>
          <w:rFonts w:ascii="Arial" w:eastAsiaTheme="minorEastAsia" w:hAnsi="Arial"/>
          <w:b/>
          <w:sz w:val="24"/>
          <w:lang w:val="en-US" w:eastAsia="ko-KR"/>
        </w:rPr>
      </w:pPr>
    </w:p>
    <w:p w14:paraId="75CD537F" w14:textId="15B689B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sidRPr="00CD160D">
        <w:rPr>
          <w:rFonts w:ascii="Arial" w:hAnsi="Arial"/>
          <w:sz w:val="24"/>
        </w:rPr>
        <w:tab/>
      </w:r>
      <w:bookmarkStart w:id="2" w:name="Source"/>
      <w:bookmarkEnd w:id="2"/>
      <w:r w:rsidR="00CE10F3" w:rsidRPr="00CD160D">
        <w:rPr>
          <w:rFonts w:ascii="Arial" w:hAnsi="Arial" w:hint="eastAsia"/>
          <w:sz w:val="24"/>
          <w:lang w:eastAsia="ko-KR"/>
        </w:rPr>
        <w:t>5.1.3.4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00DDA2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A7C50" w:rsidRPr="00FA7C50">
        <w:rPr>
          <w:rFonts w:ascii="Arial" w:hAnsi="Arial"/>
          <w:sz w:val="24"/>
        </w:rPr>
        <w:t xml:space="preserve">Performance of eMBB Receiver with Blind Detection </w:t>
      </w:r>
      <w:r w:rsidR="003525F5" w:rsidRPr="003525F5">
        <w:rPr>
          <w:rFonts w:ascii="Arial" w:hAnsi="Arial"/>
          <w:sz w:val="24"/>
        </w:rPr>
        <w:t xml:space="preserve">for </w:t>
      </w:r>
      <w:r w:rsidR="00D57BE2">
        <w:rPr>
          <w:rFonts w:ascii="Arial" w:hAnsi="Arial" w:hint="eastAsia"/>
          <w:sz w:val="24"/>
          <w:lang w:eastAsia="ko-KR"/>
        </w:rPr>
        <w:t>P</w:t>
      </w:r>
      <w:r w:rsidR="003525F5" w:rsidRPr="003525F5">
        <w:rPr>
          <w:rFonts w:ascii="Arial" w:hAnsi="Arial"/>
          <w:sz w:val="24"/>
        </w:rPr>
        <w:t xml:space="preserve">reempted eMBB </w:t>
      </w:r>
      <w:r w:rsidR="00D57BE2">
        <w:rPr>
          <w:rFonts w:ascii="Arial" w:hAnsi="Arial" w:hint="eastAsia"/>
          <w:sz w:val="24"/>
          <w:lang w:eastAsia="ko-KR"/>
        </w:rPr>
        <w:t>R</w:t>
      </w:r>
      <w:bookmarkStart w:id="3" w:name="_GoBack"/>
      <w:bookmarkEnd w:id="3"/>
      <w:r w:rsidR="003525F5" w:rsidRPr="003525F5">
        <w:rPr>
          <w:rFonts w:ascii="Arial" w:hAnsi="Arial"/>
          <w:sz w:val="24"/>
        </w:rPr>
        <w:t>esources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480DE9E9" w14:textId="379862B1" w:rsidR="00663BA6" w:rsidRPr="00B30D89" w:rsidRDefault="00663BA6" w:rsidP="00663BA6">
      <w:pPr>
        <w:spacing w:line="288" w:lineRule="auto"/>
        <w:ind w:firstLineChars="100" w:firstLine="200"/>
        <w:rPr>
          <w:lang w:val="en-US" w:eastAsia="ko-KR"/>
        </w:rPr>
      </w:pPr>
      <w:r>
        <w:rPr>
          <w:rFonts w:hint="eastAsia"/>
          <w:lang w:val="en-US" w:eastAsia="ko-KR"/>
        </w:rPr>
        <w:t xml:space="preserve">In RAN1#86 meeting, there was discussion on </w:t>
      </w:r>
      <w:r>
        <w:rPr>
          <w:lang w:val="en-US" w:eastAsia="ko-KR"/>
        </w:rPr>
        <w:t>multiplexing</w:t>
      </w:r>
      <w:r>
        <w:rPr>
          <w:rFonts w:hint="eastAsia"/>
          <w:lang w:val="en-US" w:eastAsia="ko-KR"/>
        </w:rPr>
        <w:t xml:space="preserve"> of eMBB and URLLC and following agreements were achieved</w:t>
      </w:r>
      <w:r w:rsidDel="00992650">
        <w:rPr>
          <w:lang w:val="en-US" w:eastAsia="ko-KR"/>
        </w:rPr>
        <w:t xml:space="preserve"> </w:t>
      </w:r>
      <w:r>
        <w:rPr>
          <w:rFonts w:hint="eastAsia"/>
          <w:lang w:val="en-US" w:eastAsia="ko-KR"/>
        </w:rPr>
        <w:t>[</w:t>
      </w:r>
      <w:r w:rsidR="00E72E83">
        <w:rPr>
          <w:rFonts w:hint="eastAsia"/>
          <w:lang w:val="en-US" w:eastAsia="ko-KR"/>
        </w:rPr>
        <w:t>1</w:t>
      </w:r>
      <w:r>
        <w:rPr>
          <w:rFonts w:hint="eastAsia"/>
          <w:lang w:val="en-US" w:eastAsia="ko-KR"/>
        </w:rPr>
        <w:t>]:</w:t>
      </w:r>
    </w:p>
    <w:p w14:paraId="58D368E2" w14:textId="77777777" w:rsidR="00663BA6" w:rsidRPr="007A07A7" w:rsidRDefault="00663BA6" w:rsidP="00663BA6">
      <w:pPr>
        <w:spacing w:line="288" w:lineRule="auto"/>
        <w:ind w:firstLineChars="100" w:firstLine="201"/>
        <w:rPr>
          <w:rFonts w:eastAsia="MS Mincho"/>
          <w:b/>
          <w:u w:val="single"/>
          <w:lang w:val="en-US" w:eastAsia="ja-JP"/>
        </w:rPr>
      </w:pPr>
      <w:r w:rsidRPr="00084392">
        <w:rPr>
          <w:rFonts w:eastAsia="MS Mincho" w:hint="eastAsia"/>
          <w:b/>
          <w:highlight w:val="green"/>
          <w:u w:val="single"/>
          <w:lang w:val="en-US" w:eastAsia="ja-JP"/>
        </w:rPr>
        <w:t>Agreements:</w:t>
      </w:r>
    </w:p>
    <w:p w14:paraId="416B8CC1" w14:textId="77777777" w:rsidR="00663BA6" w:rsidRPr="000A3FBE" w:rsidRDefault="00663BA6" w:rsidP="00663BA6">
      <w:pPr>
        <w:numPr>
          <w:ilvl w:val="0"/>
          <w:numId w:val="12"/>
        </w:numPr>
        <w:spacing w:after="0"/>
        <w:rPr>
          <w:rFonts w:eastAsia="MS Mincho"/>
          <w:lang w:val="en-US" w:eastAsia="ja-JP"/>
        </w:rPr>
      </w:pPr>
      <w:r w:rsidRPr="000A3FBE">
        <w:rPr>
          <w:rFonts w:eastAsia="MS Mincho"/>
          <w:lang w:val="en-US" w:eastAsia="ja-JP"/>
        </w:rPr>
        <w:t>At least the following potential options should be considered</w:t>
      </w:r>
    </w:p>
    <w:p w14:paraId="56039C1B" w14:textId="77777777" w:rsidR="00663BA6" w:rsidRPr="000A3FBE" w:rsidRDefault="00663BA6" w:rsidP="00663BA6">
      <w:pPr>
        <w:numPr>
          <w:ilvl w:val="1"/>
          <w:numId w:val="12"/>
        </w:numPr>
        <w:spacing w:after="0"/>
        <w:rPr>
          <w:rFonts w:eastAsia="MS Mincho"/>
          <w:lang w:val="en-US" w:eastAsia="ja-JP"/>
        </w:rPr>
      </w:pPr>
      <w:r w:rsidRPr="000A3FBE">
        <w:rPr>
          <w:rFonts w:eastAsia="MS Mincho"/>
          <w:lang w:val="en-US" w:eastAsia="ja-JP"/>
        </w:rPr>
        <w:t>At least for shorter transmission UL, semi-static resource sharing between URLLC and eMBB</w:t>
      </w:r>
    </w:p>
    <w:p w14:paraId="6388A966"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FDM and/or TDM manner</w:t>
      </w:r>
    </w:p>
    <w:p w14:paraId="0CD795FC" w14:textId="77777777" w:rsidR="00663BA6" w:rsidRPr="000A3FBE" w:rsidRDefault="00663BA6" w:rsidP="00663BA6">
      <w:pPr>
        <w:numPr>
          <w:ilvl w:val="3"/>
          <w:numId w:val="12"/>
        </w:numPr>
        <w:spacing w:after="0"/>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45A1958D" w14:textId="77777777" w:rsidR="00663BA6" w:rsidRPr="000A3FBE" w:rsidRDefault="00663BA6" w:rsidP="00663BA6">
      <w:pPr>
        <w:numPr>
          <w:ilvl w:val="3"/>
          <w:numId w:val="12"/>
        </w:numPr>
        <w:spacing w:after="0"/>
        <w:rPr>
          <w:rFonts w:eastAsia="MS Mincho"/>
          <w:lang w:val="en-US" w:eastAsia="ja-JP"/>
        </w:rPr>
      </w:pPr>
      <w:r w:rsidRPr="000A3FBE">
        <w:rPr>
          <w:rFonts w:eastAsia="MS Mincho"/>
          <w:lang w:val="en-US" w:eastAsia="ja-JP"/>
        </w:rPr>
        <w:t>Other schemes are not precluded</w:t>
      </w:r>
    </w:p>
    <w:p w14:paraId="62F3141E" w14:textId="77777777" w:rsidR="00663BA6" w:rsidRPr="000A3FBE" w:rsidRDefault="00663BA6" w:rsidP="00663BA6">
      <w:pPr>
        <w:numPr>
          <w:ilvl w:val="1"/>
          <w:numId w:val="12"/>
        </w:numPr>
        <w:spacing w:after="0"/>
        <w:rPr>
          <w:rFonts w:eastAsia="MS Mincho"/>
          <w:lang w:val="en-US" w:eastAsia="ja-JP"/>
        </w:rPr>
      </w:pPr>
      <w:r w:rsidRPr="000A3FBE">
        <w:rPr>
          <w:rFonts w:eastAsia="MS Mincho"/>
          <w:lang w:val="en-US" w:eastAsia="ja-JP"/>
        </w:rPr>
        <w:t>Dynamic resource sharing between URLLC and eMBB</w:t>
      </w:r>
    </w:p>
    <w:p w14:paraId="2257B132"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19358D07" w14:textId="77777777" w:rsidR="00663BA6" w:rsidRPr="000A3FBE" w:rsidRDefault="00663BA6" w:rsidP="00663BA6">
      <w:pPr>
        <w:numPr>
          <w:ilvl w:val="3"/>
          <w:numId w:val="12"/>
        </w:numPr>
        <w:spacing w:after="0"/>
        <w:rPr>
          <w:rFonts w:eastAsia="MS Mincho"/>
          <w:lang w:val="en-US" w:eastAsia="ja-JP"/>
        </w:rPr>
      </w:pPr>
      <w:r w:rsidRPr="000A3FBE">
        <w:rPr>
          <w:rFonts w:eastAsia="MS Mincho"/>
          <w:lang w:val="en-US" w:eastAsia="ja-JP"/>
        </w:rPr>
        <w:t>FFS: A similar or same mechanism applicability to UL</w:t>
      </w:r>
    </w:p>
    <w:p w14:paraId="3670126C" w14:textId="77777777" w:rsidR="00663BA6" w:rsidRDefault="00663BA6" w:rsidP="00663BA6">
      <w:pPr>
        <w:numPr>
          <w:ilvl w:val="3"/>
          <w:numId w:val="12"/>
        </w:numPr>
        <w:spacing w:after="0"/>
        <w:rPr>
          <w:rFonts w:eastAsia="MS Mincho"/>
          <w:lang w:val="en-US" w:eastAsia="ja-JP"/>
        </w:rPr>
      </w:pPr>
      <w:r>
        <w:rPr>
          <w:rFonts w:eastAsia="MS Mincho" w:hint="eastAsia"/>
          <w:lang w:val="en-US" w:eastAsia="ja-JP"/>
        </w:rPr>
        <w:t>P</w:t>
      </w:r>
      <w:r w:rsidRPr="000A3FBE">
        <w:rPr>
          <w:rFonts w:eastAsia="MS Mincho"/>
          <w:lang w:val="en-US" w:eastAsia="ja-JP"/>
        </w:rPr>
        <w:t>reemption or superposition</w:t>
      </w:r>
    </w:p>
    <w:p w14:paraId="047F7AA7" w14:textId="77777777" w:rsidR="00663BA6" w:rsidRPr="000A3FBE" w:rsidRDefault="00663BA6" w:rsidP="00663BA6">
      <w:pPr>
        <w:numPr>
          <w:ilvl w:val="3"/>
          <w:numId w:val="12"/>
        </w:numPr>
        <w:spacing w:after="0"/>
        <w:rPr>
          <w:rFonts w:eastAsia="MS Mincho"/>
          <w:lang w:val="en-US" w:eastAsia="ja-JP"/>
        </w:rPr>
      </w:pPr>
      <w:r>
        <w:rPr>
          <w:rFonts w:eastAsia="MS Mincho" w:hint="eastAsia"/>
          <w:lang w:val="en-US" w:eastAsia="ja-JP"/>
        </w:rPr>
        <w:t>Other schemes are not precluded</w:t>
      </w:r>
      <w:r w:rsidRPr="000A3FBE">
        <w:rPr>
          <w:rFonts w:eastAsia="MS Mincho"/>
          <w:lang w:val="en-US" w:eastAsia="ja-JP"/>
        </w:rPr>
        <w:t xml:space="preserve"> </w:t>
      </w:r>
    </w:p>
    <w:p w14:paraId="2990FBBC"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Scheduling based approaches (e.g., by adapting transmission duration or by using different subbands) to allow multiplexing of different durations of transmission</w:t>
      </w:r>
    </w:p>
    <w:p w14:paraId="3A163570"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UL grant-free transmission for URLLC</w:t>
      </w:r>
    </w:p>
    <w:p w14:paraId="010CD0E0"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Other schemes are not precluded</w:t>
      </w:r>
    </w:p>
    <w:p w14:paraId="63B5C3EA" w14:textId="77777777" w:rsidR="00663BA6" w:rsidRPr="00C812D8" w:rsidRDefault="00663BA6" w:rsidP="00663BA6">
      <w:pPr>
        <w:numPr>
          <w:ilvl w:val="1"/>
          <w:numId w:val="12"/>
        </w:numPr>
        <w:spacing w:after="0"/>
        <w:rPr>
          <w:rFonts w:eastAsia="MS Mincho"/>
          <w:lang w:val="en-US" w:eastAsia="ja-JP"/>
        </w:rPr>
      </w:pPr>
      <w:r w:rsidRPr="000A3FBE">
        <w:rPr>
          <w:rFonts w:eastAsia="MS Mincho"/>
          <w:lang w:val="en-US" w:eastAsia="ja-JP"/>
        </w:rPr>
        <w:t>Other mechanisms are not precluded</w:t>
      </w:r>
    </w:p>
    <w:p w14:paraId="109A5296" w14:textId="77777777" w:rsidR="00C812D8" w:rsidRPr="00F852F1" w:rsidRDefault="00C812D8" w:rsidP="00C812D8">
      <w:pPr>
        <w:spacing w:after="0"/>
        <w:rPr>
          <w:rFonts w:eastAsia="MS Mincho"/>
          <w:lang w:val="en-US" w:eastAsia="ja-JP"/>
        </w:rPr>
      </w:pPr>
    </w:p>
    <w:p w14:paraId="4F29DE18" w14:textId="082ABF1C" w:rsidR="00663BA6" w:rsidRPr="00A844FD" w:rsidRDefault="00663BA6" w:rsidP="00663BA6">
      <w:pPr>
        <w:spacing w:line="288" w:lineRule="auto"/>
        <w:rPr>
          <w:lang w:val="en-US" w:eastAsia="ko-KR"/>
        </w:rPr>
      </w:pPr>
      <w:r>
        <w:rPr>
          <w:rFonts w:hint="eastAsia"/>
          <w:lang w:val="en-US" w:eastAsia="ko-KR"/>
        </w:rPr>
        <w:t>In last RAN1#8</w:t>
      </w:r>
      <w:r w:rsidR="008C7C01">
        <w:rPr>
          <w:rFonts w:hint="eastAsia"/>
          <w:lang w:val="en-US" w:eastAsia="ko-KR"/>
        </w:rPr>
        <w:t>7</w:t>
      </w:r>
      <w:r>
        <w:rPr>
          <w:rFonts w:hint="eastAsia"/>
          <w:lang w:val="en-US" w:eastAsia="ko-KR"/>
        </w:rPr>
        <w:t xml:space="preserve"> meeting, following agreements were also achieved</w:t>
      </w:r>
      <w:r w:rsidDel="00992650">
        <w:rPr>
          <w:lang w:val="en-US" w:eastAsia="ko-KR"/>
        </w:rPr>
        <w:t xml:space="preserve"> </w:t>
      </w:r>
      <w:r>
        <w:rPr>
          <w:rFonts w:hint="eastAsia"/>
          <w:lang w:val="en-US" w:eastAsia="ko-KR"/>
        </w:rPr>
        <w:t>[</w:t>
      </w:r>
      <w:r w:rsidR="00E72E83">
        <w:rPr>
          <w:rFonts w:hint="eastAsia"/>
          <w:lang w:val="en-US" w:eastAsia="ko-KR"/>
        </w:rPr>
        <w:t>2</w:t>
      </w:r>
      <w:r>
        <w:rPr>
          <w:rFonts w:hint="eastAsia"/>
          <w:lang w:val="en-US" w:eastAsia="ko-KR"/>
        </w:rPr>
        <w:t>]:</w:t>
      </w:r>
    </w:p>
    <w:p w14:paraId="1676D7E9" w14:textId="77777777" w:rsidR="008C7C01" w:rsidRPr="00035446" w:rsidRDefault="008C7C01" w:rsidP="008C7C01">
      <w:pPr>
        <w:ind w:firstLineChars="70" w:firstLine="141"/>
        <w:rPr>
          <w:rFonts w:eastAsia="MS Mincho"/>
          <w:b/>
          <w:u w:val="single"/>
          <w:lang w:eastAsia="ja-JP"/>
        </w:rPr>
      </w:pPr>
      <w:r w:rsidRPr="00AE617F">
        <w:rPr>
          <w:rFonts w:eastAsia="MS Mincho" w:hint="eastAsia"/>
          <w:b/>
          <w:highlight w:val="green"/>
          <w:u w:val="single"/>
          <w:lang w:eastAsia="ja-JP"/>
        </w:rPr>
        <w:t>Agreements:</w:t>
      </w:r>
    </w:p>
    <w:p w14:paraId="6845D118" w14:textId="77777777" w:rsidR="008C7C01" w:rsidRPr="00324431" w:rsidRDefault="008C7C01" w:rsidP="008C7C01">
      <w:pPr>
        <w:numPr>
          <w:ilvl w:val="0"/>
          <w:numId w:val="16"/>
        </w:numPr>
        <w:tabs>
          <w:tab w:val="clear" w:pos="360"/>
          <w:tab w:val="num" w:pos="658"/>
        </w:tabs>
        <w:spacing w:after="0"/>
        <w:ind w:leftChars="168" w:left="708" w:hangingChars="186" w:hanging="372"/>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5973828C" w14:textId="77777777" w:rsidR="008C7C01" w:rsidRPr="00EB4558" w:rsidRDefault="008C7C01" w:rsidP="008C7C01">
      <w:pPr>
        <w:numPr>
          <w:ilvl w:val="1"/>
          <w:numId w:val="16"/>
        </w:numPr>
        <w:tabs>
          <w:tab w:val="clear" w:pos="1080"/>
        </w:tabs>
        <w:spacing w:after="0"/>
        <w:ind w:leftChars="546" w:left="1442" w:hangingChars="175" w:hanging="350"/>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p w14:paraId="553283B5" w14:textId="77777777" w:rsidR="00C55D97" w:rsidRPr="008C7C01" w:rsidRDefault="00C55D97" w:rsidP="00C55D97">
      <w:pPr>
        <w:spacing w:after="0"/>
        <w:rPr>
          <w:rFonts w:eastAsia="MS Mincho"/>
          <w:color w:val="000000" w:themeColor="text1"/>
          <w:lang w:val="en-US" w:eastAsia="ja-JP"/>
        </w:rPr>
      </w:pPr>
    </w:p>
    <w:p w14:paraId="4B33A5BC" w14:textId="0A616602" w:rsidR="0099348A" w:rsidRPr="00F52B86" w:rsidRDefault="00BF3AC4" w:rsidP="00AA7274">
      <w:pPr>
        <w:spacing w:line="288" w:lineRule="auto"/>
        <w:jc w:val="both"/>
        <w:rPr>
          <w:color w:val="000000" w:themeColor="text1"/>
          <w:lang w:eastAsia="ko-KR"/>
        </w:rPr>
      </w:pPr>
      <w:r w:rsidRPr="00F52B86">
        <w:rPr>
          <w:rFonts w:hint="eastAsia"/>
          <w:color w:val="000000" w:themeColor="text1"/>
          <w:lang w:val="en-US" w:eastAsia="ko-KR"/>
        </w:rPr>
        <w:t xml:space="preserve">In this contribution, </w:t>
      </w:r>
      <w:r w:rsidR="00C55D97" w:rsidRPr="00F52B86">
        <w:rPr>
          <w:rFonts w:hint="eastAsia"/>
          <w:color w:val="000000" w:themeColor="text1"/>
          <w:lang w:val="en-US" w:eastAsia="ko-KR"/>
        </w:rPr>
        <w:t xml:space="preserve">we </w:t>
      </w:r>
      <w:r w:rsidR="00F52B86" w:rsidRPr="00F52B86">
        <w:rPr>
          <w:rFonts w:hint="eastAsia"/>
          <w:color w:val="000000" w:themeColor="text1"/>
          <w:lang w:val="en-US" w:eastAsia="ko-KR"/>
        </w:rPr>
        <w:t xml:space="preserve">evaluate performance of </w:t>
      </w:r>
      <w:r w:rsidR="00C812D8">
        <w:rPr>
          <w:rFonts w:hint="eastAsia"/>
          <w:color w:val="000000" w:themeColor="text1"/>
          <w:lang w:val="en-US" w:eastAsia="ko-KR"/>
        </w:rPr>
        <w:t xml:space="preserve">the </w:t>
      </w:r>
      <w:r w:rsidRPr="00F52B86">
        <w:rPr>
          <w:color w:val="000000" w:themeColor="text1"/>
          <w:lang w:eastAsia="ko-KR"/>
        </w:rPr>
        <w:t xml:space="preserve">eMBB </w:t>
      </w:r>
      <w:r w:rsidR="00F52B86" w:rsidRPr="00F52B86">
        <w:rPr>
          <w:rFonts w:hint="eastAsia"/>
          <w:color w:val="000000" w:themeColor="text1"/>
          <w:lang w:eastAsia="ko-KR"/>
        </w:rPr>
        <w:t xml:space="preserve">receiver </w:t>
      </w:r>
      <w:r w:rsidR="00020706">
        <w:rPr>
          <w:rFonts w:hint="eastAsia"/>
          <w:color w:val="000000" w:themeColor="text1"/>
          <w:lang w:eastAsia="ko-KR"/>
        </w:rPr>
        <w:t>performing</w:t>
      </w:r>
      <w:r w:rsidR="00F52B86" w:rsidRPr="00F52B86">
        <w:rPr>
          <w:rFonts w:hint="eastAsia"/>
          <w:color w:val="000000" w:themeColor="text1"/>
          <w:lang w:eastAsia="ko-KR"/>
        </w:rPr>
        <w:t xml:space="preserve"> blind </w:t>
      </w:r>
      <w:r w:rsidR="00717AB6" w:rsidRPr="00F52B86">
        <w:rPr>
          <w:rFonts w:hint="eastAsia"/>
          <w:color w:val="000000" w:themeColor="text1"/>
          <w:lang w:eastAsia="ko-KR"/>
        </w:rPr>
        <w:t>detecti</w:t>
      </w:r>
      <w:r w:rsidR="00717AB6">
        <w:rPr>
          <w:color w:val="000000" w:themeColor="text1"/>
          <w:lang w:eastAsia="ko-KR"/>
        </w:rPr>
        <w:t xml:space="preserve">on </w:t>
      </w:r>
      <w:r w:rsidR="00020706">
        <w:rPr>
          <w:rFonts w:hint="eastAsia"/>
          <w:color w:val="000000" w:themeColor="text1"/>
          <w:lang w:eastAsia="ko-KR"/>
        </w:rPr>
        <w:t>for eMBB</w:t>
      </w:r>
      <w:r w:rsidR="00F52B86" w:rsidRPr="00F52B86">
        <w:rPr>
          <w:rFonts w:hint="eastAsia"/>
          <w:color w:val="000000" w:themeColor="text1"/>
          <w:lang w:eastAsia="ko-KR"/>
        </w:rPr>
        <w:t xml:space="preserve"> puncturing information </w:t>
      </w:r>
      <w:r w:rsidRPr="00F52B86">
        <w:rPr>
          <w:color w:val="000000" w:themeColor="text1"/>
          <w:lang w:eastAsia="ko-KR"/>
        </w:rPr>
        <w:t xml:space="preserve">in case of </w:t>
      </w:r>
      <w:r w:rsidR="00E5620C">
        <w:rPr>
          <w:rFonts w:eastAsiaTheme="minorEastAsia"/>
          <w:color w:val="000000" w:themeColor="text1"/>
          <w:lang w:val="en-US" w:eastAsia="ko-KR"/>
        </w:rPr>
        <w:t>p</w:t>
      </w:r>
      <w:r w:rsidR="00E5620C">
        <w:rPr>
          <w:rFonts w:eastAsiaTheme="minorEastAsia" w:hint="eastAsia"/>
          <w:color w:val="000000" w:themeColor="text1"/>
          <w:lang w:val="en-US" w:eastAsia="ko-KR"/>
        </w:rPr>
        <w:t>reemption</w:t>
      </w:r>
      <w:r w:rsidR="002F3EAC" w:rsidRPr="00F52B86">
        <w:rPr>
          <w:rFonts w:eastAsiaTheme="minorEastAsia" w:hint="eastAsia"/>
          <w:color w:val="000000" w:themeColor="text1"/>
          <w:lang w:val="en-US" w:eastAsia="ko-KR"/>
        </w:rPr>
        <w:t>-based</w:t>
      </w:r>
      <w:r w:rsidR="002F3EAC" w:rsidRPr="00F52B86">
        <w:rPr>
          <w:rFonts w:eastAsia="MS Mincho"/>
          <w:color w:val="000000" w:themeColor="text1"/>
          <w:lang w:val="en-US" w:eastAsia="ja-JP"/>
        </w:rPr>
        <w:t xml:space="preserve"> dynamic resource sharing between eMBB</w:t>
      </w:r>
      <w:r w:rsidR="002F3EAC" w:rsidRPr="00F52B86">
        <w:rPr>
          <w:rFonts w:eastAsiaTheme="minorEastAsia" w:hint="eastAsia"/>
          <w:color w:val="000000" w:themeColor="text1"/>
          <w:lang w:val="en-US" w:eastAsia="ko-KR"/>
        </w:rPr>
        <w:t xml:space="preserve"> and URLLC</w:t>
      </w:r>
      <w:r w:rsidRPr="00F52B86">
        <w:rPr>
          <w:rFonts w:hint="eastAsia"/>
          <w:color w:val="000000" w:themeColor="text1"/>
          <w:lang w:eastAsia="ko-KR"/>
        </w:rPr>
        <w:t>.</w:t>
      </w:r>
    </w:p>
    <w:p w14:paraId="0ECD0AB6" w14:textId="44923213" w:rsidR="00265E8B" w:rsidRDefault="00140C7B" w:rsidP="00265E8B">
      <w:pPr>
        <w:pStyle w:val="1"/>
        <w:tabs>
          <w:tab w:val="num" w:pos="0"/>
        </w:tabs>
        <w:ind w:left="799" w:hanging="799"/>
      </w:pPr>
      <w:r>
        <w:rPr>
          <w:rFonts w:hint="eastAsia"/>
        </w:rPr>
        <w:t>Discussions</w:t>
      </w:r>
    </w:p>
    <w:p w14:paraId="055552B4" w14:textId="01455B21" w:rsidR="009223B4" w:rsidRDefault="00C55D97" w:rsidP="009E3F2F">
      <w:pPr>
        <w:spacing w:line="288" w:lineRule="auto"/>
        <w:ind w:firstLineChars="100" w:firstLine="200"/>
        <w:jc w:val="both"/>
        <w:rPr>
          <w:lang w:eastAsia="ko-KR"/>
        </w:rPr>
      </w:pPr>
      <w:r>
        <w:rPr>
          <w:rFonts w:hint="eastAsia"/>
          <w:lang w:eastAsia="ko-KR"/>
        </w:rPr>
        <w:t xml:space="preserve">In this section, </w:t>
      </w:r>
      <w:r w:rsidR="00E5620C">
        <w:rPr>
          <w:rFonts w:hint="eastAsia"/>
          <w:lang w:eastAsia="ko-KR"/>
        </w:rPr>
        <w:t>preemption</w:t>
      </w:r>
      <w:r w:rsidR="000D2740">
        <w:rPr>
          <w:rFonts w:hint="eastAsia"/>
          <w:lang w:eastAsia="ko-KR"/>
        </w:rPr>
        <w:t xml:space="preserve">-based </w:t>
      </w:r>
      <w:r w:rsidR="00AB4DDF" w:rsidRPr="000A3FBE">
        <w:rPr>
          <w:rFonts w:eastAsia="MS Mincho"/>
          <w:lang w:val="en-US" w:eastAsia="ja-JP"/>
        </w:rPr>
        <w:t>dynamic</w:t>
      </w:r>
      <w:r w:rsidR="00460499" w:rsidRPr="000A3FBE">
        <w:rPr>
          <w:rFonts w:eastAsia="MS Mincho"/>
          <w:lang w:val="en-US" w:eastAsia="ja-JP"/>
        </w:rPr>
        <w:t xml:space="preserve"> resource sharing between </w:t>
      </w:r>
      <w:r w:rsidR="0042509B">
        <w:rPr>
          <w:rFonts w:eastAsiaTheme="minorEastAsia" w:hint="eastAsia"/>
          <w:lang w:val="en-US" w:eastAsia="ko-KR"/>
        </w:rPr>
        <w:t xml:space="preserve">eMBB and </w:t>
      </w:r>
      <w:r w:rsidR="00460499" w:rsidRPr="000A3FBE">
        <w:rPr>
          <w:rFonts w:eastAsia="MS Mincho"/>
          <w:lang w:val="en-US" w:eastAsia="ja-JP"/>
        </w:rPr>
        <w:t>URLLC</w:t>
      </w:r>
      <w:r w:rsidR="000D2740">
        <w:rPr>
          <w:rFonts w:hint="eastAsia"/>
          <w:lang w:eastAsia="ko-KR"/>
        </w:rPr>
        <w:t xml:space="preserve"> is briefly described and </w:t>
      </w:r>
      <w:r w:rsidR="00E5620C">
        <w:rPr>
          <w:rFonts w:hint="eastAsia"/>
          <w:lang w:eastAsia="ko-KR"/>
        </w:rPr>
        <w:t xml:space="preserve">BLER performance of </w:t>
      </w:r>
      <w:r>
        <w:rPr>
          <w:rFonts w:hint="eastAsia"/>
          <w:lang w:eastAsia="ko-KR"/>
        </w:rPr>
        <w:t xml:space="preserve">eMBB </w:t>
      </w:r>
      <w:r w:rsidR="00E5620C">
        <w:rPr>
          <w:rFonts w:hint="eastAsia"/>
          <w:lang w:eastAsia="ko-KR"/>
        </w:rPr>
        <w:t xml:space="preserve">receiver with blind </w:t>
      </w:r>
      <w:r w:rsidR="00717AB6">
        <w:rPr>
          <w:rFonts w:hint="eastAsia"/>
          <w:lang w:eastAsia="ko-KR"/>
        </w:rPr>
        <w:t>detecti</w:t>
      </w:r>
      <w:r w:rsidR="00717AB6">
        <w:rPr>
          <w:lang w:eastAsia="ko-KR"/>
        </w:rPr>
        <w:t>on</w:t>
      </w:r>
      <w:r w:rsidR="00717AB6">
        <w:rPr>
          <w:rFonts w:hint="eastAsia"/>
          <w:lang w:eastAsia="ko-KR"/>
        </w:rPr>
        <w:t xml:space="preserve"> </w:t>
      </w:r>
      <w:r w:rsidR="00043E6A">
        <w:rPr>
          <w:rFonts w:hint="eastAsia"/>
          <w:lang w:eastAsia="ko-KR"/>
        </w:rPr>
        <w:t>for</w:t>
      </w:r>
      <w:r w:rsidR="00717AB6">
        <w:rPr>
          <w:lang w:eastAsia="ko-KR"/>
        </w:rPr>
        <w:t xml:space="preserve"> </w:t>
      </w:r>
      <w:r w:rsidR="0077156A">
        <w:rPr>
          <w:rFonts w:hint="eastAsia"/>
          <w:lang w:eastAsia="ko-KR"/>
        </w:rPr>
        <w:t>eMBB</w:t>
      </w:r>
      <w:r w:rsidR="00E5620C">
        <w:rPr>
          <w:rFonts w:hint="eastAsia"/>
          <w:lang w:eastAsia="ko-KR"/>
        </w:rPr>
        <w:t xml:space="preserve"> puncturing information </w:t>
      </w:r>
      <w:r>
        <w:rPr>
          <w:rFonts w:hint="eastAsia"/>
          <w:lang w:eastAsia="ko-KR"/>
        </w:rPr>
        <w:t>is investigated.</w:t>
      </w:r>
    </w:p>
    <w:p w14:paraId="75C40436" w14:textId="212ADDF6" w:rsidR="00140C7B" w:rsidRPr="00140C7B" w:rsidRDefault="00140C7B" w:rsidP="00140C7B">
      <w:pPr>
        <w:pStyle w:val="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w:t>
      </w:r>
      <w:r w:rsidR="00460499">
        <w:rPr>
          <w:rFonts w:eastAsiaTheme="minorEastAsia" w:hint="eastAsia"/>
          <w:lang w:val="en-US"/>
        </w:rPr>
        <w:t>d</w:t>
      </w:r>
      <w:r w:rsidR="00460499" w:rsidRPr="000A3FBE">
        <w:rPr>
          <w:rFonts w:eastAsia="MS Mincho"/>
          <w:lang w:val="en-US" w:eastAsia="ja-JP"/>
        </w:rPr>
        <w:t>ynamic resource sharing</w:t>
      </w:r>
    </w:p>
    <w:p w14:paraId="7873BB84" w14:textId="2BC653E6" w:rsidR="00990A3A" w:rsidRDefault="00A3353F" w:rsidP="00A3353F">
      <w:pPr>
        <w:spacing w:line="288" w:lineRule="auto"/>
        <w:ind w:firstLineChars="100" w:firstLine="200"/>
        <w:jc w:val="both"/>
        <w:rPr>
          <w:lang w:eastAsia="ko-KR"/>
        </w:rPr>
      </w:pPr>
      <w:r>
        <w:rPr>
          <w:rFonts w:hint="eastAsia"/>
          <w:lang w:eastAsia="ko-KR"/>
        </w:rPr>
        <w:t>P</w:t>
      </w:r>
      <w:r w:rsidR="000D2740">
        <w:rPr>
          <w:lang w:eastAsia="ko-KR"/>
        </w:rPr>
        <w:t>reemption</w:t>
      </w:r>
      <w:r w:rsidR="000D2740">
        <w:rPr>
          <w:rFonts w:hint="eastAsia"/>
          <w:lang w:eastAsia="ko-KR"/>
        </w:rPr>
        <w:t>-</w:t>
      </w:r>
      <w:r w:rsidR="000D2740">
        <w:rPr>
          <w:lang w:eastAsia="ko-KR"/>
        </w:rPr>
        <w:t xml:space="preserve">based </w:t>
      </w:r>
      <w:r w:rsidR="00460499">
        <w:rPr>
          <w:rFonts w:hint="eastAsia"/>
          <w:lang w:eastAsia="ko-KR"/>
        </w:rPr>
        <w:t>multiplexing</w:t>
      </w:r>
      <w:r w:rsidR="000D2740">
        <w:rPr>
          <w:lang w:eastAsia="ko-KR"/>
        </w:rPr>
        <w:t xml:space="preserve"> </w:t>
      </w:r>
      <w:r w:rsidR="00C55D97">
        <w:rPr>
          <w:rFonts w:hint="eastAsia"/>
          <w:lang w:eastAsia="ko-KR"/>
        </w:rPr>
        <w:t xml:space="preserve">between </w:t>
      </w:r>
      <w:r w:rsidR="000D2740">
        <w:rPr>
          <w:lang w:eastAsia="ko-KR"/>
        </w:rPr>
        <w:t xml:space="preserve">eMBB and URLLC was </w:t>
      </w:r>
      <w:r w:rsidR="00990A3A">
        <w:rPr>
          <w:rFonts w:hint="eastAsia"/>
          <w:lang w:eastAsia="ko-KR"/>
        </w:rPr>
        <w:t>dealt with</w:t>
      </w:r>
      <w:r>
        <w:rPr>
          <w:rFonts w:hint="eastAsia"/>
          <w:lang w:eastAsia="ko-KR"/>
        </w:rPr>
        <w:t xml:space="preserve"> in the last RAN1 meetings</w:t>
      </w:r>
      <w:r w:rsidR="000D2740">
        <w:rPr>
          <w:lang w:eastAsia="ko-KR"/>
        </w:rPr>
        <w:t xml:space="preserve"> as one of alternatives for dynamic resource sharing.</w:t>
      </w:r>
      <w:r w:rsidR="000D2740">
        <w:rPr>
          <w:rFonts w:hint="eastAsia"/>
          <w:lang w:eastAsia="ko-KR"/>
        </w:rPr>
        <w:t xml:space="preserve"> </w:t>
      </w:r>
      <w:r w:rsidR="000D2740">
        <w:rPr>
          <w:lang w:eastAsia="ko-KR"/>
        </w:rPr>
        <w:t xml:space="preserve">As </w:t>
      </w:r>
      <w:r w:rsidR="00990A3A">
        <w:rPr>
          <w:rFonts w:hint="eastAsia"/>
          <w:lang w:eastAsia="ko-KR"/>
        </w:rPr>
        <w:t>described</w:t>
      </w:r>
      <w:r w:rsidR="000D2740">
        <w:rPr>
          <w:lang w:eastAsia="ko-KR"/>
        </w:rPr>
        <w:t xml:space="preserve"> in [</w:t>
      </w:r>
      <w:r w:rsidR="00E72E83">
        <w:rPr>
          <w:rFonts w:hint="eastAsia"/>
          <w:lang w:eastAsia="ko-KR"/>
        </w:rPr>
        <w:t>3</w:t>
      </w:r>
      <w:r w:rsidR="000D2740">
        <w:rPr>
          <w:lang w:eastAsia="ko-KR"/>
        </w:rPr>
        <w:t xml:space="preserve">], when URLLC traffic is occurred during eMBB transmission, </w:t>
      </w:r>
      <w:r w:rsidR="00990A3A">
        <w:rPr>
          <w:lang w:eastAsia="ko-KR"/>
        </w:rPr>
        <w:t>preemption</w:t>
      </w:r>
      <w:r w:rsidR="00990A3A">
        <w:rPr>
          <w:rFonts w:hint="eastAsia"/>
          <w:lang w:eastAsia="ko-KR"/>
        </w:rPr>
        <w:t>-based multiplexing scheme</w:t>
      </w:r>
      <w:r w:rsidR="00C55D97">
        <w:rPr>
          <w:rFonts w:hint="eastAsia"/>
          <w:lang w:eastAsia="ko-KR"/>
        </w:rPr>
        <w:t xml:space="preserve"> allows puncturing </w:t>
      </w:r>
      <w:r w:rsidR="00717AB6">
        <w:rPr>
          <w:lang w:eastAsia="ko-KR"/>
        </w:rPr>
        <w:t xml:space="preserve">of </w:t>
      </w:r>
      <w:r w:rsidR="00C55D97">
        <w:rPr>
          <w:rFonts w:hint="eastAsia"/>
          <w:lang w:eastAsia="ko-KR"/>
        </w:rPr>
        <w:t xml:space="preserve">eMBB data </w:t>
      </w:r>
      <w:r>
        <w:rPr>
          <w:rFonts w:hint="eastAsia"/>
          <w:lang w:eastAsia="ko-KR"/>
        </w:rPr>
        <w:t>symbols</w:t>
      </w:r>
      <w:r w:rsidR="00C55D97">
        <w:rPr>
          <w:rFonts w:hint="eastAsia"/>
          <w:lang w:eastAsia="ko-KR"/>
        </w:rPr>
        <w:t xml:space="preserve"> in the overlapped </w:t>
      </w:r>
      <w:r w:rsidR="00C55D97">
        <w:rPr>
          <w:rFonts w:hint="eastAsia"/>
          <w:lang w:eastAsia="ko-KR"/>
        </w:rPr>
        <w:lastRenderedPageBreak/>
        <w:t>resource region with URLLC data</w:t>
      </w:r>
      <w:r w:rsidR="0077156A">
        <w:rPr>
          <w:rFonts w:hint="eastAsia"/>
          <w:lang w:eastAsia="ko-KR"/>
        </w:rPr>
        <w:t>,</w:t>
      </w:r>
      <w:r w:rsidR="00C55D97">
        <w:rPr>
          <w:rFonts w:hint="eastAsia"/>
          <w:lang w:eastAsia="ko-KR"/>
        </w:rPr>
        <w:t xml:space="preserve"> and URLLC data is transmitted as shown in Fig</w:t>
      </w:r>
      <w:r w:rsidR="00D7433E">
        <w:rPr>
          <w:rFonts w:hint="eastAsia"/>
          <w:lang w:eastAsia="ko-KR"/>
        </w:rPr>
        <w:t>ure</w:t>
      </w:r>
      <w:r w:rsidR="00C55D97">
        <w:rPr>
          <w:rFonts w:hint="eastAsia"/>
          <w:lang w:eastAsia="ko-KR"/>
        </w:rPr>
        <w:t xml:space="preserve"> 1.</w:t>
      </w:r>
      <w:r w:rsidR="0036345B">
        <w:rPr>
          <w:rFonts w:hint="eastAsia"/>
          <w:lang w:eastAsia="ko-KR"/>
        </w:rPr>
        <w:t xml:space="preserve"> </w:t>
      </w:r>
      <w:r w:rsidR="00990A3A">
        <w:rPr>
          <w:rFonts w:hint="eastAsia"/>
          <w:lang w:eastAsia="ko-KR"/>
        </w:rPr>
        <w:t>Also</w:t>
      </w:r>
      <w:r>
        <w:rPr>
          <w:rFonts w:hint="eastAsia"/>
          <w:lang w:eastAsia="ko-KR"/>
        </w:rPr>
        <w:t xml:space="preserve">, as </w:t>
      </w:r>
      <w:r w:rsidR="00C812D8">
        <w:rPr>
          <w:rFonts w:hint="eastAsia"/>
          <w:lang w:eastAsia="ko-KR"/>
        </w:rPr>
        <w:t>evaluated</w:t>
      </w:r>
      <w:r w:rsidR="00E72E83">
        <w:rPr>
          <w:rFonts w:hint="eastAsia"/>
          <w:lang w:eastAsia="ko-KR"/>
        </w:rPr>
        <w:t xml:space="preserve"> in [4</w:t>
      </w:r>
      <w:r>
        <w:rPr>
          <w:rFonts w:hint="eastAsia"/>
          <w:lang w:eastAsia="ko-KR"/>
        </w:rPr>
        <w:t xml:space="preserve">], if </w:t>
      </w:r>
      <w:r w:rsidR="00990A3A">
        <w:rPr>
          <w:rFonts w:hint="eastAsia"/>
          <w:lang w:eastAsia="ko-KR"/>
        </w:rPr>
        <w:t xml:space="preserve">the </w:t>
      </w:r>
      <w:r>
        <w:rPr>
          <w:rFonts w:hint="eastAsia"/>
          <w:lang w:eastAsia="ko-KR"/>
        </w:rPr>
        <w:t xml:space="preserve">eMBB receiver </w:t>
      </w:r>
      <w:r w:rsidR="00717AB6">
        <w:rPr>
          <w:lang w:eastAsia="ko-KR"/>
        </w:rPr>
        <w:t xml:space="preserve">is </w:t>
      </w:r>
      <w:r>
        <w:rPr>
          <w:rFonts w:hint="eastAsia"/>
          <w:lang w:eastAsia="ko-KR"/>
        </w:rPr>
        <w:t xml:space="preserve">not aware of its puncturing information, eMBB performance can be drastically degraded due to </w:t>
      </w:r>
      <w:r>
        <w:rPr>
          <w:lang w:eastAsia="ko-KR"/>
        </w:rPr>
        <w:t>wrong received signal</w:t>
      </w:r>
      <w:r>
        <w:rPr>
          <w:rFonts w:hint="eastAsia"/>
          <w:lang w:eastAsia="ko-KR"/>
        </w:rPr>
        <w:t>s</w:t>
      </w:r>
      <w:r>
        <w:rPr>
          <w:lang w:eastAsia="ko-KR"/>
        </w:rPr>
        <w:t xml:space="preserve"> incurred by URLLC data</w:t>
      </w:r>
      <w:r>
        <w:rPr>
          <w:rFonts w:hint="eastAsia"/>
          <w:lang w:eastAsia="ko-KR"/>
        </w:rPr>
        <w:t xml:space="preserve">. </w:t>
      </w:r>
      <w:r w:rsidR="00990A3A">
        <w:rPr>
          <w:rFonts w:hint="eastAsia"/>
          <w:lang w:eastAsia="ko-KR"/>
        </w:rPr>
        <w:t>However, in a particular scenario</w:t>
      </w:r>
      <w:r w:rsidR="0077156A">
        <w:rPr>
          <w:rFonts w:hint="eastAsia"/>
          <w:lang w:eastAsia="ko-KR"/>
        </w:rPr>
        <w:t xml:space="preserve"> (e.g., URLLC traffic is occurred after gNB already grants eMBB data to eMBB receiver)</w:t>
      </w:r>
      <w:r w:rsidR="00990A3A">
        <w:rPr>
          <w:rFonts w:hint="eastAsia"/>
          <w:lang w:eastAsia="ko-KR"/>
        </w:rPr>
        <w:t xml:space="preserve">, </w:t>
      </w:r>
      <w:r w:rsidR="0077156A">
        <w:rPr>
          <w:rFonts w:hint="eastAsia"/>
          <w:lang w:eastAsia="ko-KR"/>
        </w:rPr>
        <w:t xml:space="preserve">it </w:t>
      </w:r>
      <w:r w:rsidR="00E26374">
        <w:rPr>
          <w:rFonts w:hint="eastAsia"/>
          <w:lang w:eastAsia="ko-KR"/>
        </w:rPr>
        <w:t>might be</w:t>
      </w:r>
      <w:r w:rsidR="0077156A">
        <w:rPr>
          <w:rFonts w:hint="eastAsia"/>
          <w:lang w:eastAsia="ko-KR"/>
        </w:rPr>
        <w:t xml:space="preserve"> very difficult</w:t>
      </w:r>
      <w:r w:rsidR="00E26374">
        <w:rPr>
          <w:rFonts w:hint="eastAsia"/>
          <w:lang w:eastAsia="ko-KR"/>
        </w:rPr>
        <w:t xml:space="preserve"> and burdensome</w:t>
      </w:r>
      <w:r w:rsidR="0077156A">
        <w:rPr>
          <w:rFonts w:hint="eastAsia"/>
          <w:lang w:eastAsia="ko-KR"/>
        </w:rPr>
        <w:t xml:space="preserve"> that g</w:t>
      </w:r>
      <w:r w:rsidR="0077156A">
        <w:rPr>
          <w:lang w:eastAsia="ko-KR"/>
        </w:rPr>
        <w:t>NB provide</w:t>
      </w:r>
      <w:r w:rsidR="0077156A">
        <w:rPr>
          <w:rFonts w:hint="eastAsia"/>
          <w:lang w:eastAsia="ko-KR"/>
        </w:rPr>
        <w:t>s</w:t>
      </w:r>
      <w:r w:rsidR="0077156A">
        <w:rPr>
          <w:lang w:eastAsia="ko-KR"/>
        </w:rPr>
        <w:t xml:space="preserve"> puncturing information to eMBB receiver</w:t>
      </w:r>
      <w:r w:rsidR="0077156A">
        <w:rPr>
          <w:rFonts w:hint="eastAsia"/>
          <w:lang w:eastAsia="ko-KR"/>
        </w:rPr>
        <w:t>.</w:t>
      </w:r>
      <w:r w:rsidR="00990A3A">
        <w:rPr>
          <w:rFonts w:hint="eastAsia"/>
          <w:lang w:eastAsia="ko-KR"/>
        </w:rPr>
        <w:t xml:space="preserve"> In this </w:t>
      </w:r>
      <w:r w:rsidR="0077156A">
        <w:rPr>
          <w:rFonts w:hint="eastAsia"/>
          <w:lang w:eastAsia="ko-KR"/>
        </w:rPr>
        <w:t>case</w:t>
      </w:r>
      <w:r w:rsidR="00990A3A">
        <w:rPr>
          <w:rFonts w:hint="eastAsia"/>
          <w:lang w:eastAsia="ko-KR"/>
        </w:rPr>
        <w:t>,</w:t>
      </w:r>
      <w:r w:rsidR="00990A3A">
        <w:rPr>
          <w:lang w:eastAsia="ko-KR"/>
        </w:rPr>
        <w:t xml:space="preserve"> </w:t>
      </w:r>
      <w:r w:rsidR="00990A3A">
        <w:rPr>
          <w:rFonts w:hint="eastAsia"/>
          <w:lang w:eastAsia="ko-KR"/>
        </w:rPr>
        <w:t xml:space="preserve">it would be </w:t>
      </w:r>
      <w:r w:rsidR="00E26374">
        <w:rPr>
          <w:rFonts w:hint="eastAsia"/>
          <w:lang w:eastAsia="ko-KR"/>
        </w:rPr>
        <w:t>easy</w:t>
      </w:r>
      <w:r w:rsidR="00990A3A">
        <w:rPr>
          <w:rFonts w:hint="eastAsia"/>
          <w:lang w:eastAsia="ko-KR"/>
        </w:rPr>
        <w:t xml:space="preserve"> for eMBB </w:t>
      </w:r>
      <w:r w:rsidR="00990A3A">
        <w:rPr>
          <w:lang w:eastAsia="ko-KR"/>
        </w:rPr>
        <w:t>receiver</w:t>
      </w:r>
      <w:r w:rsidR="00990A3A">
        <w:rPr>
          <w:rFonts w:hint="eastAsia"/>
          <w:lang w:eastAsia="ko-KR"/>
        </w:rPr>
        <w:t xml:space="preserve"> to blindly detect eMBB puncturing information.</w:t>
      </w:r>
    </w:p>
    <w:p w14:paraId="6B461B83" w14:textId="0FB7F510" w:rsidR="000D2740" w:rsidRPr="007565EC" w:rsidRDefault="000D2740" w:rsidP="000D2740">
      <w:pPr>
        <w:keepNext/>
        <w:tabs>
          <w:tab w:val="num" w:pos="270"/>
        </w:tabs>
        <w:spacing w:after="60" w:line="288" w:lineRule="auto"/>
        <w:jc w:val="center"/>
      </w:pPr>
      <w:r>
        <w:rPr>
          <w:noProof/>
          <w:lang w:val="en-US" w:eastAsia="ko-KR"/>
        </w:rPr>
        <w:drawing>
          <wp:inline distT="0" distB="0" distL="0" distR="0" wp14:anchorId="7DDB9092" wp14:editId="6400D9FF">
            <wp:extent cx="5010150" cy="19716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971675"/>
                    </a:xfrm>
                    <a:prstGeom prst="rect">
                      <a:avLst/>
                    </a:prstGeom>
                    <a:noFill/>
                    <a:ln>
                      <a:noFill/>
                    </a:ln>
                    <a:effectLst/>
                  </pic:spPr>
                </pic:pic>
              </a:graphicData>
            </a:graphic>
          </wp:inline>
        </w:drawing>
      </w:r>
    </w:p>
    <w:p w14:paraId="7B9A4EC5" w14:textId="77777777" w:rsidR="000D2740" w:rsidRPr="00C64696" w:rsidRDefault="000D2740" w:rsidP="000D2740">
      <w:pPr>
        <w:pStyle w:val="a7"/>
        <w:jc w:val="center"/>
        <w:rPr>
          <w:lang w:val="en-US" w:eastAsia="ko-KR"/>
        </w:rPr>
      </w:pPr>
      <w:bookmarkStart w:id="5" w:name="_Ref458018147"/>
      <w:r w:rsidRPr="007565EC">
        <w:t xml:space="preserve">Figure </w:t>
      </w:r>
      <w:r w:rsidRPr="007565EC">
        <w:fldChar w:fldCharType="begin"/>
      </w:r>
      <w:r w:rsidRPr="007565EC">
        <w:instrText xml:space="preserve"> SEQ Figure \* ARABIC </w:instrText>
      </w:r>
      <w:r w:rsidRPr="007565EC">
        <w:fldChar w:fldCharType="separate"/>
      </w:r>
      <w:r w:rsidR="004A32C0">
        <w:rPr>
          <w:noProof/>
        </w:rPr>
        <w:t>1</w:t>
      </w:r>
      <w:r w:rsidRPr="007565EC">
        <w:fldChar w:fldCharType="end"/>
      </w:r>
      <w:bookmarkEnd w:id="5"/>
      <w:r w:rsidRPr="00C64696">
        <w:rPr>
          <w:rFonts w:hint="eastAsia"/>
          <w:lang w:eastAsia="ko-KR"/>
        </w:rPr>
        <w:t>: Example of puncturing of eMBB data for URLLC</w:t>
      </w:r>
    </w:p>
    <w:p w14:paraId="17663EA6" w14:textId="38A9BDBA" w:rsidR="00771A1E" w:rsidRPr="00140C7B" w:rsidRDefault="00D96A3A" w:rsidP="00140C7B">
      <w:pPr>
        <w:pStyle w:val="1"/>
        <w:numPr>
          <w:ilvl w:val="1"/>
          <w:numId w:val="2"/>
        </w:numPr>
        <w:rPr>
          <w:sz w:val="28"/>
        </w:rPr>
      </w:pPr>
      <w:r>
        <w:rPr>
          <w:rFonts w:hint="eastAsia"/>
          <w:sz w:val="28"/>
        </w:rPr>
        <w:t>Performance of</w:t>
      </w:r>
      <w:r w:rsidR="00990A3A">
        <w:rPr>
          <w:rFonts w:hint="eastAsia"/>
          <w:sz w:val="28"/>
        </w:rPr>
        <w:t xml:space="preserve"> </w:t>
      </w:r>
      <w:r>
        <w:rPr>
          <w:rFonts w:hint="eastAsia"/>
          <w:sz w:val="28"/>
        </w:rPr>
        <w:t xml:space="preserve">the </w:t>
      </w:r>
      <w:r w:rsidR="00990A3A">
        <w:rPr>
          <w:rFonts w:hint="eastAsia"/>
          <w:sz w:val="28"/>
        </w:rPr>
        <w:t>eMBB receiver</w:t>
      </w:r>
    </w:p>
    <w:p w14:paraId="4D2E1EF1" w14:textId="4D3AE651" w:rsidR="00C77896" w:rsidRDefault="0028592A" w:rsidP="00C77896">
      <w:pPr>
        <w:spacing w:line="288" w:lineRule="auto"/>
        <w:ind w:firstLineChars="100" w:firstLine="200"/>
        <w:jc w:val="both"/>
        <w:rPr>
          <w:lang w:val="en-US" w:eastAsia="ko-KR"/>
        </w:rPr>
      </w:pPr>
      <w:r>
        <w:rPr>
          <w:rFonts w:hint="eastAsia"/>
          <w:lang w:val="en-US" w:eastAsia="ko-KR"/>
        </w:rPr>
        <w:t xml:space="preserve">For </w:t>
      </w:r>
      <w:r w:rsidR="00D96A3A">
        <w:rPr>
          <w:rFonts w:hint="eastAsia"/>
          <w:lang w:val="en-US" w:eastAsia="ko-KR"/>
        </w:rPr>
        <w:t>performance</w:t>
      </w:r>
      <w:r w:rsidR="00AD69EB">
        <w:rPr>
          <w:lang w:val="en-US" w:eastAsia="ko-KR"/>
        </w:rPr>
        <w:t xml:space="preserve"> evaluation</w:t>
      </w:r>
      <w:r w:rsidR="00D96A3A">
        <w:rPr>
          <w:rFonts w:hint="eastAsia"/>
          <w:lang w:val="en-US" w:eastAsia="ko-KR"/>
        </w:rPr>
        <w:t xml:space="preserve"> of </w:t>
      </w:r>
      <w:r w:rsidR="0037502B">
        <w:rPr>
          <w:rFonts w:hint="eastAsia"/>
          <w:lang w:val="en-US" w:eastAsia="ko-KR"/>
        </w:rPr>
        <w:t xml:space="preserve">the </w:t>
      </w:r>
      <w:r w:rsidR="00D96A3A">
        <w:rPr>
          <w:rFonts w:hint="eastAsia"/>
          <w:lang w:val="en-US" w:eastAsia="ko-KR"/>
        </w:rPr>
        <w:t xml:space="preserve">eMBB receiver </w:t>
      </w:r>
      <w:r w:rsidR="00835FC2">
        <w:rPr>
          <w:rFonts w:hint="eastAsia"/>
          <w:lang w:val="en-US" w:eastAsia="ko-KR"/>
        </w:rPr>
        <w:t>performing</w:t>
      </w:r>
      <w:r w:rsidR="00D96A3A">
        <w:rPr>
          <w:rFonts w:hint="eastAsia"/>
          <w:lang w:val="en-US" w:eastAsia="ko-KR"/>
        </w:rPr>
        <w:t xml:space="preserve"> blind </w:t>
      </w:r>
      <w:r w:rsidR="00AD69EB">
        <w:rPr>
          <w:rFonts w:hint="eastAsia"/>
          <w:lang w:val="en-US" w:eastAsia="ko-KR"/>
        </w:rPr>
        <w:t>detecti</w:t>
      </w:r>
      <w:r w:rsidR="00AD69EB">
        <w:rPr>
          <w:lang w:val="en-US" w:eastAsia="ko-KR"/>
        </w:rPr>
        <w:t xml:space="preserve">on </w:t>
      </w:r>
      <w:r w:rsidR="00575800">
        <w:rPr>
          <w:rFonts w:hint="eastAsia"/>
          <w:lang w:val="en-US" w:eastAsia="ko-KR"/>
        </w:rPr>
        <w:t>for</w:t>
      </w:r>
      <w:r w:rsidR="00AD69EB">
        <w:rPr>
          <w:rFonts w:hint="eastAsia"/>
          <w:lang w:val="en-US" w:eastAsia="ko-KR"/>
        </w:rPr>
        <w:t xml:space="preserve"> </w:t>
      </w:r>
      <w:r w:rsidR="00575800">
        <w:rPr>
          <w:rFonts w:hint="eastAsia"/>
          <w:lang w:val="en-US" w:eastAsia="ko-KR"/>
        </w:rPr>
        <w:t>eMBB</w:t>
      </w:r>
      <w:r w:rsidR="00D96A3A">
        <w:rPr>
          <w:rFonts w:hint="eastAsia"/>
          <w:lang w:val="en-US" w:eastAsia="ko-KR"/>
        </w:rPr>
        <w:t xml:space="preserve"> puncturing information</w:t>
      </w:r>
      <w:r>
        <w:rPr>
          <w:rFonts w:hint="eastAsia"/>
          <w:lang w:val="en-US" w:eastAsia="ko-KR"/>
        </w:rPr>
        <w:t xml:space="preserve">, </w:t>
      </w:r>
      <w:r w:rsidR="00144FFF">
        <w:rPr>
          <w:rFonts w:hint="eastAsia"/>
          <w:lang w:val="en-US" w:eastAsia="ko-KR"/>
        </w:rPr>
        <w:t>it is assumed that 15% in an eMBB code block are overlapped with URLLC code block</w:t>
      </w:r>
      <w:r w:rsidR="0037502B">
        <w:rPr>
          <w:rFonts w:hint="eastAsia"/>
          <w:lang w:val="en-US" w:eastAsia="ko-KR"/>
        </w:rPr>
        <w:t>, and</w:t>
      </w:r>
      <w:r w:rsidR="00D96A3A">
        <w:rPr>
          <w:rFonts w:hint="eastAsia"/>
          <w:lang w:val="en-US" w:eastAsia="ko-KR"/>
        </w:rPr>
        <w:t xml:space="preserve"> </w:t>
      </w:r>
      <w:r w:rsidR="0037502B">
        <w:rPr>
          <w:rFonts w:hint="eastAsia"/>
          <w:lang w:val="en-US" w:eastAsia="ko-KR"/>
        </w:rPr>
        <w:t xml:space="preserve">the </w:t>
      </w:r>
      <w:r w:rsidR="00D96A3A">
        <w:rPr>
          <w:rFonts w:hint="eastAsia"/>
          <w:lang w:val="en-US" w:eastAsia="ko-KR"/>
        </w:rPr>
        <w:t>gNB with preemption-</w:t>
      </w:r>
      <w:r w:rsidR="00144FFF">
        <w:rPr>
          <w:rFonts w:hint="eastAsia"/>
          <w:lang w:val="en-US" w:eastAsia="ko-KR"/>
        </w:rPr>
        <w:t xml:space="preserve">based multiplexing punctures all overlapped eMBB data symbols and transmits </w:t>
      </w:r>
      <w:r w:rsidR="006F45CD">
        <w:rPr>
          <w:rFonts w:hint="eastAsia"/>
          <w:lang w:val="en-US" w:eastAsia="ko-KR"/>
        </w:rPr>
        <w:t xml:space="preserve">the </w:t>
      </w:r>
      <w:r w:rsidR="00144FFF">
        <w:rPr>
          <w:rFonts w:hint="eastAsia"/>
          <w:lang w:val="en-US" w:eastAsia="ko-KR"/>
        </w:rPr>
        <w:t xml:space="preserve">URLLC code block. </w:t>
      </w:r>
      <w:r w:rsidR="00C77896" w:rsidRPr="00C77896">
        <w:rPr>
          <w:lang w:val="en-US" w:eastAsia="ko-KR"/>
        </w:rPr>
        <w:t xml:space="preserve">In this contribution, average log-likelihood ratio test (ALRT) </w:t>
      </w:r>
      <w:r w:rsidR="006F45CD">
        <w:rPr>
          <w:rFonts w:hint="eastAsia"/>
          <w:lang w:val="en-US" w:eastAsia="ko-KR"/>
        </w:rPr>
        <w:t>algorithm</w:t>
      </w:r>
      <w:r w:rsidR="00C77896" w:rsidRPr="00C77896">
        <w:rPr>
          <w:lang w:val="en-US" w:eastAsia="ko-KR"/>
        </w:rPr>
        <w:t xml:space="preserve"> [5] is considered as one of blind detection </w:t>
      </w:r>
      <w:r w:rsidR="006F45CD">
        <w:rPr>
          <w:rFonts w:hint="eastAsia"/>
          <w:lang w:val="en-US" w:eastAsia="ko-KR"/>
        </w:rPr>
        <w:t>scheme</w:t>
      </w:r>
      <w:r w:rsidR="00C77896" w:rsidRPr="00C77896">
        <w:rPr>
          <w:lang w:val="en-US" w:eastAsia="ko-KR"/>
        </w:rPr>
        <w:t xml:space="preserve"> for </w:t>
      </w:r>
      <w:r w:rsidR="00FA7F25">
        <w:rPr>
          <w:rFonts w:hint="eastAsia"/>
          <w:lang w:val="en-US" w:eastAsia="ko-KR"/>
        </w:rPr>
        <w:t xml:space="preserve">classifying </w:t>
      </w:r>
      <w:r w:rsidR="00C77896" w:rsidRPr="00C77896">
        <w:rPr>
          <w:lang w:val="en-US" w:eastAsia="ko-KR"/>
        </w:rPr>
        <w:t>eMBB</w:t>
      </w:r>
      <w:r w:rsidR="00FA7F25">
        <w:rPr>
          <w:rFonts w:hint="eastAsia"/>
          <w:lang w:val="en-US" w:eastAsia="ko-KR"/>
        </w:rPr>
        <w:t xml:space="preserve"> and URLLC signals in the received signals</w:t>
      </w:r>
      <w:r w:rsidR="00C77896" w:rsidRPr="00C77896">
        <w:rPr>
          <w:lang w:val="en-US" w:eastAsia="ko-KR"/>
        </w:rPr>
        <w:t>.</w:t>
      </w:r>
      <w:r w:rsidR="00C77896">
        <w:rPr>
          <w:rFonts w:hint="eastAsia"/>
          <w:lang w:val="en-US" w:eastAsia="ko-KR"/>
        </w:rPr>
        <w:t xml:space="preserve"> D</w:t>
      </w:r>
      <w:r w:rsidR="00C77896" w:rsidRPr="00BD09DA">
        <w:rPr>
          <w:lang w:val="en-US" w:eastAsia="ko-KR"/>
        </w:rPr>
        <w:t xml:space="preserve">etailed simulation </w:t>
      </w:r>
      <w:r w:rsidR="00C77896">
        <w:rPr>
          <w:rFonts w:hint="eastAsia"/>
          <w:lang w:val="en-US" w:eastAsia="ko-KR"/>
        </w:rPr>
        <w:t>parameters</w:t>
      </w:r>
      <w:r w:rsidR="00C77896" w:rsidRPr="00BD09DA">
        <w:rPr>
          <w:lang w:val="en-US" w:eastAsia="ko-KR"/>
        </w:rPr>
        <w:t xml:space="preserve"> are </w:t>
      </w:r>
      <w:r w:rsidR="00C77896">
        <w:rPr>
          <w:rFonts w:hint="eastAsia"/>
          <w:lang w:val="en-US" w:eastAsia="ko-KR"/>
        </w:rPr>
        <w:t xml:space="preserve">shown in </w:t>
      </w:r>
      <w:r w:rsidR="00C77896" w:rsidRPr="00BD09DA">
        <w:rPr>
          <w:lang w:val="en-US" w:eastAsia="ko-KR"/>
        </w:rPr>
        <w:t>Appendix.</w:t>
      </w:r>
    </w:p>
    <w:p w14:paraId="321B0145" w14:textId="3C9903D4" w:rsidR="007C03CD" w:rsidRDefault="00DB0926" w:rsidP="007C03CD">
      <w:pPr>
        <w:keepNext/>
        <w:spacing w:line="288" w:lineRule="auto"/>
        <w:jc w:val="center"/>
      </w:pPr>
      <w:r w:rsidRPr="00DB0926">
        <w:rPr>
          <w:noProof/>
          <w:lang w:val="en-US" w:eastAsia="ko-KR"/>
        </w:rPr>
        <w:drawing>
          <wp:inline distT="0" distB="0" distL="0" distR="0" wp14:anchorId="4958FAD0" wp14:editId="4F78610E">
            <wp:extent cx="5604066" cy="288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4066" cy="2880000"/>
                    </a:xfrm>
                    <a:prstGeom prst="rect">
                      <a:avLst/>
                    </a:prstGeom>
                    <a:noFill/>
                    <a:ln>
                      <a:noFill/>
                    </a:ln>
                  </pic:spPr>
                </pic:pic>
              </a:graphicData>
            </a:graphic>
          </wp:inline>
        </w:drawing>
      </w:r>
    </w:p>
    <w:p w14:paraId="510C916D" w14:textId="5E9F78F6" w:rsidR="007C03CD" w:rsidRDefault="007C03CD" w:rsidP="007C03CD">
      <w:pPr>
        <w:pStyle w:val="a7"/>
        <w:jc w:val="center"/>
        <w:rPr>
          <w:lang w:eastAsia="ko-KR"/>
        </w:rPr>
      </w:pPr>
      <w:r>
        <w:t xml:space="preserve">Figure </w:t>
      </w:r>
      <w:r>
        <w:fldChar w:fldCharType="begin"/>
      </w:r>
      <w:r>
        <w:instrText xml:space="preserve"> SEQ Figure \* ARABIC </w:instrText>
      </w:r>
      <w:r>
        <w:fldChar w:fldCharType="separate"/>
      </w:r>
      <w:r w:rsidR="004A32C0">
        <w:rPr>
          <w:noProof/>
        </w:rPr>
        <w:t>2</w:t>
      </w:r>
      <w:r>
        <w:fldChar w:fldCharType="end"/>
      </w:r>
      <w:r>
        <w:rPr>
          <w:rFonts w:hint="eastAsia"/>
          <w:lang w:eastAsia="ko-KR"/>
        </w:rPr>
        <w:t>: BLER performance of eMBB</w:t>
      </w:r>
      <w:r w:rsidR="0090194B">
        <w:rPr>
          <w:rFonts w:hint="eastAsia"/>
          <w:lang w:eastAsia="ko-KR"/>
        </w:rPr>
        <w:t xml:space="preserve"> (eMBB : Spatial multiplexing, URLLC : SFBC)</w:t>
      </w:r>
    </w:p>
    <w:p w14:paraId="2A3F8308" w14:textId="22B7E766" w:rsidR="00A34674" w:rsidRDefault="002E4D2D" w:rsidP="002E4D2D">
      <w:pPr>
        <w:spacing w:line="288" w:lineRule="auto"/>
        <w:ind w:firstLineChars="100" w:firstLine="200"/>
        <w:jc w:val="both"/>
        <w:rPr>
          <w:lang w:eastAsia="ko-KR"/>
        </w:rPr>
      </w:pPr>
      <w:r>
        <w:rPr>
          <w:rFonts w:hint="eastAsia"/>
          <w:lang w:eastAsia="ko-KR"/>
        </w:rPr>
        <w:t>Figure 2</w:t>
      </w:r>
      <w:r w:rsidR="00575800">
        <w:rPr>
          <w:rFonts w:hint="eastAsia"/>
          <w:lang w:eastAsia="ko-KR"/>
        </w:rPr>
        <w:t xml:space="preserve"> </w:t>
      </w:r>
      <w:r>
        <w:rPr>
          <w:rFonts w:hint="eastAsia"/>
          <w:lang w:eastAsia="ko-KR"/>
        </w:rPr>
        <w:t>show</w:t>
      </w:r>
      <w:r w:rsidR="00835FC2">
        <w:rPr>
          <w:rFonts w:hint="eastAsia"/>
          <w:lang w:eastAsia="ko-KR"/>
        </w:rPr>
        <w:t>s</w:t>
      </w:r>
      <w:r>
        <w:rPr>
          <w:rFonts w:hint="eastAsia"/>
          <w:lang w:eastAsia="ko-KR"/>
        </w:rPr>
        <w:t xml:space="preserve"> eMBB BLER performance </w:t>
      </w:r>
      <w:r w:rsidR="00835FC2">
        <w:rPr>
          <w:rFonts w:hint="eastAsia"/>
          <w:lang w:eastAsia="ko-KR"/>
        </w:rPr>
        <w:t>for the case when eMBB applies spatial multiplexing MIMO scheme and URLLC applies SFBC MIMO scheme. The r</w:t>
      </w:r>
      <w:r w:rsidR="00575800">
        <w:rPr>
          <w:rFonts w:hint="eastAsia"/>
          <w:lang w:eastAsia="ko-KR"/>
        </w:rPr>
        <w:t>esults indicate that</w:t>
      </w:r>
      <w:r w:rsidR="00182C2F">
        <w:rPr>
          <w:rFonts w:hint="eastAsia"/>
          <w:lang w:eastAsia="ko-KR"/>
        </w:rPr>
        <w:t xml:space="preserve"> </w:t>
      </w:r>
      <w:r w:rsidR="00835FC2">
        <w:rPr>
          <w:rFonts w:hint="eastAsia"/>
          <w:lang w:eastAsia="ko-KR"/>
        </w:rPr>
        <w:t>for the case when eMBB and URLLC employ different precoded MIMO scheme, the eMBB receiver with</w:t>
      </w:r>
      <w:r w:rsidR="00284F16">
        <w:rPr>
          <w:rFonts w:hint="eastAsia"/>
          <w:lang w:eastAsia="ko-KR"/>
        </w:rPr>
        <w:t xml:space="preserve"> blind detection can provide quite better performance compared with </w:t>
      </w:r>
      <w:r w:rsidR="00835FC2">
        <w:rPr>
          <w:rFonts w:hint="eastAsia"/>
          <w:lang w:eastAsia="ko-KR"/>
        </w:rPr>
        <w:t>that</w:t>
      </w:r>
      <w:r w:rsidR="00284F16">
        <w:rPr>
          <w:rFonts w:hint="eastAsia"/>
          <w:lang w:eastAsia="ko-KR"/>
        </w:rPr>
        <w:t xml:space="preserve"> </w:t>
      </w:r>
      <w:r w:rsidR="0037502B">
        <w:rPr>
          <w:rFonts w:hint="eastAsia"/>
          <w:lang w:eastAsia="ko-KR"/>
        </w:rPr>
        <w:t>without</w:t>
      </w:r>
      <w:r w:rsidR="00284F16">
        <w:rPr>
          <w:rFonts w:hint="eastAsia"/>
          <w:lang w:eastAsia="ko-KR"/>
        </w:rPr>
        <w:t xml:space="preserve"> blind </w:t>
      </w:r>
      <w:r w:rsidR="00835FC2">
        <w:rPr>
          <w:lang w:eastAsia="ko-KR"/>
        </w:rPr>
        <w:t>detection</w:t>
      </w:r>
      <w:r w:rsidR="00284F16">
        <w:rPr>
          <w:rFonts w:hint="eastAsia"/>
          <w:lang w:eastAsia="ko-KR"/>
        </w:rPr>
        <w:t xml:space="preserve"> and its performance is close to that of the eMBB receiver using ideal puncturing information. </w:t>
      </w:r>
      <w:r w:rsidR="00835FC2">
        <w:rPr>
          <w:rFonts w:hint="eastAsia"/>
          <w:lang w:eastAsia="ko-KR"/>
        </w:rPr>
        <w:t xml:space="preserve">Though eMBB and URLLC suffer from same multipath fading effects in DL, different precoding </w:t>
      </w:r>
      <w:r w:rsidR="002E4732">
        <w:rPr>
          <w:rFonts w:hint="eastAsia"/>
          <w:lang w:eastAsia="ko-KR"/>
        </w:rPr>
        <w:t>methods</w:t>
      </w:r>
      <w:r w:rsidR="00AE0073">
        <w:rPr>
          <w:rFonts w:hint="eastAsia"/>
          <w:lang w:eastAsia="ko-KR"/>
        </w:rPr>
        <w:t xml:space="preserve"> </w:t>
      </w:r>
      <w:r w:rsidR="00AE0073">
        <w:rPr>
          <w:rFonts w:hint="eastAsia"/>
          <w:lang w:eastAsia="ko-KR"/>
        </w:rPr>
        <w:lastRenderedPageBreak/>
        <w:t>of eMBB and URLLC</w:t>
      </w:r>
      <w:r w:rsidR="002E4732">
        <w:rPr>
          <w:rFonts w:hint="eastAsia"/>
          <w:lang w:eastAsia="ko-KR"/>
        </w:rPr>
        <w:t xml:space="preserve"> (e.g. spatial multiplexing and SFBC) can be a signature to distinguish between eMBB and URLLC. </w:t>
      </w:r>
      <w:r w:rsidR="00E94C04">
        <w:rPr>
          <w:rFonts w:hint="eastAsia"/>
          <w:lang w:eastAsia="ko-KR"/>
        </w:rPr>
        <w:t>However</w:t>
      </w:r>
      <w:r w:rsidR="002E4732">
        <w:rPr>
          <w:rFonts w:hint="eastAsia"/>
          <w:lang w:eastAsia="ko-KR"/>
        </w:rPr>
        <w:t xml:space="preserve">, if eMBB and URLLC employ a same precoding scheme, </w:t>
      </w:r>
      <w:r w:rsidR="00B35F86">
        <w:rPr>
          <w:rFonts w:hint="eastAsia"/>
          <w:lang w:eastAsia="ko-KR"/>
        </w:rPr>
        <w:t xml:space="preserve">eMBB receiver cannot classify between eMBB and URLLC in the received signals because of no signature for eMBB and URLLC. In this case, blind detection for eMBB puncturing information is of </w:t>
      </w:r>
      <w:r w:rsidR="00B35F86">
        <w:rPr>
          <w:lang w:eastAsia="ko-KR"/>
        </w:rPr>
        <w:t>no help for enhancing performance</w:t>
      </w:r>
      <w:r w:rsidR="00B35F86">
        <w:rPr>
          <w:rFonts w:hint="eastAsia"/>
          <w:lang w:eastAsia="ko-KR"/>
        </w:rPr>
        <w:t xml:space="preserve"> as shown in Figure 3.</w:t>
      </w:r>
      <w:r w:rsidR="002E4732">
        <w:rPr>
          <w:rFonts w:hint="eastAsia"/>
          <w:lang w:eastAsia="ko-KR"/>
        </w:rPr>
        <w:t xml:space="preserve"> </w:t>
      </w:r>
      <w:r w:rsidR="00CD3F17">
        <w:rPr>
          <w:rFonts w:hint="eastAsia"/>
          <w:lang w:eastAsia="ko-KR"/>
        </w:rPr>
        <w:t xml:space="preserve">Thus, </w:t>
      </w:r>
      <w:r w:rsidR="006465BE">
        <w:rPr>
          <w:rFonts w:hint="eastAsia"/>
          <w:lang w:eastAsia="ko-KR"/>
        </w:rPr>
        <w:t xml:space="preserve">for </w:t>
      </w:r>
      <w:r w:rsidR="00C74D0D">
        <w:rPr>
          <w:rFonts w:hint="eastAsia"/>
          <w:lang w:eastAsia="ko-KR"/>
        </w:rPr>
        <w:t>supporting blind detection of eMBB puncturing information</w:t>
      </w:r>
      <w:r w:rsidR="003712C2">
        <w:rPr>
          <w:rFonts w:hint="eastAsia"/>
          <w:lang w:eastAsia="ko-KR"/>
        </w:rPr>
        <w:t xml:space="preserve"> at the eMBB receiver</w:t>
      </w:r>
      <w:r w:rsidR="006465BE">
        <w:rPr>
          <w:rFonts w:hint="eastAsia"/>
          <w:lang w:eastAsia="ko-KR"/>
        </w:rPr>
        <w:t xml:space="preserve">, </w:t>
      </w:r>
      <w:r w:rsidR="00A34674" w:rsidRPr="00A34674">
        <w:rPr>
          <w:lang w:eastAsia="ko-KR"/>
        </w:rPr>
        <w:t xml:space="preserve">methods to distinguish eMBB and URLLC even though eMBB and URLLC employ </w:t>
      </w:r>
      <w:r w:rsidR="00B35F86">
        <w:rPr>
          <w:rFonts w:hint="eastAsia"/>
          <w:lang w:eastAsia="ko-KR"/>
        </w:rPr>
        <w:t xml:space="preserve">a </w:t>
      </w:r>
      <w:r w:rsidR="00A34674" w:rsidRPr="00A34674">
        <w:rPr>
          <w:lang w:eastAsia="ko-KR"/>
        </w:rPr>
        <w:t xml:space="preserve">same </w:t>
      </w:r>
      <w:r w:rsidR="00B35F86">
        <w:rPr>
          <w:rFonts w:hint="eastAsia"/>
          <w:lang w:eastAsia="ko-KR"/>
        </w:rPr>
        <w:t>precoding scheme</w:t>
      </w:r>
      <w:r w:rsidR="00A34674">
        <w:rPr>
          <w:rFonts w:hint="eastAsia"/>
          <w:lang w:eastAsia="ko-KR"/>
        </w:rPr>
        <w:t xml:space="preserve"> should be studied. </w:t>
      </w:r>
    </w:p>
    <w:p w14:paraId="3E358E0B" w14:textId="317C6A5A" w:rsidR="0090194B" w:rsidRDefault="004A32C0" w:rsidP="007C518A">
      <w:pPr>
        <w:keepNext/>
        <w:spacing w:line="288" w:lineRule="auto"/>
        <w:jc w:val="center"/>
      </w:pPr>
      <w:r w:rsidRPr="004A32C0">
        <w:rPr>
          <w:noProof/>
          <w:lang w:val="en-US" w:eastAsia="ko-KR"/>
        </w:rPr>
        <w:drawing>
          <wp:inline distT="0" distB="0" distL="0" distR="0" wp14:anchorId="3FE58BE7" wp14:editId="58B69FB0">
            <wp:extent cx="5604066" cy="288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4066" cy="2880000"/>
                    </a:xfrm>
                    <a:prstGeom prst="rect">
                      <a:avLst/>
                    </a:prstGeom>
                    <a:noFill/>
                    <a:ln>
                      <a:noFill/>
                    </a:ln>
                  </pic:spPr>
                </pic:pic>
              </a:graphicData>
            </a:graphic>
          </wp:inline>
        </w:drawing>
      </w:r>
    </w:p>
    <w:p w14:paraId="709C2210" w14:textId="28DEE3CD" w:rsidR="0090194B" w:rsidRDefault="0090194B" w:rsidP="0090194B">
      <w:pPr>
        <w:pStyle w:val="a7"/>
        <w:jc w:val="center"/>
        <w:rPr>
          <w:lang w:eastAsia="ko-KR"/>
        </w:rPr>
      </w:pPr>
      <w:r>
        <w:t xml:space="preserve">Figure </w:t>
      </w:r>
      <w:r>
        <w:fldChar w:fldCharType="begin"/>
      </w:r>
      <w:r>
        <w:instrText xml:space="preserve"> SEQ Figure \* ARABIC </w:instrText>
      </w:r>
      <w:r>
        <w:fldChar w:fldCharType="separate"/>
      </w:r>
      <w:r w:rsidR="004A32C0">
        <w:rPr>
          <w:noProof/>
        </w:rPr>
        <w:t>3</w:t>
      </w:r>
      <w:r>
        <w:fldChar w:fldCharType="end"/>
      </w:r>
      <w:r w:rsidR="00A840F5">
        <w:rPr>
          <w:rFonts w:hint="eastAsia"/>
          <w:lang w:eastAsia="ko-KR"/>
        </w:rPr>
        <w:t>:</w:t>
      </w:r>
      <w:r>
        <w:rPr>
          <w:rFonts w:hint="eastAsia"/>
          <w:lang w:eastAsia="ko-KR"/>
        </w:rPr>
        <w:t xml:space="preserve"> BLER performance of eMBB (eMBB : SFBC, URLLC : SFBC)</w:t>
      </w:r>
      <w:r w:rsidR="00A840F5">
        <w:rPr>
          <w:rFonts w:hint="eastAsia"/>
          <w:lang w:eastAsia="ko-KR"/>
        </w:rPr>
        <w:t>.</w:t>
      </w:r>
    </w:p>
    <w:p w14:paraId="1168515C" w14:textId="77777777" w:rsidR="0090194B" w:rsidRDefault="0090194B" w:rsidP="002E4D2D">
      <w:pPr>
        <w:spacing w:line="288" w:lineRule="auto"/>
        <w:ind w:firstLineChars="100" w:firstLine="200"/>
        <w:jc w:val="both"/>
        <w:rPr>
          <w:lang w:eastAsia="ko-KR"/>
        </w:rPr>
      </w:pPr>
    </w:p>
    <w:p w14:paraId="0DF54BAD" w14:textId="086DC201" w:rsidR="00A34674" w:rsidRDefault="003712C2" w:rsidP="003712C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006F45CD" w:rsidRPr="009B526E">
        <w:rPr>
          <w:i/>
          <w:lang w:eastAsia="ko-KR"/>
        </w:rPr>
        <w:t xml:space="preserve">If </w:t>
      </w:r>
      <w:r w:rsidR="00A34674" w:rsidRPr="009B526E">
        <w:rPr>
          <w:i/>
          <w:lang w:eastAsia="ko-KR"/>
        </w:rPr>
        <w:t xml:space="preserve">the </w:t>
      </w:r>
      <w:r w:rsidR="00B35F86">
        <w:rPr>
          <w:rFonts w:hint="eastAsia"/>
          <w:i/>
          <w:lang w:eastAsia="ko-KR"/>
        </w:rPr>
        <w:t>precoding scheme</w:t>
      </w:r>
      <w:r w:rsidR="00A34674" w:rsidRPr="009B526E">
        <w:rPr>
          <w:i/>
          <w:lang w:eastAsia="ko-KR"/>
        </w:rPr>
        <w:t xml:space="preserve"> of </w:t>
      </w:r>
      <w:r w:rsidR="006F45CD" w:rsidRPr="009B526E">
        <w:rPr>
          <w:i/>
          <w:lang w:eastAsia="ko-KR"/>
        </w:rPr>
        <w:t>eMBB</w:t>
      </w:r>
      <w:r w:rsidR="00A34674" w:rsidRPr="009B526E">
        <w:rPr>
          <w:i/>
          <w:lang w:eastAsia="ko-KR"/>
        </w:rPr>
        <w:t xml:space="preserve"> is different from that of </w:t>
      </w:r>
      <w:r w:rsidR="006F45CD" w:rsidRPr="009B526E">
        <w:rPr>
          <w:i/>
          <w:lang w:eastAsia="ko-KR"/>
        </w:rPr>
        <w:t xml:space="preserve">URLLC, </w:t>
      </w:r>
      <w:r w:rsidR="00A34674" w:rsidRPr="009B526E">
        <w:rPr>
          <w:i/>
          <w:lang w:eastAsia="ko-KR"/>
        </w:rPr>
        <w:t xml:space="preserve">the eMBB receiver with blind detection can provide quite better performance compared with </w:t>
      </w:r>
      <w:r w:rsidR="00B35F86">
        <w:rPr>
          <w:rFonts w:hint="eastAsia"/>
          <w:i/>
          <w:lang w:eastAsia="ko-KR"/>
        </w:rPr>
        <w:t>that</w:t>
      </w:r>
      <w:r w:rsidR="00A34674" w:rsidRPr="009B526E">
        <w:rPr>
          <w:i/>
          <w:lang w:eastAsia="ko-KR"/>
        </w:rPr>
        <w:t xml:space="preserve"> not performing blind detection, and its performance is close to that of the eMBB receiver using ideal puncturing information.</w:t>
      </w:r>
    </w:p>
    <w:p w14:paraId="078FA18D" w14:textId="7DFC0E8E" w:rsidR="003712C2" w:rsidRDefault="003712C2" w:rsidP="003712C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006F45CD" w:rsidRPr="009B526E">
        <w:rPr>
          <w:i/>
          <w:lang w:eastAsia="ko-KR"/>
        </w:rPr>
        <w:t xml:space="preserve">If </w:t>
      </w:r>
      <w:r w:rsidR="00A34674" w:rsidRPr="009B526E">
        <w:rPr>
          <w:i/>
          <w:lang w:eastAsia="ko-KR"/>
        </w:rPr>
        <w:t xml:space="preserve">the </w:t>
      </w:r>
      <w:r w:rsidR="00B35F86">
        <w:rPr>
          <w:rFonts w:hint="eastAsia"/>
          <w:i/>
          <w:lang w:eastAsia="ko-KR"/>
        </w:rPr>
        <w:t>precoding scheme</w:t>
      </w:r>
      <w:r w:rsidR="00A34674" w:rsidRPr="009B526E">
        <w:rPr>
          <w:i/>
          <w:lang w:eastAsia="ko-KR"/>
        </w:rPr>
        <w:t xml:space="preserve"> </w:t>
      </w:r>
      <w:r w:rsidR="000644B2">
        <w:rPr>
          <w:rFonts w:hint="eastAsia"/>
          <w:i/>
          <w:lang w:eastAsia="ko-KR"/>
        </w:rPr>
        <w:t xml:space="preserve">is same for both </w:t>
      </w:r>
      <w:r w:rsidR="00A34674" w:rsidRPr="009B526E">
        <w:rPr>
          <w:i/>
          <w:lang w:eastAsia="ko-KR"/>
        </w:rPr>
        <w:t>eMBB</w:t>
      </w:r>
      <w:r w:rsidR="000644B2">
        <w:rPr>
          <w:rFonts w:hint="eastAsia"/>
          <w:i/>
          <w:lang w:eastAsia="ko-KR"/>
        </w:rPr>
        <w:t xml:space="preserve"> and URLLC</w:t>
      </w:r>
      <w:r w:rsidR="006F45CD" w:rsidRPr="009B526E">
        <w:rPr>
          <w:i/>
          <w:lang w:eastAsia="ko-KR"/>
        </w:rPr>
        <w:t>,</w:t>
      </w:r>
      <w:r w:rsidR="00A577CD" w:rsidRPr="009B526E">
        <w:rPr>
          <w:i/>
          <w:lang w:eastAsia="ko-KR"/>
        </w:rPr>
        <w:t xml:space="preserve"> </w:t>
      </w:r>
      <w:r w:rsidR="00AD69EB">
        <w:rPr>
          <w:i/>
          <w:lang w:eastAsia="ko-KR"/>
        </w:rPr>
        <w:t xml:space="preserve">there is no </w:t>
      </w:r>
      <w:r w:rsidR="00A577CD" w:rsidRPr="009B526E">
        <w:rPr>
          <w:i/>
          <w:lang w:eastAsia="ko-KR"/>
        </w:rPr>
        <w:t>performance gain by applying blind detection.</w:t>
      </w:r>
    </w:p>
    <w:p w14:paraId="0DB0C7D6" w14:textId="77777777" w:rsidR="00AD7642" w:rsidRPr="009B526E" w:rsidRDefault="00AD7642" w:rsidP="003712C2">
      <w:pPr>
        <w:spacing w:line="288" w:lineRule="auto"/>
        <w:jc w:val="both"/>
        <w:rPr>
          <w:lang w:eastAsia="ko-KR"/>
        </w:rPr>
      </w:pPr>
    </w:p>
    <w:p w14:paraId="0DF9C592" w14:textId="0F59220F" w:rsidR="003712C2" w:rsidRPr="009B526E" w:rsidRDefault="003712C2" w:rsidP="003712C2">
      <w:pPr>
        <w:spacing w:line="288" w:lineRule="auto"/>
        <w:jc w:val="both"/>
        <w:rPr>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9B526E">
        <w:rPr>
          <w:i/>
          <w:lang w:eastAsia="ko-KR"/>
        </w:rPr>
        <w:t xml:space="preserve">Study </w:t>
      </w:r>
      <w:r w:rsidR="0052545B" w:rsidRPr="009B526E">
        <w:rPr>
          <w:i/>
          <w:lang w:eastAsia="ko-KR"/>
        </w:rPr>
        <w:t xml:space="preserve">methods to distinguish eMBB and URLLC </w:t>
      </w:r>
      <w:r w:rsidR="00A34674" w:rsidRPr="009B526E">
        <w:rPr>
          <w:i/>
          <w:lang w:eastAsia="ko-KR"/>
        </w:rPr>
        <w:t xml:space="preserve">even though </w:t>
      </w:r>
      <w:r w:rsidR="0052545B" w:rsidRPr="009B526E">
        <w:rPr>
          <w:i/>
          <w:lang w:eastAsia="ko-KR"/>
        </w:rPr>
        <w:t xml:space="preserve">eMBB and URLLC employ </w:t>
      </w:r>
      <w:r w:rsidR="00B35F86">
        <w:rPr>
          <w:rFonts w:hint="eastAsia"/>
          <w:i/>
          <w:lang w:eastAsia="ko-KR"/>
        </w:rPr>
        <w:t xml:space="preserve">a </w:t>
      </w:r>
      <w:r w:rsidR="0052545B" w:rsidRPr="009B526E">
        <w:rPr>
          <w:i/>
          <w:lang w:eastAsia="ko-KR"/>
        </w:rPr>
        <w:t xml:space="preserve">same </w:t>
      </w:r>
      <w:r w:rsidR="00B35F86">
        <w:rPr>
          <w:rFonts w:hint="eastAsia"/>
          <w:i/>
          <w:lang w:eastAsia="ko-KR"/>
        </w:rPr>
        <w:t>precoding scheme</w:t>
      </w:r>
      <w:r w:rsidRPr="009B526E">
        <w:rPr>
          <w:bCs/>
          <w:i/>
          <w:lang w:eastAsia="ko-KR"/>
        </w:rPr>
        <w:t>.</w:t>
      </w:r>
    </w:p>
    <w:p w14:paraId="7118A2F0" w14:textId="77777777" w:rsidR="003712C2" w:rsidRPr="003712C2" w:rsidRDefault="003712C2" w:rsidP="003712C2">
      <w:pPr>
        <w:spacing w:line="288" w:lineRule="auto"/>
        <w:jc w:val="both"/>
        <w:rPr>
          <w:b/>
          <w:bCs/>
          <w:i/>
          <w:lang w:eastAsia="ko-KR"/>
        </w:rPr>
      </w:pPr>
    </w:p>
    <w:p w14:paraId="7C5D5608" w14:textId="2AFD7185" w:rsidR="003178E4" w:rsidRDefault="003178E4" w:rsidP="00177E87">
      <w:pPr>
        <w:spacing w:line="288" w:lineRule="auto"/>
        <w:ind w:firstLineChars="100" w:firstLine="200"/>
        <w:jc w:val="both"/>
        <w:rPr>
          <w:lang w:eastAsia="ko-KR"/>
        </w:rPr>
      </w:pPr>
      <w:r>
        <w:rPr>
          <w:rFonts w:hint="eastAsia"/>
          <w:lang w:eastAsia="ko-KR"/>
        </w:rPr>
        <w:t xml:space="preserve">In this </w:t>
      </w:r>
      <w:r>
        <w:rPr>
          <w:lang w:eastAsia="ko-KR"/>
        </w:rPr>
        <w:t>contribution</w:t>
      </w:r>
      <w:r>
        <w:rPr>
          <w:rFonts w:hint="eastAsia"/>
          <w:lang w:eastAsia="ko-KR"/>
        </w:rPr>
        <w:t xml:space="preserve">, constant phase shift for URLLC constellation as shown in Figure </w:t>
      </w:r>
      <w:r w:rsidR="00357685">
        <w:rPr>
          <w:rFonts w:hint="eastAsia"/>
          <w:lang w:eastAsia="ko-KR"/>
        </w:rPr>
        <w:t>4</w:t>
      </w:r>
      <w:r>
        <w:rPr>
          <w:rFonts w:hint="eastAsia"/>
          <w:lang w:eastAsia="ko-KR"/>
        </w:rPr>
        <w:t xml:space="preserve"> is considered </w:t>
      </w:r>
      <w:r w:rsidR="00D80FD8">
        <w:rPr>
          <w:rFonts w:hint="eastAsia"/>
          <w:lang w:eastAsia="ko-KR"/>
        </w:rPr>
        <w:t>as one of</w:t>
      </w:r>
      <w:r w:rsidR="00D80FD8" w:rsidRPr="00D80FD8">
        <w:rPr>
          <w:lang w:eastAsia="ko-KR"/>
        </w:rPr>
        <w:t xml:space="preserve"> alternative</w:t>
      </w:r>
      <w:r w:rsidR="00D80FD8">
        <w:rPr>
          <w:rFonts w:hint="eastAsia"/>
          <w:lang w:eastAsia="ko-KR"/>
        </w:rPr>
        <w:t>s</w:t>
      </w:r>
      <w:r w:rsidR="00D80FD8" w:rsidRPr="00D80FD8">
        <w:rPr>
          <w:lang w:eastAsia="ko-KR"/>
        </w:rPr>
        <w:t xml:space="preserve"> for blindly detecting eMBB puncturing information at the eMBB receiver</w:t>
      </w:r>
      <w:r w:rsidR="00D80FD8">
        <w:rPr>
          <w:rFonts w:hint="eastAsia"/>
          <w:lang w:eastAsia="ko-KR"/>
        </w:rPr>
        <w:t xml:space="preserve"> even if eMBB and URLLC apply </w:t>
      </w:r>
      <w:r w:rsidR="009F288F">
        <w:rPr>
          <w:rFonts w:hint="eastAsia"/>
          <w:lang w:eastAsia="ko-KR"/>
        </w:rPr>
        <w:t xml:space="preserve">a </w:t>
      </w:r>
      <w:r w:rsidR="00D80FD8">
        <w:rPr>
          <w:rFonts w:hint="eastAsia"/>
          <w:lang w:eastAsia="ko-KR"/>
        </w:rPr>
        <w:t xml:space="preserve">same </w:t>
      </w:r>
      <w:r w:rsidR="009F288F">
        <w:rPr>
          <w:rFonts w:hint="eastAsia"/>
          <w:lang w:eastAsia="ko-KR"/>
        </w:rPr>
        <w:t>precoding scheme</w:t>
      </w:r>
      <w:r w:rsidR="00D80FD8">
        <w:rPr>
          <w:rFonts w:hint="eastAsia"/>
          <w:lang w:eastAsia="ko-KR"/>
        </w:rPr>
        <w:t xml:space="preserve">. </w:t>
      </w:r>
      <w:r>
        <w:rPr>
          <w:rFonts w:hint="eastAsia"/>
          <w:lang w:eastAsia="ko-KR"/>
        </w:rPr>
        <w:t xml:space="preserve">Since this modification for URLLC constellation does not change Euclidean distance among candidate symbols, </w:t>
      </w:r>
      <w:r w:rsidR="004279FB">
        <w:rPr>
          <w:rFonts w:hint="eastAsia"/>
          <w:lang w:eastAsia="ko-KR"/>
        </w:rPr>
        <w:t xml:space="preserve">there is no impact on </w:t>
      </w:r>
      <w:r>
        <w:rPr>
          <w:rFonts w:hint="eastAsia"/>
          <w:lang w:eastAsia="ko-KR"/>
        </w:rPr>
        <w:t xml:space="preserve">BLER performance of URLLC </w:t>
      </w:r>
      <w:r w:rsidR="004279FB">
        <w:rPr>
          <w:rFonts w:hint="eastAsia"/>
          <w:lang w:eastAsia="ko-KR"/>
        </w:rPr>
        <w:t xml:space="preserve">by applying </w:t>
      </w:r>
      <w:r>
        <w:rPr>
          <w:rFonts w:hint="eastAsia"/>
          <w:lang w:eastAsia="ko-KR"/>
        </w:rPr>
        <w:t>modified constellation.</w:t>
      </w:r>
      <w:r w:rsidR="00001A44">
        <w:rPr>
          <w:rFonts w:hint="eastAsia"/>
          <w:lang w:eastAsia="ko-KR"/>
        </w:rPr>
        <w:t xml:space="preserve"> Also, results of Figure </w:t>
      </w:r>
      <w:r w:rsidR="009F288F">
        <w:rPr>
          <w:rFonts w:hint="eastAsia"/>
          <w:lang w:eastAsia="ko-KR"/>
        </w:rPr>
        <w:t>5</w:t>
      </w:r>
      <w:r w:rsidR="00001A44">
        <w:rPr>
          <w:rFonts w:hint="eastAsia"/>
          <w:lang w:eastAsia="ko-KR"/>
        </w:rPr>
        <w:t xml:space="preserve"> demonstrate that </w:t>
      </w:r>
      <w:r w:rsidR="00D335F3">
        <w:rPr>
          <w:rFonts w:hint="eastAsia"/>
          <w:lang w:eastAsia="ko-KR"/>
        </w:rPr>
        <w:t xml:space="preserve">if URLLC employs </w:t>
      </w:r>
      <w:r w:rsidR="00A51677">
        <w:rPr>
          <w:rFonts w:hint="eastAsia"/>
          <w:lang w:eastAsia="ko-KR"/>
        </w:rPr>
        <w:t>constant phase shifted</w:t>
      </w:r>
      <w:r w:rsidR="00D335F3">
        <w:rPr>
          <w:rFonts w:hint="eastAsia"/>
          <w:lang w:eastAsia="ko-KR"/>
        </w:rPr>
        <w:t xml:space="preserve"> constellation, the eMBB receiver with blind detection significantly outperform </w:t>
      </w:r>
      <w:r w:rsidR="00A51677">
        <w:rPr>
          <w:rFonts w:hint="eastAsia"/>
          <w:lang w:eastAsia="ko-KR"/>
        </w:rPr>
        <w:t>the eMBB receiver</w:t>
      </w:r>
      <w:r w:rsidR="00D335F3">
        <w:rPr>
          <w:rFonts w:hint="eastAsia"/>
          <w:lang w:eastAsia="ko-KR"/>
        </w:rPr>
        <w:t xml:space="preserve"> </w:t>
      </w:r>
      <w:r w:rsidR="00696CFD">
        <w:rPr>
          <w:lang w:eastAsia="ko-KR"/>
        </w:rPr>
        <w:t>without</w:t>
      </w:r>
      <w:r w:rsidR="00D335F3">
        <w:rPr>
          <w:rFonts w:hint="eastAsia"/>
          <w:lang w:eastAsia="ko-KR"/>
        </w:rPr>
        <w:t xml:space="preserve"> blind detection</w:t>
      </w:r>
      <w:r w:rsidR="00696CFD">
        <w:rPr>
          <w:lang w:eastAsia="ko-KR"/>
        </w:rPr>
        <w:t>,</w:t>
      </w:r>
      <w:r w:rsidR="00D335F3">
        <w:rPr>
          <w:rFonts w:hint="eastAsia"/>
          <w:lang w:eastAsia="ko-KR"/>
        </w:rPr>
        <w:t xml:space="preserve"> even though </w:t>
      </w:r>
      <w:r w:rsidR="009F288F">
        <w:rPr>
          <w:rFonts w:hint="eastAsia"/>
          <w:lang w:eastAsia="ko-KR"/>
        </w:rPr>
        <w:t>eMBB and URLLC apply a same precoding scheme</w:t>
      </w:r>
      <w:r w:rsidR="00D335F3">
        <w:rPr>
          <w:rFonts w:hint="eastAsia"/>
          <w:lang w:eastAsia="ko-KR"/>
        </w:rPr>
        <w:t xml:space="preserve">. In addition, performance of the eMBB receiver with blind detection is close to that of the eMBB receiver </w:t>
      </w:r>
      <w:r w:rsidR="00A51677">
        <w:rPr>
          <w:rFonts w:hint="eastAsia"/>
          <w:lang w:eastAsia="ko-KR"/>
        </w:rPr>
        <w:t>using ideal</w:t>
      </w:r>
      <w:r w:rsidR="00D335F3">
        <w:rPr>
          <w:rFonts w:hint="eastAsia"/>
          <w:lang w:eastAsia="ko-KR"/>
        </w:rPr>
        <w:t xml:space="preserve"> puncturing information. </w:t>
      </w:r>
      <w:r w:rsidR="00177E87">
        <w:rPr>
          <w:rFonts w:hint="eastAsia"/>
          <w:lang w:eastAsia="ko-KR"/>
        </w:rPr>
        <w:t xml:space="preserve">Therefore, </w:t>
      </w:r>
      <w:r w:rsidR="00177E87">
        <w:rPr>
          <w:lang w:eastAsia="ko-KR"/>
        </w:rPr>
        <w:t>URLLC with constant phase shift</w:t>
      </w:r>
      <w:r w:rsidR="00177E87">
        <w:rPr>
          <w:rFonts w:hint="eastAsia"/>
          <w:lang w:eastAsia="ko-KR"/>
        </w:rPr>
        <w:t>ed QAM</w:t>
      </w:r>
      <w:r w:rsidR="00177E87">
        <w:rPr>
          <w:lang w:eastAsia="ko-KR"/>
        </w:rPr>
        <w:t xml:space="preserve"> constellation can be a good alternative for blindly detecting eMBB puncturing information </w:t>
      </w:r>
      <w:r w:rsidR="00177E87">
        <w:rPr>
          <w:rFonts w:hint="eastAsia"/>
          <w:lang w:eastAsia="ko-KR"/>
        </w:rPr>
        <w:t xml:space="preserve">at the eMBB receiver, </w:t>
      </w:r>
      <w:r w:rsidR="00177E87">
        <w:rPr>
          <w:lang w:eastAsia="ko-KR"/>
        </w:rPr>
        <w:t xml:space="preserve">especially for the case </w:t>
      </w:r>
      <w:r w:rsidR="00A51677">
        <w:rPr>
          <w:rFonts w:hint="eastAsia"/>
          <w:lang w:eastAsia="ko-KR"/>
        </w:rPr>
        <w:t>when</w:t>
      </w:r>
      <w:r w:rsidR="00177E87">
        <w:rPr>
          <w:lang w:eastAsia="ko-KR"/>
        </w:rPr>
        <w:t xml:space="preserve"> eMBB and URLLC apply </w:t>
      </w:r>
      <w:r w:rsidR="009F288F">
        <w:rPr>
          <w:rFonts w:hint="eastAsia"/>
          <w:lang w:eastAsia="ko-KR"/>
        </w:rPr>
        <w:t xml:space="preserve">a </w:t>
      </w:r>
      <w:r w:rsidR="00177E87">
        <w:rPr>
          <w:lang w:eastAsia="ko-KR"/>
        </w:rPr>
        <w:t xml:space="preserve">same </w:t>
      </w:r>
      <w:r w:rsidR="009F288F">
        <w:rPr>
          <w:rFonts w:hint="eastAsia"/>
          <w:lang w:eastAsia="ko-KR"/>
        </w:rPr>
        <w:t>precoding scheme</w:t>
      </w:r>
      <w:r w:rsidR="00177E87">
        <w:rPr>
          <w:lang w:eastAsia="ko-KR"/>
        </w:rPr>
        <w:t>.</w:t>
      </w:r>
      <w:r w:rsidR="009F288F">
        <w:rPr>
          <w:rFonts w:hint="eastAsia"/>
          <w:lang w:eastAsia="ko-KR"/>
        </w:rPr>
        <w:t xml:space="preserve"> </w:t>
      </w:r>
    </w:p>
    <w:p w14:paraId="5D0BF8F0" w14:textId="77777777" w:rsidR="00AD7642" w:rsidRDefault="00AD7642" w:rsidP="00AD7642">
      <w:pPr>
        <w:keepNext/>
        <w:spacing w:line="288" w:lineRule="auto"/>
        <w:jc w:val="center"/>
      </w:pPr>
      <w:r w:rsidRPr="00C812D8">
        <w:rPr>
          <w:noProof/>
          <w:lang w:val="en-US" w:eastAsia="ko-KR"/>
        </w:rPr>
        <w:lastRenderedPageBreak/>
        <w:drawing>
          <wp:inline distT="0" distB="0" distL="0" distR="0" wp14:anchorId="2ABD1BA5" wp14:editId="6A5B0EE5">
            <wp:extent cx="5456002" cy="252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6002" cy="2520000"/>
                    </a:xfrm>
                    <a:prstGeom prst="rect">
                      <a:avLst/>
                    </a:prstGeom>
                    <a:noFill/>
                    <a:ln>
                      <a:noFill/>
                    </a:ln>
                  </pic:spPr>
                </pic:pic>
              </a:graphicData>
            </a:graphic>
          </wp:inline>
        </w:drawing>
      </w:r>
    </w:p>
    <w:p w14:paraId="2F59FFF5" w14:textId="77777777" w:rsidR="00AD7642" w:rsidRDefault="00AD7642" w:rsidP="00AD7642">
      <w:pPr>
        <w:pStyle w:val="a7"/>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ko-KR"/>
        </w:rPr>
        <w:t>: Constellations of eMBB and URLLC.</w:t>
      </w:r>
    </w:p>
    <w:p w14:paraId="1848E1A0" w14:textId="37CB12D4" w:rsidR="007B0479" w:rsidRDefault="004A32C0" w:rsidP="007B0479">
      <w:pPr>
        <w:keepNext/>
        <w:spacing w:line="288" w:lineRule="auto"/>
        <w:jc w:val="center"/>
      </w:pPr>
      <w:r w:rsidRPr="004A32C0">
        <w:rPr>
          <w:noProof/>
          <w:lang w:val="en-US" w:eastAsia="ko-KR"/>
        </w:rPr>
        <w:drawing>
          <wp:inline distT="0" distB="0" distL="0" distR="0" wp14:anchorId="33741866" wp14:editId="0B709FFD">
            <wp:extent cx="5600884" cy="28800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0884" cy="2880000"/>
                    </a:xfrm>
                    <a:prstGeom prst="rect">
                      <a:avLst/>
                    </a:prstGeom>
                    <a:noFill/>
                    <a:ln>
                      <a:noFill/>
                    </a:ln>
                  </pic:spPr>
                </pic:pic>
              </a:graphicData>
            </a:graphic>
          </wp:inline>
        </w:drawing>
      </w:r>
    </w:p>
    <w:p w14:paraId="3F047970" w14:textId="4480FE0B" w:rsidR="007B0479" w:rsidRDefault="007B0479" w:rsidP="007B0479">
      <w:pPr>
        <w:pStyle w:val="a7"/>
        <w:jc w:val="center"/>
        <w:rPr>
          <w:lang w:eastAsia="ko-KR"/>
        </w:rPr>
      </w:pPr>
      <w:r>
        <w:t xml:space="preserve">Figure </w:t>
      </w:r>
      <w:r>
        <w:fldChar w:fldCharType="begin"/>
      </w:r>
      <w:r>
        <w:instrText xml:space="preserve"> SEQ Figure \* ARABIC </w:instrText>
      </w:r>
      <w:r>
        <w:fldChar w:fldCharType="separate"/>
      </w:r>
      <w:r w:rsidR="004A32C0">
        <w:rPr>
          <w:noProof/>
        </w:rPr>
        <w:t>5</w:t>
      </w:r>
      <w:r>
        <w:fldChar w:fldCharType="end"/>
      </w:r>
      <w:r w:rsidR="00A840F5">
        <w:rPr>
          <w:rFonts w:hint="eastAsia"/>
          <w:lang w:eastAsia="ko-KR"/>
        </w:rPr>
        <w:t>:</w:t>
      </w:r>
      <w:r>
        <w:rPr>
          <w:rFonts w:hint="eastAsia"/>
          <w:lang w:eastAsia="ko-KR"/>
        </w:rPr>
        <w:t xml:space="preserve"> BLER performance of eMBB</w:t>
      </w:r>
      <w:r w:rsidR="004A32C0">
        <w:rPr>
          <w:rFonts w:hint="eastAsia"/>
          <w:lang w:eastAsia="ko-KR"/>
        </w:rPr>
        <w:t xml:space="preserve"> (eMBB : SFBC, URLLC : SFBC)</w:t>
      </w:r>
      <w:r w:rsidR="00A840F5">
        <w:rPr>
          <w:rFonts w:hint="eastAsia"/>
          <w:lang w:eastAsia="ko-KR"/>
        </w:rPr>
        <w:t>.</w:t>
      </w:r>
    </w:p>
    <w:p w14:paraId="239EC84F" w14:textId="77777777" w:rsidR="009F288F" w:rsidRPr="009F288F" w:rsidRDefault="009F288F" w:rsidP="009F288F">
      <w:pPr>
        <w:rPr>
          <w:lang w:eastAsia="ko-KR"/>
        </w:rPr>
      </w:pPr>
    </w:p>
    <w:p w14:paraId="00B34C5C" w14:textId="0AE0B031" w:rsidR="00774F7C" w:rsidRDefault="00774F7C" w:rsidP="00774F7C">
      <w:pPr>
        <w:spacing w:line="288" w:lineRule="auto"/>
        <w:jc w:val="both"/>
        <w:rPr>
          <w:i/>
          <w:lang w:eastAsia="ko-KR"/>
        </w:rPr>
      </w:pPr>
      <w:r>
        <w:rPr>
          <w:rFonts w:hint="eastAsia"/>
          <w:b/>
          <w:u w:val="single"/>
          <w:lang w:eastAsia="ko-KR"/>
        </w:rPr>
        <w:t>Observation</w:t>
      </w:r>
      <w:r w:rsidRPr="001E0DAA">
        <w:rPr>
          <w:b/>
          <w:u w:val="single"/>
          <w:lang w:eastAsia="ko-KR"/>
        </w:rPr>
        <w:t xml:space="preserve"> </w:t>
      </w:r>
      <w:r w:rsidR="00494289">
        <w:rPr>
          <w:rFonts w:hint="eastAsia"/>
          <w:b/>
          <w:u w:val="single"/>
          <w:lang w:eastAsia="ko-KR"/>
        </w:rPr>
        <w:t>3</w:t>
      </w:r>
      <w:r w:rsidRPr="001E0DAA">
        <w:rPr>
          <w:b/>
          <w:u w:val="single"/>
          <w:lang w:eastAsia="ko-KR"/>
        </w:rPr>
        <w:t>:</w:t>
      </w:r>
      <w:r>
        <w:rPr>
          <w:b/>
          <w:lang w:eastAsia="ko-KR"/>
        </w:rPr>
        <w:t xml:space="preserve"> </w:t>
      </w:r>
      <w:r w:rsidR="00F64D5F" w:rsidRPr="009B526E">
        <w:rPr>
          <w:i/>
          <w:lang w:eastAsia="ko-KR"/>
        </w:rPr>
        <w:t xml:space="preserve">URLLC with constant phase shifted QAM can be a good alternative for blindly detecting eMBB puncturing information at the eMBB receiver, especially for the case </w:t>
      </w:r>
      <w:r w:rsidR="00A51677" w:rsidRPr="009B526E">
        <w:rPr>
          <w:i/>
          <w:lang w:eastAsia="ko-KR"/>
        </w:rPr>
        <w:t>when</w:t>
      </w:r>
      <w:r w:rsidR="00F64D5F" w:rsidRPr="009B526E">
        <w:rPr>
          <w:i/>
          <w:lang w:eastAsia="ko-KR"/>
        </w:rPr>
        <w:t xml:space="preserve"> eMBB and URLLC apply </w:t>
      </w:r>
      <w:r w:rsidR="00710524">
        <w:rPr>
          <w:rFonts w:hint="eastAsia"/>
          <w:i/>
          <w:lang w:eastAsia="ko-KR"/>
        </w:rPr>
        <w:t xml:space="preserve">a </w:t>
      </w:r>
      <w:r w:rsidR="00F64D5F" w:rsidRPr="009B526E">
        <w:rPr>
          <w:i/>
          <w:lang w:eastAsia="ko-KR"/>
        </w:rPr>
        <w:t xml:space="preserve">same </w:t>
      </w:r>
      <w:r w:rsidR="00710524">
        <w:rPr>
          <w:rFonts w:hint="eastAsia"/>
          <w:i/>
          <w:lang w:eastAsia="ko-KR"/>
        </w:rPr>
        <w:t>precoding scheme</w:t>
      </w:r>
      <w:r w:rsidR="00F64D5F" w:rsidRPr="009B526E">
        <w:rPr>
          <w:i/>
          <w:lang w:eastAsia="ko-KR"/>
        </w:rPr>
        <w:t>.</w:t>
      </w:r>
    </w:p>
    <w:p w14:paraId="2E1ECD54" w14:textId="77777777" w:rsidR="00AD7642" w:rsidRDefault="00AD7642" w:rsidP="00774F7C">
      <w:pPr>
        <w:spacing w:line="288" w:lineRule="auto"/>
        <w:jc w:val="both"/>
        <w:rPr>
          <w:i/>
          <w:lang w:eastAsia="ko-KR"/>
        </w:rPr>
      </w:pPr>
    </w:p>
    <w:p w14:paraId="1C612932" w14:textId="6FCA92BA" w:rsidR="00AD7642" w:rsidRDefault="00AD7642" w:rsidP="00AD7642">
      <w:pPr>
        <w:spacing w:line="288" w:lineRule="auto"/>
        <w:ind w:firstLineChars="100" w:firstLine="200"/>
        <w:jc w:val="both"/>
        <w:rPr>
          <w:color w:val="000000"/>
          <w:lang w:eastAsia="ko-KR"/>
        </w:rPr>
      </w:pPr>
      <w:r>
        <w:rPr>
          <w:rFonts w:hint="eastAsia"/>
          <w:color w:val="000000"/>
          <w:lang w:eastAsia="ko-KR"/>
        </w:rPr>
        <w:t>Since the eMBB receiver cannot know</w:t>
      </w:r>
      <w:r w:rsidR="00022CCA">
        <w:rPr>
          <w:rFonts w:hint="eastAsia"/>
          <w:color w:val="000000"/>
          <w:lang w:eastAsia="ko-KR"/>
        </w:rPr>
        <w:t xml:space="preserve"> in advance</w:t>
      </w:r>
      <w:r>
        <w:rPr>
          <w:rFonts w:hint="eastAsia"/>
          <w:color w:val="000000"/>
          <w:lang w:eastAsia="ko-KR"/>
        </w:rPr>
        <w:t xml:space="preserve"> whether the URLLC traffic is </w:t>
      </w:r>
      <w:r>
        <w:rPr>
          <w:color w:val="000000"/>
          <w:lang w:eastAsia="ko-KR"/>
        </w:rPr>
        <w:t>occurred</w:t>
      </w:r>
      <w:r>
        <w:rPr>
          <w:rFonts w:hint="eastAsia"/>
          <w:color w:val="000000"/>
          <w:lang w:eastAsia="ko-KR"/>
        </w:rPr>
        <w:t xml:space="preserve"> or not, the eMBB receiver has to </w:t>
      </w:r>
      <w:r w:rsidR="00022CCA">
        <w:rPr>
          <w:rFonts w:hint="eastAsia"/>
          <w:color w:val="000000"/>
          <w:lang w:eastAsia="ko-KR"/>
        </w:rPr>
        <w:t>perform</w:t>
      </w:r>
      <w:r>
        <w:rPr>
          <w:rFonts w:hint="eastAsia"/>
          <w:color w:val="000000"/>
          <w:lang w:eastAsia="ko-KR"/>
        </w:rPr>
        <w:t xml:space="preserve"> blind detection for puncturing information even though eMBB is not punctured. Therefore, </w:t>
      </w:r>
      <w:r w:rsidR="000644B2">
        <w:rPr>
          <w:rFonts w:hint="eastAsia"/>
          <w:color w:val="000000"/>
          <w:lang w:eastAsia="ko-KR"/>
        </w:rPr>
        <w:t xml:space="preserve">when </w:t>
      </w:r>
      <w:r>
        <w:rPr>
          <w:rFonts w:hint="eastAsia"/>
          <w:color w:val="000000"/>
          <w:lang w:eastAsia="ko-KR"/>
        </w:rPr>
        <w:t xml:space="preserve">no URLLC </w:t>
      </w:r>
      <w:r w:rsidR="000644B2">
        <w:rPr>
          <w:rFonts w:hint="eastAsia"/>
          <w:color w:val="000000"/>
          <w:lang w:eastAsia="ko-KR"/>
        </w:rPr>
        <w:t>transmission</w:t>
      </w:r>
      <w:r>
        <w:rPr>
          <w:rFonts w:hint="eastAsia"/>
          <w:color w:val="000000"/>
          <w:lang w:eastAsia="ko-KR"/>
        </w:rPr>
        <w:t xml:space="preserve">, performance of the </w:t>
      </w:r>
      <w:r w:rsidRPr="00A34D49">
        <w:rPr>
          <w:color w:val="000000"/>
          <w:lang w:eastAsia="ko-KR"/>
        </w:rPr>
        <w:t xml:space="preserve">eMBB receiver with blind detection can be </w:t>
      </w:r>
      <w:r>
        <w:rPr>
          <w:rFonts w:hint="eastAsia"/>
          <w:color w:val="000000"/>
          <w:lang w:eastAsia="ko-KR"/>
        </w:rPr>
        <w:t>degraded compared with that of the eMBB receiver without blind detection</w:t>
      </w:r>
      <w:r w:rsidRPr="00A34D49">
        <w:rPr>
          <w:color w:val="000000"/>
          <w:lang w:eastAsia="ko-KR"/>
        </w:rPr>
        <w:t xml:space="preserve"> </w:t>
      </w:r>
      <w:r>
        <w:rPr>
          <w:rFonts w:hint="eastAsia"/>
          <w:color w:val="000000"/>
          <w:lang w:eastAsia="ko-KR"/>
        </w:rPr>
        <w:t xml:space="preserve">due to </w:t>
      </w:r>
      <w:r w:rsidRPr="00A34D49">
        <w:rPr>
          <w:color w:val="000000"/>
          <w:lang w:eastAsia="ko-KR"/>
        </w:rPr>
        <w:t>false alarm of blind detect</w:t>
      </w:r>
      <w:r w:rsidR="00086A11">
        <w:rPr>
          <w:rFonts w:hint="eastAsia"/>
          <w:color w:val="000000"/>
          <w:lang w:eastAsia="ko-KR"/>
        </w:rPr>
        <w:t>ion</w:t>
      </w:r>
      <w:r w:rsidRPr="00A34D49">
        <w:rPr>
          <w:color w:val="000000"/>
          <w:lang w:eastAsia="ko-KR"/>
        </w:rPr>
        <w:t>.</w:t>
      </w:r>
      <w:r>
        <w:rPr>
          <w:rFonts w:hint="eastAsia"/>
          <w:color w:val="000000"/>
          <w:lang w:eastAsia="ko-KR"/>
        </w:rPr>
        <w:t xml:space="preserve"> Figure 6 show</w:t>
      </w:r>
      <w:r w:rsidR="000644B2">
        <w:rPr>
          <w:rFonts w:hint="eastAsia"/>
          <w:color w:val="000000"/>
          <w:lang w:eastAsia="ko-KR"/>
        </w:rPr>
        <w:t>s</w:t>
      </w:r>
      <w:r>
        <w:rPr>
          <w:rFonts w:hint="eastAsia"/>
          <w:color w:val="000000"/>
          <w:lang w:eastAsia="ko-KR"/>
        </w:rPr>
        <w:t xml:space="preserve"> BLER performance of </w:t>
      </w:r>
      <w:r w:rsidR="00086A11">
        <w:rPr>
          <w:rFonts w:hint="eastAsia"/>
          <w:color w:val="000000"/>
          <w:lang w:eastAsia="ko-KR"/>
        </w:rPr>
        <w:t xml:space="preserve">the </w:t>
      </w:r>
      <w:r>
        <w:rPr>
          <w:rFonts w:hint="eastAsia"/>
          <w:color w:val="000000"/>
          <w:lang w:eastAsia="ko-KR"/>
        </w:rPr>
        <w:t>eMBB</w:t>
      </w:r>
      <w:r w:rsidR="00086A11">
        <w:rPr>
          <w:rFonts w:hint="eastAsia"/>
          <w:color w:val="000000"/>
          <w:lang w:eastAsia="ko-KR"/>
        </w:rPr>
        <w:t xml:space="preserve"> receiver</w:t>
      </w:r>
      <w:r>
        <w:rPr>
          <w:rFonts w:hint="eastAsia"/>
          <w:color w:val="000000"/>
          <w:lang w:eastAsia="ko-KR"/>
        </w:rPr>
        <w:t xml:space="preserve"> </w:t>
      </w:r>
      <w:r w:rsidR="000644B2">
        <w:rPr>
          <w:rFonts w:hint="eastAsia"/>
          <w:color w:val="000000"/>
          <w:lang w:eastAsia="ko-KR"/>
        </w:rPr>
        <w:t xml:space="preserve">when </w:t>
      </w:r>
      <w:r>
        <w:rPr>
          <w:rFonts w:hint="eastAsia"/>
          <w:color w:val="000000"/>
          <w:lang w:eastAsia="ko-KR"/>
        </w:rPr>
        <w:t xml:space="preserve">no URLLC </w:t>
      </w:r>
      <w:r w:rsidR="000644B2">
        <w:rPr>
          <w:rFonts w:hint="eastAsia"/>
          <w:color w:val="000000"/>
          <w:lang w:eastAsia="ko-KR"/>
        </w:rPr>
        <w:t>transmission</w:t>
      </w:r>
      <w:r>
        <w:rPr>
          <w:rFonts w:hint="eastAsia"/>
          <w:color w:val="000000"/>
          <w:lang w:eastAsia="ko-KR"/>
        </w:rPr>
        <w:t xml:space="preserve">. Results demonstrate that for eMBB with high modulation order (e.g. 16 QAM), performance degradation </w:t>
      </w:r>
      <w:r>
        <w:rPr>
          <w:color w:val="000000"/>
          <w:lang w:eastAsia="ko-KR"/>
        </w:rPr>
        <w:t>incurred</w:t>
      </w:r>
      <w:r>
        <w:rPr>
          <w:rFonts w:hint="eastAsia"/>
          <w:color w:val="000000"/>
          <w:lang w:eastAsia="ko-KR"/>
        </w:rPr>
        <w:t xml:space="preserve"> by false alarm of blind detect</w:t>
      </w:r>
      <w:r w:rsidR="00086A11">
        <w:rPr>
          <w:rFonts w:hint="eastAsia"/>
          <w:color w:val="000000"/>
          <w:lang w:eastAsia="ko-KR"/>
        </w:rPr>
        <w:t>ion</w:t>
      </w:r>
      <w:r>
        <w:rPr>
          <w:rFonts w:hint="eastAsia"/>
          <w:color w:val="000000"/>
          <w:lang w:eastAsia="ko-KR"/>
        </w:rPr>
        <w:t xml:space="preserve"> is negligible (e.g. less than 0.5 dB) due to high operating SNR</w:t>
      </w:r>
      <w:r w:rsidR="00086A11">
        <w:rPr>
          <w:rFonts w:hint="eastAsia"/>
          <w:color w:val="000000"/>
          <w:lang w:eastAsia="ko-KR"/>
        </w:rPr>
        <w:t>,</w:t>
      </w:r>
      <w:r>
        <w:rPr>
          <w:rFonts w:hint="eastAsia"/>
          <w:color w:val="000000"/>
          <w:lang w:eastAsia="ko-KR"/>
        </w:rPr>
        <w:t xml:space="preserve"> while for eMBB with low modulation order (e.g. QPSK), performance </w:t>
      </w:r>
      <w:r>
        <w:rPr>
          <w:color w:val="000000"/>
          <w:lang w:eastAsia="ko-KR"/>
        </w:rPr>
        <w:t>degradation</w:t>
      </w:r>
      <w:r>
        <w:rPr>
          <w:rFonts w:hint="eastAsia"/>
          <w:color w:val="000000"/>
          <w:lang w:eastAsia="ko-KR"/>
        </w:rPr>
        <w:t xml:space="preserve"> can be increased due to low operating SNR. Since the false alarm of blind detection can be </w:t>
      </w:r>
      <w:r w:rsidR="00086A11">
        <w:rPr>
          <w:rFonts w:hint="eastAsia"/>
          <w:color w:val="000000"/>
          <w:lang w:eastAsia="ko-KR"/>
        </w:rPr>
        <w:t>arisen</w:t>
      </w:r>
      <w:r>
        <w:rPr>
          <w:rFonts w:hint="eastAsia"/>
          <w:color w:val="000000"/>
          <w:lang w:eastAsia="ko-KR"/>
        </w:rPr>
        <w:t xml:space="preserve"> by noise effects and large search space, optimizing blind detection algorithm for mitigating noise effects can reduce the false alarm probability of </w:t>
      </w:r>
      <w:r>
        <w:rPr>
          <w:rFonts w:hint="eastAsia"/>
          <w:color w:val="000000"/>
          <w:lang w:eastAsia="ko-KR"/>
        </w:rPr>
        <w:lastRenderedPageBreak/>
        <w:t xml:space="preserve">blind detection. Also, reducing search space via coarse indication for candidate puncturing regions can be helpful to improve performance of eMBB receiver with blind detection. </w:t>
      </w:r>
    </w:p>
    <w:p w14:paraId="51582D27" w14:textId="77777777" w:rsidR="004A32C0" w:rsidRDefault="004A32C0" w:rsidP="007C518A">
      <w:pPr>
        <w:keepNext/>
        <w:spacing w:line="288" w:lineRule="auto"/>
        <w:jc w:val="center"/>
      </w:pPr>
      <w:r w:rsidRPr="004A32C0">
        <w:rPr>
          <w:rFonts w:hint="eastAsia"/>
          <w:noProof/>
          <w:lang w:val="en-US" w:eastAsia="ko-KR"/>
        </w:rPr>
        <w:drawing>
          <wp:inline distT="0" distB="0" distL="0" distR="0" wp14:anchorId="0E4A0D4C" wp14:editId="6FC4E28F">
            <wp:extent cx="5253812" cy="2700000"/>
            <wp:effectExtent l="0" t="0" r="4445" b="571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3812" cy="2700000"/>
                    </a:xfrm>
                    <a:prstGeom prst="rect">
                      <a:avLst/>
                    </a:prstGeom>
                    <a:noFill/>
                    <a:ln>
                      <a:noFill/>
                    </a:ln>
                  </pic:spPr>
                </pic:pic>
              </a:graphicData>
            </a:graphic>
          </wp:inline>
        </w:drawing>
      </w:r>
    </w:p>
    <w:p w14:paraId="0B2F799D" w14:textId="496BD5EB" w:rsidR="004A32C0" w:rsidRDefault="004A32C0" w:rsidP="004A32C0">
      <w:pPr>
        <w:pStyle w:val="a7"/>
        <w:jc w:val="center"/>
        <w:rPr>
          <w:lang w:eastAsia="ko-KR"/>
        </w:rPr>
      </w:pPr>
      <w:r>
        <w:t xml:space="preserve">Figure </w:t>
      </w:r>
      <w:r>
        <w:fldChar w:fldCharType="begin"/>
      </w:r>
      <w:r>
        <w:instrText xml:space="preserve"> SEQ Figure \* ARABIC </w:instrText>
      </w:r>
      <w:r>
        <w:fldChar w:fldCharType="separate"/>
      </w:r>
      <w:r>
        <w:rPr>
          <w:noProof/>
        </w:rPr>
        <w:t>6</w:t>
      </w:r>
      <w:r>
        <w:fldChar w:fldCharType="end"/>
      </w:r>
      <w:r w:rsidR="00A840F5">
        <w:rPr>
          <w:rFonts w:hint="eastAsia"/>
          <w:lang w:eastAsia="ko-KR"/>
        </w:rPr>
        <w:t>:</w:t>
      </w:r>
      <w:r>
        <w:rPr>
          <w:rFonts w:hint="eastAsia"/>
          <w:lang w:eastAsia="ko-KR"/>
        </w:rPr>
        <w:t xml:space="preserve"> BLER performance of eMBB (eMBB : SFBC, no URLLC </w:t>
      </w:r>
      <w:r w:rsidR="000644B2">
        <w:rPr>
          <w:rFonts w:hint="eastAsia"/>
          <w:lang w:eastAsia="ko-KR"/>
        </w:rPr>
        <w:t>transmission</w:t>
      </w:r>
      <w:r>
        <w:rPr>
          <w:rFonts w:hint="eastAsia"/>
          <w:lang w:eastAsia="ko-KR"/>
        </w:rPr>
        <w:t>)</w:t>
      </w:r>
      <w:r w:rsidR="00A840F5">
        <w:rPr>
          <w:rFonts w:hint="eastAsia"/>
          <w:lang w:eastAsia="ko-KR"/>
        </w:rPr>
        <w:t>.</w:t>
      </w:r>
    </w:p>
    <w:p w14:paraId="0199F375" w14:textId="77777777" w:rsidR="0062093C" w:rsidRPr="00B57F4F" w:rsidRDefault="0062093C" w:rsidP="00FA4039">
      <w:pPr>
        <w:spacing w:line="288" w:lineRule="auto"/>
        <w:jc w:val="both"/>
        <w:rPr>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39895C9E"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we </w:t>
      </w:r>
      <w:r w:rsidR="00494289">
        <w:rPr>
          <w:rFonts w:hint="eastAsia"/>
          <w:color w:val="000000"/>
          <w:lang w:eastAsia="ko-KR"/>
        </w:rPr>
        <w:t>evaluate</w:t>
      </w:r>
      <w:r w:rsidRPr="00C75602">
        <w:rPr>
          <w:rFonts w:hint="eastAsia"/>
          <w:color w:val="000000"/>
          <w:lang w:eastAsia="ko-KR"/>
        </w:rPr>
        <w:t xml:space="preserve"> </w:t>
      </w:r>
      <w:r w:rsidR="00494289" w:rsidRPr="00F52B86">
        <w:rPr>
          <w:rFonts w:hint="eastAsia"/>
          <w:color w:val="000000" w:themeColor="text1"/>
          <w:lang w:val="en-US" w:eastAsia="ko-KR"/>
        </w:rPr>
        <w:t xml:space="preserve">performance of </w:t>
      </w:r>
      <w:r w:rsidR="00494289" w:rsidRPr="00F52B86">
        <w:rPr>
          <w:color w:val="000000" w:themeColor="text1"/>
          <w:lang w:eastAsia="ko-KR"/>
        </w:rPr>
        <w:t xml:space="preserve">eMBB </w:t>
      </w:r>
      <w:r w:rsidR="00494289" w:rsidRPr="00F52B86">
        <w:rPr>
          <w:rFonts w:hint="eastAsia"/>
          <w:color w:val="000000" w:themeColor="text1"/>
          <w:lang w:eastAsia="ko-KR"/>
        </w:rPr>
        <w:t xml:space="preserve">receiver with blindly detecting its puncturing information </w:t>
      </w:r>
      <w:r w:rsidR="00494289" w:rsidRPr="00F52B86">
        <w:rPr>
          <w:color w:val="000000" w:themeColor="text1"/>
          <w:lang w:eastAsia="ko-KR"/>
        </w:rPr>
        <w:t xml:space="preserve">in case of </w:t>
      </w:r>
      <w:r w:rsidR="00494289">
        <w:rPr>
          <w:rFonts w:eastAsiaTheme="minorEastAsia"/>
          <w:color w:val="000000" w:themeColor="text1"/>
          <w:lang w:val="en-US" w:eastAsia="ko-KR"/>
        </w:rPr>
        <w:t>p</w:t>
      </w:r>
      <w:r w:rsidR="00494289">
        <w:rPr>
          <w:rFonts w:eastAsiaTheme="minorEastAsia" w:hint="eastAsia"/>
          <w:color w:val="000000" w:themeColor="text1"/>
          <w:lang w:val="en-US" w:eastAsia="ko-KR"/>
        </w:rPr>
        <w:t>reemption</w:t>
      </w:r>
      <w:r w:rsidR="00494289" w:rsidRPr="00F52B86">
        <w:rPr>
          <w:rFonts w:eastAsiaTheme="minorEastAsia" w:hint="eastAsia"/>
          <w:color w:val="000000" w:themeColor="text1"/>
          <w:lang w:val="en-US" w:eastAsia="ko-KR"/>
        </w:rPr>
        <w:t>-based</w:t>
      </w:r>
      <w:r w:rsidR="00494289" w:rsidRPr="00F52B86">
        <w:rPr>
          <w:rFonts w:eastAsia="MS Mincho"/>
          <w:color w:val="000000" w:themeColor="text1"/>
          <w:lang w:val="en-US" w:eastAsia="ja-JP"/>
        </w:rPr>
        <w:t xml:space="preserve"> dynamic resource sharing between eMBB</w:t>
      </w:r>
      <w:r w:rsidR="00494289" w:rsidRPr="00F52B86">
        <w:rPr>
          <w:rFonts w:eastAsiaTheme="minorEastAsia" w:hint="eastAsia"/>
          <w:color w:val="000000" w:themeColor="text1"/>
          <w:lang w:val="en-US" w:eastAsia="ko-KR"/>
        </w:rPr>
        <w:t xml:space="preserve"> and URLLC</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15566637" w14:textId="77777777" w:rsidR="00710524" w:rsidRPr="00A34674" w:rsidRDefault="00710524" w:rsidP="00710524">
      <w:pPr>
        <w:spacing w:line="288" w:lineRule="auto"/>
        <w:jc w:val="both"/>
        <w:rPr>
          <w:b/>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of eMBB is different from that of URLLC, the eMBB receiver with blind detection can provide quite better performance compared with </w:t>
      </w:r>
      <w:r>
        <w:rPr>
          <w:rFonts w:hint="eastAsia"/>
          <w:i/>
          <w:lang w:eastAsia="ko-KR"/>
        </w:rPr>
        <w:t>that</w:t>
      </w:r>
      <w:r w:rsidRPr="009B526E">
        <w:rPr>
          <w:i/>
          <w:lang w:eastAsia="ko-KR"/>
        </w:rPr>
        <w:t xml:space="preserve"> not performing blind detection, and its performance is close to that of the eMBB receiver using ideal puncturing information.</w:t>
      </w:r>
    </w:p>
    <w:p w14:paraId="2E9C1530" w14:textId="69BA14AC" w:rsidR="00710524" w:rsidRPr="009B526E" w:rsidRDefault="00710524" w:rsidP="00710524">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w:t>
      </w:r>
      <w:r w:rsidR="001239D3">
        <w:rPr>
          <w:rFonts w:hint="eastAsia"/>
          <w:i/>
          <w:lang w:eastAsia="ko-KR"/>
        </w:rPr>
        <w:t xml:space="preserve">is same for both </w:t>
      </w:r>
      <w:r w:rsidRPr="009B526E">
        <w:rPr>
          <w:i/>
          <w:lang w:eastAsia="ko-KR"/>
        </w:rPr>
        <w:t>eMBB</w:t>
      </w:r>
      <w:r w:rsidR="001239D3">
        <w:rPr>
          <w:rFonts w:hint="eastAsia"/>
          <w:i/>
          <w:lang w:eastAsia="ko-KR"/>
        </w:rPr>
        <w:t xml:space="preserve"> and URLLC</w:t>
      </w:r>
      <w:r w:rsidRPr="009B526E">
        <w:rPr>
          <w:i/>
          <w:lang w:eastAsia="ko-KR"/>
        </w:rPr>
        <w:t xml:space="preserve">, </w:t>
      </w:r>
      <w:r>
        <w:rPr>
          <w:i/>
          <w:lang w:eastAsia="ko-KR"/>
        </w:rPr>
        <w:t xml:space="preserve">there is no </w:t>
      </w:r>
      <w:r w:rsidRPr="009B526E">
        <w:rPr>
          <w:i/>
          <w:lang w:eastAsia="ko-KR"/>
        </w:rPr>
        <w:t>performance gain by applying blind detection.</w:t>
      </w:r>
    </w:p>
    <w:p w14:paraId="62498BC4" w14:textId="197AADDF" w:rsidR="00F50D79" w:rsidRPr="003F5907" w:rsidRDefault="00F50D79" w:rsidP="00F50D79">
      <w:pPr>
        <w:spacing w:line="288" w:lineRule="auto"/>
        <w:jc w:val="both"/>
        <w:rPr>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00710524" w:rsidRPr="009B526E">
        <w:rPr>
          <w:i/>
          <w:lang w:eastAsia="ko-KR"/>
        </w:rPr>
        <w:t xml:space="preserve">URLLC with constant phase shifted QAM can be a good alternative for blindly detecting eMBB puncturing information at the eMBB receiver, especially for the case when eMBB and URLLC apply </w:t>
      </w:r>
      <w:r w:rsidR="00710524">
        <w:rPr>
          <w:rFonts w:hint="eastAsia"/>
          <w:i/>
          <w:lang w:eastAsia="ko-KR"/>
        </w:rPr>
        <w:t xml:space="preserve">a </w:t>
      </w:r>
      <w:r w:rsidR="00710524" w:rsidRPr="009B526E">
        <w:rPr>
          <w:i/>
          <w:lang w:eastAsia="ko-KR"/>
        </w:rPr>
        <w:t xml:space="preserve">same </w:t>
      </w:r>
      <w:r w:rsidR="00710524">
        <w:rPr>
          <w:rFonts w:hint="eastAsia"/>
          <w:i/>
          <w:lang w:eastAsia="ko-KR"/>
        </w:rPr>
        <w:t>precoding scheme</w:t>
      </w:r>
      <w:r w:rsidR="00710524" w:rsidRPr="009B526E">
        <w:rPr>
          <w:i/>
          <w:lang w:eastAsia="ko-KR"/>
        </w:rPr>
        <w:t>.</w:t>
      </w:r>
    </w:p>
    <w:p w14:paraId="47D21A58" w14:textId="77777777" w:rsidR="00F50D79" w:rsidRPr="009B526E" w:rsidRDefault="00F50D79" w:rsidP="00855D62">
      <w:pPr>
        <w:spacing w:line="288" w:lineRule="auto"/>
        <w:jc w:val="both"/>
        <w:rPr>
          <w:lang w:eastAsia="ko-KR"/>
        </w:rPr>
      </w:pPr>
    </w:p>
    <w:p w14:paraId="03E6F9E9" w14:textId="77777777" w:rsidR="00710524" w:rsidRPr="009B526E" w:rsidRDefault="00710524" w:rsidP="00710524">
      <w:pPr>
        <w:spacing w:line="288" w:lineRule="auto"/>
        <w:jc w:val="both"/>
        <w:rPr>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9B526E">
        <w:rPr>
          <w:i/>
          <w:lang w:eastAsia="ko-KR"/>
        </w:rPr>
        <w:t xml:space="preserve">Study methods to distinguish eMBB and URLLC even though eMBB and URLLC employ </w:t>
      </w:r>
      <w:r>
        <w:rPr>
          <w:rFonts w:hint="eastAsia"/>
          <w:i/>
          <w:lang w:eastAsia="ko-KR"/>
        </w:rPr>
        <w:t xml:space="preserve">a </w:t>
      </w:r>
      <w:r w:rsidRPr="009B526E">
        <w:rPr>
          <w:i/>
          <w:lang w:eastAsia="ko-KR"/>
        </w:rPr>
        <w:t xml:space="preserve">same </w:t>
      </w:r>
      <w:r>
        <w:rPr>
          <w:rFonts w:hint="eastAsia"/>
          <w:i/>
          <w:lang w:eastAsia="ko-KR"/>
        </w:rPr>
        <w:t>precoding scheme</w:t>
      </w:r>
      <w:r w:rsidRPr="009B526E">
        <w:rPr>
          <w:bCs/>
          <w:i/>
          <w:lang w:eastAsia="ko-KR"/>
        </w:rPr>
        <w:t>.</w:t>
      </w:r>
    </w:p>
    <w:p w14:paraId="053C1E12" w14:textId="77777777" w:rsidR="00B26FB6" w:rsidRPr="00710524" w:rsidRDefault="00B26FB6" w:rsidP="00B26FB6">
      <w:pPr>
        <w:spacing w:line="288" w:lineRule="auto"/>
        <w:jc w:val="both"/>
        <w:rPr>
          <w:i/>
          <w:lang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61E3B831" w14:textId="00B95553" w:rsidR="00D802F9" w:rsidRPr="009E3F2F" w:rsidRDefault="00D802F9" w:rsidP="00D802F9">
      <w:pPr>
        <w:pStyle w:val="reference"/>
        <w:numPr>
          <w:ilvl w:val="0"/>
          <w:numId w:val="5"/>
        </w:numPr>
        <w:rPr>
          <w:sz w:val="20"/>
        </w:rPr>
      </w:pPr>
      <w:r w:rsidRPr="00A844FD">
        <w:rPr>
          <w:sz w:val="20"/>
        </w:rPr>
        <w:t>RAN1 Chairman’s note, 3GPP TSG RAN WG1 Meeting#86.</w:t>
      </w:r>
    </w:p>
    <w:p w14:paraId="6C191721" w14:textId="736C0146" w:rsidR="008C7C01" w:rsidRPr="009E3F2F" w:rsidRDefault="008C7C01" w:rsidP="008C7C01">
      <w:pPr>
        <w:pStyle w:val="reference"/>
        <w:numPr>
          <w:ilvl w:val="0"/>
          <w:numId w:val="5"/>
        </w:numPr>
        <w:rPr>
          <w:sz w:val="20"/>
        </w:rPr>
      </w:pPr>
      <w:r w:rsidRPr="00A844FD">
        <w:rPr>
          <w:sz w:val="20"/>
        </w:rPr>
        <w:t>RAN1 Chairman’s note, 3GPP TSG RAN WG1 Meeting#8</w:t>
      </w:r>
      <w:r>
        <w:rPr>
          <w:rFonts w:eastAsiaTheme="minorEastAsia" w:hint="eastAsia"/>
          <w:sz w:val="20"/>
          <w:lang w:eastAsia="ko-KR"/>
        </w:rPr>
        <w:t>7</w:t>
      </w:r>
      <w:r w:rsidRPr="00A844FD">
        <w:rPr>
          <w:sz w:val="20"/>
        </w:rPr>
        <w:t>.</w:t>
      </w:r>
    </w:p>
    <w:p w14:paraId="3312D459" w14:textId="6CC1BB49" w:rsidR="004A5990" w:rsidRPr="00E72E83"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r w:rsidR="00CE1A4A">
        <w:rPr>
          <w:rFonts w:eastAsiaTheme="minorEastAsia" w:hint="eastAsia"/>
          <w:sz w:val="20"/>
          <w:lang w:eastAsia="ko-KR"/>
        </w:rPr>
        <w:t>.</w:t>
      </w:r>
    </w:p>
    <w:p w14:paraId="39FAFCD1" w14:textId="77777777" w:rsidR="00CE1A4A" w:rsidRPr="00F357A1" w:rsidRDefault="00CE1A4A" w:rsidP="00CE1A4A">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Impact on eMBB BLER from Multiplexing eMBB and URLLC</w:t>
      </w:r>
      <w:r>
        <w:rPr>
          <w:rFonts w:eastAsiaTheme="minorEastAsia" w:hint="eastAsia"/>
          <w:sz w:val="20"/>
          <w:lang w:eastAsia="ko-KR"/>
        </w:rPr>
        <w:t>, Samsung.</w:t>
      </w:r>
    </w:p>
    <w:p w14:paraId="4A2FBCE0" w14:textId="53FD3F5E" w:rsidR="00C77896" w:rsidRPr="00C77896" w:rsidRDefault="00C77896" w:rsidP="00C77896">
      <w:pPr>
        <w:pStyle w:val="reference"/>
        <w:numPr>
          <w:ilvl w:val="0"/>
          <w:numId w:val="5"/>
        </w:numPr>
        <w:rPr>
          <w:sz w:val="20"/>
        </w:rPr>
      </w:pPr>
      <w:r w:rsidRPr="00C77896">
        <w:rPr>
          <w:sz w:val="20"/>
        </w:rPr>
        <w:t>J.A.</w:t>
      </w:r>
      <w:r>
        <w:rPr>
          <w:rFonts w:eastAsiaTheme="minorEastAsia" w:hint="eastAsia"/>
          <w:sz w:val="20"/>
          <w:lang w:eastAsia="ko-KR"/>
        </w:rPr>
        <w:t xml:space="preserve"> </w:t>
      </w:r>
      <w:r w:rsidRPr="00C77896">
        <w:rPr>
          <w:sz w:val="20"/>
        </w:rPr>
        <w:t>Sills, Maximum-likelihood modulation classification for PSK/QAM</w:t>
      </w:r>
      <w:r w:rsidR="00C23B32">
        <w:rPr>
          <w:rFonts w:eastAsiaTheme="minorEastAsia" w:hint="eastAsia"/>
          <w:sz w:val="20"/>
          <w:lang w:eastAsia="ko-KR"/>
        </w:rPr>
        <w:t>,</w:t>
      </w:r>
      <w:r w:rsidRPr="00C77896">
        <w:rPr>
          <w:sz w:val="20"/>
        </w:rPr>
        <w:t xml:space="preserve"> Proc. IEEE MILCOM</w:t>
      </w:r>
      <w:r w:rsidR="00C23B32">
        <w:rPr>
          <w:rFonts w:eastAsiaTheme="minorEastAsia" w:hint="eastAsia"/>
          <w:sz w:val="20"/>
          <w:lang w:eastAsia="ko-KR"/>
        </w:rPr>
        <w:t>.</w:t>
      </w:r>
      <w:r w:rsidRPr="00C77896">
        <w:rPr>
          <w:sz w:val="20"/>
        </w:rPr>
        <w:t>, 1999</w:t>
      </w:r>
      <w:r>
        <w:rPr>
          <w:rFonts w:eastAsiaTheme="minorEastAsia" w:hint="eastAsia"/>
          <w:sz w:val="20"/>
          <w:lang w:eastAsia="ko-KR"/>
        </w:rPr>
        <w:t>.</w:t>
      </w: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lastRenderedPageBreak/>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6189"/>
      </w:tblGrid>
      <w:tr w:rsidR="00BD09DA" w:rsidRPr="008B2CFD" w14:paraId="43AD4357" w14:textId="77777777" w:rsidTr="002878A5">
        <w:trPr>
          <w:trHeight w:val="226"/>
          <w:jc w:val="center"/>
        </w:trPr>
        <w:tc>
          <w:tcPr>
            <w:tcW w:w="1554" w:type="pct"/>
            <w:shd w:val="clear" w:color="auto" w:fill="auto"/>
            <w:tcMar>
              <w:top w:w="13" w:type="dxa"/>
              <w:left w:w="96" w:type="dxa"/>
              <w:bottom w:w="0" w:type="dxa"/>
              <w:right w:w="96" w:type="dxa"/>
            </w:tcMar>
            <w:hideMark/>
          </w:tcPr>
          <w:p w14:paraId="2A64A17A"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446" w:type="pct"/>
            <w:shd w:val="clear" w:color="auto" w:fill="auto"/>
            <w:tcMar>
              <w:top w:w="13" w:type="dxa"/>
              <w:left w:w="96" w:type="dxa"/>
              <w:bottom w:w="0" w:type="dxa"/>
              <w:right w:w="96" w:type="dxa"/>
            </w:tcMar>
            <w:hideMark/>
          </w:tcPr>
          <w:p w14:paraId="719386F4"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2878A5">
        <w:trPr>
          <w:trHeight w:val="226"/>
          <w:jc w:val="center"/>
        </w:trPr>
        <w:tc>
          <w:tcPr>
            <w:tcW w:w="1554" w:type="pct"/>
            <w:shd w:val="clear" w:color="auto" w:fill="auto"/>
            <w:tcMar>
              <w:top w:w="15" w:type="dxa"/>
              <w:left w:w="108" w:type="dxa"/>
              <w:bottom w:w="0" w:type="dxa"/>
              <w:right w:w="108" w:type="dxa"/>
            </w:tcMar>
            <w:hideMark/>
          </w:tcPr>
          <w:p w14:paraId="68FD2E7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53EC0DC7" w14:textId="5DB16178" w:rsidR="00BD09DA" w:rsidRPr="008B2CFD" w:rsidRDefault="008365F7"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00BD09DA" w:rsidRPr="008B2CFD">
              <w:rPr>
                <w:rFonts w:ascii="Times New Roman" w:hAnsi="Times New Roman" w:cs="Times New Roman"/>
                <w:color w:val="000000"/>
                <w:kern w:val="24"/>
                <w:sz w:val="18"/>
                <w:lang w:val="en-GB"/>
              </w:rPr>
              <w:t xml:space="preserve"> GHz</w:t>
            </w:r>
            <w:r w:rsidR="00BD09DA" w:rsidRPr="008B2CFD">
              <w:rPr>
                <w:rFonts w:ascii="Times New Roman" w:eastAsia="바탕" w:hAnsi="Times New Roman" w:cs="Times New Roman"/>
                <w:color w:val="000000"/>
                <w:kern w:val="2"/>
                <w:sz w:val="18"/>
              </w:rPr>
              <w:t xml:space="preserve"> </w:t>
            </w:r>
          </w:p>
        </w:tc>
      </w:tr>
      <w:tr w:rsidR="00BD09DA" w:rsidRPr="008B2CFD" w14:paraId="7248F783" w14:textId="77777777" w:rsidTr="002878A5">
        <w:trPr>
          <w:trHeight w:val="261"/>
          <w:jc w:val="center"/>
        </w:trPr>
        <w:tc>
          <w:tcPr>
            <w:tcW w:w="1554" w:type="pct"/>
            <w:shd w:val="clear" w:color="auto" w:fill="auto"/>
            <w:tcMar>
              <w:top w:w="15" w:type="dxa"/>
              <w:left w:w="108" w:type="dxa"/>
              <w:bottom w:w="0" w:type="dxa"/>
              <w:right w:w="108" w:type="dxa"/>
            </w:tcMar>
            <w:hideMark/>
          </w:tcPr>
          <w:p w14:paraId="2D0C4F63"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446" w:type="pct"/>
            <w:shd w:val="clear" w:color="auto" w:fill="auto"/>
            <w:tcMar>
              <w:top w:w="15" w:type="dxa"/>
              <w:left w:w="108" w:type="dxa"/>
              <w:bottom w:w="0" w:type="dxa"/>
              <w:right w:w="108" w:type="dxa"/>
            </w:tcMar>
            <w:hideMark/>
          </w:tcPr>
          <w:p w14:paraId="4C4E48BA" w14:textId="77777777" w:rsidR="00BD09DA" w:rsidRPr="00C80D35"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2878A5">
        <w:trPr>
          <w:trHeight w:val="155"/>
          <w:jc w:val="center"/>
        </w:trPr>
        <w:tc>
          <w:tcPr>
            <w:tcW w:w="1554" w:type="pct"/>
            <w:shd w:val="clear" w:color="auto" w:fill="auto"/>
            <w:tcMar>
              <w:top w:w="15" w:type="dxa"/>
              <w:left w:w="108" w:type="dxa"/>
              <w:bottom w:w="0" w:type="dxa"/>
              <w:right w:w="108" w:type="dxa"/>
            </w:tcMar>
            <w:hideMark/>
          </w:tcPr>
          <w:p w14:paraId="744C44A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446" w:type="pct"/>
            <w:shd w:val="clear" w:color="auto" w:fill="auto"/>
            <w:tcMar>
              <w:top w:w="15" w:type="dxa"/>
              <w:left w:w="108" w:type="dxa"/>
              <w:bottom w:w="0" w:type="dxa"/>
              <w:right w:w="108" w:type="dxa"/>
            </w:tcMar>
            <w:hideMark/>
          </w:tcPr>
          <w:p w14:paraId="2CF31323" w14:textId="49F925BF" w:rsidR="00BD09DA" w:rsidRPr="002569A2"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2878A5">
        <w:trPr>
          <w:trHeight w:val="226"/>
          <w:jc w:val="center"/>
        </w:trPr>
        <w:tc>
          <w:tcPr>
            <w:tcW w:w="1554" w:type="pct"/>
            <w:shd w:val="clear" w:color="auto" w:fill="auto"/>
            <w:tcMar>
              <w:top w:w="15" w:type="dxa"/>
              <w:left w:w="108" w:type="dxa"/>
              <w:bottom w:w="0" w:type="dxa"/>
              <w:right w:w="108" w:type="dxa"/>
            </w:tcMar>
            <w:hideMark/>
          </w:tcPr>
          <w:p w14:paraId="0BC70C0A" w14:textId="5EA72E6E" w:rsidR="00BD09DA" w:rsidRPr="00B26FB6" w:rsidRDefault="00B26FB6"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446" w:type="pct"/>
            <w:shd w:val="clear" w:color="auto" w:fill="auto"/>
            <w:tcMar>
              <w:top w:w="15" w:type="dxa"/>
              <w:left w:w="108" w:type="dxa"/>
              <w:bottom w:w="0" w:type="dxa"/>
              <w:right w:w="108" w:type="dxa"/>
            </w:tcMar>
            <w:hideMark/>
          </w:tcPr>
          <w:p w14:paraId="6E2592B4" w14:textId="1C69D4F9" w:rsidR="00BD09DA" w:rsidRPr="008B2CFD" w:rsidRDefault="008365F7"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w:t>
            </w:r>
            <w:r w:rsidR="00B26FB6">
              <w:rPr>
                <w:rFonts w:ascii="Times New Roman" w:eastAsiaTheme="minorEastAsia" w:hAnsi="Times New Roman" w:cs="Times New Roman" w:hint="eastAsia"/>
                <w:color w:val="000000"/>
                <w:kern w:val="24"/>
                <w:sz w:val="18"/>
                <w:lang w:val="en-GB" w:eastAsia="ko-KR"/>
              </w:rPr>
              <w:t xml:space="preserve"> kHz</w:t>
            </w:r>
            <w:r w:rsidR="00BD09DA" w:rsidRPr="008B2CFD">
              <w:rPr>
                <w:rFonts w:ascii="Times New Roman" w:eastAsia="바탕" w:hAnsi="Times New Roman" w:cs="Times New Roman"/>
                <w:color w:val="000000"/>
                <w:kern w:val="2"/>
                <w:sz w:val="18"/>
              </w:rPr>
              <w:t xml:space="preserve"> </w:t>
            </w:r>
          </w:p>
        </w:tc>
      </w:tr>
      <w:tr w:rsidR="00BD09DA" w:rsidRPr="008B2CFD" w14:paraId="793ACA44" w14:textId="77777777" w:rsidTr="002878A5">
        <w:trPr>
          <w:trHeight w:val="226"/>
          <w:jc w:val="center"/>
        </w:trPr>
        <w:tc>
          <w:tcPr>
            <w:tcW w:w="1554" w:type="pct"/>
            <w:shd w:val="clear" w:color="auto" w:fill="auto"/>
            <w:tcMar>
              <w:top w:w="15" w:type="dxa"/>
              <w:left w:w="108" w:type="dxa"/>
              <w:bottom w:w="0" w:type="dxa"/>
              <w:right w:w="108" w:type="dxa"/>
            </w:tcMar>
            <w:hideMark/>
          </w:tcPr>
          <w:p w14:paraId="0B11709D"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3719F0E1" w14:textId="10F1734A" w:rsidR="00BD09DA" w:rsidRPr="008B2CFD" w:rsidRDefault="0028592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2878A5">
        <w:trPr>
          <w:trHeight w:val="156"/>
          <w:jc w:val="center"/>
        </w:trPr>
        <w:tc>
          <w:tcPr>
            <w:tcW w:w="1554" w:type="pct"/>
            <w:shd w:val="clear" w:color="auto" w:fill="auto"/>
            <w:tcMar>
              <w:top w:w="13" w:type="dxa"/>
              <w:left w:w="96" w:type="dxa"/>
              <w:bottom w:w="0" w:type="dxa"/>
              <w:right w:w="96" w:type="dxa"/>
            </w:tcMar>
            <w:hideMark/>
          </w:tcPr>
          <w:p w14:paraId="1A907B55" w14:textId="75B7E07F"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Modulation of eMBB</w:t>
            </w:r>
          </w:p>
        </w:tc>
        <w:tc>
          <w:tcPr>
            <w:tcW w:w="3446" w:type="pct"/>
            <w:shd w:val="clear" w:color="auto" w:fill="auto"/>
            <w:tcMar>
              <w:top w:w="13" w:type="dxa"/>
              <w:left w:w="96" w:type="dxa"/>
              <w:bottom w:w="0" w:type="dxa"/>
              <w:right w:w="96" w:type="dxa"/>
            </w:tcMar>
            <w:hideMark/>
          </w:tcPr>
          <w:p w14:paraId="33D82C2B" w14:textId="59BD817B"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p>
        </w:tc>
      </w:tr>
      <w:tr w:rsidR="0028592A" w:rsidRPr="008B2CFD" w14:paraId="15E01F05" w14:textId="77777777" w:rsidTr="002878A5">
        <w:trPr>
          <w:trHeight w:val="156"/>
          <w:jc w:val="center"/>
        </w:trPr>
        <w:tc>
          <w:tcPr>
            <w:tcW w:w="1554" w:type="pct"/>
            <w:shd w:val="clear" w:color="auto" w:fill="auto"/>
            <w:tcMar>
              <w:top w:w="13" w:type="dxa"/>
              <w:left w:w="96" w:type="dxa"/>
              <w:bottom w:w="0" w:type="dxa"/>
              <w:right w:w="96" w:type="dxa"/>
            </w:tcMar>
          </w:tcPr>
          <w:p w14:paraId="2302878E" w14:textId="5212CDF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Code rate of eMBB</w:t>
            </w:r>
          </w:p>
        </w:tc>
        <w:tc>
          <w:tcPr>
            <w:tcW w:w="3446" w:type="pct"/>
            <w:shd w:val="clear" w:color="auto" w:fill="auto"/>
            <w:tcMar>
              <w:top w:w="13" w:type="dxa"/>
              <w:left w:w="96" w:type="dxa"/>
              <w:bottom w:w="0" w:type="dxa"/>
              <w:right w:w="96" w:type="dxa"/>
            </w:tcMar>
          </w:tcPr>
          <w:p w14:paraId="331709CF" w14:textId="1144BA81" w:rsidR="0028592A" w:rsidRDefault="008365F7"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p>
        </w:tc>
      </w:tr>
      <w:tr w:rsidR="0028592A" w:rsidRPr="008B2CFD" w14:paraId="4A57F661" w14:textId="77777777" w:rsidTr="002878A5">
        <w:trPr>
          <w:trHeight w:val="156"/>
          <w:jc w:val="center"/>
        </w:trPr>
        <w:tc>
          <w:tcPr>
            <w:tcW w:w="1554" w:type="pct"/>
            <w:shd w:val="clear" w:color="auto" w:fill="auto"/>
            <w:tcMar>
              <w:top w:w="13" w:type="dxa"/>
              <w:left w:w="96" w:type="dxa"/>
              <w:bottom w:w="0" w:type="dxa"/>
              <w:right w:w="96" w:type="dxa"/>
            </w:tcMar>
          </w:tcPr>
          <w:p w14:paraId="4E5D2788" w14:textId="636964B1" w:rsidR="0028592A" w:rsidRDefault="008A5DCC" w:rsidP="008A5DCC">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Candidate m</w:t>
            </w:r>
            <w:r w:rsidR="0028592A">
              <w:rPr>
                <w:rFonts w:ascii="Times New Roman" w:eastAsiaTheme="minorEastAsia" w:hAnsi="Times New Roman" w:cs="Times New Roman" w:hint="eastAsia"/>
                <w:color w:val="000000"/>
                <w:sz w:val="18"/>
                <w:lang w:val="en-GB" w:eastAsia="ko-KR"/>
              </w:rPr>
              <w:t>odulation of URLLC</w:t>
            </w:r>
          </w:p>
        </w:tc>
        <w:tc>
          <w:tcPr>
            <w:tcW w:w="3446" w:type="pct"/>
            <w:shd w:val="clear" w:color="auto" w:fill="auto"/>
            <w:tcMar>
              <w:top w:w="13" w:type="dxa"/>
              <w:left w:w="96" w:type="dxa"/>
              <w:bottom w:w="0" w:type="dxa"/>
              <w:right w:w="96" w:type="dxa"/>
            </w:tcMar>
          </w:tcPr>
          <w:p w14:paraId="66C262DF" w14:textId="5D48D3E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r w:rsidR="008A5DCC">
              <w:rPr>
                <w:rFonts w:ascii="Times New Roman" w:eastAsiaTheme="minorEastAsia" w:hAnsi="Times New Roman" w:cs="Times New Roman" w:hint="eastAsia"/>
                <w:color w:val="000000"/>
                <w:sz w:val="18"/>
                <w:lang w:val="en-GB" w:eastAsia="ko-KR"/>
              </w:rPr>
              <w:t>, 16QAM, 64QAM</w:t>
            </w:r>
          </w:p>
        </w:tc>
      </w:tr>
      <w:tr w:rsidR="00BD09DA" w:rsidRPr="008B2CFD" w14:paraId="560C9EEC" w14:textId="77777777" w:rsidTr="002878A5">
        <w:trPr>
          <w:trHeight w:val="254"/>
          <w:jc w:val="center"/>
        </w:trPr>
        <w:tc>
          <w:tcPr>
            <w:tcW w:w="1554" w:type="pct"/>
            <w:shd w:val="clear" w:color="auto" w:fill="auto"/>
            <w:tcMar>
              <w:top w:w="15" w:type="dxa"/>
              <w:left w:w="108" w:type="dxa"/>
              <w:bottom w:w="0" w:type="dxa"/>
              <w:right w:w="108" w:type="dxa"/>
            </w:tcMar>
            <w:hideMark/>
          </w:tcPr>
          <w:p w14:paraId="19DB3EB6"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0B019061" w14:textId="10DBEB28" w:rsidR="00BD09DA" w:rsidRPr="008B2CFD" w:rsidRDefault="008A5DCC" w:rsidP="00667C5C">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28592A">
              <w:rPr>
                <w:rFonts w:ascii="Times New Roman" w:eastAsiaTheme="minorEastAsia" w:hAnsi="Times New Roman" w:cs="Times New Roman" w:hint="eastAsia"/>
                <w:color w:val="000000"/>
                <w:kern w:val="24"/>
                <w:sz w:val="18"/>
                <w:lang w:val="en-GB" w:eastAsia="ko-KR"/>
              </w:rPr>
              <w:t>T</w:t>
            </w:r>
            <w:r w:rsidR="00BD09DA" w:rsidRPr="008B2CFD">
              <w:rPr>
                <w:rFonts w:ascii="Times New Roman" w:hAnsi="Times New Roman" w:cs="Times New Roman"/>
                <w:color w:val="000000"/>
                <w:kern w:val="24"/>
                <w:sz w:val="18"/>
                <w:lang w:val="en-GB"/>
              </w:rPr>
              <w:t>x</w:t>
            </w:r>
          </w:p>
        </w:tc>
      </w:tr>
      <w:tr w:rsidR="00667C5C" w:rsidRPr="008B2CFD" w14:paraId="685E608E" w14:textId="77777777" w:rsidTr="002878A5">
        <w:trPr>
          <w:trHeight w:val="254"/>
          <w:jc w:val="center"/>
        </w:trPr>
        <w:tc>
          <w:tcPr>
            <w:tcW w:w="1554" w:type="pct"/>
            <w:shd w:val="clear" w:color="auto" w:fill="auto"/>
            <w:tcMar>
              <w:top w:w="15" w:type="dxa"/>
              <w:left w:w="108" w:type="dxa"/>
              <w:bottom w:w="0" w:type="dxa"/>
              <w:right w:w="108" w:type="dxa"/>
            </w:tcMar>
          </w:tcPr>
          <w:p w14:paraId="18492B6C" w14:textId="6C4C44F6" w:rsidR="00667C5C" w:rsidRPr="008B2CFD" w:rsidRDefault="00667C5C" w:rsidP="00C92577">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imes New Roman" w:hAnsi="Times New Roman" w:cs="Times New Roman"/>
                <w:color w:val="000000"/>
                <w:kern w:val="24"/>
                <w:sz w:val="18"/>
                <w:lang w:val="en-GB"/>
              </w:rPr>
              <w:t>MIMO</w:t>
            </w:r>
            <w:r>
              <w:rPr>
                <w:rFonts w:ascii="Times New Roman" w:eastAsiaTheme="minorEastAsia" w:hAnsi="Times New Roman" w:cs="Times New Roman" w:hint="eastAsia"/>
                <w:color w:val="000000"/>
                <w:kern w:val="24"/>
                <w:sz w:val="18"/>
                <w:lang w:val="en-GB" w:eastAsia="ko-KR"/>
              </w:rPr>
              <w:t xml:space="preserve"> mode</w:t>
            </w:r>
          </w:p>
        </w:tc>
        <w:tc>
          <w:tcPr>
            <w:tcW w:w="3446" w:type="pct"/>
            <w:shd w:val="clear" w:color="auto" w:fill="auto"/>
            <w:tcMar>
              <w:top w:w="15" w:type="dxa"/>
              <w:left w:w="108" w:type="dxa"/>
              <w:bottom w:w="0" w:type="dxa"/>
              <w:right w:w="108" w:type="dxa"/>
            </w:tcMar>
          </w:tcPr>
          <w:p w14:paraId="5FD906D1" w14:textId="77777777" w:rsidR="00667C5C" w:rsidRDefault="00667C5C" w:rsidP="00D4143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 xml:space="preserve">eMBB: Spatial multiplexing (2 layer transmission) or SFBC, </w:t>
            </w:r>
          </w:p>
          <w:p w14:paraId="4A137AE4" w14:textId="23E75CFD" w:rsidR="00667C5C" w:rsidRDefault="00667C5C" w:rsidP="00D4143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URLLC: SFBC</w:t>
            </w:r>
          </w:p>
        </w:tc>
      </w:tr>
      <w:tr w:rsidR="00667C5C" w:rsidRPr="008B2CFD" w14:paraId="3CD07E26" w14:textId="77777777" w:rsidTr="002878A5">
        <w:trPr>
          <w:trHeight w:val="254"/>
          <w:jc w:val="center"/>
        </w:trPr>
        <w:tc>
          <w:tcPr>
            <w:tcW w:w="1554" w:type="pct"/>
            <w:shd w:val="clear" w:color="auto" w:fill="auto"/>
            <w:tcMar>
              <w:top w:w="15" w:type="dxa"/>
              <w:left w:w="108" w:type="dxa"/>
              <w:bottom w:w="0" w:type="dxa"/>
              <w:right w:w="108" w:type="dxa"/>
            </w:tcMar>
          </w:tcPr>
          <w:p w14:paraId="75803008" w14:textId="60AD05B0" w:rsidR="00667C5C" w:rsidRPr="008B2CFD" w:rsidRDefault="00667C5C" w:rsidP="00C92577">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t>Number of antenna ports</w:t>
            </w:r>
          </w:p>
        </w:tc>
        <w:tc>
          <w:tcPr>
            <w:tcW w:w="3446" w:type="pct"/>
            <w:shd w:val="clear" w:color="auto" w:fill="auto"/>
            <w:tcMar>
              <w:top w:w="15" w:type="dxa"/>
              <w:left w:w="108" w:type="dxa"/>
              <w:bottom w:w="0" w:type="dxa"/>
              <w:right w:w="108" w:type="dxa"/>
            </w:tcMar>
          </w:tcPr>
          <w:p w14:paraId="51BF8EA7" w14:textId="68C020A7" w:rsidR="00667C5C" w:rsidRDefault="00667C5C" w:rsidP="0028592A">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p>
        </w:tc>
      </w:tr>
      <w:tr w:rsidR="00667C5C" w:rsidRPr="008B2CFD" w14:paraId="02A01473" w14:textId="77777777" w:rsidTr="002878A5">
        <w:trPr>
          <w:trHeight w:val="226"/>
          <w:jc w:val="center"/>
        </w:trPr>
        <w:tc>
          <w:tcPr>
            <w:tcW w:w="1554" w:type="pct"/>
            <w:shd w:val="clear" w:color="auto" w:fill="auto"/>
            <w:tcMar>
              <w:top w:w="15" w:type="dxa"/>
              <w:left w:w="108" w:type="dxa"/>
              <w:bottom w:w="0" w:type="dxa"/>
              <w:right w:w="108" w:type="dxa"/>
            </w:tcMar>
            <w:hideMark/>
          </w:tcPr>
          <w:p w14:paraId="3D399ABA" w14:textId="77777777" w:rsidR="00667C5C" w:rsidRPr="008B2CFD" w:rsidRDefault="00667C5C"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65F1A6FD" w14:textId="237F0C9E" w:rsidR="00667C5C" w:rsidRPr="008B2CFD" w:rsidRDefault="00667C5C"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Pr="008B2CFD">
              <w:rPr>
                <w:rFonts w:ascii="Times New Roman" w:hAnsi="Times New Roman" w:cs="Times New Roman"/>
                <w:color w:val="000000"/>
                <w:kern w:val="24"/>
                <w:sz w:val="18"/>
                <w:lang w:val="en-GB"/>
              </w:rPr>
              <w:t xml:space="preserve">x </w:t>
            </w:r>
          </w:p>
        </w:tc>
      </w:tr>
      <w:tr w:rsidR="00667C5C" w:rsidRPr="008B2CFD" w14:paraId="15E7C8D3" w14:textId="77777777" w:rsidTr="002878A5">
        <w:trPr>
          <w:trHeight w:val="226"/>
          <w:jc w:val="center"/>
        </w:trPr>
        <w:tc>
          <w:tcPr>
            <w:tcW w:w="1554" w:type="pct"/>
            <w:shd w:val="clear" w:color="auto" w:fill="auto"/>
            <w:tcMar>
              <w:top w:w="15" w:type="dxa"/>
              <w:left w:w="108" w:type="dxa"/>
              <w:bottom w:w="0" w:type="dxa"/>
              <w:right w:w="108" w:type="dxa"/>
            </w:tcMar>
            <w:hideMark/>
          </w:tcPr>
          <w:p w14:paraId="523D3FC4" w14:textId="77777777" w:rsidR="00667C5C" w:rsidRPr="008B2CFD" w:rsidRDefault="00667C5C"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446" w:type="pct"/>
            <w:shd w:val="clear" w:color="auto" w:fill="auto"/>
            <w:tcMar>
              <w:top w:w="15" w:type="dxa"/>
              <w:left w:w="108" w:type="dxa"/>
              <w:bottom w:w="0" w:type="dxa"/>
              <w:right w:w="108" w:type="dxa"/>
            </w:tcMar>
            <w:hideMark/>
          </w:tcPr>
          <w:p w14:paraId="3637CE08" w14:textId="6B756D38" w:rsidR="00667C5C" w:rsidRPr="0028592A" w:rsidRDefault="00667C5C"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667C5C" w:rsidRPr="008B2CFD" w14:paraId="622EF7BB" w14:textId="77777777" w:rsidTr="002878A5">
        <w:trPr>
          <w:trHeight w:val="226"/>
          <w:jc w:val="center"/>
        </w:trPr>
        <w:tc>
          <w:tcPr>
            <w:tcW w:w="1554" w:type="pct"/>
            <w:shd w:val="clear" w:color="auto" w:fill="auto"/>
            <w:tcMar>
              <w:top w:w="15" w:type="dxa"/>
              <w:left w:w="108" w:type="dxa"/>
              <w:bottom w:w="0" w:type="dxa"/>
              <w:right w:w="108" w:type="dxa"/>
            </w:tcMar>
            <w:hideMark/>
          </w:tcPr>
          <w:p w14:paraId="78DF0FD4" w14:textId="77777777" w:rsidR="00667C5C" w:rsidRPr="008B2CFD" w:rsidRDefault="00667C5C" w:rsidP="00C92577">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206F2018" w14:textId="12EBF010" w:rsidR="00667C5C" w:rsidRPr="008B2CFD" w:rsidRDefault="00667C5C"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667C5C" w:rsidRPr="008B2CFD" w14:paraId="0E25AC7F" w14:textId="77777777" w:rsidTr="002878A5">
        <w:trPr>
          <w:trHeight w:val="226"/>
          <w:jc w:val="center"/>
        </w:trPr>
        <w:tc>
          <w:tcPr>
            <w:tcW w:w="1554" w:type="pct"/>
            <w:shd w:val="clear" w:color="auto" w:fill="auto"/>
            <w:tcMar>
              <w:top w:w="15" w:type="dxa"/>
              <w:left w:w="108" w:type="dxa"/>
              <w:bottom w:w="0" w:type="dxa"/>
              <w:right w:w="108" w:type="dxa"/>
            </w:tcMar>
          </w:tcPr>
          <w:p w14:paraId="4E08736B" w14:textId="565748FF" w:rsidR="00667C5C" w:rsidRPr="00D06C42" w:rsidRDefault="00667C5C" w:rsidP="00C92577">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446" w:type="pct"/>
            <w:shd w:val="clear" w:color="auto" w:fill="auto"/>
            <w:tcMar>
              <w:top w:w="15" w:type="dxa"/>
              <w:left w:w="108" w:type="dxa"/>
              <w:bottom w:w="0" w:type="dxa"/>
              <w:right w:w="108" w:type="dxa"/>
            </w:tcMar>
          </w:tcPr>
          <w:p w14:paraId="3540B327" w14:textId="6D9835B3" w:rsidR="00667C5C" w:rsidRPr="00D06C42" w:rsidRDefault="00667C5C"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 14 OFDM symbols,  URLLC : 2 OFDM symbols</w:t>
            </w:r>
          </w:p>
        </w:tc>
      </w:tr>
    </w:tbl>
    <w:p w14:paraId="4FA8BCFC" w14:textId="77777777" w:rsidR="00BD09DA" w:rsidRPr="00D06C42" w:rsidRDefault="00BD09DA" w:rsidP="00265E8B">
      <w:pPr>
        <w:pStyle w:val="2222"/>
        <w:spacing w:after="120" w:line="288" w:lineRule="auto"/>
        <w:ind w:firstLineChars="0" w:firstLine="0"/>
        <w:rPr>
          <w:rFonts w:cs="Times New Roman"/>
          <w:lang w:eastAsia="ko-KR"/>
        </w:rPr>
      </w:pPr>
    </w:p>
    <w:sectPr w:rsidR="00BD09DA" w:rsidRPr="00D06C42" w:rsidSect="00FF4D8E">
      <w:head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AA3E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57DF9" w14:textId="77777777" w:rsidR="00947C42" w:rsidRDefault="00947C42">
      <w:r>
        <w:separator/>
      </w:r>
    </w:p>
  </w:endnote>
  <w:endnote w:type="continuationSeparator" w:id="0">
    <w:p w14:paraId="25C374DB" w14:textId="77777777" w:rsidR="00947C42" w:rsidRDefault="0094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00790" w14:textId="77777777" w:rsidR="00947C42" w:rsidRDefault="00947C42">
      <w:r>
        <w:separator/>
      </w:r>
    </w:p>
  </w:footnote>
  <w:footnote w:type="continuationSeparator" w:id="0">
    <w:p w14:paraId="72852B41" w14:textId="77777777" w:rsidR="00947C42" w:rsidRDefault="00947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6">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2"/>
  </w:num>
  <w:num w:numId="4">
    <w:abstractNumId w:val="13"/>
  </w:num>
  <w:num w:numId="5">
    <w:abstractNumId w:val="2"/>
  </w:num>
  <w:num w:numId="6">
    <w:abstractNumId w:val="4"/>
  </w:num>
  <w:num w:numId="7">
    <w:abstractNumId w:val="6"/>
  </w:num>
  <w:num w:numId="8">
    <w:abstractNumId w:val="5"/>
  </w:num>
  <w:num w:numId="9">
    <w:abstractNumId w:val="11"/>
  </w:num>
  <w:num w:numId="10">
    <w:abstractNumId w:val="10"/>
  </w:num>
  <w:num w:numId="11">
    <w:abstractNumId w:val="3"/>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706"/>
    <w:rsid w:val="000210FF"/>
    <w:rsid w:val="00021CA4"/>
    <w:rsid w:val="00022194"/>
    <w:rsid w:val="00022677"/>
    <w:rsid w:val="00022C4C"/>
    <w:rsid w:val="00022CCA"/>
    <w:rsid w:val="00026187"/>
    <w:rsid w:val="00026A51"/>
    <w:rsid w:val="00030EA8"/>
    <w:rsid w:val="00031F02"/>
    <w:rsid w:val="00032854"/>
    <w:rsid w:val="00034D71"/>
    <w:rsid w:val="0003667C"/>
    <w:rsid w:val="000375ED"/>
    <w:rsid w:val="0004152C"/>
    <w:rsid w:val="00043E6A"/>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4B2"/>
    <w:rsid w:val="00064F28"/>
    <w:rsid w:val="00065630"/>
    <w:rsid w:val="00065726"/>
    <w:rsid w:val="00066A59"/>
    <w:rsid w:val="0007119C"/>
    <w:rsid w:val="00071894"/>
    <w:rsid w:val="00072453"/>
    <w:rsid w:val="00073C42"/>
    <w:rsid w:val="000755B5"/>
    <w:rsid w:val="00076FF5"/>
    <w:rsid w:val="000775AB"/>
    <w:rsid w:val="00082873"/>
    <w:rsid w:val="00083457"/>
    <w:rsid w:val="000839AC"/>
    <w:rsid w:val="00083DE3"/>
    <w:rsid w:val="00084F56"/>
    <w:rsid w:val="000862ED"/>
    <w:rsid w:val="00086364"/>
    <w:rsid w:val="00086A11"/>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478C"/>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9CE"/>
    <w:rsid w:val="00112A78"/>
    <w:rsid w:val="00114EB4"/>
    <w:rsid w:val="001155B8"/>
    <w:rsid w:val="00115922"/>
    <w:rsid w:val="00117914"/>
    <w:rsid w:val="00117B15"/>
    <w:rsid w:val="00120B93"/>
    <w:rsid w:val="00121508"/>
    <w:rsid w:val="0012156A"/>
    <w:rsid w:val="00121AC2"/>
    <w:rsid w:val="0012303A"/>
    <w:rsid w:val="001239D3"/>
    <w:rsid w:val="00123B51"/>
    <w:rsid w:val="00124C77"/>
    <w:rsid w:val="00127AD3"/>
    <w:rsid w:val="0013023F"/>
    <w:rsid w:val="0013041F"/>
    <w:rsid w:val="00130A5C"/>
    <w:rsid w:val="00131748"/>
    <w:rsid w:val="00131D40"/>
    <w:rsid w:val="00132CCB"/>
    <w:rsid w:val="00133026"/>
    <w:rsid w:val="00135071"/>
    <w:rsid w:val="00135074"/>
    <w:rsid w:val="00135EB0"/>
    <w:rsid w:val="00136E4B"/>
    <w:rsid w:val="00137048"/>
    <w:rsid w:val="00137383"/>
    <w:rsid w:val="001379DE"/>
    <w:rsid w:val="00140C7B"/>
    <w:rsid w:val="00140E28"/>
    <w:rsid w:val="0014141E"/>
    <w:rsid w:val="0014343A"/>
    <w:rsid w:val="00143869"/>
    <w:rsid w:val="00144FFF"/>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5B87"/>
    <w:rsid w:val="00176B67"/>
    <w:rsid w:val="00177E87"/>
    <w:rsid w:val="001801D3"/>
    <w:rsid w:val="00180AD4"/>
    <w:rsid w:val="00181899"/>
    <w:rsid w:val="00182C2F"/>
    <w:rsid w:val="00182E06"/>
    <w:rsid w:val="00184848"/>
    <w:rsid w:val="00184D87"/>
    <w:rsid w:val="001850D6"/>
    <w:rsid w:val="001911AC"/>
    <w:rsid w:val="0019161B"/>
    <w:rsid w:val="001916AD"/>
    <w:rsid w:val="0019499E"/>
    <w:rsid w:val="00196998"/>
    <w:rsid w:val="00197BA4"/>
    <w:rsid w:val="001A1892"/>
    <w:rsid w:val="001A23AE"/>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012"/>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296E"/>
    <w:rsid w:val="00293E6E"/>
    <w:rsid w:val="00294508"/>
    <w:rsid w:val="002955D5"/>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4732"/>
    <w:rsid w:val="002E4D2D"/>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3BC"/>
    <w:rsid w:val="00312ACE"/>
    <w:rsid w:val="00313945"/>
    <w:rsid w:val="00313DC6"/>
    <w:rsid w:val="00313DD2"/>
    <w:rsid w:val="00314E63"/>
    <w:rsid w:val="003155DC"/>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0D12"/>
    <w:rsid w:val="0033129D"/>
    <w:rsid w:val="003324E2"/>
    <w:rsid w:val="003341BA"/>
    <w:rsid w:val="0033527C"/>
    <w:rsid w:val="0033544D"/>
    <w:rsid w:val="00335BAE"/>
    <w:rsid w:val="003364EF"/>
    <w:rsid w:val="00336575"/>
    <w:rsid w:val="00337211"/>
    <w:rsid w:val="00337623"/>
    <w:rsid w:val="00337FFC"/>
    <w:rsid w:val="0034437D"/>
    <w:rsid w:val="00345DEA"/>
    <w:rsid w:val="00346BCF"/>
    <w:rsid w:val="003476A1"/>
    <w:rsid w:val="003514CD"/>
    <w:rsid w:val="003525F5"/>
    <w:rsid w:val="00353783"/>
    <w:rsid w:val="00354C75"/>
    <w:rsid w:val="003552C8"/>
    <w:rsid w:val="00355777"/>
    <w:rsid w:val="00357685"/>
    <w:rsid w:val="00360211"/>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502B"/>
    <w:rsid w:val="0037564F"/>
    <w:rsid w:val="003760C2"/>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0A8"/>
    <w:rsid w:val="0039593B"/>
    <w:rsid w:val="00395E02"/>
    <w:rsid w:val="00396217"/>
    <w:rsid w:val="003A048E"/>
    <w:rsid w:val="003A4806"/>
    <w:rsid w:val="003A5945"/>
    <w:rsid w:val="003A69C3"/>
    <w:rsid w:val="003A730C"/>
    <w:rsid w:val="003B0AC6"/>
    <w:rsid w:val="003B33FB"/>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09B"/>
    <w:rsid w:val="004254DF"/>
    <w:rsid w:val="00427387"/>
    <w:rsid w:val="004279FB"/>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89"/>
    <w:rsid w:val="004965F3"/>
    <w:rsid w:val="004A0A28"/>
    <w:rsid w:val="004A2F45"/>
    <w:rsid w:val="004A32C0"/>
    <w:rsid w:val="004A360E"/>
    <w:rsid w:val="004A43B9"/>
    <w:rsid w:val="004A4659"/>
    <w:rsid w:val="004A4968"/>
    <w:rsid w:val="004A4C5E"/>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50134F"/>
    <w:rsid w:val="00501E42"/>
    <w:rsid w:val="005022C7"/>
    <w:rsid w:val="00503979"/>
    <w:rsid w:val="00503993"/>
    <w:rsid w:val="00503F9D"/>
    <w:rsid w:val="00507091"/>
    <w:rsid w:val="005074C4"/>
    <w:rsid w:val="005079CC"/>
    <w:rsid w:val="005109A0"/>
    <w:rsid w:val="0051280D"/>
    <w:rsid w:val="0051414A"/>
    <w:rsid w:val="00514469"/>
    <w:rsid w:val="00514708"/>
    <w:rsid w:val="00514BFF"/>
    <w:rsid w:val="00514ED9"/>
    <w:rsid w:val="00515B5F"/>
    <w:rsid w:val="00515DAE"/>
    <w:rsid w:val="0051746B"/>
    <w:rsid w:val="00520036"/>
    <w:rsid w:val="00521612"/>
    <w:rsid w:val="00522DF5"/>
    <w:rsid w:val="0052348B"/>
    <w:rsid w:val="0052545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2A6A"/>
    <w:rsid w:val="00553AF5"/>
    <w:rsid w:val="00555F2F"/>
    <w:rsid w:val="00556538"/>
    <w:rsid w:val="00566C8D"/>
    <w:rsid w:val="00567B39"/>
    <w:rsid w:val="005742D7"/>
    <w:rsid w:val="005744E6"/>
    <w:rsid w:val="00574BBA"/>
    <w:rsid w:val="00574D57"/>
    <w:rsid w:val="00574E7C"/>
    <w:rsid w:val="005750FD"/>
    <w:rsid w:val="00575276"/>
    <w:rsid w:val="00575800"/>
    <w:rsid w:val="00576688"/>
    <w:rsid w:val="00576ADB"/>
    <w:rsid w:val="00576F91"/>
    <w:rsid w:val="005808CD"/>
    <w:rsid w:val="00581B33"/>
    <w:rsid w:val="00581EBB"/>
    <w:rsid w:val="00581F09"/>
    <w:rsid w:val="00582473"/>
    <w:rsid w:val="0058264B"/>
    <w:rsid w:val="00582660"/>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4423"/>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0A9C"/>
    <w:rsid w:val="00611482"/>
    <w:rsid w:val="0061155D"/>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93C"/>
    <w:rsid w:val="00620B19"/>
    <w:rsid w:val="00621018"/>
    <w:rsid w:val="0062196D"/>
    <w:rsid w:val="0062371D"/>
    <w:rsid w:val="006255CB"/>
    <w:rsid w:val="00626437"/>
    <w:rsid w:val="00627509"/>
    <w:rsid w:val="00630E9A"/>
    <w:rsid w:val="00631C9C"/>
    <w:rsid w:val="0063258C"/>
    <w:rsid w:val="0063317B"/>
    <w:rsid w:val="00634520"/>
    <w:rsid w:val="0063477E"/>
    <w:rsid w:val="00640F56"/>
    <w:rsid w:val="00642A83"/>
    <w:rsid w:val="00643083"/>
    <w:rsid w:val="006458B7"/>
    <w:rsid w:val="00645E63"/>
    <w:rsid w:val="006465BE"/>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3BA6"/>
    <w:rsid w:val="006663DD"/>
    <w:rsid w:val="006666D6"/>
    <w:rsid w:val="00667159"/>
    <w:rsid w:val="006676C8"/>
    <w:rsid w:val="006678AE"/>
    <w:rsid w:val="00667C5C"/>
    <w:rsid w:val="00670F1B"/>
    <w:rsid w:val="006710BE"/>
    <w:rsid w:val="00675513"/>
    <w:rsid w:val="00676CF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CFD"/>
    <w:rsid w:val="00696E55"/>
    <w:rsid w:val="00697A04"/>
    <w:rsid w:val="006A043F"/>
    <w:rsid w:val="006A0925"/>
    <w:rsid w:val="006A25EB"/>
    <w:rsid w:val="006A2D38"/>
    <w:rsid w:val="006A6FAD"/>
    <w:rsid w:val="006B1826"/>
    <w:rsid w:val="006B2CE4"/>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EF9"/>
    <w:rsid w:val="006F79E1"/>
    <w:rsid w:val="006F7BCF"/>
    <w:rsid w:val="0070274F"/>
    <w:rsid w:val="00702E91"/>
    <w:rsid w:val="00705B9C"/>
    <w:rsid w:val="00706011"/>
    <w:rsid w:val="00707D33"/>
    <w:rsid w:val="00710524"/>
    <w:rsid w:val="0071081E"/>
    <w:rsid w:val="007110E6"/>
    <w:rsid w:val="00711976"/>
    <w:rsid w:val="007130BE"/>
    <w:rsid w:val="00713339"/>
    <w:rsid w:val="00714030"/>
    <w:rsid w:val="007147BB"/>
    <w:rsid w:val="007155D3"/>
    <w:rsid w:val="007167D0"/>
    <w:rsid w:val="007177ED"/>
    <w:rsid w:val="00717AB6"/>
    <w:rsid w:val="00720A64"/>
    <w:rsid w:val="0072161A"/>
    <w:rsid w:val="0072162A"/>
    <w:rsid w:val="0072166D"/>
    <w:rsid w:val="007217AF"/>
    <w:rsid w:val="00721B2F"/>
    <w:rsid w:val="007238F8"/>
    <w:rsid w:val="00725549"/>
    <w:rsid w:val="007275B9"/>
    <w:rsid w:val="00732EEB"/>
    <w:rsid w:val="00735463"/>
    <w:rsid w:val="00735E6D"/>
    <w:rsid w:val="00737F4D"/>
    <w:rsid w:val="00741392"/>
    <w:rsid w:val="00741B82"/>
    <w:rsid w:val="00743A6B"/>
    <w:rsid w:val="00746D48"/>
    <w:rsid w:val="007473D2"/>
    <w:rsid w:val="00750E72"/>
    <w:rsid w:val="007528DA"/>
    <w:rsid w:val="00753A41"/>
    <w:rsid w:val="0075560E"/>
    <w:rsid w:val="00755AD7"/>
    <w:rsid w:val="00756864"/>
    <w:rsid w:val="00760CE8"/>
    <w:rsid w:val="00761697"/>
    <w:rsid w:val="007625EC"/>
    <w:rsid w:val="007658A6"/>
    <w:rsid w:val="00766BA8"/>
    <w:rsid w:val="00771081"/>
    <w:rsid w:val="0077156A"/>
    <w:rsid w:val="00771A1E"/>
    <w:rsid w:val="00771F90"/>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437"/>
    <w:rsid w:val="00793519"/>
    <w:rsid w:val="00793E0C"/>
    <w:rsid w:val="00794412"/>
    <w:rsid w:val="007973AE"/>
    <w:rsid w:val="00797420"/>
    <w:rsid w:val="00797B10"/>
    <w:rsid w:val="00797CD7"/>
    <w:rsid w:val="007A3DB5"/>
    <w:rsid w:val="007B0479"/>
    <w:rsid w:val="007B299C"/>
    <w:rsid w:val="007B2A97"/>
    <w:rsid w:val="007B3ED7"/>
    <w:rsid w:val="007B49B4"/>
    <w:rsid w:val="007B6146"/>
    <w:rsid w:val="007B6525"/>
    <w:rsid w:val="007C03CD"/>
    <w:rsid w:val="007C1A84"/>
    <w:rsid w:val="007C1FEB"/>
    <w:rsid w:val="007C25EB"/>
    <w:rsid w:val="007C518A"/>
    <w:rsid w:val="007C5842"/>
    <w:rsid w:val="007C6231"/>
    <w:rsid w:val="007C7CD0"/>
    <w:rsid w:val="007D032B"/>
    <w:rsid w:val="007D060F"/>
    <w:rsid w:val="007D3572"/>
    <w:rsid w:val="007D3B92"/>
    <w:rsid w:val="007D5DC3"/>
    <w:rsid w:val="007D6413"/>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682"/>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5CD4"/>
    <w:rsid w:val="00835FC2"/>
    <w:rsid w:val="008365F7"/>
    <w:rsid w:val="0083669C"/>
    <w:rsid w:val="008371F9"/>
    <w:rsid w:val="00837E33"/>
    <w:rsid w:val="00840022"/>
    <w:rsid w:val="00842316"/>
    <w:rsid w:val="0084354B"/>
    <w:rsid w:val="00843705"/>
    <w:rsid w:val="008446DE"/>
    <w:rsid w:val="00845257"/>
    <w:rsid w:val="0085153B"/>
    <w:rsid w:val="00852FCA"/>
    <w:rsid w:val="008550B6"/>
    <w:rsid w:val="00855D62"/>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1393"/>
    <w:rsid w:val="00892EF8"/>
    <w:rsid w:val="00893197"/>
    <w:rsid w:val="00895684"/>
    <w:rsid w:val="00895A0D"/>
    <w:rsid w:val="00895E5D"/>
    <w:rsid w:val="008979CA"/>
    <w:rsid w:val="008A0247"/>
    <w:rsid w:val="008A026C"/>
    <w:rsid w:val="008A244C"/>
    <w:rsid w:val="008A2EA5"/>
    <w:rsid w:val="008A3312"/>
    <w:rsid w:val="008A4260"/>
    <w:rsid w:val="008A4B3A"/>
    <w:rsid w:val="008A4D2F"/>
    <w:rsid w:val="008A4E83"/>
    <w:rsid w:val="008A5DCC"/>
    <w:rsid w:val="008A60FF"/>
    <w:rsid w:val="008A6641"/>
    <w:rsid w:val="008A6C08"/>
    <w:rsid w:val="008A7736"/>
    <w:rsid w:val="008B0907"/>
    <w:rsid w:val="008B2121"/>
    <w:rsid w:val="008B2920"/>
    <w:rsid w:val="008B494B"/>
    <w:rsid w:val="008B4DAD"/>
    <w:rsid w:val="008B6030"/>
    <w:rsid w:val="008C3FDD"/>
    <w:rsid w:val="008C5D63"/>
    <w:rsid w:val="008C7A40"/>
    <w:rsid w:val="008C7C01"/>
    <w:rsid w:val="008D0C06"/>
    <w:rsid w:val="008D324A"/>
    <w:rsid w:val="008D3E75"/>
    <w:rsid w:val="008D5A50"/>
    <w:rsid w:val="008D5BAB"/>
    <w:rsid w:val="008E0543"/>
    <w:rsid w:val="008E1091"/>
    <w:rsid w:val="008E12B1"/>
    <w:rsid w:val="008E158C"/>
    <w:rsid w:val="008E1CBB"/>
    <w:rsid w:val="008E1EB9"/>
    <w:rsid w:val="008E686B"/>
    <w:rsid w:val="008E7259"/>
    <w:rsid w:val="008F2B67"/>
    <w:rsid w:val="008F301F"/>
    <w:rsid w:val="008F3F16"/>
    <w:rsid w:val="008F55A4"/>
    <w:rsid w:val="008F6B64"/>
    <w:rsid w:val="0090039D"/>
    <w:rsid w:val="00900885"/>
    <w:rsid w:val="00900B9D"/>
    <w:rsid w:val="0090194B"/>
    <w:rsid w:val="00901A1C"/>
    <w:rsid w:val="00902F8A"/>
    <w:rsid w:val="009038A9"/>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725F"/>
    <w:rsid w:val="00937E33"/>
    <w:rsid w:val="009446EA"/>
    <w:rsid w:val="00945740"/>
    <w:rsid w:val="009458F1"/>
    <w:rsid w:val="00947445"/>
    <w:rsid w:val="00947C42"/>
    <w:rsid w:val="009502CE"/>
    <w:rsid w:val="0095220B"/>
    <w:rsid w:val="00952316"/>
    <w:rsid w:val="00952B7C"/>
    <w:rsid w:val="00954215"/>
    <w:rsid w:val="00954A84"/>
    <w:rsid w:val="009553CC"/>
    <w:rsid w:val="009564A8"/>
    <w:rsid w:val="0096225A"/>
    <w:rsid w:val="00967D6D"/>
    <w:rsid w:val="00972D70"/>
    <w:rsid w:val="00974389"/>
    <w:rsid w:val="009746CD"/>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A3A"/>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526E"/>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E5DE3"/>
    <w:rsid w:val="009F0D5B"/>
    <w:rsid w:val="009F1A2B"/>
    <w:rsid w:val="009F288F"/>
    <w:rsid w:val="009F2D57"/>
    <w:rsid w:val="009F307D"/>
    <w:rsid w:val="009F34AE"/>
    <w:rsid w:val="009F3544"/>
    <w:rsid w:val="009F451D"/>
    <w:rsid w:val="009F5B4F"/>
    <w:rsid w:val="00A02D0F"/>
    <w:rsid w:val="00A05BBE"/>
    <w:rsid w:val="00A0774C"/>
    <w:rsid w:val="00A109F3"/>
    <w:rsid w:val="00A11BF8"/>
    <w:rsid w:val="00A125D4"/>
    <w:rsid w:val="00A12967"/>
    <w:rsid w:val="00A12A90"/>
    <w:rsid w:val="00A13460"/>
    <w:rsid w:val="00A16523"/>
    <w:rsid w:val="00A17773"/>
    <w:rsid w:val="00A207CA"/>
    <w:rsid w:val="00A207D2"/>
    <w:rsid w:val="00A21216"/>
    <w:rsid w:val="00A232AC"/>
    <w:rsid w:val="00A2434B"/>
    <w:rsid w:val="00A252F2"/>
    <w:rsid w:val="00A26BD0"/>
    <w:rsid w:val="00A2781F"/>
    <w:rsid w:val="00A30068"/>
    <w:rsid w:val="00A30EB8"/>
    <w:rsid w:val="00A31043"/>
    <w:rsid w:val="00A31E66"/>
    <w:rsid w:val="00A328DA"/>
    <w:rsid w:val="00A3353F"/>
    <w:rsid w:val="00A33E4A"/>
    <w:rsid w:val="00A34674"/>
    <w:rsid w:val="00A34D49"/>
    <w:rsid w:val="00A368E9"/>
    <w:rsid w:val="00A371FA"/>
    <w:rsid w:val="00A37A66"/>
    <w:rsid w:val="00A37AD2"/>
    <w:rsid w:val="00A40AD6"/>
    <w:rsid w:val="00A41899"/>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142C"/>
    <w:rsid w:val="00A71468"/>
    <w:rsid w:val="00A72042"/>
    <w:rsid w:val="00A72270"/>
    <w:rsid w:val="00A725D8"/>
    <w:rsid w:val="00A7299D"/>
    <w:rsid w:val="00A73098"/>
    <w:rsid w:val="00A734CC"/>
    <w:rsid w:val="00A741C2"/>
    <w:rsid w:val="00A7437D"/>
    <w:rsid w:val="00A74895"/>
    <w:rsid w:val="00A769DE"/>
    <w:rsid w:val="00A77D4E"/>
    <w:rsid w:val="00A812D4"/>
    <w:rsid w:val="00A81B80"/>
    <w:rsid w:val="00A81B88"/>
    <w:rsid w:val="00A83127"/>
    <w:rsid w:val="00A840F5"/>
    <w:rsid w:val="00A846F3"/>
    <w:rsid w:val="00A84CB6"/>
    <w:rsid w:val="00A84E99"/>
    <w:rsid w:val="00A858B0"/>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9EB"/>
    <w:rsid w:val="00AD6CA7"/>
    <w:rsid w:val="00AD7642"/>
    <w:rsid w:val="00AD7755"/>
    <w:rsid w:val="00AE0073"/>
    <w:rsid w:val="00AE0192"/>
    <w:rsid w:val="00AE18B3"/>
    <w:rsid w:val="00AE1DA2"/>
    <w:rsid w:val="00AE20DF"/>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63A8"/>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5F86"/>
    <w:rsid w:val="00B37D1D"/>
    <w:rsid w:val="00B410F3"/>
    <w:rsid w:val="00B42710"/>
    <w:rsid w:val="00B4397A"/>
    <w:rsid w:val="00B4455F"/>
    <w:rsid w:val="00B508D4"/>
    <w:rsid w:val="00B51168"/>
    <w:rsid w:val="00B51895"/>
    <w:rsid w:val="00B52ABC"/>
    <w:rsid w:val="00B52B53"/>
    <w:rsid w:val="00B53B8E"/>
    <w:rsid w:val="00B57F4F"/>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1F5"/>
    <w:rsid w:val="00B80FAF"/>
    <w:rsid w:val="00B836ED"/>
    <w:rsid w:val="00B848C9"/>
    <w:rsid w:val="00B85D36"/>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0CE3"/>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B32"/>
    <w:rsid w:val="00C23C48"/>
    <w:rsid w:val="00C244CF"/>
    <w:rsid w:val="00C25F21"/>
    <w:rsid w:val="00C2617F"/>
    <w:rsid w:val="00C27490"/>
    <w:rsid w:val="00C30FC9"/>
    <w:rsid w:val="00C311DA"/>
    <w:rsid w:val="00C32284"/>
    <w:rsid w:val="00C328DB"/>
    <w:rsid w:val="00C32AC2"/>
    <w:rsid w:val="00C33BE7"/>
    <w:rsid w:val="00C359D2"/>
    <w:rsid w:val="00C37D42"/>
    <w:rsid w:val="00C42ED0"/>
    <w:rsid w:val="00C437F3"/>
    <w:rsid w:val="00C43D0A"/>
    <w:rsid w:val="00C44D97"/>
    <w:rsid w:val="00C44FE3"/>
    <w:rsid w:val="00C50936"/>
    <w:rsid w:val="00C511E0"/>
    <w:rsid w:val="00C516E6"/>
    <w:rsid w:val="00C52045"/>
    <w:rsid w:val="00C53A87"/>
    <w:rsid w:val="00C543CC"/>
    <w:rsid w:val="00C54940"/>
    <w:rsid w:val="00C551A9"/>
    <w:rsid w:val="00C55D97"/>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4D0D"/>
    <w:rsid w:val="00C753CF"/>
    <w:rsid w:val="00C75602"/>
    <w:rsid w:val="00C75B14"/>
    <w:rsid w:val="00C75CAA"/>
    <w:rsid w:val="00C77464"/>
    <w:rsid w:val="00C777BC"/>
    <w:rsid w:val="00C77896"/>
    <w:rsid w:val="00C80059"/>
    <w:rsid w:val="00C80084"/>
    <w:rsid w:val="00C80395"/>
    <w:rsid w:val="00C8049E"/>
    <w:rsid w:val="00C812D8"/>
    <w:rsid w:val="00C820C1"/>
    <w:rsid w:val="00C824C3"/>
    <w:rsid w:val="00C83756"/>
    <w:rsid w:val="00C852E7"/>
    <w:rsid w:val="00C85ACD"/>
    <w:rsid w:val="00C8628A"/>
    <w:rsid w:val="00C865CD"/>
    <w:rsid w:val="00C865E0"/>
    <w:rsid w:val="00C877FD"/>
    <w:rsid w:val="00C87E29"/>
    <w:rsid w:val="00C9223F"/>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60D"/>
    <w:rsid w:val="00CD1BD3"/>
    <w:rsid w:val="00CD3320"/>
    <w:rsid w:val="00CD3F17"/>
    <w:rsid w:val="00CD66F3"/>
    <w:rsid w:val="00CD6D6B"/>
    <w:rsid w:val="00CD78EF"/>
    <w:rsid w:val="00CE10F3"/>
    <w:rsid w:val="00CE1480"/>
    <w:rsid w:val="00CE1A4A"/>
    <w:rsid w:val="00CE1D79"/>
    <w:rsid w:val="00CE29FE"/>
    <w:rsid w:val="00CE2D07"/>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6C42"/>
    <w:rsid w:val="00D07B94"/>
    <w:rsid w:val="00D07EC2"/>
    <w:rsid w:val="00D10778"/>
    <w:rsid w:val="00D10FA1"/>
    <w:rsid w:val="00D114F8"/>
    <w:rsid w:val="00D11A6D"/>
    <w:rsid w:val="00D147F5"/>
    <w:rsid w:val="00D14C5D"/>
    <w:rsid w:val="00D154BD"/>
    <w:rsid w:val="00D1557E"/>
    <w:rsid w:val="00D15589"/>
    <w:rsid w:val="00D15929"/>
    <w:rsid w:val="00D15A2A"/>
    <w:rsid w:val="00D16868"/>
    <w:rsid w:val="00D20096"/>
    <w:rsid w:val="00D21563"/>
    <w:rsid w:val="00D2719E"/>
    <w:rsid w:val="00D27B3D"/>
    <w:rsid w:val="00D3051E"/>
    <w:rsid w:val="00D32097"/>
    <w:rsid w:val="00D33009"/>
    <w:rsid w:val="00D335F3"/>
    <w:rsid w:val="00D33ACD"/>
    <w:rsid w:val="00D348E4"/>
    <w:rsid w:val="00D40DAB"/>
    <w:rsid w:val="00D41431"/>
    <w:rsid w:val="00D4171F"/>
    <w:rsid w:val="00D45FF2"/>
    <w:rsid w:val="00D51146"/>
    <w:rsid w:val="00D5147E"/>
    <w:rsid w:val="00D51890"/>
    <w:rsid w:val="00D51B09"/>
    <w:rsid w:val="00D53155"/>
    <w:rsid w:val="00D53BD8"/>
    <w:rsid w:val="00D54DB1"/>
    <w:rsid w:val="00D5568B"/>
    <w:rsid w:val="00D55C99"/>
    <w:rsid w:val="00D56839"/>
    <w:rsid w:val="00D56A09"/>
    <w:rsid w:val="00D57BE2"/>
    <w:rsid w:val="00D60626"/>
    <w:rsid w:val="00D611F3"/>
    <w:rsid w:val="00D61897"/>
    <w:rsid w:val="00D61CA9"/>
    <w:rsid w:val="00D63046"/>
    <w:rsid w:val="00D65BEE"/>
    <w:rsid w:val="00D66AA4"/>
    <w:rsid w:val="00D675D0"/>
    <w:rsid w:val="00D701A1"/>
    <w:rsid w:val="00D70F3E"/>
    <w:rsid w:val="00D71842"/>
    <w:rsid w:val="00D72E1A"/>
    <w:rsid w:val="00D7433E"/>
    <w:rsid w:val="00D74EF6"/>
    <w:rsid w:val="00D8023F"/>
    <w:rsid w:val="00D802F9"/>
    <w:rsid w:val="00D80FD8"/>
    <w:rsid w:val="00D84E2B"/>
    <w:rsid w:val="00D87747"/>
    <w:rsid w:val="00D87CA4"/>
    <w:rsid w:val="00D90384"/>
    <w:rsid w:val="00D90C34"/>
    <w:rsid w:val="00D9203D"/>
    <w:rsid w:val="00D93BE3"/>
    <w:rsid w:val="00D94390"/>
    <w:rsid w:val="00D9542E"/>
    <w:rsid w:val="00D957EA"/>
    <w:rsid w:val="00D958E3"/>
    <w:rsid w:val="00D96A3A"/>
    <w:rsid w:val="00DA19A1"/>
    <w:rsid w:val="00DA2071"/>
    <w:rsid w:val="00DA25AA"/>
    <w:rsid w:val="00DA711A"/>
    <w:rsid w:val="00DA7E5A"/>
    <w:rsid w:val="00DB0926"/>
    <w:rsid w:val="00DB11AA"/>
    <w:rsid w:val="00DB14D9"/>
    <w:rsid w:val="00DB20BE"/>
    <w:rsid w:val="00DB3288"/>
    <w:rsid w:val="00DB5770"/>
    <w:rsid w:val="00DC1896"/>
    <w:rsid w:val="00DC19D1"/>
    <w:rsid w:val="00DC1D4C"/>
    <w:rsid w:val="00DC3F52"/>
    <w:rsid w:val="00DC4A9D"/>
    <w:rsid w:val="00DC4EE4"/>
    <w:rsid w:val="00DC4FD5"/>
    <w:rsid w:val="00DC52E0"/>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6374"/>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130"/>
    <w:rsid w:val="00E71E31"/>
    <w:rsid w:val="00E725B1"/>
    <w:rsid w:val="00E72E83"/>
    <w:rsid w:val="00E73012"/>
    <w:rsid w:val="00E754E4"/>
    <w:rsid w:val="00E76B97"/>
    <w:rsid w:val="00E777F8"/>
    <w:rsid w:val="00E8077B"/>
    <w:rsid w:val="00E84296"/>
    <w:rsid w:val="00E84B03"/>
    <w:rsid w:val="00E854C9"/>
    <w:rsid w:val="00E87A93"/>
    <w:rsid w:val="00E87B10"/>
    <w:rsid w:val="00E902AB"/>
    <w:rsid w:val="00E90C53"/>
    <w:rsid w:val="00E90F78"/>
    <w:rsid w:val="00E91A36"/>
    <w:rsid w:val="00E91DF8"/>
    <w:rsid w:val="00E92A40"/>
    <w:rsid w:val="00E9308B"/>
    <w:rsid w:val="00E93471"/>
    <w:rsid w:val="00E94C04"/>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17850"/>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00E9"/>
    <w:rsid w:val="00F432E5"/>
    <w:rsid w:val="00F45E58"/>
    <w:rsid w:val="00F46173"/>
    <w:rsid w:val="00F47ABE"/>
    <w:rsid w:val="00F50B93"/>
    <w:rsid w:val="00F50D79"/>
    <w:rsid w:val="00F50EF1"/>
    <w:rsid w:val="00F52B86"/>
    <w:rsid w:val="00F5546B"/>
    <w:rsid w:val="00F56484"/>
    <w:rsid w:val="00F56C05"/>
    <w:rsid w:val="00F56E59"/>
    <w:rsid w:val="00F60700"/>
    <w:rsid w:val="00F61161"/>
    <w:rsid w:val="00F6182E"/>
    <w:rsid w:val="00F628A6"/>
    <w:rsid w:val="00F62EA8"/>
    <w:rsid w:val="00F632FA"/>
    <w:rsid w:val="00F63B0A"/>
    <w:rsid w:val="00F63DC4"/>
    <w:rsid w:val="00F63E12"/>
    <w:rsid w:val="00F64D5F"/>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97F"/>
    <w:rsid w:val="00F93DAF"/>
    <w:rsid w:val="00F94036"/>
    <w:rsid w:val="00F94410"/>
    <w:rsid w:val="00F94C74"/>
    <w:rsid w:val="00F95ADC"/>
    <w:rsid w:val="00F97AB2"/>
    <w:rsid w:val="00FA0C7C"/>
    <w:rsid w:val="00FA1886"/>
    <w:rsid w:val="00FA1977"/>
    <w:rsid w:val="00FA37F1"/>
    <w:rsid w:val="00FA4039"/>
    <w:rsid w:val="00FA410A"/>
    <w:rsid w:val="00FA7C50"/>
    <w:rsid w:val="00FA7C6D"/>
    <w:rsid w:val="00FA7F25"/>
    <w:rsid w:val="00FB03EA"/>
    <w:rsid w:val="00FB1962"/>
    <w:rsid w:val="00FB3EBE"/>
    <w:rsid w:val="00FB4F84"/>
    <w:rsid w:val="00FB52F3"/>
    <w:rsid w:val="00FB556B"/>
    <w:rsid w:val="00FB6675"/>
    <w:rsid w:val="00FB6B74"/>
    <w:rsid w:val="00FB7598"/>
    <w:rsid w:val="00FB7C17"/>
    <w:rsid w:val="00FC085D"/>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E1DD8-1C18-432E-94B4-E7A6D8BA1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2936</TotalTime>
  <Pages>6</Pages>
  <Words>1538</Words>
  <Characters>8771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34</cp:revision>
  <cp:lastPrinted>2012-03-15T10:36:00Z</cp:lastPrinted>
  <dcterms:created xsi:type="dcterms:W3CDTF">2016-11-04T00:27:00Z</dcterms:created>
  <dcterms:modified xsi:type="dcterms:W3CDTF">2017-01-09T04:33:00Z</dcterms:modified>
</cp:coreProperties>
</file>