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C921" w14:textId="60E9709C" w:rsidR="004B370D" w:rsidRPr="00FC260D" w:rsidRDefault="004B370D" w:rsidP="004B370D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NR Ad-Hoc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</w:t>
      </w:r>
      <w:r w:rsidR="00EF79C6">
        <w:rPr>
          <w:rFonts w:ascii="Arial" w:hAnsi="Arial" w:cs="Arial"/>
          <w:b/>
          <w:bCs/>
          <w:sz w:val="24"/>
          <w:szCs w:val="24"/>
        </w:rPr>
        <w:t>1700</w:t>
      </w:r>
      <w:r w:rsidR="00EF79C6">
        <w:rPr>
          <w:rFonts w:ascii="Arial" w:hAnsi="Arial" w:cs="Arial"/>
          <w:b/>
          <w:bCs/>
          <w:sz w:val="24"/>
          <w:szCs w:val="24"/>
        </w:rPr>
        <w:t>933</w:t>
      </w:r>
    </w:p>
    <w:p w14:paraId="1ACAE8CF" w14:textId="77777777" w:rsidR="004B370D" w:rsidRPr="00BF56AE" w:rsidRDefault="004B370D" w:rsidP="004B370D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</w:rPr>
      </w:pPr>
      <w:r w:rsidRPr="00BF56AE">
        <w:rPr>
          <w:rFonts w:eastAsia="MS Mincho" w:cs="Arial" w:hint="eastAsia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 w:rsidRPr="00BF56AE">
        <w:rPr>
          <w:rFonts w:cs="Arial" w:hint="eastAsia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 w:rsidRPr="00BF56AE">
        <w:rPr>
          <w:rFonts w:cs="Arial" w:hint="eastAsia"/>
          <w:b/>
          <w:bCs/>
          <w:sz w:val="24"/>
        </w:rPr>
        <w:t>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6</w:t>
      </w:r>
      <w:r w:rsidRPr="00BF56AE">
        <w:rPr>
          <w:rFonts w:cs="Arial" w:hint="eastAsia"/>
          <w:b/>
          <w:bCs/>
          <w:sz w:val="24"/>
          <w:vertAlign w:val="superscript"/>
        </w:rPr>
        <w:t>th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 w:rsidRPr="00BF56AE">
        <w:rPr>
          <w:rFonts w:eastAsia="MS Mincho" w:cs="Arial" w:hint="eastAsia"/>
          <w:b/>
          <w:bCs/>
          <w:sz w:val="24"/>
          <w:lang w:eastAsia="ja-JP"/>
        </w:rPr>
        <w:t>20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 w:rsidRPr="00BF56AE">
        <w:rPr>
          <w:rFonts w:eastAsia="MS Mincho" w:cs="Arial" w:hint="eastAsia"/>
          <w:b/>
          <w:bCs/>
          <w:sz w:val="24"/>
          <w:lang w:eastAsia="ja-JP"/>
        </w:rPr>
        <w:t>January</w:t>
      </w:r>
      <w:r w:rsidRPr="00BF56AE">
        <w:rPr>
          <w:rFonts w:cs="Arial"/>
          <w:b/>
          <w:bCs/>
          <w:sz w:val="24"/>
        </w:rPr>
        <w:t xml:space="preserve"> 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14:paraId="6A562210" w14:textId="77777777" w:rsidR="00FF6C41" w:rsidRDefault="00FF6C41" w:rsidP="00254D6D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35436E35" w14:textId="57C4E034" w:rsidR="00254D6D" w:rsidRDefault="00254D6D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110CAD">
        <w:rPr>
          <w:rFonts w:ascii="Arial" w:hAnsi="Arial"/>
          <w:sz w:val="24"/>
          <w:lang w:eastAsia="ko-KR"/>
        </w:rPr>
        <w:t>5.1.2.3.4</w:t>
      </w:r>
    </w:p>
    <w:p w14:paraId="0F7CB7CF" w14:textId="76E7BEC4" w:rsidR="0072162A" w:rsidRDefault="0072162A" w:rsidP="00254D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FE915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A4D7A">
        <w:rPr>
          <w:rFonts w:ascii="Arial" w:hAnsi="Arial"/>
          <w:sz w:val="24"/>
        </w:rPr>
        <w:t>SRS</w:t>
      </w:r>
      <w:r w:rsidR="003D7D47" w:rsidRPr="003D7D47">
        <w:rPr>
          <w:rFonts w:ascii="Arial" w:hAnsi="Arial"/>
          <w:sz w:val="24"/>
        </w:rPr>
        <w:t xml:space="preserve"> design for NR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34252" w:rsidRDefault="0072162A" w:rsidP="002958FD">
      <w:pPr>
        <w:pStyle w:val="Heading1"/>
        <w:rPr>
          <w:sz w:val="28"/>
        </w:rPr>
      </w:pPr>
      <w:r w:rsidRPr="00234252">
        <w:rPr>
          <w:sz w:val="28"/>
        </w:rPr>
        <w:t>I</w:t>
      </w:r>
      <w:r w:rsidRPr="00234252">
        <w:rPr>
          <w:rFonts w:hint="eastAsia"/>
          <w:sz w:val="28"/>
        </w:rPr>
        <w:t>ntroduction</w:t>
      </w:r>
    </w:p>
    <w:p w14:paraId="08664372" w14:textId="5A9B432D" w:rsidR="0092185C" w:rsidRDefault="009748AC" w:rsidP="007325B4">
      <w:pPr>
        <w:pStyle w:val="maintext"/>
        <w:ind w:firstLine="400"/>
      </w:pPr>
      <w:r>
        <w:t xml:space="preserve">Pertinent </w:t>
      </w:r>
      <w:r w:rsidR="0092185C">
        <w:t>agreement</w:t>
      </w:r>
      <w:r>
        <w:t>s</w:t>
      </w:r>
      <w:r w:rsidR="0092185C">
        <w:t xml:space="preserve"> </w:t>
      </w:r>
      <w:r>
        <w:t>made on NR-S</w:t>
      </w:r>
      <w:r w:rsidR="00B9372D">
        <w:t>RS (sounding reference signal)</w:t>
      </w:r>
      <w:r>
        <w:t xml:space="preserve"> in RAN1#86</w:t>
      </w:r>
      <w:r w:rsidR="00EF79C6">
        <w:t>[1]</w:t>
      </w:r>
      <w:r>
        <w:t>, 86bis</w:t>
      </w:r>
      <w:r w:rsidR="00EF79C6">
        <w:t xml:space="preserve"> [2]</w:t>
      </w:r>
      <w:r>
        <w:t>, and 87</w:t>
      </w:r>
      <w:r w:rsidR="00EF79C6">
        <w:t>[3]</w:t>
      </w:r>
      <w:r>
        <w:t xml:space="preserve"> can be summarized as follows</w:t>
      </w:r>
      <w:r w:rsidR="0092185C"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16262C" w14:paraId="543298E8" w14:textId="77777777" w:rsidTr="00B26A69">
        <w:tc>
          <w:tcPr>
            <w:tcW w:w="9630" w:type="dxa"/>
          </w:tcPr>
          <w:p w14:paraId="5AF62550" w14:textId="77777777" w:rsidR="009748AC" w:rsidRDefault="009748AC" w:rsidP="009748AC">
            <w:pPr>
              <w:snapToGrid w:val="0"/>
              <w:spacing w:after="12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9748AC">
              <w:rPr>
                <w:rFonts w:eastAsia="MS Mincho"/>
                <w:b/>
                <w:bCs/>
                <w:u w:val="single"/>
                <w:lang w:val="en-US" w:eastAsia="ja-JP"/>
              </w:rPr>
              <w:t xml:space="preserve">Summary of </w:t>
            </w:r>
            <w:r w:rsidRPr="00B26A69">
              <w:rPr>
                <w:rFonts w:eastAsia="MS Mincho"/>
                <w:b/>
                <w:bCs/>
                <w:highlight w:val="green"/>
                <w:u w:val="single"/>
                <w:lang w:val="en-US" w:eastAsia="ja-JP"/>
              </w:rPr>
              <w:t>agreements</w:t>
            </w:r>
            <w:r w:rsidR="009367BF" w:rsidRPr="009748AC">
              <w:rPr>
                <w:rFonts w:eastAsia="MS Mincho" w:hint="eastAsia"/>
                <w:b/>
                <w:bCs/>
                <w:u w:val="single"/>
                <w:lang w:val="en-US" w:eastAsia="ja-JP"/>
              </w:rPr>
              <w:t>:</w:t>
            </w:r>
          </w:p>
          <w:p w14:paraId="3652462A" w14:textId="77777777" w:rsidR="009748AC" w:rsidRPr="009748AC" w:rsidRDefault="00696F59" w:rsidP="009748AC">
            <w:pPr>
              <w:pStyle w:val="ListParagraph"/>
              <w:numPr>
                <w:ilvl w:val="0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26A69">
              <w:rPr>
                <w:rFonts w:eastAsia="MS Mincho"/>
                <w:i/>
                <w:highlight w:val="yellow"/>
                <w:lang w:eastAsia="ja-JP"/>
              </w:rPr>
              <w:t>An NR-SRS resource comprises of a set of resource elements (RE) within a time duration/frequency span and N antenna ports (N ≥ 1)</w:t>
            </w:r>
          </w:p>
          <w:p w14:paraId="262870B2" w14:textId="0FCEC92F" w:rsidR="009748AC" w:rsidRPr="009748AC" w:rsidRDefault="00696F59" w:rsidP="009748AC">
            <w:pPr>
              <w:pStyle w:val="ListParagraph"/>
              <w:numPr>
                <w:ilvl w:val="0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9748AC">
              <w:rPr>
                <w:rFonts w:eastAsia="MS Mincho"/>
                <w:i/>
                <w:lang w:val="en-US" w:eastAsia="ja-JP"/>
              </w:rPr>
              <w:t>NR-SRS configuration</w:t>
            </w:r>
            <w:r w:rsidR="009748AC">
              <w:rPr>
                <w:rFonts w:eastAsia="MS Mincho"/>
                <w:i/>
                <w:lang w:val="en-US" w:eastAsia="ja-JP"/>
              </w:rPr>
              <w:t xml:space="preserve"> includes:</w:t>
            </w:r>
          </w:p>
          <w:p w14:paraId="31A07636" w14:textId="77777777" w:rsidR="009748AC" w:rsidRPr="009748AC" w:rsidRDefault="00696F59" w:rsidP="009748AC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26A69">
              <w:rPr>
                <w:rFonts w:eastAsia="MS Mincho"/>
                <w:i/>
                <w:highlight w:val="yellow"/>
                <w:lang w:val="en-US" w:eastAsia="ja-JP"/>
              </w:rPr>
              <w:t>Bandwidth: Partial-band, full band (largest transmission bandwidth supported by the UE)</w:t>
            </w:r>
            <w:r w:rsidRPr="009748AC">
              <w:rPr>
                <w:rFonts w:eastAsia="MS Mincho"/>
                <w:i/>
                <w:lang w:val="en-US" w:eastAsia="ja-JP"/>
              </w:rPr>
              <w:t xml:space="preserve"> </w:t>
            </w:r>
          </w:p>
          <w:p w14:paraId="25248ACC" w14:textId="77777777" w:rsidR="009748AC" w:rsidRPr="009748AC" w:rsidRDefault="00696F59" w:rsidP="009748AC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816BFA">
              <w:rPr>
                <w:rFonts w:eastAsia="MS Mincho"/>
                <w:i/>
                <w:highlight w:val="yellow"/>
                <w:lang w:val="en-US" w:eastAsia="ja-JP"/>
              </w:rPr>
              <w:t>Density in frequency domain (e.g., comb levels) and/or in time domain (including multi-symbol SRS transmissions)</w:t>
            </w:r>
          </w:p>
          <w:p w14:paraId="4CCBD960" w14:textId="77777777" w:rsidR="009748AC" w:rsidRPr="009748AC" w:rsidRDefault="00696F59" w:rsidP="009748AC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26A69">
              <w:rPr>
                <w:rFonts w:eastAsia="MS Mincho"/>
                <w:i/>
                <w:highlight w:val="yellow"/>
                <w:lang w:val="en-US" w:eastAsia="ja-JP"/>
              </w:rPr>
              <w:t>Number of NR-SRS resources (</w:t>
            </w:r>
            <w:r w:rsidRPr="00B26A69">
              <w:rPr>
                <w:rFonts w:eastAsia="MS Mincho"/>
                <w:i/>
                <w:highlight w:val="yellow"/>
                <w:lang w:eastAsia="ja-JP"/>
              </w:rPr>
              <w:t>K ≥ 1</w:t>
            </w:r>
            <w:r w:rsidRPr="00B26A69">
              <w:rPr>
                <w:rFonts w:eastAsia="MS Mincho"/>
                <w:i/>
                <w:highlight w:val="yellow"/>
                <w:lang w:val="en-US" w:eastAsia="ja-JP"/>
              </w:rPr>
              <w:t>)</w:t>
            </w:r>
          </w:p>
          <w:p w14:paraId="4949CC78" w14:textId="77777777" w:rsidR="009748AC" w:rsidRPr="009748AC" w:rsidRDefault="00696F59" w:rsidP="009748AC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EF32CA">
              <w:rPr>
                <w:rFonts w:eastAsia="MS Mincho"/>
                <w:i/>
                <w:highlight w:val="yellow"/>
                <w:lang w:val="en-US" w:eastAsia="ja-JP"/>
              </w:rPr>
              <w:t>Number of ports: 1, 2, 4, [8]</w:t>
            </w:r>
          </w:p>
          <w:p w14:paraId="3439E3E6" w14:textId="77777777" w:rsidR="009748AC" w:rsidRPr="009748AC" w:rsidRDefault="00696F59" w:rsidP="009748AC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9748AC">
              <w:rPr>
                <w:rFonts w:eastAsia="MS Mincho"/>
                <w:i/>
                <w:lang w:val="en-US" w:eastAsia="ja-JP"/>
              </w:rPr>
              <w:t>Numerologies</w:t>
            </w:r>
          </w:p>
          <w:p w14:paraId="14CD9C63" w14:textId="77777777" w:rsidR="009748AC" w:rsidRPr="009748AC" w:rsidRDefault="00696F59" w:rsidP="009748AC">
            <w:pPr>
              <w:pStyle w:val="ListParagraph"/>
              <w:numPr>
                <w:ilvl w:val="0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9748AC">
              <w:rPr>
                <w:rFonts w:eastAsia="MS Mincho"/>
                <w:i/>
                <w:lang w:val="en-US" w:eastAsia="ja-JP"/>
              </w:rPr>
              <w:t>Time-domain transmission behavior:</w:t>
            </w:r>
          </w:p>
          <w:p w14:paraId="2EFEC4E2" w14:textId="77777777" w:rsidR="009748AC" w:rsidRPr="009748AC" w:rsidRDefault="00696F59" w:rsidP="009748AC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9748AC">
              <w:rPr>
                <w:rFonts w:eastAsia="MS Mincho"/>
                <w:i/>
                <w:lang w:val="en-US" w:eastAsia="ja-JP"/>
              </w:rPr>
              <w:t>Aperiodic SRS transmission triggered by the network</w:t>
            </w:r>
          </w:p>
          <w:p w14:paraId="66332C2D" w14:textId="5BC4F6EE" w:rsidR="00A53166" w:rsidRPr="00B26A69" w:rsidRDefault="00696F59" w:rsidP="00B26A69">
            <w:pPr>
              <w:pStyle w:val="ListParagraph"/>
              <w:numPr>
                <w:ilvl w:val="1"/>
                <w:numId w:val="41"/>
              </w:numPr>
              <w:snapToGrid w:val="0"/>
              <w:spacing w:after="120"/>
              <w:ind w:leftChars="0"/>
              <w:jc w:val="both"/>
              <w:rPr>
                <w:rFonts w:eastAsia="MS Mincho"/>
                <w:b/>
                <w:bCs/>
                <w:u w:val="single"/>
                <w:lang w:val="en-US" w:eastAsia="ja-JP"/>
              </w:rPr>
            </w:pPr>
            <w:r w:rsidRPr="00B26A69">
              <w:rPr>
                <w:rFonts w:eastAsia="MS Mincho"/>
                <w:i/>
                <w:highlight w:val="yellow"/>
                <w:lang w:val="en-US" w:eastAsia="ja-JP"/>
              </w:rPr>
              <w:t>{Any agreement related to periodic/semi-persistent is non-existent}</w:t>
            </w:r>
          </w:p>
        </w:tc>
      </w:tr>
    </w:tbl>
    <w:p w14:paraId="3FCAC4DF" w14:textId="77777777" w:rsidR="009367BF" w:rsidRDefault="009367BF" w:rsidP="0016262C">
      <w:pPr>
        <w:pStyle w:val="maintext"/>
        <w:ind w:firstLineChars="0" w:firstLine="0"/>
      </w:pPr>
    </w:p>
    <w:p w14:paraId="57E1B7FB" w14:textId="6D7DEB04" w:rsidR="00007241" w:rsidRDefault="00C6489F" w:rsidP="00B26A69">
      <w:pPr>
        <w:pStyle w:val="maintext"/>
        <w:ind w:firstLine="400"/>
      </w:pPr>
      <w:r w:rsidRPr="008C3FDD">
        <w:t xml:space="preserve">This contribution </w:t>
      </w:r>
      <w:r w:rsidR="00ED554F">
        <w:t xml:space="preserve">addresses the above highlighted parts. In particular, section discusses several use cases of </w:t>
      </w:r>
      <w:r w:rsidR="00ED554F" w:rsidRPr="00ED554F">
        <w:rPr>
          <w:i/>
        </w:rPr>
        <w:t>K</w:t>
      </w:r>
      <w:r w:rsidR="00ED554F">
        <w:rPr>
          <w:rFonts w:cs="Times New Roman"/>
        </w:rPr>
        <w:t>≥</w:t>
      </w:r>
      <w:r w:rsidR="00ED554F">
        <w:t>1 NR-SRS resources</w:t>
      </w:r>
      <w:r w:rsidR="00A41C85">
        <w:rPr>
          <w:rFonts w:hint="eastAsia"/>
        </w:rPr>
        <w:t xml:space="preserve"> and describes a potential collision issue between NR-SRS and UL control channel transmissions</w:t>
      </w:r>
      <w:r w:rsidR="00ED554F">
        <w:t xml:space="preserve">. </w:t>
      </w:r>
    </w:p>
    <w:p w14:paraId="28469782" w14:textId="77777777" w:rsidR="00007241" w:rsidRPr="007D7950" w:rsidRDefault="00007241" w:rsidP="007D7950">
      <w:pPr>
        <w:pStyle w:val="maintext"/>
        <w:ind w:firstLine="80"/>
        <w:rPr>
          <w:sz w:val="4"/>
          <w:szCs w:val="4"/>
        </w:rPr>
      </w:pPr>
    </w:p>
    <w:p w14:paraId="3BAC34AA" w14:textId="77777777" w:rsidR="004225E5" w:rsidRPr="00234252" w:rsidRDefault="004225E5" w:rsidP="004225E5">
      <w:pPr>
        <w:pStyle w:val="Heading1"/>
        <w:rPr>
          <w:sz w:val="28"/>
        </w:rPr>
      </w:pPr>
      <w:r>
        <w:rPr>
          <w:sz w:val="28"/>
        </w:rPr>
        <w:t>Design principles for NR-SRS</w:t>
      </w:r>
    </w:p>
    <w:p w14:paraId="586D216B" w14:textId="77777777" w:rsidR="004225E5" w:rsidRPr="00253605" w:rsidRDefault="004225E5" w:rsidP="004225E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DA7E088" w14:textId="77777777" w:rsidR="004225E5" w:rsidRDefault="004225E5" w:rsidP="004225E5">
      <w:pPr>
        <w:spacing w:before="60" w:after="60" w:line="288" w:lineRule="auto"/>
        <w:ind w:firstLine="450"/>
        <w:jc w:val="both"/>
      </w:pPr>
      <w:r>
        <w:t>Based on the above observations, NR-SRS should be designed with the following principles.</w:t>
      </w:r>
    </w:p>
    <w:p w14:paraId="5C5DB95D" w14:textId="77777777" w:rsidR="004225E5" w:rsidRPr="00EF32CA" w:rsidRDefault="004225E5" w:rsidP="004225E5">
      <w:pPr>
        <w:spacing w:before="60" w:after="60" w:line="288" w:lineRule="auto"/>
        <w:ind w:firstLine="450"/>
        <w:jc w:val="both"/>
        <w:rPr>
          <w:rFonts w:cs="Batang"/>
          <w:lang w:val="en-US" w:eastAsia="ko-KR"/>
        </w:rPr>
      </w:pPr>
      <w:r w:rsidRPr="00C02D62">
        <w:rPr>
          <w:b/>
        </w:rPr>
        <w:t>First</w:t>
      </w:r>
      <w:r>
        <w:t>, NR-SRS should</w:t>
      </w:r>
      <w:r>
        <w:rPr>
          <w:rFonts w:cs="Batang"/>
          <w:lang w:val="en-US" w:eastAsia="ko-KR"/>
        </w:rPr>
        <w:t xml:space="preserve"> enable </w:t>
      </w:r>
      <w:r w:rsidRPr="00C02D62">
        <w:rPr>
          <w:rFonts w:cs="Batang"/>
          <w:lang w:val="en-US" w:eastAsia="ko-KR"/>
        </w:rPr>
        <w:t>UL CSI calculation at gNB</w:t>
      </w:r>
      <w:r>
        <w:rPr>
          <w:rFonts w:cs="Batang"/>
          <w:lang w:val="en-US" w:eastAsia="ko-KR"/>
        </w:rPr>
        <w:t xml:space="preserve"> and, when applicable, DL CSI calculation at gNB. The second function holds for scenarios when DL-UL reciprocity can be assumed (e.g. TDD). This suggests that the maximum number of NR-SRS ports should be decided not only for UL CSI acquisition, but also DL CSI acquisition. Since a maximum of 8 layers will be supported for DL transmission, supporting 8 NR-SRS ports seems necessary.</w:t>
      </w:r>
    </w:p>
    <w:p w14:paraId="129D1DA6" w14:textId="77777777" w:rsidR="004225E5" w:rsidRDefault="004225E5" w:rsidP="004225E5">
      <w:pPr>
        <w:spacing w:before="60" w:after="60" w:line="288" w:lineRule="auto"/>
        <w:ind w:firstLine="450"/>
        <w:jc w:val="both"/>
        <w:rPr>
          <w:lang w:val="en-US" w:eastAsia="ko-KR"/>
        </w:rPr>
      </w:pPr>
      <w:r w:rsidRPr="00EF32CA">
        <w:rPr>
          <w:b/>
          <w:lang w:eastAsia="ko-KR"/>
        </w:rPr>
        <w:t>Second</w:t>
      </w:r>
      <w:r>
        <w:rPr>
          <w:lang w:eastAsia="ko-KR"/>
        </w:rPr>
        <w:t>, considering many similarities (symmetry) between UL and DL, RAN1 should s</w:t>
      </w:r>
      <w:r>
        <w:rPr>
          <w:rFonts w:cs="Batang"/>
          <w:lang w:val="en-US" w:eastAsia="ko-KR"/>
        </w:rPr>
        <w:t>trive</w:t>
      </w:r>
      <w:r w:rsidRPr="00C02D62">
        <w:rPr>
          <w:rFonts w:cs="Batang"/>
          <w:lang w:val="en-US" w:eastAsia="ko-KR"/>
        </w:rPr>
        <w:t xml:space="preserve"> for a common design framework between </w:t>
      </w:r>
      <w:r>
        <w:rPr>
          <w:rFonts w:cs="Batang"/>
          <w:lang w:val="en-US" w:eastAsia="ko-KR"/>
        </w:rPr>
        <w:t>NR-SRS</w:t>
      </w:r>
      <w:r w:rsidRPr="00C02D62">
        <w:rPr>
          <w:rFonts w:cs="Batang"/>
          <w:lang w:val="en-US" w:eastAsia="ko-KR"/>
        </w:rPr>
        <w:t xml:space="preserve"> and DL CSI-RS</w:t>
      </w:r>
      <w:r>
        <w:rPr>
          <w:lang w:val="en-US" w:eastAsia="ko-KR"/>
        </w:rPr>
        <w:t xml:space="preserve">. </w:t>
      </w:r>
    </w:p>
    <w:p w14:paraId="30871C42" w14:textId="77777777" w:rsidR="004225E5" w:rsidRDefault="004225E5" w:rsidP="004225E5">
      <w:pPr>
        <w:spacing w:before="60" w:after="60" w:line="288" w:lineRule="auto"/>
        <w:ind w:firstLine="450"/>
        <w:jc w:val="both"/>
      </w:pPr>
      <w:r w:rsidRPr="00334243">
        <w:rPr>
          <w:b/>
        </w:rPr>
        <w:t>Third</w:t>
      </w:r>
      <w:r>
        <w:t xml:space="preserve">, </w:t>
      </w:r>
      <w:r>
        <w:rPr>
          <w:lang w:val="en-US"/>
        </w:rPr>
        <w:t xml:space="preserve">in addition to aperiodic NR-SRS, both semi-persistent and periodically configured NR-SRS transmission can be supported using similar mechanisms to those for CSI-RS. Using </w:t>
      </w:r>
      <w:r>
        <w:rPr>
          <w:lang w:eastAsia="ko-KR"/>
        </w:rPr>
        <w:t>same/similar OFDM</w:t>
      </w:r>
      <w:r w:rsidRPr="00C02D62">
        <w:rPr>
          <w:lang w:eastAsia="ko-KR"/>
        </w:rPr>
        <w:t>-based designs with configurable patterns (including RS transmission bandwidth</w:t>
      </w:r>
      <w:r>
        <w:rPr>
          <w:lang w:eastAsia="ko-KR"/>
        </w:rPr>
        <w:t xml:space="preserve"> – this can also avoid collisions of SRS transmissions with transmissions of UL short control channels</w:t>
      </w:r>
      <w:r w:rsidRPr="00C02D62">
        <w:rPr>
          <w:lang w:eastAsia="ko-KR"/>
        </w:rPr>
        <w:t>)</w:t>
      </w:r>
      <w:r>
        <w:rPr>
          <w:lang w:eastAsia="ko-KR"/>
        </w:rPr>
        <w:t xml:space="preserve"> for both CSI-RS and NR-SRS should be considered. When considered with periodic/aperiodic NR-SRS transmission, </w:t>
      </w:r>
      <w:r>
        <w:t xml:space="preserve">configurable NR-SRS patterns can be used not only to accommodate various deployment scenarios, but also to minimize ‘always-on’ transmissions. For example, higher-resolution NR-SRS can be </w:t>
      </w:r>
      <w:r>
        <w:lastRenderedPageBreak/>
        <w:t>used in conjunction with aperiodic transmission while periodic CSI-RS transmission only supports lower-resolution NR-SRS. In this case, periodic NR-SRS is only used for link maintenance.</w:t>
      </w:r>
    </w:p>
    <w:p w14:paraId="4A53D73C" w14:textId="77777777" w:rsidR="004225E5" w:rsidRPr="007D7950" w:rsidRDefault="004225E5" w:rsidP="004225E5">
      <w:pPr>
        <w:spacing w:before="60" w:after="60" w:line="288" w:lineRule="auto"/>
        <w:jc w:val="both"/>
        <w:rPr>
          <w:sz w:val="4"/>
          <w:szCs w:val="4"/>
        </w:rPr>
      </w:pPr>
    </w:p>
    <w:p w14:paraId="0D74E8AD" w14:textId="0DBB6C17" w:rsidR="004225E5" w:rsidRPr="00487E2B" w:rsidRDefault="004225E5" w:rsidP="004225E5">
      <w:pPr>
        <w:spacing w:before="60" w:after="60" w:line="288" w:lineRule="auto"/>
        <w:jc w:val="both"/>
        <w:rPr>
          <w:i/>
        </w:rPr>
      </w:pPr>
      <w:r w:rsidRPr="00FA1890">
        <w:rPr>
          <w:b/>
          <w:u w:val="single"/>
        </w:rPr>
        <w:t>Proposal</w:t>
      </w:r>
      <w:r w:rsidR="00A73331">
        <w:rPr>
          <w:rFonts w:hint="eastAsia"/>
          <w:b/>
          <w:u w:val="single"/>
          <w:lang w:eastAsia="ko-KR"/>
        </w:rPr>
        <w:t xml:space="preserve"> 1</w:t>
      </w:r>
      <w:r>
        <w:t xml:space="preserve">: </w:t>
      </w:r>
      <w:r w:rsidRPr="00487E2B">
        <w:rPr>
          <w:i/>
        </w:rPr>
        <w:t>NR-SRS is designed with the following principles</w:t>
      </w:r>
      <w:r>
        <w:rPr>
          <w:i/>
        </w:rPr>
        <w:t>:</w:t>
      </w:r>
    </w:p>
    <w:p w14:paraId="590EDA16" w14:textId="77777777" w:rsidR="004225E5" w:rsidRDefault="004225E5" w:rsidP="004225E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NR-SRS can be configured with 1, 2, 4, or 8 ports</w:t>
      </w:r>
    </w:p>
    <w:p w14:paraId="29D16266" w14:textId="77777777" w:rsidR="004225E5" w:rsidRDefault="004225E5" w:rsidP="004225E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Same/similar designs </w:t>
      </w:r>
      <w:r w:rsidRPr="00481CE3">
        <w:rPr>
          <w:i/>
          <w:lang w:val="en-US" w:eastAsia="ko-KR"/>
        </w:rPr>
        <w:t xml:space="preserve">between </w:t>
      </w:r>
      <w:r>
        <w:rPr>
          <w:i/>
          <w:lang w:val="en-US" w:eastAsia="ko-KR"/>
        </w:rPr>
        <w:t>NR-SRS</w:t>
      </w:r>
      <w:r w:rsidRPr="00481CE3">
        <w:rPr>
          <w:i/>
          <w:lang w:val="en-US" w:eastAsia="ko-KR"/>
        </w:rPr>
        <w:t xml:space="preserve"> and DL CSI-RS</w:t>
      </w:r>
      <w:r>
        <w:rPr>
          <w:i/>
          <w:lang w:eastAsia="ko-KR"/>
        </w:rPr>
        <w:t xml:space="preserve"> with </w:t>
      </w:r>
      <w:r w:rsidRPr="006B458A">
        <w:rPr>
          <w:i/>
          <w:lang w:eastAsia="ko-KR"/>
        </w:rPr>
        <w:t>configurable patterns</w:t>
      </w:r>
      <w:r>
        <w:rPr>
          <w:i/>
          <w:lang w:eastAsia="ko-KR"/>
        </w:rPr>
        <w:t xml:space="preserve"> (including RS transmission bandwidth) </w:t>
      </w:r>
    </w:p>
    <w:p w14:paraId="60B8A5D0" w14:textId="77777777" w:rsidR="004225E5" w:rsidRPr="006B458A" w:rsidRDefault="004225E5" w:rsidP="004225E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Support for semi-persistent and periodically configured NR-SRS transmissions analogous to CSI-RS</w:t>
      </w:r>
    </w:p>
    <w:p w14:paraId="56BA145E" w14:textId="77777777" w:rsidR="004225E5" w:rsidRPr="007D7950" w:rsidRDefault="004225E5" w:rsidP="007D7950">
      <w:pPr>
        <w:pStyle w:val="maintext"/>
        <w:ind w:firstLine="160"/>
        <w:rPr>
          <w:sz w:val="8"/>
          <w:szCs w:val="8"/>
        </w:rPr>
      </w:pPr>
    </w:p>
    <w:p w14:paraId="41D0954F" w14:textId="6A7994B1" w:rsidR="003E633B" w:rsidRPr="00234252" w:rsidRDefault="00ED554F" w:rsidP="00AD6148">
      <w:pPr>
        <w:pStyle w:val="Heading1"/>
        <w:rPr>
          <w:sz w:val="28"/>
        </w:rPr>
      </w:pPr>
      <w:r>
        <w:rPr>
          <w:sz w:val="28"/>
        </w:rPr>
        <w:t>Use cases for K</w:t>
      </w:r>
      <w:r>
        <w:rPr>
          <w:rFonts w:cs="Arial"/>
          <w:sz w:val="28"/>
        </w:rPr>
        <w:t>≥</w:t>
      </w:r>
      <w:r>
        <w:rPr>
          <w:sz w:val="28"/>
        </w:rPr>
        <w:t xml:space="preserve">1 </w:t>
      </w:r>
      <w:r w:rsidR="006626E0">
        <w:rPr>
          <w:sz w:val="28"/>
        </w:rPr>
        <w:t>NR-SRS</w:t>
      </w:r>
      <w:r>
        <w:rPr>
          <w:sz w:val="28"/>
        </w:rPr>
        <w:t xml:space="preserve"> resources</w:t>
      </w:r>
      <w:r w:rsidR="00075EB4">
        <w:rPr>
          <w:sz w:val="28"/>
        </w:rPr>
        <w:t xml:space="preserve"> </w:t>
      </w:r>
    </w:p>
    <w:p w14:paraId="79FCDED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CE3C8EC" w14:textId="638A2DE6" w:rsidR="00570B8D" w:rsidRPr="00570B8D" w:rsidRDefault="00570B8D" w:rsidP="00E37559">
      <w:pPr>
        <w:pStyle w:val="maintext"/>
        <w:ind w:firstLine="400"/>
      </w:pPr>
      <w:r>
        <w:t xml:space="preserve">The support of </w:t>
      </w:r>
      <w:r w:rsidRPr="00ED554F">
        <w:rPr>
          <w:i/>
        </w:rPr>
        <w:t>K</w:t>
      </w:r>
      <w:r>
        <w:rPr>
          <w:rFonts w:cs="Times New Roman"/>
        </w:rPr>
        <w:t>≥</w:t>
      </w:r>
      <w:r>
        <w:t xml:space="preserve">1 NR-SRS resources per configuration is analogous to LTE Class B </w:t>
      </w:r>
      <w:r w:rsidRPr="00ED554F">
        <w:rPr>
          <w:i/>
        </w:rPr>
        <w:t>K</w:t>
      </w:r>
      <w:r>
        <w:rPr>
          <w:rFonts w:cs="Times New Roman"/>
        </w:rPr>
        <w:t>≥</w:t>
      </w:r>
      <w:r>
        <w:t xml:space="preserve">1 NZP CSI-RS resources (albeit </w:t>
      </w:r>
      <w:r w:rsidR="009D6F2A">
        <w:t>the</w:t>
      </w:r>
      <w:r>
        <w:t xml:space="preserve"> possibly different use cases). However, unlike LTE CSI-RS (where eMIMO-Type of Class A and Class B </w:t>
      </w:r>
      <w:r w:rsidR="009D6F2A">
        <w:t>are</w:t>
      </w:r>
      <w:r>
        <w:t xml:space="preserve"> used to functionally differentiate ‘non-precoded’ and ‘beamformed’ CSI-RS), d</w:t>
      </w:r>
      <w:r w:rsidRPr="00570B8D">
        <w:t>ifferentiating</w:t>
      </w:r>
      <w:r>
        <w:t xml:space="preserve"> ‘non-precoded’ from ‘beamformed’ or ‘precoded’</w:t>
      </w:r>
      <w:r w:rsidRPr="00570B8D">
        <w:t xml:space="preserve"> NR-SRS </w:t>
      </w:r>
      <w:r w:rsidR="00A80BC2">
        <w:t xml:space="preserve">may </w:t>
      </w:r>
      <w:r w:rsidR="00AE258F">
        <w:t>in general</w:t>
      </w:r>
      <w:r w:rsidRPr="00570B8D">
        <w:t xml:space="preserve"> </w:t>
      </w:r>
      <w:r w:rsidR="00A80BC2">
        <w:t xml:space="preserve">be </w:t>
      </w:r>
      <w:r w:rsidRPr="00570B8D">
        <w:t>unnecessary</w:t>
      </w:r>
      <w:r w:rsidR="00BD00FA">
        <w:t>.</w:t>
      </w:r>
      <w:r>
        <w:t xml:space="preserve"> </w:t>
      </w:r>
      <w:r w:rsidR="00BD00FA">
        <w:rPr>
          <w:lang w:val="en-US"/>
        </w:rPr>
        <w:t xml:space="preserve">The precoding applied to </w:t>
      </w:r>
      <w:r w:rsidR="00956929">
        <w:rPr>
          <w:lang w:val="en-US"/>
        </w:rPr>
        <w:t xml:space="preserve">each </w:t>
      </w:r>
      <w:r w:rsidR="00BD00FA">
        <w:rPr>
          <w:lang w:val="en-US"/>
        </w:rPr>
        <w:t xml:space="preserve">NR-SRS </w:t>
      </w:r>
      <w:r w:rsidR="00956929">
        <w:rPr>
          <w:lang w:val="en-US"/>
        </w:rPr>
        <w:t xml:space="preserve">resource </w:t>
      </w:r>
      <w:r w:rsidR="00BD00FA">
        <w:rPr>
          <w:lang w:val="en-US"/>
        </w:rPr>
        <w:t xml:space="preserve">can be made transparent to the gNB. </w:t>
      </w:r>
    </w:p>
    <w:p w14:paraId="22480B37" w14:textId="64E7DD3D" w:rsidR="00517B78" w:rsidRDefault="00905C62" w:rsidP="00E37559">
      <w:pPr>
        <w:pStyle w:val="maintext"/>
        <w:ind w:firstLine="400"/>
      </w:pPr>
      <w:r>
        <w:t xml:space="preserve">Other than the number of ports, the agreed definition of NR-SRS resource involves the notions of time duration and frequency span. </w:t>
      </w:r>
      <w:r w:rsidR="00517B78">
        <w:t>To decide the supported time duration and frequency span associated with an NR-SRS resource, pertinent use cases for NR-SRS need to be identified. These use cases include:</w:t>
      </w:r>
    </w:p>
    <w:p w14:paraId="5C76A173" w14:textId="47F06C03" w:rsidR="00517B78" w:rsidRDefault="00517B78" w:rsidP="005B59DE">
      <w:pPr>
        <w:pStyle w:val="maintext"/>
        <w:numPr>
          <w:ilvl w:val="0"/>
          <w:numId w:val="43"/>
        </w:numPr>
        <w:ind w:firstLineChars="0"/>
      </w:pPr>
      <w:r>
        <w:t>UL and, potentially, DL CSI acquisition</w:t>
      </w:r>
      <w:r w:rsidR="005B59DE">
        <w:t>s</w:t>
      </w:r>
      <w:r>
        <w:t xml:space="preserve"> at gNB – used for link adaptation and UL scheduling </w:t>
      </w:r>
    </w:p>
    <w:p w14:paraId="3B3F1391" w14:textId="470FCEA9" w:rsidR="006067A9" w:rsidRDefault="00517B78" w:rsidP="005B59DE">
      <w:pPr>
        <w:pStyle w:val="maintext"/>
        <w:numPr>
          <w:ilvl w:val="0"/>
          <w:numId w:val="43"/>
        </w:numPr>
        <w:ind w:firstLineChars="0"/>
      </w:pPr>
      <w:r>
        <w:t>UL beam management – this involves the support for UE-side beamforming</w:t>
      </w:r>
      <w:r w:rsidR="00614391">
        <w:t>,</w:t>
      </w:r>
      <w:r>
        <w:t xml:space="preserve"> </w:t>
      </w:r>
      <w:r w:rsidR="00614391">
        <w:t xml:space="preserve">UE-side Tx </w:t>
      </w:r>
      <w:r>
        <w:t>beam sweeping</w:t>
      </w:r>
      <w:r w:rsidR="008E52EF">
        <w:t>, and TRP-side Rx beam sweeping</w:t>
      </w:r>
      <w:r>
        <w:t xml:space="preserve"> (especially for &gt;6GHz scenarios)</w:t>
      </w:r>
    </w:p>
    <w:p w14:paraId="0A08F65D" w14:textId="39245A76" w:rsidR="008D38B7" w:rsidRDefault="00956929" w:rsidP="007C3EDE">
      <w:pPr>
        <w:pStyle w:val="maintext"/>
        <w:ind w:firstLineChars="0" w:firstLine="360"/>
      </w:pPr>
      <w:r>
        <w:t xml:space="preserve">For UL and DL CSI acquisition, frequency span is </w:t>
      </w:r>
      <w:r w:rsidR="00F752E6">
        <w:t>given</w:t>
      </w:r>
      <w:r>
        <w:t xml:space="preserve"> by the </w:t>
      </w:r>
      <w:r w:rsidR="00AD28A9">
        <w:t xml:space="preserve">part of UL system </w:t>
      </w:r>
      <w:r>
        <w:t xml:space="preserve">bandwidth </w:t>
      </w:r>
      <w:r w:rsidR="00AD28A9">
        <w:t xml:space="preserve">covered by NR-SRS transmission </w:t>
      </w:r>
      <w:r>
        <w:t>(whether it is wideband or partial band</w:t>
      </w:r>
      <w:r w:rsidR="00AD28A9">
        <w:t>, with or without hopping</w:t>
      </w:r>
      <w:r>
        <w:t xml:space="preserve"> as already agreed). </w:t>
      </w:r>
      <w:r w:rsidR="006F0DC2">
        <w:t>The smallest t</w:t>
      </w:r>
      <w:r>
        <w:t xml:space="preserve">ime duration per resource, defined as </w:t>
      </w:r>
      <w:r w:rsidRPr="00956929">
        <w:rPr>
          <w:i/>
        </w:rPr>
        <w:t xml:space="preserve">one </w:t>
      </w:r>
      <w:r>
        <w:rPr>
          <w:i/>
        </w:rPr>
        <w:t>transmission instance</w:t>
      </w:r>
      <w:r w:rsidRPr="00956929">
        <w:rPr>
          <w:i/>
        </w:rPr>
        <w:t xml:space="preserve"> per NR-SRS</w:t>
      </w:r>
      <w:r>
        <w:rPr>
          <w:i/>
        </w:rPr>
        <w:t xml:space="preserve"> resource</w:t>
      </w:r>
      <w:r>
        <w:t xml:space="preserve">, can be set as one </w:t>
      </w:r>
      <w:r w:rsidR="006F0DC2">
        <w:t>CP-OFDM/</w:t>
      </w:r>
      <w:r w:rsidR="0026486E">
        <w:rPr>
          <w:rFonts w:hint="eastAsia"/>
        </w:rPr>
        <w:t>DFT</w:t>
      </w:r>
      <w:r w:rsidR="006F0DC2">
        <w:t>-</w:t>
      </w:r>
      <w:r w:rsidR="0026486E">
        <w:rPr>
          <w:rFonts w:hint="eastAsia"/>
        </w:rPr>
        <w:t>S-O</w:t>
      </w:r>
      <w:r w:rsidR="006F0DC2">
        <w:t>FDM symbol</w:t>
      </w:r>
      <w:r>
        <w:t xml:space="preserve">. This, however, does not imply that NR-SRS associated with resource </w:t>
      </w:r>
      <w:r w:rsidRPr="00956929">
        <w:rPr>
          <w:i/>
        </w:rPr>
        <w:t xml:space="preserve">k </w:t>
      </w:r>
      <w:r>
        <w:t xml:space="preserve">occupies </w:t>
      </w:r>
      <w:r w:rsidR="006F0DC2">
        <w:t>only one symbol</w:t>
      </w:r>
      <w:r>
        <w:t>. Depending on the pattern design</w:t>
      </w:r>
      <w:r w:rsidR="008A0BE1">
        <w:t xml:space="preserve"> (which should be configurable)</w:t>
      </w:r>
      <w:r>
        <w:t xml:space="preserve">, NR-SRS transmission </w:t>
      </w:r>
      <w:r w:rsidR="009D6F2A">
        <w:t xml:space="preserve">(possibly with frequency hopping) from a UE </w:t>
      </w:r>
      <w:r>
        <w:t xml:space="preserve">can take place only in </w:t>
      </w:r>
      <w:r w:rsidR="006F0DC2">
        <w:t>&gt;1</w:t>
      </w:r>
      <w:r>
        <w:t xml:space="preserve"> CP-OFDM/</w:t>
      </w:r>
      <w:r w:rsidR="00C23104">
        <w:t>DFT-</w:t>
      </w:r>
      <w:r>
        <w:t>S-</w:t>
      </w:r>
      <w:r w:rsidR="00C23104">
        <w:t>O</w:t>
      </w:r>
      <w:r>
        <w:t xml:space="preserve">FDM symbols within one UL slot.   </w:t>
      </w:r>
    </w:p>
    <w:p w14:paraId="453C15FB" w14:textId="77777777" w:rsidR="00870A96" w:rsidRDefault="00E32AF2" w:rsidP="007C3EDE">
      <w:pPr>
        <w:pStyle w:val="maintext"/>
        <w:ind w:firstLineChars="0" w:firstLine="360"/>
      </w:pPr>
      <w:r>
        <w:t xml:space="preserve">For beam management, frequency span is likewise </w:t>
      </w:r>
      <w:r w:rsidR="00F752E6">
        <w:t>given</w:t>
      </w:r>
      <w:r>
        <w:t xml:space="preserve"> by the </w:t>
      </w:r>
      <w:r w:rsidR="00AD28A9">
        <w:t>part of UL system bandwidth covered by NR-SRS transmission</w:t>
      </w:r>
      <w:r w:rsidR="00AD28A9" w:rsidDel="00AD28A9">
        <w:t xml:space="preserve"> </w:t>
      </w:r>
      <w:r>
        <w:t>(whether it is wideband or partial band</w:t>
      </w:r>
      <w:r w:rsidR="00AD28A9">
        <w:t>, with or without hopping</w:t>
      </w:r>
      <w:r>
        <w:t>).</w:t>
      </w:r>
      <w:r w:rsidR="008A0BE1">
        <w:t xml:space="preserve"> </w:t>
      </w:r>
      <w:r w:rsidR="006F0DC2">
        <w:t>The smallest t</w:t>
      </w:r>
      <w:r w:rsidR="008A0BE1">
        <w:t xml:space="preserve">ime duration per resource can also be set as one </w:t>
      </w:r>
      <w:r w:rsidR="006F0DC2">
        <w:t>CP-OFDM/</w:t>
      </w:r>
      <w:r w:rsidR="00C23104">
        <w:t>DFT-</w:t>
      </w:r>
      <w:r w:rsidR="006F0DC2">
        <w:t>S-</w:t>
      </w:r>
      <w:r w:rsidR="00C23104">
        <w:t>O</w:t>
      </w:r>
      <w:r w:rsidR="006F0DC2">
        <w:t xml:space="preserve">FDM symbol </w:t>
      </w:r>
      <w:r w:rsidR="0026486E">
        <w:rPr>
          <w:rFonts w:hint="eastAsia"/>
        </w:rPr>
        <w:t>and</w:t>
      </w:r>
      <w:r w:rsidR="0026486E">
        <w:t xml:space="preserve"> </w:t>
      </w:r>
      <w:r w:rsidR="008A0BE1">
        <w:t>the number of CP-OFDM/</w:t>
      </w:r>
      <w:r w:rsidR="009D6F2A">
        <w:t>DFT-S</w:t>
      </w:r>
      <w:r w:rsidR="008A0BE1">
        <w:t>-</w:t>
      </w:r>
      <w:r w:rsidR="009D6F2A">
        <w:t>O</w:t>
      </w:r>
      <w:r w:rsidR="008A0BE1">
        <w:t xml:space="preserve">FDM symbols used for NR-SRS transmission </w:t>
      </w:r>
      <w:r w:rsidR="0026486E">
        <w:rPr>
          <w:rFonts w:hint="eastAsia"/>
        </w:rPr>
        <w:t xml:space="preserve">can be </w:t>
      </w:r>
      <w:r w:rsidR="008A0BE1">
        <w:t xml:space="preserve">dependent on the pattern design. Compared to CSI acquisition, </w:t>
      </w:r>
      <w:r w:rsidR="00DC76AC">
        <w:t>however, the support for beam sweeping</w:t>
      </w:r>
      <w:r w:rsidR="00614391">
        <w:t xml:space="preserve"> –both on UE and TRP sides–</w:t>
      </w:r>
      <w:r w:rsidR="008A0BE1">
        <w:t xml:space="preserve"> </w:t>
      </w:r>
      <w:r w:rsidR="00DC76AC">
        <w:t>is necessary.</w:t>
      </w:r>
      <w:r w:rsidR="00FF5999">
        <w:t xml:space="preserve"> </w:t>
      </w:r>
    </w:p>
    <w:p w14:paraId="15F435B8" w14:textId="7374391E" w:rsidR="00FF5999" w:rsidRDefault="00DF07AD" w:rsidP="007C3EDE">
      <w:pPr>
        <w:pStyle w:val="maintext"/>
        <w:ind w:firstLineChars="0" w:firstLine="360"/>
      </w:pPr>
      <w:r>
        <w:t>T</w:t>
      </w:r>
      <w:r w:rsidR="00D30D84">
        <w:t xml:space="preserve">here are a few </w:t>
      </w:r>
      <w:r w:rsidR="00C23A68">
        <w:t>alternatives</w:t>
      </w:r>
      <w:r w:rsidR="00D30D84">
        <w:t xml:space="preserve"> to support UE-side Tx beam sweeping in NR-SRS transmission. </w:t>
      </w:r>
      <w:r w:rsidR="00870A96">
        <w:t>One alternative is that</w:t>
      </w:r>
      <w:r w:rsidR="00DC76AC">
        <w:t xml:space="preserve"> </w:t>
      </w:r>
      <w:r w:rsidR="00FF5999">
        <w:t xml:space="preserve">Tx </w:t>
      </w:r>
      <w:r w:rsidR="00DC76AC">
        <w:t xml:space="preserve">beam sweeping </w:t>
      </w:r>
      <w:r w:rsidR="00870A96">
        <w:t xml:space="preserve">can </w:t>
      </w:r>
      <w:r w:rsidR="00DC76AC">
        <w:t xml:space="preserve">refer to intermittent NR-SRS transmission across </w:t>
      </w:r>
      <w:r w:rsidR="00870A96">
        <w:rPr>
          <w:i/>
        </w:rPr>
        <w:t>K</w:t>
      </w:r>
      <w:r w:rsidR="00CF7685">
        <w:t xml:space="preserve"> </w:t>
      </w:r>
      <w:r w:rsidR="00DC76AC">
        <w:t xml:space="preserve">“beams” where each beam (either analog or digital) corresponds to one NR-SRS </w:t>
      </w:r>
      <w:r w:rsidR="00870A96">
        <w:t>resource</w:t>
      </w:r>
      <w:r w:rsidR="00DC76AC">
        <w:t>. Assuming that each</w:t>
      </w:r>
      <w:r w:rsidR="009A7AD0">
        <w:t xml:space="preserve"> of the </w:t>
      </w:r>
      <w:r w:rsidR="00870A96">
        <w:rPr>
          <w:i/>
        </w:rPr>
        <w:t>K</w:t>
      </w:r>
      <w:r w:rsidR="00CF7685">
        <w:t xml:space="preserve"> </w:t>
      </w:r>
      <w:r w:rsidR="00DC76AC">
        <w:t xml:space="preserve">NR-SRS </w:t>
      </w:r>
      <w:r w:rsidR="00870A96">
        <w:t>resource</w:t>
      </w:r>
      <w:r w:rsidR="008B65C4">
        <w:t xml:space="preserve"> </w:t>
      </w:r>
      <w:r w:rsidR="00DC76AC">
        <w:t>occupies one CP-OFDM</w:t>
      </w:r>
      <w:r w:rsidR="0026486E">
        <w:t>/DFT-S-OFDM</w:t>
      </w:r>
      <w:r w:rsidR="00DC76AC">
        <w:t xml:space="preserve"> symbol, it is desirable to transmit the associated </w:t>
      </w:r>
      <w:r w:rsidR="00870A96">
        <w:rPr>
          <w:i/>
        </w:rPr>
        <w:t>K</w:t>
      </w:r>
      <w:r w:rsidR="00CF7685">
        <w:t xml:space="preserve"> </w:t>
      </w:r>
      <w:r w:rsidR="00870A96">
        <w:t>symbols</w:t>
      </w:r>
      <w:r w:rsidR="008B65C4">
        <w:t xml:space="preserve"> </w:t>
      </w:r>
      <w:r w:rsidR="00DC76AC">
        <w:t>contiguously.</w:t>
      </w:r>
      <w:r w:rsidR="00870A96">
        <w:t xml:space="preserve"> Another alternative for UE Tx beam sweeping is that the UE can sweep Tx beams across </w:t>
      </w:r>
      <w:r w:rsidR="000D177A">
        <w:t>different</w:t>
      </w:r>
      <w:r w:rsidR="00870A96">
        <w:t xml:space="preserve"> CP-OFDM/DFT-S-OFDM symbols</w:t>
      </w:r>
      <w:r w:rsidR="000D177A">
        <w:t xml:space="preserve"> </w:t>
      </w:r>
      <w:r w:rsidR="00870A96">
        <w:t>within one NR-SRS resource.</w:t>
      </w:r>
      <w:r w:rsidR="00DC76AC">
        <w:t xml:space="preserve"> </w:t>
      </w:r>
    </w:p>
    <w:p w14:paraId="11CEDCC6" w14:textId="32F5EFD7" w:rsidR="00586914" w:rsidRDefault="00DF07AD" w:rsidP="007C3EDE">
      <w:pPr>
        <w:pStyle w:val="maintext"/>
        <w:ind w:firstLineChars="0" w:firstLine="360"/>
      </w:pPr>
      <w:r>
        <w:t>There</w:t>
      </w:r>
      <w:r w:rsidR="008E52EF">
        <w:t xml:space="preserve"> </w:t>
      </w:r>
      <w:r w:rsidR="004D4B05">
        <w:t>are</w:t>
      </w:r>
      <w:r w:rsidR="008E52EF">
        <w:t xml:space="preserve"> a few </w:t>
      </w:r>
      <w:r w:rsidR="00C23A68">
        <w:t xml:space="preserve">alternatives </w:t>
      </w:r>
      <w:r w:rsidR="004D4B05">
        <w:t>to support TRP-side Rx beam sweeping in NR-SRS</w:t>
      </w:r>
      <w:r w:rsidR="00D30D84">
        <w:t xml:space="preserve"> transmission</w:t>
      </w:r>
      <w:r w:rsidR="008E52EF">
        <w:t xml:space="preserve">. One </w:t>
      </w:r>
      <w:r w:rsidR="00FF5999">
        <w:t xml:space="preserve">alternative </w:t>
      </w:r>
      <w:r w:rsidR="008E52EF">
        <w:t xml:space="preserve">is to support TRP Rx beam sweeping </w:t>
      </w:r>
      <w:r w:rsidR="00870A96">
        <w:t xml:space="preserve">within one NR-SRS resource, for example sweeping </w:t>
      </w:r>
      <w:r>
        <w:t xml:space="preserve">Rx beams </w:t>
      </w:r>
      <w:r w:rsidR="00870A96">
        <w:t xml:space="preserve">across CP-OFDM/DFT-S-OFDM symbols </w:t>
      </w:r>
      <w:r w:rsidR="008E52EF">
        <w:t>with</w:t>
      </w:r>
      <w:r w:rsidR="00870A96">
        <w:t>in one</w:t>
      </w:r>
      <w:r>
        <w:t xml:space="preserve"> NR-SRS resource or within one</w:t>
      </w:r>
      <w:r w:rsidR="00870A96">
        <w:t xml:space="preserve"> CP-OFDM/DFT-S-OFDM symbol</w:t>
      </w:r>
      <w:r>
        <w:t>,</w:t>
      </w:r>
      <w:r w:rsidR="00870A96">
        <w:t xml:space="preserve"> </w:t>
      </w:r>
      <w:r w:rsidR="008E52EF">
        <w:t xml:space="preserve">e.g., through IFDMA or larger subcarrier spacing. Another </w:t>
      </w:r>
      <w:r w:rsidR="00FF5999">
        <w:t xml:space="preserve">alternative </w:t>
      </w:r>
      <w:r w:rsidR="008E52EF">
        <w:t xml:space="preserve">is </w:t>
      </w:r>
      <w:r>
        <w:t xml:space="preserve">to let </w:t>
      </w:r>
      <w:r w:rsidR="008E52EF">
        <w:t xml:space="preserve">the UE </w:t>
      </w:r>
      <w:r>
        <w:t xml:space="preserve">to apply </w:t>
      </w:r>
      <w:r w:rsidR="008E52EF">
        <w:t xml:space="preserve">same Tx beam </w:t>
      </w:r>
      <w:r>
        <w:t xml:space="preserve">on </w:t>
      </w:r>
      <w:r w:rsidR="00622275" w:rsidRPr="00EF79C6">
        <w:t>multiple</w:t>
      </w:r>
      <w:r w:rsidR="00470858">
        <w:t xml:space="preserve"> </w:t>
      </w:r>
      <w:r w:rsidR="008E52EF">
        <w:t xml:space="preserve">NR-SRS </w:t>
      </w:r>
      <w:r w:rsidR="00622275">
        <w:t>resources</w:t>
      </w:r>
      <w:r w:rsidR="008B65C4">
        <w:t xml:space="preserve"> </w:t>
      </w:r>
      <w:r w:rsidR="008E52EF">
        <w:t xml:space="preserve">so that the TRP can sweep Rx beams across </w:t>
      </w:r>
      <w:r w:rsidR="00622275" w:rsidRPr="00EF79C6">
        <w:t>multiple</w:t>
      </w:r>
      <w:r w:rsidR="00CF7685">
        <w:t xml:space="preserve"> </w:t>
      </w:r>
      <w:r w:rsidR="008E52EF">
        <w:t xml:space="preserve">NR-SRS resources. </w:t>
      </w:r>
    </w:p>
    <w:p w14:paraId="6DB3B867" w14:textId="261D6044" w:rsidR="00E32AF2" w:rsidRDefault="00622275" w:rsidP="007C3EDE">
      <w:pPr>
        <w:pStyle w:val="maintext"/>
        <w:ind w:firstLineChars="0" w:firstLine="360"/>
      </w:pPr>
      <w:r w:rsidDel="00622275">
        <w:t xml:space="preserve"> </w:t>
      </w:r>
      <w:r>
        <w:t xml:space="preserve">Two examples of the </w:t>
      </w:r>
      <w:r w:rsidR="00586914">
        <w:t xml:space="preserve">above </w:t>
      </w:r>
      <w:r>
        <w:t>u</w:t>
      </w:r>
      <w:r w:rsidR="00586914">
        <w:t>se cases</w:t>
      </w:r>
      <w:r w:rsidR="00DF07AD">
        <w:t xml:space="preserve"> and beam sweeping alternatives</w:t>
      </w:r>
      <w:r w:rsidR="00586914">
        <w:t xml:space="preserve"> are illustrated in </w:t>
      </w:r>
      <w:r w:rsidR="00586914">
        <w:fldChar w:fldCharType="begin"/>
      </w:r>
      <w:r w:rsidR="00586914">
        <w:instrText xml:space="preserve"> REF _Ref471225060 \h </w:instrText>
      </w:r>
      <w:r w:rsidR="00586914">
        <w:fldChar w:fldCharType="separate"/>
      </w:r>
      <w:r w:rsidR="00586914">
        <w:t xml:space="preserve">Figure </w:t>
      </w:r>
      <w:r w:rsidR="00586914">
        <w:rPr>
          <w:noProof/>
        </w:rPr>
        <w:t>1</w:t>
      </w:r>
      <w:r w:rsidR="00586914">
        <w:fldChar w:fldCharType="end"/>
      </w:r>
      <w:r w:rsidR="00586914">
        <w:t xml:space="preserve">(a) and (b), respectively, where </w:t>
      </w:r>
      <w:r w:rsidR="00586914" w:rsidRPr="00E32AF2">
        <w:rPr>
          <w:i/>
        </w:rPr>
        <w:t>K</w:t>
      </w:r>
      <w:r w:rsidR="00586914">
        <w:t>=4</w:t>
      </w:r>
      <w:r w:rsidR="00CF7685">
        <w:t xml:space="preserve"> </w:t>
      </w:r>
      <w:r w:rsidR="00586914">
        <w:t>is assumed and 1 CP-OFDM</w:t>
      </w:r>
      <w:r w:rsidR="0026486E">
        <w:t>/DFT-S-OFDM</w:t>
      </w:r>
      <w:r w:rsidR="00586914">
        <w:t xml:space="preserve"> symbol per instance is used for NR-SRS transmission. </w:t>
      </w:r>
    </w:p>
    <w:p w14:paraId="6FADF558" w14:textId="77777777" w:rsidR="009A7AD0" w:rsidRDefault="009A7AD0" w:rsidP="007C3EDE">
      <w:pPr>
        <w:pStyle w:val="maintext"/>
        <w:ind w:firstLineChars="0" w:firstLine="360"/>
      </w:pPr>
    </w:p>
    <w:p w14:paraId="25BB6720" w14:textId="77777777" w:rsidR="009A7AD0" w:rsidRDefault="009A7AD0" w:rsidP="009A7AD0">
      <w:pPr>
        <w:pStyle w:val="maintext"/>
        <w:ind w:firstLineChars="0" w:firstLine="360"/>
      </w:pPr>
    </w:p>
    <w:p w14:paraId="3CA41734" w14:textId="24031551" w:rsidR="002456A8" w:rsidRDefault="002456A8" w:rsidP="007254FC">
      <w:pPr>
        <w:pStyle w:val="maintext"/>
        <w:ind w:firstLineChars="0" w:firstLine="0"/>
        <w:jc w:val="center"/>
      </w:pPr>
      <w:r>
        <w:object w:dxaOrig="16110" w:dyaOrig="1471" w14:anchorId="160D4F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pt;height:36pt" o:ole="">
            <v:imagedata r:id="rId8" o:title=""/>
          </v:shape>
          <o:OLEObject Type="Embed" ProgID="Visio.Drawing.15" ShapeID="_x0000_i1025" DrawAspect="Content" ObjectID="_1545486926" r:id="rId9"/>
        </w:object>
      </w:r>
    </w:p>
    <w:p w14:paraId="255581B8" w14:textId="1608FEAC" w:rsidR="002456A8" w:rsidRDefault="002456A8" w:rsidP="007254FC">
      <w:pPr>
        <w:pStyle w:val="maintext"/>
        <w:numPr>
          <w:ilvl w:val="0"/>
          <w:numId w:val="46"/>
        </w:numPr>
        <w:ind w:firstLineChars="0"/>
        <w:jc w:val="center"/>
      </w:pPr>
      <w:r>
        <w:rPr>
          <w:rFonts w:hint="eastAsia"/>
        </w:rPr>
        <w:t>CSI acquisition</w:t>
      </w:r>
    </w:p>
    <w:p w14:paraId="38430E25" w14:textId="77777777" w:rsidR="007254FC" w:rsidRDefault="007254FC" w:rsidP="007254FC">
      <w:pPr>
        <w:pStyle w:val="maintext"/>
        <w:keepNext/>
        <w:ind w:firstLineChars="0" w:firstLine="0"/>
        <w:jc w:val="center"/>
      </w:pPr>
      <w:r>
        <w:object w:dxaOrig="16110" w:dyaOrig="2265" w14:anchorId="5BD573BD">
          <v:shape id="_x0000_i1026" type="#_x0000_t75" style="width:394pt;height:55.5pt" o:ole="">
            <v:imagedata r:id="rId10" o:title=""/>
          </v:shape>
          <o:OLEObject Type="Embed" ProgID="Visio.Drawing.15" ShapeID="_x0000_i1026" DrawAspect="Content" ObjectID="_1545486927" r:id="rId11"/>
        </w:object>
      </w:r>
    </w:p>
    <w:p w14:paraId="73339CEA" w14:textId="4807F623" w:rsidR="007254FC" w:rsidRDefault="007254FC" w:rsidP="007254FC">
      <w:pPr>
        <w:pStyle w:val="maintext"/>
        <w:numPr>
          <w:ilvl w:val="0"/>
          <w:numId w:val="46"/>
        </w:numPr>
        <w:ind w:firstLineChars="0"/>
        <w:jc w:val="center"/>
      </w:pPr>
      <w:r>
        <w:rPr>
          <w:rFonts w:hint="eastAsia"/>
        </w:rPr>
        <w:t>Beam sweeping for UL beam management</w:t>
      </w:r>
    </w:p>
    <w:p w14:paraId="2105D477" w14:textId="558BF906" w:rsidR="007254FC" w:rsidRDefault="007254FC" w:rsidP="007254FC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67E6C"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: </w:t>
      </w:r>
      <w:r w:rsidRPr="007254FC">
        <w:rPr>
          <w:rFonts w:hint="eastAsia"/>
          <w:b w:val="0"/>
          <w:lang w:eastAsia="ko-KR"/>
        </w:rPr>
        <w:t>NR-SRS transmission</w:t>
      </w:r>
      <w:r w:rsidR="00601AD2">
        <w:rPr>
          <w:b w:val="0"/>
          <w:lang w:eastAsia="ko-KR"/>
        </w:rPr>
        <w:t>, assuming a 14-symbol slot</w:t>
      </w:r>
    </w:p>
    <w:p w14:paraId="7E0CB1A5" w14:textId="77777777" w:rsidR="007254FC" w:rsidRPr="007D7950" w:rsidRDefault="007254FC" w:rsidP="007254FC">
      <w:pPr>
        <w:pStyle w:val="maintext"/>
        <w:ind w:left="720" w:firstLineChars="0" w:firstLine="0"/>
        <w:rPr>
          <w:sz w:val="8"/>
          <w:szCs w:val="8"/>
        </w:rPr>
      </w:pPr>
    </w:p>
    <w:p w14:paraId="216FEBC0" w14:textId="442D2C3C" w:rsidR="009A7AD0" w:rsidRDefault="00586914" w:rsidP="009A7AD0">
      <w:pPr>
        <w:pStyle w:val="maintext"/>
        <w:ind w:firstLineChars="0" w:firstLine="360"/>
      </w:pPr>
      <w:r>
        <w:t>The following parameters</w:t>
      </w:r>
      <w:r w:rsidR="009A7AD0">
        <w:t xml:space="preserve"> </w:t>
      </w:r>
      <w:r>
        <w:t xml:space="preserve">for NR-SRS resource definition/configuration can </w:t>
      </w:r>
      <w:r w:rsidR="009A7AD0">
        <w:t>su</w:t>
      </w:r>
      <w:r>
        <w:t>pport the above two use cases:</w:t>
      </w:r>
    </w:p>
    <w:p w14:paraId="0032503B" w14:textId="19C4957E" w:rsidR="00586914" w:rsidRDefault="00586914" w:rsidP="00F45602">
      <w:pPr>
        <w:pStyle w:val="maintext"/>
        <w:numPr>
          <w:ilvl w:val="0"/>
          <w:numId w:val="44"/>
        </w:numPr>
        <w:ind w:firstLineChars="0"/>
      </w:pPr>
      <w:r>
        <w:t>The number of CP-OFDM/</w:t>
      </w:r>
      <w:r w:rsidR="009D6F2A">
        <w:t>DFT-</w:t>
      </w:r>
      <w:r>
        <w:t>S-</w:t>
      </w:r>
      <w:r w:rsidR="009D6F2A">
        <w:t>O</w:t>
      </w:r>
      <w:r>
        <w:t xml:space="preserve">FDM symbols utilized per transmission instance of </w:t>
      </w:r>
      <w:r w:rsidR="007770F3">
        <w:t xml:space="preserve">each of the </w:t>
      </w:r>
      <w:r w:rsidR="007770F3" w:rsidRPr="007770F3">
        <w:rPr>
          <w:i/>
        </w:rPr>
        <w:t xml:space="preserve">K </w:t>
      </w:r>
      <w:r w:rsidR="007770F3">
        <w:t xml:space="preserve">configured </w:t>
      </w:r>
      <w:r>
        <w:t>NR-SRS resource</w:t>
      </w:r>
      <w:r w:rsidR="007770F3">
        <w:t xml:space="preserve">s and its associated </w:t>
      </w:r>
      <w:r w:rsidR="006F0DC2">
        <w:t>locations within one</w:t>
      </w:r>
      <w:r w:rsidR="007770F3">
        <w:t xml:space="preserve"> UL slot</w:t>
      </w:r>
      <w:r w:rsidR="006F0DC2">
        <w:t xml:space="preserve">. </w:t>
      </w:r>
    </w:p>
    <w:p w14:paraId="44BF7FB8" w14:textId="565A463F" w:rsidR="00F45602" w:rsidRDefault="006F0DC2" w:rsidP="00586914">
      <w:pPr>
        <w:pStyle w:val="maintext"/>
        <w:numPr>
          <w:ilvl w:val="0"/>
          <w:numId w:val="44"/>
        </w:numPr>
        <w:ind w:firstLineChars="0"/>
      </w:pPr>
      <w:r>
        <w:t xml:space="preserve">For aperiodic NR-SRS transmission, a UE can be requested to transmit NR-SRS associated with a set of resource indices </w:t>
      </w:r>
      <m:oMath>
        <m:r>
          <w:rPr>
            <w:rFonts w:ascii="Cambria Math" w:hAnsi="Cambria Math"/>
          </w:rPr>
          <m:t>S⊆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0,1,…,K-1</m:t>
            </m:r>
          </m:e>
        </m:d>
      </m:oMath>
      <w:r w:rsidR="00EF32CA">
        <w:t xml:space="preserve"> via, e.g. UL-related </w:t>
      </w:r>
      <w:r w:rsidR="00767E6C">
        <w:t xml:space="preserve">and/or DL-related </w:t>
      </w:r>
      <w:r w:rsidR="00EF32CA">
        <w:t>DCI</w:t>
      </w:r>
      <w:r>
        <w:t xml:space="preserve">. </w:t>
      </w:r>
    </w:p>
    <w:p w14:paraId="3FEC0D55" w14:textId="1F79E57F" w:rsidR="00586914" w:rsidRDefault="006F0DC2" w:rsidP="00F45602">
      <w:pPr>
        <w:pStyle w:val="maintext"/>
        <w:numPr>
          <w:ilvl w:val="1"/>
          <w:numId w:val="44"/>
        </w:numPr>
        <w:ind w:firstLineChars="0"/>
      </w:pPr>
      <w:r>
        <w:t>In addition, the UE can be requested to transmit the |</w:t>
      </w:r>
      <w:r w:rsidRPr="006F0DC2">
        <w:rPr>
          <w:i/>
        </w:rPr>
        <w:t>S</w:t>
      </w:r>
      <w:r>
        <w:t>|</w:t>
      </w:r>
      <w:r w:rsidR="00586914">
        <w:t xml:space="preserve"> </w:t>
      </w:r>
      <w:r>
        <w:t>NR-SRS resources in a “sweeping” manner (across |</w:t>
      </w:r>
      <w:r w:rsidRPr="006F0DC2">
        <w:rPr>
          <w:i/>
        </w:rPr>
        <w:t>S</w:t>
      </w:r>
      <w:r>
        <w:t>| consecutive CP-OFDM/</w:t>
      </w:r>
      <w:r w:rsidR="00C23104">
        <w:t>DFT-</w:t>
      </w:r>
      <w:r>
        <w:t>S-</w:t>
      </w:r>
      <w:r w:rsidR="00C23104">
        <w:t>O</w:t>
      </w:r>
      <w:r>
        <w:t>FDM symbols) or</w:t>
      </w:r>
      <w:r w:rsidR="00221583">
        <w:t xml:space="preserve"> not.</w:t>
      </w:r>
      <w:r w:rsidR="00CF7685">
        <w:t xml:space="preserve"> </w:t>
      </w:r>
    </w:p>
    <w:p w14:paraId="7BE7EF5C" w14:textId="2F43FC60" w:rsidR="004225E5" w:rsidRDefault="004225E5" w:rsidP="00470858">
      <w:pPr>
        <w:pStyle w:val="maintext"/>
        <w:numPr>
          <w:ilvl w:val="0"/>
          <w:numId w:val="44"/>
        </w:numPr>
        <w:ind w:firstLineChars="0"/>
      </w:pPr>
      <w:r>
        <w:t xml:space="preserve">For periodic and semi-persistent NR-SRS transmission with </w:t>
      </w:r>
      <w:r w:rsidRPr="00470858">
        <w:rPr>
          <w:i/>
        </w:rPr>
        <w:t>K&gt;</w:t>
      </w:r>
      <w:r w:rsidRPr="004225E5">
        <w:t xml:space="preserve">1 </w:t>
      </w:r>
      <w:r>
        <w:t xml:space="preserve">configured NR-SRS resources, the UE can further be configured (via higher-layer signalling) to transmit the </w:t>
      </w:r>
      <w:r w:rsidRPr="00470858">
        <w:rPr>
          <w:i/>
        </w:rPr>
        <w:t>K</w:t>
      </w:r>
      <w:r>
        <w:t xml:space="preserve"> NR-SRS resources in a “sweeping” manner or not</w:t>
      </w:r>
      <w:r w:rsidR="00CF7685">
        <w:t xml:space="preserve">. </w:t>
      </w:r>
    </w:p>
    <w:p w14:paraId="19791FB1" w14:textId="2C1C8D7A" w:rsidR="00C52D25" w:rsidRDefault="00C52D25" w:rsidP="00470858">
      <w:pPr>
        <w:pStyle w:val="maintext"/>
        <w:numPr>
          <w:ilvl w:val="0"/>
          <w:numId w:val="44"/>
        </w:numPr>
        <w:ind w:firstLineChars="0"/>
      </w:pPr>
      <w:bookmarkStart w:id="2" w:name="_GoBack"/>
      <w:bookmarkEnd w:id="2"/>
      <w:r>
        <w:t>When an NR-SRS resource comprises multiple CP-OFDM/DFT-S-OFDM symbols, the UE can be configured to transmit SRS in “sweeping” manner across those symbols.</w:t>
      </w:r>
    </w:p>
    <w:p w14:paraId="12F479D0" w14:textId="77777777" w:rsidR="008A53B1" w:rsidRPr="007D7950" w:rsidRDefault="008A53B1" w:rsidP="007D7950">
      <w:pPr>
        <w:pStyle w:val="maintext"/>
        <w:ind w:firstLine="80"/>
        <w:rPr>
          <w:sz w:val="4"/>
          <w:szCs w:val="4"/>
        </w:rPr>
      </w:pPr>
    </w:p>
    <w:p w14:paraId="52A4E123" w14:textId="11D629C2" w:rsidR="006C2E72" w:rsidRPr="00487E2B" w:rsidRDefault="006C2E72" w:rsidP="006C2E72">
      <w:pPr>
        <w:spacing w:before="60" w:after="60" w:line="288" w:lineRule="auto"/>
        <w:jc w:val="both"/>
        <w:rPr>
          <w:i/>
        </w:rPr>
      </w:pPr>
      <w:r w:rsidRPr="00FA1890">
        <w:rPr>
          <w:b/>
          <w:u w:val="single"/>
        </w:rPr>
        <w:t>Proposal</w:t>
      </w:r>
      <w:r w:rsidR="00D473C9">
        <w:rPr>
          <w:rFonts w:hint="eastAsia"/>
          <w:b/>
          <w:u w:val="single"/>
          <w:lang w:eastAsia="ko-KR"/>
        </w:rPr>
        <w:t xml:space="preserve"> </w:t>
      </w:r>
      <w:r w:rsidR="00A73331">
        <w:rPr>
          <w:rFonts w:hint="eastAsia"/>
          <w:b/>
          <w:u w:val="single"/>
          <w:lang w:eastAsia="ko-KR"/>
        </w:rPr>
        <w:t>2</w:t>
      </w:r>
      <w:r>
        <w:t xml:space="preserve">: </w:t>
      </w:r>
      <w:r w:rsidRPr="00487E2B">
        <w:rPr>
          <w:i/>
        </w:rPr>
        <w:t xml:space="preserve">NR-SRS </w:t>
      </w:r>
      <w:r w:rsidR="00570B8D">
        <w:rPr>
          <w:i/>
        </w:rPr>
        <w:t>resource is further characterized by the following</w:t>
      </w:r>
      <w:r>
        <w:rPr>
          <w:i/>
        </w:rPr>
        <w:t>:</w:t>
      </w:r>
    </w:p>
    <w:p w14:paraId="14C8800F" w14:textId="564BBDB0" w:rsidR="006C2E72" w:rsidRPr="00570B8D" w:rsidRDefault="00570B8D" w:rsidP="00570B8D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 xml:space="preserve">Differentiating </w:t>
      </w:r>
      <w:r w:rsidR="00EB595A" w:rsidRPr="00EB595A">
        <w:rPr>
          <w:i/>
        </w:rPr>
        <w:t>‘non-precoded’ from ‘beamformed’ or ‘precoded’</w:t>
      </w:r>
      <w:r w:rsidRPr="00EB595A">
        <w:rPr>
          <w:i/>
          <w:lang w:eastAsia="ko-KR"/>
        </w:rPr>
        <w:t xml:space="preserve"> NR-SRS</w:t>
      </w:r>
      <w:r>
        <w:rPr>
          <w:i/>
          <w:lang w:eastAsia="ko-KR"/>
        </w:rPr>
        <w:t xml:space="preserve"> </w:t>
      </w:r>
      <w:r w:rsidR="004225E5">
        <w:rPr>
          <w:i/>
          <w:lang w:eastAsia="ko-KR"/>
        </w:rPr>
        <w:t xml:space="preserve">may in general be </w:t>
      </w:r>
      <w:r>
        <w:rPr>
          <w:i/>
          <w:lang w:eastAsia="ko-KR"/>
        </w:rPr>
        <w:t>unnecessary</w:t>
      </w:r>
    </w:p>
    <w:p w14:paraId="6AE5807C" w14:textId="0163C333" w:rsidR="006C2E72" w:rsidRPr="00F752E6" w:rsidRDefault="00F752E6" w:rsidP="006C2E7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val="en-US" w:eastAsia="ko-KR"/>
        </w:rPr>
        <w:t>Frequency span is given by the configured NR-SRS bandwidth (either wideband or partial band)</w:t>
      </w:r>
    </w:p>
    <w:p w14:paraId="43B13C51" w14:textId="32B8E8C6" w:rsidR="00F752E6" w:rsidRDefault="00F45602" w:rsidP="006C2E7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The smallest t</w:t>
      </w:r>
      <w:r w:rsidR="008424F7">
        <w:rPr>
          <w:i/>
          <w:lang w:eastAsia="ko-KR"/>
        </w:rPr>
        <w:t>ime duration</w:t>
      </w:r>
      <w:r>
        <w:rPr>
          <w:i/>
          <w:lang w:eastAsia="ko-KR"/>
        </w:rPr>
        <w:t xml:space="preserve"> is one CP-OFDM/</w:t>
      </w:r>
      <w:r w:rsidR="00C23104">
        <w:rPr>
          <w:i/>
          <w:lang w:eastAsia="ko-KR"/>
        </w:rPr>
        <w:t>DFT-</w:t>
      </w:r>
      <w:r>
        <w:rPr>
          <w:i/>
          <w:lang w:eastAsia="ko-KR"/>
        </w:rPr>
        <w:t>S-</w:t>
      </w:r>
      <w:r w:rsidR="00C23104">
        <w:rPr>
          <w:i/>
          <w:lang w:eastAsia="ko-KR"/>
        </w:rPr>
        <w:t>O</w:t>
      </w:r>
      <w:r>
        <w:rPr>
          <w:i/>
          <w:lang w:eastAsia="ko-KR"/>
        </w:rPr>
        <w:t>FDM symbol</w:t>
      </w:r>
      <w:r w:rsidR="008424F7">
        <w:rPr>
          <w:i/>
          <w:lang w:eastAsia="ko-KR"/>
        </w:rPr>
        <w:t xml:space="preserve"> </w:t>
      </w:r>
    </w:p>
    <w:p w14:paraId="2BCFDAFC" w14:textId="19627201" w:rsidR="008424F7" w:rsidRPr="00D04652" w:rsidRDefault="00F45602" w:rsidP="006C2E72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Resource parameters include:</w:t>
      </w:r>
    </w:p>
    <w:p w14:paraId="515E8867" w14:textId="5E35CAA9" w:rsidR="00F45602" w:rsidRPr="00F45602" w:rsidRDefault="00F45602" w:rsidP="00F45602">
      <w:pPr>
        <w:pStyle w:val="maintext"/>
        <w:numPr>
          <w:ilvl w:val="1"/>
          <w:numId w:val="30"/>
        </w:numPr>
        <w:ind w:firstLineChars="0"/>
        <w:rPr>
          <w:i/>
        </w:rPr>
      </w:pPr>
      <w:r w:rsidRPr="00F45602">
        <w:rPr>
          <w:i/>
        </w:rPr>
        <w:t>The number of CP-OFDM/</w:t>
      </w:r>
      <w:r w:rsidR="009D6F2A">
        <w:rPr>
          <w:i/>
        </w:rPr>
        <w:t>DFT-</w:t>
      </w:r>
      <w:r w:rsidRPr="00F45602">
        <w:rPr>
          <w:i/>
        </w:rPr>
        <w:t>S-</w:t>
      </w:r>
      <w:r w:rsidR="009D6F2A">
        <w:rPr>
          <w:i/>
        </w:rPr>
        <w:t>O</w:t>
      </w:r>
      <w:r w:rsidRPr="00F45602">
        <w:rPr>
          <w:i/>
        </w:rPr>
        <w:t xml:space="preserve">FDM symbols utilized per transmission instance of each of the K configured NR-SRS resources and its associated locations within one UL slot. </w:t>
      </w:r>
    </w:p>
    <w:p w14:paraId="32A3C62A" w14:textId="2D56D622" w:rsidR="00F45602" w:rsidRDefault="00F45602" w:rsidP="00F45602">
      <w:pPr>
        <w:pStyle w:val="maintext"/>
        <w:numPr>
          <w:ilvl w:val="1"/>
          <w:numId w:val="30"/>
        </w:numPr>
        <w:ind w:firstLineChars="0"/>
        <w:rPr>
          <w:i/>
        </w:rPr>
      </w:pPr>
      <w:r w:rsidRPr="00F45602">
        <w:rPr>
          <w:i/>
        </w:rPr>
        <w:t xml:space="preserve">For aperiodic NR-SRS transmission, a UE can be requested to transmit NR-SRS associated with a set of resource indices </w:t>
      </w:r>
      <m:oMath>
        <m:r>
          <w:rPr>
            <w:rFonts w:ascii="Cambria Math" w:hAnsi="Cambria Math"/>
          </w:rPr>
          <m:t>S⊆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0,1,…,K-1</m:t>
            </m:r>
          </m:e>
        </m:d>
      </m:oMath>
      <w:r w:rsidR="002D6B28">
        <w:rPr>
          <w:i/>
        </w:rPr>
        <w:t xml:space="preserve"> via, e.g. UL-related DCI</w:t>
      </w:r>
      <w:r w:rsidR="005C4A20" w:rsidRPr="005C4A20">
        <w:t xml:space="preserve"> </w:t>
      </w:r>
      <w:r w:rsidR="005C4A20" w:rsidRPr="005C4A20">
        <w:rPr>
          <w:i/>
        </w:rPr>
        <w:t>and/or DL-related</w:t>
      </w:r>
      <w:r w:rsidRPr="00F45602">
        <w:rPr>
          <w:i/>
        </w:rPr>
        <w:t xml:space="preserve">, either in a sweeping manner (across consecutive symbols) or not. </w:t>
      </w:r>
    </w:p>
    <w:p w14:paraId="5EA5543C" w14:textId="29FDC278" w:rsidR="004225E5" w:rsidRDefault="004225E5" w:rsidP="004225E5">
      <w:pPr>
        <w:pStyle w:val="maintext"/>
        <w:numPr>
          <w:ilvl w:val="1"/>
          <w:numId w:val="30"/>
        </w:numPr>
        <w:ind w:firstLineChars="0"/>
        <w:rPr>
          <w:i/>
        </w:rPr>
      </w:pPr>
      <w:r w:rsidRPr="004225E5">
        <w:rPr>
          <w:i/>
        </w:rPr>
        <w:t>For periodic and semi-persistent NR-SRS transmission with K&gt;1 configured NR-SRS resources, the UE can further be configured (via higher-layer signalling) to transmit the K NR-SRS resources in a “sweeping” manner or not</w:t>
      </w:r>
      <w:r w:rsidR="00CF7685">
        <w:rPr>
          <w:i/>
        </w:rPr>
        <w:t xml:space="preserve">. </w:t>
      </w:r>
    </w:p>
    <w:p w14:paraId="1501E11E" w14:textId="1A979E5D" w:rsidR="00C52D25" w:rsidRPr="00C52D25" w:rsidRDefault="00C52D25" w:rsidP="00C52D25">
      <w:pPr>
        <w:pStyle w:val="maintext"/>
        <w:numPr>
          <w:ilvl w:val="1"/>
          <w:numId w:val="30"/>
        </w:numPr>
        <w:ind w:firstLineChars="0"/>
        <w:rPr>
          <w:i/>
        </w:rPr>
      </w:pPr>
      <w:r w:rsidRPr="00EF79C6">
        <w:rPr>
          <w:i/>
        </w:rPr>
        <w:t>When an NR-SRS resource comprises multiple CP-OFDM/DFT-S-OFDM symbols, the UE can be configured to transmit SRS in a “sweeping” manner.</w:t>
      </w:r>
    </w:p>
    <w:p w14:paraId="55B24352" w14:textId="77777777" w:rsidR="00FA355E" w:rsidRPr="007D7950" w:rsidRDefault="00FA355E" w:rsidP="003273E7">
      <w:pPr>
        <w:spacing w:before="60" w:after="60" w:line="288" w:lineRule="auto"/>
        <w:jc w:val="both"/>
        <w:rPr>
          <w:b/>
          <w:i/>
          <w:sz w:val="8"/>
          <w:szCs w:val="8"/>
          <w:lang w:eastAsia="ko-KR"/>
        </w:rPr>
      </w:pPr>
    </w:p>
    <w:p w14:paraId="3BD94651" w14:textId="413A43D1" w:rsidR="00D473C9" w:rsidRPr="00234252" w:rsidRDefault="00A41C85" w:rsidP="00D473C9">
      <w:pPr>
        <w:pStyle w:val="Heading1"/>
        <w:rPr>
          <w:sz w:val="28"/>
        </w:rPr>
      </w:pPr>
      <w:r>
        <w:rPr>
          <w:rFonts w:hint="eastAsia"/>
          <w:sz w:val="28"/>
        </w:rPr>
        <w:t>Collision between</w:t>
      </w:r>
      <w:r w:rsidR="00D473C9">
        <w:rPr>
          <w:rFonts w:hint="eastAsia"/>
          <w:sz w:val="28"/>
        </w:rPr>
        <w:t xml:space="preserve"> NR-SRS</w:t>
      </w:r>
      <w:r w:rsidR="00D473C9">
        <w:rPr>
          <w:sz w:val="28"/>
        </w:rPr>
        <w:t xml:space="preserve"> </w:t>
      </w:r>
      <w:r>
        <w:rPr>
          <w:rFonts w:hint="eastAsia"/>
          <w:sz w:val="28"/>
        </w:rPr>
        <w:t>and</w:t>
      </w:r>
      <w:r w:rsidR="00D473C9">
        <w:rPr>
          <w:rFonts w:hint="eastAsia"/>
          <w:sz w:val="28"/>
        </w:rPr>
        <w:t xml:space="preserve"> UL control channel</w:t>
      </w:r>
    </w:p>
    <w:p w14:paraId="53D2D79E" w14:textId="5ECF8606" w:rsidR="00100A69" w:rsidRDefault="00D473C9" w:rsidP="00D473C9">
      <w:pPr>
        <w:pStyle w:val="maintext"/>
        <w:ind w:firstLine="400"/>
      </w:pPr>
      <w:r>
        <w:rPr>
          <w:rFonts w:hint="eastAsia"/>
        </w:rPr>
        <w:t xml:space="preserve">It was agreed in RAN1#86bis that NR UL control channel can be located around the last transmitted UL symbol(s) of a slot. If the </w:t>
      </w:r>
      <w:r w:rsidR="008B52CB">
        <w:t>NR-</w:t>
      </w:r>
      <w:r>
        <w:rPr>
          <w:rFonts w:hint="eastAsia"/>
        </w:rPr>
        <w:t>SRS transmission has to be performed on the last symbol</w:t>
      </w:r>
      <w:r w:rsidR="0047253C">
        <w:t>(s)</w:t>
      </w:r>
      <w:r>
        <w:rPr>
          <w:rFonts w:hint="eastAsia"/>
        </w:rPr>
        <w:t xml:space="preserve"> of the slot, </w:t>
      </w:r>
      <w:r w:rsidR="008B52CB">
        <w:t>NR-</w:t>
      </w:r>
      <w:r>
        <w:rPr>
          <w:rFonts w:hint="eastAsia"/>
        </w:rPr>
        <w:t xml:space="preserve">SRS transmission may collide with NR UL </w:t>
      </w:r>
      <w:r w:rsidR="00C15BD0">
        <w:t xml:space="preserve">“short” </w:t>
      </w:r>
      <w:r>
        <w:rPr>
          <w:rFonts w:hint="eastAsia"/>
        </w:rPr>
        <w:t>control channel transmission</w:t>
      </w:r>
      <w:r w:rsidR="00100A69">
        <w:t>s</w:t>
      </w:r>
      <w:r>
        <w:rPr>
          <w:rFonts w:hint="eastAsia"/>
        </w:rPr>
        <w:t xml:space="preserve">. </w:t>
      </w:r>
      <w:r w:rsidR="00C15BD0">
        <w:t>One approach</w:t>
      </w:r>
      <w:r w:rsidR="00100A69">
        <w:t xml:space="preserve"> to avoid such</w:t>
      </w:r>
      <w:r>
        <w:rPr>
          <w:rFonts w:hint="eastAsia"/>
        </w:rPr>
        <w:t xml:space="preserve"> collision</w:t>
      </w:r>
      <w:r w:rsidR="00100A69">
        <w:t>s</w:t>
      </w:r>
      <w:r>
        <w:rPr>
          <w:rFonts w:hint="eastAsia"/>
        </w:rPr>
        <w:t xml:space="preserve"> is </w:t>
      </w:r>
      <w:r w:rsidR="00C15BD0">
        <w:t xml:space="preserve">by TDM where </w:t>
      </w:r>
      <w:r w:rsidR="00100A69">
        <w:t>UEs</w:t>
      </w:r>
      <w:r>
        <w:rPr>
          <w:rFonts w:hint="eastAsia"/>
        </w:rPr>
        <w:t xml:space="preserve"> transmit </w:t>
      </w:r>
      <w:r w:rsidR="008B52CB">
        <w:t>NR-</w:t>
      </w:r>
      <w:r>
        <w:rPr>
          <w:rFonts w:hint="eastAsia"/>
        </w:rPr>
        <w:t xml:space="preserve">SRS </w:t>
      </w:r>
      <w:r w:rsidR="00100A69">
        <w:t>in</w:t>
      </w:r>
      <w:r>
        <w:rPr>
          <w:rFonts w:hint="eastAsia"/>
        </w:rPr>
        <w:t xml:space="preserve"> other </w:t>
      </w:r>
      <w:r w:rsidR="00100A69">
        <w:t xml:space="preserve">slot </w:t>
      </w:r>
      <w:r>
        <w:rPr>
          <w:rFonts w:hint="eastAsia"/>
        </w:rPr>
        <w:t>symbol</w:t>
      </w:r>
      <w:r w:rsidR="00100A69">
        <w:t>s</w:t>
      </w:r>
      <w:r>
        <w:rPr>
          <w:rFonts w:hint="eastAsia"/>
        </w:rPr>
        <w:t xml:space="preserve">, e.g., </w:t>
      </w:r>
      <w:r w:rsidR="00100A69">
        <w:t>slot</w:t>
      </w:r>
      <w:r>
        <w:rPr>
          <w:rFonts w:hint="eastAsia"/>
        </w:rPr>
        <w:t xml:space="preserve"> symbol</w:t>
      </w:r>
      <w:r w:rsidR="00100A69">
        <w:t>s immediately before the last slot symbol(s)</w:t>
      </w:r>
      <w:r w:rsidR="00C15BD0">
        <w:t xml:space="preserve"> used for transmissions of UL “short” control channels</w:t>
      </w:r>
      <w:r>
        <w:rPr>
          <w:rFonts w:hint="eastAsia"/>
        </w:rPr>
        <w:t xml:space="preserve">. </w:t>
      </w:r>
      <w:r w:rsidR="00100A69">
        <w:t xml:space="preserve"> This requires that UEs with </w:t>
      </w:r>
      <w:r w:rsidR="008B52CB">
        <w:t>NR-</w:t>
      </w:r>
      <w:r w:rsidR="00100A69">
        <w:t>SRS transmission</w:t>
      </w:r>
      <w:r w:rsidR="00C15BD0">
        <w:t>s</w:t>
      </w:r>
      <w:r w:rsidR="00100A69">
        <w:t xml:space="preserve"> are either awa</w:t>
      </w:r>
      <w:r w:rsidR="00C15BD0">
        <w:t>re of</w:t>
      </w:r>
      <w:r w:rsidR="00100A69">
        <w:t xml:space="preserve"> </w:t>
      </w:r>
      <w:r w:rsidR="00100A69">
        <w:lastRenderedPageBreak/>
        <w:t xml:space="preserve">transmissions of UL </w:t>
      </w:r>
      <w:r w:rsidR="00C15BD0">
        <w:t xml:space="preserve">“short” </w:t>
      </w:r>
      <w:r w:rsidR="00100A69">
        <w:t xml:space="preserve">control channels </w:t>
      </w:r>
      <w:r w:rsidR="00C15BD0">
        <w:t xml:space="preserve">in each respective slot </w:t>
      </w:r>
      <w:r w:rsidR="00100A69">
        <w:t xml:space="preserve">and the location of </w:t>
      </w:r>
      <w:r w:rsidR="008B52CB">
        <w:t>NR-</w:t>
      </w:r>
      <w:r w:rsidR="00100A69">
        <w:t xml:space="preserve">SRS transmission symbol(s) can vary depending on the number of symbols, if any, used for transmissions of UL </w:t>
      </w:r>
      <w:r w:rsidR="00C15BD0">
        <w:t xml:space="preserve">“short” </w:t>
      </w:r>
      <w:r w:rsidR="00100A69">
        <w:t xml:space="preserve">control channels, or that </w:t>
      </w:r>
      <w:r w:rsidR="008B52CB">
        <w:t>NR-</w:t>
      </w:r>
      <w:r w:rsidR="00100A69">
        <w:t>SRS transmission symbol</w:t>
      </w:r>
      <w:r w:rsidR="00C15BD0">
        <w:t>(</w:t>
      </w:r>
      <w:r w:rsidR="00100A69">
        <w:t>s</w:t>
      </w:r>
      <w:r w:rsidR="00C15BD0">
        <w:t>)</w:t>
      </w:r>
      <w:r w:rsidR="00100A69">
        <w:t xml:space="preserve"> are configured to be prior to last slot symbol(s) that can be potentially used for transmissions of UL </w:t>
      </w:r>
      <w:r w:rsidR="00C15BD0">
        <w:t xml:space="preserve">“short” </w:t>
      </w:r>
      <w:r w:rsidR="00100A69">
        <w:t xml:space="preserve">control channels resulting to a UE suspending and restarting UL data channel transmissions around </w:t>
      </w:r>
      <w:r w:rsidR="008B52CB">
        <w:t>NR-</w:t>
      </w:r>
      <w:r w:rsidR="00100A69">
        <w:t>SRS transmission symbols</w:t>
      </w:r>
      <w:r>
        <w:rPr>
          <w:rFonts w:hint="eastAsia"/>
        </w:rPr>
        <w:t xml:space="preserve">. </w:t>
      </w:r>
    </w:p>
    <w:p w14:paraId="74DCD9B6" w14:textId="61832BAA" w:rsidR="00C15BD0" w:rsidRDefault="00C15BD0" w:rsidP="00D473C9">
      <w:pPr>
        <w:pStyle w:val="maintext"/>
        <w:ind w:firstLine="400"/>
      </w:pPr>
      <w:r>
        <w:t xml:space="preserve">Another approach to avoid such collisions is by FDM and use of different sub-bands for transmissions of UL “short” control channels and </w:t>
      </w:r>
      <w:r w:rsidR="008B52CB">
        <w:t>NR-</w:t>
      </w:r>
      <w:r>
        <w:t>SRS.</w:t>
      </w:r>
      <w:r w:rsidR="00D473C9">
        <w:rPr>
          <w:rFonts w:hint="eastAsia"/>
        </w:rPr>
        <w:t xml:space="preserve"> </w:t>
      </w:r>
      <w:r>
        <w:t xml:space="preserve">Another reason for transmitting </w:t>
      </w:r>
      <w:r w:rsidR="00D473C9">
        <w:rPr>
          <w:rFonts w:hint="eastAsia"/>
        </w:rPr>
        <w:t xml:space="preserve">UL </w:t>
      </w:r>
      <w:r>
        <w:t xml:space="preserve">“short” </w:t>
      </w:r>
      <w:r w:rsidR="00D473C9">
        <w:rPr>
          <w:rFonts w:hint="eastAsia"/>
        </w:rPr>
        <w:t>control channel</w:t>
      </w:r>
      <w:r>
        <w:t>s</w:t>
      </w:r>
      <w:r w:rsidR="00D473C9">
        <w:rPr>
          <w:rFonts w:hint="eastAsia"/>
        </w:rPr>
        <w:t xml:space="preserve"> in sub-bands (control sub-bands</w:t>
      </w:r>
      <w:r>
        <w:t xml:space="preserve"> or UL control resource set</w:t>
      </w:r>
      <w:r w:rsidR="00D473C9">
        <w:rPr>
          <w:rFonts w:hint="eastAsia"/>
        </w:rPr>
        <w:t xml:space="preserve">) rather than in the entire system bandwidth </w:t>
      </w:r>
      <w:r>
        <w:t xml:space="preserve">is to avoid wasted bandwidth as not all system bandwidth is typically needed. Then, </w:t>
      </w:r>
      <w:r w:rsidR="008B52CB">
        <w:t>NR-</w:t>
      </w:r>
      <w:r w:rsidR="00D473C9">
        <w:rPr>
          <w:rFonts w:hint="eastAsia"/>
        </w:rPr>
        <w:t xml:space="preserve">SRS transmission can be on sub-bands that are different from the </w:t>
      </w:r>
      <w:r>
        <w:t>sub-</w:t>
      </w:r>
      <w:r w:rsidR="00D473C9">
        <w:rPr>
          <w:rFonts w:hint="eastAsia"/>
        </w:rPr>
        <w:t xml:space="preserve">bands used for UL </w:t>
      </w:r>
      <w:r>
        <w:t xml:space="preserve">“short” </w:t>
      </w:r>
      <w:r w:rsidR="00D473C9">
        <w:rPr>
          <w:rFonts w:hint="eastAsia"/>
        </w:rPr>
        <w:t>control channel transmission</w:t>
      </w:r>
      <w:r>
        <w:t>s</w:t>
      </w:r>
      <w:r w:rsidR="00D473C9">
        <w:rPr>
          <w:rFonts w:hint="eastAsia"/>
        </w:rPr>
        <w:t xml:space="preserve">. Sub-band hopping across slots can also be supported </w:t>
      </w:r>
      <w:r w:rsidR="00D473C9">
        <w:t xml:space="preserve">in order to enable sounding of the entire UL BW. </w:t>
      </w:r>
    </w:p>
    <w:p w14:paraId="0E384CB1" w14:textId="53F73B5E" w:rsidR="00D473C9" w:rsidRPr="0011620F" w:rsidRDefault="0011620F" w:rsidP="00D473C9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Both </w:t>
      </w:r>
      <w:r w:rsidR="00D473C9">
        <w:rPr>
          <w:rFonts w:hint="eastAsia"/>
          <w:lang w:val="x-none"/>
        </w:rPr>
        <w:t xml:space="preserve">FDM </w:t>
      </w:r>
      <w:r>
        <w:rPr>
          <w:lang w:val="en-US"/>
        </w:rPr>
        <w:t>and TDM among</w:t>
      </w:r>
      <w:r w:rsidR="00D473C9">
        <w:rPr>
          <w:rFonts w:hint="eastAsia"/>
          <w:lang w:val="x-none"/>
        </w:rPr>
        <w:t xml:space="preserve"> </w:t>
      </w:r>
      <w:r w:rsidR="008B52CB">
        <w:rPr>
          <w:lang w:val="en-US"/>
        </w:rPr>
        <w:t>NR-</w:t>
      </w:r>
      <w:r w:rsidR="00D473C9">
        <w:rPr>
          <w:rFonts w:hint="eastAsia"/>
          <w:lang w:val="x-none"/>
        </w:rPr>
        <w:t xml:space="preserve">SRS and UL </w:t>
      </w:r>
      <w:r w:rsidR="00C15BD0">
        <w:rPr>
          <w:lang w:val="en-US"/>
        </w:rPr>
        <w:t xml:space="preserve">“short” </w:t>
      </w:r>
      <w:r w:rsidR="00D473C9">
        <w:rPr>
          <w:rFonts w:hint="eastAsia"/>
          <w:lang w:val="x-none"/>
        </w:rPr>
        <w:t>control channel</w:t>
      </w:r>
      <w:r w:rsidR="00D473C9">
        <w:t>s</w:t>
      </w:r>
      <w:r w:rsidR="00D473C9">
        <w:rPr>
          <w:rFonts w:hint="eastAsia"/>
          <w:lang w:val="x-none"/>
        </w:rPr>
        <w:t xml:space="preserve"> </w:t>
      </w:r>
      <w:r>
        <w:rPr>
          <w:lang w:val="en-US"/>
        </w:rPr>
        <w:t>need</w:t>
      </w:r>
      <w:r w:rsidR="00D473C9">
        <w:t xml:space="preserve"> </w:t>
      </w:r>
      <w:r>
        <w:t xml:space="preserve">to </w:t>
      </w:r>
      <w:r w:rsidR="00D473C9">
        <w:rPr>
          <w:rFonts w:hint="eastAsia"/>
          <w:lang w:val="x-none"/>
        </w:rPr>
        <w:t xml:space="preserve">be </w:t>
      </w:r>
      <w:r w:rsidR="00D473C9">
        <w:t>considered</w:t>
      </w:r>
      <w:r w:rsidR="00D473C9">
        <w:rPr>
          <w:rFonts w:hint="eastAsia"/>
          <w:lang w:val="x-none"/>
        </w:rPr>
        <w:t>.</w:t>
      </w:r>
      <w:r>
        <w:rPr>
          <w:lang w:val="en-US"/>
        </w:rPr>
        <w:t xml:space="preserve"> FDM offers simplicity and avoids resource waste when there is only one </w:t>
      </w:r>
      <w:r w:rsidR="008B52CB">
        <w:rPr>
          <w:lang w:val="en-US"/>
        </w:rPr>
        <w:t>NR-</w:t>
      </w:r>
      <w:r>
        <w:rPr>
          <w:lang w:val="en-US"/>
        </w:rPr>
        <w:t xml:space="preserve">SRS transmission symbol in a slot (and the UL “short” control channel occupies a small part of the UL system BW). TDM is needed when there are multiple </w:t>
      </w:r>
      <w:r w:rsidR="008B52CB">
        <w:rPr>
          <w:lang w:val="en-US"/>
        </w:rPr>
        <w:t>NR-</w:t>
      </w:r>
      <w:r>
        <w:rPr>
          <w:lang w:val="en-US"/>
        </w:rPr>
        <w:t xml:space="preserve">SRS transmission symbols in a slot (or, in general, more </w:t>
      </w:r>
      <w:r w:rsidR="008B52CB">
        <w:rPr>
          <w:lang w:val="en-US"/>
        </w:rPr>
        <w:t>NR-</w:t>
      </w:r>
      <w:r>
        <w:rPr>
          <w:lang w:val="en-US"/>
        </w:rPr>
        <w:t xml:space="preserve">SRS transmission symbols than UL “short” control channel transmission symbols) </w:t>
      </w:r>
      <w:r w:rsidR="00425138">
        <w:rPr>
          <w:lang w:val="en-US"/>
        </w:rPr>
        <w:t xml:space="preserve">such as for increased </w:t>
      </w:r>
      <w:r w:rsidR="008B52CB">
        <w:rPr>
          <w:lang w:val="en-US"/>
        </w:rPr>
        <w:t>NR-</w:t>
      </w:r>
      <w:r w:rsidR="00425138">
        <w:rPr>
          <w:lang w:val="en-US"/>
        </w:rPr>
        <w:t>SRS multiplexing capacity, or for sounding from more antennas than the UE can simultaneously transmit from, or for beam sweeping, etc.</w:t>
      </w:r>
    </w:p>
    <w:p w14:paraId="2EF5DACB" w14:textId="77777777" w:rsidR="00D473C9" w:rsidRPr="007D7950" w:rsidRDefault="00D473C9" w:rsidP="00D473C9">
      <w:pPr>
        <w:spacing w:before="60" w:after="60" w:line="288" w:lineRule="auto"/>
        <w:jc w:val="both"/>
        <w:rPr>
          <w:b/>
          <w:sz w:val="4"/>
          <w:szCs w:val="4"/>
          <w:u w:val="single"/>
          <w:lang w:eastAsia="ko-KR"/>
        </w:rPr>
      </w:pPr>
    </w:p>
    <w:p w14:paraId="3F9414FC" w14:textId="0A9E93FD" w:rsidR="00D473C9" w:rsidRPr="00487E2B" w:rsidRDefault="00D473C9" w:rsidP="00D473C9">
      <w:pPr>
        <w:spacing w:before="60" w:after="60" w:line="288" w:lineRule="auto"/>
        <w:jc w:val="both"/>
        <w:rPr>
          <w:i/>
        </w:rPr>
      </w:pPr>
      <w:r w:rsidRPr="00FA1890">
        <w:rPr>
          <w:b/>
          <w:u w:val="single"/>
        </w:rPr>
        <w:t>Proposal</w:t>
      </w:r>
      <w:r>
        <w:rPr>
          <w:rFonts w:hint="eastAsia"/>
          <w:b/>
          <w:u w:val="single"/>
          <w:lang w:eastAsia="ko-KR"/>
        </w:rPr>
        <w:t xml:space="preserve"> </w:t>
      </w:r>
      <w:r w:rsidR="00A73331">
        <w:rPr>
          <w:rFonts w:hint="eastAsia"/>
          <w:b/>
          <w:u w:val="single"/>
          <w:lang w:eastAsia="ko-KR"/>
        </w:rPr>
        <w:t>3</w:t>
      </w:r>
      <w:r>
        <w:t xml:space="preserve">: </w:t>
      </w:r>
      <w:r w:rsidR="00441A12" w:rsidRPr="00A3347B">
        <w:rPr>
          <w:i/>
        </w:rPr>
        <w:t>Consider</w:t>
      </w:r>
      <w:r w:rsidR="00441A12">
        <w:t xml:space="preserve"> </w:t>
      </w:r>
      <w:r w:rsidR="00441A12">
        <w:rPr>
          <w:i/>
          <w:lang w:eastAsia="ko-KR"/>
        </w:rPr>
        <w:t>b</w:t>
      </w:r>
      <w:r w:rsidR="00A41C85">
        <w:rPr>
          <w:rFonts w:hint="eastAsia"/>
          <w:i/>
          <w:lang w:eastAsia="ko-KR"/>
        </w:rPr>
        <w:t xml:space="preserve">oth TDM and FDM </w:t>
      </w:r>
      <w:r w:rsidR="00441A12">
        <w:rPr>
          <w:i/>
          <w:lang w:eastAsia="ko-KR"/>
        </w:rPr>
        <w:t>for avoiding</w:t>
      </w:r>
      <w:r w:rsidR="00A41C85">
        <w:rPr>
          <w:rFonts w:hint="eastAsia"/>
          <w:i/>
          <w:lang w:eastAsia="ko-KR"/>
        </w:rPr>
        <w:t xml:space="preserve"> collision</w:t>
      </w:r>
      <w:r w:rsidR="00441A12">
        <w:rPr>
          <w:i/>
          <w:lang w:eastAsia="ko-KR"/>
        </w:rPr>
        <w:t>s</w:t>
      </w:r>
      <w:r w:rsidR="00A41C85">
        <w:rPr>
          <w:rFonts w:hint="eastAsia"/>
          <w:i/>
          <w:lang w:eastAsia="ko-KR"/>
        </w:rPr>
        <w:t xml:space="preserve"> </w:t>
      </w:r>
      <w:r w:rsidR="00441A12">
        <w:rPr>
          <w:i/>
          <w:lang w:eastAsia="ko-KR"/>
        </w:rPr>
        <w:t xml:space="preserve">among </w:t>
      </w:r>
      <w:r w:rsidR="008B52CB">
        <w:rPr>
          <w:i/>
          <w:lang w:eastAsia="ko-KR"/>
        </w:rPr>
        <w:t>NR-</w:t>
      </w:r>
      <w:r w:rsidR="00A41C85">
        <w:rPr>
          <w:rFonts w:hint="eastAsia"/>
          <w:i/>
          <w:lang w:eastAsia="ko-KR"/>
        </w:rPr>
        <w:t xml:space="preserve">SRS and UL </w:t>
      </w:r>
      <w:r w:rsidR="00441A12">
        <w:rPr>
          <w:i/>
          <w:lang w:eastAsia="ko-KR"/>
        </w:rPr>
        <w:t xml:space="preserve">short </w:t>
      </w:r>
      <w:r w:rsidR="00A41C85">
        <w:rPr>
          <w:rFonts w:hint="eastAsia"/>
          <w:i/>
          <w:lang w:eastAsia="ko-KR"/>
        </w:rPr>
        <w:t>control channel</w:t>
      </w:r>
      <w:r w:rsidR="00441A12">
        <w:rPr>
          <w:i/>
          <w:lang w:eastAsia="ko-KR"/>
        </w:rPr>
        <w:t>s</w:t>
      </w:r>
      <w:r w:rsidR="00A41C85">
        <w:rPr>
          <w:rFonts w:hint="eastAsia"/>
          <w:i/>
          <w:lang w:eastAsia="ko-KR"/>
        </w:rPr>
        <w:t>.</w:t>
      </w:r>
    </w:p>
    <w:p w14:paraId="74FDAC31" w14:textId="77777777" w:rsidR="00D473C9" w:rsidRPr="007D7950" w:rsidRDefault="00D473C9" w:rsidP="003273E7">
      <w:pPr>
        <w:spacing w:before="60" w:after="60" w:line="288" w:lineRule="auto"/>
        <w:jc w:val="both"/>
        <w:rPr>
          <w:b/>
          <w:i/>
          <w:sz w:val="8"/>
          <w:szCs w:val="8"/>
          <w:lang w:eastAsia="ko-KR"/>
        </w:rPr>
      </w:pPr>
    </w:p>
    <w:p w14:paraId="50484890" w14:textId="340D0298" w:rsidR="00234252" w:rsidRPr="00234252" w:rsidRDefault="00234252" w:rsidP="00A41C85">
      <w:pPr>
        <w:pStyle w:val="Heading1"/>
        <w:tabs>
          <w:tab w:val="num" w:pos="0"/>
        </w:tabs>
        <w:ind w:left="799" w:hanging="799"/>
        <w:rPr>
          <w:sz w:val="28"/>
        </w:rPr>
      </w:pPr>
      <w:r>
        <w:rPr>
          <w:sz w:val="28"/>
        </w:rPr>
        <w:t>Conclusions</w:t>
      </w:r>
    </w:p>
    <w:p w14:paraId="6CAE48C9" w14:textId="331BA77F" w:rsidR="00475682" w:rsidRDefault="00E468B7" w:rsidP="006C2E72">
      <w:pPr>
        <w:pStyle w:val="2222"/>
        <w:snapToGrid w:val="0"/>
        <w:spacing w:before="60" w:after="60" w:line="288" w:lineRule="auto"/>
        <w:ind w:firstLineChars="0" w:firstLine="450"/>
        <w:rPr>
          <w:i/>
        </w:rPr>
      </w:pPr>
      <w:r>
        <w:rPr>
          <w:lang w:eastAsia="ko-KR"/>
        </w:rPr>
        <w:t>In this contribution, Samsung’s view</w:t>
      </w:r>
      <w:r w:rsidR="006C2E72">
        <w:rPr>
          <w:lang w:eastAsia="ko-KR"/>
        </w:rPr>
        <w:t xml:space="preserve"> on</w:t>
      </w:r>
      <w:r w:rsidR="00581586">
        <w:rPr>
          <w:lang w:eastAsia="ko-KR"/>
        </w:rPr>
        <w:t xml:space="preserve"> </w:t>
      </w:r>
      <w:r w:rsidR="007B19CC">
        <w:rPr>
          <w:lang w:eastAsia="ko-KR"/>
        </w:rPr>
        <w:t>NR-SRS</w:t>
      </w:r>
      <w:r w:rsidR="00A97BD7">
        <w:rPr>
          <w:lang w:eastAsia="ko-KR"/>
        </w:rPr>
        <w:t xml:space="preserve"> design</w:t>
      </w:r>
      <w:r>
        <w:rPr>
          <w:lang w:eastAsia="ko-KR"/>
        </w:rPr>
        <w:t xml:space="preserve"> for new </w:t>
      </w:r>
      <w:r w:rsidR="0062531F">
        <w:rPr>
          <w:lang w:eastAsia="ko-KR"/>
        </w:rPr>
        <w:t>radio</w:t>
      </w:r>
      <w:r>
        <w:rPr>
          <w:lang w:eastAsia="ko-KR"/>
        </w:rPr>
        <w:t xml:space="preserve"> interface (NR) is presented.</w:t>
      </w:r>
      <w:r w:rsidR="00CE21E1">
        <w:rPr>
          <w:lang w:eastAsia="ko-KR"/>
        </w:rPr>
        <w:t xml:space="preserve"> </w:t>
      </w:r>
      <w:r w:rsidR="006C2E72">
        <w:rPr>
          <w:lang w:eastAsia="ko-KR"/>
        </w:rPr>
        <w:t xml:space="preserve">The following </w:t>
      </w:r>
      <w:r w:rsidR="007352A5" w:rsidRPr="007D7950">
        <w:rPr>
          <w:b/>
          <w:u w:val="single"/>
          <w:lang w:eastAsia="ko-KR"/>
        </w:rPr>
        <w:t>proposal</w:t>
      </w:r>
      <w:r w:rsidR="00A41C85" w:rsidRPr="007D7950">
        <w:rPr>
          <w:b/>
          <w:u w:val="single"/>
          <w:lang w:eastAsia="ko-KR"/>
        </w:rPr>
        <w:t>s</w:t>
      </w:r>
      <w:r w:rsidR="00CE21E1" w:rsidRPr="007D7950">
        <w:rPr>
          <w:lang w:eastAsia="ko-KR"/>
        </w:rPr>
        <w:t xml:space="preserve"> </w:t>
      </w:r>
      <w:r w:rsidR="006C2E72" w:rsidRPr="007D7950">
        <w:rPr>
          <w:lang w:eastAsia="ko-KR"/>
        </w:rPr>
        <w:t>are made</w:t>
      </w:r>
      <w:r w:rsidR="00AC76CF" w:rsidRPr="007D7950">
        <w:rPr>
          <w:i/>
        </w:rPr>
        <w:t>:</w:t>
      </w:r>
    </w:p>
    <w:p w14:paraId="3B816EF2" w14:textId="1F787940" w:rsidR="00A73331" w:rsidRDefault="00A73331" w:rsidP="00A41C8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7E2B">
        <w:rPr>
          <w:i/>
        </w:rPr>
        <w:t>NR-SRS is designed with the following principles</w:t>
      </w:r>
      <w:r>
        <w:rPr>
          <w:rFonts w:hint="eastAsia"/>
          <w:i/>
          <w:lang w:eastAsia="ko-KR"/>
        </w:rPr>
        <w:t>:</w:t>
      </w:r>
    </w:p>
    <w:p w14:paraId="3D0B7EBD" w14:textId="77777777" w:rsidR="00A73331" w:rsidRDefault="00A73331" w:rsidP="00A73331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>
        <w:rPr>
          <w:i/>
        </w:rPr>
        <w:t>NR-SRS can be configured with 1, 2, 4, or 8 ports</w:t>
      </w:r>
    </w:p>
    <w:p w14:paraId="7D09FB43" w14:textId="77777777" w:rsidR="00A73331" w:rsidRDefault="00A73331" w:rsidP="00A73331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>
        <w:rPr>
          <w:i/>
        </w:rPr>
        <w:t xml:space="preserve">Same/similar designs </w:t>
      </w:r>
      <w:r w:rsidRPr="00A73331">
        <w:rPr>
          <w:i/>
        </w:rPr>
        <w:t>between NR-SRS and DL CSI-RS</w:t>
      </w:r>
      <w:r>
        <w:rPr>
          <w:i/>
        </w:rPr>
        <w:t xml:space="preserve"> with </w:t>
      </w:r>
      <w:r w:rsidRPr="006B458A">
        <w:rPr>
          <w:i/>
        </w:rPr>
        <w:t>configurable patterns</w:t>
      </w:r>
      <w:r>
        <w:rPr>
          <w:i/>
        </w:rPr>
        <w:t xml:space="preserve"> (including RS transmission bandwidth) </w:t>
      </w:r>
    </w:p>
    <w:p w14:paraId="02F93B0B" w14:textId="77777777" w:rsidR="00A73331" w:rsidRPr="006B458A" w:rsidRDefault="00A73331" w:rsidP="00A73331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>
        <w:rPr>
          <w:i/>
        </w:rPr>
        <w:t>Support for semi-persistent and periodically configured NR-SRS transmissions analogous to CSI-RS</w:t>
      </w:r>
    </w:p>
    <w:p w14:paraId="603E5B55" w14:textId="5342C4E3" w:rsidR="00A41C85" w:rsidRDefault="00A41C85" w:rsidP="00A41C8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 w:rsidRPr="00487E2B">
        <w:rPr>
          <w:i/>
        </w:rPr>
        <w:t xml:space="preserve">NR-SRS </w:t>
      </w:r>
      <w:r>
        <w:rPr>
          <w:i/>
        </w:rPr>
        <w:t>resource is further characterized by the following:</w:t>
      </w:r>
    </w:p>
    <w:p w14:paraId="503C1BAB" w14:textId="77777777" w:rsidR="00A41C85" w:rsidRPr="00570B8D" w:rsidRDefault="00A41C85" w:rsidP="00A41C85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>
        <w:rPr>
          <w:i/>
        </w:rPr>
        <w:t xml:space="preserve">Differentiating </w:t>
      </w:r>
      <w:r w:rsidRPr="00EB595A">
        <w:rPr>
          <w:i/>
        </w:rPr>
        <w:t>‘non-precoded’ from ‘beamformed’ or ‘precoded’ NR-SRS</w:t>
      </w:r>
      <w:r>
        <w:rPr>
          <w:i/>
        </w:rPr>
        <w:t xml:space="preserve"> may in general be unnecessary</w:t>
      </w:r>
    </w:p>
    <w:p w14:paraId="2CFE60B7" w14:textId="77777777" w:rsidR="00A41C85" w:rsidRPr="00F752E6" w:rsidRDefault="00A41C85" w:rsidP="00A41C85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 w:rsidRPr="00A41C85">
        <w:rPr>
          <w:i/>
        </w:rPr>
        <w:t>Frequency span is given by the configured NR-SRS bandwidth (either wideband or partial band)</w:t>
      </w:r>
    </w:p>
    <w:p w14:paraId="35D10E0B" w14:textId="77777777" w:rsidR="00A41C85" w:rsidRDefault="00A41C85" w:rsidP="00A41C85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>
        <w:rPr>
          <w:i/>
        </w:rPr>
        <w:t xml:space="preserve">The smallest time duration is one CP-OFDM/DFT-S-OFDM symbol </w:t>
      </w:r>
    </w:p>
    <w:p w14:paraId="3014935D" w14:textId="77777777" w:rsidR="00A41C85" w:rsidRPr="00D04652" w:rsidRDefault="00A41C85" w:rsidP="00A41C85">
      <w:pPr>
        <w:pStyle w:val="maintext"/>
        <w:numPr>
          <w:ilvl w:val="1"/>
          <w:numId w:val="30"/>
        </w:numPr>
        <w:ind w:left="1134" w:firstLineChars="0" w:hanging="283"/>
        <w:rPr>
          <w:i/>
        </w:rPr>
      </w:pPr>
      <w:r>
        <w:rPr>
          <w:i/>
        </w:rPr>
        <w:t>Resource parameters include:</w:t>
      </w:r>
    </w:p>
    <w:p w14:paraId="206628AF" w14:textId="071A3D01" w:rsidR="00A41C85" w:rsidRPr="00F45602" w:rsidRDefault="00A41C85" w:rsidP="00A41C85">
      <w:pPr>
        <w:pStyle w:val="maintext"/>
        <w:numPr>
          <w:ilvl w:val="2"/>
          <w:numId w:val="30"/>
        </w:numPr>
        <w:ind w:left="1701" w:firstLineChars="0" w:hanging="283"/>
        <w:rPr>
          <w:i/>
        </w:rPr>
      </w:pPr>
      <w:r w:rsidRPr="00F45602">
        <w:rPr>
          <w:i/>
        </w:rPr>
        <w:t>The number of CP-OFDM/</w:t>
      </w:r>
      <w:r>
        <w:rPr>
          <w:i/>
        </w:rPr>
        <w:t>DFT-</w:t>
      </w:r>
      <w:r w:rsidRPr="00F45602">
        <w:rPr>
          <w:i/>
        </w:rPr>
        <w:t>S-</w:t>
      </w:r>
      <w:r>
        <w:rPr>
          <w:i/>
        </w:rPr>
        <w:t>O</w:t>
      </w:r>
      <w:r w:rsidRPr="00F45602">
        <w:rPr>
          <w:i/>
        </w:rPr>
        <w:t xml:space="preserve">FDM symbols utilized per transmission instance of each of the K configured NR-SRS resources and its associated locations within one UL slot. </w:t>
      </w:r>
    </w:p>
    <w:p w14:paraId="0A338982" w14:textId="3DEE8EF8" w:rsidR="00A41C85" w:rsidRDefault="00A41C85" w:rsidP="00A41C85">
      <w:pPr>
        <w:pStyle w:val="maintext"/>
        <w:numPr>
          <w:ilvl w:val="2"/>
          <w:numId w:val="30"/>
        </w:numPr>
        <w:ind w:left="1701" w:firstLineChars="0" w:hanging="283"/>
        <w:rPr>
          <w:i/>
        </w:rPr>
      </w:pPr>
      <w:r w:rsidRPr="00F45602">
        <w:rPr>
          <w:i/>
        </w:rPr>
        <w:t xml:space="preserve">For aperiodic NR-SRS transmission, a UE can be requested to transmit NR-SRS associated with a set of resource indices </w:t>
      </w:r>
      <m:oMath>
        <m:r>
          <w:rPr>
            <w:rFonts w:ascii="Cambria Math" w:hAnsi="Cambria Math"/>
          </w:rPr>
          <m:t>S⊆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0,1,…,K-1</m:t>
            </m:r>
          </m:e>
        </m:d>
      </m:oMath>
      <w:r>
        <w:rPr>
          <w:i/>
        </w:rPr>
        <w:t xml:space="preserve"> via, e.g. UL-related DCI</w:t>
      </w:r>
      <w:r w:rsidR="005C4A20">
        <w:rPr>
          <w:rFonts w:hint="eastAsia"/>
          <w:i/>
        </w:rPr>
        <w:t xml:space="preserve"> </w:t>
      </w:r>
      <w:r w:rsidR="005C4A20" w:rsidRPr="005C4A20">
        <w:rPr>
          <w:i/>
        </w:rPr>
        <w:t>and/or DL-related</w:t>
      </w:r>
      <w:r w:rsidRPr="00F45602">
        <w:rPr>
          <w:i/>
        </w:rPr>
        <w:t>, either in a sweeping manner (across consecutive symbols) or not</w:t>
      </w:r>
      <w:r w:rsidR="00CF3602">
        <w:rPr>
          <w:i/>
        </w:rPr>
        <w:t>.</w:t>
      </w:r>
    </w:p>
    <w:p w14:paraId="762F0216" w14:textId="5CB17176" w:rsidR="00A41C85" w:rsidRDefault="00A41C85" w:rsidP="00A41C85">
      <w:pPr>
        <w:pStyle w:val="maintext"/>
        <w:numPr>
          <w:ilvl w:val="2"/>
          <w:numId w:val="30"/>
        </w:numPr>
        <w:ind w:left="1701" w:firstLineChars="0" w:hanging="283"/>
        <w:rPr>
          <w:i/>
        </w:rPr>
      </w:pPr>
      <w:r w:rsidRPr="004225E5">
        <w:rPr>
          <w:i/>
        </w:rPr>
        <w:t>For periodic and semi-persistent NR-SRS transmission with K&gt;1 configured NR-SRS resources, the UE can further be configured (via higher-layer signalling) to transmit the K NR-SRS resources in a “sweeping” manner or not</w:t>
      </w:r>
      <w:r w:rsidR="00CF7685">
        <w:rPr>
          <w:i/>
        </w:rPr>
        <w:t>.</w:t>
      </w:r>
    </w:p>
    <w:p w14:paraId="4003DCA1" w14:textId="20D15ADD" w:rsidR="00C52D25" w:rsidRPr="00470858" w:rsidRDefault="00C52D25" w:rsidP="00A41C85">
      <w:pPr>
        <w:pStyle w:val="maintext"/>
        <w:numPr>
          <w:ilvl w:val="2"/>
          <w:numId w:val="30"/>
        </w:numPr>
        <w:ind w:left="1701" w:firstLineChars="0" w:hanging="283"/>
        <w:rPr>
          <w:i/>
        </w:rPr>
      </w:pPr>
      <w:r>
        <w:rPr>
          <w:i/>
        </w:rPr>
        <w:t>When an SRS resource comprises multiple CP-OFDM/DFT-S-OFDM symbols, the UE can be configured to transmit SRS in a sweeping manner.</w:t>
      </w:r>
    </w:p>
    <w:p w14:paraId="3AC215B9" w14:textId="1CD1DC95" w:rsidR="00A41C85" w:rsidRDefault="00386EEB" w:rsidP="00A41C85">
      <w:pPr>
        <w:pStyle w:val="2222"/>
        <w:numPr>
          <w:ilvl w:val="0"/>
          <w:numId w:val="30"/>
        </w:numPr>
        <w:snapToGrid w:val="0"/>
        <w:spacing w:before="60" w:after="60" w:line="288" w:lineRule="auto"/>
        <w:ind w:firstLineChars="0"/>
        <w:rPr>
          <w:i/>
          <w:lang w:eastAsia="ko-KR"/>
        </w:rPr>
      </w:pPr>
      <w:r>
        <w:rPr>
          <w:i/>
          <w:lang w:eastAsia="ko-KR"/>
        </w:rPr>
        <w:t>Consider b</w:t>
      </w:r>
      <w:r w:rsidR="00A41C85">
        <w:rPr>
          <w:rFonts w:hint="eastAsia"/>
          <w:i/>
          <w:lang w:eastAsia="ko-KR"/>
        </w:rPr>
        <w:t xml:space="preserve">oth TDM and FDM approaches for </w:t>
      </w:r>
      <w:r>
        <w:rPr>
          <w:i/>
          <w:lang w:eastAsia="ko-KR"/>
        </w:rPr>
        <w:t>avoiding</w:t>
      </w:r>
      <w:r w:rsidR="00A41C85">
        <w:rPr>
          <w:rFonts w:hint="eastAsia"/>
          <w:i/>
          <w:lang w:eastAsia="ko-KR"/>
        </w:rPr>
        <w:t xml:space="preserve"> collision</w:t>
      </w:r>
      <w:r w:rsidR="00B17AD6">
        <w:rPr>
          <w:i/>
          <w:lang w:eastAsia="ko-KR"/>
        </w:rPr>
        <w:t>s</w:t>
      </w:r>
      <w:r w:rsidR="00A41C85"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among</w:t>
      </w:r>
      <w:r w:rsidR="00A41C85">
        <w:rPr>
          <w:rFonts w:hint="eastAsia"/>
          <w:i/>
          <w:lang w:eastAsia="ko-KR"/>
        </w:rPr>
        <w:t xml:space="preserve"> NR-SRS and UL </w:t>
      </w:r>
      <w:r>
        <w:rPr>
          <w:i/>
          <w:lang w:eastAsia="ko-KR"/>
        </w:rPr>
        <w:t xml:space="preserve">short </w:t>
      </w:r>
      <w:r w:rsidR="00A41C85">
        <w:rPr>
          <w:rFonts w:hint="eastAsia"/>
          <w:i/>
          <w:lang w:eastAsia="ko-KR"/>
        </w:rPr>
        <w:t>control channel</w:t>
      </w:r>
      <w:r>
        <w:rPr>
          <w:i/>
          <w:lang w:eastAsia="ko-KR"/>
        </w:rPr>
        <w:t>s</w:t>
      </w:r>
      <w:r w:rsidR="00A41C85">
        <w:rPr>
          <w:rFonts w:hint="eastAsia"/>
          <w:i/>
          <w:lang w:eastAsia="ko-KR"/>
        </w:rPr>
        <w:t>.</w:t>
      </w:r>
    </w:p>
    <w:p w14:paraId="3537C84E" w14:textId="77777777" w:rsidR="002D6B28" w:rsidRPr="007D7950" w:rsidRDefault="002D6B28" w:rsidP="00481CE3">
      <w:pPr>
        <w:pStyle w:val="2222"/>
        <w:snapToGrid w:val="0"/>
        <w:spacing w:before="60" w:after="60" w:line="288" w:lineRule="auto"/>
        <w:ind w:firstLineChars="0"/>
        <w:rPr>
          <w:sz w:val="8"/>
          <w:szCs w:val="8"/>
          <w:lang w:eastAsia="ko-KR"/>
        </w:rPr>
      </w:pPr>
    </w:p>
    <w:p w14:paraId="4EACC1ED" w14:textId="77777777" w:rsidR="000F762B" w:rsidRPr="00E45144" w:rsidRDefault="000F762B" w:rsidP="00E81B5B">
      <w:pPr>
        <w:pStyle w:val="Heading1"/>
        <w:numPr>
          <w:ilvl w:val="0"/>
          <w:numId w:val="0"/>
        </w:numPr>
        <w:ind w:left="799" w:hanging="799"/>
        <w:rPr>
          <w:sz w:val="28"/>
        </w:rPr>
      </w:pPr>
      <w:r w:rsidRPr="00E45144">
        <w:rPr>
          <w:rFonts w:hint="eastAsia"/>
          <w:sz w:val="28"/>
        </w:rPr>
        <w:lastRenderedPageBreak/>
        <w:t>References</w:t>
      </w:r>
    </w:p>
    <w:p w14:paraId="79DD3A3E" w14:textId="729BF0CF" w:rsidR="00F971A3" w:rsidRDefault="00F971A3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65706211"/>
      <w:r>
        <w:rPr>
          <w:rFonts w:cs="Times New Roman"/>
          <w:lang w:eastAsia="ko-KR"/>
        </w:rPr>
        <w:t>3GPP, RAN1#86, Chairman’s Notes</w:t>
      </w:r>
    </w:p>
    <w:p w14:paraId="5632CDB1" w14:textId="7569E0AD" w:rsidR="00F971A3" w:rsidRDefault="00F971A3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3GPP, RAN1#86bis, Chairman’s Notes </w:t>
      </w:r>
    </w:p>
    <w:p w14:paraId="782294B9" w14:textId="7609DBD6" w:rsidR="002B3B3B" w:rsidRPr="00475682" w:rsidRDefault="00A53166" w:rsidP="0047568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3GPP, RAN1#8</w:t>
      </w:r>
      <w:r w:rsidR="00F971A3">
        <w:rPr>
          <w:rFonts w:cs="Times New Roman"/>
          <w:lang w:eastAsia="ko-KR"/>
        </w:rPr>
        <w:t>7</w:t>
      </w:r>
      <w:r>
        <w:rPr>
          <w:rFonts w:cs="Times New Roman"/>
          <w:lang w:eastAsia="ko-KR"/>
        </w:rPr>
        <w:t>, Chairman’s Notes</w:t>
      </w:r>
      <w:bookmarkEnd w:id="3"/>
    </w:p>
    <w:sectPr w:rsidR="002B3B3B" w:rsidRPr="00475682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3E0EE" w14:textId="77777777" w:rsidR="00BF6262" w:rsidRDefault="00BF6262">
      <w:r>
        <w:separator/>
      </w:r>
    </w:p>
  </w:endnote>
  <w:endnote w:type="continuationSeparator" w:id="0">
    <w:p w14:paraId="295382A4" w14:textId="77777777" w:rsidR="00BF6262" w:rsidRDefault="00BF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E1AA9" w14:textId="77777777" w:rsidR="00BF6262" w:rsidRDefault="00BF6262">
      <w:r>
        <w:separator/>
      </w:r>
    </w:p>
  </w:footnote>
  <w:footnote w:type="continuationSeparator" w:id="0">
    <w:p w14:paraId="382F0879" w14:textId="77777777" w:rsidR="00BF6262" w:rsidRDefault="00BF6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2CB4CF5"/>
    <w:multiLevelType w:val="hybridMultilevel"/>
    <w:tmpl w:val="3D180D8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45D1BAB"/>
    <w:multiLevelType w:val="hybridMultilevel"/>
    <w:tmpl w:val="65480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E3486"/>
    <w:multiLevelType w:val="hybridMultilevel"/>
    <w:tmpl w:val="8D661C5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05F3822"/>
    <w:multiLevelType w:val="hybridMultilevel"/>
    <w:tmpl w:val="F658340A"/>
    <w:lvl w:ilvl="0" w:tplc="0409000F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1738756C"/>
    <w:multiLevelType w:val="hybridMultilevel"/>
    <w:tmpl w:val="E83CD1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00A5A3A"/>
    <w:multiLevelType w:val="hybridMultilevel"/>
    <w:tmpl w:val="334C60E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F67B06"/>
    <w:multiLevelType w:val="hybridMultilevel"/>
    <w:tmpl w:val="0FFA6B20"/>
    <w:lvl w:ilvl="0" w:tplc="4AF62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318A43D8"/>
    <w:multiLevelType w:val="hybridMultilevel"/>
    <w:tmpl w:val="08528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1DF8"/>
    <w:multiLevelType w:val="hybridMultilevel"/>
    <w:tmpl w:val="D6925D5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3DB32A88"/>
    <w:multiLevelType w:val="hybridMultilevel"/>
    <w:tmpl w:val="A5BA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E1A70"/>
    <w:multiLevelType w:val="hybridMultilevel"/>
    <w:tmpl w:val="FD6833FA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5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8" w15:restartNumberingAfterBreak="0">
    <w:nsid w:val="52B07A09"/>
    <w:multiLevelType w:val="hybridMultilevel"/>
    <w:tmpl w:val="DAD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DF41D4"/>
    <w:multiLevelType w:val="hybridMultilevel"/>
    <w:tmpl w:val="68E8F9C8"/>
    <w:lvl w:ilvl="0" w:tplc="040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31" w15:restartNumberingAfterBreak="0">
    <w:nsid w:val="58724BEA"/>
    <w:multiLevelType w:val="hybridMultilevel"/>
    <w:tmpl w:val="137A91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5F730764"/>
    <w:multiLevelType w:val="hybridMultilevel"/>
    <w:tmpl w:val="5A3AC8C4"/>
    <w:lvl w:ilvl="0" w:tplc="0409000F">
      <w:start w:val="1"/>
      <w:numFmt w:val="decimal"/>
      <w:lvlText w:val="%1."/>
      <w:lvlJc w:val="left"/>
      <w:pPr>
        <w:ind w:left="1227" w:hanging="360"/>
      </w:pPr>
    </w:lvl>
    <w:lvl w:ilvl="1" w:tplc="04090019" w:tentative="1">
      <w:start w:val="1"/>
      <w:numFmt w:val="lowerLetter"/>
      <w:lvlText w:val="%2."/>
      <w:lvlJc w:val="left"/>
      <w:pPr>
        <w:ind w:left="1947" w:hanging="360"/>
      </w:pPr>
    </w:lvl>
    <w:lvl w:ilvl="2" w:tplc="0409001B" w:tentative="1">
      <w:start w:val="1"/>
      <w:numFmt w:val="lowerRoman"/>
      <w:lvlText w:val="%3."/>
      <w:lvlJc w:val="right"/>
      <w:pPr>
        <w:ind w:left="2667" w:hanging="180"/>
      </w:pPr>
    </w:lvl>
    <w:lvl w:ilvl="3" w:tplc="0409000F" w:tentative="1">
      <w:start w:val="1"/>
      <w:numFmt w:val="decimal"/>
      <w:lvlText w:val="%4."/>
      <w:lvlJc w:val="left"/>
      <w:pPr>
        <w:ind w:left="3387" w:hanging="360"/>
      </w:pPr>
    </w:lvl>
    <w:lvl w:ilvl="4" w:tplc="04090019" w:tentative="1">
      <w:start w:val="1"/>
      <w:numFmt w:val="lowerLetter"/>
      <w:lvlText w:val="%5."/>
      <w:lvlJc w:val="left"/>
      <w:pPr>
        <w:ind w:left="4107" w:hanging="360"/>
      </w:pPr>
    </w:lvl>
    <w:lvl w:ilvl="5" w:tplc="0409001B" w:tentative="1">
      <w:start w:val="1"/>
      <w:numFmt w:val="lowerRoman"/>
      <w:lvlText w:val="%6."/>
      <w:lvlJc w:val="right"/>
      <w:pPr>
        <w:ind w:left="4827" w:hanging="180"/>
      </w:pPr>
    </w:lvl>
    <w:lvl w:ilvl="6" w:tplc="0409000F" w:tentative="1">
      <w:start w:val="1"/>
      <w:numFmt w:val="decimal"/>
      <w:lvlText w:val="%7."/>
      <w:lvlJc w:val="left"/>
      <w:pPr>
        <w:ind w:left="5547" w:hanging="360"/>
      </w:pPr>
    </w:lvl>
    <w:lvl w:ilvl="7" w:tplc="04090019" w:tentative="1">
      <w:start w:val="1"/>
      <w:numFmt w:val="lowerLetter"/>
      <w:lvlText w:val="%8."/>
      <w:lvlJc w:val="left"/>
      <w:pPr>
        <w:ind w:left="6267" w:hanging="360"/>
      </w:pPr>
    </w:lvl>
    <w:lvl w:ilvl="8" w:tplc="04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4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5" w15:restartNumberingAfterBreak="0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F64066"/>
    <w:multiLevelType w:val="hybridMultilevel"/>
    <w:tmpl w:val="8EC4582A"/>
    <w:lvl w:ilvl="0" w:tplc="C7384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60626">
      <w:start w:val="10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74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AE1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08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2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E21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C9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6A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53189"/>
    <w:multiLevelType w:val="hybridMultilevel"/>
    <w:tmpl w:val="1F78887E"/>
    <w:lvl w:ilvl="0" w:tplc="BC269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1B5E">
      <w:start w:val="2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66E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86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4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49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A05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888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E7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1F2E50"/>
    <w:multiLevelType w:val="hybridMultilevel"/>
    <w:tmpl w:val="C60648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96339F1"/>
    <w:multiLevelType w:val="hybridMultilevel"/>
    <w:tmpl w:val="32160692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1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2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6C247290"/>
    <w:multiLevelType w:val="hybridMultilevel"/>
    <w:tmpl w:val="94B2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FA108AD"/>
    <w:multiLevelType w:val="hybridMultilevel"/>
    <w:tmpl w:val="13A4CE3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10"/>
  </w:num>
  <w:num w:numId="2">
    <w:abstractNumId w:val="18"/>
  </w:num>
  <w:num w:numId="3">
    <w:abstractNumId w:val="29"/>
  </w:num>
  <w:num w:numId="4">
    <w:abstractNumId w:val="44"/>
  </w:num>
  <w:num w:numId="5">
    <w:abstractNumId w:val="5"/>
  </w:num>
  <w:num w:numId="6">
    <w:abstractNumId w:val="34"/>
  </w:num>
  <w:num w:numId="7">
    <w:abstractNumId w:val="21"/>
  </w:num>
  <w:num w:numId="8">
    <w:abstractNumId w:val="41"/>
  </w:num>
  <w:num w:numId="9">
    <w:abstractNumId w:val="27"/>
  </w:num>
  <w:num w:numId="10">
    <w:abstractNumId w:val="15"/>
  </w:num>
  <w:num w:numId="11">
    <w:abstractNumId w:val="32"/>
  </w:num>
  <w:num w:numId="12">
    <w:abstractNumId w:val="0"/>
  </w:num>
  <w:num w:numId="13">
    <w:abstractNumId w:val="11"/>
  </w:num>
  <w:num w:numId="14">
    <w:abstractNumId w:val="7"/>
  </w:num>
  <w:num w:numId="15">
    <w:abstractNumId w:val="13"/>
  </w:num>
  <w:num w:numId="16">
    <w:abstractNumId w:val="23"/>
  </w:num>
  <w:num w:numId="17">
    <w:abstractNumId w:val="26"/>
  </w:num>
  <w:num w:numId="18">
    <w:abstractNumId w:val="14"/>
  </w:num>
  <w:num w:numId="19">
    <w:abstractNumId w:val="8"/>
  </w:num>
  <w:num w:numId="20">
    <w:abstractNumId w:val="6"/>
  </w:num>
  <w:num w:numId="21">
    <w:abstractNumId w:val="24"/>
  </w:num>
  <w:num w:numId="22">
    <w:abstractNumId w:val="19"/>
  </w:num>
  <w:num w:numId="23">
    <w:abstractNumId w:val="25"/>
  </w:num>
  <w:num w:numId="24">
    <w:abstractNumId w:val="30"/>
  </w:num>
  <w:num w:numId="25">
    <w:abstractNumId w:val="31"/>
  </w:num>
  <w:num w:numId="26">
    <w:abstractNumId w:val="3"/>
  </w:num>
  <w:num w:numId="27">
    <w:abstractNumId w:val="40"/>
  </w:num>
  <w:num w:numId="28">
    <w:abstractNumId w:val="20"/>
  </w:num>
  <w:num w:numId="29">
    <w:abstractNumId w:val="36"/>
  </w:num>
  <w:num w:numId="30">
    <w:abstractNumId w:val="12"/>
  </w:num>
  <w:num w:numId="31">
    <w:abstractNumId w:val="45"/>
  </w:num>
  <w:num w:numId="32">
    <w:abstractNumId w:val="43"/>
  </w:num>
  <w:num w:numId="33">
    <w:abstractNumId w:val="22"/>
  </w:num>
  <w:num w:numId="34">
    <w:abstractNumId w:val="1"/>
  </w:num>
  <w:num w:numId="35">
    <w:abstractNumId w:val="4"/>
  </w:num>
  <w:num w:numId="36">
    <w:abstractNumId w:val="42"/>
  </w:num>
  <w:num w:numId="37">
    <w:abstractNumId w:val="16"/>
  </w:num>
  <w:num w:numId="38">
    <w:abstractNumId w:val="28"/>
  </w:num>
  <w:num w:numId="39">
    <w:abstractNumId w:val="9"/>
  </w:num>
  <w:num w:numId="40">
    <w:abstractNumId w:val="38"/>
  </w:num>
  <w:num w:numId="41">
    <w:abstractNumId w:val="37"/>
  </w:num>
  <w:num w:numId="42">
    <w:abstractNumId w:val="2"/>
  </w:num>
  <w:num w:numId="43">
    <w:abstractNumId w:val="33"/>
  </w:num>
  <w:num w:numId="44">
    <w:abstractNumId w:val="39"/>
  </w:num>
  <w:num w:numId="45">
    <w:abstractNumId w:val="35"/>
  </w:num>
  <w:num w:numId="46">
    <w:abstractNumId w:val="17"/>
  </w:num>
  <w:num w:numId="47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7241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3965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675EF"/>
    <w:rsid w:val="0007119C"/>
    <w:rsid w:val="00072453"/>
    <w:rsid w:val="000726F5"/>
    <w:rsid w:val="00073C42"/>
    <w:rsid w:val="000755B5"/>
    <w:rsid w:val="00075EB4"/>
    <w:rsid w:val="00076FF5"/>
    <w:rsid w:val="000775AB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9762D"/>
    <w:rsid w:val="000A0334"/>
    <w:rsid w:val="000A1D31"/>
    <w:rsid w:val="000A26F4"/>
    <w:rsid w:val="000A2A56"/>
    <w:rsid w:val="000A5315"/>
    <w:rsid w:val="000A591F"/>
    <w:rsid w:val="000A6336"/>
    <w:rsid w:val="000A65E4"/>
    <w:rsid w:val="000A77A6"/>
    <w:rsid w:val="000B0B95"/>
    <w:rsid w:val="000B0B99"/>
    <w:rsid w:val="000B0F07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0C56"/>
    <w:rsid w:val="000D1026"/>
    <w:rsid w:val="000D177A"/>
    <w:rsid w:val="000D19F4"/>
    <w:rsid w:val="000D25AC"/>
    <w:rsid w:val="000D4806"/>
    <w:rsid w:val="000D5200"/>
    <w:rsid w:val="000D63AD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A69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0CAD"/>
    <w:rsid w:val="00110D24"/>
    <w:rsid w:val="00111454"/>
    <w:rsid w:val="00112A78"/>
    <w:rsid w:val="00114EB4"/>
    <w:rsid w:val="001155B8"/>
    <w:rsid w:val="0011620F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223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37C06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262C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F9E"/>
    <w:rsid w:val="00176B67"/>
    <w:rsid w:val="00180AD4"/>
    <w:rsid w:val="00181899"/>
    <w:rsid w:val="001824F5"/>
    <w:rsid w:val="00182E06"/>
    <w:rsid w:val="001837DE"/>
    <w:rsid w:val="00184848"/>
    <w:rsid w:val="001850D6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6415"/>
    <w:rsid w:val="001B010D"/>
    <w:rsid w:val="001B1FAD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16F6"/>
    <w:rsid w:val="001D2861"/>
    <w:rsid w:val="001D4091"/>
    <w:rsid w:val="001D51D6"/>
    <w:rsid w:val="001D524E"/>
    <w:rsid w:val="001D607B"/>
    <w:rsid w:val="001D61B8"/>
    <w:rsid w:val="001E01A3"/>
    <w:rsid w:val="001E083E"/>
    <w:rsid w:val="001E095A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CE6"/>
    <w:rsid w:val="00221014"/>
    <w:rsid w:val="00221583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4252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6A8"/>
    <w:rsid w:val="00245C3D"/>
    <w:rsid w:val="002469F1"/>
    <w:rsid w:val="0024758D"/>
    <w:rsid w:val="00251DAC"/>
    <w:rsid w:val="0025287D"/>
    <w:rsid w:val="00253605"/>
    <w:rsid w:val="00254D6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86E"/>
    <w:rsid w:val="00264DBB"/>
    <w:rsid w:val="00266890"/>
    <w:rsid w:val="00266901"/>
    <w:rsid w:val="00266A3B"/>
    <w:rsid w:val="002679C3"/>
    <w:rsid w:val="0027050B"/>
    <w:rsid w:val="00270C66"/>
    <w:rsid w:val="00270CF2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248"/>
    <w:rsid w:val="002823A4"/>
    <w:rsid w:val="00282C09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23C9"/>
    <w:rsid w:val="002A3A3D"/>
    <w:rsid w:val="002A54D6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0FCF"/>
    <w:rsid w:val="002C1230"/>
    <w:rsid w:val="002C256F"/>
    <w:rsid w:val="002C46A5"/>
    <w:rsid w:val="002D06B4"/>
    <w:rsid w:val="002D233C"/>
    <w:rsid w:val="002D2EF7"/>
    <w:rsid w:val="002D488B"/>
    <w:rsid w:val="002D53AF"/>
    <w:rsid w:val="002D5B2B"/>
    <w:rsid w:val="002D6B28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8D8"/>
    <w:rsid w:val="002F47AD"/>
    <w:rsid w:val="002F4EB7"/>
    <w:rsid w:val="002F5790"/>
    <w:rsid w:val="002F6FEC"/>
    <w:rsid w:val="002F7A56"/>
    <w:rsid w:val="003006CA"/>
    <w:rsid w:val="0030336D"/>
    <w:rsid w:val="00303FBB"/>
    <w:rsid w:val="003052A7"/>
    <w:rsid w:val="003065FD"/>
    <w:rsid w:val="00306629"/>
    <w:rsid w:val="00306776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96E"/>
    <w:rsid w:val="00321CB8"/>
    <w:rsid w:val="00323455"/>
    <w:rsid w:val="003237AF"/>
    <w:rsid w:val="00324DCD"/>
    <w:rsid w:val="003250F2"/>
    <w:rsid w:val="003264AA"/>
    <w:rsid w:val="00327001"/>
    <w:rsid w:val="003273E7"/>
    <w:rsid w:val="0032775A"/>
    <w:rsid w:val="0033129D"/>
    <w:rsid w:val="003324E2"/>
    <w:rsid w:val="003341BA"/>
    <w:rsid w:val="00334243"/>
    <w:rsid w:val="0033527C"/>
    <w:rsid w:val="0033544D"/>
    <w:rsid w:val="00336575"/>
    <w:rsid w:val="00337211"/>
    <w:rsid w:val="00337623"/>
    <w:rsid w:val="00341BED"/>
    <w:rsid w:val="0034437D"/>
    <w:rsid w:val="00345254"/>
    <w:rsid w:val="00345DEA"/>
    <w:rsid w:val="003476A1"/>
    <w:rsid w:val="003514CD"/>
    <w:rsid w:val="003522F9"/>
    <w:rsid w:val="00353368"/>
    <w:rsid w:val="00353783"/>
    <w:rsid w:val="00354C75"/>
    <w:rsid w:val="003552C8"/>
    <w:rsid w:val="00360211"/>
    <w:rsid w:val="00360AF9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04C4"/>
    <w:rsid w:val="00370619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EEB"/>
    <w:rsid w:val="003877AE"/>
    <w:rsid w:val="00387DD8"/>
    <w:rsid w:val="00390D43"/>
    <w:rsid w:val="00390DB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077"/>
    <w:rsid w:val="003976FE"/>
    <w:rsid w:val="00397F57"/>
    <w:rsid w:val="003A29BF"/>
    <w:rsid w:val="003A4806"/>
    <w:rsid w:val="003A4D7A"/>
    <w:rsid w:val="003A5945"/>
    <w:rsid w:val="003A69C3"/>
    <w:rsid w:val="003A730C"/>
    <w:rsid w:val="003B0AC6"/>
    <w:rsid w:val="003B1DDD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024"/>
    <w:rsid w:val="003D1649"/>
    <w:rsid w:val="003D2DB1"/>
    <w:rsid w:val="003D3265"/>
    <w:rsid w:val="003D35F7"/>
    <w:rsid w:val="003D3E2E"/>
    <w:rsid w:val="003D436C"/>
    <w:rsid w:val="003D44EF"/>
    <w:rsid w:val="003D79CD"/>
    <w:rsid w:val="003D7D47"/>
    <w:rsid w:val="003E079D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3D12"/>
    <w:rsid w:val="003F48AA"/>
    <w:rsid w:val="003F4981"/>
    <w:rsid w:val="003F4D6D"/>
    <w:rsid w:val="003F4E14"/>
    <w:rsid w:val="003F540A"/>
    <w:rsid w:val="003F6048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25E5"/>
    <w:rsid w:val="0042265D"/>
    <w:rsid w:val="00423171"/>
    <w:rsid w:val="004239D8"/>
    <w:rsid w:val="004240D5"/>
    <w:rsid w:val="00424A72"/>
    <w:rsid w:val="00424D6E"/>
    <w:rsid w:val="00425138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19F9"/>
    <w:rsid w:val="00441A12"/>
    <w:rsid w:val="00442C0D"/>
    <w:rsid w:val="004430A5"/>
    <w:rsid w:val="00444B92"/>
    <w:rsid w:val="00445AAE"/>
    <w:rsid w:val="004471CE"/>
    <w:rsid w:val="004473C4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858"/>
    <w:rsid w:val="00470D36"/>
    <w:rsid w:val="0047128F"/>
    <w:rsid w:val="0047253C"/>
    <w:rsid w:val="00473944"/>
    <w:rsid w:val="00474060"/>
    <w:rsid w:val="00474BDC"/>
    <w:rsid w:val="00474D44"/>
    <w:rsid w:val="00474F44"/>
    <w:rsid w:val="00475682"/>
    <w:rsid w:val="0047692C"/>
    <w:rsid w:val="00477672"/>
    <w:rsid w:val="004800A8"/>
    <w:rsid w:val="0048015F"/>
    <w:rsid w:val="00481CE3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E2B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BCB"/>
    <w:rsid w:val="004B2890"/>
    <w:rsid w:val="004B370D"/>
    <w:rsid w:val="004B37FF"/>
    <w:rsid w:val="004B38E1"/>
    <w:rsid w:val="004B3FBF"/>
    <w:rsid w:val="004B461B"/>
    <w:rsid w:val="004B4C96"/>
    <w:rsid w:val="004C1AC1"/>
    <w:rsid w:val="004C2115"/>
    <w:rsid w:val="004C21C6"/>
    <w:rsid w:val="004C4315"/>
    <w:rsid w:val="004C48A5"/>
    <w:rsid w:val="004C5D06"/>
    <w:rsid w:val="004C657C"/>
    <w:rsid w:val="004D026D"/>
    <w:rsid w:val="004D108A"/>
    <w:rsid w:val="004D159C"/>
    <w:rsid w:val="004D1EEB"/>
    <w:rsid w:val="004D2F85"/>
    <w:rsid w:val="004D4638"/>
    <w:rsid w:val="004D4B05"/>
    <w:rsid w:val="004D4B8E"/>
    <w:rsid w:val="004D4F1C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F040F"/>
    <w:rsid w:val="004F120F"/>
    <w:rsid w:val="004F17BB"/>
    <w:rsid w:val="004F2F8B"/>
    <w:rsid w:val="00501E42"/>
    <w:rsid w:val="00503993"/>
    <w:rsid w:val="00503F9D"/>
    <w:rsid w:val="00507091"/>
    <w:rsid w:val="005074C4"/>
    <w:rsid w:val="005079CC"/>
    <w:rsid w:val="005109A0"/>
    <w:rsid w:val="005115DF"/>
    <w:rsid w:val="0051397F"/>
    <w:rsid w:val="00514BFF"/>
    <w:rsid w:val="00514ED9"/>
    <w:rsid w:val="00515B5F"/>
    <w:rsid w:val="00515DAE"/>
    <w:rsid w:val="0051746B"/>
    <w:rsid w:val="00517B78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509C"/>
    <w:rsid w:val="0054620D"/>
    <w:rsid w:val="00546A0F"/>
    <w:rsid w:val="0055167A"/>
    <w:rsid w:val="00552919"/>
    <w:rsid w:val="00553AF5"/>
    <w:rsid w:val="00555F2F"/>
    <w:rsid w:val="00567B39"/>
    <w:rsid w:val="00570B8D"/>
    <w:rsid w:val="00572E2F"/>
    <w:rsid w:val="00573EA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586"/>
    <w:rsid w:val="00581B33"/>
    <w:rsid w:val="00581EBB"/>
    <w:rsid w:val="00582473"/>
    <w:rsid w:val="0058443F"/>
    <w:rsid w:val="0058463D"/>
    <w:rsid w:val="005849C2"/>
    <w:rsid w:val="00586684"/>
    <w:rsid w:val="00586914"/>
    <w:rsid w:val="00587E75"/>
    <w:rsid w:val="00590DDD"/>
    <w:rsid w:val="00590E08"/>
    <w:rsid w:val="0059155C"/>
    <w:rsid w:val="005916A7"/>
    <w:rsid w:val="00592741"/>
    <w:rsid w:val="0059368B"/>
    <w:rsid w:val="00593B50"/>
    <w:rsid w:val="00594308"/>
    <w:rsid w:val="00594AAF"/>
    <w:rsid w:val="0059548B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ADD"/>
    <w:rsid w:val="005B2AE8"/>
    <w:rsid w:val="005B334E"/>
    <w:rsid w:val="005B33D7"/>
    <w:rsid w:val="005B3F28"/>
    <w:rsid w:val="005B5915"/>
    <w:rsid w:val="005B59DE"/>
    <w:rsid w:val="005B5C71"/>
    <w:rsid w:val="005C105E"/>
    <w:rsid w:val="005C1174"/>
    <w:rsid w:val="005C1FE0"/>
    <w:rsid w:val="005C3014"/>
    <w:rsid w:val="005C38FB"/>
    <w:rsid w:val="005C3979"/>
    <w:rsid w:val="005C4A20"/>
    <w:rsid w:val="005C70AD"/>
    <w:rsid w:val="005C7D83"/>
    <w:rsid w:val="005D006B"/>
    <w:rsid w:val="005D0C6E"/>
    <w:rsid w:val="005D0EB6"/>
    <w:rsid w:val="005D13B3"/>
    <w:rsid w:val="005D1475"/>
    <w:rsid w:val="005D2F66"/>
    <w:rsid w:val="005D3C4F"/>
    <w:rsid w:val="005D46FD"/>
    <w:rsid w:val="005D4952"/>
    <w:rsid w:val="005D545E"/>
    <w:rsid w:val="005D547F"/>
    <w:rsid w:val="005D6069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AD2"/>
    <w:rsid w:val="00601EA9"/>
    <w:rsid w:val="0060297E"/>
    <w:rsid w:val="00603253"/>
    <w:rsid w:val="0060460B"/>
    <w:rsid w:val="00605580"/>
    <w:rsid w:val="00605798"/>
    <w:rsid w:val="006067A9"/>
    <w:rsid w:val="00607327"/>
    <w:rsid w:val="006078B5"/>
    <w:rsid w:val="00614391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2275"/>
    <w:rsid w:val="0062531F"/>
    <w:rsid w:val="006255CB"/>
    <w:rsid w:val="00627509"/>
    <w:rsid w:val="00630E9A"/>
    <w:rsid w:val="00631C9C"/>
    <w:rsid w:val="0063477E"/>
    <w:rsid w:val="00634989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6CD5"/>
    <w:rsid w:val="00657F0C"/>
    <w:rsid w:val="006608B5"/>
    <w:rsid w:val="00660ECE"/>
    <w:rsid w:val="006610EE"/>
    <w:rsid w:val="006626E0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49A6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7367"/>
    <w:rsid w:val="00690293"/>
    <w:rsid w:val="00690437"/>
    <w:rsid w:val="006918CE"/>
    <w:rsid w:val="0069233F"/>
    <w:rsid w:val="00694BC6"/>
    <w:rsid w:val="00696206"/>
    <w:rsid w:val="00696E55"/>
    <w:rsid w:val="00696F59"/>
    <w:rsid w:val="006A0925"/>
    <w:rsid w:val="006A0BF0"/>
    <w:rsid w:val="006A25EB"/>
    <w:rsid w:val="006A2D38"/>
    <w:rsid w:val="006A3055"/>
    <w:rsid w:val="006A6FAD"/>
    <w:rsid w:val="006B1826"/>
    <w:rsid w:val="006B1A8D"/>
    <w:rsid w:val="006B347E"/>
    <w:rsid w:val="006B4275"/>
    <w:rsid w:val="006B43E1"/>
    <w:rsid w:val="006B458A"/>
    <w:rsid w:val="006B5A69"/>
    <w:rsid w:val="006B6EFB"/>
    <w:rsid w:val="006B7556"/>
    <w:rsid w:val="006C02D8"/>
    <w:rsid w:val="006C0965"/>
    <w:rsid w:val="006C292A"/>
    <w:rsid w:val="006C2CEB"/>
    <w:rsid w:val="006C2E72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A3C"/>
    <w:rsid w:val="006F0DC2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905"/>
    <w:rsid w:val="00707D33"/>
    <w:rsid w:val="0071081E"/>
    <w:rsid w:val="007110E6"/>
    <w:rsid w:val="00711976"/>
    <w:rsid w:val="007130BE"/>
    <w:rsid w:val="00713F3B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4FC"/>
    <w:rsid w:val="00725549"/>
    <w:rsid w:val="00727363"/>
    <w:rsid w:val="007321FF"/>
    <w:rsid w:val="007325B4"/>
    <w:rsid w:val="00732EEB"/>
    <w:rsid w:val="007352A5"/>
    <w:rsid w:val="00735463"/>
    <w:rsid w:val="00737F4D"/>
    <w:rsid w:val="00741B82"/>
    <w:rsid w:val="00744BB3"/>
    <w:rsid w:val="00746D48"/>
    <w:rsid w:val="007509A2"/>
    <w:rsid w:val="00750E72"/>
    <w:rsid w:val="007521C6"/>
    <w:rsid w:val="00753A41"/>
    <w:rsid w:val="00755AD7"/>
    <w:rsid w:val="00756864"/>
    <w:rsid w:val="00760CE8"/>
    <w:rsid w:val="00761697"/>
    <w:rsid w:val="007625EC"/>
    <w:rsid w:val="007658A6"/>
    <w:rsid w:val="00766BA8"/>
    <w:rsid w:val="00767E6C"/>
    <w:rsid w:val="00771F90"/>
    <w:rsid w:val="0077429E"/>
    <w:rsid w:val="00775769"/>
    <w:rsid w:val="00775996"/>
    <w:rsid w:val="0077688F"/>
    <w:rsid w:val="00776D43"/>
    <w:rsid w:val="00776FB7"/>
    <w:rsid w:val="007770F3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19CC"/>
    <w:rsid w:val="007B299C"/>
    <w:rsid w:val="007B2A97"/>
    <w:rsid w:val="007B3281"/>
    <w:rsid w:val="007B3ED7"/>
    <w:rsid w:val="007B49B4"/>
    <w:rsid w:val="007B6146"/>
    <w:rsid w:val="007C1FEB"/>
    <w:rsid w:val="007C25EB"/>
    <w:rsid w:val="007C3EDE"/>
    <w:rsid w:val="007C5842"/>
    <w:rsid w:val="007C6231"/>
    <w:rsid w:val="007C7CD0"/>
    <w:rsid w:val="007D3572"/>
    <w:rsid w:val="007D3B92"/>
    <w:rsid w:val="007D5A9F"/>
    <w:rsid w:val="007D7950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7F780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3FD"/>
    <w:rsid w:val="008166DC"/>
    <w:rsid w:val="00816BFA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24F7"/>
    <w:rsid w:val="0084354B"/>
    <w:rsid w:val="00843705"/>
    <w:rsid w:val="008446DE"/>
    <w:rsid w:val="00845257"/>
    <w:rsid w:val="00846CB4"/>
    <w:rsid w:val="0085153B"/>
    <w:rsid w:val="008518C2"/>
    <w:rsid w:val="00851F18"/>
    <w:rsid w:val="00852FCA"/>
    <w:rsid w:val="00855EBE"/>
    <w:rsid w:val="00860184"/>
    <w:rsid w:val="00860ECC"/>
    <w:rsid w:val="00861ED9"/>
    <w:rsid w:val="00863741"/>
    <w:rsid w:val="0086401C"/>
    <w:rsid w:val="008640F9"/>
    <w:rsid w:val="00864E80"/>
    <w:rsid w:val="00866E62"/>
    <w:rsid w:val="008677FE"/>
    <w:rsid w:val="00870A96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87E19"/>
    <w:rsid w:val="008903AE"/>
    <w:rsid w:val="00890B6E"/>
    <w:rsid w:val="00891393"/>
    <w:rsid w:val="008915E9"/>
    <w:rsid w:val="00892EF8"/>
    <w:rsid w:val="00893197"/>
    <w:rsid w:val="00894B46"/>
    <w:rsid w:val="008957DF"/>
    <w:rsid w:val="00895A0D"/>
    <w:rsid w:val="00895E5D"/>
    <w:rsid w:val="008A026C"/>
    <w:rsid w:val="008A0BE1"/>
    <w:rsid w:val="008A12CF"/>
    <w:rsid w:val="008A3312"/>
    <w:rsid w:val="008A4260"/>
    <w:rsid w:val="008A4B3A"/>
    <w:rsid w:val="008A4D2F"/>
    <w:rsid w:val="008A4E83"/>
    <w:rsid w:val="008A53B1"/>
    <w:rsid w:val="008A60FF"/>
    <w:rsid w:val="008A6641"/>
    <w:rsid w:val="008A7736"/>
    <w:rsid w:val="008B2920"/>
    <w:rsid w:val="008B494B"/>
    <w:rsid w:val="008B52CB"/>
    <w:rsid w:val="008B6030"/>
    <w:rsid w:val="008B65C4"/>
    <w:rsid w:val="008B6FD7"/>
    <w:rsid w:val="008C0511"/>
    <w:rsid w:val="008C3FDD"/>
    <w:rsid w:val="008C5D63"/>
    <w:rsid w:val="008C7A40"/>
    <w:rsid w:val="008D01DC"/>
    <w:rsid w:val="008D0C43"/>
    <w:rsid w:val="008D324A"/>
    <w:rsid w:val="008D38B7"/>
    <w:rsid w:val="008D390E"/>
    <w:rsid w:val="008D5A50"/>
    <w:rsid w:val="008D5BAB"/>
    <w:rsid w:val="008E0543"/>
    <w:rsid w:val="008E1091"/>
    <w:rsid w:val="008E158C"/>
    <w:rsid w:val="008E1CBB"/>
    <w:rsid w:val="008E1EB9"/>
    <w:rsid w:val="008E52EF"/>
    <w:rsid w:val="008E686B"/>
    <w:rsid w:val="008F2B67"/>
    <w:rsid w:val="008F301F"/>
    <w:rsid w:val="008F36EC"/>
    <w:rsid w:val="008F3F16"/>
    <w:rsid w:val="008F55A4"/>
    <w:rsid w:val="008F6B64"/>
    <w:rsid w:val="00901A1C"/>
    <w:rsid w:val="00902F8A"/>
    <w:rsid w:val="009038A9"/>
    <w:rsid w:val="00904908"/>
    <w:rsid w:val="00905C62"/>
    <w:rsid w:val="009078A9"/>
    <w:rsid w:val="00907CE5"/>
    <w:rsid w:val="009103AF"/>
    <w:rsid w:val="00910FC9"/>
    <w:rsid w:val="009112F8"/>
    <w:rsid w:val="00911CDE"/>
    <w:rsid w:val="0091365E"/>
    <w:rsid w:val="009170D7"/>
    <w:rsid w:val="00917BD8"/>
    <w:rsid w:val="0092003A"/>
    <w:rsid w:val="0092185C"/>
    <w:rsid w:val="00921C98"/>
    <w:rsid w:val="0092441A"/>
    <w:rsid w:val="0092530C"/>
    <w:rsid w:val="00925AA2"/>
    <w:rsid w:val="00931E59"/>
    <w:rsid w:val="009322F2"/>
    <w:rsid w:val="00932E92"/>
    <w:rsid w:val="009337C2"/>
    <w:rsid w:val="00933BB5"/>
    <w:rsid w:val="00935CB7"/>
    <w:rsid w:val="009367BF"/>
    <w:rsid w:val="00936B00"/>
    <w:rsid w:val="0093725F"/>
    <w:rsid w:val="00937E33"/>
    <w:rsid w:val="00941062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6929"/>
    <w:rsid w:val="0096038E"/>
    <w:rsid w:val="0096225A"/>
    <w:rsid w:val="009623EE"/>
    <w:rsid w:val="00964FE6"/>
    <w:rsid w:val="00967D6D"/>
    <w:rsid w:val="00971C56"/>
    <w:rsid w:val="00972D70"/>
    <w:rsid w:val="009748AC"/>
    <w:rsid w:val="009752FF"/>
    <w:rsid w:val="00975CC7"/>
    <w:rsid w:val="00976F41"/>
    <w:rsid w:val="00977C23"/>
    <w:rsid w:val="00977E64"/>
    <w:rsid w:val="00980278"/>
    <w:rsid w:val="00980425"/>
    <w:rsid w:val="0098068D"/>
    <w:rsid w:val="00981485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B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7AD0"/>
    <w:rsid w:val="009B02B7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6F2A"/>
    <w:rsid w:val="009E2872"/>
    <w:rsid w:val="009E4A14"/>
    <w:rsid w:val="009E5586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3993"/>
    <w:rsid w:val="00A14A77"/>
    <w:rsid w:val="00A16523"/>
    <w:rsid w:val="00A17773"/>
    <w:rsid w:val="00A207CA"/>
    <w:rsid w:val="00A21216"/>
    <w:rsid w:val="00A232AC"/>
    <w:rsid w:val="00A252F2"/>
    <w:rsid w:val="00A26BD0"/>
    <w:rsid w:val="00A2781F"/>
    <w:rsid w:val="00A30119"/>
    <w:rsid w:val="00A31043"/>
    <w:rsid w:val="00A31E66"/>
    <w:rsid w:val="00A328DA"/>
    <w:rsid w:val="00A3347B"/>
    <w:rsid w:val="00A33E4A"/>
    <w:rsid w:val="00A368E9"/>
    <w:rsid w:val="00A371FA"/>
    <w:rsid w:val="00A37A66"/>
    <w:rsid w:val="00A40AD6"/>
    <w:rsid w:val="00A41899"/>
    <w:rsid w:val="00A41C85"/>
    <w:rsid w:val="00A42B2B"/>
    <w:rsid w:val="00A4626E"/>
    <w:rsid w:val="00A471C4"/>
    <w:rsid w:val="00A47A1D"/>
    <w:rsid w:val="00A47A54"/>
    <w:rsid w:val="00A50553"/>
    <w:rsid w:val="00A51FC5"/>
    <w:rsid w:val="00A53166"/>
    <w:rsid w:val="00A5697C"/>
    <w:rsid w:val="00A60EBA"/>
    <w:rsid w:val="00A61895"/>
    <w:rsid w:val="00A6241F"/>
    <w:rsid w:val="00A63CB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331"/>
    <w:rsid w:val="00A734CC"/>
    <w:rsid w:val="00A741C2"/>
    <w:rsid w:val="00A7437D"/>
    <w:rsid w:val="00A74895"/>
    <w:rsid w:val="00A80BC2"/>
    <w:rsid w:val="00A81668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571F"/>
    <w:rsid w:val="00A96360"/>
    <w:rsid w:val="00A9778A"/>
    <w:rsid w:val="00A97967"/>
    <w:rsid w:val="00A97BD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EAD"/>
    <w:rsid w:val="00AC5F5B"/>
    <w:rsid w:val="00AC7214"/>
    <w:rsid w:val="00AC76CF"/>
    <w:rsid w:val="00AD058B"/>
    <w:rsid w:val="00AD0FDB"/>
    <w:rsid w:val="00AD157D"/>
    <w:rsid w:val="00AD28A9"/>
    <w:rsid w:val="00AD3DB5"/>
    <w:rsid w:val="00AD481A"/>
    <w:rsid w:val="00AD568E"/>
    <w:rsid w:val="00AD5F6E"/>
    <w:rsid w:val="00AD5F7B"/>
    <w:rsid w:val="00AD6148"/>
    <w:rsid w:val="00AD6CA7"/>
    <w:rsid w:val="00AD7755"/>
    <w:rsid w:val="00AE0192"/>
    <w:rsid w:val="00AE18B3"/>
    <w:rsid w:val="00AE258F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4C5"/>
    <w:rsid w:val="00B058D3"/>
    <w:rsid w:val="00B07393"/>
    <w:rsid w:val="00B10EBC"/>
    <w:rsid w:val="00B12C3B"/>
    <w:rsid w:val="00B12CB3"/>
    <w:rsid w:val="00B12EF7"/>
    <w:rsid w:val="00B14D91"/>
    <w:rsid w:val="00B16D4B"/>
    <w:rsid w:val="00B17653"/>
    <w:rsid w:val="00B17AD6"/>
    <w:rsid w:val="00B202C2"/>
    <w:rsid w:val="00B202CD"/>
    <w:rsid w:val="00B202F1"/>
    <w:rsid w:val="00B205A5"/>
    <w:rsid w:val="00B2075D"/>
    <w:rsid w:val="00B2265E"/>
    <w:rsid w:val="00B22C7A"/>
    <w:rsid w:val="00B239F3"/>
    <w:rsid w:val="00B2681C"/>
    <w:rsid w:val="00B26A69"/>
    <w:rsid w:val="00B325F5"/>
    <w:rsid w:val="00B32D75"/>
    <w:rsid w:val="00B33290"/>
    <w:rsid w:val="00B3361F"/>
    <w:rsid w:val="00B339CD"/>
    <w:rsid w:val="00B342AC"/>
    <w:rsid w:val="00B410F3"/>
    <w:rsid w:val="00B4187C"/>
    <w:rsid w:val="00B42710"/>
    <w:rsid w:val="00B4397A"/>
    <w:rsid w:val="00B51895"/>
    <w:rsid w:val="00B53455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362"/>
    <w:rsid w:val="00B67BFC"/>
    <w:rsid w:val="00B7077E"/>
    <w:rsid w:val="00B712A8"/>
    <w:rsid w:val="00B71576"/>
    <w:rsid w:val="00B71CD5"/>
    <w:rsid w:val="00B71D72"/>
    <w:rsid w:val="00B73C8D"/>
    <w:rsid w:val="00B764E8"/>
    <w:rsid w:val="00B7692A"/>
    <w:rsid w:val="00B7737D"/>
    <w:rsid w:val="00B774A4"/>
    <w:rsid w:val="00B80FAF"/>
    <w:rsid w:val="00B836ED"/>
    <w:rsid w:val="00B848C9"/>
    <w:rsid w:val="00B85D36"/>
    <w:rsid w:val="00B904F3"/>
    <w:rsid w:val="00B91B7E"/>
    <w:rsid w:val="00B9372D"/>
    <w:rsid w:val="00B93E09"/>
    <w:rsid w:val="00B93EE0"/>
    <w:rsid w:val="00B96BFE"/>
    <w:rsid w:val="00BA0488"/>
    <w:rsid w:val="00BA0940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0FA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49A"/>
    <w:rsid w:val="00BE66B6"/>
    <w:rsid w:val="00BE77AD"/>
    <w:rsid w:val="00BE7E89"/>
    <w:rsid w:val="00BF0BE6"/>
    <w:rsid w:val="00BF216C"/>
    <w:rsid w:val="00BF26A0"/>
    <w:rsid w:val="00BF2C7B"/>
    <w:rsid w:val="00BF6262"/>
    <w:rsid w:val="00BF7CF1"/>
    <w:rsid w:val="00C02C22"/>
    <w:rsid w:val="00C02D62"/>
    <w:rsid w:val="00C0397A"/>
    <w:rsid w:val="00C0411A"/>
    <w:rsid w:val="00C0469F"/>
    <w:rsid w:val="00C04EB8"/>
    <w:rsid w:val="00C0522E"/>
    <w:rsid w:val="00C06904"/>
    <w:rsid w:val="00C06B4F"/>
    <w:rsid w:val="00C06FEF"/>
    <w:rsid w:val="00C10261"/>
    <w:rsid w:val="00C1043A"/>
    <w:rsid w:val="00C10A32"/>
    <w:rsid w:val="00C123F3"/>
    <w:rsid w:val="00C1271B"/>
    <w:rsid w:val="00C13585"/>
    <w:rsid w:val="00C13880"/>
    <w:rsid w:val="00C15BD0"/>
    <w:rsid w:val="00C1692E"/>
    <w:rsid w:val="00C17342"/>
    <w:rsid w:val="00C20C78"/>
    <w:rsid w:val="00C215D0"/>
    <w:rsid w:val="00C23104"/>
    <w:rsid w:val="00C232F1"/>
    <w:rsid w:val="00C23A68"/>
    <w:rsid w:val="00C23C48"/>
    <w:rsid w:val="00C2617F"/>
    <w:rsid w:val="00C27490"/>
    <w:rsid w:val="00C311DA"/>
    <w:rsid w:val="00C316CD"/>
    <w:rsid w:val="00C32284"/>
    <w:rsid w:val="00C328DB"/>
    <w:rsid w:val="00C32AC2"/>
    <w:rsid w:val="00C33BE7"/>
    <w:rsid w:val="00C359D2"/>
    <w:rsid w:val="00C42ED0"/>
    <w:rsid w:val="00C434B2"/>
    <w:rsid w:val="00C44D97"/>
    <w:rsid w:val="00C50936"/>
    <w:rsid w:val="00C511E0"/>
    <w:rsid w:val="00C516E6"/>
    <w:rsid w:val="00C52045"/>
    <w:rsid w:val="00C52D2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8C0"/>
    <w:rsid w:val="00C60A25"/>
    <w:rsid w:val="00C60A2C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326"/>
    <w:rsid w:val="00C777BC"/>
    <w:rsid w:val="00C80084"/>
    <w:rsid w:val="00C80395"/>
    <w:rsid w:val="00C8049E"/>
    <w:rsid w:val="00C824C3"/>
    <w:rsid w:val="00C83756"/>
    <w:rsid w:val="00C850D9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1B"/>
    <w:rsid w:val="00C9621E"/>
    <w:rsid w:val="00CA18DB"/>
    <w:rsid w:val="00CA1F5C"/>
    <w:rsid w:val="00CA220D"/>
    <w:rsid w:val="00CA22E2"/>
    <w:rsid w:val="00CA37ED"/>
    <w:rsid w:val="00CA440A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1E1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0D17"/>
    <w:rsid w:val="00CF18D0"/>
    <w:rsid w:val="00CF1911"/>
    <w:rsid w:val="00CF32AB"/>
    <w:rsid w:val="00CF359A"/>
    <w:rsid w:val="00CF3602"/>
    <w:rsid w:val="00CF3790"/>
    <w:rsid w:val="00CF3A95"/>
    <w:rsid w:val="00CF3B66"/>
    <w:rsid w:val="00CF3DD1"/>
    <w:rsid w:val="00CF4F42"/>
    <w:rsid w:val="00CF57C7"/>
    <w:rsid w:val="00CF6AD3"/>
    <w:rsid w:val="00CF7537"/>
    <w:rsid w:val="00CF7685"/>
    <w:rsid w:val="00CF7C58"/>
    <w:rsid w:val="00D024CC"/>
    <w:rsid w:val="00D04652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68B"/>
    <w:rsid w:val="00D17DCE"/>
    <w:rsid w:val="00D21563"/>
    <w:rsid w:val="00D22CEF"/>
    <w:rsid w:val="00D2719E"/>
    <w:rsid w:val="00D2759E"/>
    <w:rsid w:val="00D27B3D"/>
    <w:rsid w:val="00D3051E"/>
    <w:rsid w:val="00D309E1"/>
    <w:rsid w:val="00D30D84"/>
    <w:rsid w:val="00D32097"/>
    <w:rsid w:val="00D33009"/>
    <w:rsid w:val="00D33ACD"/>
    <w:rsid w:val="00D348E4"/>
    <w:rsid w:val="00D40DAB"/>
    <w:rsid w:val="00D41470"/>
    <w:rsid w:val="00D4171F"/>
    <w:rsid w:val="00D42985"/>
    <w:rsid w:val="00D473C9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9CA"/>
    <w:rsid w:val="00D60FA2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779F0"/>
    <w:rsid w:val="00D8023F"/>
    <w:rsid w:val="00D820D1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08B0"/>
    <w:rsid w:val="00DA138C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6AC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714A"/>
    <w:rsid w:val="00DF02D4"/>
    <w:rsid w:val="00DF07AD"/>
    <w:rsid w:val="00DF27CE"/>
    <w:rsid w:val="00DF2CB8"/>
    <w:rsid w:val="00DF35A9"/>
    <w:rsid w:val="00DF3A66"/>
    <w:rsid w:val="00DF3E32"/>
    <w:rsid w:val="00DF73AC"/>
    <w:rsid w:val="00DF7613"/>
    <w:rsid w:val="00E0035B"/>
    <w:rsid w:val="00E007C7"/>
    <w:rsid w:val="00E009AC"/>
    <w:rsid w:val="00E04943"/>
    <w:rsid w:val="00E052E0"/>
    <w:rsid w:val="00E063DF"/>
    <w:rsid w:val="00E07A6B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2AF2"/>
    <w:rsid w:val="00E3384C"/>
    <w:rsid w:val="00E34E86"/>
    <w:rsid w:val="00E35478"/>
    <w:rsid w:val="00E359CA"/>
    <w:rsid w:val="00E3673D"/>
    <w:rsid w:val="00E37559"/>
    <w:rsid w:val="00E41835"/>
    <w:rsid w:val="00E42776"/>
    <w:rsid w:val="00E4454D"/>
    <w:rsid w:val="00E45144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32B2"/>
    <w:rsid w:val="00E76B97"/>
    <w:rsid w:val="00E777F8"/>
    <w:rsid w:val="00E8158A"/>
    <w:rsid w:val="00E81B5B"/>
    <w:rsid w:val="00E826AB"/>
    <w:rsid w:val="00E84296"/>
    <w:rsid w:val="00E84B03"/>
    <w:rsid w:val="00E8614A"/>
    <w:rsid w:val="00E86E31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792A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07D0"/>
    <w:rsid w:val="00EB25B1"/>
    <w:rsid w:val="00EB3120"/>
    <w:rsid w:val="00EB34B2"/>
    <w:rsid w:val="00EB45BB"/>
    <w:rsid w:val="00EB595A"/>
    <w:rsid w:val="00EC03BE"/>
    <w:rsid w:val="00EC1B2D"/>
    <w:rsid w:val="00EC1D3E"/>
    <w:rsid w:val="00EC3ACA"/>
    <w:rsid w:val="00EC4051"/>
    <w:rsid w:val="00EC4AF7"/>
    <w:rsid w:val="00EC5328"/>
    <w:rsid w:val="00EC62BA"/>
    <w:rsid w:val="00ED007E"/>
    <w:rsid w:val="00ED00DE"/>
    <w:rsid w:val="00ED048F"/>
    <w:rsid w:val="00ED0992"/>
    <w:rsid w:val="00ED0A8D"/>
    <w:rsid w:val="00ED53B0"/>
    <w:rsid w:val="00ED554F"/>
    <w:rsid w:val="00EE082D"/>
    <w:rsid w:val="00EE08C5"/>
    <w:rsid w:val="00EE4827"/>
    <w:rsid w:val="00EF006D"/>
    <w:rsid w:val="00EF0DBD"/>
    <w:rsid w:val="00EF12AC"/>
    <w:rsid w:val="00EF15F6"/>
    <w:rsid w:val="00EF21E2"/>
    <w:rsid w:val="00EF2C8E"/>
    <w:rsid w:val="00EF2D06"/>
    <w:rsid w:val="00EF2E76"/>
    <w:rsid w:val="00EF32CA"/>
    <w:rsid w:val="00EF4E8A"/>
    <w:rsid w:val="00EF692D"/>
    <w:rsid w:val="00EF6A09"/>
    <w:rsid w:val="00EF72A1"/>
    <w:rsid w:val="00EF738B"/>
    <w:rsid w:val="00EF79C6"/>
    <w:rsid w:val="00F00C58"/>
    <w:rsid w:val="00F01548"/>
    <w:rsid w:val="00F01774"/>
    <w:rsid w:val="00F01D83"/>
    <w:rsid w:val="00F01FD0"/>
    <w:rsid w:val="00F0387E"/>
    <w:rsid w:val="00F03B43"/>
    <w:rsid w:val="00F040F9"/>
    <w:rsid w:val="00F0475E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3034"/>
    <w:rsid w:val="00F45602"/>
    <w:rsid w:val="00F45E58"/>
    <w:rsid w:val="00F46173"/>
    <w:rsid w:val="00F47ABE"/>
    <w:rsid w:val="00F50988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52E6"/>
    <w:rsid w:val="00F774C1"/>
    <w:rsid w:val="00F809BC"/>
    <w:rsid w:val="00F82A79"/>
    <w:rsid w:val="00F82E38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1A3"/>
    <w:rsid w:val="00F97AB2"/>
    <w:rsid w:val="00FA1886"/>
    <w:rsid w:val="00FA1890"/>
    <w:rsid w:val="00FA1977"/>
    <w:rsid w:val="00FA355E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248"/>
    <w:rsid w:val="00FE5C15"/>
    <w:rsid w:val="00FF1FA5"/>
    <w:rsid w:val="00FF29BA"/>
    <w:rsid w:val="00FF2AE9"/>
    <w:rsid w:val="00FF2B38"/>
    <w:rsid w:val="00FF34ED"/>
    <w:rsid w:val="00FF4078"/>
    <w:rsid w:val="00FF4697"/>
    <w:rsid w:val="00FF4ADC"/>
    <w:rsid w:val="00FF4D8E"/>
    <w:rsid w:val="00FF563D"/>
    <w:rsid w:val="00FF56D7"/>
    <w:rsid w:val="00FF5999"/>
    <w:rsid w:val="00FF5B4C"/>
    <w:rsid w:val="00FF6419"/>
    <w:rsid w:val="00FF6853"/>
    <w:rsid w:val="00FF6C41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5E794725-F070-4211-98AA-89020351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F0D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5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78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5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00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59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159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0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1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9953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4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2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2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5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22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11111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E3B9A-FF57-4681-B221-1124441F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1968</Words>
  <Characters>11221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12</cp:revision>
  <cp:lastPrinted>2012-03-15T10:36:00Z</cp:lastPrinted>
  <dcterms:created xsi:type="dcterms:W3CDTF">2017-01-09T18:37:00Z</dcterms:created>
  <dcterms:modified xsi:type="dcterms:W3CDTF">2017-01-09T23:09:00Z</dcterms:modified>
</cp:coreProperties>
</file>