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6C7CBC" w:rsidRDefault="002A42F4" w:rsidP="008518E9">
      <w:pPr>
        <w:tabs>
          <w:tab w:val="right" w:pos="9216"/>
        </w:tabs>
        <w:spacing w:after="0"/>
        <w:jc w:val="left"/>
        <w:rPr>
          <w:b/>
          <w:lang w:eastAsia="zh-CN"/>
        </w:rPr>
      </w:pPr>
      <w:bookmarkStart w:id="0" w:name="_Ref124589705"/>
      <w:bookmarkStart w:id="1" w:name="_Ref129681862"/>
      <w:r w:rsidRPr="002A42F4">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6C7CBC">
        <w:rPr>
          <w:b/>
        </w:rPr>
        <w:t xml:space="preserve">3GPP TSG RAN WG1 </w:t>
      </w:r>
      <w:r w:rsidR="006C4FD2" w:rsidRPr="006C7CBC">
        <w:rPr>
          <w:b/>
        </w:rPr>
        <w:t xml:space="preserve">NR </w:t>
      </w:r>
      <w:r w:rsidR="006C4FD2" w:rsidRPr="006C7CBC">
        <w:rPr>
          <w:b/>
          <w:lang w:eastAsia="zh-CN"/>
        </w:rPr>
        <w:t>Ad Hoc</w:t>
      </w:r>
      <w:r w:rsidR="00DB39A4" w:rsidRPr="00DB39A4">
        <w:rPr>
          <w:b/>
        </w:rPr>
        <w:t xml:space="preserve"> </w:t>
      </w:r>
      <w:r w:rsidR="00DB39A4" w:rsidRPr="006C7CBC">
        <w:rPr>
          <w:b/>
        </w:rPr>
        <w:t>Meeting</w:t>
      </w:r>
      <w:r w:rsidR="00AC4591" w:rsidRPr="006C7CBC">
        <w:rPr>
          <w:b/>
          <w:lang w:eastAsia="zh-CN"/>
        </w:rPr>
        <w:tab/>
      </w:r>
      <w:r w:rsidR="00943FEF" w:rsidRPr="006C7CBC">
        <w:rPr>
          <w:b/>
        </w:rPr>
        <w:t>R1-</w:t>
      </w:r>
      <w:r w:rsidR="00191F10" w:rsidRPr="006C7CBC">
        <w:rPr>
          <w:b/>
        </w:rPr>
        <w:t>1700013</w:t>
      </w:r>
      <w:r w:rsidR="00191F10" w:rsidRPr="006C7CBC" w:rsidDel="0054056F">
        <w:rPr>
          <w:b/>
        </w:rPr>
        <w:t xml:space="preserve"> </w:t>
      </w:r>
    </w:p>
    <w:p w:rsidR="006C4FD2" w:rsidRPr="006C7CBC" w:rsidRDefault="006C4FD2" w:rsidP="006C4FD2">
      <w:pPr>
        <w:rPr>
          <w:b/>
          <w:lang w:eastAsia="zh-CN"/>
        </w:rPr>
      </w:pPr>
      <w:r w:rsidRPr="006C7CBC">
        <w:rPr>
          <w:b/>
          <w:lang w:eastAsia="zh-CN"/>
        </w:rPr>
        <w:t>Spokane, USA, 16</w:t>
      </w:r>
      <w:r w:rsidR="00842473" w:rsidRPr="00842473">
        <w:rPr>
          <w:b/>
          <w:vertAlign w:val="superscript"/>
          <w:lang w:eastAsia="zh-CN"/>
        </w:rPr>
        <w:t>th</w:t>
      </w:r>
      <w:r w:rsidRPr="006C7CBC">
        <w:rPr>
          <w:b/>
          <w:lang w:eastAsia="zh-CN"/>
        </w:rPr>
        <w:t>-20</w:t>
      </w:r>
      <w:r w:rsidR="00842473" w:rsidRPr="00842473">
        <w:rPr>
          <w:b/>
          <w:vertAlign w:val="superscript"/>
          <w:lang w:eastAsia="zh-CN"/>
        </w:rPr>
        <w:t>th</w:t>
      </w:r>
      <w:r w:rsidRPr="006C7CBC">
        <w:rPr>
          <w:rFonts w:hint="eastAsia"/>
          <w:b/>
          <w:lang w:eastAsia="zh-CN"/>
        </w:rPr>
        <w:t xml:space="preserve"> </w:t>
      </w:r>
      <w:r w:rsidR="00DB39A4" w:rsidRPr="006C7CBC">
        <w:rPr>
          <w:b/>
          <w:lang w:eastAsia="zh-CN"/>
        </w:rPr>
        <w:t xml:space="preserve">January </w:t>
      </w:r>
      <w:r w:rsidRPr="006C7CBC">
        <w:rPr>
          <w:b/>
        </w:rPr>
        <w:t>20</w:t>
      </w:r>
      <w:r w:rsidRPr="006C7CBC">
        <w:rPr>
          <w:b/>
          <w:lang w:eastAsia="zh-CN"/>
        </w:rPr>
        <w:t>17</w:t>
      </w:r>
    </w:p>
    <w:p w:rsidR="00AC4591" w:rsidRPr="006C7CBC" w:rsidRDefault="00AC4591" w:rsidP="008518E9">
      <w:pPr>
        <w:pBdr>
          <w:top w:val="single" w:sz="4" w:space="1" w:color="auto"/>
        </w:pBdr>
        <w:spacing w:after="0"/>
        <w:jc w:val="left"/>
        <w:rPr>
          <w:b/>
          <w:sz w:val="16"/>
          <w:szCs w:val="16"/>
        </w:rPr>
      </w:pPr>
    </w:p>
    <w:p w:rsidR="00AC4591" w:rsidRPr="006C7CBC" w:rsidRDefault="00185B68" w:rsidP="008518E9">
      <w:pPr>
        <w:spacing w:after="60"/>
        <w:ind w:left="1555" w:hanging="1555"/>
        <w:jc w:val="left"/>
        <w:rPr>
          <w:rFonts w:eastAsia="MS PGothic"/>
          <w:b/>
          <w:lang w:eastAsia="zh-CN"/>
        </w:rPr>
      </w:pPr>
      <w:r w:rsidRPr="006C7CBC">
        <w:rPr>
          <w:b/>
        </w:rPr>
        <w:t>Agenda Item</w:t>
      </w:r>
      <w:r w:rsidR="005A522F" w:rsidRPr="006C7CBC">
        <w:rPr>
          <w:b/>
        </w:rPr>
        <w:t>:</w:t>
      </w:r>
      <w:r w:rsidR="005A522F" w:rsidRPr="006C7CBC">
        <w:rPr>
          <w:b/>
          <w:lang w:eastAsia="zh-CN"/>
        </w:rPr>
        <w:tab/>
      </w:r>
      <w:r w:rsidR="00F76527">
        <w:rPr>
          <w:rFonts w:hint="eastAsia"/>
          <w:b/>
          <w:lang w:eastAsia="zh-CN"/>
        </w:rPr>
        <w:t>5.1.3.1</w:t>
      </w:r>
    </w:p>
    <w:p w:rsidR="00AC4591" w:rsidRPr="006C7CBC" w:rsidRDefault="00AC4591" w:rsidP="008518E9">
      <w:pPr>
        <w:spacing w:after="60"/>
        <w:ind w:left="1555" w:hanging="1555"/>
        <w:jc w:val="left"/>
        <w:rPr>
          <w:b/>
          <w:lang w:eastAsia="zh-CN"/>
        </w:rPr>
      </w:pPr>
      <w:r w:rsidRPr="006C7CBC">
        <w:rPr>
          <w:b/>
        </w:rPr>
        <w:t>Source:</w:t>
      </w:r>
      <w:r w:rsidRPr="006C7CBC">
        <w:rPr>
          <w:b/>
        </w:rPr>
        <w:tab/>
        <w:t>Huawei</w:t>
      </w:r>
      <w:r w:rsidRPr="006C7CBC">
        <w:rPr>
          <w:b/>
          <w:lang w:eastAsia="zh-CN"/>
        </w:rPr>
        <w:t>, HiSilicon</w:t>
      </w:r>
    </w:p>
    <w:p w:rsidR="00AC4591" w:rsidRPr="006C7CBC" w:rsidRDefault="00AC4591" w:rsidP="008518E9">
      <w:pPr>
        <w:spacing w:after="60"/>
        <w:ind w:left="1555" w:hanging="1555"/>
        <w:jc w:val="left"/>
        <w:rPr>
          <w:b/>
          <w:lang w:eastAsia="zh-CN"/>
        </w:rPr>
      </w:pPr>
      <w:r w:rsidRPr="006C7CBC">
        <w:rPr>
          <w:b/>
        </w:rPr>
        <w:t>Title</w:t>
      </w:r>
      <w:r w:rsidR="005A522F" w:rsidRPr="006C7CBC">
        <w:rPr>
          <w:b/>
        </w:rPr>
        <w:t>:</w:t>
      </w:r>
      <w:r w:rsidR="005A522F" w:rsidRPr="006C7CBC">
        <w:rPr>
          <w:b/>
          <w:lang w:eastAsia="zh-CN"/>
        </w:rPr>
        <w:tab/>
      </w:r>
      <w:bookmarkStart w:id="2" w:name="OLE_LINK17"/>
      <w:bookmarkStart w:id="3" w:name="OLE_LINK20"/>
      <w:bookmarkStart w:id="4" w:name="OLE_LINK25"/>
      <w:bookmarkStart w:id="5" w:name="OLE_LINK26"/>
      <w:bookmarkStart w:id="6" w:name="OLE_LINK27"/>
      <w:bookmarkStart w:id="7" w:name="OLE_LINK28"/>
      <w:bookmarkStart w:id="8" w:name="OLE_LINK29"/>
      <w:bookmarkStart w:id="9" w:name="OLE_LINK30"/>
      <w:bookmarkStart w:id="10" w:name="OLE_LINK31"/>
      <w:bookmarkStart w:id="11" w:name="OLE_LINK33"/>
      <w:bookmarkStart w:id="12" w:name="OLE_LINK34"/>
      <w:r w:rsidR="006C4FD2" w:rsidRPr="006C7CBC">
        <w:rPr>
          <w:b/>
          <w:lang w:eastAsia="zh-CN"/>
        </w:rPr>
        <w:t>T</w:t>
      </w:r>
      <w:r w:rsidR="005B1878" w:rsidRPr="006C7CBC">
        <w:rPr>
          <w:b/>
          <w:lang w:eastAsia="zh-CN"/>
        </w:rPr>
        <w:t>ransmission schemes of DL control channel</w:t>
      </w:r>
      <w:bookmarkEnd w:id="2"/>
      <w:bookmarkEnd w:id="3"/>
      <w:bookmarkEnd w:id="4"/>
      <w:bookmarkEnd w:id="5"/>
      <w:bookmarkEnd w:id="6"/>
      <w:bookmarkEnd w:id="7"/>
      <w:bookmarkEnd w:id="8"/>
      <w:bookmarkEnd w:id="9"/>
      <w:bookmarkEnd w:id="10"/>
      <w:bookmarkEnd w:id="11"/>
      <w:bookmarkEnd w:id="12"/>
    </w:p>
    <w:p w:rsidR="00AC4591" w:rsidRPr="006C7CBC" w:rsidRDefault="00AC4591" w:rsidP="008518E9">
      <w:pPr>
        <w:spacing w:after="60"/>
        <w:ind w:left="1555" w:hanging="1555"/>
        <w:jc w:val="left"/>
        <w:rPr>
          <w:b/>
        </w:rPr>
      </w:pPr>
      <w:r w:rsidRPr="006C7CBC">
        <w:rPr>
          <w:b/>
        </w:rPr>
        <w:t>Document for:</w:t>
      </w:r>
      <w:r w:rsidRPr="006C7CBC">
        <w:rPr>
          <w:b/>
        </w:rPr>
        <w:tab/>
        <w:t>Discussi</w:t>
      </w:r>
      <w:r w:rsidR="00A72DAF" w:rsidRPr="006C7CBC">
        <w:rPr>
          <w:b/>
        </w:rPr>
        <w:t xml:space="preserve">on and </w:t>
      </w:r>
      <w:r w:rsidR="00A72DAF" w:rsidRPr="006C7CBC">
        <w:rPr>
          <w:b/>
          <w:lang w:eastAsia="zh-CN"/>
        </w:rPr>
        <w:t>d</w:t>
      </w:r>
      <w:r w:rsidRPr="006C7CBC">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Heading1"/>
        <w:rPr>
          <w:lang w:val="en-US"/>
        </w:rPr>
      </w:pPr>
      <w:r w:rsidRPr="006C7CBC">
        <w:rPr>
          <w:lang w:val="en-US"/>
        </w:rPr>
        <w:t>Introduction</w:t>
      </w:r>
      <w:bookmarkEnd w:id="0"/>
      <w:bookmarkEnd w:id="1"/>
    </w:p>
    <w:p w:rsidR="00D41FB4" w:rsidRPr="006C7CBC" w:rsidRDefault="00D41FB4" w:rsidP="001D6C1E">
      <w:pPr>
        <w:ind w:right="3"/>
        <w:rPr>
          <w:lang w:eastAsia="zh-CN"/>
        </w:rPr>
      </w:pPr>
      <w:bookmarkStart w:id="13" w:name="_Ref129681832"/>
      <w:r w:rsidRPr="006C7CBC">
        <w:rPr>
          <w:rFonts w:hint="eastAsia"/>
          <w:lang w:eastAsia="zh-CN"/>
        </w:rPr>
        <w:t>In RAN1#86</w:t>
      </w:r>
      <w:r w:rsidR="00BF7EFA" w:rsidRPr="006C7CBC">
        <w:rPr>
          <w:lang w:eastAsia="zh-CN"/>
        </w:rPr>
        <w:t>bis</w:t>
      </w:r>
      <w:r w:rsidR="003C04A6" w:rsidRPr="006C7CBC">
        <w:rPr>
          <w:rFonts w:hint="eastAsia"/>
          <w:lang w:eastAsia="zh-CN"/>
        </w:rPr>
        <w:t>, it has been agreed that</w:t>
      </w:r>
      <w:r w:rsidR="003C04A6" w:rsidRPr="006C7CBC">
        <w:rPr>
          <w:lang w:eastAsia="zh-CN"/>
        </w:rPr>
        <w:t xml:space="preserve"> </w:t>
      </w:r>
      <w:proofErr w:type="spellStart"/>
      <w:r w:rsidR="003C04A6" w:rsidRPr="006C7CBC">
        <w:rPr>
          <w:lang w:eastAsia="zh-CN"/>
        </w:rPr>
        <w:t>beamforming</w:t>
      </w:r>
      <w:proofErr w:type="spellEnd"/>
      <w:r w:rsidR="003C04A6" w:rsidRPr="006C7CBC">
        <w:rPr>
          <w:lang w:eastAsia="zh-CN"/>
        </w:rPr>
        <w:t xml:space="preserve"> and </w:t>
      </w:r>
      <w:r w:rsidR="00B15399" w:rsidRPr="006C7CBC">
        <w:rPr>
          <w:lang w:eastAsia="zh-CN"/>
        </w:rPr>
        <w:t>transmit</w:t>
      </w:r>
      <w:r w:rsidR="00B15399" w:rsidRPr="006C7CBC">
        <w:rPr>
          <w:rFonts w:hint="eastAsia"/>
          <w:lang w:eastAsia="zh-CN"/>
        </w:rPr>
        <w:t xml:space="preserve"> </w:t>
      </w:r>
      <w:r w:rsidR="003C04A6" w:rsidRPr="006C7CBC">
        <w:rPr>
          <w:rFonts w:hint="eastAsia"/>
          <w:lang w:eastAsia="zh-CN"/>
        </w:rPr>
        <w:t>diversit</w:t>
      </w:r>
      <w:r w:rsidR="003C04A6" w:rsidRPr="006C7CBC">
        <w:rPr>
          <w:lang w:eastAsia="zh-CN"/>
        </w:rPr>
        <w:t>y should be supported in</w:t>
      </w:r>
      <w:r w:rsidR="007D1869" w:rsidRPr="006C7CBC">
        <w:rPr>
          <w:lang w:eastAsia="zh-CN"/>
        </w:rPr>
        <w:t xml:space="preserve"> </w:t>
      </w:r>
      <w:r w:rsidR="006C7CBC">
        <w:rPr>
          <w:lang w:eastAsia="zh-CN"/>
        </w:rPr>
        <w:t>downlink</w:t>
      </w:r>
      <w:r w:rsidR="00252E4F" w:rsidRPr="006C7CBC">
        <w:rPr>
          <w:lang w:eastAsia="zh-CN"/>
        </w:rPr>
        <w:t xml:space="preserve"> control channel</w:t>
      </w:r>
      <w:r w:rsidR="00BC4FCA" w:rsidRPr="006C7CBC">
        <w:rPr>
          <w:lang w:eastAsia="zh-CN"/>
        </w:rPr>
        <w:t>s</w:t>
      </w:r>
      <w:r w:rsidR="00252E4F" w:rsidRPr="006C7CBC">
        <w:rPr>
          <w:lang w:eastAsia="zh-CN"/>
        </w:rPr>
        <w:t xml:space="preserve"> in NR</w:t>
      </w:r>
      <w:r w:rsidR="003C04A6" w:rsidRPr="006C7CBC">
        <w:rPr>
          <w:lang w:eastAsia="zh-CN"/>
        </w:rPr>
        <w:t>.</w:t>
      </w:r>
      <w:r w:rsidR="00654BE0" w:rsidRPr="006C7CBC">
        <w:rPr>
          <w:lang w:eastAsia="zh-CN"/>
        </w:rPr>
        <w:t xml:space="preserve"> However, the detailed design still remains as an open issue. In this contribution, we share our views on several design issues for </w:t>
      </w:r>
      <w:r w:rsidR="006C7CBC">
        <w:rPr>
          <w:lang w:eastAsia="zh-CN"/>
        </w:rPr>
        <w:t>downlink</w:t>
      </w:r>
      <w:r w:rsidR="00252E4F" w:rsidRPr="006C7CBC">
        <w:rPr>
          <w:lang w:eastAsia="zh-CN"/>
        </w:rPr>
        <w:t xml:space="preserve"> control channel </w:t>
      </w:r>
      <w:r w:rsidR="00C62352" w:rsidRPr="006C7CBC">
        <w:rPr>
          <w:lang w:eastAsia="zh-CN"/>
        </w:rPr>
        <w:t>transmission schemes</w:t>
      </w:r>
      <w:r w:rsidR="00654BE0" w:rsidRPr="006C7CBC">
        <w:rPr>
          <w:lang w:eastAsia="zh-CN"/>
        </w:rPr>
        <w:t>.</w:t>
      </w:r>
      <w:r w:rsidRPr="006C7CBC">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D41FB4" w:rsidRPr="006C7CBC" w:rsidTr="00BF7EFA">
        <w:tc>
          <w:tcPr>
            <w:tcW w:w="9356" w:type="dxa"/>
            <w:shd w:val="clear" w:color="auto" w:fill="auto"/>
          </w:tcPr>
          <w:p w:rsidR="00BF7EFA" w:rsidRPr="006C7CBC" w:rsidRDefault="00BF7EFA" w:rsidP="00194578">
            <w:pPr>
              <w:spacing w:after="0"/>
              <w:rPr>
                <w:rFonts w:eastAsia="MS Mincho"/>
                <w:i/>
                <w:lang w:eastAsia="ja-JP"/>
              </w:rPr>
            </w:pPr>
            <w:r w:rsidRPr="006C7CBC">
              <w:rPr>
                <w:rFonts w:eastAsia="MS Mincho"/>
                <w:i/>
                <w:lang w:eastAsia="ja-JP"/>
              </w:rPr>
              <w:t>NR should support</w:t>
            </w:r>
          </w:p>
          <w:p w:rsidR="00BF7EFA" w:rsidRPr="006C7CBC" w:rsidRDefault="00BF7EFA" w:rsidP="007D1869">
            <w:pPr>
              <w:numPr>
                <w:ilvl w:val="0"/>
                <w:numId w:val="9"/>
              </w:numPr>
              <w:autoSpaceDE/>
              <w:autoSpaceDN/>
              <w:adjustRightInd/>
              <w:snapToGrid/>
              <w:spacing w:after="0"/>
              <w:jc w:val="left"/>
              <w:rPr>
                <w:rFonts w:eastAsia="MS Mincho"/>
                <w:i/>
                <w:lang w:eastAsia="ja-JP"/>
              </w:rPr>
            </w:pPr>
            <w:r w:rsidRPr="006C7CBC">
              <w:rPr>
                <w:rFonts w:eastAsia="MS Mincho"/>
                <w:i/>
                <w:lang w:eastAsia="ja-JP"/>
              </w:rPr>
              <w:t xml:space="preserve">UE/PDCCH-specific DM-RS for PDCCH reception. </w:t>
            </w:r>
            <w:r w:rsidRPr="006C7CBC">
              <w:rPr>
                <w:rFonts w:eastAsia="MS Mincho" w:hint="eastAsia"/>
                <w:i/>
                <w:lang w:eastAsia="ja-JP"/>
              </w:rPr>
              <w:t xml:space="preserve">At least for </w:t>
            </w:r>
            <w:proofErr w:type="spellStart"/>
            <w:r w:rsidRPr="006C7CBC">
              <w:rPr>
                <w:rFonts w:eastAsia="MS Mincho" w:hint="eastAsia"/>
                <w:i/>
                <w:lang w:eastAsia="ja-JP"/>
              </w:rPr>
              <w:t>beamforming</w:t>
            </w:r>
            <w:proofErr w:type="spellEnd"/>
            <w:r w:rsidRPr="006C7CBC">
              <w:rPr>
                <w:rFonts w:eastAsia="MS Mincho" w:hint="eastAsia"/>
                <w:i/>
                <w:lang w:eastAsia="ja-JP"/>
              </w:rPr>
              <w:t>, UE may assume</w:t>
            </w:r>
            <w:r w:rsidRPr="006C7CBC">
              <w:rPr>
                <w:rFonts w:eastAsia="MS Mincho"/>
                <w:i/>
                <w:lang w:eastAsia="ja-JP"/>
              </w:rPr>
              <w:t xml:space="preserve"> </w:t>
            </w:r>
            <w:r w:rsidRPr="006C7CBC">
              <w:rPr>
                <w:rFonts w:eastAsia="MS Mincho" w:hint="eastAsia"/>
                <w:i/>
                <w:lang w:eastAsia="ja-JP"/>
              </w:rPr>
              <w:t>s</w:t>
            </w:r>
            <w:r w:rsidRPr="006C7CBC">
              <w:rPr>
                <w:rFonts w:eastAsia="MS Mincho"/>
                <w:i/>
                <w:lang w:eastAsia="ja-JP"/>
              </w:rPr>
              <w:t xml:space="preserve">ame </w:t>
            </w:r>
            <w:proofErr w:type="spellStart"/>
            <w:r w:rsidRPr="006C7CBC">
              <w:rPr>
                <w:rFonts w:eastAsia="MS Mincho"/>
                <w:i/>
                <w:lang w:eastAsia="ja-JP"/>
              </w:rPr>
              <w:t>precoding</w:t>
            </w:r>
            <w:proofErr w:type="spellEnd"/>
            <w:r w:rsidRPr="006C7CBC">
              <w:rPr>
                <w:rFonts w:eastAsia="MS Mincho"/>
                <w:i/>
                <w:lang w:eastAsia="ja-JP"/>
              </w:rPr>
              <w:t xml:space="preserve"> operation for PDCCH and </w:t>
            </w:r>
            <w:r w:rsidRPr="006C7CBC">
              <w:rPr>
                <w:rFonts w:eastAsia="MS Mincho" w:hint="eastAsia"/>
                <w:i/>
                <w:lang w:eastAsia="ja-JP"/>
              </w:rPr>
              <w:t xml:space="preserve">associated </w:t>
            </w:r>
            <w:r w:rsidRPr="006C7CBC">
              <w:rPr>
                <w:rFonts w:eastAsia="MS Mincho"/>
                <w:i/>
                <w:lang w:eastAsia="ja-JP"/>
              </w:rPr>
              <w:t>DM-RS</w:t>
            </w:r>
            <w:r w:rsidRPr="006C7CBC">
              <w:rPr>
                <w:rFonts w:eastAsia="MS Mincho" w:hint="eastAsia"/>
                <w:i/>
                <w:lang w:eastAsia="ja-JP"/>
              </w:rPr>
              <w:t xml:space="preserve"> for PDCCH.</w:t>
            </w:r>
          </w:p>
          <w:p w:rsidR="00BF7EFA" w:rsidRPr="006C7CBC" w:rsidRDefault="00BF7EFA" w:rsidP="007D1869">
            <w:pPr>
              <w:numPr>
                <w:ilvl w:val="1"/>
                <w:numId w:val="9"/>
              </w:numPr>
              <w:autoSpaceDE/>
              <w:autoSpaceDN/>
              <w:adjustRightInd/>
              <w:snapToGrid/>
              <w:spacing w:after="0"/>
              <w:jc w:val="left"/>
              <w:rPr>
                <w:rFonts w:eastAsia="MS Mincho"/>
                <w:i/>
                <w:lang w:eastAsia="ja-JP"/>
              </w:rPr>
            </w:pPr>
            <w:r w:rsidRPr="006C7CBC">
              <w:rPr>
                <w:rFonts w:eastAsia="MS Mincho" w:hint="eastAsia"/>
                <w:i/>
                <w:lang w:eastAsia="ja-JP"/>
              </w:rPr>
              <w:t>FFS: DM-RS is PDCCH-specific and/or UE-specific</w:t>
            </w:r>
          </w:p>
          <w:p w:rsidR="00BF7EFA" w:rsidRPr="006C7CBC" w:rsidRDefault="00BF7EFA" w:rsidP="007D1869">
            <w:pPr>
              <w:numPr>
                <w:ilvl w:val="0"/>
                <w:numId w:val="9"/>
              </w:numPr>
              <w:autoSpaceDE/>
              <w:autoSpaceDN/>
              <w:adjustRightInd/>
              <w:snapToGrid/>
              <w:spacing w:after="0"/>
              <w:jc w:val="left"/>
              <w:rPr>
                <w:rFonts w:eastAsia="MS Mincho"/>
                <w:i/>
                <w:lang w:eastAsia="ja-JP"/>
              </w:rPr>
            </w:pPr>
            <w:r w:rsidRPr="006C7CBC">
              <w:rPr>
                <w:rFonts w:eastAsia="MS Mincho"/>
                <w:i/>
                <w:lang w:eastAsia="ja-JP"/>
              </w:rPr>
              <w:t>Shared/Common RS for PDCCH reception</w:t>
            </w:r>
          </w:p>
          <w:p w:rsidR="00BF7EFA" w:rsidRPr="006C7CBC" w:rsidRDefault="00BF7EFA" w:rsidP="007D1869">
            <w:pPr>
              <w:numPr>
                <w:ilvl w:val="1"/>
                <w:numId w:val="9"/>
              </w:numPr>
              <w:autoSpaceDE/>
              <w:autoSpaceDN/>
              <w:adjustRightInd/>
              <w:snapToGrid/>
              <w:spacing w:after="0"/>
              <w:jc w:val="left"/>
              <w:rPr>
                <w:rFonts w:eastAsia="MS Mincho"/>
                <w:i/>
                <w:lang w:eastAsia="ja-JP"/>
              </w:rPr>
            </w:pPr>
            <w:r w:rsidRPr="006C7CBC">
              <w:rPr>
                <w:rFonts w:eastAsia="MS Mincho" w:hint="eastAsia"/>
                <w:i/>
                <w:lang w:eastAsia="ja-JP"/>
              </w:rPr>
              <w:t>Whether this sharing will be transparent to UE is FFS</w:t>
            </w:r>
          </w:p>
          <w:p w:rsidR="00BF7EFA" w:rsidRPr="006C7CBC" w:rsidRDefault="00BF7EFA" w:rsidP="007D1869">
            <w:pPr>
              <w:numPr>
                <w:ilvl w:val="1"/>
                <w:numId w:val="9"/>
              </w:numPr>
              <w:autoSpaceDE/>
              <w:autoSpaceDN/>
              <w:adjustRightInd/>
              <w:snapToGrid/>
              <w:spacing w:after="0"/>
              <w:jc w:val="left"/>
              <w:rPr>
                <w:rFonts w:eastAsia="MS Mincho"/>
                <w:i/>
                <w:lang w:eastAsia="ja-JP"/>
              </w:rPr>
            </w:pPr>
            <w:r w:rsidRPr="006C7CBC">
              <w:rPr>
                <w:rFonts w:eastAsia="MS Mincho" w:hint="eastAsia"/>
                <w:i/>
                <w:lang w:eastAsia="ja-JP"/>
              </w:rPr>
              <w:t xml:space="preserve">FFS: Whether UE may assume the same </w:t>
            </w:r>
            <w:proofErr w:type="spellStart"/>
            <w:r w:rsidRPr="006C7CBC">
              <w:rPr>
                <w:rFonts w:eastAsia="MS Mincho" w:hint="eastAsia"/>
                <w:i/>
                <w:lang w:eastAsia="ja-JP"/>
              </w:rPr>
              <w:t>precoding</w:t>
            </w:r>
            <w:proofErr w:type="spellEnd"/>
            <w:r w:rsidRPr="006C7CBC">
              <w:rPr>
                <w:rFonts w:eastAsia="MS Mincho" w:hint="eastAsia"/>
                <w:i/>
                <w:lang w:eastAsia="ja-JP"/>
              </w:rPr>
              <w:t xml:space="preserve"> operation between RS and PDCCH</w:t>
            </w:r>
          </w:p>
          <w:p w:rsidR="00BF7EFA" w:rsidRPr="006C7CBC" w:rsidRDefault="00BF7EFA" w:rsidP="007D1869">
            <w:pPr>
              <w:numPr>
                <w:ilvl w:val="0"/>
                <w:numId w:val="9"/>
              </w:numPr>
              <w:autoSpaceDE/>
              <w:autoSpaceDN/>
              <w:adjustRightInd/>
              <w:snapToGrid/>
              <w:spacing w:after="0"/>
              <w:jc w:val="left"/>
              <w:rPr>
                <w:rFonts w:eastAsia="MS Mincho"/>
                <w:i/>
                <w:lang w:eastAsia="ja-JP"/>
              </w:rPr>
            </w:pPr>
            <w:r w:rsidRPr="006C7CBC">
              <w:rPr>
                <w:rFonts w:eastAsia="MS Mincho" w:hint="eastAsia"/>
                <w:i/>
                <w:lang w:eastAsia="ja-JP"/>
              </w:rPr>
              <w:t>FFS: QCL between antenna ports for PDCCH demodulation</w:t>
            </w:r>
          </w:p>
          <w:p w:rsidR="007D1869" w:rsidRPr="006C7CBC" w:rsidRDefault="00BF7EFA" w:rsidP="007910EA">
            <w:pPr>
              <w:widowControl w:val="0"/>
              <w:numPr>
                <w:ilvl w:val="1"/>
                <w:numId w:val="9"/>
              </w:numPr>
              <w:autoSpaceDE/>
              <w:autoSpaceDN/>
              <w:adjustRightInd/>
              <w:snapToGrid/>
              <w:jc w:val="left"/>
              <w:rPr>
                <w:rFonts w:eastAsia="MS Mincho"/>
                <w:i/>
                <w:lang w:eastAsia="ja-JP"/>
              </w:rPr>
            </w:pPr>
            <w:proofErr w:type="spellStart"/>
            <w:proofErr w:type="gramStart"/>
            <w:r w:rsidRPr="006C7CBC">
              <w:rPr>
                <w:rFonts w:eastAsia="MS Mincho"/>
                <w:i/>
                <w:lang w:eastAsia="ja-JP"/>
              </w:rPr>
              <w:t>Tx</w:t>
            </w:r>
            <w:proofErr w:type="spellEnd"/>
            <w:proofErr w:type="gramEnd"/>
            <w:r w:rsidRPr="006C7CBC">
              <w:rPr>
                <w:rFonts w:eastAsia="MS Mincho"/>
                <w:i/>
                <w:lang w:eastAsia="ja-JP"/>
              </w:rPr>
              <w:t xml:space="preserve"> diversity supported. Which scheme/how FFS</w:t>
            </w:r>
          </w:p>
        </w:tc>
      </w:tr>
    </w:tbl>
    <w:p w:rsidR="00C0021B" w:rsidRDefault="00C0021B" w:rsidP="001E3128">
      <w:pPr>
        <w:rPr>
          <w:lang w:val="en-GB" w:eastAsia="zh-CN"/>
        </w:rPr>
      </w:pPr>
    </w:p>
    <w:p w:rsidR="008D7BE3" w:rsidRPr="006C7CBC" w:rsidRDefault="00A263A9" w:rsidP="001E3128">
      <w:pPr>
        <w:rPr>
          <w:lang w:val="en-GB" w:eastAsia="zh-CN"/>
        </w:rPr>
      </w:pPr>
      <w:r w:rsidRPr="006C7CBC">
        <w:rPr>
          <w:lang w:val="en-GB" w:eastAsia="zh-CN"/>
        </w:rPr>
        <w:t xml:space="preserve">The various scenarios for the downlink are reflected in different transmission schemes. </w:t>
      </w:r>
      <w:r w:rsidR="008D7BE3" w:rsidRPr="006C7CBC">
        <w:rPr>
          <w:lang w:val="en-GB" w:eastAsia="zh-CN"/>
        </w:rPr>
        <w:t xml:space="preserve">The following table summarizes the different </w:t>
      </w:r>
      <w:r w:rsidR="001822C2" w:rsidRPr="006C7CBC">
        <w:rPr>
          <w:lang w:val="en-GB" w:eastAsia="zh-CN"/>
        </w:rPr>
        <w:t>transmission schemes</w:t>
      </w:r>
      <w:r w:rsidR="008F53D0">
        <w:rPr>
          <w:lang w:val="en-GB" w:eastAsia="zh-CN"/>
        </w:rPr>
        <w:t xml:space="preserve"> for data channel in LTE</w:t>
      </w:r>
      <w:r w:rsidR="008D7BE3" w:rsidRPr="006C7CBC">
        <w:rPr>
          <w:lang w:val="en-GB" w:eastAsia="zh-CN"/>
        </w:rPr>
        <w:t>, the SINR and the speed of UEs they are applicable to, and how well they work with low and high antenna port correlation.</w:t>
      </w:r>
      <w:r w:rsidR="008E6EE1" w:rsidRPr="006C7CBC">
        <w:rPr>
          <w:lang w:val="en-GB" w:eastAsia="zh-CN"/>
        </w:rPr>
        <w:t xml:space="preserve"> </w:t>
      </w:r>
      <w:r w:rsidR="008F53D0">
        <w:rPr>
          <w:lang w:val="en-GB" w:eastAsia="zh-CN"/>
        </w:rPr>
        <w:t>However,</w:t>
      </w:r>
      <w:r w:rsidR="00BD19CA">
        <w:rPr>
          <w:lang w:val="en-GB" w:eastAsia="zh-CN"/>
        </w:rPr>
        <w:t xml:space="preserve"> considering the requirements from downlink control channel including high transmission robustness and low detecting complexity, some of</w:t>
      </w:r>
      <w:r w:rsidR="004675B7">
        <w:rPr>
          <w:lang w:val="en-GB" w:eastAsia="zh-CN"/>
        </w:rPr>
        <w:t xml:space="preserve"> the transmission schemes can be adopted for downlink control channel while others are on longer applicable. </w:t>
      </w:r>
      <w:r w:rsidR="00BD19CA">
        <w:rPr>
          <w:lang w:val="en-GB" w:eastAsia="zh-CN"/>
        </w:rPr>
        <w:t xml:space="preserve"> </w:t>
      </w:r>
      <w:r w:rsidR="008F53D0">
        <w:rPr>
          <w:lang w:val="en-GB" w:eastAsia="zh-CN"/>
        </w:rPr>
        <w:t xml:space="preserve"> </w:t>
      </w:r>
      <w:r w:rsidR="001822C2" w:rsidRPr="006C7CBC">
        <w:rPr>
          <w:lang w:val="en-GB" w:eastAsia="zh-CN"/>
        </w:rPr>
        <w:t xml:space="preserve">In the following sections, some detailed discussions </w:t>
      </w:r>
      <w:r w:rsidR="00003001" w:rsidRPr="006C7CBC">
        <w:rPr>
          <w:lang w:val="en-GB" w:eastAsia="zh-CN"/>
        </w:rPr>
        <w:t xml:space="preserve">are given </w:t>
      </w:r>
      <w:r w:rsidR="001822C2" w:rsidRPr="006C7CBC">
        <w:rPr>
          <w:lang w:val="en-GB" w:eastAsia="zh-CN"/>
        </w:rPr>
        <w:t>about the listed transmission schemes.</w:t>
      </w:r>
    </w:p>
    <w:p w:rsidR="00A263A9" w:rsidRPr="006C7CBC" w:rsidRDefault="00A263A9" w:rsidP="00D9322F">
      <w:pPr>
        <w:numPr>
          <w:ilvl w:val="0"/>
          <w:numId w:val="36"/>
        </w:numPr>
        <w:spacing w:before="120"/>
        <w:ind w:left="0" w:firstLine="0"/>
        <w:jc w:val="center"/>
        <w:rPr>
          <w:b/>
          <w:sz w:val="20"/>
          <w:szCs w:val="20"/>
          <w:lang w:val="en-GB" w:eastAsia="zh-CN"/>
        </w:rPr>
      </w:pPr>
      <w:r w:rsidRPr="006C7CBC">
        <w:rPr>
          <w:b/>
          <w:sz w:val="20"/>
          <w:szCs w:val="20"/>
          <w:lang w:val="en-GB" w:eastAsia="zh-CN"/>
        </w:rPr>
        <w:t xml:space="preserve">Summary of LTE </w:t>
      </w:r>
      <w:r w:rsidR="001822C2" w:rsidRPr="006C7CBC">
        <w:rPr>
          <w:b/>
          <w:sz w:val="20"/>
          <w:szCs w:val="20"/>
          <w:lang w:val="en-GB" w:eastAsia="zh-CN"/>
        </w:rPr>
        <w:t>transmission</w:t>
      </w:r>
      <w:r w:rsidRPr="006C7CBC">
        <w:rPr>
          <w:b/>
          <w:sz w:val="20"/>
          <w:szCs w:val="20"/>
          <w:lang w:val="en-GB" w:eastAsia="zh-CN"/>
        </w:rPr>
        <w:t xml:space="preserve"> </w:t>
      </w:r>
      <w:r w:rsidR="001822C2" w:rsidRPr="006C7CBC">
        <w:rPr>
          <w:b/>
          <w:sz w:val="20"/>
          <w:szCs w:val="20"/>
          <w:lang w:val="en-GB" w:eastAsia="zh-CN"/>
        </w:rPr>
        <w:t>scheme</w:t>
      </w:r>
      <w:r w:rsidRPr="006C7CBC">
        <w:rPr>
          <w:b/>
          <w:sz w:val="20"/>
          <w:szCs w:val="20"/>
          <w:lang w:val="en-GB" w:eastAsia="zh-CN"/>
        </w:rPr>
        <w:t xml:space="preserve">s and their performance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9"/>
        <w:gridCol w:w="1291"/>
        <w:gridCol w:w="1854"/>
        <w:gridCol w:w="1123"/>
        <w:gridCol w:w="1949"/>
        <w:gridCol w:w="1947"/>
      </w:tblGrid>
      <w:tr w:rsidR="00A263A9" w:rsidRPr="006C7CBC" w:rsidTr="00DF2D34">
        <w:trPr>
          <w:jc w:val="center"/>
        </w:trPr>
        <w:tc>
          <w:tcPr>
            <w:tcW w:w="1369" w:type="dxa"/>
            <w:vMerge w:val="restart"/>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UE SINR</w:t>
            </w:r>
          </w:p>
          <w:p w:rsidR="00A263A9" w:rsidRPr="006C7CBC" w:rsidRDefault="00A263A9" w:rsidP="00DF2D34">
            <w:pPr>
              <w:widowControl w:val="0"/>
              <w:spacing w:after="0"/>
              <w:jc w:val="center"/>
              <w:rPr>
                <w:b/>
                <w:sz w:val="20"/>
                <w:lang w:val="en-GB" w:eastAsia="zh-CN"/>
              </w:rPr>
            </w:pPr>
            <w:r w:rsidRPr="006C7CBC">
              <w:rPr>
                <w:b/>
                <w:sz w:val="20"/>
                <w:lang w:val="en-GB" w:eastAsia="zh-CN"/>
              </w:rPr>
              <w:t>(&amp; location)</w:t>
            </w:r>
          </w:p>
        </w:tc>
        <w:tc>
          <w:tcPr>
            <w:tcW w:w="3145" w:type="dxa"/>
            <w:gridSpan w:val="2"/>
            <w:vMerge w:val="restart"/>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 xml:space="preserve">Applicable </w:t>
            </w:r>
            <w:r w:rsidR="001822C2" w:rsidRPr="006C7CBC">
              <w:rPr>
                <w:b/>
                <w:sz w:val="20"/>
                <w:lang w:val="en-GB" w:eastAsia="zh-CN"/>
              </w:rPr>
              <w:t>Transmission Schemes</w:t>
            </w:r>
          </w:p>
        </w:tc>
        <w:tc>
          <w:tcPr>
            <w:tcW w:w="1123" w:type="dxa"/>
            <w:vMerge w:val="restart"/>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UE speed</w:t>
            </w:r>
          </w:p>
        </w:tc>
        <w:tc>
          <w:tcPr>
            <w:tcW w:w="3896" w:type="dxa"/>
            <w:gridSpan w:val="2"/>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MIMO Efficacy</w:t>
            </w:r>
          </w:p>
        </w:tc>
      </w:tr>
      <w:tr w:rsidR="00A263A9" w:rsidRPr="006C7CBC" w:rsidTr="00DF2D34">
        <w:trPr>
          <w:jc w:val="center"/>
        </w:trPr>
        <w:tc>
          <w:tcPr>
            <w:tcW w:w="1369" w:type="dxa"/>
            <w:vMerge/>
            <w:shd w:val="clear" w:color="auto" w:fill="auto"/>
            <w:vAlign w:val="center"/>
          </w:tcPr>
          <w:p w:rsidR="00A263A9" w:rsidRPr="006C7CBC" w:rsidRDefault="00A263A9" w:rsidP="00DF2D34">
            <w:pPr>
              <w:widowControl w:val="0"/>
              <w:spacing w:after="0"/>
              <w:jc w:val="center"/>
              <w:rPr>
                <w:sz w:val="20"/>
                <w:lang w:val="en-GB" w:eastAsia="zh-CN"/>
              </w:rPr>
            </w:pPr>
          </w:p>
        </w:tc>
        <w:tc>
          <w:tcPr>
            <w:tcW w:w="3145" w:type="dxa"/>
            <w:gridSpan w:val="2"/>
            <w:vMerge/>
            <w:shd w:val="clear" w:color="auto" w:fill="auto"/>
            <w:vAlign w:val="center"/>
          </w:tcPr>
          <w:p w:rsidR="00A263A9" w:rsidRPr="006C7CBC" w:rsidRDefault="00A263A9" w:rsidP="00DF2D34">
            <w:pPr>
              <w:widowControl w:val="0"/>
              <w:spacing w:after="0"/>
              <w:jc w:val="center"/>
              <w:rPr>
                <w:sz w:val="20"/>
                <w:lang w:val="en-GB" w:eastAsia="zh-CN"/>
              </w:rPr>
            </w:pPr>
          </w:p>
        </w:tc>
        <w:tc>
          <w:tcPr>
            <w:tcW w:w="1123" w:type="dxa"/>
            <w:vMerge/>
            <w:shd w:val="clear" w:color="auto" w:fill="auto"/>
            <w:vAlign w:val="center"/>
          </w:tcPr>
          <w:p w:rsidR="00A263A9" w:rsidRPr="006C7CBC" w:rsidRDefault="00A263A9" w:rsidP="00DF2D34">
            <w:pPr>
              <w:widowControl w:val="0"/>
              <w:spacing w:after="0"/>
              <w:jc w:val="center"/>
              <w:rPr>
                <w:sz w:val="20"/>
                <w:lang w:val="en-GB" w:eastAsia="zh-CN"/>
              </w:rPr>
            </w:pPr>
          </w:p>
        </w:tc>
        <w:tc>
          <w:tcPr>
            <w:tcW w:w="1949"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Low antenna correlation</w:t>
            </w:r>
          </w:p>
        </w:tc>
        <w:tc>
          <w:tcPr>
            <w:tcW w:w="1947"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High antenna correlation</w:t>
            </w:r>
          </w:p>
        </w:tc>
      </w:tr>
      <w:tr w:rsidR="001822C2" w:rsidRPr="006C7CBC" w:rsidTr="00DF2D34">
        <w:trPr>
          <w:jc w:val="center"/>
        </w:trPr>
        <w:tc>
          <w:tcPr>
            <w:tcW w:w="1369" w:type="dxa"/>
            <w:vMerge w:val="restart"/>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Low</w:t>
            </w:r>
          </w:p>
          <w:p w:rsidR="00A263A9" w:rsidRPr="006C7CBC" w:rsidRDefault="00A263A9" w:rsidP="00DF2D34">
            <w:pPr>
              <w:widowControl w:val="0"/>
              <w:spacing w:after="0"/>
              <w:jc w:val="center"/>
              <w:rPr>
                <w:sz w:val="20"/>
                <w:lang w:val="en-GB" w:eastAsia="zh-CN"/>
              </w:rPr>
            </w:pPr>
            <w:r w:rsidRPr="006C7CBC">
              <w:rPr>
                <w:sz w:val="20"/>
                <w:lang w:val="en-GB" w:eastAsia="zh-CN"/>
              </w:rPr>
              <w:t>(cell edge)</w:t>
            </w:r>
          </w:p>
        </w:tc>
        <w:tc>
          <w:tcPr>
            <w:tcW w:w="1291" w:type="dxa"/>
            <w:vMerge w:val="restart"/>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Single layer</w:t>
            </w:r>
          </w:p>
        </w:tc>
        <w:tc>
          <w:tcPr>
            <w:tcW w:w="1854" w:type="dxa"/>
            <w:shd w:val="clear" w:color="auto" w:fill="auto"/>
            <w:vAlign w:val="center"/>
          </w:tcPr>
          <w:p w:rsidR="00A263A9" w:rsidRPr="006C7CBC" w:rsidRDefault="00A263A9" w:rsidP="00DF2D34">
            <w:pPr>
              <w:widowControl w:val="0"/>
              <w:spacing w:after="0"/>
              <w:jc w:val="center"/>
              <w:rPr>
                <w:sz w:val="20"/>
                <w:lang w:val="en-GB" w:eastAsia="zh-CN"/>
              </w:rPr>
            </w:pPr>
            <w:proofErr w:type="spellStart"/>
            <w:r w:rsidRPr="006C7CBC">
              <w:rPr>
                <w:sz w:val="20"/>
                <w:lang w:val="en-GB" w:eastAsia="zh-CN"/>
              </w:rPr>
              <w:t>Tx</w:t>
            </w:r>
            <w:proofErr w:type="spellEnd"/>
            <w:r w:rsidRPr="006C7CBC">
              <w:rPr>
                <w:sz w:val="20"/>
                <w:lang w:val="en-GB" w:eastAsia="zh-CN"/>
              </w:rPr>
              <w:t xml:space="preserve"> Diversity</w:t>
            </w:r>
          </w:p>
        </w:tc>
        <w:tc>
          <w:tcPr>
            <w:tcW w:w="1123"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High</w:t>
            </w:r>
          </w:p>
        </w:tc>
        <w:tc>
          <w:tcPr>
            <w:tcW w:w="1949"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Good</w:t>
            </w:r>
          </w:p>
        </w:tc>
        <w:tc>
          <w:tcPr>
            <w:tcW w:w="1947"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Bad</w:t>
            </w:r>
          </w:p>
        </w:tc>
      </w:tr>
      <w:tr w:rsidR="001822C2" w:rsidRPr="006C7CBC" w:rsidTr="00DF2D34">
        <w:trPr>
          <w:jc w:val="center"/>
        </w:trPr>
        <w:tc>
          <w:tcPr>
            <w:tcW w:w="1369" w:type="dxa"/>
            <w:vMerge/>
            <w:shd w:val="clear" w:color="auto" w:fill="auto"/>
            <w:vAlign w:val="center"/>
          </w:tcPr>
          <w:p w:rsidR="00A263A9" w:rsidRPr="006C7CBC" w:rsidRDefault="00A263A9" w:rsidP="00DF2D34">
            <w:pPr>
              <w:widowControl w:val="0"/>
              <w:spacing w:after="0"/>
              <w:jc w:val="center"/>
              <w:rPr>
                <w:sz w:val="20"/>
                <w:lang w:val="en-GB" w:eastAsia="zh-CN"/>
              </w:rPr>
            </w:pPr>
          </w:p>
        </w:tc>
        <w:tc>
          <w:tcPr>
            <w:tcW w:w="1291" w:type="dxa"/>
            <w:vMerge/>
            <w:shd w:val="clear" w:color="auto" w:fill="auto"/>
            <w:vAlign w:val="center"/>
          </w:tcPr>
          <w:p w:rsidR="00A263A9" w:rsidRPr="006C7CBC" w:rsidRDefault="00A263A9" w:rsidP="00DF2D34">
            <w:pPr>
              <w:widowControl w:val="0"/>
              <w:spacing w:after="0"/>
              <w:jc w:val="center"/>
              <w:rPr>
                <w:sz w:val="20"/>
                <w:lang w:val="en-GB" w:eastAsia="zh-CN"/>
              </w:rPr>
            </w:pPr>
          </w:p>
        </w:tc>
        <w:tc>
          <w:tcPr>
            <w:tcW w:w="1854" w:type="dxa"/>
            <w:shd w:val="clear" w:color="auto" w:fill="auto"/>
            <w:vAlign w:val="center"/>
          </w:tcPr>
          <w:p w:rsidR="00A263A9" w:rsidRPr="006C7CBC" w:rsidRDefault="00A263A9" w:rsidP="00DF2D34">
            <w:pPr>
              <w:widowControl w:val="0"/>
              <w:spacing w:after="0"/>
              <w:jc w:val="center"/>
              <w:rPr>
                <w:sz w:val="20"/>
                <w:lang w:val="en-GB" w:eastAsia="zh-CN"/>
              </w:rPr>
            </w:pPr>
            <w:proofErr w:type="spellStart"/>
            <w:r w:rsidRPr="006C7CBC">
              <w:rPr>
                <w:sz w:val="20"/>
                <w:lang w:val="en-GB" w:eastAsia="zh-CN"/>
              </w:rPr>
              <w:t>Tx</w:t>
            </w:r>
            <w:proofErr w:type="spellEnd"/>
            <w:r w:rsidRPr="006C7CBC">
              <w:rPr>
                <w:sz w:val="20"/>
                <w:lang w:val="en-GB" w:eastAsia="zh-CN"/>
              </w:rPr>
              <w:t xml:space="preserve"> </w:t>
            </w:r>
            <w:proofErr w:type="spellStart"/>
            <w:r w:rsidRPr="006C7CBC">
              <w:rPr>
                <w:sz w:val="20"/>
                <w:lang w:val="en-GB" w:eastAsia="zh-CN"/>
              </w:rPr>
              <w:t>Beamforming</w:t>
            </w:r>
            <w:proofErr w:type="spellEnd"/>
          </w:p>
        </w:tc>
        <w:tc>
          <w:tcPr>
            <w:tcW w:w="1123"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Low</w:t>
            </w:r>
          </w:p>
        </w:tc>
        <w:tc>
          <w:tcPr>
            <w:tcW w:w="1949"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Suboptimal</w:t>
            </w:r>
          </w:p>
        </w:tc>
        <w:tc>
          <w:tcPr>
            <w:tcW w:w="1947"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Good</w:t>
            </w:r>
          </w:p>
        </w:tc>
      </w:tr>
      <w:tr w:rsidR="00A263A9" w:rsidRPr="006C7CBC" w:rsidTr="00DF2D34">
        <w:trPr>
          <w:jc w:val="center"/>
        </w:trPr>
        <w:tc>
          <w:tcPr>
            <w:tcW w:w="1369" w:type="dxa"/>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Med-high</w:t>
            </w:r>
          </w:p>
        </w:tc>
        <w:tc>
          <w:tcPr>
            <w:tcW w:w="3145" w:type="dxa"/>
            <w:gridSpan w:val="2"/>
            <w:shd w:val="clear" w:color="auto" w:fill="auto"/>
            <w:vAlign w:val="center"/>
          </w:tcPr>
          <w:p w:rsidR="00A263A9" w:rsidRPr="006C7CBC" w:rsidRDefault="001822C2" w:rsidP="00DF2D34">
            <w:pPr>
              <w:widowControl w:val="0"/>
              <w:spacing w:after="0"/>
              <w:jc w:val="left"/>
              <w:rPr>
                <w:sz w:val="20"/>
                <w:lang w:val="en-GB" w:eastAsia="zh-CN"/>
              </w:rPr>
            </w:pPr>
            <w:r w:rsidRPr="006C7CBC">
              <w:rPr>
                <w:sz w:val="20"/>
                <w:lang w:val="en-GB" w:eastAsia="zh-CN"/>
              </w:rPr>
              <w:t xml:space="preserve"> </w:t>
            </w:r>
            <w:r w:rsidR="00A263A9" w:rsidRPr="006C7CBC">
              <w:rPr>
                <w:sz w:val="20"/>
                <w:lang w:val="en-GB" w:eastAsia="zh-CN"/>
              </w:rPr>
              <w:t>MU-MIMO</w:t>
            </w:r>
          </w:p>
        </w:tc>
        <w:tc>
          <w:tcPr>
            <w:tcW w:w="1123"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Low</w:t>
            </w:r>
          </w:p>
        </w:tc>
        <w:tc>
          <w:tcPr>
            <w:tcW w:w="1949"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Suboptimal</w:t>
            </w:r>
          </w:p>
        </w:tc>
        <w:tc>
          <w:tcPr>
            <w:tcW w:w="1947"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Good</w:t>
            </w:r>
          </w:p>
        </w:tc>
      </w:tr>
      <w:tr w:rsidR="001822C2" w:rsidRPr="006C7CBC" w:rsidTr="00DF2D34">
        <w:trPr>
          <w:jc w:val="center"/>
        </w:trPr>
        <w:tc>
          <w:tcPr>
            <w:tcW w:w="1369" w:type="dxa"/>
            <w:vMerge w:val="restart"/>
            <w:shd w:val="clear" w:color="auto" w:fill="auto"/>
            <w:vAlign w:val="center"/>
          </w:tcPr>
          <w:p w:rsidR="00A263A9" w:rsidRPr="006C7CBC" w:rsidRDefault="00A263A9" w:rsidP="00DF2D34">
            <w:pPr>
              <w:widowControl w:val="0"/>
              <w:spacing w:after="0"/>
              <w:jc w:val="center"/>
              <w:rPr>
                <w:b/>
                <w:sz w:val="20"/>
                <w:lang w:val="en-GB" w:eastAsia="zh-CN"/>
              </w:rPr>
            </w:pPr>
            <w:r w:rsidRPr="006C7CBC">
              <w:rPr>
                <w:b/>
                <w:sz w:val="20"/>
                <w:lang w:val="en-GB" w:eastAsia="zh-CN"/>
              </w:rPr>
              <w:t>High</w:t>
            </w:r>
          </w:p>
          <w:p w:rsidR="00A263A9" w:rsidRPr="006C7CBC" w:rsidRDefault="00A263A9" w:rsidP="00DF2D34">
            <w:pPr>
              <w:widowControl w:val="0"/>
              <w:spacing w:after="0"/>
              <w:jc w:val="center"/>
              <w:rPr>
                <w:sz w:val="20"/>
                <w:lang w:val="en-GB" w:eastAsia="zh-CN"/>
              </w:rPr>
            </w:pPr>
            <w:r w:rsidRPr="006C7CBC">
              <w:rPr>
                <w:sz w:val="20"/>
                <w:lang w:val="en-GB" w:eastAsia="zh-CN"/>
              </w:rPr>
              <w:t>(near in)</w:t>
            </w:r>
          </w:p>
        </w:tc>
        <w:tc>
          <w:tcPr>
            <w:tcW w:w="1291" w:type="dxa"/>
            <w:vMerge w:val="restart"/>
            <w:shd w:val="clear" w:color="auto" w:fill="auto"/>
            <w:vAlign w:val="center"/>
          </w:tcPr>
          <w:p w:rsidR="00A263A9" w:rsidRPr="006C7CBC" w:rsidRDefault="001822C2" w:rsidP="00DF2D34">
            <w:pPr>
              <w:widowControl w:val="0"/>
              <w:spacing w:after="0"/>
              <w:rPr>
                <w:sz w:val="20"/>
                <w:lang w:val="en-GB" w:eastAsia="zh-CN"/>
              </w:rPr>
            </w:pPr>
            <w:r w:rsidRPr="006C7CBC">
              <w:rPr>
                <w:sz w:val="20"/>
                <w:lang w:val="en-GB" w:eastAsia="zh-CN"/>
              </w:rPr>
              <w:t xml:space="preserve"> </w:t>
            </w:r>
            <w:r w:rsidR="00A263A9" w:rsidRPr="006C7CBC">
              <w:rPr>
                <w:sz w:val="20"/>
                <w:lang w:val="en-GB" w:eastAsia="zh-CN"/>
              </w:rPr>
              <w:t>SU-MIMO</w:t>
            </w:r>
          </w:p>
        </w:tc>
        <w:tc>
          <w:tcPr>
            <w:tcW w:w="1854"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Open Loop</w:t>
            </w:r>
          </w:p>
        </w:tc>
        <w:tc>
          <w:tcPr>
            <w:tcW w:w="1123"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High</w:t>
            </w:r>
          </w:p>
        </w:tc>
        <w:tc>
          <w:tcPr>
            <w:tcW w:w="1949"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Good</w:t>
            </w:r>
          </w:p>
        </w:tc>
        <w:tc>
          <w:tcPr>
            <w:tcW w:w="1947"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Bad</w:t>
            </w:r>
          </w:p>
        </w:tc>
      </w:tr>
      <w:tr w:rsidR="001822C2" w:rsidRPr="006C7CBC" w:rsidTr="00DF2D34">
        <w:trPr>
          <w:jc w:val="center"/>
        </w:trPr>
        <w:tc>
          <w:tcPr>
            <w:tcW w:w="1369" w:type="dxa"/>
            <w:vMerge/>
            <w:shd w:val="clear" w:color="auto" w:fill="auto"/>
            <w:vAlign w:val="center"/>
          </w:tcPr>
          <w:p w:rsidR="00A263A9" w:rsidRPr="006C7CBC" w:rsidRDefault="00A263A9" w:rsidP="00DF2D34">
            <w:pPr>
              <w:widowControl w:val="0"/>
              <w:spacing w:after="0"/>
              <w:jc w:val="center"/>
              <w:rPr>
                <w:sz w:val="20"/>
                <w:lang w:val="en-GB" w:eastAsia="zh-CN"/>
              </w:rPr>
            </w:pPr>
          </w:p>
        </w:tc>
        <w:tc>
          <w:tcPr>
            <w:tcW w:w="1291" w:type="dxa"/>
            <w:vMerge/>
            <w:shd w:val="clear" w:color="auto" w:fill="auto"/>
            <w:vAlign w:val="center"/>
          </w:tcPr>
          <w:p w:rsidR="00A263A9" w:rsidRPr="006C7CBC" w:rsidRDefault="00A263A9" w:rsidP="00DF2D34">
            <w:pPr>
              <w:widowControl w:val="0"/>
              <w:spacing w:after="0"/>
              <w:jc w:val="center"/>
              <w:rPr>
                <w:sz w:val="20"/>
                <w:lang w:val="en-GB" w:eastAsia="zh-CN"/>
              </w:rPr>
            </w:pPr>
          </w:p>
        </w:tc>
        <w:tc>
          <w:tcPr>
            <w:tcW w:w="1854"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Closed Loop</w:t>
            </w:r>
          </w:p>
        </w:tc>
        <w:tc>
          <w:tcPr>
            <w:tcW w:w="1123"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Low</w:t>
            </w:r>
          </w:p>
        </w:tc>
        <w:tc>
          <w:tcPr>
            <w:tcW w:w="1949"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Good</w:t>
            </w:r>
          </w:p>
        </w:tc>
        <w:tc>
          <w:tcPr>
            <w:tcW w:w="1947" w:type="dxa"/>
            <w:shd w:val="clear" w:color="auto" w:fill="auto"/>
            <w:vAlign w:val="center"/>
          </w:tcPr>
          <w:p w:rsidR="00A263A9" w:rsidRPr="006C7CBC" w:rsidRDefault="00A263A9" w:rsidP="00DF2D34">
            <w:pPr>
              <w:widowControl w:val="0"/>
              <w:spacing w:after="0"/>
              <w:jc w:val="center"/>
              <w:rPr>
                <w:sz w:val="20"/>
                <w:lang w:val="en-GB" w:eastAsia="zh-CN"/>
              </w:rPr>
            </w:pPr>
            <w:r w:rsidRPr="006C7CBC">
              <w:rPr>
                <w:sz w:val="20"/>
                <w:lang w:val="en-GB" w:eastAsia="zh-CN"/>
              </w:rPr>
              <w:t>Bad</w:t>
            </w:r>
          </w:p>
        </w:tc>
      </w:tr>
    </w:tbl>
    <w:p w:rsidR="008D7BE3" w:rsidRPr="006C7CBC" w:rsidRDefault="008D7BE3" w:rsidP="001E3128">
      <w:pPr>
        <w:rPr>
          <w:lang w:val="en-GB" w:eastAsia="zh-CN"/>
        </w:rPr>
      </w:pPr>
    </w:p>
    <w:p w:rsidR="00AB37F5" w:rsidRPr="006C7CBC" w:rsidRDefault="00AB37F5" w:rsidP="00212A9A">
      <w:pPr>
        <w:pStyle w:val="Heading1"/>
        <w:spacing w:beforeLines="50"/>
        <w:ind w:left="431" w:hanging="431"/>
      </w:pPr>
      <w:proofErr w:type="spellStart"/>
      <w:r w:rsidRPr="006C7CBC">
        <w:t>Beam</w:t>
      </w:r>
      <w:r w:rsidR="001822C2" w:rsidRPr="006C7CBC">
        <w:t>forming</w:t>
      </w:r>
      <w:proofErr w:type="spellEnd"/>
    </w:p>
    <w:p w:rsidR="00EE3AB8" w:rsidRPr="006C7CBC" w:rsidRDefault="00EE3AB8" w:rsidP="00212A9A">
      <w:pPr>
        <w:pStyle w:val="Heading2"/>
        <w:spacing w:beforeLines="50"/>
      </w:pPr>
      <w:r w:rsidRPr="006C7CBC">
        <w:t>Single-layer transmission</w:t>
      </w:r>
    </w:p>
    <w:p w:rsidR="008F3DDE" w:rsidRPr="006C7CBC" w:rsidRDefault="00D9322F" w:rsidP="008F3DDE">
      <w:pPr>
        <w:rPr>
          <w:lang w:val="en-GB" w:eastAsia="zh-CN"/>
        </w:rPr>
      </w:pPr>
      <w:proofErr w:type="spellStart"/>
      <w:r w:rsidRPr="006C7CBC">
        <w:rPr>
          <w:lang w:val="en-GB" w:eastAsia="zh-CN"/>
        </w:rPr>
        <w:t>Beamforming</w:t>
      </w:r>
      <w:proofErr w:type="spellEnd"/>
      <w:r w:rsidRPr="006C7CBC">
        <w:rPr>
          <w:lang w:val="en-GB" w:eastAsia="zh-CN"/>
        </w:rPr>
        <w:t xml:space="preserve"> is implicit in multi-layer SU-MIMO and MU-MIMO in LTE. </w:t>
      </w:r>
      <w:r w:rsidR="008F53D0">
        <w:rPr>
          <w:lang w:val="en-GB" w:eastAsia="zh-CN"/>
        </w:rPr>
        <w:t>Nevertheless</w:t>
      </w:r>
      <w:r w:rsidRPr="006C7CBC">
        <w:rPr>
          <w:lang w:val="en-GB" w:eastAsia="zh-CN"/>
        </w:rPr>
        <w:t>, it does not mean that the single-layer transmission would be seldom to happen. As a matter of fact, s</w:t>
      </w:r>
      <w:r w:rsidR="008D7BE3" w:rsidRPr="006C7CBC">
        <w:rPr>
          <w:lang w:val="en-GB" w:eastAsia="zh-CN"/>
        </w:rPr>
        <w:t xml:space="preserve">ingle-layer </w:t>
      </w:r>
      <w:proofErr w:type="spellStart"/>
      <w:r w:rsidR="008D7BE3" w:rsidRPr="006C7CBC">
        <w:rPr>
          <w:lang w:val="en-GB" w:eastAsia="zh-CN"/>
        </w:rPr>
        <w:t>beamforming</w:t>
      </w:r>
      <w:proofErr w:type="spellEnd"/>
      <w:r w:rsidR="008D7BE3" w:rsidRPr="006C7CBC">
        <w:rPr>
          <w:lang w:val="en-GB" w:eastAsia="zh-CN"/>
        </w:rPr>
        <w:t xml:space="preserve"> </w:t>
      </w:r>
      <w:r w:rsidR="008E6EE1" w:rsidRPr="006C7CBC">
        <w:rPr>
          <w:lang w:val="en-GB" w:eastAsia="zh-CN"/>
        </w:rPr>
        <w:t xml:space="preserve">can potentially null out spatially coloured interference from other </w:t>
      </w:r>
      <w:r w:rsidR="00652A65" w:rsidRPr="006C7CBC">
        <w:rPr>
          <w:lang w:val="en-GB" w:eastAsia="zh-CN"/>
        </w:rPr>
        <w:t xml:space="preserve">cells to optimize SINR. Therefore, it </w:t>
      </w:r>
      <w:r w:rsidRPr="006C7CBC">
        <w:rPr>
          <w:lang w:val="en-GB" w:eastAsia="zh-CN"/>
        </w:rPr>
        <w:t>can improve a UE’s signal strength or quality, which is generally applicable to cell edge UEs with low SINR.</w:t>
      </w:r>
      <w:r w:rsidR="00317E81" w:rsidRPr="006C7CBC">
        <w:rPr>
          <w:lang w:val="en-GB" w:eastAsia="zh-CN"/>
        </w:rPr>
        <w:t xml:space="preserve"> </w:t>
      </w:r>
      <w:proofErr w:type="spellStart"/>
      <w:r w:rsidR="00317E81" w:rsidRPr="006C7CBC">
        <w:rPr>
          <w:lang w:val="en-GB" w:eastAsia="zh-CN"/>
        </w:rPr>
        <w:t>Beamforming</w:t>
      </w:r>
      <w:proofErr w:type="spellEnd"/>
      <w:r w:rsidR="00317E81" w:rsidRPr="006C7CBC">
        <w:rPr>
          <w:lang w:val="en-GB" w:eastAsia="zh-CN"/>
        </w:rPr>
        <w:t xml:space="preserve"> also works better with correlated antennas because the resulting </w:t>
      </w:r>
      <w:proofErr w:type="spellStart"/>
      <w:r w:rsidR="00317E81" w:rsidRPr="006C7CBC">
        <w:rPr>
          <w:lang w:val="en-GB" w:eastAsia="zh-CN"/>
        </w:rPr>
        <w:t>precoding</w:t>
      </w:r>
      <w:proofErr w:type="spellEnd"/>
      <w:r w:rsidR="00317E81" w:rsidRPr="006C7CBC">
        <w:rPr>
          <w:lang w:val="en-GB" w:eastAsia="zh-CN"/>
        </w:rPr>
        <w:t xml:space="preserve"> weights require only a phase slope to steer the beam. Such </w:t>
      </w:r>
      <w:proofErr w:type="spellStart"/>
      <w:r w:rsidR="00317E81" w:rsidRPr="006C7CBC">
        <w:rPr>
          <w:lang w:val="en-GB" w:eastAsia="zh-CN"/>
        </w:rPr>
        <w:t>precoding</w:t>
      </w:r>
      <w:proofErr w:type="spellEnd"/>
      <w:r w:rsidR="00317E81" w:rsidRPr="006C7CBC">
        <w:rPr>
          <w:lang w:val="en-GB" w:eastAsia="zh-CN"/>
        </w:rPr>
        <w:t xml:space="preserve"> weights have unity gain and help maintain a low PAPR that is beneficial for the power amplifiers to each antenna.</w:t>
      </w:r>
    </w:p>
    <w:p w:rsidR="00231023" w:rsidRPr="006C7CBC" w:rsidRDefault="00C25A23" w:rsidP="00AE4C8B">
      <w:pPr>
        <w:rPr>
          <w:lang w:val="en-GB" w:eastAsia="zh-CN"/>
        </w:rPr>
      </w:pPr>
      <w:r w:rsidRPr="006C7CBC">
        <w:rPr>
          <w:lang w:val="en-GB" w:eastAsia="zh-CN"/>
        </w:rPr>
        <w:lastRenderedPageBreak/>
        <w:t xml:space="preserve">Another benefit comes from the fact that single-layer </w:t>
      </w:r>
      <w:proofErr w:type="spellStart"/>
      <w:r w:rsidRPr="006C7CBC">
        <w:rPr>
          <w:lang w:val="en-GB" w:eastAsia="zh-CN"/>
        </w:rPr>
        <w:t>beamforming</w:t>
      </w:r>
      <w:proofErr w:type="spellEnd"/>
      <w:r w:rsidRPr="006C7CBC">
        <w:rPr>
          <w:lang w:val="en-GB" w:eastAsia="zh-CN"/>
        </w:rPr>
        <w:t xml:space="preserve"> is based on non-codebook </w:t>
      </w:r>
      <w:proofErr w:type="spellStart"/>
      <w:r w:rsidRPr="006C7CBC">
        <w:rPr>
          <w:lang w:val="en-GB" w:eastAsia="zh-CN"/>
        </w:rPr>
        <w:t>precoding</w:t>
      </w:r>
      <w:proofErr w:type="spellEnd"/>
      <w:r w:rsidRPr="006C7CBC">
        <w:rPr>
          <w:lang w:val="en-GB" w:eastAsia="zh-CN"/>
        </w:rPr>
        <w:t xml:space="preserve"> with the dedicated DMRS </w:t>
      </w:r>
      <w:proofErr w:type="spellStart"/>
      <w:r w:rsidRPr="006C7CBC">
        <w:rPr>
          <w:lang w:val="en-GB" w:eastAsia="zh-CN"/>
        </w:rPr>
        <w:t>precoded</w:t>
      </w:r>
      <w:proofErr w:type="spellEnd"/>
      <w:r w:rsidRPr="006C7CBC">
        <w:rPr>
          <w:lang w:val="en-GB" w:eastAsia="zh-CN"/>
        </w:rPr>
        <w:t xml:space="preserve"> link data. Therefore, </w:t>
      </w:r>
      <w:r w:rsidR="0020538A" w:rsidRPr="006C7CBC">
        <w:rPr>
          <w:lang w:val="en-GB" w:eastAsia="zh-CN"/>
        </w:rPr>
        <w:t xml:space="preserve">the </w:t>
      </w:r>
      <w:proofErr w:type="spellStart"/>
      <w:r w:rsidR="0020538A" w:rsidRPr="006C7CBC">
        <w:rPr>
          <w:lang w:val="en-GB" w:eastAsia="zh-CN"/>
        </w:rPr>
        <w:t>precoder</w:t>
      </w:r>
      <w:proofErr w:type="spellEnd"/>
      <w:r w:rsidR="0020538A" w:rsidRPr="006C7CBC">
        <w:rPr>
          <w:lang w:val="en-GB" w:eastAsia="zh-CN"/>
        </w:rPr>
        <w:t xml:space="preserve"> can be transparent to the UEs (as long as there is no PRB bundling assumption by the UE) and </w:t>
      </w:r>
      <w:r w:rsidRPr="006C7CBC">
        <w:rPr>
          <w:lang w:val="en-GB" w:eastAsia="zh-CN"/>
        </w:rPr>
        <w:t xml:space="preserve">UEs </w:t>
      </w:r>
      <w:r w:rsidR="0020538A" w:rsidRPr="006C7CBC">
        <w:rPr>
          <w:lang w:val="en-GB" w:eastAsia="zh-CN"/>
        </w:rPr>
        <w:t xml:space="preserve">are able </w:t>
      </w:r>
      <w:r w:rsidRPr="006C7CBC">
        <w:rPr>
          <w:lang w:val="en-GB" w:eastAsia="zh-CN"/>
        </w:rPr>
        <w:t xml:space="preserve">to estimate the “effective” channel after </w:t>
      </w:r>
      <w:proofErr w:type="spellStart"/>
      <w:r w:rsidRPr="006C7CBC">
        <w:rPr>
          <w:lang w:val="en-GB" w:eastAsia="zh-CN"/>
        </w:rPr>
        <w:t>precoding</w:t>
      </w:r>
      <w:proofErr w:type="spellEnd"/>
      <w:r w:rsidR="00231023" w:rsidRPr="006C7CBC">
        <w:rPr>
          <w:lang w:val="en-GB" w:eastAsia="zh-CN"/>
        </w:rPr>
        <w:t>.</w:t>
      </w:r>
    </w:p>
    <w:p w:rsidR="00F20626" w:rsidRPr="006C7CBC" w:rsidRDefault="00F20626" w:rsidP="005024E4">
      <w:pPr>
        <w:rPr>
          <w:i/>
          <w:lang w:val="en-GB" w:eastAsia="zh-CN"/>
        </w:rPr>
      </w:pPr>
      <w:r w:rsidRPr="006C7CBC">
        <w:rPr>
          <w:b/>
          <w:i/>
          <w:lang w:val="en-GB" w:eastAsia="zh-CN"/>
        </w:rPr>
        <w:t>Proposal 1:</w:t>
      </w:r>
      <w:r w:rsidRPr="006C7CBC">
        <w:rPr>
          <w:i/>
          <w:lang w:val="en-GB" w:eastAsia="zh-CN"/>
        </w:rPr>
        <w:t xml:space="preserve"> </w:t>
      </w:r>
      <w:bookmarkStart w:id="14" w:name="OLE_LINK23"/>
      <w:bookmarkStart w:id="15" w:name="OLE_LINK24"/>
      <w:r w:rsidR="00ED69B3" w:rsidRPr="006C7CBC">
        <w:rPr>
          <w:i/>
          <w:lang w:val="en-GB" w:eastAsia="zh-CN"/>
        </w:rPr>
        <w:t xml:space="preserve">Support </w:t>
      </w:r>
      <w:r w:rsidR="001822C2" w:rsidRPr="006C7CBC">
        <w:rPr>
          <w:i/>
          <w:lang w:val="en-GB" w:eastAsia="zh-CN"/>
        </w:rPr>
        <w:t xml:space="preserve">single-layer </w:t>
      </w:r>
      <w:proofErr w:type="spellStart"/>
      <w:r w:rsidR="001822C2" w:rsidRPr="006C7CBC">
        <w:rPr>
          <w:i/>
          <w:lang w:val="en-GB" w:eastAsia="zh-CN"/>
        </w:rPr>
        <w:t>beamforming</w:t>
      </w:r>
      <w:proofErr w:type="spellEnd"/>
      <w:r w:rsidR="001822C2" w:rsidRPr="006C7CBC">
        <w:rPr>
          <w:i/>
          <w:lang w:val="en-GB" w:eastAsia="zh-CN"/>
        </w:rPr>
        <w:t xml:space="preserve"> in NR.</w:t>
      </w:r>
    </w:p>
    <w:bookmarkEnd w:id="14"/>
    <w:bookmarkEnd w:id="15"/>
    <w:p w:rsidR="0079518F" w:rsidRPr="006C7CBC" w:rsidRDefault="00CC23D4" w:rsidP="00150F3E">
      <w:pPr>
        <w:pStyle w:val="Heading2"/>
        <w:rPr>
          <w:lang w:val="en-GB" w:eastAsia="zh-CN"/>
        </w:rPr>
      </w:pPr>
      <w:r w:rsidRPr="006C7CBC">
        <w:t>Multi-</w:t>
      </w:r>
      <w:r w:rsidR="00EE3AB8" w:rsidRPr="006C7CBC">
        <w:t>layer</w:t>
      </w:r>
      <w:r w:rsidRPr="006C7CBC">
        <w:t xml:space="preserve"> transmission</w:t>
      </w:r>
    </w:p>
    <w:p w:rsidR="001C0057" w:rsidRPr="006C7CBC" w:rsidRDefault="000049E5" w:rsidP="00146D00">
      <w:pPr>
        <w:rPr>
          <w:lang w:val="en-GB" w:eastAsia="zh-CN"/>
        </w:rPr>
      </w:pPr>
      <w:r w:rsidRPr="006C7CBC">
        <w:rPr>
          <w:lang w:val="en-GB" w:eastAsia="zh-CN"/>
        </w:rPr>
        <w:t>Among techniques to improve spectral efficiency, the most well-known one is multi-layer transmission, which</w:t>
      </w:r>
      <w:r w:rsidR="005024E4" w:rsidRPr="006C7CBC">
        <w:rPr>
          <w:lang w:val="en-GB" w:eastAsia="zh-CN"/>
        </w:rPr>
        <w:t xml:space="preserve"> can be further divided into the case where a UE receives </w:t>
      </w:r>
      <w:r w:rsidR="005C4525" w:rsidRPr="006C7CBC">
        <w:rPr>
          <w:lang w:val="en-GB" w:eastAsia="zh-CN"/>
        </w:rPr>
        <w:t>multiple layers (i.e., SU-MIMO) or where each of the multiple layers is transmitted to different UEs (</w:t>
      </w:r>
      <w:r w:rsidR="005E358E" w:rsidRPr="006C7CBC">
        <w:rPr>
          <w:lang w:val="en-GB" w:eastAsia="zh-CN"/>
        </w:rPr>
        <w:t>i.e.,</w:t>
      </w:r>
      <w:r w:rsidR="005E358E" w:rsidRPr="006C7CBC">
        <w:rPr>
          <w:rFonts w:hint="eastAsia"/>
          <w:lang w:val="en-GB" w:eastAsia="zh-CN"/>
        </w:rPr>
        <w:t xml:space="preserve"> </w:t>
      </w:r>
      <w:r w:rsidR="005C4525" w:rsidRPr="006C7CBC">
        <w:rPr>
          <w:lang w:val="en-GB" w:eastAsia="zh-CN"/>
        </w:rPr>
        <w:t xml:space="preserve">MU-MIMO). </w:t>
      </w:r>
    </w:p>
    <w:p w:rsidR="00EA07BC" w:rsidRPr="006C7CBC" w:rsidRDefault="00EA07BC" w:rsidP="00C77D7B">
      <w:pPr>
        <w:numPr>
          <w:ilvl w:val="0"/>
          <w:numId w:val="37"/>
        </w:numPr>
        <w:ind w:left="0" w:firstLine="0"/>
        <w:rPr>
          <w:b/>
          <w:lang w:val="en-GB" w:eastAsia="zh-CN"/>
        </w:rPr>
      </w:pPr>
      <w:r w:rsidRPr="006C7CBC">
        <w:rPr>
          <w:b/>
          <w:lang w:val="en-GB" w:eastAsia="zh-CN"/>
        </w:rPr>
        <w:t>MU-MIMO</w:t>
      </w:r>
    </w:p>
    <w:p w:rsidR="00EF50A5" w:rsidRPr="006C7CBC" w:rsidRDefault="00146D00" w:rsidP="00146D00">
      <w:pPr>
        <w:rPr>
          <w:lang w:val="en-GB" w:eastAsia="zh-CN"/>
        </w:rPr>
      </w:pPr>
      <w:r w:rsidRPr="006C7CBC">
        <w:rPr>
          <w:lang w:val="en-GB" w:eastAsia="zh-CN"/>
        </w:rPr>
        <w:t xml:space="preserve">Supporting MU-MIMO transmission scheme with </w:t>
      </w:r>
      <w:r w:rsidR="009A2F78">
        <w:rPr>
          <w:lang w:val="en-GB" w:eastAsia="zh-CN"/>
        </w:rPr>
        <w:t>non-</w:t>
      </w:r>
      <w:r w:rsidRPr="006C7CBC">
        <w:rPr>
          <w:lang w:val="en-GB" w:eastAsia="zh-CN"/>
        </w:rPr>
        <w:t xml:space="preserve">orthogonal DMRS can provide area splitting gains of </w:t>
      </w:r>
      <w:r w:rsidR="006C7CBC">
        <w:rPr>
          <w:lang w:val="en-GB" w:eastAsia="zh-CN"/>
        </w:rPr>
        <w:t>downlink</w:t>
      </w:r>
      <w:r w:rsidR="00252E4F" w:rsidRPr="006C7CBC">
        <w:rPr>
          <w:lang w:val="en-GB" w:eastAsia="zh-CN"/>
        </w:rPr>
        <w:t xml:space="preserve"> control channel in NR</w:t>
      </w:r>
      <w:r w:rsidRPr="006C7CBC">
        <w:rPr>
          <w:lang w:val="en-GB" w:eastAsia="zh-CN"/>
        </w:rPr>
        <w:t xml:space="preserve">, i.e., the same resource is used multiple times in the same cell. This is achievable using UE-specific </w:t>
      </w:r>
      <w:r w:rsidR="006C7CBC">
        <w:rPr>
          <w:lang w:val="en-GB" w:eastAsia="zh-CN"/>
        </w:rPr>
        <w:t>downlink</w:t>
      </w:r>
      <w:r w:rsidR="00252E4F" w:rsidRPr="006C7CBC">
        <w:rPr>
          <w:lang w:val="en-GB" w:eastAsia="zh-CN"/>
        </w:rPr>
        <w:t xml:space="preserve"> control channel</w:t>
      </w:r>
      <w:r w:rsidRPr="006C7CBC">
        <w:rPr>
          <w:lang w:val="en-GB" w:eastAsia="zh-CN"/>
        </w:rPr>
        <w:t xml:space="preserve"> resources and scrambling sequences without additional </w:t>
      </w:r>
      <w:r w:rsidR="00C0021B" w:rsidRPr="006C7CBC">
        <w:rPr>
          <w:lang w:val="en-GB" w:eastAsia="zh-CN"/>
        </w:rPr>
        <w:t>signalling</w:t>
      </w:r>
      <w:r w:rsidRPr="006C7CBC">
        <w:rPr>
          <w:lang w:val="en-GB" w:eastAsia="zh-CN"/>
        </w:rPr>
        <w:t xml:space="preserve"> overhead. </w:t>
      </w:r>
    </w:p>
    <w:p w:rsidR="004E49EB" w:rsidRPr="006C7CBC" w:rsidRDefault="00146D00" w:rsidP="001C0057">
      <w:pPr>
        <w:rPr>
          <w:lang w:val="en-GB" w:eastAsia="zh-CN"/>
        </w:rPr>
      </w:pPr>
      <w:r w:rsidRPr="006C7CBC">
        <w:rPr>
          <w:lang w:val="en-GB" w:eastAsia="zh-CN"/>
        </w:rPr>
        <w:t xml:space="preserve">However, supporting MU-MIMO transmission with orthogonal DMRS needs more considerations since it requires that two UEs </w:t>
      </w:r>
      <w:r w:rsidR="00EF50A5" w:rsidRPr="006C7CBC">
        <w:rPr>
          <w:lang w:val="en-GB" w:eastAsia="zh-CN"/>
        </w:rPr>
        <w:t xml:space="preserve">share the same NR-REG associated to different antenna ports. There may then be an issue that a UE must know which </w:t>
      </w:r>
      <w:r w:rsidR="004E49EB" w:rsidRPr="006C7CBC">
        <w:rPr>
          <w:lang w:val="en-GB" w:eastAsia="zh-CN"/>
        </w:rPr>
        <w:t xml:space="preserve">antenna port </w:t>
      </w:r>
      <w:r w:rsidR="00EF50A5" w:rsidRPr="006C7CBC">
        <w:rPr>
          <w:lang w:val="en-GB" w:eastAsia="zh-CN"/>
        </w:rPr>
        <w:t xml:space="preserve">to use. Two basic approaches can be considered to solve this issue, </w:t>
      </w:r>
      <w:r w:rsidR="00AD4612" w:rsidRPr="006C7CBC">
        <w:rPr>
          <w:lang w:val="en-GB" w:eastAsia="zh-CN"/>
        </w:rPr>
        <w:t>either a UE tries every possible antenna port, or a UE is configured</w:t>
      </w:r>
      <w:r w:rsidR="00A2595F" w:rsidRPr="006C7CBC">
        <w:rPr>
          <w:lang w:val="en-GB" w:eastAsia="zh-CN"/>
        </w:rPr>
        <w:t xml:space="preserve"> with one antenna port</w:t>
      </w:r>
      <w:r w:rsidR="00AD4612" w:rsidRPr="006C7CBC">
        <w:rPr>
          <w:lang w:val="en-GB" w:eastAsia="zh-CN"/>
        </w:rPr>
        <w:t xml:space="preserve"> explicitly or</w:t>
      </w:r>
      <w:r w:rsidR="00EF50A5" w:rsidRPr="006C7CBC">
        <w:rPr>
          <w:lang w:val="en-GB" w:eastAsia="zh-CN"/>
        </w:rPr>
        <w:t xml:space="preserve"> </w:t>
      </w:r>
      <w:r w:rsidR="00AD4612" w:rsidRPr="006C7CBC">
        <w:rPr>
          <w:lang w:val="en-GB" w:eastAsia="zh-CN"/>
        </w:rPr>
        <w:t xml:space="preserve">implicitly. </w:t>
      </w:r>
      <w:r w:rsidR="004C4B77" w:rsidRPr="006C7CBC">
        <w:rPr>
          <w:lang w:val="en-GB" w:eastAsia="zh-CN"/>
        </w:rPr>
        <w:t>Although t</w:t>
      </w:r>
      <w:r w:rsidR="00AD4612" w:rsidRPr="006C7CBC">
        <w:rPr>
          <w:lang w:val="en-GB" w:eastAsia="zh-CN"/>
        </w:rPr>
        <w:t xml:space="preserve">he former case introduces no additional </w:t>
      </w:r>
      <w:r w:rsidR="00C0021B" w:rsidRPr="006C7CBC">
        <w:rPr>
          <w:lang w:val="en-GB" w:eastAsia="zh-CN"/>
        </w:rPr>
        <w:t>signalling</w:t>
      </w:r>
      <w:r w:rsidR="00AD4612" w:rsidRPr="006C7CBC">
        <w:rPr>
          <w:lang w:val="en-GB" w:eastAsia="zh-CN"/>
        </w:rPr>
        <w:t xml:space="preserve"> overhead, it may result in an increased number of blind decoding.</w:t>
      </w:r>
      <w:r w:rsidR="00A2595F" w:rsidRPr="006C7CBC">
        <w:rPr>
          <w:lang w:val="en-GB" w:eastAsia="zh-CN"/>
        </w:rPr>
        <w:t xml:space="preserve"> </w:t>
      </w:r>
      <w:r w:rsidR="004C4B77" w:rsidRPr="006C7CBC">
        <w:rPr>
          <w:lang w:val="en-GB" w:eastAsia="zh-CN"/>
        </w:rPr>
        <w:t xml:space="preserve">We therefore prefer the latter one where the antenna port(s) </w:t>
      </w:r>
      <w:proofErr w:type="gramStart"/>
      <w:r w:rsidR="004C4B77" w:rsidRPr="006C7CBC">
        <w:rPr>
          <w:lang w:val="en-GB" w:eastAsia="zh-CN"/>
        </w:rPr>
        <w:t>is(</w:t>
      </w:r>
      <w:proofErr w:type="gramEnd"/>
      <w:r w:rsidR="004C4B77" w:rsidRPr="006C7CBC">
        <w:rPr>
          <w:lang w:val="en-GB" w:eastAsia="zh-CN"/>
        </w:rPr>
        <w:t xml:space="preserve">are) indicated explicitly or implicitly. </w:t>
      </w:r>
      <w:r w:rsidR="008F53D0">
        <w:rPr>
          <w:lang w:val="en-GB" w:eastAsia="zh-CN"/>
        </w:rPr>
        <w:t>Further</w:t>
      </w:r>
      <w:r w:rsidR="00F508C0" w:rsidRPr="006C7CBC">
        <w:rPr>
          <w:lang w:val="en-GB" w:eastAsia="zh-CN"/>
        </w:rPr>
        <w:t xml:space="preserve"> study is still needed based on </w:t>
      </w:r>
      <w:r w:rsidR="00034209" w:rsidRPr="006C7CBC">
        <w:rPr>
          <w:lang w:val="en-GB" w:eastAsia="zh-CN"/>
        </w:rPr>
        <w:t xml:space="preserve">both pros and cons of the two indication </w:t>
      </w:r>
      <w:r w:rsidR="00F508C0" w:rsidRPr="006C7CBC">
        <w:rPr>
          <w:lang w:val="en-GB" w:eastAsia="zh-CN"/>
        </w:rPr>
        <w:t>schemes</w:t>
      </w:r>
      <w:r w:rsidR="00034209" w:rsidRPr="006C7CBC">
        <w:rPr>
          <w:lang w:val="en-GB" w:eastAsia="zh-CN"/>
        </w:rPr>
        <w:t>.</w:t>
      </w:r>
    </w:p>
    <w:p w:rsidR="00A2595F" w:rsidRPr="006C7CBC" w:rsidRDefault="00A2595F" w:rsidP="001C0057">
      <w:pPr>
        <w:rPr>
          <w:lang w:val="en-GB" w:eastAsia="zh-CN"/>
        </w:rPr>
      </w:pPr>
      <w:r w:rsidRPr="006C7CBC">
        <w:rPr>
          <w:lang w:val="en-GB" w:eastAsia="zh-CN"/>
        </w:rPr>
        <w:t>For</w:t>
      </w:r>
      <w:r w:rsidR="001C0057" w:rsidRPr="006C7CBC">
        <w:rPr>
          <w:lang w:val="en-GB" w:eastAsia="zh-CN"/>
        </w:rPr>
        <w:t xml:space="preserve"> explicit</w:t>
      </w:r>
      <w:r w:rsidRPr="006C7CBC">
        <w:rPr>
          <w:lang w:val="en-GB" w:eastAsia="zh-CN"/>
        </w:rPr>
        <w:t xml:space="preserve"> indication, a UE is configured with the used antenna port(s), which has minimal UE complexity. </w:t>
      </w:r>
      <w:r w:rsidR="008F53D0">
        <w:rPr>
          <w:lang w:val="en-GB" w:eastAsia="zh-CN"/>
        </w:rPr>
        <w:t>The</w:t>
      </w:r>
      <w:r w:rsidRPr="006C7CBC">
        <w:rPr>
          <w:lang w:val="en-GB" w:eastAsia="zh-CN"/>
        </w:rPr>
        <w:t xml:space="preserve"> demerits are mainly from two aspects. One is the cost of additional control </w:t>
      </w:r>
      <w:proofErr w:type="spellStart"/>
      <w:r w:rsidRPr="006C7CBC">
        <w:rPr>
          <w:lang w:val="en-GB" w:eastAsia="zh-CN"/>
        </w:rPr>
        <w:t>signaling</w:t>
      </w:r>
      <w:proofErr w:type="spellEnd"/>
      <w:r w:rsidRPr="006C7CBC">
        <w:rPr>
          <w:lang w:val="en-GB" w:eastAsia="zh-CN"/>
        </w:rPr>
        <w:t xml:space="preserve"> which will result in a </w:t>
      </w:r>
      <w:r w:rsidRPr="006C7CBC">
        <w:rPr>
          <w:rFonts w:hint="eastAsia"/>
          <w:lang w:val="en-GB" w:eastAsia="zh-CN"/>
        </w:rPr>
        <w:t>relatively large</w:t>
      </w:r>
      <w:r w:rsidRPr="006C7CBC">
        <w:rPr>
          <w:lang w:val="en-GB" w:eastAsia="zh-CN"/>
        </w:rPr>
        <w:t>r</w:t>
      </w:r>
      <w:r w:rsidRPr="006C7CBC">
        <w:rPr>
          <w:rFonts w:hint="eastAsia"/>
          <w:lang w:val="en-GB" w:eastAsia="zh-CN"/>
        </w:rPr>
        <w:t xml:space="preserve"> size of control </w:t>
      </w:r>
      <w:r w:rsidRPr="006C7CBC">
        <w:rPr>
          <w:lang w:val="en-GB" w:eastAsia="zh-CN"/>
        </w:rPr>
        <w:t xml:space="preserve">region. Therefore, it will affect the flexibility of the resource configuration and cause the net performance loss. The other one is so called antenna port blocking problem where two UEs having the same antenna port configured cannot efficiently receive a UE-specific </w:t>
      </w:r>
      <w:r w:rsidR="006C7CBC">
        <w:rPr>
          <w:lang w:val="en-GB" w:eastAsia="zh-CN"/>
        </w:rPr>
        <w:t>downlink</w:t>
      </w:r>
      <w:r w:rsidR="00252E4F" w:rsidRPr="006C7CBC">
        <w:rPr>
          <w:lang w:val="en-GB" w:eastAsia="zh-CN"/>
        </w:rPr>
        <w:t xml:space="preserve"> control channel</w:t>
      </w:r>
      <w:r w:rsidRPr="006C7CBC">
        <w:rPr>
          <w:lang w:val="en-GB" w:eastAsia="zh-CN"/>
        </w:rPr>
        <w:t xml:space="preserve"> in the same control </w:t>
      </w:r>
      <w:proofErr w:type="spellStart"/>
      <w:r w:rsidRPr="006C7CBC">
        <w:rPr>
          <w:lang w:val="en-GB" w:eastAsia="zh-CN"/>
        </w:rPr>
        <w:t>subband</w:t>
      </w:r>
      <w:proofErr w:type="spellEnd"/>
      <w:r w:rsidRPr="006C7CBC">
        <w:rPr>
          <w:lang w:val="en-GB" w:eastAsia="zh-CN"/>
        </w:rPr>
        <w:t xml:space="preserve">. Hence, even if the search space is non-overlapping between UEs, there may be blocking due to a co-incident of same configure antenna port. </w:t>
      </w:r>
    </w:p>
    <w:p w:rsidR="00A2595F" w:rsidRPr="006C7CBC" w:rsidRDefault="00A2595F" w:rsidP="001C0057">
      <w:pPr>
        <w:rPr>
          <w:lang w:val="en-GB" w:eastAsia="zh-CN"/>
        </w:rPr>
      </w:pPr>
      <w:r w:rsidRPr="006C7CBC">
        <w:rPr>
          <w:lang w:val="en-GB" w:eastAsia="zh-CN"/>
        </w:rPr>
        <w:t xml:space="preserve">For implicit indication, the antenna port(s) that may be used for </w:t>
      </w:r>
      <w:r w:rsidR="006C7CBC">
        <w:rPr>
          <w:lang w:val="en-GB" w:eastAsia="zh-CN"/>
        </w:rPr>
        <w:t>downlink</w:t>
      </w:r>
      <w:r w:rsidR="00252E4F" w:rsidRPr="006C7CBC">
        <w:rPr>
          <w:lang w:val="en-GB" w:eastAsia="zh-CN"/>
        </w:rPr>
        <w:t xml:space="preserve"> control channel</w:t>
      </w:r>
      <w:r w:rsidRPr="006C7CBC">
        <w:rPr>
          <w:lang w:val="en-GB" w:eastAsia="zh-CN"/>
        </w:rPr>
        <w:t xml:space="preserve"> transmission is </w:t>
      </w:r>
      <w:bookmarkStart w:id="16" w:name="OLE_LINK15"/>
      <w:bookmarkStart w:id="17" w:name="OLE_LINK16"/>
      <w:r w:rsidR="00655836" w:rsidRPr="006C7CBC">
        <w:rPr>
          <w:lang w:val="en-GB" w:eastAsia="zh-CN"/>
        </w:rPr>
        <w:t>associated to</w:t>
      </w:r>
      <w:r w:rsidRPr="006C7CBC">
        <w:rPr>
          <w:lang w:val="en-GB" w:eastAsia="zh-CN"/>
        </w:rPr>
        <w:t xml:space="preserve"> </w:t>
      </w:r>
      <w:bookmarkEnd w:id="16"/>
      <w:bookmarkEnd w:id="17"/>
      <w:r w:rsidRPr="006C7CBC">
        <w:rPr>
          <w:lang w:val="en-GB" w:eastAsia="zh-CN"/>
        </w:rPr>
        <w:t xml:space="preserve">the resources a </w:t>
      </w:r>
      <w:r w:rsidR="006C7CBC">
        <w:rPr>
          <w:lang w:val="en-GB" w:eastAsia="zh-CN"/>
        </w:rPr>
        <w:t>downlink</w:t>
      </w:r>
      <w:r w:rsidR="00252E4F" w:rsidRPr="006C7CBC">
        <w:rPr>
          <w:lang w:val="en-GB" w:eastAsia="zh-CN"/>
        </w:rPr>
        <w:t xml:space="preserve"> control channel</w:t>
      </w:r>
      <w:r w:rsidRPr="006C7CBC">
        <w:rPr>
          <w:lang w:val="en-GB" w:eastAsia="zh-CN"/>
        </w:rPr>
        <w:t xml:space="preserve"> is using. This completely avoids the above mentioned </w:t>
      </w:r>
      <w:r w:rsidR="0076320A" w:rsidRPr="006C7CBC">
        <w:rPr>
          <w:lang w:val="en-GB" w:eastAsia="zh-CN"/>
        </w:rPr>
        <w:t xml:space="preserve">antenna port blocking </w:t>
      </w:r>
      <w:r w:rsidRPr="006C7CBC">
        <w:rPr>
          <w:lang w:val="en-GB" w:eastAsia="zh-CN"/>
        </w:rPr>
        <w:t xml:space="preserve">problem. The drawback is that the transmission scheme becomes dependent on the aggregation level and the </w:t>
      </w:r>
      <w:proofErr w:type="spellStart"/>
      <w:r w:rsidRPr="006C7CBC">
        <w:rPr>
          <w:lang w:val="en-GB" w:eastAsia="zh-CN"/>
        </w:rPr>
        <w:t>subband</w:t>
      </w:r>
      <w:proofErr w:type="spellEnd"/>
      <w:r w:rsidRPr="006C7CBC">
        <w:rPr>
          <w:lang w:val="en-GB" w:eastAsia="zh-CN"/>
        </w:rPr>
        <w:t>(s) used so that cause</w:t>
      </w:r>
      <w:r w:rsidR="009A2F78">
        <w:rPr>
          <w:lang w:val="en-GB" w:eastAsia="zh-CN"/>
        </w:rPr>
        <w:t>s</w:t>
      </w:r>
      <w:r w:rsidRPr="006C7CBC">
        <w:rPr>
          <w:lang w:val="en-GB" w:eastAsia="zh-CN"/>
        </w:rPr>
        <w:t xml:space="preserve"> increased channel estimation complexity. </w:t>
      </w:r>
    </w:p>
    <w:p w:rsidR="0076320A" w:rsidRPr="006C7CBC" w:rsidRDefault="00146D00" w:rsidP="0076320A">
      <w:pPr>
        <w:pStyle w:val="BodyText"/>
        <w:rPr>
          <w:i/>
          <w:sz w:val="22"/>
          <w:szCs w:val="22"/>
          <w:lang w:eastAsia="ja-JP"/>
        </w:rPr>
      </w:pPr>
      <w:bookmarkStart w:id="18" w:name="OLE_LINK6"/>
      <w:bookmarkStart w:id="19" w:name="OLE_LINK7"/>
      <w:r w:rsidRPr="006C7CBC">
        <w:rPr>
          <w:b/>
          <w:i/>
          <w:sz w:val="22"/>
          <w:szCs w:val="22"/>
          <w:lang w:val="en-GB" w:eastAsia="ja-JP"/>
        </w:rPr>
        <w:t xml:space="preserve">Proposal </w:t>
      </w:r>
      <w:r w:rsidR="00CF42F2" w:rsidRPr="006C7CBC">
        <w:rPr>
          <w:b/>
          <w:i/>
          <w:sz w:val="22"/>
          <w:szCs w:val="22"/>
          <w:lang w:val="en-GB" w:eastAsia="ja-JP"/>
        </w:rPr>
        <w:t>2</w:t>
      </w:r>
      <w:r w:rsidRPr="006C7CBC">
        <w:rPr>
          <w:b/>
          <w:i/>
          <w:sz w:val="22"/>
          <w:szCs w:val="22"/>
          <w:lang w:val="en-GB" w:eastAsia="ja-JP"/>
        </w:rPr>
        <w:t>:</w:t>
      </w:r>
      <w:r w:rsidRPr="006C7CBC">
        <w:rPr>
          <w:i/>
          <w:sz w:val="22"/>
          <w:szCs w:val="22"/>
          <w:lang w:val="en-GB" w:eastAsia="ja-JP"/>
        </w:rPr>
        <w:t xml:space="preserve"> </w:t>
      </w:r>
      <w:bookmarkStart w:id="20" w:name="OLE_LINK35"/>
      <w:bookmarkStart w:id="21" w:name="OLE_LINK36"/>
      <w:bookmarkStart w:id="22" w:name="OLE_LINK37"/>
      <w:r w:rsidR="00AD4612" w:rsidRPr="006C7CBC">
        <w:rPr>
          <w:i/>
          <w:sz w:val="22"/>
          <w:szCs w:val="22"/>
          <w:lang w:val="en-GB" w:eastAsia="ja-JP"/>
        </w:rPr>
        <w:t xml:space="preserve">MU-MIMO with </w:t>
      </w:r>
      <w:r w:rsidR="009A2F78">
        <w:rPr>
          <w:i/>
          <w:sz w:val="22"/>
          <w:szCs w:val="22"/>
          <w:lang w:val="en-GB" w:eastAsia="ja-JP"/>
        </w:rPr>
        <w:t>non-</w:t>
      </w:r>
      <w:r w:rsidR="00AD4612" w:rsidRPr="006C7CBC">
        <w:rPr>
          <w:i/>
          <w:sz w:val="22"/>
          <w:szCs w:val="22"/>
          <w:lang w:val="en-GB" w:eastAsia="ja-JP"/>
        </w:rPr>
        <w:t>orthogonal DMRS is supported</w:t>
      </w:r>
      <w:r w:rsidRPr="006C7CBC">
        <w:rPr>
          <w:i/>
          <w:sz w:val="22"/>
          <w:szCs w:val="22"/>
          <w:lang w:val="en-GB" w:eastAsia="ja-JP"/>
        </w:rPr>
        <w:t>.</w:t>
      </w:r>
      <w:bookmarkEnd w:id="20"/>
      <w:bookmarkEnd w:id="21"/>
      <w:bookmarkEnd w:id="22"/>
      <w:r w:rsidRPr="006C7CBC">
        <w:rPr>
          <w:i/>
          <w:sz w:val="22"/>
          <w:szCs w:val="22"/>
          <w:lang w:eastAsia="ja-JP"/>
        </w:rPr>
        <w:t xml:space="preserve"> </w:t>
      </w:r>
      <w:bookmarkStart w:id="23" w:name="OLE_LINK2"/>
      <w:bookmarkStart w:id="24" w:name="OLE_LINK3"/>
      <w:bookmarkStart w:id="25" w:name="OLE_LINK114"/>
      <w:bookmarkStart w:id="26" w:name="OLE_LINK115"/>
    </w:p>
    <w:p w:rsidR="00146D00" w:rsidRPr="006C7CBC" w:rsidRDefault="00212A9A" w:rsidP="00E251CC">
      <w:pPr>
        <w:spacing w:beforeLines="50"/>
        <w:rPr>
          <w:i/>
          <w:lang w:eastAsia="ja-JP"/>
        </w:rPr>
      </w:pPr>
      <w:r w:rsidRPr="006C7CBC">
        <w:rPr>
          <w:b/>
          <w:i/>
          <w:lang w:val="en-GB" w:eastAsia="ja-JP"/>
        </w:rPr>
        <w:t>Proposal</w:t>
      </w:r>
      <w:r w:rsidRPr="006C7CBC">
        <w:rPr>
          <w:rFonts w:hint="eastAsia"/>
          <w:b/>
          <w:i/>
          <w:lang w:val="en-GB" w:eastAsia="zh-CN"/>
        </w:rPr>
        <w:t xml:space="preserve"> 3</w:t>
      </w:r>
      <w:r w:rsidRPr="006C7CBC">
        <w:rPr>
          <w:b/>
          <w:i/>
          <w:lang w:val="en-GB" w:eastAsia="ja-JP"/>
        </w:rPr>
        <w:t>:</w:t>
      </w:r>
      <w:r w:rsidRPr="006C7CBC">
        <w:rPr>
          <w:i/>
          <w:lang w:val="en-GB" w:eastAsia="ja-JP"/>
        </w:rPr>
        <w:t xml:space="preserve"> </w:t>
      </w:r>
      <w:bookmarkStart w:id="27" w:name="OLE_LINK9"/>
      <w:bookmarkStart w:id="28" w:name="OLE_LINK14"/>
      <w:r w:rsidR="0076320A" w:rsidRPr="006C7CBC">
        <w:rPr>
          <w:i/>
          <w:lang w:eastAsia="ja-JP"/>
        </w:rPr>
        <w:t xml:space="preserve">MU-MIMO with orthogonal DMRS </w:t>
      </w:r>
      <w:r w:rsidR="001C0057" w:rsidRPr="006C7CBC">
        <w:rPr>
          <w:i/>
          <w:lang w:eastAsia="ja-JP"/>
        </w:rPr>
        <w:t>can be considered</w:t>
      </w:r>
      <w:r w:rsidR="0076320A" w:rsidRPr="006C7CBC">
        <w:rPr>
          <w:i/>
          <w:lang w:eastAsia="ja-JP"/>
        </w:rPr>
        <w:t xml:space="preserve"> with the antenna port(s)</w:t>
      </w:r>
      <w:r w:rsidR="00146D00" w:rsidRPr="006C7CBC">
        <w:rPr>
          <w:i/>
          <w:lang w:eastAsia="ja-JP"/>
        </w:rPr>
        <w:t xml:space="preserve"> </w:t>
      </w:r>
      <w:r w:rsidR="00FF298C" w:rsidRPr="006C7CBC">
        <w:rPr>
          <w:i/>
          <w:lang w:eastAsia="ja-JP"/>
        </w:rPr>
        <w:t>indicated explicitly</w:t>
      </w:r>
      <w:bookmarkEnd w:id="23"/>
      <w:bookmarkEnd w:id="24"/>
      <w:r w:rsidR="004C4B77" w:rsidRPr="006C7CBC">
        <w:rPr>
          <w:i/>
          <w:lang w:eastAsia="ja-JP"/>
        </w:rPr>
        <w:t xml:space="preserve"> or implicitly</w:t>
      </w:r>
      <w:r w:rsidR="00146D00" w:rsidRPr="006C7CBC">
        <w:rPr>
          <w:i/>
          <w:lang w:eastAsia="ja-JP"/>
        </w:rPr>
        <w:t>.</w:t>
      </w:r>
      <w:bookmarkEnd w:id="25"/>
      <w:bookmarkEnd w:id="26"/>
      <w:bookmarkEnd w:id="27"/>
      <w:bookmarkEnd w:id="28"/>
    </w:p>
    <w:bookmarkEnd w:id="18"/>
    <w:bookmarkEnd w:id="19"/>
    <w:p w:rsidR="00EA07BC" w:rsidRPr="006C7CBC" w:rsidRDefault="00EA07BC" w:rsidP="00E251CC">
      <w:pPr>
        <w:numPr>
          <w:ilvl w:val="0"/>
          <w:numId w:val="37"/>
        </w:numPr>
        <w:spacing w:beforeLines="50"/>
        <w:ind w:left="0" w:firstLine="0"/>
        <w:rPr>
          <w:b/>
          <w:lang w:val="en-GB" w:eastAsia="zh-CN"/>
        </w:rPr>
      </w:pPr>
      <w:r w:rsidRPr="006C7CBC">
        <w:rPr>
          <w:b/>
          <w:lang w:val="en-GB" w:eastAsia="zh-CN"/>
        </w:rPr>
        <w:t>SU-MIMO</w:t>
      </w:r>
    </w:p>
    <w:p w:rsidR="00D94307" w:rsidRPr="006C7CBC" w:rsidRDefault="00755C5B" w:rsidP="00146D00">
      <w:pPr>
        <w:rPr>
          <w:lang w:val="en-GB" w:eastAsia="zh-CN"/>
        </w:rPr>
      </w:pPr>
      <w:r w:rsidRPr="006C7CBC">
        <w:rPr>
          <w:lang w:val="en-GB" w:eastAsia="zh-CN"/>
        </w:rPr>
        <w:t>Whether to suppo</w:t>
      </w:r>
      <w:r w:rsidR="00D94307" w:rsidRPr="006C7CBC">
        <w:rPr>
          <w:lang w:val="en-GB" w:eastAsia="zh-CN"/>
        </w:rPr>
        <w:t>rt multi-</w:t>
      </w:r>
      <w:r w:rsidRPr="006C7CBC">
        <w:rPr>
          <w:lang w:val="en-GB" w:eastAsia="zh-CN"/>
        </w:rPr>
        <w:t xml:space="preserve">layer transmission to the same UE when a downlink control channel is transmitted has already been discussed during the WID of EPDCCH. </w:t>
      </w:r>
      <w:r w:rsidR="00422E5A" w:rsidRPr="006C7CBC">
        <w:rPr>
          <w:lang w:val="en-GB" w:eastAsia="zh-CN"/>
        </w:rPr>
        <w:t>The main concerns came from both the</w:t>
      </w:r>
      <w:r w:rsidRPr="006C7CBC">
        <w:rPr>
          <w:lang w:val="en-GB" w:eastAsia="zh-CN"/>
        </w:rPr>
        <w:t xml:space="preserve"> complicat</w:t>
      </w:r>
      <w:r w:rsidR="00422E5A" w:rsidRPr="006C7CBC">
        <w:rPr>
          <w:lang w:val="en-GB" w:eastAsia="zh-CN"/>
        </w:rPr>
        <w:t>ion of</w:t>
      </w:r>
      <w:r w:rsidRPr="006C7CBC">
        <w:rPr>
          <w:lang w:val="en-GB" w:eastAsia="zh-CN"/>
        </w:rPr>
        <w:t xml:space="preserve"> the antenna configurations</w:t>
      </w:r>
      <w:r w:rsidR="00422E5A" w:rsidRPr="006C7CBC">
        <w:rPr>
          <w:lang w:val="en-GB" w:eastAsia="zh-CN"/>
        </w:rPr>
        <w:t xml:space="preserve"> and the</w:t>
      </w:r>
      <w:r w:rsidRPr="006C7CBC">
        <w:rPr>
          <w:lang w:val="en-GB" w:eastAsia="zh-CN"/>
        </w:rPr>
        <w:t xml:space="preserve"> </w:t>
      </w:r>
      <w:bookmarkStart w:id="29" w:name="OLE_LINK4"/>
      <w:bookmarkStart w:id="30" w:name="OLE_LINK5"/>
      <w:r w:rsidR="00FE7703" w:rsidRPr="006C7CBC">
        <w:rPr>
          <w:lang w:val="en-GB" w:eastAsia="zh-CN"/>
        </w:rPr>
        <w:t>jeopardy</w:t>
      </w:r>
      <w:r w:rsidR="00422E5A" w:rsidRPr="006C7CBC">
        <w:rPr>
          <w:lang w:val="en-GB" w:eastAsia="zh-CN"/>
        </w:rPr>
        <w:t xml:space="preserve"> </w:t>
      </w:r>
      <w:bookmarkEnd w:id="29"/>
      <w:bookmarkEnd w:id="30"/>
      <w:r w:rsidR="00422E5A" w:rsidRPr="006C7CBC">
        <w:rPr>
          <w:lang w:val="en-GB" w:eastAsia="zh-CN"/>
        </w:rPr>
        <w:t xml:space="preserve">of </w:t>
      </w:r>
      <w:r w:rsidRPr="006C7CBC">
        <w:rPr>
          <w:lang w:val="en-GB" w:eastAsia="zh-CN"/>
        </w:rPr>
        <w:t>control channel</w:t>
      </w:r>
      <w:r w:rsidR="0008526D" w:rsidRPr="006C7CBC">
        <w:rPr>
          <w:lang w:val="en-GB" w:eastAsia="zh-CN"/>
        </w:rPr>
        <w:t xml:space="preserve"> robustness</w:t>
      </w:r>
      <w:r w:rsidRPr="006C7CBC">
        <w:rPr>
          <w:lang w:val="en-GB" w:eastAsia="zh-CN"/>
        </w:rPr>
        <w:t xml:space="preserve">. </w:t>
      </w:r>
      <w:r w:rsidR="007B617E" w:rsidRPr="006C7CBC">
        <w:rPr>
          <w:lang w:val="en-GB" w:eastAsia="zh-CN"/>
        </w:rPr>
        <w:t xml:space="preserve">However, </w:t>
      </w:r>
      <w:r w:rsidR="00D94307" w:rsidRPr="006C7CBC">
        <w:rPr>
          <w:lang w:val="en-GB" w:eastAsia="zh-CN"/>
        </w:rPr>
        <w:t xml:space="preserve">some </w:t>
      </w:r>
      <w:r w:rsidR="00B94998" w:rsidRPr="006C7CBC">
        <w:rPr>
          <w:lang w:val="en-GB" w:eastAsia="zh-CN"/>
        </w:rPr>
        <w:t>advantages</w:t>
      </w:r>
      <w:r w:rsidR="0047539F" w:rsidRPr="006C7CBC">
        <w:rPr>
          <w:lang w:val="en-GB" w:eastAsia="zh-CN"/>
        </w:rPr>
        <w:t xml:space="preserve"> </w:t>
      </w:r>
      <w:r w:rsidR="00D94307" w:rsidRPr="006C7CBC">
        <w:rPr>
          <w:lang w:val="en-GB" w:eastAsia="zh-CN"/>
        </w:rPr>
        <w:t xml:space="preserve">of supporting of multi-layer transmission to the same UE </w:t>
      </w:r>
      <w:r w:rsidR="009C40B8" w:rsidRPr="006C7CBC">
        <w:rPr>
          <w:lang w:val="en-GB" w:eastAsia="zh-CN"/>
        </w:rPr>
        <w:t>should</w:t>
      </w:r>
      <w:r w:rsidR="00D94307" w:rsidRPr="006C7CBC">
        <w:rPr>
          <w:lang w:val="en-GB" w:eastAsia="zh-CN"/>
        </w:rPr>
        <w:t xml:space="preserve"> </w:t>
      </w:r>
      <w:r w:rsidR="000407E4" w:rsidRPr="006C7CBC">
        <w:rPr>
          <w:lang w:val="en-GB" w:eastAsia="zh-CN"/>
        </w:rPr>
        <w:t xml:space="preserve">also </w:t>
      </w:r>
      <w:r w:rsidR="00D94307" w:rsidRPr="006C7CBC">
        <w:rPr>
          <w:lang w:val="en-GB" w:eastAsia="zh-CN"/>
        </w:rPr>
        <w:t xml:space="preserve">be identified if a </w:t>
      </w:r>
      <w:r w:rsidR="00632F7E" w:rsidRPr="006C7CBC">
        <w:rPr>
          <w:lang w:val="en-GB" w:eastAsia="zh-CN"/>
        </w:rPr>
        <w:t>two-stage downlink</w:t>
      </w:r>
      <w:r w:rsidR="00D94307" w:rsidRPr="006C7CBC">
        <w:rPr>
          <w:lang w:val="en-GB" w:eastAsia="zh-CN"/>
        </w:rPr>
        <w:t xml:space="preserve"> control channel structure is considered </w:t>
      </w:r>
      <w:fldSimple w:instr=" REF _Ref465959555 \r \h  \* MERGEFORMAT ">
        <w:r w:rsidR="00431682" w:rsidRPr="006C7CBC">
          <w:rPr>
            <w:lang w:val="en-GB" w:eastAsia="zh-CN"/>
          </w:rPr>
          <w:t>[1]</w:t>
        </w:r>
      </w:fldSimple>
      <w:r w:rsidR="005C1D40" w:rsidRPr="006C7CBC">
        <w:rPr>
          <w:lang w:val="en-GB" w:eastAsia="zh-CN"/>
        </w:rPr>
        <w:t xml:space="preserve">. </w:t>
      </w:r>
    </w:p>
    <w:p w:rsidR="00FE7703" w:rsidRPr="006C7CBC" w:rsidRDefault="00D94307" w:rsidP="00146D00">
      <w:pPr>
        <w:rPr>
          <w:lang w:val="en-GB" w:eastAsia="zh-CN"/>
        </w:rPr>
      </w:pPr>
      <w:r w:rsidRPr="006C7CBC">
        <w:rPr>
          <w:lang w:val="en-GB" w:eastAsia="zh-CN"/>
        </w:rPr>
        <w:t xml:space="preserve">In a </w:t>
      </w:r>
      <w:r w:rsidR="00632F7E" w:rsidRPr="006C7CBC">
        <w:rPr>
          <w:lang w:val="en-GB" w:eastAsia="zh-CN"/>
        </w:rPr>
        <w:t>two-stage downlink</w:t>
      </w:r>
      <w:r w:rsidRPr="006C7CBC">
        <w:rPr>
          <w:lang w:val="en-GB" w:eastAsia="zh-CN"/>
        </w:rPr>
        <w:t xml:space="preserve"> control channel structure, a second-level control channel is embedded in the data region in </w:t>
      </w:r>
      <w:r w:rsidR="006C7CBC">
        <w:rPr>
          <w:lang w:val="en-GB" w:eastAsia="zh-CN"/>
        </w:rPr>
        <w:t>downlink</w:t>
      </w:r>
      <w:r w:rsidRPr="006C7CBC">
        <w:rPr>
          <w:lang w:val="en-GB" w:eastAsia="zh-CN"/>
        </w:rPr>
        <w:t xml:space="preserve">-dominant slot or </w:t>
      </w:r>
      <w:r w:rsidR="006C7CBC">
        <w:rPr>
          <w:lang w:val="en-GB" w:eastAsia="zh-CN"/>
        </w:rPr>
        <w:t>downlink</w:t>
      </w:r>
      <w:r w:rsidRPr="006C7CBC">
        <w:rPr>
          <w:lang w:val="en-GB" w:eastAsia="zh-CN"/>
        </w:rPr>
        <w:t xml:space="preserve"> slot. T</w:t>
      </w:r>
      <w:r w:rsidR="005C1D40" w:rsidRPr="006C7CBC">
        <w:rPr>
          <w:lang w:val="en-GB" w:eastAsia="zh-CN"/>
        </w:rPr>
        <w:t xml:space="preserve">he second-level control channel and data can share the DMRS, which is located between the first-level control channel and the time interval to which the data and the second-level control channel is physically mapped. </w:t>
      </w:r>
      <w:r w:rsidRPr="006C7CBC">
        <w:rPr>
          <w:lang w:val="en-GB" w:eastAsia="zh-CN"/>
        </w:rPr>
        <w:t>In this case</w:t>
      </w:r>
      <w:r w:rsidR="005C1D40" w:rsidRPr="006C7CBC">
        <w:rPr>
          <w:lang w:val="en-GB" w:eastAsia="zh-CN"/>
        </w:rPr>
        <w:t xml:space="preserve">, the transmission scheme(s) </w:t>
      </w:r>
      <w:bookmarkStart w:id="31" w:name="OLE_LINK12"/>
      <w:bookmarkStart w:id="32" w:name="OLE_LINK13"/>
      <w:r w:rsidR="005C1D40" w:rsidRPr="006C7CBC">
        <w:rPr>
          <w:lang w:val="en-GB" w:eastAsia="zh-CN"/>
        </w:rPr>
        <w:t xml:space="preserve">used </w:t>
      </w:r>
      <w:r w:rsidR="005C1D40" w:rsidRPr="006C7CBC">
        <w:rPr>
          <w:lang w:val="en-GB" w:eastAsia="zh-CN"/>
        </w:rPr>
        <w:lastRenderedPageBreak/>
        <w:t xml:space="preserve">for the second-level control channel can be the same as </w:t>
      </w:r>
      <w:proofErr w:type="gramStart"/>
      <w:r w:rsidR="005C1D40" w:rsidRPr="006C7CBC">
        <w:rPr>
          <w:lang w:val="en-GB" w:eastAsia="zh-CN"/>
        </w:rPr>
        <w:t>that(</w:t>
      </w:r>
      <w:proofErr w:type="gramEnd"/>
      <w:r w:rsidR="005C1D40" w:rsidRPr="006C7CBC">
        <w:rPr>
          <w:lang w:val="en-GB" w:eastAsia="zh-CN"/>
        </w:rPr>
        <w:t>those) used for data channel</w:t>
      </w:r>
      <w:bookmarkEnd w:id="31"/>
      <w:bookmarkEnd w:id="32"/>
      <w:r w:rsidR="005C1D40" w:rsidRPr="006C7CBC">
        <w:rPr>
          <w:lang w:val="en-GB" w:eastAsia="zh-CN"/>
        </w:rPr>
        <w:t>, which is(are) configured explicitly or implicitly</w:t>
      </w:r>
      <w:r w:rsidR="0047539F" w:rsidRPr="006C7CBC">
        <w:rPr>
          <w:lang w:val="en-GB" w:eastAsia="zh-CN"/>
        </w:rPr>
        <w:t xml:space="preserve"> based on the merits as follows.</w:t>
      </w:r>
    </w:p>
    <w:p w:rsidR="003A18FA" w:rsidRPr="006C7CBC" w:rsidRDefault="00846937" w:rsidP="00146D00">
      <w:pPr>
        <w:rPr>
          <w:lang w:val="en-GB" w:eastAsia="zh-CN"/>
        </w:rPr>
      </w:pPr>
      <w:r w:rsidRPr="006C7CBC">
        <w:rPr>
          <w:lang w:val="en-GB" w:eastAsia="zh-CN"/>
        </w:rPr>
        <w:t>O</w:t>
      </w:r>
      <w:r w:rsidR="003A18FA" w:rsidRPr="006C7CBC">
        <w:rPr>
          <w:lang w:val="en-GB" w:eastAsia="zh-CN"/>
        </w:rPr>
        <w:t xml:space="preserve">ne is that a UE can always assume that the transmission scheme(s) used for the second-level control channel can be the same as </w:t>
      </w:r>
      <w:proofErr w:type="gramStart"/>
      <w:r w:rsidR="003A18FA" w:rsidRPr="006C7CBC">
        <w:rPr>
          <w:lang w:val="en-GB" w:eastAsia="zh-CN"/>
        </w:rPr>
        <w:t>that(</w:t>
      </w:r>
      <w:proofErr w:type="gramEnd"/>
      <w:r w:rsidR="003A18FA" w:rsidRPr="006C7CBC">
        <w:rPr>
          <w:lang w:val="en-GB" w:eastAsia="zh-CN"/>
        </w:rPr>
        <w:t>those) used for data channel</w:t>
      </w:r>
      <w:r w:rsidR="00873DD1" w:rsidRPr="006C7CBC">
        <w:rPr>
          <w:lang w:val="en-GB" w:eastAsia="zh-CN"/>
        </w:rPr>
        <w:t xml:space="preserve">, without involving additional </w:t>
      </w:r>
      <w:proofErr w:type="spellStart"/>
      <w:r w:rsidR="00873DD1" w:rsidRPr="006C7CBC">
        <w:rPr>
          <w:lang w:val="en-GB" w:eastAsia="zh-CN"/>
        </w:rPr>
        <w:t>signaling</w:t>
      </w:r>
      <w:proofErr w:type="spellEnd"/>
      <w:r w:rsidR="00873DD1" w:rsidRPr="006C7CBC">
        <w:rPr>
          <w:lang w:val="en-GB" w:eastAsia="zh-CN"/>
        </w:rPr>
        <w:t xml:space="preserve"> overhead. The other one is that the channel estimation results can be used for both control channel and data channel demodulation, which significantly reduces UE complexity.</w:t>
      </w:r>
    </w:p>
    <w:p w:rsidR="00BF727B" w:rsidRPr="006C7CBC" w:rsidRDefault="00BF727B" w:rsidP="00755C5B">
      <w:pPr>
        <w:rPr>
          <w:lang w:val="en-GB" w:eastAsia="zh-CN"/>
        </w:rPr>
      </w:pPr>
      <w:r w:rsidRPr="006C7CBC">
        <w:rPr>
          <w:b/>
          <w:i/>
          <w:lang w:val="en-GB" w:eastAsia="zh-CN"/>
        </w:rPr>
        <w:t xml:space="preserve">Proposal </w:t>
      </w:r>
      <w:r w:rsidR="00212A9A" w:rsidRPr="006C7CBC">
        <w:rPr>
          <w:rFonts w:hint="eastAsia"/>
          <w:b/>
          <w:i/>
          <w:lang w:val="en-GB" w:eastAsia="zh-CN"/>
        </w:rPr>
        <w:t>4</w:t>
      </w:r>
      <w:r w:rsidRPr="006C7CBC">
        <w:rPr>
          <w:b/>
          <w:i/>
          <w:lang w:val="en-GB" w:eastAsia="zh-CN"/>
        </w:rPr>
        <w:t>:</w:t>
      </w:r>
      <w:r w:rsidRPr="006C7CBC">
        <w:rPr>
          <w:i/>
          <w:lang w:val="en-GB" w:eastAsia="zh-CN"/>
        </w:rPr>
        <w:t xml:space="preserve"> </w:t>
      </w:r>
      <w:r w:rsidR="00F7326D" w:rsidRPr="006C7CBC">
        <w:rPr>
          <w:i/>
          <w:lang w:val="en-GB" w:eastAsia="zh-CN"/>
        </w:rPr>
        <w:t xml:space="preserve">Consider </w:t>
      </w:r>
      <w:r w:rsidR="00212A9A" w:rsidRPr="006C7CBC">
        <w:rPr>
          <w:rFonts w:hint="eastAsia"/>
          <w:i/>
          <w:lang w:val="en-GB" w:eastAsia="zh-CN"/>
        </w:rPr>
        <w:t>m</w:t>
      </w:r>
      <w:r w:rsidRPr="006C7CBC">
        <w:rPr>
          <w:i/>
          <w:lang w:val="en-GB" w:eastAsia="zh-CN"/>
        </w:rPr>
        <w:t xml:space="preserve">ulti-layer </w:t>
      </w:r>
      <w:r w:rsidR="006C7CBC">
        <w:rPr>
          <w:i/>
          <w:lang w:val="en-GB" w:eastAsia="zh-CN"/>
        </w:rPr>
        <w:t>downlink</w:t>
      </w:r>
      <w:r w:rsidR="00252E4F" w:rsidRPr="006C7CBC">
        <w:rPr>
          <w:i/>
          <w:lang w:val="en-GB" w:eastAsia="zh-CN"/>
        </w:rPr>
        <w:t xml:space="preserve"> control channel</w:t>
      </w:r>
      <w:r w:rsidRPr="006C7CBC">
        <w:rPr>
          <w:i/>
          <w:lang w:val="en-GB" w:eastAsia="zh-CN"/>
        </w:rPr>
        <w:t xml:space="preserve"> transmission for the same UE</w:t>
      </w:r>
      <w:r w:rsidR="00231023" w:rsidRPr="006C7CBC">
        <w:rPr>
          <w:i/>
          <w:lang w:val="en-GB" w:eastAsia="zh-CN"/>
        </w:rPr>
        <w:t xml:space="preserve"> </w:t>
      </w:r>
      <w:r w:rsidR="00A01D6C" w:rsidRPr="006C7CBC">
        <w:rPr>
          <w:i/>
          <w:lang w:val="en-GB" w:eastAsia="zh-CN"/>
        </w:rPr>
        <w:t>in</w:t>
      </w:r>
      <w:r w:rsidR="00231023" w:rsidRPr="006C7CBC">
        <w:rPr>
          <w:i/>
          <w:lang w:val="en-GB" w:eastAsia="zh-CN"/>
        </w:rPr>
        <w:t xml:space="preserve"> the second-level control channel if a </w:t>
      </w:r>
      <w:r w:rsidR="00632F7E" w:rsidRPr="006C7CBC">
        <w:rPr>
          <w:i/>
          <w:lang w:val="en-GB" w:eastAsia="zh-CN"/>
        </w:rPr>
        <w:t>two-stage downlink</w:t>
      </w:r>
      <w:r w:rsidR="00231023" w:rsidRPr="006C7CBC">
        <w:rPr>
          <w:i/>
          <w:lang w:val="en-GB" w:eastAsia="zh-CN"/>
        </w:rPr>
        <w:t xml:space="preserve"> control structure is supported</w:t>
      </w:r>
      <w:r w:rsidRPr="006C7CBC">
        <w:rPr>
          <w:i/>
          <w:lang w:val="en-GB" w:eastAsia="zh-CN"/>
        </w:rPr>
        <w:t>.</w:t>
      </w:r>
    </w:p>
    <w:p w:rsidR="00DC1B4B" w:rsidRPr="006C7CBC" w:rsidRDefault="00187445" w:rsidP="00DC1B4B">
      <w:pPr>
        <w:pStyle w:val="Heading1"/>
        <w:spacing w:before="240"/>
        <w:ind w:left="431" w:hanging="431"/>
      </w:pPr>
      <w:r w:rsidRPr="006C7CBC">
        <w:rPr>
          <w:i/>
          <w:sz w:val="20"/>
        </w:rPr>
        <w:t xml:space="preserve"> </w:t>
      </w:r>
      <w:r w:rsidR="00DC1B4B" w:rsidRPr="006C7CBC">
        <w:t>Transmit diversity</w:t>
      </w:r>
    </w:p>
    <w:p w:rsidR="000B52D7" w:rsidRPr="006C7CBC" w:rsidRDefault="00DC1B4B" w:rsidP="00DC1B4B">
      <w:pPr>
        <w:rPr>
          <w:lang w:val="en-GB" w:eastAsia="zh-CN"/>
        </w:rPr>
      </w:pPr>
      <w:r w:rsidRPr="006C7CBC">
        <w:rPr>
          <w:lang w:val="en-GB" w:eastAsia="zh-CN"/>
        </w:rPr>
        <w:t>It has been agreed that transmit diversity should be supported in NR for better transmission robustness</w:t>
      </w:r>
      <w:r w:rsidR="002A42F4" w:rsidRPr="006C7CBC">
        <w:rPr>
          <w:lang w:val="en-GB" w:eastAsia="zh-CN"/>
        </w:rPr>
        <w:fldChar w:fldCharType="begin"/>
      </w:r>
      <w:r w:rsidRPr="006C7CBC">
        <w:rPr>
          <w:lang w:val="en-GB" w:eastAsia="zh-CN"/>
        </w:rPr>
        <w:instrText xml:space="preserve"> REF _Ref465962211 \r \h </w:instrText>
      </w:r>
      <w:r w:rsidR="00A263A9" w:rsidRPr="006C7CBC">
        <w:rPr>
          <w:lang w:val="en-GB" w:eastAsia="zh-CN"/>
        </w:rPr>
        <w:instrText xml:space="preserve"> \* MERGEFORMAT </w:instrText>
      </w:r>
      <w:r w:rsidR="002A42F4" w:rsidRPr="006C7CBC">
        <w:rPr>
          <w:lang w:val="en-GB" w:eastAsia="zh-CN"/>
        </w:rPr>
      </w:r>
      <w:r w:rsidR="002A42F4" w:rsidRPr="006C7CBC">
        <w:rPr>
          <w:lang w:val="en-GB" w:eastAsia="zh-CN"/>
        </w:rPr>
        <w:fldChar w:fldCharType="end"/>
      </w:r>
      <w:r w:rsidRPr="006C7CBC">
        <w:rPr>
          <w:lang w:val="en-GB" w:eastAsia="zh-CN"/>
        </w:rPr>
        <w:t>.</w:t>
      </w:r>
      <w:r w:rsidR="004675B7">
        <w:rPr>
          <w:lang w:val="en-GB" w:eastAsia="zh-CN"/>
        </w:rPr>
        <w:t xml:space="preserve"> </w:t>
      </w:r>
      <w:r w:rsidR="008222A9" w:rsidRPr="006C7CBC">
        <w:rPr>
          <w:lang w:val="en-GB" w:eastAsia="zh-CN"/>
        </w:rPr>
        <w:t xml:space="preserve"> </w:t>
      </w:r>
    </w:p>
    <w:p w:rsidR="000B52D7" w:rsidRPr="006C7CBC" w:rsidRDefault="000B52D7" w:rsidP="000B52D7">
      <w:pPr>
        <w:rPr>
          <w:lang w:val="en-GB" w:eastAsia="zh-CN"/>
        </w:rPr>
      </w:pPr>
      <w:r w:rsidRPr="006C7CBC">
        <w:rPr>
          <w:lang w:val="en-GB" w:eastAsia="zh-CN"/>
        </w:rPr>
        <w:t>CDD using a small cyclic delay</w:t>
      </w:r>
      <w:r w:rsidR="004675B7">
        <w:rPr>
          <w:lang w:val="en-GB" w:eastAsia="zh-CN"/>
        </w:rPr>
        <w:t xml:space="preserve"> is a diversity schemes implemented by</w:t>
      </w:r>
      <w:r w:rsidRPr="006C7CBC">
        <w:rPr>
          <w:lang w:val="en-GB" w:eastAsia="zh-CN"/>
        </w:rPr>
        <w:t xml:space="preserve"> transmitting the same set of symbols on the same set of subcarriers from multiple transmit antennas, with different delay on each antenna port. CDD therefore </w:t>
      </w:r>
      <w:r w:rsidR="00321A08">
        <w:rPr>
          <w:lang w:val="en-GB" w:eastAsia="zh-CN"/>
        </w:rPr>
        <w:t>transforms</w:t>
      </w:r>
      <w:r w:rsidR="00321A08" w:rsidRPr="006C7CBC">
        <w:rPr>
          <w:lang w:val="en-GB" w:eastAsia="zh-CN"/>
        </w:rPr>
        <w:t xml:space="preserve"> </w:t>
      </w:r>
      <w:r w:rsidRPr="006C7CBC">
        <w:rPr>
          <w:lang w:val="en-GB" w:eastAsia="zh-CN"/>
        </w:rPr>
        <w:t xml:space="preserve">spatial </w:t>
      </w:r>
      <w:r w:rsidR="00321A08">
        <w:rPr>
          <w:lang w:val="en-GB" w:eastAsia="zh-CN"/>
        </w:rPr>
        <w:t>diversity into frequency diversity</w:t>
      </w:r>
      <w:r w:rsidRPr="006C7CBC">
        <w:rPr>
          <w:lang w:val="en-GB" w:eastAsia="zh-CN"/>
        </w:rPr>
        <w:t xml:space="preserve">. However, it has been shown that </w:t>
      </w:r>
      <w:r w:rsidR="008B5365" w:rsidRPr="006C7CBC">
        <w:rPr>
          <w:lang w:val="en-GB" w:eastAsia="zh-CN"/>
        </w:rPr>
        <w:t>either</w:t>
      </w:r>
      <w:r w:rsidRPr="006C7CBC">
        <w:rPr>
          <w:lang w:val="en-GB" w:eastAsia="zh-CN"/>
        </w:rPr>
        <w:t xml:space="preserve"> SFBC </w:t>
      </w:r>
      <w:r w:rsidR="008B5365" w:rsidRPr="006C7CBC">
        <w:rPr>
          <w:lang w:val="en-GB" w:eastAsia="zh-CN"/>
        </w:rPr>
        <w:t>or</w:t>
      </w:r>
      <w:r w:rsidRPr="006C7CBC">
        <w:rPr>
          <w:lang w:val="en-GB" w:eastAsia="zh-CN"/>
        </w:rPr>
        <w:t xml:space="preserve"> combined SFBC/FSTD outperformances by noticeable gain</w:t>
      </w:r>
      <w:r w:rsidR="00445D9A" w:rsidRPr="006C7CBC">
        <w:rPr>
          <w:lang w:val="en-GB" w:eastAsia="zh-CN"/>
        </w:rPr>
        <w:t xml:space="preserve"> </w:t>
      </w:r>
      <w:fldSimple w:instr=" REF _Ref466046758 \r \h  \* MERGEFORMAT ">
        <w:r w:rsidR="00445D9A" w:rsidRPr="006C7CBC">
          <w:rPr>
            <w:lang w:val="en-GB" w:eastAsia="zh-CN"/>
          </w:rPr>
          <w:t>[2]</w:t>
        </w:r>
      </w:fldSimple>
      <w:r w:rsidRPr="006C7CBC">
        <w:rPr>
          <w:lang w:val="en-GB" w:eastAsia="zh-CN"/>
        </w:rPr>
        <w:t>.</w:t>
      </w:r>
    </w:p>
    <w:p w:rsidR="00DC1B4B" w:rsidRPr="006C7CBC" w:rsidRDefault="00321A08" w:rsidP="00C77D7B">
      <w:pPr>
        <w:rPr>
          <w:lang w:val="en-GB" w:eastAsia="zh-CN"/>
        </w:rPr>
      </w:pPr>
      <w:r>
        <w:rPr>
          <w:lang w:val="en-GB" w:eastAsia="zh-CN"/>
        </w:rPr>
        <w:t xml:space="preserve">SFBC and combined SFBC/FSTD have been specifically designed </w:t>
      </w:r>
      <w:r w:rsidR="0022644A">
        <w:rPr>
          <w:lang w:val="en-GB" w:eastAsia="zh-CN"/>
        </w:rPr>
        <w:t xml:space="preserve">for PDCCH </w:t>
      </w:r>
      <w:r>
        <w:rPr>
          <w:lang w:val="en-GB" w:eastAsia="zh-CN"/>
        </w:rPr>
        <w:t xml:space="preserve">in current LTE. </w:t>
      </w:r>
      <w:r w:rsidR="00445D9A" w:rsidRPr="006C7CBC">
        <w:rPr>
          <w:lang w:val="en-GB" w:eastAsia="zh-CN"/>
        </w:rPr>
        <w:t xml:space="preserve">In </w:t>
      </w:r>
      <w:r w:rsidR="00700ACC" w:rsidRPr="006C7CBC">
        <w:rPr>
          <w:lang w:val="en-GB" w:eastAsia="zh-CN"/>
        </w:rPr>
        <w:t xml:space="preserve">either </w:t>
      </w:r>
      <w:r w:rsidR="00445D9A" w:rsidRPr="006C7CBC">
        <w:rPr>
          <w:lang w:val="en-GB" w:eastAsia="zh-CN"/>
        </w:rPr>
        <w:t xml:space="preserve">SFBC or combined SFBC/FSTD coding is done across the subcarriers within the interval of OFDM symbol. This is beneficial from a process timeline point of view, given that very tight processing timeline is considered for NR. </w:t>
      </w:r>
      <w:r w:rsidR="00482301" w:rsidRPr="006C7CBC">
        <w:rPr>
          <w:lang w:val="en-GB" w:eastAsia="zh-CN"/>
        </w:rPr>
        <w:t>Note that LTE PDCCH supports transmit diversity with up to 4 antenna ports.</w:t>
      </w:r>
      <w:r w:rsidR="00482301" w:rsidRPr="006C7CBC" w:rsidDel="008222A9">
        <w:rPr>
          <w:lang w:val="en-GB" w:eastAsia="zh-CN"/>
        </w:rPr>
        <w:t xml:space="preserve"> </w:t>
      </w:r>
      <w:r w:rsidR="008F53D0" w:rsidRPr="008F53D0">
        <w:rPr>
          <w:lang w:val="en-GB" w:eastAsia="zh-CN"/>
        </w:rPr>
        <w:t>Whereas</w:t>
      </w:r>
      <w:r w:rsidR="00DC1B4B" w:rsidRPr="006C7CBC">
        <w:rPr>
          <w:lang w:val="en-GB" w:eastAsia="zh-CN"/>
        </w:rPr>
        <w:t xml:space="preserve">, considering the needs of channel estimation performance and </w:t>
      </w:r>
      <w:r w:rsidR="0046716D" w:rsidRPr="006C7CBC">
        <w:rPr>
          <w:lang w:val="en-GB" w:eastAsia="zh-CN"/>
        </w:rPr>
        <w:t xml:space="preserve">relatively </w:t>
      </w:r>
      <w:r w:rsidR="00DC1B4B" w:rsidRPr="006C7CBC">
        <w:rPr>
          <w:lang w:val="en-GB" w:eastAsia="zh-CN"/>
        </w:rPr>
        <w:t>low</w:t>
      </w:r>
      <w:r w:rsidR="0046716D" w:rsidRPr="006C7CBC">
        <w:rPr>
          <w:lang w:val="en-GB" w:eastAsia="zh-CN"/>
        </w:rPr>
        <w:t>er</w:t>
      </w:r>
      <w:r w:rsidR="00DC1B4B" w:rsidRPr="006C7CBC">
        <w:rPr>
          <w:lang w:val="en-GB" w:eastAsia="zh-CN"/>
        </w:rPr>
        <w:t xml:space="preserve"> latency processing</w:t>
      </w:r>
      <w:r w:rsidR="0046716D" w:rsidRPr="006C7CBC">
        <w:rPr>
          <w:lang w:val="en-GB" w:eastAsia="zh-CN"/>
        </w:rPr>
        <w:t xml:space="preserve"> in NR</w:t>
      </w:r>
      <w:r w:rsidR="00DC1B4B" w:rsidRPr="006C7CBC">
        <w:rPr>
          <w:lang w:val="en-GB" w:eastAsia="zh-CN"/>
        </w:rPr>
        <w:t>, some</w:t>
      </w:r>
      <w:r w:rsidR="0046716D" w:rsidRPr="006C7CBC">
        <w:rPr>
          <w:lang w:val="en-GB" w:eastAsia="zh-CN"/>
        </w:rPr>
        <w:t xml:space="preserve"> more</w:t>
      </w:r>
      <w:r w:rsidR="00DC1B4B" w:rsidRPr="006C7CBC">
        <w:rPr>
          <w:lang w:val="en-GB" w:eastAsia="zh-CN"/>
        </w:rPr>
        <w:t xml:space="preserve"> processing relaxation for the control channel transmission schemes may be possible. For example, for the </w:t>
      </w:r>
      <w:r w:rsidR="006C7CBC">
        <w:rPr>
          <w:lang w:val="en-GB" w:eastAsia="zh-CN"/>
        </w:rPr>
        <w:t>downlink</w:t>
      </w:r>
      <w:r w:rsidR="00252E4F" w:rsidRPr="006C7CBC">
        <w:rPr>
          <w:lang w:val="en-GB" w:eastAsia="zh-CN"/>
        </w:rPr>
        <w:t xml:space="preserve"> control channel</w:t>
      </w:r>
      <w:r w:rsidR="00DC1B4B" w:rsidRPr="006C7CBC">
        <w:rPr>
          <w:lang w:val="en-GB" w:eastAsia="zh-CN"/>
        </w:rPr>
        <w:t xml:space="preserve"> with more than two DMRS ports, the transmit diversity can be based on only the first two DMRS antenna ports. The </w:t>
      </w:r>
      <w:r w:rsidR="006C7CBC">
        <w:rPr>
          <w:lang w:val="en-GB" w:eastAsia="zh-CN"/>
        </w:rPr>
        <w:t>downlink</w:t>
      </w:r>
      <w:r w:rsidR="00252E4F" w:rsidRPr="006C7CBC">
        <w:rPr>
          <w:lang w:val="en-GB" w:eastAsia="zh-CN"/>
        </w:rPr>
        <w:t xml:space="preserve"> control channel</w:t>
      </w:r>
      <w:r w:rsidR="00DC1B4B" w:rsidRPr="006C7CBC">
        <w:rPr>
          <w:lang w:val="en-GB" w:eastAsia="zh-CN"/>
        </w:rPr>
        <w:t xml:space="preserve"> demodulation using two DMRS ports helps to reduce the processing burden associated with the channel estimation and the multiplication by the </w:t>
      </w:r>
      <w:proofErr w:type="spellStart"/>
      <w:r w:rsidR="00DC1B4B" w:rsidRPr="006C7CBC">
        <w:rPr>
          <w:lang w:val="en-GB" w:eastAsia="zh-CN"/>
        </w:rPr>
        <w:t>precoding</w:t>
      </w:r>
      <w:proofErr w:type="spellEnd"/>
      <w:r w:rsidR="00DC1B4B" w:rsidRPr="006C7CBC">
        <w:rPr>
          <w:lang w:val="en-GB" w:eastAsia="zh-CN"/>
        </w:rPr>
        <w:t xml:space="preserve"> matrix, which typically consumes some processing time at the UE when more than two DMRS ports are considered. </w:t>
      </w:r>
      <w:r w:rsidR="007B1374" w:rsidRPr="006C7CBC">
        <w:rPr>
          <w:lang w:val="en-GB" w:eastAsia="zh-CN"/>
        </w:rPr>
        <w:t>This is typically beneficial for common search space</w:t>
      </w:r>
      <w:r w:rsidR="001F10F4" w:rsidRPr="006C7CBC">
        <w:rPr>
          <w:lang w:val="en-GB" w:eastAsia="zh-CN"/>
        </w:rPr>
        <w:t xml:space="preserve"> design</w:t>
      </w:r>
      <w:r w:rsidR="006C7CBC" w:rsidRPr="006C7CBC">
        <w:rPr>
          <w:lang w:val="en-GB" w:eastAsia="zh-CN"/>
        </w:rPr>
        <w:t>, which</w:t>
      </w:r>
      <w:r w:rsidR="00DC1B4B" w:rsidRPr="006C7CBC">
        <w:rPr>
          <w:lang w:val="en-GB" w:eastAsia="zh-CN"/>
        </w:rPr>
        <w:t xml:space="preserve"> should be designed as simple as possible to facilitate initial access of all UEs. </w:t>
      </w:r>
      <w:r w:rsidR="005C0DA3" w:rsidRPr="006C7CBC">
        <w:rPr>
          <w:lang w:val="en-GB" w:eastAsia="zh-CN"/>
        </w:rPr>
        <w:t>To this date</w:t>
      </w:r>
      <w:r w:rsidR="00DC1B4B" w:rsidRPr="006C7CBC">
        <w:rPr>
          <w:lang w:val="en-GB" w:eastAsia="zh-CN"/>
        </w:rPr>
        <w:t xml:space="preserve">, </w:t>
      </w:r>
      <w:r w:rsidR="005C0DA3" w:rsidRPr="006C7CBC">
        <w:rPr>
          <w:lang w:val="en-GB" w:eastAsia="zh-CN"/>
        </w:rPr>
        <w:t xml:space="preserve">we propose that </w:t>
      </w:r>
      <w:r w:rsidR="00DC1B4B" w:rsidRPr="006C7CBC">
        <w:rPr>
          <w:lang w:val="en-GB" w:eastAsia="zh-CN"/>
        </w:rPr>
        <w:t xml:space="preserve">transmit diversity with up to 2 antenna ports should be supported at least for common search space. </w:t>
      </w:r>
    </w:p>
    <w:p w:rsidR="00DC1B4B" w:rsidRPr="006C7CBC" w:rsidRDefault="00DC1B4B" w:rsidP="00212A9A">
      <w:pPr>
        <w:rPr>
          <w:i/>
          <w:lang w:val="en-GB" w:eastAsia="zh-CN"/>
        </w:rPr>
      </w:pPr>
      <w:r w:rsidRPr="006C7CBC">
        <w:rPr>
          <w:b/>
          <w:i/>
          <w:lang w:val="en-GB" w:eastAsia="zh-CN"/>
        </w:rPr>
        <w:t xml:space="preserve">Proposal </w:t>
      </w:r>
      <w:r w:rsidR="00212A9A" w:rsidRPr="006C7CBC">
        <w:rPr>
          <w:rFonts w:hint="eastAsia"/>
          <w:b/>
          <w:i/>
          <w:lang w:val="en-GB" w:eastAsia="zh-CN"/>
        </w:rPr>
        <w:t>5</w:t>
      </w:r>
      <w:r w:rsidRPr="006C7CBC">
        <w:rPr>
          <w:b/>
          <w:i/>
          <w:lang w:val="en-GB" w:eastAsia="zh-CN"/>
        </w:rPr>
        <w:t>:</w:t>
      </w:r>
      <w:r w:rsidRPr="006C7CBC">
        <w:rPr>
          <w:i/>
          <w:lang w:val="en-GB" w:eastAsia="zh-CN"/>
        </w:rPr>
        <w:t xml:space="preserve"> SFBC</w:t>
      </w:r>
      <w:r w:rsidR="008E77AD" w:rsidRPr="006C7CBC">
        <w:rPr>
          <w:i/>
          <w:lang w:val="en-GB" w:eastAsia="zh-CN"/>
        </w:rPr>
        <w:t xml:space="preserve"> is supported</w:t>
      </w:r>
      <w:r w:rsidRPr="006C7CBC">
        <w:rPr>
          <w:i/>
          <w:lang w:val="en-GB" w:eastAsia="zh-CN"/>
        </w:rPr>
        <w:t xml:space="preserve"> in NR.</w:t>
      </w:r>
      <w:r w:rsidR="00212A9A" w:rsidRPr="006C7CBC">
        <w:rPr>
          <w:rFonts w:hint="eastAsia"/>
          <w:i/>
          <w:lang w:val="en-GB" w:eastAsia="zh-CN"/>
        </w:rPr>
        <w:t xml:space="preserve"> </w:t>
      </w:r>
      <w:r w:rsidRPr="006C7CBC">
        <w:rPr>
          <w:i/>
          <w:lang w:val="en-GB" w:eastAsia="zh-CN"/>
        </w:rPr>
        <w:t xml:space="preserve">Transmit diversity with up to 2 antenna ports </w:t>
      </w:r>
      <w:r w:rsidR="008E77AD" w:rsidRPr="006C7CBC">
        <w:rPr>
          <w:i/>
          <w:lang w:val="en-GB" w:eastAsia="zh-CN"/>
        </w:rPr>
        <w:t>is</w:t>
      </w:r>
      <w:r w:rsidRPr="006C7CBC">
        <w:rPr>
          <w:i/>
          <w:lang w:val="en-GB" w:eastAsia="zh-CN"/>
        </w:rPr>
        <w:t xml:space="preserve"> supported at least for common search space. </w:t>
      </w:r>
    </w:p>
    <w:p w:rsidR="00E30EBE" w:rsidRPr="006C7CBC" w:rsidRDefault="00E30EBE" w:rsidP="00E30EBE">
      <w:pPr>
        <w:pStyle w:val="Heading1"/>
        <w:spacing w:before="240"/>
        <w:ind w:left="431" w:hanging="431"/>
        <w:rPr>
          <w:lang w:val="en-US"/>
        </w:rPr>
      </w:pPr>
      <w:r w:rsidRPr="006C7CBC">
        <w:rPr>
          <w:lang w:val="en-US"/>
        </w:rPr>
        <w:t>Conclusion</w:t>
      </w:r>
      <w:r w:rsidR="00623C33" w:rsidRPr="006C7CBC">
        <w:rPr>
          <w:lang w:val="en-US"/>
        </w:rPr>
        <w:t>s</w:t>
      </w:r>
    </w:p>
    <w:p w:rsidR="00EE7482" w:rsidRPr="006C7CBC" w:rsidRDefault="001E3128" w:rsidP="001E3128">
      <w:pPr>
        <w:rPr>
          <w:lang w:val="en-GB" w:eastAsia="zh-CN"/>
        </w:rPr>
      </w:pPr>
      <w:bookmarkStart w:id="33" w:name="OLE_LINK18"/>
      <w:bookmarkStart w:id="34" w:name="OLE_LINK19"/>
      <w:bookmarkStart w:id="35" w:name="_Ref124589665"/>
      <w:bookmarkStart w:id="36" w:name="_Ref71620620"/>
      <w:bookmarkStart w:id="37" w:name="_Ref124671424"/>
      <w:r w:rsidRPr="006C7CBC">
        <w:rPr>
          <w:lang w:val="en-GB" w:eastAsia="zh-CN"/>
        </w:rPr>
        <w:t>Our proposals in this contribution are summarized as follows.</w:t>
      </w:r>
    </w:p>
    <w:bookmarkEnd w:id="33"/>
    <w:bookmarkEnd w:id="34"/>
    <w:p w:rsidR="00CF42F2" w:rsidRPr="006C7CBC" w:rsidRDefault="007F3C38" w:rsidP="001822C2">
      <w:pPr>
        <w:rPr>
          <w:i/>
          <w:lang w:val="en-GB" w:eastAsia="zh-CN"/>
        </w:rPr>
      </w:pPr>
      <w:r w:rsidRPr="006C7CBC">
        <w:rPr>
          <w:b/>
          <w:i/>
          <w:lang w:val="en-GB" w:eastAsia="ja-JP"/>
        </w:rPr>
        <w:t xml:space="preserve">Proposal </w:t>
      </w:r>
      <w:r w:rsidR="008F3DDE" w:rsidRPr="006C7CBC">
        <w:rPr>
          <w:b/>
          <w:i/>
          <w:lang w:val="en-GB" w:eastAsia="ja-JP"/>
        </w:rPr>
        <w:t>1</w:t>
      </w:r>
      <w:r w:rsidRPr="006C7CBC">
        <w:rPr>
          <w:b/>
          <w:i/>
          <w:lang w:val="en-GB" w:eastAsia="ja-JP"/>
        </w:rPr>
        <w:t>:</w:t>
      </w:r>
      <w:r w:rsidRPr="006C7CBC">
        <w:rPr>
          <w:i/>
          <w:lang w:val="en-GB" w:eastAsia="ja-JP"/>
        </w:rPr>
        <w:t xml:space="preserve"> </w:t>
      </w:r>
      <w:r w:rsidR="001822C2" w:rsidRPr="006C7CBC">
        <w:rPr>
          <w:i/>
          <w:lang w:val="en-GB" w:eastAsia="zh-CN"/>
        </w:rPr>
        <w:t xml:space="preserve">Support single-layer </w:t>
      </w:r>
      <w:proofErr w:type="spellStart"/>
      <w:r w:rsidR="001822C2" w:rsidRPr="006C7CBC">
        <w:rPr>
          <w:i/>
          <w:lang w:val="en-GB" w:eastAsia="zh-CN"/>
        </w:rPr>
        <w:t>beamforming</w:t>
      </w:r>
      <w:proofErr w:type="spellEnd"/>
      <w:r w:rsidR="00626168" w:rsidRPr="006C7CBC">
        <w:rPr>
          <w:i/>
          <w:lang w:val="en-GB" w:eastAsia="zh-CN"/>
        </w:rPr>
        <w:t xml:space="preserve"> for</w:t>
      </w:r>
      <w:r w:rsidR="00626168" w:rsidRPr="006C7CBC">
        <w:rPr>
          <w:rFonts w:hint="eastAsia"/>
          <w:i/>
          <w:lang w:val="en-GB" w:eastAsia="zh-CN"/>
        </w:rPr>
        <w:t xml:space="preserve"> </w:t>
      </w:r>
      <w:r w:rsidR="006C7CBC">
        <w:rPr>
          <w:rFonts w:hint="eastAsia"/>
          <w:i/>
          <w:lang w:val="en-GB" w:eastAsia="zh-CN"/>
        </w:rPr>
        <w:t>downlink</w:t>
      </w:r>
      <w:r w:rsidR="00626168" w:rsidRPr="006C7CBC">
        <w:rPr>
          <w:rFonts w:hint="eastAsia"/>
          <w:i/>
          <w:lang w:val="en-GB" w:eastAsia="zh-CN"/>
        </w:rPr>
        <w:t xml:space="preserve"> control channel</w:t>
      </w:r>
      <w:r w:rsidR="001822C2" w:rsidRPr="006C7CBC">
        <w:rPr>
          <w:i/>
          <w:lang w:val="en-GB" w:eastAsia="zh-CN"/>
        </w:rPr>
        <w:t xml:space="preserve"> in NR.</w:t>
      </w:r>
    </w:p>
    <w:p w:rsidR="00212A9A" w:rsidRPr="006C7CBC" w:rsidRDefault="00CF42F2" w:rsidP="00212A9A">
      <w:pPr>
        <w:pStyle w:val="BodyText"/>
        <w:rPr>
          <w:i/>
          <w:sz w:val="22"/>
          <w:szCs w:val="22"/>
          <w:lang w:eastAsia="zh-CN"/>
        </w:rPr>
      </w:pPr>
      <w:r w:rsidRPr="006C7CBC">
        <w:rPr>
          <w:b/>
          <w:i/>
          <w:sz w:val="22"/>
          <w:szCs w:val="22"/>
          <w:lang w:val="en-GB" w:eastAsia="ja-JP"/>
        </w:rPr>
        <w:t>Proposal 2:</w:t>
      </w:r>
      <w:r w:rsidRPr="006C7CBC">
        <w:rPr>
          <w:i/>
          <w:sz w:val="22"/>
          <w:szCs w:val="22"/>
          <w:lang w:val="en-GB" w:eastAsia="ja-JP"/>
        </w:rPr>
        <w:t xml:space="preserve"> </w:t>
      </w:r>
      <w:r w:rsidR="007F3C38" w:rsidRPr="006C7CBC">
        <w:rPr>
          <w:i/>
          <w:sz w:val="22"/>
          <w:szCs w:val="22"/>
          <w:lang w:val="en-GB" w:eastAsia="ja-JP"/>
        </w:rPr>
        <w:t xml:space="preserve">MU-MIMO with </w:t>
      </w:r>
      <w:r w:rsidR="009A2F78">
        <w:rPr>
          <w:i/>
          <w:sz w:val="22"/>
          <w:szCs w:val="22"/>
          <w:lang w:val="en-GB" w:eastAsia="ja-JP"/>
        </w:rPr>
        <w:t>non-</w:t>
      </w:r>
      <w:r w:rsidR="007F3C38" w:rsidRPr="006C7CBC">
        <w:rPr>
          <w:i/>
          <w:sz w:val="22"/>
          <w:szCs w:val="22"/>
          <w:lang w:val="en-GB" w:eastAsia="ja-JP"/>
        </w:rPr>
        <w:t>orthogonal DMRS is supported.</w:t>
      </w:r>
      <w:r w:rsidR="007F3C38" w:rsidRPr="006C7CBC">
        <w:rPr>
          <w:i/>
          <w:sz w:val="22"/>
          <w:szCs w:val="22"/>
          <w:lang w:eastAsia="ja-JP"/>
        </w:rPr>
        <w:t xml:space="preserve"> </w:t>
      </w:r>
    </w:p>
    <w:p w:rsidR="007F3C38" w:rsidRPr="006C7CBC" w:rsidRDefault="00212A9A" w:rsidP="00212A9A">
      <w:pPr>
        <w:pStyle w:val="BodyText"/>
        <w:rPr>
          <w:i/>
          <w:sz w:val="22"/>
          <w:lang w:eastAsia="ja-JP"/>
        </w:rPr>
      </w:pPr>
      <w:r w:rsidRPr="006C7CBC">
        <w:rPr>
          <w:b/>
          <w:i/>
          <w:sz w:val="22"/>
          <w:szCs w:val="22"/>
          <w:lang w:val="en-GB" w:eastAsia="ja-JP"/>
        </w:rPr>
        <w:t xml:space="preserve">Proposal </w:t>
      </w:r>
      <w:r w:rsidRPr="006C7CBC">
        <w:rPr>
          <w:rFonts w:hint="eastAsia"/>
          <w:b/>
          <w:i/>
          <w:sz w:val="22"/>
          <w:szCs w:val="22"/>
          <w:lang w:val="en-GB" w:eastAsia="zh-CN"/>
        </w:rPr>
        <w:t>3</w:t>
      </w:r>
      <w:r w:rsidRPr="006C7CBC">
        <w:rPr>
          <w:b/>
          <w:i/>
          <w:sz w:val="22"/>
          <w:szCs w:val="22"/>
          <w:lang w:val="en-GB" w:eastAsia="ja-JP"/>
        </w:rPr>
        <w:t>:</w:t>
      </w:r>
      <w:r w:rsidRPr="006C7CBC">
        <w:rPr>
          <w:i/>
          <w:sz w:val="22"/>
          <w:szCs w:val="22"/>
          <w:lang w:val="en-GB" w:eastAsia="ja-JP"/>
        </w:rPr>
        <w:t xml:space="preserve"> </w:t>
      </w:r>
      <w:r w:rsidR="008303C9" w:rsidRPr="006C7CBC">
        <w:rPr>
          <w:i/>
          <w:sz w:val="22"/>
          <w:szCs w:val="22"/>
          <w:lang w:val="en-GB" w:eastAsia="ja-JP"/>
        </w:rPr>
        <w:t>MU-MIMO with orthogonal DMRS can be considered with the antenna port(s) indicated explicitly or implicitly.</w:t>
      </w:r>
    </w:p>
    <w:p w:rsidR="001E3128" w:rsidRPr="006C7CBC" w:rsidRDefault="001E3128" w:rsidP="001E3128">
      <w:pPr>
        <w:rPr>
          <w:i/>
          <w:lang w:val="en-GB" w:eastAsia="zh-CN"/>
        </w:rPr>
      </w:pPr>
      <w:r w:rsidRPr="006C7CBC">
        <w:rPr>
          <w:b/>
          <w:i/>
          <w:lang w:val="en-GB" w:eastAsia="zh-CN"/>
        </w:rPr>
        <w:t xml:space="preserve">Proposal </w:t>
      </w:r>
      <w:r w:rsidR="00212A9A" w:rsidRPr="006C7CBC">
        <w:rPr>
          <w:rFonts w:hint="eastAsia"/>
          <w:b/>
          <w:i/>
          <w:lang w:val="en-GB" w:eastAsia="zh-CN"/>
        </w:rPr>
        <w:t>4</w:t>
      </w:r>
      <w:r w:rsidRPr="006C7CBC">
        <w:rPr>
          <w:b/>
          <w:i/>
          <w:lang w:val="en-GB" w:eastAsia="zh-CN"/>
        </w:rPr>
        <w:t>:</w:t>
      </w:r>
      <w:r w:rsidRPr="006C7CBC">
        <w:rPr>
          <w:i/>
          <w:lang w:val="en-GB" w:eastAsia="zh-CN"/>
        </w:rPr>
        <w:t xml:space="preserve"> </w:t>
      </w:r>
      <w:r w:rsidR="00F7326D" w:rsidRPr="006C7CBC">
        <w:rPr>
          <w:i/>
          <w:lang w:val="en-GB" w:eastAsia="zh-CN"/>
        </w:rPr>
        <w:t>Consider m</w:t>
      </w:r>
      <w:r w:rsidRPr="006C7CBC">
        <w:rPr>
          <w:i/>
          <w:lang w:val="en-GB" w:eastAsia="zh-CN"/>
        </w:rPr>
        <w:t xml:space="preserve">ulti-layer </w:t>
      </w:r>
      <w:r w:rsidR="006C7CBC">
        <w:rPr>
          <w:i/>
          <w:lang w:val="en-GB" w:eastAsia="zh-CN"/>
        </w:rPr>
        <w:t>downlink</w:t>
      </w:r>
      <w:r w:rsidR="00252E4F" w:rsidRPr="006C7CBC">
        <w:rPr>
          <w:i/>
          <w:lang w:val="en-GB" w:eastAsia="zh-CN"/>
        </w:rPr>
        <w:t xml:space="preserve"> control channel</w:t>
      </w:r>
      <w:r w:rsidRPr="006C7CBC">
        <w:rPr>
          <w:i/>
          <w:lang w:val="en-GB" w:eastAsia="zh-CN"/>
        </w:rPr>
        <w:t xml:space="preserve"> transmission for the same UE</w:t>
      </w:r>
      <w:r w:rsidR="00A01D6C" w:rsidRPr="006C7CBC">
        <w:rPr>
          <w:i/>
          <w:lang w:val="en-GB" w:eastAsia="zh-CN"/>
        </w:rPr>
        <w:t xml:space="preserve"> in the second-</w:t>
      </w:r>
      <w:r w:rsidR="00626168" w:rsidRPr="006C7CBC">
        <w:rPr>
          <w:i/>
          <w:lang w:val="en-GB" w:eastAsia="zh-CN"/>
        </w:rPr>
        <w:t xml:space="preserve">step </w:t>
      </w:r>
      <w:r w:rsidR="00A01D6C" w:rsidRPr="006C7CBC">
        <w:rPr>
          <w:i/>
          <w:lang w:val="en-GB" w:eastAsia="zh-CN"/>
        </w:rPr>
        <w:t xml:space="preserve">control channel if a </w:t>
      </w:r>
      <w:r w:rsidR="00632F7E" w:rsidRPr="006C7CBC">
        <w:rPr>
          <w:i/>
          <w:lang w:val="en-GB" w:eastAsia="zh-CN"/>
        </w:rPr>
        <w:t>two-stage downlink</w:t>
      </w:r>
      <w:r w:rsidR="00A01D6C" w:rsidRPr="006C7CBC">
        <w:rPr>
          <w:i/>
          <w:lang w:val="en-GB" w:eastAsia="zh-CN"/>
        </w:rPr>
        <w:t xml:space="preserve"> control structure is supported.</w:t>
      </w:r>
    </w:p>
    <w:p w:rsidR="007F3C38" w:rsidRDefault="007F3C38" w:rsidP="00212A9A">
      <w:pPr>
        <w:rPr>
          <w:i/>
          <w:lang w:val="en-GB" w:eastAsia="zh-CN"/>
        </w:rPr>
      </w:pPr>
      <w:r w:rsidRPr="006C7CBC">
        <w:rPr>
          <w:b/>
          <w:i/>
          <w:lang w:val="en-GB" w:eastAsia="zh-CN"/>
        </w:rPr>
        <w:t xml:space="preserve">Proposal </w:t>
      </w:r>
      <w:r w:rsidR="00212A9A" w:rsidRPr="006C7CBC">
        <w:rPr>
          <w:rFonts w:hint="eastAsia"/>
          <w:b/>
          <w:i/>
          <w:lang w:val="en-GB" w:eastAsia="zh-CN"/>
        </w:rPr>
        <w:t>5</w:t>
      </w:r>
      <w:r w:rsidRPr="006C7CBC">
        <w:rPr>
          <w:b/>
          <w:i/>
          <w:lang w:val="en-GB" w:eastAsia="zh-CN"/>
        </w:rPr>
        <w:t xml:space="preserve">: </w:t>
      </w:r>
      <w:r w:rsidR="008E77AD" w:rsidRPr="006C7CBC">
        <w:rPr>
          <w:i/>
          <w:lang w:val="en-GB" w:eastAsia="zh-CN"/>
        </w:rPr>
        <w:t>S</w:t>
      </w:r>
      <w:r w:rsidRPr="006C7CBC">
        <w:rPr>
          <w:i/>
          <w:lang w:val="en-GB" w:eastAsia="zh-CN"/>
        </w:rPr>
        <w:t>FBC</w:t>
      </w:r>
      <w:r w:rsidR="008E77AD" w:rsidRPr="006C7CBC">
        <w:rPr>
          <w:i/>
          <w:lang w:val="en-GB" w:eastAsia="zh-CN"/>
        </w:rPr>
        <w:t xml:space="preserve"> is supported</w:t>
      </w:r>
      <w:r w:rsidRPr="006C7CBC">
        <w:rPr>
          <w:i/>
          <w:lang w:val="en-GB" w:eastAsia="zh-CN"/>
        </w:rPr>
        <w:t xml:space="preserve"> in NR.</w:t>
      </w:r>
      <w:r w:rsidR="00212A9A" w:rsidRPr="006C7CBC">
        <w:rPr>
          <w:rFonts w:hint="eastAsia"/>
          <w:i/>
          <w:lang w:val="en-GB" w:eastAsia="zh-CN"/>
        </w:rPr>
        <w:t xml:space="preserve"> </w:t>
      </w:r>
      <w:r w:rsidRPr="006C7CBC">
        <w:rPr>
          <w:i/>
          <w:lang w:val="en-GB" w:eastAsia="zh-CN"/>
        </w:rPr>
        <w:t xml:space="preserve">Transmit diversity with up to 2 antenna ports </w:t>
      </w:r>
      <w:r w:rsidR="008E77AD" w:rsidRPr="006C7CBC">
        <w:rPr>
          <w:i/>
          <w:lang w:val="en-GB" w:eastAsia="zh-CN"/>
        </w:rPr>
        <w:t>is</w:t>
      </w:r>
      <w:r w:rsidRPr="006C7CBC">
        <w:rPr>
          <w:i/>
          <w:lang w:val="en-GB" w:eastAsia="zh-CN"/>
        </w:rPr>
        <w:t xml:space="preserve"> supported at least for common search space. </w:t>
      </w:r>
    </w:p>
    <w:p w:rsidR="00C0021B" w:rsidRPr="006C7CBC" w:rsidRDefault="00C0021B" w:rsidP="00212A9A">
      <w:pPr>
        <w:rPr>
          <w:i/>
          <w:lang w:val="en-GB" w:eastAsia="zh-CN"/>
        </w:rPr>
      </w:pPr>
    </w:p>
    <w:p w:rsidR="0070583C" w:rsidRPr="006C7CBC" w:rsidRDefault="00351FB6" w:rsidP="00EB0C0F">
      <w:pPr>
        <w:pStyle w:val="Heading1"/>
        <w:numPr>
          <w:ilvl w:val="0"/>
          <w:numId w:val="0"/>
        </w:numPr>
        <w:ind w:left="431" w:hanging="431"/>
        <w:rPr>
          <w:lang w:val="en-US"/>
        </w:rPr>
      </w:pPr>
      <w:bookmarkStart w:id="38" w:name="_GoBack"/>
      <w:bookmarkEnd w:id="38"/>
      <w:r w:rsidRPr="006C7CBC">
        <w:rPr>
          <w:lang w:val="en-US"/>
        </w:rPr>
        <w:t>References</w:t>
      </w:r>
      <w:bookmarkEnd w:id="13"/>
      <w:bookmarkEnd w:id="35"/>
      <w:bookmarkEnd w:id="36"/>
      <w:bookmarkEnd w:id="37"/>
    </w:p>
    <w:p w:rsidR="00FE7703" w:rsidRPr="00C0021B" w:rsidRDefault="00FE7703" w:rsidP="00A84306">
      <w:pPr>
        <w:pStyle w:val="References"/>
        <w:numPr>
          <w:ilvl w:val="0"/>
          <w:numId w:val="28"/>
        </w:numPr>
        <w:ind w:left="357" w:hanging="357"/>
        <w:jc w:val="both"/>
        <w:rPr>
          <w:szCs w:val="20"/>
          <w:lang w:eastAsia="zh-CN"/>
        </w:rPr>
      </w:pPr>
      <w:bookmarkStart w:id="39" w:name="_Ref465959555"/>
      <w:bookmarkStart w:id="40" w:name="_Ref457851796"/>
      <w:bookmarkStart w:id="41" w:name="_Ref450662982"/>
      <w:bookmarkStart w:id="42" w:name="_Ref464635018"/>
      <w:r w:rsidRPr="00C0021B">
        <w:rPr>
          <w:szCs w:val="20"/>
          <w:lang w:eastAsia="zh-CN"/>
        </w:rPr>
        <w:t>R1-</w:t>
      </w:r>
      <w:r w:rsidR="00632F7E" w:rsidRPr="00C0021B">
        <w:rPr>
          <w:szCs w:val="20"/>
          <w:lang w:eastAsia="zh-CN"/>
        </w:rPr>
        <w:t>1700012</w:t>
      </w:r>
      <w:r w:rsidRPr="00C0021B">
        <w:rPr>
          <w:szCs w:val="20"/>
          <w:lang w:eastAsia="zh-CN"/>
        </w:rPr>
        <w:t>, “</w:t>
      </w:r>
      <w:r w:rsidR="00632F7E" w:rsidRPr="00C0021B">
        <w:rPr>
          <w:szCs w:val="20"/>
          <w:lang w:eastAsia="zh-CN"/>
        </w:rPr>
        <w:t>Two-stage downlink control structure</w:t>
      </w:r>
      <w:r w:rsidRPr="00C0021B">
        <w:rPr>
          <w:szCs w:val="20"/>
          <w:lang w:eastAsia="zh-CN"/>
        </w:rPr>
        <w:t xml:space="preserve">”, </w:t>
      </w:r>
      <w:bookmarkStart w:id="43" w:name="OLE_LINK21"/>
      <w:bookmarkStart w:id="44" w:name="OLE_LINK22"/>
      <w:r w:rsidRPr="00C0021B">
        <w:rPr>
          <w:szCs w:val="20"/>
          <w:lang w:eastAsia="zh-CN"/>
        </w:rPr>
        <w:t xml:space="preserve">Huawei, HiSilicon, </w:t>
      </w:r>
      <w:r w:rsidR="00632F7E" w:rsidRPr="00C0021B">
        <w:rPr>
          <w:szCs w:val="20"/>
          <w:lang w:eastAsia="zh-CN"/>
        </w:rPr>
        <w:t>Spokane</w:t>
      </w:r>
      <w:r w:rsidRPr="00C0021B">
        <w:rPr>
          <w:szCs w:val="20"/>
          <w:lang w:eastAsia="zh-CN"/>
        </w:rPr>
        <w:t xml:space="preserve">, USA, </w:t>
      </w:r>
      <w:r w:rsidR="00632F7E" w:rsidRPr="00C0021B">
        <w:rPr>
          <w:szCs w:val="20"/>
          <w:lang w:eastAsia="zh-CN"/>
        </w:rPr>
        <w:t>January 16</w:t>
      </w:r>
      <w:r w:rsidRPr="00C0021B">
        <w:rPr>
          <w:szCs w:val="20"/>
          <w:lang w:eastAsia="zh-CN"/>
        </w:rPr>
        <w:t>-</w:t>
      </w:r>
      <w:r w:rsidR="00632F7E" w:rsidRPr="00C0021B">
        <w:rPr>
          <w:szCs w:val="20"/>
          <w:lang w:eastAsia="zh-CN"/>
        </w:rPr>
        <w:t>20</w:t>
      </w:r>
      <w:r w:rsidRPr="00C0021B">
        <w:rPr>
          <w:szCs w:val="20"/>
          <w:lang w:eastAsia="zh-CN"/>
        </w:rPr>
        <w:t>, 2016.</w:t>
      </w:r>
      <w:bookmarkEnd w:id="39"/>
      <w:bookmarkEnd w:id="43"/>
      <w:bookmarkEnd w:id="44"/>
    </w:p>
    <w:p w:rsidR="00A74924" w:rsidRPr="00E251CC" w:rsidRDefault="00445D9A" w:rsidP="006C7CBC">
      <w:pPr>
        <w:pStyle w:val="References"/>
        <w:numPr>
          <w:ilvl w:val="0"/>
          <w:numId w:val="0"/>
        </w:numPr>
        <w:ind w:left="357"/>
        <w:jc w:val="both"/>
        <w:rPr>
          <w:sz w:val="22"/>
          <w:lang w:eastAsia="zh-CN"/>
        </w:rPr>
      </w:pPr>
      <w:bookmarkStart w:id="45" w:name="_Ref466046758"/>
      <w:r w:rsidRPr="00E251CC">
        <w:rPr>
          <w:szCs w:val="20"/>
          <w:lang w:eastAsia="zh-CN"/>
        </w:rPr>
        <w:t>R1-062435, “Summary of LTE MIMO session”, LTE MIMO session chairman, Tallinn, Estonia, August 28 – September 1, 2006.</w:t>
      </w:r>
      <w:bookmarkEnd w:id="40"/>
      <w:bookmarkEnd w:id="41"/>
      <w:bookmarkEnd w:id="42"/>
      <w:bookmarkEnd w:id="45"/>
    </w:p>
    <w:sectPr w:rsidR="00A74924" w:rsidRPr="00E251C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7F6" w:rsidRDefault="00EF27F6">
      <w:r>
        <w:separator/>
      </w:r>
    </w:p>
  </w:endnote>
  <w:endnote w:type="continuationSeparator" w:id="0">
    <w:p w:rsidR="00EF27F6" w:rsidRDefault="00EF27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7F6" w:rsidRDefault="00EF27F6">
      <w:r>
        <w:separator/>
      </w:r>
    </w:p>
  </w:footnote>
  <w:footnote w:type="continuationSeparator" w:id="0">
    <w:p w:rsidR="00EF27F6" w:rsidRDefault="00EF27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77B6A"/>
    <w:multiLevelType w:val="hybridMultilevel"/>
    <w:tmpl w:val="7264F2A8"/>
    <w:lvl w:ilvl="0" w:tplc="D37497EA">
      <w:start w:val="1"/>
      <w:numFmt w:val="decimal"/>
      <w:lvlText w:val="Table %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3">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95E12EE"/>
    <w:multiLevelType w:val="hybridMultilevel"/>
    <w:tmpl w:val="CC4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F43CF9"/>
    <w:multiLevelType w:val="hybridMultilevel"/>
    <w:tmpl w:val="AD8C493A"/>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8"/>
  </w:num>
  <w:num w:numId="4">
    <w:abstractNumId w:val="17"/>
  </w:num>
  <w:num w:numId="5">
    <w:abstractNumId w:val="1"/>
  </w:num>
  <w:num w:numId="6">
    <w:abstractNumId w:val="11"/>
  </w:num>
  <w:num w:numId="7">
    <w:abstractNumId w:val="7"/>
  </w:num>
  <w:num w:numId="8">
    <w:abstractNumId w:val="12"/>
  </w:num>
  <w:num w:numId="9">
    <w:abstractNumId w:val="10"/>
  </w:num>
  <w:num w:numId="10">
    <w:abstractNumId w:val="3"/>
  </w:num>
  <w:num w:numId="11">
    <w:abstractNumId w:val="14"/>
  </w:num>
  <w:num w:numId="12">
    <w:abstractNumId w:val="9"/>
  </w:num>
  <w:num w:numId="13">
    <w:abstractNumId w:val="9"/>
  </w:num>
  <w:num w:numId="14">
    <w:abstractNumId w:val="9"/>
  </w:num>
  <w:num w:numId="15">
    <w:abstractNumId w:val="9"/>
  </w:num>
  <w:num w:numId="16">
    <w:abstractNumId w:val="2"/>
  </w:num>
  <w:num w:numId="17">
    <w:abstractNumId w:val="13"/>
  </w:num>
  <w:num w:numId="18">
    <w:abstractNumId w:val="4"/>
  </w:num>
  <w:num w:numId="19">
    <w:abstractNumId w:val="15"/>
  </w:num>
  <w:num w:numId="20">
    <w:abstractNumId w:val="6"/>
  </w:num>
  <w:num w:numId="21">
    <w:abstractNumId w:val="6"/>
  </w:num>
  <w:num w:numId="22">
    <w:abstractNumId w:val="6"/>
  </w:num>
  <w:num w:numId="23">
    <w:abstractNumId w:val="6"/>
  </w:num>
  <w:num w:numId="24">
    <w:abstractNumId w:val="6"/>
  </w:num>
  <w:num w:numId="25">
    <w:abstractNumId w:val="6"/>
  </w:num>
  <w:num w:numId="26">
    <w:abstractNumId w:val="19"/>
  </w:num>
  <w:num w:numId="27">
    <w:abstractNumId w:val="8"/>
  </w:num>
  <w:num w:numId="28">
    <w:abstractNumId w:val="5"/>
  </w:num>
  <w:num w:numId="29">
    <w:abstractNumId w:val="9"/>
  </w:num>
  <w:num w:numId="30">
    <w:abstractNumId w:val="6"/>
  </w:num>
  <w:num w:numId="31">
    <w:abstractNumId w:val="6"/>
  </w:num>
  <w:num w:numId="32">
    <w:abstractNumId w:val="9"/>
  </w:num>
  <w:num w:numId="33">
    <w:abstractNumId w:val="9"/>
  </w:num>
  <w:num w:numId="34">
    <w:abstractNumId w:val="6"/>
  </w:num>
  <w:num w:numId="35">
    <w:abstractNumId w:val="6"/>
  </w:num>
  <w:num w:numId="36">
    <w:abstractNumId w:val="0"/>
  </w:num>
  <w:num w:numId="37">
    <w:abstractNumId w:val="16"/>
  </w:num>
  <w:num w:numId="38">
    <w:abstractNumId w:val="9"/>
  </w:num>
  <w:num w:numId="39">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junchao (A)">
    <w15:presenceInfo w15:providerId="AD" w15:userId="S-1-5-21-147214757-305610072-1517763936-35735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9E5"/>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0AE"/>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F4"/>
    <w:rsid w:val="00131F05"/>
    <w:rsid w:val="001321D3"/>
    <w:rsid w:val="0013226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18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2F4"/>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A"/>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29"/>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7A4"/>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4E4"/>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3F8"/>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0A"/>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3C9"/>
    <w:rsid w:val="008305E3"/>
    <w:rsid w:val="008305E7"/>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65F"/>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A7"/>
    <w:rsid w:val="00A748A5"/>
    <w:rsid w:val="00A74924"/>
    <w:rsid w:val="00A74980"/>
    <w:rsid w:val="00A74A52"/>
    <w:rsid w:val="00A74A92"/>
    <w:rsid w:val="00A74A9D"/>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671"/>
    <w:rsid w:val="00A776E0"/>
    <w:rsid w:val="00A77727"/>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612"/>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C7BF6"/>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ACB"/>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403F"/>
    <w:rsid w:val="00DA405F"/>
    <w:rsid w:val="00DA42BB"/>
    <w:rsid w:val="00DA42FC"/>
    <w:rsid w:val="00DA430C"/>
    <w:rsid w:val="00DA4480"/>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1CC"/>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7F6"/>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7117"/>
    <w:rsid w:val="00F17725"/>
    <w:rsid w:val="00F178E7"/>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E2D"/>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144"/>
    <w:rsid w:val="00FB7279"/>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lang w:val="en-GB"/>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Normal"/>
    <w:rsid w:val="00A40585"/>
    <w:pPr>
      <w:numPr>
        <w:numId w:val="19"/>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Emphasis">
    <w:name w:val="Emphasis"/>
    <w:uiPriority w:val="20"/>
    <w:qFormat/>
    <w:rsid w:val="005F1E85"/>
    <w:rPr>
      <w:i/>
      <w:iCs/>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A9CB7-2758-4D5D-A259-DA49BF2E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6</cp:revision>
  <cp:lastPrinted>2016-09-13T06:26:00Z</cp:lastPrinted>
  <dcterms:created xsi:type="dcterms:W3CDTF">2017-01-05T08:25:00Z</dcterms:created>
  <dcterms:modified xsi:type="dcterms:W3CDTF">2017-01-06T20:53:00Z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(3)XSrue8w3d/lK4MrdK0BSvqniNQlWpVoswLko4QDgFuUMRE42dSma+CSLM4GZzEaDhJZhAcjX
yylxfUdZD3HE6RYpHwfVwYE8mYb11np/dpB534F0sr0PnAZzK5JM/4cUsZTmVKgou84LgWvB
BMBj5LQmliJwC0s6MrBF9cdg/qhtz/+wdWG8PUvLr+dKmHyqf8os+uBDGoqKUvgAzLGi9+Ty
0yPnlL/sBe90UOp1Ax</vt:lpwstr>
  </property>
  <property fmtid="{D5CDD505-2E9C-101B-9397-08002B2CF9AE}" pid="30" name="_2015_ms_pID_725343_00">
    <vt:lpwstr>_2015_ms_pID_725343</vt:lpwstr>
  </property>
  <property fmtid="{D5CDD505-2E9C-101B-9397-08002B2CF9AE}" pid="31" name="_2015_ms_pID_7253431">
    <vt:lpwstr>VxLqmIdbQBpTbAi20VsaO2oBWC32Dj6s2y6Br8mDUSlRI6wr+NimQG
BVfcKx/plVnlnZac/gDuXNB8yC63nuSaUMPgSODLij8RmQk/BjnKNtaXvXMswbEVZrooHmng
b0kGywJO5Gd8O7wlcYfmEX0goUYUqIpfehrJIM6PzIMkPnBHLyZ6uOvIimWWHEmurCCQ2uvV
og2EXxi8uFycHfEzdoY09BMYPxEcnYZVd5I4</vt:lpwstr>
  </property>
  <property fmtid="{D5CDD505-2E9C-101B-9397-08002B2CF9AE}" pid="32" name="_2015_ms_pID_7253431_00">
    <vt:lpwstr>_2015_ms_pID_7253431</vt:lpwstr>
  </property>
  <property fmtid="{D5CDD505-2E9C-101B-9397-08002B2CF9AE}" pid="33" name="_2015_ms_pID_7253432">
    <vt:lpwstr>Hz7tH+wDoO54z7XxdL9OKpM/hKUSRwAiVSXk
0JMvzSneIVDehnHWvfuLAqusCV8idQ==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1483735945</vt:lpwstr>
  </property>
</Properties>
</file>