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29A59439"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8D69AD">
        <w:rPr>
          <w:rFonts w:cs="Arial"/>
          <w:bCs/>
          <w:sz w:val="20"/>
          <w:lang w:eastAsia="ja-JP"/>
        </w:rPr>
        <w:t>99</w:t>
      </w:r>
      <w:r w:rsidR="001B69D7">
        <w:rPr>
          <w:rFonts w:cs="Arial" w:hint="eastAsia"/>
          <w:bCs/>
          <w:sz w:val="20"/>
          <w:lang w:eastAsia="ja-JP"/>
        </w:rPr>
        <w:tab/>
      </w:r>
      <w:r w:rsidR="001B69D7">
        <w:rPr>
          <w:rFonts w:cs="Arial" w:hint="eastAsia"/>
          <w:bCs/>
          <w:sz w:val="20"/>
          <w:lang w:eastAsia="ja-JP"/>
        </w:rPr>
        <w:tab/>
      </w:r>
      <w:r w:rsidR="008B6140" w:rsidRPr="008B6140">
        <w:rPr>
          <w:rFonts w:cs="Arial"/>
          <w:bCs/>
          <w:sz w:val="20"/>
          <w:lang w:eastAsia="ja-JP"/>
        </w:rPr>
        <w:t>R1-1912746</w:t>
      </w:r>
    </w:p>
    <w:p w14:paraId="552A328C" w14:textId="600C0BAB" w:rsidR="00941D27" w:rsidRPr="0093682F" w:rsidRDefault="008D69AD"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18th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22nd November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61C954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b w:val="0"/>
          <w:sz w:val="20"/>
          <w:lang w:eastAsia="ja-JP"/>
        </w:rPr>
        <w:t>2-step RACH</w:t>
      </w:r>
      <w:r w:rsidR="00C7570C">
        <w:rPr>
          <w:rFonts w:eastAsia="ＭＳ 明朝"/>
          <w:b w:val="0"/>
          <w:sz w:val="20"/>
          <w:lang w:eastAsia="ja-JP"/>
        </w:rPr>
        <w:t xml:space="preserve"> procedure</w:t>
      </w:r>
    </w:p>
    <w:p w14:paraId="3BEF152C" w14:textId="3869AE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C7570C">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2A4EE67B"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 xml:space="preserve">to specify </w:t>
      </w:r>
      <w:r w:rsidR="00C7570C">
        <w:rPr>
          <w:lang w:eastAsia="ja-JP"/>
        </w:rPr>
        <w:t xml:space="preserve">RACH procedure including fallback from 2-step RACH to 4-step RACH. In addition, to specify the contents of Msg.A and Msg.B is also the one of objectives. </w:t>
      </w:r>
      <w:r w:rsidR="00701F69">
        <w:rPr>
          <w:lang w:eastAsia="ja-JP"/>
        </w:rPr>
        <w:t>The design principle based on WID is as follows.</w:t>
      </w:r>
    </w:p>
    <w:p w14:paraId="2B4F2DF9" w14:textId="6F3E5839" w:rsidR="00701F69" w:rsidRPr="00701F69" w:rsidRDefault="00C7570C" w:rsidP="00701F69">
      <w:pPr>
        <w:pStyle w:val="aff1"/>
        <w:numPr>
          <w:ilvl w:val="0"/>
          <w:numId w:val="21"/>
        </w:numPr>
        <w:spacing w:after="0"/>
        <w:ind w:leftChars="100" w:left="620"/>
        <w:rPr>
          <w:lang w:eastAsia="ja-JP"/>
        </w:rPr>
      </w:pPr>
      <w:r>
        <w:rPr>
          <w:bCs/>
          <w:lang w:eastAsia="zh-CN"/>
        </w:rPr>
        <w:t>Specify contention-based 2-step RACH procedure</w:t>
      </w:r>
    </w:p>
    <w:p w14:paraId="11974532" w14:textId="47C7F14C" w:rsidR="00701F69" w:rsidRPr="00701F69" w:rsidRDefault="00C7570C" w:rsidP="00701F69">
      <w:pPr>
        <w:pStyle w:val="aff1"/>
        <w:numPr>
          <w:ilvl w:val="0"/>
          <w:numId w:val="21"/>
        </w:numPr>
        <w:spacing w:after="0"/>
        <w:ind w:leftChars="100" w:left="620"/>
        <w:rPr>
          <w:lang w:eastAsia="ja-JP"/>
        </w:rPr>
      </w:pPr>
      <w:r>
        <w:rPr>
          <w:bCs/>
          <w:lang w:eastAsia="zh-CN"/>
        </w:rPr>
        <w:t>Specify msgA’s content: to include the equivalent contents of msg3 of 4-step RACH</w:t>
      </w:r>
    </w:p>
    <w:p w14:paraId="61C3EEA2" w14:textId="0E62E4C5" w:rsidR="00701F69" w:rsidRDefault="00C7570C" w:rsidP="00701F69">
      <w:pPr>
        <w:pStyle w:val="aff1"/>
        <w:numPr>
          <w:ilvl w:val="1"/>
          <w:numId w:val="22"/>
        </w:numPr>
        <w:spacing w:after="0"/>
        <w:ind w:leftChars="0" w:left="1134" w:hanging="425"/>
        <w:rPr>
          <w:lang w:eastAsia="ja-JP"/>
        </w:rPr>
      </w:pPr>
      <w:r>
        <w:rPr>
          <w:lang w:eastAsia="ja-JP"/>
        </w:rPr>
        <w:t>Inclusion of UCI in msgA is not precluded</w:t>
      </w:r>
    </w:p>
    <w:p w14:paraId="1424424B" w14:textId="64F9612D" w:rsidR="00701F69" w:rsidRDefault="00C7570C" w:rsidP="00C7570C">
      <w:pPr>
        <w:pStyle w:val="aff1"/>
        <w:numPr>
          <w:ilvl w:val="0"/>
          <w:numId w:val="21"/>
        </w:numPr>
        <w:spacing w:after="0"/>
        <w:ind w:leftChars="100" w:left="620"/>
        <w:rPr>
          <w:lang w:eastAsia="ja-JP"/>
        </w:rPr>
      </w:pPr>
      <w:r>
        <w:rPr>
          <w:lang w:eastAsia="ja-JP"/>
        </w:rPr>
        <w:t>Specify msgB’s content: to include the equivalent contents of msg2 and msg4 of 4-step RACH</w:t>
      </w:r>
    </w:p>
    <w:p w14:paraId="2C626FA3" w14:textId="24687D4A" w:rsidR="00701F69" w:rsidRDefault="00C7570C" w:rsidP="00701F69">
      <w:pPr>
        <w:pStyle w:val="aff1"/>
        <w:numPr>
          <w:ilvl w:val="0"/>
          <w:numId w:val="21"/>
        </w:numPr>
        <w:spacing w:after="0"/>
        <w:ind w:leftChars="100" w:left="620"/>
        <w:rPr>
          <w:lang w:eastAsia="ja-JP"/>
        </w:rPr>
      </w:pPr>
      <w:r>
        <w:rPr>
          <w:lang w:eastAsia="ja-JP"/>
        </w:rPr>
        <w:t>Specify the fallback procedure from 2-step RACH to 4-step RACH</w:t>
      </w:r>
    </w:p>
    <w:p w14:paraId="7F75CE90" w14:textId="3147033E" w:rsidR="00627AE3" w:rsidRDefault="00277EEA" w:rsidP="00701F69">
      <w:pPr>
        <w:spacing w:beforeLines="50" w:before="120" w:after="0"/>
        <w:rPr>
          <w:lang w:eastAsia="ja-JP"/>
        </w:rPr>
      </w:pPr>
      <w:r>
        <w:rPr>
          <w:lang w:eastAsia="ja-JP"/>
        </w:rPr>
        <w:t xml:space="preserve">The agreements made in previous RAN1 meeting are summarized in Appendix. </w:t>
      </w:r>
      <w:r w:rsidR="00627AE3">
        <w:rPr>
          <w:lang w:eastAsia="ja-JP"/>
        </w:rPr>
        <w:t xml:space="preserve">In this document, we provide our view on </w:t>
      </w:r>
      <w:r w:rsidR="00C7570C">
        <w:rPr>
          <w:lang w:eastAsia="ja-JP"/>
        </w:rPr>
        <w:t>2-step RACH procedure</w:t>
      </w:r>
      <w:r w:rsidR="00627AE3">
        <w:rPr>
          <w:lang w:eastAsia="ja-JP"/>
        </w:rPr>
        <w:t>.</w:t>
      </w:r>
    </w:p>
    <w:p w14:paraId="49DE4DDA" w14:textId="54AC49A5" w:rsidR="00383142" w:rsidRDefault="00383142" w:rsidP="00701F69">
      <w:pPr>
        <w:spacing w:beforeLines="50" w:before="120" w:after="0"/>
        <w:rPr>
          <w:lang w:eastAsia="ja-JP"/>
        </w:rPr>
      </w:pPr>
      <w:r>
        <w:rPr>
          <w:lang w:eastAsia="ja-JP"/>
        </w:rPr>
        <w:t xml:space="preserve">This document is update of </w:t>
      </w:r>
      <w:r w:rsidRPr="00383142">
        <w:rPr>
          <w:lang w:eastAsia="ja-JP"/>
        </w:rPr>
        <w:t>R1-</w:t>
      </w:r>
      <w:r w:rsidR="008D69AD" w:rsidRPr="00DC4289">
        <w:rPr>
          <w:lang w:eastAsia="ja-JP"/>
        </w:rPr>
        <w:t>19</w:t>
      </w:r>
      <w:r w:rsidR="008D69AD">
        <w:rPr>
          <w:lang w:eastAsia="ja-JP"/>
        </w:rPr>
        <w:t xml:space="preserve">10776 </w:t>
      </w:r>
      <w:r>
        <w:rPr>
          <w:lang w:eastAsia="ja-JP"/>
        </w:rPr>
        <w:t>[2].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79A6AE59" w14:textId="3E441528" w:rsidR="00D9713F" w:rsidRPr="00D14032" w:rsidRDefault="00355D91" w:rsidP="00D9713F">
      <w:pPr>
        <w:autoSpaceDE w:val="0"/>
        <w:autoSpaceDN w:val="0"/>
        <w:adjustRightInd w:val="0"/>
        <w:spacing w:beforeLines="50" w:before="120" w:after="0"/>
        <w:rPr>
          <w:b/>
          <w:szCs w:val="36"/>
          <w:u w:val="single"/>
          <w:lang w:eastAsia="ja-JP"/>
        </w:rPr>
      </w:pPr>
      <w:r>
        <w:rPr>
          <w:b/>
          <w:szCs w:val="36"/>
          <w:u w:val="single"/>
          <w:lang w:eastAsia="ja-JP"/>
        </w:rPr>
        <w:t>HARQ support for Msg.A PUSCH</w:t>
      </w:r>
    </w:p>
    <w:p w14:paraId="0A7B93A8" w14:textId="3D571CFD" w:rsidR="00D9713F" w:rsidRDefault="00D9713F" w:rsidP="00D9713F">
      <w:pPr>
        <w:autoSpaceDE w:val="0"/>
        <w:autoSpaceDN w:val="0"/>
        <w:adjustRightInd w:val="0"/>
        <w:spacing w:beforeLines="50" w:before="120" w:after="0"/>
        <w:rPr>
          <w:lang w:eastAsia="ja-JP"/>
        </w:rPr>
      </w:pPr>
      <w:r>
        <w:rPr>
          <w:rFonts w:hint="eastAsia"/>
          <w:lang w:eastAsia="ja-JP"/>
        </w:rPr>
        <w:t xml:space="preserve">There would be </w:t>
      </w:r>
      <w:r w:rsidR="005B7A85">
        <w:rPr>
          <w:lang w:eastAsia="ja-JP"/>
        </w:rPr>
        <w:t xml:space="preserve">two retransmission </w:t>
      </w:r>
      <w:r w:rsidR="005E5DDA">
        <w:rPr>
          <w:lang w:eastAsia="ja-JP"/>
        </w:rPr>
        <w:t>cases</w:t>
      </w:r>
      <w:r w:rsidR="005B7A85">
        <w:rPr>
          <w:lang w:eastAsia="ja-JP"/>
        </w:rPr>
        <w:t xml:space="preserve"> for Msg.A PUSCH in 2-step RACH.</w:t>
      </w:r>
    </w:p>
    <w:p w14:paraId="3AF514CC" w14:textId="5FACEA85" w:rsidR="00D9713F" w:rsidRPr="008B6140" w:rsidRDefault="005E5DDA" w:rsidP="008B6140">
      <w:pPr>
        <w:pStyle w:val="aff1"/>
        <w:numPr>
          <w:ilvl w:val="0"/>
          <w:numId w:val="21"/>
        </w:numPr>
        <w:spacing w:beforeLines="50" w:before="120" w:after="0"/>
        <w:ind w:leftChars="100" w:left="620"/>
        <w:rPr>
          <w:rFonts w:eastAsiaTheme="minorEastAsia"/>
        </w:rPr>
      </w:pPr>
      <w:r w:rsidRPr="008B6140">
        <w:rPr>
          <w:rFonts w:eastAsiaTheme="minorEastAsia"/>
        </w:rPr>
        <w:t xml:space="preserve">Case </w:t>
      </w:r>
      <w:r w:rsidR="005B7A85" w:rsidRPr="008B6140">
        <w:rPr>
          <w:rFonts w:eastAsiaTheme="minorEastAsia"/>
        </w:rPr>
        <w:t>1</w:t>
      </w:r>
      <w:r w:rsidR="00D9713F" w:rsidRPr="008B6140">
        <w:rPr>
          <w:rFonts w:eastAsiaTheme="minorEastAsia"/>
        </w:rPr>
        <w:t xml:space="preserve">: Retransmission of Msg.A </w:t>
      </w:r>
      <w:r w:rsidR="00CF4F8B" w:rsidRPr="008B6140">
        <w:rPr>
          <w:rFonts w:eastAsiaTheme="minorEastAsia"/>
        </w:rPr>
        <w:t xml:space="preserve">(PUSCH only) </w:t>
      </w:r>
      <w:r w:rsidR="00D9713F" w:rsidRPr="008B6140">
        <w:rPr>
          <w:rFonts w:eastAsiaTheme="minorEastAsia"/>
        </w:rPr>
        <w:t xml:space="preserve">after Msg.B </w:t>
      </w:r>
      <w:r w:rsidR="005B7A85" w:rsidRPr="008B6140">
        <w:rPr>
          <w:rFonts w:eastAsiaTheme="minorEastAsia"/>
        </w:rPr>
        <w:t xml:space="preserve">(fallbackRAR) </w:t>
      </w:r>
      <w:r w:rsidR="00D9713F" w:rsidRPr="008B6140">
        <w:rPr>
          <w:rFonts w:eastAsiaTheme="minorEastAsia"/>
        </w:rPr>
        <w:t>reception</w:t>
      </w:r>
      <w:r w:rsidR="005B7A85" w:rsidRPr="008B6140">
        <w:rPr>
          <w:rFonts w:eastAsiaTheme="minorEastAsia"/>
        </w:rPr>
        <w:t xml:space="preserve"> </w:t>
      </w:r>
    </w:p>
    <w:p w14:paraId="672B9951" w14:textId="338FB6EB" w:rsidR="00D9713F" w:rsidRPr="008B6140" w:rsidRDefault="005E5DDA" w:rsidP="008B6140">
      <w:pPr>
        <w:pStyle w:val="aff1"/>
        <w:numPr>
          <w:ilvl w:val="0"/>
          <w:numId w:val="21"/>
        </w:numPr>
        <w:spacing w:after="0"/>
        <w:ind w:leftChars="100" w:left="620"/>
        <w:rPr>
          <w:rFonts w:eastAsiaTheme="minorEastAsia"/>
        </w:rPr>
      </w:pPr>
      <w:r w:rsidRPr="008B6140">
        <w:rPr>
          <w:rFonts w:eastAsiaTheme="minorEastAsia"/>
        </w:rPr>
        <w:t xml:space="preserve">Case </w:t>
      </w:r>
      <w:r w:rsidR="005B7A85" w:rsidRPr="008B6140">
        <w:rPr>
          <w:rFonts w:eastAsiaTheme="minorEastAsia"/>
        </w:rPr>
        <w:t>2</w:t>
      </w:r>
      <w:r w:rsidR="00D9713F" w:rsidRPr="008B6140">
        <w:rPr>
          <w:rFonts w:eastAsiaTheme="minorEastAsia"/>
        </w:rPr>
        <w:t>: Retransmission of Msg.A in case of no reception of Msg.B</w:t>
      </w:r>
    </w:p>
    <w:p w14:paraId="61A430E5" w14:textId="77777777" w:rsidR="00131E99" w:rsidRPr="008B6140" w:rsidRDefault="00131E99" w:rsidP="00A531D3">
      <w:pPr>
        <w:autoSpaceDE w:val="0"/>
        <w:autoSpaceDN w:val="0"/>
        <w:adjustRightInd w:val="0"/>
        <w:spacing w:after="0"/>
        <w:rPr>
          <w:lang w:eastAsia="ja-JP"/>
        </w:rPr>
      </w:pPr>
    </w:p>
    <w:p w14:paraId="054DBBC8" w14:textId="6F5B9E5B" w:rsidR="00CF4F8B" w:rsidRDefault="00D9713F" w:rsidP="006337C3">
      <w:pPr>
        <w:autoSpaceDE w:val="0"/>
        <w:autoSpaceDN w:val="0"/>
        <w:adjustRightInd w:val="0"/>
        <w:spacing w:beforeLines="50" w:before="120" w:after="0"/>
        <w:rPr>
          <w:lang w:eastAsia="ja-JP"/>
        </w:rPr>
      </w:pPr>
      <w:r>
        <w:rPr>
          <w:lang w:eastAsia="ja-JP"/>
        </w:rPr>
        <w:t>In</w:t>
      </w:r>
      <w:r>
        <w:rPr>
          <w:rFonts w:hint="eastAsia"/>
          <w:lang w:eastAsia="ja-JP"/>
        </w:rPr>
        <w:t xml:space="preserve"> </w:t>
      </w:r>
      <w:r w:rsidR="00BC4D83">
        <w:rPr>
          <w:lang w:eastAsia="ja-JP"/>
        </w:rPr>
        <w:t xml:space="preserve">Case </w:t>
      </w:r>
      <w:r w:rsidR="005E5DDA">
        <w:rPr>
          <w:lang w:eastAsia="ja-JP"/>
        </w:rPr>
        <w:t>1</w:t>
      </w:r>
      <w:r>
        <w:rPr>
          <w:rFonts w:hint="eastAsia"/>
          <w:lang w:eastAsia="ja-JP"/>
        </w:rPr>
        <w:t xml:space="preserve">, </w:t>
      </w:r>
      <w:r>
        <w:rPr>
          <w:lang w:eastAsia="ja-JP"/>
        </w:rPr>
        <w:t>the situation is that only preamble detection is successful at gNB</w:t>
      </w:r>
      <w:r w:rsidR="006337C3">
        <w:rPr>
          <w:lang w:eastAsia="ja-JP"/>
        </w:rPr>
        <w:t xml:space="preserve"> and gNB will send fallbackRAR</w:t>
      </w:r>
      <w:r w:rsidR="00070029">
        <w:rPr>
          <w:lang w:eastAsia="ja-JP"/>
        </w:rPr>
        <w:t xml:space="preserve"> among RAN2 agreed Msg.A response of “successRAR”, “fallbackRAR”, and “backoff indication”. </w:t>
      </w:r>
      <w:r w:rsidR="006337C3">
        <w:rPr>
          <w:lang w:eastAsia="ja-JP"/>
        </w:rPr>
        <w:t xml:space="preserve"> RAN2 also agreed that upon receiving the fallbackRAR, the UE shall proceed to Msg.3 step of 4-step RACH procedure. In addition, fallbackRAR should contain UL grant to retransmit the Msg.A payload</w:t>
      </w:r>
      <w:r w:rsidR="00CF4F8B">
        <w:rPr>
          <w:lang w:eastAsia="ja-JP"/>
        </w:rPr>
        <w:t xml:space="preserve"> and TB </w:t>
      </w:r>
      <w:r w:rsidR="00D971E0">
        <w:rPr>
          <w:lang w:eastAsia="ja-JP"/>
        </w:rPr>
        <w:t xml:space="preserve">size </w:t>
      </w:r>
      <w:r w:rsidR="00CF4F8B">
        <w:rPr>
          <w:lang w:eastAsia="ja-JP"/>
        </w:rPr>
        <w:t>offered in UL grant in the fallbackRAR shall be the same as the TB size offered for payload transmission in Msg.A</w:t>
      </w:r>
      <w:r w:rsidR="006337C3">
        <w:rPr>
          <w:lang w:eastAsia="ja-JP"/>
        </w:rPr>
        <w:t xml:space="preserve">. </w:t>
      </w:r>
      <w:r w:rsidR="00CF4F8B">
        <w:rPr>
          <w:lang w:eastAsia="ja-JP"/>
        </w:rPr>
        <w:t xml:space="preserve">Then, assuming the same payload is conveyed between Msg.A PUSCH transmission and PUSCH transmission in fallback, HARQ combining between PUSCH transmission in Msg.A and PUSCH transmission in fallback </w:t>
      </w:r>
      <w:r w:rsidR="00FD0F5B">
        <w:rPr>
          <w:lang w:eastAsia="ja-JP"/>
        </w:rPr>
        <w:t>should be supported as HARQ can improve the performance well.</w:t>
      </w:r>
    </w:p>
    <w:p w14:paraId="2796A73B" w14:textId="5DBFF3D0" w:rsidR="00FD0F5B" w:rsidRDefault="00D9713F" w:rsidP="00D9713F">
      <w:pPr>
        <w:autoSpaceDE w:val="0"/>
        <w:autoSpaceDN w:val="0"/>
        <w:adjustRightInd w:val="0"/>
        <w:spacing w:beforeLines="50" w:before="120" w:after="0"/>
        <w:rPr>
          <w:lang w:eastAsia="ja-JP"/>
        </w:rPr>
      </w:pPr>
      <w:r>
        <w:rPr>
          <w:rFonts w:hint="eastAsia"/>
          <w:lang w:eastAsia="ja-JP"/>
        </w:rPr>
        <w:t xml:space="preserve">In </w:t>
      </w:r>
      <w:r w:rsidR="00BC4D83">
        <w:rPr>
          <w:lang w:eastAsia="ja-JP"/>
        </w:rPr>
        <w:t xml:space="preserve">Case </w:t>
      </w:r>
      <w:r w:rsidR="00FD0F5B">
        <w:rPr>
          <w:lang w:eastAsia="ja-JP"/>
        </w:rPr>
        <w:t>2</w:t>
      </w:r>
      <w:r>
        <w:rPr>
          <w:rFonts w:hint="eastAsia"/>
          <w:lang w:eastAsia="ja-JP"/>
        </w:rPr>
        <w:t xml:space="preserve">, </w:t>
      </w:r>
      <w:r>
        <w:rPr>
          <w:lang w:eastAsia="ja-JP"/>
        </w:rPr>
        <w:t>the situation is that neither preamble nor PUSCH are failure at gNB</w:t>
      </w:r>
      <w:r w:rsidR="008F4B73">
        <w:rPr>
          <w:lang w:eastAsia="ja-JP"/>
        </w:rPr>
        <w:t>.</w:t>
      </w:r>
      <w:r>
        <w:rPr>
          <w:lang w:eastAsia="ja-JP"/>
        </w:rPr>
        <w:t xml:space="preserve"> In this case, UE should retry the transmission of Msg.A with potentially power ramping. </w:t>
      </w:r>
      <w:r w:rsidR="008F4B73">
        <w:rPr>
          <w:lang w:eastAsia="ja-JP"/>
        </w:rPr>
        <w:t xml:space="preserve">In RAN2#106, it was agreed that from RAN2 perspective, for Msg.A retransmission (i.e., preamble and PUSCH), they assume that the UE retries on 2-step RACH. </w:t>
      </w:r>
      <w:r w:rsidR="00FD0F5B">
        <w:rPr>
          <w:lang w:eastAsia="ja-JP"/>
        </w:rPr>
        <w:t>In this case, gNB cannot identify the Msg.A PUSCH transmission. If HARQ combing between Msg.A initial transmission and retransmission(s) is supported, the performance can be improved but the gNB complexity and buffering requirement would be significantly increased.</w:t>
      </w:r>
    </w:p>
    <w:p w14:paraId="733DEBF0" w14:textId="36F3EC2E" w:rsidR="0021452A" w:rsidRDefault="0021452A" w:rsidP="00D9713F">
      <w:pPr>
        <w:autoSpaceDE w:val="0"/>
        <w:autoSpaceDN w:val="0"/>
        <w:adjustRightInd w:val="0"/>
        <w:spacing w:beforeLines="50" w:before="120" w:after="0"/>
        <w:rPr>
          <w:lang w:eastAsia="ja-JP"/>
        </w:rPr>
      </w:pPr>
      <w:r>
        <w:rPr>
          <w:lang w:eastAsia="ja-JP"/>
        </w:rPr>
        <w:t xml:space="preserve">Note to support HARQ combining itself would be up to gNB implementation as far as certain requirement defined in RAN4 is satisfied. </w:t>
      </w:r>
      <w:r w:rsidR="005C35B2">
        <w:rPr>
          <w:lang w:eastAsia="ja-JP"/>
        </w:rPr>
        <w:t xml:space="preserve">RAN2 also agreed that “use Msg.A buffer to store the Msg.A payload in case of 2-step RACH, unless the implementation in the MAC specification it becomes too complex.” </w:t>
      </w:r>
      <w:r>
        <w:rPr>
          <w:lang w:eastAsia="ja-JP"/>
        </w:rPr>
        <w:t xml:space="preserve">Here the discussion point is whether the </w:t>
      </w:r>
      <w:r w:rsidR="005C35B2">
        <w:rPr>
          <w:lang w:eastAsia="ja-JP"/>
        </w:rPr>
        <w:t xml:space="preserve">RAN1 </w:t>
      </w:r>
      <w:r w:rsidR="0065450D">
        <w:rPr>
          <w:lang w:eastAsia="ja-JP"/>
        </w:rPr>
        <w:t xml:space="preserve">specification to allow </w:t>
      </w:r>
      <w:r>
        <w:rPr>
          <w:lang w:eastAsia="ja-JP"/>
        </w:rPr>
        <w:t>HARQ combining or not.</w:t>
      </w:r>
      <w:r w:rsidR="005C35B2">
        <w:rPr>
          <w:lang w:eastAsia="ja-JP"/>
        </w:rPr>
        <w:t xml:space="preserve"> Although there is no new function/clarification might not be necessary from RAN1 perspective, our view is following.</w:t>
      </w:r>
    </w:p>
    <w:p w14:paraId="1822F324" w14:textId="2888C4C5" w:rsidR="00FD0F5B" w:rsidRDefault="008F4B73" w:rsidP="008F4B73">
      <w:pPr>
        <w:autoSpaceDE w:val="0"/>
        <w:autoSpaceDN w:val="0"/>
        <w:adjustRightInd w:val="0"/>
        <w:spacing w:beforeLines="50" w:before="120" w:after="0"/>
        <w:rPr>
          <w:b/>
          <w:lang w:eastAsia="ja-JP"/>
        </w:rPr>
      </w:pPr>
      <w:r>
        <w:rPr>
          <w:rFonts w:hint="eastAsia"/>
          <w:b/>
          <w:lang w:eastAsia="ja-JP"/>
        </w:rPr>
        <w:t xml:space="preserve">Proposal </w:t>
      </w:r>
      <w:r w:rsidR="005C35B2">
        <w:rPr>
          <w:b/>
          <w:lang w:eastAsia="ja-JP"/>
        </w:rPr>
        <w:t>1</w:t>
      </w:r>
      <w:r w:rsidRPr="00EC40AB">
        <w:rPr>
          <w:rFonts w:hint="eastAsia"/>
          <w:b/>
          <w:lang w:eastAsia="ja-JP"/>
        </w:rPr>
        <w:t xml:space="preserve">: </w:t>
      </w:r>
      <w:r w:rsidR="00FD0F5B">
        <w:rPr>
          <w:b/>
          <w:lang w:eastAsia="ja-JP"/>
        </w:rPr>
        <w:t>HARQ combining between Msg.A PUSCH transmission and PUSCH transmission in fallback should be supported</w:t>
      </w:r>
      <w:r w:rsidR="00E90D14">
        <w:rPr>
          <w:b/>
          <w:lang w:eastAsia="ja-JP"/>
        </w:rPr>
        <w:t xml:space="preserve"> in the specification</w:t>
      </w:r>
      <w:r w:rsidR="00FD0F5B">
        <w:rPr>
          <w:b/>
          <w:lang w:eastAsia="ja-JP"/>
        </w:rPr>
        <w:t xml:space="preserve">.  HARQ combining between Msg.A PUSCH initial transmission and </w:t>
      </w:r>
      <w:r w:rsidR="00C33324">
        <w:rPr>
          <w:b/>
          <w:lang w:eastAsia="ja-JP"/>
        </w:rPr>
        <w:t xml:space="preserve">Msg.A PUSCH </w:t>
      </w:r>
      <w:r w:rsidR="00FD0F5B">
        <w:rPr>
          <w:b/>
          <w:lang w:eastAsia="ja-JP"/>
        </w:rPr>
        <w:t>retransmission(s)</w:t>
      </w:r>
      <w:r w:rsidR="005E5DDA">
        <w:rPr>
          <w:b/>
          <w:lang w:eastAsia="ja-JP"/>
        </w:rPr>
        <w:t xml:space="preserve"> is not required to be supported</w:t>
      </w:r>
      <w:r w:rsidR="00E90D14">
        <w:rPr>
          <w:b/>
          <w:lang w:eastAsia="ja-JP"/>
        </w:rPr>
        <w:t xml:space="preserve"> as the specification</w:t>
      </w:r>
      <w:r w:rsidR="00FD0F5B">
        <w:rPr>
          <w:b/>
          <w:lang w:eastAsia="ja-JP"/>
        </w:rPr>
        <w:t>.</w:t>
      </w:r>
    </w:p>
    <w:p w14:paraId="4E7D2DAE" w14:textId="45DA947B" w:rsidR="0046568F" w:rsidRPr="00FD0F5B" w:rsidRDefault="0046568F" w:rsidP="007F1211">
      <w:pPr>
        <w:autoSpaceDE w:val="0"/>
        <w:autoSpaceDN w:val="0"/>
        <w:adjustRightInd w:val="0"/>
        <w:spacing w:after="0"/>
        <w:rPr>
          <w:lang w:eastAsia="ja-JP"/>
        </w:rPr>
      </w:pPr>
    </w:p>
    <w:p w14:paraId="0FA63BA5" w14:textId="0C673886" w:rsidR="0059691B" w:rsidRPr="005D68B1" w:rsidRDefault="0059691B" w:rsidP="0059691B">
      <w:pPr>
        <w:autoSpaceDE w:val="0"/>
        <w:autoSpaceDN w:val="0"/>
        <w:adjustRightInd w:val="0"/>
        <w:spacing w:beforeLines="50" w:before="120" w:after="0"/>
        <w:rPr>
          <w:b/>
          <w:u w:val="single"/>
          <w:lang w:eastAsia="ja-JP"/>
        </w:rPr>
      </w:pPr>
      <w:r>
        <w:rPr>
          <w:b/>
          <w:szCs w:val="36"/>
          <w:u w:val="single"/>
          <w:lang w:eastAsia="ja-JP"/>
        </w:rPr>
        <w:t>HARQ support for Msg.B</w:t>
      </w:r>
    </w:p>
    <w:p w14:paraId="1C370B70" w14:textId="1C8FF75D" w:rsidR="00F93597" w:rsidRDefault="00113251" w:rsidP="009B06DD">
      <w:pPr>
        <w:autoSpaceDE w:val="0"/>
        <w:autoSpaceDN w:val="0"/>
        <w:adjustRightInd w:val="0"/>
        <w:spacing w:beforeLines="50" w:before="120" w:after="0"/>
        <w:rPr>
          <w:lang w:eastAsia="ja-JP"/>
        </w:rPr>
      </w:pPr>
      <w:r>
        <w:rPr>
          <w:lang w:eastAsia="ja-JP"/>
        </w:rPr>
        <w:lastRenderedPageBreak/>
        <w:t>RAN2#107 concluded that HARQ feedback for Msg.B would be needed from RAN2 point of view. According to the RAN2 LS [3], the current successRAR has no UL grant in the message. RAN2 design allows multiplexing successRARs of multiple UEs in Msg.B. Following two cases are discussed below.</w:t>
      </w:r>
    </w:p>
    <w:p w14:paraId="5A116E72" w14:textId="7528F2C0" w:rsidR="00113251" w:rsidRPr="007F1211" w:rsidRDefault="00113251" w:rsidP="007F1211">
      <w:pPr>
        <w:pStyle w:val="aff1"/>
        <w:numPr>
          <w:ilvl w:val="0"/>
          <w:numId w:val="21"/>
        </w:numPr>
        <w:spacing w:beforeLines="50" w:before="120" w:after="0"/>
        <w:ind w:leftChars="100" w:left="620"/>
        <w:rPr>
          <w:rFonts w:eastAsiaTheme="minorEastAsia"/>
        </w:rPr>
      </w:pPr>
      <w:r w:rsidRPr="007F1211">
        <w:rPr>
          <w:rFonts w:eastAsiaTheme="minorEastAsia"/>
        </w:rPr>
        <w:t>Case 1: Msg.B PDCCH is addressed by some common-RNTI. Msg.B can contain multiple successRARs of multiple UEs.</w:t>
      </w:r>
    </w:p>
    <w:p w14:paraId="2CAF9B68" w14:textId="76B00E5C" w:rsidR="00113251" w:rsidRPr="007F1211" w:rsidRDefault="00113251" w:rsidP="007F1211">
      <w:pPr>
        <w:pStyle w:val="aff1"/>
        <w:numPr>
          <w:ilvl w:val="0"/>
          <w:numId w:val="21"/>
        </w:numPr>
        <w:spacing w:after="0"/>
        <w:ind w:leftChars="100" w:left="620"/>
        <w:rPr>
          <w:rFonts w:eastAsiaTheme="minorEastAsia"/>
        </w:rPr>
      </w:pPr>
      <w:r w:rsidRPr="007F1211">
        <w:rPr>
          <w:rFonts w:eastAsiaTheme="minorEastAsia"/>
        </w:rPr>
        <w:t>Case 2: Msg.B PDCCH is addressed by C-RNTI (i.e., scrambled by C-RNTI). Msg.B contains single sucessRAR.</w:t>
      </w:r>
    </w:p>
    <w:p w14:paraId="199736D7" w14:textId="7314B112" w:rsidR="00A87E13" w:rsidRDefault="00BA71FE" w:rsidP="009B06DD">
      <w:pPr>
        <w:autoSpaceDE w:val="0"/>
        <w:autoSpaceDN w:val="0"/>
        <w:adjustRightInd w:val="0"/>
        <w:spacing w:beforeLines="50" w:before="120" w:after="0"/>
        <w:rPr>
          <w:lang w:eastAsia="ja-JP"/>
        </w:rPr>
      </w:pPr>
      <w:r>
        <w:rPr>
          <w:rFonts w:hint="eastAsia"/>
          <w:lang w:eastAsia="ja-JP"/>
        </w:rPr>
        <w:t xml:space="preserve">In </w:t>
      </w:r>
      <w:r w:rsidR="005C35B2">
        <w:rPr>
          <w:lang w:eastAsia="ja-JP"/>
        </w:rPr>
        <w:t xml:space="preserve">both </w:t>
      </w:r>
      <w:r>
        <w:rPr>
          <w:rFonts w:hint="eastAsia"/>
          <w:lang w:eastAsia="ja-JP"/>
        </w:rPr>
        <w:t>Case 1</w:t>
      </w:r>
      <w:r w:rsidR="005C35B2">
        <w:rPr>
          <w:lang w:eastAsia="ja-JP"/>
        </w:rPr>
        <w:t xml:space="preserve"> and Case 2</w:t>
      </w:r>
      <w:r>
        <w:rPr>
          <w:rFonts w:hint="eastAsia"/>
          <w:lang w:eastAsia="ja-JP"/>
        </w:rPr>
        <w:t xml:space="preserve">, </w:t>
      </w:r>
      <w:r w:rsidR="005C35B2">
        <w:rPr>
          <w:lang w:eastAsia="ja-JP"/>
        </w:rPr>
        <w:t xml:space="preserve">it was agreed that a UE shall provide HARQ-ACK feedback if it receives a Msg.B that contains a successRAR addressed to this UE. In Case 1, the HARQ-ACK response can include ACK. </w:t>
      </w:r>
      <w:r>
        <w:rPr>
          <w:lang w:eastAsia="ja-JP"/>
        </w:rPr>
        <w:t xml:space="preserve">In Case 2, </w:t>
      </w:r>
      <w:r w:rsidR="005C35B2">
        <w:rPr>
          <w:lang w:eastAsia="ja-JP"/>
        </w:rPr>
        <w:t>the HARQ-ACK response can include ACK or NACK</w:t>
      </w:r>
      <w:r w:rsidR="000E4DC1">
        <w:rPr>
          <w:lang w:eastAsia="ja-JP"/>
        </w:rPr>
        <w:t xml:space="preserve"> under valid TA. One of remaining issues on HARQ support for Msg.B is soft combining issue. </w:t>
      </w:r>
      <w:r w:rsidR="00387DAC">
        <w:rPr>
          <w:lang w:eastAsia="ja-JP"/>
        </w:rPr>
        <w:t xml:space="preserve">On </w:t>
      </w:r>
      <w:r w:rsidR="00EA6635">
        <w:rPr>
          <w:lang w:eastAsia="ja-JP"/>
        </w:rPr>
        <w:t>HARQ</w:t>
      </w:r>
      <w:r w:rsidR="00387DAC">
        <w:rPr>
          <w:lang w:eastAsia="ja-JP"/>
        </w:rPr>
        <w:t xml:space="preserve"> combining for Msg.B retransmission, </w:t>
      </w:r>
      <w:r w:rsidR="000E4DC1">
        <w:rPr>
          <w:lang w:eastAsia="ja-JP"/>
        </w:rPr>
        <w:t>f</w:t>
      </w:r>
      <w:r w:rsidR="00AA3D1D">
        <w:rPr>
          <w:lang w:eastAsia="ja-JP"/>
        </w:rPr>
        <w:t xml:space="preserve">or Case 2, </w:t>
      </w:r>
      <w:r w:rsidR="00EA6635">
        <w:rPr>
          <w:lang w:eastAsia="ja-JP"/>
        </w:rPr>
        <w:t>the specification should allow to perform soft combining</w:t>
      </w:r>
      <w:r w:rsidR="000E4DC1">
        <w:rPr>
          <w:lang w:eastAsia="ja-JP"/>
        </w:rPr>
        <w:t xml:space="preserve"> with the same mechanism as normal downlink PDSCH transmission</w:t>
      </w:r>
      <w:r w:rsidR="00AA3D1D">
        <w:rPr>
          <w:lang w:eastAsia="ja-JP"/>
        </w:rPr>
        <w:t>.</w:t>
      </w:r>
      <w:r w:rsidR="000E4DC1" w:rsidRPr="000E4DC1">
        <w:rPr>
          <w:lang w:eastAsia="ja-JP"/>
        </w:rPr>
        <w:t xml:space="preserve"> </w:t>
      </w:r>
      <w:r w:rsidR="000E4DC1">
        <w:rPr>
          <w:lang w:eastAsia="ja-JP"/>
        </w:rPr>
        <w:t xml:space="preserve">For Case 1, gNB </w:t>
      </w:r>
      <w:r w:rsidR="00C22287">
        <w:rPr>
          <w:lang w:eastAsia="ja-JP"/>
        </w:rPr>
        <w:t xml:space="preserve">can retransmit the entire payload of the previous transmission, or only retransmit the successRAR of the UEs from whom no HARQ-ACK feedback is received. </w:t>
      </w:r>
      <w:r w:rsidR="00A87E13">
        <w:rPr>
          <w:lang w:eastAsia="ja-JP"/>
        </w:rPr>
        <w:t xml:space="preserve">If </w:t>
      </w:r>
      <w:r w:rsidR="00C22287">
        <w:rPr>
          <w:lang w:eastAsia="ja-JP"/>
        </w:rPr>
        <w:t>gNB indicate</w:t>
      </w:r>
      <w:r w:rsidR="00A87E13">
        <w:rPr>
          <w:lang w:eastAsia="ja-JP"/>
        </w:rPr>
        <w:t>s</w:t>
      </w:r>
      <w:r w:rsidR="00C22287">
        <w:rPr>
          <w:lang w:eastAsia="ja-JP"/>
        </w:rPr>
        <w:t xml:space="preserve"> to the UE the payload of the retransmitted Msg.B is the same as that of t</w:t>
      </w:r>
      <w:r w:rsidR="00A87E13">
        <w:rPr>
          <w:lang w:eastAsia="ja-JP"/>
        </w:rPr>
        <w:t>he previous Msg.B transmission or not, UE can perform soft combining. The indication can be realized by the combination of HARQ process ID and NDI.</w:t>
      </w:r>
    </w:p>
    <w:p w14:paraId="7F2B5A16" w14:textId="291B63D2" w:rsidR="00A87E13" w:rsidRDefault="00EA6635" w:rsidP="00554436">
      <w:pPr>
        <w:autoSpaceDE w:val="0"/>
        <w:autoSpaceDN w:val="0"/>
        <w:adjustRightInd w:val="0"/>
        <w:spacing w:beforeLines="50" w:before="120" w:after="0"/>
        <w:rPr>
          <w:b/>
          <w:lang w:eastAsia="ja-JP"/>
        </w:rPr>
      </w:pPr>
      <w:r>
        <w:rPr>
          <w:rFonts w:hint="eastAsia"/>
          <w:b/>
          <w:lang w:eastAsia="ja-JP"/>
        </w:rPr>
        <w:t xml:space="preserve">Proposal </w:t>
      </w:r>
      <w:r w:rsidR="00A87E13">
        <w:rPr>
          <w:b/>
          <w:lang w:eastAsia="ja-JP"/>
        </w:rPr>
        <w:t>2</w:t>
      </w:r>
      <w:r w:rsidRPr="00EC40AB">
        <w:rPr>
          <w:rFonts w:hint="eastAsia"/>
          <w:b/>
          <w:lang w:eastAsia="ja-JP"/>
        </w:rPr>
        <w:t xml:space="preserve">: </w:t>
      </w:r>
      <w:r w:rsidR="00A87E13">
        <w:rPr>
          <w:b/>
          <w:lang w:eastAsia="ja-JP"/>
        </w:rPr>
        <w:t>For a Msg.B retransmission (for both Msg.B PDCCH is addressed by common-RNTI and C-RNTI), the network can indicate to the UE if the payload of the retransmitted Msg.B is the same as that of the previous Msg.B transmission. If the retransmitted Msg.B has the same payload, the UE can perform soft combining.</w:t>
      </w:r>
    </w:p>
    <w:p w14:paraId="6313BE16" w14:textId="30BEF9E9" w:rsidR="00A87E13" w:rsidRDefault="00A87E13" w:rsidP="00554436">
      <w:pPr>
        <w:autoSpaceDE w:val="0"/>
        <w:autoSpaceDN w:val="0"/>
        <w:adjustRightInd w:val="0"/>
        <w:spacing w:beforeLines="50" w:before="120" w:after="0"/>
        <w:rPr>
          <w:b/>
          <w:lang w:eastAsia="ja-JP"/>
        </w:rPr>
      </w:pPr>
      <w:r>
        <w:rPr>
          <w:rFonts w:hint="eastAsia"/>
          <w:b/>
          <w:lang w:eastAsia="ja-JP"/>
        </w:rPr>
        <w:t xml:space="preserve">Proposal </w:t>
      </w:r>
      <w:r>
        <w:rPr>
          <w:b/>
          <w:lang w:eastAsia="ja-JP"/>
        </w:rPr>
        <w:t>3</w:t>
      </w:r>
      <w:r w:rsidRPr="00EC40AB">
        <w:rPr>
          <w:rFonts w:hint="eastAsia"/>
          <w:b/>
          <w:lang w:eastAsia="ja-JP"/>
        </w:rPr>
        <w:t>:</w:t>
      </w:r>
      <w:r>
        <w:rPr>
          <w:b/>
          <w:lang w:eastAsia="ja-JP"/>
        </w:rPr>
        <w:t xml:space="preserve"> HARQ process ID and NDI are used for the indication of same payload in retransmitted Msg.B.</w:t>
      </w:r>
    </w:p>
    <w:p w14:paraId="353D37C5" w14:textId="77777777" w:rsidR="00EA6635" w:rsidRPr="00A87E13" w:rsidRDefault="00EA6635" w:rsidP="007F1211">
      <w:pPr>
        <w:autoSpaceDE w:val="0"/>
        <w:autoSpaceDN w:val="0"/>
        <w:adjustRightInd w:val="0"/>
        <w:spacing w:after="0"/>
        <w:rPr>
          <w:b/>
          <w:lang w:eastAsia="ja-JP"/>
        </w:rPr>
      </w:pPr>
    </w:p>
    <w:p w14:paraId="00145EA1" w14:textId="7938A475" w:rsidR="00AA3D1D" w:rsidRDefault="00AA3D1D" w:rsidP="009B06DD">
      <w:pPr>
        <w:autoSpaceDE w:val="0"/>
        <w:autoSpaceDN w:val="0"/>
        <w:adjustRightInd w:val="0"/>
        <w:spacing w:beforeLines="50" w:before="120" w:after="0"/>
        <w:rPr>
          <w:lang w:eastAsia="ja-JP"/>
        </w:rPr>
      </w:pPr>
      <w:r>
        <w:rPr>
          <w:lang w:eastAsia="ja-JP"/>
        </w:rPr>
        <w:t>On PUCCH resource</w:t>
      </w:r>
      <w:r w:rsidR="00BA47FB">
        <w:rPr>
          <w:lang w:eastAsia="ja-JP"/>
        </w:rPr>
        <w:t xml:space="preserve"> index</w:t>
      </w:r>
      <w:r>
        <w:rPr>
          <w:lang w:eastAsia="ja-JP"/>
        </w:rPr>
        <w:t xml:space="preserve">, </w:t>
      </w:r>
      <w:r w:rsidR="00E92383">
        <w:rPr>
          <w:lang w:eastAsia="ja-JP"/>
        </w:rPr>
        <w:t xml:space="preserve">following </w:t>
      </w:r>
      <w:r w:rsidR="005E1EE0">
        <w:rPr>
          <w:lang w:eastAsia="ja-JP"/>
        </w:rPr>
        <w:t>alternatives were identified in the last meet</w:t>
      </w:r>
      <w:r w:rsidR="00BA47FB">
        <w:rPr>
          <w:lang w:eastAsia="ja-JP"/>
        </w:rPr>
        <w:t>i</w:t>
      </w:r>
      <w:r w:rsidR="005E1EE0">
        <w:rPr>
          <w:lang w:eastAsia="ja-JP"/>
        </w:rPr>
        <w:t>ng</w:t>
      </w:r>
      <w:r w:rsidR="00E92383">
        <w:rPr>
          <w:lang w:eastAsia="ja-JP"/>
        </w:rPr>
        <w:t>.</w:t>
      </w:r>
    </w:p>
    <w:p w14:paraId="212C79C8" w14:textId="482FE670" w:rsidR="00E92383" w:rsidRPr="00E92383" w:rsidRDefault="005E1EE0" w:rsidP="005618D0">
      <w:pPr>
        <w:pStyle w:val="aff1"/>
        <w:numPr>
          <w:ilvl w:val="0"/>
          <w:numId w:val="21"/>
        </w:numPr>
        <w:spacing w:beforeLines="50" w:before="120" w:after="0"/>
        <w:ind w:leftChars="100" w:left="620"/>
        <w:rPr>
          <w:lang w:eastAsia="ja-JP"/>
        </w:rPr>
      </w:pPr>
      <w:r w:rsidRPr="008B462A">
        <w:rPr>
          <w:rFonts w:eastAsiaTheme="minorEastAsia" w:hint="eastAsia"/>
        </w:rPr>
        <w:t>For the PUCCH resource index used for the HARQ-ACK feedback of a user that finds its conten</w:t>
      </w:r>
      <w:r w:rsidRPr="008B462A">
        <w:rPr>
          <w:rFonts w:eastAsiaTheme="minorEastAsia"/>
        </w:rPr>
        <w:t>tion resolution ID in the successRAR with a PDSCH scheduled by a PDCCH that has a CRC scrambled with the MsgB-RNTI, down select the following alternatives.</w:t>
      </w:r>
    </w:p>
    <w:p w14:paraId="704D9157" w14:textId="4EA00711" w:rsidR="00E92383" w:rsidRPr="00633723" w:rsidRDefault="005E1EE0" w:rsidP="00633723">
      <w:pPr>
        <w:pStyle w:val="aff1"/>
        <w:numPr>
          <w:ilvl w:val="1"/>
          <w:numId w:val="34"/>
        </w:numPr>
        <w:spacing w:after="0"/>
        <w:ind w:leftChars="0"/>
        <w:rPr>
          <w:rFonts w:eastAsiaTheme="minorEastAsia"/>
        </w:rPr>
      </w:pPr>
      <w:r w:rsidRPr="008B462A">
        <w:rPr>
          <w:rFonts w:eastAsiaTheme="minorEastAsia"/>
        </w:rPr>
        <w:t>Alt.1: PUCCH resource index is only signalled explicitly in the successRAR.</w:t>
      </w:r>
    </w:p>
    <w:p w14:paraId="2D300C87" w14:textId="4F0DB30B" w:rsidR="00E92383" w:rsidRDefault="005E1EE0" w:rsidP="00E92383">
      <w:pPr>
        <w:pStyle w:val="aff1"/>
        <w:numPr>
          <w:ilvl w:val="2"/>
          <w:numId w:val="34"/>
        </w:numPr>
        <w:spacing w:after="0"/>
        <w:ind w:leftChars="0" w:left="1418" w:hanging="284"/>
        <w:rPr>
          <w:lang w:eastAsia="ja-JP"/>
        </w:rPr>
      </w:pPr>
      <w:r w:rsidRPr="008B462A">
        <w:rPr>
          <w:rFonts w:eastAsiaTheme="minorEastAsia"/>
        </w:rPr>
        <w:t>Number of bits used to indicate PUCCH resource index is [FFS 3 or 4] bits.</w:t>
      </w:r>
    </w:p>
    <w:p w14:paraId="18F5C736" w14:textId="14D75EDD" w:rsidR="00E92383" w:rsidRDefault="005E1EE0" w:rsidP="00F3002F">
      <w:pPr>
        <w:pStyle w:val="aff1"/>
        <w:numPr>
          <w:ilvl w:val="1"/>
          <w:numId w:val="34"/>
        </w:numPr>
        <w:spacing w:after="0"/>
        <w:ind w:leftChars="0"/>
        <w:rPr>
          <w:lang w:eastAsia="ja-JP"/>
        </w:rPr>
      </w:pPr>
      <w:r w:rsidRPr="008B462A">
        <w:rPr>
          <w:rFonts w:eastAsiaTheme="minorEastAsia"/>
        </w:rPr>
        <w:t>Alt.2: PUCCH resource index is determined implicitly based on a reference PUCCH resource index derived from the DCI as in release 15 and UE-based implicit rule.</w:t>
      </w:r>
    </w:p>
    <w:p w14:paraId="1B699DC7" w14:textId="2D6F5EAC" w:rsidR="00E92383" w:rsidRDefault="005E1EE0" w:rsidP="00F3002F">
      <w:pPr>
        <w:pStyle w:val="aff1"/>
        <w:numPr>
          <w:ilvl w:val="2"/>
          <w:numId w:val="34"/>
        </w:numPr>
        <w:spacing w:after="0"/>
        <w:ind w:leftChars="0" w:left="1418" w:hanging="284"/>
        <w:rPr>
          <w:lang w:eastAsia="ja-JP"/>
        </w:rPr>
      </w:pPr>
      <w:r w:rsidRPr="008B462A">
        <w:rPr>
          <w:rFonts w:eastAsiaTheme="minorEastAsia"/>
        </w:rPr>
        <w:t>FFS: Use 1-bit of reserved DAI instead of CCE start index.</w:t>
      </w:r>
    </w:p>
    <w:p w14:paraId="1B0D615A" w14:textId="5ADC472E" w:rsidR="00E92383" w:rsidRDefault="005E1EE0" w:rsidP="00F3002F">
      <w:pPr>
        <w:pStyle w:val="aff1"/>
        <w:numPr>
          <w:ilvl w:val="1"/>
          <w:numId w:val="34"/>
        </w:numPr>
        <w:spacing w:after="0"/>
        <w:ind w:leftChars="0"/>
        <w:rPr>
          <w:lang w:eastAsia="ja-JP"/>
        </w:rPr>
      </w:pPr>
      <w:r w:rsidRPr="008B462A">
        <w:rPr>
          <w:rFonts w:eastAsiaTheme="minorEastAsia"/>
        </w:rPr>
        <w:t>Alt.3: PUCCH resource index is determined based on a reference PUCCH resource index derived from DCI as in release 15 and UE-based offset value indicated in the successRAR.</w:t>
      </w:r>
    </w:p>
    <w:p w14:paraId="7E278B9F" w14:textId="2733D21B" w:rsidR="00E92383" w:rsidRDefault="005E1EE0" w:rsidP="005E1EE0">
      <w:pPr>
        <w:autoSpaceDE w:val="0"/>
        <w:autoSpaceDN w:val="0"/>
        <w:adjustRightInd w:val="0"/>
        <w:spacing w:beforeLines="50" w:before="120" w:after="0"/>
        <w:rPr>
          <w:lang w:eastAsia="ja-JP"/>
        </w:rPr>
      </w:pPr>
      <w:r>
        <w:rPr>
          <w:lang w:eastAsia="ja-JP"/>
        </w:rPr>
        <w:t xml:space="preserve">Alt.2 </w:t>
      </w:r>
      <w:r w:rsidR="00E44475">
        <w:rPr>
          <w:lang w:eastAsia="ja-JP"/>
        </w:rPr>
        <w:t xml:space="preserve">would be less overhead. In addition, at least for the indication of </w:t>
      </w:r>
      <w:r>
        <w:rPr>
          <w:lang w:eastAsia="ja-JP"/>
        </w:rPr>
        <w:t xml:space="preserve">reference </w:t>
      </w:r>
      <w:r w:rsidR="00E44475">
        <w:rPr>
          <w:lang w:eastAsia="ja-JP"/>
        </w:rPr>
        <w:t xml:space="preserve">PUCCH resource, no specification change is necessary from Rel.15. On the other hand, </w:t>
      </w:r>
      <w:r>
        <w:rPr>
          <w:lang w:eastAsia="ja-JP"/>
        </w:rPr>
        <w:t>Alt.1</w:t>
      </w:r>
      <w:r w:rsidR="00E44475">
        <w:rPr>
          <w:lang w:eastAsia="ja-JP"/>
        </w:rPr>
        <w:t xml:space="preserve"> can have flexibility for PUCCH resource management at the cost of overhead increase (</w:t>
      </w:r>
      <w:r>
        <w:rPr>
          <w:lang w:eastAsia="ja-JP"/>
        </w:rPr>
        <w:t xml:space="preserve">3 or </w:t>
      </w:r>
      <w:r w:rsidR="00E44475">
        <w:rPr>
          <w:lang w:eastAsia="ja-JP"/>
        </w:rPr>
        <w:t>4</w:t>
      </w:r>
      <w:r>
        <w:rPr>
          <w:lang w:eastAsia="ja-JP"/>
        </w:rPr>
        <w:t xml:space="preserve"> </w:t>
      </w:r>
      <w:r w:rsidR="00E44475">
        <w:rPr>
          <w:lang w:eastAsia="ja-JP"/>
        </w:rPr>
        <w:t>bit</w:t>
      </w:r>
      <w:r w:rsidR="00B407A5">
        <w:rPr>
          <w:lang w:eastAsia="ja-JP"/>
        </w:rPr>
        <w:t>s</w:t>
      </w:r>
      <w:r w:rsidR="00E44475">
        <w:rPr>
          <w:lang w:eastAsia="ja-JP"/>
        </w:rPr>
        <w:t xml:space="preserve"> in </w:t>
      </w:r>
      <w:r>
        <w:rPr>
          <w:lang w:eastAsia="ja-JP"/>
        </w:rPr>
        <w:t xml:space="preserve">each </w:t>
      </w:r>
      <w:r w:rsidR="00E44475">
        <w:rPr>
          <w:lang w:eastAsia="ja-JP"/>
        </w:rPr>
        <w:t>MAC subPDU</w:t>
      </w:r>
      <w:r>
        <w:rPr>
          <w:lang w:eastAsia="ja-JP"/>
        </w:rPr>
        <w:t>)</w:t>
      </w:r>
      <w:r w:rsidR="00E44475">
        <w:rPr>
          <w:lang w:eastAsia="ja-JP"/>
        </w:rPr>
        <w:t xml:space="preserve">. </w:t>
      </w:r>
      <w:r>
        <w:rPr>
          <w:lang w:eastAsia="ja-JP"/>
        </w:rPr>
        <w:t xml:space="preserve">Alt.3 </w:t>
      </w:r>
      <w:r w:rsidR="00E2718E">
        <w:rPr>
          <w:lang w:eastAsia="ja-JP"/>
        </w:rPr>
        <w:t xml:space="preserve">has possibility to reduce the overhead increase in MAC subPDU compared with </w:t>
      </w:r>
      <w:r>
        <w:rPr>
          <w:lang w:eastAsia="ja-JP"/>
        </w:rPr>
        <w:t>Alt.1</w:t>
      </w:r>
      <w:r w:rsidR="00E2718E">
        <w:rPr>
          <w:lang w:eastAsia="ja-JP"/>
        </w:rPr>
        <w:t xml:space="preserve"> </w:t>
      </w:r>
      <w:r>
        <w:rPr>
          <w:lang w:eastAsia="ja-JP"/>
        </w:rPr>
        <w:t xml:space="preserve">but, it depends on the maximum number of UEs multiplexed in the same Msg.B. </w:t>
      </w:r>
      <w:r w:rsidR="00843564">
        <w:rPr>
          <w:lang w:eastAsia="ja-JP"/>
        </w:rPr>
        <w:t xml:space="preserve">The other consideration would be the relation with HARQ soft combining discussed above. Assuming Msg.B HARQ soft combining is supported, when PUCCH resource index is included in successRAR (i.e., PDSCH), there is no flexibility for allocating PUCCH resource in retransmission, i.e., PUCCH resource indexes between initial transmission and retransmission should be same. On the other hand, when PUCCH resource index is indicated in DCI, there is possibility to change the PUCCH resource between initial transmission and retransmission(s). From overhead and PUCCH resource allocation flexibility in retransmission, we </w:t>
      </w:r>
      <w:r w:rsidR="00E2718E">
        <w:rPr>
          <w:lang w:eastAsia="ja-JP"/>
        </w:rPr>
        <w:t xml:space="preserve">prefer </w:t>
      </w:r>
      <w:r w:rsidR="00843564">
        <w:rPr>
          <w:lang w:eastAsia="ja-JP"/>
        </w:rPr>
        <w:t>Alt.2</w:t>
      </w:r>
      <w:r w:rsidR="00DB285B">
        <w:rPr>
          <w:lang w:eastAsia="ja-JP"/>
        </w:rPr>
        <w:t>.</w:t>
      </w:r>
    </w:p>
    <w:p w14:paraId="4308C349" w14:textId="4D02B2B0" w:rsidR="00BA47FB" w:rsidRDefault="00BA47FB" w:rsidP="00BA47FB">
      <w:pPr>
        <w:autoSpaceDE w:val="0"/>
        <w:autoSpaceDN w:val="0"/>
        <w:adjustRightInd w:val="0"/>
        <w:spacing w:beforeLines="50" w:before="120" w:after="0"/>
        <w:rPr>
          <w:b/>
          <w:lang w:eastAsia="ja-JP"/>
        </w:rPr>
      </w:pPr>
      <w:r>
        <w:rPr>
          <w:rFonts w:hint="eastAsia"/>
          <w:b/>
          <w:lang w:eastAsia="ja-JP"/>
        </w:rPr>
        <w:t xml:space="preserve">Proposal </w:t>
      </w:r>
      <w:r w:rsidR="008B6DD8">
        <w:rPr>
          <w:b/>
          <w:lang w:eastAsia="ja-JP"/>
        </w:rPr>
        <w:t>4</w:t>
      </w:r>
      <w:r w:rsidRPr="00EC40AB">
        <w:rPr>
          <w:rFonts w:hint="eastAsia"/>
          <w:b/>
          <w:lang w:eastAsia="ja-JP"/>
        </w:rPr>
        <w:t xml:space="preserve">: </w:t>
      </w:r>
      <w:r>
        <w:rPr>
          <w:b/>
          <w:lang w:eastAsia="ja-JP"/>
        </w:rPr>
        <w:t>For the PUCCH resource index used for the HARQ-ACK feedback of a user that finds its contention resolution ID in the successRAR with a PDSCH scheduled by a PDCCH that has a CRC scrambled with the MsgB-RNTI, down select the following alternatives.</w:t>
      </w:r>
      <w:r w:rsidR="00524A93">
        <w:rPr>
          <w:b/>
          <w:lang w:eastAsia="ja-JP"/>
        </w:rPr>
        <w:t xml:space="preserve"> We prefer Alt.2.</w:t>
      </w:r>
    </w:p>
    <w:p w14:paraId="4238AABA" w14:textId="77777777" w:rsidR="00BA47FB" w:rsidRPr="00633723" w:rsidRDefault="00BA47FB" w:rsidP="00BA47FB">
      <w:pPr>
        <w:pStyle w:val="aff1"/>
        <w:numPr>
          <w:ilvl w:val="0"/>
          <w:numId w:val="34"/>
        </w:numPr>
        <w:spacing w:after="0"/>
        <w:ind w:leftChars="0"/>
        <w:rPr>
          <w:rFonts w:eastAsiaTheme="minorEastAsia"/>
          <w:b/>
        </w:rPr>
      </w:pPr>
      <w:r w:rsidRPr="00633723">
        <w:rPr>
          <w:rFonts w:eastAsiaTheme="minorEastAsia"/>
          <w:b/>
        </w:rPr>
        <w:t>Alt.1: PUCCH resource index is only signalled explicitly in the successRAR.</w:t>
      </w:r>
    </w:p>
    <w:p w14:paraId="12FA67EE" w14:textId="77777777" w:rsidR="00BA47FB" w:rsidRPr="00633723" w:rsidRDefault="00BA47FB" w:rsidP="00BA47FB">
      <w:pPr>
        <w:pStyle w:val="aff1"/>
        <w:numPr>
          <w:ilvl w:val="1"/>
          <w:numId w:val="34"/>
        </w:numPr>
        <w:spacing w:after="0"/>
        <w:ind w:leftChars="0"/>
        <w:rPr>
          <w:b/>
          <w:lang w:eastAsia="ja-JP"/>
        </w:rPr>
      </w:pPr>
      <w:r w:rsidRPr="00633723">
        <w:rPr>
          <w:rFonts w:eastAsiaTheme="minorEastAsia"/>
          <w:b/>
        </w:rPr>
        <w:t>Number of bits used to indicate PUCCH resource index is 4 bits.</w:t>
      </w:r>
    </w:p>
    <w:p w14:paraId="2B71DE71" w14:textId="77777777" w:rsidR="00BA47FB" w:rsidRPr="00633723" w:rsidRDefault="00BA47FB" w:rsidP="00BA47FB">
      <w:pPr>
        <w:pStyle w:val="aff1"/>
        <w:numPr>
          <w:ilvl w:val="0"/>
          <w:numId w:val="34"/>
        </w:numPr>
        <w:spacing w:after="0"/>
        <w:ind w:leftChars="0"/>
        <w:rPr>
          <w:b/>
          <w:lang w:eastAsia="ja-JP"/>
        </w:rPr>
      </w:pPr>
      <w:r w:rsidRPr="00633723">
        <w:rPr>
          <w:rFonts w:eastAsiaTheme="minorEastAsia"/>
          <w:b/>
        </w:rPr>
        <w:t>Alt.2: PUCCH resource index is determined implicitly based on a reference PUCCH resource index derived from the DCI as in release 15 and UE-based implicit rule.</w:t>
      </w:r>
    </w:p>
    <w:p w14:paraId="4A6F6BBE" w14:textId="77777777" w:rsidR="00BA47FB" w:rsidRPr="00633723" w:rsidRDefault="00BA47FB" w:rsidP="00BA47FB">
      <w:pPr>
        <w:pStyle w:val="aff1"/>
        <w:numPr>
          <w:ilvl w:val="1"/>
          <w:numId w:val="34"/>
        </w:numPr>
        <w:spacing w:after="0"/>
        <w:ind w:leftChars="0"/>
        <w:rPr>
          <w:b/>
          <w:lang w:eastAsia="ja-JP"/>
        </w:rPr>
      </w:pPr>
      <w:r>
        <w:rPr>
          <w:rFonts w:eastAsiaTheme="minorEastAsia"/>
          <w:b/>
        </w:rPr>
        <w:t>UE-based offset is derived from position order in the MAC PDU.</w:t>
      </w:r>
    </w:p>
    <w:p w14:paraId="29715BD2" w14:textId="77777777" w:rsidR="00524A93" w:rsidRPr="00524A93" w:rsidRDefault="00524A93" w:rsidP="00524A93">
      <w:pPr>
        <w:pStyle w:val="aff1"/>
        <w:numPr>
          <w:ilvl w:val="0"/>
          <w:numId w:val="34"/>
        </w:numPr>
        <w:spacing w:after="0"/>
        <w:ind w:leftChars="0"/>
        <w:rPr>
          <w:rFonts w:eastAsiaTheme="minorEastAsia"/>
          <w:b/>
        </w:rPr>
      </w:pPr>
      <w:r w:rsidRPr="00524A93">
        <w:rPr>
          <w:rFonts w:eastAsiaTheme="minorEastAsia"/>
          <w:b/>
        </w:rPr>
        <w:t>Alt.3: PUCCH resource index is determined based on a reference PUCCH resource index derived from DCI as in release 15 and UE-based offset value indicated in the successRAR.</w:t>
      </w:r>
    </w:p>
    <w:p w14:paraId="5DF9727D" w14:textId="13480905" w:rsidR="00BA47FB" w:rsidRDefault="00BA47FB" w:rsidP="00BF7E09">
      <w:pPr>
        <w:autoSpaceDE w:val="0"/>
        <w:autoSpaceDN w:val="0"/>
        <w:adjustRightInd w:val="0"/>
        <w:spacing w:after="0"/>
        <w:rPr>
          <w:lang w:eastAsia="ja-JP"/>
        </w:rPr>
      </w:pPr>
    </w:p>
    <w:p w14:paraId="4D8EADF4" w14:textId="5685D1CD" w:rsidR="00BA47FB" w:rsidRDefault="00BA47FB" w:rsidP="005E1EE0">
      <w:pPr>
        <w:autoSpaceDE w:val="0"/>
        <w:autoSpaceDN w:val="0"/>
        <w:adjustRightInd w:val="0"/>
        <w:spacing w:beforeLines="50" w:before="120" w:after="0"/>
        <w:rPr>
          <w:lang w:eastAsia="ja-JP"/>
        </w:rPr>
      </w:pPr>
      <w:r>
        <w:rPr>
          <w:lang w:eastAsia="ja-JP"/>
        </w:rPr>
        <w:t>On PUCCH time resource in unit of slot, following alternatives were identified in the last meeting.</w:t>
      </w:r>
    </w:p>
    <w:p w14:paraId="21A23C05" w14:textId="2E887240" w:rsidR="00BA47FB" w:rsidRPr="00BA47FB" w:rsidRDefault="00BA47FB" w:rsidP="00BA47FB">
      <w:pPr>
        <w:pStyle w:val="aff1"/>
        <w:numPr>
          <w:ilvl w:val="0"/>
          <w:numId w:val="34"/>
        </w:numPr>
        <w:spacing w:after="0"/>
        <w:ind w:leftChars="0"/>
        <w:rPr>
          <w:rFonts w:eastAsiaTheme="minorEastAsia"/>
        </w:rPr>
      </w:pPr>
      <w:r w:rsidRPr="00BA47FB">
        <w:rPr>
          <w:rFonts w:eastAsiaTheme="minorEastAsia"/>
        </w:rPr>
        <w:t>For the PUCCH time resource “PDSCH-to-HARQ feedback timing indicator” in unit of slot, used for the HARQ-ACK feedback of a user that finds its contention resolution ID in the successRAR with a PDSCH scheduled by a PDCCH that has a CRC scrambled with the MsgB-RNTI, down select the following alternatives.</w:t>
      </w:r>
    </w:p>
    <w:p w14:paraId="67E55EE9" w14:textId="77777777" w:rsidR="00BA47FB" w:rsidRPr="00BA47FB" w:rsidRDefault="00BA47FB" w:rsidP="00BA47FB">
      <w:pPr>
        <w:pStyle w:val="aff1"/>
        <w:numPr>
          <w:ilvl w:val="1"/>
          <w:numId w:val="34"/>
        </w:numPr>
        <w:spacing w:after="0"/>
        <w:ind w:leftChars="0"/>
        <w:rPr>
          <w:rFonts w:eastAsiaTheme="minorEastAsia"/>
        </w:rPr>
      </w:pPr>
      <w:r w:rsidRPr="00BA47FB">
        <w:rPr>
          <w:rFonts w:eastAsiaTheme="minorEastAsia"/>
        </w:rPr>
        <w:lastRenderedPageBreak/>
        <w:t>Alt.1: PDSCH-to-HARQ feedback timing indicator is only signalled in the successRAR.</w:t>
      </w:r>
    </w:p>
    <w:p w14:paraId="6576FB57" w14:textId="2B94897F" w:rsidR="00BA47FB" w:rsidRPr="00BA47FB" w:rsidRDefault="00BA47FB" w:rsidP="00BA47FB">
      <w:pPr>
        <w:pStyle w:val="aff1"/>
        <w:numPr>
          <w:ilvl w:val="2"/>
          <w:numId w:val="34"/>
        </w:numPr>
        <w:spacing w:after="0"/>
        <w:ind w:leftChars="0"/>
        <w:rPr>
          <w:lang w:eastAsia="ja-JP"/>
        </w:rPr>
      </w:pPr>
      <w:r w:rsidRPr="00BA47FB">
        <w:rPr>
          <w:rFonts w:eastAsiaTheme="minorEastAsia"/>
        </w:rPr>
        <w:t xml:space="preserve">Number of bits used to indicate the </w:t>
      </w:r>
      <w:r>
        <w:rPr>
          <w:rFonts w:eastAsiaTheme="minorEastAsia"/>
        </w:rPr>
        <w:t>“</w:t>
      </w:r>
      <w:r w:rsidRPr="00BA47FB">
        <w:rPr>
          <w:rFonts w:eastAsiaTheme="minorEastAsia"/>
        </w:rPr>
        <w:t>PDSCH-to-HARQ</w:t>
      </w:r>
      <w:r>
        <w:rPr>
          <w:rFonts w:eastAsiaTheme="minorEastAsia"/>
        </w:rPr>
        <w:t xml:space="preserve"> </w:t>
      </w:r>
      <w:r w:rsidRPr="00BA47FB">
        <w:rPr>
          <w:rFonts w:eastAsiaTheme="minorEastAsia"/>
        </w:rPr>
        <w:t>feedback timing indicator</w:t>
      </w:r>
      <w:r>
        <w:rPr>
          <w:rFonts w:eastAsiaTheme="minorEastAsia"/>
        </w:rPr>
        <w:t>”</w:t>
      </w:r>
      <w:r w:rsidRPr="00BA47FB">
        <w:rPr>
          <w:rFonts w:eastAsiaTheme="minorEastAsia"/>
        </w:rPr>
        <w:t xml:space="preserve"> is 3 bits.</w:t>
      </w:r>
    </w:p>
    <w:p w14:paraId="20952B9F" w14:textId="7AD63FBB" w:rsidR="00BA47FB" w:rsidRPr="00BA47FB" w:rsidRDefault="00BA47FB" w:rsidP="00BA47FB">
      <w:pPr>
        <w:pStyle w:val="aff1"/>
        <w:numPr>
          <w:ilvl w:val="1"/>
          <w:numId w:val="34"/>
        </w:numPr>
        <w:spacing w:after="0"/>
        <w:ind w:leftChars="0"/>
        <w:rPr>
          <w:lang w:eastAsia="ja-JP"/>
        </w:rPr>
      </w:pPr>
      <w:r w:rsidRPr="00BA47FB">
        <w:rPr>
          <w:lang w:eastAsia="ja-JP"/>
        </w:rPr>
        <w:t xml:space="preserve">Alt.2: A single </w:t>
      </w:r>
      <w:r>
        <w:rPr>
          <w:lang w:eastAsia="ja-JP"/>
        </w:rPr>
        <w:t>“</w:t>
      </w:r>
      <w:r w:rsidRPr="00BA47FB">
        <w:rPr>
          <w:lang w:eastAsia="ja-JP"/>
        </w:rPr>
        <w:t>PDSCH-to-HARQ feedback timing indicator</w:t>
      </w:r>
      <w:r>
        <w:rPr>
          <w:lang w:eastAsia="ja-JP"/>
        </w:rPr>
        <w:t>”</w:t>
      </w:r>
      <w:r w:rsidRPr="00BA47FB">
        <w:rPr>
          <w:lang w:eastAsia="ja-JP"/>
        </w:rPr>
        <w:t xml:space="preserve"> is used as indicated in the MsgB DCI</w:t>
      </w:r>
    </w:p>
    <w:p w14:paraId="15B745A3" w14:textId="47A255A5" w:rsidR="00BA47FB" w:rsidRPr="00BA47FB" w:rsidRDefault="00BA47FB" w:rsidP="00BA47FB">
      <w:pPr>
        <w:pStyle w:val="aff1"/>
        <w:numPr>
          <w:ilvl w:val="1"/>
          <w:numId w:val="34"/>
        </w:numPr>
        <w:spacing w:after="0"/>
        <w:ind w:leftChars="0"/>
        <w:rPr>
          <w:lang w:eastAsia="ja-JP"/>
        </w:rPr>
      </w:pPr>
      <w:r w:rsidRPr="00BA47FB">
        <w:rPr>
          <w:rFonts w:eastAsiaTheme="minorEastAsia"/>
        </w:rPr>
        <w:t xml:space="preserve">Alt.3: The </w:t>
      </w:r>
      <w:r>
        <w:rPr>
          <w:rFonts w:eastAsiaTheme="minorEastAsia"/>
        </w:rPr>
        <w:t>“</w:t>
      </w:r>
      <w:r w:rsidRPr="00BA47FB">
        <w:rPr>
          <w:rFonts w:eastAsiaTheme="minorEastAsia"/>
        </w:rPr>
        <w:t>PDSCH-to-HARQ</w:t>
      </w:r>
      <w:r>
        <w:rPr>
          <w:rFonts w:eastAsiaTheme="minorEastAsia"/>
        </w:rPr>
        <w:t xml:space="preserve"> </w:t>
      </w:r>
      <w:r w:rsidRPr="00BA47FB">
        <w:rPr>
          <w:rFonts w:eastAsiaTheme="minorEastAsia"/>
        </w:rPr>
        <w:t>feedback timing indicator</w:t>
      </w:r>
      <w:r>
        <w:rPr>
          <w:rFonts w:eastAsiaTheme="minorEastAsia"/>
        </w:rPr>
        <w:t>”</w:t>
      </w:r>
      <w:r w:rsidRPr="00BA47FB">
        <w:rPr>
          <w:rFonts w:eastAsiaTheme="minorEastAsia"/>
        </w:rPr>
        <w:t xml:space="preserve"> is determined implicitly</w:t>
      </w:r>
    </w:p>
    <w:p w14:paraId="32F72DA5" w14:textId="77777777" w:rsidR="00BA47FB" w:rsidRPr="00BA47FB" w:rsidRDefault="00BA47FB" w:rsidP="00BA47FB">
      <w:pPr>
        <w:pStyle w:val="aff1"/>
        <w:numPr>
          <w:ilvl w:val="2"/>
          <w:numId w:val="34"/>
        </w:numPr>
        <w:spacing w:after="0"/>
        <w:ind w:leftChars="0"/>
        <w:rPr>
          <w:lang w:eastAsia="ja-JP"/>
        </w:rPr>
      </w:pPr>
      <w:r w:rsidRPr="00BA47FB">
        <w:rPr>
          <w:rFonts w:eastAsiaTheme="minorEastAsia"/>
        </w:rPr>
        <w:t>FFS: Implicit determination rule</w:t>
      </w:r>
    </w:p>
    <w:p w14:paraId="4F9EEBF5" w14:textId="31ECAE60" w:rsidR="00BA47FB" w:rsidRPr="00BA47FB" w:rsidRDefault="00BA47FB" w:rsidP="00BA47FB">
      <w:pPr>
        <w:pStyle w:val="aff1"/>
        <w:numPr>
          <w:ilvl w:val="1"/>
          <w:numId w:val="34"/>
        </w:numPr>
        <w:spacing w:after="0"/>
        <w:ind w:leftChars="0"/>
        <w:rPr>
          <w:lang w:eastAsia="ja-JP"/>
        </w:rPr>
      </w:pPr>
      <w:r w:rsidRPr="00BA47FB">
        <w:rPr>
          <w:rFonts w:eastAsiaTheme="minorEastAsia"/>
        </w:rPr>
        <w:t xml:space="preserve">Alt.4: </w:t>
      </w:r>
      <w:r>
        <w:rPr>
          <w:rFonts w:eastAsiaTheme="minorEastAsia"/>
        </w:rPr>
        <w:t>“</w:t>
      </w:r>
      <w:r w:rsidRPr="00BA47FB">
        <w:rPr>
          <w:rFonts w:eastAsiaTheme="minorEastAsia"/>
        </w:rPr>
        <w:t>PDSCH-to-HARQ</w:t>
      </w:r>
      <w:r>
        <w:rPr>
          <w:rFonts w:eastAsiaTheme="minorEastAsia"/>
        </w:rPr>
        <w:t xml:space="preserve"> </w:t>
      </w:r>
      <w:r w:rsidRPr="00BA47FB">
        <w:rPr>
          <w:rFonts w:eastAsiaTheme="minorEastAsia"/>
        </w:rPr>
        <w:t>feedback timing indicator</w:t>
      </w:r>
      <w:r>
        <w:rPr>
          <w:rFonts w:eastAsiaTheme="minorEastAsia"/>
        </w:rPr>
        <w:t>”</w:t>
      </w:r>
      <w:r w:rsidRPr="00BA47FB">
        <w:rPr>
          <w:rFonts w:eastAsiaTheme="minorEastAsia"/>
        </w:rPr>
        <w:t xml:space="preserve"> is signalled by the DCI and UE-based offset value indicated in the successRAR.</w:t>
      </w:r>
    </w:p>
    <w:p w14:paraId="31342DFA" w14:textId="7B8DF30F" w:rsidR="00843564" w:rsidRPr="00843564" w:rsidRDefault="00BA47FB" w:rsidP="005E1EE0">
      <w:pPr>
        <w:autoSpaceDE w:val="0"/>
        <w:autoSpaceDN w:val="0"/>
        <w:adjustRightInd w:val="0"/>
        <w:spacing w:beforeLines="50" w:before="120" w:after="0"/>
        <w:rPr>
          <w:lang w:eastAsia="ja-JP"/>
        </w:rPr>
      </w:pPr>
      <w:r>
        <w:rPr>
          <w:lang w:eastAsia="ja-JP"/>
        </w:rPr>
        <w:t>S</w:t>
      </w:r>
      <w:r w:rsidR="00843564">
        <w:rPr>
          <w:lang w:eastAsia="ja-JP"/>
        </w:rPr>
        <w:t>imilar discussion to PUCCH resource index can be applied</w:t>
      </w:r>
      <w:r w:rsidR="00AF56EC">
        <w:rPr>
          <w:lang w:eastAsia="ja-JP"/>
        </w:rPr>
        <w:t xml:space="preserve"> on overhead and indication flexibility</w:t>
      </w:r>
      <w:r w:rsidR="00843564">
        <w:rPr>
          <w:lang w:eastAsia="ja-JP"/>
        </w:rPr>
        <w:t xml:space="preserve">. </w:t>
      </w:r>
      <w:r>
        <w:rPr>
          <w:lang w:eastAsia="ja-JP"/>
        </w:rPr>
        <w:t xml:space="preserve">On the other hand, PUCCH time resource does not necessarily be differentiated among UEs </w:t>
      </w:r>
      <w:r w:rsidR="00F87CE2">
        <w:rPr>
          <w:lang w:eastAsia="ja-JP"/>
        </w:rPr>
        <w:t>as far as</w:t>
      </w:r>
      <w:r>
        <w:rPr>
          <w:lang w:eastAsia="ja-JP"/>
        </w:rPr>
        <w:t xml:space="preserve"> PUCCH resource index is differentiated among UEs.</w:t>
      </w:r>
      <w:r w:rsidR="00F87CE2">
        <w:rPr>
          <w:lang w:eastAsia="ja-JP"/>
        </w:rPr>
        <w:t xml:space="preserve"> </w:t>
      </w:r>
      <w:r w:rsidR="00524A93">
        <w:rPr>
          <w:lang w:eastAsia="ja-JP"/>
        </w:rPr>
        <w:t>I</w:t>
      </w:r>
      <w:r w:rsidR="00BE2722">
        <w:rPr>
          <w:lang w:eastAsia="ja-JP"/>
        </w:rPr>
        <w:t xml:space="preserve">f the number of </w:t>
      </w:r>
      <w:r w:rsidR="00AF56EC">
        <w:rPr>
          <w:lang w:eastAsia="ja-JP"/>
        </w:rPr>
        <w:t>UEs multiplexed in the same Msg.B is less than the maximum number of PUCCH resources allocable by single DCI (i.e., 8 or 16)</w:t>
      </w:r>
      <w:r w:rsidR="00633723">
        <w:rPr>
          <w:lang w:eastAsia="ja-JP"/>
        </w:rPr>
        <w:t xml:space="preserve">, single timing offset among the UEs in the same Msg.B </w:t>
      </w:r>
      <w:r w:rsidR="00F87CE2">
        <w:rPr>
          <w:lang w:eastAsia="ja-JP"/>
        </w:rPr>
        <w:t xml:space="preserve">(i.e., Alt.2) </w:t>
      </w:r>
      <w:r w:rsidR="00633723">
        <w:rPr>
          <w:lang w:eastAsia="ja-JP"/>
        </w:rPr>
        <w:t xml:space="preserve">can also be </w:t>
      </w:r>
      <w:r w:rsidR="00CA5466">
        <w:rPr>
          <w:lang w:eastAsia="ja-JP"/>
        </w:rPr>
        <w:t>possible</w:t>
      </w:r>
      <w:r w:rsidR="00633723">
        <w:rPr>
          <w:lang w:eastAsia="ja-JP"/>
        </w:rPr>
        <w:t>.</w:t>
      </w:r>
      <w:r w:rsidR="007B0B21">
        <w:rPr>
          <w:lang w:eastAsia="ja-JP"/>
        </w:rPr>
        <w:t xml:space="preserve"> </w:t>
      </w:r>
      <w:r w:rsidR="00F87CE2">
        <w:rPr>
          <w:lang w:eastAsia="ja-JP"/>
        </w:rPr>
        <w:t xml:space="preserve">Therefore, implicit determination may not suitable for the indication of </w:t>
      </w:r>
      <w:r w:rsidR="00F87CE2">
        <w:rPr>
          <w:rFonts w:eastAsiaTheme="minorEastAsia"/>
        </w:rPr>
        <w:t>“</w:t>
      </w:r>
      <w:r w:rsidR="00F87CE2" w:rsidRPr="00BA47FB">
        <w:rPr>
          <w:rFonts w:eastAsiaTheme="minorEastAsia"/>
        </w:rPr>
        <w:t>PDSCH-to-HARQ</w:t>
      </w:r>
      <w:r w:rsidR="00F87CE2">
        <w:rPr>
          <w:rFonts w:eastAsiaTheme="minorEastAsia"/>
        </w:rPr>
        <w:t xml:space="preserve"> </w:t>
      </w:r>
      <w:r w:rsidR="00F87CE2" w:rsidRPr="00BA47FB">
        <w:rPr>
          <w:rFonts w:eastAsiaTheme="minorEastAsia"/>
        </w:rPr>
        <w:t>feedback timing indicator</w:t>
      </w:r>
      <w:r w:rsidR="00F87CE2">
        <w:rPr>
          <w:rFonts w:eastAsiaTheme="minorEastAsia"/>
        </w:rPr>
        <w:t xml:space="preserve">”. In addition, </w:t>
      </w:r>
      <w:r w:rsidR="00F87CE2">
        <w:rPr>
          <w:lang w:eastAsia="ja-JP"/>
        </w:rPr>
        <w:t>o</w:t>
      </w:r>
      <w:r w:rsidR="001230A8">
        <w:rPr>
          <w:lang w:eastAsia="ja-JP"/>
        </w:rPr>
        <w:t xml:space="preserve">n the relation between PUCCH resource index determination. </w:t>
      </w:r>
      <w:r w:rsidR="007B0B21">
        <w:rPr>
          <w:lang w:eastAsia="ja-JP"/>
        </w:rPr>
        <w:t xml:space="preserve">if PUCCH resource index is determined based on implicit rule such as position order in the MAC PDU, the same implicit parameter should not be used for </w:t>
      </w:r>
      <w:r w:rsidR="005736F9">
        <w:rPr>
          <w:lang w:eastAsia="ja-JP"/>
        </w:rPr>
        <w:t>“</w:t>
      </w:r>
      <w:r w:rsidR="007B0B21">
        <w:rPr>
          <w:lang w:eastAsia="ja-JP"/>
        </w:rPr>
        <w:t>PDSCH-to-HARQ feedback timing indicator</w:t>
      </w:r>
      <w:r w:rsidR="005736F9">
        <w:rPr>
          <w:lang w:eastAsia="ja-JP"/>
        </w:rPr>
        <w:t>”</w:t>
      </w:r>
      <w:r w:rsidR="00524A93">
        <w:rPr>
          <w:lang w:eastAsia="ja-JP"/>
        </w:rPr>
        <w:t>. T</w:t>
      </w:r>
      <w:r w:rsidR="00DB285B">
        <w:rPr>
          <w:lang w:eastAsia="ja-JP"/>
        </w:rPr>
        <w:t xml:space="preserve">herefore, the indication </w:t>
      </w:r>
      <w:r w:rsidR="00F87CE2">
        <w:rPr>
          <w:lang w:eastAsia="ja-JP"/>
        </w:rPr>
        <w:t xml:space="preserve">which does not rely on the implicit </w:t>
      </w:r>
      <w:r w:rsidR="005736F9">
        <w:rPr>
          <w:lang w:eastAsia="ja-JP"/>
        </w:rPr>
        <w:t>parameter should be considered for “</w:t>
      </w:r>
      <w:r w:rsidR="00DB285B">
        <w:rPr>
          <w:lang w:eastAsia="ja-JP"/>
        </w:rPr>
        <w:t>PDSCH-to-HARQ feedback timing indicator</w:t>
      </w:r>
      <w:r w:rsidR="005736F9">
        <w:rPr>
          <w:lang w:eastAsia="ja-JP"/>
        </w:rPr>
        <w:t>”</w:t>
      </w:r>
      <w:r w:rsidR="00DB285B">
        <w:rPr>
          <w:lang w:eastAsia="ja-JP"/>
        </w:rPr>
        <w:t>.</w:t>
      </w:r>
    </w:p>
    <w:p w14:paraId="6307D81A" w14:textId="32DA4E57" w:rsidR="00633723" w:rsidRDefault="00633723" w:rsidP="00633723">
      <w:pPr>
        <w:autoSpaceDE w:val="0"/>
        <w:autoSpaceDN w:val="0"/>
        <w:adjustRightInd w:val="0"/>
        <w:spacing w:beforeLines="50" w:before="120" w:after="0"/>
        <w:rPr>
          <w:b/>
          <w:lang w:eastAsia="ja-JP"/>
        </w:rPr>
      </w:pPr>
      <w:r>
        <w:rPr>
          <w:rFonts w:hint="eastAsia"/>
          <w:b/>
          <w:lang w:eastAsia="ja-JP"/>
        </w:rPr>
        <w:t xml:space="preserve">Proposal </w:t>
      </w:r>
      <w:r w:rsidR="008B6DD8">
        <w:rPr>
          <w:b/>
          <w:lang w:eastAsia="ja-JP"/>
        </w:rPr>
        <w:t>5</w:t>
      </w:r>
      <w:r w:rsidRPr="00EC40AB">
        <w:rPr>
          <w:rFonts w:hint="eastAsia"/>
          <w:b/>
          <w:lang w:eastAsia="ja-JP"/>
        </w:rPr>
        <w:t xml:space="preserve">: </w:t>
      </w:r>
      <w:r>
        <w:rPr>
          <w:b/>
          <w:lang w:eastAsia="ja-JP"/>
        </w:rPr>
        <w:t>For the PUCCH time resource “PDSCH-to-HARQ feedback timing indicator” in unit of slot, used for the HARQ-ACK feedback of a user that finds its contention resolution ID in the successRAR with a PDSCH scheduled by a PDCCH that has a CRC scrambled with the MsgB-RNTI,</w:t>
      </w:r>
      <w:r w:rsidR="00CA5466">
        <w:rPr>
          <w:b/>
          <w:lang w:eastAsia="ja-JP"/>
        </w:rPr>
        <w:t xml:space="preserve"> we are </w:t>
      </w:r>
      <w:r w:rsidR="00B407A5">
        <w:rPr>
          <w:b/>
          <w:lang w:eastAsia="ja-JP"/>
        </w:rPr>
        <w:t xml:space="preserve">OK </w:t>
      </w:r>
      <w:r w:rsidR="00CA5466">
        <w:rPr>
          <w:b/>
          <w:lang w:eastAsia="ja-JP"/>
        </w:rPr>
        <w:t>among following alternatives</w:t>
      </w:r>
      <w:r>
        <w:rPr>
          <w:b/>
          <w:lang w:eastAsia="ja-JP"/>
        </w:rPr>
        <w:t>.</w:t>
      </w:r>
    </w:p>
    <w:p w14:paraId="3EFA552E" w14:textId="672EF3A5" w:rsidR="00633723" w:rsidRPr="00633723" w:rsidRDefault="00633723" w:rsidP="00633723">
      <w:pPr>
        <w:pStyle w:val="aff1"/>
        <w:numPr>
          <w:ilvl w:val="0"/>
          <w:numId w:val="34"/>
        </w:numPr>
        <w:spacing w:after="0"/>
        <w:ind w:leftChars="0"/>
        <w:rPr>
          <w:rFonts w:eastAsiaTheme="minorEastAsia"/>
          <w:b/>
        </w:rPr>
      </w:pPr>
      <w:r w:rsidRPr="00633723">
        <w:rPr>
          <w:rFonts w:eastAsiaTheme="minorEastAsia"/>
          <w:b/>
        </w:rPr>
        <w:t>Alt.1: PDSCH-to-HARQ</w:t>
      </w:r>
      <w:r>
        <w:rPr>
          <w:rFonts w:eastAsiaTheme="minorEastAsia"/>
          <w:b/>
        </w:rPr>
        <w:t xml:space="preserve"> </w:t>
      </w:r>
      <w:r w:rsidRPr="00633723">
        <w:rPr>
          <w:rFonts w:eastAsiaTheme="minorEastAsia"/>
          <w:b/>
        </w:rPr>
        <w:t>feedback timing indicator is only signalled in the successRAR.</w:t>
      </w:r>
    </w:p>
    <w:p w14:paraId="24A2A998" w14:textId="2F99A8FB" w:rsidR="00633723" w:rsidRPr="00633723" w:rsidRDefault="00633723" w:rsidP="00633723">
      <w:pPr>
        <w:pStyle w:val="aff1"/>
        <w:numPr>
          <w:ilvl w:val="1"/>
          <w:numId w:val="34"/>
        </w:numPr>
        <w:spacing w:after="0"/>
        <w:ind w:leftChars="0"/>
        <w:rPr>
          <w:b/>
          <w:lang w:eastAsia="ja-JP"/>
        </w:rPr>
      </w:pPr>
      <w:r w:rsidRPr="00633723">
        <w:rPr>
          <w:rFonts w:eastAsiaTheme="minorEastAsia"/>
          <w:b/>
        </w:rPr>
        <w:t>Number of bits used to indicate the PDSCH-to-HARQ_feedback timing indicator is 3 bits.</w:t>
      </w:r>
    </w:p>
    <w:p w14:paraId="7CE30BC1" w14:textId="5E7C6EA0" w:rsidR="00633723" w:rsidRPr="007B0B21" w:rsidRDefault="00633723" w:rsidP="00633723">
      <w:pPr>
        <w:pStyle w:val="aff1"/>
        <w:numPr>
          <w:ilvl w:val="0"/>
          <w:numId w:val="34"/>
        </w:numPr>
        <w:spacing w:after="0"/>
        <w:ind w:leftChars="0"/>
        <w:rPr>
          <w:b/>
          <w:lang w:eastAsia="ja-JP"/>
        </w:rPr>
      </w:pPr>
      <w:r w:rsidRPr="00633723">
        <w:rPr>
          <w:b/>
          <w:lang w:eastAsia="ja-JP"/>
        </w:rPr>
        <w:t>Alt.2: A single PDSCH-to-HARQ</w:t>
      </w:r>
      <w:r>
        <w:rPr>
          <w:b/>
          <w:lang w:eastAsia="ja-JP"/>
        </w:rPr>
        <w:t xml:space="preserve"> </w:t>
      </w:r>
      <w:r w:rsidRPr="00633723">
        <w:rPr>
          <w:b/>
          <w:lang w:eastAsia="ja-JP"/>
        </w:rPr>
        <w:t>feedback timing indicator is used as indicated in the MsgB DCI</w:t>
      </w:r>
    </w:p>
    <w:p w14:paraId="379226DC" w14:textId="62AE8FCF" w:rsidR="00DB285B" w:rsidRPr="00633723" w:rsidRDefault="00DB285B" w:rsidP="00DB285B">
      <w:pPr>
        <w:pStyle w:val="aff1"/>
        <w:numPr>
          <w:ilvl w:val="0"/>
          <w:numId w:val="34"/>
        </w:numPr>
        <w:spacing w:after="0"/>
        <w:ind w:leftChars="0"/>
        <w:rPr>
          <w:b/>
          <w:lang w:eastAsia="ja-JP"/>
        </w:rPr>
      </w:pPr>
      <w:r w:rsidRPr="00DB285B">
        <w:rPr>
          <w:rFonts w:eastAsiaTheme="minorEastAsia"/>
          <w:b/>
        </w:rPr>
        <w:t>Alt.4: PDSCH-to-HARQ_feedback timing indicator is signalled by the DCI and UE-based offset value indicated in the successRAR.</w:t>
      </w:r>
    </w:p>
    <w:p w14:paraId="42DB2366" w14:textId="08B24237" w:rsidR="00AB7322" w:rsidRDefault="00AB7322" w:rsidP="000C5387">
      <w:pPr>
        <w:autoSpaceDE w:val="0"/>
        <w:autoSpaceDN w:val="0"/>
        <w:adjustRightInd w:val="0"/>
        <w:spacing w:after="0"/>
        <w:rPr>
          <w:lang w:eastAsia="ja-JP"/>
        </w:rPr>
      </w:pPr>
    </w:p>
    <w:p w14:paraId="4D3A143A" w14:textId="3ECAB916" w:rsidR="005736F9" w:rsidRDefault="005736F9" w:rsidP="005736F9">
      <w:pPr>
        <w:autoSpaceDE w:val="0"/>
        <w:autoSpaceDN w:val="0"/>
        <w:adjustRightInd w:val="0"/>
        <w:spacing w:beforeLines="50" w:before="120" w:after="0"/>
        <w:rPr>
          <w:lang w:eastAsia="ja-JP"/>
        </w:rPr>
      </w:pPr>
      <w:r>
        <w:rPr>
          <w:lang w:eastAsia="ja-JP"/>
        </w:rPr>
        <w:t xml:space="preserve">On DCI format for Msg.B, whether DCI format is based on Msg.2 or Msg.4 would depend on the outcome on Msg.B HARQ design such as the support of soft combining and how to indicate PUCCH resource index and </w:t>
      </w:r>
      <w:r w:rsidRPr="00BA47FB">
        <w:rPr>
          <w:rFonts w:eastAsiaTheme="minorEastAsia"/>
        </w:rPr>
        <w:t>PDSCH-to-HARQ feedback timing indicator”</w:t>
      </w:r>
      <w:r>
        <w:rPr>
          <w:rFonts w:eastAsiaTheme="minorEastAsia"/>
        </w:rPr>
        <w:t>. If PUCCH resource index</w:t>
      </w:r>
      <w:r w:rsidRPr="005736F9">
        <w:t xml:space="preserve"> </w:t>
      </w:r>
      <w:r w:rsidRPr="005736F9">
        <w:rPr>
          <w:rFonts w:eastAsiaTheme="minorEastAsia"/>
        </w:rPr>
        <w:t xml:space="preserve">and </w:t>
      </w:r>
      <w:r>
        <w:rPr>
          <w:rFonts w:eastAsiaTheme="minorEastAsia"/>
        </w:rPr>
        <w:t>“</w:t>
      </w:r>
      <w:r w:rsidRPr="005736F9">
        <w:rPr>
          <w:rFonts w:eastAsiaTheme="minorEastAsia"/>
        </w:rPr>
        <w:t>PDSCH-to-HARQ feedback timing</w:t>
      </w:r>
      <w:r>
        <w:rPr>
          <w:rFonts w:eastAsiaTheme="minorEastAsia"/>
        </w:rPr>
        <w:t>”</w:t>
      </w:r>
      <w:r w:rsidRPr="005736F9">
        <w:rPr>
          <w:rFonts w:eastAsiaTheme="minorEastAsia"/>
        </w:rPr>
        <w:t xml:space="preserve"> is indicated by successRAR and soft combining is not</w:t>
      </w:r>
      <w:r>
        <w:rPr>
          <w:rFonts w:eastAsiaTheme="minorEastAsia"/>
        </w:rPr>
        <w:t xml:space="preserve"> </w:t>
      </w:r>
      <w:r w:rsidRPr="005736F9">
        <w:rPr>
          <w:rFonts w:eastAsiaTheme="minorEastAsia"/>
        </w:rPr>
        <w:t xml:space="preserve">supported, DCI overhead can be reduced and DCI design is based on Msg.2 DCI. If </w:t>
      </w:r>
      <w:r>
        <w:rPr>
          <w:rFonts w:eastAsiaTheme="minorEastAsia"/>
        </w:rPr>
        <w:t>PUCCH resource indicator</w:t>
      </w:r>
      <w:r w:rsidRPr="005736F9">
        <w:rPr>
          <w:rFonts w:eastAsiaTheme="minorEastAsia"/>
        </w:rPr>
        <w:t xml:space="preserve"> and PDSCH-to-HARQ feedback timing is indicated by DCI and soft combining is supported, DCI</w:t>
      </w:r>
      <w:r>
        <w:rPr>
          <w:rFonts w:eastAsiaTheme="minorEastAsia"/>
        </w:rPr>
        <w:t xml:space="preserve"> </w:t>
      </w:r>
      <w:r w:rsidRPr="005736F9">
        <w:rPr>
          <w:rFonts w:eastAsiaTheme="minorEastAsia"/>
        </w:rPr>
        <w:t>design is based on Msg.4 DCI.</w:t>
      </w:r>
      <w:r w:rsidR="00FC4326">
        <w:rPr>
          <w:rFonts w:eastAsiaTheme="minorEastAsia"/>
        </w:rPr>
        <w:t xml:space="preserve"> As described above, our view is </w:t>
      </w:r>
      <w:r w:rsidR="00B407A5">
        <w:rPr>
          <w:rFonts w:eastAsiaTheme="minorEastAsia"/>
        </w:rPr>
        <w:t>a least HARQ process ID and NDI are included in Msg.B DCI. In addition, our preference is PUCCH resource indicator for reference PUCCH resource index is derived from DCI as in Rel.15.</w:t>
      </w:r>
      <w:r w:rsidR="00070BAD">
        <w:rPr>
          <w:rFonts w:eastAsiaTheme="minorEastAsia"/>
        </w:rPr>
        <w:t xml:space="preserve"> Then we propose </w:t>
      </w:r>
      <w:r w:rsidR="00B407A5">
        <w:rPr>
          <w:rFonts w:eastAsiaTheme="minorEastAsia"/>
        </w:rPr>
        <w:t>DCI format for Msg.B is based on Msg.4</w:t>
      </w:r>
      <w:r w:rsidR="00070BAD">
        <w:rPr>
          <w:rFonts w:eastAsiaTheme="minorEastAsia"/>
        </w:rPr>
        <w:t>.</w:t>
      </w:r>
    </w:p>
    <w:p w14:paraId="6298649B" w14:textId="2C9BBECD" w:rsidR="005736F9" w:rsidRDefault="00B407A5" w:rsidP="005736F9">
      <w:pPr>
        <w:autoSpaceDE w:val="0"/>
        <w:autoSpaceDN w:val="0"/>
        <w:adjustRightInd w:val="0"/>
        <w:spacing w:beforeLines="50" w:before="120" w:after="0"/>
        <w:rPr>
          <w:b/>
          <w:iCs/>
          <w:lang w:val="en-US" w:eastAsia="ja-JP"/>
        </w:rPr>
      </w:pPr>
      <w:r>
        <w:rPr>
          <w:b/>
          <w:lang w:eastAsia="ja-JP"/>
        </w:rPr>
        <w:t>Proposal 6</w:t>
      </w:r>
      <w:r w:rsidR="005736F9">
        <w:rPr>
          <w:b/>
          <w:lang w:eastAsia="ja-JP"/>
        </w:rPr>
        <w:t xml:space="preserve">: DCI format </w:t>
      </w:r>
      <w:r>
        <w:rPr>
          <w:b/>
          <w:lang w:eastAsia="ja-JP"/>
        </w:rPr>
        <w:t xml:space="preserve">for Msg.B </w:t>
      </w:r>
      <w:r w:rsidR="005736F9">
        <w:rPr>
          <w:b/>
          <w:lang w:eastAsia="ja-JP"/>
        </w:rPr>
        <w:t>is based on Msg.4.</w:t>
      </w:r>
    </w:p>
    <w:p w14:paraId="7D07A525" w14:textId="77777777" w:rsidR="005736F9" w:rsidRPr="005736F9" w:rsidRDefault="005736F9" w:rsidP="000C5387">
      <w:pPr>
        <w:autoSpaceDE w:val="0"/>
        <w:autoSpaceDN w:val="0"/>
        <w:adjustRightInd w:val="0"/>
        <w:spacing w:after="0"/>
        <w:rPr>
          <w:lang w:eastAsia="ja-JP"/>
        </w:rPr>
      </w:pPr>
    </w:p>
    <w:p w14:paraId="1A094158" w14:textId="1F9CC031" w:rsidR="006D4CCE" w:rsidRPr="00D14032" w:rsidRDefault="006D4CCE" w:rsidP="006D4CCE">
      <w:pPr>
        <w:autoSpaceDE w:val="0"/>
        <w:autoSpaceDN w:val="0"/>
        <w:adjustRightInd w:val="0"/>
        <w:spacing w:beforeLines="50" w:before="120" w:after="0"/>
        <w:rPr>
          <w:b/>
          <w:szCs w:val="36"/>
          <w:u w:val="single"/>
          <w:lang w:eastAsia="ja-JP"/>
        </w:rPr>
      </w:pPr>
      <w:r>
        <w:rPr>
          <w:b/>
          <w:szCs w:val="36"/>
          <w:u w:val="single"/>
          <w:lang w:eastAsia="ja-JP"/>
        </w:rPr>
        <w:t>TA</w:t>
      </w:r>
    </w:p>
    <w:p w14:paraId="23AF602C" w14:textId="277F6736" w:rsidR="006D4CCE" w:rsidRDefault="002A6A35" w:rsidP="000C5387">
      <w:pPr>
        <w:autoSpaceDE w:val="0"/>
        <w:autoSpaceDN w:val="0"/>
        <w:adjustRightInd w:val="0"/>
        <w:spacing w:after="0"/>
        <w:rPr>
          <w:lang w:eastAsia="ja-JP"/>
        </w:rPr>
      </w:pPr>
      <w:r>
        <w:rPr>
          <w:lang w:eastAsia="ja-JP"/>
        </w:rPr>
        <w:t>T</w:t>
      </w:r>
      <w:r w:rsidR="004B6C41">
        <w:rPr>
          <w:lang w:eastAsia="ja-JP"/>
        </w:rPr>
        <w:t xml:space="preserve">he support of TA command </w:t>
      </w:r>
      <w:r>
        <w:rPr>
          <w:lang w:eastAsia="ja-JP"/>
        </w:rPr>
        <w:t xml:space="preserve">in “successRAR” and “fallbackRAR” </w:t>
      </w:r>
      <w:r w:rsidR="0051721E">
        <w:rPr>
          <w:lang w:eastAsia="ja-JP"/>
        </w:rPr>
        <w:t>is</w:t>
      </w:r>
      <w:r w:rsidR="004B6C41">
        <w:rPr>
          <w:lang w:eastAsia="ja-JP"/>
        </w:rPr>
        <w:t xml:space="preserve"> </w:t>
      </w:r>
      <w:r w:rsidR="00407B65">
        <w:rPr>
          <w:lang w:eastAsia="ja-JP"/>
        </w:rPr>
        <w:t>agreed in RAN2</w:t>
      </w:r>
      <w:r w:rsidR="004B6C41">
        <w:rPr>
          <w:lang w:eastAsia="ja-JP"/>
        </w:rPr>
        <w:t>. On the granularity of the TA command, there would be following two options.</w:t>
      </w:r>
    </w:p>
    <w:p w14:paraId="37431467" w14:textId="0D5D1F9A" w:rsidR="004B6C41" w:rsidRPr="00BF7E09" w:rsidRDefault="004B6C41" w:rsidP="00BF7E09">
      <w:pPr>
        <w:pStyle w:val="aff1"/>
        <w:numPr>
          <w:ilvl w:val="0"/>
          <w:numId w:val="21"/>
        </w:numPr>
        <w:spacing w:beforeLines="50" w:before="120" w:after="0"/>
        <w:ind w:leftChars="100" w:left="620"/>
        <w:rPr>
          <w:rFonts w:eastAsiaTheme="minorEastAsia"/>
        </w:rPr>
      </w:pPr>
      <w:r w:rsidRPr="00BF7E09">
        <w:rPr>
          <w:rFonts w:eastAsiaTheme="minorEastAsia"/>
        </w:rPr>
        <w:t>Option 1: Based on the subcarrier spacing of Msg.A PUSCH</w:t>
      </w:r>
    </w:p>
    <w:p w14:paraId="32A33178" w14:textId="55248469" w:rsidR="004B6C41" w:rsidRPr="00BF7E09" w:rsidRDefault="004B6C41" w:rsidP="00BF7E09">
      <w:pPr>
        <w:pStyle w:val="aff1"/>
        <w:numPr>
          <w:ilvl w:val="0"/>
          <w:numId w:val="21"/>
        </w:numPr>
        <w:spacing w:after="0"/>
        <w:ind w:leftChars="100" w:left="620"/>
        <w:rPr>
          <w:rFonts w:eastAsiaTheme="minorEastAsia"/>
        </w:rPr>
      </w:pPr>
      <w:r w:rsidRPr="00BF7E09">
        <w:rPr>
          <w:rFonts w:eastAsiaTheme="minorEastAsia"/>
        </w:rPr>
        <w:t>Option 2: Based on the subcarrier spacing of UL BWP (the numerology used after 2-step RACH)</w:t>
      </w:r>
    </w:p>
    <w:p w14:paraId="17D87676" w14:textId="015B5F46" w:rsidR="007F4B1B" w:rsidRDefault="004B6C41" w:rsidP="007F4B1B">
      <w:pPr>
        <w:autoSpaceDE w:val="0"/>
        <w:autoSpaceDN w:val="0"/>
        <w:adjustRightInd w:val="0"/>
        <w:spacing w:beforeLines="50" w:before="120" w:after="0"/>
        <w:rPr>
          <w:lang w:eastAsia="ja-JP"/>
        </w:rPr>
      </w:pPr>
      <w:r>
        <w:rPr>
          <w:lang w:eastAsia="ja-JP"/>
        </w:rPr>
        <w:t xml:space="preserve">In Option 1, there could be the possibility that the different numerology between Msg.A PUSCH </w:t>
      </w:r>
      <w:r w:rsidR="007F4B1B">
        <w:rPr>
          <w:lang w:eastAsia="ja-JP"/>
        </w:rPr>
        <w:t xml:space="preserve">and the UL BWP for the first transmission after 2-step RACH. On the other hand, even in Rel.15 NR, the different numerology case between Msg.3 and UL BWP may be handed as TA value based on Msg.3 numerology. In this case, Option 1 should also work for 2-step RACH and Option 1 allows the simplification of gNB as </w:t>
      </w:r>
      <w:r w:rsidR="0051721E">
        <w:rPr>
          <w:lang w:eastAsia="ja-JP"/>
        </w:rPr>
        <w:t>TA unit</w:t>
      </w:r>
      <w:r w:rsidR="007F4B1B">
        <w:rPr>
          <w:lang w:eastAsia="ja-JP"/>
        </w:rPr>
        <w:t xml:space="preserve"> can be common value</w:t>
      </w:r>
      <w:r w:rsidR="0051721E">
        <w:rPr>
          <w:lang w:eastAsia="ja-JP"/>
        </w:rPr>
        <w:t xml:space="preserve"> among multiple UEs to share 2-step RACH</w:t>
      </w:r>
      <w:r w:rsidR="007F4B1B">
        <w:rPr>
          <w:lang w:eastAsia="ja-JP"/>
        </w:rPr>
        <w:t>. A</w:t>
      </w:r>
      <w:r w:rsidR="007F4B1B" w:rsidRPr="007F4B1B">
        <w:rPr>
          <w:lang w:eastAsia="ja-JP"/>
        </w:rPr>
        <w:t>s</w:t>
      </w:r>
      <w:r w:rsidR="0051721E">
        <w:rPr>
          <w:lang w:eastAsia="ja-JP"/>
        </w:rPr>
        <w:t xml:space="preserve"> we see </w:t>
      </w:r>
      <w:r w:rsidR="007F4B1B">
        <w:rPr>
          <w:lang w:eastAsia="ja-JP"/>
        </w:rPr>
        <w:t xml:space="preserve">multiple numerology </w:t>
      </w:r>
      <w:r w:rsidR="0051721E">
        <w:rPr>
          <w:lang w:eastAsia="ja-JP"/>
        </w:rPr>
        <w:t>in a carrier is not required to be optimized so much</w:t>
      </w:r>
      <w:r w:rsidR="007F4B1B">
        <w:rPr>
          <w:lang w:eastAsia="ja-JP"/>
        </w:rPr>
        <w:t xml:space="preserve">, Option 1 </w:t>
      </w:r>
      <w:r w:rsidR="00237D19">
        <w:rPr>
          <w:lang w:eastAsia="ja-JP"/>
        </w:rPr>
        <w:t xml:space="preserve">is sufficient function. </w:t>
      </w:r>
      <w:r w:rsidR="007F4B1B">
        <w:rPr>
          <w:lang w:eastAsia="ja-JP"/>
        </w:rPr>
        <w:t xml:space="preserve">Option 2 can have more </w:t>
      </w:r>
      <w:r w:rsidR="0051721E">
        <w:rPr>
          <w:lang w:eastAsia="ja-JP"/>
        </w:rPr>
        <w:t>optimized</w:t>
      </w:r>
      <w:r w:rsidR="007F4B1B">
        <w:rPr>
          <w:lang w:eastAsia="ja-JP"/>
        </w:rPr>
        <w:t xml:space="preserve"> TA value indication as it is the numerology used after 2-step RACH. </w:t>
      </w:r>
    </w:p>
    <w:p w14:paraId="28FCE9AB" w14:textId="33AE77AD" w:rsidR="009173CA" w:rsidRDefault="009173CA" w:rsidP="009173CA">
      <w:pPr>
        <w:autoSpaceDE w:val="0"/>
        <w:autoSpaceDN w:val="0"/>
        <w:adjustRightInd w:val="0"/>
        <w:spacing w:beforeLines="50" w:before="120" w:after="0"/>
        <w:rPr>
          <w:b/>
          <w:iCs/>
          <w:lang w:val="en-US" w:eastAsia="ja-JP"/>
        </w:rPr>
      </w:pPr>
      <w:r>
        <w:rPr>
          <w:b/>
          <w:lang w:eastAsia="ja-JP"/>
        </w:rPr>
        <w:t xml:space="preserve">Observation </w:t>
      </w:r>
      <w:r w:rsidR="00915C60">
        <w:rPr>
          <w:b/>
          <w:lang w:eastAsia="ja-JP"/>
        </w:rPr>
        <w:t>1</w:t>
      </w:r>
      <w:r>
        <w:rPr>
          <w:b/>
          <w:lang w:eastAsia="ja-JP"/>
        </w:rPr>
        <w:t>: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xml:space="preserve">) </w:t>
      </w:r>
      <w:r w:rsidR="002E5570">
        <w:rPr>
          <w:b/>
          <w:lang w:eastAsia="ja-JP"/>
        </w:rPr>
        <w:t xml:space="preserve">are </w:t>
      </w:r>
      <w:r w:rsidR="00B407A5">
        <w:rPr>
          <w:b/>
          <w:lang w:eastAsia="ja-JP"/>
        </w:rPr>
        <w:t xml:space="preserve">OK </w:t>
      </w:r>
      <w:r w:rsidR="002E5570">
        <w:rPr>
          <w:b/>
          <w:lang w:eastAsia="ja-JP"/>
        </w:rPr>
        <w:t>for us</w:t>
      </w:r>
      <w:r>
        <w:rPr>
          <w:b/>
          <w:lang w:eastAsia="ja-JP"/>
        </w:rPr>
        <w:t>.</w:t>
      </w:r>
    </w:p>
    <w:p w14:paraId="58B8CD4B" w14:textId="77777777" w:rsidR="00881D4C" w:rsidRPr="00E67FDC" w:rsidRDefault="00881D4C" w:rsidP="000C5387">
      <w:pPr>
        <w:autoSpaceDE w:val="0"/>
        <w:autoSpaceDN w:val="0"/>
        <w:adjustRightInd w:val="0"/>
        <w:spacing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691B0479" w14:textId="718131FC" w:rsidR="00C91705" w:rsidRDefault="00C91705" w:rsidP="00C91705">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proposals and observations.</w:t>
      </w:r>
    </w:p>
    <w:p w14:paraId="5191E90A" w14:textId="40F06B32" w:rsidR="008B6DD8" w:rsidRDefault="00915C60" w:rsidP="008B6DD8">
      <w:pPr>
        <w:autoSpaceDE w:val="0"/>
        <w:autoSpaceDN w:val="0"/>
        <w:adjustRightInd w:val="0"/>
        <w:spacing w:beforeLines="50" w:before="120" w:after="0"/>
        <w:rPr>
          <w:b/>
          <w:lang w:eastAsia="ja-JP"/>
        </w:rPr>
      </w:pPr>
      <w:r>
        <w:rPr>
          <w:rFonts w:hint="eastAsia"/>
          <w:b/>
          <w:lang w:eastAsia="ja-JP"/>
        </w:rPr>
        <w:lastRenderedPageBreak/>
        <w:t xml:space="preserve">Proposal </w:t>
      </w:r>
      <w:r>
        <w:rPr>
          <w:b/>
          <w:lang w:eastAsia="ja-JP"/>
        </w:rPr>
        <w:t>1</w:t>
      </w:r>
      <w:r w:rsidRPr="00EC40AB">
        <w:rPr>
          <w:rFonts w:hint="eastAsia"/>
          <w:b/>
          <w:lang w:eastAsia="ja-JP"/>
        </w:rPr>
        <w:t xml:space="preserve">: </w:t>
      </w:r>
      <w:r>
        <w:rPr>
          <w:b/>
          <w:lang w:eastAsia="ja-JP"/>
        </w:rPr>
        <w:t>HARQ combining between Msg.A PUSCH transmission and PUSCH transmission in fallback should be supported in the specification.  HARQ combining between Msg.A PUSCH initial transmission and Msg.A PUSCH retransmission(s) is not required to be supported as the specification.</w:t>
      </w:r>
    </w:p>
    <w:p w14:paraId="1D57B5F3" w14:textId="5B472780" w:rsidR="0079780D" w:rsidRDefault="0079780D" w:rsidP="002318A4">
      <w:pPr>
        <w:autoSpaceDE w:val="0"/>
        <w:autoSpaceDN w:val="0"/>
        <w:adjustRightInd w:val="0"/>
        <w:spacing w:after="0"/>
        <w:rPr>
          <w:b/>
          <w:iCs/>
          <w:lang w:eastAsia="ja-JP"/>
        </w:rPr>
      </w:pPr>
    </w:p>
    <w:p w14:paraId="29BF8861" w14:textId="77777777" w:rsidR="008B6DD8" w:rsidRDefault="008B6DD8" w:rsidP="008B6DD8">
      <w:pPr>
        <w:autoSpaceDE w:val="0"/>
        <w:autoSpaceDN w:val="0"/>
        <w:adjustRightInd w:val="0"/>
        <w:spacing w:beforeLines="50" w:before="120" w:after="0"/>
        <w:rPr>
          <w:b/>
          <w:lang w:eastAsia="ja-JP"/>
        </w:rPr>
      </w:pPr>
      <w:r>
        <w:rPr>
          <w:rFonts w:hint="eastAsia"/>
          <w:b/>
          <w:lang w:eastAsia="ja-JP"/>
        </w:rPr>
        <w:t xml:space="preserve">Proposal </w:t>
      </w:r>
      <w:r>
        <w:rPr>
          <w:b/>
          <w:lang w:eastAsia="ja-JP"/>
        </w:rPr>
        <w:t>2</w:t>
      </w:r>
      <w:r w:rsidRPr="00EC40AB">
        <w:rPr>
          <w:rFonts w:hint="eastAsia"/>
          <w:b/>
          <w:lang w:eastAsia="ja-JP"/>
        </w:rPr>
        <w:t xml:space="preserve">: </w:t>
      </w:r>
      <w:r>
        <w:rPr>
          <w:b/>
          <w:lang w:eastAsia="ja-JP"/>
        </w:rPr>
        <w:t>For a Msg.B retransmission (for both Msg.B PDCCH is addressed by common-RNTI and C-RNTI), the network can indicate to the UE if the payload of the retransmitted Msg.B is the same as that of the previous Msg.B transmission. If the retransmitted Msg.B has the same payload, the UE can perform soft combining.</w:t>
      </w:r>
    </w:p>
    <w:p w14:paraId="33DFB8CC" w14:textId="77777777" w:rsidR="008B6DD8" w:rsidRDefault="008B6DD8" w:rsidP="008B6DD8">
      <w:pPr>
        <w:autoSpaceDE w:val="0"/>
        <w:autoSpaceDN w:val="0"/>
        <w:adjustRightInd w:val="0"/>
        <w:spacing w:beforeLines="50" w:before="120" w:after="0"/>
        <w:rPr>
          <w:b/>
          <w:lang w:eastAsia="ja-JP"/>
        </w:rPr>
      </w:pPr>
      <w:r>
        <w:rPr>
          <w:rFonts w:hint="eastAsia"/>
          <w:b/>
          <w:lang w:eastAsia="ja-JP"/>
        </w:rPr>
        <w:t xml:space="preserve">Proposal </w:t>
      </w:r>
      <w:r>
        <w:rPr>
          <w:b/>
          <w:lang w:eastAsia="ja-JP"/>
        </w:rPr>
        <w:t>3</w:t>
      </w:r>
      <w:r w:rsidRPr="00EC40AB">
        <w:rPr>
          <w:rFonts w:hint="eastAsia"/>
          <w:b/>
          <w:lang w:eastAsia="ja-JP"/>
        </w:rPr>
        <w:t>:</w:t>
      </w:r>
      <w:r>
        <w:rPr>
          <w:b/>
          <w:lang w:eastAsia="ja-JP"/>
        </w:rPr>
        <w:t xml:space="preserve"> HARQ process ID and NDI are used for the indication of same payload in retransmitted Msg.B.</w:t>
      </w:r>
    </w:p>
    <w:p w14:paraId="07C028EE" w14:textId="624D21F2" w:rsidR="008B6DD8" w:rsidRDefault="008B6DD8" w:rsidP="008B6DD8">
      <w:pPr>
        <w:autoSpaceDE w:val="0"/>
        <w:autoSpaceDN w:val="0"/>
        <w:adjustRightInd w:val="0"/>
        <w:spacing w:beforeLines="50" w:before="120" w:after="0"/>
        <w:rPr>
          <w:b/>
          <w:lang w:eastAsia="ja-JP"/>
        </w:rPr>
      </w:pPr>
      <w:r>
        <w:rPr>
          <w:rFonts w:hint="eastAsia"/>
          <w:b/>
          <w:lang w:eastAsia="ja-JP"/>
        </w:rPr>
        <w:t xml:space="preserve">Proposal </w:t>
      </w:r>
      <w:r>
        <w:rPr>
          <w:b/>
          <w:lang w:eastAsia="ja-JP"/>
        </w:rPr>
        <w:t>4</w:t>
      </w:r>
      <w:r w:rsidRPr="00EC40AB">
        <w:rPr>
          <w:rFonts w:hint="eastAsia"/>
          <w:b/>
          <w:lang w:eastAsia="ja-JP"/>
        </w:rPr>
        <w:t xml:space="preserve">: </w:t>
      </w:r>
      <w:r>
        <w:rPr>
          <w:b/>
          <w:lang w:eastAsia="ja-JP"/>
        </w:rPr>
        <w:t>For the PUCCH resource index used for the HARQ-ACK feedback of a user that finds its contention resolution ID in the successRAR with a PDSCH scheduled by a PDCCH that has a CRC scrambled with the MsgB-RNTI, down select the following alternatives. We prefer Alt.2.</w:t>
      </w:r>
    </w:p>
    <w:p w14:paraId="71EEDC31" w14:textId="77777777" w:rsidR="008B6DD8" w:rsidRPr="00633723" w:rsidRDefault="008B6DD8" w:rsidP="008B6DD8">
      <w:pPr>
        <w:pStyle w:val="aff1"/>
        <w:numPr>
          <w:ilvl w:val="0"/>
          <w:numId w:val="34"/>
        </w:numPr>
        <w:spacing w:after="0"/>
        <w:ind w:leftChars="0"/>
        <w:rPr>
          <w:rFonts w:eastAsiaTheme="minorEastAsia"/>
          <w:b/>
        </w:rPr>
      </w:pPr>
      <w:r w:rsidRPr="00633723">
        <w:rPr>
          <w:rFonts w:eastAsiaTheme="minorEastAsia"/>
          <w:b/>
        </w:rPr>
        <w:t>Alt.1: PUCCH resource index is only signalled explicitly in the successRAR.</w:t>
      </w:r>
    </w:p>
    <w:p w14:paraId="73824AAB" w14:textId="77777777" w:rsidR="008B6DD8" w:rsidRPr="00633723" w:rsidRDefault="008B6DD8" w:rsidP="008B6DD8">
      <w:pPr>
        <w:pStyle w:val="aff1"/>
        <w:numPr>
          <w:ilvl w:val="1"/>
          <w:numId w:val="34"/>
        </w:numPr>
        <w:spacing w:after="0"/>
        <w:ind w:leftChars="0"/>
        <w:rPr>
          <w:b/>
          <w:lang w:eastAsia="ja-JP"/>
        </w:rPr>
      </w:pPr>
      <w:r w:rsidRPr="00633723">
        <w:rPr>
          <w:rFonts w:eastAsiaTheme="minorEastAsia"/>
          <w:b/>
        </w:rPr>
        <w:t>Number of bits used to indicate PUCCH resource index is 4 bits.</w:t>
      </w:r>
    </w:p>
    <w:p w14:paraId="68778086" w14:textId="77777777" w:rsidR="008B6DD8" w:rsidRPr="00633723" w:rsidRDefault="008B6DD8" w:rsidP="008B6DD8">
      <w:pPr>
        <w:pStyle w:val="aff1"/>
        <w:numPr>
          <w:ilvl w:val="0"/>
          <w:numId w:val="34"/>
        </w:numPr>
        <w:spacing w:after="0"/>
        <w:ind w:leftChars="0"/>
        <w:rPr>
          <w:b/>
          <w:lang w:eastAsia="ja-JP"/>
        </w:rPr>
      </w:pPr>
      <w:r w:rsidRPr="00633723">
        <w:rPr>
          <w:rFonts w:eastAsiaTheme="minorEastAsia"/>
          <w:b/>
        </w:rPr>
        <w:t>Alt.2: PUCCH resource index is determined implicitly based on a reference PUCCH resource index derived from the DCI as in release 15 and UE-based implicit rule.</w:t>
      </w:r>
    </w:p>
    <w:p w14:paraId="4B8A7F01" w14:textId="77777777" w:rsidR="008B6DD8" w:rsidRPr="00633723" w:rsidRDefault="008B6DD8" w:rsidP="008B6DD8">
      <w:pPr>
        <w:pStyle w:val="aff1"/>
        <w:numPr>
          <w:ilvl w:val="1"/>
          <w:numId w:val="34"/>
        </w:numPr>
        <w:spacing w:after="0"/>
        <w:ind w:leftChars="0"/>
        <w:rPr>
          <w:b/>
          <w:lang w:eastAsia="ja-JP"/>
        </w:rPr>
      </w:pPr>
      <w:r>
        <w:rPr>
          <w:rFonts w:eastAsiaTheme="minorEastAsia"/>
          <w:b/>
        </w:rPr>
        <w:t>UE-based offset is derived from position order in the MAC PDU.</w:t>
      </w:r>
    </w:p>
    <w:p w14:paraId="1B37198A" w14:textId="77777777" w:rsidR="008B6DD8" w:rsidRPr="00524A93" w:rsidRDefault="008B6DD8" w:rsidP="008B6DD8">
      <w:pPr>
        <w:pStyle w:val="aff1"/>
        <w:numPr>
          <w:ilvl w:val="0"/>
          <w:numId w:val="34"/>
        </w:numPr>
        <w:spacing w:after="0"/>
        <w:ind w:leftChars="0"/>
        <w:rPr>
          <w:rFonts w:eastAsiaTheme="minorEastAsia"/>
          <w:b/>
        </w:rPr>
      </w:pPr>
      <w:r w:rsidRPr="00524A93">
        <w:rPr>
          <w:rFonts w:eastAsiaTheme="minorEastAsia"/>
          <w:b/>
        </w:rPr>
        <w:t>Alt.3: PUCCH resource index is determined based on a reference PUCCH resource index derived from DCI as in release 15 and UE-based offset value indicated in the successRAR.</w:t>
      </w:r>
    </w:p>
    <w:p w14:paraId="74E4DC60" w14:textId="47CC4BF1" w:rsidR="008B6DD8" w:rsidRDefault="00915C60" w:rsidP="008B6DD8">
      <w:pPr>
        <w:autoSpaceDE w:val="0"/>
        <w:autoSpaceDN w:val="0"/>
        <w:adjustRightInd w:val="0"/>
        <w:spacing w:beforeLines="50" w:before="120" w:after="0"/>
        <w:rPr>
          <w:b/>
          <w:lang w:eastAsia="ja-JP"/>
        </w:rPr>
      </w:pPr>
      <w:r>
        <w:rPr>
          <w:rFonts w:hint="eastAsia"/>
          <w:b/>
          <w:lang w:eastAsia="ja-JP"/>
        </w:rPr>
        <w:t xml:space="preserve">Proposal </w:t>
      </w:r>
      <w:r>
        <w:rPr>
          <w:b/>
          <w:lang w:eastAsia="ja-JP"/>
        </w:rPr>
        <w:t>5</w:t>
      </w:r>
      <w:r w:rsidRPr="00EC40AB">
        <w:rPr>
          <w:rFonts w:hint="eastAsia"/>
          <w:b/>
          <w:lang w:eastAsia="ja-JP"/>
        </w:rPr>
        <w:t xml:space="preserve">: </w:t>
      </w:r>
      <w:r>
        <w:rPr>
          <w:b/>
          <w:lang w:eastAsia="ja-JP"/>
        </w:rPr>
        <w:t>For the PUCCH time resource “PDSCH-to-HARQ feedback timing indicator” in unit of slot, used for the HARQ-ACK feedback of a user that finds its contention resolution ID in the successRAR with a PDSCH scheduled by a PDCCH that has a CRC scrambled with the MsgB-RNTI, we are OK among following alternatives.</w:t>
      </w:r>
    </w:p>
    <w:p w14:paraId="0AE7414B" w14:textId="77777777" w:rsidR="008B6DD8" w:rsidRPr="00633723" w:rsidRDefault="008B6DD8" w:rsidP="008B6DD8">
      <w:pPr>
        <w:pStyle w:val="aff1"/>
        <w:numPr>
          <w:ilvl w:val="0"/>
          <w:numId w:val="34"/>
        </w:numPr>
        <w:spacing w:after="0"/>
        <w:ind w:leftChars="0"/>
        <w:rPr>
          <w:rFonts w:eastAsiaTheme="minorEastAsia"/>
          <w:b/>
        </w:rPr>
      </w:pPr>
      <w:r w:rsidRPr="00633723">
        <w:rPr>
          <w:rFonts w:eastAsiaTheme="minorEastAsia"/>
          <w:b/>
        </w:rPr>
        <w:t>Alt.1: PDSCH-to-HARQ</w:t>
      </w:r>
      <w:r>
        <w:rPr>
          <w:rFonts w:eastAsiaTheme="minorEastAsia"/>
          <w:b/>
        </w:rPr>
        <w:t xml:space="preserve"> </w:t>
      </w:r>
      <w:r w:rsidRPr="00633723">
        <w:rPr>
          <w:rFonts w:eastAsiaTheme="minorEastAsia"/>
          <w:b/>
        </w:rPr>
        <w:t>feedback timing indicator is only signalled in the successRAR.</w:t>
      </w:r>
    </w:p>
    <w:p w14:paraId="64C09BCE" w14:textId="77777777" w:rsidR="008B6DD8" w:rsidRPr="00633723" w:rsidRDefault="008B6DD8" w:rsidP="008B6DD8">
      <w:pPr>
        <w:pStyle w:val="aff1"/>
        <w:numPr>
          <w:ilvl w:val="1"/>
          <w:numId w:val="34"/>
        </w:numPr>
        <w:spacing w:after="0"/>
        <w:ind w:leftChars="0"/>
        <w:rPr>
          <w:b/>
          <w:lang w:eastAsia="ja-JP"/>
        </w:rPr>
      </w:pPr>
      <w:r w:rsidRPr="00633723">
        <w:rPr>
          <w:rFonts w:eastAsiaTheme="minorEastAsia"/>
          <w:b/>
        </w:rPr>
        <w:t>Number of bits used to indicate the PDSCH-to-HARQ_feedback timing indicator is 3 bits.</w:t>
      </w:r>
    </w:p>
    <w:p w14:paraId="4C262B91" w14:textId="77777777" w:rsidR="008B6DD8" w:rsidRPr="007B0B21" w:rsidRDefault="008B6DD8" w:rsidP="008B6DD8">
      <w:pPr>
        <w:pStyle w:val="aff1"/>
        <w:numPr>
          <w:ilvl w:val="0"/>
          <w:numId w:val="34"/>
        </w:numPr>
        <w:spacing w:after="0"/>
        <w:ind w:leftChars="0"/>
        <w:rPr>
          <w:b/>
          <w:lang w:eastAsia="ja-JP"/>
        </w:rPr>
      </w:pPr>
      <w:r w:rsidRPr="00633723">
        <w:rPr>
          <w:b/>
          <w:lang w:eastAsia="ja-JP"/>
        </w:rPr>
        <w:t>Alt.2: A single PDSCH-to-HARQ</w:t>
      </w:r>
      <w:r>
        <w:rPr>
          <w:b/>
          <w:lang w:eastAsia="ja-JP"/>
        </w:rPr>
        <w:t xml:space="preserve"> </w:t>
      </w:r>
      <w:r w:rsidRPr="00633723">
        <w:rPr>
          <w:b/>
          <w:lang w:eastAsia="ja-JP"/>
        </w:rPr>
        <w:t>feedback timing indicator is used as indicated in the MsgB DCI</w:t>
      </w:r>
    </w:p>
    <w:p w14:paraId="6F622B92" w14:textId="77777777" w:rsidR="008B6DD8" w:rsidRPr="00633723" w:rsidRDefault="008B6DD8" w:rsidP="008B6DD8">
      <w:pPr>
        <w:pStyle w:val="aff1"/>
        <w:numPr>
          <w:ilvl w:val="0"/>
          <w:numId w:val="34"/>
        </w:numPr>
        <w:spacing w:after="0"/>
        <w:ind w:leftChars="0"/>
        <w:rPr>
          <w:b/>
          <w:lang w:eastAsia="ja-JP"/>
        </w:rPr>
      </w:pPr>
      <w:r w:rsidRPr="00DB285B">
        <w:rPr>
          <w:rFonts w:eastAsiaTheme="minorEastAsia"/>
          <w:b/>
        </w:rPr>
        <w:t>Alt.4: PDSCH-to-HARQ_feedback timing indicator is signalled by the DCI and UE-based offset value indicated in the successRAR.</w:t>
      </w:r>
    </w:p>
    <w:p w14:paraId="74F1BCCC" w14:textId="6763F6DC" w:rsidR="008B6DD8" w:rsidRDefault="00915C60" w:rsidP="008B6DD8">
      <w:pPr>
        <w:autoSpaceDE w:val="0"/>
        <w:autoSpaceDN w:val="0"/>
        <w:adjustRightInd w:val="0"/>
        <w:spacing w:beforeLines="50" w:before="120" w:after="0"/>
        <w:rPr>
          <w:b/>
          <w:iCs/>
          <w:lang w:val="en-US" w:eastAsia="ja-JP"/>
        </w:rPr>
      </w:pPr>
      <w:r>
        <w:rPr>
          <w:b/>
          <w:lang w:eastAsia="ja-JP"/>
        </w:rPr>
        <w:t>Proposal 6: DCI format for Msg.B is based on Msg.4.</w:t>
      </w:r>
    </w:p>
    <w:p w14:paraId="53C34911" w14:textId="0444D749" w:rsidR="0079780D" w:rsidRDefault="0079780D" w:rsidP="002318A4">
      <w:pPr>
        <w:autoSpaceDE w:val="0"/>
        <w:autoSpaceDN w:val="0"/>
        <w:adjustRightInd w:val="0"/>
        <w:spacing w:after="0"/>
        <w:rPr>
          <w:b/>
          <w:iCs/>
          <w:lang w:eastAsia="ja-JP"/>
        </w:rPr>
      </w:pPr>
    </w:p>
    <w:p w14:paraId="21354CDC" w14:textId="61605740" w:rsidR="008B6DD8" w:rsidRDefault="00915C60" w:rsidP="008B6DD8">
      <w:pPr>
        <w:autoSpaceDE w:val="0"/>
        <w:autoSpaceDN w:val="0"/>
        <w:adjustRightInd w:val="0"/>
        <w:spacing w:beforeLines="50" w:before="120" w:after="0"/>
        <w:rPr>
          <w:b/>
          <w:iCs/>
          <w:lang w:val="en-US" w:eastAsia="ja-JP"/>
        </w:rPr>
      </w:pPr>
      <w:r>
        <w:rPr>
          <w:b/>
          <w:lang w:eastAsia="ja-JP"/>
        </w:rPr>
        <w:t>Observation 1: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are OK for us.</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60EDD359"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16EE5CA8" w14:textId="32FBF042" w:rsidR="00383142" w:rsidRDefault="00383142" w:rsidP="000C5387">
      <w:pPr>
        <w:tabs>
          <w:tab w:val="left" w:pos="4008"/>
        </w:tabs>
        <w:spacing w:beforeLines="50" w:before="120" w:after="0"/>
        <w:rPr>
          <w:lang w:eastAsia="ja-JP"/>
        </w:rPr>
      </w:pPr>
      <w:r>
        <w:rPr>
          <w:rFonts w:eastAsiaTheme="minorEastAsia"/>
          <w:lang w:eastAsia="ja-JP"/>
        </w:rPr>
        <w:t xml:space="preserve">[2] </w:t>
      </w:r>
      <w:r w:rsidR="00DC4289" w:rsidRPr="00DC4289">
        <w:rPr>
          <w:rFonts w:eastAsiaTheme="minorEastAsia"/>
          <w:lang w:eastAsia="ja-JP"/>
        </w:rPr>
        <w:t>R1-</w:t>
      </w:r>
      <w:r w:rsidR="008D69AD" w:rsidRPr="00DC4289">
        <w:rPr>
          <w:lang w:eastAsia="ja-JP"/>
        </w:rPr>
        <w:t>19</w:t>
      </w:r>
      <w:r w:rsidR="008D69AD">
        <w:rPr>
          <w:lang w:eastAsia="ja-JP"/>
        </w:rPr>
        <w:t>10776</w:t>
      </w:r>
      <w:r>
        <w:rPr>
          <w:rFonts w:eastAsiaTheme="minorEastAsia"/>
          <w:lang w:eastAsia="ja-JP"/>
        </w:rPr>
        <w:t>, “</w:t>
      </w:r>
      <w:r>
        <w:rPr>
          <w:lang w:eastAsia="ja-JP"/>
        </w:rPr>
        <w:t>Discussion on 2-step RACH procedure,” Panasonic, RAN1#9</w:t>
      </w:r>
      <w:r w:rsidR="00DC4289">
        <w:rPr>
          <w:lang w:eastAsia="ja-JP"/>
        </w:rPr>
        <w:t>8</w:t>
      </w:r>
      <w:r w:rsidR="008D69AD">
        <w:rPr>
          <w:lang w:eastAsia="ja-JP"/>
        </w:rPr>
        <w:t>bis</w:t>
      </w:r>
    </w:p>
    <w:p w14:paraId="7352637D" w14:textId="32A6745F" w:rsidR="00113251" w:rsidRDefault="00113251" w:rsidP="000C5387">
      <w:pPr>
        <w:tabs>
          <w:tab w:val="left" w:pos="4008"/>
        </w:tabs>
        <w:spacing w:beforeLines="50" w:before="120" w:after="0"/>
        <w:rPr>
          <w:lang w:eastAsia="ja-JP"/>
        </w:rPr>
      </w:pPr>
      <w:r>
        <w:rPr>
          <w:lang w:eastAsia="ja-JP"/>
        </w:rPr>
        <w:t xml:space="preserve">[3] </w:t>
      </w:r>
      <w:r w:rsidRPr="00113251">
        <w:rPr>
          <w:lang w:eastAsia="ja-JP"/>
        </w:rPr>
        <w:t>R2-1911776</w:t>
      </w:r>
      <w:r>
        <w:rPr>
          <w:lang w:eastAsia="ja-JP"/>
        </w:rPr>
        <w:t>, “LS to RAN1 on RAN2 agreements related to 2-step RACH,” RAN2, RAN2#107</w:t>
      </w:r>
    </w:p>
    <w:p w14:paraId="177AE52C" w14:textId="0C543E84" w:rsidR="00277EEA" w:rsidRDefault="00277EEA" w:rsidP="00277EEA">
      <w:pPr>
        <w:pStyle w:val="1"/>
        <w:numPr>
          <w:ilvl w:val="0"/>
          <w:numId w:val="0"/>
        </w:numPr>
        <w:rPr>
          <w:szCs w:val="36"/>
          <w:lang w:eastAsia="ja-JP"/>
        </w:rPr>
      </w:pPr>
      <w:r>
        <w:rPr>
          <w:szCs w:val="36"/>
          <w:lang w:eastAsia="ja-JP"/>
        </w:rPr>
        <w:t>Appendix: Previous agreements</w:t>
      </w:r>
    </w:p>
    <w:p w14:paraId="0E00CE39" w14:textId="135F95F7" w:rsidR="00290E18" w:rsidRPr="006001AB" w:rsidRDefault="00290E18" w:rsidP="00C32508">
      <w:pPr>
        <w:spacing w:after="0"/>
        <w:rPr>
          <w:u w:val="single"/>
          <w:lang w:eastAsia="ja-JP"/>
        </w:rPr>
      </w:pPr>
      <w:r w:rsidRPr="006001AB">
        <w:rPr>
          <w:u w:val="single"/>
          <w:lang w:eastAsia="ja-JP"/>
        </w:rPr>
        <w:t>RAN1#96</w:t>
      </w:r>
    </w:p>
    <w:p w14:paraId="60B6902A" w14:textId="77777777" w:rsidR="00277EEA" w:rsidRDefault="00277EEA" w:rsidP="00277EEA">
      <w:pPr>
        <w:spacing w:beforeLines="50" w:before="120" w:after="0"/>
        <w:ind w:leftChars="100" w:left="200"/>
        <w:rPr>
          <w:b/>
          <w:u w:val="single"/>
          <w:lang w:eastAsia="ja-JP"/>
        </w:rPr>
      </w:pPr>
      <w:r>
        <w:rPr>
          <w:b/>
          <w:highlight w:val="green"/>
          <w:u w:val="single"/>
          <w:lang w:eastAsia="ja-JP"/>
        </w:rPr>
        <w:t>Agreements:</w:t>
      </w:r>
    </w:p>
    <w:p w14:paraId="56C58A86" w14:textId="2CDD2444" w:rsidR="00277EEA" w:rsidRPr="00803891" w:rsidRDefault="00803891" w:rsidP="00277EEA">
      <w:pPr>
        <w:pStyle w:val="aff1"/>
        <w:numPr>
          <w:ilvl w:val="0"/>
          <w:numId w:val="21"/>
        </w:numPr>
        <w:spacing w:after="0"/>
        <w:ind w:leftChars="100" w:left="620"/>
        <w:rPr>
          <w:lang w:eastAsia="ja-JP"/>
        </w:rPr>
      </w:pPr>
      <w:r>
        <w:rPr>
          <w:rFonts w:eastAsia="SimSun"/>
          <w:lang w:eastAsia="zh-CN"/>
        </w:rPr>
        <w:t>For the relation of PRACH resources between 2-step and 4-step RACH, further study the following options (for possible down-selection or combination(s) of the options)</w:t>
      </w:r>
    </w:p>
    <w:p w14:paraId="3AC51999" w14:textId="71DCC49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1: Separate R</w:t>
      </w:r>
      <w:r w:rsidR="00891BAC">
        <w:rPr>
          <w:rFonts w:eastAsia="SimSun"/>
          <w:lang w:eastAsia="zh-CN"/>
        </w:rPr>
        <w:t>O</w:t>
      </w:r>
      <w:r>
        <w:rPr>
          <w:rFonts w:eastAsia="SimSun"/>
          <w:lang w:eastAsia="zh-CN"/>
        </w:rPr>
        <w:t>s are configured for 2-step and 4-step RACH</w:t>
      </w:r>
    </w:p>
    <w:p w14:paraId="092597E8" w14:textId="707327E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2: Shared RO but separate preambles for 2-step RACH and 4-step RACH</w:t>
      </w:r>
    </w:p>
    <w:p w14:paraId="0CCF4FB2" w14:textId="63154305" w:rsidR="00803891" w:rsidRPr="00C02BEB" w:rsidRDefault="00803891" w:rsidP="00803891">
      <w:pPr>
        <w:pStyle w:val="aff1"/>
        <w:numPr>
          <w:ilvl w:val="1"/>
          <w:numId w:val="21"/>
        </w:numPr>
        <w:spacing w:after="0"/>
        <w:ind w:leftChars="0" w:hanging="131"/>
        <w:rPr>
          <w:lang w:eastAsia="ja-JP"/>
        </w:rPr>
      </w:pPr>
      <w:r>
        <w:rPr>
          <w:rFonts w:eastAsia="SimSun"/>
          <w:lang w:eastAsia="zh-CN"/>
        </w:rPr>
        <w:t>Option 3: Shared RO and shared preambles for 2-step RACH and 4-step RACH</w:t>
      </w:r>
    </w:p>
    <w:p w14:paraId="43559A19"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460583E1" w14:textId="531BDCD4" w:rsidR="00EF0171" w:rsidRPr="00803891" w:rsidRDefault="00EF0171" w:rsidP="00EF0171">
      <w:pPr>
        <w:pStyle w:val="aff1"/>
        <w:numPr>
          <w:ilvl w:val="0"/>
          <w:numId w:val="21"/>
        </w:numPr>
        <w:spacing w:after="0"/>
        <w:ind w:leftChars="100" w:left="620"/>
        <w:rPr>
          <w:lang w:eastAsia="ja-JP"/>
        </w:rPr>
      </w:pPr>
      <w:r>
        <w:rPr>
          <w:rFonts w:eastAsia="SimSun"/>
          <w:lang w:eastAsia="zh-CN"/>
        </w:rPr>
        <w:t>The beam association rule between SSB and RACH occasion of 4-step RACH is to be used for 2-step RACH.</w:t>
      </w:r>
    </w:p>
    <w:p w14:paraId="634FDF26" w14:textId="26DFD4F8" w:rsidR="00EF0171" w:rsidRPr="00C02BEB" w:rsidRDefault="00EF0171" w:rsidP="00EF0171">
      <w:pPr>
        <w:pStyle w:val="aff1"/>
        <w:numPr>
          <w:ilvl w:val="1"/>
          <w:numId w:val="21"/>
        </w:numPr>
        <w:spacing w:after="0"/>
        <w:ind w:leftChars="0" w:hanging="131"/>
        <w:rPr>
          <w:lang w:eastAsia="ja-JP"/>
        </w:rPr>
      </w:pPr>
      <w:r>
        <w:rPr>
          <w:rFonts w:eastAsia="SimSun"/>
          <w:lang w:eastAsia="zh-CN"/>
        </w:rPr>
        <w:t>FFS beam association for PUSCH</w:t>
      </w:r>
    </w:p>
    <w:p w14:paraId="574445EC"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713B4739" w14:textId="5CFCF4F2" w:rsidR="00EF0171" w:rsidRPr="00803891" w:rsidRDefault="00EF0171" w:rsidP="00EF0171">
      <w:pPr>
        <w:pStyle w:val="aff1"/>
        <w:numPr>
          <w:ilvl w:val="0"/>
          <w:numId w:val="21"/>
        </w:numPr>
        <w:spacing w:after="0"/>
        <w:ind w:leftChars="100" w:left="620"/>
        <w:rPr>
          <w:lang w:eastAsia="ja-JP"/>
        </w:rPr>
      </w:pPr>
      <w:r>
        <w:rPr>
          <w:rFonts w:eastAsia="SimSun"/>
          <w:lang w:eastAsia="zh-CN"/>
        </w:rPr>
        <w:t>At least open loop power control for PUSCH transmission in MsgA should be supported</w:t>
      </w:r>
    </w:p>
    <w:p w14:paraId="0A284368" w14:textId="7FEE50D7" w:rsidR="00EF0171" w:rsidRPr="00C02BEB" w:rsidRDefault="00EF0171" w:rsidP="00EF0171">
      <w:pPr>
        <w:pStyle w:val="aff1"/>
        <w:numPr>
          <w:ilvl w:val="1"/>
          <w:numId w:val="21"/>
        </w:numPr>
        <w:spacing w:after="0"/>
        <w:ind w:leftChars="0" w:hanging="131"/>
        <w:rPr>
          <w:lang w:eastAsia="ja-JP"/>
        </w:rPr>
      </w:pPr>
      <w:r>
        <w:rPr>
          <w:rFonts w:eastAsia="SimSun"/>
          <w:lang w:eastAsia="zh-CN"/>
        </w:rPr>
        <w:t>FFS PC for preamble vs. PC for PUSCH</w:t>
      </w:r>
    </w:p>
    <w:p w14:paraId="3467F88E" w14:textId="2160ECC8" w:rsidR="00290E18" w:rsidRPr="006001AB" w:rsidRDefault="00290E18" w:rsidP="00C32508">
      <w:pPr>
        <w:spacing w:beforeLines="50" w:before="120" w:after="0"/>
        <w:rPr>
          <w:u w:val="single"/>
          <w:lang w:eastAsia="ja-JP"/>
        </w:rPr>
      </w:pPr>
      <w:r w:rsidRPr="006001AB">
        <w:rPr>
          <w:u w:val="single"/>
          <w:lang w:eastAsia="ja-JP"/>
        </w:rPr>
        <w:lastRenderedPageBreak/>
        <w:t>RAN1#96bis</w:t>
      </w:r>
    </w:p>
    <w:p w14:paraId="28DC9617"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2FE1C846" w14:textId="77777777" w:rsidR="00290E18" w:rsidRDefault="00290E18" w:rsidP="00290E18">
      <w:pPr>
        <w:pStyle w:val="aff1"/>
        <w:numPr>
          <w:ilvl w:val="0"/>
          <w:numId w:val="34"/>
        </w:numPr>
        <w:spacing w:after="0"/>
        <w:ind w:leftChars="0"/>
        <w:rPr>
          <w:lang w:eastAsia="ja-JP"/>
        </w:rPr>
      </w:pPr>
      <w:r>
        <w:rPr>
          <w:rFonts w:hint="eastAsia"/>
          <w:lang w:eastAsia="ja-JP"/>
        </w:rPr>
        <w:t>For the relation of PRACH resources between 2-step and 4-step RACH, the network has the flexibility to configure the following options:</w:t>
      </w:r>
    </w:p>
    <w:p w14:paraId="03CCF4EF" w14:textId="77777777" w:rsidR="00290E18" w:rsidRDefault="00290E18" w:rsidP="00290E18">
      <w:pPr>
        <w:pStyle w:val="aff1"/>
        <w:numPr>
          <w:ilvl w:val="1"/>
          <w:numId w:val="34"/>
        </w:numPr>
        <w:spacing w:after="0"/>
        <w:ind w:leftChars="0"/>
        <w:rPr>
          <w:lang w:eastAsia="ja-JP"/>
        </w:rPr>
      </w:pPr>
      <w:r>
        <w:rPr>
          <w:lang w:eastAsia="ja-JP"/>
        </w:rPr>
        <w:t>Option 1: Separate Ros are configured for 2-step and 4-step RACH</w:t>
      </w:r>
    </w:p>
    <w:p w14:paraId="68DD1D95" w14:textId="77777777" w:rsidR="00290E18" w:rsidRDefault="00290E18" w:rsidP="00290E18">
      <w:pPr>
        <w:pStyle w:val="aff1"/>
        <w:numPr>
          <w:ilvl w:val="1"/>
          <w:numId w:val="34"/>
        </w:numPr>
        <w:spacing w:after="0"/>
        <w:ind w:leftChars="0"/>
        <w:rPr>
          <w:lang w:eastAsia="ja-JP"/>
        </w:rPr>
      </w:pPr>
      <w:r>
        <w:rPr>
          <w:lang w:eastAsia="ja-JP"/>
        </w:rPr>
        <w:t>Option 2: Shared RO but separate preambles for 2-step and 4-step RACH</w:t>
      </w:r>
    </w:p>
    <w:p w14:paraId="5AB7F1B2"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462701D1" w14:textId="77777777" w:rsidR="00290E18" w:rsidRDefault="00290E18" w:rsidP="00290E18">
      <w:pPr>
        <w:pStyle w:val="aff1"/>
        <w:numPr>
          <w:ilvl w:val="0"/>
          <w:numId w:val="34"/>
        </w:numPr>
        <w:spacing w:after="0"/>
        <w:ind w:leftChars="100"/>
        <w:rPr>
          <w:lang w:eastAsia="ja-JP"/>
        </w:rPr>
      </w:pPr>
      <w:r>
        <w:rPr>
          <w:rFonts w:hint="eastAsia"/>
          <w:lang w:eastAsia="ja-JP"/>
        </w:rPr>
        <w:t>Further study the granularity of the time advance command, if supported in MsgB:</w:t>
      </w:r>
    </w:p>
    <w:p w14:paraId="617D8AB6" w14:textId="77777777" w:rsidR="00290E18" w:rsidRDefault="00290E18" w:rsidP="00290E18">
      <w:pPr>
        <w:pStyle w:val="aff1"/>
        <w:numPr>
          <w:ilvl w:val="1"/>
          <w:numId w:val="34"/>
        </w:numPr>
        <w:spacing w:after="0"/>
        <w:ind w:leftChars="310"/>
        <w:rPr>
          <w:lang w:eastAsia="ja-JP"/>
        </w:rPr>
      </w:pPr>
      <w:r>
        <w:rPr>
          <w:lang w:eastAsia="ja-JP"/>
        </w:rPr>
        <w:t>E.g., 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290E18" w14:paraId="0FC62CB4" w14:textId="77777777" w:rsidTr="00290E18">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283F5584" w14:textId="77777777" w:rsidR="00290E18" w:rsidRDefault="00290E18" w:rsidP="00843564">
            <w:pPr>
              <w:spacing w:after="0"/>
              <w:rPr>
                <w:b/>
                <w:i/>
                <w:lang w:val="en-US"/>
              </w:rPr>
            </w:pPr>
            <w:r>
              <w:rPr>
                <w:b/>
                <w:i/>
                <w:lang w:val="en-US"/>
              </w:rPr>
              <w:t xml:space="preserve">Subcarrier Spacing (kHz) of the </w:t>
            </w:r>
            <w:r>
              <w:rPr>
                <w:b/>
                <w:i/>
                <w:strike/>
                <w:color w:val="FF0000"/>
                <w:lang w:val="en-US"/>
              </w:rPr>
              <w:t>msgA</w:t>
            </w:r>
            <w:r>
              <w:rPr>
                <w:b/>
                <w:i/>
                <w:lang w:val="en-US"/>
              </w:rPr>
              <w:t xml:space="preserve"> </w:t>
            </w:r>
            <w:r>
              <w:rPr>
                <w:b/>
                <w:i/>
                <w:color w:val="FF0000"/>
                <w:u w:val="single"/>
                <w:lang w:val="en-US"/>
              </w:rPr>
              <w:t xml:space="preserve">PUSCH </w:t>
            </w:r>
            <w:r>
              <w:rPr>
                <w:b/>
                <w:i/>
                <w:strike/>
                <w:color w:val="FF0000"/>
                <w:lang w:val="en-US"/>
              </w:rPr>
              <w:t>data part</w:t>
            </w:r>
          </w:p>
        </w:tc>
        <w:tc>
          <w:tcPr>
            <w:tcW w:w="1303" w:type="dxa"/>
            <w:tcBorders>
              <w:top w:val="single" w:sz="4" w:space="0" w:color="auto"/>
              <w:left w:val="single" w:sz="4" w:space="0" w:color="auto"/>
              <w:bottom w:val="single" w:sz="4" w:space="0" w:color="auto"/>
              <w:right w:val="single" w:sz="4" w:space="0" w:color="auto"/>
            </w:tcBorders>
            <w:hideMark/>
          </w:tcPr>
          <w:p w14:paraId="20C063ED" w14:textId="77777777" w:rsidR="00290E18" w:rsidRDefault="00290E18" w:rsidP="00843564">
            <w:pPr>
              <w:spacing w:after="0"/>
              <w:rPr>
                <w:b/>
                <w:i/>
                <w:lang w:val="en-US"/>
              </w:rPr>
            </w:pPr>
            <w:r>
              <w:rPr>
                <w:b/>
                <w:i/>
                <w:lang w:val="en-US"/>
              </w:rPr>
              <w:t xml:space="preserve">Unit </w:t>
            </w:r>
          </w:p>
        </w:tc>
      </w:tr>
      <w:tr w:rsidR="00290E18" w14:paraId="6E242766"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40ADB24F" w14:textId="77777777" w:rsidR="00290E18" w:rsidRDefault="00290E18" w:rsidP="00843564">
            <w:pPr>
              <w:spacing w:after="0"/>
              <w:rPr>
                <w:b/>
                <w:i/>
                <w:lang w:val="en-US"/>
              </w:rPr>
            </w:pPr>
            <w:r>
              <w:rPr>
                <w:b/>
                <w:i/>
                <w:lang w:val="en-US"/>
              </w:rPr>
              <w:t>15</w:t>
            </w:r>
          </w:p>
        </w:tc>
        <w:tc>
          <w:tcPr>
            <w:tcW w:w="1303" w:type="dxa"/>
            <w:tcBorders>
              <w:top w:val="single" w:sz="4" w:space="0" w:color="auto"/>
              <w:left w:val="single" w:sz="4" w:space="0" w:color="auto"/>
              <w:bottom w:val="single" w:sz="4" w:space="0" w:color="auto"/>
              <w:right w:val="single" w:sz="4" w:space="0" w:color="auto"/>
            </w:tcBorders>
            <w:hideMark/>
          </w:tcPr>
          <w:p w14:paraId="629E4E06" w14:textId="77777777" w:rsidR="00290E18" w:rsidRDefault="00290E18" w:rsidP="00843564">
            <w:pPr>
              <w:spacing w:after="0"/>
              <w:rPr>
                <w:b/>
                <w:i/>
                <w:lang w:val="en-US"/>
              </w:rPr>
            </w:pPr>
            <w:r>
              <w:rPr>
                <w:b/>
                <w:i/>
                <w:lang w:val="en-US"/>
              </w:rPr>
              <w:t>16*64 Tc</w:t>
            </w:r>
          </w:p>
        </w:tc>
      </w:tr>
      <w:tr w:rsidR="00290E18" w14:paraId="0D63008F"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7C08717B" w14:textId="77777777" w:rsidR="00290E18" w:rsidRDefault="00290E18" w:rsidP="00843564">
            <w:pPr>
              <w:spacing w:after="0"/>
              <w:rPr>
                <w:b/>
                <w:i/>
                <w:lang w:val="en-US"/>
              </w:rPr>
            </w:pPr>
            <w:r>
              <w:rPr>
                <w:b/>
                <w:i/>
                <w:lang w:val="en-US"/>
              </w:rPr>
              <w:t>30</w:t>
            </w:r>
          </w:p>
        </w:tc>
        <w:tc>
          <w:tcPr>
            <w:tcW w:w="1303" w:type="dxa"/>
            <w:tcBorders>
              <w:top w:val="single" w:sz="4" w:space="0" w:color="auto"/>
              <w:left w:val="single" w:sz="4" w:space="0" w:color="auto"/>
              <w:bottom w:val="single" w:sz="4" w:space="0" w:color="auto"/>
              <w:right w:val="single" w:sz="4" w:space="0" w:color="auto"/>
            </w:tcBorders>
            <w:hideMark/>
          </w:tcPr>
          <w:p w14:paraId="6AF67E95" w14:textId="77777777" w:rsidR="00290E18" w:rsidRDefault="00290E18" w:rsidP="00843564">
            <w:pPr>
              <w:spacing w:after="0"/>
              <w:rPr>
                <w:b/>
                <w:i/>
                <w:lang w:val="en-US"/>
              </w:rPr>
            </w:pPr>
            <w:r>
              <w:rPr>
                <w:b/>
                <w:i/>
                <w:lang w:val="en-US"/>
              </w:rPr>
              <w:t>8*64 Tc</w:t>
            </w:r>
          </w:p>
        </w:tc>
      </w:tr>
      <w:tr w:rsidR="00290E18" w14:paraId="3578CB66"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2A192D1E" w14:textId="77777777" w:rsidR="00290E18" w:rsidRDefault="00290E18" w:rsidP="00843564">
            <w:pPr>
              <w:spacing w:after="0"/>
              <w:rPr>
                <w:b/>
                <w:i/>
                <w:lang w:val="en-US"/>
              </w:rPr>
            </w:pPr>
            <w:r>
              <w:rPr>
                <w:b/>
                <w:i/>
                <w:lang w:val="en-US"/>
              </w:rPr>
              <w:t>60</w:t>
            </w:r>
          </w:p>
        </w:tc>
        <w:tc>
          <w:tcPr>
            <w:tcW w:w="1303" w:type="dxa"/>
            <w:tcBorders>
              <w:top w:val="single" w:sz="4" w:space="0" w:color="auto"/>
              <w:left w:val="single" w:sz="4" w:space="0" w:color="auto"/>
              <w:bottom w:val="single" w:sz="4" w:space="0" w:color="auto"/>
              <w:right w:val="single" w:sz="4" w:space="0" w:color="auto"/>
            </w:tcBorders>
            <w:hideMark/>
          </w:tcPr>
          <w:p w14:paraId="22E49019" w14:textId="77777777" w:rsidR="00290E18" w:rsidRDefault="00290E18" w:rsidP="00843564">
            <w:pPr>
              <w:spacing w:after="0"/>
              <w:rPr>
                <w:b/>
                <w:i/>
                <w:lang w:val="en-US"/>
              </w:rPr>
            </w:pPr>
            <w:r>
              <w:rPr>
                <w:b/>
                <w:i/>
                <w:lang w:val="en-US"/>
              </w:rPr>
              <w:t>4*64 Tc</w:t>
            </w:r>
          </w:p>
        </w:tc>
      </w:tr>
      <w:tr w:rsidR="00290E18" w14:paraId="4E92B865"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761FEA5C" w14:textId="77777777" w:rsidR="00290E18" w:rsidRDefault="00290E18" w:rsidP="00843564">
            <w:pPr>
              <w:spacing w:after="0"/>
              <w:rPr>
                <w:b/>
                <w:i/>
                <w:lang w:val="en-US"/>
              </w:rPr>
            </w:pPr>
            <w:r>
              <w:rPr>
                <w:b/>
                <w:i/>
                <w:lang w:val="en-US"/>
              </w:rPr>
              <w:t>120</w:t>
            </w:r>
          </w:p>
        </w:tc>
        <w:tc>
          <w:tcPr>
            <w:tcW w:w="1303" w:type="dxa"/>
            <w:tcBorders>
              <w:top w:val="single" w:sz="4" w:space="0" w:color="auto"/>
              <w:left w:val="single" w:sz="4" w:space="0" w:color="auto"/>
              <w:bottom w:val="single" w:sz="4" w:space="0" w:color="auto"/>
              <w:right w:val="single" w:sz="4" w:space="0" w:color="auto"/>
            </w:tcBorders>
            <w:hideMark/>
          </w:tcPr>
          <w:p w14:paraId="416EB140" w14:textId="77777777" w:rsidR="00290E18" w:rsidRDefault="00290E18" w:rsidP="00843564">
            <w:pPr>
              <w:spacing w:after="0"/>
              <w:rPr>
                <w:b/>
                <w:i/>
                <w:lang w:val="en-US"/>
              </w:rPr>
            </w:pPr>
            <w:r>
              <w:rPr>
                <w:b/>
                <w:i/>
                <w:lang w:val="en-US"/>
              </w:rPr>
              <w:t>2*64 Tc</w:t>
            </w:r>
          </w:p>
        </w:tc>
      </w:tr>
    </w:tbl>
    <w:p w14:paraId="6DB8D3DB" w14:textId="77777777" w:rsidR="00290E18" w:rsidRDefault="00290E18" w:rsidP="00290E18">
      <w:pPr>
        <w:pStyle w:val="aff1"/>
        <w:numPr>
          <w:ilvl w:val="1"/>
          <w:numId w:val="34"/>
        </w:numPr>
        <w:spacing w:after="0"/>
        <w:ind w:leftChars="310"/>
        <w:rPr>
          <w:lang w:eastAsia="ja-JP"/>
        </w:rPr>
      </w:pPr>
      <w:r>
        <w:rPr>
          <w:rFonts w:hint="eastAsia"/>
          <w:lang w:eastAsia="ja-JP"/>
        </w:rPr>
        <w:t>Other options/variations are not precluded.</w:t>
      </w:r>
    </w:p>
    <w:p w14:paraId="3741B041"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66396860" w14:textId="77777777" w:rsidR="00290E18" w:rsidRDefault="00290E18" w:rsidP="00290E18">
      <w:pPr>
        <w:pStyle w:val="aff1"/>
        <w:numPr>
          <w:ilvl w:val="0"/>
          <w:numId w:val="34"/>
        </w:numPr>
        <w:spacing w:after="0"/>
        <w:ind w:leftChars="100"/>
        <w:rPr>
          <w:lang w:eastAsia="ja-JP"/>
        </w:rPr>
      </w:pPr>
      <w:r>
        <w:rPr>
          <w:rFonts w:hint="eastAsia"/>
          <w:lang w:eastAsia="ja-JP"/>
        </w:rPr>
        <w:t>For 2-step RACH preamble power control parameter configuration, further study and down select from the following options:</w:t>
      </w:r>
    </w:p>
    <w:p w14:paraId="436619FE" w14:textId="77777777" w:rsidR="00290E18" w:rsidRDefault="00290E18" w:rsidP="00290E18">
      <w:pPr>
        <w:pStyle w:val="aff1"/>
        <w:numPr>
          <w:ilvl w:val="1"/>
          <w:numId w:val="34"/>
        </w:numPr>
        <w:spacing w:after="0"/>
        <w:ind w:leftChars="310"/>
        <w:rPr>
          <w:lang w:eastAsia="ja-JP"/>
        </w:rPr>
      </w:pPr>
      <w:r>
        <w:rPr>
          <w:lang w:eastAsia="ja-JP"/>
        </w:rPr>
        <w:t>Option 1: Power control parameters can be separately configured for 2-step RACH and 4-step RACH.</w:t>
      </w:r>
    </w:p>
    <w:p w14:paraId="3F000D6D" w14:textId="77777777" w:rsidR="00290E18" w:rsidRDefault="00290E18" w:rsidP="00290E18">
      <w:pPr>
        <w:pStyle w:val="aff1"/>
        <w:numPr>
          <w:ilvl w:val="2"/>
          <w:numId w:val="34"/>
        </w:numPr>
        <w:spacing w:after="0"/>
        <w:ind w:leftChars="0" w:left="1418" w:hanging="284"/>
        <w:rPr>
          <w:lang w:eastAsia="ja-JP"/>
        </w:rPr>
      </w:pPr>
      <w:r>
        <w:rPr>
          <w:lang w:eastAsia="ja-JP"/>
        </w:rPr>
        <w:t>If a power control parameter is not configured for 2-step RACH, the corresponding power control parameter of 4-step RACH is used instead for 2-step.</w:t>
      </w:r>
    </w:p>
    <w:p w14:paraId="000FD483" w14:textId="77777777" w:rsidR="00290E18" w:rsidRDefault="00290E18" w:rsidP="00290E18">
      <w:pPr>
        <w:pStyle w:val="aff1"/>
        <w:numPr>
          <w:ilvl w:val="1"/>
          <w:numId w:val="34"/>
        </w:numPr>
        <w:spacing w:after="0"/>
        <w:ind w:leftChars="310"/>
        <w:rPr>
          <w:lang w:eastAsia="ja-JP"/>
        </w:rPr>
      </w:pPr>
      <w:r>
        <w:rPr>
          <w:lang w:eastAsia="ja-JP"/>
        </w:rPr>
        <w:t>Option 2: The corresponding power control parameter of 2-step RACH preamble follows that of 4-step RACH preamble.</w:t>
      </w:r>
    </w:p>
    <w:p w14:paraId="6FFCE233"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00C76BE6" w14:textId="77777777" w:rsidR="00290E18" w:rsidRDefault="00290E18" w:rsidP="00290E18">
      <w:pPr>
        <w:pStyle w:val="aff1"/>
        <w:numPr>
          <w:ilvl w:val="0"/>
          <w:numId w:val="34"/>
        </w:numPr>
        <w:spacing w:after="0"/>
        <w:ind w:leftChars="100"/>
        <w:rPr>
          <w:lang w:eastAsia="ja-JP"/>
        </w:rPr>
      </w:pPr>
      <w:r>
        <w:rPr>
          <w:rFonts w:hint="eastAsia"/>
          <w:lang w:eastAsia="ja-JP"/>
        </w:rPr>
        <w:t>For the determination of the PUSCH Tx power, further study at least the following components including possible down selection:</w:t>
      </w:r>
    </w:p>
    <w:p w14:paraId="7D830A2D" w14:textId="77777777" w:rsidR="00290E18" w:rsidRDefault="00290E18" w:rsidP="0008361C">
      <w:pPr>
        <w:pStyle w:val="aff1"/>
        <w:numPr>
          <w:ilvl w:val="1"/>
          <w:numId w:val="34"/>
        </w:numPr>
        <w:spacing w:after="0"/>
        <w:ind w:leftChars="0"/>
        <w:rPr>
          <w:lang w:eastAsia="ja-JP"/>
        </w:rPr>
      </w:pPr>
      <w:r>
        <w:rPr>
          <w:lang w:eastAsia="ja-JP"/>
        </w:rPr>
        <w:t>An offset relative to the preamble received target power</w:t>
      </w:r>
    </w:p>
    <w:p w14:paraId="272A6653" w14:textId="77777777" w:rsidR="00290E18" w:rsidRDefault="00290E18" w:rsidP="00290E18">
      <w:pPr>
        <w:pStyle w:val="aff1"/>
        <w:numPr>
          <w:ilvl w:val="2"/>
          <w:numId w:val="34"/>
        </w:numPr>
        <w:spacing w:after="0"/>
        <w:ind w:leftChars="0" w:left="1418" w:hanging="284"/>
        <w:rPr>
          <w:lang w:eastAsia="ja-JP"/>
        </w:rPr>
      </w:pPr>
      <w:r>
        <w:rPr>
          <w:lang w:eastAsia="ja-JP"/>
        </w:rPr>
        <w:t>Option 1.1: Offset configured for 2-step RACH</w:t>
      </w:r>
    </w:p>
    <w:p w14:paraId="20A4347A" w14:textId="77777777" w:rsidR="00290E18" w:rsidRDefault="00290E18" w:rsidP="00290E18">
      <w:pPr>
        <w:pStyle w:val="aff1"/>
        <w:numPr>
          <w:ilvl w:val="2"/>
          <w:numId w:val="34"/>
        </w:numPr>
        <w:spacing w:after="0"/>
        <w:ind w:leftChars="0" w:left="1418" w:hanging="284"/>
        <w:rPr>
          <w:lang w:eastAsia="ja-JP"/>
        </w:rPr>
      </w:pPr>
      <w:r>
        <w:rPr>
          <w:lang w:eastAsia="ja-JP"/>
        </w:rPr>
        <w:t>Option 1.2: Offset is the release 15 delta_preamble_msg3</w:t>
      </w:r>
    </w:p>
    <w:p w14:paraId="567DFA3F" w14:textId="77777777" w:rsidR="00290E18" w:rsidRDefault="00290E18" w:rsidP="00290E18">
      <w:pPr>
        <w:pStyle w:val="aff1"/>
        <w:numPr>
          <w:ilvl w:val="2"/>
          <w:numId w:val="34"/>
        </w:numPr>
        <w:spacing w:after="0"/>
        <w:ind w:leftChars="0" w:left="1418" w:hanging="284"/>
        <w:rPr>
          <w:lang w:eastAsia="ja-JP"/>
        </w:rPr>
      </w:pPr>
      <w:r>
        <w:rPr>
          <w:lang w:eastAsia="ja-JP"/>
        </w:rPr>
        <w:t>Option 1.3: Offset is the release 15 delta_preamble_msg3 + configurable delta</w:t>
      </w:r>
    </w:p>
    <w:p w14:paraId="39F61921" w14:textId="77777777" w:rsidR="00290E18" w:rsidRDefault="00290E18" w:rsidP="00290E18">
      <w:pPr>
        <w:pStyle w:val="aff1"/>
        <w:numPr>
          <w:ilvl w:val="1"/>
          <w:numId w:val="34"/>
        </w:numPr>
        <w:spacing w:after="0"/>
        <w:ind w:leftChars="310"/>
        <w:rPr>
          <w:lang w:eastAsia="ja-JP"/>
        </w:rPr>
      </w:pPr>
      <w:r>
        <w:rPr>
          <w:lang w:eastAsia="ja-JP"/>
        </w:rPr>
        <w:t>An offset relative to the MsgA PRACH Tx power for the MsgA PUSCH Tx power configured for 2-step RACH</w:t>
      </w:r>
    </w:p>
    <w:p w14:paraId="312EE373" w14:textId="77777777" w:rsidR="00290E18" w:rsidRDefault="00290E18" w:rsidP="00290E18">
      <w:pPr>
        <w:pStyle w:val="aff1"/>
        <w:numPr>
          <w:ilvl w:val="1"/>
          <w:numId w:val="34"/>
        </w:numPr>
        <w:spacing w:after="0"/>
        <w:ind w:leftChars="310"/>
        <w:rPr>
          <w:lang w:eastAsia="ja-JP"/>
        </w:rPr>
      </w:pPr>
      <w:r>
        <w:rPr>
          <w:lang w:eastAsia="ja-JP"/>
        </w:rPr>
        <w:t>Transmission bandwidth of MsgA PUSCH</w:t>
      </w:r>
    </w:p>
    <w:p w14:paraId="6ED89229" w14:textId="77777777" w:rsidR="00290E18" w:rsidRDefault="00290E18" w:rsidP="00290E18">
      <w:pPr>
        <w:pStyle w:val="aff1"/>
        <w:numPr>
          <w:ilvl w:val="1"/>
          <w:numId w:val="34"/>
        </w:numPr>
        <w:spacing w:after="0"/>
        <w:ind w:leftChars="310"/>
        <w:rPr>
          <w:lang w:eastAsia="ja-JP"/>
        </w:rPr>
      </w:pPr>
      <w:r w:rsidRPr="00290E18">
        <w:rPr>
          <w:lang w:eastAsia="ja-JP"/>
        </w:rPr>
        <w:t>MsgA PUSCH Transport format (</w:t>
      </w:r>
      <w:r w:rsidRPr="00EE5BF5">
        <w:rPr>
          <w:rFonts w:ascii="Symbol" w:hAnsi="Symbol"/>
          <w:lang w:eastAsia="ja-JP"/>
        </w:rPr>
        <w:t></w:t>
      </w:r>
      <w:r w:rsidRPr="00290E18">
        <w:rPr>
          <w:lang w:eastAsia="ja-JP"/>
        </w:rPr>
        <w:t xml:space="preserve">TF). </w:t>
      </w:r>
      <w:r>
        <w:rPr>
          <w:lang w:eastAsia="ja-JP"/>
        </w:rPr>
        <w:t>Further study the following options for further down selection</w:t>
      </w:r>
    </w:p>
    <w:p w14:paraId="056C1181" w14:textId="77777777" w:rsidR="00290E18" w:rsidRDefault="00290E18" w:rsidP="00290E18">
      <w:pPr>
        <w:pStyle w:val="aff1"/>
        <w:numPr>
          <w:ilvl w:val="2"/>
          <w:numId w:val="34"/>
        </w:numPr>
        <w:spacing w:after="0"/>
        <w:ind w:leftChars="0" w:left="1418" w:hanging="284"/>
        <w:rPr>
          <w:lang w:eastAsia="ja-JP"/>
        </w:rPr>
      </w:pPr>
      <w:r>
        <w:rPr>
          <w:lang w:eastAsia="ja-JP"/>
        </w:rPr>
        <w:t>Option 2.1: deltaMCS configured for 2-step separate from 4-step</w:t>
      </w:r>
    </w:p>
    <w:p w14:paraId="1DE836D7" w14:textId="77777777" w:rsidR="00290E18" w:rsidRDefault="00290E18" w:rsidP="00290E18">
      <w:pPr>
        <w:pStyle w:val="aff1"/>
        <w:numPr>
          <w:ilvl w:val="2"/>
          <w:numId w:val="34"/>
        </w:numPr>
        <w:spacing w:after="0"/>
        <w:ind w:leftChars="0" w:left="1418" w:hanging="284"/>
        <w:rPr>
          <w:lang w:eastAsia="ja-JP"/>
        </w:rPr>
      </w:pPr>
      <w:r>
        <w:rPr>
          <w:lang w:eastAsia="ja-JP"/>
        </w:rPr>
        <w:t>Option 2.2: reuse deltaMCS of 4-step RACH</w:t>
      </w:r>
    </w:p>
    <w:p w14:paraId="708C99B0" w14:textId="77777777" w:rsidR="00290E18" w:rsidRDefault="00290E18" w:rsidP="00290E18">
      <w:pPr>
        <w:pStyle w:val="aff1"/>
        <w:numPr>
          <w:ilvl w:val="1"/>
          <w:numId w:val="34"/>
        </w:numPr>
        <w:spacing w:after="0"/>
        <w:ind w:leftChars="310"/>
        <w:rPr>
          <w:lang w:eastAsia="ja-JP"/>
        </w:rPr>
      </w:pPr>
      <w:r>
        <w:rPr>
          <w:lang w:eastAsia="ja-JP"/>
        </w:rPr>
        <w:t>Preamble received target power</w:t>
      </w:r>
    </w:p>
    <w:p w14:paraId="5CF0EEFF" w14:textId="77777777" w:rsidR="00290E18" w:rsidRDefault="00290E18" w:rsidP="00290E18">
      <w:pPr>
        <w:pStyle w:val="aff1"/>
        <w:numPr>
          <w:ilvl w:val="1"/>
          <w:numId w:val="34"/>
        </w:numPr>
        <w:spacing w:after="0"/>
        <w:ind w:leftChars="310"/>
        <w:rPr>
          <w:lang w:eastAsia="ja-JP"/>
        </w:rPr>
      </w:pPr>
      <w:r>
        <w:rPr>
          <w:lang w:eastAsia="ja-JP"/>
        </w:rPr>
        <w:t>Pathloss. Further study the following options for further down selection</w:t>
      </w:r>
    </w:p>
    <w:p w14:paraId="220D826F" w14:textId="77777777" w:rsidR="00290E18" w:rsidRDefault="00290E18" w:rsidP="00290E18">
      <w:pPr>
        <w:pStyle w:val="aff1"/>
        <w:numPr>
          <w:ilvl w:val="2"/>
          <w:numId w:val="34"/>
        </w:numPr>
        <w:spacing w:after="0"/>
        <w:ind w:leftChars="0" w:left="1418" w:hanging="284"/>
        <w:rPr>
          <w:lang w:eastAsia="ja-JP"/>
        </w:rPr>
      </w:pPr>
      <w:r>
        <w:rPr>
          <w:lang w:eastAsia="ja-JP"/>
        </w:rPr>
        <w:t>Option 4.1: Full pathloss compensation (</w:t>
      </w:r>
      <w:r w:rsidRPr="00EE5BF5">
        <w:rPr>
          <w:rFonts w:ascii="Symbol" w:hAnsi="Symbol"/>
          <w:lang w:eastAsia="ja-JP"/>
        </w:rPr>
        <w:t></w:t>
      </w:r>
      <w:r>
        <w:rPr>
          <w:lang w:eastAsia="ja-JP"/>
        </w:rPr>
        <w:t xml:space="preserve"> = 1)</w:t>
      </w:r>
    </w:p>
    <w:p w14:paraId="7B518EF9" w14:textId="77777777" w:rsidR="00290E18" w:rsidRDefault="00290E18" w:rsidP="00290E18">
      <w:pPr>
        <w:pStyle w:val="aff1"/>
        <w:numPr>
          <w:ilvl w:val="2"/>
          <w:numId w:val="34"/>
        </w:numPr>
        <w:spacing w:after="0"/>
        <w:ind w:leftChars="0" w:left="1418" w:hanging="284"/>
        <w:rPr>
          <w:lang w:eastAsia="ja-JP"/>
        </w:rPr>
      </w:pPr>
      <w:r>
        <w:rPr>
          <w:lang w:eastAsia="ja-JP"/>
        </w:rPr>
        <w:t>Option 4.2: Partial pathloss compensation alpha configured for 2-step separate from that of 4-step RACH</w:t>
      </w:r>
    </w:p>
    <w:p w14:paraId="02E6DE92" w14:textId="77777777" w:rsidR="00290E18" w:rsidRDefault="00290E18" w:rsidP="00290E18">
      <w:pPr>
        <w:pStyle w:val="aff1"/>
        <w:numPr>
          <w:ilvl w:val="2"/>
          <w:numId w:val="34"/>
        </w:numPr>
        <w:spacing w:after="0"/>
        <w:ind w:leftChars="0" w:left="1418" w:hanging="284"/>
        <w:rPr>
          <w:lang w:eastAsia="ja-JP"/>
        </w:rPr>
      </w:pPr>
      <w:r>
        <w:rPr>
          <w:lang w:eastAsia="ja-JP"/>
        </w:rPr>
        <w:t>Option 4.3: Partial pathloss compensation using msg3-alpha</w:t>
      </w:r>
    </w:p>
    <w:p w14:paraId="6DF5411B" w14:textId="77777777" w:rsidR="00290E18" w:rsidRDefault="00290E18" w:rsidP="00290E18">
      <w:pPr>
        <w:pStyle w:val="aff1"/>
        <w:numPr>
          <w:ilvl w:val="1"/>
          <w:numId w:val="34"/>
        </w:numPr>
        <w:spacing w:after="0"/>
        <w:ind w:leftChars="310"/>
        <w:rPr>
          <w:lang w:eastAsia="ja-JP"/>
        </w:rPr>
      </w:pPr>
      <w:r>
        <w:rPr>
          <w:lang w:eastAsia="ja-JP"/>
        </w:rPr>
        <w:t>RS resource index for pathloss estimation</w:t>
      </w:r>
    </w:p>
    <w:p w14:paraId="74CFA03E" w14:textId="77777777" w:rsidR="00290E18" w:rsidRDefault="00290E18" w:rsidP="00290E18">
      <w:pPr>
        <w:pStyle w:val="aff1"/>
        <w:numPr>
          <w:ilvl w:val="1"/>
          <w:numId w:val="34"/>
        </w:numPr>
        <w:spacing w:after="0"/>
        <w:ind w:leftChars="310"/>
        <w:rPr>
          <w:lang w:eastAsia="ja-JP"/>
        </w:rPr>
      </w:pPr>
      <w:r>
        <w:rPr>
          <w:lang w:eastAsia="ja-JP"/>
        </w:rPr>
        <w:t>Total power ramp-up requested by higher layers for MsgA PUSCH Tx</w:t>
      </w:r>
    </w:p>
    <w:p w14:paraId="5C436FF8" w14:textId="77777777" w:rsidR="00290E18" w:rsidRPr="00940BA8" w:rsidRDefault="00290E18" w:rsidP="00290E18">
      <w:pPr>
        <w:pStyle w:val="aff1"/>
        <w:numPr>
          <w:ilvl w:val="2"/>
          <w:numId w:val="34"/>
        </w:numPr>
        <w:spacing w:after="0"/>
        <w:ind w:leftChars="0" w:left="1418" w:hanging="284"/>
        <w:rPr>
          <w:lang w:eastAsia="ja-JP"/>
        </w:rPr>
      </w:pPr>
      <w:r>
        <w:rPr>
          <w:lang w:eastAsia="ja-JP"/>
        </w:rPr>
        <w:t>Option 6.1: from the first to the current MsgA PUSCH transmission (</w:t>
      </w:r>
      <w:r w:rsidRPr="00C81C90">
        <w:rPr>
          <w:rFonts w:ascii="Symbol" w:hAnsi="Symbol"/>
          <w:lang w:eastAsia="ja-JP"/>
        </w:rPr>
        <w:t></w:t>
      </w:r>
      <w:r w:rsidRPr="00290E18">
        <w:rPr>
          <w:lang w:eastAsia="ja-JP"/>
        </w:rPr>
        <w:t>Prampuprequested).</w:t>
      </w:r>
    </w:p>
    <w:p w14:paraId="222B6A44" w14:textId="0217DBBA" w:rsidR="00290E18" w:rsidRPr="00940BA8" w:rsidRDefault="00290E18" w:rsidP="00290E18">
      <w:pPr>
        <w:pStyle w:val="aff1"/>
        <w:numPr>
          <w:ilvl w:val="2"/>
          <w:numId w:val="34"/>
        </w:numPr>
        <w:spacing w:after="0"/>
        <w:ind w:leftChars="0" w:left="1418" w:hanging="284"/>
        <w:rPr>
          <w:lang w:eastAsia="ja-JP"/>
        </w:rPr>
      </w:pPr>
      <w:r w:rsidRPr="00290E18">
        <w:rPr>
          <w:lang w:eastAsia="ja-JP"/>
        </w:rPr>
        <w:t xml:space="preserve">Option 6.2: from the first to the latest random access MsgA preamble transmission </w:t>
      </w:r>
      <w:r>
        <w:rPr>
          <w:lang w:eastAsia="ja-JP"/>
        </w:rPr>
        <w:t>(</w:t>
      </w:r>
      <w:r w:rsidR="00C81C90" w:rsidRPr="00C81C90">
        <w:rPr>
          <w:rFonts w:ascii="Symbol" w:hAnsi="Symbol"/>
          <w:lang w:eastAsia="ja-JP"/>
        </w:rPr>
        <w:t></w:t>
      </w:r>
      <w:r w:rsidRPr="00290E18">
        <w:rPr>
          <w:lang w:eastAsia="ja-JP"/>
        </w:rPr>
        <w:t>Prampuprequested).</w:t>
      </w:r>
    </w:p>
    <w:p w14:paraId="76987F21" w14:textId="77777777" w:rsidR="00290E18" w:rsidRPr="00940BA8" w:rsidRDefault="00290E18" w:rsidP="00290E18">
      <w:pPr>
        <w:pStyle w:val="aff1"/>
        <w:numPr>
          <w:ilvl w:val="2"/>
          <w:numId w:val="34"/>
        </w:numPr>
        <w:spacing w:after="0"/>
        <w:ind w:leftChars="0" w:left="1418" w:hanging="284"/>
        <w:rPr>
          <w:lang w:eastAsia="ja-JP"/>
        </w:rPr>
      </w:pPr>
      <w:r w:rsidRPr="00290E18">
        <w:rPr>
          <w:lang w:eastAsia="ja-JP"/>
        </w:rPr>
        <w:t>Note: Latest means most recent transmitted.</w:t>
      </w:r>
    </w:p>
    <w:p w14:paraId="5351F951" w14:textId="77777777" w:rsidR="00290E18" w:rsidRDefault="00290E18" w:rsidP="00290E18">
      <w:pPr>
        <w:pStyle w:val="aff1"/>
        <w:numPr>
          <w:ilvl w:val="1"/>
          <w:numId w:val="34"/>
        </w:numPr>
        <w:spacing w:after="0"/>
        <w:ind w:leftChars="310"/>
        <w:rPr>
          <w:lang w:eastAsia="ja-JP"/>
        </w:rPr>
      </w:pPr>
      <w:r w:rsidRPr="00290E18">
        <w:rPr>
          <w:lang w:eastAsia="ja-JP"/>
        </w:rPr>
        <w:t>Power reduction priority rule in CA/DC</w:t>
      </w:r>
    </w:p>
    <w:p w14:paraId="5E8EA33B" w14:textId="77777777" w:rsidR="0008361C" w:rsidRDefault="0008361C" w:rsidP="0008361C">
      <w:pPr>
        <w:spacing w:beforeLines="50" w:before="120" w:after="0"/>
        <w:ind w:leftChars="100" w:left="200"/>
        <w:rPr>
          <w:b/>
          <w:u w:val="single"/>
          <w:lang w:eastAsia="ja-JP"/>
        </w:rPr>
      </w:pPr>
      <w:r>
        <w:rPr>
          <w:b/>
          <w:highlight w:val="green"/>
          <w:u w:val="single"/>
          <w:lang w:eastAsia="ja-JP"/>
        </w:rPr>
        <w:t>Agreements:</w:t>
      </w:r>
    </w:p>
    <w:p w14:paraId="19A7B5BD" w14:textId="77777777" w:rsidR="0008361C" w:rsidRDefault="0008361C" w:rsidP="0008361C">
      <w:pPr>
        <w:pStyle w:val="aff1"/>
        <w:numPr>
          <w:ilvl w:val="0"/>
          <w:numId w:val="34"/>
        </w:numPr>
        <w:spacing w:after="0"/>
        <w:ind w:leftChars="100"/>
        <w:rPr>
          <w:lang w:eastAsia="ja-JP"/>
        </w:rPr>
      </w:pPr>
      <w:r>
        <w:rPr>
          <w:rFonts w:hint="eastAsia"/>
          <w:lang w:eastAsia="ja-JP"/>
        </w:rPr>
        <w:t>F</w:t>
      </w:r>
      <w:r>
        <w:rPr>
          <w:lang w:eastAsia="ja-JP"/>
        </w:rPr>
        <w:t>or MsgA Tx beam selection further study at least the following options:</w:t>
      </w:r>
    </w:p>
    <w:p w14:paraId="51F3E09C" w14:textId="77777777" w:rsidR="0008361C" w:rsidRDefault="0008361C" w:rsidP="0008361C">
      <w:pPr>
        <w:pStyle w:val="aff1"/>
        <w:numPr>
          <w:ilvl w:val="1"/>
          <w:numId w:val="34"/>
        </w:numPr>
        <w:spacing w:after="0"/>
        <w:ind w:leftChars="310"/>
        <w:rPr>
          <w:lang w:eastAsia="ja-JP"/>
        </w:rPr>
      </w:pPr>
      <w:r>
        <w:rPr>
          <w:lang w:eastAsia="ja-JP"/>
        </w:rPr>
        <w:t>Option 1: The MsgA PRACH and MsgA PUSCH use the same Tx spatial filter (beam).</w:t>
      </w:r>
    </w:p>
    <w:p w14:paraId="13FCAF6B" w14:textId="77777777" w:rsidR="0008361C" w:rsidRDefault="0008361C" w:rsidP="0008361C">
      <w:pPr>
        <w:pStyle w:val="aff1"/>
        <w:numPr>
          <w:ilvl w:val="1"/>
          <w:numId w:val="34"/>
        </w:numPr>
        <w:spacing w:after="0"/>
        <w:ind w:leftChars="310"/>
        <w:rPr>
          <w:lang w:eastAsia="ja-JP"/>
        </w:rPr>
      </w:pPr>
      <w:r>
        <w:rPr>
          <w:lang w:eastAsia="ja-JP"/>
        </w:rPr>
        <w:t>Option 2: The MsgA PRACH and MsgA PUSCH use same or different Tx spatial filter (beam) up to UE implementation.</w:t>
      </w:r>
    </w:p>
    <w:p w14:paraId="5FE2612E" w14:textId="77777777" w:rsidR="0008361C" w:rsidRDefault="0008361C" w:rsidP="0008361C">
      <w:pPr>
        <w:pStyle w:val="aff1"/>
        <w:numPr>
          <w:ilvl w:val="2"/>
          <w:numId w:val="34"/>
        </w:numPr>
        <w:spacing w:after="0"/>
        <w:ind w:leftChars="0" w:left="1418" w:hanging="284"/>
        <w:rPr>
          <w:lang w:eastAsia="ja-JP"/>
        </w:rPr>
      </w:pPr>
      <w:r>
        <w:rPr>
          <w:lang w:eastAsia="ja-JP"/>
        </w:rPr>
        <w:t>No spec impact expected.</w:t>
      </w:r>
    </w:p>
    <w:p w14:paraId="0AB6FC3A" w14:textId="77777777" w:rsidR="0008361C" w:rsidRDefault="0008361C" w:rsidP="0008361C">
      <w:pPr>
        <w:pStyle w:val="aff1"/>
        <w:numPr>
          <w:ilvl w:val="2"/>
          <w:numId w:val="34"/>
        </w:numPr>
        <w:spacing w:after="0"/>
        <w:ind w:leftChars="0" w:left="1418" w:hanging="284"/>
        <w:rPr>
          <w:lang w:eastAsia="ja-JP"/>
        </w:rPr>
      </w:pPr>
      <w:r>
        <w:rPr>
          <w:lang w:eastAsia="ja-JP"/>
        </w:rPr>
        <w:t>Note: in 4-step RACH it is up to UE implementation to decide the beams for Msg1 and Msg3.</w:t>
      </w:r>
    </w:p>
    <w:p w14:paraId="28F700BB" w14:textId="77777777" w:rsidR="0008361C" w:rsidRDefault="0008361C" w:rsidP="0008361C">
      <w:pPr>
        <w:pStyle w:val="aff1"/>
        <w:numPr>
          <w:ilvl w:val="1"/>
          <w:numId w:val="34"/>
        </w:numPr>
        <w:spacing w:after="0"/>
        <w:ind w:leftChars="310"/>
        <w:rPr>
          <w:lang w:eastAsia="ja-JP"/>
        </w:rPr>
      </w:pPr>
      <w:r>
        <w:rPr>
          <w:lang w:eastAsia="ja-JP"/>
        </w:rPr>
        <w:lastRenderedPageBreak/>
        <w:t>Option 3: The MsgA PRACH and MsgA PUSCH use same or different Tx spatial filter (beam) under network control/assistance.</w:t>
      </w:r>
    </w:p>
    <w:p w14:paraId="26E3E099" w14:textId="77777777" w:rsidR="0008361C" w:rsidRDefault="0008361C" w:rsidP="0008361C">
      <w:pPr>
        <w:pStyle w:val="aff1"/>
        <w:numPr>
          <w:ilvl w:val="0"/>
          <w:numId w:val="34"/>
        </w:numPr>
        <w:spacing w:after="0"/>
        <w:ind w:leftChars="100"/>
        <w:rPr>
          <w:lang w:eastAsia="ja-JP"/>
        </w:rPr>
      </w:pPr>
      <w:r>
        <w:rPr>
          <w:lang w:eastAsia="ja-JP"/>
        </w:rPr>
        <w:t>MsgA retransmission, if supported, is define as a retransmission of MsgA PRACH (with a re-selection of preamble) and MsgA PUSCH. Further study at the following options:</w:t>
      </w:r>
    </w:p>
    <w:p w14:paraId="0F2C1F2F" w14:textId="77777777" w:rsidR="0008361C" w:rsidRDefault="0008361C" w:rsidP="0008361C">
      <w:pPr>
        <w:pStyle w:val="aff1"/>
        <w:numPr>
          <w:ilvl w:val="1"/>
          <w:numId w:val="34"/>
        </w:numPr>
        <w:spacing w:after="0"/>
        <w:ind w:leftChars="310"/>
        <w:rPr>
          <w:lang w:eastAsia="ja-JP"/>
        </w:rPr>
      </w:pPr>
      <w:r>
        <w:rPr>
          <w:lang w:eastAsia="ja-JP"/>
        </w:rPr>
        <w:t>Option 1: Using the same payload for MsgA PUSCH</w:t>
      </w:r>
    </w:p>
    <w:p w14:paraId="2AB4FA22" w14:textId="77777777" w:rsidR="0008361C" w:rsidRDefault="0008361C" w:rsidP="0008361C">
      <w:pPr>
        <w:pStyle w:val="aff1"/>
        <w:numPr>
          <w:ilvl w:val="1"/>
          <w:numId w:val="34"/>
        </w:numPr>
        <w:spacing w:after="0"/>
        <w:ind w:leftChars="310"/>
        <w:rPr>
          <w:lang w:eastAsia="ja-JP"/>
        </w:rPr>
      </w:pPr>
      <w:r>
        <w:rPr>
          <w:lang w:eastAsia="ja-JP"/>
        </w:rPr>
        <w:t>Option 2: MsgA PUSCH payload can be different.</w:t>
      </w:r>
    </w:p>
    <w:p w14:paraId="7BECBCB2" w14:textId="77777777" w:rsidR="0008361C" w:rsidRDefault="0008361C" w:rsidP="0008361C">
      <w:pPr>
        <w:pStyle w:val="aff1"/>
        <w:numPr>
          <w:ilvl w:val="1"/>
          <w:numId w:val="34"/>
        </w:numPr>
        <w:spacing w:after="0"/>
        <w:ind w:leftChars="310"/>
        <w:rPr>
          <w:lang w:eastAsia="ja-JP"/>
        </w:rPr>
      </w:pPr>
      <w:r>
        <w:rPr>
          <w:lang w:eastAsia="ja-JP"/>
        </w:rPr>
        <w:t>FFS Condition for MsgA retransmission and relation to fall back</w:t>
      </w:r>
    </w:p>
    <w:p w14:paraId="440FEA68" w14:textId="77777777" w:rsidR="0008361C" w:rsidRDefault="0008361C" w:rsidP="0008361C">
      <w:pPr>
        <w:pStyle w:val="aff1"/>
        <w:numPr>
          <w:ilvl w:val="0"/>
          <w:numId w:val="34"/>
        </w:numPr>
        <w:spacing w:after="0"/>
        <w:ind w:leftChars="100"/>
        <w:rPr>
          <w:lang w:eastAsia="ja-JP"/>
        </w:rPr>
      </w:pPr>
      <w:r>
        <w:rPr>
          <w:lang w:eastAsia="ja-JP"/>
        </w:rPr>
        <w:t>FFS: retransmission of PUSCH only.</w:t>
      </w:r>
    </w:p>
    <w:p w14:paraId="31A0676E" w14:textId="77777777" w:rsidR="0008361C" w:rsidRDefault="0008361C" w:rsidP="0008361C">
      <w:pPr>
        <w:pStyle w:val="aff1"/>
        <w:numPr>
          <w:ilvl w:val="0"/>
          <w:numId w:val="34"/>
        </w:numPr>
        <w:spacing w:after="0"/>
        <w:ind w:leftChars="100"/>
        <w:rPr>
          <w:lang w:eastAsia="ja-JP"/>
        </w:rPr>
      </w:pPr>
      <w:r>
        <w:rPr>
          <w:lang w:eastAsia="ja-JP"/>
        </w:rPr>
        <w:t>FFS: retransmission of PRACH only.</w:t>
      </w:r>
    </w:p>
    <w:p w14:paraId="6497D2DC" w14:textId="41FC8C7B" w:rsidR="00D3788E" w:rsidRPr="006001AB" w:rsidRDefault="00D3788E" w:rsidP="00C32508">
      <w:pPr>
        <w:spacing w:beforeLines="50" w:before="120" w:after="0"/>
        <w:rPr>
          <w:u w:val="single"/>
          <w:lang w:eastAsia="ja-JP"/>
        </w:rPr>
      </w:pPr>
      <w:r w:rsidRPr="006001AB">
        <w:rPr>
          <w:u w:val="single"/>
          <w:lang w:eastAsia="ja-JP"/>
        </w:rPr>
        <w:t>RAN1#97</w:t>
      </w:r>
    </w:p>
    <w:p w14:paraId="50E259B4"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68E4333B" w14:textId="77777777" w:rsidR="00D3788E" w:rsidRDefault="00D3788E" w:rsidP="00D3788E">
      <w:pPr>
        <w:pStyle w:val="aff1"/>
        <w:numPr>
          <w:ilvl w:val="0"/>
          <w:numId w:val="34"/>
        </w:numPr>
        <w:spacing w:after="0"/>
        <w:ind w:leftChars="100"/>
        <w:rPr>
          <w:lang w:eastAsia="ja-JP"/>
        </w:rPr>
      </w:pPr>
      <w:r>
        <w:rPr>
          <w:rFonts w:hint="eastAsia"/>
          <w:lang w:eastAsia="ja-JP"/>
        </w:rPr>
        <w:t>MsgA shall support all the preamble formats specified for NR release 15.</w:t>
      </w:r>
    </w:p>
    <w:p w14:paraId="43A2A4C7"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451117A7" w14:textId="77777777" w:rsidR="00D3788E" w:rsidRDefault="00D3788E" w:rsidP="00D3788E">
      <w:pPr>
        <w:pStyle w:val="aff1"/>
        <w:numPr>
          <w:ilvl w:val="0"/>
          <w:numId w:val="34"/>
        </w:numPr>
        <w:spacing w:after="0"/>
        <w:ind w:leftChars="100"/>
        <w:rPr>
          <w:lang w:eastAsia="ja-JP"/>
        </w:rPr>
      </w:pPr>
      <w:r>
        <w:rPr>
          <w:lang w:eastAsia="ja-JP"/>
        </w:rPr>
        <w:t>From RAN1 perspective, when re-transmitting MsgA, and if the MsgA PRACH is on a different spatial filter (beam) than the latest MsgA PRACH transmission, layer 1 notifies higher layer to suspend the power ramping counter of MsgA PRACH,</w:t>
      </w:r>
    </w:p>
    <w:p w14:paraId="3BC5325E" w14:textId="77777777" w:rsidR="00D3788E" w:rsidRDefault="00D3788E" w:rsidP="00D3788E">
      <w:pPr>
        <w:pStyle w:val="aff1"/>
        <w:numPr>
          <w:ilvl w:val="1"/>
          <w:numId w:val="34"/>
        </w:numPr>
        <w:spacing w:after="0"/>
        <w:ind w:leftChars="310"/>
        <w:rPr>
          <w:lang w:eastAsia="ja-JP"/>
        </w:rPr>
      </w:pPr>
      <w:r>
        <w:rPr>
          <w:lang w:eastAsia="ja-JP"/>
        </w:rPr>
        <w:t>FFS: How to determine the retransmitted MsgA PUSCH Tx power.</w:t>
      </w:r>
    </w:p>
    <w:p w14:paraId="4F771585" w14:textId="24DB545B" w:rsidR="00D3788E" w:rsidRDefault="00D3788E" w:rsidP="00D3788E">
      <w:pPr>
        <w:spacing w:beforeLines="50" w:before="120" w:after="0"/>
        <w:ind w:leftChars="100" w:left="200"/>
        <w:rPr>
          <w:b/>
          <w:u w:val="single"/>
          <w:lang w:eastAsia="ja-JP"/>
        </w:rPr>
      </w:pPr>
      <w:r>
        <w:rPr>
          <w:b/>
          <w:u w:val="single"/>
          <w:lang w:eastAsia="ja-JP"/>
        </w:rPr>
        <w:t>Conclusion:</w:t>
      </w:r>
    </w:p>
    <w:p w14:paraId="0339F9D4" w14:textId="77777777" w:rsidR="00D3788E" w:rsidRDefault="00D3788E" w:rsidP="00D3788E">
      <w:pPr>
        <w:pStyle w:val="aff1"/>
        <w:numPr>
          <w:ilvl w:val="1"/>
          <w:numId w:val="34"/>
        </w:numPr>
        <w:spacing w:after="0"/>
        <w:ind w:leftChars="310"/>
        <w:rPr>
          <w:lang w:eastAsia="ja-JP"/>
        </w:rPr>
      </w:pPr>
      <w:r>
        <w:rPr>
          <w:lang w:eastAsia="ja-JP"/>
        </w:rPr>
        <w:t>In the reply LS to the RAN2 on power ramping</w:t>
      </w:r>
    </w:p>
    <w:p w14:paraId="6231F00A" w14:textId="77777777" w:rsidR="00D3788E" w:rsidRDefault="00D3788E" w:rsidP="00D3788E">
      <w:pPr>
        <w:pStyle w:val="aff1"/>
        <w:numPr>
          <w:ilvl w:val="1"/>
          <w:numId w:val="34"/>
        </w:numPr>
        <w:spacing w:after="0"/>
        <w:ind w:leftChars="310"/>
        <w:rPr>
          <w:lang w:eastAsia="ja-JP"/>
        </w:rPr>
      </w:pPr>
      <w:r>
        <w:rPr>
          <w:lang w:eastAsia="ja-JP"/>
        </w:rPr>
        <w:t>Include the agreements right above, and</w:t>
      </w:r>
    </w:p>
    <w:p w14:paraId="30D2880D" w14:textId="77777777" w:rsidR="00D3788E" w:rsidRDefault="00D3788E" w:rsidP="00D3788E">
      <w:pPr>
        <w:pStyle w:val="aff1"/>
        <w:numPr>
          <w:ilvl w:val="1"/>
          <w:numId w:val="34"/>
        </w:numPr>
        <w:spacing w:after="0"/>
        <w:ind w:leftChars="310"/>
        <w:rPr>
          <w:lang w:eastAsia="ja-JP"/>
        </w:rPr>
      </w:pPr>
      <w:r>
        <w:rPr>
          <w:lang w:eastAsia="ja-JP"/>
        </w:rPr>
        <w:t>Mention that RAN1 discussed the suspension of power ramping counter when retransmitting MsgA, and if MsgA preamble is associated with a different SSB and the latest MsgA preamble transmission. The suspension of the power ramping counter for this scenario in case of 4-step RACH is described in the RAN2 specifications. It is up to RAN2 to agree on a similar behaviour for 2-step RACH.</w:t>
      </w:r>
    </w:p>
    <w:p w14:paraId="25A84E8E"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0910C5B5" w14:textId="77777777" w:rsidR="00D3788E" w:rsidRDefault="00D3788E" w:rsidP="00D3788E">
      <w:pPr>
        <w:pStyle w:val="aff1"/>
        <w:numPr>
          <w:ilvl w:val="0"/>
          <w:numId w:val="34"/>
        </w:numPr>
        <w:spacing w:after="0"/>
        <w:ind w:leftChars="100"/>
        <w:rPr>
          <w:lang w:eastAsia="ja-JP"/>
        </w:rPr>
      </w:pPr>
      <w:r>
        <w:rPr>
          <w:lang w:eastAsia="ja-JP"/>
        </w:rPr>
        <w:t>The proposals in 5.2.5 of R1-1907900 is agreed.</w:t>
      </w:r>
    </w:p>
    <w:p w14:paraId="7998ED55"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79E72556" w14:textId="77777777" w:rsidR="00D3788E" w:rsidRPr="00123872" w:rsidRDefault="00D3788E" w:rsidP="00D3788E">
      <w:pPr>
        <w:pStyle w:val="aff1"/>
        <w:numPr>
          <w:ilvl w:val="0"/>
          <w:numId w:val="34"/>
        </w:numPr>
        <w:spacing w:after="0"/>
        <w:ind w:leftChars="100"/>
        <w:rPr>
          <w:lang w:eastAsia="ja-JP"/>
        </w:rPr>
      </w:pPr>
      <w:r>
        <w:rPr>
          <w:lang w:eastAsia="ja-JP"/>
        </w:rPr>
        <w:t xml:space="preserve">RACH preamble power control parameters include; </w:t>
      </w:r>
      <w:r w:rsidRPr="00D3788E">
        <w:rPr>
          <w:i/>
          <w:lang w:eastAsia="ja-JP"/>
        </w:rPr>
        <w:t>powerRampingStep</w:t>
      </w:r>
      <w:r w:rsidRPr="00D3788E">
        <w:rPr>
          <w:lang w:eastAsia="ja-JP"/>
        </w:rPr>
        <w:t xml:space="preserve"> and </w:t>
      </w:r>
      <w:r w:rsidRPr="00D3788E">
        <w:rPr>
          <w:i/>
          <w:lang w:eastAsia="ja-JP"/>
        </w:rPr>
        <w:t>preambleReceivedTargetPower</w:t>
      </w:r>
      <w:r w:rsidRPr="00D3788E">
        <w:rPr>
          <w:lang w:eastAsia="ja-JP"/>
        </w:rPr>
        <w:t>.</w:t>
      </w:r>
    </w:p>
    <w:p w14:paraId="3B4F722F" w14:textId="75F17E8A" w:rsidR="00EE5BF5" w:rsidRPr="006001AB" w:rsidRDefault="00EE5BF5" w:rsidP="00C32508">
      <w:pPr>
        <w:spacing w:beforeLines="50" w:before="120" w:after="0"/>
        <w:rPr>
          <w:u w:val="single"/>
          <w:lang w:eastAsia="ja-JP"/>
        </w:rPr>
      </w:pPr>
      <w:r w:rsidRPr="006001AB">
        <w:rPr>
          <w:u w:val="single"/>
          <w:lang w:eastAsia="ja-JP"/>
        </w:rPr>
        <w:t>RAN1#9</w:t>
      </w:r>
      <w:r w:rsidR="005A1A1B" w:rsidRPr="006001AB">
        <w:rPr>
          <w:u w:val="single"/>
          <w:lang w:eastAsia="ja-JP"/>
        </w:rPr>
        <w:t>8</w:t>
      </w:r>
    </w:p>
    <w:p w14:paraId="2B6D5CF3"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6ED41E2A" w14:textId="77777777" w:rsidR="00EE5BF5" w:rsidRDefault="00EE5BF5" w:rsidP="00EE5BF5">
      <w:pPr>
        <w:pStyle w:val="aff1"/>
        <w:numPr>
          <w:ilvl w:val="0"/>
          <w:numId w:val="35"/>
        </w:numPr>
        <w:snapToGrid w:val="0"/>
        <w:spacing w:after="0"/>
        <w:ind w:leftChars="0"/>
        <w:rPr>
          <w:lang w:eastAsia="ja-JP"/>
        </w:rPr>
      </w:pPr>
      <w:r>
        <w:rPr>
          <w:rFonts w:hint="eastAsia"/>
          <w:lang w:eastAsia="ja-JP"/>
        </w:rPr>
        <w:t>If a single RACH type is to be selected and when a UE is configured with 4-step RACH and 2-step RACH procedures, during random access procedure initialization:</w:t>
      </w:r>
    </w:p>
    <w:p w14:paraId="5A963368" w14:textId="77777777" w:rsidR="00EE5BF5" w:rsidRDefault="00EE5BF5" w:rsidP="00EE5BF5">
      <w:pPr>
        <w:pStyle w:val="aff1"/>
        <w:numPr>
          <w:ilvl w:val="1"/>
          <w:numId w:val="35"/>
        </w:numPr>
        <w:snapToGrid w:val="0"/>
        <w:spacing w:after="0"/>
        <w:ind w:leftChars="0"/>
        <w:rPr>
          <w:lang w:eastAsia="ja-JP"/>
        </w:rPr>
      </w:pPr>
      <w:r>
        <w:rPr>
          <w:lang w:eastAsia="ja-JP"/>
        </w:rPr>
        <w:t>One criterion for determination of random access procedure type can be based on an SSB-based RSRP threshold.</w:t>
      </w:r>
    </w:p>
    <w:p w14:paraId="4F3F0A40" w14:textId="77777777" w:rsidR="00EE5BF5" w:rsidRDefault="00EE5BF5" w:rsidP="00EE5BF5">
      <w:pPr>
        <w:pStyle w:val="aff1"/>
        <w:numPr>
          <w:ilvl w:val="2"/>
          <w:numId w:val="35"/>
        </w:numPr>
        <w:snapToGrid w:val="0"/>
        <w:spacing w:after="0"/>
        <w:ind w:leftChars="0"/>
        <w:rPr>
          <w:lang w:eastAsia="ja-JP"/>
        </w:rPr>
      </w:pPr>
      <w:r>
        <w:rPr>
          <w:lang w:eastAsia="ja-JP"/>
        </w:rPr>
        <w:t>An SSB-based RSRP threshold can be optionally configured.</w:t>
      </w:r>
    </w:p>
    <w:p w14:paraId="4079218D" w14:textId="77777777" w:rsidR="00EE5BF5" w:rsidRDefault="00EE5BF5" w:rsidP="00EE5BF5">
      <w:pPr>
        <w:pStyle w:val="aff1"/>
        <w:numPr>
          <w:ilvl w:val="2"/>
          <w:numId w:val="35"/>
        </w:numPr>
        <w:snapToGrid w:val="0"/>
        <w:spacing w:after="0"/>
        <w:ind w:leftChars="0"/>
        <w:rPr>
          <w:lang w:eastAsia="ja-JP"/>
        </w:rPr>
      </w:pPr>
      <w:r>
        <w:rPr>
          <w:lang w:eastAsia="ja-JP"/>
        </w:rPr>
        <w:t>If the threshold is configured, if and how the UE can decide on which RACH type to use when above the threshold.</w:t>
      </w:r>
    </w:p>
    <w:p w14:paraId="0208F212" w14:textId="77777777" w:rsidR="00EE5BF5" w:rsidRDefault="00EE5BF5" w:rsidP="00EE5BF5">
      <w:pPr>
        <w:pStyle w:val="aff1"/>
        <w:numPr>
          <w:ilvl w:val="2"/>
          <w:numId w:val="35"/>
        </w:numPr>
        <w:snapToGrid w:val="0"/>
        <w:spacing w:after="0"/>
        <w:ind w:leftChars="0"/>
        <w:rPr>
          <w:lang w:eastAsia="ja-JP"/>
        </w:rPr>
      </w:pPr>
      <w:r>
        <w:rPr>
          <w:lang w:eastAsia="ja-JP"/>
        </w:rPr>
        <w:t>FFS: Which SSB-based RSRP is used.</w:t>
      </w:r>
    </w:p>
    <w:p w14:paraId="2C3B59D5" w14:textId="77777777" w:rsidR="00EE5BF5" w:rsidRDefault="00EE5BF5" w:rsidP="00EE5BF5">
      <w:pPr>
        <w:pStyle w:val="aff1"/>
        <w:numPr>
          <w:ilvl w:val="1"/>
          <w:numId w:val="35"/>
        </w:numPr>
        <w:snapToGrid w:val="0"/>
        <w:spacing w:after="0"/>
        <w:ind w:leftChars="0"/>
        <w:rPr>
          <w:lang w:eastAsia="ja-JP"/>
        </w:rPr>
      </w:pPr>
      <w:r>
        <w:rPr>
          <w:lang w:eastAsia="ja-JP"/>
        </w:rPr>
        <w:t>This does not preclude any further criteria being defined by RAN1 and RAN2, including leaving the RACH type selection to UE implementation.</w:t>
      </w:r>
    </w:p>
    <w:p w14:paraId="7BF20A2F" w14:textId="77777777" w:rsidR="00EE5BF5" w:rsidRDefault="00EE5BF5" w:rsidP="00EE5BF5">
      <w:pPr>
        <w:pStyle w:val="aff1"/>
        <w:numPr>
          <w:ilvl w:val="0"/>
          <w:numId w:val="35"/>
        </w:numPr>
        <w:snapToGrid w:val="0"/>
        <w:spacing w:after="0"/>
        <w:ind w:leftChars="0"/>
        <w:rPr>
          <w:lang w:eastAsia="ja-JP"/>
        </w:rPr>
      </w:pPr>
      <w:r>
        <w:rPr>
          <w:lang w:eastAsia="ja-JP"/>
        </w:rPr>
        <w:t>It is up to RAN2 to decide whether a single RACH type is selected or both RACH types can be selected.</w:t>
      </w:r>
    </w:p>
    <w:p w14:paraId="6F1CC81C"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427649AE" w14:textId="77777777" w:rsidR="00EE5BF5" w:rsidRDefault="00EE5BF5" w:rsidP="00EE5BF5">
      <w:pPr>
        <w:pStyle w:val="aff1"/>
        <w:numPr>
          <w:ilvl w:val="0"/>
          <w:numId w:val="35"/>
        </w:numPr>
        <w:snapToGrid w:val="0"/>
        <w:spacing w:after="0"/>
        <w:ind w:leftChars="0"/>
        <w:rPr>
          <w:lang w:eastAsia="ja-JP"/>
        </w:rPr>
      </w:pPr>
      <w:r>
        <w:rPr>
          <w:lang w:eastAsia="ja-JP"/>
        </w:rPr>
        <w:t xml:space="preserve">Any performance difference of 2-step and 4-step RACH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E5BF5">
        <w:rPr>
          <w:i/>
          <w:lang w:eastAsia="ja-JP"/>
        </w:rPr>
        <w:t>preambleReceivedTargetPower</w:t>
      </w:r>
      <w:r>
        <w:rPr>
          <w:lang w:eastAsia="ja-JP"/>
        </w:rPr>
        <w:t xml:space="preserve"> and </w:t>
      </w:r>
      <w:r w:rsidRPr="00EE5BF5">
        <w:rPr>
          <w:i/>
          <w:lang w:eastAsia="ja-JP"/>
        </w:rPr>
        <w:t>powerRampingStep</w:t>
      </w:r>
      <w:r>
        <w:rPr>
          <w:lang w:eastAsia="ja-JP"/>
        </w:rPr>
        <w:t>).</w:t>
      </w:r>
    </w:p>
    <w:p w14:paraId="4EF565B0" w14:textId="77777777" w:rsidR="00EE5BF5" w:rsidRDefault="00EE5BF5" w:rsidP="00EE5BF5">
      <w:pPr>
        <w:pStyle w:val="aff1"/>
        <w:numPr>
          <w:ilvl w:val="1"/>
          <w:numId w:val="35"/>
        </w:numPr>
        <w:snapToGrid w:val="0"/>
        <w:spacing w:after="0"/>
        <w:ind w:leftChars="0"/>
        <w:rPr>
          <w:lang w:eastAsia="ja-JP"/>
        </w:rPr>
      </w:pPr>
      <w:r>
        <w:rPr>
          <w:rFonts w:hint="eastAsia"/>
          <w:lang w:eastAsia="ja-JP"/>
        </w:rPr>
        <w:t>This applies to shared R</w:t>
      </w:r>
      <w:r>
        <w:rPr>
          <w:lang w:eastAsia="ja-JP"/>
        </w:rPr>
        <w:t>O</w:t>
      </w:r>
      <w:r>
        <w:rPr>
          <w:rFonts w:hint="eastAsia"/>
          <w:lang w:eastAsia="ja-JP"/>
        </w:rPr>
        <w:t xml:space="preserve">s </w:t>
      </w:r>
      <w:r>
        <w:rPr>
          <w:lang w:eastAsia="ja-JP"/>
        </w:rPr>
        <w:t>and separately configured ROs.</w:t>
      </w:r>
    </w:p>
    <w:p w14:paraId="374AE3BC" w14:textId="77777777" w:rsidR="00EE5BF5" w:rsidRDefault="00EE5BF5" w:rsidP="00EE5BF5">
      <w:pPr>
        <w:pStyle w:val="aff1"/>
        <w:numPr>
          <w:ilvl w:val="0"/>
          <w:numId w:val="35"/>
        </w:numPr>
        <w:snapToGrid w:val="0"/>
        <w:spacing w:after="0"/>
        <w:ind w:leftChars="0"/>
        <w:rPr>
          <w:lang w:eastAsia="ja-JP"/>
        </w:rPr>
      </w:pPr>
      <w:r>
        <w:rPr>
          <w:lang w:eastAsia="ja-JP"/>
        </w:rPr>
        <w:t>Switching to 4-step RACH doesn’t just depend on Msg.A PRACH performance, but on the impact of Msg.A PUSCH on performance as well.</w:t>
      </w:r>
    </w:p>
    <w:p w14:paraId="4F0F721F" w14:textId="77777777" w:rsidR="00EE5BF5" w:rsidRDefault="00EE5BF5" w:rsidP="00EE5BF5">
      <w:pPr>
        <w:pStyle w:val="aff1"/>
        <w:numPr>
          <w:ilvl w:val="0"/>
          <w:numId w:val="35"/>
        </w:numPr>
        <w:snapToGrid w:val="0"/>
        <w:spacing w:after="0"/>
        <w:ind w:leftChars="0"/>
        <w:rPr>
          <w:lang w:eastAsia="ja-JP"/>
        </w:rPr>
      </w:pPr>
      <w:r>
        <w:rPr>
          <w:lang w:eastAsia="ja-JP"/>
        </w:rPr>
        <w:t>Based on the above points, the preamble performance of 2-step RACH and 4-step can be different.</w:t>
      </w:r>
    </w:p>
    <w:p w14:paraId="1E99EC66" w14:textId="77777777" w:rsidR="00EE5BF5" w:rsidRDefault="00EE5BF5" w:rsidP="00EE5BF5">
      <w:pPr>
        <w:pStyle w:val="aff1"/>
        <w:numPr>
          <w:ilvl w:val="0"/>
          <w:numId w:val="35"/>
        </w:numPr>
        <w:snapToGrid w:val="0"/>
        <w:spacing w:after="0"/>
        <w:ind w:leftChars="0"/>
        <w:rPr>
          <w:lang w:eastAsia="ja-JP"/>
        </w:rPr>
      </w:pPr>
      <w:r>
        <w:rPr>
          <w:lang w:eastAsia="ja-JP"/>
        </w:rPr>
        <w:t>RAN1 views that it can be beneficial to allow UE to switch to 4-step RACH.</w:t>
      </w:r>
    </w:p>
    <w:p w14:paraId="496EF1AB"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52E15742" w14:textId="77777777" w:rsidR="00EE5BF5" w:rsidRDefault="00EE5BF5" w:rsidP="00EE5BF5">
      <w:pPr>
        <w:pStyle w:val="aff1"/>
        <w:numPr>
          <w:ilvl w:val="0"/>
          <w:numId w:val="35"/>
        </w:numPr>
        <w:snapToGrid w:val="0"/>
        <w:spacing w:after="0"/>
        <w:ind w:leftChars="0"/>
        <w:rPr>
          <w:lang w:eastAsia="ja-JP"/>
        </w:rPr>
      </w:pPr>
      <w:r>
        <w:rPr>
          <w:rFonts w:hint="eastAsia"/>
          <w:lang w:eastAsia="ja-JP"/>
        </w:rPr>
        <w:t>The offline agreement 5.2.1 in R1-1909726 is agreed.</w:t>
      </w:r>
    </w:p>
    <w:p w14:paraId="1CABC801"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30B59476" w14:textId="77777777" w:rsidR="00EE5BF5" w:rsidRDefault="00EE5BF5" w:rsidP="00EE5BF5">
      <w:pPr>
        <w:pStyle w:val="aff1"/>
        <w:numPr>
          <w:ilvl w:val="0"/>
          <w:numId w:val="35"/>
        </w:numPr>
        <w:snapToGrid w:val="0"/>
        <w:spacing w:after="0"/>
        <w:ind w:leftChars="0"/>
        <w:rPr>
          <w:lang w:eastAsia="ja-JP"/>
        </w:rPr>
      </w:pPr>
      <w:r>
        <w:rPr>
          <w:rFonts w:hint="eastAsia"/>
          <w:lang w:eastAsia="ja-JP"/>
        </w:rPr>
        <w:lastRenderedPageBreak/>
        <w:t>For shared ROs with 4-step RACH and 2-step RACH configured with separate parameters:</w:t>
      </w:r>
    </w:p>
    <w:p w14:paraId="410D503A" w14:textId="77777777" w:rsidR="00EE5BF5" w:rsidRDefault="00EE5BF5" w:rsidP="00EE5BF5">
      <w:pPr>
        <w:pStyle w:val="aff1"/>
        <w:numPr>
          <w:ilvl w:val="1"/>
          <w:numId w:val="35"/>
        </w:numPr>
        <w:snapToGrid w:val="0"/>
        <w:spacing w:after="0"/>
        <w:ind w:leftChars="0"/>
        <w:rPr>
          <w:lang w:eastAsia="ja-JP"/>
        </w:rPr>
      </w:pPr>
      <w:r>
        <w:rPr>
          <w:lang w:eastAsia="ja-JP"/>
        </w:rPr>
        <w:t>2-step RACH preambles are allocated from the non-CBRA preambles associated with each SSB.</w:t>
      </w:r>
    </w:p>
    <w:p w14:paraId="2F31AA95"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3CF161A2" w14:textId="77777777" w:rsidR="00EE5BF5" w:rsidRDefault="00EE5BF5" w:rsidP="00EE5BF5">
      <w:pPr>
        <w:pStyle w:val="aff1"/>
        <w:numPr>
          <w:ilvl w:val="0"/>
          <w:numId w:val="35"/>
        </w:numPr>
        <w:snapToGrid w:val="0"/>
        <w:spacing w:after="0"/>
        <w:ind w:leftChars="0"/>
        <w:rPr>
          <w:lang w:eastAsia="ja-JP"/>
        </w:rPr>
      </w:pPr>
      <w:r>
        <w:rPr>
          <w:rFonts w:hint="eastAsia"/>
          <w:lang w:eastAsia="ja-JP"/>
        </w:rPr>
        <w:t>For shared ROs with 4-step RACH and 2-step RACH configured with separated preambles:</w:t>
      </w:r>
    </w:p>
    <w:p w14:paraId="133B5201" w14:textId="77777777" w:rsidR="00EE5BF5" w:rsidRDefault="00EE5BF5" w:rsidP="00EE5BF5">
      <w:pPr>
        <w:pStyle w:val="aff1"/>
        <w:numPr>
          <w:ilvl w:val="1"/>
          <w:numId w:val="35"/>
        </w:numPr>
        <w:snapToGrid w:val="0"/>
        <w:spacing w:after="0"/>
        <w:ind w:leftChars="0"/>
        <w:rPr>
          <w:lang w:eastAsia="ja-JP"/>
        </w:rPr>
      </w:pPr>
      <w:r>
        <w:rPr>
          <w:lang w:eastAsia="ja-JP"/>
        </w:rPr>
        <w:t>All 4-step RACH ROs can be shared with 2-step RACH.</w:t>
      </w:r>
    </w:p>
    <w:p w14:paraId="65C5B525" w14:textId="77777777" w:rsidR="00EE5BF5" w:rsidRDefault="00EE5BF5" w:rsidP="00EE5BF5">
      <w:pPr>
        <w:pStyle w:val="aff1"/>
        <w:numPr>
          <w:ilvl w:val="1"/>
          <w:numId w:val="35"/>
        </w:numPr>
        <w:snapToGrid w:val="0"/>
        <w:spacing w:after="0"/>
        <w:ind w:leftChars="0"/>
        <w:rPr>
          <w:lang w:eastAsia="ja-JP"/>
        </w:rPr>
      </w:pPr>
      <w:r>
        <w:rPr>
          <w:lang w:eastAsia="ja-JP"/>
        </w:rPr>
        <w:t>FFS: Whether only a subset of 4-step RACH ROs can be shared with 2-step RACH</w:t>
      </w:r>
    </w:p>
    <w:p w14:paraId="6CC342E7" w14:textId="77777777" w:rsidR="00EE5BF5" w:rsidRDefault="00EE5BF5" w:rsidP="00EE5BF5">
      <w:pPr>
        <w:pStyle w:val="aff1"/>
        <w:numPr>
          <w:ilvl w:val="2"/>
          <w:numId w:val="35"/>
        </w:numPr>
        <w:snapToGrid w:val="0"/>
        <w:spacing w:after="0"/>
        <w:ind w:leftChars="0"/>
        <w:rPr>
          <w:lang w:eastAsia="ja-JP"/>
        </w:rPr>
      </w:pPr>
      <w:r>
        <w:rPr>
          <w:lang w:eastAsia="ja-JP"/>
        </w:rPr>
        <w:t>FFS: How to indicate the shared ROs</w:t>
      </w:r>
    </w:p>
    <w:p w14:paraId="48D9CEC0"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49E0E0FC" w14:textId="77777777" w:rsidR="00EE5BF5" w:rsidRDefault="00EE5BF5" w:rsidP="00EE5BF5">
      <w:pPr>
        <w:pStyle w:val="aff1"/>
        <w:numPr>
          <w:ilvl w:val="0"/>
          <w:numId w:val="35"/>
        </w:numPr>
        <w:snapToGrid w:val="0"/>
        <w:spacing w:after="0"/>
        <w:ind w:leftChars="0"/>
        <w:rPr>
          <w:lang w:eastAsia="ja-JP"/>
        </w:rPr>
      </w:pPr>
      <w:r>
        <w:rPr>
          <w:rFonts w:hint="eastAsia"/>
          <w:lang w:eastAsia="ja-JP"/>
        </w:rPr>
        <w:t>2-step RACH at least reuses the 4-step RACH configuration tables (Table 6.3.3.2-2/3/4 of TS38.211).</w:t>
      </w:r>
    </w:p>
    <w:p w14:paraId="53240E18" w14:textId="77777777" w:rsidR="00EE5BF5" w:rsidRDefault="00EE5BF5" w:rsidP="00EE5BF5">
      <w:pPr>
        <w:pStyle w:val="aff1"/>
        <w:numPr>
          <w:ilvl w:val="1"/>
          <w:numId w:val="35"/>
        </w:numPr>
        <w:snapToGrid w:val="0"/>
        <w:spacing w:after="0"/>
        <w:ind w:leftChars="0"/>
        <w:rPr>
          <w:lang w:eastAsia="ja-JP"/>
        </w:rPr>
      </w:pPr>
      <w:r>
        <w:rPr>
          <w:lang w:eastAsia="ja-JP"/>
        </w:rPr>
        <w:t>FFS: Whether in case of 4-step RACH and 2-step RACH with separately configured ROs, additional PRACH configurations for 2-step RACH are needed.</w:t>
      </w:r>
    </w:p>
    <w:p w14:paraId="293D93CC" w14:textId="77777777" w:rsidR="00EE5BF5" w:rsidRDefault="00EE5BF5" w:rsidP="00EE5BF5">
      <w:pPr>
        <w:pStyle w:val="aff1"/>
        <w:numPr>
          <w:ilvl w:val="0"/>
          <w:numId w:val="35"/>
        </w:numPr>
        <w:snapToGrid w:val="0"/>
        <w:spacing w:after="0"/>
        <w:ind w:leftChars="0"/>
        <w:rPr>
          <w:lang w:eastAsia="ja-JP"/>
        </w:rPr>
      </w:pPr>
      <w:r>
        <w:rPr>
          <w:lang w:eastAsia="ja-JP"/>
        </w:rPr>
        <w:t xml:space="preserve">In case of 4-step RACH and 2-step RACH with separately configured ROs, the network can configure a separate </w:t>
      </w:r>
      <w:r w:rsidRPr="00EE5BF5">
        <w:rPr>
          <w:i/>
          <w:lang w:eastAsia="ja-JP"/>
        </w:rPr>
        <w:t>prach-ConfigurationIndex</w:t>
      </w:r>
      <w:r>
        <w:rPr>
          <w:lang w:eastAsia="ja-JP"/>
        </w:rPr>
        <w:t xml:space="preserve"> for 2-step RACH.</w:t>
      </w:r>
    </w:p>
    <w:p w14:paraId="3A5BD439" w14:textId="77777777" w:rsidR="00EE5BF5" w:rsidRDefault="00EE5BF5" w:rsidP="00EE5BF5">
      <w:pPr>
        <w:pStyle w:val="aff1"/>
        <w:numPr>
          <w:ilvl w:val="1"/>
          <w:numId w:val="35"/>
        </w:numPr>
        <w:snapToGrid w:val="0"/>
        <w:spacing w:after="0"/>
        <w:ind w:leftChars="0"/>
        <w:rPr>
          <w:lang w:eastAsia="ja-JP"/>
        </w:rPr>
      </w:pPr>
      <w:r>
        <w:rPr>
          <w:rFonts w:hint="eastAsia"/>
          <w:lang w:eastAsia="ja-JP"/>
        </w:rPr>
        <w:t xml:space="preserve">If the </w:t>
      </w:r>
      <w:r w:rsidRPr="00EE5BF5">
        <w:rPr>
          <w:rFonts w:hint="eastAsia"/>
          <w:i/>
          <w:lang w:eastAsia="ja-JP"/>
        </w:rPr>
        <w:t>prach-ConfigrationIndex</w:t>
      </w:r>
      <w:r>
        <w:rPr>
          <w:rFonts w:hint="eastAsia"/>
          <w:lang w:eastAsia="ja-JP"/>
        </w:rPr>
        <w:t xml:space="preserve"> for 2-step RACH is not configured, 2-step RACH reuses the corresponding 4-step RACH parameter.</w:t>
      </w:r>
    </w:p>
    <w:p w14:paraId="6FE963BF" w14:textId="77777777" w:rsidR="00EE5BF5" w:rsidRDefault="00EE5BF5" w:rsidP="00EE5BF5">
      <w:pPr>
        <w:pStyle w:val="aff1"/>
        <w:numPr>
          <w:ilvl w:val="1"/>
          <w:numId w:val="35"/>
        </w:numPr>
        <w:snapToGrid w:val="0"/>
        <w:spacing w:after="0"/>
        <w:ind w:leftChars="0"/>
        <w:rPr>
          <w:lang w:eastAsia="ja-JP"/>
        </w:rPr>
      </w:pPr>
      <w:r>
        <w:rPr>
          <w:rFonts w:hint="eastAsia"/>
          <w:lang w:eastAsia="ja-JP"/>
        </w:rPr>
        <w:t>FFS: Whether the preamble formats of 2-step RACH and 4-step RACH are the same or different.</w:t>
      </w:r>
    </w:p>
    <w:p w14:paraId="05A4F4FF"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18A921A6" w14:textId="77777777" w:rsidR="00EE5BF5" w:rsidRDefault="00EE5BF5" w:rsidP="00EE5BF5">
      <w:pPr>
        <w:pStyle w:val="aff1"/>
        <w:numPr>
          <w:ilvl w:val="0"/>
          <w:numId w:val="35"/>
        </w:numPr>
        <w:snapToGrid w:val="0"/>
        <w:spacing w:after="0"/>
        <w:ind w:leftChars="0"/>
        <w:rPr>
          <w:lang w:eastAsia="ja-JP"/>
        </w:rPr>
      </w:pPr>
      <w:r>
        <w:rPr>
          <w:rFonts w:hint="eastAsia"/>
          <w:lang w:eastAsia="ja-JP"/>
        </w:rPr>
        <w:t>In case of 4-step RACH and 2-step RACH with separately configured ROs,</w:t>
      </w:r>
      <w:r>
        <w:rPr>
          <w:lang w:eastAsia="ja-JP"/>
        </w:rPr>
        <w:t xml:space="preserve"> for the frequency domain location of the PRACH occasions of 2-step RACH,</w:t>
      </w:r>
    </w:p>
    <w:p w14:paraId="2B7CAA55" w14:textId="77777777" w:rsidR="00EE5BF5" w:rsidRDefault="00EE5BF5" w:rsidP="00EE5BF5">
      <w:pPr>
        <w:pStyle w:val="aff1"/>
        <w:numPr>
          <w:ilvl w:val="1"/>
          <w:numId w:val="35"/>
        </w:numPr>
        <w:snapToGrid w:val="0"/>
        <w:spacing w:after="0"/>
        <w:ind w:leftChars="0"/>
        <w:rPr>
          <w:lang w:eastAsia="ja-JP"/>
        </w:rPr>
      </w:pPr>
      <w:r>
        <w:rPr>
          <w:lang w:eastAsia="ja-JP"/>
        </w:rPr>
        <w:t xml:space="preserve">Network can configure separate </w:t>
      </w:r>
      <w:r w:rsidRPr="00EE5BF5">
        <w:rPr>
          <w:i/>
          <w:lang w:eastAsia="ja-JP"/>
        </w:rPr>
        <w:t>msg1-FDM</w:t>
      </w:r>
      <w:r>
        <w:rPr>
          <w:lang w:eastAsia="ja-JP"/>
        </w:rPr>
        <w:t xml:space="preserve"> and </w:t>
      </w:r>
      <w:r w:rsidRPr="00EE5BF5">
        <w:rPr>
          <w:i/>
          <w:lang w:eastAsia="ja-JP"/>
        </w:rPr>
        <w:t>msg1-FrequencyStart</w:t>
      </w:r>
      <w:r>
        <w:rPr>
          <w:lang w:eastAsia="ja-JP"/>
        </w:rPr>
        <w:t xml:space="preserve"> for the 2-step RACH ROs</w:t>
      </w:r>
    </w:p>
    <w:p w14:paraId="689F4E3A" w14:textId="77777777" w:rsidR="00EE5BF5" w:rsidRDefault="00EE5BF5" w:rsidP="00EE5BF5">
      <w:pPr>
        <w:pStyle w:val="aff1"/>
        <w:numPr>
          <w:ilvl w:val="2"/>
          <w:numId w:val="35"/>
        </w:numPr>
        <w:snapToGrid w:val="0"/>
        <w:spacing w:after="0"/>
        <w:ind w:leftChars="0"/>
        <w:rPr>
          <w:lang w:eastAsia="ja-JP"/>
        </w:rPr>
      </w:pPr>
      <w:r>
        <w:rPr>
          <w:lang w:eastAsia="ja-JP"/>
        </w:rPr>
        <w:t>If any of these parameters is not configured for 2-step RACH, 2-step RACH reuses the corresponding 4-step RACH parameter.</w:t>
      </w:r>
    </w:p>
    <w:p w14:paraId="177E2F12"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388412B7" w14:textId="77777777" w:rsidR="00EE5BF5" w:rsidRDefault="00EE5BF5" w:rsidP="00EE5BF5">
      <w:pPr>
        <w:pStyle w:val="aff1"/>
        <w:numPr>
          <w:ilvl w:val="0"/>
          <w:numId w:val="35"/>
        </w:numPr>
        <w:snapToGrid w:val="0"/>
        <w:spacing w:after="0"/>
        <w:ind w:leftChars="0"/>
        <w:rPr>
          <w:lang w:eastAsia="ja-JP"/>
        </w:rPr>
      </w:pPr>
      <w:r>
        <w:rPr>
          <w:rFonts w:hint="eastAsia"/>
          <w:lang w:eastAsia="ja-JP"/>
        </w:rPr>
        <w:t>The rules for a UE for invalidating 2-step RACH ROs follows the same rules that are used for the invalidation of 4-step RACH ROs as described in Section 8.1 of TS38.213.</w:t>
      </w:r>
    </w:p>
    <w:p w14:paraId="3DCECCF3" w14:textId="77777777" w:rsidR="00EE5BF5" w:rsidRDefault="00EE5BF5" w:rsidP="00EE5BF5">
      <w:pPr>
        <w:pStyle w:val="aff1"/>
        <w:numPr>
          <w:ilvl w:val="0"/>
          <w:numId w:val="35"/>
        </w:numPr>
        <w:snapToGrid w:val="0"/>
        <w:spacing w:after="0"/>
        <w:ind w:leftChars="0"/>
        <w:rPr>
          <w:lang w:eastAsia="ja-JP"/>
        </w:rPr>
      </w:pPr>
      <w:r>
        <w:rPr>
          <w:lang w:eastAsia="ja-JP"/>
        </w:rPr>
        <w:t>FFS: For separately configured 2-step RACH and 4-step RACH ROs, if 2-step RACH ROs overlap with 4-step RACH ROs in time and frequency,</w:t>
      </w:r>
    </w:p>
    <w:p w14:paraId="41995148" w14:textId="77777777" w:rsidR="00EE5BF5" w:rsidRDefault="00EE5BF5" w:rsidP="00EE5BF5">
      <w:pPr>
        <w:pStyle w:val="aff1"/>
        <w:numPr>
          <w:ilvl w:val="1"/>
          <w:numId w:val="35"/>
        </w:numPr>
        <w:snapToGrid w:val="0"/>
        <w:spacing w:after="0"/>
        <w:ind w:leftChars="0"/>
        <w:rPr>
          <w:lang w:eastAsia="ja-JP"/>
        </w:rPr>
      </w:pPr>
      <w:r>
        <w:rPr>
          <w:lang w:eastAsia="ja-JP"/>
        </w:rPr>
        <w:t>Option 1: The 2-step RACH ROs become invalid.</w:t>
      </w:r>
    </w:p>
    <w:p w14:paraId="31D00A2E" w14:textId="77777777" w:rsidR="00EE5BF5" w:rsidRDefault="00EE5BF5" w:rsidP="00EE5BF5">
      <w:pPr>
        <w:pStyle w:val="aff1"/>
        <w:numPr>
          <w:ilvl w:val="1"/>
          <w:numId w:val="35"/>
        </w:numPr>
        <w:snapToGrid w:val="0"/>
        <w:spacing w:after="0"/>
        <w:ind w:leftChars="0"/>
        <w:rPr>
          <w:lang w:eastAsia="ja-JP"/>
        </w:rPr>
      </w:pPr>
      <w:r>
        <w:rPr>
          <w:lang w:eastAsia="ja-JP"/>
        </w:rPr>
        <w:t>Option 2: This is not expected by UE.</w:t>
      </w:r>
    </w:p>
    <w:p w14:paraId="15234415" w14:textId="77777777" w:rsidR="00EE5BF5" w:rsidRDefault="00EE5BF5" w:rsidP="00EE5BF5">
      <w:pPr>
        <w:pStyle w:val="aff1"/>
        <w:numPr>
          <w:ilvl w:val="1"/>
          <w:numId w:val="35"/>
        </w:numPr>
        <w:snapToGrid w:val="0"/>
        <w:spacing w:after="0"/>
        <w:ind w:leftChars="0"/>
        <w:rPr>
          <w:lang w:eastAsia="ja-JP"/>
        </w:rPr>
      </w:pPr>
      <w:r>
        <w:rPr>
          <w:lang w:eastAsia="ja-JP"/>
        </w:rPr>
        <w:t>Other options are not precluded.</w:t>
      </w:r>
    </w:p>
    <w:p w14:paraId="7378910B" w14:textId="3A7639F7" w:rsidR="008D69AD" w:rsidRPr="006001AB" w:rsidRDefault="008D69AD" w:rsidP="00C32508">
      <w:pPr>
        <w:spacing w:beforeLines="50" w:before="120" w:after="0"/>
        <w:rPr>
          <w:u w:val="single"/>
          <w:lang w:eastAsia="ja-JP"/>
        </w:rPr>
      </w:pPr>
      <w:r w:rsidRPr="006001AB">
        <w:rPr>
          <w:u w:val="single"/>
          <w:lang w:eastAsia="ja-JP"/>
        </w:rPr>
        <w:t>RAN1#98bis</w:t>
      </w:r>
    </w:p>
    <w:p w14:paraId="6DB8385E" w14:textId="77777777" w:rsidR="008D69AD" w:rsidRPr="00655BFA" w:rsidRDefault="008D69AD" w:rsidP="00C32508">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4F5772EC"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 xml:space="preserve">For </w:t>
      </w:r>
      <w:r>
        <w:rPr>
          <w:lang w:eastAsia="ja-JP"/>
        </w:rPr>
        <w:t>separately</w:t>
      </w:r>
      <w:r>
        <w:rPr>
          <w:rFonts w:hint="eastAsia"/>
          <w:lang w:eastAsia="ja-JP"/>
        </w:rPr>
        <w:t xml:space="preserve"> </w:t>
      </w:r>
      <w:r>
        <w:rPr>
          <w:lang w:eastAsia="ja-JP"/>
        </w:rPr>
        <w:t>configured ROs, the 2-step RACH Msg.A PRACH SCS is indicated by the corresponding 4-step RACH parameter (</w:t>
      </w:r>
      <w:r w:rsidRPr="00874FFA">
        <w:rPr>
          <w:i/>
          <w:lang w:eastAsia="ja-JP"/>
        </w:rPr>
        <w:t>msg1-subcarrierSpacing</w:t>
      </w:r>
      <w:r>
        <w:rPr>
          <w:lang w:eastAsia="ja-JP"/>
        </w:rPr>
        <w:t>).</w:t>
      </w:r>
    </w:p>
    <w:p w14:paraId="10AEEDB0"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21E1279F"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For 4-step RACH and 2-step RACH with separately configured ROs, the preamble formats of 4-step RACH and 2-step RACH can be different.</w:t>
      </w:r>
    </w:p>
    <w:p w14:paraId="55B9B875" w14:textId="77777777" w:rsidR="008D69AD" w:rsidRDefault="008D69AD" w:rsidP="008D69AD">
      <w:pPr>
        <w:pStyle w:val="aff1"/>
        <w:numPr>
          <w:ilvl w:val="1"/>
          <w:numId w:val="39"/>
        </w:numPr>
        <w:snapToGrid w:val="0"/>
        <w:spacing w:after="0"/>
        <w:ind w:leftChars="310" w:left="1040"/>
        <w:rPr>
          <w:lang w:eastAsia="ja-JP"/>
        </w:rPr>
      </w:pPr>
      <w:r>
        <w:rPr>
          <w:lang w:eastAsia="ja-JP"/>
        </w:rPr>
        <w:t>Note: For each of the separate configuration, the configuration is cell-specific.</w:t>
      </w:r>
    </w:p>
    <w:p w14:paraId="17EB3121"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34C874DD"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For shared ROs with 4-step RACH and 2-step RACH,</w:t>
      </w:r>
    </w:p>
    <w:p w14:paraId="09380CC4" w14:textId="77777777" w:rsidR="008D69AD" w:rsidRDefault="008D69AD" w:rsidP="008D69AD">
      <w:pPr>
        <w:pStyle w:val="aff1"/>
        <w:numPr>
          <w:ilvl w:val="1"/>
          <w:numId w:val="39"/>
        </w:numPr>
        <w:snapToGrid w:val="0"/>
        <w:spacing w:after="0"/>
        <w:ind w:leftChars="310" w:left="1040"/>
        <w:rPr>
          <w:lang w:eastAsia="ja-JP"/>
        </w:rPr>
      </w:pPr>
      <w:r>
        <w:rPr>
          <w:lang w:eastAsia="ja-JP"/>
        </w:rPr>
        <w:t xml:space="preserve">The </w:t>
      </w:r>
      <w:r w:rsidRPr="00432256">
        <w:rPr>
          <w:i/>
          <w:lang w:eastAsia="ja-JP"/>
        </w:rPr>
        <w:t>powerRampingStep</w:t>
      </w:r>
      <w:r>
        <w:rPr>
          <w:lang w:eastAsia="ja-JP"/>
        </w:rPr>
        <w:t xml:space="preserve"> and </w:t>
      </w:r>
      <w:r w:rsidRPr="00432256">
        <w:rPr>
          <w:i/>
          <w:lang w:eastAsia="ja-JP"/>
        </w:rPr>
        <w:t>preambleReceivedTargetPower</w:t>
      </w:r>
      <w:r>
        <w:rPr>
          <w:lang w:eastAsia="ja-JP"/>
        </w:rPr>
        <w:t xml:space="preserve"> for 2-step RACH are indicated by those for the 4-step RACH.</w:t>
      </w:r>
    </w:p>
    <w:p w14:paraId="5ED1EACF"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3629E7C8"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 xml:space="preserve">When the ROs are separately configured for 4-step RACH and 2-step RACH, the </w:t>
      </w:r>
      <w:r w:rsidRPr="00432256">
        <w:rPr>
          <w:rFonts w:hint="eastAsia"/>
          <w:i/>
          <w:lang w:eastAsia="ja-JP"/>
        </w:rPr>
        <w:t>powerRampingStep</w:t>
      </w:r>
      <w:r>
        <w:rPr>
          <w:rFonts w:hint="eastAsia"/>
          <w:lang w:eastAsia="ja-JP"/>
        </w:rPr>
        <w:t xml:space="preserve"> for 2-step RACH and 4-step RACH can be separately configured.</w:t>
      </w:r>
    </w:p>
    <w:p w14:paraId="00ADC2AB" w14:textId="77777777" w:rsidR="008D69AD" w:rsidRDefault="008D69AD" w:rsidP="008D69AD">
      <w:pPr>
        <w:pStyle w:val="aff1"/>
        <w:numPr>
          <w:ilvl w:val="1"/>
          <w:numId w:val="39"/>
        </w:numPr>
        <w:snapToGrid w:val="0"/>
        <w:spacing w:after="0"/>
        <w:ind w:leftChars="310" w:left="1040"/>
        <w:rPr>
          <w:lang w:eastAsia="ja-JP"/>
        </w:rPr>
      </w:pPr>
      <w:r>
        <w:rPr>
          <w:lang w:eastAsia="ja-JP"/>
        </w:rPr>
        <w:t xml:space="preserve">If the </w:t>
      </w:r>
      <w:r w:rsidRPr="002A1E76">
        <w:rPr>
          <w:i/>
          <w:lang w:eastAsia="ja-JP"/>
        </w:rPr>
        <w:t>powerRampingStep</w:t>
      </w:r>
      <w:r>
        <w:rPr>
          <w:lang w:eastAsia="ja-JP"/>
        </w:rPr>
        <w:t xml:space="preserve"> for 2-step RACH is not configured, the corresponding 4-step RACH parameter is used for 2-step RACH.</w:t>
      </w:r>
    </w:p>
    <w:p w14:paraId="2511D9E3" w14:textId="77777777" w:rsidR="008D69AD" w:rsidRDefault="008D69AD" w:rsidP="008D69AD">
      <w:pPr>
        <w:pStyle w:val="aff1"/>
        <w:numPr>
          <w:ilvl w:val="0"/>
          <w:numId w:val="39"/>
        </w:numPr>
        <w:snapToGrid w:val="0"/>
        <w:spacing w:after="0"/>
        <w:ind w:leftChars="100" w:left="620"/>
        <w:rPr>
          <w:lang w:eastAsia="ja-JP"/>
        </w:rPr>
      </w:pPr>
      <w:r>
        <w:rPr>
          <w:lang w:eastAsia="ja-JP"/>
        </w:rPr>
        <w:t xml:space="preserve">When the ROs are separately configured for 4-step RACH and 2-step RACH, the </w:t>
      </w:r>
      <w:r w:rsidRPr="002A1E76">
        <w:rPr>
          <w:i/>
          <w:lang w:eastAsia="ja-JP"/>
        </w:rPr>
        <w:t>preambleReceivedTargetPower</w:t>
      </w:r>
      <w:r>
        <w:rPr>
          <w:lang w:eastAsia="ja-JP"/>
        </w:rPr>
        <w:t xml:space="preserve"> for 2-step RACH is that of 4-step RACH.</w:t>
      </w:r>
    </w:p>
    <w:p w14:paraId="37DD6507"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43799E47" w14:textId="77777777" w:rsidR="008D69AD" w:rsidRDefault="008D69AD" w:rsidP="008D69AD">
      <w:pPr>
        <w:pStyle w:val="aff1"/>
        <w:numPr>
          <w:ilvl w:val="0"/>
          <w:numId w:val="40"/>
        </w:numPr>
        <w:snapToGrid w:val="0"/>
        <w:spacing w:after="0"/>
        <w:ind w:leftChars="100" w:left="620"/>
        <w:rPr>
          <w:lang w:eastAsia="ja-JP"/>
        </w:rPr>
      </w:pPr>
      <w:r>
        <w:rPr>
          <w:rFonts w:hint="eastAsia"/>
          <w:lang w:eastAsia="ja-JP"/>
        </w:rPr>
        <w:t xml:space="preserve">For shared ROs, the parameter </w:t>
      </w:r>
      <w:r w:rsidRPr="001A54F9">
        <w:rPr>
          <w:rFonts w:hint="eastAsia"/>
          <w:i/>
          <w:lang w:eastAsia="ja-JP"/>
        </w:rPr>
        <w:t>msgA-CB-PreamblesPerSSB</w:t>
      </w:r>
      <w:r>
        <w:rPr>
          <w:rFonts w:hint="eastAsia"/>
          <w:lang w:eastAsia="ja-JP"/>
        </w:rPr>
        <w:t xml:space="preserve"> configures the number of contention-based 2-step RACH preambles per SSB.</w:t>
      </w:r>
    </w:p>
    <w:p w14:paraId="3304932B"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518EB9A7" w14:textId="77777777" w:rsidR="008D69AD" w:rsidRDefault="008D69AD" w:rsidP="008D69AD">
      <w:pPr>
        <w:pStyle w:val="aff1"/>
        <w:numPr>
          <w:ilvl w:val="0"/>
          <w:numId w:val="40"/>
        </w:numPr>
        <w:snapToGrid w:val="0"/>
        <w:spacing w:after="0"/>
        <w:ind w:leftChars="100" w:left="620"/>
        <w:rPr>
          <w:lang w:eastAsia="ja-JP"/>
        </w:rPr>
      </w:pPr>
      <w:r>
        <w:rPr>
          <w:rFonts w:hint="eastAsia"/>
          <w:lang w:eastAsia="ja-JP"/>
        </w:rPr>
        <w:t xml:space="preserve">For 2-step RACH in separate ROs, the parameter </w:t>
      </w:r>
      <w:r w:rsidRPr="000A7BF4">
        <w:rPr>
          <w:rFonts w:hint="eastAsia"/>
          <w:i/>
          <w:lang w:eastAsia="ja-JP"/>
        </w:rPr>
        <w:t>totalNumberOfRA-Preambles</w:t>
      </w:r>
      <w:r>
        <w:rPr>
          <w:rFonts w:hint="eastAsia"/>
          <w:lang w:eastAsia="ja-JP"/>
        </w:rPr>
        <w:t xml:space="preserve"> can be separately configured. </w:t>
      </w:r>
      <w:r>
        <w:rPr>
          <w:lang w:eastAsia="ja-JP"/>
        </w:rPr>
        <w:t>If the configuration is absent, all 64 preambles are available for 2-step RACH.</w:t>
      </w:r>
    </w:p>
    <w:p w14:paraId="4542FB72"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lastRenderedPageBreak/>
        <w:t>A</w:t>
      </w:r>
      <w:r w:rsidRPr="00655BFA">
        <w:rPr>
          <w:b/>
          <w:highlight w:val="green"/>
          <w:u w:val="single"/>
          <w:lang w:eastAsia="ja-JP"/>
        </w:rPr>
        <w:t>greements:</w:t>
      </w:r>
    </w:p>
    <w:p w14:paraId="35B51E54" w14:textId="77777777" w:rsidR="008D69AD" w:rsidRDefault="008D69AD" w:rsidP="008D69AD">
      <w:pPr>
        <w:pStyle w:val="aff1"/>
        <w:numPr>
          <w:ilvl w:val="0"/>
          <w:numId w:val="41"/>
        </w:numPr>
        <w:snapToGrid w:val="0"/>
        <w:spacing w:after="0"/>
        <w:ind w:leftChars="100" w:left="620"/>
        <w:rPr>
          <w:lang w:eastAsia="ja-JP"/>
        </w:rPr>
      </w:pPr>
      <w:r>
        <w:rPr>
          <w:rFonts w:hint="eastAsia"/>
          <w:lang w:eastAsia="ja-JP"/>
        </w:rPr>
        <w:t xml:space="preserve">For separately configured ROs, the parameter </w:t>
      </w:r>
      <w:r w:rsidRPr="00EB029D">
        <w:rPr>
          <w:rFonts w:hint="eastAsia"/>
          <w:i/>
          <w:lang w:eastAsia="ja-JP"/>
        </w:rPr>
        <w:t>ssb-perRACH-OccasionAndCBPreamblesPerSSB</w:t>
      </w:r>
      <w:r>
        <w:rPr>
          <w:rFonts w:hint="eastAsia"/>
          <w:lang w:eastAsia="ja-JP"/>
        </w:rPr>
        <w:t xml:space="preserve"> configures the number of SSBs per RO, and number of contention-based preambles for each SSB. </w:t>
      </w:r>
      <w:r>
        <w:rPr>
          <w:lang w:eastAsia="ja-JP"/>
        </w:rPr>
        <w:t>If this parameter is not configured, the corresponding 4-step RACH parameter is used for 2-step RACH.</w:t>
      </w:r>
    </w:p>
    <w:p w14:paraId="6138EB12"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5F9F0E98" w14:textId="77777777" w:rsidR="008D69AD" w:rsidRDefault="008D69AD" w:rsidP="008D69AD">
      <w:pPr>
        <w:pStyle w:val="aff1"/>
        <w:numPr>
          <w:ilvl w:val="0"/>
          <w:numId w:val="41"/>
        </w:numPr>
        <w:snapToGrid w:val="0"/>
        <w:spacing w:after="0"/>
        <w:ind w:leftChars="100" w:left="620"/>
        <w:rPr>
          <w:lang w:eastAsia="ja-JP"/>
        </w:rPr>
      </w:pPr>
      <w:r>
        <w:rPr>
          <w:rFonts w:hint="eastAsia"/>
          <w:lang w:eastAsia="ja-JP"/>
        </w:rPr>
        <w:t>For 2-step RACH in separate ROs, the following parameters (</w:t>
      </w:r>
      <w:r w:rsidRPr="00DB5D1F">
        <w:rPr>
          <w:rFonts w:hint="eastAsia"/>
          <w:i/>
          <w:lang w:eastAsia="ja-JP"/>
        </w:rPr>
        <w:t>prach-RootSequenceIndex</w:t>
      </w:r>
      <w:r>
        <w:rPr>
          <w:rFonts w:hint="eastAsia"/>
          <w:lang w:eastAsia="ja-JP"/>
        </w:rPr>
        <w:t xml:space="preserve">, </w:t>
      </w:r>
      <w:r w:rsidRPr="00DB5D1F">
        <w:rPr>
          <w:rFonts w:hint="eastAsia"/>
          <w:i/>
          <w:lang w:eastAsia="ja-JP"/>
        </w:rPr>
        <w:t>zeroCorrelationZoneConfig</w:t>
      </w:r>
      <w:r>
        <w:rPr>
          <w:rFonts w:hint="eastAsia"/>
          <w:lang w:eastAsia="ja-JP"/>
        </w:rPr>
        <w:t xml:space="preserve">, </w:t>
      </w:r>
      <w:r w:rsidRPr="00DB5D1F">
        <w:rPr>
          <w:rFonts w:hint="eastAsia"/>
          <w:i/>
          <w:lang w:eastAsia="ja-JP"/>
        </w:rPr>
        <w:t>restrictedSetConfig</w:t>
      </w:r>
      <w:r>
        <w:rPr>
          <w:rFonts w:hint="eastAsia"/>
          <w:lang w:eastAsia="ja-JP"/>
        </w:rPr>
        <w:t xml:space="preserve">), are separately configured for 2-step RACH. </w:t>
      </w:r>
      <w:r>
        <w:rPr>
          <w:lang w:eastAsia="ja-JP"/>
        </w:rPr>
        <w:t>If absent, reuse the corresponding 4-step RACH parameters.</w:t>
      </w:r>
    </w:p>
    <w:p w14:paraId="484EE504" w14:textId="1B2A0971" w:rsidR="008D69AD" w:rsidRPr="00636597" w:rsidRDefault="008D69AD" w:rsidP="008D69AD">
      <w:pPr>
        <w:pStyle w:val="Agreements"/>
        <w:spacing w:beforeLines="50" w:before="120"/>
        <w:ind w:leftChars="100" w:left="200"/>
        <w:rPr>
          <w:u w:val="single"/>
        </w:rPr>
      </w:pPr>
      <w:bookmarkStart w:id="0" w:name="_Hlk23416831"/>
      <w:r w:rsidRPr="00636597">
        <w:rPr>
          <w:rFonts w:hint="eastAsia"/>
          <w:highlight w:val="green"/>
          <w:u w:val="single"/>
        </w:rPr>
        <w:t>Agreement:</w:t>
      </w:r>
    </w:p>
    <w:p w14:paraId="15B4ADD0" w14:textId="77777777" w:rsidR="008D69AD" w:rsidRDefault="008D69AD" w:rsidP="008D69AD">
      <w:pPr>
        <w:pStyle w:val="aff1"/>
        <w:widowControl w:val="0"/>
        <w:numPr>
          <w:ilvl w:val="0"/>
          <w:numId w:val="41"/>
        </w:numPr>
        <w:snapToGrid w:val="0"/>
        <w:spacing w:after="0"/>
        <w:ind w:leftChars="100" w:left="620"/>
        <w:jc w:val="both"/>
        <w:rPr>
          <w:rFonts w:eastAsiaTheme="minorEastAsia"/>
        </w:rPr>
      </w:pPr>
      <w:r>
        <w:rPr>
          <w:rFonts w:eastAsiaTheme="minorEastAsia" w:hint="eastAsia"/>
        </w:rPr>
        <w:t>In case</w:t>
      </w:r>
      <w:r>
        <w:rPr>
          <w:rFonts w:eastAsiaTheme="minorEastAsia"/>
        </w:rPr>
        <w:t xml:space="preserve"> of shared ROs, a subset of ROs associated with the same SS / PBCH block index, within an SSB-RO mapping cycle, can be shared.</w:t>
      </w:r>
    </w:p>
    <w:p w14:paraId="4F7CB27E" w14:textId="77777777" w:rsidR="008D69AD" w:rsidRDefault="008D69AD" w:rsidP="008D69AD">
      <w:pPr>
        <w:pStyle w:val="aff1"/>
        <w:widowControl w:val="0"/>
        <w:numPr>
          <w:ilvl w:val="1"/>
          <w:numId w:val="41"/>
        </w:numPr>
        <w:snapToGrid w:val="0"/>
        <w:spacing w:after="0"/>
        <w:ind w:leftChars="310" w:left="1040"/>
        <w:jc w:val="both"/>
        <w:rPr>
          <w:rFonts w:eastAsiaTheme="minorEastAsia"/>
        </w:rPr>
      </w:pPr>
      <w:r w:rsidRPr="00CB1B4C">
        <w:rPr>
          <w:rFonts w:eastAsiaTheme="minorEastAsia"/>
          <w:i/>
        </w:rPr>
        <w:t>msgA-ssb-sharedROmaskindex</w:t>
      </w:r>
      <w:r>
        <w:rPr>
          <w:rFonts w:eastAsiaTheme="minorEastAsia"/>
        </w:rPr>
        <w:t xml:space="preserve"> indicates the subset of 4-step RACH ROs shared with 2-step RACH, if not configured then all 4-step RACH ROs are shared with 2-step RACH.</w:t>
      </w:r>
    </w:p>
    <w:p w14:paraId="7DD872DF" w14:textId="77777777" w:rsidR="008D69AD" w:rsidRDefault="008D69AD" w:rsidP="008D69AD">
      <w:pPr>
        <w:pStyle w:val="aff1"/>
        <w:widowControl w:val="0"/>
        <w:numPr>
          <w:ilvl w:val="2"/>
          <w:numId w:val="41"/>
        </w:numPr>
        <w:snapToGrid w:val="0"/>
        <w:spacing w:after="0"/>
        <w:ind w:leftChars="520" w:left="1460"/>
        <w:jc w:val="both"/>
        <w:rPr>
          <w:rFonts w:eastAsiaTheme="minorEastAsia"/>
        </w:rPr>
      </w:pPr>
      <w:r>
        <w:rPr>
          <w:rFonts w:eastAsiaTheme="minorEastAsia"/>
        </w:rPr>
        <w:t xml:space="preserve">Note that </w:t>
      </w:r>
      <w:r w:rsidRPr="00CB1B4C">
        <w:rPr>
          <w:rFonts w:eastAsiaTheme="minorEastAsia"/>
          <w:i/>
        </w:rPr>
        <w:t>msgA-ssb-sharedROmaskindex</w:t>
      </w:r>
      <w:r>
        <w:rPr>
          <w:rFonts w:eastAsiaTheme="minorEastAsia"/>
        </w:rPr>
        <w:t xml:space="preserve"> are based on the mask index values defined in Table 7.4-1, TS38.321.</w:t>
      </w:r>
    </w:p>
    <w:p w14:paraId="73BBD2D0" w14:textId="77777777" w:rsidR="008D69AD" w:rsidRDefault="008D69AD" w:rsidP="008D69AD">
      <w:pPr>
        <w:pStyle w:val="aff1"/>
        <w:widowControl w:val="0"/>
        <w:numPr>
          <w:ilvl w:val="1"/>
          <w:numId w:val="41"/>
        </w:numPr>
        <w:snapToGrid w:val="0"/>
        <w:spacing w:after="0"/>
        <w:ind w:leftChars="310" w:left="1040"/>
        <w:jc w:val="both"/>
        <w:rPr>
          <w:rFonts w:eastAsiaTheme="minorEastAsia"/>
        </w:rPr>
      </w:pPr>
      <w:r>
        <w:rPr>
          <w:rFonts w:eastAsiaTheme="minorEastAsia"/>
        </w:rPr>
        <w:t>Note: The number of ROs associated with the same SS / PBCH block index is given by ceiling(1/</w:t>
      </w:r>
      <w:r w:rsidRPr="00CB1B4C">
        <w:rPr>
          <w:rFonts w:eastAsiaTheme="minorEastAsia"/>
          <w:i/>
        </w:rPr>
        <w:t>ssb-perRACH-Occasion</w:t>
      </w:r>
      <w:r>
        <w:rPr>
          <w:rFonts w:eastAsiaTheme="minorEastAsia"/>
        </w:rPr>
        <w:t xml:space="preserve">). The </w:t>
      </w:r>
      <w:r w:rsidRPr="00CB1B4C">
        <w:rPr>
          <w:rFonts w:eastAsiaTheme="minorEastAsia"/>
          <w:i/>
        </w:rPr>
        <w:t>msgA-ssb-sharedROmaskindex</w:t>
      </w:r>
      <w:r>
        <w:rPr>
          <w:rFonts w:eastAsiaTheme="minorEastAsia"/>
        </w:rPr>
        <w:t xml:space="preserve"> is configured when there are more than one ROs per SSB and shared by all the SSBs.</w:t>
      </w:r>
    </w:p>
    <w:p w14:paraId="079374DF" w14:textId="77777777" w:rsidR="008D69AD" w:rsidRDefault="008D69AD" w:rsidP="008D69AD">
      <w:pPr>
        <w:pStyle w:val="aff1"/>
        <w:widowControl w:val="0"/>
        <w:numPr>
          <w:ilvl w:val="1"/>
          <w:numId w:val="41"/>
        </w:numPr>
        <w:snapToGrid w:val="0"/>
        <w:spacing w:after="0"/>
        <w:ind w:leftChars="310" w:left="1040"/>
        <w:jc w:val="both"/>
        <w:rPr>
          <w:rFonts w:eastAsiaTheme="minorEastAsia"/>
        </w:rPr>
      </w:pPr>
      <w:r>
        <w:rPr>
          <w:rFonts w:eastAsiaTheme="minorEastAsia" w:hint="eastAsia"/>
        </w:rPr>
        <w:t>Note: Same SSBs are mapped to the shared RO for 2-step RACH and 4-step RACH.</w:t>
      </w:r>
    </w:p>
    <w:p w14:paraId="3EF73381" w14:textId="77777777" w:rsidR="008D69AD" w:rsidRDefault="008D69AD" w:rsidP="008D69AD">
      <w:pPr>
        <w:pStyle w:val="aff1"/>
        <w:widowControl w:val="0"/>
        <w:numPr>
          <w:ilvl w:val="1"/>
          <w:numId w:val="41"/>
        </w:numPr>
        <w:snapToGrid w:val="0"/>
        <w:spacing w:after="0"/>
        <w:ind w:leftChars="310" w:left="1040"/>
        <w:jc w:val="both"/>
        <w:rPr>
          <w:rFonts w:eastAsiaTheme="minorEastAsia"/>
        </w:rPr>
      </w:pPr>
      <w:r>
        <w:rPr>
          <w:rFonts w:eastAsiaTheme="minorEastAsia"/>
        </w:rPr>
        <w:t>FFS: For NR-U, whether a subset of ROs can only be valid for 2-step RACH via specifying some invalidation rules or modifying the PRACH configuration table (to be discussed and decided in RAN1#99).</w:t>
      </w:r>
    </w:p>
    <w:bookmarkEnd w:id="0"/>
    <w:p w14:paraId="125D3E8F"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1E35B0F1" w14:textId="77777777" w:rsidR="008D69AD" w:rsidRPr="00BB1E53" w:rsidRDefault="008D69AD" w:rsidP="008D69AD">
      <w:pPr>
        <w:pStyle w:val="aff1"/>
        <w:numPr>
          <w:ilvl w:val="0"/>
          <w:numId w:val="39"/>
        </w:numPr>
        <w:snapToGrid w:val="0"/>
        <w:spacing w:after="0"/>
        <w:ind w:leftChars="100" w:left="620"/>
        <w:rPr>
          <w:lang w:eastAsia="ja-JP"/>
        </w:rPr>
      </w:pPr>
      <w:r>
        <w:rPr>
          <w:rFonts w:hint="eastAsia"/>
          <w:lang w:eastAsia="ja-JP"/>
        </w:rPr>
        <w:t xml:space="preserve">Confirm the working assumption regarding the power component from the transport format </w:t>
      </w:r>
      <w:r w:rsidRPr="00BB1E53">
        <w:rPr>
          <w:rFonts w:ascii="Symbol" w:hAnsi="Symbol"/>
          <w:lang w:eastAsia="ja-JP"/>
        </w:rPr>
        <w:t></w:t>
      </w:r>
      <w:r w:rsidRPr="00BB1E53">
        <w:rPr>
          <w:rFonts w:hint="eastAsia"/>
          <w:vertAlign w:val="subscript"/>
          <w:lang w:eastAsia="ja-JP"/>
        </w:rPr>
        <w:t>T</w:t>
      </w:r>
      <w:r w:rsidRPr="00BB1E53">
        <w:rPr>
          <w:vertAlign w:val="subscript"/>
          <w:lang w:eastAsia="ja-JP"/>
        </w:rPr>
        <w:t>F</w:t>
      </w:r>
      <w:r>
        <w:rPr>
          <w:rFonts w:hint="eastAsia"/>
          <w:lang w:eastAsia="ja-JP"/>
        </w:rPr>
        <w:t>(</w:t>
      </w:r>
      <w:r w:rsidRPr="00BB1E53">
        <w:rPr>
          <w:rFonts w:hint="eastAsia"/>
          <w:i/>
          <w:lang w:eastAsia="ja-JP"/>
        </w:rPr>
        <w:t>i</w:t>
      </w:r>
      <w:r>
        <w:rPr>
          <w:rFonts w:hint="eastAsia"/>
          <w:lang w:eastAsia="ja-JP"/>
        </w:rPr>
        <w:t>) in the agreement from RAN1#97.</w:t>
      </w:r>
    </w:p>
    <w:p w14:paraId="15B9727C"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0669B1A1"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 xml:space="preserve">For the power component from pathloss compensation, </w:t>
      </w:r>
      <w:r w:rsidRPr="00BB1E53">
        <w:rPr>
          <w:rFonts w:ascii="Symbol" w:hAnsi="Symbol"/>
          <w:lang w:eastAsia="ja-JP"/>
        </w:rPr>
        <w:t></w:t>
      </w:r>
      <w:r w:rsidRPr="00BB1E53">
        <w:rPr>
          <w:rFonts w:hint="eastAsia"/>
          <w:i/>
          <w:lang w:eastAsia="ja-JP"/>
        </w:rPr>
        <w:t>PL</w:t>
      </w:r>
      <w:r>
        <w:rPr>
          <w:rFonts w:hint="eastAsia"/>
          <w:lang w:eastAsia="ja-JP"/>
        </w:rPr>
        <w:t>(</w:t>
      </w:r>
      <w:r w:rsidRPr="00BB1E53">
        <w:rPr>
          <w:rFonts w:hint="eastAsia"/>
          <w:i/>
          <w:lang w:eastAsia="ja-JP"/>
        </w:rPr>
        <w:t>i</w:t>
      </w:r>
      <w:r>
        <w:rPr>
          <w:rFonts w:hint="eastAsia"/>
          <w:lang w:eastAsia="ja-JP"/>
        </w:rPr>
        <w:t xml:space="preserve">), if the 2-step RACH </w:t>
      </w:r>
      <w:r>
        <w:rPr>
          <w:lang w:eastAsia="ja-JP"/>
        </w:rPr>
        <w:t>alpha</w:t>
      </w:r>
      <w:r>
        <w:rPr>
          <w:rFonts w:hint="eastAsia"/>
          <w:lang w:eastAsia="ja-JP"/>
        </w:rPr>
        <w:t xml:space="preserve"> </w:t>
      </w:r>
      <w:r>
        <w:rPr>
          <w:lang w:eastAsia="ja-JP"/>
        </w:rPr>
        <w:t xml:space="preserve">parameter is not configured, and the parameter </w:t>
      </w:r>
      <w:r w:rsidRPr="00BB1E53">
        <w:rPr>
          <w:i/>
          <w:lang w:eastAsia="ja-JP"/>
        </w:rPr>
        <w:t>msg3-alpha</w:t>
      </w:r>
      <w:r>
        <w:rPr>
          <w:lang w:eastAsia="ja-JP"/>
        </w:rPr>
        <w:t xml:space="preserve"> of 4-step RACH is not configured, alpha=1 is used for pathloss compensation.</w:t>
      </w:r>
    </w:p>
    <w:p w14:paraId="6499802E"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6FD7557A" w14:textId="77777777" w:rsidR="008D69AD" w:rsidRDefault="008D69AD" w:rsidP="008D69AD">
      <w:pPr>
        <w:pStyle w:val="aff1"/>
        <w:numPr>
          <w:ilvl w:val="0"/>
          <w:numId w:val="42"/>
        </w:numPr>
        <w:snapToGrid w:val="0"/>
        <w:spacing w:after="0"/>
        <w:ind w:leftChars="100" w:left="620"/>
        <w:rPr>
          <w:lang w:eastAsia="ja-JP"/>
        </w:rPr>
      </w:pPr>
      <w:r>
        <w:rPr>
          <w:rFonts w:hint="eastAsia"/>
          <w:lang w:eastAsia="ja-JP"/>
        </w:rPr>
        <w:t xml:space="preserve">For CA/DC, Msg.A PRACH in PCell </w:t>
      </w:r>
      <w:r>
        <w:rPr>
          <w:lang w:eastAsia="ja-JP"/>
        </w:rPr>
        <w:t>has the same power reduction priority as Msg.1 PRACH in PCell.</w:t>
      </w:r>
    </w:p>
    <w:p w14:paraId="32F71152" w14:textId="77777777" w:rsidR="008D69AD" w:rsidRDefault="008D69AD" w:rsidP="008D69AD">
      <w:pPr>
        <w:pStyle w:val="aff1"/>
        <w:numPr>
          <w:ilvl w:val="1"/>
          <w:numId w:val="42"/>
        </w:numPr>
        <w:snapToGrid w:val="0"/>
        <w:spacing w:after="0"/>
        <w:ind w:leftChars="310" w:left="1040"/>
        <w:rPr>
          <w:lang w:eastAsia="ja-JP"/>
        </w:rPr>
      </w:pPr>
      <w:r>
        <w:rPr>
          <w:lang w:eastAsia="ja-JP"/>
        </w:rPr>
        <w:t>FFS: Support of Msg.A in SCell</w:t>
      </w:r>
    </w:p>
    <w:p w14:paraId="4B605520" w14:textId="77777777" w:rsidR="008D69AD" w:rsidRDefault="008D69AD" w:rsidP="008D69AD">
      <w:pPr>
        <w:pStyle w:val="aff1"/>
        <w:numPr>
          <w:ilvl w:val="1"/>
          <w:numId w:val="42"/>
        </w:numPr>
        <w:snapToGrid w:val="0"/>
        <w:spacing w:after="0"/>
        <w:ind w:leftChars="310" w:left="1040"/>
        <w:rPr>
          <w:lang w:eastAsia="ja-JP"/>
        </w:rPr>
      </w:pPr>
      <w:r>
        <w:rPr>
          <w:lang w:eastAsia="ja-JP"/>
        </w:rPr>
        <w:t>FFS: Power reduction priority for Msg.A PUSCH</w:t>
      </w:r>
    </w:p>
    <w:p w14:paraId="74B96347"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07228472"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For Msg.A Tx beam selection in the same Msg.A transmission instance</w:t>
      </w:r>
    </w:p>
    <w:p w14:paraId="523FC162" w14:textId="77777777" w:rsidR="008D69AD" w:rsidRDefault="008D69AD" w:rsidP="008D69AD">
      <w:pPr>
        <w:pStyle w:val="aff1"/>
        <w:numPr>
          <w:ilvl w:val="1"/>
          <w:numId w:val="39"/>
        </w:numPr>
        <w:snapToGrid w:val="0"/>
        <w:spacing w:after="0"/>
        <w:ind w:leftChars="310" w:left="1040"/>
        <w:rPr>
          <w:lang w:eastAsia="ja-JP"/>
        </w:rPr>
      </w:pPr>
      <w:r>
        <w:rPr>
          <w:lang w:eastAsia="ja-JP"/>
        </w:rPr>
        <w:t>The Msg.A PRACH and Msg.A PUSCH use the same Tx spatial filter (beam).</w:t>
      </w:r>
    </w:p>
    <w:p w14:paraId="67929AD9" w14:textId="7202B45E" w:rsidR="008D69AD" w:rsidRPr="006001AB" w:rsidRDefault="008D69AD" w:rsidP="008D69AD">
      <w:pPr>
        <w:pStyle w:val="Agreements"/>
        <w:spacing w:beforeLines="50" w:before="120"/>
        <w:ind w:leftChars="100" w:left="200"/>
        <w:rPr>
          <w:u w:val="single"/>
        </w:rPr>
      </w:pPr>
      <w:r w:rsidRPr="006001AB">
        <w:rPr>
          <w:rFonts w:hint="eastAsia"/>
          <w:highlight w:val="green"/>
          <w:u w:val="single"/>
        </w:rPr>
        <w:t>Agreement</w:t>
      </w:r>
      <w:r w:rsidR="006001AB" w:rsidRPr="006001AB">
        <w:rPr>
          <w:rFonts w:hint="eastAsia"/>
          <w:highlight w:val="green"/>
          <w:u w:val="single"/>
        </w:rPr>
        <w:t>s</w:t>
      </w:r>
      <w:r w:rsidRPr="006001AB">
        <w:rPr>
          <w:rFonts w:hint="eastAsia"/>
          <w:highlight w:val="green"/>
          <w:u w:val="single"/>
        </w:rPr>
        <w:t>:</w:t>
      </w:r>
    </w:p>
    <w:p w14:paraId="7E4B5C5B" w14:textId="77777777" w:rsidR="008D69AD" w:rsidRDefault="008D69AD" w:rsidP="008D69AD">
      <w:pPr>
        <w:pStyle w:val="aff1"/>
        <w:widowControl w:val="0"/>
        <w:numPr>
          <w:ilvl w:val="0"/>
          <w:numId w:val="42"/>
        </w:numPr>
        <w:snapToGrid w:val="0"/>
        <w:spacing w:after="0"/>
        <w:ind w:leftChars="100" w:left="620"/>
        <w:jc w:val="both"/>
        <w:rPr>
          <w:rFonts w:eastAsiaTheme="minorEastAsia"/>
        </w:rPr>
      </w:pPr>
      <w:r>
        <w:rPr>
          <w:rFonts w:eastAsiaTheme="minorEastAsia" w:hint="eastAsia"/>
        </w:rPr>
        <w:t>For the power ramping component of Msg.A PUSCH, same RRC configured power ramping step size for Msg.A PUSCH and Msg.A PRACH</w:t>
      </w:r>
    </w:p>
    <w:p w14:paraId="2C2313FC" w14:textId="77777777" w:rsidR="008D69AD" w:rsidRDefault="008D69AD" w:rsidP="008D69AD">
      <w:pPr>
        <w:pStyle w:val="aff1"/>
        <w:widowControl w:val="0"/>
        <w:numPr>
          <w:ilvl w:val="1"/>
          <w:numId w:val="42"/>
        </w:numPr>
        <w:snapToGrid w:val="0"/>
        <w:spacing w:after="0"/>
        <w:ind w:leftChars="310" w:left="1040"/>
        <w:jc w:val="both"/>
        <w:rPr>
          <w:rFonts w:eastAsiaTheme="minorEastAsia"/>
        </w:rPr>
      </w:pPr>
      <w:r>
        <w:rPr>
          <w:rFonts w:eastAsiaTheme="minorEastAsia"/>
        </w:rPr>
        <w:t>FFS whether the power ramping counter is the same or not for Msg.A PRACH and Msg.A PUSCH (to be discussed and decided in RAN1#99)</w:t>
      </w:r>
    </w:p>
    <w:p w14:paraId="245CC556"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160B295F" w14:textId="77777777" w:rsidR="008D69AD" w:rsidRPr="0031624D" w:rsidRDefault="008D69AD" w:rsidP="008D69AD">
      <w:pPr>
        <w:pStyle w:val="aff1"/>
        <w:numPr>
          <w:ilvl w:val="0"/>
          <w:numId w:val="39"/>
        </w:numPr>
        <w:snapToGrid w:val="0"/>
        <w:spacing w:after="0"/>
        <w:ind w:leftChars="100" w:left="620"/>
        <w:rPr>
          <w:lang w:eastAsia="ja-JP"/>
        </w:rPr>
      </w:pPr>
      <w:r w:rsidRPr="0031624D">
        <w:rPr>
          <w:rFonts w:hint="eastAsia"/>
          <w:lang w:eastAsia="ja-JP"/>
        </w:rPr>
        <w:t>Aperiodic CSI report is not included in Msg.A.</w:t>
      </w:r>
    </w:p>
    <w:p w14:paraId="20A3A6A8"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413D4609"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The Msg.B window starts at the first symbol of the earliest CORESET the UE is configured to receive PDCCH for Msg.B, and at least one symbol after the last symbol of Msg.A PUSCH.</w:t>
      </w:r>
    </w:p>
    <w:p w14:paraId="617513CE"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6385BEB2"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For 2-step RACH, no new CORESET for Msg.B is defined.</w:t>
      </w:r>
    </w:p>
    <w:p w14:paraId="5FE690D9"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2E98C3DE" w14:textId="50AA2F0B" w:rsidR="008D69AD" w:rsidRDefault="008D69AD" w:rsidP="008D69AD">
      <w:pPr>
        <w:pStyle w:val="aff1"/>
        <w:numPr>
          <w:ilvl w:val="0"/>
          <w:numId w:val="39"/>
        </w:numPr>
        <w:snapToGrid w:val="0"/>
        <w:spacing w:after="0"/>
        <w:ind w:leftChars="100" w:left="620"/>
        <w:rPr>
          <w:lang w:eastAsia="ja-JP"/>
        </w:rPr>
      </w:pPr>
      <w:r>
        <w:rPr>
          <w:lang w:eastAsia="ja-JP"/>
        </w:rPr>
        <w:t>e</w:t>
      </w:r>
    </w:p>
    <w:p w14:paraId="4E9C36C8"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59EE70A5" w14:textId="77777777" w:rsidR="008D69AD" w:rsidRDefault="008D69AD" w:rsidP="008D69AD">
      <w:pPr>
        <w:pStyle w:val="aff1"/>
        <w:numPr>
          <w:ilvl w:val="0"/>
          <w:numId w:val="43"/>
        </w:numPr>
        <w:snapToGrid w:val="0"/>
        <w:spacing w:after="0"/>
        <w:ind w:leftChars="100" w:left="620"/>
        <w:rPr>
          <w:lang w:eastAsia="ja-JP"/>
        </w:rPr>
      </w:pPr>
      <w:r>
        <w:rPr>
          <w:rFonts w:hint="eastAsia"/>
          <w:lang w:eastAsia="ja-JP"/>
        </w:rPr>
        <w:t xml:space="preserve">UEs </w:t>
      </w:r>
      <w:r>
        <w:rPr>
          <w:lang w:eastAsia="ja-JP"/>
        </w:rPr>
        <w:t>in CONNECTED state use UE-specific search space, or common search space to receive the PDCCH associated with Msg.A response and with CRC scrambled by the C-RNTI.</w:t>
      </w:r>
    </w:p>
    <w:p w14:paraId="12FE467D"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3FE2EE1F"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 xml:space="preserve">A UE shall provide HARQ-ACK feedback if it receives a Msg.B that contains a successRAR addressed to </w:t>
      </w:r>
      <w:r>
        <w:rPr>
          <w:lang w:eastAsia="ja-JP"/>
        </w:rPr>
        <w:t>this UE.</w:t>
      </w:r>
    </w:p>
    <w:p w14:paraId="59CE57C3"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lastRenderedPageBreak/>
        <w:t>A</w:t>
      </w:r>
      <w:r w:rsidRPr="00655BFA">
        <w:rPr>
          <w:b/>
          <w:highlight w:val="green"/>
          <w:u w:val="single"/>
          <w:lang w:eastAsia="ja-JP"/>
        </w:rPr>
        <w:t>greements:</w:t>
      </w:r>
    </w:p>
    <w:p w14:paraId="5C09ADAD"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For Msg.B downlink transmission with PDCCH addressed to a MsgB-RNTI, the HARQ-ACK response to the downlink transmission can include ACK.</w:t>
      </w:r>
    </w:p>
    <w:p w14:paraId="7A58BDE1" w14:textId="77777777" w:rsidR="008D69AD" w:rsidRDefault="008D69AD" w:rsidP="008D69AD">
      <w:pPr>
        <w:pStyle w:val="aff1"/>
        <w:numPr>
          <w:ilvl w:val="1"/>
          <w:numId w:val="39"/>
        </w:numPr>
        <w:snapToGrid w:val="0"/>
        <w:spacing w:after="0"/>
        <w:ind w:leftChars="310" w:left="1040"/>
        <w:rPr>
          <w:lang w:eastAsia="ja-JP"/>
        </w:rPr>
      </w:pPr>
      <w:r>
        <w:rPr>
          <w:lang w:eastAsia="ja-JP"/>
        </w:rPr>
        <w:t>The UE is not expected to transmit the HARQ-ACK before the TA is applied.</w:t>
      </w:r>
    </w:p>
    <w:p w14:paraId="6C94B9EF"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20AE043B" w14:textId="77777777" w:rsidR="008D69AD" w:rsidRDefault="008D69AD" w:rsidP="008D69AD">
      <w:pPr>
        <w:pStyle w:val="aff1"/>
        <w:numPr>
          <w:ilvl w:val="0"/>
          <w:numId w:val="39"/>
        </w:numPr>
        <w:snapToGrid w:val="0"/>
        <w:spacing w:after="0"/>
        <w:ind w:leftChars="100" w:left="620"/>
        <w:rPr>
          <w:lang w:eastAsia="ja-JP"/>
        </w:rPr>
      </w:pPr>
      <w:r>
        <w:rPr>
          <w:lang w:eastAsia="ja-JP"/>
        </w:rPr>
        <w:t>For a downlink PDSCH transmission with the corresponding PDCCH addressed to C-RNTI in response to a Msg.A with C-RNTI, the HARQ-ACK response to the downlink transmission can include ACK or NACK.</w:t>
      </w:r>
    </w:p>
    <w:p w14:paraId="4EE50F65" w14:textId="77777777" w:rsidR="008D69AD" w:rsidRDefault="008D69AD" w:rsidP="008D69AD">
      <w:pPr>
        <w:pStyle w:val="aff1"/>
        <w:numPr>
          <w:ilvl w:val="1"/>
          <w:numId w:val="39"/>
        </w:numPr>
        <w:snapToGrid w:val="0"/>
        <w:spacing w:after="0"/>
        <w:ind w:leftChars="310" w:left="1040"/>
        <w:rPr>
          <w:lang w:eastAsia="ja-JP"/>
        </w:rPr>
      </w:pPr>
      <w:r>
        <w:rPr>
          <w:lang w:eastAsia="ja-JP"/>
        </w:rPr>
        <w:t>In case of ACK, if downlink PDSCH includes TA MAC CE and the time alignment timer is not running, the UE is not expected to transmit the PUCCH before the TA is applied.</w:t>
      </w:r>
    </w:p>
    <w:p w14:paraId="448C65DD" w14:textId="77777777" w:rsidR="008D69AD" w:rsidRDefault="008D69AD" w:rsidP="008D69AD">
      <w:pPr>
        <w:pStyle w:val="aff1"/>
        <w:numPr>
          <w:ilvl w:val="1"/>
          <w:numId w:val="39"/>
        </w:numPr>
        <w:snapToGrid w:val="0"/>
        <w:spacing w:after="0"/>
        <w:ind w:leftChars="310" w:left="1040"/>
        <w:rPr>
          <w:lang w:eastAsia="ja-JP"/>
        </w:rPr>
      </w:pPr>
      <w:r>
        <w:rPr>
          <w:lang w:eastAsia="ja-JP"/>
        </w:rPr>
        <w:t>A UE can send a NACK only if it time alignment timer is running.</w:t>
      </w:r>
    </w:p>
    <w:p w14:paraId="502F5EFB"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445B989A"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 xml:space="preserve">For each UE, the TPC </w:t>
      </w:r>
      <w:r>
        <w:rPr>
          <w:lang w:eastAsia="ja-JP"/>
        </w:rPr>
        <w:t>command</w:t>
      </w:r>
      <w:r>
        <w:rPr>
          <w:rFonts w:hint="eastAsia"/>
          <w:lang w:eastAsia="ja-JP"/>
        </w:rPr>
        <w:t xml:space="preserve"> </w:t>
      </w:r>
      <w:r>
        <w:rPr>
          <w:lang w:eastAsia="ja-JP"/>
        </w:rPr>
        <w:t>of the PUCCH resource containing HARQ feedback for Msg.B is indicated by PDSCH of Msg,B when the corresponding PDCCH is scrambled by MsgB-RNTI.</w:t>
      </w:r>
    </w:p>
    <w:p w14:paraId="08FA287C" w14:textId="77777777" w:rsidR="008D69AD" w:rsidRDefault="008D69AD" w:rsidP="008D69AD">
      <w:pPr>
        <w:pStyle w:val="aff1"/>
        <w:numPr>
          <w:ilvl w:val="1"/>
          <w:numId w:val="39"/>
        </w:numPr>
        <w:snapToGrid w:val="0"/>
        <w:spacing w:after="0"/>
        <w:ind w:leftChars="310" w:left="1040"/>
        <w:rPr>
          <w:lang w:eastAsia="ja-JP"/>
        </w:rPr>
      </w:pPr>
      <w:r>
        <w:rPr>
          <w:lang w:eastAsia="ja-JP"/>
        </w:rPr>
        <w:t>The TCP command is 2 bits.</w:t>
      </w:r>
    </w:p>
    <w:p w14:paraId="7FEFDD08" w14:textId="77777777" w:rsidR="008D69AD" w:rsidRDefault="008D69AD" w:rsidP="008D69AD">
      <w:pPr>
        <w:pStyle w:val="aff1"/>
        <w:numPr>
          <w:ilvl w:val="1"/>
          <w:numId w:val="39"/>
        </w:numPr>
        <w:snapToGrid w:val="0"/>
        <w:spacing w:after="0"/>
        <w:ind w:leftChars="310" w:left="1040"/>
        <w:rPr>
          <w:lang w:eastAsia="ja-JP"/>
        </w:rPr>
      </w:pPr>
      <w:r>
        <w:rPr>
          <w:lang w:eastAsia="ja-JP"/>
        </w:rPr>
        <w:t>FFS whether or not have special handling for the first UE or when there is only one UE in the Msg.B PDSCH</w:t>
      </w:r>
    </w:p>
    <w:p w14:paraId="7276565D"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40DC1D5B"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For 2-step RACH, down select from the two alternatives for PUCCH resource set for the Msg.B HARQ-ACK.</w:t>
      </w:r>
    </w:p>
    <w:p w14:paraId="575EF15E" w14:textId="77777777" w:rsidR="008D69AD" w:rsidRDefault="008D69AD" w:rsidP="008D69AD">
      <w:pPr>
        <w:pStyle w:val="aff1"/>
        <w:numPr>
          <w:ilvl w:val="1"/>
          <w:numId w:val="39"/>
        </w:numPr>
        <w:snapToGrid w:val="0"/>
        <w:spacing w:after="0"/>
        <w:ind w:leftChars="310" w:left="1040"/>
        <w:rPr>
          <w:lang w:eastAsia="ja-JP"/>
        </w:rPr>
      </w:pPr>
      <w:r>
        <w:rPr>
          <w:lang w:eastAsia="ja-JP"/>
        </w:rPr>
        <w:t xml:space="preserve">Alt.1: For 2-step RACH uses the PUCCH resource set indicated by </w:t>
      </w:r>
      <w:r w:rsidRPr="00C05271">
        <w:rPr>
          <w:i/>
          <w:lang w:eastAsia="ja-JP"/>
        </w:rPr>
        <w:t>pucch-ResourceCommon</w:t>
      </w:r>
      <w:r>
        <w:rPr>
          <w:lang w:eastAsia="ja-JP"/>
        </w:rPr>
        <w:t>.</w:t>
      </w:r>
    </w:p>
    <w:p w14:paraId="705E7DA9" w14:textId="77777777" w:rsidR="008D69AD" w:rsidRDefault="008D69AD" w:rsidP="008D69AD">
      <w:pPr>
        <w:pStyle w:val="aff1"/>
        <w:numPr>
          <w:ilvl w:val="2"/>
          <w:numId w:val="39"/>
        </w:numPr>
        <w:snapToGrid w:val="0"/>
        <w:spacing w:after="0"/>
        <w:ind w:leftChars="520" w:left="1460"/>
        <w:rPr>
          <w:lang w:eastAsia="ja-JP"/>
        </w:rPr>
      </w:pPr>
      <w:r>
        <w:rPr>
          <w:lang w:eastAsia="ja-JP"/>
        </w:rPr>
        <w:t>FFS whether and how to increase the number of resources in a PUCCH resource set</w:t>
      </w:r>
    </w:p>
    <w:p w14:paraId="7407A66A" w14:textId="77777777" w:rsidR="008D69AD" w:rsidRDefault="008D69AD" w:rsidP="008D69AD">
      <w:pPr>
        <w:pStyle w:val="aff1"/>
        <w:numPr>
          <w:ilvl w:val="1"/>
          <w:numId w:val="39"/>
        </w:numPr>
        <w:snapToGrid w:val="0"/>
        <w:spacing w:after="0"/>
        <w:ind w:leftChars="310" w:left="1040"/>
        <w:rPr>
          <w:lang w:eastAsia="ja-JP"/>
        </w:rPr>
      </w:pPr>
      <w:r>
        <w:rPr>
          <w:lang w:eastAsia="ja-JP"/>
        </w:rPr>
        <w:t xml:space="preserve">Alt.2: For 2-step RACH, a separate configuration indicates the PUCCH resource set, if absent use </w:t>
      </w:r>
      <w:r w:rsidRPr="00C05271">
        <w:rPr>
          <w:i/>
          <w:lang w:eastAsia="ja-JP"/>
        </w:rPr>
        <w:t>pucch-ResourceCommon</w:t>
      </w:r>
      <w:r>
        <w:rPr>
          <w:lang w:eastAsia="ja-JP"/>
        </w:rPr>
        <w:t>.</w:t>
      </w:r>
    </w:p>
    <w:p w14:paraId="53B3B5EA" w14:textId="6B09C719" w:rsidR="008D69AD" w:rsidRDefault="008D69AD" w:rsidP="008D69AD">
      <w:pPr>
        <w:pStyle w:val="Agreements"/>
        <w:spacing w:beforeLines="50" w:before="120"/>
        <w:ind w:leftChars="100" w:left="200"/>
      </w:pPr>
      <w:bookmarkStart w:id="1" w:name="_Hlk23418423"/>
      <w:r w:rsidRPr="00F12E77">
        <w:rPr>
          <w:rFonts w:hint="eastAsia"/>
          <w:highlight w:val="green"/>
        </w:rPr>
        <w:t>Agreement:</w:t>
      </w:r>
    </w:p>
    <w:p w14:paraId="3056AFBF" w14:textId="77777777" w:rsidR="008D69AD" w:rsidRDefault="008D69AD" w:rsidP="008D69AD">
      <w:pPr>
        <w:pStyle w:val="aff1"/>
        <w:widowControl w:val="0"/>
        <w:numPr>
          <w:ilvl w:val="0"/>
          <w:numId w:val="39"/>
        </w:numPr>
        <w:snapToGrid w:val="0"/>
        <w:spacing w:after="0"/>
        <w:ind w:leftChars="100" w:left="620"/>
        <w:jc w:val="both"/>
        <w:rPr>
          <w:rFonts w:eastAsiaTheme="minorEastAsia"/>
        </w:rPr>
      </w:pPr>
      <w:r>
        <w:rPr>
          <w:rFonts w:eastAsiaTheme="minorEastAsia" w:hint="eastAsia"/>
        </w:rPr>
        <w:t>For 2</w:t>
      </w:r>
      <w:r>
        <w:rPr>
          <w:rFonts w:eastAsiaTheme="minorEastAsia"/>
        </w:rPr>
        <w:t xml:space="preserve">-step RACH Msg.B HARQ-ACK, reuse Rel.15 PUCCH resources based on </w:t>
      </w:r>
      <w:r w:rsidRPr="004A722E">
        <w:rPr>
          <w:rFonts w:eastAsiaTheme="minorEastAsia"/>
          <w:i/>
        </w:rPr>
        <w:t>pucch-ResourceCommon</w:t>
      </w:r>
      <w:r>
        <w:rPr>
          <w:rFonts w:eastAsiaTheme="minorEastAsia"/>
        </w:rPr>
        <w:t>.</w:t>
      </w:r>
    </w:p>
    <w:p w14:paraId="08A0EEC8" w14:textId="77777777" w:rsidR="008D69AD" w:rsidRDefault="008D69AD" w:rsidP="008D69AD">
      <w:pPr>
        <w:pStyle w:val="aff1"/>
        <w:widowControl w:val="0"/>
        <w:numPr>
          <w:ilvl w:val="1"/>
          <w:numId w:val="39"/>
        </w:numPr>
        <w:snapToGrid w:val="0"/>
        <w:spacing w:after="0"/>
        <w:ind w:leftChars="310" w:left="1040"/>
        <w:jc w:val="both"/>
        <w:rPr>
          <w:rFonts w:eastAsiaTheme="minorEastAsia"/>
        </w:rPr>
      </w:pPr>
      <w:r>
        <w:rPr>
          <w:rFonts w:eastAsiaTheme="minorEastAsia" w:hint="eastAsia"/>
        </w:rPr>
        <w:t>No RRC impact</w:t>
      </w:r>
    </w:p>
    <w:p w14:paraId="20F53192" w14:textId="77777777" w:rsidR="008D69AD" w:rsidRPr="004A722E" w:rsidRDefault="008D69AD" w:rsidP="008D69AD">
      <w:pPr>
        <w:pStyle w:val="aff1"/>
        <w:widowControl w:val="0"/>
        <w:numPr>
          <w:ilvl w:val="1"/>
          <w:numId w:val="39"/>
        </w:numPr>
        <w:snapToGrid w:val="0"/>
        <w:spacing w:after="0"/>
        <w:ind w:leftChars="310" w:left="1040"/>
        <w:jc w:val="both"/>
        <w:rPr>
          <w:rFonts w:eastAsiaTheme="minorEastAsia"/>
        </w:rPr>
      </w:pPr>
      <w:r>
        <w:rPr>
          <w:rFonts w:eastAsiaTheme="minorEastAsia"/>
        </w:rPr>
        <w:t>No additional resources compared with Rel.15</w:t>
      </w:r>
    </w:p>
    <w:bookmarkEnd w:id="1"/>
    <w:p w14:paraId="4ED819C0"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5360C7EB"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For the PUCCH resource index used for the HARQ-ACK feedback of a user that finds its conten</w:t>
      </w:r>
      <w:r>
        <w:rPr>
          <w:lang w:eastAsia="ja-JP"/>
        </w:rPr>
        <w:t>tion resolution ID in the successRAR with a PDSCH scheduled by a PDCCH that has a CRC scrambled with the MsgB-RNTI, down select the following alternatives.</w:t>
      </w:r>
    </w:p>
    <w:p w14:paraId="42E27529" w14:textId="77777777" w:rsidR="008D69AD" w:rsidRDefault="008D69AD" w:rsidP="008D69AD">
      <w:pPr>
        <w:pStyle w:val="aff1"/>
        <w:numPr>
          <w:ilvl w:val="1"/>
          <w:numId w:val="39"/>
        </w:numPr>
        <w:snapToGrid w:val="0"/>
        <w:spacing w:after="0"/>
        <w:ind w:leftChars="310" w:left="1040"/>
        <w:rPr>
          <w:lang w:eastAsia="ja-JP"/>
        </w:rPr>
      </w:pPr>
      <w:r>
        <w:rPr>
          <w:lang w:eastAsia="ja-JP"/>
        </w:rPr>
        <w:t>Alt.1: PUCCH resource index is only signalled explicitly in the successRAR.</w:t>
      </w:r>
    </w:p>
    <w:p w14:paraId="04B58A3A" w14:textId="77777777" w:rsidR="008D69AD" w:rsidRDefault="008D69AD" w:rsidP="008D69AD">
      <w:pPr>
        <w:pStyle w:val="aff1"/>
        <w:numPr>
          <w:ilvl w:val="2"/>
          <w:numId w:val="39"/>
        </w:numPr>
        <w:snapToGrid w:val="0"/>
        <w:spacing w:after="0"/>
        <w:ind w:leftChars="520" w:left="1460"/>
        <w:rPr>
          <w:lang w:eastAsia="ja-JP"/>
        </w:rPr>
      </w:pPr>
      <w:r>
        <w:rPr>
          <w:lang w:eastAsia="ja-JP"/>
        </w:rPr>
        <w:t>Number of bits used to indicate PUCCH resource index is [FFS 3 or 4] bits.</w:t>
      </w:r>
    </w:p>
    <w:p w14:paraId="43848EDD" w14:textId="77777777" w:rsidR="008D69AD" w:rsidRDefault="008D69AD" w:rsidP="008D69AD">
      <w:pPr>
        <w:pStyle w:val="aff1"/>
        <w:numPr>
          <w:ilvl w:val="1"/>
          <w:numId w:val="39"/>
        </w:numPr>
        <w:snapToGrid w:val="0"/>
        <w:spacing w:after="0"/>
        <w:ind w:leftChars="310" w:left="1040"/>
        <w:rPr>
          <w:lang w:eastAsia="ja-JP"/>
        </w:rPr>
      </w:pPr>
      <w:r>
        <w:rPr>
          <w:lang w:eastAsia="ja-JP"/>
        </w:rPr>
        <w:t>Alt.2: PUCCH resource index is determined implicitly based on a reference PUCCH resource index derived from the DCI as in release 15 and UE-based implicit rule.</w:t>
      </w:r>
    </w:p>
    <w:p w14:paraId="4F698C2D" w14:textId="77777777" w:rsidR="008D69AD" w:rsidRDefault="008D69AD" w:rsidP="008D69AD">
      <w:pPr>
        <w:pStyle w:val="aff1"/>
        <w:numPr>
          <w:ilvl w:val="2"/>
          <w:numId w:val="39"/>
        </w:numPr>
        <w:snapToGrid w:val="0"/>
        <w:spacing w:after="0"/>
        <w:ind w:leftChars="520" w:left="1460"/>
        <w:rPr>
          <w:lang w:eastAsia="ja-JP"/>
        </w:rPr>
      </w:pPr>
      <w:r>
        <w:rPr>
          <w:lang w:eastAsia="ja-JP"/>
        </w:rPr>
        <w:t>FFS: Use 1-bit of reserved DAI instead of CCE start index.</w:t>
      </w:r>
    </w:p>
    <w:p w14:paraId="1F3376A9" w14:textId="77777777" w:rsidR="008D69AD" w:rsidRDefault="008D69AD" w:rsidP="008D69AD">
      <w:pPr>
        <w:pStyle w:val="aff1"/>
        <w:numPr>
          <w:ilvl w:val="1"/>
          <w:numId w:val="39"/>
        </w:numPr>
        <w:snapToGrid w:val="0"/>
        <w:spacing w:after="0"/>
        <w:ind w:leftChars="310" w:left="1040"/>
        <w:rPr>
          <w:lang w:eastAsia="ja-JP"/>
        </w:rPr>
      </w:pPr>
      <w:r>
        <w:rPr>
          <w:lang w:eastAsia="ja-JP"/>
        </w:rPr>
        <w:t>Alt.3: PUCCH resource index is determined based on a reference PUCCH resource index derived from DCI as in release 15 and UE-based offset value indicated in the successRAR.</w:t>
      </w:r>
    </w:p>
    <w:p w14:paraId="689FF744"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5BDDC7F0"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 xml:space="preserve">The PUCCH time resource </w:t>
      </w:r>
      <w:r>
        <w:rPr>
          <w:lang w:eastAsia="ja-JP"/>
        </w:rPr>
        <w:t>“PDSCH-to-HARQ_feedback timing indicator”, in unit of slot, used for the HARQ-ACK feedback of a user that finds its contention resolution ID in the successRAR with a PDSCH scheduled by a PDCCH that has a CRC scrambled with the MsgB-RNTI down select from the following alternatives.</w:t>
      </w:r>
    </w:p>
    <w:p w14:paraId="664C3307" w14:textId="77777777" w:rsidR="008D69AD" w:rsidRDefault="008D69AD" w:rsidP="008D69AD">
      <w:pPr>
        <w:pStyle w:val="aff1"/>
        <w:numPr>
          <w:ilvl w:val="1"/>
          <w:numId w:val="39"/>
        </w:numPr>
        <w:snapToGrid w:val="0"/>
        <w:spacing w:after="0"/>
        <w:ind w:leftChars="310" w:left="1040"/>
        <w:rPr>
          <w:lang w:eastAsia="ja-JP"/>
        </w:rPr>
      </w:pPr>
      <w:r>
        <w:rPr>
          <w:lang w:eastAsia="ja-JP"/>
        </w:rPr>
        <w:t>Alt.1: PDSCH-to-HARQ_feedback timing indicator is only signalled in the successRAR</w:t>
      </w:r>
    </w:p>
    <w:p w14:paraId="144E8284" w14:textId="77777777" w:rsidR="008D69AD" w:rsidRDefault="008D69AD" w:rsidP="008D69AD">
      <w:pPr>
        <w:pStyle w:val="aff1"/>
        <w:numPr>
          <w:ilvl w:val="2"/>
          <w:numId w:val="39"/>
        </w:numPr>
        <w:snapToGrid w:val="0"/>
        <w:spacing w:after="0"/>
        <w:ind w:leftChars="520" w:left="1460"/>
        <w:rPr>
          <w:lang w:eastAsia="ja-JP"/>
        </w:rPr>
      </w:pPr>
      <w:r>
        <w:rPr>
          <w:lang w:eastAsia="ja-JP"/>
        </w:rPr>
        <w:t>Number of bits used to indicate the PDSCH-to-HARQ_feedback timing indicator is 3 bits.</w:t>
      </w:r>
    </w:p>
    <w:p w14:paraId="22F1B5CE" w14:textId="77777777" w:rsidR="008D69AD" w:rsidRDefault="008D69AD" w:rsidP="008D69AD">
      <w:pPr>
        <w:pStyle w:val="aff1"/>
        <w:numPr>
          <w:ilvl w:val="1"/>
          <w:numId w:val="39"/>
        </w:numPr>
        <w:snapToGrid w:val="0"/>
        <w:spacing w:after="0"/>
        <w:ind w:leftChars="310" w:left="1040"/>
        <w:rPr>
          <w:lang w:eastAsia="ja-JP"/>
        </w:rPr>
      </w:pPr>
      <w:r>
        <w:rPr>
          <w:lang w:eastAsia="ja-JP"/>
        </w:rPr>
        <w:t>Alt.2: A single PDSCH-to-HARQ_feedback timing indicator is used as indicated in the MsgB DCI</w:t>
      </w:r>
    </w:p>
    <w:p w14:paraId="2DD86DFD" w14:textId="77777777" w:rsidR="008D69AD" w:rsidRDefault="008D69AD" w:rsidP="008D69AD">
      <w:pPr>
        <w:pStyle w:val="aff1"/>
        <w:numPr>
          <w:ilvl w:val="1"/>
          <w:numId w:val="39"/>
        </w:numPr>
        <w:snapToGrid w:val="0"/>
        <w:spacing w:after="0"/>
        <w:ind w:leftChars="310" w:left="1040"/>
        <w:rPr>
          <w:lang w:eastAsia="ja-JP"/>
        </w:rPr>
      </w:pPr>
      <w:r>
        <w:rPr>
          <w:lang w:eastAsia="ja-JP"/>
        </w:rPr>
        <w:t>Alt.3: The PDSCH-to-HARQ_feedback timing indicator is determined implicitly</w:t>
      </w:r>
    </w:p>
    <w:p w14:paraId="630047B1" w14:textId="77777777" w:rsidR="008D69AD" w:rsidRDefault="008D69AD" w:rsidP="008D69AD">
      <w:pPr>
        <w:pStyle w:val="aff1"/>
        <w:numPr>
          <w:ilvl w:val="2"/>
          <w:numId w:val="39"/>
        </w:numPr>
        <w:snapToGrid w:val="0"/>
        <w:spacing w:after="0"/>
        <w:ind w:leftChars="520" w:left="1460"/>
        <w:rPr>
          <w:lang w:eastAsia="ja-JP"/>
        </w:rPr>
      </w:pPr>
      <w:r>
        <w:rPr>
          <w:lang w:eastAsia="ja-JP"/>
        </w:rPr>
        <w:t>FFS: Implicit determination rule</w:t>
      </w:r>
    </w:p>
    <w:p w14:paraId="1CCB47C4" w14:textId="77777777" w:rsidR="008D69AD" w:rsidRDefault="008D69AD" w:rsidP="008D69AD">
      <w:pPr>
        <w:pStyle w:val="aff1"/>
        <w:numPr>
          <w:ilvl w:val="1"/>
          <w:numId w:val="39"/>
        </w:numPr>
        <w:snapToGrid w:val="0"/>
        <w:spacing w:after="0"/>
        <w:ind w:leftChars="310" w:left="1040"/>
        <w:rPr>
          <w:lang w:eastAsia="ja-JP"/>
        </w:rPr>
      </w:pPr>
      <w:r>
        <w:rPr>
          <w:lang w:eastAsia="ja-JP"/>
        </w:rPr>
        <w:t>Alt.4: PDSCH-to-HARQ_feedback timing indicator is signalled by the DCI and UE-based offset value indicated in the successRAR.</w:t>
      </w:r>
    </w:p>
    <w:p w14:paraId="1B0F620C" w14:textId="77777777" w:rsidR="008D69AD" w:rsidRPr="00655BFA" w:rsidRDefault="008D69AD" w:rsidP="008D69AD">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38312B98" w14:textId="77777777" w:rsidR="008D69AD" w:rsidRDefault="008D69AD" w:rsidP="008D69AD">
      <w:pPr>
        <w:pStyle w:val="aff1"/>
        <w:numPr>
          <w:ilvl w:val="0"/>
          <w:numId w:val="39"/>
        </w:numPr>
        <w:snapToGrid w:val="0"/>
        <w:spacing w:after="0"/>
        <w:ind w:leftChars="100" w:left="620"/>
        <w:rPr>
          <w:lang w:eastAsia="ja-JP"/>
        </w:rPr>
      </w:pPr>
      <w:r>
        <w:rPr>
          <w:rFonts w:hint="eastAsia"/>
          <w:lang w:eastAsia="ja-JP"/>
        </w:rPr>
        <w:t>The UL grant in Msg.B fallbackRAR for transmitting the Msg.A PUSCH payload in a Msg.3 follows the uplink grant content of the 4-step RAR.</w:t>
      </w:r>
    </w:p>
    <w:p w14:paraId="516239C3" w14:textId="77777777" w:rsidR="008D69AD" w:rsidRDefault="008D69AD" w:rsidP="008D69AD">
      <w:pPr>
        <w:pStyle w:val="aff1"/>
        <w:numPr>
          <w:ilvl w:val="1"/>
          <w:numId w:val="39"/>
        </w:numPr>
        <w:snapToGrid w:val="0"/>
        <w:spacing w:after="0"/>
        <w:ind w:leftChars="310" w:left="1040"/>
        <w:rPr>
          <w:lang w:eastAsia="ja-JP"/>
        </w:rPr>
      </w:pPr>
      <w:r>
        <w:rPr>
          <w:lang w:eastAsia="ja-JP"/>
        </w:rPr>
        <w:t>FFS: Need for “CSI request”.</w:t>
      </w:r>
    </w:p>
    <w:p w14:paraId="2ADCCB86" w14:textId="77777777" w:rsidR="008D69AD" w:rsidRPr="008D69AD" w:rsidRDefault="008D69AD" w:rsidP="004C6748">
      <w:pPr>
        <w:spacing w:beforeLines="50" w:before="120"/>
        <w:ind w:left="720" w:hanging="720"/>
        <w:jc w:val="both"/>
      </w:pPr>
      <w:bookmarkStart w:id="2" w:name="_GoBack"/>
      <w:bookmarkEnd w:id="2"/>
    </w:p>
    <w:sectPr w:rsidR="008D69AD" w:rsidRPr="008D69AD">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F468D" w14:textId="77777777" w:rsidR="001B09E2" w:rsidRDefault="001B09E2">
      <w:r>
        <w:separator/>
      </w:r>
    </w:p>
  </w:endnote>
  <w:endnote w:type="continuationSeparator" w:id="0">
    <w:p w14:paraId="4361EB6E" w14:textId="77777777" w:rsidR="001B09E2" w:rsidRDefault="001B09E2">
      <w:r>
        <w:continuationSeparator/>
      </w:r>
    </w:p>
  </w:endnote>
  <w:endnote w:type="continuationNotice" w:id="1">
    <w:p w14:paraId="58DFF67A" w14:textId="77777777" w:rsidR="001B09E2" w:rsidRDefault="001B0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843564" w:rsidRDefault="0084356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843564" w:rsidRDefault="0084356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843564" w:rsidRDefault="0084356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843564" w:rsidRDefault="0084356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94A8E" w14:textId="77777777" w:rsidR="001B09E2" w:rsidRDefault="001B09E2">
      <w:r>
        <w:separator/>
      </w:r>
    </w:p>
  </w:footnote>
  <w:footnote w:type="continuationSeparator" w:id="0">
    <w:p w14:paraId="7189437F" w14:textId="77777777" w:rsidR="001B09E2" w:rsidRDefault="001B09E2">
      <w:r>
        <w:continuationSeparator/>
      </w:r>
    </w:p>
  </w:footnote>
  <w:footnote w:type="continuationNotice" w:id="1">
    <w:p w14:paraId="2DBC4EB4" w14:textId="77777777" w:rsidR="001B09E2" w:rsidRDefault="001B09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85E1C"/>
    <w:multiLevelType w:val="hybridMultilevel"/>
    <w:tmpl w:val="52D2B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6C113C"/>
    <w:multiLevelType w:val="hybridMultilevel"/>
    <w:tmpl w:val="B2E6B562"/>
    <w:lvl w:ilvl="0" w:tplc="16B229DA">
      <w:start w:val="1"/>
      <w:numFmt w:val="bullet"/>
      <w:lvlText w:val="•"/>
      <w:lvlJc w:val="left"/>
      <w:pPr>
        <w:tabs>
          <w:tab w:val="num" w:pos="720"/>
        </w:tabs>
        <w:ind w:left="720" w:hanging="360"/>
      </w:pPr>
      <w:rPr>
        <w:rFonts w:ascii="Arial" w:hAnsi="Arial" w:hint="default"/>
      </w:rPr>
    </w:lvl>
    <w:lvl w:ilvl="1" w:tplc="F2788008" w:tentative="1">
      <w:start w:val="1"/>
      <w:numFmt w:val="bullet"/>
      <w:lvlText w:val="•"/>
      <w:lvlJc w:val="left"/>
      <w:pPr>
        <w:tabs>
          <w:tab w:val="num" w:pos="1440"/>
        </w:tabs>
        <w:ind w:left="1440" w:hanging="360"/>
      </w:pPr>
      <w:rPr>
        <w:rFonts w:ascii="Arial" w:hAnsi="Arial" w:hint="default"/>
      </w:rPr>
    </w:lvl>
    <w:lvl w:ilvl="2" w:tplc="3BB87E84">
      <w:start w:val="1"/>
      <w:numFmt w:val="bullet"/>
      <w:lvlText w:val="•"/>
      <w:lvlJc w:val="left"/>
      <w:pPr>
        <w:tabs>
          <w:tab w:val="num" w:pos="2160"/>
        </w:tabs>
        <w:ind w:left="2160" w:hanging="360"/>
      </w:pPr>
      <w:rPr>
        <w:rFonts w:ascii="Arial" w:hAnsi="Arial" w:hint="default"/>
      </w:rPr>
    </w:lvl>
    <w:lvl w:ilvl="3" w:tplc="0A165D60" w:tentative="1">
      <w:start w:val="1"/>
      <w:numFmt w:val="bullet"/>
      <w:lvlText w:val="•"/>
      <w:lvlJc w:val="left"/>
      <w:pPr>
        <w:tabs>
          <w:tab w:val="num" w:pos="2880"/>
        </w:tabs>
        <w:ind w:left="2880" w:hanging="360"/>
      </w:pPr>
      <w:rPr>
        <w:rFonts w:ascii="Arial" w:hAnsi="Arial" w:hint="default"/>
      </w:rPr>
    </w:lvl>
    <w:lvl w:ilvl="4" w:tplc="C20A6F58" w:tentative="1">
      <w:start w:val="1"/>
      <w:numFmt w:val="bullet"/>
      <w:lvlText w:val="•"/>
      <w:lvlJc w:val="left"/>
      <w:pPr>
        <w:tabs>
          <w:tab w:val="num" w:pos="3600"/>
        </w:tabs>
        <w:ind w:left="3600" w:hanging="360"/>
      </w:pPr>
      <w:rPr>
        <w:rFonts w:ascii="Arial" w:hAnsi="Arial" w:hint="default"/>
      </w:rPr>
    </w:lvl>
    <w:lvl w:ilvl="5" w:tplc="F9C6B544" w:tentative="1">
      <w:start w:val="1"/>
      <w:numFmt w:val="bullet"/>
      <w:lvlText w:val="•"/>
      <w:lvlJc w:val="left"/>
      <w:pPr>
        <w:tabs>
          <w:tab w:val="num" w:pos="4320"/>
        </w:tabs>
        <w:ind w:left="4320" w:hanging="360"/>
      </w:pPr>
      <w:rPr>
        <w:rFonts w:ascii="Arial" w:hAnsi="Arial" w:hint="default"/>
      </w:rPr>
    </w:lvl>
    <w:lvl w:ilvl="6" w:tplc="7856E8A0" w:tentative="1">
      <w:start w:val="1"/>
      <w:numFmt w:val="bullet"/>
      <w:lvlText w:val="•"/>
      <w:lvlJc w:val="left"/>
      <w:pPr>
        <w:tabs>
          <w:tab w:val="num" w:pos="5040"/>
        </w:tabs>
        <w:ind w:left="5040" w:hanging="360"/>
      </w:pPr>
      <w:rPr>
        <w:rFonts w:ascii="Arial" w:hAnsi="Arial" w:hint="default"/>
      </w:rPr>
    </w:lvl>
    <w:lvl w:ilvl="7" w:tplc="030A1754" w:tentative="1">
      <w:start w:val="1"/>
      <w:numFmt w:val="bullet"/>
      <w:lvlText w:val="•"/>
      <w:lvlJc w:val="left"/>
      <w:pPr>
        <w:tabs>
          <w:tab w:val="num" w:pos="5760"/>
        </w:tabs>
        <w:ind w:left="5760" w:hanging="360"/>
      </w:pPr>
      <w:rPr>
        <w:rFonts w:ascii="Arial" w:hAnsi="Arial" w:hint="default"/>
      </w:rPr>
    </w:lvl>
    <w:lvl w:ilvl="8" w:tplc="36FCC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7163B4"/>
    <w:multiLevelType w:val="hybridMultilevel"/>
    <w:tmpl w:val="01EAE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854E47"/>
    <w:multiLevelType w:val="hybridMultilevel"/>
    <w:tmpl w:val="021AF5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2"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3"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5636375"/>
    <w:multiLevelType w:val="hybridMultilevel"/>
    <w:tmpl w:val="C534F4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156BCA"/>
    <w:multiLevelType w:val="hybridMultilevel"/>
    <w:tmpl w:val="F33E34B6"/>
    <w:lvl w:ilvl="0" w:tplc="AB9E7CD0">
      <w:start w:val="1"/>
      <w:numFmt w:val="bullet"/>
      <w:lvlText w:val="•"/>
      <w:lvlJc w:val="left"/>
      <w:pPr>
        <w:tabs>
          <w:tab w:val="num" w:pos="720"/>
        </w:tabs>
        <w:ind w:left="720" w:hanging="360"/>
      </w:pPr>
      <w:rPr>
        <w:rFonts w:ascii="Arial" w:hAnsi="Arial" w:hint="default"/>
      </w:rPr>
    </w:lvl>
    <w:lvl w:ilvl="1" w:tplc="965CE820" w:tentative="1">
      <w:start w:val="1"/>
      <w:numFmt w:val="bullet"/>
      <w:lvlText w:val="•"/>
      <w:lvlJc w:val="left"/>
      <w:pPr>
        <w:tabs>
          <w:tab w:val="num" w:pos="1440"/>
        </w:tabs>
        <w:ind w:left="1440" w:hanging="360"/>
      </w:pPr>
      <w:rPr>
        <w:rFonts w:ascii="Arial" w:hAnsi="Arial" w:hint="default"/>
      </w:rPr>
    </w:lvl>
    <w:lvl w:ilvl="2" w:tplc="BD307E92">
      <w:start w:val="1"/>
      <w:numFmt w:val="bullet"/>
      <w:lvlText w:val="•"/>
      <w:lvlJc w:val="left"/>
      <w:pPr>
        <w:tabs>
          <w:tab w:val="num" w:pos="2160"/>
        </w:tabs>
        <w:ind w:left="2160" w:hanging="360"/>
      </w:pPr>
      <w:rPr>
        <w:rFonts w:ascii="Arial" w:hAnsi="Arial" w:hint="default"/>
      </w:rPr>
    </w:lvl>
    <w:lvl w:ilvl="3" w:tplc="48C87EE8" w:tentative="1">
      <w:start w:val="1"/>
      <w:numFmt w:val="bullet"/>
      <w:lvlText w:val="•"/>
      <w:lvlJc w:val="left"/>
      <w:pPr>
        <w:tabs>
          <w:tab w:val="num" w:pos="2880"/>
        </w:tabs>
        <w:ind w:left="2880" w:hanging="360"/>
      </w:pPr>
      <w:rPr>
        <w:rFonts w:ascii="Arial" w:hAnsi="Arial" w:hint="default"/>
      </w:rPr>
    </w:lvl>
    <w:lvl w:ilvl="4" w:tplc="FF60A026" w:tentative="1">
      <w:start w:val="1"/>
      <w:numFmt w:val="bullet"/>
      <w:lvlText w:val="•"/>
      <w:lvlJc w:val="left"/>
      <w:pPr>
        <w:tabs>
          <w:tab w:val="num" w:pos="3600"/>
        </w:tabs>
        <w:ind w:left="3600" w:hanging="360"/>
      </w:pPr>
      <w:rPr>
        <w:rFonts w:ascii="Arial" w:hAnsi="Arial" w:hint="default"/>
      </w:rPr>
    </w:lvl>
    <w:lvl w:ilvl="5" w:tplc="6A6C08B6" w:tentative="1">
      <w:start w:val="1"/>
      <w:numFmt w:val="bullet"/>
      <w:lvlText w:val="•"/>
      <w:lvlJc w:val="left"/>
      <w:pPr>
        <w:tabs>
          <w:tab w:val="num" w:pos="4320"/>
        </w:tabs>
        <w:ind w:left="4320" w:hanging="360"/>
      </w:pPr>
      <w:rPr>
        <w:rFonts w:ascii="Arial" w:hAnsi="Arial" w:hint="default"/>
      </w:rPr>
    </w:lvl>
    <w:lvl w:ilvl="6" w:tplc="7C16B45E" w:tentative="1">
      <w:start w:val="1"/>
      <w:numFmt w:val="bullet"/>
      <w:lvlText w:val="•"/>
      <w:lvlJc w:val="left"/>
      <w:pPr>
        <w:tabs>
          <w:tab w:val="num" w:pos="5040"/>
        </w:tabs>
        <w:ind w:left="5040" w:hanging="360"/>
      </w:pPr>
      <w:rPr>
        <w:rFonts w:ascii="Arial" w:hAnsi="Arial" w:hint="default"/>
      </w:rPr>
    </w:lvl>
    <w:lvl w:ilvl="7" w:tplc="F064BA2E" w:tentative="1">
      <w:start w:val="1"/>
      <w:numFmt w:val="bullet"/>
      <w:lvlText w:val="•"/>
      <w:lvlJc w:val="left"/>
      <w:pPr>
        <w:tabs>
          <w:tab w:val="num" w:pos="5760"/>
        </w:tabs>
        <w:ind w:left="5760" w:hanging="360"/>
      </w:pPr>
      <w:rPr>
        <w:rFonts w:ascii="Arial" w:hAnsi="Arial" w:hint="default"/>
      </w:rPr>
    </w:lvl>
    <w:lvl w:ilvl="8" w:tplc="F702D2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3C0F68"/>
    <w:multiLevelType w:val="hybridMultilevel"/>
    <w:tmpl w:val="315609F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02019"/>
    <w:multiLevelType w:val="hybridMultilevel"/>
    <w:tmpl w:val="803AA1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AE961AE"/>
    <w:multiLevelType w:val="hybridMultilevel"/>
    <w:tmpl w:val="3EF817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FD218D"/>
    <w:multiLevelType w:val="hybridMultilevel"/>
    <w:tmpl w:val="DA0461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3"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F32ABA"/>
    <w:multiLevelType w:val="hybridMultilevel"/>
    <w:tmpl w:val="D7EE70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39"/>
  </w:num>
  <w:num w:numId="3">
    <w:abstractNumId w:val="20"/>
  </w:num>
  <w:num w:numId="4">
    <w:abstractNumId w:val="36"/>
  </w:num>
  <w:num w:numId="5">
    <w:abstractNumId w:val="26"/>
  </w:num>
  <w:num w:numId="6">
    <w:abstractNumId w:val="27"/>
  </w:num>
  <w:num w:numId="7">
    <w:abstractNumId w:val="24"/>
  </w:num>
  <w:num w:numId="8">
    <w:abstractNumId w:val="38"/>
  </w:num>
  <w:num w:numId="9">
    <w:abstractNumId w:val="16"/>
  </w:num>
  <w:num w:numId="10">
    <w:abstractNumId w:val="35"/>
  </w:num>
  <w:num w:numId="11">
    <w:abstractNumId w:val="34"/>
  </w:num>
  <w:num w:numId="12">
    <w:abstractNumId w:val="2"/>
  </w:num>
  <w:num w:numId="13">
    <w:abstractNumId w:val="11"/>
  </w:num>
  <w:num w:numId="14">
    <w:abstractNumId w:val="3"/>
  </w:num>
  <w:num w:numId="15">
    <w:abstractNumId w:val="6"/>
  </w:num>
  <w:num w:numId="16">
    <w:abstractNumId w:val="1"/>
  </w:num>
  <w:num w:numId="17">
    <w:abstractNumId w:val="10"/>
  </w:num>
  <w:num w:numId="18">
    <w:abstractNumId w:val="9"/>
  </w:num>
  <w:num w:numId="19">
    <w:abstractNumId w:val="18"/>
  </w:num>
  <w:num w:numId="20">
    <w:abstractNumId w:val="28"/>
  </w:num>
  <w:num w:numId="21">
    <w:abstractNumId w:val="21"/>
  </w:num>
  <w:num w:numId="22">
    <w:abstractNumId w:val="23"/>
  </w:num>
  <w:num w:numId="23">
    <w:abstractNumId w:val="15"/>
  </w:num>
  <w:num w:numId="24">
    <w:abstractNumId w:val="31"/>
  </w:num>
  <w:num w:numId="25">
    <w:abstractNumId w:val="19"/>
  </w:num>
  <w:num w:numId="26">
    <w:abstractNumId w:val="13"/>
  </w:num>
  <w:num w:numId="27">
    <w:abstractNumId w:val="4"/>
  </w:num>
  <w:num w:numId="28">
    <w:abstractNumId w:val="1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3"/>
  </w:num>
  <w:num w:numId="32">
    <w:abstractNumId w:val="5"/>
  </w:num>
  <w:num w:numId="33">
    <w:abstractNumId w:val="17"/>
  </w:num>
  <w:num w:numId="34">
    <w:abstractNumId w:val="32"/>
  </w:num>
  <w:num w:numId="35">
    <w:abstractNumId w:val="22"/>
  </w:num>
  <w:num w:numId="36">
    <w:abstractNumId w:val="7"/>
  </w:num>
  <w:num w:numId="37">
    <w:abstractNumId w:val="14"/>
  </w:num>
  <w:num w:numId="38">
    <w:abstractNumId w:val="40"/>
  </w:num>
  <w:num w:numId="39">
    <w:abstractNumId w:val="30"/>
  </w:num>
  <w:num w:numId="40">
    <w:abstractNumId w:val="25"/>
  </w:num>
  <w:num w:numId="41">
    <w:abstractNumId w:val="8"/>
  </w:num>
  <w:num w:numId="42">
    <w:abstractNumId w:val="29"/>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6EB"/>
    <w:rsid w:val="000027C3"/>
    <w:rsid w:val="00002F0F"/>
    <w:rsid w:val="0000305B"/>
    <w:rsid w:val="000032D0"/>
    <w:rsid w:val="0000399C"/>
    <w:rsid w:val="00003BCD"/>
    <w:rsid w:val="00003F5E"/>
    <w:rsid w:val="0000549C"/>
    <w:rsid w:val="000054F7"/>
    <w:rsid w:val="00005BA8"/>
    <w:rsid w:val="00006A60"/>
    <w:rsid w:val="00006F07"/>
    <w:rsid w:val="000071A7"/>
    <w:rsid w:val="00007483"/>
    <w:rsid w:val="00010D87"/>
    <w:rsid w:val="0001175D"/>
    <w:rsid w:val="00011D9F"/>
    <w:rsid w:val="00011F63"/>
    <w:rsid w:val="00013795"/>
    <w:rsid w:val="00013CD8"/>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624"/>
    <w:rsid w:val="00024F2A"/>
    <w:rsid w:val="00025853"/>
    <w:rsid w:val="00025C91"/>
    <w:rsid w:val="00026B2D"/>
    <w:rsid w:val="00027163"/>
    <w:rsid w:val="00027803"/>
    <w:rsid w:val="0003061E"/>
    <w:rsid w:val="00030737"/>
    <w:rsid w:val="000308A1"/>
    <w:rsid w:val="00031400"/>
    <w:rsid w:val="0003181E"/>
    <w:rsid w:val="00031B18"/>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4BA"/>
    <w:rsid w:val="00042C82"/>
    <w:rsid w:val="00042E74"/>
    <w:rsid w:val="00042F40"/>
    <w:rsid w:val="000442A5"/>
    <w:rsid w:val="00044798"/>
    <w:rsid w:val="0004510F"/>
    <w:rsid w:val="0004598F"/>
    <w:rsid w:val="00045ECE"/>
    <w:rsid w:val="00046137"/>
    <w:rsid w:val="00046FB4"/>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0B5"/>
    <w:rsid w:val="0006224C"/>
    <w:rsid w:val="00062449"/>
    <w:rsid w:val="00062963"/>
    <w:rsid w:val="00063612"/>
    <w:rsid w:val="00064752"/>
    <w:rsid w:val="00064F18"/>
    <w:rsid w:val="00064F1C"/>
    <w:rsid w:val="00065323"/>
    <w:rsid w:val="00065AAC"/>
    <w:rsid w:val="00065C71"/>
    <w:rsid w:val="00066306"/>
    <w:rsid w:val="00066BD4"/>
    <w:rsid w:val="00066FAE"/>
    <w:rsid w:val="0006776C"/>
    <w:rsid w:val="00067985"/>
    <w:rsid w:val="00067AA1"/>
    <w:rsid w:val="00067BE8"/>
    <w:rsid w:val="00067DEE"/>
    <w:rsid w:val="00070029"/>
    <w:rsid w:val="0007056A"/>
    <w:rsid w:val="000708B2"/>
    <w:rsid w:val="00070971"/>
    <w:rsid w:val="00070BAD"/>
    <w:rsid w:val="0007103D"/>
    <w:rsid w:val="000710A9"/>
    <w:rsid w:val="00071219"/>
    <w:rsid w:val="000719EC"/>
    <w:rsid w:val="00071B78"/>
    <w:rsid w:val="00071C0F"/>
    <w:rsid w:val="0007215B"/>
    <w:rsid w:val="000725E5"/>
    <w:rsid w:val="00073004"/>
    <w:rsid w:val="00073940"/>
    <w:rsid w:val="00073A3F"/>
    <w:rsid w:val="00074024"/>
    <w:rsid w:val="0007543F"/>
    <w:rsid w:val="00075BB7"/>
    <w:rsid w:val="0007615B"/>
    <w:rsid w:val="0007690F"/>
    <w:rsid w:val="000803A0"/>
    <w:rsid w:val="00080571"/>
    <w:rsid w:val="00081405"/>
    <w:rsid w:val="00081E4C"/>
    <w:rsid w:val="00082B6C"/>
    <w:rsid w:val="0008336B"/>
    <w:rsid w:val="0008361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4FEB"/>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1CB0"/>
    <w:rsid w:val="000B2408"/>
    <w:rsid w:val="000B2427"/>
    <w:rsid w:val="000B2A99"/>
    <w:rsid w:val="000B3279"/>
    <w:rsid w:val="000B44F8"/>
    <w:rsid w:val="000B486A"/>
    <w:rsid w:val="000B4E20"/>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323"/>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4DC1"/>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251"/>
    <w:rsid w:val="00113D70"/>
    <w:rsid w:val="00113D82"/>
    <w:rsid w:val="00114B5E"/>
    <w:rsid w:val="0011542C"/>
    <w:rsid w:val="0011584C"/>
    <w:rsid w:val="00115963"/>
    <w:rsid w:val="0011602B"/>
    <w:rsid w:val="0011678B"/>
    <w:rsid w:val="001168DF"/>
    <w:rsid w:val="00116C10"/>
    <w:rsid w:val="00117194"/>
    <w:rsid w:val="00117F83"/>
    <w:rsid w:val="00120603"/>
    <w:rsid w:val="001224FE"/>
    <w:rsid w:val="001227F0"/>
    <w:rsid w:val="00122C42"/>
    <w:rsid w:val="001230A8"/>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B97"/>
    <w:rsid w:val="00131C62"/>
    <w:rsid w:val="00131E99"/>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82D"/>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7CA"/>
    <w:rsid w:val="00164FF2"/>
    <w:rsid w:val="001651C5"/>
    <w:rsid w:val="001653CA"/>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A68"/>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956"/>
    <w:rsid w:val="00183AA7"/>
    <w:rsid w:val="00184CFE"/>
    <w:rsid w:val="0018574D"/>
    <w:rsid w:val="00185992"/>
    <w:rsid w:val="00185FEA"/>
    <w:rsid w:val="00186179"/>
    <w:rsid w:val="001863E3"/>
    <w:rsid w:val="001866E9"/>
    <w:rsid w:val="00187151"/>
    <w:rsid w:val="00187695"/>
    <w:rsid w:val="00190B8B"/>
    <w:rsid w:val="00190C74"/>
    <w:rsid w:val="00191C14"/>
    <w:rsid w:val="0019251F"/>
    <w:rsid w:val="001926EC"/>
    <w:rsid w:val="00193AA8"/>
    <w:rsid w:val="00195684"/>
    <w:rsid w:val="00195842"/>
    <w:rsid w:val="001962C1"/>
    <w:rsid w:val="00196ED6"/>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9E2"/>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148"/>
    <w:rsid w:val="001D0C92"/>
    <w:rsid w:val="001D0E47"/>
    <w:rsid w:val="001D0EC7"/>
    <w:rsid w:val="001D169A"/>
    <w:rsid w:val="001D1FE4"/>
    <w:rsid w:val="001D255B"/>
    <w:rsid w:val="001D2E8A"/>
    <w:rsid w:val="001D324D"/>
    <w:rsid w:val="001D4B64"/>
    <w:rsid w:val="001D52BC"/>
    <w:rsid w:val="001D582A"/>
    <w:rsid w:val="001D5F89"/>
    <w:rsid w:val="001D6055"/>
    <w:rsid w:val="001D6C72"/>
    <w:rsid w:val="001D791C"/>
    <w:rsid w:val="001D7A39"/>
    <w:rsid w:val="001D7B3F"/>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4E55"/>
    <w:rsid w:val="001F5A90"/>
    <w:rsid w:val="001F667A"/>
    <w:rsid w:val="001F6C8B"/>
    <w:rsid w:val="001F6DA5"/>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167"/>
    <w:rsid w:val="0020685A"/>
    <w:rsid w:val="00206948"/>
    <w:rsid w:val="00206AB0"/>
    <w:rsid w:val="00206AEB"/>
    <w:rsid w:val="00206B58"/>
    <w:rsid w:val="0020727C"/>
    <w:rsid w:val="00207B8F"/>
    <w:rsid w:val="00210FF7"/>
    <w:rsid w:val="0021118E"/>
    <w:rsid w:val="00212D25"/>
    <w:rsid w:val="00213CA5"/>
    <w:rsid w:val="00214051"/>
    <w:rsid w:val="0021452A"/>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515"/>
    <w:rsid w:val="0022493F"/>
    <w:rsid w:val="002252B6"/>
    <w:rsid w:val="00226ECE"/>
    <w:rsid w:val="00227BD0"/>
    <w:rsid w:val="00230070"/>
    <w:rsid w:val="002318A4"/>
    <w:rsid w:val="00231AF0"/>
    <w:rsid w:val="00231B80"/>
    <w:rsid w:val="00231FA4"/>
    <w:rsid w:val="00232E3F"/>
    <w:rsid w:val="00233541"/>
    <w:rsid w:val="00234680"/>
    <w:rsid w:val="00234923"/>
    <w:rsid w:val="00234ACA"/>
    <w:rsid w:val="002352CB"/>
    <w:rsid w:val="00235B67"/>
    <w:rsid w:val="002368D5"/>
    <w:rsid w:val="002374E2"/>
    <w:rsid w:val="0023757B"/>
    <w:rsid w:val="00237750"/>
    <w:rsid w:val="00237AEB"/>
    <w:rsid w:val="00237D0B"/>
    <w:rsid w:val="00237D19"/>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11"/>
    <w:rsid w:val="0025258A"/>
    <w:rsid w:val="002529E7"/>
    <w:rsid w:val="00252C20"/>
    <w:rsid w:val="002534B1"/>
    <w:rsid w:val="002536ED"/>
    <w:rsid w:val="00253B10"/>
    <w:rsid w:val="00254106"/>
    <w:rsid w:val="002541CB"/>
    <w:rsid w:val="002548E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6E9"/>
    <w:rsid w:val="00265927"/>
    <w:rsid w:val="00265A49"/>
    <w:rsid w:val="00266744"/>
    <w:rsid w:val="002676D3"/>
    <w:rsid w:val="00267727"/>
    <w:rsid w:val="00267789"/>
    <w:rsid w:val="0027062E"/>
    <w:rsid w:val="002710BD"/>
    <w:rsid w:val="00271379"/>
    <w:rsid w:val="00271426"/>
    <w:rsid w:val="00271664"/>
    <w:rsid w:val="00271702"/>
    <w:rsid w:val="00271A30"/>
    <w:rsid w:val="00272317"/>
    <w:rsid w:val="00272699"/>
    <w:rsid w:val="00272978"/>
    <w:rsid w:val="00273230"/>
    <w:rsid w:val="00273361"/>
    <w:rsid w:val="00273CEC"/>
    <w:rsid w:val="00273EF4"/>
    <w:rsid w:val="00274C57"/>
    <w:rsid w:val="00275A33"/>
    <w:rsid w:val="00276254"/>
    <w:rsid w:val="00276E11"/>
    <w:rsid w:val="00276E89"/>
    <w:rsid w:val="00277238"/>
    <w:rsid w:val="00277E55"/>
    <w:rsid w:val="00277EEA"/>
    <w:rsid w:val="002807E4"/>
    <w:rsid w:val="002809CD"/>
    <w:rsid w:val="002812E3"/>
    <w:rsid w:val="0028164A"/>
    <w:rsid w:val="002824F7"/>
    <w:rsid w:val="00283225"/>
    <w:rsid w:val="002837B7"/>
    <w:rsid w:val="0028393C"/>
    <w:rsid w:val="00283BF6"/>
    <w:rsid w:val="00284032"/>
    <w:rsid w:val="00284E44"/>
    <w:rsid w:val="0028719E"/>
    <w:rsid w:val="002877FB"/>
    <w:rsid w:val="00287A5A"/>
    <w:rsid w:val="00287B8D"/>
    <w:rsid w:val="00290836"/>
    <w:rsid w:val="00290904"/>
    <w:rsid w:val="00290E18"/>
    <w:rsid w:val="0029160B"/>
    <w:rsid w:val="00291A3F"/>
    <w:rsid w:val="00291DB7"/>
    <w:rsid w:val="002926A5"/>
    <w:rsid w:val="0029285D"/>
    <w:rsid w:val="00293872"/>
    <w:rsid w:val="00293C63"/>
    <w:rsid w:val="00294774"/>
    <w:rsid w:val="00294861"/>
    <w:rsid w:val="00294A28"/>
    <w:rsid w:val="002951BB"/>
    <w:rsid w:val="00295C19"/>
    <w:rsid w:val="00295D07"/>
    <w:rsid w:val="0029606C"/>
    <w:rsid w:val="00296092"/>
    <w:rsid w:val="002966C4"/>
    <w:rsid w:val="00296A1E"/>
    <w:rsid w:val="00296C18"/>
    <w:rsid w:val="0029702F"/>
    <w:rsid w:val="00297281"/>
    <w:rsid w:val="00297680"/>
    <w:rsid w:val="00297DB9"/>
    <w:rsid w:val="00297FAD"/>
    <w:rsid w:val="002A0398"/>
    <w:rsid w:val="002A1562"/>
    <w:rsid w:val="002A1682"/>
    <w:rsid w:val="002A1871"/>
    <w:rsid w:val="002A1DB1"/>
    <w:rsid w:val="002A258D"/>
    <w:rsid w:val="002A25D0"/>
    <w:rsid w:val="002A37B3"/>
    <w:rsid w:val="002A3866"/>
    <w:rsid w:val="002A3B76"/>
    <w:rsid w:val="002A4127"/>
    <w:rsid w:val="002A4839"/>
    <w:rsid w:val="002A4EEB"/>
    <w:rsid w:val="002A512D"/>
    <w:rsid w:val="002A5188"/>
    <w:rsid w:val="002A5D13"/>
    <w:rsid w:val="002A5E54"/>
    <w:rsid w:val="002A6A35"/>
    <w:rsid w:val="002A7F43"/>
    <w:rsid w:val="002B0428"/>
    <w:rsid w:val="002B0675"/>
    <w:rsid w:val="002B0927"/>
    <w:rsid w:val="002B127B"/>
    <w:rsid w:val="002B1348"/>
    <w:rsid w:val="002B19FC"/>
    <w:rsid w:val="002B1ACB"/>
    <w:rsid w:val="002B1D19"/>
    <w:rsid w:val="002B25CF"/>
    <w:rsid w:val="002B27D9"/>
    <w:rsid w:val="002B321E"/>
    <w:rsid w:val="002B3774"/>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70"/>
    <w:rsid w:val="002E55D3"/>
    <w:rsid w:val="002E5912"/>
    <w:rsid w:val="002E5947"/>
    <w:rsid w:val="002E5EA0"/>
    <w:rsid w:val="002E5F8C"/>
    <w:rsid w:val="002E61CF"/>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246"/>
    <w:rsid w:val="00302C4D"/>
    <w:rsid w:val="00303142"/>
    <w:rsid w:val="00303A58"/>
    <w:rsid w:val="00303CCD"/>
    <w:rsid w:val="003046ED"/>
    <w:rsid w:val="003046F4"/>
    <w:rsid w:val="00304C1C"/>
    <w:rsid w:val="00304E10"/>
    <w:rsid w:val="0030520F"/>
    <w:rsid w:val="0030540E"/>
    <w:rsid w:val="003059AA"/>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044"/>
    <w:rsid w:val="0033312F"/>
    <w:rsid w:val="0033328D"/>
    <w:rsid w:val="003351C5"/>
    <w:rsid w:val="00335411"/>
    <w:rsid w:val="003357E4"/>
    <w:rsid w:val="00335BCE"/>
    <w:rsid w:val="003360CF"/>
    <w:rsid w:val="00336122"/>
    <w:rsid w:val="003366A3"/>
    <w:rsid w:val="00336B9A"/>
    <w:rsid w:val="00336C10"/>
    <w:rsid w:val="00336C59"/>
    <w:rsid w:val="00336CF5"/>
    <w:rsid w:val="00337462"/>
    <w:rsid w:val="00340F0C"/>
    <w:rsid w:val="0034144A"/>
    <w:rsid w:val="0034163E"/>
    <w:rsid w:val="0034194C"/>
    <w:rsid w:val="00341FC2"/>
    <w:rsid w:val="00342587"/>
    <w:rsid w:val="00342632"/>
    <w:rsid w:val="00342F35"/>
    <w:rsid w:val="00343367"/>
    <w:rsid w:val="00343AC5"/>
    <w:rsid w:val="00344063"/>
    <w:rsid w:val="0034431F"/>
    <w:rsid w:val="00344DDC"/>
    <w:rsid w:val="00345530"/>
    <w:rsid w:val="00346B73"/>
    <w:rsid w:val="003472E6"/>
    <w:rsid w:val="00347831"/>
    <w:rsid w:val="00347CB6"/>
    <w:rsid w:val="00347DFA"/>
    <w:rsid w:val="00347F6B"/>
    <w:rsid w:val="00350815"/>
    <w:rsid w:val="00350CD1"/>
    <w:rsid w:val="00351790"/>
    <w:rsid w:val="00351FCB"/>
    <w:rsid w:val="00352260"/>
    <w:rsid w:val="00354292"/>
    <w:rsid w:val="00354C4B"/>
    <w:rsid w:val="00354CD8"/>
    <w:rsid w:val="0035546D"/>
    <w:rsid w:val="00355BD4"/>
    <w:rsid w:val="00355D91"/>
    <w:rsid w:val="00356DEE"/>
    <w:rsid w:val="00357AEC"/>
    <w:rsid w:val="00357F85"/>
    <w:rsid w:val="003601F7"/>
    <w:rsid w:val="00360ACE"/>
    <w:rsid w:val="00361222"/>
    <w:rsid w:val="003612FC"/>
    <w:rsid w:val="0036143D"/>
    <w:rsid w:val="00361643"/>
    <w:rsid w:val="00361689"/>
    <w:rsid w:val="003619F3"/>
    <w:rsid w:val="0036204C"/>
    <w:rsid w:val="00362933"/>
    <w:rsid w:val="00362ED2"/>
    <w:rsid w:val="00363F8A"/>
    <w:rsid w:val="00365954"/>
    <w:rsid w:val="00365C5A"/>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42"/>
    <w:rsid w:val="003831E7"/>
    <w:rsid w:val="003847FD"/>
    <w:rsid w:val="0038553B"/>
    <w:rsid w:val="003858EF"/>
    <w:rsid w:val="00385AAD"/>
    <w:rsid w:val="00385AB8"/>
    <w:rsid w:val="00385C26"/>
    <w:rsid w:val="00385E6C"/>
    <w:rsid w:val="003860B3"/>
    <w:rsid w:val="00386680"/>
    <w:rsid w:val="00386AA6"/>
    <w:rsid w:val="00386C02"/>
    <w:rsid w:val="00387057"/>
    <w:rsid w:val="00387537"/>
    <w:rsid w:val="00387937"/>
    <w:rsid w:val="00387AC8"/>
    <w:rsid w:val="00387DAC"/>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CF3"/>
    <w:rsid w:val="003A2ECC"/>
    <w:rsid w:val="003A3034"/>
    <w:rsid w:val="003A40F9"/>
    <w:rsid w:val="003A44F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189"/>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67F8"/>
    <w:rsid w:val="003D7B03"/>
    <w:rsid w:val="003D7D10"/>
    <w:rsid w:val="003E01C9"/>
    <w:rsid w:val="003E0231"/>
    <w:rsid w:val="003E08B3"/>
    <w:rsid w:val="003E0B9B"/>
    <w:rsid w:val="003E153F"/>
    <w:rsid w:val="003E210D"/>
    <w:rsid w:val="003E261A"/>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60"/>
    <w:rsid w:val="003F4C7C"/>
    <w:rsid w:val="003F4CE9"/>
    <w:rsid w:val="003F4E71"/>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B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6BA4"/>
    <w:rsid w:val="0041747B"/>
    <w:rsid w:val="00417910"/>
    <w:rsid w:val="004200D6"/>
    <w:rsid w:val="00420385"/>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42C"/>
    <w:rsid w:val="004366A9"/>
    <w:rsid w:val="00436E8B"/>
    <w:rsid w:val="00436EBC"/>
    <w:rsid w:val="00437085"/>
    <w:rsid w:val="004376CE"/>
    <w:rsid w:val="00437827"/>
    <w:rsid w:val="00440318"/>
    <w:rsid w:val="004404B0"/>
    <w:rsid w:val="0044099E"/>
    <w:rsid w:val="00440ECE"/>
    <w:rsid w:val="00441128"/>
    <w:rsid w:val="0044178B"/>
    <w:rsid w:val="00441F8D"/>
    <w:rsid w:val="004423D0"/>
    <w:rsid w:val="00442CC9"/>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9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0D3"/>
    <w:rsid w:val="00463D73"/>
    <w:rsid w:val="004640AF"/>
    <w:rsid w:val="004646A0"/>
    <w:rsid w:val="0046568F"/>
    <w:rsid w:val="00465C03"/>
    <w:rsid w:val="00465C42"/>
    <w:rsid w:val="0046604F"/>
    <w:rsid w:val="004664DB"/>
    <w:rsid w:val="00466A81"/>
    <w:rsid w:val="00466F95"/>
    <w:rsid w:val="00467047"/>
    <w:rsid w:val="004670C7"/>
    <w:rsid w:val="00467503"/>
    <w:rsid w:val="00467597"/>
    <w:rsid w:val="00467CA4"/>
    <w:rsid w:val="00470591"/>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711"/>
    <w:rsid w:val="00497849"/>
    <w:rsid w:val="004A1190"/>
    <w:rsid w:val="004A1697"/>
    <w:rsid w:val="004A1A12"/>
    <w:rsid w:val="004A1BA0"/>
    <w:rsid w:val="004A20E7"/>
    <w:rsid w:val="004A2CE2"/>
    <w:rsid w:val="004A37D6"/>
    <w:rsid w:val="004A3A61"/>
    <w:rsid w:val="004A4587"/>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C4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5DD5"/>
    <w:rsid w:val="004C634B"/>
    <w:rsid w:val="004C6471"/>
    <w:rsid w:val="004C64D7"/>
    <w:rsid w:val="004C6748"/>
    <w:rsid w:val="004C6D90"/>
    <w:rsid w:val="004C6F0B"/>
    <w:rsid w:val="004C7063"/>
    <w:rsid w:val="004D041B"/>
    <w:rsid w:val="004D08BA"/>
    <w:rsid w:val="004D11D0"/>
    <w:rsid w:val="004D144B"/>
    <w:rsid w:val="004D14BC"/>
    <w:rsid w:val="004D2467"/>
    <w:rsid w:val="004D24A3"/>
    <w:rsid w:val="004D28B5"/>
    <w:rsid w:val="004D3B5D"/>
    <w:rsid w:val="004D3EFE"/>
    <w:rsid w:val="004D44AC"/>
    <w:rsid w:val="004D49DE"/>
    <w:rsid w:val="004D4E62"/>
    <w:rsid w:val="004D500E"/>
    <w:rsid w:val="004D5105"/>
    <w:rsid w:val="004D59C7"/>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1FA"/>
    <w:rsid w:val="004E65B4"/>
    <w:rsid w:val="004E6633"/>
    <w:rsid w:val="004E69FA"/>
    <w:rsid w:val="004E7427"/>
    <w:rsid w:val="004E77DD"/>
    <w:rsid w:val="004E7F59"/>
    <w:rsid w:val="004F0749"/>
    <w:rsid w:val="004F152D"/>
    <w:rsid w:val="004F1E8C"/>
    <w:rsid w:val="004F230C"/>
    <w:rsid w:val="004F285D"/>
    <w:rsid w:val="004F28E8"/>
    <w:rsid w:val="004F331D"/>
    <w:rsid w:val="004F3C98"/>
    <w:rsid w:val="004F3EF7"/>
    <w:rsid w:val="004F437A"/>
    <w:rsid w:val="004F51BB"/>
    <w:rsid w:val="004F6165"/>
    <w:rsid w:val="004F6C47"/>
    <w:rsid w:val="004F74EE"/>
    <w:rsid w:val="004F782D"/>
    <w:rsid w:val="0050011B"/>
    <w:rsid w:val="0050041B"/>
    <w:rsid w:val="00500623"/>
    <w:rsid w:val="00500B97"/>
    <w:rsid w:val="00500F25"/>
    <w:rsid w:val="005011B7"/>
    <w:rsid w:val="00501639"/>
    <w:rsid w:val="00501DD7"/>
    <w:rsid w:val="00501F6E"/>
    <w:rsid w:val="005031A3"/>
    <w:rsid w:val="005032C8"/>
    <w:rsid w:val="00503B39"/>
    <w:rsid w:val="00503EA6"/>
    <w:rsid w:val="005056A6"/>
    <w:rsid w:val="005060DB"/>
    <w:rsid w:val="005064C6"/>
    <w:rsid w:val="00506B3B"/>
    <w:rsid w:val="00506DF8"/>
    <w:rsid w:val="00507590"/>
    <w:rsid w:val="005079B5"/>
    <w:rsid w:val="00507C5C"/>
    <w:rsid w:val="00507C7F"/>
    <w:rsid w:val="00507DD3"/>
    <w:rsid w:val="00510402"/>
    <w:rsid w:val="005107FD"/>
    <w:rsid w:val="00510DA1"/>
    <w:rsid w:val="00511034"/>
    <w:rsid w:val="00511786"/>
    <w:rsid w:val="0051193C"/>
    <w:rsid w:val="005121F0"/>
    <w:rsid w:val="00512655"/>
    <w:rsid w:val="00512867"/>
    <w:rsid w:val="00512A68"/>
    <w:rsid w:val="005133FC"/>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21E"/>
    <w:rsid w:val="0051732E"/>
    <w:rsid w:val="005179EA"/>
    <w:rsid w:val="00520313"/>
    <w:rsid w:val="0052031C"/>
    <w:rsid w:val="00521567"/>
    <w:rsid w:val="00521E7B"/>
    <w:rsid w:val="00521EB6"/>
    <w:rsid w:val="005224F5"/>
    <w:rsid w:val="00522AFD"/>
    <w:rsid w:val="00523E44"/>
    <w:rsid w:val="0052403A"/>
    <w:rsid w:val="00524A93"/>
    <w:rsid w:val="00525A16"/>
    <w:rsid w:val="0052688D"/>
    <w:rsid w:val="005269E0"/>
    <w:rsid w:val="00526BC2"/>
    <w:rsid w:val="00526D40"/>
    <w:rsid w:val="00527583"/>
    <w:rsid w:val="005279CA"/>
    <w:rsid w:val="00527E16"/>
    <w:rsid w:val="00527E6D"/>
    <w:rsid w:val="0053045D"/>
    <w:rsid w:val="00530620"/>
    <w:rsid w:val="00530BAA"/>
    <w:rsid w:val="00530E37"/>
    <w:rsid w:val="00531074"/>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DB7"/>
    <w:rsid w:val="00553DFD"/>
    <w:rsid w:val="005543AE"/>
    <w:rsid w:val="00554436"/>
    <w:rsid w:val="00554499"/>
    <w:rsid w:val="00554E5A"/>
    <w:rsid w:val="0055520D"/>
    <w:rsid w:val="00555D5F"/>
    <w:rsid w:val="00555EBC"/>
    <w:rsid w:val="00557750"/>
    <w:rsid w:val="005605DB"/>
    <w:rsid w:val="0056094F"/>
    <w:rsid w:val="00560982"/>
    <w:rsid w:val="005618D0"/>
    <w:rsid w:val="00561E46"/>
    <w:rsid w:val="0056240D"/>
    <w:rsid w:val="00562864"/>
    <w:rsid w:val="00563EF9"/>
    <w:rsid w:val="0056453F"/>
    <w:rsid w:val="00564E2B"/>
    <w:rsid w:val="00565D97"/>
    <w:rsid w:val="00565F2F"/>
    <w:rsid w:val="0056611B"/>
    <w:rsid w:val="005676FC"/>
    <w:rsid w:val="00567D33"/>
    <w:rsid w:val="00570C2B"/>
    <w:rsid w:val="0057147E"/>
    <w:rsid w:val="005714FA"/>
    <w:rsid w:val="005716D6"/>
    <w:rsid w:val="00571DCF"/>
    <w:rsid w:val="00572839"/>
    <w:rsid w:val="00572EDC"/>
    <w:rsid w:val="00573284"/>
    <w:rsid w:val="005736F9"/>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02B"/>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998"/>
    <w:rsid w:val="00593A48"/>
    <w:rsid w:val="00593FD9"/>
    <w:rsid w:val="00594138"/>
    <w:rsid w:val="005946D6"/>
    <w:rsid w:val="0059550E"/>
    <w:rsid w:val="00595846"/>
    <w:rsid w:val="00595C02"/>
    <w:rsid w:val="00596108"/>
    <w:rsid w:val="005961E2"/>
    <w:rsid w:val="0059629C"/>
    <w:rsid w:val="00596481"/>
    <w:rsid w:val="0059691B"/>
    <w:rsid w:val="00597BF8"/>
    <w:rsid w:val="005A004D"/>
    <w:rsid w:val="005A06C7"/>
    <w:rsid w:val="005A07CA"/>
    <w:rsid w:val="005A1A1B"/>
    <w:rsid w:val="005A1AF8"/>
    <w:rsid w:val="005A1CEF"/>
    <w:rsid w:val="005A244C"/>
    <w:rsid w:val="005A30CD"/>
    <w:rsid w:val="005A3163"/>
    <w:rsid w:val="005A33D3"/>
    <w:rsid w:val="005A4B10"/>
    <w:rsid w:val="005A5447"/>
    <w:rsid w:val="005A5538"/>
    <w:rsid w:val="005A572A"/>
    <w:rsid w:val="005A66D2"/>
    <w:rsid w:val="005A6932"/>
    <w:rsid w:val="005A7AE8"/>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B7A85"/>
    <w:rsid w:val="005C183D"/>
    <w:rsid w:val="005C2665"/>
    <w:rsid w:val="005C2790"/>
    <w:rsid w:val="005C306B"/>
    <w:rsid w:val="005C337C"/>
    <w:rsid w:val="005C3384"/>
    <w:rsid w:val="005C35B2"/>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3643"/>
    <w:rsid w:val="005D396C"/>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EE0"/>
    <w:rsid w:val="005E1F0E"/>
    <w:rsid w:val="005E1F3F"/>
    <w:rsid w:val="005E1FE0"/>
    <w:rsid w:val="005E222F"/>
    <w:rsid w:val="005E2CA6"/>
    <w:rsid w:val="005E3499"/>
    <w:rsid w:val="005E3731"/>
    <w:rsid w:val="005E4396"/>
    <w:rsid w:val="005E4611"/>
    <w:rsid w:val="005E4BB6"/>
    <w:rsid w:val="005E51A4"/>
    <w:rsid w:val="005E5222"/>
    <w:rsid w:val="005E53D7"/>
    <w:rsid w:val="005E5D5F"/>
    <w:rsid w:val="005E5DDA"/>
    <w:rsid w:val="005E5FBE"/>
    <w:rsid w:val="005E6447"/>
    <w:rsid w:val="005E64DB"/>
    <w:rsid w:val="005E68F1"/>
    <w:rsid w:val="005E6DFF"/>
    <w:rsid w:val="005E6FAD"/>
    <w:rsid w:val="005E779E"/>
    <w:rsid w:val="005E7DA2"/>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55B"/>
    <w:rsid w:val="005F7AB2"/>
    <w:rsid w:val="006001AB"/>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06D9"/>
    <w:rsid w:val="0063101D"/>
    <w:rsid w:val="0063124C"/>
    <w:rsid w:val="0063152F"/>
    <w:rsid w:val="00631A95"/>
    <w:rsid w:val="00631D2C"/>
    <w:rsid w:val="00632F59"/>
    <w:rsid w:val="00633723"/>
    <w:rsid w:val="006337C3"/>
    <w:rsid w:val="0063393B"/>
    <w:rsid w:val="00633BC0"/>
    <w:rsid w:val="006348C9"/>
    <w:rsid w:val="0063499C"/>
    <w:rsid w:val="006350DC"/>
    <w:rsid w:val="00635C58"/>
    <w:rsid w:val="00636597"/>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588"/>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50D"/>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8BB"/>
    <w:rsid w:val="00660D5C"/>
    <w:rsid w:val="00660FC1"/>
    <w:rsid w:val="00661902"/>
    <w:rsid w:val="006627FD"/>
    <w:rsid w:val="00662DCF"/>
    <w:rsid w:val="00663352"/>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76"/>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A4D"/>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65D8"/>
    <w:rsid w:val="0069734E"/>
    <w:rsid w:val="006976AD"/>
    <w:rsid w:val="00697EA8"/>
    <w:rsid w:val="006A031F"/>
    <w:rsid w:val="006A046A"/>
    <w:rsid w:val="006A062C"/>
    <w:rsid w:val="006A0B5D"/>
    <w:rsid w:val="006A0B90"/>
    <w:rsid w:val="006A1911"/>
    <w:rsid w:val="006A19EB"/>
    <w:rsid w:val="006A2B7B"/>
    <w:rsid w:val="006A2D4C"/>
    <w:rsid w:val="006A3BE4"/>
    <w:rsid w:val="006A4206"/>
    <w:rsid w:val="006A4C31"/>
    <w:rsid w:val="006A57DA"/>
    <w:rsid w:val="006A625E"/>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2D"/>
    <w:rsid w:val="006B3451"/>
    <w:rsid w:val="006B35CB"/>
    <w:rsid w:val="006B39BB"/>
    <w:rsid w:val="006B39FB"/>
    <w:rsid w:val="006B3C34"/>
    <w:rsid w:val="006B5587"/>
    <w:rsid w:val="006B6330"/>
    <w:rsid w:val="006B6696"/>
    <w:rsid w:val="006B6A80"/>
    <w:rsid w:val="006B768A"/>
    <w:rsid w:val="006B7DE9"/>
    <w:rsid w:val="006C08F9"/>
    <w:rsid w:val="006C0DA7"/>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4CCE"/>
    <w:rsid w:val="006D6369"/>
    <w:rsid w:val="006D713A"/>
    <w:rsid w:val="006D7744"/>
    <w:rsid w:val="006D7897"/>
    <w:rsid w:val="006D7C31"/>
    <w:rsid w:val="006D7F46"/>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29F"/>
    <w:rsid w:val="006F1DE9"/>
    <w:rsid w:val="006F3060"/>
    <w:rsid w:val="006F3B59"/>
    <w:rsid w:val="006F4963"/>
    <w:rsid w:val="006F51AA"/>
    <w:rsid w:val="006F54B8"/>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A97"/>
    <w:rsid w:val="00721C13"/>
    <w:rsid w:val="00721CC3"/>
    <w:rsid w:val="007224F2"/>
    <w:rsid w:val="00722A16"/>
    <w:rsid w:val="00722BD3"/>
    <w:rsid w:val="0072328F"/>
    <w:rsid w:val="00723624"/>
    <w:rsid w:val="00724EC2"/>
    <w:rsid w:val="00725590"/>
    <w:rsid w:val="007255A8"/>
    <w:rsid w:val="00725F29"/>
    <w:rsid w:val="007261AC"/>
    <w:rsid w:val="00727EBC"/>
    <w:rsid w:val="0073046E"/>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2D30"/>
    <w:rsid w:val="0074332A"/>
    <w:rsid w:val="0074399D"/>
    <w:rsid w:val="00743C86"/>
    <w:rsid w:val="00743F24"/>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362"/>
    <w:rsid w:val="007664AC"/>
    <w:rsid w:val="00766EE3"/>
    <w:rsid w:val="00767306"/>
    <w:rsid w:val="00767901"/>
    <w:rsid w:val="00767C7A"/>
    <w:rsid w:val="00767CAB"/>
    <w:rsid w:val="00767F2D"/>
    <w:rsid w:val="00771C9A"/>
    <w:rsid w:val="00772C1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0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B21"/>
    <w:rsid w:val="007B0E32"/>
    <w:rsid w:val="007B3AED"/>
    <w:rsid w:val="007B3D6C"/>
    <w:rsid w:val="007B5280"/>
    <w:rsid w:val="007B5608"/>
    <w:rsid w:val="007B5AAE"/>
    <w:rsid w:val="007B6595"/>
    <w:rsid w:val="007B70A0"/>
    <w:rsid w:val="007B719B"/>
    <w:rsid w:val="007B74D9"/>
    <w:rsid w:val="007B7E87"/>
    <w:rsid w:val="007C02F4"/>
    <w:rsid w:val="007C06F0"/>
    <w:rsid w:val="007C0930"/>
    <w:rsid w:val="007C0E1C"/>
    <w:rsid w:val="007C10D0"/>
    <w:rsid w:val="007C15DD"/>
    <w:rsid w:val="007C18C8"/>
    <w:rsid w:val="007C2774"/>
    <w:rsid w:val="007C288A"/>
    <w:rsid w:val="007C29D1"/>
    <w:rsid w:val="007C2A09"/>
    <w:rsid w:val="007C2C8C"/>
    <w:rsid w:val="007C2E5C"/>
    <w:rsid w:val="007C33D7"/>
    <w:rsid w:val="007C3639"/>
    <w:rsid w:val="007C3915"/>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C0"/>
    <w:rsid w:val="007D6E91"/>
    <w:rsid w:val="007D6EC6"/>
    <w:rsid w:val="007E06AF"/>
    <w:rsid w:val="007E1ADD"/>
    <w:rsid w:val="007E1D5E"/>
    <w:rsid w:val="007E3DE0"/>
    <w:rsid w:val="007E3F6C"/>
    <w:rsid w:val="007E4448"/>
    <w:rsid w:val="007E451A"/>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21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1B"/>
    <w:rsid w:val="007F4B9E"/>
    <w:rsid w:val="007F51F2"/>
    <w:rsid w:val="007F53AC"/>
    <w:rsid w:val="007F599E"/>
    <w:rsid w:val="007F5C52"/>
    <w:rsid w:val="007F65F4"/>
    <w:rsid w:val="007F75D1"/>
    <w:rsid w:val="007F7B35"/>
    <w:rsid w:val="007F7CA2"/>
    <w:rsid w:val="0080044D"/>
    <w:rsid w:val="008008FC"/>
    <w:rsid w:val="00800B54"/>
    <w:rsid w:val="00800F98"/>
    <w:rsid w:val="00801411"/>
    <w:rsid w:val="00801DDB"/>
    <w:rsid w:val="0080211F"/>
    <w:rsid w:val="008021DD"/>
    <w:rsid w:val="0080301C"/>
    <w:rsid w:val="00803337"/>
    <w:rsid w:val="0080349C"/>
    <w:rsid w:val="00803891"/>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962"/>
    <w:rsid w:val="008303E6"/>
    <w:rsid w:val="008317D9"/>
    <w:rsid w:val="00831F0D"/>
    <w:rsid w:val="008322F7"/>
    <w:rsid w:val="008328B8"/>
    <w:rsid w:val="00832B13"/>
    <w:rsid w:val="0083377C"/>
    <w:rsid w:val="0083388A"/>
    <w:rsid w:val="008341DB"/>
    <w:rsid w:val="008347C5"/>
    <w:rsid w:val="00835FB0"/>
    <w:rsid w:val="008362B1"/>
    <w:rsid w:val="0083634B"/>
    <w:rsid w:val="008368D2"/>
    <w:rsid w:val="00836965"/>
    <w:rsid w:val="00836C3E"/>
    <w:rsid w:val="00837016"/>
    <w:rsid w:val="008376BA"/>
    <w:rsid w:val="00840091"/>
    <w:rsid w:val="008408C6"/>
    <w:rsid w:val="00841275"/>
    <w:rsid w:val="008413BE"/>
    <w:rsid w:val="00841BDE"/>
    <w:rsid w:val="00841F07"/>
    <w:rsid w:val="00842A7B"/>
    <w:rsid w:val="00842EF7"/>
    <w:rsid w:val="008432ED"/>
    <w:rsid w:val="00843564"/>
    <w:rsid w:val="0084379B"/>
    <w:rsid w:val="00844660"/>
    <w:rsid w:val="00844C65"/>
    <w:rsid w:val="008460B0"/>
    <w:rsid w:val="0084618E"/>
    <w:rsid w:val="008466B3"/>
    <w:rsid w:val="008468FC"/>
    <w:rsid w:val="0084762B"/>
    <w:rsid w:val="00847F13"/>
    <w:rsid w:val="0085014F"/>
    <w:rsid w:val="0085196E"/>
    <w:rsid w:val="008525FE"/>
    <w:rsid w:val="008526D1"/>
    <w:rsid w:val="008535A3"/>
    <w:rsid w:val="00854A31"/>
    <w:rsid w:val="00854CA6"/>
    <w:rsid w:val="00855196"/>
    <w:rsid w:val="00855771"/>
    <w:rsid w:val="00855C54"/>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1D4C"/>
    <w:rsid w:val="008820F2"/>
    <w:rsid w:val="008825A6"/>
    <w:rsid w:val="008829D4"/>
    <w:rsid w:val="008833E7"/>
    <w:rsid w:val="00883513"/>
    <w:rsid w:val="00883823"/>
    <w:rsid w:val="0088421A"/>
    <w:rsid w:val="00884884"/>
    <w:rsid w:val="00884A24"/>
    <w:rsid w:val="00884BE3"/>
    <w:rsid w:val="00885042"/>
    <w:rsid w:val="00885B1B"/>
    <w:rsid w:val="00885C52"/>
    <w:rsid w:val="00885EB8"/>
    <w:rsid w:val="00886485"/>
    <w:rsid w:val="008873F4"/>
    <w:rsid w:val="00887C04"/>
    <w:rsid w:val="00891785"/>
    <w:rsid w:val="00891BAC"/>
    <w:rsid w:val="0089212F"/>
    <w:rsid w:val="00892F00"/>
    <w:rsid w:val="00893D9D"/>
    <w:rsid w:val="00894D70"/>
    <w:rsid w:val="0089510F"/>
    <w:rsid w:val="00895412"/>
    <w:rsid w:val="008959F2"/>
    <w:rsid w:val="00895E07"/>
    <w:rsid w:val="008964EB"/>
    <w:rsid w:val="00896C24"/>
    <w:rsid w:val="0089798A"/>
    <w:rsid w:val="00897DE9"/>
    <w:rsid w:val="008A0F79"/>
    <w:rsid w:val="008A10CB"/>
    <w:rsid w:val="008A12BB"/>
    <w:rsid w:val="008A139C"/>
    <w:rsid w:val="008A158E"/>
    <w:rsid w:val="008A1ABD"/>
    <w:rsid w:val="008A20F2"/>
    <w:rsid w:val="008A23B6"/>
    <w:rsid w:val="008A24C3"/>
    <w:rsid w:val="008A292A"/>
    <w:rsid w:val="008A42C4"/>
    <w:rsid w:val="008A43D3"/>
    <w:rsid w:val="008A43D4"/>
    <w:rsid w:val="008A4423"/>
    <w:rsid w:val="008A477D"/>
    <w:rsid w:val="008A5269"/>
    <w:rsid w:val="008A5DCE"/>
    <w:rsid w:val="008A5DFD"/>
    <w:rsid w:val="008A64A7"/>
    <w:rsid w:val="008A771F"/>
    <w:rsid w:val="008A7735"/>
    <w:rsid w:val="008A7A08"/>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40"/>
    <w:rsid w:val="008B6170"/>
    <w:rsid w:val="008B6B9D"/>
    <w:rsid w:val="008B6BEB"/>
    <w:rsid w:val="008B6DD8"/>
    <w:rsid w:val="008B7ECA"/>
    <w:rsid w:val="008C0672"/>
    <w:rsid w:val="008C1838"/>
    <w:rsid w:val="008C1CCF"/>
    <w:rsid w:val="008C22B7"/>
    <w:rsid w:val="008C2310"/>
    <w:rsid w:val="008C2666"/>
    <w:rsid w:val="008C2D0B"/>
    <w:rsid w:val="008C2D34"/>
    <w:rsid w:val="008C310B"/>
    <w:rsid w:val="008C42F0"/>
    <w:rsid w:val="008C4D6D"/>
    <w:rsid w:val="008C5CB4"/>
    <w:rsid w:val="008C649F"/>
    <w:rsid w:val="008C6BA3"/>
    <w:rsid w:val="008C6D60"/>
    <w:rsid w:val="008C77BD"/>
    <w:rsid w:val="008C7952"/>
    <w:rsid w:val="008C7CFB"/>
    <w:rsid w:val="008C7E7D"/>
    <w:rsid w:val="008D1AC9"/>
    <w:rsid w:val="008D266C"/>
    <w:rsid w:val="008D2922"/>
    <w:rsid w:val="008D31CE"/>
    <w:rsid w:val="008D3B33"/>
    <w:rsid w:val="008D3B4E"/>
    <w:rsid w:val="008D3F8B"/>
    <w:rsid w:val="008D4BE0"/>
    <w:rsid w:val="008D53FD"/>
    <w:rsid w:val="008D69A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619"/>
    <w:rsid w:val="008F0807"/>
    <w:rsid w:val="008F0D33"/>
    <w:rsid w:val="008F1ED1"/>
    <w:rsid w:val="008F2858"/>
    <w:rsid w:val="008F2BAD"/>
    <w:rsid w:val="008F2E3F"/>
    <w:rsid w:val="008F3183"/>
    <w:rsid w:val="008F38A3"/>
    <w:rsid w:val="008F3BED"/>
    <w:rsid w:val="008F4B73"/>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60"/>
    <w:rsid w:val="00915CC9"/>
    <w:rsid w:val="009160C4"/>
    <w:rsid w:val="00916736"/>
    <w:rsid w:val="009172A6"/>
    <w:rsid w:val="009172FF"/>
    <w:rsid w:val="009173CA"/>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2A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226"/>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9F"/>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4B4"/>
    <w:rsid w:val="009529CD"/>
    <w:rsid w:val="00952B91"/>
    <w:rsid w:val="00953F31"/>
    <w:rsid w:val="009542D7"/>
    <w:rsid w:val="0095473A"/>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2F94"/>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53B1"/>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C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0A"/>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A8A"/>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8FA"/>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0B38"/>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CC6"/>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56B"/>
    <w:rsid w:val="00A0786D"/>
    <w:rsid w:val="00A07B62"/>
    <w:rsid w:val="00A07D24"/>
    <w:rsid w:val="00A105E5"/>
    <w:rsid w:val="00A107AE"/>
    <w:rsid w:val="00A10D84"/>
    <w:rsid w:val="00A115BD"/>
    <w:rsid w:val="00A1241B"/>
    <w:rsid w:val="00A12B63"/>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0F2"/>
    <w:rsid w:val="00A323AA"/>
    <w:rsid w:val="00A32D03"/>
    <w:rsid w:val="00A33499"/>
    <w:rsid w:val="00A33C1C"/>
    <w:rsid w:val="00A34230"/>
    <w:rsid w:val="00A352B9"/>
    <w:rsid w:val="00A35A5C"/>
    <w:rsid w:val="00A35CE0"/>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D3"/>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594"/>
    <w:rsid w:val="00A647F8"/>
    <w:rsid w:val="00A64A43"/>
    <w:rsid w:val="00A64B50"/>
    <w:rsid w:val="00A66146"/>
    <w:rsid w:val="00A662F3"/>
    <w:rsid w:val="00A66C39"/>
    <w:rsid w:val="00A67AA1"/>
    <w:rsid w:val="00A7002B"/>
    <w:rsid w:val="00A7047E"/>
    <w:rsid w:val="00A70DF9"/>
    <w:rsid w:val="00A71177"/>
    <w:rsid w:val="00A712D3"/>
    <w:rsid w:val="00A72643"/>
    <w:rsid w:val="00A72F19"/>
    <w:rsid w:val="00A73486"/>
    <w:rsid w:val="00A73BFE"/>
    <w:rsid w:val="00A73D68"/>
    <w:rsid w:val="00A74491"/>
    <w:rsid w:val="00A74E97"/>
    <w:rsid w:val="00A75456"/>
    <w:rsid w:val="00A75DFB"/>
    <w:rsid w:val="00A8086E"/>
    <w:rsid w:val="00A80B98"/>
    <w:rsid w:val="00A80E8D"/>
    <w:rsid w:val="00A810F1"/>
    <w:rsid w:val="00A81773"/>
    <w:rsid w:val="00A81B1F"/>
    <w:rsid w:val="00A81C3B"/>
    <w:rsid w:val="00A82816"/>
    <w:rsid w:val="00A82C0E"/>
    <w:rsid w:val="00A82DDA"/>
    <w:rsid w:val="00A8341D"/>
    <w:rsid w:val="00A84473"/>
    <w:rsid w:val="00A8510C"/>
    <w:rsid w:val="00A8572F"/>
    <w:rsid w:val="00A85A81"/>
    <w:rsid w:val="00A85AEF"/>
    <w:rsid w:val="00A85B3E"/>
    <w:rsid w:val="00A86DFD"/>
    <w:rsid w:val="00A86FBB"/>
    <w:rsid w:val="00A873C1"/>
    <w:rsid w:val="00A87787"/>
    <w:rsid w:val="00A87BA2"/>
    <w:rsid w:val="00A87E13"/>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E2B"/>
    <w:rsid w:val="00AA0845"/>
    <w:rsid w:val="00AA0AB3"/>
    <w:rsid w:val="00AA0E5E"/>
    <w:rsid w:val="00AA1129"/>
    <w:rsid w:val="00AA1596"/>
    <w:rsid w:val="00AA1886"/>
    <w:rsid w:val="00AA1F16"/>
    <w:rsid w:val="00AA2055"/>
    <w:rsid w:val="00AA2BAA"/>
    <w:rsid w:val="00AA2D99"/>
    <w:rsid w:val="00AA3130"/>
    <w:rsid w:val="00AA331B"/>
    <w:rsid w:val="00AA3418"/>
    <w:rsid w:val="00AA3545"/>
    <w:rsid w:val="00AA3D1D"/>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09B"/>
    <w:rsid w:val="00AB53B1"/>
    <w:rsid w:val="00AB55A3"/>
    <w:rsid w:val="00AB66E3"/>
    <w:rsid w:val="00AB71CA"/>
    <w:rsid w:val="00AB7322"/>
    <w:rsid w:val="00AB73F0"/>
    <w:rsid w:val="00AB79C6"/>
    <w:rsid w:val="00AB7E1B"/>
    <w:rsid w:val="00AC0910"/>
    <w:rsid w:val="00AC0D45"/>
    <w:rsid w:val="00AC0F07"/>
    <w:rsid w:val="00AC12FF"/>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7E1"/>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6EC"/>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553"/>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735"/>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5EC"/>
    <w:rsid w:val="00B346A2"/>
    <w:rsid w:val="00B346CB"/>
    <w:rsid w:val="00B34FD4"/>
    <w:rsid w:val="00B3545D"/>
    <w:rsid w:val="00B36A0A"/>
    <w:rsid w:val="00B371F4"/>
    <w:rsid w:val="00B376C0"/>
    <w:rsid w:val="00B407A5"/>
    <w:rsid w:val="00B4097E"/>
    <w:rsid w:val="00B40A34"/>
    <w:rsid w:val="00B40A5A"/>
    <w:rsid w:val="00B40D91"/>
    <w:rsid w:val="00B4164D"/>
    <w:rsid w:val="00B41CED"/>
    <w:rsid w:val="00B424F5"/>
    <w:rsid w:val="00B439D4"/>
    <w:rsid w:val="00B44E2B"/>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99F"/>
    <w:rsid w:val="00B71F06"/>
    <w:rsid w:val="00B727F7"/>
    <w:rsid w:val="00B7292E"/>
    <w:rsid w:val="00B72EDE"/>
    <w:rsid w:val="00B72F45"/>
    <w:rsid w:val="00B733EE"/>
    <w:rsid w:val="00B735C3"/>
    <w:rsid w:val="00B750BF"/>
    <w:rsid w:val="00B75221"/>
    <w:rsid w:val="00B75654"/>
    <w:rsid w:val="00B766BA"/>
    <w:rsid w:val="00B76D2A"/>
    <w:rsid w:val="00B76F61"/>
    <w:rsid w:val="00B77214"/>
    <w:rsid w:val="00B77775"/>
    <w:rsid w:val="00B77C53"/>
    <w:rsid w:val="00B8017B"/>
    <w:rsid w:val="00B80994"/>
    <w:rsid w:val="00B81A22"/>
    <w:rsid w:val="00B82288"/>
    <w:rsid w:val="00B82E9B"/>
    <w:rsid w:val="00B82FC4"/>
    <w:rsid w:val="00B8383B"/>
    <w:rsid w:val="00B84582"/>
    <w:rsid w:val="00B84685"/>
    <w:rsid w:val="00B8485A"/>
    <w:rsid w:val="00B84DEB"/>
    <w:rsid w:val="00B85077"/>
    <w:rsid w:val="00B850B8"/>
    <w:rsid w:val="00B8510B"/>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7FB"/>
    <w:rsid w:val="00BA4C5D"/>
    <w:rsid w:val="00BA5A80"/>
    <w:rsid w:val="00BA65F4"/>
    <w:rsid w:val="00BA6A03"/>
    <w:rsid w:val="00BA6AC4"/>
    <w:rsid w:val="00BA6E66"/>
    <w:rsid w:val="00BA6E6D"/>
    <w:rsid w:val="00BA7059"/>
    <w:rsid w:val="00BA71FE"/>
    <w:rsid w:val="00BA7246"/>
    <w:rsid w:val="00BA7600"/>
    <w:rsid w:val="00BA7880"/>
    <w:rsid w:val="00BB0344"/>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8C7"/>
    <w:rsid w:val="00BC2D96"/>
    <w:rsid w:val="00BC32DF"/>
    <w:rsid w:val="00BC38DC"/>
    <w:rsid w:val="00BC3CBD"/>
    <w:rsid w:val="00BC4070"/>
    <w:rsid w:val="00BC44F2"/>
    <w:rsid w:val="00BC4704"/>
    <w:rsid w:val="00BC4C62"/>
    <w:rsid w:val="00BC4D32"/>
    <w:rsid w:val="00BC4D83"/>
    <w:rsid w:val="00BC5799"/>
    <w:rsid w:val="00BC5BD4"/>
    <w:rsid w:val="00BC6038"/>
    <w:rsid w:val="00BC63AB"/>
    <w:rsid w:val="00BC6671"/>
    <w:rsid w:val="00BC6956"/>
    <w:rsid w:val="00BC7F04"/>
    <w:rsid w:val="00BD0053"/>
    <w:rsid w:val="00BD0271"/>
    <w:rsid w:val="00BD104E"/>
    <w:rsid w:val="00BD148C"/>
    <w:rsid w:val="00BD263B"/>
    <w:rsid w:val="00BD2D4B"/>
    <w:rsid w:val="00BD43E4"/>
    <w:rsid w:val="00BD5896"/>
    <w:rsid w:val="00BD5D19"/>
    <w:rsid w:val="00BD640B"/>
    <w:rsid w:val="00BD6523"/>
    <w:rsid w:val="00BD6A15"/>
    <w:rsid w:val="00BD77BC"/>
    <w:rsid w:val="00BD77C5"/>
    <w:rsid w:val="00BD7E45"/>
    <w:rsid w:val="00BE0098"/>
    <w:rsid w:val="00BE0239"/>
    <w:rsid w:val="00BE1E16"/>
    <w:rsid w:val="00BE2722"/>
    <w:rsid w:val="00BE2C23"/>
    <w:rsid w:val="00BE30AC"/>
    <w:rsid w:val="00BE3255"/>
    <w:rsid w:val="00BE3BF4"/>
    <w:rsid w:val="00BE4707"/>
    <w:rsid w:val="00BE4C3C"/>
    <w:rsid w:val="00BE4E23"/>
    <w:rsid w:val="00BE5188"/>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64E"/>
    <w:rsid w:val="00BF59E3"/>
    <w:rsid w:val="00BF5C1D"/>
    <w:rsid w:val="00BF65FA"/>
    <w:rsid w:val="00BF6904"/>
    <w:rsid w:val="00BF69EE"/>
    <w:rsid w:val="00BF69F7"/>
    <w:rsid w:val="00BF6DCA"/>
    <w:rsid w:val="00BF714C"/>
    <w:rsid w:val="00BF785B"/>
    <w:rsid w:val="00BF79C8"/>
    <w:rsid w:val="00BF7E09"/>
    <w:rsid w:val="00C001F8"/>
    <w:rsid w:val="00C0112F"/>
    <w:rsid w:val="00C01FBA"/>
    <w:rsid w:val="00C020A9"/>
    <w:rsid w:val="00C02405"/>
    <w:rsid w:val="00C029CF"/>
    <w:rsid w:val="00C02E59"/>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1CBE"/>
    <w:rsid w:val="00C22287"/>
    <w:rsid w:val="00C22B4C"/>
    <w:rsid w:val="00C22E73"/>
    <w:rsid w:val="00C22F76"/>
    <w:rsid w:val="00C23587"/>
    <w:rsid w:val="00C23789"/>
    <w:rsid w:val="00C23B26"/>
    <w:rsid w:val="00C240AF"/>
    <w:rsid w:val="00C240F7"/>
    <w:rsid w:val="00C24D09"/>
    <w:rsid w:val="00C24E27"/>
    <w:rsid w:val="00C2672C"/>
    <w:rsid w:val="00C26B43"/>
    <w:rsid w:val="00C26B60"/>
    <w:rsid w:val="00C26C59"/>
    <w:rsid w:val="00C271B2"/>
    <w:rsid w:val="00C27FF9"/>
    <w:rsid w:val="00C305C2"/>
    <w:rsid w:val="00C30C08"/>
    <w:rsid w:val="00C30FC3"/>
    <w:rsid w:val="00C314AC"/>
    <w:rsid w:val="00C31F3E"/>
    <w:rsid w:val="00C3214F"/>
    <w:rsid w:val="00C32508"/>
    <w:rsid w:val="00C328AA"/>
    <w:rsid w:val="00C32918"/>
    <w:rsid w:val="00C32E15"/>
    <w:rsid w:val="00C32E4B"/>
    <w:rsid w:val="00C33324"/>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986"/>
    <w:rsid w:val="00C42F66"/>
    <w:rsid w:val="00C4416F"/>
    <w:rsid w:val="00C45211"/>
    <w:rsid w:val="00C46557"/>
    <w:rsid w:val="00C4723C"/>
    <w:rsid w:val="00C4754C"/>
    <w:rsid w:val="00C477BC"/>
    <w:rsid w:val="00C47D2F"/>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53F8"/>
    <w:rsid w:val="00C7570C"/>
    <w:rsid w:val="00C75D22"/>
    <w:rsid w:val="00C761F2"/>
    <w:rsid w:val="00C768D6"/>
    <w:rsid w:val="00C77CF4"/>
    <w:rsid w:val="00C800B4"/>
    <w:rsid w:val="00C801C8"/>
    <w:rsid w:val="00C8154F"/>
    <w:rsid w:val="00C81825"/>
    <w:rsid w:val="00C81C90"/>
    <w:rsid w:val="00C81F8C"/>
    <w:rsid w:val="00C82885"/>
    <w:rsid w:val="00C834D5"/>
    <w:rsid w:val="00C835E8"/>
    <w:rsid w:val="00C83E7C"/>
    <w:rsid w:val="00C8400D"/>
    <w:rsid w:val="00C8401E"/>
    <w:rsid w:val="00C84A08"/>
    <w:rsid w:val="00C851BB"/>
    <w:rsid w:val="00C853EE"/>
    <w:rsid w:val="00C85466"/>
    <w:rsid w:val="00C856E0"/>
    <w:rsid w:val="00C859CF"/>
    <w:rsid w:val="00C86901"/>
    <w:rsid w:val="00C86C0C"/>
    <w:rsid w:val="00C87276"/>
    <w:rsid w:val="00C872E9"/>
    <w:rsid w:val="00C87775"/>
    <w:rsid w:val="00C87AB3"/>
    <w:rsid w:val="00C87B36"/>
    <w:rsid w:val="00C907E8"/>
    <w:rsid w:val="00C91705"/>
    <w:rsid w:val="00C91A9A"/>
    <w:rsid w:val="00C92409"/>
    <w:rsid w:val="00C92728"/>
    <w:rsid w:val="00C92D7C"/>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66"/>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B30"/>
    <w:rsid w:val="00CC0E93"/>
    <w:rsid w:val="00CC3158"/>
    <w:rsid w:val="00CC386D"/>
    <w:rsid w:val="00CC44A0"/>
    <w:rsid w:val="00CC497E"/>
    <w:rsid w:val="00CC50B0"/>
    <w:rsid w:val="00CC5C0D"/>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FDE"/>
    <w:rsid w:val="00CD6191"/>
    <w:rsid w:val="00CD67E2"/>
    <w:rsid w:val="00CD7FFC"/>
    <w:rsid w:val="00CE0793"/>
    <w:rsid w:val="00CE1685"/>
    <w:rsid w:val="00CE197D"/>
    <w:rsid w:val="00CE2471"/>
    <w:rsid w:val="00CE28A6"/>
    <w:rsid w:val="00CE3235"/>
    <w:rsid w:val="00CE3932"/>
    <w:rsid w:val="00CE39B8"/>
    <w:rsid w:val="00CE476D"/>
    <w:rsid w:val="00CE4953"/>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4F8B"/>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9E3"/>
    <w:rsid w:val="00D02D13"/>
    <w:rsid w:val="00D02FD5"/>
    <w:rsid w:val="00D032FD"/>
    <w:rsid w:val="00D0339D"/>
    <w:rsid w:val="00D04ECE"/>
    <w:rsid w:val="00D05098"/>
    <w:rsid w:val="00D0542A"/>
    <w:rsid w:val="00D0544B"/>
    <w:rsid w:val="00D05B10"/>
    <w:rsid w:val="00D05CA6"/>
    <w:rsid w:val="00D06025"/>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4032"/>
    <w:rsid w:val="00D15566"/>
    <w:rsid w:val="00D15E43"/>
    <w:rsid w:val="00D16741"/>
    <w:rsid w:val="00D16CAA"/>
    <w:rsid w:val="00D16D4C"/>
    <w:rsid w:val="00D16E2D"/>
    <w:rsid w:val="00D17A2F"/>
    <w:rsid w:val="00D208A0"/>
    <w:rsid w:val="00D20EFD"/>
    <w:rsid w:val="00D210CC"/>
    <w:rsid w:val="00D226EA"/>
    <w:rsid w:val="00D22F6A"/>
    <w:rsid w:val="00D23009"/>
    <w:rsid w:val="00D23582"/>
    <w:rsid w:val="00D235F9"/>
    <w:rsid w:val="00D2370E"/>
    <w:rsid w:val="00D23CBB"/>
    <w:rsid w:val="00D2507F"/>
    <w:rsid w:val="00D25598"/>
    <w:rsid w:val="00D25B58"/>
    <w:rsid w:val="00D25F1D"/>
    <w:rsid w:val="00D25F51"/>
    <w:rsid w:val="00D27138"/>
    <w:rsid w:val="00D271BF"/>
    <w:rsid w:val="00D276A2"/>
    <w:rsid w:val="00D276AC"/>
    <w:rsid w:val="00D278C5"/>
    <w:rsid w:val="00D3003B"/>
    <w:rsid w:val="00D302C6"/>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88E"/>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6FBB"/>
    <w:rsid w:val="00D47938"/>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1396"/>
    <w:rsid w:val="00D622CE"/>
    <w:rsid w:val="00D62FC8"/>
    <w:rsid w:val="00D63567"/>
    <w:rsid w:val="00D6365D"/>
    <w:rsid w:val="00D6366A"/>
    <w:rsid w:val="00D63F4D"/>
    <w:rsid w:val="00D64397"/>
    <w:rsid w:val="00D644CD"/>
    <w:rsid w:val="00D64E52"/>
    <w:rsid w:val="00D65998"/>
    <w:rsid w:val="00D664FB"/>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465"/>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13F"/>
    <w:rsid w:val="00D971E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85B"/>
    <w:rsid w:val="00DB2EF1"/>
    <w:rsid w:val="00DB3EC8"/>
    <w:rsid w:val="00DB41AA"/>
    <w:rsid w:val="00DB42F5"/>
    <w:rsid w:val="00DB4F74"/>
    <w:rsid w:val="00DB5605"/>
    <w:rsid w:val="00DB59B4"/>
    <w:rsid w:val="00DB5C32"/>
    <w:rsid w:val="00DB5FA8"/>
    <w:rsid w:val="00DB65F2"/>
    <w:rsid w:val="00DB6D24"/>
    <w:rsid w:val="00DB6F7F"/>
    <w:rsid w:val="00DB7583"/>
    <w:rsid w:val="00DB75A2"/>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289"/>
    <w:rsid w:val="00DC4E1E"/>
    <w:rsid w:val="00DC601A"/>
    <w:rsid w:val="00DC64D3"/>
    <w:rsid w:val="00DC69C4"/>
    <w:rsid w:val="00DC773F"/>
    <w:rsid w:val="00DC77C2"/>
    <w:rsid w:val="00DC77E3"/>
    <w:rsid w:val="00DD1B7C"/>
    <w:rsid w:val="00DD20EB"/>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1B2"/>
    <w:rsid w:val="00DF1316"/>
    <w:rsid w:val="00DF137A"/>
    <w:rsid w:val="00DF14CA"/>
    <w:rsid w:val="00DF230C"/>
    <w:rsid w:val="00DF28C6"/>
    <w:rsid w:val="00DF40D3"/>
    <w:rsid w:val="00DF4534"/>
    <w:rsid w:val="00DF4CF1"/>
    <w:rsid w:val="00DF4FC5"/>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E53"/>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19A"/>
    <w:rsid w:val="00E1367C"/>
    <w:rsid w:val="00E13989"/>
    <w:rsid w:val="00E13B8B"/>
    <w:rsid w:val="00E13C42"/>
    <w:rsid w:val="00E13FAD"/>
    <w:rsid w:val="00E149EC"/>
    <w:rsid w:val="00E14D81"/>
    <w:rsid w:val="00E14E82"/>
    <w:rsid w:val="00E1552B"/>
    <w:rsid w:val="00E15ACA"/>
    <w:rsid w:val="00E15F70"/>
    <w:rsid w:val="00E16087"/>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2718E"/>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06F7"/>
    <w:rsid w:val="00E4189F"/>
    <w:rsid w:val="00E419CE"/>
    <w:rsid w:val="00E42E00"/>
    <w:rsid w:val="00E43872"/>
    <w:rsid w:val="00E43CF2"/>
    <w:rsid w:val="00E44132"/>
    <w:rsid w:val="00E44475"/>
    <w:rsid w:val="00E44D35"/>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67FDC"/>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2C4"/>
    <w:rsid w:val="00E81734"/>
    <w:rsid w:val="00E81945"/>
    <w:rsid w:val="00E823BF"/>
    <w:rsid w:val="00E82733"/>
    <w:rsid w:val="00E82750"/>
    <w:rsid w:val="00E82791"/>
    <w:rsid w:val="00E82911"/>
    <w:rsid w:val="00E83125"/>
    <w:rsid w:val="00E836FF"/>
    <w:rsid w:val="00E837FB"/>
    <w:rsid w:val="00E83D0C"/>
    <w:rsid w:val="00E84758"/>
    <w:rsid w:val="00E8488A"/>
    <w:rsid w:val="00E84906"/>
    <w:rsid w:val="00E8497C"/>
    <w:rsid w:val="00E84A9F"/>
    <w:rsid w:val="00E85BCD"/>
    <w:rsid w:val="00E8703B"/>
    <w:rsid w:val="00E87352"/>
    <w:rsid w:val="00E87850"/>
    <w:rsid w:val="00E90D14"/>
    <w:rsid w:val="00E91620"/>
    <w:rsid w:val="00E91665"/>
    <w:rsid w:val="00E921E8"/>
    <w:rsid w:val="00E92383"/>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635"/>
    <w:rsid w:val="00EA66B6"/>
    <w:rsid w:val="00EA6B1A"/>
    <w:rsid w:val="00EB0727"/>
    <w:rsid w:val="00EB0748"/>
    <w:rsid w:val="00EB0D4F"/>
    <w:rsid w:val="00EB12D2"/>
    <w:rsid w:val="00EB18E1"/>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3DC"/>
    <w:rsid w:val="00EC27EE"/>
    <w:rsid w:val="00EC2C7A"/>
    <w:rsid w:val="00EC2CF7"/>
    <w:rsid w:val="00EC33C9"/>
    <w:rsid w:val="00EC34A5"/>
    <w:rsid w:val="00EC3D2A"/>
    <w:rsid w:val="00EC40AB"/>
    <w:rsid w:val="00EC4815"/>
    <w:rsid w:val="00EC4E6D"/>
    <w:rsid w:val="00EC4F53"/>
    <w:rsid w:val="00EC51A3"/>
    <w:rsid w:val="00EC564D"/>
    <w:rsid w:val="00EC61CC"/>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4F9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BF5"/>
    <w:rsid w:val="00EE5E85"/>
    <w:rsid w:val="00EE5FA4"/>
    <w:rsid w:val="00EE64BA"/>
    <w:rsid w:val="00EE6BD6"/>
    <w:rsid w:val="00EE7051"/>
    <w:rsid w:val="00EE7BBB"/>
    <w:rsid w:val="00EF0171"/>
    <w:rsid w:val="00EF221F"/>
    <w:rsid w:val="00EF354D"/>
    <w:rsid w:val="00EF4044"/>
    <w:rsid w:val="00EF4076"/>
    <w:rsid w:val="00EF43B3"/>
    <w:rsid w:val="00EF47E9"/>
    <w:rsid w:val="00EF4CCA"/>
    <w:rsid w:val="00EF4D16"/>
    <w:rsid w:val="00EF56FE"/>
    <w:rsid w:val="00EF5D8E"/>
    <w:rsid w:val="00EF5F2B"/>
    <w:rsid w:val="00EF62AF"/>
    <w:rsid w:val="00EF69A5"/>
    <w:rsid w:val="00EF6D8B"/>
    <w:rsid w:val="00EF70E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5B7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2EC7"/>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A3F"/>
    <w:rsid w:val="00F27C19"/>
    <w:rsid w:val="00F27CD5"/>
    <w:rsid w:val="00F27EFE"/>
    <w:rsid w:val="00F3002F"/>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4CD"/>
    <w:rsid w:val="00F417F5"/>
    <w:rsid w:val="00F41EA6"/>
    <w:rsid w:val="00F423EF"/>
    <w:rsid w:val="00F432A4"/>
    <w:rsid w:val="00F43584"/>
    <w:rsid w:val="00F4388C"/>
    <w:rsid w:val="00F44265"/>
    <w:rsid w:val="00F4448E"/>
    <w:rsid w:val="00F444D7"/>
    <w:rsid w:val="00F44704"/>
    <w:rsid w:val="00F44E6F"/>
    <w:rsid w:val="00F450AC"/>
    <w:rsid w:val="00F46A24"/>
    <w:rsid w:val="00F46B4B"/>
    <w:rsid w:val="00F4712B"/>
    <w:rsid w:val="00F4736D"/>
    <w:rsid w:val="00F47499"/>
    <w:rsid w:val="00F47781"/>
    <w:rsid w:val="00F50251"/>
    <w:rsid w:val="00F507BD"/>
    <w:rsid w:val="00F50ACD"/>
    <w:rsid w:val="00F51567"/>
    <w:rsid w:val="00F52274"/>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24F"/>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5AC"/>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87CE2"/>
    <w:rsid w:val="00F900CD"/>
    <w:rsid w:val="00F9034B"/>
    <w:rsid w:val="00F90EAD"/>
    <w:rsid w:val="00F91086"/>
    <w:rsid w:val="00F91A50"/>
    <w:rsid w:val="00F91A63"/>
    <w:rsid w:val="00F91F66"/>
    <w:rsid w:val="00F91FE9"/>
    <w:rsid w:val="00F92545"/>
    <w:rsid w:val="00F93597"/>
    <w:rsid w:val="00F93759"/>
    <w:rsid w:val="00F941D1"/>
    <w:rsid w:val="00F94689"/>
    <w:rsid w:val="00F95293"/>
    <w:rsid w:val="00F95708"/>
    <w:rsid w:val="00F95903"/>
    <w:rsid w:val="00F95970"/>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55BC"/>
    <w:rsid w:val="00FA64B2"/>
    <w:rsid w:val="00FA698A"/>
    <w:rsid w:val="00FA6A3C"/>
    <w:rsid w:val="00FA6F10"/>
    <w:rsid w:val="00FA710C"/>
    <w:rsid w:val="00FA7599"/>
    <w:rsid w:val="00FA7F1D"/>
    <w:rsid w:val="00FB0313"/>
    <w:rsid w:val="00FB1032"/>
    <w:rsid w:val="00FB16EC"/>
    <w:rsid w:val="00FB278B"/>
    <w:rsid w:val="00FB3359"/>
    <w:rsid w:val="00FB350C"/>
    <w:rsid w:val="00FB37CF"/>
    <w:rsid w:val="00FB4D69"/>
    <w:rsid w:val="00FB5A2C"/>
    <w:rsid w:val="00FB66C7"/>
    <w:rsid w:val="00FB69F5"/>
    <w:rsid w:val="00FB7758"/>
    <w:rsid w:val="00FB77F5"/>
    <w:rsid w:val="00FB7D65"/>
    <w:rsid w:val="00FC0038"/>
    <w:rsid w:val="00FC1365"/>
    <w:rsid w:val="00FC25A6"/>
    <w:rsid w:val="00FC2627"/>
    <w:rsid w:val="00FC26FA"/>
    <w:rsid w:val="00FC29CF"/>
    <w:rsid w:val="00FC2F14"/>
    <w:rsid w:val="00FC3BD6"/>
    <w:rsid w:val="00FC4326"/>
    <w:rsid w:val="00FC4781"/>
    <w:rsid w:val="00FC61BD"/>
    <w:rsid w:val="00FC623B"/>
    <w:rsid w:val="00FC6829"/>
    <w:rsid w:val="00FC6A40"/>
    <w:rsid w:val="00FC6A84"/>
    <w:rsid w:val="00FC730D"/>
    <w:rsid w:val="00FC7703"/>
    <w:rsid w:val="00FC79DE"/>
    <w:rsid w:val="00FC7E41"/>
    <w:rsid w:val="00FD081C"/>
    <w:rsid w:val="00FD0C58"/>
    <w:rsid w:val="00FD0F5B"/>
    <w:rsid w:val="00FD10F3"/>
    <w:rsid w:val="00FD180C"/>
    <w:rsid w:val="00FD1D5A"/>
    <w:rsid w:val="00FD1E49"/>
    <w:rsid w:val="00FD2077"/>
    <w:rsid w:val="00FD2416"/>
    <w:rsid w:val="00FD2935"/>
    <w:rsid w:val="00FD2BD2"/>
    <w:rsid w:val="00FD2BF8"/>
    <w:rsid w:val="00FD3751"/>
    <w:rsid w:val="00FD3899"/>
    <w:rsid w:val="00FD39CB"/>
    <w:rsid w:val="00FD4543"/>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2D04"/>
    <w:rsid w:val="00FE300D"/>
    <w:rsid w:val="00FE31D1"/>
    <w:rsid w:val="00FE3ACE"/>
    <w:rsid w:val="00FE3B3B"/>
    <w:rsid w:val="00FE3D0F"/>
    <w:rsid w:val="00FE4C43"/>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971E0"/>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971E0"/>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964">
      <w:bodyDiv w:val="1"/>
      <w:marLeft w:val="0"/>
      <w:marRight w:val="0"/>
      <w:marTop w:val="0"/>
      <w:marBottom w:val="0"/>
      <w:divBdr>
        <w:top w:val="none" w:sz="0" w:space="0" w:color="auto"/>
        <w:left w:val="none" w:sz="0" w:space="0" w:color="auto"/>
        <w:bottom w:val="none" w:sz="0" w:space="0" w:color="auto"/>
        <w:right w:val="none" w:sz="0" w:space="0" w:color="auto"/>
      </w:divBdr>
      <w:divsChild>
        <w:div w:id="1707027560">
          <w:marLeft w:val="1166"/>
          <w:marRight w:val="0"/>
          <w:marTop w:val="67"/>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818671">
      <w:bodyDiv w:val="1"/>
      <w:marLeft w:val="0"/>
      <w:marRight w:val="0"/>
      <w:marTop w:val="0"/>
      <w:marBottom w:val="0"/>
      <w:divBdr>
        <w:top w:val="none" w:sz="0" w:space="0" w:color="auto"/>
        <w:left w:val="none" w:sz="0" w:space="0" w:color="auto"/>
        <w:bottom w:val="none" w:sz="0" w:space="0" w:color="auto"/>
        <w:right w:val="none" w:sz="0" w:space="0" w:color="auto"/>
      </w:divBdr>
      <w:divsChild>
        <w:div w:id="1461221188">
          <w:marLeft w:val="2520"/>
          <w:marRight w:val="0"/>
          <w:marTop w:val="53"/>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9400173">
      <w:bodyDiv w:val="1"/>
      <w:marLeft w:val="0"/>
      <w:marRight w:val="0"/>
      <w:marTop w:val="0"/>
      <w:marBottom w:val="0"/>
      <w:divBdr>
        <w:top w:val="none" w:sz="0" w:space="0" w:color="auto"/>
        <w:left w:val="none" w:sz="0" w:space="0" w:color="auto"/>
        <w:bottom w:val="none" w:sz="0" w:space="0" w:color="auto"/>
        <w:right w:val="none" w:sz="0" w:space="0" w:color="auto"/>
      </w:divBdr>
      <w:divsChild>
        <w:div w:id="895311209">
          <w:marLeft w:val="3240"/>
          <w:marRight w:val="0"/>
          <w:marTop w:val="4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807644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9442560">
      <w:bodyDiv w:val="1"/>
      <w:marLeft w:val="0"/>
      <w:marRight w:val="0"/>
      <w:marTop w:val="0"/>
      <w:marBottom w:val="0"/>
      <w:divBdr>
        <w:top w:val="none" w:sz="0" w:space="0" w:color="auto"/>
        <w:left w:val="none" w:sz="0" w:space="0" w:color="auto"/>
        <w:bottom w:val="none" w:sz="0" w:space="0" w:color="auto"/>
        <w:right w:val="none" w:sz="0" w:space="0" w:color="auto"/>
      </w:divBdr>
      <w:divsChild>
        <w:div w:id="609893412">
          <w:marLeft w:val="1800"/>
          <w:marRight w:val="0"/>
          <w:marTop w:val="58"/>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028260">
      <w:bodyDiv w:val="1"/>
      <w:marLeft w:val="0"/>
      <w:marRight w:val="0"/>
      <w:marTop w:val="0"/>
      <w:marBottom w:val="0"/>
      <w:divBdr>
        <w:top w:val="none" w:sz="0" w:space="0" w:color="auto"/>
        <w:left w:val="none" w:sz="0" w:space="0" w:color="auto"/>
        <w:bottom w:val="none" w:sz="0" w:space="0" w:color="auto"/>
        <w:right w:val="none" w:sz="0" w:space="0" w:color="auto"/>
      </w:divBdr>
      <w:divsChild>
        <w:div w:id="1331907698">
          <w:marLeft w:val="1800"/>
          <w:marRight w:val="0"/>
          <w:marTop w:val="58"/>
          <w:marBottom w:val="0"/>
          <w:divBdr>
            <w:top w:val="none" w:sz="0" w:space="0" w:color="auto"/>
            <w:left w:val="none" w:sz="0" w:space="0" w:color="auto"/>
            <w:bottom w:val="none" w:sz="0" w:space="0" w:color="auto"/>
            <w:right w:val="none" w:sz="0" w:space="0" w:color="auto"/>
          </w:divBdr>
        </w:div>
      </w:divsChild>
    </w:div>
    <w:div w:id="1238173837">
      <w:bodyDiv w:val="1"/>
      <w:marLeft w:val="0"/>
      <w:marRight w:val="0"/>
      <w:marTop w:val="0"/>
      <w:marBottom w:val="0"/>
      <w:divBdr>
        <w:top w:val="none" w:sz="0" w:space="0" w:color="auto"/>
        <w:left w:val="none" w:sz="0" w:space="0" w:color="auto"/>
        <w:bottom w:val="none" w:sz="0" w:space="0" w:color="auto"/>
        <w:right w:val="none" w:sz="0" w:space="0" w:color="auto"/>
      </w:divBdr>
      <w:divsChild>
        <w:div w:id="1348290236">
          <w:marLeft w:val="1800"/>
          <w:marRight w:val="0"/>
          <w:marTop w:val="5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815745">
      <w:bodyDiv w:val="1"/>
      <w:marLeft w:val="0"/>
      <w:marRight w:val="0"/>
      <w:marTop w:val="0"/>
      <w:marBottom w:val="0"/>
      <w:divBdr>
        <w:top w:val="none" w:sz="0" w:space="0" w:color="auto"/>
        <w:left w:val="none" w:sz="0" w:space="0" w:color="auto"/>
        <w:bottom w:val="none" w:sz="0" w:space="0" w:color="auto"/>
        <w:right w:val="none" w:sz="0" w:space="0" w:color="auto"/>
      </w:divBdr>
      <w:divsChild>
        <w:div w:id="46950536">
          <w:marLeft w:val="3240"/>
          <w:marRight w:val="0"/>
          <w:marTop w:val="48"/>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93906-E8B0-4CF4-BC3E-4CE46C248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9</Pages>
  <Words>4839</Words>
  <Characters>27587</Characters>
  <Application>Microsoft Office Word</Application>
  <DocSecurity>0</DocSecurity>
  <Lines>229</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33</cp:revision>
  <cp:lastPrinted>2010-04-02T09:58:00Z</cp:lastPrinted>
  <dcterms:created xsi:type="dcterms:W3CDTF">2019-10-02T09:29:00Z</dcterms:created>
  <dcterms:modified xsi:type="dcterms:W3CDTF">2019-11-08T01:47:00Z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