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40CD4D0" w14:textId="3E9B4924" w:rsidR="004B5D75" w:rsidRPr="00BF7C48" w:rsidRDefault="004B5D75" w:rsidP="004B5D75">
      <w:pPr>
        <w:tabs>
          <w:tab w:val="left" w:pos="1985"/>
        </w:tabs>
        <w:spacing w:after="0"/>
        <w:jc w:val="both"/>
        <w:rPr>
          <w:rFonts w:ascii="Arial" w:hAnsi="Arial" w:cs="Arial"/>
          <w:b/>
          <w:sz w:val="24"/>
          <w:lang w:val="en-US"/>
        </w:rPr>
      </w:pPr>
      <w:bookmarkStart w:id="0" w:name="_GoBack"/>
      <w:bookmarkEnd w:id="0"/>
      <w:r w:rsidRPr="00BF7C48">
        <w:rPr>
          <w:rFonts w:ascii="Arial" w:hAnsi="Arial" w:cs="Arial"/>
          <w:b/>
          <w:sz w:val="24"/>
          <w:lang w:val="en-US"/>
        </w:rPr>
        <w:t>3GPP TSG RAN WG1 Meeting #9</w:t>
      </w:r>
      <w:r w:rsidR="00A72BD8">
        <w:rPr>
          <w:rFonts w:ascii="Arial" w:hAnsi="Arial" w:cs="Arial"/>
          <w:b/>
          <w:sz w:val="24"/>
          <w:lang w:val="en-US"/>
        </w:rPr>
        <w:t>9</w:t>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Pr="00BF7C48">
        <w:rPr>
          <w:rFonts w:ascii="Arial" w:hAnsi="Arial" w:cs="Arial"/>
          <w:b/>
          <w:sz w:val="24"/>
          <w:lang w:val="en-US"/>
        </w:rPr>
        <w:tab/>
      </w:r>
      <w:r w:rsidR="00845C6E" w:rsidRPr="00845C6E">
        <w:rPr>
          <w:rFonts w:ascii="Arial" w:hAnsi="Arial" w:cs="Arial"/>
          <w:b/>
          <w:sz w:val="24"/>
          <w:lang w:val="en-US"/>
        </w:rPr>
        <w:t>R1-</w:t>
      </w:r>
      <w:r w:rsidR="009F50CE" w:rsidRPr="00845C6E">
        <w:rPr>
          <w:rFonts w:ascii="Arial" w:hAnsi="Arial" w:cs="Arial"/>
          <w:b/>
          <w:sz w:val="24"/>
          <w:lang w:val="en-US"/>
        </w:rPr>
        <w:t>19</w:t>
      </w:r>
      <w:r w:rsidR="009F50CE">
        <w:rPr>
          <w:rFonts w:ascii="Arial" w:hAnsi="Arial" w:cs="Arial"/>
          <w:b/>
          <w:sz w:val="24"/>
          <w:lang w:val="en-US"/>
        </w:rPr>
        <w:t>12635</w:t>
      </w:r>
    </w:p>
    <w:p w14:paraId="2B4D23A1" w14:textId="0DB619F5" w:rsidR="004B5D75" w:rsidRPr="00BF7C48" w:rsidRDefault="00A72BD8" w:rsidP="004B5D75">
      <w:pPr>
        <w:tabs>
          <w:tab w:val="left" w:pos="1985"/>
        </w:tabs>
        <w:spacing w:after="0"/>
        <w:jc w:val="both"/>
        <w:rPr>
          <w:rFonts w:ascii="Arial" w:hAnsi="Arial" w:cs="Arial"/>
          <w:b/>
          <w:sz w:val="24"/>
          <w:lang w:val="en-US"/>
        </w:rPr>
      </w:pPr>
      <w:r>
        <w:rPr>
          <w:rFonts w:ascii="Arial" w:hAnsi="Arial" w:cs="Arial"/>
          <w:b/>
          <w:sz w:val="24"/>
          <w:lang w:val="en-US"/>
        </w:rPr>
        <w:t>Reno</w:t>
      </w:r>
      <w:r w:rsidR="004B5D75" w:rsidRPr="00BF7C48">
        <w:rPr>
          <w:rFonts w:ascii="Arial" w:hAnsi="Arial" w:cs="Arial"/>
          <w:b/>
          <w:sz w:val="24"/>
          <w:lang w:val="en-US"/>
        </w:rPr>
        <w:t>,</w:t>
      </w:r>
      <w:r>
        <w:rPr>
          <w:rFonts w:ascii="Arial" w:hAnsi="Arial" w:cs="Arial"/>
          <w:b/>
          <w:sz w:val="24"/>
          <w:lang w:val="en-US"/>
        </w:rPr>
        <w:t xml:space="preserve"> Nevada,</w:t>
      </w:r>
      <w:r w:rsidR="004B5D75" w:rsidRPr="00BF7C48">
        <w:rPr>
          <w:rFonts w:ascii="Arial" w:hAnsi="Arial" w:cs="Arial"/>
          <w:b/>
          <w:sz w:val="24"/>
          <w:lang w:val="en-US"/>
        </w:rPr>
        <w:t xml:space="preserve"> </w:t>
      </w:r>
      <w:r>
        <w:rPr>
          <w:rFonts w:ascii="Arial" w:hAnsi="Arial" w:cs="Arial"/>
          <w:b/>
          <w:sz w:val="24"/>
          <w:lang w:val="en-US"/>
        </w:rPr>
        <w:t>US</w:t>
      </w:r>
      <w:r w:rsidR="004B5D75" w:rsidRPr="00BF7C48">
        <w:rPr>
          <w:rFonts w:ascii="Arial" w:hAnsi="Arial" w:cs="Arial"/>
          <w:b/>
          <w:sz w:val="24"/>
          <w:lang w:val="en-US"/>
        </w:rPr>
        <w:t xml:space="preserve">, </w:t>
      </w:r>
      <w:r>
        <w:rPr>
          <w:rFonts w:ascii="Arial" w:hAnsi="Arial" w:cs="Arial"/>
          <w:b/>
          <w:sz w:val="24"/>
          <w:lang w:val="en-US"/>
        </w:rPr>
        <w:t>November</w:t>
      </w:r>
      <w:r w:rsidR="002E2CB7" w:rsidRPr="00BF7C48">
        <w:rPr>
          <w:rFonts w:ascii="Arial" w:hAnsi="Arial" w:cs="Arial"/>
          <w:b/>
          <w:sz w:val="24"/>
          <w:lang w:val="en-US"/>
        </w:rPr>
        <w:t xml:space="preserve"> 1</w:t>
      </w:r>
      <w:r>
        <w:rPr>
          <w:rFonts w:ascii="Arial" w:hAnsi="Arial" w:cs="Arial"/>
          <w:b/>
          <w:sz w:val="24"/>
          <w:lang w:val="en-US"/>
        </w:rPr>
        <w:t>8</w:t>
      </w:r>
      <w:r w:rsidR="004B5D75" w:rsidRPr="00BF7C48">
        <w:rPr>
          <w:rFonts w:ascii="Arial" w:hAnsi="Arial" w:cs="Arial"/>
          <w:b/>
          <w:sz w:val="24"/>
          <w:lang w:val="en-US"/>
        </w:rPr>
        <w:t xml:space="preserve"> – </w:t>
      </w:r>
      <w:r w:rsidR="002E2CB7" w:rsidRPr="00BF7C48">
        <w:rPr>
          <w:rFonts w:ascii="Arial" w:hAnsi="Arial" w:cs="Arial"/>
          <w:b/>
          <w:sz w:val="24"/>
          <w:lang w:val="en-US"/>
        </w:rPr>
        <w:t>2</w:t>
      </w:r>
      <w:r>
        <w:rPr>
          <w:rFonts w:ascii="Arial" w:hAnsi="Arial" w:cs="Arial"/>
          <w:b/>
          <w:sz w:val="24"/>
          <w:lang w:val="en-US"/>
        </w:rPr>
        <w:t>2</w:t>
      </w:r>
      <w:r w:rsidR="004B5D75" w:rsidRPr="00BF7C48">
        <w:rPr>
          <w:rFonts w:ascii="Arial" w:hAnsi="Arial" w:cs="Arial"/>
          <w:b/>
          <w:sz w:val="24"/>
          <w:lang w:val="en-US"/>
        </w:rPr>
        <w:t>, 2019</w:t>
      </w:r>
    </w:p>
    <w:p w14:paraId="669C49CA" w14:textId="77777777" w:rsidR="002973FB" w:rsidRPr="00BF7C48" w:rsidRDefault="002973FB" w:rsidP="002973FB">
      <w:pPr>
        <w:pStyle w:val="CRCoverPage"/>
        <w:tabs>
          <w:tab w:val="right" w:pos="9639"/>
        </w:tabs>
        <w:spacing w:after="0"/>
        <w:rPr>
          <w:b/>
          <w:sz w:val="24"/>
        </w:rPr>
      </w:pPr>
    </w:p>
    <w:p w14:paraId="14C7AAAB" w14:textId="200B3916" w:rsidR="002973FB" w:rsidRPr="00BF7C48" w:rsidRDefault="002973FB" w:rsidP="002973FB">
      <w:pPr>
        <w:pStyle w:val="CRCoverPage"/>
        <w:rPr>
          <w:rFonts w:cs="Arial"/>
          <w:b/>
          <w:bCs/>
          <w:sz w:val="24"/>
        </w:rPr>
      </w:pPr>
      <w:r w:rsidRPr="00BF7C48">
        <w:rPr>
          <w:rFonts w:cs="Arial"/>
          <w:b/>
          <w:bCs/>
          <w:sz w:val="24"/>
        </w:rPr>
        <w:t>Agenda item:</w:t>
      </w:r>
      <w:r w:rsidRPr="00BF7C48">
        <w:rPr>
          <w:rFonts w:cs="Arial"/>
          <w:b/>
          <w:bCs/>
          <w:sz w:val="24"/>
        </w:rPr>
        <w:tab/>
      </w:r>
      <w:r w:rsidRPr="00BF7C48">
        <w:rPr>
          <w:rFonts w:cs="Arial"/>
          <w:b/>
          <w:bCs/>
          <w:sz w:val="24"/>
        </w:rPr>
        <w:tab/>
      </w:r>
      <w:r w:rsidR="001D63A4" w:rsidRPr="00BF7C48">
        <w:rPr>
          <w:rFonts w:cs="Arial"/>
          <w:b/>
          <w:bCs/>
          <w:sz w:val="24"/>
          <w:lang w:eastAsia="ja-JP"/>
        </w:rPr>
        <w:t>7.2.6.4</w:t>
      </w:r>
    </w:p>
    <w:p w14:paraId="7D9EB809" w14:textId="36C3E977" w:rsidR="00141C25" w:rsidRPr="00BF7C48" w:rsidRDefault="00141C25" w:rsidP="00141C25">
      <w:pPr>
        <w:pStyle w:val="CRCoverPage"/>
        <w:ind w:left="1985" w:hanging="1985"/>
        <w:rPr>
          <w:rFonts w:cs="Arial"/>
          <w:b/>
          <w:bCs/>
          <w:sz w:val="24"/>
          <w:lang w:eastAsia="ja-JP"/>
        </w:rPr>
      </w:pPr>
      <w:r w:rsidRPr="00BF7C48">
        <w:rPr>
          <w:rFonts w:cs="Arial"/>
          <w:b/>
          <w:bCs/>
          <w:sz w:val="24"/>
          <w:lang w:eastAsia="ja-JP"/>
        </w:rPr>
        <w:t>Source:</w:t>
      </w:r>
      <w:r w:rsidRPr="00BF7C48">
        <w:rPr>
          <w:rFonts w:cs="Arial"/>
          <w:b/>
          <w:bCs/>
          <w:sz w:val="24"/>
          <w:lang w:eastAsia="ja-JP"/>
        </w:rPr>
        <w:tab/>
      </w:r>
      <w:r w:rsidRPr="00BF7C48">
        <w:rPr>
          <w:rFonts w:cs="Arial"/>
          <w:b/>
          <w:bCs/>
          <w:sz w:val="24"/>
          <w:lang w:eastAsia="ja-JP"/>
        </w:rPr>
        <w:tab/>
        <w:t>Nokia, Nokia Shanghai Bell</w:t>
      </w:r>
    </w:p>
    <w:p w14:paraId="020AFC7D" w14:textId="68472984" w:rsidR="003E2C42" w:rsidRPr="00BF7C48" w:rsidRDefault="003E2C42" w:rsidP="003E2C42">
      <w:pPr>
        <w:ind w:left="1985" w:hanging="1985"/>
        <w:rPr>
          <w:rFonts w:ascii="Arial" w:hAnsi="Arial" w:cs="Arial"/>
          <w:b/>
          <w:bCs/>
          <w:sz w:val="24"/>
        </w:rPr>
      </w:pPr>
      <w:r w:rsidRPr="00BF7C48">
        <w:rPr>
          <w:rFonts w:ascii="Arial" w:hAnsi="Arial" w:cs="Arial"/>
          <w:b/>
          <w:bCs/>
          <w:sz w:val="24"/>
        </w:rPr>
        <w:t>Title:</w:t>
      </w:r>
      <w:r w:rsidRPr="00BF7C48">
        <w:rPr>
          <w:rFonts w:ascii="Arial" w:hAnsi="Arial" w:cs="Arial"/>
          <w:b/>
          <w:bCs/>
          <w:sz w:val="24"/>
        </w:rPr>
        <w:tab/>
      </w:r>
      <w:r w:rsidR="001D63A4" w:rsidRPr="00BF7C48">
        <w:rPr>
          <w:rFonts w:ascii="Arial" w:hAnsi="Arial" w:cs="Arial"/>
          <w:b/>
          <w:bCs/>
          <w:sz w:val="24"/>
        </w:rPr>
        <w:t>Discussion on enhancements to scheduling/HARQ</w:t>
      </w:r>
      <w:r w:rsidR="004A5BCC" w:rsidRPr="00BF7C48">
        <w:rPr>
          <w:rFonts w:ascii="Arial" w:hAnsi="Arial" w:cs="Arial"/>
          <w:b/>
          <w:bCs/>
          <w:sz w:val="24"/>
        </w:rPr>
        <w:t xml:space="preserve"> for NR URLLC</w:t>
      </w:r>
    </w:p>
    <w:p w14:paraId="7A84ED52" w14:textId="77777777" w:rsidR="003E2C42" w:rsidRPr="00BF7C48" w:rsidRDefault="003E2C42" w:rsidP="003E2C42">
      <w:pPr>
        <w:rPr>
          <w:rFonts w:ascii="Arial" w:hAnsi="Arial" w:cs="Arial"/>
          <w:b/>
          <w:bCs/>
          <w:sz w:val="24"/>
        </w:rPr>
      </w:pPr>
      <w:r w:rsidRPr="00BF7C48">
        <w:rPr>
          <w:rFonts w:ascii="Arial" w:hAnsi="Arial" w:cs="Arial"/>
          <w:b/>
          <w:bCs/>
          <w:sz w:val="24"/>
        </w:rPr>
        <w:t>Document for:</w:t>
      </w:r>
      <w:r w:rsidRPr="00BF7C48">
        <w:rPr>
          <w:rFonts w:ascii="Arial" w:hAnsi="Arial" w:cs="Arial"/>
          <w:b/>
          <w:bCs/>
          <w:sz w:val="24"/>
        </w:rPr>
        <w:tab/>
      </w:r>
      <w:r w:rsidRPr="00BF7C48">
        <w:rPr>
          <w:rFonts w:ascii="Arial" w:hAnsi="Arial" w:cs="Arial"/>
          <w:b/>
          <w:bCs/>
          <w:sz w:val="24"/>
        </w:rPr>
        <w:tab/>
        <w:t>Discussion and Decision</w:t>
      </w:r>
    </w:p>
    <w:p w14:paraId="20C9A3FB" w14:textId="19F201CA" w:rsidR="0018494D" w:rsidRPr="00BF7C48" w:rsidRDefault="003E2C42" w:rsidP="001D63A4">
      <w:pPr>
        <w:pStyle w:val="Heading1"/>
      </w:pPr>
      <w:r w:rsidRPr="00BF7C48">
        <w:t>1</w:t>
      </w:r>
      <w:r w:rsidRPr="00BF7C48">
        <w:tab/>
        <w:t>Introduction</w:t>
      </w:r>
    </w:p>
    <w:p w14:paraId="743B5016" w14:textId="6F06EDED" w:rsidR="001D63A4" w:rsidRPr="00BF7C48" w:rsidRDefault="00DA0891" w:rsidP="001D63A4">
      <w:r w:rsidRPr="00BF7C48">
        <w:t xml:space="preserve">In RAN#83, the </w:t>
      </w:r>
      <w:r w:rsidR="00E66E52" w:rsidRPr="00BF7C48">
        <w:t xml:space="preserve">enhanced URLLC </w:t>
      </w:r>
      <w:r w:rsidRPr="00BF7C48">
        <w:t xml:space="preserve">WID </w:t>
      </w:r>
      <w:r w:rsidR="00E66E52" w:rsidRPr="00BF7C48">
        <w:t xml:space="preserve">[1] </w:t>
      </w:r>
      <w:r w:rsidRPr="00BF7C48">
        <w:t xml:space="preserve">has been agreed </w:t>
      </w:r>
      <w:r w:rsidR="00E66E52" w:rsidRPr="00BF7C48">
        <w:t xml:space="preserve">and one of the objectives is the </w:t>
      </w:r>
      <w:r w:rsidRPr="00BF7C48">
        <w:t>enhancements to scheduling/HARQ:</w:t>
      </w:r>
    </w:p>
    <w:p w14:paraId="3EA5F6C6" w14:textId="77777777" w:rsidR="00DA0891" w:rsidRPr="00BF7C48" w:rsidRDefault="00DA0891" w:rsidP="009F2BE1">
      <w:pPr>
        <w:numPr>
          <w:ilvl w:val="0"/>
          <w:numId w:val="8"/>
        </w:numPr>
        <w:tabs>
          <w:tab w:val="num" w:pos="709"/>
          <w:tab w:val="num" w:pos="2160"/>
        </w:tabs>
        <w:overflowPunct w:val="0"/>
        <w:autoSpaceDE w:val="0"/>
        <w:autoSpaceDN w:val="0"/>
        <w:adjustRightInd w:val="0"/>
        <w:spacing w:after="0"/>
        <w:jc w:val="both"/>
        <w:textAlignment w:val="baseline"/>
        <w:rPr>
          <w:bCs/>
          <w:i/>
          <w:lang w:val="en-US"/>
        </w:rPr>
      </w:pPr>
      <w:r w:rsidRPr="00BF7C48">
        <w:rPr>
          <w:bCs/>
          <w:i/>
          <w:lang w:val="en-US"/>
        </w:rPr>
        <w:t xml:space="preserve">Specification of </w:t>
      </w:r>
      <w:bookmarkStart w:id="1" w:name="OLE_LINK1"/>
      <w:r w:rsidRPr="00BF7C48">
        <w:rPr>
          <w:bCs/>
          <w:i/>
          <w:lang w:val="en-US"/>
        </w:rPr>
        <w:t>enhancements to scheduling/HARQ</w:t>
      </w:r>
      <w:bookmarkEnd w:id="1"/>
      <w:r w:rsidRPr="00BF7C48">
        <w:rPr>
          <w:bCs/>
          <w:i/>
          <w:lang w:val="en-US"/>
        </w:rPr>
        <w:t xml:space="preserve"> [RAN1]</w:t>
      </w:r>
    </w:p>
    <w:p w14:paraId="7FF8CEDC" w14:textId="77777777" w:rsidR="00DA0891" w:rsidRPr="00BF7C48" w:rsidRDefault="00DA0891" w:rsidP="009F2BE1">
      <w:pPr>
        <w:numPr>
          <w:ilvl w:val="1"/>
          <w:numId w:val="8"/>
        </w:numPr>
        <w:overflowPunct w:val="0"/>
        <w:autoSpaceDE w:val="0"/>
        <w:autoSpaceDN w:val="0"/>
        <w:adjustRightInd w:val="0"/>
        <w:spacing w:after="0"/>
        <w:jc w:val="both"/>
        <w:textAlignment w:val="baseline"/>
        <w:rPr>
          <w:bCs/>
          <w:i/>
          <w:lang w:val="en-US"/>
        </w:rPr>
      </w:pPr>
      <w:r w:rsidRPr="00BF7C48">
        <w:rPr>
          <w:bCs/>
          <w:i/>
          <w:lang w:val="en-US" w:eastAsia="zh-CN"/>
        </w:rPr>
        <w:t>O</w:t>
      </w:r>
      <w:r w:rsidRPr="00BF7C48">
        <w:rPr>
          <w:i/>
          <w:lang w:val="en-US" w:eastAsia="ja-JP"/>
        </w:rPr>
        <w:t>ut</w:t>
      </w:r>
      <w:r w:rsidRPr="00BF7C48">
        <w:rPr>
          <w:i/>
          <w:lang w:eastAsia="ja-JP"/>
        </w:rPr>
        <w:t>-of-order HARQ-ACK associated with PDSCHs with different HARQ process IDs</w:t>
      </w:r>
    </w:p>
    <w:p w14:paraId="0724D253" w14:textId="77777777" w:rsidR="00DA0891" w:rsidRPr="00BF7C48" w:rsidRDefault="00DA0891" w:rsidP="009F2BE1">
      <w:pPr>
        <w:numPr>
          <w:ilvl w:val="1"/>
          <w:numId w:val="8"/>
        </w:numPr>
        <w:overflowPunct w:val="0"/>
        <w:autoSpaceDE w:val="0"/>
        <w:autoSpaceDN w:val="0"/>
        <w:adjustRightInd w:val="0"/>
        <w:spacing w:after="0"/>
        <w:jc w:val="both"/>
        <w:textAlignment w:val="baseline"/>
        <w:rPr>
          <w:bCs/>
          <w:i/>
          <w:lang w:val="en-US"/>
        </w:rPr>
      </w:pPr>
      <w:r w:rsidRPr="00BF7C48">
        <w:rPr>
          <w:bCs/>
          <w:i/>
          <w:lang w:val="en-US" w:eastAsia="zh-CN"/>
        </w:rPr>
        <w:t>Out</w:t>
      </w:r>
      <w:r w:rsidRPr="00BF7C48">
        <w:rPr>
          <w:i/>
          <w:lang w:eastAsia="ja-JP"/>
        </w:rPr>
        <w:t>-of-order PUSCH scheduling associated with different HARQ process IDs, including overlapping PUSCHs and non-overlapping PUSCHs in time-domain</w:t>
      </w:r>
    </w:p>
    <w:p w14:paraId="2AA56C22" w14:textId="77777777" w:rsidR="00DA0891" w:rsidRPr="00BF7C48" w:rsidRDefault="00DA0891" w:rsidP="009F2BE1">
      <w:pPr>
        <w:numPr>
          <w:ilvl w:val="1"/>
          <w:numId w:val="8"/>
        </w:numPr>
        <w:overflowPunct w:val="0"/>
        <w:autoSpaceDE w:val="0"/>
        <w:autoSpaceDN w:val="0"/>
        <w:adjustRightInd w:val="0"/>
        <w:spacing w:after="0"/>
        <w:jc w:val="both"/>
        <w:textAlignment w:val="baseline"/>
        <w:rPr>
          <w:bCs/>
          <w:lang w:val="en-US"/>
        </w:rPr>
      </w:pPr>
      <w:r w:rsidRPr="00BF7C48">
        <w:rPr>
          <w:i/>
          <w:lang w:eastAsia="ja-JP"/>
        </w:rPr>
        <w:t xml:space="preserve">Methods to handle DL data/data resource conflicts for overlapping PDSCHs in time-domain, scheduled by dynamic DL assignments </w:t>
      </w:r>
    </w:p>
    <w:p w14:paraId="7E3BF42C" w14:textId="77777777" w:rsidR="00E66E52" w:rsidRPr="00BF7C48" w:rsidRDefault="00E66E52" w:rsidP="001D63A4"/>
    <w:p w14:paraId="5DB02D9A" w14:textId="43D0AF62" w:rsidR="001D63A4" w:rsidRPr="00BF7C48" w:rsidRDefault="00DA0891" w:rsidP="00713299">
      <w:r w:rsidRPr="00BF7C48">
        <w:t>In this contribution, we firstly discuss the downlink related topics</w:t>
      </w:r>
      <w:r w:rsidR="00E553C5" w:rsidRPr="00BF7C48">
        <w:t xml:space="preserve"> </w:t>
      </w:r>
      <w:r w:rsidRPr="00BF7C48">
        <w:t xml:space="preserve">including the out-of-order HARQ-ACK and DL </w:t>
      </w:r>
      <w:r w:rsidRPr="00BF7C48">
        <w:rPr>
          <w:lang w:eastAsia="ja-JP"/>
        </w:rPr>
        <w:t xml:space="preserve">data/data resource conflicts for overlapping PDSCHs </w:t>
      </w:r>
      <w:r w:rsidR="00713299" w:rsidRPr="00BF7C48">
        <w:rPr>
          <w:lang w:eastAsia="ja-JP"/>
        </w:rPr>
        <w:t>in Sections 2</w:t>
      </w:r>
      <w:r w:rsidRPr="00BF7C48">
        <w:rPr>
          <w:lang w:eastAsia="ja-JP"/>
        </w:rPr>
        <w:t xml:space="preserve">. The uplink related topics on out-of-order PUSCH scheduling </w:t>
      </w:r>
      <w:r w:rsidR="00741086" w:rsidRPr="00BF7C48">
        <w:rPr>
          <w:lang w:eastAsia="ja-JP"/>
        </w:rPr>
        <w:t>and overlapping of PUSCHs</w:t>
      </w:r>
      <w:r w:rsidRPr="00BF7C48">
        <w:rPr>
          <w:lang w:eastAsia="ja-JP"/>
        </w:rPr>
        <w:t xml:space="preserve"> </w:t>
      </w:r>
      <w:r w:rsidR="00741086" w:rsidRPr="00BF7C48">
        <w:rPr>
          <w:lang w:eastAsia="ja-JP"/>
        </w:rPr>
        <w:t>are</w:t>
      </w:r>
      <w:r w:rsidRPr="00BF7C48">
        <w:rPr>
          <w:lang w:eastAsia="ja-JP"/>
        </w:rPr>
        <w:t xml:space="preserve"> discussed</w:t>
      </w:r>
      <w:r w:rsidR="00741086" w:rsidRPr="00BF7C48">
        <w:rPr>
          <w:lang w:eastAsia="ja-JP"/>
        </w:rPr>
        <w:t xml:space="preserve"> </w:t>
      </w:r>
      <w:r w:rsidR="00353429" w:rsidRPr="00BF7C48">
        <w:rPr>
          <w:lang w:eastAsia="ja-JP"/>
        </w:rPr>
        <w:t xml:space="preserve">in Section </w:t>
      </w:r>
      <w:r w:rsidR="00160CB1" w:rsidRPr="00BF7C48">
        <w:rPr>
          <w:lang w:eastAsia="ja-JP"/>
        </w:rPr>
        <w:t>3</w:t>
      </w:r>
      <w:r w:rsidR="00741086" w:rsidRPr="00BF7C48">
        <w:rPr>
          <w:lang w:eastAsia="ja-JP"/>
        </w:rPr>
        <w:t>.</w:t>
      </w:r>
    </w:p>
    <w:p w14:paraId="4F71728A" w14:textId="366E93D1" w:rsidR="00BD49B2" w:rsidRPr="00BF7C48" w:rsidRDefault="00BD49B2" w:rsidP="00713299">
      <w:pPr>
        <w:pStyle w:val="Heading1"/>
      </w:pPr>
      <w:r w:rsidRPr="00BF7C48">
        <w:t>2</w:t>
      </w:r>
      <w:r w:rsidRPr="00BF7C48">
        <w:tab/>
      </w:r>
      <w:r w:rsidR="006628C2" w:rsidRPr="00BF7C48">
        <w:t>Handling of two unicast PDSCHs</w:t>
      </w:r>
    </w:p>
    <w:p w14:paraId="70FEE392" w14:textId="4D485AE6" w:rsidR="00A5100E" w:rsidRPr="00BF7C48" w:rsidRDefault="00A5100E" w:rsidP="00A5100E">
      <w:pPr>
        <w:rPr>
          <w:lang w:val="en-US"/>
        </w:rPr>
      </w:pPr>
      <w:r w:rsidRPr="00BF7C48">
        <w:rPr>
          <w:lang w:val="en-US"/>
        </w:rPr>
        <w:t>In RAN1#96, the following agreements on out-of-order HARQ-ACK have been made:</w:t>
      </w:r>
    </w:p>
    <w:p w14:paraId="7D6D49C7" w14:textId="77777777" w:rsidR="00A5100E" w:rsidRPr="00BF7C48" w:rsidRDefault="00A5100E" w:rsidP="008C6C6B">
      <w:pPr>
        <w:spacing w:after="0"/>
        <w:rPr>
          <w:lang w:val="en-US" w:eastAsia="x-none"/>
        </w:rPr>
      </w:pPr>
      <w:r w:rsidRPr="00BF7C48">
        <w:rPr>
          <w:highlight w:val="green"/>
          <w:lang w:val="en-US" w:eastAsia="x-none"/>
        </w:rPr>
        <w:t>Agreements</w:t>
      </w:r>
      <w:r w:rsidRPr="00BF7C48">
        <w:rPr>
          <w:lang w:val="en-US" w:eastAsia="x-none"/>
        </w:rPr>
        <w:t>:</w:t>
      </w:r>
    </w:p>
    <w:p w14:paraId="64B44D4E" w14:textId="77777777" w:rsidR="00A5100E" w:rsidRPr="00BF7C48" w:rsidRDefault="00A5100E" w:rsidP="008C6C6B">
      <w:pPr>
        <w:spacing w:after="0" w:line="252" w:lineRule="auto"/>
        <w:jc w:val="both"/>
        <w:rPr>
          <w:bCs/>
          <w:i/>
          <w:iCs/>
          <w:lang w:val="en-US"/>
        </w:rPr>
      </w:pPr>
      <w:r w:rsidRPr="00BF7C48">
        <w:rPr>
          <w:bCs/>
          <w:i/>
          <w:iCs/>
          <w:lang w:val="en-US"/>
        </w:rPr>
        <w:t xml:space="preserve">For a Rel. 16 </w:t>
      </w:r>
      <w:proofErr w:type="spellStart"/>
      <w:r w:rsidRPr="00BF7C48">
        <w:rPr>
          <w:bCs/>
          <w:i/>
          <w:iCs/>
          <w:lang w:val="en-US"/>
        </w:rPr>
        <w:t>eURLLC</w:t>
      </w:r>
      <w:proofErr w:type="spellEnd"/>
      <w:r w:rsidRPr="00BF7C48">
        <w:rPr>
          <w:bCs/>
          <w:i/>
          <w:iCs/>
          <w:lang w:val="en-US"/>
        </w:rPr>
        <w:t xml:space="preserve"> UE and dynamic downlink scheduling, on the active BWP of a given serving cell, the HARQ-ACK associated with the second PDSCH with HARQ process ID x received after the first PDSCH with HARQ process ID y (</w:t>
      </w:r>
      <w:proofErr w:type="gramStart"/>
      <w:r w:rsidRPr="00BF7C48">
        <w:rPr>
          <w:bCs/>
          <w:i/>
          <w:iCs/>
          <w:lang w:val="en-US"/>
        </w:rPr>
        <w:t>x !</w:t>
      </w:r>
      <w:proofErr w:type="gramEnd"/>
      <w:r w:rsidRPr="00BF7C48">
        <w:rPr>
          <w:bCs/>
          <w:i/>
          <w:iCs/>
          <w:lang w:val="en-US"/>
        </w:rPr>
        <w:t>= y) can be sent before the HARQ-ACK of the first PDSCH. Specify based on the following solutions:</w:t>
      </w:r>
    </w:p>
    <w:p w14:paraId="74068678" w14:textId="77777777" w:rsidR="00A5100E" w:rsidRPr="00BF7C48" w:rsidRDefault="00A5100E" w:rsidP="009F2BE1">
      <w:pPr>
        <w:pStyle w:val="ListParagraph"/>
        <w:numPr>
          <w:ilvl w:val="0"/>
          <w:numId w:val="4"/>
        </w:numPr>
        <w:spacing w:after="0" w:line="252" w:lineRule="auto"/>
        <w:contextualSpacing w:val="0"/>
        <w:jc w:val="both"/>
        <w:rPr>
          <w:bCs/>
          <w:i/>
          <w:iCs/>
          <w:lang w:val="en-US"/>
        </w:rPr>
      </w:pPr>
      <w:r w:rsidRPr="00BF7C48">
        <w:rPr>
          <w:bCs/>
          <w:i/>
          <w:iCs/>
          <w:lang w:val="en-US"/>
        </w:rPr>
        <w:t>Solution 1: The UE always processes the second PDSCH. The UE may or may not drop the processing of the first channel.</w:t>
      </w:r>
    </w:p>
    <w:p w14:paraId="3961A154" w14:textId="77777777" w:rsidR="00A5100E" w:rsidRPr="00BF7C48" w:rsidRDefault="00A5100E" w:rsidP="009F2BE1">
      <w:pPr>
        <w:numPr>
          <w:ilvl w:val="0"/>
          <w:numId w:val="4"/>
        </w:numPr>
        <w:spacing w:after="0" w:line="252" w:lineRule="auto"/>
        <w:jc w:val="both"/>
        <w:rPr>
          <w:bCs/>
          <w:i/>
          <w:iCs/>
          <w:lang w:val="en-US"/>
        </w:rPr>
      </w:pPr>
      <w:r w:rsidRPr="00BF7C48">
        <w:rPr>
          <w:bCs/>
          <w:i/>
          <w:iCs/>
          <w:lang w:val="en-US"/>
        </w:rPr>
        <w:t>Solution 2: The UE processes both the first and second PDSCHs as a UE capability with no condition.</w:t>
      </w:r>
    </w:p>
    <w:p w14:paraId="7176F78B" w14:textId="77777777" w:rsidR="00A5100E" w:rsidRPr="00BF7C48" w:rsidRDefault="00A5100E" w:rsidP="009F2BE1">
      <w:pPr>
        <w:numPr>
          <w:ilvl w:val="0"/>
          <w:numId w:val="4"/>
        </w:numPr>
        <w:spacing w:after="0" w:line="252" w:lineRule="auto"/>
        <w:jc w:val="both"/>
        <w:rPr>
          <w:bCs/>
          <w:i/>
          <w:iCs/>
          <w:lang w:val="en-US"/>
        </w:rPr>
      </w:pPr>
      <w:r w:rsidRPr="00BF7C48">
        <w:rPr>
          <w:bCs/>
          <w:i/>
          <w:iCs/>
          <w:lang w:val="en-US"/>
        </w:rPr>
        <w:t xml:space="preserve">Solution 3: The UE processes both the first and second channels under some conditions, e.g. using the CA capability. The conditions are reported as a UE capability. If the conditions are not satisfied, the UE behavior is not defined. </w:t>
      </w:r>
    </w:p>
    <w:p w14:paraId="7C037C24" w14:textId="77777777" w:rsidR="00A5100E" w:rsidRPr="00BF7C48" w:rsidRDefault="00A5100E" w:rsidP="009F2BE1">
      <w:pPr>
        <w:numPr>
          <w:ilvl w:val="1"/>
          <w:numId w:val="4"/>
        </w:numPr>
        <w:spacing w:after="0" w:line="252" w:lineRule="auto"/>
        <w:jc w:val="both"/>
        <w:rPr>
          <w:bCs/>
          <w:i/>
          <w:iCs/>
          <w:lang w:val="en-US"/>
        </w:rPr>
      </w:pPr>
      <w:r w:rsidRPr="00BF7C48">
        <w:rPr>
          <w:bCs/>
          <w:i/>
          <w:iCs/>
          <w:lang w:val="en-US"/>
        </w:rPr>
        <w:t>FFS: The details of the UE capability.</w:t>
      </w:r>
    </w:p>
    <w:p w14:paraId="2CBE599B" w14:textId="77777777" w:rsidR="00A5100E" w:rsidRPr="00BF7C48" w:rsidRDefault="00A5100E" w:rsidP="009F2BE1">
      <w:pPr>
        <w:numPr>
          <w:ilvl w:val="0"/>
          <w:numId w:val="4"/>
        </w:numPr>
        <w:spacing w:after="0" w:line="252" w:lineRule="auto"/>
        <w:jc w:val="both"/>
        <w:rPr>
          <w:bCs/>
          <w:i/>
          <w:iCs/>
          <w:lang w:val="en-US"/>
        </w:rPr>
      </w:pPr>
      <w:r w:rsidRPr="00BF7C48">
        <w:rPr>
          <w:bCs/>
          <w:i/>
          <w:iCs/>
          <w:lang w:val="en-US"/>
        </w:rPr>
        <w:t xml:space="preserve">Solution 4: </w:t>
      </w:r>
    </w:p>
    <w:p w14:paraId="1D8051C6" w14:textId="77777777" w:rsidR="00A5100E" w:rsidRPr="00BF7C48" w:rsidRDefault="00A5100E" w:rsidP="009F2BE1">
      <w:pPr>
        <w:numPr>
          <w:ilvl w:val="1"/>
          <w:numId w:val="4"/>
        </w:numPr>
        <w:spacing w:after="0" w:line="252" w:lineRule="auto"/>
        <w:jc w:val="both"/>
        <w:rPr>
          <w:bCs/>
          <w:i/>
          <w:iCs/>
          <w:lang w:val="en-US"/>
        </w:rPr>
      </w:pPr>
      <w:r w:rsidRPr="00BF7C48">
        <w:rPr>
          <w:bCs/>
          <w:i/>
          <w:iCs/>
          <w:lang w:val="en-US"/>
        </w:rPr>
        <w:t>A UE drops (terminates) the processing of the first PDSCH.</w:t>
      </w:r>
    </w:p>
    <w:p w14:paraId="5ECDD0D3" w14:textId="77777777" w:rsidR="00A5100E" w:rsidRPr="00BF7C48" w:rsidRDefault="00A5100E" w:rsidP="009F2BE1">
      <w:pPr>
        <w:numPr>
          <w:ilvl w:val="2"/>
          <w:numId w:val="4"/>
        </w:numPr>
        <w:spacing w:after="0" w:line="252" w:lineRule="auto"/>
        <w:jc w:val="both"/>
        <w:rPr>
          <w:bCs/>
          <w:i/>
          <w:iCs/>
          <w:lang w:val="en-US"/>
        </w:rPr>
      </w:pPr>
      <w:r w:rsidRPr="00BF7C48">
        <w:rPr>
          <w:bCs/>
          <w:i/>
          <w:iCs/>
          <w:lang w:val="en-US"/>
        </w:rPr>
        <w:t>Alt1: The UE always drops the first PDSCH.</w:t>
      </w:r>
    </w:p>
    <w:p w14:paraId="18D11BD3" w14:textId="77777777" w:rsidR="00A5100E" w:rsidRPr="00BF7C48" w:rsidRDefault="00A5100E" w:rsidP="009F2BE1">
      <w:pPr>
        <w:numPr>
          <w:ilvl w:val="2"/>
          <w:numId w:val="4"/>
        </w:numPr>
        <w:spacing w:after="0" w:line="252" w:lineRule="auto"/>
        <w:jc w:val="both"/>
        <w:rPr>
          <w:bCs/>
          <w:i/>
          <w:iCs/>
          <w:lang w:val="en-US"/>
        </w:rPr>
      </w:pPr>
      <w:r w:rsidRPr="00BF7C48">
        <w:rPr>
          <w:bCs/>
          <w:i/>
          <w:iCs/>
          <w:lang w:val="en-US"/>
        </w:rPr>
        <w:t>Alt2: Some scheduling conditions should be defined. If not satisfied, the UE drops the processing of the first channel.</w:t>
      </w:r>
    </w:p>
    <w:p w14:paraId="29253A15" w14:textId="77777777" w:rsidR="00A5100E" w:rsidRPr="00BF7C48" w:rsidRDefault="00A5100E" w:rsidP="009F2BE1">
      <w:pPr>
        <w:numPr>
          <w:ilvl w:val="2"/>
          <w:numId w:val="4"/>
        </w:numPr>
        <w:spacing w:after="0" w:line="252" w:lineRule="auto"/>
        <w:jc w:val="both"/>
        <w:rPr>
          <w:bCs/>
          <w:i/>
          <w:iCs/>
          <w:lang w:val="en-US"/>
        </w:rPr>
      </w:pPr>
      <w:r w:rsidRPr="00BF7C48">
        <w:rPr>
          <w:bCs/>
          <w:i/>
          <w:iCs/>
          <w:lang w:val="en-US"/>
        </w:rPr>
        <w:t>FFS how to define the scheduling conditions, e.g., based on the number of RBs, TBS, number of layers, the gap between the first and second PDSCHs, the gap between the two PUCCHs carrying HARQ-ACK, etc.</w:t>
      </w:r>
    </w:p>
    <w:p w14:paraId="1431F599" w14:textId="77777777" w:rsidR="00A5100E" w:rsidRPr="00BF7C48" w:rsidRDefault="00A5100E" w:rsidP="009F2BE1">
      <w:pPr>
        <w:numPr>
          <w:ilvl w:val="0"/>
          <w:numId w:val="5"/>
        </w:numPr>
        <w:spacing w:after="0" w:line="252" w:lineRule="auto"/>
        <w:jc w:val="both"/>
        <w:rPr>
          <w:bCs/>
          <w:i/>
          <w:iCs/>
          <w:lang w:val="en-US"/>
        </w:rPr>
      </w:pPr>
      <w:r w:rsidRPr="00BF7C48">
        <w:rPr>
          <w:bCs/>
          <w:i/>
          <w:iCs/>
          <w:lang w:val="en-US"/>
        </w:rPr>
        <w:t xml:space="preserve">The UE behavior, e.g., decision on dropping the first channel and timing capability associated with the second channel, is determined, and is fixed, after decoding the PDCCH associated with the first and the second PDSCH. </w:t>
      </w:r>
    </w:p>
    <w:p w14:paraId="5BA7AA60" w14:textId="77777777" w:rsidR="00A5100E" w:rsidRPr="00BF7C48" w:rsidRDefault="00A5100E" w:rsidP="009F2BE1">
      <w:pPr>
        <w:numPr>
          <w:ilvl w:val="0"/>
          <w:numId w:val="5"/>
        </w:numPr>
        <w:spacing w:after="0" w:line="252" w:lineRule="auto"/>
        <w:jc w:val="both"/>
        <w:rPr>
          <w:bCs/>
          <w:i/>
          <w:iCs/>
          <w:lang w:val="en-US"/>
        </w:rPr>
      </w:pPr>
      <w:r w:rsidRPr="00BF7C48">
        <w:rPr>
          <w:bCs/>
          <w:i/>
          <w:iCs/>
          <w:lang w:val="en-US"/>
        </w:rPr>
        <w:t>When the UE drops the processing of the first channel, increasing the minimum PDSCH processing procedure time (N1) of the second PDSCH by d symbols can be considered.</w:t>
      </w:r>
    </w:p>
    <w:p w14:paraId="4A3FFCC4" w14:textId="77777777" w:rsidR="00A5100E" w:rsidRPr="00BF7C48" w:rsidRDefault="00A5100E" w:rsidP="009F2BE1">
      <w:pPr>
        <w:numPr>
          <w:ilvl w:val="1"/>
          <w:numId w:val="5"/>
        </w:numPr>
        <w:spacing w:after="0" w:line="252" w:lineRule="auto"/>
        <w:jc w:val="both"/>
        <w:rPr>
          <w:bCs/>
          <w:i/>
          <w:iCs/>
          <w:lang w:val="en-US"/>
        </w:rPr>
      </w:pPr>
      <w:r w:rsidRPr="00BF7C48">
        <w:rPr>
          <w:bCs/>
          <w:i/>
          <w:iCs/>
          <w:lang w:val="en-US"/>
        </w:rPr>
        <w:t xml:space="preserve">FFS the value of d. </w:t>
      </w:r>
    </w:p>
    <w:p w14:paraId="13D0C785" w14:textId="77777777" w:rsidR="00A5100E" w:rsidRPr="00BF7C48" w:rsidRDefault="00A5100E" w:rsidP="009F2BE1">
      <w:pPr>
        <w:numPr>
          <w:ilvl w:val="0"/>
          <w:numId w:val="6"/>
        </w:numPr>
        <w:spacing w:after="0" w:line="252" w:lineRule="auto"/>
        <w:rPr>
          <w:bCs/>
          <w:i/>
          <w:iCs/>
          <w:lang w:val="en-US"/>
        </w:rPr>
      </w:pPr>
      <w:r w:rsidRPr="00BF7C48">
        <w:rPr>
          <w:bCs/>
          <w:i/>
          <w:iCs/>
          <w:lang w:val="en-US"/>
        </w:rPr>
        <w:t>Dropping the processing of the first PDSCH can be done in one of the two ways:</w:t>
      </w:r>
    </w:p>
    <w:p w14:paraId="4B82E466" w14:textId="77777777" w:rsidR="00A5100E" w:rsidRPr="00BF7C48" w:rsidRDefault="00A5100E" w:rsidP="009F2BE1">
      <w:pPr>
        <w:numPr>
          <w:ilvl w:val="1"/>
          <w:numId w:val="6"/>
        </w:numPr>
        <w:spacing w:after="0" w:line="252" w:lineRule="auto"/>
        <w:rPr>
          <w:bCs/>
          <w:i/>
          <w:iCs/>
          <w:lang w:val="en-US"/>
        </w:rPr>
      </w:pPr>
      <w:r w:rsidRPr="00BF7C48">
        <w:rPr>
          <w:bCs/>
          <w:i/>
          <w:iCs/>
          <w:lang w:val="en-US"/>
        </w:rPr>
        <w:lastRenderedPageBreak/>
        <w:t xml:space="preserve">Alt1: dropping the processing of the first PDSCH on the same serving cell </w:t>
      </w:r>
    </w:p>
    <w:p w14:paraId="778107E6" w14:textId="77777777" w:rsidR="00A5100E" w:rsidRPr="00BF7C48" w:rsidRDefault="00A5100E" w:rsidP="009F2BE1">
      <w:pPr>
        <w:numPr>
          <w:ilvl w:val="1"/>
          <w:numId w:val="6"/>
        </w:numPr>
        <w:spacing w:after="0" w:line="252" w:lineRule="auto"/>
        <w:rPr>
          <w:bCs/>
          <w:i/>
          <w:iCs/>
          <w:lang w:val="en-US"/>
        </w:rPr>
      </w:pPr>
      <w:r w:rsidRPr="00BF7C48">
        <w:rPr>
          <w:bCs/>
          <w:i/>
          <w:iCs/>
          <w:lang w:val="en-US"/>
        </w:rPr>
        <w:t>Alt2: dropping the processing of a PDSCH(s) on the same cell or a different serving cell.</w:t>
      </w:r>
    </w:p>
    <w:p w14:paraId="2C190382" w14:textId="77777777" w:rsidR="00A5100E" w:rsidRPr="00BF7C48" w:rsidRDefault="00A5100E" w:rsidP="009F2BE1">
      <w:pPr>
        <w:numPr>
          <w:ilvl w:val="0"/>
          <w:numId w:val="7"/>
        </w:numPr>
        <w:spacing w:after="0" w:line="252" w:lineRule="auto"/>
        <w:jc w:val="both"/>
        <w:rPr>
          <w:i/>
          <w:lang w:val="en-US"/>
        </w:rPr>
      </w:pPr>
      <w:r w:rsidRPr="00BF7C48">
        <w:rPr>
          <w:i/>
          <w:lang w:val="en-US"/>
        </w:rPr>
        <w:t>The UE only expects a maximum of one OOO PDSCH-to-HARQ-ACK flow on the active BWP of a given serving cell when applicable</w:t>
      </w:r>
    </w:p>
    <w:p w14:paraId="56A85CEE" w14:textId="77777777" w:rsidR="00A5100E" w:rsidRPr="00BF7C48" w:rsidRDefault="00A5100E" w:rsidP="009F2BE1">
      <w:pPr>
        <w:pStyle w:val="ListParagraph"/>
        <w:numPr>
          <w:ilvl w:val="0"/>
          <w:numId w:val="7"/>
        </w:numPr>
        <w:spacing w:after="160" w:line="252" w:lineRule="auto"/>
        <w:jc w:val="both"/>
        <w:rPr>
          <w:bCs/>
          <w:i/>
          <w:iCs/>
          <w:lang w:val="en-US"/>
        </w:rPr>
      </w:pPr>
      <w:r w:rsidRPr="00BF7C48">
        <w:rPr>
          <w:bCs/>
          <w:i/>
          <w:iCs/>
          <w:lang w:val="en-US"/>
        </w:rPr>
        <w:t>FFS whether or not, out-of-order operation is allowed across PDSCHs with PDSCH-to-HARQ gap compatible with PDSCH processing time (N1) for capability X.</w:t>
      </w:r>
    </w:p>
    <w:p w14:paraId="1401F3F9" w14:textId="37FDB64D" w:rsidR="00A5100E" w:rsidRPr="00BF7C48" w:rsidRDefault="000926D1" w:rsidP="00215531">
      <w:pPr>
        <w:spacing w:after="160" w:line="252" w:lineRule="auto"/>
        <w:jc w:val="both"/>
        <w:rPr>
          <w:bCs/>
          <w:iCs/>
          <w:lang w:val="en-US"/>
        </w:rPr>
      </w:pPr>
      <w:r w:rsidRPr="00BF7C48">
        <w:rPr>
          <w:bCs/>
          <w:iCs/>
          <w:lang w:val="en-US"/>
        </w:rPr>
        <w:t>In RAN1#9</w:t>
      </w:r>
      <w:r w:rsidR="00407252" w:rsidRPr="00BF7C48">
        <w:rPr>
          <w:bCs/>
          <w:iCs/>
          <w:lang w:val="en-US"/>
        </w:rPr>
        <w:t>7</w:t>
      </w:r>
      <w:r w:rsidRPr="00BF7C48">
        <w:rPr>
          <w:bCs/>
          <w:iCs/>
          <w:lang w:val="en-US"/>
        </w:rPr>
        <w:t xml:space="preserve"> the following has been concluded:</w:t>
      </w:r>
    </w:p>
    <w:p w14:paraId="2A641E9C" w14:textId="77777777" w:rsidR="000926D1" w:rsidRPr="00BF7C48" w:rsidRDefault="000926D1" w:rsidP="000926D1">
      <w:pPr>
        <w:spacing w:after="160" w:line="252" w:lineRule="auto"/>
        <w:jc w:val="both"/>
        <w:rPr>
          <w:b/>
          <w:bCs/>
          <w:iCs/>
          <w:lang w:val="en-US"/>
        </w:rPr>
      </w:pPr>
      <w:r w:rsidRPr="00BF7C48">
        <w:rPr>
          <w:b/>
          <w:bCs/>
          <w:iCs/>
          <w:highlight w:val="yellow"/>
          <w:lang w:val="en-US"/>
        </w:rPr>
        <w:t>Conclusion</w:t>
      </w:r>
      <w:r w:rsidRPr="00BF7C48">
        <w:rPr>
          <w:b/>
          <w:bCs/>
          <w:iCs/>
          <w:highlight w:val="yellow"/>
        </w:rPr>
        <w:t>:</w:t>
      </w:r>
    </w:p>
    <w:p w14:paraId="5DF70EE7" w14:textId="77777777" w:rsidR="000926D1" w:rsidRPr="00BF7C48" w:rsidRDefault="000926D1" w:rsidP="004923D7">
      <w:pPr>
        <w:spacing w:after="0" w:line="252" w:lineRule="auto"/>
        <w:jc w:val="both"/>
        <w:rPr>
          <w:bCs/>
          <w:i/>
          <w:iCs/>
          <w:lang w:val="en-US"/>
        </w:rPr>
      </w:pPr>
      <w:r w:rsidRPr="00BF7C48">
        <w:rPr>
          <w:bCs/>
          <w:i/>
          <w:iCs/>
          <w:lang w:val="en-US"/>
        </w:rPr>
        <w:t>Study further whether/how to support the following scenarios for the handling of two unicast PDSCHs:</w:t>
      </w:r>
    </w:p>
    <w:p w14:paraId="6A0391A7" w14:textId="77777777" w:rsidR="000926D1" w:rsidRPr="00BF7C48" w:rsidRDefault="000926D1" w:rsidP="009A77E9">
      <w:pPr>
        <w:numPr>
          <w:ilvl w:val="0"/>
          <w:numId w:val="17"/>
        </w:numPr>
        <w:spacing w:after="0" w:line="252" w:lineRule="auto"/>
        <w:jc w:val="both"/>
        <w:rPr>
          <w:bCs/>
          <w:i/>
          <w:iCs/>
          <w:lang w:val="en-US"/>
        </w:rPr>
      </w:pPr>
      <w:r w:rsidRPr="00BF7C48">
        <w:rPr>
          <w:bCs/>
          <w:i/>
          <w:iCs/>
          <w:lang w:val="en-US"/>
        </w:rPr>
        <w:t>When different DL processing times are associated with different PDSCHs on the same serving cell, and the two PDSCHs are non-overlapping.</w:t>
      </w:r>
    </w:p>
    <w:p w14:paraId="25F7966D" w14:textId="77777777" w:rsidR="000926D1" w:rsidRPr="00BF7C48" w:rsidRDefault="000926D1" w:rsidP="009A77E9">
      <w:pPr>
        <w:numPr>
          <w:ilvl w:val="1"/>
          <w:numId w:val="17"/>
        </w:numPr>
        <w:spacing w:after="0" w:line="252" w:lineRule="auto"/>
        <w:jc w:val="both"/>
        <w:rPr>
          <w:bCs/>
          <w:i/>
          <w:iCs/>
          <w:lang w:val="en-US"/>
        </w:rPr>
      </w:pPr>
      <w:r w:rsidRPr="00BF7C48">
        <w:rPr>
          <w:bCs/>
          <w:i/>
          <w:iCs/>
          <w:lang w:val="en-US"/>
        </w:rPr>
        <w:t>Note: The PDSCH-to-PUCCHs can be out-of-order or in-order.</w:t>
      </w:r>
    </w:p>
    <w:p w14:paraId="26529683" w14:textId="77777777" w:rsidR="000926D1" w:rsidRPr="00BF7C48" w:rsidRDefault="000926D1" w:rsidP="009A77E9">
      <w:pPr>
        <w:numPr>
          <w:ilvl w:val="1"/>
          <w:numId w:val="17"/>
        </w:numPr>
        <w:spacing w:after="0" w:line="252" w:lineRule="auto"/>
        <w:jc w:val="both"/>
        <w:rPr>
          <w:bCs/>
          <w:i/>
          <w:iCs/>
          <w:lang w:val="en-US"/>
        </w:rPr>
      </w:pPr>
      <w:r w:rsidRPr="00BF7C48">
        <w:rPr>
          <w:bCs/>
          <w:i/>
          <w:iCs/>
          <w:lang w:val="en-US"/>
        </w:rPr>
        <w:t>Note: The solution(s) should address the UE processing pipelining issue.</w:t>
      </w:r>
    </w:p>
    <w:p w14:paraId="4964DAEF" w14:textId="77777777" w:rsidR="000926D1" w:rsidRPr="00BF7C48" w:rsidRDefault="000926D1" w:rsidP="009A77E9">
      <w:pPr>
        <w:numPr>
          <w:ilvl w:val="1"/>
          <w:numId w:val="17"/>
        </w:numPr>
        <w:spacing w:after="0" w:line="252" w:lineRule="auto"/>
        <w:jc w:val="both"/>
        <w:rPr>
          <w:bCs/>
          <w:i/>
          <w:iCs/>
          <w:lang w:val="en-US"/>
        </w:rPr>
      </w:pPr>
      <w:r w:rsidRPr="00BF7C48">
        <w:rPr>
          <w:bCs/>
          <w:i/>
          <w:iCs/>
          <w:lang w:val="en-US"/>
        </w:rPr>
        <w:t>Two PDSCHs follow DL processing timing capability #1 and #2, respectively, on the same serving cell.</w:t>
      </w:r>
    </w:p>
    <w:p w14:paraId="3D2FD745" w14:textId="77777777" w:rsidR="000926D1" w:rsidRPr="00BF7C48" w:rsidRDefault="000926D1" w:rsidP="009A77E9">
      <w:pPr>
        <w:numPr>
          <w:ilvl w:val="2"/>
          <w:numId w:val="17"/>
        </w:numPr>
        <w:spacing w:after="0" w:line="252" w:lineRule="auto"/>
        <w:jc w:val="both"/>
        <w:rPr>
          <w:bCs/>
          <w:i/>
          <w:iCs/>
          <w:lang w:val="en-US"/>
        </w:rPr>
      </w:pPr>
      <w:r w:rsidRPr="00BF7C48">
        <w:rPr>
          <w:bCs/>
          <w:i/>
          <w:iCs/>
          <w:lang w:val="en-US"/>
        </w:rPr>
        <w:t xml:space="preserve">FFS if any different solutions are necessary to address different scenarios when the above condition occurs </w:t>
      </w:r>
    </w:p>
    <w:p w14:paraId="6F6240BD" w14:textId="77777777" w:rsidR="000926D1" w:rsidRPr="00BF7C48" w:rsidRDefault="000926D1" w:rsidP="009A77E9">
      <w:pPr>
        <w:numPr>
          <w:ilvl w:val="0"/>
          <w:numId w:val="17"/>
        </w:numPr>
        <w:spacing w:after="0" w:line="252" w:lineRule="auto"/>
        <w:jc w:val="both"/>
        <w:rPr>
          <w:bCs/>
          <w:i/>
          <w:iCs/>
          <w:lang w:val="en-US"/>
        </w:rPr>
      </w:pPr>
      <w:r w:rsidRPr="00BF7C48">
        <w:rPr>
          <w:bCs/>
          <w:i/>
          <w:iCs/>
          <w:lang w:val="en-US"/>
        </w:rPr>
        <w:t>When the same DL processing time is configured on the same serving cell, and the two PDSCHs are non-overlapping, and the PDSCH-to-PUCCHs are out of order.</w:t>
      </w:r>
    </w:p>
    <w:p w14:paraId="275A8839" w14:textId="77777777" w:rsidR="000926D1" w:rsidRPr="00BF7C48" w:rsidRDefault="000926D1" w:rsidP="009A77E9">
      <w:pPr>
        <w:numPr>
          <w:ilvl w:val="1"/>
          <w:numId w:val="17"/>
        </w:numPr>
        <w:spacing w:after="0" w:line="252" w:lineRule="auto"/>
        <w:jc w:val="both"/>
        <w:rPr>
          <w:bCs/>
          <w:i/>
          <w:iCs/>
          <w:lang w:val="en-US"/>
        </w:rPr>
      </w:pPr>
      <w:r w:rsidRPr="00BF7C48">
        <w:rPr>
          <w:bCs/>
          <w:i/>
          <w:iCs/>
          <w:lang w:val="en-US"/>
        </w:rPr>
        <w:t>Note: There is no UE processing pipelining issue.</w:t>
      </w:r>
    </w:p>
    <w:p w14:paraId="5728CC65" w14:textId="77777777" w:rsidR="000926D1" w:rsidRPr="00BF7C48" w:rsidRDefault="000926D1" w:rsidP="009A77E9">
      <w:pPr>
        <w:numPr>
          <w:ilvl w:val="1"/>
          <w:numId w:val="17"/>
        </w:numPr>
        <w:spacing w:after="0" w:line="252" w:lineRule="auto"/>
        <w:jc w:val="both"/>
        <w:rPr>
          <w:bCs/>
          <w:i/>
          <w:iCs/>
          <w:lang w:val="en-US"/>
        </w:rPr>
      </w:pPr>
      <w:r w:rsidRPr="00BF7C48">
        <w:rPr>
          <w:bCs/>
          <w:i/>
          <w:iCs/>
          <w:lang w:val="en-US"/>
        </w:rPr>
        <w:t>Note: the in-order PDSCH-to-PUCCHs are already handled in Rel-15.</w:t>
      </w:r>
    </w:p>
    <w:p w14:paraId="533628CA" w14:textId="77777777" w:rsidR="000926D1" w:rsidRPr="00BF7C48" w:rsidRDefault="000926D1" w:rsidP="009A77E9">
      <w:pPr>
        <w:numPr>
          <w:ilvl w:val="0"/>
          <w:numId w:val="17"/>
        </w:numPr>
        <w:spacing w:after="0" w:line="252" w:lineRule="auto"/>
        <w:jc w:val="both"/>
        <w:rPr>
          <w:bCs/>
          <w:i/>
          <w:iCs/>
          <w:lang w:val="en-US"/>
        </w:rPr>
      </w:pPr>
      <w:r w:rsidRPr="00BF7C48">
        <w:rPr>
          <w:bCs/>
          <w:i/>
          <w:iCs/>
          <w:lang w:val="en-US"/>
        </w:rPr>
        <w:t>The two unicast PDSCHs are overlapping at least in the time domain, regardless of whether the same or different DL processing times is configured on the same serving cell.</w:t>
      </w:r>
    </w:p>
    <w:p w14:paraId="6946F337" w14:textId="0E201DBC" w:rsidR="00C07E0B" w:rsidRPr="00C07E0B" w:rsidRDefault="000926D1" w:rsidP="009A77E9">
      <w:pPr>
        <w:numPr>
          <w:ilvl w:val="1"/>
          <w:numId w:val="17"/>
        </w:numPr>
        <w:spacing w:after="160" w:line="252" w:lineRule="auto"/>
        <w:jc w:val="both"/>
        <w:rPr>
          <w:bCs/>
          <w:i/>
          <w:iCs/>
          <w:lang w:val="en-US"/>
        </w:rPr>
      </w:pPr>
      <w:r w:rsidRPr="00BF7C48">
        <w:rPr>
          <w:bCs/>
          <w:i/>
          <w:iCs/>
          <w:lang w:val="en-US"/>
        </w:rPr>
        <w:t>Note: The solution(s) should address the UE processing pipelining issue in this case.</w:t>
      </w:r>
      <w:r w:rsidR="00C07E0B" w:rsidRPr="00C07E0B">
        <w:rPr>
          <w:bCs/>
          <w:i/>
          <w:iCs/>
        </w:rPr>
        <w:t xml:space="preserve"> </w:t>
      </w:r>
    </w:p>
    <w:p w14:paraId="24A7EAD6" w14:textId="65149FD6" w:rsidR="000330FB" w:rsidRPr="00BF7C48" w:rsidRDefault="004A7AEE" w:rsidP="004A7AEE">
      <w:pPr>
        <w:pStyle w:val="Heading2"/>
        <w:rPr>
          <w:lang w:val="en-US"/>
        </w:rPr>
      </w:pPr>
      <w:r w:rsidRPr="00BF7C48">
        <w:rPr>
          <w:lang w:val="en-US"/>
        </w:rPr>
        <w:t>2.</w:t>
      </w:r>
      <w:r w:rsidR="00235698">
        <w:rPr>
          <w:lang w:val="en-US"/>
        </w:rPr>
        <w:t>1</w:t>
      </w:r>
      <w:r w:rsidRPr="00BF7C48">
        <w:rPr>
          <w:lang w:val="en-US"/>
        </w:rPr>
        <w:t xml:space="preserve"> </w:t>
      </w:r>
      <w:r w:rsidR="00AB120C" w:rsidRPr="00BF7C48">
        <w:rPr>
          <w:lang w:val="en-US"/>
        </w:rPr>
        <w:t>N</w:t>
      </w:r>
      <w:r w:rsidR="00076A81" w:rsidRPr="00BF7C48">
        <w:rPr>
          <w:lang w:val="en-US"/>
        </w:rPr>
        <w:t>on-overlapping</w:t>
      </w:r>
      <w:r w:rsidR="00C45DBE" w:rsidRPr="00BF7C48">
        <w:rPr>
          <w:lang w:val="en-US"/>
        </w:rPr>
        <w:t xml:space="preserve"> PDSCHs</w:t>
      </w:r>
      <w:r w:rsidR="00AB120C" w:rsidRPr="00BF7C48">
        <w:rPr>
          <w:lang w:val="en-US"/>
        </w:rPr>
        <w:t xml:space="preserve"> </w:t>
      </w:r>
    </w:p>
    <w:p w14:paraId="7D34EA97" w14:textId="77777777" w:rsidR="00C07E0B" w:rsidRDefault="00C07E0B" w:rsidP="00C07E0B">
      <w:pPr>
        <w:spacing w:after="160" w:line="252" w:lineRule="auto"/>
        <w:jc w:val="both"/>
        <w:rPr>
          <w:bCs/>
          <w:iCs/>
          <w:lang w:val="en-US"/>
        </w:rPr>
      </w:pPr>
      <w:r>
        <w:rPr>
          <w:bCs/>
          <w:iCs/>
          <w:lang w:val="en-US"/>
        </w:rPr>
        <w:t>In RAN1#98b the following has been agreed:</w:t>
      </w:r>
    </w:p>
    <w:p w14:paraId="7218B124" w14:textId="77777777" w:rsidR="00C07E0B" w:rsidRPr="007E32B2" w:rsidRDefault="00C07E0B" w:rsidP="00C07E0B">
      <w:pPr>
        <w:ind w:left="1440" w:hanging="1440"/>
        <w:rPr>
          <w:rFonts w:cstheme="minorHAnsi"/>
          <w:lang w:eastAsia="x-none"/>
        </w:rPr>
      </w:pPr>
      <w:r w:rsidRPr="007E32B2">
        <w:rPr>
          <w:rFonts w:cstheme="minorHAnsi"/>
          <w:highlight w:val="green"/>
          <w:lang w:eastAsia="x-none"/>
        </w:rPr>
        <w:t>Agreements</w:t>
      </w:r>
      <w:r w:rsidRPr="007E32B2">
        <w:rPr>
          <w:rFonts w:cstheme="minorHAnsi"/>
          <w:lang w:eastAsia="x-none"/>
        </w:rPr>
        <w:t>:</w:t>
      </w:r>
    </w:p>
    <w:p w14:paraId="3850AFE2" w14:textId="77777777" w:rsidR="00C07E0B" w:rsidRPr="00C07E0B" w:rsidRDefault="00C07E0B" w:rsidP="00C07E0B">
      <w:pPr>
        <w:rPr>
          <w:i/>
        </w:rPr>
      </w:pPr>
      <w:r w:rsidRPr="00C07E0B">
        <w:rPr>
          <w:i/>
        </w:rPr>
        <w:t xml:space="preserve">If RAN1 supports Case 0 of Proposal 1’ of </w:t>
      </w:r>
      <w:r w:rsidRPr="00C07E0B">
        <w:rPr>
          <w:rFonts w:eastAsia="SimSun"/>
          <w:i/>
          <w:lang w:eastAsia="zh-CN"/>
        </w:rPr>
        <w:t>[98-NR-15],</w:t>
      </w:r>
      <w:r w:rsidRPr="00C07E0B">
        <w:rPr>
          <w:i/>
        </w:rPr>
        <w:t xml:space="preserve"> if the UE supports out-of-order HARQ operation, and if PDSCHs are non-overlapping in the time domain:</w:t>
      </w:r>
    </w:p>
    <w:p w14:paraId="0A784A0C" w14:textId="77777777" w:rsidR="00C07E0B" w:rsidRPr="00C07E0B" w:rsidRDefault="00C07E0B" w:rsidP="00DA239A">
      <w:pPr>
        <w:pStyle w:val="ListParagraph"/>
        <w:numPr>
          <w:ilvl w:val="0"/>
          <w:numId w:val="28"/>
        </w:numPr>
        <w:spacing w:after="0"/>
        <w:jc w:val="both"/>
        <w:rPr>
          <w:i/>
        </w:rPr>
      </w:pPr>
      <w:r w:rsidRPr="00C07E0B">
        <w:rPr>
          <w:i/>
        </w:rPr>
        <w:t>The UE processes all PDSCHs without dropping, except</w:t>
      </w:r>
    </w:p>
    <w:p w14:paraId="43BD52C6" w14:textId="77777777" w:rsidR="00C07E0B" w:rsidRPr="00C07E0B" w:rsidRDefault="00C07E0B" w:rsidP="00DA239A">
      <w:pPr>
        <w:pStyle w:val="ListParagraph"/>
        <w:numPr>
          <w:ilvl w:val="1"/>
          <w:numId w:val="28"/>
        </w:numPr>
        <w:spacing w:after="0"/>
        <w:jc w:val="both"/>
        <w:rPr>
          <w:i/>
        </w:rPr>
      </w:pPr>
      <w:r w:rsidRPr="00C07E0B">
        <w:rPr>
          <w:i/>
        </w:rPr>
        <w:t xml:space="preserve">The Rel. 15 UE fallback to capability 1 and dropping behaviour for a UE reporting pdsch-ProcessingType2-Limited is supported. </w:t>
      </w:r>
    </w:p>
    <w:p w14:paraId="511D5A68" w14:textId="77777777" w:rsidR="00C07E0B" w:rsidRPr="00C07E0B" w:rsidRDefault="00C07E0B" w:rsidP="00DA239A">
      <w:pPr>
        <w:pStyle w:val="ListParagraph"/>
        <w:numPr>
          <w:ilvl w:val="1"/>
          <w:numId w:val="28"/>
        </w:numPr>
        <w:spacing w:after="0"/>
        <w:jc w:val="both"/>
        <w:rPr>
          <w:i/>
        </w:rPr>
      </w:pPr>
      <w:r w:rsidRPr="00C07E0B">
        <w:rPr>
          <w:i/>
        </w:rPr>
        <w:t>Note: Under Case 0, additional DMRS and capability 2 cannot be simultaneously configured on a given carrier.</w:t>
      </w:r>
    </w:p>
    <w:p w14:paraId="6E2237DF" w14:textId="77777777" w:rsidR="00C07E0B" w:rsidRPr="007E32B2" w:rsidRDefault="00C07E0B" w:rsidP="00C07E0B">
      <w:pPr>
        <w:ind w:left="1440" w:hanging="1440"/>
        <w:rPr>
          <w:rFonts w:cstheme="minorHAnsi"/>
          <w:b/>
          <w:bCs/>
          <w:lang w:eastAsia="x-none"/>
        </w:rPr>
      </w:pPr>
    </w:p>
    <w:p w14:paraId="31C65C06" w14:textId="77777777" w:rsidR="00C07E0B" w:rsidRPr="007E32B2" w:rsidRDefault="00C07E0B" w:rsidP="00C07E0B">
      <w:pPr>
        <w:ind w:left="1440" w:hanging="1440"/>
        <w:rPr>
          <w:rFonts w:cstheme="minorHAnsi"/>
          <w:lang w:eastAsia="x-none"/>
        </w:rPr>
      </w:pPr>
      <w:r w:rsidRPr="007E32B2">
        <w:rPr>
          <w:rFonts w:cstheme="minorHAnsi"/>
          <w:highlight w:val="green"/>
          <w:lang w:eastAsia="x-none"/>
        </w:rPr>
        <w:t>Agreements</w:t>
      </w:r>
      <w:r w:rsidRPr="007E32B2">
        <w:rPr>
          <w:rFonts w:cstheme="minorHAnsi"/>
          <w:lang w:eastAsia="x-none"/>
        </w:rPr>
        <w:t>:</w:t>
      </w:r>
    </w:p>
    <w:p w14:paraId="21C52F51" w14:textId="77777777" w:rsidR="00C07E0B" w:rsidRPr="00C07E0B" w:rsidRDefault="00C07E0B" w:rsidP="00C07E0B">
      <w:pPr>
        <w:rPr>
          <w:bCs/>
          <w:i/>
          <w:iCs/>
        </w:rPr>
      </w:pPr>
      <w:r w:rsidRPr="00C07E0B">
        <w:rPr>
          <w:bCs/>
          <w:i/>
          <w:iCs/>
        </w:rPr>
        <w:t xml:space="preserve">If RAN1 supports Case 1 and/or Case 2 of Proposal 1’ of </w:t>
      </w:r>
      <w:r w:rsidRPr="00C07E0B">
        <w:rPr>
          <w:rFonts w:eastAsia="SimSun"/>
          <w:bCs/>
          <w:i/>
          <w:iCs/>
          <w:lang w:eastAsia="zh-CN"/>
        </w:rPr>
        <w:t>[98-NR-15]</w:t>
      </w:r>
      <w:r w:rsidRPr="00C07E0B">
        <w:rPr>
          <w:bCs/>
          <w:i/>
          <w:iCs/>
        </w:rPr>
        <w:t>, and if the UE is not capable of processing all PDSCHs under some condition(s), and if PDSCHs are non-overlapping in the time domain then:</w:t>
      </w:r>
    </w:p>
    <w:p w14:paraId="24B507CD" w14:textId="77777777" w:rsidR="00C07E0B" w:rsidRPr="00C07E0B" w:rsidRDefault="00C07E0B" w:rsidP="00DA239A">
      <w:pPr>
        <w:pStyle w:val="B1"/>
        <w:numPr>
          <w:ilvl w:val="0"/>
          <w:numId w:val="28"/>
        </w:numPr>
        <w:overflowPunct w:val="0"/>
        <w:autoSpaceDE w:val="0"/>
        <w:autoSpaceDN w:val="0"/>
        <w:adjustRightInd w:val="0"/>
        <w:jc w:val="both"/>
        <w:rPr>
          <w:bCs/>
          <w:i/>
          <w:iCs/>
        </w:rPr>
      </w:pPr>
      <w:r w:rsidRPr="00C07E0B">
        <w:rPr>
          <w:bCs/>
          <w:i/>
          <w:iCs/>
        </w:rPr>
        <w:t>The UE always processes the PDSCH associated with capability 2</w:t>
      </w:r>
    </w:p>
    <w:p w14:paraId="4FF900FD" w14:textId="77777777" w:rsidR="00C07E0B" w:rsidRPr="00C07E0B" w:rsidRDefault="00C07E0B" w:rsidP="00DA239A">
      <w:pPr>
        <w:pStyle w:val="B1"/>
        <w:numPr>
          <w:ilvl w:val="1"/>
          <w:numId w:val="28"/>
        </w:numPr>
        <w:overflowPunct w:val="0"/>
        <w:autoSpaceDE w:val="0"/>
        <w:autoSpaceDN w:val="0"/>
        <w:adjustRightInd w:val="0"/>
        <w:jc w:val="both"/>
        <w:rPr>
          <w:bCs/>
          <w:i/>
          <w:iCs/>
        </w:rPr>
      </w:pPr>
      <w:r w:rsidRPr="00C07E0B">
        <w:rPr>
          <w:bCs/>
          <w:i/>
          <w:iCs/>
        </w:rPr>
        <w:t xml:space="preserve">FFS </w:t>
      </w:r>
      <w:proofErr w:type="gramStart"/>
      <w:r w:rsidRPr="00C07E0B">
        <w:rPr>
          <w:bCs/>
          <w:i/>
          <w:iCs/>
        </w:rPr>
        <w:t>whether or not</w:t>
      </w:r>
      <w:proofErr w:type="gramEnd"/>
      <w:r w:rsidRPr="00C07E0B">
        <w:rPr>
          <w:bCs/>
          <w:i/>
          <w:iCs/>
        </w:rPr>
        <w:t xml:space="preserve"> subject to Rel-15 restrictions (if any)</w:t>
      </w:r>
    </w:p>
    <w:p w14:paraId="1EA7C89F" w14:textId="77777777" w:rsidR="00C07E0B" w:rsidRPr="00C07E0B" w:rsidRDefault="00C07E0B" w:rsidP="00DA239A">
      <w:pPr>
        <w:pStyle w:val="B1"/>
        <w:numPr>
          <w:ilvl w:val="0"/>
          <w:numId w:val="28"/>
        </w:numPr>
        <w:overflowPunct w:val="0"/>
        <w:autoSpaceDE w:val="0"/>
        <w:autoSpaceDN w:val="0"/>
        <w:adjustRightInd w:val="0"/>
        <w:jc w:val="both"/>
        <w:rPr>
          <w:bCs/>
          <w:i/>
          <w:iCs/>
        </w:rPr>
      </w:pPr>
      <w:r w:rsidRPr="00C07E0B">
        <w:rPr>
          <w:bCs/>
          <w:i/>
          <w:iCs/>
        </w:rPr>
        <w:t xml:space="preserve">The UE processes the PDSCH associated with capability 1 if its last symbol is at least N1 symbols before the start of the PDSCH associated with capability 2. </w:t>
      </w:r>
    </w:p>
    <w:p w14:paraId="25C84605" w14:textId="77777777" w:rsidR="00C07E0B" w:rsidRPr="00C07E0B" w:rsidRDefault="00C07E0B" w:rsidP="00DA239A">
      <w:pPr>
        <w:pStyle w:val="B1"/>
        <w:numPr>
          <w:ilvl w:val="1"/>
          <w:numId w:val="28"/>
        </w:numPr>
        <w:overflowPunct w:val="0"/>
        <w:autoSpaceDE w:val="0"/>
        <w:autoSpaceDN w:val="0"/>
        <w:adjustRightInd w:val="0"/>
        <w:jc w:val="both"/>
        <w:rPr>
          <w:bCs/>
          <w:i/>
          <w:iCs/>
        </w:rPr>
      </w:pPr>
      <w:r w:rsidRPr="00C07E0B">
        <w:rPr>
          <w:bCs/>
          <w:i/>
          <w:iCs/>
        </w:rPr>
        <w:t>N1 is the minimum processing timeline for capability 1.</w:t>
      </w:r>
    </w:p>
    <w:p w14:paraId="0F32E185" w14:textId="77777777" w:rsidR="00C07E0B" w:rsidRPr="00C07E0B" w:rsidRDefault="00C07E0B" w:rsidP="00DA239A">
      <w:pPr>
        <w:pStyle w:val="B1"/>
        <w:numPr>
          <w:ilvl w:val="0"/>
          <w:numId w:val="28"/>
        </w:numPr>
        <w:overflowPunct w:val="0"/>
        <w:autoSpaceDE w:val="0"/>
        <w:autoSpaceDN w:val="0"/>
        <w:adjustRightInd w:val="0"/>
        <w:jc w:val="both"/>
        <w:rPr>
          <w:bCs/>
          <w:i/>
          <w:iCs/>
        </w:rPr>
      </w:pPr>
      <w:r w:rsidRPr="00C07E0B">
        <w:rPr>
          <w:bCs/>
          <w:i/>
          <w:iCs/>
        </w:rPr>
        <w:t xml:space="preserve">Further discussion offline </w:t>
      </w:r>
      <w:proofErr w:type="gramStart"/>
      <w:r w:rsidRPr="00C07E0B">
        <w:rPr>
          <w:bCs/>
          <w:i/>
          <w:iCs/>
        </w:rPr>
        <w:t>whether or not</w:t>
      </w:r>
      <w:proofErr w:type="gramEnd"/>
      <w:r w:rsidRPr="00C07E0B">
        <w:rPr>
          <w:bCs/>
          <w:i/>
          <w:iCs/>
        </w:rPr>
        <w:t xml:space="preserve"> to include the case when the PDSCH associated with capability 2 is before the PDSCH associated with capability 1 and if so, details</w:t>
      </w:r>
    </w:p>
    <w:p w14:paraId="2E026B88" w14:textId="77777777" w:rsidR="00C07E0B" w:rsidRPr="00C07E0B" w:rsidRDefault="00C07E0B" w:rsidP="00DA239A">
      <w:pPr>
        <w:pStyle w:val="B1"/>
        <w:numPr>
          <w:ilvl w:val="0"/>
          <w:numId w:val="28"/>
        </w:numPr>
        <w:overflowPunct w:val="0"/>
        <w:autoSpaceDE w:val="0"/>
        <w:autoSpaceDN w:val="0"/>
        <w:adjustRightInd w:val="0"/>
        <w:jc w:val="both"/>
        <w:rPr>
          <w:bCs/>
          <w:i/>
          <w:iCs/>
        </w:rPr>
      </w:pPr>
      <w:r w:rsidRPr="00C07E0B">
        <w:rPr>
          <w:bCs/>
          <w:i/>
          <w:iCs/>
        </w:rPr>
        <w:t xml:space="preserve">Otherwise, the UE may skip decoding the PDSCH associated with capability 1. </w:t>
      </w:r>
    </w:p>
    <w:p w14:paraId="2DE40D6F" w14:textId="77777777" w:rsidR="00C07E0B" w:rsidRPr="00C07E0B" w:rsidRDefault="00C07E0B" w:rsidP="00DA239A">
      <w:pPr>
        <w:pStyle w:val="B1"/>
        <w:numPr>
          <w:ilvl w:val="1"/>
          <w:numId w:val="28"/>
        </w:numPr>
        <w:overflowPunct w:val="0"/>
        <w:autoSpaceDE w:val="0"/>
        <w:autoSpaceDN w:val="0"/>
        <w:adjustRightInd w:val="0"/>
        <w:jc w:val="both"/>
        <w:rPr>
          <w:bCs/>
          <w:i/>
          <w:iCs/>
        </w:rPr>
      </w:pPr>
      <w:r w:rsidRPr="00C07E0B">
        <w:rPr>
          <w:bCs/>
          <w:i/>
          <w:iCs/>
        </w:rPr>
        <w:lastRenderedPageBreak/>
        <w:t>HARQ-ACK should be reported for the PDSCH associated with capability 1.</w:t>
      </w:r>
    </w:p>
    <w:p w14:paraId="20E42AAD" w14:textId="77777777" w:rsidR="00C07E0B" w:rsidRPr="00C07E0B" w:rsidRDefault="00C07E0B" w:rsidP="00DA239A">
      <w:pPr>
        <w:pStyle w:val="B1"/>
        <w:numPr>
          <w:ilvl w:val="0"/>
          <w:numId w:val="28"/>
        </w:numPr>
        <w:overflowPunct w:val="0"/>
        <w:autoSpaceDE w:val="0"/>
        <w:autoSpaceDN w:val="0"/>
        <w:adjustRightInd w:val="0"/>
        <w:jc w:val="both"/>
        <w:rPr>
          <w:bCs/>
          <w:i/>
          <w:iCs/>
        </w:rPr>
      </w:pPr>
      <w:r w:rsidRPr="00C07E0B">
        <w:rPr>
          <w:bCs/>
          <w:i/>
          <w:iC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4817DA17" w14:textId="77777777" w:rsidR="00C07E0B" w:rsidRDefault="00C07E0B" w:rsidP="00DA239A">
      <w:pPr>
        <w:pStyle w:val="B1"/>
        <w:numPr>
          <w:ilvl w:val="1"/>
          <w:numId w:val="28"/>
        </w:numPr>
        <w:overflowPunct w:val="0"/>
        <w:autoSpaceDE w:val="0"/>
        <w:autoSpaceDN w:val="0"/>
        <w:adjustRightInd w:val="0"/>
        <w:jc w:val="both"/>
        <w:rPr>
          <w:bCs/>
          <w:i/>
          <w:iCs/>
        </w:rPr>
      </w:pPr>
      <w:r w:rsidRPr="00C07E0B">
        <w:rPr>
          <w:bCs/>
          <w:i/>
          <w:iCs/>
        </w:rPr>
        <w:t xml:space="preserve">FFS: The exact value of d to be decided by RAN1 #99. </w:t>
      </w:r>
    </w:p>
    <w:p w14:paraId="77DD3B32" w14:textId="6CA9C5D8" w:rsidR="00C07E0B" w:rsidRPr="00C07E0B" w:rsidRDefault="00C07E0B" w:rsidP="00DA239A">
      <w:pPr>
        <w:pStyle w:val="B1"/>
        <w:numPr>
          <w:ilvl w:val="1"/>
          <w:numId w:val="28"/>
        </w:numPr>
        <w:overflowPunct w:val="0"/>
        <w:autoSpaceDE w:val="0"/>
        <w:autoSpaceDN w:val="0"/>
        <w:adjustRightInd w:val="0"/>
        <w:jc w:val="both"/>
        <w:rPr>
          <w:bCs/>
          <w:i/>
          <w:iCs/>
        </w:rPr>
      </w:pPr>
      <w:r w:rsidRPr="00C07E0B">
        <w:rPr>
          <w:bCs/>
          <w:i/>
          <w:iCs/>
        </w:rPr>
        <w:t>FFS: The value of d for other SCSs</w:t>
      </w:r>
    </w:p>
    <w:p w14:paraId="749860B5" w14:textId="76920D71" w:rsidR="00CF3821" w:rsidRPr="00BF7C48" w:rsidRDefault="008C25EF" w:rsidP="00E953D9">
      <w:pPr>
        <w:spacing w:after="160" w:line="252" w:lineRule="auto"/>
        <w:jc w:val="both"/>
        <w:rPr>
          <w:bCs/>
          <w:iCs/>
          <w:lang w:val="en-US"/>
        </w:rPr>
      </w:pPr>
      <w:r>
        <w:rPr>
          <w:bCs/>
          <w:iCs/>
          <w:lang w:val="en-US"/>
        </w:rPr>
        <w:t>The support of the following cases from [98-NR-15] email discussion still needs to be further discussed and decided to make the above agreements in RAN1#98b being applicable.</w:t>
      </w:r>
    </w:p>
    <w:p w14:paraId="22397C33" w14:textId="77777777" w:rsidR="00235698" w:rsidRDefault="00235698" w:rsidP="0052042A">
      <w:pPr>
        <w:pStyle w:val="ListParagraph"/>
        <w:numPr>
          <w:ilvl w:val="0"/>
          <w:numId w:val="31"/>
        </w:numPr>
        <w:spacing w:after="0"/>
        <w:jc w:val="both"/>
      </w:pPr>
      <w:r w:rsidRPr="0095136D">
        <w:t>Case 0</w:t>
      </w:r>
      <w:r>
        <w:t>: out-of-order HARQ-ACK operation is supported with a single processing time capability in the same carrier.</w:t>
      </w:r>
    </w:p>
    <w:p w14:paraId="125E6F8C" w14:textId="77777777" w:rsidR="00235698" w:rsidRDefault="00235698" w:rsidP="0052042A">
      <w:pPr>
        <w:pStyle w:val="ListParagraph"/>
        <w:numPr>
          <w:ilvl w:val="0"/>
          <w:numId w:val="31"/>
        </w:numPr>
        <w:spacing w:after="0"/>
        <w:jc w:val="both"/>
      </w:pPr>
      <w:r w:rsidRPr="0095136D">
        <w:t>Case 1</w:t>
      </w:r>
      <w:r>
        <w:t>: different minimum processing timeline capabilities can be applied to the PDSCHs on the same carrier. Out-of-order HARQ-ACK operation is supported across PDSCHs of different minimum processing timeline capabilities.</w:t>
      </w:r>
    </w:p>
    <w:p w14:paraId="07D10EF7" w14:textId="69E081D2" w:rsidR="00F36464" w:rsidRDefault="00235698" w:rsidP="0052042A">
      <w:pPr>
        <w:pStyle w:val="ListParagraph"/>
        <w:numPr>
          <w:ilvl w:val="0"/>
          <w:numId w:val="31"/>
        </w:numPr>
        <w:spacing w:after="0"/>
        <w:jc w:val="both"/>
      </w:pPr>
      <w:r w:rsidRPr="0095136D">
        <w:t>Case 2</w:t>
      </w:r>
      <w:r>
        <w:t>: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64E136D8" w14:textId="77777777" w:rsidR="00235698" w:rsidRPr="00BF7C48" w:rsidRDefault="00235698" w:rsidP="00235698">
      <w:pPr>
        <w:spacing w:after="0"/>
        <w:jc w:val="both"/>
      </w:pPr>
    </w:p>
    <w:p w14:paraId="273CD770" w14:textId="7F41EE0E" w:rsidR="00235698" w:rsidRPr="00235698" w:rsidRDefault="00235698" w:rsidP="00235698">
      <w:pPr>
        <w:jc w:val="both"/>
        <w:rPr>
          <w:lang w:val="en-US"/>
        </w:rPr>
      </w:pPr>
      <w:r>
        <w:rPr>
          <w:lang w:val="en-US"/>
        </w:rPr>
        <w:t xml:space="preserve">Case 0 covers most of the cases where OoO HARQ-ACK should be supported, whereas the scenario with different processing times just includes some corner cases. </w:t>
      </w:r>
      <w:r w:rsidRPr="00BF7C48">
        <w:rPr>
          <w:lang w:val="en-US"/>
        </w:rPr>
        <w:t xml:space="preserve">In RAN1#97 conclusion, it has been noted that there is no pipelining issue when the two non-overlapping PDSCHs are processed with the same processing capability, i.e. there is no impact on the decoding of </w:t>
      </w:r>
      <w:proofErr w:type="spellStart"/>
      <w:r w:rsidRPr="00BF7C48">
        <w:rPr>
          <w:lang w:val="en-US"/>
        </w:rPr>
        <w:t>eMBB</w:t>
      </w:r>
      <w:proofErr w:type="spellEnd"/>
      <w:r w:rsidRPr="00BF7C48">
        <w:rPr>
          <w:lang w:val="en-US"/>
        </w:rPr>
        <w:t xml:space="preserve"> traffic, regardless of whether the HARQ-ACKs are in order or OoO. Hence, the UE would only need to store the HARQ-ACK bit(s) for the first PDSCH to be transmitted later to support OoO HARQ-ACKs in this </w:t>
      </w:r>
      <w:r>
        <w:rPr>
          <w:lang w:val="en-US"/>
        </w:rPr>
        <w:t>scenario</w:t>
      </w:r>
      <w:r w:rsidRPr="00BF7C48">
        <w:rPr>
          <w:lang w:val="en-US"/>
        </w:rPr>
        <w:t xml:space="preserve">, which should be trivial. Therefore, we propose to support this </w:t>
      </w:r>
      <w:r>
        <w:rPr>
          <w:lang w:val="en-US"/>
        </w:rPr>
        <w:t>scenario</w:t>
      </w:r>
      <w:r w:rsidRPr="00BF7C48">
        <w:rPr>
          <w:lang w:val="en-US"/>
        </w:rPr>
        <w:t xml:space="preserve"> in Rel-16 independently of the related discussions and decisions on the support of the </w:t>
      </w:r>
      <w:r>
        <w:rPr>
          <w:lang w:val="en-US"/>
        </w:rPr>
        <w:t>scenario</w:t>
      </w:r>
      <w:r w:rsidRPr="00BF7C48">
        <w:rPr>
          <w:lang w:val="en-US"/>
        </w:rPr>
        <w:t xml:space="preserve"> when two non-overlapping PDSCHs are processed with different capability.</w:t>
      </w:r>
    </w:p>
    <w:p w14:paraId="4B88A7C0" w14:textId="5B94BCDC" w:rsidR="00F36464" w:rsidRPr="00BF7C48" w:rsidRDefault="00177CF4" w:rsidP="00E953D9">
      <w:pPr>
        <w:spacing w:after="160" w:line="252" w:lineRule="auto"/>
        <w:jc w:val="both"/>
        <w:rPr>
          <w:bCs/>
          <w:iCs/>
          <w:lang w:val="en-US"/>
        </w:rPr>
      </w:pPr>
      <w:r w:rsidRPr="00BF7C48">
        <w:rPr>
          <w:bCs/>
          <w:iCs/>
          <w:lang w:val="en-US"/>
        </w:rPr>
        <w:t xml:space="preserve">Case 1 aims to generalize the case when different PDSCHs are configured to be processed with different processing capabilities on the same carrier, which is not supported in Rel-15. </w:t>
      </w:r>
      <w:r w:rsidR="008C25EF">
        <w:rPr>
          <w:bCs/>
          <w:iCs/>
          <w:lang w:val="en-US"/>
        </w:rPr>
        <w:t xml:space="preserve">The advantage of introducing this case for URLLC is not clear and </w:t>
      </w:r>
      <w:r w:rsidR="004A2096" w:rsidRPr="00BF7C48">
        <w:rPr>
          <w:bCs/>
          <w:iCs/>
          <w:lang w:val="en-US"/>
        </w:rPr>
        <w:t>should be carefully considered.</w:t>
      </w:r>
      <w:r w:rsidR="00572DC9" w:rsidDel="008C25EF">
        <w:rPr>
          <w:bCs/>
          <w:iCs/>
          <w:lang w:val="en-US"/>
        </w:rPr>
        <w:t xml:space="preserve"> </w:t>
      </w:r>
      <w:r w:rsidR="004A2096" w:rsidRPr="00BF7C48">
        <w:rPr>
          <w:bCs/>
          <w:iCs/>
          <w:lang w:val="en-US"/>
        </w:rPr>
        <w:t>Considering the time limitation in this release, we suggest that this case should not be supported at least in Rel-16.</w:t>
      </w:r>
    </w:p>
    <w:p w14:paraId="622D9AA3" w14:textId="312D759D" w:rsidR="00A22E70" w:rsidRPr="00BF7C48" w:rsidRDefault="00E1522E" w:rsidP="00E953D9">
      <w:pPr>
        <w:spacing w:after="160" w:line="252" w:lineRule="auto"/>
        <w:jc w:val="both"/>
        <w:rPr>
          <w:bCs/>
          <w:iCs/>
          <w:lang w:val="en-US"/>
        </w:rPr>
      </w:pPr>
      <w:r w:rsidRPr="00BF7C48">
        <w:rPr>
          <w:bCs/>
          <w:iCs/>
          <w:lang w:val="en-US"/>
        </w:rPr>
        <w:t>Case 2 is a valid</w:t>
      </w:r>
      <w:r w:rsidR="00726B3D" w:rsidRPr="00BF7C48">
        <w:rPr>
          <w:bCs/>
          <w:iCs/>
          <w:lang w:val="en-US"/>
        </w:rPr>
        <w:t xml:space="preserve"> case, which has been identified already in Rel-15</w:t>
      </w:r>
      <w:r w:rsidRPr="00BF7C48">
        <w:rPr>
          <w:bCs/>
          <w:iCs/>
          <w:lang w:val="en-US"/>
        </w:rPr>
        <w:t>.</w:t>
      </w:r>
      <w:r w:rsidR="00726B3D" w:rsidRPr="00BF7C48">
        <w:rPr>
          <w:bCs/>
          <w:iCs/>
          <w:lang w:val="en-US"/>
        </w:rPr>
        <w:t xml:space="preserve"> The</w:t>
      </w:r>
      <w:r w:rsidRPr="00BF7C48">
        <w:rPr>
          <w:bCs/>
          <w:iCs/>
          <w:lang w:val="en-US"/>
        </w:rPr>
        <w:t xml:space="preserve"> </w:t>
      </w:r>
      <w:r w:rsidR="00A22E70" w:rsidRPr="00BF7C48">
        <w:rPr>
          <w:bCs/>
          <w:iCs/>
          <w:lang w:val="en-US"/>
        </w:rPr>
        <w:t>Rel-15</w:t>
      </w:r>
      <w:r w:rsidRPr="00BF7C48">
        <w:rPr>
          <w:bCs/>
          <w:iCs/>
          <w:lang w:val="en-US"/>
        </w:rPr>
        <w:t xml:space="preserve"> solution for Case 2 is to</w:t>
      </w:r>
      <w:r w:rsidR="00A22E70" w:rsidRPr="00BF7C48">
        <w:rPr>
          <w:bCs/>
          <w:iCs/>
          <w:lang w:val="en-US"/>
        </w:rPr>
        <w:t xml:space="preserve"> </w:t>
      </w:r>
      <w:r w:rsidR="00453004">
        <w:rPr>
          <w:bCs/>
          <w:iCs/>
          <w:lang w:val="en-US"/>
        </w:rPr>
        <w:t>apply</w:t>
      </w:r>
      <w:r w:rsidR="00A22E70" w:rsidRPr="00BF7C48">
        <w:rPr>
          <w:bCs/>
          <w:iCs/>
          <w:lang w:val="en-US"/>
        </w:rPr>
        <w:t xml:space="preserve"> the processing capability</w:t>
      </w:r>
      <w:r w:rsidR="00453004">
        <w:rPr>
          <w:bCs/>
          <w:iCs/>
          <w:lang w:val="en-US"/>
        </w:rPr>
        <w:t xml:space="preserve"> 1</w:t>
      </w:r>
      <w:r w:rsidR="00A22E70" w:rsidRPr="00BF7C48">
        <w:rPr>
          <w:bCs/>
          <w:iCs/>
          <w:lang w:val="en-US"/>
        </w:rPr>
        <w:t xml:space="preserve"> </w:t>
      </w:r>
      <w:r w:rsidR="00453004">
        <w:rPr>
          <w:bCs/>
          <w:iCs/>
          <w:lang w:val="en-US"/>
        </w:rPr>
        <w:t>on</w:t>
      </w:r>
      <w:r w:rsidR="00453004" w:rsidRPr="00BF7C48">
        <w:rPr>
          <w:bCs/>
          <w:iCs/>
          <w:lang w:val="en-US"/>
        </w:rPr>
        <w:t xml:space="preserve"> </w:t>
      </w:r>
      <w:r w:rsidR="00A22E70" w:rsidRPr="00BF7C48">
        <w:rPr>
          <w:bCs/>
          <w:iCs/>
          <w:lang w:val="en-US"/>
        </w:rPr>
        <w:t>both the first and second PDSCHs to avoid pipelining issue.</w:t>
      </w:r>
      <w:r w:rsidR="001E3674" w:rsidRPr="00BF7C48">
        <w:rPr>
          <w:bCs/>
          <w:iCs/>
          <w:lang w:val="en-US"/>
        </w:rPr>
        <w:t xml:space="preserve"> With </w:t>
      </w:r>
      <w:r w:rsidR="00191D28" w:rsidRPr="00BF7C48">
        <w:rPr>
          <w:bCs/>
          <w:iCs/>
          <w:lang w:val="en-US"/>
        </w:rPr>
        <w:t xml:space="preserve">the </w:t>
      </w:r>
      <w:r w:rsidR="001E3674" w:rsidRPr="00BF7C48">
        <w:rPr>
          <w:bCs/>
          <w:iCs/>
          <w:lang w:val="en-US"/>
        </w:rPr>
        <w:t>Rel-15 solution, this case falls back to the case when the two PDSCHs are processed with the same processing capability</w:t>
      </w:r>
      <w:r w:rsidR="001350B5" w:rsidRPr="00BF7C48">
        <w:rPr>
          <w:bCs/>
          <w:iCs/>
          <w:lang w:val="en-US"/>
        </w:rPr>
        <w:t xml:space="preserve"> discussed in the previous subsection</w:t>
      </w:r>
      <w:r w:rsidR="006D25F1" w:rsidRPr="00BF7C48">
        <w:rPr>
          <w:bCs/>
          <w:iCs/>
          <w:lang w:val="en-US"/>
        </w:rPr>
        <w:t>, but with cap#1</w:t>
      </w:r>
      <w:r w:rsidR="001E3674" w:rsidRPr="00BF7C48">
        <w:rPr>
          <w:bCs/>
          <w:iCs/>
          <w:lang w:val="en-US"/>
        </w:rPr>
        <w:t xml:space="preserve">. </w:t>
      </w:r>
      <w:r w:rsidR="00191D28" w:rsidRPr="00BF7C48">
        <w:rPr>
          <w:bCs/>
          <w:iCs/>
          <w:lang w:val="en-US"/>
        </w:rPr>
        <w:t>Apparently</w:t>
      </w:r>
      <w:r w:rsidR="00A22E70" w:rsidRPr="00BF7C48">
        <w:rPr>
          <w:bCs/>
          <w:iCs/>
          <w:lang w:val="en-US"/>
        </w:rPr>
        <w:t xml:space="preserve">, for URLLC, there is </w:t>
      </w:r>
      <w:r w:rsidR="00552597" w:rsidRPr="00BF7C48">
        <w:rPr>
          <w:bCs/>
          <w:iCs/>
          <w:lang w:val="en-US"/>
        </w:rPr>
        <w:t>an</w:t>
      </w:r>
      <w:r w:rsidR="00A22E70" w:rsidRPr="00BF7C48">
        <w:rPr>
          <w:bCs/>
          <w:iCs/>
          <w:lang w:val="en-US"/>
        </w:rPr>
        <w:t xml:space="preserve"> advantage of allowing the second PDSCH to be processed with cap#2. In other words,</w:t>
      </w:r>
      <w:r w:rsidR="00191D28" w:rsidRPr="00BF7C48">
        <w:rPr>
          <w:bCs/>
          <w:iCs/>
          <w:lang w:val="en-US"/>
        </w:rPr>
        <w:t xml:space="preserve"> the Rel-15 solution of falling back the processing time of the second PDSCH to cap#1 is not optimal for URLLC</w:t>
      </w:r>
      <w:r w:rsidR="0078571E">
        <w:rPr>
          <w:bCs/>
          <w:iCs/>
          <w:lang w:val="en-US"/>
        </w:rPr>
        <w:t xml:space="preserve"> and Rel-16 should support the second PDSCH to be processed with cap#2 in this case</w:t>
      </w:r>
      <w:r w:rsidR="0003578F" w:rsidRPr="00BF7C48">
        <w:rPr>
          <w:bCs/>
          <w:iCs/>
          <w:lang w:val="en-US"/>
        </w:rPr>
        <w:t>.</w:t>
      </w:r>
      <w:r w:rsidR="00191D28" w:rsidRPr="00BF7C48">
        <w:rPr>
          <w:bCs/>
          <w:iCs/>
          <w:lang w:val="en-US"/>
        </w:rPr>
        <w:t xml:space="preserve"> </w:t>
      </w:r>
    </w:p>
    <w:p w14:paraId="613FC7DD" w14:textId="3516313A" w:rsidR="008E628C" w:rsidRDefault="00F4051C" w:rsidP="00A9750A">
      <w:pPr>
        <w:spacing w:after="160" w:line="252" w:lineRule="auto"/>
        <w:jc w:val="both"/>
      </w:pPr>
      <w:r w:rsidRPr="00BF7C48">
        <w:t xml:space="preserve">From the discussion above, </w:t>
      </w:r>
      <w:r w:rsidR="009B1053" w:rsidRPr="00BF7C48">
        <w:t>we have the following proposal</w:t>
      </w:r>
      <w:r w:rsidR="00B74F41">
        <w:t>s</w:t>
      </w:r>
      <w:r w:rsidR="009B1053" w:rsidRPr="00BF7C48">
        <w:t>:</w:t>
      </w:r>
    </w:p>
    <w:p w14:paraId="3731631B" w14:textId="6B50102B" w:rsidR="004D23AA" w:rsidRPr="007E0D4A" w:rsidRDefault="00235698" w:rsidP="00CC692D">
      <w:pPr>
        <w:jc w:val="both"/>
        <w:rPr>
          <w:b/>
        </w:rPr>
      </w:pPr>
      <w:r w:rsidRPr="007E0D4A">
        <w:rPr>
          <w:b/>
          <w:lang w:val="en-US"/>
        </w:rPr>
        <w:t xml:space="preserve">Proposal </w:t>
      </w:r>
      <w:r w:rsidR="007822EF" w:rsidRPr="007E0D4A">
        <w:rPr>
          <w:b/>
          <w:lang w:val="en-US"/>
        </w:rPr>
        <w:t>1</w:t>
      </w:r>
      <w:r w:rsidRPr="007E0D4A">
        <w:rPr>
          <w:b/>
          <w:lang w:val="en-US"/>
        </w:rPr>
        <w:t xml:space="preserve">: Support out-of-order HARQ-ACKs between two non-overlapping PDSCHs for the PDSCHs associated with the same processing time. </w:t>
      </w:r>
    </w:p>
    <w:p w14:paraId="005DCF8B" w14:textId="798923A0" w:rsidR="00513BFB" w:rsidRPr="00BF7C48" w:rsidRDefault="00D23D69" w:rsidP="00CC692D">
      <w:pPr>
        <w:jc w:val="both"/>
      </w:pPr>
      <w:r w:rsidRPr="007E0D4A">
        <w:rPr>
          <w:b/>
        </w:rPr>
        <w:t>Proposal</w:t>
      </w:r>
      <w:r w:rsidR="00B2168D" w:rsidRPr="007E0D4A">
        <w:rPr>
          <w:b/>
        </w:rPr>
        <w:t xml:space="preserve"> </w:t>
      </w:r>
      <w:r w:rsidR="007822EF" w:rsidRPr="007E0D4A">
        <w:rPr>
          <w:b/>
        </w:rPr>
        <w:t>2</w:t>
      </w:r>
      <w:r w:rsidRPr="007E0D4A">
        <w:rPr>
          <w:b/>
        </w:rPr>
        <w:t xml:space="preserve">: </w:t>
      </w:r>
      <w:r w:rsidRPr="007E0D4A">
        <w:rPr>
          <w:b/>
          <w:lang w:val="en-US"/>
        </w:rPr>
        <w:t>Support</w:t>
      </w:r>
      <w:r w:rsidRPr="00BF7C48">
        <w:rPr>
          <w:b/>
          <w:lang w:val="en-US"/>
        </w:rPr>
        <w:t xml:space="preserve"> out-of-order HARQ-ACK</w:t>
      </w:r>
      <w:r w:rsidR="00C929F6" w:rsidRPr="00BF7C48">
        <w:rPr>
          <w:b/>
          <w:lang w:val="en-US"/>
        </w:rPr>
        <w:t>s</w:t>
      </w:r>
      <w:r w:rsidR="004A2096" w:rsidRPr="00BF7C48">
        <w:rPr>
          <w:b/>
          <w:lang w:val="en-US"/>
        </w:rPr>
        <w:t xml:space="preserve"> for the case when additional DMRS and PDSCH processing time capability #2 can be configured simultaneously on the same carrier and the PDSCH with additional DMRS follows the minimum PDSCH processing time capability #1</w:t>
      </w:r>
      <w:r w:rsidRPr="00BF7C48">
        <w:rPr>
          <w:b/>
          <w:lang w:val="en-US"/>
        </w:rPr>
        <w:t>.</w:t>
      </w:r>
      <w:r w:rsidR="001E7A3E" w:rsidRPr="00BF7C48">
        <w:rPr>
          <w:b/>
          <w:lang w:val="en-US"/>
        </w:rPr>
        <w:t xml:space="preserve"> </w:t>
      </w:r>
      <w:r w:rsidR="00D10AAF" w:rsidRPr="00BF7C48">
        <w:rPr>
          <w:b/>
          <w:lang w:val="en-US"/>
        </w:rPr>
        <w:t xml:space="preserve"> </w:t>
      </w:r>
    </w:p>
    <w:p w14:paraId="5A7EAE19" w14:textId="684CB036" w:rsidR="0060208D" w:rsidRPr="00BF7C48" w:rsidRDefault="00067175" w:rsidP="004D23AA">
      <w:r w:rsidRPr="004D23AA">
        <w:rPr>
          <w:sz w:val="32"/>
          <w:szCs w:val="32"/>
        </w:rPr>
        <w:t>Possible Rel-16 s</w:t>
      </w:r>
      <w:r w:rsidR="0060208D" w:rsidRPr="004D23AA">
        <w:rPr>
          <w:sz w:val="32"/>
          <w:szCs w:val="32"/>
        </w:rPr>
        <w:t>olution</w:t>
      </w:r>
      <w:r w:rsidR="00346C0D" w:rsidRPr="004D23AA">
        <w:rPr>
          <w:sz w:val="32"/>
          <w:szCs w:val="32"/>
        </w:rPr>
        <w:t>s</w:t>
      </w:r>
    </w:p>
    <w:p w14:paraId="11A91982" w14:textId="63ED873F" w:rsidR="005B764A" w:rsidRPr="00BF7C48" w:rsidRDefault="00950DBA" w:rsidP="00691966">
      <w:pPr>
        <w:jc w:val="both"/>
      </w:pPr>
      <w:r>
        <w:t xml:space="preserve">If </w:t>
      </w:r>
      <w:r w:rsidRPr="00950DBA">
        <w:t xml:space="preserve">the UE </w:t>
      </w:r>
      <w:proofErr w:type="gramStart"/>
      <w:r w:rsidRPr="00950DBA">
        <w:t>is</w:t>
      </w:r>
      <w:r>
        <w:t xml:space="preserve"> </w:t>
      </w:r>
      <w:r w:rsidRPr="00950DBA">
        <w:t>capable of processing</w:t>
      </w:r>
      <w:proofErr w:type="gramEnd"/>
      <w:r w:rsidRPr="00950DBA">
        <w:t xml:space="preserve"> all PDSCHs under some condition(s)</w:t>
      </w:r>
      <w:r>
        <w:t xml:space="preserve"> in Case 2, a solution is needed to address the pipelining issue. </w:t>
      </w:r>
      <w:r w:rsidR="008446F4" w:rsidRPr="00BF7C48">
        <w:t>As</w:t>
      </w:r>
      <w:r w:rsidR="005B764A" w:rsidRPr="00BF7C48">
        <w:t xml:space="preserve"> have been discussed in our previous contributions [</w:t>
      </w:r>
      <w:r w:rsidR="000660D0" w:rsidRPr="00BF7C48">
        <w:t>2</w:t>
      </w:r>
      <w:r w:rsidR="0028662C">
        <w:t>-4</w:t>
      </w:r>
      <w:r w:rsidR="005B764A" w:rsidRPr="00BF7C48">
        <w:t>]</w:t>
      </w:r>
      <w:r w:rsidR="008446F4" w:rsidRPr="00BF7C48">
        <w:t>,</w:t>
      </w:r>
      <w:r w:rsidR="005B764A" w:rsidRPr="00BF7C48">
        <w:t xml:space="preserve"> </w:t>
      </w:r>
      <w:r w:rsidR="006B269A" w:rsidRPr="00BF7C48">
        <w:t>to support OoO HA</w:t>
      </w:r>
      <w:r w:rsidR="00C929F6" w:rsidRPr="00BF7C48">
        <w:t xml:space="preserve">RQ-ACKs, </w:t>
      </w:r>
      <w:r w:rsidR="008446F4" w:rsidRPr="00BF7C48">
        <w:t xml:space="preserve">the solution should satisfy </w:t>
      </w:r>
      <w:r w:rsidR="005B764A" w:rsidRPr="00BF7C48">
        <w:t>t</w:t>
      </w:r>
      <w:r w:rsidR="009076CF" w:rsidRPr="00BF7C48">
        <w:t>wo</w:t>
      </w:r>
      <w:r w:rsidR="005B764A" w:rsidRPr="00BF7C48">
        <w:t xml:space="preserve"> main criteria. Firstly</w:t>
      </w:r>
      <w:r w:rsidR="00C929F6" w:rsidRPr="00BF7C48">
        <w:t>,</w:t>
      </w:r>
      <w:r w:rsidR="005B764A" w:rsidRPr="00BF7C48">
        <w:t xml:space="preserve"> it is preferable that the UE behaviour is clearly defined so that the </w:t>
      </w:r>
      <w:proofErr w:type="spellStart"/>
      <w:r w:rsidR="005B764A" w:rsidRPr="00BF7C48">
        <w:t>gNB</w:t>
      </w:r>
      <w:proofErr w:type="spellEnd"/>
      <w:r w:rsidR="005B764A" w:rsidRPr="00BF7C48">
        <w:t xml:space="preserve"> scheduler can take advantage</w:t>
      </w:r>
      <w:r>
        <w:t>.</w:t>
      </w:r>
      <w:r w:rsidR="00261BD8" w:rsidRPr="00BF7C48">
        <w:t xml:space="preserve"> </w:t>
      </w:r>
      <w:r w:rsidR="005B764A" w:rsidRPr="00BF7C48">
        <w:t xml:space="preserve">Secondly, the solution not only should provide better priority handling for URLLC traffic but also minimize the impact on </w:t>
      </w:r>
      <w:proofErr w:type="spellStart"/>
      <w:r w:rsidR="005B764A" w:rsidRPr="00BF7C48">
        <w:t>eMBB</w:t>
      </w:r>
      <w:proofErr w:type="spellEnd"/>
      <w:r w:rsidR="005B764A" w:rsidRPr="00BF7C48">
        <w:t xml:space="preserve"> traffic</w:t>
      </w:r>
      <w:r w:rsidR="00C929F6" w:rsidRPr="00BF7C48">
        <w:t xml:space="preserve"> by allowing, as much as possible, the processing of both channels</w:t>
      </w:r>
      <w:r w:rsidR="00261BD8" w:rsidRPr="00BF7C48">
        <w:t>.</w:t>
      </w:r>
    </w:p>
    <w:p w14:paraId="1BA38282" w14:textId="0DCD86DC" w:rsidR="005B764A" w:rsidRPr="00BF7C48" w:rsidRDefault="005B764A" w:rsidP="009A77E9">
      <w:pPr>
        <w:pStyle w:val="ListParagraph"/>
        <w:numPr>
          <w:ilvl w:val="0"/>
          <w:numId w:val="10"/>
        </w:numPr>
        <w:jc w:val="both"/>
      </w:pPr>
      <w:r w:rsidRPr="00BF7C48">
        <w:rPr>
          <w:u w:val="single"/>
        </w:rPr>
        <w:t>Clearly-defined UE behaviour:</w:t>
      </w:r>
      <w:r w:rsidRPr="00BF7C48">
        <w:t xml:space="preserve"> Solution 1 </w:t>
      </w:r>
      <w:r w:rsidR="009F4705" w:rsidRPr="00BF7C48">
        <w:t xml:space="preserve">has </w:t>
      </w:r>
      <w:r w:rsidRPr="00BF7C48">
        <w:t>disadvantage in this aspect.</w:t>
      </w:r>
      <w:r w:rsidR="009F4705" w:rsidRPr="00BF7C48">
        <w:t xml:space="preserve"> </w:t>
      </w:r>
      <w:r w:rsidRPr="00BF7C48">
        <w:t>Even though Solution 1 guarantees the processing of the second PDSCH, under which conditions the UE can process the first PUSCH is not defined.</w:t>
      </w:r>
    </w:p>
    <w:p w14:paraId="2B1697D2" w14:textId="79E088CF" w:rsidR="005B764A" w:rsidRPr="00BF7C48" w:rsidRDefault="005B764A" w:rsidP="009A77E9">
      <w:pPr>
        <w:pStyle w:val="ListParagraph"/>
        <w:numPr>
          <w:ilvl w:val="0"/>
          <w:numId w:val="10"/>
        </w:numPr>
        <w:jc w:val="both"/>
      </w:pPr>
      <w:r w:rsidRPr="00BF7C48">
        <w:rPr>
          <w:u w:val="single"/>
        </w:rPr>
        <w:lastRenderedPageBreak/>
        <w:t xml:space="preserve">Minimize the impact on </w:t>
      </w:r>
      <w:proofErr w:type="spellStart"/>
      <w:r w:rsidRPr="00BF7C48">
        <w:rPr>
          <w:u w:val="single"/>
        </w:rPr>
        <w:t>eMBB</w:t>
      </w:r>
      <w:proofErr w:type="spellEnd"/>
      <w:r w:rsidRPr="00BF7C48">
        <w:rPr>
          <w:u w:val="single"/>
        </w:rPr>
        <w:t xml:space="preserve"> traffic</w:t>
      </w:r>
      <w:r w:rsidR="004E72D8" w:rsidRPr="00BF7C48">
        <w:rPr>
          <w:u w:val="single"/>
        </w:rPr>
        <w:t>:</w:t>
      </w:r>
      <w:r w:rsidR="009076CF" w:rsidRPr="00BF7C48">
        <w:t xml:space="preserve"> </w:t>
      </w:r>
      <w:r w:rsidRPr="00BF7C48">
        <w:t>Solution 4-1 clearly cannot satisfy this criterion as it always drops the first PDSCH.</w:t>
      </w:r>
      <w:r w:rsidR="009076CF" w:rsidRPr="00BF7C48">
        <w:t xml:space="preserve"> </w:t>
      </w:r>
      <w:r w:rsidRPr="00BF7C48">
        <w:t xml:space="preserve">For Solution 1, even if the </w:t>
      </w:r>
      <w:proofErr w:type="spellStart"/>
      <w:r w:rsidRPr="00BF7C48">
        <w:t>gNB</w:t>
      </w:r>
      <w:proofErr w:type="spellEnd"/>
      <w:r w:rsidRPr="00BF7C48">
        <w:t xml:space="preserve"> can use HARQ-ACK to guess the UE </w:t>
      </w:r>
      <w:r w:rsidR="00147F90" w:rsidRPr="00BF7C48">
        <w:t>behaviour</w:t>
      </w:r>
      <w:r w:rsidRPr="00BF7C48">
        <w:t xml:space="preserve">, the </w:t>
      </w:r>
      <w:proofErr w:type="spellStart"/>
      <w:r w:rsidRPr="00BF7C48">
        <w:t>gNB</w:t>
      </w:r>
      <w:proofErr w:type="spellEnd"/>
      <w:r w:rsidRPr="00BF7C48">
        <w:t xml:space="preserve"> does not know whether or under what conditions the UE is able to process both. Therefore, with Solution 1, the </w:t>
      </w:r>
      <w:proofErr w:type="spellStart"/>
      <w:r w:rsidRPr="00BF7C48">
        <w:t>gNB</w:t>
      </w:r>
      <w:proofErr w:type="spellEnd"/>
      <w:r w:rsidRPr="00BF7C48">
        <w:t xml:space="preserve"> cannot adjust the scheduling decision to take advantage of the cases when the UE can process both. </w:t>
      </w:r>
    </w:p>
    <w:p w14:paraId="5482AC2B" w14:textId="1CC15E1B" w:rsidR="00A5266A" w:rsidRPr="00BF7C48" w:rsidRDefault="009076CF" w:rsidP="009076CF">
      <w:pPr>
        <w:jc w:val="both"/>
      </w:pPr>
      <w:r w:rsidRPr="00BF7C48">
        <w:t>Considering the above criteria, the possible remaining solutions should be 2, 3 and 4-2.</w:t>
      </w:r>
      <w:r w:rsidR="00D953FD" w:rsidRPr="00BF7C48">
        <w:t xml:space="preserve"> For solution 2, it could be challenging for UEs to process both PDSCHs without any condition in practice</w:t>
      </w:r>
      <w:r w:rsidR="00D34407" w:rsidRPr="00BF7C48">
        <w:t xml:space="preserve"> as the UE would need to provide </w:t>
      </w:r>
      <w:proofErr w:type="gramStart"/>
      <w:r w:rsidR="00D34407" w:rsidRPr="00BF7C48">
        <w:t>sufficient</w:t>
      </w:r>
      <w:proofErr w:type="gramEnd"/>
      <w:r w:rsidR="00D34407" w:rsidRPr="00BF7C48">
        <w:t xml:space="preserve"> PDSCH processing power for </w:t>
      </w:r>
      <w:r w:rsidR="00420675" w:rsidRPr="00BF7C48">
        <w:t>OoO HARQ-ACK</w:t>
      </w:r>
      <w:r w:rsidR="00D34407" w:rsidRPr="00BF7C48">
        <w:t xml:space="preserve"> on each supported component carrier.</w:t>
      </w:r>
      <w:r w:rsidR="00D953FD" w:rsidRPr="00BF7C48">
        <w:t xml:space="preserve"> </w:t>
      </w:r>
      <w:r w:rsidR="00D34407" w:rsidRPr="00BF7C48">
        <w:t xml:space="preserve">In contrast, a </w:t>
      </w:r>
      <w:r w:rsidR="00D953FD" w:rsidRPr="00BF7C48">
        <w:t>UE with CA capability c</w:t>
      </w:r>
      <w:r w:rsidR="00AF63B5" w:rsidRPr="00BF7C48">
        <w:t>ould</w:t>
      </w:r>
      <w:r w:rsidR="00D953FD" w:rsidRPr="00BF7C48">
        <w:t xml:space="preserve"> support OoO HARQ-ACK without condition at a lower number of CCs or bandwidth</w:t>
      </w:r>
      <w:r w:rsidR="00D34407" w:rsidRPr="00BF7C48">
        <w:t xml:space="preserve"> as is the intention of solution 3</w:t>
      </w:r>
      <w:r w:rsidR="00D953FD" w:rsidRPr="00BF7C48">
        <w:t xml:space="preserve">. </w:t>
      </w:r>
      <w:r w:rsidR="00D34407" w:rsidRPr="00BF7C48">
        <w:t xml:space="preserve">Assuming the </w:t>
      </w:r>
      <w:r w:rsidR="007B21D5" w:rsidRPr="00BF7C48">
        <w:t xml:space="preserve">UE capability signalling for solution 3 supports the case of indicating </w:t>
      </w:r>
      <w:r w:rsidR="00B25661" w:rsidRPr="00BF7C48">
        <w:t xml:space="preserve">also that </w:t>
      </w:r>
      <w:r w:rsidR="007B21D5" w:rsidRPr="00BF7C48">
        <w:t xml:space="preserve">no restriction is needed (e.g. in terms of maximum number of CCs, same number of OoO HARQ CC and overall supported number of CCs indicated), solution 3 can </w:t>
      </w:r>
      <w:r w:rsidR="00F7404D" w:rsidRPr="00BF7C48">
        <w:t xml:space="preserve">also </w:t>
      </w:r>
      <w:r w:rsidR="007B21D5" w:rsidRPr="00BF7C48">
        <w:t xml:space="preserve">be used to indicate the capability of a solution 2 UE to the network. </w:t>
      </w:r>
      <w:r w:rsidR="00D953FD" w:rsidRPr="00BF7C48">
        <w:t xml:space="preserve">In that respect, solution 2 can be considered as a subset of solution 3. </w:t>
      </w:r>
      <w:r w:rsidR="008547F5" w:rsidRPr="00BF7C48">
        <w:t xml:space="preserve"> Therefore, in the following discussion, we focus on solutions 3 and 4-2</w:t>
      </w:r>
      <w:r w:rsidR="00420675" w:rsidRPr="00BF7C48">
        <w:t xml:space="preserve">. </w:t>
      </w:r>
    </w:p>
    <w:p w14:paraId="1F77A6B9" w14:textId="0CBBD5B5" w:rsidR="00DD6A6E" w:rsidRPr="00BF7C48" w:rsidRDefault="00DD6A6E" w:rsidP="007B4F80">
      <w:pPr>
        <w:jc w:val="both"/>
      </w:pPr>
      <w:r w:rsidRPr="00BF7C48">
        <w:t xml:space="preserve">For solution 3, </w:t>
      </w:r>
      <w:r w:rsidR="000E521A" w:rsidRPr="00BF7C48">
        <w:t xml:space="preserve">for </w:t>
      </w:r>
      <w:r w:rsidR="00E665BD" w:rsidRPr="00BF7C48">
        <w:t xml:space="preserve">illustration </w:t>
      </w:r>
      <w:r w:rsidR="000E521A" w:rsidRPr="00BF7C48">
        <w:t xml:space="preserve">purpose, we </w:t>
      </w:r>
      <w:r w:rsidRPr="00BF7C48">
        <w:t>a</w:t>
      </w:r>
      <w:r w:rsidR="00D3126D" w:rsidRPr="00BF7C48">
        <w:t>ssum</w:t>
      </w:r>
      <w:r w:rsidR="000E521A" w:rsidRPr="00BF7C48">
        <w:t>e</w:t>
      </w:r>
      <w:r w:rsidR="00D3126D" w:rsidRPr="00BF7C48">
        <w:t xml:space="preserve"> that </w:t>
      </w:r>
      <w:r w:rsidR="003710DA" w:rsidRPr="00BF7C48">
        <w:t xml:space="preserve">the OoO HARQ-ACK capability is reported as the number of CCs that a UE can support </w:t>
      </w:r>
      <w:r w:rsidR="00BE1F7F" w:rsidRPr="00BF7C48">
        <w:t xml:space="preserve">when OoO HARQ-ACK is enabled. Of course, the UE still reports the Rel-15 UE capability in terms of the number of CCs when OoO HARQ-ACK is not supported. </w:t>
      </w:r>
      <w:r w:rsidR="00CD157F" w:rsidRPr="00BF7C48">
        <w:t xml:space="preserve">As the intention of solution 3 is for the UE to reuse the CA processing power to handle OoO HARQ-ACK, the natural consequence would be that the number of CCs reported </w:t>
      </w:r>
      <w:r w:rsidR="00E455B9" w:rsidRPr="00BF7C48">
        <w:t xml:space="preserve">for the case </w:t>
      </w:r>
      <w:r w:rsidR="00CD157F" w:rsidRPr="00BF7C48">
        <w:t>with OoO HARQ-ACK is smaller</w:t>
      </w:r>
      <w:r w:rsidR="00BB6091" w:rsidRPr="00BF7C48">
        <w:t xml:space="preserve"> than</w:t>
      </w:r>
      <w:r w:rsidR="00CD157F" w:rsidRPr="00BF7C48">
        <w:t xml:space="preserve"> </w:t>
      </w:r>
      <w:r w:rsidR="00B25661" w:rsidRPr="00BF7C48">
        <w:t xml:space="preserve">or equal </w:t>
      </w:r>
      <w:r w:rsidR="00BB6091" w:rsidRPr="00BF7C48">
        <w:t>to</w:t>
      </w:r>
      <w:r w:rsidR="00CD157F" w:rsidRPr="00BF7C48">
        <w:t xml:space="preserve"> the number of CCs reported </w:t>
      </w:r>
      <w:r w:rsidR="00E455B9" w:rsidRPr="00BF7C48">
        <w:t xml:space="preserve">for the case </w:t>
      </w:r>
      <w:r w:rsidR="00CD157F" w:rsidRPr="00BF7C48">
        <w:t>without HARQ-ACK</w:t>
      </w:r>
      <w:r w:rsidR="00ED2D17" w:rsidRPr="00BF7C48">
        <w:t xml:space="preserve">. </w:t>
      </w:r>
      <w:r w:rsidR="00BB6091" w:rsidRPr="00BF7C48">
        <w:t>For example,</w:t>
      </w:r>
      <w:r w:rsidR="00146FD7" w:rsidRPr="00BF7C48">
        <w:t xml:space="preserve"> a UE with 4 CCs CA capability</w:t>
      </w:r>
      <w:r w:rsidR="00ED2D17" w:rsidRPr="00BF7C48">
        <w:t xml:space="preserve"> (</w:t>
      </w:r>
      <w:r w:rsidR="00E455B9" w:rsidRPr="00BF7C48">
        <w:t>without</w:t>
      </w:r>
      <w:r w:rsidR="00ED2D17" w:rsidRPr="00BF7C48">
        <w:t xml:space="preserve"> OoO HARQ-ACK)</w:t>
      </w:r>
      <w:r w:rsidR="00146FD7" w:rsidRPr="00BF7C48">
        <w:t xml:space="preserve"> will report the </w:t>
      </w:r>
      <w:r w:rsidR="00ED2D17" w:rsidRPr="00BF7C48">
        <w:t>capability of</w:t>
      </w:r>
      <w:r w:rsidR="00146FD7" w:rsidRPr="00BF7C48">
        <w:t xml:space="preserve"> support</w:t>
      </w:r>
      <w:r w:rsidR="00ED2D17" w:rsidRPr="00BF7C48">
        <w:t>ing</w:t>
      </w:r>
      <w:r w:rsidR="00146FD7" w:rsidRPr="00BF7C48">
        <w:t xml:space="preserve"> OoO HARQ-ACK </w:t>
      </w:r>
      <w:r w:rsidR="00C2611C" w:rsidRPr="00BF7C48">
        <w:t xml:space="preserve">when it is configured with up to </w:t>
      </w:r>
      <w:r w:rsidR="00146FD7" w:rsidRPr="00BF7C48">
        <w:t xml:space="preserve">2 CCs. </w:t>
      </w:r>
      <w:r w:rsidR="00D306B2" w:rsidRPr="00BF7C48">
        <w:t>With solution 3 alone</w:t>
      </w:r>
      <w:r w:rsidR="00146FD7" w:rsidRPr="00BF7C48">
        <w:t xml:space="preserve">, the network can only configure the UE with 2 CCs </w:t>
      </w:r>
      <w:r w:rsidR="00874C4F" w:rsidRPr="00BF7C48">
        <w:t>if it wants to enable OoO</w:t>
      </w:r>
      <w:r w:rsidR="00B25661" w:rsidRPr="00BF7C48">
        <w:t xml:space="preserve"> HARQ </w:t>
      </w:r>
      <w:r w:rsidR="00BB6091" w:rsidRPr="00BF7C48">
        <w:t>operation</w:t>
      </w:r>
      <w:r w:rsidR="00874C4F" w:rsidRPr="00BF7C48">
        <w:t xml:space="preserve">. </w:t>
      </w:r>
      <w:r w:rsidR="00146FD7" w:rsidRPr="00BF7C48">
        <w:t>This</w:t>
      </w:r>
      <w:r w:rsidR="007E5A8F" w:rsidRPr="00BF7C48">
        <w:t xml:space="preserve"> restriction condition of solution 3</w:t>
      </w:r>
      <w:r w:rsidR="00146FD7" w:rsidRPr="00BF7C48">
        <w:t xml:space="preserve"> limits the</w:t>
      </w:r>
      <w:r w:rsidRPr="00BF7C48">
        <w:t xml:space="preserve"> configuration</w:t>
      </w:r>
      <w:r w:rsidR="00146FD7" w:rsidRPr="00BF7C48">
        <w:t xml:space="preserve"> flexibility of the network</w:t>
      </w:r>
      <w:r w:rsidRPr="00BF7C48">
        <w:t xml:space="preserve">, </w:t>
      </w:r>
      <w:r w:rsidR="007E5A8F" w:rsidRPr="00BF7C48">
        <w:t>because</w:t>
      </w:r>
      <w:r w:rsidR="00D757CD" w:rsidRPr="00BF7C48">
        <w:t xml:space="preserve"> only a smaller number of CCs can be configured if </w:t>
      </w:r>
      <w:r w:rsidR="000F2EC8" w:rsidRPr="00BF7C48">
        <w:t>OoO feature is to be used</w:t>
      </w:r>
      <w:r w:rsidR="007E5A8F" w:rsidRPr="00BF7C48">
        <w:t xml:space="preserve"> (e.g. the case 4 CCs and one of the CC with OoO cannot be configured</w:t>
      </w:r>
      <w:r w:rsidR="00B25661" w:rsidRPr="00BF7C48">
        <w:t>/operated</w:t>
      </w:r>
      <w:r w:rsidR="007E5A8F" w:rsidRPr="00BF7C48">
        <w:t>)</w:t>
      </w:r>
      <w:r w:rsidR="00B25661" w:rsidRPr="00BF7C48">
        <w:t xml:space="preserve"> which will dramatically limit the UE peak data rate</w:t>
      </w:r>
      <w:r w:rsidR="007E5A8F" w:rsidRPr="00BF7C48">
        <w:t xml:space="preserve">. </w:t>
      </w:r>
      <w:r w:rsidRPr="00BF7C48">
        <w:t xml:space="preserve"> </w:t>
      </w:r>
    </w:p>
    <w:p w14:paraId="354D8E85" w14:textId="781959A6" w:rsidR="00DD6A6E" w:rsidRPr="00BF7C48" w:rsidRDefault="00DD6A6E" w:rsidP="007B4F80">
      <w:pPr>
        <w:jc w:val="both"/>
      </w:pPr>
      <w:r w:rsidRPr="00BF7C48">
        <w:t xml:space="preserve">For solution 4-2, </w:t>
      </w:r>
      <w:r w:rsidR="000F2EC8" w:rsidRPr="00BF7C48">
        <w:t xml:space="preserve">let us take the same example that a UE supports 4 CCs </w:t>
      </w:r>
      <w:r w:rsidR="00B25661" w:rsidRPr="00BF7C48">
        <w:t>in general</w:t>
      </w:r>
      <w:r w:rsidR="000F2EC8" w:rsidRPr="00BF7C48">
        <w:t xml:space="preserve">. </w:t>
      </w:r>
      <w:r w:rsidR="00771F38" w:rsidRPr="00BF7C48">
        <w:t>With OoO HARQ-ACK</w:t>
      </w:r>
      <w:r w:rsidR="00B25661" w:rsidRPr="00BF7C48">
        <w:t xml:space="preserve"> of solution 4-2</w:t>
      </w:r>
      <w:r w:rsidR="00771F38" w:rsidRPr="00BF7C48">
        <w:t xml:space="preserve">, the UE would still be able to support 4 CCs, but </w:t>
      </w:r>
      <w:r w:rsidR="00AF4B08" w:rsidRPr="00BF7C48">
        <w:t>both PDSCHs can be processed only under certain</w:t>
      </w:r>
      <w:r w:rsidRPr="00BF7C48">
        <w:t xml:space="preserve"> scheduling condition</w:t>
      </w:r>
      <w:r w:rsidR="00AF4B08" w:rsidRPr="00BF7C48">
        <w:t>s</w:t>
      </w:r>
      <w:r w:rsidR="00B91A7B" w:rsidRPr="00BF7C48">
        <w:t xml:space="preserve"> (e.g. some constraints on timing/delay of the second PDSCH or ACK/NACK)</w:t>
      </w:r>
      <w:r w:rsidR="00CE36E1" w:rsidRPr="00BF7C48">
        <w:t xml:space="preserve">. </w:t>
      </w:r>
      <w:r w:rsidR="00B25661" w:rsidRPr="00BF7C48">
        <w:t>T</w:t>
      </w:r>
      <w:r w:rsidR="00CE36E1" w:rsidRPr="00BF7C48">
        <w:t xml:space="preserve">he </w:t>
      </w:r>
      <w:proofErr w:type="spellStart"/>
      <w:r w:rsidR="00CE36E1" w:rsidRPr="00BF7C48">
        <w:t>gNB</w:t>
      </w:r>
      <w:proofErr w:type="spellEnd"/>
      <w:r w:rsidR="00CE36E1" w:rsidRPr="00BF7C48">
        <w:t xml:space="preserve"> would rely on the knowledge of these scheduling conditions to make scheduling decisions</w:t>
      </w:r>
      <w:r w:rsidR="0032660E" w:rsidRPr="00BF7C48">
        <w:t xml:space="preserve"> (e.g. </w:t>
      </w:r>
      <w:r w:rsidR="00B25661" w:rsidRPr="00BF7C48">
        <w:t xml:space="preserve">to </w:t>
      </w:r>
      <w:r w:rsidR="0032660E" w:rsidRPr="00BF7C48">
        <w:t>avoid the case where the first PDSCH is not processed as much as possible)</w:t>
      </w:r>
      <w:r w:rsidR="00CE36E1" w:rsidRPr="00BF7C48">
        <w:t xml:space="preserve">. </w:t>
      </w:r>
      <w:r w:rsidR="00E36F4A" w:rsidRPr="00BF7C48">
        <w:t xml:space="preserve">But the drawback of solution 4-2 clearly is, that the solution 4-2 scheduling conditions still would need to be satisfied </w:t>
      </w:r>
      <w:r w:rsidR="00573FB8" w:rsidRPr="00BF7C48">
        <w:t>when a smaller number of CCs is configured (e.g. 2 CCs)</w:t>
      </w:r>
      <w:r w:rsidR="00E36F4A" w:rsidRPr="00BF7C48">
        <w:t xml:space="preserve"> even though the UE would have the related processing power to support on this smaller number of CCs OoO HARQ-Ack </w:t>
      </w:r>
      <w:r w:rsidR="00B91A7B" w:rsidRPr="00BF7C48">
        <w:t>without the scheduling condition</w:t>
      </w:r>
      <w:r w:rsidR="00E36F4A" w:rsidRPr="00BF7C48">
        <w:t xml:space="preserve"> (as in case of solution 3)</w:t>
      </w:r>
      <w:r w:rsidR="00B91A7B" w:rsidRPr="00BF7C48">
        <w:t>.</w:t>
      </w:r>
      <w:r w:rsidR="001F6B94" w:rsidRPr="00BF7C48">
        <w:t xml:space="preserve"> </w:t>
      </w:r>
      <w:r w:rsidR="00E36F4A" w:rsidRPr="00BF7C48">
        <w:t xml:space="preserve">For such case, supporting solution 4-2 only would therefore </w:t>
      </w:r>
      <w:r w:rsidR="00C51C00" w:rsidRPr="00BF7C48">
        <w:t xml:space="preserve">unnecessarily </w:t>
      </w:r>
      <w:r w:rsidR="00E36F4A" w:rsidRPr="00BF7C48">
        <w:t xml:space="preserve">impact </w:t>
      </w:r>
      <w:r w:rsidR="00C51C00" w:rsidRPr="00BF7C48">
        <w:t xml:space="preserve">URLLC latency and/or </w:t>
      </w:r>
      <w:proofErr w:type="spellStart"/>
      <w:r w:rsidR="00C51C00" w:rsidRPr="00BF7C48">
        <w:t>eMBB</w:t>
      </w:r>
      <w:proofErr w:type="spellEnd"/>
      <w:r w:rsidR="00C51C00" w:rsidRPr="00BF7C48">
        <w:t xml:space="preserve"> performance.</w:t>
      </w:r>
    </w:p>
    <w:p w14:paraId="1D38D5BA" w14:textId="709715DD" w:rsidR="00BD2AEA" w:rsidRPr="00BF7C48" w:rsidRDefault="0042488B" w:rsidP="00A42A1B">
      <w:pPr>
        <w:jc w:val="both"/>
      </w:pPr>
      <w:r w:rsidRPr="00BF7C48">
        <w:t xml:space="preserve">The discussion above shows </w:t>
      </w:r>
      <w:r w:rsidR="001F6B94" w:rsidRPr="00BF7C48">
        <w:t xml:space="preserve">solution 3 </w:t>
      </w:r>
      <w:r w:rsidR="00683865" w:rsidRPr="00BF7C48">
        <w:t xml:space="preserve">alone or solution </w:t>
      </w:r>
      <w:r w:rsidR="001F6B94" w:rsidRPr="00BF7C48">
        <w:t>4-2</w:t>
      </w:r>
      <w:r w:rsidR="00683865" w:rsidRPr="00BF7C48">
        <w:t xml:space="preserve"> alone</w:t>
      </w:r>
      <w:r w:rsidR="001F6B94" w:rsidRPr="00BF7C48">
        <w:t xml:space="preserve"> </w:t>
      </w:r>
      <w:r w:rsidR="00683865" w:rsidRPr="00BF7C48">
        <w:t>h</w:t>
      </w:r>
      <w:r w:rsidR="001F6B94" w:rsidRPr="00BF7C48">
        <w:t>a</w:t>
      </w:r>
      <w:r w:rsidR="00683865" w:rsidRPr="00BF7C48">
        <w:t>s</w:t>
      </w:r>
      <w:r w:rsidR="001F6B94" w:rsidRPr="00BF7C48">
        <w:t xml:space="preserve"> </w:t>
      </w:r>
      <w:r w:rsidR="00683865" w:rsidRPr="00BF7C48">
        <w:t>its</w:t>
      </w:r>
      <w:r w:rsidR="001F6B94" w:rsidRPr="00BF7C48">
        <w:t xml:space="preserve"> own </w:t>
      </w:r>
      <w:r w:rsidR="00683865" w:rsidRPr="00BF7C48">
        <w:t>drawback. However,</w:t>
      </w:r>
      <w:r w:rsidR="008D4554" w:rsidRPr="00BF7C48">
        <w:t xml:space="preserve"> a hybrid </w:t>
      </w:r>
      <w:r w:rsidR="00394577" w:rsidRPr="00BF7C48">
        <w:t>solution combining</w:t>
      </w:r>
      <w:r w:rsidR="00441B58" w:rsidRPr="00BF7C48">
        <w:t>/supporting both</w:t>
      </w:r>
      <w:r w:rsidR="002B7EBB" w:rsidRPr="00BF7C48">
        <w:t xml:space="preserve"> solutions 3 and 4-2 </w:t>
      </w:r>
      <w:r w:rsidR="007D671D" w:rsidRPr="00BF7C48">
        <w:t xml:space="preserve">would be able to achieve the benefit of both and avoid their drawbacks. </w:t>
      </w:r>
      <w:r w:rsidR="00D90675" w:rsidRPr="00BF7C48">
        <w:t xml:space="preserve">The hybrid solution can work as follows: the UE still reports </w:t>
      </w:r>
      <w:r w:rsidR="00C51C00" w:rsidRPr="00BF7C48">
        <w:t xml:space="preserve">its OoO </w:t>
      </w:r>
      <w:r w:rsidR="00D90675" w:rsidRPr="00BF7C48">
        <w:t>capability as in solution 3</w:t>
      </w:r>
      <w:r w:rsidR="00C51C00" w:rsidRPr="00BF7C48">
        <w:t xml:space="preserve"> (e.g. in terms of supported CCs)</w:t>
      </w:r>
      <w:r w:rsidR="00D90675" w:rsidRPr="00BF7C48">
        <w:t>.</w:t>
      </w:r>
      <w:r w:rsidR="00877297" w:rsidRPr="00BF7C48">
        <w:t xml:space="preserve"> </w:t>
      </w:r>
      <w:r w:rsidR="00937BE0" w:rsidRPr="00BF7C48">
        <w:t>I</w:t>
      </w:r>
      <w:r w:rsidR="00877297" w:rsidRPr="00BF7C48">
        <w:t xml:space="preserve">f </w:t>
      </w:r>
      <w:r w:rsidR="007B21D5" w:rsidRPr="00BF7C48">
        <w:t xml:space="preserve">the reported solution 3 capability is fulfilled (e.g. </w:t>
      </w:r>
      <w:r w:rsidR="008C467E" w:rsidRPr="00BF7C48">
        <w:t xml:space="preserve">the number of </w:t>
      </w:r>
      <w:r w:rsidR="007B21D5" w:rsidRPr="00BF7C48">
        <w:t>configured</w:t>
      </w:r>
      <w:r w:rsidR="008C467E" w:rsidRPr="00BF7C48">
        <w:t xml:space="preserve"> CCs is </w:t>
      </w:r>
      <w:r w:rsidR="00C51C00" w:rsidRPr="00BF7C48">
        <w:t xml:space="preserve">smaller or equal </w:t>
      </w:r>
      <w:r w:rsidR="008C467E" w:rsidRPr="00BF7C48">
        <w:t>than the number of restricted CCs reported in the solution 3 capability</w:t>
      </w:r>
      <w:r w:rsidR="007B21D5" w:rsidRPr="00BF7C48">
        <w:t>)</w:t>
      </w:r>
      <w:r w:rsidR="00877297" w:rsidRPr="00BF7C48">
        <w:t xml:space="preserve">, </w:t>
      </w:r>
      <w:r w:rsidR="00C51C00" w:rsidRPr="00BF7C48">
        <w:t xml:space="preserve">the UE will process both PDSCHs with OoO HARQ without any further restriction. If the reported solution 3 capability is violated (e.g. more CCs configured), the </w:t>
      </w:r>
      <w:r w:rsidR="00877297" w:rsidRPr="00BF7C48">
        <w:t>solution 4-2 will be used</w:t>
      </w:r>
      <w:r w:rsidR="00C51C00" w:rsidRPr="00BF7C48">
        <w:t xml:space="preserve"> and the related scheduling conditions apply when being scheduled with OoO HARQ</w:t>
      </w:r>
      <w:r w:rsidR="00877297" w:rsidRPr="00BF7C48">
        <w:t>.</w:t>
      </w:r>
      <w:r w:rsidR="00A42A1B">
        <w:t xml:space="preserve"> The scheduling condition is the same as what has been agreed for the processing of the PDSCH associated with capability 1, i.e. the last symbol of PDSCH associated with capability 1 is at least N1 symbols before the start of the PDSCH associated with capability 2, where N1 is the minimum processing timeline for capability 1.</w:t>
      </w:r>
      <w:r w:rsidR="00441B58" w:rsidRPr="00BF7C48">
        <w:t xml:space="preserve"> </w:t>
      </w:r>
      <w:r w:rsidR="00B91A7B" w:rsidRPr="00BF7C48">
        <w:t>T</w:t>
      </w:r>
      <w:r w:rsidR="00441B58" w:rsidRPr="00BF7C48">
        <w:t>his hybrid solution</w:t>
      </w:r>
      <w:r w:rsidR="00C921FA" w:rsidRPr="00BF7C48">
        <w:t xml:space="preserve"> </w:t>
      </w:r>
      <w:r w:rsidR="00E6212B" w:rsidRPr="00BF7C48">
        <w:t>not only</w:t>
      </w:r>
      <w:r w:rsidR="00441B58" w:rsidRPr="00BF7C48">
        <w:t xml:space="preserve"> provides</w:t>
      </w:r>
      <w:r w:rsidR="00E6212B" w:rsidRPr="00BF7C48">
        <w:t xml:space="preserve"> better configuration</w:t>
      </w:r>
      <w:r w:rsidR="00441B58" w:rsidRPr="00BF7C48">
        <w:t xml:space="preserve"> flexibility </w:t>
      </w:r>
      <w:r w:rsidR="00ED14DF" w:rsidRPr="00BF7C48">
        <w:t>for the network</w:t>
      </w:r>
      <w:r w:rsidR="000F1740" w:rsidRPr="00BF7C48">
        <w:t>, but also allows to take full advantage of UE processing capability</w:t>
      </w:r>
      <w:r w:rsidR="00E6212B" w:rsidRPr="00BF7C48">
        <w:t>.</w:t>
      </w:r>
    </w:p>
    <w:p w14:paraId="5F3FF531" w14:textId="78CFF339" w:rsidR="00E529D1" w:rsidRPr="00BF7C48" w:rsidRDefault="00441B58" w:rsidP="007B4F80">
      <w:pPr>
        <w:jc w:val="both"/>
        <w:rPr>
          <w:b/>
          <w:lang w:val="en-US"/>
        </w:rPr>
      </w:pPr>
      <w:r w:rsidRPr="00BF7C48">
        <w:rPr>
          <w:b/>
          <w:lang w:val="en-US"/>
        </w:rPr>
        <w:t xml:space="preserve">Proposal </w:t>
      </w:r>
      <w:r w:rsidR="007E0D4A">
        <w:rPr>
          <w:b/>
          <w:lang w:val="en-US"/>
        </w:rPr>
        <w:t>3</w:t>
      </w:r>
      <w:r w:rsidRPr="00BF7C48">
        <w:rPr>
          <w:b/>
          <w:lang w:val="en-US"/>
        </w:rPr>
        <w:t>: RAN1 should specify</w:t>
      </w:r>
      <w:r w:rsidR="00877297" w:rsidRPr="00BF7C48">
        <w:rPr>
          <w:b/>
          <w:lang w:val="en-US"/>
        </w:rPr>
        <w:t xml:space="preserve"> </w:t>
      </w:r>
      <w:r w:rsidR="007A0149" w:rsidRPr="00BF7C48">
        <w:rPr>
          <w:b/>
          <w:lang w:val="en-US"/>
        </w:rPr>
        <w:t>a hybrid solution combining</w:t>
      </w:r>
      <w:r w:rsidR="00ED14DF" w:rsidRPr="00BF7C48">
        <w:rPr>
          <w:b/>
          <w:lang w:val="en-US"/>
        </w:rPr>
        <w:t xml:space="preserve"> solution 3 and</w:t>
      </w:r>
      <w:r w:rsidRPr="00BF7C48">
        <w:rPr>
          <w:b/>
          <w:lang w:val="en-US"/>
        </w:rPr>
        <w:t xml:space="preserve"> solution 4 alternative 2 for the support of out-of-order HARQ-ACK</w:t>
      </w:r>
      <w:r w:rsidR="00877297" w:rsidRPr="00BF7C48">
        <w:rPr>
          <w:b/>
          <w:lang w:val="en-US"/>
        </w:rPr>
        <w:t xml:space="preserve"> for two non-overlapping PDSCHs</w:t>
      </w:r>
      <w:r w:rsidRPr="00BF7C48">
        <w:rPr>
          <w:b/>
          <w:lang w:val="en-US"/>
        </w:rPr>
        <w:t xml:space="preserve">. </w:t>
      </w:r>
      <w:r w:rsidR="007B21D5" w:rsidRPr="00BF7C48">
        <w:rPr>
          <w:b/>
          <w:lang w:val="en-US"/>
        </w:rPr>
        <w:t>If the restriction</w:t>
      </w:r>
      <w:r w:rsidR="0041096B" w:rsidRPr="00BF7C48">
        <w:rPr>
          <w:b/>
          <w:lang w:val="en-US"/>
        </w:rPr>
        <w:t xml:space="preserve"> condition(s)</w:t>
      </w:r>
      <w:r w:rsidR="007B21D5" w:rsidRPr="00BF7C48">
        <w:rPr>
          <w:b/>
          <w:lang w:val="en-US"/>
        </w:rPr>
        <w:t xml:space="preserve"> of the solution 3 capability are fulfilled, the UE will process both PDSCH</w:t>
      </w:r>
      <w:r w:rsidR="0041096B" w:rsidRPr="00BF7C48">
        <w:rPr>
          <w:b/>
          <w:lang w:val="en-US"/>
        </w:rPr>
        <w:t>s</w:t>
      </w:r>
      <w:r w:rsidR="00C51C00" w:rsidRPr="00BF7C48">
        <w:rPr>
          <w:b/>
          <w:lang w:val="en-US"/>
        </w:rPr>
        <w:t xml:space="preserve"> without any further conditions</w:t>
      </w:r>
      <w:r w:rsidR="0041096B" w:rsidRPr="00BF7C48">
        <w:rPr>
          <w:b/>
          <w:lang w:val="en-US"/>
        </w:rPr>
        <w:t>.</w:t>
      </w:r>
      <w:r w:rsidR="007B21D5" w:rsidRPr="00BF7C48">
        <w:rPr>
          <w:b/>
          <w:lang w:val="en-US"/>
        </w:rPr>
        <w:t xml:space="preserve"> </w:t>
      </w:r>
      <w:r w:rsidR="0041096B" w:rsidRPr="00BF7C48">
        <w:rPr>
          <w:b/>
          <w:lang w:val="en-US"/>
        </w:rPr>
        <w:t>O</w:t>
      </w:r>
      <w:r w:rsidR="007B21D5" w:rsidRPr="00BF7C48">
        <w:rPr>
          <w:b/>
          <w:lang w:val="en-US"/>
        </w:rPr>
        <w:t>therwise</w:t>
      </w:r>
      <w:r w:rsidR="0041096B" w:rsidRPr="00BF7C48">
        <w:rPr>
          <w:b/>
          <w:lang w:val="en-US"/>
        </w:rPr>
        <w:t>,</w:t>
      </w:r>
      <w:r w:rsidR="007B21D5" w:rsidRPr="00BF7C48">
        <w:rPr>
          <w:b/>
          <w:lang w:val="en-US"/>
        </w:rPr>
        <w:t xml:space="preserve"> </w:t>
      </w:r>
      <w:r w:rsidR="00C51C00" w:rsidRPr="00BF7C48">
        <w:rPr>
          <w:b/>
          <w:lang w:val="en-US"/>
        </w:rPr>
        <w:t xml:space="preserve">the </w:t>
      </w:r>
      <w:r w:rsidR="007B21D5" w:rsidRPr="00BF7C48">
        <w:rPr>
          <w:b/>
          <w:lang w:val="en-US"/>
        </w:rPr>
        <w:t xml:space="preserve">solution 4-2 </w:t>
      </w:r>
      <w:r w:rsidR="00C51C00" w:rsidRPr="00BF7C48">
        <w:rPr>
          <w:b/>
          <w:lang w:val="en-US"/>
        </w:rPr>
        <w:t>scheduling conditions apply</w:t>
      </w:r>
      <w:r w:rsidR="007B21D5" w:rsidRPr="00BF7C48">
        <w:rPr>
          <w:b/>
          <w:lang w:val="en-US"/>
        </w:rPr>
        <w:t xml:space="preserve">. </w:t>
      </w:r>
    </w:p>
    <w:p w14:paraId="330B2DC8" w14:textId="621C2440" w:rsidR="00A5100E" w:rsidRPr="00BF7C48" w:rsidRDefault="00A5100E" w:rsidP="007D79ED">
      <w:pPr>
        <w:jc w:val="both"/>
        <w:rPr>
          <w:lang w:val="en-US"/>
        </w:rPr>
      </w:pPr>
      <w:r w:rsidRPr="00BF7C48">
        <w:rPr>
          <w:lang w:val="en-US"/>
        </w:rPr>
        <w:t>The main paragraph of the agreement</w:t>
      </w:r>
      <w:r w:rsidR="00407252" w:rsidRPr="00BF7C48">
        <w:rPr>
          <w:lang w:val="en-US"/>
        </w:rPr>
        <w:t xml:space="preserve"> in RAN1#96bis</w:t>
      </w:r>
      <w:r w:rsidRPr="00BF7C48">
        <w:rPr>
          <w:lang w:val="en-US"/>
        </w:rPr>
        <w:t xml:space="preserve"> states that out-of-order HARQ-ACK is supported in a given serving cell only. Therefore, any PDSCH dropping because of the out-of-order process should be treated within the same serving cell. </w:t>
      </w:r>
      <w:r w:rsidR="005F6F5A" w:rsidRPr="00BF7C48">
        <w:rPr>
          <w:lang w:val="en-US"/>
        </w:rPr>
        <w:t xml:space="preserve">Also note that </w:t>
      </w:r>
      <w:r w:rsidR="00EA0E41" w:rsidRPr="00BF7C48">
        <w:rPr>
          <w:lang w:val="en-US"/>
        </w:rPr>
        <w:t xml:space="preserve">dropping the processing of </w:t>
      </w:r>
      <w:r w:rsidR="00CC692D" w:rsidRPr="00BF7C48">
        <w:rPr>
          <w:lang w:val="en-US"/>
        </w:rPr>
        <w:t>(</w:t>
      </w:r>
      <w:r w:rsidR="00EA0E41" w:rsidRPr="00BF7C48">
        <w:rPr>
          <w:lang w:val="en-US"/>
        </w:rPr>
        <w:t>a</w:t>
      </w:r>
      <w:r w:rsidR="00CC692D" w:rsidRPr="00BF7C48">
        <w:rPr>
          <w:lang w:val="en-US"/>
        </w:rPr>
        <w:t>)</w:t>
      </w:r>
      <w:r w:rsidR="00EA0E41" w:rsidRPr="00BF7C48">
        <w:rPr>
          <w:lang w:val="en-US"/>
        </w:rPr>
        <w:t xml:space="preserve"> PDSCH(s) on a different serving cell may not be compatible with </w:t>
      </w:r>
      <w:r w:rsidR="004C2284" w:rsidRPr="00BF7C48">
        <w:rPr>
          <w:lang w:val="en-US"/>
        </w:rPr>
        <w:t>the idea of defining scheduling conditions because the scheduling conditions should be defined within a given serving cell.</w:t>
      </w:r>
    </w:p>
    <w:p w14:paraId="4EE82BCB" w14:textId="506B6926" w:rsidR="00A5100E" w:rsidRPr="00BF7C48" w:rsidRDefault="00A5100E" w:rsidP="00481096">
      <w:pPr>
        <w:jc w:val="both"/>
        <w:rPr>
          <w:b/>
          <w:lang w:val="en-US"/>
        </w:rPr>
      </w:pPr>
      <w:r w:rsidRPr="00BF7C48">
        <w:rPr>
          <w:b/>
          <w:lang w:val="en-US"/>
        </w:rPr>
        <w:t xml:space="preserve">Proposal </w:t>
      </w:r>
      <w:r w:rsidR="007E0D4A">
        <w:rPr>
          <w:b/>
          <w:lang w:val="en-US"/>
        </w:rPr>
        <w:t>4</w:t>
      </w:r>
      <w:r w:rsidRPr="00BF7C48">
        <w:rPr>
          <w:b/>
          <w:lang w:val="en-US"/>
        </w:rPr>
        <w:t>: On dropping the processing of the first PDSCH</w:t>
      </w:r>
      <w:r w:rsidR="00CC692D" w:rsidRPr="00BF7C48">
        <w:rPr>
          <w:b/>
          <w:lang w:val="en-US"/>
        </w:rPr>
        <w:t xml:space="preserve"> in Solution 4</w:t>
      </w:r>
      <w:r w:rsidRPr="00BF7C48">
        <w:rPr>
          <w:b/>
          <w:lang w:val="en-US"/>
        </w:rPr>
        <w:t>, support dropping the processing of the first PDSCH on the same serving cell</w:t>
      </w:r>
      <w:r w:rsidR="00495918" w:rsidRPr="00BF7C48">
        <w:rPr>
          <w:b/>
          <w:lang w:val="en-US"/>
        </w:rPr>
        <w:t xml:space="preserve"> only</w:t>
      </w:r>
      <w:r w:rsidRPr="00BF7C48">
        <w:rPr>
          <w:b/>
          <w:lang w:val="en-US"/>
        </w:rPr>
        <w:t>.</w:t>
      </w:r>
    </w:p>
    <w:p w14:paraId="64DF1E71" w14:textId="09B837FE" w:rsidR="001C516D" w:rsidRPr="00BF7C48" w:rsidRDefault="006628C2" w:rsidP="006628C2">
      <w:pPr>
        <w:pStyle w:val="Heading2"/>
      </w:pPr>
      <w:r w:rsidRPr="00BF7C48">
        <w:lastRenderedPageBreak/>
        <w:t>2.</w:t>
      </w:r>
      <w:r w:rsidR="004D23AA">
        <w:t>2</w:t>
      </w:r>
      <w:r w:rsidR="001C516D" w:rsidRPr="00BF7C48">
        <w:tab/>
      </w:r>
      <w:r w:rsidRPr="00BF7C48">
        <w:t>Overlapping PDSCHs</w:t>
      </w:r>
      <w:r w:rsidR="001C516D" w:rsidRPr="00BF7C48">
        <w:t xml:space="preserve"> </w:t>
      </w:r>
    </w:p>
    <w:p w14:paraId="46CCE2E0" w14:textId="3D00E990" w:rsidR="00AD51B4" w:rsidRPr="00BF7C48" w:rsidRDefault="00AD51B4" w:rsidP="00616039">
      <w:pPr>
        <w:jc w:val="both"/>
        <w:rPr>
          <w:bCs/>
          <w:lang w:eastAsia="zh-CN"/>
        </w:rPr>
      </w:pPr>
      <w:r w:rsidRPr="00BF7C48">
        <w:rPr>
          <w:bCs/>
          <w:lang w:eastAsia="zh-CN"/>
        </w:rPr>
        <w:t>The scenario where the allocated resources for the two PDSCHs are overlapped in time was discussed in RAN1#96bis meeting and the following agreement</w:t>
      </w:r>
      <w:r w:rsidR="00C443A6" w:rsidRPr="00BF7C48">
        <w:rPr>
          <w:bCs/>
          <w:lang w:eastAsia="zh-CN"/>
        </w:rPr>
        <w:t>s</w:t>
      </w:r>
      <w:r w:rsidRPr="00BF7C48">
        <w:rPr>
          <w:bCs/>
          <w:lang w:eastAsia="zh-CN"/>
        </w:rPr>
        <w:t xml:space="preserve"> </w:t>
      </w:r>
      <w:r w:rsidR="00C443A6" w:rsidRPr="00BF7C48">
        <w:rPr>
          <w:bCs/>
          <w:lang w:eastAsia="zh-CN"/>
        </w:rPr>
        <w:t>were</w:t>
      </w:r>
      <w:r w:rsidRPr="00BF7C48">
        <w:rPr>
          <w:bCs/>
          <w:lang w:eastAsia="zh-CN"/>
        </w:rPr>
        <w:t xml:space="preserve"> achieved:</w:t>
      </w:r>
    </w:p>
    <w:p w14:paraId="4957FC81" w14:textId="77777777" w:rsidR="00AD51B4" w:rsidRPr="00BF7C48" w:rsidRDefault="00AD51B4" w:rsidP="001B0C16">
      <w:pPr>
        <w:spacing w:after="0"/>
        <w:ind w:left="568"/>
      </w:pPr>
      <w:r w:rsidRPr="00BF7C48">
        <w:rPr>
          <w:highlight w:val="green"/>
        </w:rPr>
        <w:t>Agreements</w:t>
      </w:r>
      <w:r w:rsidRPr="00BF7C48">
        <w:t>:</w:t>
      </w:r>
    </w:p>
    <w:p w14:paraId="4F7EC0C5" w14:textId="77777777" w:rsidR="00AD51B4" w:rsidRPr="00BF7C48" w:rsidRDefault="00AD51B4" w:rsidP="001B0C16">
      <w:pPr>
        <w:spacing w:after="0" w:line="252" w:lineRule="auto"/>
        <w:ind w:left="568"/>
        <w:rPr>
          <w:i/>
        </w:rPr>
      </w:pPr>
      <w:r w:rsidRPr="00BF7C48">
        <w:rPr>
          <w:i/>
        </w:rPr>
        <w:t>In case two unicast PDSCHs for a UE are overlapping, the following scenarios are identified:</w:t>
      </w:r>
    </w:p>
    <w:p w14:paraId="4CB63296" w14:textId="77777777" w:rsidR="00AD51B4" w:rsidRPr="00BF7C48" w:rsidRDefault="00AD51B4" w:rsidP="00855B98">
      <w:pPr>
        <w:pStyle w:val="ListParagraph"/>
        <w:numPr>
          <w:ilvl w:val="0"/>
          <w:numId w:val="11"/>
        </w:numPr>
        <w:spacing w:after="0" w:line="252" w:lineRule="auto"/>
        <w:ind w:left="1288"/>
        <w:contextualSpacing w:val="0"/>
        <w:jc w:val="both"/>
        <w:rPr>
          <w:i/>
        </w:rPr>
      </w:pPr>
      <w:r w:rsidRPr="00BF7C48">
        <w:rPr>
          <w:i/>
        </w:rPr>
        <w:t>Scenario 1-1: Overlapping in the time domain and not in the frequency domain</w:t>
      </w:r>
    </w:p>
    <w:p w14:paraId="04BF895A" w14:textId="783F596F" w:rsidR="00AD51B4" w:rsidRPr="00BF7C48" w:rsidRDefault="00AD51B4" w:rsidP="00855B98">
      <w:pPr>
        <w:pStyle w:val="ListParagraph"/>
        <w:numPr>
          <w:ilvl w:val="0"/>
          <w:numId w:val="11"/>
        </w:numPr>
        <w:spacing w:after="0" w:line="252" w:lineRule="auto"/>
        <w:ind w:left="1288"/>
        <w:contextualSpacing w:val="0"/>
        <w:jc w:val="both"/>
        <w:rPr>
          <w:i/>
        </w:rPr>
      </w:pPr>
      <w:r w:rsidRPr="00BF7C48">
        <w:rPr>
          <w:i/>
        </w:rPr>
        <w:t>Scenario 1-2: Overlapping both in the time and frequency domains</w:t>
      </w:r>
    </w:p>
    <w:p w14:paraId="3156E492" w14:textId="77777777" w:rsidR="00256DAB" w:rsidRPr="00BF7C48" w:rsidRDefault="00256DAB" w:rsidP="00256DAB">
      <w:pPr>
        <w:pStyle w:val="ListParagraph"/>
        <w:spacing w:after="0" w:line="252" w:lineRule="auto"/>
        <w:ind w:left="1288"/>
        <w:contextualSpacing w:val="0"/>
        <w:jc w:val="both"/>
        <w:rPr>
          <w:i/>
        </w:rPr>
      </w:pPr>
    </w:p>
    <w:p w14:paraId="7BFEDE79" w14:textId="29EBF8A4" w:rsidR="00256DAB" w:rsidRPr="00BF7C48" w:rsidRDefault="00256DAB" w:rsidP="00256DAB">
      <w:pPr>
        <w:spacing w:after="160" w:line="252" w:lineRule="auto"/>
        <w:jc w:val="both"/>
        <w:rPr>
          <w:bCs/>
          <w:iCs/>
          <w:lang w:val="en-US"/>
        </w:rPr>
      </w:pPr>
      <w:r w:rsidRPr="00BF7C48">
        <w:rPr>
          <w:bCs/>
          <w:iCs/>
          <w:lang w:val="en-US"/>
        </w:rPr>
        <w:t>In RAN1#97 the following conclusion has been achieved:</w:t>
      </w:r>
    </w:p>
    <w:p w14:paraId="3BD25A3F" w14:textId="77777777" w:rsidR="00256DAB" w:rsidRPr="00BF7C48" w:rsidRDefault="00256DAB" w:rsidP="00256DAB">
      <w:pPr>
        <w:spacing w:after="0" w:line="252" w:lineRule="auto"/>
        <w:jc w:val="both"/>
        <w:rPr>
          <w:bCs/>
          <w:i/>
          <w:iCs/>
          <w:lang w:val="en-US"/>
        </w:rPr>
      </w:pPr>
      <w:r w:rsidRPr="00BF7C48">
        <w:rPr>
          <w:bCs/>
          <w:i/>
          <w:iCs/>
          <w:lang w:val="en-US"/>
        </w:rPr>
        <w:t>Study further whether/how to support the following scenarios for the handling of two unicast PDSCHs:</w:t>
      </w:r>
    </w:p>
    <w:p w14:paraId="5A1A4B6E" w14:textId="77777777" w:rsidR="00256DAB" w:rsidRPr="00BF7C48" w:rsidRDefault="00256DAB" w:rsidP="00855B98">
      <w:pPr>
        <w:numPr>
          <w:ilvl w:val="0"/>
          <w:numId w:val="23"/>
        </w:numPr>
        <w:tabs>
          <w:tab w:val="num" w:pos="360"/>
        </w:tabs>
        <w:spacing w:after="0" w:line="252" w:lineRule="auto"/>
        <w:jc w:val="both"/>
        <w:rPr>
          <w:bCs/>
          <w:i/>
          <w:iCs/>
          <w:lang w:val="en-US"/>
        </w:rPr>
      </w:pPr>
      <w:r w:rsidRPr="00BF7C48">
        <w:rPr>
          <w:bCs/>
          <w:i/>
          <w:iCs/>
          <w:lang w:val="en-US"/>
        </w:rPr>
        <w:t>The two unicast PDSCHs are overlapping at least in the time domain, regardless of whether the same or different DL processing times is configured on the same serving cell.</w:t>
      </w:r>
    </w:p>
    <w:p w14:paraId="3DCCAAFB" w14:textId="77777777" w:rsidR="00256DAB" w:rsidRPr="00BF7C48" w:rsidRDefault="00256DAB" w:rsidP="00855B98">
      <w:pPr>
        <w:numPr>
          <w:ilvl w:val="1"/>
          <w:numId w:val="23"/>
        </w:numPr>
        <w:tabs>
          <w:tab w:val="num" w:pos="360"/>
        </w:tabs>
        <w:spacing w:after="160" w:line="252" w:lineRule="auto"/>
        <w:jc w:val="both"/>
        <w:rPr>
          <w:bCs/>
          <w:i/>
          <w:iCs/>
          <w:lang w:val="en-US"/>
        </w:rPr>
      </w:pPr>
      <w:r w:rsidRPr="00BF7C48">
        <w:rPr>
          <w:bCs/>
          <w:i/>
          <w:iCs/>
          <w:lang w:val="en-US"/>
        </w:rPr>
        <w:t>Note: The solution(s) should address the UE processing pipelining issue in this case.</w:t>
      </w:r>
    </w:p>
    <w:p w14:paraId="685AAEF3" w14:textId="462CA73D" w:rsidR="00EA462B" w:rsidRDefault="00EA462B" w:rsidP="00B76E5E">
      <w:pPr>
        <w:spacing w:after="160" w:line="252" w:lineRule="auto"/>
        <w:jc w:val="both"/>
        <w:rPr>
          <w:color w:val="000000"/>
          <w:lang w:eastAsia="zh-CN"/>
        </w:rPr>
      </w:pPr>
      <w:r>
        <w:rPr>
          <w:color w:val="000000"/>
          <w:lang w:eastAsia="zh-CN"/>
        </w:rPr>
        <w:t>The following has been agreed as outcome of the [95-NR-15] email discussion:</w:t>
      </w:r>
    </w:p>
    <w:p w14:paraId="510D22E0" w14:textId="32A6A137" w:rsidR="00AB30AA" w:rsidRPr="005D7DAD" w:rsidRDefault="00AB30AA" w:rsidP="00AB30AA">
      <w:pPr>
        <w:spacing w:line="252" w:lineRule="auto"/>
        <w:rPr>
          <w:i/>
          <w:color w:val="000000" w:themeColor="text1"/>
        </w:rPr>
      </w:pPr>
      <w:bookmarkStart w:id="2" w:name="_Hlk21112979"/>
      <w:r w:rsidRPr="005D7DAD">
        <w:rPr>
          <w:rFonts w:eastAsia="SimSun"/>
          <w:i/>
          <w:color w:val="000000" w:themeColor="text1"/>
          <w:highlight w:val="green"/>
          <w:lang w:eastAsia="zh-CN"/>
        </w:rPr>
        <w:t>Agreements</w:t>
      </w:r>
      <w:r w:rsidRPr="005D7DAD">
        <w:rPr>
          <w:rFonts w:eastAsia="SimSun"/>
          <w:i/>
          <w:color w:val="000000" w:themeColor="text1"/>
          <w:lang w:eastAsia="zh-CN"/>
        </w:rPr>
        <w:t xml:space="preserve">: </w:t>
      </w:r>
      <w:r w:rsidRPr="005D7DAD">
        <w:rPr>
          <w:i/>
          <w:color w:val="000000" w:themeColor="text1"/>
        </w:rPr>
        <w:t>In Rel. 16 NR, the following UE capabilities should be introduced for handling the collision between two unicast PDSCHs:</w:t>
      </w:r>
    </w:p>
    <w:p w14:paraId="7FFFBB8B" w14:textId="77777777" w:rsidR="00AB30AA" w:rsidRPr="00812B63" w:rsidRDefault="00AB30AA" w:rsidP="00DA239A">
      <w:pPr>
        <w:pStyle w:val="ListParagraph"/>
        <w:numPr>
          <w:ilvl w:val="0"/>
          <w:numId w:val="29"/>
        </w:numPr>
        <w:spacing w:after="160" w:line="252" w:lineRule="auto"/>
        <w:rPr>
          <w:i/>
          <w:color w:val="000000" w:themeColor="text1"/>
        </w:rPr>
      </w:pPr>
      <w:r w:rsidRPr="00812B63">
        <w:rPr>
          <w:i/>
          <w:color w:val="000000" w:themeColor="text1"/>
        </w:rPr>
        <w:t>Capability A: A capability under which a UE processes both PDSCHs under Scenario 1-1</w:t>
      </w:r>
    </w:p>
    <w:p w14:paraId="10CAD157"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FFS the details of the capability </w:t>
      </w:r>
      <w:proofErr w:type="spellStart"/>
      <w:r w:rsidRPr="00812B63">
        <w:rPr>
          <w:i/>
          <w:color w:val="000000" w:themeColor="text1"/>
        </w:rPr>
        <w:t>signaling</w:t>
      </w:r>
      <w:proofErr w:type="spellEnd"/>
    </w:p>
    <w:p w14:paraId="4FCDA43C" w14:textId="77777777" w:rsidR="00AB30AA" w:rsidRPr="00812B63" w:rsidRDefault="00AB30AA" w:rsidP="00DA239A">
      <w:pPr>
        <w:pStyle w:val="ListParagraph"/>
        <w:numPr>
          <w:ilvl w:val="0"/>
          <w:numId w:val="29"/>
        </w:numPr>
        <w:spacing w:after="160" w:line="252" w:lineRule="auto"/>
        <w:rPr>
          <w:i/>
          <w:color w:val="000000" w:themeColor="text1"/>
        </w:rPr>
      </w:pPr>
      <w:r w:rsidRPr="00812B63">
        <w:rPr>
          <w:i/>
          <w:color w:val="000000" w:themeColor="text1"/>
        </w:rPr>
        <w:t>Capability B: A capability under which a UE processes both PDSCHs under Scenario 1-2</w:t>
      </w:r>
    </w:p>
    <w:p w14:paraId="1F228364"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FFS the details of the capability </w:t>
      </w:r>
      <w:proofErr w:type="spellStart"/>
      <w:r w:rsidRPr="00812B63">
        <w:rPr>
          <w:i/>
          <w:color w:val="000000" w:themeColor="text1"/>
        </w:rPr>
        <w:t>signaling</w:t>
      </w:r>
      <w:proofErr w:type="spellEnd"/>
    </w:p>
    <w:p w14:paraId="0A1754E5"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FFS the UE </w:t>
      </w:r>
      <w:proofErr w:type="spellStart"/>
      <w:r w:rsidRPr="00812B63">
        <w:rPr>
          <w:i/>
          <w:color w:val="000000" w:themeColor="text1"/>
        </w:rPr>
        <w:t>behavior</w:t>
      </w:r>
      <w:proofErr w:type="spellEnd"/>
      <w:r w:rsidRPr="00812B63">
        <w:rPr>
          <w:i/>
          <w:color w:val="000000" w:themeColor="text1"/>
        </w:rPr>
        <w:t xml:space="preserve"> for processing the overlapping resources in the frequency domain under Scenario 1-2. </w:t>
      </w:r>
    </w:p>
    <w:p w14:paraId="3C208632" w14:textId="77777777" w:rsidR="00AB30AA" w:rsidRPr="00812B63" w:rsidRDefault="00AB30AA" w:rsidP="00DA239A">
      <w:pPr>
        <w:pStyle w:val="ListParagraph"/>
        <w:numPr>
          <w:ilvl w:val="0"/>
          <w:numId w:val="29"/>
        </w:numPr>
        <w:spacing w:after="160" w:line="252" w:lineRule="auto"/>
        <w:rPr>
          <w:i/>
          <w:color w:val="000000" w:themeColor="text1"/>
        </w:rPr>
      </w:pPr>
      <w:r w:rsidRPr="00812B63">
        <w:rPr>
          <w:i/>
          <w:color w:val="000000" w:themeColor="text1"/>
        </w:rPr>
        <w:t>Capability C: A capability under which a UE always processes the high priority PDSCH. The UE only processes the low priority PDSCH under some scheduling conditions.</w:t>
      </w:r>
    </w:p>
    <w:p w14:paraId="46C8FE10"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FFS the details of the capability </w:t>
      </w:r>
      <w:proofErr w:type="spellStart"/>
      <w:r w:rsidRPr="00812B63">
        <w:rPr>
          <w:i/>
          <w:color w:val="000000" w:themeColor="text1"/>
        </w:rPr>
        <w:t>signaling</w:t>
      </w:r>
      <w:proofErr w:type="spellEnd"/>
    </w:p>
    <w:p w14:paraId="27C773BF"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FFS the scheduling conditions </w:t>
      </w:r>
    </w:p>
    <w:p w14:paraId="29B02840" w14:textId="77777777" w:rsidR="00AB30AA" w:rsidRPr="00812B63" w:rsidRDefault="00AB30AA" w:rsidP="00DA239A">
      <w:pPr>
        <w:pStyle w:val="ListParagraph"/>
        <w:numPr>
          <w:ilvl w:val="1"/>
          <w:numId w:val="29"/>
        </w:numPr>
        <w:spacing w:after="160" w:line="252" w:lineRule="auto"/>
        <w:rPr>
          <w:i/>
          <w:color w:val="000000" w:themeColor="text1"/>
        </w:rPr>
      </w:pPr>
      <w:r w:rsidRPr="00812B63">
        <w:rPr>
          <w:i/>
          <w:color w:val="000000" w:themeColor="text1"/>
        </w:rPr>
        <w:t xml:space="preserve">If </w:t>
      </w:r>
      <w:r w:rsidRPr="00812B63">
        <w:rPr>
          <w:bCs/>
          <w:i/>
          <w:iCs/>
          <w:color w:val="000000" w:themeColor="text1"/>
        </w:rPr>
        <w:t xml:space="preserve">no scheduling conditions is identified or </w:t>
      </w:r>
      <w:r w:rsidRPr="00812B63">
        <w:rPr>
          <w:i/>
          <w:color w:val="000000" w:themeColor="text1"/>
        </w:rPr>
        <w:t xml:space="preserve">the scheduling conditions are not satisfied, the UE skips decoding the low priority PDSCH. </w:t>
      </w:r>
    </w:p>
    <w:p w14:paraId="6604EC20" w14:textId="77777777" w:rsidR="00AB30AA" w:rsidRPr="00812B63" w:rsidRDefault="00AB30AA" w:rsidP="00DA239A">
      <w:pPr>
        <w:pStyle w:val="ListParagraph"/>
        <w:numPr>
          <w:ilvl w:val="2"/>
          <w:numId w:val="29"/>
        </w:numPr>
        <w:spacing w:after="160" w:line="252" w:lineRule="auto"/>
        <w:rPr>
          <w:i/>
          <w:color w:val="000000" w:themeColor="text1"/>
        </w:rPr>
      </w:pPr>
      <w:r w:rsidRPr="00812B63">
        <w:rPr>
          <w:i/>
          <w:color w:val="000000" w:themeColor="text1"/>
        </w:rPr>
        <w:t>FFS whether the UE can delay the processing of low priority PDSCH</w:t>
      </w:r>
    </w:p>
    <w:p w14:paraId="65E36F66" w14:textId="77777777" w:rsidR="00AB30AA" w:rsidRPr="00812B63" w:rsidRDefault="00AB30AA" w:rsidP="00DA239A">
      <w:pPr>
        <w:pStyle w:val="ListParagraph"/>
        <w:numPr>
          <w:ilvl w:val="2"/>
          <w:numId w:val="29"/>
        </w:numPr>
        <w:spacing w:after="160" w:line="252" w:lineRule="auto"/>
        <w:rPr>
          <w:i/>
          <w:color w:val="000000" w:themeColor="text1"/>
        </w:rPr>
      </w:pPr>
      <w:r w:rsidRPr="00812B63">
        <w:rPr>
          <w:i/>
          <w:color w:val="000000" w:themeColor="text1"/>
        </w:rPr>
        <w:t>FFS whether the scheduling conditions are the same or different for handling Scenario 1-1 and Scenario 1-2.</w:t>
      </w:r>
    </w:p>
    <w:p w14:paraId="61358BD9" w14:textId="77777777" w:rsidR="00AB30AA" w:rsidRPr="00812B63" w:rsidRDefault="00AB30AA" w:rsidP="00DA239A">
      <w:pPr>
        <w:pStyle w:val="ListParagraph"/>
        <w:numPr>
          <w:ilvl w:val="1"/>
          <w:numId w:val="29"/>
        </w:numPr>
        <w:spacing w:after="160" w:line="252" w:lineRule="auto"/>
        <w:rPr>
          <w:bCs/>
          <w:i/>
          <w:iCs/>
          <w:color w:val="000000" w:themeColor="text1"/>
        </w:rPr>
      </w:pPr>
      <w:r w:rsidRPr="00812B63">
        <w:rPr>
          <w:bCs/>
          <w:i/>
          <w:iCs/>
          <w:color w:val="000000" w:themeColor="text1"/>
          <w:lang w:eastAsia="ko-KR"/>
        </w:rPr>
        <w:t>In case the low priority channel is dropped, increasing the minimum processing procedure time (N1) of the high priority PDSCH by “d” symbols can be considered. FFS the value of “d”.</w:t>
      </w:r>
    </w:p>
    <w:p w14:paraId="5E42DDF8" w14:textId="77777777" w:rsidR="00AB30AA" w:rsidRPr="00812B63" w:rsidRDefault="00AB30AA" w:rsidP="00DA239A">
      <w:pPr>
        <w:pStyle w:val="ListParagraph"/>
        <w:numPr>
          <w:ilvl w:val="0"/>
          <w:numId w:val="29"/>
        </w:numPr>
        <w:spacing w:after="160" w:line="252" w:lineRule="auto"/>
        <w:rPr>
          <w:i/>
          <w:color w:val="000000" w:themeColor="text1"/>
        </w:rPr>
      </w:pPr>
      <w:bookmarkStart w:id="3" w:name="_Hlk21522141"/>
      <w:r w:rsidRPr="00812B63">
        <w:rPr>
          <w:i/>
          <w:color w:val="000000" w:themeColor="text1"/>
        </w:rPr>
        <w:t>FFS whether the overlapping PDSCHs are associated with the same or different minimum processing timelines.</w:t>
      </w:r>
    </w:p>
    <w:bookmarkEnd w:id="3"/>
    <w:p w14:paraId="464A60A4" w14:textId="77777777" w:rsidR="00AB30AA" w:rsidRPr="00812B63" w:rsidRDefault="00AB30AA" w:rsidP="00DA239A">
      <w:pPr>
        <w:pStyle w:val="ListParagraph"/>
        <w:numPr>
          <w:ilvl w:val="0"/>
          <w:numId w:val="29"/>
        </w:numPr>
        <w:spacing w:after="160" w:line="252" w:lineRule="auto"/>
        <w:rPr>
          <w:i/>
          <w:color w:val="000000" w:themeColor="text1"/>
        </w:rPr>
      </w:pPr>
      <w:r w:rsidRPr="00812B63">
        <w:rPr>
          <w:i/>
          <w:color w:val="000000" w:themeColor="text1"/>
        </w:rPr>
        <w:t>FFS how the priority of the PDSCHs is defined and indicated.</w:t>
      </w:r>
    </w:p>
    <w:p w14:paraId="2E6A3C7C" w14:textId="77777777" w:rsidR="00AB30AA" w:rsidRPr="00812B63" w:rsidRDefault="00AB30AA" w:rsidP="00DA239A">
      <w:pPr>
        <w:pStyle w:val="ListParagraph"/>
        <w:numPr>
          <w:ilvl w:val="0"/>
          <w:numId w:val="29"/>
        </w:numPr>
        <w:spacing w:after="160" w:line="252" w:lineRule="auto"/>
        <w:rPr>
          <w:i/>
          <w:color w:val="000000" w:themeColor="text1"/>
        </w:rPr>
      </w:pPr>
      <w:r w:rsidRPr="00812B63">
        <w:rPr>
          <w:i/>
          <w:color w:val="000000" w:themeColor="text1"/>
        </w:rPr>
        <w:t xml:space="preserve">Note: Under Scenario 1-2, the </w:t>
      </w:r>
      <w:proofErr w:type="spellStart"/>
      <w:r w:rsidRPr="00812B63">
        <w:rPr>
          <w:i/>
          <w:color w:val="000000" w:themeColor="text1"/>
        </w:rPr>
        <w:t>gNB</w:t>
      </w:r>
      <w:proofErr w:type="spellEnd"/>
      <w:r w:rsidRPr="00812B63">
        <w:rPr>
          <w:i/>
          <w:color w:val="000000" w:themeColor="text1"/>
        </w:rPr>
        <w:t xml:space="preserve"> </w:t>
      </w:r>
      <w:proofErr w:type="spellStart"/>
      <w:r w:rsidRPr="00812B63">
        <w:rPr>
          <w:i/>
          <w:color w:val="000000" w:themeColor="text1"/>
        </w:rPr>
        <w:t>preempts</w:t>
      </w:r>
      <w:proofErr w:type="spellEnd"/>
      <w:r w:rsidRPr="00812B63">
        <w:rPr>
          <w:i/>
          <w:color w:val="000000" w:themeColor="text1"/>
        </w:rPr>
        <w:t xml:space="preserve"> the transmission of the low priority PDSCH and only transmits the high priority PDSCH over the overlapping resources in the frequency domain.</w:t>
      </w:r>
      <w:bookmarkEnd w:id="2"/>
    </w:p>
    <w:p w14:paraId="52F3658A" w14:textId="5B4D0949" w:rsidR="00B254A2" w:rsidRDefault="000176FF" w:rsidP="007428D1">
      <w:pPr>
        <w:jc w:val="both"/>
        <w:rPr>
          <w:szCs w:val="22"/>
          <w:lang w:val="en-US"/>
        </w:rPr>
      </w:pPr>
      <w:r>
        <w:rPr>
          <w:szCs w:val="22"/>
          <w:lang w:val="en-US"/>
        </w:rPr>
        <w:t>We herein discuss the remaining FFS points for the handling of two overlapping PDSCHs:</w:t>
      </w:r>
    </w:p>
    <w:p w14:paraId="356A16C7" w14:textId="4746FAB8" w:rsidR="000176FF" w:rsidRPr="00045069" w:rsidRDefault="000176FF" w:rsidP="007428D1">
      <w:pPr>
        <w:jc w:val="both"/>
        <w:rPr>
          <w:szCs w:val="22"/>
          <w:u w:val="single"/>
          <w:lang w:val="en-US"/>
        </w:rPr>
      </w:pPr>
      <w:r w:rsidRPr="00045069">
        <w:rPr>
          <w:szCs w:val="22"/>
          <w:u w:val="single"/>
          <w:lang w:val="en-US"/>
        </w:rPr>
        <w:t>Details of the capability signaling</w:t>
      </w:r>
    </w:p>
    <w:p w14:paraId="5E6F371F" w14:textId="3CA8511A" w:rsidR="000176FF" w:rsidRDefault="00B34BF4" w:rsidP="007428D1">
      <w:pPr>
        <w:jc w:val="both"/>
        <w:rPr>
          <w:szCs w:val="22"/>
          <w:lang w:val="en-US"/>
        </w:rPr>
      </w:pPr>
      <w:r>
        <w:rPr>
          <w:szCs w:val="22"/>
          <w:lang w:val="en-US"/>
        </w:rPr>
        <w:t xml:space="preserve">Regarding the capability signaling, not all combinations of the above capabilities are valid. The UE should only report whether it has the capability to process both PDSCHs under both scenarios (capabilities A+B) or it </w:t>
      </w:r>
      <w:r w:rsidRPr="00D01033">
        <w:rPr>
          <w:szCs w:val="22"/>
          <w:lang w:val="en-US"/>
        </w:rPr>
        <w:t>always processes the high priority PDSCH</w:t>
      </w:r>
      <w:r>
        <w:rPr>
          <w:szCs w:val="22"/>
          <w:lang w:val="en-US"/>
        </w:rPr>
        <w:t xml:space="preserve"> and may drop the low priority one under both scenarios (capability C). In addition, the linkage between the solutions identified in RAN1#96 and the UE capability should also</w:t>
      </w:r>
      <w:r w:rsidR="002709DC">
        <w:rPr>
          <w:szCs w:val="22"/>
          <w:lang w:val="en-US"/>
        </w:rPr>
        <w:t xml:space="preserve"> be clarified</w:t>
      </w:r>
      <w:r>
        <w:rPr>
          <w:szCs w:val="22"/>
          <w:lang w:val="en-US"/>
        </w:rPr>
        <w:t xml:space="preserve">. This includes, for example, how the UE reports the number of CCs and what are the possible combinations that the </w:t>
      </w:r>
      <w:proofErr w:type="spellStart"/>
      <w:r>
        <w:rPr>
          <w:szCs w:val="22"/>
          <w:lang w:val="en-US"/>
        </w:rPr>
        <w:t>gNB</w:t>
      </w:r>
      <w:proofErr w:type="spellEnd"/>
      <w:r>
        <w:rPr>
          <w:szCs w:val="22"/>
          <w:lang w:val="en-US"/>
        </w:rPr>
        <w:t xml:space="preserve"> can configure for the UE.</w:t>
      </w:r>
    </w:p>
    <w:p w14:paraId="3D0E3E2E" w14:textId="20CB4CF7" w:rsidR="00C26DA4" w:rsidRDefault="000176FF" w:rsidP="009D5F9A">
      <w:pPr>
        <w:rPr>
          <w:szCs w:val="22"/>
        </w:rPr>
      </w:pPr>
      <w:r w:rsidRPr="0038378E">
        <w:rPr>
          <w:szCs w:val="22"/>
          <w:u w:val="single"/>
          <w:lang w:val="en-US"/>
        </w:rPr>
        <w:t>UE behavior for processing the overlapping resources in the frequency domain under Scenario 1-</w:t>
      </w:r>
      <w:r w:rsidR="00B817CA" w:rsidRPr="0038378E" w:rsidDel="00E81D96">
        <w:rPr>
          <w:szCs w:val="22"/>
          <w:u w:val="single"/>
          <w:lang w:val="en-US"/>
        </w:rPr>
        <w:t>2</w:t>
      </w:r>
    </w:p>
    <w:p w14:paraId="326246A3" w14:textId="6AA98BA9" w:rsidR="00117F83" w:rsidRDefault="00E81D96" w:rsidP="00506A96">
      <w:pPr>
        <w:jc w:val="both"/>
        <w:rPr>
          <w:szCs w:val="22"/>
        </w:rPr>
      </w:pPr>
      <w:r w:rsidRPr="0038378E">
        <w:rPr>
          <w:i/>
          <w:szCs w:val="22"/>
        </w:rPr>
        <w:t xml:space="preserve">With </w:t>
      </w:r>
      <w:r w:rsidR="0038378E">
        <w:rPr>
          <w:i/>
          <w:szCs w:val="22"/>
        </w:rPr>
        <w:t>C</w:t>
      </w:r>
      <w:r w:rsidRPr="0038378E">
        <w:rPr>
          <w:i/>
          <w:szCs w:val="22"/>
        </w:rPr>
        <w:t>apability B</w:t>
      </w:r>
      <w:r w:rsidRPr="00D94011">
        <w:rPr>
          <w:szCs w:val="22"/>
        </w:rPr>
        <w:t>:</w:t>
      </w:r>
      <w:r w:rsidR="00117F83" w:rsidRPr="00D94011">
        <w:rPr>
          <w:szCs w:val="22"/>
        </w:rPr>
        <w:t xml:space="preserve"> </w:t>
      </w:r>
      <w:r>
        <w:rPr>
          <w:szCs w:val="22"/>
        </w:rPr>
        <w:t>Since t</w:t>
      </w:r>
      <w:r w:rsidRPr="00E81D96">
        <w:rPr>
          <w:szCs w:val="22"/>
        </w:rPr>
        <w:t xml:space="preserve">he </w:t>
      </w:r>
      <w:proofErr w:type="spellStart"/>
      <w:r w:rsidRPr="00E81D96">
        <w:rPr>
          <w:szCs w:val="22"/>
        </w:rPr>
        <w:t>gNB</w:t>
      </w:r>
      <w:proofErr w:type="spellEnd"/>
      <w:r w:rsidRPr="00E81D96">
        <w:rPr>
          <w:szCs w:val="22"/>
        </w:rPr>
        <w:t xml:space="preserve"> </w:t>
      </w:r>
      <w:proofErr w:type="spellStart"/>
      <w:r w:rsidRPr="00E81D96">
        <w:rPr>
          <w:szCs w:val="22"/>
        </w:rPr>
        <w:t>preempts</w:t>
      </w:r>
      <w:proofErr w:type="spellEnd"/>
      <w:r w:rsidRPr="00E81D96">
        <w:rPr>
          <w:szCs w:val="22"/>
        </w:rPr>
        <w:t xml:space="preserve"> the transmission of the low priority PDSCH and only transmits the high priority PDSCH over the overlapping resources in the frequency domain</w:t>
      </w:r>
      <w:r>
        <w:rPr>
          <w:szCs w:val="22"/>
        </w:rPr>
        <w:t>,</w:t>
      </w:r>
      <w:r w:rsidR="005D2665">
        <w:rPr>
          <w:szCs w:val="22"/>
        </w:rPr>
        <w:t xml:space="preserve"> the UE firstly decodes the high priority PDSCH</w:t>
      </w:r>
      <w:r w:rsidR="00117F83">
        <w:rPr>
          <w:szCs w:val="22"/>
        </w:rPr>
        <w:t>. How</w:t>
      </w:r>
      <w:r w:rsidR="005D2665">
        <w:rPr>
          <w:szCs w:val="22"/>
        </w:rPr>
        <w:t xml:space="preserve"> the</w:t>
      </w:r>
      <w:r w:rsidR="00117F83">
        <w:rPr>
          <w:szCs w:val="22"/>
        </w:rPr>
        <w:t xml:space="preserve"> UE handles the punctured earlier scheduled PDSCH is up to UE implementation</w:t>
      </w:r>
      <w:r>
        <w:rPr>
          <w:szCs w:val="22"/>
        </w:rPr>
        <w:t>, e.g.</w:t>
      </w:r>
      <w:r w:rsidR="00117F83">
        <w:rPr>
          <w:szCs w:val="22"/>
        </w:rPr>
        <w:t xml:space="preserve"> by two parallel processing chains</w:t>
      </w:r>
      <w:r>
        <w:rPr>
          <w:szCs w:val="22"/>
        </w:rPr>
        <w:t>, and the UE just needs to send ACK/NACK for both channels</w:t>
      </w:r>
      <w:r w:rsidR="00117F83">
        <w:rPr>
          <w:szCs w:val="22"/>
        </w:rPr>
        <w:t>.</w:t>
      </w:r>
    </w:p>
    <w:p w14:paraId="45678F97" w14:textId="29714155" w:rsidR="008E42AA" w:rsidRDefault="00E81D96" w:rsidP="00D94011">
      <w:pPr>
        <w:jc w:val="both"/>
        <w:rPr>
          <w:szCs w:val="22"/>
        </w:rPr>
      </w:pPr>
      <w:r w:rsidRPr="0038378E">
        <w:rPr>
          <w:i/>
          <w:szCs w:val="22"/>
        </w:rPr>
        <w:lastRenderedPageBreak/>
        <w:t xml:space="preserve">With </w:t>
      </w:r>
      <w:r w:rsidR="0038378E">
        <w:rPr>
          <w:i/>
          <w:szCs w:val="22"/>
        </w:rPr>
        <w:t>C</w:t>
      </w:r>
      <w:r w:rsidRPr="0038378E">
        <w:rPr>
          <w:i/>
          <w:szCs w:val="22"/>
        </w:rPr>
        <w:t>apability C</w:t>
      </w:r>
      <w:r w:rsidRPr="00E81D96">
        <w:rPr>
          <w:b/>
          <w:szCs w:val="22"/>
        </w:rPr>
        <w:t>:</w:t>
      </w:r>
      <w:r w:rsidR="00C26DA4" w:rsidRPr="00E81D96" w:rsidDel="00E81D96">
        <w:rPr>
          <w:szCs w:val="22"/>
        </w:rPr>
        <w:t xml:space="preserve"> </w:t>
      </w:r>
      <w:r w:rsidRPr="00E81D96">
        <w:rPr>
          <w:szCs w:val="22"/>
        </w:rPr>
        <w:t xml:space="preserve">When the </w:t>
      </w:r>
      <w:r w:rsidR="00C26DA4" w:rsidRPr="00E81D96">
        <w:rPr>
          <w:szCs w:val="22"/>
        </w:rPr>
        <w:t xml:space="preserve">UE drops the earlier scheduled PDSCH, firstly it is possible that </w:t>
      </w:r>
      <w:proofErr w:type="spellStart"/>
      <w:r w:rsidR="00C26DA4" w:rsidRPr="00E81D96">
        <w:rPr>
          <w:szCs w:val="22"/>
        </w:rPr>
        <w:t>gNB</w:t>
      </w:r>
      <w:proofErr w:type="spellEnd"/>
      <w:r w:rsidR="00C26DA4" w:rsidRPr="00E81D96">
        <w:rPr>
          <w:szCs w:val="22"/>
        </w:rPr>
        <w:t xml:space="preserve"> can start retransmission without waiting for feedback, </w:t>
      </w:r>
      <w:r w:rsidR="00526ADA" w:rsidRPr="00E81D96">
        <w:rPr>
          <w:szCs w:val="22"/>
        </w:rPr>
        <w:t xml:space="preserve">secondly </w:t>
      </w:r>
      <w:r w:rsidR="00C26DA4" w:rsidRPr="00E81D96">
        <w:rPr>
          <w:szCs w:val="22"/>
        </w:rPr>
        <w:t xml:space="preserve">the </w:t>
      </w:r>
      <w:r w:rsidR="00506A96" w:rsidRPr="00E81D96">
        <w:rPr>
          <w:szCs w:val="22"/>
        </w:rPr>
        <w:t>non-overlapping</w:t>
      </w:r>
      <w:r w:rsidR="00C26DA4" w:rsidRPr="00E81D96">
        <w:rPr>
          <w:szCs w:val="22"/>
        </w:rPr>
        <w:t xml:space="preserve"> resource can be </w:t>
      </w:r>
      <w:r w:rsidR="00506A96" w:rsidRPr="00E81D96">
        <w:rPr>
          <w:szCs w:val="22"/>
        </w:rPr>
        <w:t>re-allocated to other UEs, and hence avoiding the waste of the resource.</w:t>
      </w:r>
      <w:r w:rsidR="00506A96">
        <w:rPr>
          <w:szCs w:val="22"/>
        </w:rPr>
        <w:t xml:space="preserve"> </w:t>
      </w:r>
      <w:r w:rsidR="00D94011">
        <w:rPr>
          <w:szCs w:val="22"/>
        </w:rPr>
        <w:t>Therefore, if</w:t>
      </w:r>
      <w:r w:rsidR="0033507E">
        <w:rPr>
          <w:szCs w:val="22"/>
        </w:rPr>
        <w:t xml:space="preserve"> </w:t>
      </w:r>
      <w:r w:rsidR="00DB37D4">
        <w:rPr>
          <w:szCs w:val="22"/>
        </w:rPr>
        <w:t xml:space="preserve">the </w:t>
      </w:r>
      <w:r w:rsidR="0033507E">
        <w:rPr>
          <w:szCs w:val="22"/>
        </w:rPr>
        <w:t>UE report</w:t>
      </w:r>
      <w:r w:rsidR="00F757ED">
        <w:rPr>
          <w:szCs w:val="22"/>
        </w:rPr>
        <w:t>s</w:t>
      </w:r>
      <w:r w:rsidR="0033507E">
        <w:rPr>
          <w:szCs w:val="22"/>
        </w:rPr>
        <w:t xml:space="preserve"> </w:t>
      </w:r>
      <w:r w:rsidR="00345AA1">
        <w:rPr>
          <w:szCs w:val="22"/>
        </w:rPr>
        <w:t>this</w:t>
      </w:r>
      <w:r w:rsidR="0033507E">
        <w:rPr>
          <w:szCs w:val="22"/>
        </w:rPr>
        <w:t xml:space="preserve"> </w:t>
      </w:r>
      <w:r w:rsidR="00345AA1">
        <w:rPr>
          <w:szCs w:val="22"/>
        </w:rPr>
        <w:t>c</w:t>
      </w:r>
      <w:r w:rsidR="0033507E">
        <w:rPr>
          <w:szCs w:val="22"/>
        </w:rPr>
        <w:t>apability,</w:t>
      </w:r>
      <w:r w:rsidR="008E42AA">
        <w:rPr>
          <w:szCs w:val="22"/>
        </w:rPr>
        <w:t xml:space="preserve"> </w:t>
      </w:r>
      <w:r w:rsidR="00DB37D4">
        <w:rPr>
          <w:szCs w:val="22"/>
        </w:rPr>
        <w:t xml:space="preserve">the </w:t>
      </w:r>
      <w:proofErr w:type="spellStart"/>
      <w:r w:rsidR="006740A5" w:rsidRPr="00E50B1B">
        <w:rPr>
          <w:szCs w:val="22"/>
        </w:rPr>
        <w:t>gNB</w:t>
      </w:r>
      <w:proofErr w:type="spellEnd"/>
      <w:r w:rsidR="006740A5" w:rsidRPr="00E50B1B">
        <w:rPr>
          <w:szCs w:val="22"/>
        </w:rPr>
        <w:t xml:space="preserve"> can freely use the non-overlapping resource for other PDSCH</w:t>
      </w:r>
      <w:r w:rsidR="00DB37D4">
        <w:rPr>
          <w:szCs w:val="22"/>
        </w:rPr>
        <w:t>s</w:t>
      </w:r>
      <w:r w:rsidR="006740A5" w:rsidRPr="00E50B1B">
        <w:rPr>
          <w:szCs w:val="22"/>
        </w:rPr>
        <w:t xml:space="preserve"> and</w:t>
      </w:r>
      <w:r w:rsidR="00DB37D4">
        <w:rPr>
          <w:szCs w:val="22"/>
        </w:rPr>
        <w:t xml:space="preserve"> the</w:t>
      </w:r>
      <w:r w:rsidR="006740A5" w:rsidRPr="00E50B1B">
        <w:rPr>
          <w:szCs w:val="22"/>
        </w:rPr>
        <w:t xml:space="preserve"> UE does not expect to receive the earlier scheduled PDSCH from the starting symbol of the later </w:t>
      </w:r>
      <w:r w:rsidR="00526ADA">
        <w:rPr>
          <w:szCs w:val="22"/>
        </w:rPr>
        <w:t xml:space="preserve">scheduled </w:t>
      </w:r>
      <w:r w:rsidR="006740A5" w:rsidRPr="00E50B1B">
        <w:rPr>
          <w:szCs w:val="22"/>
        </w:rPr>
        <w:t>PDSCH.</w:t>
      </w:r>
      <w:r w:rsidR="001527CD">
        <w:rPr>
          <w:szCs w:val="22"/>
        </w:rPr>
        <w:t xml:space="preserve"> </w:t>
      </w:r>
    </w:p>
    <w:p w14:paraId="2B25A5A4" w14:textId="004112A9" w:rsidR="000176FF" w:rsidRPr="0038378E" w:rsidRDefault="001600CD" w:rsidP="000176FF">
      <w:pPr>
        <w:rPr>
          <w:u w:val="single"/>
          <w:lang w:val="en-US"/>
        </w:rPr>
      </w:pPr>
      <w:r>
        <w:rPr>
          <w:u w:val="single"/>
          <w:lang w:val="en-US"/>
        </w:rPr>
        <w:t>Possible s</w:t>
      </w:r>
      <w:r w:rsidR="00350FDA" w:rsidRPr="0038378E">
        <w:rPr>
          <w:u w:val="single"/>
          <w:lang w:val="en-US"/>
        </w:rPr>
        <w:t>cheduling condition and whether the UE can delay the processing of low priority PDSCH</w:t>
      </w:r>
    </w:p>
    <w:p w14:paraId="39843AEC" w14:textId="0ABA4D3A" w:rsidR="00087A70" w:rsidRDefault="00B34BF4" w:rsidP="00DA239A">
      <w:pPr>
        <w:jc w:val="both"/>
        <w:rPr>
          <w:lang w:val="en-US"/>
        </w:rPr>
      </w:pPr>
      <w:r>
        <w:rPr>
          <w:lang w:val="en-US"/>
        </w:rPr>
        <w:t>In our view, no scheduling condition is needed. In the previous meetings, two possible scheduling conditions have been discussed</w:t>
      </w:r>
      <w:r w:rsidR="00A5257D">
        <w:rPr>
          <w:lang w:val="en-US"/>
        </w:rPr>
        <w:t xml:space="preserve"> for the overlapping case to address the pipelining issue. These conditions</w:t>
      </w:r>
      <w:r>
        <w:rPr>
          <w:lang w:val="en-US"/>
        </w:rPr>
        <w:t xml:space="preserve"> depend on whether the UE </w:t>
      </w:r>
      <w:proofErr w:type="gramStart"/>
      <w:r>
        <w:rPr>
          <w:lang w:val="en-US"/>
        </w:rPr>
        <w:t>is capable of delaying</w:t>
      </w:r>
      <w:proofErr w:type="gramEnd"/>
      <w:r>
        <w:rPr>
          <w:lang w:val="en-US"/>
        </w:rPr>
        <w:t xml:space="preserve"> the processing of the first PDSCH or not. </w:t>
      </w:r>
      <w:r w:rsidR="00A5257D">
        <w:rPr>
          <w:lang w:val="en-US"/>
        </w:rPr>
        <w:t>First, i</w:t>
      </w:r>
      <w:r>
        <w:rPr>
          <w:lang w:val="en-US"/>
        </w:rPr>
        <w:t xml:space="preserve">f the UE cannot delay the processing of the first PDSCH, the condition could be the timing between </w:t>
      </w:r>
      <w:r w:rsidR="00A5257D">
        <w:rPr>
          <w:lang w:val="en-US"/>
        </w:rPr>
        <w:t>the first PDSCH and the HARQ-ACK feedback of the second PDSCH. This condition does not help for URLLC since the second PDSCH is processed after the first one and its HARQ-ACK feedback is delayed. Second, if the UE can delay the processing of the first PDSCH, the condition could be the timing between the first PDSCH and its HARQ-ACK feedback to make sure that the UE has enough time to resume on the processing of the first PDSCH.</w:t>
      </w:r>
      <w:r w:rsidR="000701EB">
        <w:rPr>
          <w:lang w:val="en-US"/>
        </w:rPr>
        <w:t xml:space="preserve"> However, resuming can introduce additional complexity for the UE implementation in the first place. Moreover, if another PDSCH is scheduled while the UE is resuming on the processing of the first PDSCH, there could be the pipelining impact. In addition, this condition unnecessarily adds delay to the HARQ-ACK feedback of the first PDSCH when the second one is not scheduled.</w:t>
      </w:r>
    </w:p>
    <w:p w14:paraId="2538AB6F" w14:textId="557F96C4" w:rsidR="00B34BF4" w:rsidRPr="00F3068F" w:rsidRDefault="00087A70" w:rsidP="00DA239A">
      <w:pPr>
        <w:jc w:val="both"/>
        <w:rPr>
          <w:b/>
          <w:lang w:val="en-US"/>
        </w:rPr>
      </w:pPr>
      <w:r w:rsidRPr="00F3068F">
        <w:rPr>
          <w:b/>
          <w:lang w:val="en-US"/>
        </w:rPr>
        <w:t xml:space="preserve">Proposal </w:t>
      </w:r>
      <w:r w:rsidR="000F19D0">
        <w:rPr>
          <w:b/>
          <w:lang w:val="en-US"/>
        </w:rPr>
        <w:t>5</w:t>
      </w:r>
      <w:r w:rsidRPr="00F3068F">
        <w:rPr>
          <w:b/>
          <w:lang w:val="en-US"/>
        </w:rPr>
        <w:t xml:space="preserve">: </w:t>
      </w:r>
      <w:r w:rsidR="000E4E3E">
        <w:rPr>
          <w:b/>
          <w:lang w:val="en-US"/>
        </w:rPr>
        <w:t>For handling the two overlapping PDSCHs with</w:t>
      </w:r>
      <w:r w:rsidR="000E4E3E" w:rsidRPr="00F3068F">
        <w:rPr>
          <w:b/>
          <w:lang w:val="en-US"/>
        </w:rPr>
        <w:t xml:space="preserve"> </w:t>
      </w:r>
      <w:r w:rsidRPr="00F3068F">
        <w:rPr>
          <w:b/>
          <w:lang w:val="en-US"/>
        </w:rPr>
        <w:t>Capability C, the UE always process</w:t>
      </w:r>
      <w:r w:rsidR="0085779E">
        <w:rPr>
          <w:b/>
          <w:lang w:val="en-US"/>
        </w:rPr>
        <w:t>es</w:t>
      </w:r>
      <w:r w:rsidRPr="00F3068F">
        <w:rPr>
          <w:b/>
          <w:lang w:val="en-US"/>
        </w:rPr>
        <w:t xml:space="preserve"> the high priority</w:t>
      </w:r>
      <w:r w:rsidR="00E745B7">
        <w:rPr>
          <w:b/>
          <w:lang w:val="en-US"/>
        </w:rPr>
        <w:t xml:space="preserve"> (later scheduled)</w:t>
      </w:r>
      <w:r w:rsidRPr="00F3068F">
        <w:rPr>
          <w:b/>
          <w:lang w:val="en-US"/>
        </w:rPr>
        <w:t xml:space="preserve"> PDSCH </w:t>
      </w:r>
      <w:r w:rsidR="00F3068F" w:rsidRPr="00F3068F">
        <w:rPr>
          <w:b/>
          <w:lang w:val="en-US"/>
        </w:rPr>
        <w:t>and drops the low priority</w:t>
      </w:r>
      <w:r w:rsidR="00E745B7">
        <w:rPr>
          <w:b/>
          <w:lang w:val="en-US"/>
        </w:rPr>
        <w:t xml:space="preserve"> (earlier scheduled)</w:t>
      </w:r>
      <w:r w:rsidR="00F3068F" w:rsidRPr="00F3068F">
        <w:rPr>
          <w:b/>
          <w:lang w:val="en-US"/>
        </w:rPr>
        <w:t xml:space="preserve"> PDSCH without any scheduling condition under both Scenarios 1-1 and 1-2. </w:t>
      </w:r>
      <w:r w:rsidR="00F3068F" w:rsidRPr="00F3068F">
        <w:rPr>
          <w:b/>
          <w:szCs w:val="22"/>
        </w:rPr>
        <w:t>The UE does not expect to receive the earlier scheduled PDSCH from the starting symbol of the later scheduled PDSCH.</w:t>
      </w:r>
    </w:p>
    <w:p w14:paraId="36C1EEEB" w14:textId="5607967D" w:rsidR="00350FDA" w:rsidRPr="0038378E" w:rsidRDefault="00812B63" w:rsidP="000176FF">
      <w:pPr>
        <w:rPr>
          <w:u w:val="single"/>
          <w:lang w:val="en-US"/>
        </w:rPr>
      </w:pPr>
      <w:r w:rsidRPr="0038378E">
        <w:rPr>
          <w:u w:val="single"/>
          <w:lang w:val="en-US"/>
        </w:rPr>
        <w:t>W</w:t>
      </w:r>
      <w:r w:rsidR="00532A85" w:rsidRPr="0038378E">
        <w:rPr>
          <w:u w:val="single"/>
          <w:lang w:val="en-US"/>
        </w:rPr>
        <w:t>hether the overlapping PDSCHs are associated with the same or different minimum processing timelines</w:t>
      </w:r>
    </w:p>
    <w:p w14:paraId="6EC7A4C9" w14:textId="0AC7238E" w:rsidR="00812B63" w:rsidRDefault="00087A70" w:rsidP="00DA239A">
      <w:pPr>
        <w:jc w:val="both"/>
        <w:rPr>
          <w:lang w:val="en-US"/>
        </w:rPr>
      </w:pPr>
      <w:r>
        <w:rPr>
          <w:lang w:val="en-US"/>
        </w:rPr>
        <w:t xml:space="preserve">In practice, the </w:t>
      </w:r>
      <w:proofErr w:type="spellStart"/>
      <w:r>
        <w:rPr>
          <w:lang w:val="en-US"/>
        </w:rPr>
        <w:t>gNB</w:t>
      </w:r>
      <w:proofErr w:type="spellEnd"/>
      <w:r>
        <w:rPr>
          <w:lang w:val="en-US"/>
        </w:rPr>
        <w:t xml:space="preserve"> schedules the later PDSCH to be overlapped with the earlier scheduled PDSCH only if the later one has higher priority. However, the priority of PDSCHs should not be linked with the associated processing timelines. Therefore, the Rel-16 URLLC should support the case when overlapping PDSCHs are associated with either the same or different minimum processing timelines (e.g. Case 2). </w:t>
      </w:r>
    </w:p>
    <w:p w14:paraId="14ABC22D" w14:textId="7E8BD599" w:rsidR="00F3068F" w:rsidRPr="00F3068F" w:rsidRDefault="00F3068F" w:rsidP="000176FF">
      <w:pPr>
        <w:rPr>
          <w:b/>
          <w:lang w:val="en-US"/>
        </w:rPr>
      </w:pPr>
      <w:r w:rsidRPr="00F3068F">
        <w:rPr>
          <w:b/>
          <w:lang w:val="en-US"/>
        </w:rPr>
        <w:t xml:space="preserve">Proposal </w:t>
      </w:r>
      <w:r w:rsidR="000F19D0">
        <w:rPr>
          <w:b/>
          <w:lang w:val="en-US"/>
        </w:rPr>
        <w:t>6</w:t>
      </w:r>
      <w:r w:rsidRPr="00F3068F">
        <w:rPr>
          <w:b/>
          <w:lang w:val="en-US"/>
        </w:rPr>
        <w:t>: The overlapping PDSCHs can be associated with the same or different minimum processing timelines.</w:t>
      </w:r>
    </w:p>
    <w:p w14:paraId="2055B2FA" w14:textId="7C25180B" w:rsidR="000176FF" w:rsidRPr="0038378E" w:rsidRDefault="000176FF" w:rsidP="000176FF">
      <w:pPr>
        <w:rPr>
          <w:u w:val="single"/>
          <w:lang w:val="en-US"/>
        </w:rPr>
      </w:pPr>
      <w:r w:rsidRPr="0038378E">
        <w:rPr>
          <w:u w:val="single"/>
          <w:lang w:val="en-US"/>
        </w:rPr>
        <w:t>How the priority of the PDSCHs is defined and indicated</w:t>
      </w:r>
    </w:p>
    <w:p w14:paraId="26F77A87" w14:textId="327A7E8D" w:rsidR="000176FF" w:rsidRPr="000176FF" w:rsidRDefault="000176FF" w:rsidP="00DA239A">
      <w:pPr>
        <w:jc w:val="both"/>
        <w:rPr>
          <w:lang w:val="en-US"/>
        </w:rPr>
      </w:pPr>
      <w:r w:rsidRPr="000176FF">
        <w:rPr>
          <w:lang w:val="en-US"/>
        </w:rPr>
        <w:t xml:space="preserve">Regarding the PDSCH priority, as indicated in RAN2 LS R1-1900003 (R2-1818795), RAN2 assumes that the later scheduled PDSCH assignment has higher priority over the earlier scheduled PDSCH. This is a reasonable assumption for </w:t>
      </w:r>
      <w:proofErr w:type="spellStart"/>
      <w:r w:rsidRPr="000176FF">
        <w:rPr>
          <w:lang w:val="en-US"/>
        </w:rPr>
        <w:t>gNB</w:t>
      </w:r>
      <w:proofErr w:type="spellEnd"/>
      <w:r w:rsidRPr="000176FF">
        <w:rPr>
          <w:lang w:val="en-US"/>
        </w:rPr>
        <w:t xml:space="preserve"> implementation, because the </w:t>
      </w:r>
      <w:proofErr w:type="spellStart"/>
      <w:r w:rsidRPr="000176FF">
        <w:rPr>
          <w:lang w:val="en-US"/>
        </w:rPr>
        <w:t>gNB</w:t>
      </w:r>
      <w:proofErr w:type="spellEnd"/>
      <w:r w:rsidRPr="000176FF">
        <w:rPr>
          <w:lang w:val="en-US"/>
        </w:rPr>
        <w:t xml:space="preserve"> would not send the later scheduled PDSCH if it does not have a higher priority. Furthermore, we had an agreement from RAN1#96 for the UL that “If the first scheduled PUSCH and the second scheduled PUSCH are colliding in the time domain, the UE drops the processing and the transmission of the first scheduled PUSCH”, the same principle can be applied to DL as well, i.e., the later scheduled one having higher priority. Therefore, RAN1 should agree on this assumption and hence we propose:</w:t>
      </w:r>
    </w:p>
    <w:p w14:paraId="2C43558D" w14:textId="4E1E1607" w:rsidR="004D23AA" w:rsidRPr="000176FF" w:rsidRDefault="000176FF" w:rsidP="000176FF">
      <w:pPr>
        <w:rPr>
          <w:b/>
          <w:lang w:val="en-US"/>
        </w:rPr>
      </w:pPr>
      <w:r w:rsidRPr="000176FF">
        <w:rPr>
          <w:b/>
          <w:lang w:val="en-US"/>
        </w:rPr>
        <w:t xml:space="preserve">Proposal </w:t>
      </w:r>
      <w:r w:rsidR="000F19D0">
        <w:rPr>
          <w:b/>
          <w:lang w:val="en-US"/>
        </w:rPr>
        <w:t>7</w:t>
      </w:r>
      <w:r w:rsidRPr="000176FF">
        <w:rPr>
          <w:b/>
          <w:lang w:val="en-US"/>
        </w:rPr>
        <w:t>: The later scheduled PDSCH has higher priority than the earlier scheduled PDSCH in case a UE receives two DL assignments that indicate PDSCH resource allocations overlapping in time.</w:t>
      </w:r>
    </w:p>
    <w:p w14:paraId="595CEA12" w14:textId="6A1F79E4" w:rsidR="00DA79B1" w:rsidRDefault="00DA79B1" w:rsidP="00DA239A">
      <w:pPr>
        <w:jc w:val="both"/>
        <w:rPr>
          <w:i/>
        </w:rPr>
      </w:pPr>
      <w:r w:rsidRPr="00BF7C48">
        <w:rPr>
          <w:lang w:val="en-US"/>
        </w:rPr>
        <w:t>Considering the HARQ feedback of the overlapping PDSCHs,</w:t>
      </w:r>
      <w:r w:rsidR="00F72E60">
        <w:rPr>
          <w:lang w:val="en-US"/>
        </w:rPr>
        <w:t xml:space="preserve"> the following agreement has been made in [98-NR-15] email discussion</w:t>
      </w:r>
      <w:r w:rsidRPr="00BF7C48">
        <w:rPr>
          <w:lang w:val="en-US"/>
        </w:rPr>
        <w:t>:</w:t>
      </w:r>
    </w:p>
    <w:p w14:paraId="359A5832" w14:textId="77777777" w:rsidR="00F72E60" w:rsidRPr="005D7DAD" w:rsidRDefault="00F72E60" w:rsidP="00F72E60">
      <w:pPr>
        <w:spacing w:line="252" w:lineRule="auto"/>
        <w:jc w:val="both"/>
        <w:rPr>
          <w:rFonts w:eastAsia="Yu Mincho"/>
        </w:rPr>
      </w:pPr>
      <w:r w:rsidRPr="005D7DAD">
        <w:rPr>
          <w:rFonts w:eastAsia="SimSun"/>
          <w:highlight w:val="green"/>
          <w:lang w:eastAsia="zh-CN"/>
        </w:rPr>
        <w:t>Agreements:</w:t>
      </w:r>
      <w:r w:rsidRPr="005D7DAD">
        <w:rPr>
          <w:rFonts w:eastAsia="SimSun"/>
          <w:lang w:eastAsia="zh-CN"/>
        </w:rPr>
        <w:t xml:space="preserve"> The previous working assumption “</w:t>
      </w:r>
      <w:r w:rsidRPr="005D7DAD">
        <w:t xml:space="preserve">When the two unicast PDSCHs for a UE are overlapping, the UE generates HARQ-ACK for both of the PDSCHs.” </w:t>
      </w:r>
      <w:r w:rsidRPr="00185A54">
        <w:rPr>
          <w:rFonts w:eastAsia="SimSun"/>
          <w:lang w:eastAsia="zh-CN"/>
        </w:rPr>
        <w:t>is updated</w:t>
      </w:r>
      <w:r w:rsidRPr="005D7DAD">
        <w:rPr>
          <w:rFonts w:eastAsia="SimSun"/>
          <w:lang w:eastAsia="zh-CN"/>
        </w:rPr>
        <w:t xml:space="preserve"> as follows: </w:t>
      </w:r>
    </w:p>
    <w:p w14:paraId="7D363F5E" w14:textId="77777777" w:rsidR="00F72E60" w:rsidRPr="005D7DAD" w:rsidRDefault="00F72E60" w:rsidP="00F72E60">
      <w:pPr>
        <w:spacing w:afterLines="50" w:after="120"/>
        <w:jc w:val="both"/>
      </w:pPr>
      <w:r w:rsidRPr="005D7DAD">
        <w:t xml:space="preserve">When two unicast PDSCHs for a UE are overlapping, and in case their HARQ-ACK bits are associated with different Type-2 HARQ-ACK codebooks, the UE generates HARQ-ACK for </w:t>
      </w:r>
      <w:proofErr w:type="gramStart"/>
      <w:r w:rsidRPr="005D7DAD">
        <w:t>both of the PDSCHs</w:t>
      </w:r>
      <w:proofErr w:type="gramEnd"/>
      <w:r w:rsidRPr="005D7DAD">
        <w:t>.</w:t>
      </w:r>
    </w:p>
    <w:p w14:paraId="2529E4BF" w14:textId="77777777" w:rsidR="00F72E60" w:rsidRPr="005D7DAD" w:rsidRDefault="00F72E60" w:rsidP="00DA239A">
      <w:pPr>
        <w:pStyle w:val="ListParagraph"/>
        <w:numPr>
          <w:ilvl w:val="0"/>
          <w:numId w:val="30"/>
        </w:numPr>
        <w:spacing w:afterLines="50" w:after="120"/>
        <w:jc w:val="both"/>
        <w:rPr>
          <w:rFonts w:eastAsia="SimSun"/>
          <w:lang w:eastAsia="zh-CN"/>
        </w:rPr>
      </w:pPr>
      <w:r w:rsidRPr="005D7DAD">
        <w:rPr>
          <w:rFonts w:eastAsia="SimSun"/>
          <w:lang w:eastAsia="zh-CN"/>
        </w:rPr>
        <w:t>FFS if any limitation/enhancement is needed for type-1 HARQ-ACK codebook</w:t>
      </w:r>
    </w:p>
    <w:p w14:paraId="533946EE" w14:textId="77777777" w:rsidR="00F72E60" w:rsidRPr="005D7DAD" w:rsidRDefault="00F72E60" w:rsidP="00DA239A">
      <w:pPr>
        <w:pStyle w:val="ListParagraph"/>
        <w:numPr>
          <w:ilvl w:val="0"/>
          <w:numId w:val="30"/>
        </w:numPr>
        <w:spacing w:afterLines="50" w:after="120"/>
        <w:jc w:val="both"/>
        <w:rPr>
          <w:rFonts w:eastAsia="SimSun"/>
          <w:lang w:eastAsia="zh-CN"/>
        </w:rPr>
      </w:pPr>
      <w:r w:rsidRPr="005D7DAD">
        <w:rPr>
          <w:rFonts w:eastAsia="SimSun"/>
          <w:lang w:eastAsia="zh-CN"/>
        </w:rPr>
        <w:t>FFS if both Type-1 and Type-2 codebooks are configured for a UE</w:t>
      </w:r>
    </w:p>
    <w:p w14:paraId="5763069B" w14:textId="77777777" w:rsidR="00F72E60" w:rsidRPr="005D7DAD" w:rsidRDefault="00F72E60" w:rsidP="00DA239A">
      <w:pPr>
        <w:pStyle w:val="ListParagraph"/>
        <w:numPr>
          <w:ilvl w:val="0"/>
          <w:numId w:val="30"/>
        </w:numPr>
        <w:spacing w:afterLines="50" w:after="120"/>
        <w:jc w:val="both"/>
        <w:rPr>
          <w:rFonts w:eastAsia="SimSun"/>
          <w:lang w:eastAsia="zh-CN"/>
        </w:rPr>
      </w:pPr>
      <w:r w:rsidRPr="005D7DAD">
        <w:rPr>
          <w:rFonts w:eastAsia="SimSun"/>
          <w:lang w:eastAsia="zh-CN"/>
        </w:rPr>
        <w:t xml:space="preserve">FFS if the HARQ-ACK bits of overlapping PDSCHs can be associated with the same HARQ-ACK codebook and the associated UE </w:t>
      </w:r>
      <w:proofErr w:type="spellStart"/>
      <w:r w:rsidRPr="005D7DAD">
        <w:rPr>
          <w:rFonts w:eastAsia="SimSun"/>
          <w:lang w:eastAsia="zh-CN"/>
        </w:rPr>
        <w:t>behavior</w:t>
      </w:r>
      <w:proofErr w:type="spellEnd"/>
      <w:r w:rsidRPr="005D7DAD">
        <w:rPr>
          <w:rFonts w:eastAsia="SimSun"/>
          <w:lang w:eastAsia="zh-CN"/>
        </w:rPr>
        <w:t>.</w:t>
      </w:r>
    </w:p>
    <w:p w14:paraId="55712048" w14:textId="3DD14490" w:rsidR="00307236" w:rsidRDefault="00307236" w:rsidP="00DA79B1">
      <w:pPr>
        <w:spacing w:after="0"/>
      </w:pPr>
    </w:p>
    <w:p w14:paraId="20402527" w14:textId="1EB48432" w:rsidR="00307236" w:rsidRPr="00307236" w:rsidRDefault="00307236" w:rsidP="00DA79B1">
      <w:pPr>
        <w:spacing w:after="0"/>
      </w:pPr>
    </w:p>
    <w:p w14:paraId="75BE484C" w14:textId="4F90148C" w:rsidR="00891791" w:rsidRDefault="00DA79B1" w:rsidP="001C2EBB">
      <w:pPr>
        <w:spacing w:afterLines="50" w:after="120"/>
        <w:jc w:val="both"/>
        <w:rPr>
          <w:lang w:eastAsia="zh-CN"/>
        </w:rPr>
      </w:pPr>
      <w:r w:rsidRPr="00BF7C48">
        <w:rPr>
          <w:lang w:eastAsia="zh-CN"/>
        </w:rPr>
        <w:lastRenderedPageBreak/>
        <w:t xml:space="preserve">In case with dynamic </w:t>
      </w:r>
      <w:r w:rsidR="00A57411" w:rsidRPr="00BF7C48">
        <w:rPr>
          <w:lang w:eastAsia="zh-CN"/>
        </w:rPr>
        <w:t>Type</w:t>
      </w:r>
      <w:r w:rsidR="00E53585" w:rsidRPr="00BF7C48">
        <w:rPr>
          <w:lang w:eastAsia="zh-CN"/>
        </w:rPr>
        <w:t>-</w:t>
      </w:r>
      <w:r w:rsidR="00A57411" w:rsidRPr="00BF7C48">
        <w:rPr>
          <w:lang w:eastAsia="zh-CN"/>
        </w:rPr>
        <w:t xml:space="preserve">2 </w:t>
      </w:r>
      <w:r w:rsidRPr="00BF7C48">
        <w:rPr>
          <w:lang w:eastAsia="zh-CN"/>
        </w:rPr>
        <w:t xml:space="preserve">HARQ-ACK codebook, </w:t>
      </w:r>
      <w:r w:rsidR="00036E7E" w:rsidRPr="00BF7C48">
        <w:rPr>
          <w:lang w:eastAsia="zh-CN"/>
        </w:rPr>
        <w:t>there s</w:t>
      </w:r>
      <w:r w:rsidR="0A367B30" w:rsidRPr="00BF7C48">
        <w:rPr>
          <w:lang w:eastAsia="zh-CN"/>
        </w:rPr>
        <w:t>hould</w:t>
      </w:r>
      <w:r w:rsidR="00036E7E" w:rsidRPr="00BF7C48">
        <w:rPr>
          <w:lang w:eastAsia="zh-CN"/>
        </w:rPr>
        <w:t xml:space="preserve"> </w:t>
      </w:r>
      <w:r w:rsidR="0A367B30" w:rsidRPr="00BF7C48">
        <w:rPr>
          <w:lang w:eastAsia="zh-CN"/>
        </w:rPr>
        <w:t xml:space="preserve">not be any </w:t>
      </w:r>
      <w:r w:rsidR="00036E7E" w:rsidRPr="00BF7C48">
        <w:rPr>
          <w:lang w:eastAsia="zh-CN"/>
        </w:rPr>
        <w:t>issue to generate HARQ-ACK</w:t>
      </w:r>
      <w:r w:rsidR="00B762D0">
        <w:rPr>
          <w:lang w:eastAsia="zh-CN"/>
        </w:rPr>
        <w:t>s</w:t>
      </w:r>
      <w:r w:rsidR="00AF44C6" w:rsidRPr="00BF7C48">
        <w:rPr>
          <w:lang w:eastAsia="zh-CN"/>
        </w:rPr>
        <w:t xml:space="preserve"> </w:t>
      </w:r>
      <w:r w:rsidR="00036E7E" w:rsidRPr="00BF7C48">
        <w:rPr>
          <w:lang w:eastAsia="zh-CN"/>
        </w:rPr>
        <w:t xml:space="preserve">for </w:t>
      </w:r>
      <w:r w:rsidR="00A57411" w:rsidRPr="00BF7C48">
        <w:rPr>
          <w:lang w:eastAsia="zh-CN"/>
        </w:rPr>
        <w:t xml:space="preserve">the </w:t>
      </w:r>
      <w:r w:rsidR="00036E7E" w:rsidRPr="00BF7C48">
        <w:rPr>
          <w:lang w:eastAsia="zh-CN"/>
        </w:rPr>
        <w:t>two overlapping PDSCHs</w:t>
      </w:r>
      <w:r w:rsidR="00AF44C6">
        <w:rPr>
          <w:lang w:eastAsia="zh-CN"/>
        </w:rPr>
        <w:t xml:space="preserve"> regardless of whether they are </w:t>
      </w:r>
      <w:r w:rsidR="00360BA1">
        <w:rPr>
          <w:lang w:eastAsia="zh-CN"/>
        </w:rPr>
        <w:t>associated with</w:t>
      </w:r>
      <w:r w:rsidR="00AF44C6">
        <w:rPr>
          <w:lang w:eastAsia="zh-CN"/>
        </w:rPr>
        <w:t xml:space="preserve"> the same or different codebook</w:t>
      </w:r>
      <w:r w:rsidR="00722D5C">
        <w:rPr>
          <w:lang w:eastAsia="zh-CN"/>
        </w:rPr>
        <w:t xml:space="preserve"> construction procedure</w:t>
      </w:r>
      <w:r w:rsidR="00A57411" w:rsidRPr="00BF7C48">
        <w:rPr>
          <w:lang w:eastAsia="zh-CN"/>
        </w:rPr>
        <w:t xml:space="preserve"> as each PDSCH will have </w:t>
      </w:r>
      <w:r w:rsidR="00E53585" w:rsidRPr="00BF7C48">
        <w:rPr>
          <w:lang w:eastAsia="zh-CN"/>
        </w:rPr>
        <w:t>the</w:t>
      </w:r>
      <w:r w:rsidR="00A57411" w:rsidRPr="00BF7C48">
        <w:rPr>
          <w:lang w:eastAsia="zh-CN"/>
        </w:rPr>
        <w:t xml:space="preserve"> corresponding bit</w:t>
      </w:r>
      <w:r w:rsidR="00E53585" w:rsidRPr="00BF7C48">
        <w:rPr>
          <w:lang w:eastAsia="zh-CN"/>
        </w:rPr>
        <w:t>(s)</w:t>
      </w:r>
      <w:r w:rsidR="00A57411" w:rsidRPr="00BF7C48">
        <w:rPr>
          <w:lang w:eastAsia="zh-CN"/>
        </w:rPr>
        <w:t xml:space="preserve"> in the HARQ-ACK codebook</w:t>
      </w:r>
      <w:r w:rsidR="00AF44C6">
        <w:rPr>
          <w:lang w:eastAsia="zh-CN"/>
        </w:rPr>
        <w:t>(s)</w:t>
      </w:r>
      <w:r w:rsidR="00F75591" w:rsidRPr="00BF7C48">
        <w:rPr>
          <w:lang w:eastAsia="zh-CN"/>
        </w:rPr>
        <w:t xml:space="preserve"> based on DAI</w:t>
      </w:r>
      <w:r w:rsidR="00036E7E" w:rsidRPr="00BF7C48">
        <w:rPr>
          <w:lang w:eastAsia="zh-CN"/>
        </w:rPr>
        <w:t>.</w:t>
      </w:r>
      <w:r w:rsidR="00AF44C6">
        <w:rPr>
          <w:lang w:eastAsia="zh-CN"/>
        </w:rPr>
        <w:t xml:space="preserve"> In addition, if the two HARQ-ACK bits are </w:t>
      </w:r>
      <w:r w:rsidR="00E476E2">
        <w:rPr>
          <w:lang w:eastAsia="zh-CN"/>
        </w:rPr>
        <w:t>associated with two</w:t>
      </w:r>
      <w:r w:rsidR="00AF44C6">
        <w:rPr>
          <w:lang w:eastAsia="zh-CN"/>
        </w:rPr>
        <w:t xml:space="preserve"> different HARQ</w:t>
      </w:r>
      <w:r w:rsidR="00E476E2">
        <w:rPr>
          <w:lang w:eastAsia="zh-CN"/>
        </w:rPr>
        <w:t>-ACK</w:t>
      </w:r>
      <w:r w:rsidR="00AF44C6">
        <w:rPr>
          <w:lang w:eastAsia="zh-CN"/>
        </w:rPr>
        <w:t xml:space="preserve"> </w:t>
      </w:r>
      <w:r w:rsidR="00722D5C">
        <w:rPr>
          <w:lang w:eastAsia="zh-CN"/>
        </w:rPr>
        <w:t>codebook construction</w:t>
      </w:r>
      <w:r w:rsidR="00E476E2">
        <w:rPr>
          <w:lang w:eastAsia="zh-CN"/>
        </w:rPr>
        <w:t xml:space="preserve"> procedures</w:t>
      </w:r>
      <w:r w:rsidR="004A0CAD">
        <w:rPr>
          <w:lang w:eastAsia="zh-CN"/>
        </w:rPr>
        <w:t xml:space="preserve"> (</w:t>
      </w:r>
      <w:r w:rsidR="00185A54">
        <w:rPr>
          <w:lang w:eastAsia="zh-CN"/>
        </w:rPr>
        <w:t xml:space="preserve">both </w:t>
      </w:r>
      <w:r w:rsidR="004A0CAD">
        <w:rPr>
          <w:lang w:eastAsia="zh-CN"/>
        </w:rPr>
        <w:t>type-1</w:t>
      </w:r>
      <w:r w:rsidR="00185A54">
        <w:rPr>
          <w:lang w:eastAsia="zh-CN"/>
        </w:rPr>
        <w:t>,</w:t>
      </w:r>
      <w:r w:rsidR="004A0CAD" w:rsidDel="00185A54">
        <w:rPr>
          <w:lang w:eastAsia="zh-CN"/>
        </w:rPr>
        <w:t xml:space="preserve"> </w:t>
      </w:r>
      <w:r w:rsidR="00185A54">
        <w:rPr>
          <w:lang w:eastAsia="zh-CN"/>
        </w:rPr>
        <w:t>both</w:t>
      </w:r>
      <w:r w:rsidR="004A0CAD">
        <w:rPr>
          <w:lang w:eastAsia="zh-CN"/>
        </w:rPr>
        <w:t xml:space="preserve"> type-2</w:t>
      </w:r>
      <w:r w:rsidR="00185A54">
        <w:rPr>
          <w:lang w:eastAsia="zh-CN"/>
        </w:rPr>
        <w:t>, or one type-1 and one type-2</w:t>
      </w:r>
      <w:r w:rsidR="003A5A6A">
        <w:rPr>
          <w:lang w:eastAsia="zh-CN"/>
        </w:rPr>
        <w:t xml:space="preserve"> codebook</w:t>
      </w:r>
      <w:r w:rsidR="00185A54">
        <w:rPr>
          <w:lang w:eastAsia="zh-CN"/>
        </w:rPr>
        <w:t>s</w:t>
      </w:r>
      <w:r w:rsidR="004A0CAD">
        <w:rPr>
          <w:lang w:eastAsia="zh-CN"/>
        </w:rPr>
        <w:t>)</w:t>
      </w:r>
      <w:r w:rsidR="000E419E">
        <w:rPr>
          <w:lang w:eastAsia="zh-CN"/>
        </w:rPr>
        <w:t xml:space="preserve"> with different priorities</w:t>
      </w:r>
      <w:r w:rsidR="00AF44C6">
        <w:rPr>
          <w:lang w:eastAsia="zh-CN"/>
        </w:rPr>
        <w:t>, there should not be any issue neither.</w:t>
      </w:r>
      <w:r w:rsidR="00036E7E" w:rsidRPr="00BF7C48">
        <w:rPr>
          <w:lang w:eastAsia="zh-CN"/>
        </w:rPr>
        <w:t xml:space="preserve"> </w:t>
      </w:r>
    </w:p>
    <w:p w14:paraId="415088B0" w14:textId="55D39FCF" w:rsidR="00903295" w:rsidRDefault="000C7A87" w:rsidP="001C2EBB">
      <w:pPr>
        <w:spacing w:afterLines="50" w:after="120"/>
        <w:jc w:val="both"/>
        <w:rPr>
          <w:rFonts w:cs="Arial"/>
        </w:rPr>
      </w:pPr>
      <w:r>
        <w:rPr>
          <w:lang w:eastAsia="zh-CN"/>
        </w:rPr>
        <w:t>Next</w:t>
      </w:r>
      <w:r w:rsidR="00891791">
        <w:rPr>
          <w:lang w:eastAsia="zh-CN"/>
        </w:rPr>
        <w:t>,</w:t>
      </w:r>
      <w:r>
        <w:rPr>
          <w:lang w:eastAsia="zh-CN"/>
        </w:rPr>
        <w:t xml:space="preserve"> we will discuss the issue </w:t>
      </w:r>
      <w:r w:rsidR="009F3E20" w:rsidRPr="00BF7C48">
        <w:rPr>
          <w:lang w:eastAsia="zh-CN"/>
        </w:rPr>
        <w:t>for</w:t>
      </w:r>
      <w:r w:rsidR="00036E7E" w:rsidRPr="00BF7C48">
        <w:rPr>
          <w:lang w:eastAsia="zh-CN"/>
        </w:rPr>
        <w:t xml:space="preserve"> semi-static </w:t>
      </w:r>
      <w:r w:rsidR="00A57411" w:rsidRPr="00BF7C48">
        <w:rPr>
          <w:lang w:eastAsia="zh-CN"/>
        </w:rPr>
        <w:t xml:space="preserve">Type-1 </w:t>
      </w:r>
      <w:r w:rsidR="00036E7E" w:rsidRPr="00BF7C48">
        <w:rPr>
          <w:lang w:eastAsia="zh-CN"/>
        </w:rPr>
        <w:t>HARQ-ACK codebook</w:t>
      </w:r>
      <w:r w:rsidR="009F3E20" w:rsidRPr="00BF7C48">
        <w:rPr>
          <w:lang w:eastAsia="zh-CN"/>
        </w:rPr>
        <w:t xml:space="preserve"> </w:t>
      </w:r>
      <w:r w:rsidR="00BD46FD" w:rsidRPr="00BF7C48">
        <w:rPr>
          <w:lang w:eastAsia="zh-CN"/>
        </w:rPr>
        <w:t xml:space="preserve">if the HARQ-ACK bits for the two PDSCHs </w:t>
      </w:r>
      <w:r w:rsidR="003A5A6A">
        <w:rPr>
          <w:lang w:eastAsia="zh-CN"/>
        </w:rPr>
        <w:t xml:space="preserve">are associated with the same HARQ-ACK </w:t>
      </w:r>
      <w:r w:rsidR="00722D5C">
        <w:rPr>
          <w:lang w:eastAsia="zh-CN"/>
        </w:rPr>
        <w:t>codebook construction</w:t>
      </w:r>
      <w:r w:rsidR="003A5A6A">
        <w:rPr>
          <w:lang w:eastAsia="zh-CN"/>
        </w:rPr>
        <w:t xml:space="preserve"> procedure and </w:t>
      </w:r>
      <w:r w:rsidR="00BD46FD" w:rsidRPr="00BF7C48">
        <w:rPr>
          <w:lang w:eastAsia="zh-CN"/>
        </w:rPr>
        <w:t>are mapped to the same codebook (e.g. when they are fed back in the same slot with slot-based HARQ-ACK feedback).</w:t>
      </w:r>
      <w:r w:rsidR="000311B6" w:rsidRPr="00BF7C48">
        <w:rPr>
          <w:lang w:eastAsia="zh-CN"/>
        </w:rPr>
        <w:t xml:space="preserve"> </w:t>
      </w:r>
      <w:r w:rsidR="00BD46FD" w:rsidRPr="00BF7C48">
        <w:rPr>
          <w:lang w:eastAsia="zh-CN"/>
        </w:rPr>
        <w:t>A</w:t>
      </w:r>
      <w:r w:rsidR="0A367B30" w:rsidRPr="00BF7C48">
        <w:rPr>
          <w:lang w:eastAsia="zh-CN"/>
        </w:rPr>
        <w:t xml:space="preserve">ccording to Rel-15, </w:t>
      </w:r>
      <w:r w:rsidR="00A57411" w:rsidRPr="00BF7C48">
        <w:t>the semi-static Type-1 codebook has a size that is determined based on: (1) PDSCH-to-HARQ</w:t>
      </w:r>
      <w:r w:rsidR="004D0CF7">
        <w:t xml:space="preserve"> </w:t>
      </w:r>
      <w:r w:rsidR="00A57411" w:rsidRPr="00BF7C48">
        <w:t>feedback timing values K1; (2) PDSCH time domain resource allocation (TDRA) table after pruning overlapping/non-compatible (i.e. candidate PDSCH reception occasions overlapping with UL) allocations</w:t>
      </w:r>
      <w:r w:rsidR="00A57411" w:rsidRPr="00BF7C48">
        <w:rPr>
          <w:rFonts w:eastAsia="SimSun"/>
          <w:lang w:val="en-US" w:eastAsia="zh-CN"/>
        </w:rPr>
        <w:t>.</w:t>
      </w:r>
      <w:r w:rsidR="005312D6" w:rsidRPr="00BF7C48">
        <w:rPr>
          <w:rFonts w:eastAsia="SimSun"/>
          <w:lang w:val="en-US" w:eastAsia="zh-CN"/>
        </w:rPr>
        <w:t xml:space="preserve"> Following the </w:t>
      </w:r>
      <w:r w:rsidR="009F3E20" w:rsidRPr="00BF7C48">
        <w:rPr>
          <w:rFonts w:eastAsia="SimSun"/>
          <w:lang w:val="en-US" w:eastAsia="zh-CN"/>
        </w:rPr>
        <w:t xml:space="preserve">Rel-15 </w:t>
      </w:r>
      <w:r w:rsidR="005312D6" w:rsidRPr="00BF7C48">
        <w:rPr>
          <w:rFonts w:eastAsia="SimSun"/>
          <w:lang w:val="en-US" w:eastAsia="zh-CN"/>
        </w:rPr>
        <w:t>procedure, considering the</w:t>
      </w:r>
      <w:r w:rsidR="008B3D05" w:rsidRPr="00BF7C48">
        <w:rPr>
          <w:rFonts w:eastAsia="SimSun"/>
          <w:lang w:val="en-US" w:eastAsia="zh-CN"/>
        </w:rPr>
        <w:t xml:space="preserve"> pruning </w:t>
      </w:r>
      <w:r w:rsidR="00A44851" w:rsidRPr="00BF7C48">
        <w:rPr>
          <w:rFonts w:eastAsia="SimSun"/>
          <w:lang w:val="en-US" w:eastAsia="zh-CN"/>
        </w:rPr>
        <w:t xml:space="preserve">of the HARQ-ACK bits based on </w:t>
      </w:r>
      <w:r w:rsidR="005312D6" w:rsidRPr="00BF7C48">
        <w:rPr>
          <w:rFonts w:eastAsia="SimSun"/>
          <w:lang w:val="en-US" w:eastAsia="zh-CN"/>
        </w:rPr>
        <w:t>the overlapping resource allocation</w:t>
      </w:r>
      <w:r w:rsidR="00A44851" w:rsidRPr="00BF7C48">
        <w:rPr>
          <w:rFonts w:eastAsia="SimSun"/>
          <w:lang w:val="en-US" w:eastAsia="zh-CN"/>
        </w:rPr>
        <w:t xml:space="preserve"> in TDRA table</w:t>
      </w:r>
      <w:r w:rsidR="005312D6" w:rsidRPr="00BF7C48">
        <w:rPr>
          <w:rFonts w:eastAsia="SimSun"/>
          <w:lang w:val="en-US" w:eastAsia="zh-CN"/>
        </w:rPr>
        <w:t>,</w:t>
      </w:r>
      <w:r w:rsidR="00A44851" w:rsidRPr="00BF7C48">
        <w:rPr>
          <w:rFonts w:eastAsia="SimSun"/>
          <w:lang w:val="en-US" w:eastAsia="zh-CN"/>
        </w:rPr>
        <w:t xml:space="preserve"> two overlapping PDSCHs may correspond to the same HARQ-ACK bit(s) in the codebook, in which case</w:t>
      </w:r>
      <w:r w:rsidR="005312D6" w:rsidRPr="00BF7C48">
        <w:rPr>
          <w:rFonts w:eastAsia="SimSun"/>
          <w:lang w:val="en-US" w:eastAsia="zh-CN"/>
        </w:rPr>
        <w:t xml:space="preserve"> </w:t>
      </w:r>
      <w:r w:rsidR="000311B6" w:rsidRPr="00BF7C48">
        <w:rPr>
          <w:lang w:eastAsia="zh-CN"/>
        </w:rPr>
        <w:t xml:space="preserve">the UE </w:t>
      </w:r>
      <w:r w:rsidR="00A44851" w:rsidRPr="00BF7C48">
        <w:rPr>
          <w:lang w:eastAsia="zh-CN"/>
        </w:rPr>
        <w:t>would</w:t>
      </w:r>
      <w:r w:rsidR="000311B6" w:rsidRPr="00BF7C48">
        <w:rPr>
          <w:lang w:eastAsia="zh-CN"/>
        </w:rPr>
        <w:t xml:space="preserve"> not </w:t>
      </w:r>
      <w:r w:rsidR="00EC619B" w:rsidRPr="00BF7C48">
        <w:rPr>
          <w:lang w:eastAsia="zh-CN"/>
        </w:rPr>
        <w:t>be able to</w:t>
      </w:r>
      <w:r w:rsidR="000311B6" w:rsidRPr="00BF7C48">
        <w:rPr>
          <w:lang w:eastAsia="zh-CN"/>
        </w:rPr>
        <w:t xml:space="preserve"> </w:t>
      </w:r>
      <w:r w:rsidR="0025751A" w:rsidRPr="00BF7C48">
        <w:rPr>
          <w:lang w:eastAsia="zh-CN"/>
        </w:rPr>
        <w:t xml:space="preserve">generate </w:t>
      </w:r>
      <w:r w:rsidR="000311B6" w:rsidRPr="00BF7C48">
        <w:rPr>
          <w:lang w:eastAsia="zh-CN"/>
        </w:rPr>
        <w:t xml:space="preserve">HARQ-ACK </w:t>
      </w:r>
      <w:r w:rsidR="008B3D05" w:rsidRPr="00BF7C48">
        <w:rPr>
          <w:lang w:eastAsia="zh-CN"/>
        </w:rPr>
        <w:t>for</w:t>
      </w:r>
      <w:r w:rsidR="000311B6" w:rsidRPr="00BF7C48">
        <w:rPr>
          <w:lang w:eastAsia="zh-CN"/>
        </w:rPr>
        <w:t xml:space="preserve"> </w:t>
      </w:r>
      <w:r w:rsidR="00A44851" w:rsidRPr="00BF7C48">
        <w:rPr>
          <w:lang w:eastAsia="zh-CN"/>
        </w:rPr>
        <w:t>both</w:t>
      </w:r>
      <w:r w:rsidR="000311B6" w:rsidRPr="00BF7C48">
        <w:rPr>
          <w:lang w:eastAsia="zh-CN"/>
        </w:rPr>
        <w:t>.</w:t>
      </w:r>
      <w:r w:rsidR="005312D6" w:rsidRPr="00BF7C48" w:rsidDel="005312D6">
        <w:rPr>
          <w:lang w:eastAsia="zh-CN"/>
        </w:rPr>
        <w:t xml:space="preserve"> </w:t>
      </w:r>
      <w:r w:rsidR="00343514">
        <w:rPr>
          <w:lang w:eastAsia="zh-CN"/>
        </w:rPr>
        <w:t>Therefore</w:t>
      </w:r>
      <w:r w:rsidR="009A5146" w:rsidRPr="00BF7C48">
        <w:rPr>
          <w:lang w:eastAsia="zh-CN"/>
        </w:rPr>
        <w:t>, how</w:t>
      </w:r>
      <w:r w:rsidR="005312D6" w:rsidRPr="00BF7C48">
        <w:rPr>
          <w:lang w:eastAsia="zh-CN"/>
        </w:rPr>
        <w:t xml:space="preserve"> to enable multiple HARQ-ACK feedback for the overlapping PDSCHs with semi-static Type-1 HARQ-ACK codebook is one issue to be</w:t>
      </w:r>
      <w:r w:rsidR="00343514">
        <w:rPr>
          <w:lang w:eastAsia="zh-CN"/>
        </w:rPr>
        <w:t xml:space="preserve"> addressed</w:t>
      </w:r>
      <w:r w:rsidR="005312D6" w:rsidRPr="00BF7C48">
        <w:rPr>
          <w:lang w:eastAsia="zh-CN"/>
        </w:rPr>
        <w:t>.</w:t>
      </w:r>
      <w:r w:rsidR="00903295">
        <w:rPr>
          <w:lang w:eastAsia="zh-CN"/>
        </w:rPr>
        <w:t xml:space="preserve"> </w:t>
      </w:r>
      <w:r w:rsidR="008847F3">
        <w:rPr>
          <w:lang w:eastAsia="zh-CN"/>
        </w:rPr>
        <w:t>The most</w:t>
      </w:r>
      <w:r w:rsidR="005D76C2">
        <w:rPr>
          <w:lang w:eastAsia="zh-CN"/>
        </w:rPr>
        <w:t xml:space="preserve"> </w:t>
      </w:r>
      <w:r w:rsidR="00D13EE5">
        <w:rPr>
          <w:rFonts w:cs="Arial"/>
        </w:rPr>
        <w:t>straightforward way to construct</w:t>
      </w:r>
      <w:r w:rsidR="00EB15DD">
        <w:rPr>
          <w:rFonts w:cs="Arial"/>
        </w:rPr>
        <w:t xml:space="preserve"> </w:t>
      </w:r>
      <w:r w:rsidR="00967E70">
        <w:rPr>
          <w:rFonts w:cs="Arial"/>
        </w:rPr>
        <w:t xml:space="preserve">the </w:t>
      </w:r>
      <w:r w:rsidR="00D13EE5">
        <w:rPr>
          <w:rFonts w:cs="Arial"/>
        </w:rPr>
        <w:t xml:space="preserve">semi-static HARQ-ACK codebook </w:t>
      </w:r>
      <w:r w:rsidR="005B5448">
        <w:rPr>
          <w:rFonts w:cs="Arial"/>
        </w:rPr>
        <w:t xml:space="preserve">for </w:t>
      </w:r>
      <w:r w:rsidR="00D13EE5">
        <w:rPr>
          <w:rFonts w:cs="Arial"/>
        </w:rPr>
        <w:t xml:space="preserve">overlapping </w:t>
      </w:r>
      <w:r w:rsidR="005B5448">
        <w:rPr>
          <w:rFonts w:cs="Arial"/>
        </w:rPr>
        <w:t>PDSCHs</w:t>
      </w:r>
      <w:r w:rsidR="00D13EE5">
        <w:rPr>
          <w:rFonts w:cs="Arial"/>
        </w:rPr>
        <w:t xml:space="preserve"> is to allocate all overlapping PDSCH candidates with different indices</w:t>
      </w:r>
      <w:r w:rsidR="00903295">
        <w:rPr>
          <w:rFonts w:cs="Arial"/>
        </w:rPr>
        <w:t xml:space="preserve"> as shown </w:t>
      </w:r>
      <w:r w:rsidR="00343514">
        <w:rPr>
          <w:rFonts w:cs="Arial"/>
        </w:rPr>
        <w:t>in Figure 1</w:t>
      </w:r>
      <w:r w:rsidR="001221D7">
        <w:rPr>
          <w:rFonts w:cs="Arial"/>
        </w:rPr>
        <w:t>b</w:t>
      </w:r>
      <w:r w:rsidR="001B56C5">
        <w:rPr>
          <w:rFonts w:cs="Arial"/>
        </w:rPr>
        <w:t xml:space="preserve">, </w:t>
      </w:r>
      <w:r w:rsidR="00891791">
        <w:rPr>
          <w:rFonts w:cs="Arial"/>
        </w:rPr>
        <w:t>which is derived based on the TDRA table below</w:t>
      </w:r>
      <w:r w:rsidR="00EC16E9">
        <w:rPr>
          <w:rFonts w:cs="Arial"/>
        </w:rPr>
        <w:t>:</w:t>
      </w:r>
    </w:p>
    <w:p w14:paraId="6D9E8A10" w14:textId="77777777" w:rsidR="00557B13" w:rsidRDefault="00557B13" w:rsidP="001C2EBB">
      <w:pPr>
        <w:spacing w:afterLines="50" w:after="120"/>
        <w:jc w:val="both"/>
        <w:rPr>
          <w:rFonts w:cs="Arial"/>
        </w:rPr>
      </w:pPr>
    </w:p>
    <w:tbl>
      <w:tblPr>
        <w:tblStyle w:val="TableGrid"/>
        <w:tblW w:w="0" w:type="auto"/>
        <w:jc w:val="center"/>
        <w:tblLook w:val="04A0" w:firstRow="1" w:lastRow="0" w:firstColumn="1" w:lastColumn="0" w:noHBand="0" w:noVBand="1"/>
      </w:tblPr>
      <w:tblGrid>
        <w:gridCol w:w="1701"/>
        <w:gridCol w:w="1037"/>
        <w:gridCol w:w="947"/>
      </w:tblGrid>
      <w:tr w:rsidR="00C90E60" w:rsidRPr="00C90E60" w14:paraId="2103B440" w14:textId="77777777" w:rsidTr="007E55E6">
        <w:trPr>
          <w:jc w:val="center"/>
        </w:trPr>
        <w:tc>
          <w:tcPr>
            <w:tcW w:w="1701" w:type="dxa"/>
          </w:tcPr>
          <w:p w14:paraId="4E33BDB3" w14:textId="1BBF6677" w:rsidR="00C90E60" w:rsidRPr="00C90E60" w:rsidRDefault="00C90E60" w:rsidP="001C2EBB">
            <w:pPr>
              <w:spacing w:afterLines="50" w:after="120"/>
              <w:jc w:val="both"/>
              <w:rPr>
                <w:rFonts w:cs="Arial"/>
                <w:sz w:val="18"/>
              </w:rPr>
            </w:pPr>
            <w:r w:rsidRPr="00C90E60">
              <w:rPr>
                <w:rFonts w:cs="Arial"/>
                <w:sz w:val="18"/>
              </w:rPr>
              <w:t>Row index (RI)</w:t>
            </w:r>
          </w:p>
        </w:tc>
        <w:tc>
          <w:tcPr>
            <w:tcW w:w="1037" w:type="dxa"/>
          </w:tcPr>
          <w:p w14:paraId="32016228" w14:textId="4EB63006" w:rsidR="00C90E60" w:rsidRPr="00C90E60" w:rsidRDefault="00C90E60" w:rsidP="001C2EBB">
            <w:pPr>
              <w:spacing w:afterLines="50" w:after="120"/>
              <w:jc w:val="both"/>
              <w:rPr>
                <w:rFonts w:cs="Arial"/>
                <w:sz w:val="18"/>
              </w:rPr>
            </w:pPr>
            <w:r w:rsidRPr="00C90E60">
              <w:rPr>
                <w:rFonts w:cs="Arial"/>
                <w:sz w:val="18"/>
              </w:rPr>
              <w:t>Start</w:t>
            </w:r>
          </w:p>
        </w:tc>
        <w:tc>
          <w:tcPr>
            <w:tcW w:w="947" w:type="dxa"/>
          </w:tcPr>
          <w:p w14:paraId="7A1F621C" w14:textId="10CBDE0A" w:rsidR="00C90E60" w:rsidRPr="00C90E60" w:rsidRDefault="00C90E60" w:rsidP="001C2EBB">
            <w:pPr>
              <w:spacing w:afterLines="50" w:after="120"/>
              <w:jc w:val="both"/>
              <w:rPr>
                <w:rFonts w:cs="Arial"/>
                <w:sz w:val="18"/>
              </w:rPr>
            </w:pPr>
            <w:r w:rsidRPr="00C90E60">
              <w:rPr>
                <w:rFonts w:cs="Arial"/>
                <w:sz w:val="18"/>
              </w:rPr>
              <w:t>Length</w:t>
            </w:r>
          </w:p>
        </w:tc>
      </w:tr>
      <w:tr w:rsidR="00C90E60" w:rsidRPr="00C90E60" w14:paraId="04A63477" w14:textId="77777777" w:rsidTr="007E55E6">
        <w:trPr>
          <w:jc w:val="center"/>
        </w:trPr>
        <w:tc>
          <w:tcPr>
            <w:tcW w:w="1701" w:type="dxa"/>
          </w:tcPr>
          <w:p w14:paraId="2626BA44" w14:textId="7811E41F" w:rsidR="00C90E60" w:rsidRPr="00C90E60" w:rsidRDefault="00C90E60" w:rsidP="00C90E60">
            <w:pPr>
              <w:spacing w:afterLines="50" w:after="120"/>
              <w:jc w:val="center"/>
              <w:rPr>
                <w:rFonts w:cs="Arial"/>
                <w:sz w:val="18"/>
              </w:rPr>
            </w:pPr>
            <w:r w:rsidRPr="00C90E60">
              <w:rPr>
                <w:rFonts w:cs="Arial"/>
                <w:sz w:val="18"/>
              </w:rPr>
              <w:t>0</w:t>
            </w:r>
          </w:p>
        </w:tc>
        <w:tc>
          <w:tcPr>
            <w:tcW w:w="1037" w:type="dxa"/>
            <w:shd w:val="clear" w:color="auto" w:fill="E36C0A" w:themeFill="accent6" w:themeFillShade="BF"/>
          </w:tcPr>
          <w:p w14:paraId="36C49354" w14:textId="7FEA77CD" w:rsidR="00C90E60" w:rsidRPr="00C90E60" w:rsidRDefault="00C90E60" w:rsidP="00C90E60">
            <w:pPr>
              <w:spacing w:afterLines="50" w:after="120"/>
              <w:jc w:val="center"/>
              <w:rPr>
                <w:rFonts w:cs="Arial"/>
                <w:sz w:val="18"/>
              </w:rPr>
            </w:pPr>
            <w:r w:rsidRPr="00C90E60">
              <w:rPr>
                <w:rFonts w:cs="Arial"/>
                <w:sz w:val="18"/>
              </w:rPr>
              <w:t>0</w:t>
            </w:r>
          </w:p>
        </w:tc>
        <w:tc>
          <w:tcPr>
            <w:tcW w:w="947" w:type="dxa"/>
            <w:shd w:val="clear" w:color="auto" w:fill="E36C0A" w:themeFill="accent6" w:themeFillShade="BF"/>
          </w:tcPr>
          <w:p w14:paraId="2E54C214" w14:textId="6102FE9D" w:rsidR="00C90E60" w:rsidRPr="00C90E60" w:rsidRDefault="00C90E60" w:rsidP="00C90E60">
            <w:pPr>
              <w:spacing w:afterLines="50" w:after="120"/>
              <w:jc w:val="center"/>
              <w:rPr>
                <w:rFonts w:cs="Arial"/>
                <w:sz w:val="18"/>
              </w:rPr>
            </w:pPr>
            <w:r w:rsidRPr="00C90E60">
              <w:rPr>
                <w:rFonts w:cs="Arial"/>
                <w:sz w:val="18"/>
              </w:rPr>
              <w:t>7</w:t>
            </w:r>
          </w:p>
        </w:tc>
      </w:tr>
      <w:tr w:rsidR="00C90E60" w:rsidRPr="00C90E60" w14:paraId="3975EED3" w14:textId="77777777" w:rsidTr="007E55E6">
        <w:trPr>
          <w:jc w:val="center"/>
        </w:trPr>
        <w:tc>
          <w:tcPr>
            <w:tcW w:w="1701" w:type="dxa"/>
          </w:tcPr>
          <w:p w14:paraId="7737595F" w14:textId="616965D5" w:rsidR="00C90E60" w:rsidRPr="00C90E60" w:rsidRDefault="00C90E60" w:rsidP="00C90E60">
            <w:pPr>
              <w:spacing w:afterLines="50" w:after="120"/>
              <w:jc w:val="center"/>
              <w:rPr>
                <w:rFonts w:cs="Arial"/>
                <w:sz w:val="18"/>
              </w:rPr>
            </w:pPr>
            <w:r w:rsidRPr="00C90E60">
              <w:rPr>
                <w:rFonts w:cs="Arial"/>
                <w:sz w:val="18"/>
              </w:rPr>
              <w:t>1</w:t>
            </w:r>
          </w:p>
        </w:tc>
        <w:tc>
          <w:tcPr>
            <w:tcW w:w="1037" w:type="dxa"/>
            <w:shd w:val="clear" w:color="auto" w:fill="548DD4" w:themeFill="text2" w:themeFillTint="99"/>
          </w:tcPr>
          <w:p w14:paraId="216C8ECB" w14:textId="4AEEB2B6" w:rsidR="00C90E60" w:rsidRPr="00C90E60" w:rsidRDefault="00C90E60" w:rsidP="00C90E60">
            <w:pPr>
              <w:spacing w:afterLines="50" w:after="120"/>
              <w:jc w:val="center"/>
              <w:rPr>
                <w:rFonts w:cs="Arial"/>
                <w:sz w:val="18"/>
              </w:rPr>
            </w:pPr>
            <w:r w:rsidRPr="00C90E60">
              <w:rPr>
                <w:rFonts w:cs="Arial"/>
                <w:sz w:val="18"/>
              </w:rPr>
              <w:t>3</w:t>
            </w:r>
          </w:p>
        </w:tc>
        <w:tc>
          <w:tcPr>
            <w:tcW w:w="947" w:type="dxa"/>
            <w:shd w:val="clear" w:color="auto" w:fill="548DD4" w:themeFill="text2" w:themeFillTint="99"/>
          </w:tcPr>
          <w:p w14:paraId="5CAED032" w14:textId="424ADC9D" w:rsidR="00C90E60" w:rsidRPr="00C90E60" w:rsidRDefault="00C90E60" w:rsidP="00C90E60">
            <w:pPr>
              <w:spacing w:afterLines="50" w:after="120"/>
              <w:jc w:val="center"/>
              <w:rPr>
                <w:rFonts w:cs="Arial"/>
                <w:sz w:val="18"/>
              </w:rPr>
            </w:pPr>
            <w:r w:rsidRPr="00C90E60">
              <w:rPr>
                <w:rFonts w:cs="Arial"/>
                <w:sz w:val="18"/>
              </w:rPr>
              <w:t>4</w:t>
            </w:r>
          </w:p>
        </w:tc>
      </w:tr>
      <w:tr w:rsidR="00C90E60" w:rsidRPr="00C90E60" w14:paraId="6DBBAD17" w14:textId="77777777" w:rsidTr="007E55E6">
        <w:trPr>
          <w:jc w:val="center"/>
        </w:trPr>
        <w:tc>
          <w:tcPr>
            <w:tcW w:w="1701" w:type="dxa"/>
          </w:tcPr>
          <w:p w14:paraId="7C57D443" w14:textId="23747DDD" w:rsidR="00C90E60" w:rsidRPr="00C90E60" w:rsidRDefault="00C90E60" w:rsidP="00C90E60">
            <w:pPr>
              <w:spacing w:afterLines="50" w:after="120"/>
              <w:jc w:val="center"/>
              <w:rPr>
                <w:rFonts w:cs="Arial"/>
                <w:sz w:val="18"/>
              </w:rPr>
            </w:pPr>
            <w:r w:rsidRPr="00C90E60">
              <w:rPr>
                <w:rFonts w:cs="Arial"/>
                <w:sz w:val="18"/>
              </w:rPr>
              <w:t>2</w:t>
            </w:r>
          </w:p>
        </w:tc>
        <w:tc>
          <w:tcPr>
            <w:tcW w:w="1037" w:type="dxa"/>
            <w:shd w:val="clear" w:color="auto" w:fill="00AC4E"/>
          </w:tcPr>
          <w:p w14:paraId="507716B5" w14:textId="4CFE4D79" w:rsidR="00C90E60" w:rsidRPr="00C90E60" w:rsidRDefault="00C90E60" w:rsidP="00C90E60">
            <w:pPr>
              <w:spacing w:afterLines="50" w:after="120"/>
              <w:jc w:val="center"/>
              <w:rPr>
                <w:rFonts w:cs="Arial"/>
                <w:sz w:val="18"/>
              </w:rPr>
            </w:pPr>
            <w:r w:rsidRPr="00C90E60">
              <w:rPr>
                <w:rFonts w:cs="Arial"/>
                <w:sz w:val="18"/>
              </w:rPr>
              <w:t>6</w:t>
            </w:r>
          </w:p>
        </w:tc>
        <w:tc>
          <w:tcPr>
            <w:tcW w:w="947" w:type="dxa"/>
            <w:shd w:val="clear" w:color="auto" w:fill="00AC4E"/>
          </w:tcPr>
          <w:p w14:paraId="03AF0E13" w14:textId="7A363D98" w:rsidR="00C90E60" w:rsidRPr="00C90E60" w:rsidRDefault="00C90E60" w:rsidP="00C90E60">
            <w:pPr>
              <w:spacing w:afterLines="50" w:after="120"/>
              <w:jc w:val="center"/>
              <w:rPr>
                <w:rFonts w:cs="Arial"/>
                <w:sz w:val="18"/>
              </w:rPr>
            </w:pPr>
            <w:r w:rsidRPr="00C90E60">
              <w:rPr>
                <w:rFonts w:cs="Arial"/>
                <w:sz w:val="18"/>
              </w:rPr>
              <w:t>4</w:t>
            </w:r>
          </w:p>
        </w:tc>
      </w:tr>
      <w:tr w:rsidR="00C90E60" w:rsidRPr="00C90E60" w14:paraId="6B979E8B" w14:textId="77777777" w:rsidTr="007E55E6">
        <w:trPr>
          <w:jc w:val="center"/>
        </w:trPr>
        <w:tc>
          <w:tcPr>
            <w:tcW w:w="1701" w:type="dxa"/>
          </w:tcPr>
          <w:p w14:paraId="53EC426A" w14:textId="470D46D3" w:rsidR="00C90E60" w:rsidRPr="00C90E60" w:rsidRDefault="00C90E60" w:rsidP="00C90E60">
            <w:pPr>
              <w:spacing w:afterLines="50" w:after="120"/>
              <w:jc w:val="center"/>
              <w:rPr>
                <w:rFonts w:cs="Arial"/>
                <w:sz w:val="18"/>
              </w:rPr>
            </w:pPr>
            <w:r w:rsidRPr="00C90E60">
              <w:rPr>
                <w:rFonts w:cs="Arial"/>
                <w:sz w:val="18"/>
              </w:rPr>
              <w:t>3</w:t>
            </w:r>
          </w:p>
        </w:tc>
        <w:tc>
          <w:tcPr>
            <w:tcW w:w="1037" w:type="dxa"/>
            <w:shd w:val="clear" w:color="auto" w:fill="FFC000"/>
          </w:tcPr>
          <w:p w14:paraId="29BCCE7A" w14:textId="0DE5EC87" w:rsidR="00C90E60" w:rsidRPr="00C90E60" w:rsidRDefault="00C90E60" w:rsidP="00C90E60">
            <w:pPr>
              <w:spacing w:afterLines="50" w:after="120"/>
              <w:jc w:val="center"/>
              <w:rPr>
                <w:rFonts w:cs="Arial"/>
                <w:sz w:val="18"/>
              </w:rPr>
            </w:pPr>
            <w:r w:rsidRPr="00C90E60">
              <w:rPr>
                <w:rFonts w:cs="Arial"/>
                <w:sz w:val="18"/>
              </w:rPr>
              <w:t>7</w:t>
            </w:r>
          </w:p>
        </w:tc>
        <w:tc>
          <w:tcPr>
            <w:tcW w:w="947" w:type="dxa"/>
            <w:shd w:val="clear" w:color="auto" w:fill="FFC000"/>
          </w:tcPr>
          <w:p w14:paraId="4B49DC5C" w14:textId="48AFB7B5" w:rsidR="00C90E60" w:rsidRPr="00C90E60" w:rsidRDefault="00C90E60" w:rsidP="00C90E60">
            <w:pPr>
              <w:spacing w:afterLines="50" w:after="120"/>
              <w:jc w:val="center"/>
              <w:rPr>
                <w:rFonts w:cs="Arial"/>
                <w:sz w:val="18"/>
              </w:rPr>
            </w:pPr>
            <w:r w:rsidRPr="00C90E60">
              <w:rPr>
                <w:rFonts w:cs="Arial"/>
                <w:sz w:val="18"/>
              </w:rPr>
              <w:t>7</w:t>
            </w:r>
          </w:p>
        </w:tc>
      </w:tr>
      <w:tr w:rsidR="00C90E60" w:rsidRPr="00C90E60" w14:paraId="684CAC74" w14:textId="77777777" w:rsidTr="007E55E6">
        <w:trPr>
          <w:jc w:val="center"/>
        </w:trPr>
        <w:tc>
          <w:tcPr>
            <w:tcW w:w="1701" w:type="dxa"/>
          </w:tcPr>
          <w:p w14:paraId="32AA34A1" w14:textId="6362E7B0" w:rsidR="00C90E60" w:rsidRPr="00C90E60" w:rsidRDefault="00C90E60" w:rsidP="00C90E60">
            <w:pPr>
              <w:spacing w:afterLines="50" w:after="120"/>
              <w:jc w:val="center"/>
              <w:rPr>
                <w:rFonts w:cs="Arial"/>
                <w:sz w:val="18"/>
              </w:rPr>
            </w:pPr>
            <w:r w:rsidRPr="00C90E60">
              <w:rPr>
                <w:rFonts w:cs="Arial"/>
                <w:sz w:val="18"/>
              </w:rPr>
              <w:t>4</w:t>
            </w:r>
          </w:p>
        </w:tc>
        <w:tc>
          <w:tcPr>
            <w:tcW w:w="1037" w:type="dxa"/>
            <w:shd w:val="clear" w:color="auto" w:fill="FFCCCC"/>
          </w:tcPr>
          <w:p w14:paraId="46B1E153" w14:textId="3B496D0F" w:rsidR="00C90E60" w:rsidRPr="00C90E60" w:rsidRDefault="00C90E60" w:rsidP="00C90E60">
            <w:pPr>
              <w:spacing w:afterLines="50" w:after="120"/>
              <w:jc w:val="center"/>
              <w:rPr>
                <w:rFonts w:cs="Arial"/>
                <w:sz w:val="18"/>
              </w:rPr>
            </w:pPr>
            <w:r w:rsidRPr="00C90E60">
              <w:rPr>
                <w:rFonts w:cs="Arial"/>
                <w:sz w:val="18"/>
              </w:rPr>
              <w:t>10</w:t>
            </w:r>
          </w:p>
        </w:tc>
        <w:tc>
          <w:tcPr>
            <w:tcW w:w="947" w:type="dxa"/>
            <w:shd w:val="clear" w:color="auto" w:fill="FFCCCC"/>
          </w:tcPr>
          <w:p w14:paraId="311E0904" w14:textId="1AEA7DAB" w:rsidR="00C90E60" w:rsidRPr="00C90E60" w:rsidRDefault="00C90E60" w:rsidP="00C90E60">
            <w:pPr>
              <w:spacing w:afterLines="50" w:after="120"/>
              <w:jc w:val="center"/>
              <w:rPr>
                <w:rFonts w:cs="Arial"/>
                <w:sz w:val="18"/>
              </w:rPr>
            </w:pPr>
            <w:r w:rsidRPr="00C90E60">
              <w:rPr>
                <w:rFonts w:cs="Arial"/>
                <w:sz w:val="18"/>
              </w:rPr>
              <w:t>2</w:t>
            </w:r>
          </w:p>
        </w:tc>
      </w:tr>
      <w:tr w:rsidR="00C90E60" w:rsidRPr="00C90E60" w14:paraId="2428C683" w14:textId="77777777" w:rsidTr="007E55E6">
        <w:trPr>
          <w:jc w:val="center"/>
        </w:trPr>
        <w:tc>
          <w:tcPr>
            <w:tcW w:w="1701" w:type="dxa"/>
          </w:tcPr>
          <w:p w14:paraId="579CA378" w14:textId="4B54666E" w:rsidR="00C90E60" w:rsidRPr="00C90E60" w:rsidRDefault="00C90E60" w:rsidP="00C90E60">
            <w:pPr>
              <w:spacing w:afterLines="50" w:after="120"/>
              <w:jc w:val="center"/>
              <w:rPr>
                <w:rFonts w:cs="Arial"/>
                <w:sz w:val="18"/>
              </w:rPr>
            </w:pPr>
            <w:r w:rsidRPr="00C90E60">
              <w:rPr>
                <w:rFonts w:cs="Arial"/>
                <w:sz w:val="18"/>
              </w:rPr>
              <w:t>5</w:t>
            </w:r>
          </w:p>
        </w:tc>
        <w:tc>
          <w:tcPr>
            <w:tcW w:w="1037" w:type="dxa"/>
            <w:shd w:val="clear" w:color="auto" w:fill="A6A6A6" w:themeFill="background1" w:themeFillShade="A6"/>
          </w:tcPr>
          <w:p w14:paraId="2F380E28" w14:textId="303F17C9" w:rsidR="00C90E60" w:rsidRPr="00C90E60" w:rsidRDefault="00C90E60" w:rsidP="00C90E60">
            <w:pPr>
              <w:spacing w:afterLines="50" w:after="120"/>
              <w:jc w:val="center"/>
              <w:rPr>
                <w:rFonts w:cs="Arial"/>
                <w:sz w:val="18"/>
              </w:rPr>
            </w:pPr>
            <w:r w:rsidRPr="00C90E60">
              <w:rPr>
                <w:rFonts w:cs="Arial"/>
                <w:sz w:val="18"/>
              </w:rPr>
              <w:t>12</w:t>
            </w:r>
          </w:p>
        </w:tc>
        <w:tc>
          <w:tcPr>
            <w:tcW w:w="947" w:type="dxa"/>
            <w:shd w:val="clear" w:color="auto" w:fill="A6A6A6" w:themeFill="background1" w:themeFillShade="A6"/>
          </w:tcPr>
          <w:p w14:paraId="1483ED06" w14:textId="7F80367C" w:rsidR="00C90E60" w:rsidRPr="00C90E60" w:rsidRDefault="00C90E60" w:rsidP="00C90E60">
            <w:pPr>
              <w:spacing w:afterLines="50" w:after="120"/>
              <w:jc w:val="center"/>
              <w:rPr>
                <w:rFonts w:cs="Arial"/>
                <w:sz w:val="18"/>
              </w:rPr>
            </w:pPr>
            <w:r w:rsidRPr="00C90E60">
              <w:rPr>
                <w:rFonts w:cs="Arial"/>
                <w:sz w:val="18"/>
              </w:rPr>
              <w:t>2</w:t>
            </w:r>
          </w:p>
        </w:tc>
      </w:tr>
    </w:tbl>
    <w:p w14:paraId="50C5B3AF" w14:textId="77777777" w:rsidR="005C6C69" w:rsidRDefault="005C6C69" w:rsidP="001C2EBB">
      <w:pPr>
        <w:spacing w:afterLines="50" w:after="120"/>
        <w:jc w:val="both"/>
        <w:rPr>
          <w:rFonts w:cs="Arial"/>
        </w:rPr>
      </w:pPr>
    </w:p>
    <w:p w14:paraId="01113F05" w14:textId="7B565BEE" w:rsidR="00903295" w:rsidRDefault="00903295" w:rsidP="001C2EBB">
      <w:pPr>
        <w:spacing w:afterLines="50" w:after="120"/>
        <w:jc w:val="both"/>
        <w:rPr>
          <w:rFonts w:cs="Arial"/>
        </w:rPr>
      </w:pPr>
    </w:p>
    <w:p w14:paraId="3B11BFBC" w14:textId="2C3DDC8A" w:rsidR="00903295" w:rsidRDefault="007E55E6" w:rsidP="007E55E6">
      <w:pPr>
        <w:spacing w:afterLines="50" w:after="120"/>
        <w:jc w:val="center"/>
        <w:rPr>
          <w:rFonts w:cs="Arial"/>
        </w:rPr>
      </w:pPr>
      <w:r>
        <w:rPr>
          <w:noProof/>
        </w:rPr>
        <w:drawing>
          <wp:inline distT="0" distB="0" distL="0" distR="0" wp14:anchorId="4699259A" wp14:editId="72290F53">
            <wp:extent cx="4201795" cy="188722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1795" cy="1887220"/>
                    </a:xfrm>
                    <a:prstGeom prst="rect">
                      <a:avLst/>
                    </a:prstGeom>
                    <a:noFill/>
                    <a:ln>
                      <a:noFill/>
                    </a:ln>
                  </pic:spPr>
                </pic:pic>
              </a:graphicData>
            </a:graphic>
          </wp:inline>
        </w:drawing>
      </w:r>
    </w:p>
    <w:p w14:paraId="01370BA1" w14:textId="6F4DD468" w:rsidR="00903295" w:rsidRPr="00ED2991" w:rsidRDefault="00EC16E9" w:rsidP="00ED2991">
      <w:pPr>
        <w:pStyle w:val="Caption"/>
        <w:jc w:val="center"/>
        <w:rPr>
          <w:rFonts w:cs="Arial"/>
          <w:b w:val="0"/>
          <w:lang w:val="en-US"/>
        </w:rPr>
      </w:pPr>
      <w:r w:rsidRPr="00ED2991">
        <w:rPr>
          <w:b w:val="0"/>
        </w:rPr>
        <w:t xml:space="preserve">Figure </w:t>
      </w:r>
      <w:r w:rsidR="00ED2991">
        <w:rPr>
          <w:b w:val="0"/>
          <w:lang w:val="en-US"/>
        </w:rPr>
        <w:t>1:</w:t>
      </w:r>
      <w:r w:rsidRPr="00ED2991">
        <w:rPr>
          <w:b w:val="0"/>
          <w:lang w:val="en-US"/>
        </w:rPr>
        <w:t xml:space="preserve"> Example of </w:t>
      </w:r>
      <w:r w:rsidR="00E633E3" w:rsidRPr="00ED2991">
        <w:rPr>
          <w:b w:val="0"/>
          <w:lang w:val="en-US"/>
        </w:rPr>
        <w:t xml:space="preserve">type-1 </w:t>
      </w:r>
      <w:r w:rsidRPr="00ED2991">
        <w:rPr>
          <w:b w:val="0"/>
          <w:lang w:val="en-US"/>
        </w:rPr>
        <w:t>HARQ-ACK codebook bit-index allocation</w:t>
      </w:r>
      <w:r w:rsidR="007E55E6" w:rsidRPr="00ED2991">
        <w:rPr>
          <w:b w:val="0"/>
          <w:lang w:val="en-US"/>
        </w:rPr>
        <w:t>:</w:t>
      </w:r>
      <w:r w:rsidR="00891791" w:rsidRPr="00ED2991">
        <w:rPr>
          <w:b w:val="0"/>
          <w:lang w:val="en-US"/>
        </w:rPr>
        <w:t xml:space="preserve"> </w:t>
      </w:r>
      <w:r w:rsidR="007E55E6" w:rsidRPr="00ED2991">
        <w:rPr>
          <w:b w:val="0"/>
          <w:lang w:val="en-US"/>
        </w:rPr>
        <w:t>a)</w:t>
      </w:r>
      <w:r w:rsidR="00891791" w:rsidRPr="00ED2991">
        <w:rPr>
          <w:b w:val="0"/>
          <w:lang w:val="en-US"/>
        </w:rPr>
        <w:t xml:space="preserve"> Rel-15</w:t>
      </w:r>
      <w:r w:rsidR="007E55E6" w:rsidRPr="00ED2991">
        <w:rPr>
          <w:b w:val="0"/>
          <w:lang w:val="en-US"/>
        </w:rPr>
        <w:t>;</w:t>
      </w:r>
      <w:r w:rsidR="00891791" w:rsidRPr="00ED2991">
        <w:rPr>
          <w:b w:val="0"/>
          <w:lang w:val="en-US"/>
        </w:rPr>
        <w:t xml:space="preserve"> </w:t>
      </w:r>
      <w:r w:rsidR="007E55E6" w:rsidRPr="00ED2991">
        <w:rPr>
          <w:b w:val="0"/>
          <w:lang w:val="en-US"/>
        </w:rPr>
        <w:t>b)</w:t>
      </w:r>
      <w:r w:rsidR="00891791" w:rsidRPr="00ED2991">
        <w:rPr>
          <w:b w:val="0"/>
          <w:lang w:val="en-US"/>
        </w:rPr>
        <w:t xml:space="preserve"> assigning different PDSCH candidates with different bit-indice</w:t>
      </w:r>
      <w:r w:rsidR="00EF713F" w:rsidRPr="00ED2991">
        <w:rPr>
          <w:b w:val="0"/>
          <w:lang w:val="en-US"/>
        </w:rPr>
        <w:t>s</w:t>
      </w:r>
      <w:r w:rsidR="007E55E6" w:rsidRPr="00ED2991">
        <w:rPr>
          <w:b w:val="0"/>
          <w:lang w:val="en-US"/>
        </w:rPr>
        <w:t xml:space="preserve">; c) </w:t>
      </w:r>
      <w:r w:rsidR="001221D7" w:rsidRPr="00ED2991">
        <w:rPr>
          <w:b w:val="0"/>
          <w:lang w:val="en-US"/>
        </w:rPr>
        <w:t>Assigning bit-index based on the timing gap between the current and the next PDSCH candidates, threshold T=2 symbols.</w:t>
      </w:r>
    </w:p>
    <w:p w14:paraId="6C1F0CE9" w14:textId="6F2F6304" w:rsidR="003227F2" w:rsidRDefault="00D13EE5" w:rsidP="00C32F15">
      <w:pPr>
        <w:spacing w:afterLines="50" w:after="120"/>
        <w:jc w:val="both"/>
        <w:rPr>
          <w:lang w:eastAsia="zh-CN"/>
        </w:rPr>
      </w:pPr>
      <w:r>
        <w:rPr>
          <w:rFonts w:cs="Arial"/>
        </w:rPr>
        <w:t>However, with this solution, the codebook payload size could be dramatically increased.</w:t>
      </w:r>
      <w:r w:rsidR="00B3663D">
        <w:rPr>
          <w:rFonts w:cs="Arial"/>
        </w:rPr>
        <w:t xml:space="preserve"> </w:t>
      </w:r>
      <w:r>
        <w:rPr>
          <w:lang w:eastAsia="zh-CN"/>
        </w:rPr>
        <w:t xml:space="preserve">One </w:t>
      </w:r>
      <w:r w:rsidR="00040AD3">
        <w:rPr>
          <w:lang w:eastAsia="zh-CN"/>
        </w:rPr>
        <w:t xml:space="preserve">way </w:t>
      </w:r>
      <w:r>
        <w:rPr>
          <w:lang w:eastAsia="zh-CN"/>
        </w:rPr>
        <w:t>to avoid significantly increased semi-static HARQ-ACK codebook size for overlapping PDSCHs is to</w:t>
      </w:r>
      <w:r w:rsidR="005D76C2">
        <w:rPr>
          <w:lang w:eastAsia="zh-CN"/>
        </w:rPr>
        <w:t xml:space="preserve"> introduc</w:t>
      </w:r>
      <w:r>
        <w:rPr>
          <w:lang w:eastAsia="zh-CN"/>
        </w:rPr>
        <w:t>e</w:t>
      </w:r>
      <w:r w:rsidR="005D76C2">
        <w:rPr>
          <w:lang w:eastAsia="zh-CN"/>
        </w:rPr>
        <w:t xml:space="preserve"> additional </w:t>
      </w:r>
      <w:r>
        <w:rPr>
          <w:lang w:eastAsia="zh-CN"/>
        </w:rPr>
        <w:t xml:space="preserve">criteria for the bit-index allocation e.g. by checking the </w:t>
      </w:r>
      <w:r w:rsidR="00040AD3">
        <w:rPr>
          <w:lang w:eastAsia="zh-CN"/>
        </w:rPr>
        <w:t>time difference</w:t>
      </w:r>
      <w:r w:rsidR="00A73896">
        <w:rPr>
          <w:lang w:eastAsia="zh-CN"/>
        </w:rPr>
        <w:t xml:space="preserve"> between</w:t>
      </w:r>
      <w:r w:rsidR="00040AD3">
        <w:rPr>
          <w:lang w:eastAsia="zh-CN"/>
        </w:rPr>
        <w:t xml:space="preserve"> the starting </w:t>
      </w:r>
      <w:r w:rsidR="00CB1A0F">
        <w:rPr>
          <w:lang w:eastAsia="zh-CN"/>
        </w:rPr>
        <w:t>symbols</w:t>
      </w:r>
      <w:r>
        <w:rPr>
          <w:lang w:eastAsia="zh-CN"/>
        </w:rPr>
        <w:t xml:space="preserve"> </w:t>
      </w:r>
      <w:r w:rsidR="00A73896">
        <w:rPr>
          <w:lang w:eastAsia="zh-CN"/>
        </w:rPr>
        <w:t xml:space="preserve">of </w:t>
      </w:r>
      <w:r>
        <w:rPr>
          <w:lang w:eastAsia="zh-CN"/>
        </w:rPr>
        <w:t>the neighbouring PDSCH candidates</w:t>
      </w:r>
      <w:r w:rsidR="005312D6" w:rsidRPr="00BF7C48">
        <w:rPr>
          <w:lang w:eastAsia="zh-CN"/>
        </w:rPr>
        <w:t>.</w:t>
      </w:r>
      <w:r>
        <w:rPr>
          <w:lang w:eastAsia="zh-CN"/>
        </w:rPr>
        <w:t xml:space="preserve"> To be more specific, in case the starting symbol of the </w:t>
      </w:r>
      <w:r w:rsidR="00CB1A0F">
        <w:rPr>
          <w:lang w:eastAsia="zh-CN"/>
        </w:rPr>
        <w:t xml:space="preserve">current </w:t>
      </w:r>
      <w:r>
        <w:rPr>
          <w:lang w:eastAsia="zh-CN"/>
        </w:rPr>
        <w:t>PDSCH candidate</w:t>
      </w:r>
      <w:r w:rsidR="00CB1A0F">
        <w:rPr>
          <w:lang w:eastAsia="zh-CN"/>
        </w:rPr>
        <w:t xml:space="preserve"> (e.g.</w:t>
      </w:r>
      <w:r w:rsidR="00B504CE">
        <w:rPr>
          <w:lang w:eastAsia="zh-CN"/>
        </w:rPr>
        <w:t xml:space="preserve"> the green one on the</w:t>
      </w:r>
      <w:r w:rsidR="00CB1A0F">
        <w:rPr>
          <w:lang w:eastAsia="zh-CN"/>
        </w:rPr>
        <w:t xml:space="preserve"> 3</w:t>
      </w:r>
      <w:r w:rsidR="00CB1A0F" w:rsidRPr="00B504CE">
        <w:rPr>
          <w:vertAlign w:val="superscript"/>
          <w:lang w:eastAsia="zh-CN"/>
        </w:rPr>
        <w:t>rd</w:t>
      </w:r>
      <w:r w:rsidR="00CB1A0F">
        <w:rPr>
          <w:lang w:eastAsia="zh-CN"/>
        </w:rPr>
        <w:t xml:space="preserve"> row</w:t>
      </w:r>
      <w:r w:rsidR="00B504CE">
        <w:rPr>
          <w:lang w:eastAsia="zh-CN"/>
        </w:rPr>
        <w:t>)</w:t>
      </w:r>
      <w:r>
        <w:rPr>
          <w:lang w:eastAsia="zh-CN"/>
        </w:rPr>
        <w:t xml:space="preserve"> are close</w:t>
      </w:r>
      <w:r w:rsidR="00B504CE">
        <w:rPr>
          <w:lang w:eastAsia="zh-CN"/>
        </w:rPr>
        <w:t xml:space="preserve"> enough</w:t>
      </w:r>
      <w:r w:rsidR="002D4B2A">
        <w:rPr>
          <w:lang w:eastAsia="zh-CN"/>
        </w:rPr>
        <w:t>, e.g. less than a threshold</w:t>
      </w:r>
      <w:r w:rsidR="001221D7">
        <w:rPr>
          <w:lang w:eastAsia="zh-CN"/>
        </w:rPr>
        <w:t xml:space="preserve"> T</w:t>
      </w:r>
      <w:r w:rsidR="007513DA">
        <w:rPr>
          <w:lang w:eastAsia="zh-CN"/>
        </w:rPr>
        <w:t>=</w:t>
      </w:r>
      <w:r w:rsidR="001221D7">
        <w:rPr>
          <w:lang w:eastAsia="zh-CN"/>
        </w:rPr>
        <w:t>2 symbols</w:t>
      </w:r>
      <w:r w:rsidR="000C055E">
        <w:rPr>
          <w:lang w:eastAsia="zh-CN"/>
        </w:rPr>
        <w:t>,</w:t>
      </w:r>
      <w:r w:rsidR="001221D7">
        <w:rPr>
          <w:lang w:eastAsia="zh-CN"/>
        </w:rPr>
        <w:t xml:space="preserve"> </w:t>
      </w:r>
      <w:r>
        <w:rPr>
          <w:lang w:eastAsia="zh-CN"/>
        </w:rPr>
        <w:t>to</w:t>
      </w:r>
      <w:r w:rsidR="00B504CE">
        <w:rPr>
          <w:lang w:eastAsia="zh-CN"/>
        </w:rPr>
        <w:t xml:space="preserve"> the starting symbol of the next PDSCH candidate (i.e. the yellow one on the 4</w:t>
      </w:r>
      <w:r w:rsidR="00B504CE" w:rsidRPr="00B504CE">
        <w:rPr>
          <w:vertAlign w:val="superscript"/>
          <w:lang w:eastAsia="zh-CN"/>
        </w:rPr>
        <w:t>th</w:t>
      </w:r>
      <w:r w:rsidR="00B504CE">
        <w:rPr>
          <w:lang w:eastAsia="zh-CN"/>
        </w:rPr>
        <w:t xml:space="preserve"> row)</w:t>
      </w:r>
      <w:r>
        <w:rPr>
          <w:lang w:eastAsia="zh-CN"/>
        </w:rPr>
        <w:t xml:space="preserve">, </w:t>
      </w:r>
      <w:r w:rsidR="00B504CE">
        <w:rPr>
          <w:lang w:eastAsia="zh-CN"/>
        </w:rPr>
        <w:t>the current PDSCH (green) can take the same bit-index as the previous candidate (i.e. the blue one on the 2</w:t>
      </w:r>
      <w:r w:rsidR="00B504CE" w:rsidRPr="00B504CE">
        <w:rPr>
          <w:vertAlign w:val="superscript"/>
          <w:lang w:eastAsia="zh-CN"/>
        </w:rPr>
        <w:t>nd</w:t>
      </w:r>
      <w:r w:rsidR="00B504CE">
        <w:rPr>
          <w:lang w:eastAsia="zh-CN"/>
        </w:rPr>
        <w:t xml:space="preserve"> row)</w:t>
      </w:r>
      <w:r w:rsidR="000C055E">
        <w:rPr>
          <w:lang w:eastAsia="zh-CN"/>
        </w:rPr>
        <w:t xml:space="preserve"> as shown in Figure 1c</w:t>
      </w:r>
      <w:r w:rsidR="009645AB">
        <w:rPr>
          <w:lang w:eastAsia="zh-CN"/>
        </w:rPr>
        <w:t>.</w:t>
      </w:r>
      <w:r w:rsidR="00A73896">
        <w:rPr>
          <w:lang w:eastAsia="zh-CN"/>
        </w:rPr>
        <w:t xml:space="preserve"> This is because if there is something to be transmitted on the current PDSCH, it can be </w:t>
      </w:r>
      <w:r w:rsidR="6D9F3629">
        <w:rPr>
          <w:lang w:eastAsia="zh-CN"/>
        </w:rPr>
        <w:t>postponed</w:t>
      </w:r>
      <w:r w:rsidR="00A73896">
        <w:rPr>
          <w:lang w:eastAsia="zh-CN"/>
        </w:rPr>
        <w:t xml:space="preserve"> until the next one if the timing gap is not significant</w:t>
      </w:r>
      <w:r w:rsidR="0052281C">
        <w:rPr>
          <w:lang w:eastAsia="zh-CN"/>
        </w:rPr>
        <w:t>.</w:t>
      </w:r>
      <w:r w:rsidR="009645AB">
        <w:rPr>
          <w:lang w:eastAsia="zh-CN"/>
        </w:rPr>
        <w:t xml:space="preserve"> The next candidate (yellow one) should take a new index in this case to make sure that it is available for transmission if the intended transmission on the current candidate is postponed.</w:t>
      </w:r>
    </w:p>
    <w:p w14:paraId="340D08DA" w14:textId="05892B3B" w:rsidR="002D4B2A" w:rsidRDefault="002D4B2A" w:rsidP="002D4B2A">
      <w:pPr>
        <w:spacing w:afterLines="50" w:after="120"/>
        <w:jc w:val="center"/>
        <w:rPr>
          <w:lang w:eastAsia="zh-CN"/>
        </w:rPr>
      </w:pPr>
    </w:p>
    <w:p w14:paraId="0EE7F231" w14:textId="57C0E656" w:rsidR="00C32F15" w:rsidRDefault="0052281C" w:rsidP="00C32F15">
      <w:pPr>
        <w:spacing w:afterLines="50" w:after="120"/>
        <w:jc w:val="both"/>
        <w:rPr>
          <w:b/>
          <w:lang w:val="en-US" w:eastAsia="zh-CN"/>
        </w:rPr>
      </w:pPr>
      <w:r>
        <w:rPr>
          <w:lang w:eastAsia="zh-CN"/>
        </w:rPr>
        <w:lastRenderedPageBreak/>
        <w:t xml:space="preserve"> </w:t>
      </w:r>
    </w:p>
    <w:p w14:paraId="5A64B5AC" w14:textId="74463F7D" w:rsidR="00B3663D" w:rsidRPr="00343514" w:rsidRDefault="00C32F15" w:rsidP="005312D6">
      <w:pPr>
        <w:spacing w:afterLines="50" w:after="120"/>
        <w:jc w:val="both"/>
        <w:rPr>
          <w:b/>
          <w:bCs/>
          <w:lang w:val="en-US"/>
        </w:rPr>
      </w:pPr>
      <w:r w:rsidDel="00343514">
        <w:rPr>
          <w:b/>
          <w:lang w:val="en-US" w:eastAsia="zh-CN"/>
        </w:rPr>
        <w:t xml:space="preserve">Proposal </w:t>
      </w:r>
      <w:r w:rsidR="000F19D0">
        <w:rPr>
          <w:b/>
          <w:lang w:val="en-US" w:eastAsia="zh-CN"/>
        </w:rPr>
        <w:t>8</w:t>
      </w:r>
      <w:r w:rsidR="00343514">
        <w:rPr>
          <w:b/>
          <w:lang w:val="en-US" w:eastAsia="zh-CN"/>
        </w:rPr>
        <w:t xml:space="preserve">: </w:t>
      </w:r>
      <w:r w:rsidR="00343514">
        <w:rPr>
          <w:b/>
          <w:bCs/>
          <w:lang w:val="en-US"/>
        </w:rPr>
        <w:t>G</w:t>
      </w:r>
      <w:r w:rsidR="00343514" w:rsidRPr="00BF7C48">
        <w:rPr>
          <w:b/>
          <w:bCs/>
          <w:lang w:val="en-US"/>
        </w:rPr>
        <w:t>enerate HARQ-ACK</w:t>
      </w:r>
      <w:r w:rsidR="00343514">
        <w:rPr>
          <w:b/>
          <w:bCs/>
          <w:lang w:val="en-US"/>
        </w:rPr>
        <w:t>s</w:t>
      </w:r>
      <w:r w:rsidR="00343514" w:rsidRPr="00BF7C48">
        <w:rPr>
          <w:b/>
          <w:bCs/>
          <w:lang w:val="en-US"/>
        </w:rPr>
        <w:t xml:space="preserve"> for </w:t>
      </w:r>
      <w:proofErr w:type="gramStart"/>
      <w:r w:rsidR="00343514" w:rsidRPr="00BF7C48">
        <w:rPr>
          <w:b/>
          <w:bCs/>
          <w:lang w:val="en-US"/>
        </w:rPr>
        <w:t xml:space="preserve">both </w:t>
      </w:r>
      <w:r w:rsidR="00343514">
        <w:rPr>
          <w:b/>
          <w:bCs/>
          <w:lang w:val="en-US"/>
        </w:rPr>
        <w:t>of the two</w:t>
      </w:r>
      <w:proofErr w:type="gramEnd"/>
      <w:r w:rsidR="00343514">
        <w:rPr>
          <w:b/>
          <w:bCs/>
          <w:lang w:val="en-US"/>
        </w:rPr>
        <w:t xml:space="preserve"> overlapping</w:t>
      </w:r>
      <w:r w:rsidR="00343514" w:rsidRPr="00BF7C48">
        <w:rPr>
          <w:b/>
          <w:bCs/>
          <w:lang w:val="en-US"/>
        </w:rPr>
        <w:t xml:space="preserve"> PDSCHs</w:t>
      </w:r>
      <w:r w:rsidR="00343514">
        <w:rPr>
          <w:b/>
          <w:bCs/>
          <w:lang w:val="en-US"/>
        </w:rPr>
        <w:t xml:space="preserve"> when </w:t>
      </w:r>
      <w:r w:rsidR="00343514" w:rsidRPr="00EC18EC">
        <w:rPr>
          <w:b/>
          <w:bCs/>
          <w:lang w:val="en-US"/>
        </w:rPr>
        <w:t>HARQ-ACK</w:t>
      </w:r>
      <w:r w:rsidR="00343514">
        <w:rPr>
          <w:b/>
          <w:bCs/>
          <w:lang w:val="en-US"/>
        </w:rPr>
        <w:t>s of the two overlapping PDSCHs</w:t>
      </w:r>
      <w:r w:rsidR="00343514" w:rsidRPr="00EC18EC">
        <w:rPr>
          <w:b/>
          <w:bCs/>
          <w:lang w:val="en-US"/>
        </w:rPr>
        <w:t xml:space="preserve"> are associated with</w:t>
      </w:r>
      <w:r w:rsidR="00343514">
        <w:rPr>
          <w:b/>
          <w:bCs/>
          <w:lang w:val="en-US"/>
        </w:rPr>
        <w:t xml:space="preserve"> the same or</w:t>
      </w:r>
      <w:r w:rsidR="00343514" w:rsidRPr="00EC18EC">
        <w:rPr>
          <w:b/>
          <w:bCs/>
          <w:lang w:val="en-US"/>
        </w:rPr>
        <w:t xml:space="preserve"> different</w:t>
      </w:r>
      <w:r w:rsidR="00343514">
        <w:rPr>
          <w:b/>
          <w:bCs/>
          <w:lang w:val="en-US"/>
        </w:rPr>
        <w:t xml:space="preserve"> </w:t>
      </w:r>
      <w:r w:rsidR="00343514" w:rsidRPr="00EC18EC">
        <w:rPr>
          <w:b/>
          <w:bCs/>
          <w:lang w:val="en-US"/>
        </w:rPr>
        <w:t>HARQ-ACK codebook</w:t>
      </w:r>
      <w:r w:rsidR="00343514">
        <w:rPr>
          <w:b/>
          <w:bCs/>
          <w:lang w:val="en-US"/>
        </w:rPr>
        <w:t xml:space="preserve"> construction procedure</w:t>
      </w:r>
      <w:r w:rsidR="00343514" w:rsidRPr="00EC18EC">
        <w:rPr>
          <w:b/>
          <w:bCs/>
          <w:lang w:val="en-US"/>
        </w:rPr>
        <w:t>s</w:t>
      </w:r>
      <w:r w:rsidR="00343514">
        <w:rPr>
          <w:b/>
          <w:bCs/>
          <w:lang w:val="en-US"/>
        </w:rPr>
        <w:t xml:space="preserve"> for both type-1 and type-2 HARQ-ACK codebook constructions.</w:t>
      </w:r>
      <w:r w:rsidR="002D24DC">
        <w:rPr>
          <w:b/>
          <w:bCs/>
          <w:lang w:val="en-US"/>
        </w:rPr>
        <w:t xml:space="preserve"> In case the HARQ-ACKs bits of </w:t>
      </w:r>
      <w:r w:rsidR="00C60DAC">
        <w:rPr>
          <w:b/>
          <w:bCs/>
          <w:lang w:val="en-US"/>
        </w:rPr>
        <w:t xml:space="preserve">the </w:t>
      </w:r>
      <w:r w:rsidR="002D24DC">
        <w:rPr>
          <w:b/>
          <w:bCs/>
          <w:lang w:val="en-US"/>
        </w:rPr>
        <w:t>t</w:t>
      </w:r>
      <w:r w:rsidR="00C60DAC">
        <w:rPr>
          <w:b/>
          <w:bCs/>
          <w:lang w:val="en-US"/>
        </w:rPr>
        <w:t>wo overlapping PDSCHs</w:t>
      </w:r>
      <w:r w:rsidR="002D24DC">
        <w:rPr>
          <w:b/>
          <w:bCs/>
          <w:lang w:val="en-US"/>
        </w:rPr>
        <w:t xml:space="preserve"> are associated with the same type-1 codebook construction, </w:t>
      </w:r>
      <w:r w:rsidR="00C60DAC">
        <w:rPr>
          <w:b/>
          <w:bCs/>
          <w:lang w:val="en-US"/>
        </w:rPr>
        <w:t xml:space="preserve">the bit-index allocation is based on the timing gap between </w:t>
      </w:r>
      <w:r w:rsidR="00D36826">
        <w:rPr>
          <w:b/>
          <w:bCs/>
          <w:lang w:val="en-US"/>
        </w:rPr>
        <w:t xml:space="preserve">the starting symbols of </w:t>
      </w:r>
      <w:r w:rsidR="00C60DAC">
        <w:rPr>
          <w:b/>
          <w:bCs/>
          <w:lang w:val="en-US"/>
        </w:rPr>
        <w:t>the current and the next PDSCH candidates.</w:t>
      </w:r>
    </w:p>
    <w:p w14:paraId="2DE7A1E6" w14:textId="5FE13A80" w:rsidR="00877D8F" w:rsidRPr="00BF7C48" w:rsidRDefault="00160CB1" w:rsidP="00BD49B2">
      <w:pPr>
        <w:pStyle w:val="Heading1"/>
      </w:pPr>
      <w:r w:rsidRPr="00BF7C48">
        <w:t>3</w:t>
      </w:r>
      <w:r w:rsidR="00BD49B2" w:rsidRPr="00BF7C48">
        <w:tab/>
      </w:r>
      <w:r w:rsidR="001C516D" w:rsidRPr="00BF7C48">
        <w:t>Uplink o</w:t>
      </w:r>
      <w:r w:rsidR="00BD49B2" w:rsidRPr="00BF7C48">
        <w:t>ut-of-order scheduling</w:t>
      </w:r>
      <w:r w:rsidR="001F54AC" w:rsidRPr="00BF7C48">
        <w:t>/power control</w:t>
      </w:r>
      <w:r w:rsidR="00BD49B2" w:rsidRPr="00BF7C48">
        <w:t xml:space="preserve"> and </w:t>
      </w:r>
      <w:r w:rsidR="001C516D" w:rsidRPr="00BF7C48">
        <w:t>prioritization</w:t>
      </w:r>
    </w:p>
    <w:p w14:paraId="63A0238D" w14:textId="0D198755" w:rsidR="001F54AC" w:rsidRPr="00BF7C48" w:rsidRDefault="00160CB1" w:rsidP="001F54AC">
      <w:pPr>
        <w:pStyle w:val="Heading2"/>
        <w:rPr>
          <w:lang w:val="en-US"/>
        </w:rPr>
      </w:pPr>
      <w:r w:rsidRPr="00BF7C48">
        <w:rPr>
          <w:lang w:val="en-US"/>
        </w:rPr>
        <w:t>3</w:t>
      </w:r>
      <w:r w:rsidR="001F54AC" w:rsidRPr="00BF7C48">
        <w:rPr>
          <w:lang w:val="en-US"/>
        </w:rPr>
        <w:t>.1 UL out-of-order PUSCH scheduling</w:t>
      </w:r>
    </w:p>
    <w:p w14:paraId="3BC35B97" w14:textId="0D6B2CBE" w:rsidR="00BD49B2" w:rsidRPr="00BF7C48" w:rsidRDefault="00BD49B2" w:rsidP="00BD49B2">
      <w:pPr>
        <w:rPr>
          <w:lang w:val="en-US"/>
        </w:rPr>
      </w:pPr>
      <w:r w:rsidRPr="00BF7C48">
        <w:rPr>
          <w:lang w:val="en-US"/>
        </w:rPr>
        <w:t>In RAN1#96, the following agreements on out-of-order PUSCH scheduling have been made:</w:t>
      </w:r>
    </w:p>
    <w:p w14:paraId="2ABEC02A" w14:textId="77777777" w:rsidR="00BD49B2" w:rsidRPr="00BF7C48" w:rsidRDefault="00BD49B2" w:rsidP="008C6C6B">
      <w:pPr>
        <w:spacing w:after="0"/>
        <w:rPr>
          <w:lang w:eastAsia="x-none"/>
        </w:rPr>
      </w:pPr>
      <w:r w:rsidRPr="00BF7C48">
        <w:rPr>
          <w:highlight w:val="green"/>
          <w:lang w:eastAsia="x-none"/>
        </w:rPr>
        <w:t>Agreements</w:t>
      </w:r>
      <w:r w:rsidRPr="00BF7C48">
        <w:rPr>
          <w:lang w:eastAsia="x-none"/>
        </w:rPr>
        <w:t>:</w:t>
      </w:r>
    </w:p>
    <w:p w14:paraId="72DED7E8" w14:textId="77777777" w:rsidR="00BD49B2" w:rsidRPr="00BF7C48" w:rsidRDefault="00BD49B2" w:rsidP="008C6C6B">
      <w:pPr>
        <w:spacing w:after="0" w:line="252" w:lineRule="auto"/>
        <w:jc w:val="both"/>
        <w:rPr>
          <w:bCs/>
          <w:i/>
          <w:iCs/>
        </w:rPr>
      </w:pPr>
      <w:r w:rsidRPr="00BF7C48">
        <w:rPr>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A0DD883" w14:textId="77777777" w:rsidR="00BD49B2" w:rsidRPr="00BF7C48" w:rsidRDefault="00BD49B2" w:rsidP="00D8679B">
      <w:pPr>
        <w:pStyle w:val="ListParagraph"/>
        <w:numPr>
          <w:ilvl w:val="0"/>
          <w:numId w:val="3"/>
        </w:numPr>
        <w:spacing w:after="0" w:line="252" w:lineRule="auto"/>
        <w:ind w:left="990"/>
        <w:contextualSpacing w:val="0"/>
        <w:jc w:val="both"/>
        <w:rPr>
          <w:bCs/>
          <w:i/>
          <w:iCs/>
        </w:rPr>
      </w:pPr>
      <w:r w:rsidRPr="00BF7C48">
        <w:rPr>
          <w:bCs/>
          <w:i/>
          <w:iCs/>
        </w:rPr>
        <w:t xml:space="preserve">Solution 1: The UE always processes the second scheduled PUSCH. The UE may or may not drop the processing of the first </w:t>
      </w:r>
      <w:proofErr w:type="spellStart"/>
      <w:r w:rsidRPr="00BF7C48">
        <w:rPr>
          <w:bCs/>
          <w:i/>
          <w:iCs/>
        </w:rPr>
        <w:t>schedeuled</w:t>
      </w:r>
      <w:proofErr w:type="spellEnd"/>
      <w:r w:rsidRPr="00BF7C48">
        <w:rPr>
          <w:bCs/>
          <w:i/>
          <w:iCs/>
        </w:rPr>
        <w:t xml:space="preserve"> PUSCH.</w:t>
      </w:r>
    </w:p>
    <w:p w14:paraId="303815E6" w14:textId="77777777" w:rsidR="00BD49B2" w:rsidRPr="00BF7C48" w:rsidRDefault="00BD49B2" w:rsidP="00D8679B">
      <w:pPr>
        <w:numPr>
          <w:ilvl w:val="0"/>
          <w:numId w:val="2"/>
        </w:numPr>
        <w:tabs>
          <w:tab w:val="clear" w:pos="360"/>
          <w:tab w:val="num" w:pos="990"/>
        </w:tabs>
        <w:spacing w:after="0" w:line="252" w:lineRule="auto"/>
        <w:ind w:left="990"/>
        <w:jc w:val="both"/>
        <w:rPr>
          <w:bCs/>
          <w:i/>
          <w:iCs/>
        </w:rPr>
      </w:pPr>
      <w:r w:rsidRPr="00BF7C48">
        <w:rPr>
          <w:bCs/>
          <w:i/>
          <w:iCs/>
        </w:rPr>
        <w:t>If the first scheduled and second scheduled PUSCHs are not colliding in the time domain:</w:t>
      </w:r>
    </w:p>
    <w:p w14:paraId="72ACD924" w14:textId="77777777" w:rsidR="00BD49B2" w:rsidRPr="00BF7C48" w:rsidRDefault="00BD49B2" w:rsidP="00D8679B">
      <w:pPr>
        <w:numPr>
          <w:ilvl w:val="3"/>
          <w:numId w:val="2"/>
        </w:numPr>
        <w:tabs>
          <w:tab w:val="clear" w:pos="1530"/>
        </w:tabs>
        <w:spacing w:after="0" w:line="252" w:lineRule="auto"/>
        <w:ind w:left="2160"/>
        <w:jc w:val="both"/>
        <w:rPr>
          <w:bCs/>
          <w:i/>
          <w:iCs/>
        </w:rPr>
      </w:pPr>
      <w:r w:rsidRPr="00BF7C48">
        <w:rPr>
          <w:bCs/>
          <w:i/>
          <w:iCs/>
        </w:rPr>
        <w:t>Solution 2: The UE processes both the first scheduled and second scheduled PUSCHs as a UE capability with no condition.</w:t>
      </w:r>
    </w:p>
    <w:p w14:paraId="6C1329F2" w14:textId="77777777" w:rsidR="00BD49B2" w:rsidRPr="00BF7C48" w:rsidRDefault="00BD49B2" w:rsidP="00D8679B">
      <w:pPr>
        <w:numPr>
          <w:ilvl w:val="3"/>
          <w:numId w:val="2"/>
        </w:numPr>
        <w:tabs>
          <w:tab w:val="clear" w:pos="1530"/>
          <w:tab w:val="num" w:pos="2160"/>
        </w:tabs>
        <w:spacing w:after="0" w:line="252" w:lineRule="auto"/>
        <w:ind w:left="2160"/>
        <w:jc w:val="both"/>
        <w:rPr>
          <w:bCs/>
          <w:i/>
          <w:iCs/>
        </w:rPr>
      </w:pPr>
      <w:r w:rsidRPr="00BF7C48">
        <w:rPr>
          <w:bCs/>
          <w:i/>
          <w:iCs/>
        </w:rPr>
        <w:t>Solution 3: The UE processes both the first scheduled and second scheduled PUSCHs under some conditions. The conditions are reported as a UE capability.</w:t>
      </w:r>
    </w:p>
    <w:p w14:paraId="363D0A19" w14:textId="77777777" w:rsidR="00BD49B2" w:rsidRPr="00BF7C48" w:rsidRDefault="00BD49B2" w:rsidP="00D8679B">
      <w:pPr>
        <w:numPr>
          <w:ilvl w:val="4"/>
          <w:numId w:val="2"/>
        </w:numPr>
        <w:tabs>
          <w:tab w:val="clear" w:pos="2970"/>
          <w:tab w:val="num" w:pos="3600"/>
        </w:tabs>
        <w:spacing w:after="0" w:line="252" w:lineRule="auto"/>
        <w:ind w:left="3600"/>
        <w:jc w:val="both"/>
        <w:rPr>
          <w:bCs/>
          <w:i/>
          <w:iCs/>
        </w:rPr>
      </w:pPr>
      <w:r w:rsidRPr="00BF7C48">
        <w:rPr>
          <w:bCs/>
          <w:i/>
          <w:iCs/>
        </w:rPr>
        <w:t>FFS: The details of the UE capability.</w:t>
      </w:r>
    </w:p>
    <w:p w14:paraId="5EB92B2F" w14:textId="77777777" w:rsidR="00BD49B2" w:rsidRPr="00BF7C48" w:rsidRDefault="00BD49B2" w:rsidP="00D8679B">
      <w:pPr>
        <w:numPr>
          <w:ilvl w:val="3"/>
          <w:numId w:val="2"/>
        </w:numPr>
        <w:tabs>
          <w:tab w:val="clear" w:pos="1530"/>
          <w:tab w:val="num" w:pos="2160"/>
        </w:tabs>
        <w:spacing w:after="0" w:line="252" w:lineRule="auto"/>
        <w:ind w:left="2160"/>
        <w:jc w:val="both"/>
        <w:rPr>
          <w:bCs/>
          <w:i/>
          <w:iCs/>
        </w:rPr>
      </w:pPr>
      <w:r w:rsidRPr="00BF7C48">
        <w:rPr>
          <w:bCs/>
          <w:i/>
          <w:iCs/>
        </w:rPr>
        <w:t xml:space="preserve">Solution 4: </w:t>
      </w:r>
    </w:p>
    <w:p w14:paraId="00BA9C92" w14:textId="77777777" w:rsidR="00BD49B2" w:rsidRPr="00BF7C48" w:rsidRDefault="00BD49B2" w:rsidP="00D8679B">
      <w:pPr>
        <w:numPr>
          <w:ilvl w:val="4"/>
          <w:numId w:val="2"/>
        </w:numPr>
        <w:tabs>
          <w:tab w:val="clear" w:pos="2970"/>
          <w:tab w:val="num" w:pos="3600"/>
        </w:tabs>
        <w:spacing w:after="0" w:line="252" w:lineRule="auto"/>
        <w:ind w:left="3600"/>
        <w:jc w:val="both"/>
        <w:rPr>
          <w:bCs/>
          <w:i/>
          <w:iCs/>
        </w:rPr>
      </w:pPr>
      <w:r w:rsidRPr="00BF7C48">
        <w:rPr>
          <w:bCs/>
          <w:i/>
          <w:iCs/>
        </w:rPr>
        <w:t>A UE drops (terminates) the processing of the first scheduled PUSCH.</w:t>
      </w:r>
    </w:p>
    <w:p w14:paraId="12152F22" w14:textId="77777777" w:rsidR="00BD49B2" w:rsidRPr="00BF7C48" w:rsidRDefault="00BD49B2" w:rsidP="00D8679B">
      <w:pPr>
        <w:numPr>
          <w:ilvl w:val="5"/>
          <w:numId w:val="2"/>
        </w:numPr>
        <w:tabs>
          <w:tab w:val="clear" w:pos="3690"/>
          <w:tab w:val="num" w:pos="4320"/>
        </w:tabs>
        <w:spacing w:after="0" w:line="252" w:lineRule="auto"/>
        <w:ind w:left="4320"/>
        <w:jc w:val="both"/>
        <w:rPr>
          <w:bCs/>
          <w:i/>
          <w:iCs/>
        </w:rPr>
      </w:pPr>
      <w:r w:rsidRPr="00BF7C48">
        <w:rPr>
          <w:bCs/>
          <w:i/>
          <w:iCs/>
        </w:rPr>
        <w:t>Alt1: The UE always drops the first scheduled PUSCH.</w:t>
      </w:r>
    </w:p>
    <w:p w14:paraId="51BDF7A1" w14:textId="77777777" w:rsidR="00BD49B2" w:rsidRPr="00BF7C48" w:rsidRDefault="00BD49B2" w:rsidP="00D8679B">
      <w:pPr>
        <w:numPr>
          <w:ilvl w:val="5"/>
          <w:numId w:val="2"/>
        </w:numPr>
        <w:tabs>
          <w:tab w:val="clear" w:pos="3690"/>
          <w:tab w:val="num" w:pos="4320"/>
        </w:tabs>
        <w:spacing w:after="0" w:line="252" w:lineRule="auto"/>
        <w:ind w:left="4320"/>
        <w:jc w:val="both"/>
        <w:rPr>
          <w:bCs/>
          <w:i/>
          <w:iCs/>
        </w:rPr>
      </w:pPr>
      <w:r w:rsidRPr="00BF7C48">
        <w:rPr>
          <w:bCs/>
          <w:i/>
          <w:iCs/>
        </w:rPr>
        <w:t>Alt2: Some scheduling conditions should be defined. If not satisfied, the UE drops the processing of the first scheduled PUSCH.</w:t>
      </w:r>
    </w:p>
    <w:p w14:paraId="7FD1BD61" w14:textId="77777777" w:rsidR="00BD49B2" w:rsidRPr="00BF7C48" w:rsidRDefault="00BD49B2" w:rsidP="00D8679B">
      <w:pPr>
        <w:numPr>
          <w:ilvl w:val="6"/>
          <w:numId w:val="2"/>
        </w:numPr>
        <w:tabs>
          <w:tab w:val="clear" w:pos="4410"/>
          <w:tab w:val="num" w:pos="5040"/>
        </w:tabs>
        <w:spacing w:after="0" w:line="252" w:lineRule="auto"/>
        <w:ind w:left="5040"/>
        <w:jc w:val="both"/>
        <w:rPr>
          <w:bCs/>
          <w:i/>
          <w:iCs/>
        </w:rPr>
      </w:pPr>
      <w:r w:rsidRPr="00BF7C48">
        <w:rPr>
          <w:bCs/>
          <w:i/>
          <w:iCs/>
        </w:rPr>
        <w:t>FFS how to define the scheduling conditions, e.g., based on the number of RBs, TBS, number of layers, the gap between the first and the second PUSCHs, etc.</w:t>
      </w:r>
    </w:p>
    <w:p w14:paraId="2C5B2B53" w14:textId="77777777" w:rsidR="00BD49B2" w:rsidRPr="00BF7C48" w:rsidRDefault="00BD49B2" w:rsidP="00D8679B">
      <w:pPr>
        <w:numPr>
          <w:ilvl w:val="2"/>
          <w:numId w:val="2"/>
        </w:numPr>
        <w:tabs>
          <w:tab w:val="clear" w:pos="1530"/>
          <w:tab w:val="num" w:pos="2160"/>
        </w:tabs>
        <w:spacing w:after="0" w:line="252" w:lineRule="auto"/>
        <w:ind w:left="2160"/>
        <w:jc w:val="both"/>
        <w:rPr>
          <w:bCs/>
          <w:i/>
          <w:iCs/>
        </w:rPr>
      </w:pPr>
      <w:r w:rsidRPr="00BF7C48">
        <w:rPr>
          <w:bCs/>
          <w:i/>
          <w:iCs/>
        </w:rPr>
        <w:t xml:space="preserve">The UE </w:t>
      </w:r>
      <w:proofErr w:type="spellStart"/>
      <w:r w:rsidRPr="00BF7C48">
        <w:rPr>
          <w:bCs/>
          <w:i/>
          <w:iCs/>
        </w:rPr>
        <w:t>behavior</w:t>
      </w:r>
      <w:proofErr w:type="spellEnd"/>
      <w:r w:rsidRPr="00BF7C48">
        <w:rPr>
          <w:bCs/>
          <w:i/>
          <w:iCs/>
        </w:rPr>
        <w:t xml:space="preserve">, e.g., decision on dropping the first scheduled PUSCH and timing capability associated with the second scheduled PUSCH, is determined, and is fixed, after decoding the PDCCH associated with first and the second scheduled PUSCHs. </w:t>
      </w:r>
    </w:p>
    <w:p w14:paraId="4099D702" w14:textId="77777777" w:rsidR="00BD49B2" w:rsidRPr="00BF7C48" w:rsidRDefault="00BD49B2" w:rsidP="00D8679B">
      <w:pPr>
        <w:numPr>
          <w:ilvl w:val="2"/>
          <w:numId w:val="2"/>
        </w:numPr>
        <w:tabs>
          <w:tab w:val="clear" w:pos="1530"/>
          <w:tab w:val="num" w:pos="2160"/>
        </w:tabs>
        <w:spacing w:after="0" w:line="252" w:lineRule="auto"/>
        <w:ind w:left="2160"/>
        <w:jc w:val="both"/>
        <w:rPr>
          <w:bCs/>
          <w:i/>
          <w:iCs/>
        </w:rPr>
      </w:pPr>
      <w:r w:rsidRPr="00BF7C48">
        <w:rPr>
          <w:bCs/>
          <w:i/>
          <w:iCs/>
        </w:rPr>
        <w:t xml:space="preserve">When the UE drops the processing of the first scheduled PUSCH, increasing the minimum PUSCH preparation procedure time (N2) of the second PUSCH by d symbols can </w:t>
      </w:r>
      <w:proofErr w:type="gramStart"/>
      <w:r w:rsidRPr="00BF7C48">
        <w:rPr>
          <w:bCs/>
          <w:i/>
          <w:iCs/>
        </w:rPr>
        <w:t>be  considered</w:t>
      </w:r>
      <w:proofErr w:type="gramEnd"/>
      <w:r w:rsidRPr="00BF7C48">
        <w:rPr>
          <w:bCs/>
          <w:i/>
          <w:iCs/>
        </w:rPr>
        <w:t>.</w:t>
      </w:r>
    </w:p>
    <w:p w14:paraId="68DA48FB" w14:textId="77777777" w:rsidR="00BD49B2" w:rsidRPr="00BF7C48" w:rsidRDefault="00BD49B2" w:rsidP="00D8679B">
      <w:pPr>
        <w:numPr>
          <w:ilvl w:val="4"/>
          <w:numId w:val="2"/>
        </w:numPr>
        <w:tabs>
          <w:tab w:val="clear" w:pos="2970"/>
          <w:tab w:val="num" w:pos="3600"/>
        </w:tabs>
        <w:spacing w:after="0" w:line="252" w:lineRule="auto"/>
        <w:ind w:left="3600"/>
        <w:jc w:val="both"/>
        <w:rPr>
          <w:bCs/>
          <w:i/>
          <w:iCs/>
        </w:rPr>
      </w:pPr>
      <w:r w:rsidRPr="00BF7C48">
        <w:rPr>
          <w:bCs/>
          <w:i/>
          <w:iCs/>
        </w:rPr>
        <w:t xml:space="preserve">FFS the value of d. </w:t>
      </w:r>
    </w:p>
    <w:p w14:paraId="192EBC8C" w14:textId="77777777" w:rsidR="00BD49B2" w:rsidRPr="00BF7C48" w:rsidRDefault="00BD49B2" w:rsidP="00D8679B">
      <w:pPr>
        <w:numPr>
          <w:ilvl w:val="2"/>
          <w:numId w:val="2"/>
        </w:numPr>
        <w:tabs>
          <w:tab w:val="clear" w:pos="1530"/>
          <w:tab w:val="num" w:pos="2160"/>
        </w:tabs>
        <w:spacing w:after="0" w:line="252" w:lineRule="auto"/>
        <w:ind w:left="2160"/>
        <w:rPr>
          <w:bCs/>
          <w:i/>
          <w:iCs/>
        </w:rPr>
      </w:pPr>
      <w:r w:rsidRPr="00BF7C48">
        <w:rPr>
          <w:bCs/>
          <w:i/>
          <w:iCs/>
        </w:rPr>
        <w:t>Dropping the processing of the first scheduled PUSCH can be done in one of the two ways:</w:t>
      </w:r>
    </w:p>
    <w:p w14:paraId="310407E6" w14:textId="77777777" w:rsidR="00BD49B2" w:rsidRPr="00BF7C48" w:rsidRDefault="00BD49B2" w:rsidP="00D8679B">
      <w:pPr>
        <w:numPr>
          <w:ilvl w:val="4"/>
          <w:numId w:val="2"/>
        </w:numPr>
        <w:tabs>
          <w:tab w:val="clear" w:pos="2970"/>
          <w:tab w:val="num" w:pos="3600"/>
        </w:tabs>
        <w:spacing w:after="0" w:line="252" w:lineRule="auto"/>
        <w:ind w:left="3600"/>
        <w:rPr>
          <w:bCs/>
          <w:i/>
          <w:iCs/>
        </w:rPr>
      </w:pPr>
      <w:r w:rsidRPr="00BF7C48">
        <w:rPr>
          <w:bCs/>
          <w:i/>
          <w:iCs/>
        </w:rPr>
        <w:t xml:space="preserve">Alt1: dropping the processing of the first scheduled PUSCH on the same serving cell </w:t>
      </w:r>
    </w:p>
    <w:p w14:paraId="02AFCF83" w14:textId="77777777" w:rsidR="00BD49B2" w:rsidRPr="00BF7C48" w:rsidRDefault="00BD49B2" w:rsidP="00D8679B">
      <w:pPr>
        <w:numPr>
          <w:ilvl w:val="4"/>
          <w:numId w:val="2"/>
        </w:numPr>
        <w:tabs>
          <w:tab w:val="clear" w:pos="2970"/>
          <w:tab w:val="num" w:pos="3600"/>
        </w:tabs>
        <w:spacing w:after="0" w:line="252" w:lineRule="auto"/>
        <w:ind w:left="3600"/>
        <w:rPr>
          <w:bCs/>
          <w:i/>
          <w:iCs/>
        </w:rPr>
      </w:pPr>
      <w:r w:rsidRPr="00BF7C48">
        <w:rPr>
          <w:bCs/>
          <w:i/>
          <w:iCs/>
        </w:rPr>
        <w:t>Alt2: dropping the processing of a PUSCH(s) on the same cell or different serving cell.</w:t>
      </w:r>
    </w:p>
    <w:p w14:paraId="2DB8769C" w14:textId="77777777" w:rsidR="00BD49B2" w:rsidRPr="00BF7C48" w:rsidRDefault="00BD49B2" w:rsidP="00D8679B">
      <w:pPr>
        <w:numPr>
          <w:ilvl w:val="0"/>
          <w:numId w:val="2"/>
        </w:numPr>
        <w:tabs>
          <w:tab w:val="clear" w:pos="360"/>
          <w:tab w:val="num" w:pos="990"/>
        </w:tabs>
        <w:spacing w:after="0" w:line="252" w:lineRule="auto"/>
        <w:ind w:left="990"/>
        <w:jc w:val="both"/>
        <w:rPr>
          <w:i/>
        </w:rPr>
      </w:pPr>
      <w:r w:rsidRPr="00BF7C48">
        <w:rPr>
          <w:i/>
        </w:rPr>
        <w:t>The UE only expects a maximum of one OOO PDCCH-to-PUSCH flow on the active BWP of a given serving cell when applicable.</w:t>
      </w:r>
    </w:p>
    <w:p w14:paraId="18AB03FC" w14:textId="77777777" w:rsidR="00BD49B2" w:rsidRPr="00BF7C48" w:rsidRDefault="00BD49B2" w:rsidP="00D8679B">
      <w:pPr>
        <w:numPr>
          <w:ilvl w:val="0"/>
          <w:numId w:val="2"/>
        </w:numPr>
        <w:tabs>
          <w:tab w:val="clear" w:pos="360"/>
          <w:tab w:val="num" w:pos="990"/>
        </w:tabs>
        <w:spacing w:after="0" w:line="252" w:lineRule="auto"/>
        <w:ind w:left="990"/>
        <w:jc w:val="both"/>
        <w:rPr>
          <w:i/>
        </w:rPr>
      </w:pPr>
      <w:r w:rsidRPr="00BF7C48">
        <w:rPr>
          <w:bCs/>
          <w:i/>
          <w:iCs/>
        </w:rPr>
        <w:t xml:space="preserve">FFS </w:t>
      </w:r>
      <w:proofErr w:type="gramStart"/>
      <w:r w:rsidRPr="00BF7C48">
        <w:rPr>
          <w:bCs/>
          <w:i/>
          <w:iCs/>
        </w:rPr>
        <w:t>whether or not</w:t>
      </w:r>
      <w:proofErr w:type="gramEnd"/>
      <w:r w:rsidRPr="00BF7C48">
        <w:rPr>
          <w:bCs/>
          <w:i/>
          <w:iCs/>
        </w:rPr>
        <w:t xml:space="preserve"> out-of-order operation is allowed across PUSCHs with PDCCH-to-PUSCH gap compatible with PUSCH processing time (N2) for capability X.</w:t>
      </w:r>
    </w:p>
    <w:p w14:paraId="73C4A5B2" w14:textId="77777777" w:rsidR="00BD49B2" w:rsidRPr="00BF7C48" w:rsidRDefault="00BD49B2" w:rsidP="00D8679B">
      <w:pPr>
        <w:numPr>
          <w:ilvl w:val="0"/>
          <w:numId w:val="2"/>
        </w:numPr>
        <w:tabs>
          <w:tab w:val="clear" w:pos="360"/>
          <w:tab w:val="num" w:pos="990"/>
        </w:tabs>
        <w:spacing w:after="0" w:line="252" w:lineRule="auto"/>
        <w:ind w:left="990"/>
        <w:jc w:val="both"/>
        <w:rPr>
          <w:i/>
        </w:rPr>
      </w:pPr>
      <w:bookmarkStart w:id="4" w:name="_Hlk4659247"/>
      <w:r w:rsidRPr="00BF7C48">
        <w:rPr>
          <w:bCs/>
          <w:i/>
          <w:iCs/>
        </w:rPr>
        <w:t>If the first scheduled PUSCH and the second scheduled PUSCH are colliding in the time domain</w:t>
      </w:r>
      <w:bookmarkEnd w:id="4"/>
      <w:r w:rsidRPr="00BF7C48">
        <w:rPr>
          <w:bCs/>
          <w:i/>
          <w:iCs/>
        </w:rPr>
        <w:t>, the UE drops the processing and the transmission of the first scheduled PUSCH.</w:t>
      </w:r>
    </w:p>
    <w:p w14:paraId="5A15A4FC" w14:textId="77777777" w:rsidR="00BD49B2" w:rsidRPr="00BF7C48" w:rsidRDefault="00BD49B2" w:rsidP="00D8679B">
      <w:pPr>
        <w:numPr>
          <w:ilvl w:val="1"/>
          <w:numId w:val="2"/>
        </w:numPr>
        <w:tabs>
          <w:tab w:val="clear" w:pos="810"/>
          <w:tab w:val="num" w:pos="1440"/>
        </w:tabs>
        <w:spacing w:after="0" w:line="252" w:lineRule="auto"/>
        <w:ind w:left="1440"/>
        <w:jc w:val="both"/>
        <w:rPr>
          <w:i/>
        </w:rPr>
      </w:pPr>
      <w:r w:rsidRPr="00BF7C48">
        <w:rPr>
          <w:bCs/>
          <w:i/>
          <w:iCs/>
        </w:rPr>
        <w:t>For dropping, the scheduling limitations do not apply. The UE always drops the first scheduled PUSCH.</w:t>
      </w:r>
    </w:p>
    <w:p w14:paraId="6D95D804" w14:textId="37684E9F" w:rsidR="00BD49B2" w:rsidRPr="00BF7C48" w:rsidRDefault="00BD49B2" w:rsidP="00D8679B">
      <w:pPr>
        <w:numPr>
          <w:ilvl w:val="1"/>
          <w:numId w:val="2"/>
        </w:numPr>
        <w:tabs>
          <w:tab w:val="clear" w:pos="810"/>
          <w:tab w:val="num" w:pos="1440"/>
        </w:tabs>
        <w:spacing w:after="160" w:line="252" w:lineRule="auto"/>
        <w:ind w:left="1440"/>
        <w:jc w:val="both"/>
      </w:pPr>
      <w:r w:rsidRPr="00BF7C48">
        <w:rPr>
          <w:bCs/>
          <w:i/>
          <w:iCs/>
        </w:rPr>
        <w:lastRenderedPageBreak/>
        <w:t xml:space="preserve">Other details of dropping are as those of the solution 4. </w:t>
      </w:r>
    </w:p>
    <w:p w14:paraId="4597FB0A" w14:textId="77777777" w:rsidR="00BD49B2" w:rsidRPr="00BF7C48" w:rsidRDefault="00BD49B2" w:rsidP="00BD49B2">
      <w:pPr>
        <w:rPr>
          <w:lang w:val="en-US"/>
        </w:rPr>
      </w:pPr>
    </w:p>
    <w:p w14:paraId="6A29D3D7" w14:textId="1EF03BF9" w:rsidR="00BD49B2" w:rsidRPr="00BF7C48" w:rsidRDefault="009C77B3" w:rsidP="00735837">
      <w:pPr>
        <w:jc w:val="both"/>
        <w:rPr>
          <w:lang w:val="en-US"/>
        </w:rPr>
      </w:pPr>
      <w:r w:rsidRPr="00BF7C48">
        <w:rPr>
          <w:lang w:val="en-US"/>
        </w:rPr>
        <w:t>This section considers the case when the</w:t>
      </w:r>
      <w:r w:rsidR="00723C50" w:rsidRPr="00BF7C48">
        <w:rPr>
          <w:lang w:val="en-US"/>
        </w:rPr>
        <w:t xml:space="preserve"> first scheduled PUSCH and the second scheduled PUSCH are not collid</w:t>
      </w:r>
      <w:r w:rsidR="008E6A38" w:rsidRPr="00BF7C48">
        <w:rPr>
          <w:lang w:val="en-US"/>
        </w:rPr>
        <w:t>ing</w:t>
      </w:r>
      <w:r w:rsidR="00723C50" w:rsidRPr="00BF7C48">
        <w:rPr>
          <w:lang w:val="en-US"/>
        </w:rPr>
        <w:t xml:space="preserve"> in the time domain</w:t>
      </w:r>
      <w:r w:rsidRPr="00BF7C48">
        <w:rPr>
          <w:lang w:val="en-US"/>
        </w:rPr>
        <w:t xml:space="preserve">. </w:t>
      </w:r>
      <w:r w:rsidR="00F267EF" w:rsidRPr="00BF7C48">
        <w:rPr>
          <w:lang w:val="en-US"/>
        </w:rPr>
        <w:t>All the</w:t>
      </w:r>
      <w:r w:rsidR="00BD49B2" w:rsidRPr="00BF7C48">
        <w:rPr>
          <w:lang w:val="en-US"/>
        </w:rPr>
        <w:t xml:space="preserve"> analysis and observations for out-of-order HARQ-ACK </w:t>
      </w:r>
      <w:r w:rsidR="00EA0E30" w:rsidRPr="00BF7C48">
        <w:rPr>
          <w:lang w:val="en-US"/>
        </w:rPr>
        <w:t xml:space="preserve">equally apply to </w:t>
      </w:r>
      <w:r w:rsidR="00BD49B2" w:rsidRPr="00BF7C48">
        <w:rPr>
          <w:lang w:val="en-US"/>
        </w:rPr>
        <w:t>out-of-order PUSCH scheduling</w:t>
      </w:r>
      <w:r w:rsidR="00F267EF" w:rsidRPr="00BF7C48">
        <w:rPr>
          <w:lang w:val="en-US"/>
        </w:rPr>
        <w:t xml:space="preserve">, except </w:t>
      </w:r>
      <w:r w:rsidR="00520A88" w:rsidRPr="00BF7C48">
        <w:rPr>
          <w:lang w:val="en-US"/>
        </w:rPr>
        <w:t xml:space="preserve">that the </w:t>
      </w:r>
      <w:r w:rsidR="002C3CAF" w:rsidRPr="00BF7C48">
        <w:rPr>
          <w:lang w:val="en-US"/>
        </w:rPr>
        <w:t xml:space="preserve">potential </w:t>
      </w:r>
      <w:r w:rsidR="00520A88" w:rsidRPr="00BF7C48">
        <w:rPr>
          <w:lang w:val="en-US"/>
        </w:rPr>
        <w:t xml:space="preserve">pipelining impact </w:t>
      </w:r>
      <w:r w:rsidR="0081182C" w:rsidRPr="00BF7C48">
        <w:rPr>
          <w:lang w:val="en-US"/>
        </w:rPr>
        <w:t>may</w:t>
      </w:r>
      <w:r w:rsidR="00520A88" w:rsidRPr="00BF7C48">
        <w:rPr>
          <w:lang w:val="en-US"/>
        </w:rPr>
        <w:t xml:space="preserve"> not be the same.</w:t>
      </w:r>
      <w:r w:rsidR="00BD49B2" w:rsidRPr="00BF7C48">
        <w:rPr>
          <w:lang w:val="en-US"/>
        </w:rPr>
        <w:t xml:space="preserve"> </w:t>
      </w:r>
      <w:r w:rsidR="00F267EF" w:rsidRPr="00BF7C48">
        <w:rPr>
          <w:lang w:val="en-US"/>
        </w:rPr>
        <w:t>In Release 15, there is no condition that requires additional preparation time for the earlier scheduled PUSCH. Hence, there is no fallback</w:t>
      </w:r>
      <w:r w:rsidR="00EE2616" w:rsidRPr="00BF7C48">
        <w:rPr>
          <w:lang w:val="en-US"/>
        </w:rPr>
        <w:t xml:space="preserve"> to cap#1</w:t>
      </w:r>
      <w:r w:rsidR="00F267EF" w:rsidRPr="00BF7C48">
        <w:rPr>
          <w:lang w:val="en-US"/>
        </w:rPr>
        <w:t xml:space="preserve"> for N2 of the first PUSCH</w:t>
      </w:r>
      <w:r w:rsidR="00EE2616" w:rsidRPr="00BF7C48">
        <w:rPr>
          <w:lang w:val="en-US"/>
        </w:rPr>
        <w:t>.</w:t>
      </w:r>
      <w:r w:rsidR="00997F10" w:rsidRPr="00BF7C48">
        <w:rPr>
          <w:lang w:val="en-US"/>
        </w:rPr>
        <w:t xml:space="preserve"> In other words, th</w:t>
      </w:r>
      <w:r w:rsidR="00695A53" w:rsidRPr="00BF7C48">
        <w:rPr>
          <w:lang w:val="en-US"/>
        </w:rPr>
        <w:t>ere is no scenario such that the two PUSCHs need different preparation time N2.</w:t>
      </w:r>
      <w:r w:rsidR="00EE2616" w:rsidRPr="00BF7C48">
        <w:rPr>
          <w:lang w:val="en-US"/>
        </w:rPr>
        <w:t xml:space="preserve"> However, </w:t>
      </w:r>
      <w:r w:rsidR="009115D7" w:rsidRPr="00BF7C48">
        <w:rPr>
          <w:lang w:val="en-US"/>
        </w:rPr>
        <w:t>it is not clear whether there is any pipelining impact.</w:t>
      </w:r>
      <w:r w:rsidR="00044EC2" w:rsidRPr="00BF7C48">
        <w:rPr>
          <w:lang w:val="en-US"/>
        </w:rPr>
        <w:t xml:space="preserve"> </w:t>
      </w:r>
      <w:r w:rsidR="003F2798" w:rsidRPr="00BF7C48">
        <w:rPr>
          <w:lang w:val="en-US"/>
        </w:rPr>
        <w:t>F</w:t>
      </w:r>
      <w:r w:rsidR="002E6562" w:rsidRPr="00BF7C48">
        <w:rPr>
          <w:lang w:val="en-US"/>
        </w:rPr>
        <w:t>rom timeline consideration, e</w:t>
      </w:r>
      <w:r w:rsidR="009115D7" w:rsidRPr="00BF7C48">
        <w:rPr>
          <w:lang w:val="en-US"/>
        </w:rPr>
        <w:t xml:space="preserve">ven if the </w:t>
      </w:r>
      <w:r w:rsidR="00185FFB" w:rsidRPr="00BF7C48">
        <w:rPr>
          <w:lang w:val="en-US"/>
        </w:rPr>
        <w:t xml:space="preserve">preparation </w:t>
      </w:r>
      <w:r w:rsidR="009115D7" w:rsidRPr="00BF7C48">
        <w:rPr>
          <w:lang w:val="en-US"/>
        </w:rPr>
        <w:t xml:space="preserve">of the </w:t>
      </w:r>
      <w:r w:rsidR="008C467E" w:rsidRPr="00BF7C48">
        <w:rPr>
          <w:lang w:val="en-US"/>
        </w:rPr>
        <w:t xml:space="preserve">first </w:t>
      </w:r>
      <w:r w:rsidR="009115D7" w:rsidRPr="00BF7C48">
        <w:rPr>
          <w:lang w:val="en-US"/>
        </w:rPr>
        <w:t xml:space="preserve">PUSCH starts </w:t>
      </w:r>
      <w:r w:rsidR="00185FFB" w:rsidRPr="00BF7C48">
        <w:rPr>
          <w:lang w:val="en-US"/>
        </w:rPr>
        <w:t xml:space="preserve">right </w:t>
      </w:r>
      <w:r w:rsidR="009115D7" w:rsidRPr="00BF7C48">
        <w:rPr>
          <w:lang w:val="en-US"/>
        </w:rPr>
        <w:t xml:space="preserve">after the </w:t>
      </w:r>
      <w:r w:rsidR="00185FFB" w:rsidRPr="00BF7C48">
        <w:rPr>
          <w:lang w:val="en-US"/>
        </w:rPr>
        <w:t xml:space="preserve">preparation </w:t>
      </w:r>
      <w:r w:rsidR="009115D7" w:rsidRPr="00BF7C48">
        <w:rPr>
          <w:lang w:val="en-US"/>
        </w:rPr>
        <w:t>of the</w:t>
      </w:r>
      <w:r w:rsidR="008C467E" w:rsidRPr="00BF7C48">
        <w:rPr>
          <w:lang w:val="en-US"/>
        </w:rPr>
        <w:t xml:space="preserve"> second</w:t>
      </w:r>
      <w:r w:rsidR="009115D7" w:rsidRPr="00BF7C48">
        <w:rPr>
          <w:lang w:val="en-US"/>
        </w:rPr>
        <w:t xml:space="preserve"> PUSCH</w:t>
      </w:r>
      <w:r w:rsidR="00185FFB" w:rsidRPr="00BF7C48">
        <w:rPr>
          <w:lang w:val="en-US"/>
        </w:rPr>
        <w:t xml:space="preserve"> (as if the UL grant for the first PUSCH arrived right after the UL grant for the second PUSCH)</w:t>
      </w:r>
      <w:r w:rsidR="009115D7" w:rsidRPr="00BF7C48">
        <w:rPr>
          <w:lang w:val="en-US"/>
        </w:rPr>
        <w:t xml:space="preserve">, </w:t>
      </w:r>
      <w:r w:rsidR="00581635" w:rsidRPr="00BF7C48">
        <w:rPr>
          <w:lang w:val="en-US"/>
        </w:rPr>
        <w:t>it w</w:t>
      </w:r>
      <w:r w:rsidR="009115D7" w:rsidRPr="00BF7C48">
        <w:rPr>
          <w:lang w:val="en-US"/>
        </w:rPr>
        <w:t>ould still be possible</w:t>
      </w:r>
      <w:r w:rsidR="008C467E" w:rsidRPr="00BF7C48">
        <w:rPr>
          <w:lang w:val="en-US"/>
        </w:rPr>
        <w:t xml:space="preserve"> to </w:t>
      </w:r>
      <w:r w:rsidR="00581635" w:rsidRPr="00BF7C48">
        <w:rPr>
          <w:lang w:val="en-US"/>
        </w:rPr>
        <w:t xml:space="preserve">process </w:t>
      </w:r>
      <w:r w:rsidR="008C467E" w:rsidRPr="00BF7C48">
        <w:rPr>
          <w:lang w:val="en-US"/>
        </w:rPr>
        <w:t xml:space="preserve">both PUSCHs </w:t>
      </w:r>
      <w:r w:rsidR="00581635" w:rsidRPr="00BF7C48">
        <w:rPr>
          <w:lang w:val="en-US"/>
        </w:rPr>
        <w:t>in time for transmission</w:t>
      </w:r>
      <w:r w:rsidR="00F26D7B" w:rsidRPr="00BF7C48">
        <w:rPr>
          <w:lang w:val="en-US"/>
        </w:rPr>
        <w:t xml:space="preserve"> because it would resemble </w:t>
      </w:r>
      <w:r w:rsidR="00577977" w:rsidRPr="00BF7C48">
        <w:rPr>
          <w:lang w:val="en-US"/>
        </w:rPr>
        <w:t>a Rel-15 in-order scheduling scenario and</w:t>
      </w:r>
      <w:r w:rsidR="009115D7" w:rsidRPr="00BF7C48">
        <w:rPr>
          <w:lang w:val="en-US"/>
        </w:rPr>
        <w:t xml:space="preserve"> </w:t>
      </w:r>
      <w:r w:rsidR="00D3126D" w:rsidRPr="00BF7C48">
        <w:rPr>
          <w:lang w:val="en-US"/>
        </w:rPr>
        <w:t>the processing timeline of the two PUSCHs are not violated</w:t>
      </w:r>
      <w:r w:rsidR="009115D7" w:rsidRPr="00BF7C48">
        <w:rPr>
          <w:lang w:val="en-US"/>
        </w:rPr>
        <w:t xml:space="preserve">. </w:t>
      </w:r>
      <w:r w:rsidR="00577977" w:rsidRPr="00BF7C48">
        <w:rPr>
          <w:lang w:val="en-US"/>
        </w:rPr>
        <w:t xml:space="preserve">This could potentially mean that certain UE implementation may </w:t>
      </w:r>
      <w:r w:rsidR="0072467D" w:rsidRPr="00BF7C48">
        <w:rPr>
          <w:lang w:val="en-US"/>
        </w:rPr>
        <w:t xml:space="preserve">be able to support solution 2 without any pipelining issue. </w:t>
      </w:r>
      <w:r w:rsidR="000110D5" w:rsidRPr="00BF7C48">
        <w:rPr>
          <w:lang w:val="en-US"/>
        </w:rPr>
        <w:t>Therefore, we have</w:t>
      </w:r>
      <w:r w:rsidR="00BD49B2" w:rsidRPr="00BF7C48">
        <w:rPr>
          <w:lang w:val="en-US"/>
        </w:rPr>
        <w:t xml:space="preserve"> the following proposals.</w:t>
      </w:r>
    </w:p>
    <w:p w14:paraId="61B0E035" w14:textId="3C480451" w:rsidR="00BD49B2" w:rsidRPr="00BF7C48" w:rsidRDefault="00BD49B2" w:rsidP="00735837">
      <w:pPr>
        <w:jc w:val="both"/>
        <w:rPr>
          <w:b/>
          <w:lang w:val="en-US"/>
        </w:rPr>
      </w:pPr>
      <w:r w:rsidRPr="00BF7C48">
        <w:rPr>
          <w:b/>
          <w:lang w:val="en-US"/>
        </w:rPr>
        <w:t xml:space="preserve">Proposal </w:t>
      </w:r>
      <w:r w:rsidR="000F19D0">
        <w:rPr>
          <w:b/>
          <w:lang w:val="en-US"/>
        </w:rPr>
        <w:t>9</w:t>
      </w:r>
      <w:r w:rsidRPr="00BF7C48">
        <w:rPr>
          <w:b/>
          <w:lang w:val="en-US"/>
        </w:rPr>
        <w:t xml:space="preserve">: </w:t>
      </w:r>
      <w:r w:rsidR="00F75895" w:rsidRPr="00BF7C48">
        <w:rPr>
          <w:b/>
          <w:lang w:val="en-US"/>
        </w:rPr>
        <w:t xml:space="preserve">For the support of out-of-order PUSCH scheduling, consider </w:t>
      </w:r>
      <w:r w:rsidR="00915DC0" w:rsidRPr="00BF7C48">
        <w:rPr>
          <w:b/>
          <w:lang w:val="en-US"/>
        </w:rPr>
        <w:t xml:space="preserve">further </w:t>
      </w:r>
      <w:r w:rsidR="00F75895" w:rsidRPr="00BF7C48">
        <w:rPr>
          <w:b/>
          <w:lang w:val="en-US"/>
        </w:rPr>
        <w:t>solution</w:t>
      </w:r>
      <w:r w:rsidR="003F0FE5" w:rsidRPr="00BF7C48">
        <w:rPr>
          <w:b/>
          <w:lang w:val="en-US"/>
        </w:rPr>
        <w:t>s</w:t>
      </w:r>
      <w:r w:rsidR="00F75895" w:rsidRPr="00BF7C48">
        <w:rPr>
          <w:b/>
          <w:lang w:val="en-US"/>
        </w:rPr>
        <w:t xml:space="preserve"> 2</w:t>
      </w:r>
      <w:r w:rsidR="00DF23D0" w:rsidRPr="00BF7C48">
        <w:rPr>
          <w:b/>
          <w:lang w:val="en-US"/>
        </w:rPr>
        <w:t>, 3</w:t>
      </w:r>
      <w:r w:rsidR="00F75895" w:rsidRPr="00BF7C48">
        <w:rPr>
          <w:b/>
          <w:lang w:val="en-US"/>
        </w:rPr>
        <w:t xml:space="preserve"> and</w:t>
      </w:r>
      <w:r w:rsidRPr="00BF7C48">
        <w:rPr>
          <w:b/>
          <w:lang w:val="en-US"/>
        </w:rPr>
        <w:t xml:space="preserve"> 4</w:t>
      </w:r>
      <w:r w:rsidR="00DF23D0" w:rsidRPr="00BF7C48">
        <w:rPr>
          <w:b/>
          <w:lang w:val="en-US"/>
        </w:rPr>
        <w:t>-</w:t>
      </w:r>
      <w:r w:rsidRPr="00BF7C48">
        <w:rPr>
          <w:b/>
          <w:lang w:val="en-US"/>
        </w:rPr>
        <w:t>2</w:t>
      </w:r>
      <w:r w:rsidR="00F75895" w:rsidRPr="00BF7C48">
        <w:rPr>
          <w:b/>
          <w:lang w:val="en-US"/>
        </w:rPr>
        <w:t xml:space="preserve"> </w:t>
      </w:r>
      <w:proofErr w:type="gramStart"/>
      <w:r w:rsidR="00952212" w:rsidRPr="00BF7C48">
        <w:rPr>
          <w:b/>
          <w:lang w:val="en-US"/>
        </w:rPr>
        <w:t>taking into account</w:t>
      </w:r>
      <w:proofErr w:type="gramEnd"/>
      <w:r w:rsidR="00952212" w:rsidRPr="00BF7C48">
        <w:rPr>
          <w:b/>
          <w:lang w:val="en-US"/>
        </w:rPr>
        <w:t xml:space="preserve"> the potential pipeli</w:t>
      </w:r>
      <w:r w:rsidR="000110D5" w:rsidRPr="00BF7C48">
        <w:rPr>
          <w:b/>
          <w:lang w:val="en-US"/>
        </w:rPr>
        <w:t>n</w:t>
      </w:r>
      <w:r w:rsidR="00952212" w:rsidRPr="00BF7C48">
        <w:rPr>
          <w:b/>
          <w:lang w:val="en-US"/>
        </w:rPr>
        <w:t>ing impact</w:t>
      </w:r>
      <w:r w:rsidRPr="00BF7C48">
        <w:rPr>
          <w:b/>
          <w:lang w:val="en-US"/>
        </w:rPr>
        <w:t>.</w:t>
      </w:r>
    </w:p>
    <w:p w14:paraId="599629D1" w14:textId="54CE2F17" w:rsidR="00BD49B2" w:rsidRPr="00BF7C48" w:rsidRDefault="00BD49B2" w:rsidP="00735837">
      <w:pPr>
        <w:jc w:val="both"/>
        <w:rPr>
          <w:b/>
          <w:lang w:val="en-US"/>
        </w:rPr>
      </w:pPr>
      <w:r w:rsidRPr="00BF7C48">
        <w:rPr>
          <w:b/>
          <w:lang w:val="en-US"/>
        </w:rPr>
        <w:t>Proposal</w:t>
      </w:r>
      <w:r w:rsidR="00616039" w:rsidRPr="00BF7C48">
        <w:rPr>
          <w:b/>
          <w:lang w:val="en-US"/>
        </w:rPr>
        <w:t xml:space="preserve"> </w:t>
      </w:r>
      <w:r w:rsidR="000F19D0">
        <w:rPr>
          <w:b/>
          <w:lang w:val="en-US"/>
        </w:rPr>
        <w:t>10</w:t>
      </w:r>
      <w:r w:rsidRPr="00BF7C48">
        <w:rPr>
          <w:b/>
          <w:lang w:val="en-US"/>
        </w:rPr>
        <w:t xml:space="preserve">: On dropping the processing of the first </w:t>
      </w:r>
      <w:r w:rsidR="00AF0431">
        <w:rPr>
          <w:b/>
          <w:lang w:val="en-US"/>
        </w:rPr>
        <w:t xml:space="preserve">scheduled </w:t>
      </w:r>
      <w:r w:rsidRPr="00BF7C48">
        <w:rPr>
          <w:b/>
          <w:lang w:val="en-US"/>
        </w:rPr>
        <w:t>PUSCH</w:t>
      </w:r>
      <w:r w:rsidR="00944100" w:rsidRPr="00BF7C48">
        <w:rPr>
          <w:b/>
          <w:lang w:val="en-US"/>
        </w:rPr>
        <w:t xml:space="preserve"> in Solution 4</w:t>
      </w:r>
      <w:r w:rsidRPr="00BF7C48">
        <w:rPr>
          <w:b/>
          <w:lang w:val="en-US"/>
        </w:rPr>
        <w:t xml:space="preserve">, support dropping the processing of the first </w:t>
      </w:r>
      <w:r w:rsidR="009518F9">
        <w:rPr>
          <w:b/>
          <w:lang w:val="en-US"/>
        </w:rPr>
        <w:t xml:space="preserve">scheduled </w:t>
      </w:r>
      <w:r w:rsidRPr="00BF7C48">
        <w:rPr>
          <w:b/>
          <w:lang w:val="en-US"/>
        </w:rPr>
        <w:t>PUSCH on the same serving cell</w:t>
      </w:r>
      <w:r w:rsidR="003D70AC" w:rsidRPr="00BF7C48">
        <w:rPr>
          <w:b/>
          <w:lang w:val="en-US"/>
        </w:rPr>
        <w:t xml:space="preserve"> only</w:t>
      </w:r>
      <w:r w:rsidRPr="00BF7C48">
        <w:rPr>
          <w:b/>
          <w:lang w:val="en-US"/>
        </w:rPr>
        <w:t>.</w:t>
      </w:r>
    </w:p>
    <w:p w14:paraId="44DB9331" w14:textId="68740FDD" w:rsidR="00DF23D0" w:rsidRPr="00BF7C48" w:rsidRDefault="000F72EB" w:rsidP="00735837">
      <w:pPr>
        <w:jc w:val="both"/>
        <w:rPr>
          <w:lang w:val="en-US"/>
        </w:rPr>
      </w:pPr>
      <w:r w:rsidRPr="00BF7C48">
        <w:rPr>
          <w:lang w:val="en-US"/>
        </w:rPr>
        <w:t xml:space="preserve">Since </w:t>
      </w:r>
      <w:r w:rsidR="00D10F8C" w:rsidRPr="00BF7C48" w:rsidDel="00761464">
        <w:rPr>
          <w:lang w:val="en-US"/>
        </w:rPr>
        <w:t>w</w:t>
      </w:r>
      <w:r w:rsidR="00D10F8C" w:rsidRPr="00BF7C48">
        <w:rPr>
          <w:lang w:val="en-US"/>
        </w:rPr>
        <w:t xml:space="preserve">e have not identified </w:t>
      </w:r>
      <w:r w:rsidR="003D70AC" w:rsidRPr="00BF7C48">
        <w:rPr>
          <w:lang w:val="en-US"/>
        </w:rPr>
        <w:t>any</w:t>
      </w:r>
      <w:r w:rsidR="00DF23D0" w:rsidRPr="00BF7C48">
        <w:rPr>
          <w:lang w:val="en-US"/>
        </w:rPr>
        <w:t xml:space="preserve"> scenario such that the two PUSCHs </w:t>
      </w:r>
      <w:r w:rsidR="00D10F8C" w:rsidRPr="00BF7C48">
        <w:rPr>
          <w:lang w:val="en-US"/>
        </w:rPr>
        <w:t>are associated with</w:t>
      </w:r>
      <w:r w:rsidR="00DF23D0" w:rsidRPr="00BF7C48">
        <w:rPr>
          <w:lang w:val="en-US"/>
        </w:rPr>
        <w:t xml:space="preserve"> different preparation time</w:t>
      </w:r>
      <w:r w:rsidR="004C71DA" w:rsidRPr="00BF7C48">
        <w:rPr>
          <w:lang w:val="en-US"/>
        </w:rPr>
        <w:t>s</w:t>
      </w:r>
      <w:r w:rsidR="00435847" w:rsidRPr="00BF7C48">
        <w:rPr>
          <w:lang w:val="en-US"/>
        </w:rPr>
        <w:t>, the following</w:t>
      </w:r>
      <w:r w:rsidR="00D10F8C" w:rsidRPr="00BF7C48" w:rsidDel="00E71084">
        <w:rPr>
          <w:lang w:val="en-US"/>
        </w:rPr>
        <w:t xml:space="preserve"> is </w:t>
      </w:r>
      <w:r w:rsidR="00435847" w:rsidRPr="00BF7C48">
        <w:rPr>
          <w:lang w:val="en-US"/>
        </w:rPr>
        <w:t>proposed</w:t>
      </w:r>
      <w:r w:rsidR="00D10F8C" w:rsidRPr="00BF7C48">
        <w:rPr>
          <w:lang w:val="en-US"/>
        </w:rPr>
        <w:t xml:space="preserve"> </w:t>
      </w:r>
    </w:p>
    <w:p w14:paraId="70CF2B96" w14:textId="44F3FF0F" w:rsidR="00BD49B2" w:rsidRPr="00BF7C48" w:rsidRDefault="00BD49B2" w:rsidP="00735837">
      <w:pPr>
        <w:jc w:val="both"/>
        <w:rPr>
          <w:b/>
          <w:lang w:val="en-US"/>
        </w:rPr>
      </w:pPr>
      <w:r w:rsidRPr="00BF7C48">
        <w:rPr>
          <w:b/>
          <w:lang w:val="en-US"/>
        </w:rPr>
        <w:t xml:space="preserve">Proposal </w:t>
      </w:r>
      <w:r w:rsidR="000F19D0">
        <w:rPr>
          <w:b/>
          <w:lang w:val="en-US"/>
        </w:rPr>
        <w:t>11</w:t>
      </w:r>
      <w:r w:rsidRPr="00BF7C48">
        <w:rPr>
          <w:b/>
          <w:lang w:val="en-US"/>
        </w:rPr>
        <w:t xml:space="preserve">: Support out-of-order scheduling </w:t>
      </w:r>
      <w:r w:rsidR="00880C62" w:rsidRPr="00BF7C48">
        <w:rPr>
          <w:b/>
          <w:lang w:val="en-US"/>
        </w:rPr>
        <w:t>only for the case</w:t>
      </w:r>
      <w:r w:rsidRPr="00BF7C48">
        <w:rPr>
          <w:b/>
          <w:lang w:val="en-US"/>
        </w:rPr>
        <w:t xml:space="preserve"> two PUSCHs </w:t>
      </w:r>
      <w:r w:rsidR="00880C62" w:rsidRPr="00BF7C48">
        <w:rPr>
          <w:b/>
          <w:lang w:val="en-US"/>
        </w:rPr>
        <w:t xml:space="preserve">are </w:t>
      </w:r>
      <w:r w:rsidRPr="00BF7C48">
        <w:rPr>
          <w:b/>
          <w:lang w:val="en-US"/>
        </w:rPr>
        <w:t>associated with</w:t>
      </w:r>
      <w:r w:rsidR="00944100" w:rsidRPr="00BF7C48">
        <w:rPr>
          <w:b/>
          <w:lang w:val="en-US"/>
        </w:rPr>
        <w:t xml:space="preserve"> the same </w:t>
      </w:r>
      <w:r w:rsidRPr="00BF7C48">
        <w:rPr>
          <w:b/>
          <w:lang w:val="en-US"/>
        </w:rPr>
        <w:t>PUSCH processing capabilit</w:t>
      </w:r>
      <w:r w:rsidR="00880C62" w:rsidRPr="00BF7C48">
        <w:rPr>
          <w:b/>
          <w:lang w:val="en-US"/>
        </w:rPr>
        <w:t>y</w:t>
      </w:r>
      <w:r w:rsidRPr="00BF7C48">
        <w:rPr>
          <w:b/>
          <w:lang w:val="en-US"/>
        </w:rPr>
        <w:t xml:space="preserve">. </w:t>
      </w:r>
    </w:p>
    <w:p w14:paraId="1C330E63" w14:textId="14F320A1" w:rsidR="001F54AC" w:rsidRPr="00BF7C48" w:rsidRDefault="00160CB1" w:rsidP="001F54AC">
      <w:pPr>
        <w:pStyle w:val="Heading2"/>
        <w:rPr>
          <w:lang w:val="en-US"/>
        </w:rPr>
      </w:pPr>
      <w:r w:rsidRPr="00BF7C48">
        <w:rPr>
          <w:lang w:val="en-US"/>
        </w:rPr>
        <w:t>3</w:t>
      </w:r>
      <w:r w:rsidR="001F54AC" w:rsidRPr="00BF7C48">
        <w:rPr>
          <w:lang w:val="en-US"/>
        </w:rPr>
        <w:t>.2 UL out-of-order power control</w:t>
      </w:r>
    </w:p>
    <w:p w14:paraId="56E305C9" w14:textId="63E01743" w:rsidR="00A947AC" w:rsidRPr="00BF7C48" w:rsidRDefault="004256ED" w:rsidP="00A947AC">
      <w:r w:rsidRPr="00BF7C48">
        <w:t>In Rel-15, f</w:t>
      </w:r>
      <w:r w:rsidR="00A947AC" w:rsidRPr="00BF7C48">
        <w:t>or dynamic PUSCH scheduled on a BWP of a serving cell, PUSCH power control adjustment for the PUSCH occasion</w:t>
      </w:r>
      <m:oMath>
        <m:r>
          <w:rPr>
            <w:rFonts w:ascii="Cambria Math" w:hAnsi="Cambria Math"/>
          </w:rPr>
          <m:t xml:space="preserve"> i</m:t>
        </m:r>
      </m:oMath>
      <w:r w:rsidR="00A947AC" w:rsidRPr="00BF7C48">
        <w:t xml:space="preserve"> (PUSCH#</w:t>
      </w:r>
      <m:oMath>
        <m:r>
          <w:rPr>
            <w:rFonts w:ascii="Cambria Math" w:hAnsi="Cambria Math"/>
          </w:rPr>
          <m:t>i</m:t>
        </m:r>
      </m:oMath>
      <w:r w:rsidR="00A947AC" w:rsidRPr="00BF7C48">
        <w:t xml:space="preserve">) is calculated by </w:t>
      </w:r>
    </w:p>
    <w:tbl>
      <w:tblPr>
        <w:tblStyle w:val="PlainTable4"/>
        <w:tblW w:w="9634" w:type="dxa"/>
        <w:tblLayout w:type="fixed"/>
        <w:tblLook w:val="04A0" w:firstRow="1" w:lastRow="0" w:firstColumn="1" w:lastColumn="0" w:noHBand="0" w:noVBand="1"/>
      </w:tblPr>
      <w:tblGrid>
        <w:gridCol w:w="9179"/>
        <w:gridCol w:w="455"/>
      </w:tblGrid>
      <w:tr w:rsidR="0085165C" w:rsidRPr="00BF7C48" w14:paraId="28B22C0F" w14:textId="77777777" w:rsidTr="007217FE">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179" w:type="dxa"/>
          </w:tcPr>
          <w:p w14:paraId="5E61E189" w14:textId="764BA529" w:rsidR="00A947AC" w:rsidRPr="00BF7C48" w:rsidRDefault="008446A2" w:rsidP="007217FE">
            <w:pPr>
              <w:jc w:val="center"/>
              <w:rPr>
                <w:b w:val="0"/>
              </w:rPr>
            </w:pPr>
            <m:oMath>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Sub>
                    <m:sSubPr>
                      <m:ctrlPr>
                        <w:rPr>
                          <w:rFonts w:ascii="Cambria Math" w:hAnsi="Cambria Math"/>
                          <w:b w:val="0"/>
                          <w:bCs w:val="0"/>
                          <w:i/>
                        </w:rPr>
                      </m:ctrlPr>
                    </m:sSubPr>
                    <m:e>
                      <m:r>
                        <m:rPr>
                          <m:sty m:val="bi"/>
                        </m:rPr>
                        <w:rPr>
                          <w:rFonts w:ascii="Cambria Math" w:hAnsi="Cambria Math"/>
                        </w:rPr>
                        <m:t>i</m:t>
                      </m:r>
                    </m:e>
                    <m:sub>
                      <m:r>
                        <m:rPr>
                          <m:sty m:val="bi"/>
                        </m:rPr>
                        <w:rPr>
                          <w:rFonts w:ascii="Cambria Math" w:hAnsi="Cambria Math"/>
                        </w:rPr>
                        <m:t>0</m:t>
                      </m:r>
                    </m:sub>
                  </m:sSub>
                </m:sub>
              </m:sSub>
              <m:r>
                <m:rPr>
                  <m:sty m:val="bi"/>
                </m:rPr>
                <w:rPr>
                  <w:rFonts w:ascii="Cambria Math" w:hAnsi="Cambria Math"/>
                </w:rPr>
                <m:t>+</m:t>
              </m:r>
              <m:nary>
                <m:naryPr>
                  <m:chr m:val="∑"/>
                  <m:limLoc m:val="undOvr"/>
                  <m:ctrlPr>
                    <w:rPr>
                      <w:rFonts w:ascii="Cambria Math" w:hAnsi="Cambria Math"/>
                      <w:b w:val="0"/>
                      <w:bCs w:val="0"/>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b w:val="0"/>
                          <w:i/>
                        </w:rPr>
                      </m:ctrlPr>
                    </m:dPr>
                    <m:e>
                      <m:sSub>
                        <m:sSubPr>
                          <m:ctrlPr>
                            <w:rPr>
                              <w:rFonts w:ascii="Cambria Math" w:hAnsi="Cambria Math"/>
                              <w:b w:val="0"/>
                              <w:bCs w:val="0"/>
                              <w:i/>
                            </w:rPr>
                          </m:ctrlPr>
                        </m:sSubPr>
                        <m:e>
                          <m:r>
                            <m:rPr>
                              <m:sty m:val="bi"/>
                            </m:rPr>
                            <w:rPr>
                              <w:rFonts w:ascii="Cambria Math" w:hAnsi="Cambria Math"/>
                            </w:rPr>
                            <m:t>D</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b w:val="0"/>
                          <w:bCs w:val="0"/>
                          <w:i/>
                        </w:rPr>
                      </m:ctrlPr>
                    </m:sSubPr>
                    <m:e>
                      <m:r>
                        <m:rPr>
                          <m:sty m:val="bi"/>
                        </m:rPr>
                        <w:rPr>
                          <w:rFonts w:ascii="Cambria Math" w:hAnsi="Cambria Math"/>
                        </w:rPr>
                        <m:t>δ</m:t>
                      </m:r>
                      <m:ctrlPr>
                        <w:rPr>
                          <w:rFonts w:ascii="Cambria Math" w:hAnsi="Cambria Math"/>
                          <w:b w:val="0"/>
                          <w:i/>
                        </w:rPr>
                      </m:ctrlPr>
                    </m:e>
                    <m:sub>
                      <m:r>
                        <m:rPr>
                          <m:sty m:val="bi"/>
                        </m:rPr>
                        <w:rPr>
                          <w:rFonts w:ascii="Cambria Math" w:hAnsi="Cambria Math"/>
                        </w:rPr>
                        <m:t>m</m:t>
                      </m:r>
                    </m:sub>
                  </m:sSub>
                </m:e>
              </m:nary>
            </m:oMath>
            <w:r w:rsidR="00A947AC" w:rsidRPr="00BF7C48">
              <w:rPr>
                <w:b w:val="0"/>
              </w:rPr>
              <w:t>,</w:t>
            </w:r>
          </w:p>
        </w:tc>
        <w:tc>
          <w:tcPr>
            <w:tcW w:w="455" w:type="dxa"/>
          </w:tcPr>
          <w:p w14:paraId="6C1625B9" w14:textId="5CF4AAC9" w:rsidR="00A947AC" w:rsidRPr="00BF7C48" w:rsidRDefault="00A947AC" w:rsidP="007217FE">
            <w:pPr>
              <w:jc w:val="center"/>
              <w:cnfStyle w:val="100000000000" w:firstRow="1" w:lastRow="0" w:firstColumn="0" w:lastColumn="0" w:oddVBand="0" w:evenVBand="0" w:oddHBand="0" w:evenHBand="0" w:firstRowFirstColumn="0" w:firstRowLastColumn="0" w:lastRowFirstColumn="0" w:lastRowLastColumn="0"/>
              <w:rPr>
                <w:b w:val="0"/>
              </w:rPr>
            </w:pPr>
          </w:p>
        </w:tc>
      </w:tr>
    </w:tbl>
    <w:p w14:paraId="56510D0C" w14:textId="77777777" w:rsidR="00A947AC" w:rsidRPr="00BF7C48" w:rsidRDefault="00A947AC" w:rsidP="00A947AC">
      <w:r w:rsidRPr="00BF7C48">
        <w:t xml:space="preserve">where </w:t>
      </w:r>
    </w:p>
    <w:p w14:paraId="7E6E57C7" w14:textId="77777777" w:rsidR="00A947AC" w:rsidRPr="00BF7C48" w:rsidRDefault="008446A2" w:rsidP="00D8679B">
      <w:pPr>
        <w:pStyle w:val="ListParagraph"/>
        <w:numPr>
          <w:ilvl w:val="0"/>
          <w:numId w:val="3"/>
        </w:numPr>
      </w:pP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00A947AC" w:rsidRPr="00BF7C48">
        <w:t xml:space="preserve"> is the smallest integer for which the ending symbol of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rsidRPr="00BF7C48">
        <w:t xml:space="preserve"> is earlier than the ending symbols of the PDCCH that schedules PUSCH#</w:t>
      </w:r>
      <m:oMath>
        <m:r>
          <w:rPr>
            <w:rFonts w:ascii="Cambria Math" w:hAnsi="Cambria Math"/>
          </w:rPr>
          <m:t>i</m:t>
        </m:r>
      </m:oMath>
      <w:r w:rsidR="00A947AC" w:rsidRPr="00BF7C48">
        <w:t xml:space="preserve">, </w:t>
      </w:r>
    </w:p>
    <w:p w14:paraId="6A2A6600" w14:textId="77777777" w:rsidR="00A947AC" w:rsidRPr="00BF7C48" w:rsidRDefault="008446A2" w:rsidP="00D8679B">
      <w:pPr>
        <w:pStyle w:val="ListParagraph"/>
        <w:numPr>
          <w:ilvl w:val="0"/>
          <w:numId w:val="3"/>
        </w:numPr>
      </w:pP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A947AC" w:rsidRPr="00BF7C48">
        <w:t xml:space="preserve"> is a set of the TPC commands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00A947AC" w:rsidRPr="00BF7C48">
        <w:t xml:space="preserve"> that the UE receives between one symbol after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rsidRPr="00BF7C48">
        <w:t xml:space="preserve"> and the ending of the PDCCH that schedules PUSCH#</w:t>
      </w:r>
      <m:oMath>
        <m:r>
          <w:rPr>
            <w:rFonts w:ascii="Cambria Math" w:hAnsi="Cambria Math"/>
          </w:rPr>
          <m:t>i</m:t>
        </m:r>
      </m:oMath>
      <w:r w:rsidR="00A947AC" w:rsidRPr="00BF7C48">
        <w:t xml:space="preserve">,  </w:t>
      </w:r>
    </w:p>
    <w:p w14:paraId="7797FFD0" w14:textId="77777777" w:rsidR="00A947AC" w:rsidRPr="00BF7C48" w:rsidRDefault="00A947AC" w:rsidP="00D8679B">
      <w:pPr>
        <w:pStyle w:val="ListParagraph"/>
        <w:numPr>
          <w:ilvl w:val="0"/>
          <w:numId w:val="3"/>
        </w:numPr>
      </w:pPr>
      <m:oMath>
        <m:r>
          <m:rPr>
            <m:scr m:val="script"/>
          </m:rP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rsidRPr="00BF7C48">
        <w:t xml:space="preserve"> is the cardinality of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Pr="00BF7C48">
        <w:t>.</w:t>
      </w:r>
    </w:p>
    <w:p w14:paraId="0120585E" w14:textId="1EFC7929" w:rsidR="00A947AC" w:rsidRPr="00BF7C48" w:rsidRDefault="00224376" w:rsidP="00A947AC">
      <w:r w:rsidRPr="00BF7C48">
        <w:t xml:space="preserve">From the formula above, one can deduce that the TPC is accumulated in order of PDCCHs that schedule the PUSCHs but not in order of the PUSHs. Therefore, there should be no impact on the TPC accumulation if the PUSCHs are out of order because PDCCHs are always in order (see example in Appendix A). </w:t>
      </w:r>
      <w:r w:rsidR="00C84462">
        <w:t>In terms of storing the power status,</w:t>
      </w:r>
      <w:r w:rsidR="002832C1">
        <w:t xml:space="preserve"> UE</w:t>
      </w:r>
      <w:r w:rsidR="00432CC5">
        <w:t xml:space="preserve"> only</w:t>
      </w:r>
      <w:r w:rsidR="002832C1">
        <w:t xml:space="preserve"> needs to store the power status of</w:t>
      </w:r>
      <w:r w:rsidR="00432CC5">
        <w:t xml:space="preserve"> the in-order PUSCHs</w:t>
      </w:r>
      <w:r w:rsidR="00C84462">
        <w:t>.</w:t>
      </w:r>
    </w:p>
    <w:p w14:paraId="50EAB94E" w14:textId="37EED439" w:rsidR="00A947AC" w:rsidRPr="00BF7C48" w:rsidRDefault="00A947AC" w:rsidP="00A947AC">
      <w:pPr>
        <w:rPr>
          <w:b/>
        </w:rPr>
      </w:pPr>
      <w:r w:rsidRPr="00BF7C48">
        <w:rPr>
          <w:b/>
        </w:rPr>
        <w:t xml:space="preserve">Observation </w:t>
      </w:r>
      <w:r w:rsidR="000F19D0">
        <w:rPr>
          <w:b/>
        </w:rPr>
        <w:t>1</w:t>
      </w:r>
      <w:r w:rsidRPr="00BF7C48">
        <w:rPr>
          <w:b/>
        </w:rPr>
        <w:t xml:space="preserve">: </w:t>
      </w:r>
      <w:r w:rsidR="007217FE" w:rsidRPr="00BF7C48">
        <w:rPr>
          <w:b/>
        </w:rPr>
        <w:t>Rel-15 TPC as defined in Sec. 7.1.1</w:t>
      </w:r>
      <w:r w:rsidR="004665B3" w:rsidRPr="00BF7C48">
        <w:rPr>
          <w:b/>
        </w:rPr>
        <w:t xml:space="preserve"> of TS 38.213</w:t>
      </w:r>
      <w:r w:rsidR="007217FE" w:rsidRPr="00BF7C48">
        <w:rPr>
          <w:b/>
        </w:rPr>
        <w:t xml:space="preserve"> can be directly applied also to out-of-order PUSCH scheduling. </w:t>
      </w:r>
      <w:r w:rsidRPr="00BF7C48">
        <w:rPr>
          <w:b/>
        </w:rPr>
        <w:t>The out-of-order scheduling does not affect the TPC accumulation of the other scheduled PUSCHs</w:t>
      </w:r>
      <w:r w:rsidR="007217FE" w:rsidRPr="00BF7C48">
        <w:rPr>
          <w:b/>
        </w:rPr>
        <w:t xml:space="preserve"> based on Rel-15 TPC definition</w:t>
      </w:r>
      <w:r w:rsidRPr="00BF7C48">
        <w:rPr>
          <w:b/>
        </w:rPr>
        <w:t>.</w:t>
      </w:r>
      <w:r w:rsidR="007217FE" w:rsidRPr="00BF7C48">
        <w:rPr>
          <w:b/>
        </w:rPr>
        <w:t xml:space="preserve"> </w:t>
      </w:r>
    </w:p>
    <w:p w14:paraId="22C2A271" w14:textId="42C4413E" w:rsidR="001F54AC" w:rsidRPr="00BF7C48" w:rsidRDefault="00160CB1" w:rsidP="001F54AC">
      <w:pPr>
        <w:pStyle w:val="Heading2"/>
        <w:rPr>
          <w:lang w:val="en-US"/>
        </w:rPr>
      </w:pPr>
      <w:r w:rsidRPr="00BF7C48">
        <w:rPr>
          <w:lang w:val="en-US"/>
        </w:rPr>
        <w:t>3</w:t>
      </w:r>
      <w:r w:rsidR="001F54AC" w:rsidRPr="00BF7C48">
        <w:rPr>
          <w:lang w:val="en-US"/>
        </w:rPr>
        <w:t xml:space="preserve">.3 UL intra-UE </w:t>
      </w:r>
      <w:r w:rsidR="002A7B93" w:rsidRPr="00BF7C48">
        <w:rPr>
          <w:lang w:val="en-US"/>
        </w:rPr>
        <w:t xml:space="preserve">PUSCH </w:t>
      </w:r>
      <w:r w:rsidR="001F54AC" w:rsidRPr="00BF7C48">
        <w:rPr>
          <w:lang w:val="en-US"/>
        </w:rPr>
        <w:t>prioritization</w:t>
      </w:r>
    </w:p>
    <w:p w14:paraId="5A0FA23D" w14:textId="5B793276" w:rsidR="00267868" w:rsidRPr="00BF7C48" w:rsidRDefault="00E119B7" w:rsidP="00616039">
      <w:pPr>
        <w:pStyle w:val="EditorsNote"/>
        <w:ind w:left="0" w:firstLine="0"/>
        <w:jc w:val="both"/>
        <w:rPr>
          <w:color w:val="auto"/>
        </w:rPr>
      </w:pPr>
      <w:r w:rsidRPr="00BF7C48">
        <w:rPr>
          <w:color w:val="auto"/>
        </w:rPr>
        <w:t>The case where</w:t>
      </w:r>
      <w:r w:rsidR="003A4982" w:rsidRPr="00BF7C48">
        <w:rPr>
          <w:color w:val="auto"/>
        </w:rPr>
        <w:t xml:space="preserve"> the first scheduled PUSCH and the second scheduled PUSCH are collid</w:t>
      </w:r>
      <w:r w:rsidR="008E6A38" w:rsidRPr="00BF7C48">
        <w:rPr>
          <w:color w:val="auto"/>
        </w:rPr>
        <w:t>ing</w:t>
      </w:r>
      <w:r w:rsidR="003A4982" w:rsidRPr="00BF7C48">
        <w:rPr>
          <w:color w:val="auto"/>
        </w:rPr>
        <w:t xml:space="preserve"> in the time domain</w:t>
      </w:r>
      <w:r w:rsidRPr="00BF7C48">
        <w:rPr>
          <w:color w:val="auto"/>
        </w:rPr>
        <w:t xml:space="preserve"> was referred to as Scenario 3 in the intra-UE multiplexing discussions during the </w:t>
      </w:r>
      <w:proofErr w:type="spellStart"/>
      <w:r w:rsidRPr="00BF7C48">
        <w:rPr>
          <w:color w:val="auto"/>
        </w:rPr>
        <w:t>IIoT</w:t>
      </w:r>
      <w:proofErr w:type="spellEnd"/>
      <w:r w:rsidRPr="00BF7C48">
        <w:rPr>
          <w:color w:val="auto"/>
        </w:rPr>
        <w:t xml:space="preserve"> SI phase [</w:t>
      </w:r>
      <w:r w:rsidR="00B9424A">
        <w:rPr>
          <w:color w:val="auto"/>
        </w:rPr>
        <w:t>5</w:t>
      </w:r>
      <w:r w:rsidRPr="00BF7C48">
        <w:rPr>
          <w:color w:val="auto"/>
        </w:rPr>
        <w:t>]</w:t>
      </w:r>
      <w:r w:rsidR="0029411E" w:rsidRPr="00BF7C48">
        <w:rPr>
          <w:color w:val="auto"/>
        </w:rPr>
        <w:t>. For this case,</w:t>
      </w:r>
      <w:r w:rsidR="003A4982" w:rsidRPr="00BF7C48">
        <w:rPr>
          <w:color w:val="auto"/>
        </w:rPr>
        <w:t xml:space="preserve"> </w:t>
      </w:r>
      <w:r w:rsidR="00394FF0" w:rsidRPr="00BF7C48">
        <w:rPr>
          <w:color w:val="auto"/>
        </w:rPr>
        <w:t xml:space="preserve">it was agreed </w:t>
      </w:r>
      <w:r w:rsidR="00F720F1" w:rsidRPr="00BF7C48">
        <w:rPr>
          <w:color w:val="auto"/>
        </w:rPr>
        <w:t xml:space="preserve">in RAN1#96 </w:t>
      </w:r>
      <w:r w:rsidR="003A4982" w:rsidRPr="00BF7C48">
        <w:rPr>
          <w:color w:val="auto"/>
        </w:rPr>
        <w:t>that</w:t>
      </w:r>
      <w:r w:rsidR="00267868" w:rsidRPr="00BF7C48">
        <w:rPr>
          <w:color w:val="auto"/>
        </w:rPr>
        <w:t>:</w:t>
      </w:r>
      <w:r w:rsidR="003A4982" w:rsidRPr="00BF7C48">
        <w:rPr>
          <w:color w:val="auto"/>
        </w:rPr>
        <w:t xml:space="preserve"> </w:t>
      </w:r>
    </w:p>
    <w:p w14:paraId="3DDC5230" w14:textId="77777777" w:rsidR="00267868" w:rsidRPr="00BF7C48" w:rsidRDefault="00267868" w:rsidP="00267868">
      <w:pPr>
        <w:numPr>
          <w:ilvl w:val="0"/>
          <w:numId w:val="2"/>
        </w:numPr>
        <w:tabs>
          <w:tab w:val="clear" w:pos="360"/>
          <w:tab w:val="num" w:pos="990"/>
        </w:tabs>
        <w:spacing w:after="160" w:line="252" w:lineRule="auto"/>
        <w:ind w:left="990"/>
        <w:jc w:val="both"/>
        <w:rPr>
          <w:i/>
          <w:szCs w:val="22"/>
        </w:rPr>
      </w:pPr>
      <w:r w:rsidRPr="00BF7C48">
        <w:rPr>
          <w:bCs/>
          <w:i/>
          <w:iCs/>
          <w:szCs w:val="22"/>
        </w:rPr>
        <w:t>If the first scheduled PUSCH and the second scheduled PUSCH are colliding in the time domain, the UE drops the processing and the transmission of the first scheduled PUSCH.</w:t>
      </w:r>
    </w:p>
    <w:p w14:paraId="4849CF5B" w14:textId="77777777" w:rsidR="00267868" w:rsidRPr="00BF7C48" w:rsidRDefault="00267868" w:rsidP="00267868">
      <w:pPr>
        <w:numPr>
          <w:ilvl w:val="1"/>
          <w:numId w:val="2"/>
        </w:numPr>
        <w:tabs>
          <w:tab w:val="clear" w:pos="810"/>
          <w:tab w:val="num" w:pos="1440"/>
        </w:tabs>
        <w:spacing w:after="160" w:line="252" w:lineRule="auto"/>
        <w:ind w:left="1440"/>
        <w:jc w:val="both"/>
        <w:rPr>
          <w:i/>
          <w:szCs w:val="22"/>
        </w:rPr>
      </w:pPr>
      <w:r w:rsidRPr="00BF7C48">
        <w:rPr>
          <w:bCs/>
          <w:i/>
          <w:iCs/>
          <w:szCs w:val="22"/>
        </w:rPr>
        <w:t>For dropping, the scheduling limitations do not apply. The UE always drops the first scheduled PUSCH.</w:t>
      </w:r>
    </w:p>
    <w:p w14:paraId="52A4C0AE" w14:textId="77777777" w:rsidR="00267868" w:rsidRPr="00BF7C48" w:rsidRDefault="00267868" w:rsidP="00267868">
      <w:pPr>
        <w:numPr>
          <w:ilvl w:val="1"/>
          <w:numId w:val="2"/>
        </w:numPr>
        <w:tabs>
          <w:tab w:val="clear" w:pos="810"/>
          <w:tab w:val="num" w:pos="1440"/>
        </w:tabs>
        <w:spacing w:after="160" w:line="252" w:lineRule="auto"/>
        <w:ind w:left="1440"/>
        <w:jc w:val="both"/>
        <w:rPr>
          <w:i/>
          <w:szCs w:val="22"/>
        </w:rPr>
      </w:pPr>
      <w:r w:rsidRPr="00BF7C48">
        <w:rPr>
          <w:bCs/>
          <w:i/>
          <w:iCs/>
          <w:szCs w:val="22"/>
        </w:rPr>
        <w:lastRenderedPageBreak/>
        <w:t xml:space="preserve">Other details of dropping are as those of the solution 4. </w:t>
      </w:r>
    </w:p>
    <w:p w14:paraId="7E354B93" w14:textId="256746B1" w:rsidR="00303886" w:rsidRDefault="00303886" w:rsidP="00616039">
      <w:pPr>
        <w:pStyle w:val="EditorsNote"/>
        <w:ind w:left="0" w:firstLine="0"/>
        <w:jc w:val="both"/>
        <w:rPr>
          <w:color w:val="auto"/>
        </w:rPr>
      </w:pPr>
      <w:r>
        <w:rPr>
          <w:color w:val="auto"/>
        </w:rPr>
        <w:t>Further in RAN1#98bis, it was agreed:</w:t>
      </w:r>
    </w:p>
    <w:p w14:paraId="0265D794" w14:textId="77777777" w:rsidR="00303886" w:rsidRPr="00303886" w:rsidRDefault="00303886" w:rsidP="00303886">
      <w:pPr>
        <w:pStyle w:val="paragraph"/>
        <w:numPr>
          <w:ilvl w:val="1"/>
          <w:numId w:val="26"/>
        </w:numPr>
        <w:tabs>
          <w:tab w:val="clear" w:pos="1440"/>
          <w:tab w:val="num" w:pos="568"/>
        </w:tabs>
        <w:ind w:left="568" w:firstLine="0"/>
        <w:jc w:val="both"/>
        <w:textAlignment w:val="baseline"/>
        <w:rPr>
          <w:bCs/>
          <w:i/>
          <w:iCs/>
          <w:sz w:val="20"/>
          <w:szCs w:val="22"/>
          <w:lang w:val="en-GB" w:eastAsia="en-US"/>
        </w:rPr>
      </w:pPr>
      <w:r w:rsidRPr="00303886">
        <w:rPr>
          <w:bCs/>
          <w:i/>
          <w:sz w:val="20"/>
          <w:lang w:val="en-GB" w:eastAsia="en-US"/>
        </w:rPr>
        <w:t>2-level PHY priority of DG PUSCH at least for PHY-layer collision handling is determined by a PHY indication/signaling.</w:t>
      </w:r>
      <w:r w:rsidRPr="00303886">
        <w:rPr>
          <w:bCs/>
          <w:i/>
          <w:iCs/>
          <w:sz w:val="20"/>
          <w:lang w:val="en-GB" w:eastAsia="en-US"/>
        </w:rPr>
        <w:t> </w:t>
      </w:r>
    </w:p>
    <w:p w14:paraId="180BFBB8" w14:textId="77777777" w:rsidR="00303886" w:rsidRPr="00303886" w:rsidRDefault="00303886" w:rsidP="00303886">
      <w:pPr>
        <w:pStyle w:val="paragraph"/>
        <w:numPr>
          <w:ilvl w:val="1"/>
          <w:numId w:val="26"/>
        </w:numPr>
        <w:tabs>
          <w:tab w:val="clear" w:pos="1440"/>
          <w:tab w:val="num" w:pos="568"/>
        </w:tabs>
        <w:ind w:left="568" w:firstLine="0"/>
        <w:jc w:val="both"/>
        <w:textAlignment w:val="baseline"/>
        <w:rPr>
          <w:bCs/>
          <w:i/>
          <w:iCs/>
          <w:sz w:val="20"/>
          <w:szCs w:val="22"/>
          <w:lang w:val="en-GB" w:eastAsia="en-US"/>
        </w:rPr>
      </w:pPr>
      <w:r w:rsidRPr="00303886">
        <w:rPr>
          <w:bCs/>
          <w:i/>
          <w:sz w:val="20"/>
          <w:lang w:val="en-GB" w:eastAsia="en-US"/>
        </w:rPr>
        <w:t>2-level PHY priority of CG PUSCH at least for PHY-layer collision handling is determined by an explicit indication (as a new RRC parameter) in each CG configuration for Type 1 and Type2 CG PUSCH.</w:t>
      </w:r>
      <w:r w:rsidRPr="00303886">
        <w:rPr>
          <w:bCs/>
          <w:i/>
          <w:iCs/>
          <w:sz w:val="20"/>
          <w:lang w:val="en-GB" w:eastAsia="en-US"/>
        </w:rPr>
        <w:t> </w:t>
      </w:r>
    </w:p>
    <w:p w14:paraId="1EC4891B" w14:textId="77777777" w:rsidR="00303886" w:rsidRPr="00303886" w:rsidRDefault="00303886" w:rsidP="00303886">
      <w:pPr>
        <w:pStyle w:val="paragraph"/>
        <w:numPr>
          <w:ilvl w:val="1"/>
          <w:numId w:val="26"/>
        </w:numPr>
        <w:tabs>
          <w:tab w:val="clear" w:pos="1440"/>
          <w:tab w:val="num" w:pos="568"/>
        </w:tabs>
        <w:ind w:left="568" w:firstLine="0"/>
        <w:jc w:val="both"/>
        <w:textAlignment w:val="baseline"/>
        <w:rPr>
          <w:bCs/>
          <w:i/>
          <w:iCs/>
          <w:sz w:val="20"/>
          <w:szCs w:val="22"/>
          <w:lang w:val="en-GB" w:eastAsia="en-US"/>
        </w:rPr>
      </w:pPr>
      <w:r w:rsidRPr="00303886">
        <w:rPr>
          <w:bCs/>
          <w:i/>
          <w:sz w:val="20"/>
          <w:lang w:val="en-GB" w:eastAsia="en-US"/>
        </w:rPr>
        <w:t>For intra-UE collision handling at the PHY layer, in case a high-priority UL transmission overlaps with a low-priority UL transmission, drop the low-priority UL transmission under certain constraint (particularly timeline).</w:t>
      </w:r>
      <w:r w:rsidRPr="00303886">
        <w:rPr>
          <w:bCs/>
          <w:i/>
          <w:iCs/>
          <w:sz w:val="20"/>
          <w:lang w:val="en-GB" w:eastAsia="en-US"/>
        </w:rPr>
        <w:t> </w:t>
      </w:r>
    </w:p>
    <w:p w14:paraId="74CC9152" w14:textId="77777777" w:rsidR="00303886" w:rsidRPr="00303886" w:rsidRDefault="00303886" w:rsidP="00303886">
      <w:pPr>
        <w:pStyle w:val="paragraph"/>
        <w:numPr>
          <w:ilvl w:val="1"/>
          <w:numId w:val="27"/>
        </w:numPr>
        <w:tabs>
          <w:tab w:val="clear" w:pos="1440"/>
          <w:tab w:val="num" w:pos="568"/>
        </w:tabs>
        <w:ind w:left="1288" w:firstLine="0"/>
        <w:jc w:val="both"/>
        <w:textAlignment w:val="baseline"/>
        <w:rPr>
          <w:bCs/>
          <w:i/>
          <w:iCs/>
          <w:sz w:val="20"/>
          <w:szCs w:val="22"/>
          <w:lang w:val="en-GB" w:eastAsia="en-US"/>
        </w:rPr>
      </w:pPr>
      <w:r w:rsidRPr="00303886">
        <w:rPr>
          <w:bCs/>
          <w:i/>
          <w:sz w:val="20"/>
          <w:lang w:val="en-GB" w:eastAsia="en-US"/>
        </w:rPr>
        <w:t>The UL transmission is a positive SR, HARQ-ACK, PUSCH or P/SP-CSI on PUCCH.</w:t>
      </w:r>
      <w:r w:rsidRPr="00303886">
        <w:rPr>
          <w:bCs/>
          <w:i/>
          <w:iCs/>
          <w:sz w:val="20"/>
          <w:lang w:val="en-GB" w:eastAsia="en-US"/>
        </w:rPr>
        <w:t> </w:t>
      </w:r>
    </w:p>
    <w:p w14:paraId="060FC1DB" w14:textId="77777777" w:rsidR="00303886" w:rsidRPr="00303886" w:rsidRDefault="00303886" w:rsidP="00616039">
      <w:pPr>
        <w:pStyle w:val="EditorsNote"/>
        <w:ind w:left="0" w:firstLine="0"/>
        <w:jc w:val="both"/>
        <w:rPr>
          <w:color w:val="auto"/>
          <w:lang w:val="en-US"/>
        </w:rPr>
      </w:pPr>
    </w:p>
    <w:p w14:paraId="44643354" w14:textId="4F3942D0" w:rsidR="00BF7438" w:rsidRDefault="00A41322" w:rsidP="00616039">
      <w:pPr>
        <w:pStyle w:val="EditorsNote"/>
        <w:ind w:left="0" w:firstLine="0"/>
        <w:jc w:val="both"/>
        <w:rPr>
          <w:b/>
          <w:color w:val="auto"/>
        </w:rPr>
      </w:pPr>
      <w:r w:rsidRPr="00BF7C48">
        <w:rPr>
          <w:color w:val="auto"/>
        </w:rPr>
        <w:t>Based on the agreement</w:t>
      </w:r>
      <w:r w:rsidR="00303886">
        <w:rPr>
          <w:color w:val="auto"/>
        </w:rPr>
        <w:t xml:space="preserve"> from RAN1#96</w:t>
      </w:r>
      <w:r w:rsidRPr="00BF7C48">
        <w:rPr>
          <w:color w:val="auto"/>
        </w:rPr>
        <w:t xml:space="preserve">, </w:t>
      </w:r>
      <w:r w:rsidR="00616039" w:rsidRPr="00BF7C48">
        <w:rPr>
          <w:color w:val="auto"/>
        </w:rPr>
        <w:t xml:space="preserve">the second scheduled PUSCH </w:t>
      </w:r>
      <w:r w:rsidR="007C3C87">
        <w:rPr>
          <w:color w:val="auto"/>
        </w:rPr>
        <w:t>should be prioritized</w:t>
      </w:r>
      <w:r w:rsidR="00616039" w:rsidRPr="00BF7C48">
        <w:rPr>
          <w:color w:val="auto"/>
        </w:rPr>
        <w:t xml:space="preserve"> than the first scheduled PUSCH</w:t>
      </w:r>
      <w:r w:rsidR="001C6C9A" w:rsidRPr="00BF7C48">
        <w:rPr>
          <w:color w:val="auto"/>
        </w:rPr>
        <w:t xml:space="preserve"> and </w:t>
      </w:r>
      <w:r w:rsidR="00B911EF" w:rsidRPr="00BF7C48">
        <w:rPr>
          <w:color w:val="auto"/>
        </w:rPr>
        <w:t>the UE drops the processing and the transmission of the first scheduled PUSCH</w:t>
      </w:r>
      <w:r w:rsidR="00616039" w:rsidRPr="00BF7C48">
        <w:rPr>
          <w:color w:val="auto"/>
        </w:rPr>
        <w:t xml:space="preserve">. </w:t>
      </w:r>
      <w:r w:rsidR="00303886">
        <w:rPr>
          <w:color w:val="auto"/>
        </w:rPr>
        <w:t xml:space="preserve">However, considering the recent agreements from RAN1#98bis, the two scheduled </w:t>
      </w:r>
      <w:r w:rsidR="00196ADD">
        <w:rPr>
          <w:color w:val="auto"/>
        </w:rPr>
        <w:t xml:space="preserve">PUSCH can be with the same or different priority. In case </w:t>
      </w:r>
      <w:r w:rsidR="008866AD">
        <w:rPr>
          <w:color w:val="auto"/>
        </w:rPr>
        <w:t xml:space="preserve">they are with different priority, following RAN1 agreement, the low priority one will be dropped. While in case they are with the same priority, </w:t>
      </w:r>
      <w:r w:rsidR="0029411E" w:rsidRPr="00BF7C48">
        <w:rPr>
          <w:color w:val="auto"/>
        </w:rPr>
        <w:t xml:space="preserve">the </w:t>
      </w:r>
      <w:r w:rsidR="00FC6B74" w:rsidRPr="00BF7C48">
        <w:rPr>
          <w:color w:val="auto"/>
        </w:rPr>
        <w:t>first scheduled PUSCH</w:t>
      </w:r>
      <w:r w:rsidR="0029411E" w:rsidRPr="00BF7C48">
        <w:rPr>
          <w:color w:val="auto"/>
        </w:rPr>
        <w:t xml:space="preserve"> transmission </w:t>
      </w:r>
      <w:r w:rsidR="00FC6B74" w:rsidRPr="00BF7C48">
        <w:rPr>
          <w:color w:val="auto"/>
        </w:rPr>
        <w:t xml:space="preserve">would simply be dropped and </w:t>
      </w:r>
      <w:r w:rsidR="00F45D8A" w:rsidRPr="00BF7C48">
        <w:rPr>
          <w:color w:val="auto"/>
        </w:rPr>
        <w:t xml:space="preserve">would not </w:t>
      </w:r>
      <w:r w:rsidR="00FC7C5B">
        <w:rPr>
          <w:color w:val="auto"/>
        </w:rPr>
        <w:t xml:space="preserve">be </w:t>
      </w:r>
      <w:r w:rsidR="00F45D8A" w:rsidRPr="00BF7C48">
        <w:rPr>
          <w:color w:val="auto"/>
        </w:rPr>
        <w:t>resume</w:t>
      </w:r>
      <w:r w:rsidR="00FC7C5B">
        <w:rPr>
          <w:color w:val="auto"/>
        </w:rPr>
        <w:t>d</w:t>
      </w:r>
      <w:r w:rsidR="00F45D8A" w:rsidRPr="00BF7C48">
        <w:rPr>
          <w:color w:val="auto"/>
        </w:rPr>
        <w:t xml:space="preserve"> </w:t>
      </w:r>
      <w:r w:rsidR="00FC6B74" w:rsidRPr="00BF7C48">
        <w:rPr>
          <w:color w:val="auto"/>
        </w:rPr>
        <w:t>after the second scheduled PUSCH transmission</w:t>
      </w:r>
      <w:r w:rsidR="00616039" w:rsidRPr="00BF7C48">
        <w:rPr>
          <w:color w:val="auto"/>
        </w:rPr>
        <w:t xml:space="preserve">. </w:t>
      </w:r>
      <w:r w:rsidR="00EC2D66" w:rsidRPr="00BF7C48">
        <w:rPr>
          <w:color w:val="auto"/>
        </w:rPr>
        <w:t xml:space="preserve">Regarding at </w:t>
      </w:r>
      <w:r w:rsidR="002A7B93" w:rsidRPr="00BF7C48">
        <w:rPr>
          <w:color w:val="auto"/>
        </w:rPr>
        <w:t xml:space="preserve">which time instance </w:t>
      </w:r>
      <w:r w:rsidR="00127234" w:rsidRPr="00BF7C48">
        <w:rPr>
          <w:color w:val="auto"/>
        </w:rPr>
        <w:t>the UE</w:t>
      </w:r>
      <w:r w:rsidR="002A7B93" w:rsidRPr="00BF7C48">
        <w:rPr>
          <w:color w:val="auto"/>
        </w:rPr>
        <w:t xml:space="preserve"> stop</w:t>
      </w:r>
      <w:r w:rsidR="00127234" w:rsidRPr="00BF7C48">
        <w:rPr>
          <w:color w:val="auto"/>
        </w:rPr>
        <w:t>ping</w:t>
      </w:r>
      <w:r w:rsidR="002A7B93" w:rsidRPr="00BF7C48">
        <w:rPr>
          <w:color w:val="auto"/>
        </w:rPr>
        <w:t xml:space="preserve"> the </w:t>
      </w:r>
      <w:r w:rsidR="008866AD">
        <w:rPr>
          <w:color w:val="auto"/>
        </w:rPr>
        <w:t>deprioritized</w:t>
      </w:r>
      <w:r w:rsidR="002A7B93" w:rsidRPr="00BF7C48">
        <w:rPr>
          <w:color w:val="auto"/>
        </w:rPr>
        <w:t xml:space="preserve"> UL PUSCH transmission</w:t>
      </w:r>
      <w:r w:rsidR="00EC2D66" w:rsidRPr="00BF7C48">
        <w:rPr>
          <w:color w:val="auto"/>
        </w:rPr>
        <w:t>,</w:t>
      </w:r>
      <w:r w:rsidR="002A7B93" w:rsidRPr="00BF7C48">
        <w:rPr>
          <w:color w:val="auto"/>
        </w:rPr>
        <w:t xml:space="preserve"> </w:t>
      </w:r>
      <w:r w:rsidR="008A179E">
        <w:rPr>
          <w:color w:val="auto"/>
        </w:rPr>
        <w:t xml:space="preserve">in our view </w:t>
      </w:r>
      <w:r w:rsidR="00EC2D66" w:rsidRPr="00BF7C48">
        <w:rPr>
          <w:color w:val="auto"/>
        </w:rPr>
        <w:t xml:space="preserve">the UE </w:t>
      </w:r>
      <w:r w:rsidR="008A179E">
        <w:rPr>
          <w:color w:val="auto"/>
        </w:rPr>
        <w:t xml:space="preserve">should </w:t>
      </w:r>
      <w:r w:rsidR="007A0145">
        <w:rPr>
          <w:color w:val="auto"/>
        </w:rPr>
        <w:t>cancel (including stopping)</w:t>
      </w:r>
      <w:r w:rsidR="007A0145" w:rsidRPr="00BF7C48">
        <w:rPr>
          <w:color w:val="auto"/>
        </w:rPr>
        <w:t xml:space="preserve"> </w:t>
      </w:r>
      <w:r w:rsidR="00EC2D66" w:rsidRPr="00BF7C48">
        <w:rPr>
          <w:color w:val="auto"/>
        </w:rPr>
        <w:t xml:space="preserve">the transmission of the </w:t>
      </w:r>
      <w:r w:rsidR="008866AD">
        <w:rPr>
          <w:color w:val="auto"/>
        </w:rPr>
        <w:t>deprioritized</w:t>
      </w:r>
      <w:r w:rsidR="00EC2D66" w:rsidRPr="00BF7C48">
        <w:rPr>
          <w:color w:val="auto"/>
        </w:rPr>
        <w:t xml:space="preserve"> PUSCH </w:t>
      </w:r>
      <w:r w:rsidR="002F4B0F">
        <w:rPr>
          <w:color w:val="auto"/>
        </w:rPr>
        <w:t xml:space="preserve">as early as possible but no later than </w:t>
      </w:r>
      <w:r w:rsidR="00EC2D66" w:rsidRPr="00BF7C48">
        <w:rPr>
          <w:color w:val="auto"/>
        </w:rPr>
        <w:t xml:space="preserve">the first symbol of the </w:t>
      </w:r>
      <w:r w:rsidR="008866AD">
        <w:rPr>
          <w:color w:val="auto"/>
        </w:rPr>
        <w:t>prioritized</w:t>
      </w:r>
      <w:r w:rsidR="00EC2D66" w:rsidRPr="00BF7C48">
        <w:rPr>
          <w:color w:val="auto"/>
        </w:rPr>
        <w:t xml:space="preserve"> PUSCH transmission</w:t>
      </w:r>
      <w:r w:rsidR="002A7B93" w:rsidRPr="00BF7C48">
        <w:rPr>
          <w:color w:val="auto"/>
        </w:rPr>
        <w:t>.</w:t>
      </w:r>
      <w:r w:rsidR="000B3F12">
        <w:rPr>
          <w:color w:val="auto"/>
        </w:rPr>
        <w:t xml:space="preserve"> Based on this discussion, we propose:</w:t>
      </w:r>
      <w:bookmarkStart w:id="5" w:name="_Hlk21373348"/>
    </w:p>
    <w:p w14:paraId="04088C4F" w14:textId="088B0BBE" w:rsidR="00055077" w:rsidRDefault="00055077" w:rsidP="00616039">
      <w:pPr>
        <w:pStyle w:val="EditorsNote"/>
        <w:ind w:left="0" w:firstLine="0"/>
        <w:jc w:val="both"/>
        <w:rPr>
          <w:b/>
          <w:color w:val="auto"/>
        </w:rPr>
      </w:pPr>
      <w:r w:rsidRPr="00055077">
        <w:rPr>
          <w:b/>
          <w:color w:val="auto"/>
        </w:rPr>
        <w:t xml:space="preserve">Proposal </w:t>
      </w:r>
      <w:r w:rsidR="00E23765">
        <w:rPr>
          <w:b/>
          <w:color w:val="auto"/>
        </w:rPr>
        <w:t>1</w:t>
      </w:r>
      <w:r w:rsidR="000F19D0">
        <w:rPr>
          <w:b/>
          <w:color w:val="auto"/>
        </w:rPr>
        <w:t>2</w:t>
      </w:r>
      <w:r w:rsidRPr="00055077">
        <w:rPr>
          <w:b/>
          <w:color w:val="auto"/>
        </w:rPr>
        <w:t xml:space="preserve">: When the </w:t>
      </w:r>
      <w:r>
        <w:rPr>
          <w:b/>
          <w:color w:val="auto"/>
        </w:rPr>
        <w:t>low priority</w:t>
      </w:r>
      <w:r w:rsidRPr="00055077">
        <w:rPr>
          <w:b/>
          <w:color w:val="auto"/>
        </w:rPr>
        <w:t xml:space="preserve"> PUSCH and the </w:t>
      </w:r>
      <w:r>
        <w:rPr>
          <w:b/>
          <w:color w:val="auto"/>
        </w:rPr>
        <w:t>high priority</w:t>
      </w:r>
      <w:r w:rsidRPr="00055077">
        <w:rPr>
          <w:b/>
          <w:color w:val="auto"/>
        </w:rPr>
        <w:t xml:space="preserve"> PUSCH are colliding in the time domain, the UE cancels (including stopping) the transmission of the </w:t>
      </w:r>
      <w:r>
        <w:rPr>
          <w:b/>
          <w:color w:val="auto"/>
        </w:rPr>
        <w:t>low priority</w:t>
      </w:r>
      <w:r w:rsidRPr="00055077">
        <w:rPr>
          <w:b/>
          <w:color w:val="auto"/>
        </w:rPr>
        <w:t xml:space="preserve"> PUSCH as early as possible but no later than the first symbol of the </w:t>
      </w:r>
      <w:r>
        <w:rPr>
          <w:b/>
          <w:color w:val="auto"/>
        </w:rPr>
        <w:t>high priority</w:t>
      </w:r>
      <w:r w:rsidRPr="00055077">
        <w:rPr>
          <w:b/>
          <w:color w:val="auto"/>
        </w:rPr>
        <w:t xml:space="preserve"> PUSCH transmission.</w:t>
      </w:r>
    </w:p>
    <w:p w14:paraId="632B71BC" w14:textId="2515F420" w:rsidR="00055077" w:rsidRPr="00B6534B" w:rsidRDefault="00055077" w:rsidP="00616039">
      <w:pPr>
        <w:pStyle w:val="EditorsNote"/>
        <w:ind w:left="0" w:firstLine="0"/>
        <w:jc w:val="both"/>
        <w:rPr>
          <w:b/>
          <w:color w:val="auto"/>
        </w:rPr>
      </w:pPr>
      <w:r w:rsidRPr="00055077">
        <w:rPr>
          <w:b/>
          <w:color w:val="auto"/>
        </w:rPr>
        <w:t xml:space="preserve">Proposal </w:t>
      </w:r>
      <w:r w:rsidR="00E23765">
        <w:rPr>
          <w:b/>
          <w:color w:val="auto"/>
        </w:rPr>
        <w:t>1</w:t>
      </w:r>
      <w:r w:rsidR="000F19D0">
        <w:rPr>
          <w:b/>
          <w:color w:val="auto"/>
        </w:rPr>
        <w:t>3</w:t>
      </w:r>
      <w:r w:rsidRPr="00055077">
        <w:rPr>
          <w:b/>
          <w:color w:val="auto"/>
        </w:rPr>
        <w:t xml:space="preserve">: </w:t>
      </w:r>
      <w:r>
        <w:rPr>
          <w:b/>
          <w:color w:val="auto"/>
        </w:rPr>
        <w:t>In case the colliding PUSCHs have the same priority,</w:t>
      </w:r>
      <w:r w:rsidRPr="00055077">
        <w:rPr>
          <w:b/>
          <w:color w:val="auto"/>
        </w:rPr>
        <w:t xml:space="preserve"> the UE cancels (including stopping) the transmission of the first scheduled PUSCH as early as possible but no later than the first symbol of the second scheduled PUSCH transmission.</w:t>
      </w:r>
    </w:p>
    <w:bookmarkEnd w:id="5"/>
    <w:p w14:paraId="5C5C5070" w14:textId="198FA3C3" w:rsidR="006203A5" w:rsidRPr="00BF7C48" w:rsidRDefault="001649EA" w:rsidP="00BE01BC">
      <w:pPr>
        <w:jc w:val="both"/>
        <w:rPr>
          <w:bCs/>
          <w:iCs/>
        </w:rPr>
      </w:pPr>
      <w:r w:rsidRPr="00BF7C48">
        <w:rPr>
          <w:bCs/>
          <w:iCs/>
        </w:rPr>
        <w:t xml:space="preserve">The </w:t>
      </w:r>
      <w:proofErr w:type="spellStart"/>
      <w:r w:rsidR="006203A5" w:rsidRPr="00BF7C48">
        <w:rPr>
          <w:bCs/>
          <w:iCs/>
        </w:rPr>
        <w:t>gNB</w:t>
      </w:r>
      <w:proofErr w:type="spellEnd"/>
      <w:r w:rsidR="006203A5" w:rsidRPr="00BF7C48">
        <w:rPr>
          <w:bCs/>
          <w:iCs/>
        </w:rPr>
        <w:t xml:space="preserve"> has full knowledge about the impacted first PUSCH, for example how much resource is lost due to the second scheduled PUSCH</w:t>
      </w:r>
      <w:r w:rsidR="00BE01BC" w:rsidRPr="00BF7C48">
        <w:rPr>
          <w:bCs/>
          <w:iCs/>
        </w:rPr>
        <w:t xml:space="preserve">. </w:t>
      </w:r>
      <w:r w:rsidR="00DC4B73" w:rsidRPr="00BF7C48">
        <w:rPr>
          <w:bCs/>
          <w:iCs/>
        </w:rPr>
        <w:t>Hence</w:t>
      </w:r>
      <w:r w:rsidRPr="00BF7C48">
        <w:rPr>
          <w:bCs/>
          <w:iCs/>
        </w:rPr>
        <w:t>, t</w:t>
      </w:r>
      <w:r w:rsidR="00BE01BC" w:rsidRPr="00BF7C48">
        <w:rPr>
          <w:bCs/>
          <w:iCs/>
        </w:rPr>
        <w:t xml:space="preserve">he </w:t>
      </w:r>
      <w:proofErr w:type="spellStart"/>
      <w:r w:rsidR="00BE01BC" w:rsidRPr="00BF7C48">
        <w:rPr>
          <w:bCs/>
          <w:iCs/>
        </w:rPr>
        <w:t>gNB</w:t>
      </w:r>
      <w:proofErr w:type="spellEnd"/>
      <w:r w:rsidR="00BE01BC" w:rsidRPr="00BF7C48">
        <w:rPr>
          <w:bCs/>
          <w:iCs/>
        </w:rPr>
        <w:t xml:space="preserve"> maybe </w:t>
      </w:r>
      <w:r w:rsidR="006203A5" w:rsidRPr="00BF7C48">
        <w:rPr>
          <w:bCs/>
          <w:iCs/>
        </w:rPr>
        <w:t xml:space="preserve">already </w:t>
      </w:r>
      <w:r w:rsidR="00BE01BC" w:rsidRPr="00BF7C48">
        <w:rPr>
          <w:bCs/>
          <w:iCs/>
        </w:rPr>
        <w:t xml:space="preserve">know </w:t>
      </w:r>
      <w:r w:rsidR="006203A5" w:rsidRPr="00BF7C48">
        <w:rPr>
          <w:bCs/>
          <w:iCs/>
        </w:rPr>
        <w:t xml:space="preserve">at the time when sending the </w:t>
      </w:r>
      <w:r w:rsidR="00BE01BC" w:rsidRPr="00BF7C48">
        <w:rPr>
          <w:bCs/>
          <w:iCs/>
        </w:rPr>
        <w:t>second grant that it will not be able to decode the first scheduled PUSCH correctly</w:t>
      </w:r>
      <w:r w:rsidR="00E9153D" w:rsidRPr="00BF7C48">
        <w:rPr>
          <w:bCs/>
          <w:iCs/>
        </w:rPr>
        <w:t xml:space="preserve"> and possibly sending the new UL grant for retransmission of the first PUSCH earlier</w:t>
      </w:r>
      <w:r w:rsidR="006203A5" w:rsidRPr="00BF7C48">
        <w:rPr>
          <w:bCs/>
          <w:iCs/>
        </w:rPr>
        <w:t xml:space="preserve">. Therefore, it may be of advantage to support the re-transmission scheduling </w:t>
      </w:r>
      <w:r w:rsidR="00BE01BC" w:rsidRPr="00BF7C48">
        <w:rPr>
          <w:bCs/>
          <w:iCs/>
        </w:rPr>
        <w:t>earlier in a similar way as discussed in inter-UE multiplexing case</w:t>
      </w:r>
      <w:r w:rsidR="008851A1" w:rsidRPr="00BF7C48">
        <w:rPr>
          <w:bCs/>
          <w:iCs/>
        </w:rPr>
        <w:t xml:space="preserve"> </w:t>
      </w:r>
      <w:r w:rsidR="001750B6" w:rsidRPr="00BF7C48">
        <w:rPr>
          <w:bCs/>
          <w:iCs/>
        </w:rPr>
        <w:t>[</w:t>
      </w:r>
      <w:r w:rsidR="00B9424A">
        <w:rPr>
          <w:bCs/>
          <w:iCs/>
        </w:rPr>
        <w:t>6</w:t>
      </w:r>
      <w:r w:rsidR="001750B6" w:rsidRPr="00BF7C48">
        <w:rPr>
          <w:bCs/>
          <w:iCs/>
        </w:rPr>
        <w:t>]</w:t>
      </w:r>
      <w:r w:rsidR="006203A5" w:rsidRPr="00BF7C48">
        <w:rPr>
          <w:bCs/>
          <w:iCs/>
        </w:rPr>
        <w:t xml:space="preserve">.   </w:t>
      </w:r>
    </w:p>
    <w:p w14:paraId="3E2BB9F7" w14:textId="766F0EDC" w:rsidR="00A41322" w:rsidRPr="00BF7C48" w:rsidRDefault="00A41322" w:rsidP="00616039"/>
    <w:p w14:paraId="28152A24" w14:textId="0D0A4202" w:rsidR="009D5CD0" w:rsidRPr="00BF7C48" w:rsidRDefault="00160CB1" w:rsidP="009D5CD0">
      <w:pPr>
        <w:pStyle w:val="Heading1"/>
      </w:pPr>
      <w:r w:rsidRPr="00BF7C48">
        <w:t>4</w:t>
      </w:r>
      <w:r w:rsidR="009D5CD0" w:rsidRPr="00BF7C48">
        <w:tab/>
      </w:r>
      <w:r w:rsidR="009D5CD0" w:rsidRPr="000F19D0">
        <w:t>Conclusions</w:t>
      </w:r>
    </w:p>
    <w:p w14:paraId="66571DBD" w14:textId="5F46B77E" w:rsidR="000E4F57" w:rsidRPr="00BF7C48" w:rsidRDefault="009306E8" w:rsidP="009306E8">
      <w:pPr>
        <w:jc w:val="both"/>
        <w:rPr>
          <w:lang w:val="en-US"/>
        </w:rPr>
      </w:pPr>
      <w:r w:rsidRPr="00BF7C48">
        <w:rPr>
          <w:lang w:val="en-US"/>
        </w:rPr>
        <w:t>In this paper, we have discussed the solutions to support out-of-order HARQ</w:t>
      </w:r>
      <w:r w:rsidR="006E7E5F" w:rsidRPr="00BF7C48">
        <w:rPr>
          <w:lang w:val="en-US"/>
        </w:rPr>
        <w:t>-</w:t>
      </w:r>
      <w:r w:rsidRPr="00BF7C48">
        <w:rPr>
          <w:lang w:val="en-US"/>
        </w:rPr>
        <w:t xml:space="preserve">ACK and PUSCH scheduling. </w:t>
      </w:r>
      <w:r w:rsidR="000E4F57" w:rsidRPr="00BF7C48">
        <w:rPr>
          <w:lang w:val="en-US"/>
        </w:rPr>
        <w:t xml:space="preserve">The intra-UE prioritization for DL and UL have also been discussed. </w:t>
      </w:r>
    </w:p>
    <w:p w14:paraId="62D8E351" w14:textId="13529CF9" w:rsidR="009306E8" w:rsidRPr="00BF7C48" w:rsidRDefault="000E4F57" w:rsidP="009306E8">
      <w:pPr>
        <w:jc w:val="both"/>
        <w:rPr>
          <w:lang w:val="en-US"/>
        </w:rPr>
      </w:pPr>
      <w:r w:rsidRPr="00BF7C48">
        <w:rPr>
          <w:lang w:val="en-US"/>
        </w:rPr>
        <w:t xml:space="preserve">Based on the discussions on </w:t>
      </w:r>
      <w:r w:rsidR="00294D2B" w:rsidRPr="00BF7C48">
        <w:rPr>
          <w:lang w:val="en-US"/>
        </w:rPr>
        <w:t>non-overlapping PDSCHs</w:t>
      </w:r>
      <w:r w:rsidRPr="00BF7C48">
        <w:rPr>
          <w:lang w:val="en-US"/>
        </w:rPr>
        <w:t>, we propose</w:t>
      </w:r>
      <w:r w:rsidR="007E0D4A">
        <w:rPr>
          <w:lang w:val="en-US"/>
        </w:rPr>
        <w:t>d</w:t>
      </w:r>
      <w:r w:rsidRPr="00BF7C48">
        <w:rPr>
          <w:lang w:val="en-US"/>
        </w:rPr>
        <w:t xml:space="preserve"> the following:</w:t>
      </w:r>
    </w:p>
    <w:p w14:paraId="55285929" w14:textId="77777777" w:rsidR="007E0D4A" w:rsidRPr="007E0D4A" w:rsidRDefault="007E0D4A" w:rsidP="007E0D4A">
      <w:pPr>
        <w:jc w:val="both"/>
        <w:rPr>
          <w:b/>
        </w:rPr>
      </w:pPr>
      <w:r w:rsidRPr="007E0D4A">
        <w:rPr>
          <w:b/>
          <w:lang w:val="en-US"/>
        </w:rPr>
        <w:t xml:space="preserve">Proposal 1: Support out-of-order HARQ-ACKs between two non-overlapping PDSCHs for the PDSCHs associated with the same processing time. </w:t>
      </w:r>
    </w:p>
    <w:p w14:paraId="07F16951" w14:textId="77777777" w:rsidR="007E0D4A" w:rsidRPr="00BF7C48" w:rsidRDefault="007E0D4A" w:rsidP="007E0D4A">
      <w:pPr>
        <w:jc w:val="both"/>
      </w:pPr>
      <w:r w:rsidRPr="007E0D4A">
        <w:rPr>
          <w:b/>
        </w:rPr>
        <w:t xml:space="preserve">Proposal 2: </w:t>
      </w:r>
      <w:r w:rsidRPr="007E0D4A">
        <w:rPr>
          <w:b/>
          <w:lang w:val="en-US"/>
        </w:rPr>
        <w:t>Support</w:t>
      </w:r>
      <w:r w:rsidRPr="00BF7C48">
        <w:rPr>
          <w:b/>
          <w:lang w:val="en-US"/>
        </w:rPr>
        <w:t xml:space="preserve"> out-of-order HARQ-ACKs for the case when additional DMRS and PDSCH processing time capability #2 can be configured simultaneously on the same carrier and the PDSCH with additional DMRS follows the minimum PDSCH processing time capability #1.  </w:t>
      </w:r>
    </w:p>
    <w:p w14:paraId="6AE55440" w14:textId="77777777" w:rsidR="000F19D0" w:rsidRPr="00BF7C48" w:rsidRDefault="000F19D0" w:rsidP="000F19D0">
      <w:pPr>
        <w:jc w:val="both"/>
        <w:rPr>
          <w:b/>
          <w:lang w:val="en-US"/>
        </w:rPr>
      </w:pPr>
      <w:r w:rsidRPr="00BF7C48">
        <w:rPr>
          <w:b/>
          <w:lang w:val="en-US"/>
        </w:rPr>
        <w:t xml:space="preserve">Proposal </w:t>
      </w:r>
      <w:r>
        <w:rPr>
          <w:b/>
          <w:lang w:val="en-US"/>
        </w:rPr>
        <w:t>3</w:t>
      </w:r>
      <w:r w:rsidRPr="00BF7C48">
        <w:rPr>
          <w:b/>
          <w:lang w:val="en-US"/>
        </w:rPr>
        <w:t xml:space="preserve">: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3BCE0D55" w14:textId="33316EC5" w:rsidR="00B74F41" w:rsidRPr="00B74F41" w:rsidRDefault="000F19D0" w:rsidP="00B74F41">
      <w:pPr>
        <w:jc w:val="both"/>
        <w:rPr>
          <w:b/>
          <w:lang w:val="en-US"/>
        </w:rPr>
      </w:pPr>
      <w:r w:rsidRPr="00BF7C48">
        <w:rPr>
          <w:b/>
          <w:lang w:val="en-US"/>
        </w:rPr>
        <w:t xml:space="preserve">Proposal </w:t>
      </w:r>
      <w:r>
        <w:rPr>
          <w:b/>
          <w:lang w:val="en-US"/>
        </w:rPr>
        <w:t>4</w:t>
      </w:r>
      <w:r w:rsidRPr="00BF7C48">
        <w:rPr>
          <w:b/>
          <w:lang w:val="en-US"/>
        </w:rPr>
        <w:t>: On dropping the processing of the first PDSCH in Solution 4, support dropping the processing of the first PDSCH on the same serving cell only.</w:t>
      </w:r>
    </w:p>
    <w:p w14:paraId="1C5BCD71" w14:textId="39455BAE" w:rsidR="000E4F57" w:rsidRDefault="000E4F57" w:rsidP="009306E8">
      <w:pPr>
        <w:rPr>
          <w:lang w:val="en-US"/>
        </w:rPr>
      </w:pPr>
      <w:r w:rsidRPr="00BF7C48">
        <w:rPr>
          <w:lang w:val="en-US"/>
        </w:rPr>
        <w:t xml:space="preserve">The discussions on </w:t>
      </w:r>
      <w:r w:rsidR="00294D2B" w:rsidRPr="00BF7C48">
        <w:rPr>
          <w:lang w:val="en-US"/>
        </w:rPr>
        <w:t>overlapping PDSCHs</w:t>
      </w:r>
      <w:r w:rsidRPr="00BF7C48">
        <w:rPr>
          <w:lang w:val="en-US"/>
        </w:rPr>
        <w:t xml:space="preserve"> can be summarized with the following proposals:</w:t>
      </w:r>
    </w:p>
    <w:p w14:paraId="25636183" w14:textId="77777777" w:rsidR="000F19D0" w:rsidRDefault="000F19D0" w:rsidP="000F19D0">
      <w:pPr>
        <w:jc w:val="both"/>
        <w:rPr>
          <w:b/>
          <w:szCs w:val="22"/>
        </w:rPr>
      </w:pPr>
      <w:r w:rsidRPr="00F3068F">
        <w:rPr>
          <w:b/>
          <w:lang w:val="en-US"/>
        </w:rPr>
        <w:lastRenderedPageBreak/>
        <w:t xml:space="preserve">Proposal </w:t>
      </w:r>
      <w:r>
        <w:rPr>
          <w:b/>
          <w:lang w:val="en-US"/>
        </w:rPr>
        <w:t>5</w:t>
      </w:r>
      <w:r w:rsidRPr="00F3068F">
        <w:rPr>
          <w:b/>
          <w:lang w:val="en-US"/>
        </w:rPr>
        <w:t xml:space="preserve">: </w:t>
      </w:r>
      <w:r>
        <w:rPr>
          <w:b/>
          <w:lang w:val="en-US"/>
        </w:rPr>
        <w:t>For handling the two overlapping PDSCHs with</w:t>
      </w:r>
      <w:r w:rsidRPr="00F3068F">
        <w:rPr>
          <w:b/>
          <w:lang w:val="en-US"/>
        </w:rPr>
        <w:t xml:space="preserve"> Capability C, the UE always process</w:t>
      </w:r>
      <w:r>
        <w:rPr>
          <w:b/>
          <w:lang w:val="en-US"/>
        </w:rPr>
        <w:t>es</w:t>
      </w:r>
      <w:r w:rsidRPr="00F3068F">
        <w:rPr>
          <w:b/>
          <w:lang w:val="en-US"/>
        </w:rPr>
        <w:t xml:space="preserve"> the high priority</w:t>
      </w:r>
      <w:r>
        <w:rPr>
          <w:b/>
          <w:lang w:val="en-US"/>
        </w:rPr>
        <w:t xml:space="preserve"> (later scheduled)</w:t>
      </w:r>
      <w:r w:rsidRPr="00F3068F">
        <w:rPr>
          <w:b/>
          <w:lang w:val="en-US"/>
        </w:rPr>
        <w:t xml:space="preserve"> PDSCH and drops the low priority</w:t>
      </w:r>
      <w:r>
        <w:rPr>
          <w:b/>
          <w:lang w:val="en-US"/>
        </w:rPr>
        <w:t xml:space="preserve"> (earlier scheduled)</w:t>
      </w:r>
      <w:r w:rsidRPr="00F3068F">
        <w:rPr>
          <w:b/>
          <w:lang w:val="en-US"/>
        </w:rPr>
        <w:t xml:space="preserve"> PDSCH without any scheduling condition under both Scenarios 1-1 and 1-2. </w:t>
      </w:r>
      <w:r w:rsidRPr="00F3068F">
        <w:rPr>
          <w:b/>
          <w:szCs w:val="22"/>
        </w:rPr>
        <w:t>The UE does not expect to receive the earlier scheduled PDSCH from the starting symbol of the later scheduled PDSCH</w:t>
      </w:r>
      <w:r>
        <w:rPr>
          <w:b/>
          <w:szCs w:val="22"/>
        </w:rPr>
        <w:t>.</w:t>
      </w:r>
    </w:p>
    <w:p w14:paraId="70A0AF49" w14:textId="77777777" w:rsidR="000F19D0" w:rsidRPr="00F3068F" w:rsidRDefault="000F19D0" w:rsidP="000F19D0">
      <w:pPr>
        <w:rPr>
          <w:b/>
          <w:lang w:val="en-US"/>
        </w:rPr>
      </w:pPr>
      <w:r w:rsidRPr="00F3068F">
        <w:rPr>
          <w:b/>
          <w:lang w:val="en-US"/>
        </w:rPr>
        <w:t xml:space="preserve">Proposal </w:t>
      </w:r>
      <w:r>
        <w:rPr>
          <w:b/>
          <w:lang w:val="en-US"/>
        </w:rPr>
        <w:t>6</w:t>
      </w:r>
      <w:r w:rsidRPr="00F3068F">
        <w:rPr>
          <w:b/>
          <w:lang w:val="en-US"/>
        </w:rPr>
        <w:t>: The overlapping PDSCHs can be associated with the same or different minimum processing timelines.</w:t>
      </w:r>
    </w:p>
    <w:p w14:paraId="5F717569" w14:textId="77777777" w:rsidR="000F19D0" w:rsidRPr="000176FF" w:rsidRDefault="000F19D0" w:rsidP="000F19D0">
      <w:pPr>
        <w:rPr>
          <w:b/>
          <w:lang w:val="en-US"/>
        </w:rPr>
      </w:pPr>
      <w:r w:rsidRPr="000176FF">
        <w:rPr>
          <w:b/>
          <w:lang w:val="en-US"/>
        </w:rPr>
        <w:t xml:space="preserve">Proposal </w:t>
      </w:r>
      <w:r>
        <w:rPr>
          <w:b/>
          <w:lang w:val="en-US"/>
        </w:rPr>
        <w:t>7</w:t>
      </w:r>
      <w:r w:rsidRPr="000176FF">
        <w:rPr>
          <w:b/>
          <w:lang w:val="en-US"/>
        </w:rPr>
        <w:t>: The later scheduled PDSCH has higher priority than the earlier scheduled PDSCH in case a UE receives two DL assignments that indicate PDSCH resource allocations overlapping in time.</w:t>
      </w:r>
    </w:p>
    <w:p w14:paraId="34DAE3D9" w14:textId="719F9841" w:rsidR="00A72BD8" w:rsidRPr="000F19D0" w:rsidRDefault="000F19D0" w:rsidP="000F19D0">
      <w:pPr>
        <w:spacing w:afterLines="50" w:after="120"/>
        <w:jc w:val="both"/>
        <w:rPr>
          <w:b/>
          <w:bCs/>
          <w:lang w:val="en-US"/>
        </w:rPr>
      </w:pPr>
      <w:r w:rsidDel="00343514">
        <w:rPr>
          <w:b/>
          <w:lang w:val="en-US" w:eastAsia="zh-CN"/>
        </w:rPr>
        <w:t xml:space="preserve">Proposal </w:t>
      </w:r>
      <w:r>
        <w:rPr>
          <w:b/>
          <w:lang w:val="en-US" w:eastAsia="zh-CN"/>
        </w:rPr>
        <w:t xml:space="preserve">8: </w:t>
      </w:r>
      <w:r>
        <w:rPr>
          <w:b/>
          <w:bCs/>
          <w:lang w:val="en-US"/>
        </w:rPr>
        <w:t>G</w:t>
      </w:r>
      <w:r w:rsidRPr="00BF7C48">
        <w:rPr>
          <w:b/>
          <w:bCs/>
          <w:lang w:val="en-US"/>
        </w:rPr>
        <w:t>enerate HARQ-ACK</w:t>
      </w:r>
      <w:r>
        <w:rPr>
          <w:b/>
          <w:bCs/>
          <w:lang w:val="en-US"/>
        </w:rPr>
        <w:t>s</w:t>
      </w:r>
      <w:r w:rsidRPr="00BF7C48">
        <w:rPr>
          <w:b/>
          <w:bCs/>
          <w:lang w:val="en-US"/>
        </w:rPr>
        <w:t xml:space="preserve"> for </w:t>
      </w:r>
      <w:proofErr w:type="gramStart"/>
      <w:r w:rsidRPr="00BF7C48">
        <w:rPr>
          <w:b/>
          <w:bCs/>
          <w:lang w:val="en-US"/>
        </w:rPr>
        <w:t xml:space="preserve">both </w:t>
      </w:r>
      <w:r>
        <w:rPr>
          <w:b/>
          <w:bCs/>
          <w:lang w:val="en-US"/>
        </w:rPr>
        <w:t>of the two</w:t>
      </w:r>
      <w:proofErr w:type="gramEnd"/>
      <w:r>
        <w:rPr>
          <w:b/>
          <w:bCs/>
          <w:lang w:val="en-US"/>
        </w:rPr>
        <w:t xml:space="preserve"> overlapping</w:t>
      </w:r>
      <w:r w:rsidRPr="00BF7C48">
        <w:rPr>
          <w:b/>
          <w:bCs/>
          <w:lang w:val="en-US"/>
        </w:rPr>
        <w:t xml:space="preserve"> PDSCHs</w:t>
      </w:r>
      <w:r>
        <w:rPr>
          <w:b/>
          <w:bCs/>
          <w:lang w:val="en-US"/>
        </w:rPr>
        <w:t xml:space="preserve"> when </w:t>
      </w:r>
      <w:r w:rsidRPr="00EC18EC">
        <w:rPr>
          <w:b/>
          <w:bCs/>
          <w:lang w:val="en-US"/>
        </w:rPr>
        <w:t>HARQ-ACK</w:t>
      </w:r>
      <w:r>
        <w:rPr>
          <w:b/>
          <w:bCs/>
          <w:lang w:val="en-US"/>
        </w:rPr>
        <w:t>s of the two overlapping PDSCHs</w:t>
      </w:r>
      <w:r w:rsidRPr="00EC18EC">
        <w:rPr>
          <w:b/>
          <w:bCs/>
          <w:lang w:val="en-US"/>
        </w:rPr>
        <w:t xml:space="preserve"> are associated with</w:t>
      </w:r>
      <w:r>
        <w:rPr>
          <w:b/>
          <w:bCs/>
          <w:lang w:val="en-US"/>
        </w:rPr>
        <w:t xml:space="preserve"> the same or</w:t>
      </w:r>
      <w:r w:rsidRPr="00EC18EC">
        <w:rPr>
          <w:b/>
          <w:bCs/>
          <w:lang w:val="en-US"/>
        </w:rPr>
        <w:t xml:space="preserve"> different</w:t>
      </w:r>
      <w:r>
        <w:rPr>
          <w:b/>
          <w:bCs/>
          <w:lang w:val="en-US"/>
        </w:rPr>
        <w:t xml:space="preserve"> </w:t>
      </w:r>
      <w:r w:rsidRPr="00EC18EC">
        <w:rPr>
          <w:b/>
          <w:bCs/>
          <w:lang w:val="en-US"/>
        </w:rPr>
        <w:t>HARQ-ACK codebook</w:t>
      </w:r>
      <w:r>
        <w:rPr>
          <w:b/>
          <w:bCs/>
          <w:lang w:val="en-US"/>
        </w:rPr>
        <w:t xml:space="preserve"> construction procedure</w:t>
      </w:r>
      <w:r w:rsidRPr="00EC18EC">
        <w:rPr>
          <w:b/>
          <w:bCs/>
          <w:lang w:val="en-US"/>
        </w:rPr>
        <w:t>s</w:t>
      </w:r>
      <w:r>
        <w:rPr>
          <w:b/>
          <w:bCs/>
          <w:lang w:val="en-US"/>
        </w:rPr>
        <w:t xml:space="preserve"> for both type-1 and type-2 HARQ-ACK codebook constructions. In case the HARQ-ACKs bits of the two overlapping PDSCHs are associated with the same type-1 codebook construction, the bit-index allocation is based on the timing gap between the starting symbols of the current and the next PDSCH candidates.</w:t>
      </w:r>
    </w:p>
    <w:p w14:paraId="4D74AE17" w14:textId="12A0D826" w:rsidR="000E4F57" w:rsidRDefault="000E4F57" w:rsidP="009306E8">
      <w:pPr>
        <w:jc w:val="both"/>
        <w:rPr>
          <w:lang w:val="en-US"/>
        </w:rPr>
      </w:pPr>
      <w:r w:rsidRPr="00BF7C48">
        <w:rPr>
          <w:lang w:val="en-US"/>
        </w:rPr>
        <w:t>Regarding the out-of-order PUSCH scheduling, the following have been proposed:</w:t>
      </w:r>
    </w:p>
    <w:p w14:paraId="55F65BDE" w14:textId="77777777" w:rsidR="000F19D0" w:rsidRPr="00BF7C48" w:rsidRDefault="000F19D0" w:rsidP="000F19D0">
      <w:pPr>
        <w:jc w:val="both"/>
        <w:rPr>
          <w:b/>
          <w:lang w:val="en-US"/>
        </w:rPr>
      </w:pPr>
      <w:r w:rsidRPr="00BF7C48">
        <w:rPr>
          <w:b/>
          <w:lang w:val="en-US"/>
        </w:rPr>
        <w:t xml:space="preserve">Proposal </w:t>
      </w:r>
      <w:r>
        <w:rPr>
          <w:b/>
          <w:lang w:val="en-US"/>
        </w:rPr>
        <w:t>9</w:t>
      </w:r>
      <w:r w:rsidRPr="00BF7C48">
        <w:rPr>
          <w:b/>
          <w:lang w:val="en-US"/>
        </w:rPr>
        <w:t xml:space="preserve">: For the support of out-of-order PUSCH scheduling, consider further solutions 2, 3 and 4-2 </w:t>
      </w:r>
      <w:proofErr w:type="gramStart"/>
      <w:r w:rsidRPr="00BF7C48">
        <w:rPr>
          <w:b/>
          <w:lang w:val="en-US"/>
        </w:rPr>
        <w:t>taking into account</w:t>
      </w:r>
      <w:proofErr w:type="gramEnd"/>
      <w:r w:rsidRPr="00BF7C48">
        <w:rPr>
          <w:b/>
          <w:lang w:val="en-US"/>
        </w:rPr>
        <w:t xml:space="preserve"> the potential pipelining impact.</w:t>
      </w:r>
    </w:p>
    <w:p w14:paraId="672F2518" w14:textId="77777777" w:rsidR="000F19D0" w:rsidRPr="00BF7C48" w:rsidRDefault="000F19D0" w:rsidP="000F19D0">
      <w:pPr>
        <w:jc w:val="both"/>
        <w:rPr>
          <w:b/>
          <w:lang w:val="en-US"/>
        </w:rPr>
      </w:pPr>
      <w:r w:rsidRPr="00BF7C48">
        <w:rPr>
          <w:b/>
          <w:lang w:val="en-US"/>
        </w:rPr>
        <w:t xml:space="preserve">Proposal </w:t>
      </w:r>
      <w:r>
        <w:rPr>
          <w:b/>
          <w:lang w:val="en-US"/>
        </w:rPr>
        <w:t>10</w:t>
      </w:r>
      <w:r w:rsidRPr="00BF7C48">
        <w:rPr>
          <w:b/>
          <w:lang w:val="en-US"/>
        </w:rPr>
        <w:t xml:space="preserve">: On dropping the processing of the first </w:t>
      </w:r>
      <w:r>
        <w:rPr>
          <w:b/>
          <w:lang w:val="en-US"/>
        </w:rPr>
        <w:t xml:space="preserve">scheduled </w:t>
      </w:r>
      <w:r w:rsidRPr="00BF7C48">
        <w:rPr>
          <w:b/>
          <w:lang w:val="en-US"/>
        </w:rPr>
        <w:t xml:space="preserve">PUSCH in Solution 4, support dropping the processing of the first </w:t>
      </w:r>
      <w:r>
        <w:rPr>
          <w:b/>
          <w:lang w:val="en-US"/>
        </w:rPr>
        <w:t xml:space="preserve">scheduled </w:t>
      </w:r>
      <w:r w:rsidRPr="00BF7C48">
        <w:rPr>
          <w:b/>
          <w:lang w:val="en-US"/>
        </w:rPr>
        <w:t>PUSCH on the same serving cell only.</w:t>
      </w:r>
    </w:p>
    <w:p w14:paraId="3F90D7E3" w14:textId="18E7836C" w:rsidR="000F19D0" w:rsidRPr="000F19D0" w:rsidRDefault="000F19D0" w:rsidP="009306E8">
      <w:pPr>
        <w:jc w:val="both"/>
        <w:rPr>
          <w:b/>
          <w:lang w:val="en-US"/>
        </w:rPr>
      </w:pPr>
      <w:r w:rsidRPr="00BF7C48">
        <w:rPr>
          <w:b/>
          <w:lang w:val="en-US"/>
        </w:rPr>
        <w:t xml:space="preserve">Proposal </w:t>
      </w:r>
      <w:r>
        <w:rPr>
          <w:b/>
          <w:lang w:val="en-US"/>
        </w:rPr>
        <w:t>11</w:t>
      </w:r>
      <w:r w:rsidRPr="00BF7C48">
        <w:rPr>
          <w:b/>
          <w:lang w:val="en-US"/>
        </w:rPr>
        <w:t xml:space="preserve">: Support out-of-order scheduling only for the case two PUSCHs are associated with the same PUSCH processing capability. </w:t>
      </w:r>
    </w:p>
    <w:p w14:paraId="0B1C9FBA" w14:textId="7940F826" w:rsidR="00E93304" w:rsidRDefault="00E93304" w:rsidP="00E93304">
      <w:pPr>
        <w:jc w:val="both"/>
        <w:rPr>
          <w:lang w:val="en-US"/>
        </w:rPr>
      </w:pPr>
      <w:r w:rsidRPr="00BF7C48">
        <w:rPr>
          <w:lang w:val="en-US"/>
        </w:rPr>
        <w:t>From the discussions on power control for OoO PUSCH scheduling, the following can be noted:</w:t>
      </w:r>
    </w:p>
    <w:p w14:paraId="4C7CD446" w14:textId="44D509A0" w:rsidR="000F19D0" w:rsidRPr="000F19D0" w:rsidRDefault="000F19D0" w:rsidP="000F19D0">
      <w:pPr>
        <w:rPr>
          <w:b/>
        </w:rPr>
      </w:pPr>
      <w:r w:rsidRPr="00BF7C48">
        <w:rPr>
          <w:b/>
        </w:rPr>
        <w:t xml:space="preserve">Observation </w:t>
      </w:r>
      <w:r>
        <w:rPr>
          <w:b/>
        </w:rPr>
        <w:t>1</w:t>
      </w:r>
      <w:r w:rsidRPr="00BF7C48">
        <w:rPr>
          <w:b/>
        </w:rPr>
        <w:t xml:space="preserve">: Rel-15 TPC as defined in Sec. 7.1.1 of TS 38.213 can be directly applied also to out-of-order PUSCH scheduling. The out-of-order scheduling does not affect the TPC accumulation of the other scheduled PUSCHs based on Rel-15 TPC definition. </w:t>
      </w:r>
    </w:p>
    <w:p w14:paraId="120D135E" w14:textId="55AC250B" w:rsidR="000E4F57" w:rsidRDefault="000E4F57" w:rsidP="009306E8">
      <w:pPr>
        <w:jc w:val="both"/>
        <w:rPr>
          <w:lang w:val="en-US"/>
        </w:rPr>
      </w:pPr>
      <w:r w:rsidRPr="00BF7C48">
        <w:rPr>
          <w:lang w:val="en-US"/>
        </w:rPr>
        <w:t>From the discussion</w:t>
      </w:r>
      <w:r w:rsidR="004E3286" w:rsidRPr="00BF7C48">
        <w:rPr>
          <w:lang w:val="en-US"/>
        </w:rPr>
        <w:t>s</w:t>
      </w:r>
      <w:r w:rsidRPr="00BF7C48">
        <w:rPr>
          <w:lang w:val="en-US"/>
        </w:rPr>
        <w:t xml:space="preserve"> on UL intra-UE prioritization, the following </w:t>
      </w:r>
      <w:r w:rsidR="008F0396" w:rsidRPr="00BF7C48">
        <w:rPr>
          <w:lang w:val="en-US"/>
        </w:rPr>
        <w:t>has been proposed</w:t>
      </w:r>
      <w:r w:rsidRPr="00BF7C48">
        <w:rPr>
          <w:lang w:val="en-US"/>
        </w:rPr>
        <w:t>:</w:t>
      </w:r>
    </w:p>
    <w:p w14:paraId="5F2C0662" w14:textId="77777777" w:rsidR="000F19D0" w:rsidRDefault="000F19D0" w:rsidP="000F19D0">
      <w:pPr>
        <w:pStyle w:val="EditorsNote"/>
        <w:ind w:left="0" w:firstLine="0"/>
        <w:jc w:val="both"/>
        <w:rPr>
          <w:b/>
          <w:color w:val="auto"/>
        </w:rPr>
      </w:pPr>
      <w:r w:rsidRPr="00055077">
        <w:rPr>
          <w:b/>
          <w:color w:val="auto"/>
        </w:rPr>
        <w:t xml:space="preserve">Proposal </w:t>
      </w:r>
      <w:r>
        <w:rPr>
          <w:b/>
          <w:color w:val="auto"/>
        </w:rPr>
        <w:t>12</w:t>
      </w:r>
      <w:r w:rsidRPr="00055077">
        <w:rPr>
          <w:b/>
          <w:color w:val="auto"/>
        </w:rPr>
        <w:t xml:space="preserve">: When the </w:t>
      </w:r>
      <w:r>
        <w:rPr>
          <w:b/>
          <w:color w:val="auto"/>
        </w:rPr>
        <w:t>low priority</w:t>
      </w:r>
      <w:r w:rsidRPr="00055077">
        <w:rPr>
          <w:b/>
          <w:color w:val="auto"/>
        </w:rPr>
        <w:t xml:space="preserve"> PUSCH and the </w:t>
      </w:r>
      <w:r>
        <w:rPr>
          <w:b/>
          <w:color w:val="auto"/>
        </w:rPr>
        <w:t>high priority</w:t>
      </w:r>
      <w:r w:rsidRPr="00055077">
        <w:rPr>
          <w:b/>
          <w:color w:val="auto"/>
        </w:rPr>
        <w:t xml:space="preserve"> PUSCH are colliding in the time domain, the UE cancels (including stopping) the transmission of the </w:t>
      </w:r>
      <w:r>
        <w:rPr>
          <w:b/>
          <w:color w:val="auto"/>
        </w:rPr>
        <w:t>low priority</w:t>
      </w:r>
      <w:r w:rsidRPr="00055077">
        <w:rPr>
          <w:b/>
          <w:color w:val="auto"/>
        </w:rPr>
        <w:t xml:space="preserve"> PUSCH as early as possible but no later than the first symbol of the </w:t>
      </w:r>
      <w:r>
        <w:rPr>
          <w:b/>
          <w:color w:val="auto"/>
        </w:rPr>
        <w:t>high priority</w:t>
      </w:r>
      <w:r w:rsidRPr="00055077">
        <w:rPr>
          <w:b/>
          <w:color w:val="auto"/>
        </w:rPr>
        <w:t xml:space="preserve"> PUSCH transmission.</w:t>
      </w:r>
    </w:p>
    <w:p w14:paraId="59EE021B" w14:textId="0DC11678" w:rsidR="00C20BF4" w:rsidRPr="00C20BF4" w:rsidRDefault="000F19D0" w:rsidP="00C20BF4">
      <w:pPr>
        <w:pStyle w:val="EditorsNote"/>
        <w:ind w:left="0" w:firstLine="0"/>
        <w:jc w:val="both"/>
        <w:rPr>
          <w:b/>
          <w:color w:val="auto"/>
        </w:rPr>
      </w:pPr>
      <w:r w:rsidRPr="00055077">
        <w:rPr>
          <w:b/>
          <w:color w:val="auto"/>
        </w:rPr>
        <w:t xml:space="preserve">Proposal </w:t>
      </w:r>
      <w:r>
        <w:rPr>
          <w:b/>
          <w:color w:val="auto"/>
        </w:rPr>
        <w:t>13</w:t>
      </w:r>
      <w:r w:rsidRPr="00055077">
        <w:rPr>
          <w:b/>
          <w:color w:val="auto"/>
        </w:rPr>
        <w:t xml:space="preserve">: </w:t>
      </w:r>
      <w:r>
        <w:rPr>
          <w:b/>
          <w:color w:val="auto"/>
        </w:rPr>
        <w:t>In case the colliding PUSCHs have the same priority,</w:t>
      </w:r>
      <w:r w:rsidRPr="00055077">
        <w:rPr>
          <w:b/>
          <w:color w:val="auto"/>
        </w:rPr>
        <w:t xml:space="preserve"> the UE cancels (including stopping) the transmission of the first scheduled PUSCH as early as possible but no later than the first symbol of the second scheduled PUSCH transmission.</w:t>
      </w:r>
    </w:p>
    <w:p w14:paraId="57017DD0" w14:textId="6C3F1C03" w:rsidR="00877D8F" w:rsidRPr="00BF7C48" w:rsidRDefault="00877D8F" w:rsidP="00877D8F">
      <w:pPr>
        <w:pStyle w:val="Heading1"/>
      </w:pPr>
      <w:r w:rsidRPr="007E0D4A">
        <w:t>References</w:t>
      </w:r>
    </w:p>
    <w:p w14:paraId="56633C19" w14:textId="0E73B62A" w:rsidR="006F40A9" w:rsidRPr="00BF7C48" w:rsidRDefault="006F40A9" w:rsidP="00D8679B">
      <w:pPr>
        <w:numPr>
          <w:ilvl w:val="0"/>
          <w:numId w:val="1"/>
        </w:numPr>
        <w:overflowPunct w:val="0"/>
        <w:autoSpaceDE w:val="0"/>
        <w:autoSpaceDN w:val="0"/>
        <w:adjustRightInd w:val="0"/>
        <w:textAlignment w:val="baseline"/>
        <w:rPr>
          <w:szCs w:val="22"/>
          <w:lang w:eastAsia="zh-CN"/>
        </w:rPr>
      </w:pPr>
      <w:bookmarkStart w:id="6" w:name="_Ref75086397"/>
      <w:r w:rsidRPr="00BF7C48">
        <w:rPr>
          <w:szCs w:val="22"/>
          <w:lang w:eastAsia="zh-CN"/>
        </w:rPr>
        <w:t>RP-190726, New WID: Physical Layer Enhancements for NR Ultra-Reliable and Low Latency Communication (URLLC)</w:t>
      </w:r>
      <w:r w:rsidR="00DA0891" w:rsidRPr="00BF7C48">
        <w:rPr>
          <w:szCs w:val="22"/>
          <w:lang w:eastAsia="zh-CN"/>
        </w:rPr>
        <w:t xml:space="preserve">, Huawei, </w:t>
      </w:r>
      <w:proofErr w:type="spellStart"/>
      <w:r w:rsidR="00DA0891" w:rsidRPr="00BF7C48">
        <w:rPr>
          <w:szCs w:val="22"/>
          <w:lang w:eastAsia="zh-CN"/>
        </w:rPr>
        <w:t>HiSilicon</w:t>
      </w:r>
      <w:proofErr w:type="spellEnd"/>
      <w:r w:rsidR="00DA0891" w:rsidRPr="00BF7C48">
        <w:rPr>
          <w:szCs w:val="22"/>
          <w:lang w:eastAsia="zh-CN"/>
        </w:rPr>
        <w:t>.</w:t>
      </w:r>
    </w:p>
    <w:p w14:paraId="08202547" w14:textId="443CDD23" w:rsidR="00D43467" w:rsidRPr="00BF7C48" w:rsidRDefault="00D43467" w:rsidP="00D8679B">
      <w:pPr>
        <w:numPr>
          <w:ilvl w:val="0"/>
          <w:numId w:val="1"/>
        </w:numPr>
        <w:overflowPunct w:val="0"/>
        <w:autoSpaceDE w:val="0"/>
        <w:autoSpaceDN w:val="0"/>
        <w:adjustRightInd w:val="0"/>
        <w:textAlignment w:val="baseline"/>
        <w:rPr>
          <w:szCs w:val="22"/>
          <w:lang w:eastAsia="zh-CN"/>
        </w:rPr>
      </w:pPr>
      <w:r w:rsidRPr="00BF7C48">
        <w:rPr>
          <w:szCs w:val="22"/>
          <w:lang w:eastAsia="zh-CN"/>
        </w:rPr>
        <w:t>R1-1904829, “Discussion on enhancements to scheduling/HARQ for NR URLLC”, Nokia, Nokia Shanghai Bell, RAN1#96bis, April 2019.</w:t>
      </w:r>
    </w:p>
    <w:p w14:paraId="4868ECA1" w14:textId="57A4C3C9" w:rsidR="000032B8" w:rsidRDefault="000660D0" w:rsidP="000032B8">
      <w:pPr>
        <w:numPr>
          <w:ilvl w:val="0"/>
          <w:numId w:val="1"/>
        </w:numPr>
        <w:overflowPunct w:val="0"/>
        <w:autoSpaceDE w:val="0"/>
        <w:autoSpaceDN w:val="0"/>
        <w:adjustRightInd w:val="0"/>
        <w:textAlignment w:val="baseline"/>
        <w:rPr>
          <w:szCs w:val="22"/>
          <w:lang w:eastAsia="zh-CN"/>
        </w:rPr>
      </w:pPr>
      <w:r w:rsidRPr="00BF7C48">
        <w:rPr>
          <w:szCs w:val="22"/>
          <w:lang w:eastAsia="zh-CN"/>
        </w:rPr>
        <w:t>R1-1906754, “Discussion on enhancements to scheduling/HARQ for NR URLLC”, Nokia, Nokia Shanghai Bell, RAN1#97, May 2019.</w:t>
      </w:r>
    </w:p>
    <w:p w14:paraId="27BDAFCF" w14:textId="3C193BCE" w:rsidR="00870FE4" w:rsidRPr="00870FE4" w:rsidRDefault="00870FE4" w:rsidP="00870FE4">
      <w:pPr>
        <w:numPr>
          <w:ilvl w:val="0"/>
          <w:numId w:val="1"/>
        </w:numPr>
        <w:overflowPunct w:val="0"/>
        <w:autoSpaceDE w:val="0"/>
        <w:autoSpaceDN w:val="0"/>
        <w:adjustRightInd w:val="0"/>
        <w:textAlignment w:val="baseline"/>
        <w:rPr>
          <w:szCs w:val="22"/>
          <w:lang w:eastAsia="zh-CN"/>
        </w:rPr>
      </w:pPr>
      <w:r w:rsidRPr="00870FE4">
        <w:rPr>
          <w:szCs w:val="22"/>
          <w:lang w:eastAsia="zh-CN"/>
        </w:rPr>
        <w:t>R1-1908755</w:t>
      </w:r>
      <w:r>
        <w:rPr>
          <w:szCs w:val="22"/>
          <w:lang w:eastAsia="zh-CN"/>
        </w:rPr>
        <w:t xml:space="preserve">, </w:t>
      </w:r>
      <w:r w:rsidRPr="00BF7C48">
        <w:rPr>
          <w:szCs w:val="22"/>
          <w:lang w:eastAsia="zh-CN"/>
        </w:rPr>
        <w:t>“Discussion on enhancements to scheduling/HARQ for NR URLLC”, Nokia, Nokia Shanghai Bell, RAN1#9</w:t>
      </w:r>
      <w:r>
        <w:rPr>
          <w:szCs w:val="22"/>
          <w:lang w:eastAsia="zh-CN"/>
        </w:rPr>
        <w:t>8</w:t>
      </w:r>
      <w:r w:rsidRPr="00BF7C48">
        <w:rPr>
          <w:szCs w:val="22"/>
          <w:lang w:eastAsia="zh-CN"/>
        </w:rPr>
        <w:t xml:space="preserve">, </w:t>
      </w:r>
      <w:r>
        <w:rPr>
          <w:szCs w:val="22"/>
          <w:lang w:eastAsia="zh-CN"/>
        </w:rPr>
        <w:t>August</w:t>
      </w:r>
      <w:r w:rsidRPr="00BF7C48">
        <w:rPr>
          <w:szCs w:val="22"/>
          <w:lang w:eastAsia="zh-CN"/>
        </w:rPr>
        <w:t xml:space="preserve"> 2019.</w:t>
      </w:r>
    </w:p>
    <w:p w14:paraId="0687F2AD" w14:textId="77777777" w:rsidR="005B29C2" w:rsidRPr="00BF7C48" w:rsidRDefault="005B29C2" w:rsidP="00D8679B">
      <w:pPr>
        <w:numPr>
          <w:ilvl w:val="0"/>
          <w:numId w:val="1"/>
        </w:numPr>
        <w:overflowPunct w:val="0"/>
        <w:autoSpaceDE w:val="0"/>
        <w:autoSpaceDN w:val="0"/>
        <w:adjustRightInd w:val="0"/>
        <w:textAlignment w:val="baseline"/>
        <w:rPr>
          <w:szCs w:val="22"/>
          <w:lang w:eastAsia="zh-CN"/>
        </w:rPr>
      </w:pPr>
      <w:r w:rsidRPr="00BF7C48">
        <w:rPr>
          <w:szCs w:val="22"/>
          <w:lang w:eastAsia="zh-CN"/>
        </w:rPr>
        <w:t>TR 38.825, Study on NR industrial Internet of Things (IoT), March 2019.</w:t>
      </w:r>
    </w:p>
    <w:p w14:paraId="6AE25DCA" w14:textId="7F789D16" w:rsidR="001750B6" w:rsidRDefault="001A6114" w:rsidP="00D8679B">
      <w:pPr>
        <w:numPr>
          <w:ilvl w:val="0"/>
          <w:numId w:val="1"/>
        </w:numPr>
        <w:overflowPunct w:val="0"/>
        <w:autoSpaceDE w:val="0"/>
        <w:autoSpaceDN w:val="0"/>
        <w:adjustRightInd w:val="0"/>
        <w:textAlignment w:val="baseline"/>
        <w:rPr>
          <w:szCs w:val="22"/>
          <w:lang w:eastAsia="zh-CN"/>
        </w:rPr>
      </w:pPr>
      <w:r w:rsidRPr="001A6114">
        <w:rPr>
          <w:szCs w:val="22"/>
          <w:lang w:eastAsia="zh-CN"/>
        </w:rPr>
        <w:t>R1-</w:t>
      </w:r>
      <w:r w:rsidR="00C24CD0" w:rsidRPr="001A6114">
        <w:rPr>
          <w:szCs w:val="22"/>
          <w:lang w:eastAsia="zh-CN"/>
        </w:rPr>
        <w:t>191</w:t>
      </w:r>
      <w:r w:rsidR="00C24CD0">
        <w:rPr>
          <w:szCs w:val="22"/>
          <w:lang w:eastAsia="zh-CN"/>
        </w:rPr>
        <w:t>2607</w:t>
      </w:r>
      <w:r w:rsidR="001750B6" w:rsidRPr="00BF7C48">
        <w:rPr>
          <w:szCs w:val="22"/>
          <w:lang w:eastAsia="zh-CN"/>
        </w:rPr>
        <w:t xml:space="preserve">, </w:t>
      </w:r>
      <w:r w:rsidR="00B33337" w:rsidRPr="00BF7C48">
        <w:rPr>
          <w:szCs w:val="22"/>
          <w:lang w:eastAsia="zh-CN"/>
        </w:rPr>
        <w:t>“</w:t>
      </w:r>
      <w:r w:rsidR="001750B6" w:rsidRPr="00BF7C48">
        <w:rPr>
          <w:szCs w:val="22"/>
          <w:lang w:eastAsia="zh-CN"/>
        </w:rPr>
        <w:t xml:space="preserve">UL inter-UE </w:t>
      </w:r>
      <w:proofErr w:type="spellStart"/>
      <w:r w:rsidR="001750B6" w:rsidRPr="00BF7C48">
        <w:rPr>
          <w:szCs w:val="22"/>
          <w:lang w:eastAsia="zh-CN"/>
        </w:rPr>
        <w:t>eMBB</w:t>
      </w:r>
      <w:proofErr w:type="spellEnd"/>
      <w:r w:rsidR="001750B6" w:rsidRPr="00BF7C48">
        <w:rPr>
          <w:szCs w:val="22"/>
          <w:lang w:eastAsia="zh-CN"/>
        </w:rPr>
        <w:t xml:space="preserve"> and URLLC multiplexing enhancements</w:t>
      </w:r>
      <w:r w:rsidR="00B33337" w:rsidRPr="00BF7C48">
        <w:rPr>
          <w:szCs w:val="22"/>
          <w:lang w:eastAsia="zh-CN"/>
        </w:rPr>
        <w:t>”</w:t>
      </w:r>
      <w:r w:rsidR="001750B6" w:rsidRPr="00BF7C48">
        <w:rPr>
          <w:szCs w:val="22"/>
          <w:lang w:eastAsia="zh-CN"/>
        </w:rPr>
        <w:t xml:space="preserve">, Nokia, Nokia Shanghai Bell, </w:t>
      </w:r>
      <w:r w:rsidR="008851A1" w:rsidRPr="00BF7C48">
        <w:rPr>
          <w:szCs w:val="22"/>
          <w:lang w:eastAsia="zh-CN"/>
        </w:rPr>
        <w:t>RAN1#</w:t>
      </w:r>
      <w:r w:rsidR="00C24CD0" w:rsidRPr="00BF7C48">
        <w:rPr>
          <w:szCs w:val="22"/>
          <w:lang w:eastAsia="zh-CN"/>
        </w:rPr>
        <w:t>9</w:t>
      </w:r>
      <w:r w:rsidR="00C24CD0">
        <w:rPr>
          <w:szCs w:val="22"/>
          <w:lang w:eastAsia="zh-CN"/>
        </w:rPr>
        <w:t>9</w:t>
      </w:r>
      <w:r w:rsidR="008851A1" w:rsidRPr="00BF7C48">
        <w:rPr>
          <w:szCs w:val="22"/>
          <w:lang w:eastAsia="zh-CN"/>
        </w:rPr>
        <w:t xml:space="preserve">, </w:t>
      </w:r>
      <w:r w:rsidR="00C24CD0">
        <w:rPr>
          <w:szCs w:val="22"/>
          <w:lang w:eastAsia="zh-CN"/>
        </w:rPr>
        <w:t xml:space="preserve">Nov. </w:t>
      </w:r>
      <w:r w:rsidR="008851A1" w:rsidRPr="00BF7C48">
        <w:rPr>
          <w:szCs w:val="22"/>
          <w:lang w:eastAsia="zh-CN"/>
        </w:rPr>
        <w:t>2019.</w:t>
      </w:r>
    </w:p>
    <w:p w14:paraId="43F6B119" w14:textId="77777777" w:rsidR="00C20BF4" w:rsidRPr="00BF7C48" w:rsidRDefault="00C20BF4" w:rsidP="00C20BF4">
      <w:pPr>
        <w:overflowPunct w:val="0"/>
        <w:autoSpaceDE w:val="0"/>
        <w:autoSpaceDN w:val="0"/>
        <w:adjustRightInd w:val="0"/>
        <w:ind w:left="357"/>
        <w:textAlignment w:val="baseline"/>
        <w:rPr>
          <w:szCs w:val="22"/>
          <w:lang w:eastAsia="zh-CN"/>
        </w:rPr>
      </w:pPr>
    </w:p>
    <w:bookmarkEnd w:id="6"/>
    <w:p w14:paraId="0532E9BE" w14:textId="35D6CF22" w:rsidR="003314A8" w:rsidRPr="00BF7C48" w:rsidRDefault="001F54AC" w:rsidP="001F54AC">
      <w:pPr>
        <w:pStyle w:val="Heading1"/>
      </w:pPr>
      <w:r w:rsidRPr="00BF7C48">
        <w:lastRenderedPageBreak/>
        <w:t>Appendix A</w:t>
      </w:r>
      <w:r w:rsidR="001C24E6" w:rsidRPr="00BF7C48">
        <w:tab/>
      </w:r>
      <w:r w:rsidR="001C24E6" w:rsidRPr="00BF7C48">
        <w:tab/>
        <w:t xml:space="preserve">TPC </w:t>
      </w:r>
      <w:r w:rsidR="004256ED" w:rsidRPr="00BF7C48">
        <w:t>Accumulation</w:t>
      </w:r>
      <w:r w:rsidR="001C24E6" w:rsidRPr="00BF7C48">
        <w:t xml:space="preserve"> in Rel-15</w:t>
      </w:r>
    </w:p>
    <w:p w14:paraId="557B08E9" w14:textId="22EF4E9B" w:rsidR="001F54AC" w:rsidRPr="00BF7C48" w:rsidRDefault="00C120D7" w:rsidP="001F54AC">
      <w:r w:rsidRPr="00BF7C48">
        <w:t>From TS 38.213, Section 7.1.1:</w:t>
      </w:r>
    </w:p>
    <w:p w14:paraId="3074AE9F" w14:textId="77777777" w:rsidR="00C120D7" w:rsidRPr="00BF7C48" w:rsidRDefault="00C120D7" w:rsidP="00C120D7">
      <w:pPr>
        <w:pStyle w:val="B2"/>
        <w:rPr>
          <w:lang w:val="en-US"/>
        </w:rPr>
      </w:pPr>
      <w:r w:rsidRPr="00BF7C48">
        <w:t>“</w:t>
      </w:r>
      <w:r w:rsidRPr="00BF7C48">
        <w:rPr>
          <w:position w:val="-24"/>
        </w:rPr>
        <w:object w:dxaOrig="3879" w:dyaOrig="600" w14:anchorId="3B056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29pt" o:ole="">
            <v:imagedata r:id="rId15" o:title=""/>
          </v:shape>
          <o:OLEObject Type="Embed" ProgID="Equation.3" ShapeID="_x0000_i1025" DrawAspect="Content" ObjectID="_1634761482" r:id="rId16"/>
        </w:object>
      </w:r>
      <w:r w:rsidRPr="00BF7C48">
        <w:t xml:space="preserve"> </w:t>
      </w:r>
      <w:r w:rsidRPr="00BF7C48">
        <w:rPr>
          <w:lang w:val="en-US"/>
        </w:rPr>
        <w:t>is t</w:t>
      </w:r>
      <w:r w:rsidRPr="00BF7C48">
        <w:t xml:space="preserve">he PUSCH power control adjustment state </w:t>
      </w:r>
      <w:r w:rsidRPr="00BF7C48">
        <w:rPr>
          <w:position w:val="-6"/>
        </w:rPr>
        <w:object w:dxaOrig="139" w:dyaOrig="240" w14:anchorId="5A612A30">
          <v:shape id="_x0000_i1026" type="#_x0000_t75" style="width:7pt;height:14.5pt" o:ole="">
            <v:imagedata r:id="rId17" o:title=""/>
          </v:shape>
          <o:OLEObject Type="Embed" ProgID="Equation.3" ShapeID="_x0000_i1026" DrawAspect="Content" ObjectID="_1634761483" r:id="rId18"/>
        </w:object>
      </w:r>
      <w:r w:rsidRPr="00BF7C48">
        <w:rPr>
          <w:lang w:val="en-US"/>
        </w:rPr>
        <w:t xml:space="preserve"> </w:t>
      </w:r>
      <w:r w:rsidRPr="00BF7C48">
        <w:t xml:space="preserve">for </w:t>
      </w:r>
      <w:r w:rsidRPr="00BF7C48">
        <w:rPr>
          <w:lang w:val="en-US"/>
        </w:rPr>
        <w:t xml:space="preserve">active UL BWP </w:t>
      </w:r>
      <w:r w:rsidRPr="00BF7C48">
        <w:rPr>
          <w:iCs/>
          <w:position w:val="-6"/>
        </w:rPr>
        <w:object w:dxaOrig="180" w:dyaOrig="260" w14:anchorId="5C9C4BDA">
          <v:shape id="_x0000_i1027" type="#_x0000_t75" style="width:7pt;height:14.5pt" o:ole="">
            <v:imagedata r:id="rId19" o:title=""/>
          </v:shape>
          <o:OLEObject Type="Embed" ProgID="Equation.3" ShapeID="_x0000_i1027" DrawAspect="Content" ObjectID="_1634761484" r:id="rId20"/>
        </w:object>
      </w:r>
      <w:r w:rsidRPr="00BF7C48">
        <w:rPr>
          <w:iCs/>
          <w:lang w:val="en-US"/>
        </w:rPr>
        <w:t xml:space="preserve"> </w:t>
      </w:r>
      <w:r w:rsidRPr="00BF7C48">
        <w:rPr>
          <w:lang w:val="en-US"/>
        </w:rPr>
        <w:t xml:space="preserve">of carrier </w:t>
      </w:r>
      <w:r w:rsidRPr="00BF7C48">
        <w:rPr>
          <w:iCs/>
          <w:position w:val="-10"/>
        </w:rPr>
        <w:object w:dxaOrig="220" w:dyaOrig="300" w14:anchorId="7316D0EB">
          <v:shape id="_x0000_i1028" type="#_x0000_t75" style="width:14.5pt;height:14.5pt" o:ole="">
            <v:imagedata r:id="rId21" o:title=""/>
          </v:shape>
          <o:OLEObject Type="Embed" ProgID="Equation.3" ShapeID="_x0000_i1028" DrawAspect="Content" ObjectID="_1634761485" r:id="rId22"/>
        </w:object>
      </w:r>
      <w:r w:rsidRPr="00BF7C48">
        <w:rPr>
          <w:iCs/>
          <w:lang w:val="en-US"/>
        </w:rPr>
        <w:t xml:space="preserve"> of</w:t>
      </w:r>
      <w:r w:rsidRPr="00BF7C48">
        <w:t xml:space="preserve"> serving cell </w:t>
      </w:r>
      <w:r w:rsidRPr="00BF7C48">
        <w:rPr>
          <w:iCs/>
          <w:position w:val="-6"/>
        </w:rPr>
        <w:object w:dxaOrig="160" w:dyaOrig="200" w14:anchorId="4D59C8B2">
          <v:shape id="_x0000_i1029" type="#_x0000_t75" style="width:7pt;height:7pt" o:ole="">
            <v:imagedata r:id="rId23" o:title=""/>
          </v:shape>
          <o:OLEObject Type="Embed" ProgID="Equation.3" ShapeID="_x0000_i1029" DrawAspect="Content" ObjectID="_1634761486" r:id="rId24"/>
        </w:object>
      </w:r>
      <w:r w:rsidRPr="00BF7C48">
        <w:rPr>
          <w:lang w:val="en-US"/>
        </w:rPr>
        <w:t xml:space="preserve"> and PUSCH transmission occasion </w:t>
      </w:r>
      <w:r w:rsidRPr="00BF7C48">
        <w:rPr>
          <w:position w:val="-6"/>
        </w:rPr>
        <w:object w:dxaOrig="139" w:dyaOrig="240" w14:anchorId="0875424A">
          <v:shape id="_x0000_i1030" type="#_x0000_t75" style="width:7pt;height:14.5pt" o:ole="">
            <v:imagedata r:id="rId25" o:title=""/>
          </v:shape>
          <o:OLEObject Type="Embed" ProgID="Equation.3" ShapeID="_x0000_i1030" DrawAspect="Content" ObjectID="_1634761487" r:id="rId26"/>
        </w:object>
      </w:r>
      <w:r w:rsidRPr="00BF7C48">
        <w:t xml:space="preserve"> if the</w:t>
      </w:r>
      <w:r w:rsidRPr="00BF7C48">
        <w:rPr>
          <w:lang w:val="en-US"/>
        </w:rPr>
        <w:t xml:space="preserve"> UE is not provided</w:t>
      </w:r>
      <w:r w:rsidRPr="00BF7C48">
        <w:t xml:space="preserve"> </w:t>
      </w:r>
      <w:proofErr w:type="spellStart"/>
      <w:r w:rsidRPr="00BF7C48">
        <w:rPr>
          <w:i/>
        </w:rPr>
        <w:t>tpc</w:t>
      </w:r>
      <w:proofErr w:type="spellEnd"/>
      <w:r w:rsidRPr="00BF7C48">
        <w:rPr>
          <w:i/>
        </w:rPr>
        <w:t>-Accumulation</w:t>
      </w:r>
      <w:r w:rsidRPr="00BF7C48">
        <w:rPr>
          <w:lang w:val="en-US"/>
        </w:rPr>
        <w:t>,</w:t>
      </w:r>
      <w:r w:rsidRPr="00BF7C48">
        <w:rPr>
          <w:rFonts w:hint="eastAsia"/>
        </w:rPr>
        <w:t xml:space="preserve"> </w:t>
      </w:r>
      <w:r w:rsidRPr="00BF7C48">
        <w:rPr>
          <w:lang w:val="en-US"/>
        </w:rPr>
        <w:t xml:space="preserve">where </w:t>
      </w:r>
    </w:p>
    <w:p w14:paraId="075BC6D5" w14:textId="77777777" w:rsidR="00C120D7" w:rsidRPr="00BF7C48" w:rsidRDefault="00C120D7" w:rsidP="00C120D7">
      <w:pPr>
        <w:pStyle w:val="B3"/>
        <w:rPr>
          <w:lang w:val="en-US"/>
        </w:rPr>
      </w:pPr>
      <w:r w:rsidRPr="00BF7C48">
        <w:rPr>
          <w:lang w:val="en-US"/>
        </w:rPr>
        <w:t>-</w:t>
      </w:r>
      <w:r w:rsidRPr="00BF7C48">
        <w:rPr>
          <w:lang w:val="en-US"/>
        </w:rPr>
        <w:tab/>
        <w:t xml:space="preserve">The </w:t>
      </w:r>
      <w:r w:rsidRPr="00BF7C48">
        <w:rPr>
          <w:position w:val="-12"/>
        </w:rPr>
        <w:object w:dxaOrig="880" w:dyaOrig="320" w14:anchorId="157CBA65">
          <v:shape id="_x0000_i1031" type="#_x0000_t75" style="width:43pt;height:14.5pt" o:ole="">
            <v:imagedata r:id="rId27" o:title=""/>
          </v:shape>
          <o:OLEObject Type="Embed" ProgID="Equation.3" ShapeID="_x0000_i1031" DrawAspect="Content" ObjectID="_1634761488" r:id="rId28"/>
        </w:object>
      </w:r>
      <w:r w:rsidRPr="00BF7C48">
        <w:t xml:space="preserve"> values are given in Table 7.1.1-1</w:t>
      </w:r>
    </w:p>
    <w:p w14:paraId="66E78E47" w14:textId="77777777" w:rsidR="00C120D7" w:rsidRPr="0095136D" w:rsidRDefault="00C120D7" w:rsidP="00C120D7">
      <w:pPr>
        <w:pStyle w:val="B3"/>
      </w:pPr>
      <w:r w:rsidRPr="00BF7C48">
        <w:rPr>
          <w:lang w:val="en-US"/>
        </w:rPr>
        <w:t>-</w:t>
      </w:r>
      <w:r w:rsidRPr="00BF7C48">
        <w:rPr>
          <w:lang w:val="en-US"/>
        </w:rPr>
        <w:tab/>
      </w:r>
      <w:r w:rsidRPr="00BF7C48">
        <w:rPr>
          <w:position w:val="-24"/>
        </w:rPr>
        <w:object w:dxaOrig="1660" w:dyaOrig="600" w14:anchorId="6D07804B">
          <v:shape id="_x0000_i1032" type="#_x0000_t75" style="width:86.5pt;height:29pt" o:ole="">
            <v:imagedata r:id="rId29" o:title=""/>
          </v:shape>
          <o:OLEObject Type="Embed" ProgID="Equation.3" ShapeID="_x0000_i1032" DrawAspect="Content" ObjectID="_1634761489" r:id="rId30"/>
        </w:object>
      </w:r>
      <w:r w:rsidRPr="00BF7C48">
        <w:rPr>
          <w:noProof/>
        </w:rPr>
        <w:t xml:space="preserve"> is a sum of TPC command values in a set </w:t>
      </w:r>
      <w:r w:rsidRPr="00BF7C48">
        <w:rPr>
          <w:position w:val="-10"/>
        </w:rPr>
        <w:object w:dxaOrig="260" w:dyaOrig="300" w14:anchorId="53D1A1A6">
          <v:shape id="_x0000_i1033" type="#_x0000_t75" style="width:14.5pt;height:14.5pt" o:ole="">
            <v:imagedata r:id="rId31" o:title=""/>
          </v:shape>
          <o:OLEObject Type="Embed" ProgID="Equation.3" ShapeID="_x0000_i1033" DrawAspect="Content" ObjectID="_1634761490" r:id="rId32"/>
        </w:object>
      </w:r>
      <w:r w:rsidRPr="00BF7C48">
        <w:t xml:space="preserve"> </w:t>
      </w:r>
      <w:r w:rsidRPr="00BF7C48">
        <w:rPr>
          <w:noProof/>
        </w:rPr>
        <w:t xml:space="preserve">of TPC command values with cardinality </w:t>
      </w:r>
      <w:r w:rsidRPr="00BF7C48">
        <w:rPr>
          <w:position w:val="-10"/>
        </w:rPr>
        <w:object w:dxaOrig="499" w:dyaOrig="300" w14:anchorId="2C33466E">
          <v:shape id="_x0000_i1034" type="#_x0000_t75" style="width:21.5pt;height:14.5pt" o:ole="">
            <v:imagedata r:id="rId33" o:title=""/>
          </v:shape>
          <o:OLEObject Type="Embed" ProgID="Equation.3" ShapeID="_x0000_i1034" DrawAspect="Content" ObjectID="_1634761491" r:id="rId34"/>
        </w:object>
      </w:r>
      <w:r w:rsidRPr="00BF7C48">
        <w:t xml:space="preserve"> </w:t>
      </w:r>
      <w:r w:rsidRPr="00BF7C48">
        <w:rPr>
          <w:noProof/>
        </w:rPr>
        <w:t xml:space="preserve">that the UE receives </w:t>
      </w:r>
      <w:r w:rsidRPr="00BF7C48">
        <w:t xml:space="preserve">between </w:t>
      </w:r>
      <w:r w:rsidRPr="00BF7C48">
        <w:rPr>
          <w:position w:val="-10"/>
        </w:rPr>
        <w:object w:dxaOrig="1380" w:dyaOrig="300" w14:anchorId="4621BDBB">
          <v:shape id="_x0000_i1035" type="#_x0000_t75" style="width:1in;height:14.5pt" o:ole="">
            <v:imagedata r:id="rId35" o:title=""/>
          </v:shape>
          <o:OLEObject Type="Embed" ProgID="Equation.3" ShapeID="_x0000_i1035" DrawAspect="Content" ObjectID="_1634761492" r:id="rId36"/>
        </w:object>
      </w:r>
      <w:r w:rsidRPr="00BF7C48">
        <w:t xml:space="preserve"> symbols before PUSCH transmission occasion </w:t>
      </w:r>
      <w:r w:rsidRPr="00BF7C48">
        <w:rPr>
          <w:position w:val="-10"/>
        </w:rPr>
        <w:object w:dxaOrig="420" w:dyaOrig="300" w14:anchorId="17788B9F">
          <v:shape id="_x0000_i1036" type="#_x0000_t75" style="width:21.5pt;height:14.5pt" o:ole="">
            <v:imagedata r:id="rId37" o:title=""/>
          </v:shape>
          <o:OLEObject Type="Embed" ProgID="Equation.3" ShapeID="_x0000_i1036" DrawAspect="Content" ObjectID="_1634761493" r:id="rId38"/>
        </w:object>
      </w:r>
      <w:r w:rsidRPr="00BF7C48">
        <w:t xml:space="preserve"> and </w:t>
      </w:r>
      <w:r w:rsidRPr="00BF7C48">
        <w:rPr>
          <w:position w:val="-10"/>
        </w:rPr>
        <w:object w:dxaOrig="840" w:dyaOrig="300" w14:anchorId="069120B1">
          <v:shape id="_x0000_i1037" type="#_x0000_t75" style="width:43pt;height:14.5pt" o:ole="">
            <v:imagedata r:id="rId39" o:title=""/>
          </v:shape>
          <o:OLEObject Type="Embed" ProgID="Equation.3" ShapeID="_x0000_i1037" DrawAspect="Content" ObjectID="_1634761494" r:id="rId40"/>
        </w:object>
      </w:r>
      <w:r w:rsidRPr="00BF7C48">
        <w:t xml:space="preserve"> symbols before PUSCH transmission occasion </w:t>
      </w:r>
      <w:r w:rsidRPr="00BF7C48">
        <w:rPr>
          <w:position w:val="-6"/>
        </w:rPr>
        <w:object w:dxaOrig="139" w:dyaOrig="240" w14:anchorId="089FD62F">
          <v:shape id="_x0000_i1038" type="#_x0000_t75" style="width:7pt;height:14.5pt" o:ole="">
            <v:imagedata r:id="rId41" o:title=""/>
          </v:shape>
          <o:OLEObject Type="Embed" ProgID="Equation.3" ShapeID="_x0000_i1038" DrawAspect="Content" ObjectID="_1634761495" r:id="rId42"/>
        </w:object>
      </w:r>
      <w:r w:rsidRPr="00BF7C48">
        <w:t xml:space="preserve"> on active </w:t>
      </w:r>
      <w:r w:rsidRPr="00BF7C48">
        <w:rPr>
          <w:lang w:val="en-US"/>
        </w:rPr>
        <w:t xml:space="preserve">UL BWP </w:t>
      </w:r>
      <w:r w:rsidRPr="00BF7C48">
        <w:rPr>
          <w:iCs/>
          <w:position w:val="-6"/>
        </w:rPr>
        <w:object w:dxaOrig="180" w:dyaOrig="260" w14:anchorId="76E87F2B">
          <v:shape id="_x0000_i1039" type="#_x0000_t75" style="width:7pt;height:14.5pt" o:ole="">
            <v:imagedata r:id="rId19" o:title=""/>
          </v:shape>
          <o:OLEObject Type="Embed" ProgID="Equation.3" ShapeID="_x0000_i1039" DrawAspect="Content" ObjectID="_1634761496" r:id="rId43"/>
        </w:object>
      </w:r>
      <w:r w:rsidRPr="00BF7C48">
        <w:rPr>
          <w:iCs/>
          <w:lang w:val="en-US"/>
        </w:rPr>
        <w:t xml:space="preserve"> </w:t>
      </w:r>
      <w:r w:rsidRPr="00BF7C48">
        <w:rPr>
          <w:lang w:val="en-US"/>
        </w:rPr>
        <w:t xml:space="preserve">of carrier </w:t>
      </w:r>
      <w:r w:rsidRPr="00BF7C48">
        <w:rPr>
          <w:iCs/>
          <w:position w:val="-10"/>
        </w:rPr>
        <w:object w:dxaOrig="220" w:dyaOrig="300" w14:anchorId="50639A5E">
          <v:shape id="_x0000_i1040" type="#_x0000_t75" style="width:14.5pt;height:14.5pt" o:ole="">
            <v:imagedata r:id="rId21" o:title=""/>
          </v:shape>
          <o:OLEObject Type="Embed" ProgID="Equation.3" ShapeID="_x0000_i1040" DrawAspect="Content" ObjectID="_1634761497" r:id="rId44"/>
        </w:object>
      </w:r>
      <w:r w:rsidRPr="00BF7C48">
        <w:rPr>
          <w:iCs/>
          <w:lang w:val="en-US"/>
        </w:rPr>
        <w:t xml:space="preserve"> of</w:t>
      </w:r>
      <w:r w:rsidRPr="00BF7C48">
        <w:t xml:space="preserve"> serving cell </w:t>
      </w:r>
      <w:r w:rsidRPr="00BF7C48">
        <w:rPr>
          <w:iCs/>
          <w:position w:val="-6"/>
        </w:rPr>
        <w:object w:dxaOrig="160" w:dyaOrig="200" w14:anchorId="1825EAD5">
          <v:shape id="_x0000_i1041" type="#_x0000_t75" style="width:7pt;height:7pt" o:ole="">
            <v:imagedata r:id="rId23" o:title=""/>
          </v:shape>
          <o:OLEObject Type="Embed" ProgID="Equation.3" ShapeID="_x0000_i1041" DrawAspect="Content" ObjectID="_1634761498" r:id="rId45"/>
        </w:object>
      </w:r>
      <w:r w:rsidRPr="00BF7C48">
        <w:t xml:space="preserve"> for PUSCH power control adjustment state </w:t>
      </w:r>
      <w:r w:rsidRPr="00BF7C48">
        <w:rPr>
          <w:position w:val="-6"/>
        </w:rPr>
        <w:object w:dxaOrig="139" w:dyaOrig="240" w14:anchorId="01AEA953">
          <v:shape id="_x0000_i1042" type="#_x0000_t75" style="width:7pt;height:14.5pt" o:ole="">
            <v:imagedata r:id="rId17" o:title=""/>
          </v:shape>
          <o:OLEObject Type="Embed" ProgID="Equation.3" ShapeID="_x0000_i1042" DrawAspect="Content" ObjectID="_1634761499" r:id="rId46"/>
        </w:object>
      </w:r>
      <w:r w:rsidRPr="00BF7C48">
        <w:t xml:space="preserve">, </w:t>
      </w:r>
      <w:r w:rsidRPr="0095136D">
        <w:t xml:space="preserve">where </w:t>
      </w:r>
      <w:r w:rsidRPr="0095136D">
        <w:rPr>
          <w:position w:val="-10"/>
        </w:rPr>
        <w:object w:dxaOrig="499" w:dyaOrig="300" w14:anchorId="24A2949E">
          <v:shape id="_x0000_i1043" type="#_x0000_t75" style="width:21.5pt;height:14.5pt" o:ole="">
            <v:imagedata r:id="rId47" o:title=""/>
          </v:shape>
          <o:OLEObject Type="Embed" ProgID="Equation.3" ShapeID="_x0000_i1043" DrawAspect="Content" ObjectID="_1634761500" r:id="rId48"/>
        </w:object>
      </w:r>
      <w:r w:rsidRPr="0095136D">
        <w:t xml:space="preserve"> is the smallest integer for which </w:t>
      </w:r>
      <w:r w:rsidRPr="0095136D">
        <w:rPr>
          <w:position w:val="-10"/>
        </w:rPr>
        <w:object w:dxaOrig="1140" w:dyaOrig="300" w14:anchorId="0C2C4579">
          <v:shape id="_x0000_i1044" type="#_x0000_t75" style="width:57.5pt;height:14.5pt" o:ole="">
            <v:imagedata r:id="rId49" o:title=""/>
          </v:shape>
          <o:OLEObject Type="Embed" ProgID="Equation.3" ShapeID="_x0000_i1044" DrawAspect="Content" ObjectID="_1634761501" r:id="rId50"/>
        </w:object>
      </w:r>
      <w:r w:rsidRPr="0095136D">
        <w:t xml:space="preserve"> symbols before PUSCH transmission occasion </w:t>
      </w:r>
      <w:r w:rsidRPr="0095136D">
        <w:rPr>
          <w:position w:val="-10"/>
        </w:rPr>
        <w:object w:dxaOrig="420" w:dyaOrig="300" w14:anchorId="1971F5CC">
          <v:shape id="_x0000_i1045" type="#_x0000_t75" style="width:21.5pt;height:14.5pt" o:ole="">
            <v:imagedata r:id="rId51" o:title=""/>
          </v:shape>
          <o:OLEObject Type="Embed" ProgID="Equation.3" ShapeID="_x0000_i1045" DrawAspect="Content" ObjectID="_1634761502" r:id="rId52"/>
        </w:object>
      </w:r>
      <w:r w:rsidRPr="0095136D">
        <w:t xml:space="preserve"> is earlier than </w:t>
      </w:r>
      <w:r w:rsidRPr="0095136D">
        <w:rPr>
          <w:position w:val="-10"/>
        </w:rPr>
        <w:object w:dxaOrig="840" w:dyaOrig="300" w14:anchorId="43EF477C">
          <v:shape id="_x0000_i1046" type="#_x0000_t75" style="width:43pt;height:14.5pt" o:ole="">
            <v:imagedata r:id="rId39" o:title=""/>
          </v:shape>
          <o:OLEObject Type="Embed" ProgID="Equation.3" ShapeID="_x0000_i1046" DrawAspect="Content" ObjectID="_1634761503" r:id="rId53"/>
        </w:object>
      </w:r>
      <w:r w:rsidRPr="0095136D">
        <w:t xml:space="preserve"> symbols before PUSCH transmission occasion </w:t>
      </w:r>
      <w:r w:rsidRPr="0095136D">
        <w:rPr>
          <w:position w:val="-6"/>
        </w:rPr>
        <w:object w:dxaOrig="139" w:dyaOrig="240" w14:anchorId="4D96389D">
          <v:shape id="_x0000_i1047" type="#_x0000_t75" style="width:7pt;height:14.5pt" o:ole="">
            <v:imagedata r:id="rId41" o:title=""/>
          </v:shape>
          <o:OLEObject Type="Embed" ProgID="Equation.3" ShapeID="_x0000_i1047" DrawAspect="Content" ObjectID="_1634761504" r:id="rId54"/>
        </w:object>
      </w:r>
    </w:p>
    <w:p w14:paraId="51A74FC6" w14:textId="0CD5202D" w:rsidR="00C120D7" w:rsidRPr="00BF7C48" w:rsidRDefault="00C120D7" w:rsidP="00C120D7">
      <w:pPr>
        <w:pStyle w:val="B3"/>
      </w:pPr>
      <w:r w:rsidRPr="0095136D">
        <w:t>-</w:t>
      </w:r>
      <w:r w:rsidRPr="0095136D">
        <w:tab/>
        <w:t xml:space="preserve">If a PUSCH transmission is scheduled by a DCI format 0_0 or DCI format 0_1, </w:t>
      </w:r>
      <w:r w:rsidRPr="0095136D">
        <w:rPr>
          <w:position w:val="-10"/>
        </w:rPr>
        <w:object w:dxaOrig="840" w:dyaOrig="300" w14:anchorId="1706AD57">
          <v:shape id="_x0000_i1048" type="#_x0000_t75" style="width:43pt;height:14.5pt" o:ole="">
            <v:imagedata r:id="rId55" o:title=""/>
          </v:shape>
          <o:OLEObject Type="Embed" ProgID="Equation.3" ShapeID="_x0000_i1048" DrawAspect="Content" ObjectID="_1634761505" r:id="rId56"/>
        </w:object>
      </w:r>
      <w:r w:rsidRPr="0095136D">
        <w:t xml:space="preserve"> is a number of symbols for active </w:t>
      </w:r>
      <w:r w:rsidRPr="0095136D">
        <w:rPr>
          <w:lang w:val="en-US"/>
        </w:rPr>
        <w:t xml:space="preserve">UL BWP </w:t>
      </w:r>
      <w:r w:rsidRPr="0095136D">
        <w:rPr>
          <w:iCs/>
          <w:position w:val="-6"/>
        </w:rPr>
        <w:object w:dxaOrig="180" w:dyaOrig="260" w14:anchorId="76348EF6">
          <v:shape id="_x0000_i1049" type="#_x0000_t75" style="width:7pt;height:14.5pt" o:ole="">
            <v:imagedata r:id="rId19" o:title=""/>
          </v:shape>
          <o:OLEObject Type="Embed" ProgID="Equation.3" ShapeID="_x0000_i1049" DrawAspect="Content" ObjectID="_1634761506" r:id="rId57"/>
        </w:object>
      </w:r>
      <w:r w:rsidRPr="0095136D">
        <w:rPr>
          <w:iCs/>
          <w:lang w:val="en-US"/>
        </w:rPr>
        <w:t xml:space="preserve"> </w:t>
      </w:r>
      <w:r w:rsidRPr="0095136D">
        <w:rPr>
          <w:lang w:val="en-US"/>
        </w:rPr>
        <w:t xml:space="preserve">of carrier </w:t>
      </w:r>
      <w:r w:rsidRPr="0095136D">
        <w:rPr>
          <w:iCs/>
          <w:position w:val="-10"/>
        </w:rPr>
        <w:object w:dxaOrig="220" w:dyaOrig="300" w14:anchorId="595D6196">
          <v:shape id="_x0000_i1050" type="#_x0000_t75" style="width:14.5pt;height:14.5pt" o:ole="">
            <v:imagedata r:id="rId21" o:title=""/>
          </v:shape>
          <o:OLEObject Type="Embed" ProgID="Equation.3" ShapeID="_x0000_i1050" DrawAspect="Content" ObjectID="_1634761507" r:id="rId58"/>
        </w:object>
      </w:r>
      <w:r w:rsidRPr="0095136D">
        <w:rPr>
          <w:iCs/>
          <w:lang w:val="en-US"/>
        </w:rPr>
        <w:t xml:space="preserve"> of</w:t>
      </w:r>
      <w:r w:rsidRPr="0095136D">
        <w:t xml:space="preserve"> serving cell </w:t>
      </w:r>
      <w:r w:rsidRPr="0095136D">
        <w:rPr>
          <w:iCs/>
          <w:position w:val="-6"/>
        </w:rPr>
        <w:object w:dxaOrig="160" w:dyaOrig="200" w14:anchorId="6E7598D2">
          <v:shape id="_x0000_i1051" type="#_x0000_t75" style="width:7pt;height:7pt" o:ole="">
            <v:imagedata r:id="rId23" o:title=""/>
          </v:shape>
          <o:OLEObject Type="Embed" ProgID="Equation.3" ShapeID="_x0000_i1051" DrawAspect="Content" ObjectID="_1634761508" r:id="rId59"/>
        </w:object>
      </w:r>
      <w:r w:rsidRPr="0095136D">
        <w:t xml:space="preserve"> after a last symbol of a corresponding PDCCH reception and before a first symbol of the PUSCH transmission”</w:t>
      </w:r>
    </w:p>
    <w:p w14:paraId="76D604FA" w14:textId="0BD3EF8A" w:rsidR="004256ED" w:rsidRPr="00BF7C48" w:rsidRDefault="004256ED" w:rsidP="004256ED">
      <w:r w:rsidRPr="00BF7C48">
        <w:t xml:space="preserve">Firstly, let us consider an example of TPC accumulation when the PUSCH scheduling is in order as shown in Figure </w:t>
      </w:r>
      <w:r w:rsidR="00911669">
        <w:t>2</w:t>
      </w:r>
      <w:r w:rsidRPr="00BF7C48">
        <w:t>. In this case, the accumulated power for each PUSCH transmission occasion can be straightforwardly calculated.</w:t>
      </w:r>
    </w:p>
    <w:p w14:paraId="58AA1D4A" w14:textId="77777777" w:rsidR="004256ED" w:rsidRPr="00BF7C48" w:rsidRDefault="004256ED" w:rsidP="004256ED">
      <w:pPr>
        <w:ind w:left="284"/>
        <w:jc w:val="center"/>
      </w:pPr>
      <w:r w:rsidRPr="00BF7C48">
        <w:rPr>
          <w:noProof/>
        </w:rPr>
        <w:drawing>
          <wp:inline distT="0" distB="0" distL="0" distR="0" wp14:anchorId="59EA2F11" wp14:editId="081C79EB">
            <wp:extent cx="5959929" cy="207691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971729" cy="2081029"/>
                    </a:xfrm>
                    <a:prstGeom prst="rect">
                      <a:avLst/>
                    </a:prstGeom>
                  </pic:spPr>
                </pic:pic>
              </a:graphicData>
            </a:graphic>
          </wp:inline>
        </w:drawing>
      </w:r>
    </w:p>
    <w:p w14:paraId="11328377" w14:textId="7B22AD0A" w:rsidR="004256ED" w:rsidRPr="00BF7C48" w:rsidRDefault="004256ED" w:rsidP="004256ED">
      <w:pPr>
        <w:jc w:val="center"/>
      </w:pPr>
      <w:r w:rsidRPr="00BF7C48">
        <w:t xml:space="preserve">Figure </w:t>
      </w:r>
      <w:r w:rsidR="00911669">
        <w:t>2</w:t>
      </w:r>
      <w:r w:rsidRPr="00BF7C48">
        <w:t>: Example of in order TPC commands accumulation.</w:t>
      </w:r>
    </w:p>
    <w:p w14:paraId="7A4EF772" w14:textId="1D99E491" w:rsidR="004256ED" w:rsidRPr="00BF7C48" w:rsidRDefault="004256ED" w:rsidP="004256ED">
      <w:r w:rsidRPr="00BF7C48">
        <w:t xml:space="preserve">Secondly, in Figure </w:t>
      </w:r>
      <w:r w:rsidR="00911669">
        <w:t>3</w:t>
      </w:r>
      <w:r w:rsidRPr="00BF7C48">
        <w:t xml:space="preserve">, we consider a similar scenario as in Figure </w:t>
      </w:r>
      <w:r w:rsidR="00911669">
        <w:t>2</w:t>
      </w:r>
      <w:r w:rsidRPr="00BF7C48">
        <w:t xml:space="preserve"> but assume additionally there is an out-of-order scheduling in between. By applying Rel-15 TPC accumulation on Figure 2 (i.e. using Rel-15 TPC definition for out-of-order scheduling), the following can be noted: </w:t>
      </w:r>
    </w:p>
    <w:p w14:paraId="4277C5AD" w14:textId="77777777" w:rsidR="004256ED" w:rsidRPr="00BF7C48" w:rsidRDefault="004256ED" w:rsidP="007E0D4A">
      <w:pPr>
        <w:pStyle w:val="ListParagraph"/>
        <w:numPr>
          <w:ilvl w:val="0"/>
          <w:numId w:val="16"/>
        </w:numPr>
        <w:rPr>
          <w:b/>
        </w:rPr>
      </w:pPr>
      <w:r w:rsidRPr="00BF7C48">
        <w:t>For PUSCH#2 (</w:t>
      </w:r>
      <m:oMath>
        <m:r>
          <w:rPr>
            <w:rFonts w:ascii="Cambria Math" w:hAnsi="Cambria Math"/>
          </w:rPr>
          <m:t>i = 2</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PUSCH#2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 1</m:t>
        </m:r>
      </m:oMath>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BF7C48">
        <w:t xml:space="preserve"> is a set of the TPC commands accumulated from the end of PDCCH</w:t>
      </w:r>
      <w:r w:rsidRPr="00BF7C48">
        <w:rPr>
          <w:vertAlign w:val="subscript"/>
        </w:rPr>
        <w:t xml:space="preserve">A </w:t>
      </w:r>
      <w:r w:rsidRPr="00BF7C48">
        <w:t>to the end of PDCCH</w:t>
      </w:r>
      <w:r w:rsidRPr="00BF7C48">
        <w:rPr>
          <w:vertAlign w:val="subscript"/>
        </w:rPr>
        <w:t>D</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e>
        </m:d>
        <m:r>
          <w:rPr>
            <w:rFonts w:ascii="Cambria Math" w:hAnsi="Cambria Math"/>
          </w:rPr>
          <m:t>.</m:t>
        </m:r>
      </m:oMath>
      <w:r w:rsidRPr="00BF7C48">
        <w:t xml:space="preserve"> The accumulated power control adjustment for PUSCH#2 is </w:t>
      </w: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oMath>
      <w:r w:rsidRPr="00BF7C48">
        <w:t>.</w:t>
      </w:r>
    </w:p>
    <w:p w14:paraId="07E76208" w14:textId="77777777" w:rsidR="004256ED" w:rsidRPr="00BF7C48" w:rsidRDefault="004256ED" w:rsidP="007E0D4A">
      <w:pPr>
        <w:pStyle w:val="ListParagraph"/>
        <w:numPr>
          <w:ilvl w:val="0"/>
          <w:numId w:val="16"/>
        </w:numPr>
        <w:rPr>
          <w:b/>
        </w:rPr>
      </w:pPr>
      <w:r w:rsidRPr="00BF7C48">
        <w:t>For PUSCH#3 (</w:t>
      </w:r>
      <m:oMath>
        <m:r>
          <w:rPr>
            <w:rFonts w:ascii="Cambria Math" w:hAnsi="Cambria Math"/>
          </w:rPr>
          <m:t>i=3</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(3-</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PUSCH#3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rsidRPr="00BF7C48">
        <w:t xml:space="preserve"> (one should note that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rsidRPr="00BF7C48">
        <w:t xml:space="preserve"> does not satisfy the constraint of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sidRPr="00BF7C48">
        <w:t xml:space="preserve"> selection since PDCCH</w:t>
      </w:r>
      <w:r w:rsidRPr="00BF7C48">
        <w:rPr>
          <w:vertAlign w:val="subscript"/>
        </w:rPr>
        <w:t>D</w:t>
      </w:r>
      <w:r w:rsidRPr="00BF7C48">
        <w:t xml:space="preserve"> scheduling PUSCH#2 is sent later than PDCCH</w:t>
      </w:r>
      <w:r w:rsidRPr="00BF7C48">
        <w:rPr>
          <w:vertAlign w:val="subscript"/>
        </w:rPr>
        <w:t>B</w:t>
      </w:r>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sidRPr="00BF7C48">
        <w:t xml:space="preserve"> is a set of the TPC commands accumulated from the end of PDCCH</w:t>
      </w:r>
      <w:r w:rsidRPr="00BF7C48">
        <w:rPr>
          <w:vertAlign w:val="subscript"/>
        </w:rPr>
        <w:t xml:space="preserve">A </w:t>
      </w:r>
      <w:r w:rsidRPr="00BF7C48">
        <w:t>to the end of PDCCH</w:t>
      </w:r>
      <w:r w:rsidRPr="00BF7C48">
        <w:rPr>
          <w:vertAlign w:val="subscript"/>
        </w:rPr>
        <w:t>B</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e>
        </m:d>
        <m:r>
          <w:rPr>
            <w:rFonts w:ascii="Cambria Math" w:hAnsi="Cambria Math"/>
          </w:rPr>
          <m:t>.</m:t>
        </m:r>
      </m:oMath>
      <w:r w:rsidRPr="00BF7C48">
        <w:t xml:space="preserve"> The accumulated power control adjustment for PUSCH#3 is </w:t>
      </w:r>
      <m:oMath>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oMath>
      <w:r w:rsidRPr="00BF7C48">
        <w:t>.</w:t>
      </w:r>
    </w:p>
    <w:p w14:paraId="52A87AC3" w14:textId="77777777" w:rsidR="004256ED" w:rsidRPr="00BF7C48" w:rsidRDefault="004256ED" w:rsidP="007E0D4A">
      <w:pPr>
        <w:pStyle w:val="ListParagraph"/>
        <w:numPr>
          <w:ilvl w:val="0"/>
          <w:numId w:val="16"/>
        </w:numPr>
        <w:rPr>
          <w:b/>
        </w:rPr>
      </w:pPr>
      <w:r w:rsidRPr="00BF7C48">
        <w:lastRenderedPageBreak/>
        <w:t>For PUSCH#4 (</w:t>
      </w:r>
      <m:oMath>
        <m:r>
          <w:rPr>
            <w:rFonts w:ascii="Cambria Math" w:hAnsi="Cambria Math"/>
          </w:rPr>
          <m:t>i=4</m:t>
        </m:r>
      </m:oMath>
      <w:r w:rsidRPr="00BF7C48">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BF7C48">
        <w:t xml:space="preserve"> such that the PDCCH that schedules PUSCH#</w:t>
      </w:r>
      <m:oMath>
        <m:r>
          <w:rPr>
            <w:rFonts w:ascii="Cambria Math" w:hAnsi="Cambria Math"/>
          </w:rPr>
          <m:t>(4-</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BF7C48">
        <w:t xml:space="preserve"> is earlier than the PDCCH that schedules PUSCH#4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rsidRPr="00BF7C48">
        <w:t xml:space="preserve">. Hence, </w:t>
      </w:r>
      <m:oMath>
        <m:sSub>
          <m:sSubPr>
            <m:ctrlPr>
              <w:rPr>
                <w:rFonts w:ascii="Cambria Math" w:hAnsi="Cambria Math"/>
                <w:i/>
              </w:rPr>
            </m:ctrlPr>
          </m:sSubPr>
          <m:e>
            <m:r>
              <w:rPr>
                <w:rFonts w:ascii="Cambria Math" w:hAnsi="Cambria Math"/>
              </w:rPr>
              <m:t>D</m:t>
            </m:r>
          </m:e>
          <m:sub>
            <m:r>
              <w:rPr>
                <w:rFonts w:ascii="Cambria Math" w:hAnsi="Cambria Math"/>
              </w:rPr>
              <m:t>4</m:t>
            </m:r>
          </m:sub>
        </m:sSub>
      </m:oMath>
      <w:r w:rsidRPr="00BF7C48">
        <w:t xml:space="preserve"> is a set of the TPC commands accumulated from the end of PDCCH</w:t>
      </w:r>
      <w:r w:rsidRPr="00BF7C48">
        <w:rPr>
          <w:vertAlign w:val="subscript"/>
        </w:rPr>
        <w:t xml:space="preserve">B </w:t>
      </w:r>
      <w:r w:rsidRPr="00BF7C48">
        <w:t>to the end of PDCCH</w:t>
      </w:r>
      <w:r w:rsidRPr="00BF7C48">
        <w:rPr>
          <w:vertAlign w:val="subscript"/>
        </w:rPr>
        <w:t>C</w:t>
      </w:r>
      <w:r w:rsidRPr="00BF7C48">
        <w:t xml:space="preserve">, i.e. </w:t>
      </w:r>
      <m:oMath>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C</m:t>
                </m:r>
              </m:sub>
            </m:sSub>
          </m:e>
        </m:d>
        <m:r>
          <w:rPr>
            <w:rFonts w:ascii="Cambria Math" w:hAnsi="Cambria Math"/>
          </w:rPr>
          <m:t>.</m:t>
        </m:r>
      </m:oMath>
      <w:r w:rsidRPr="00BF7C48">
        <w:t xml:space="preserve"> The accumulated power control adjustment for PUSCH#4 is </w:t>
      </w:r>
      <m:oMath>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oMath>
      <w:r w:rsidRPr="00BF7C48">
        <w:t>.</w:t>
      </w:r>
    </w:p>
    <w:p w14:paraId="4927208C" w14:textId="77777777" w:rsidR="004256ED" w:rsidRPr="00BF7C48" w:rsidRDefault="004256ED" w:rsidP="004256ED">
      <w:pPr>
        <w:ind w:left="360"/>
      </w:pPr>
    </w:p>
    <w:p w14:paraId="7D1881E2" w14:textId="77777777" w:rsidR="004256ED" w:rsidRPr="00BF7C48" w:rsidRDefault="004256ED" w:rsidP="004256ED">
      <w:pPr>
        <w:ind w:left="360"/>
        <w:jc w:val="center"/>
      </w:pPr>
      <w:r w:rsidRPr="00BF7C48">
        <w:rPr>
          <w:noProof/>
        </w:rPr>
        <w:drawing>
          <wp:inline distT="0" distB="0" distL="0" distR="0" wp14:anchorId="7D262152" wp14:editId="3AD93E86">
            <wp:extent cx="6120765" cy="2515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6120765" cy="2515870"/>
                    </a:xfrm>
                    <a:prstGeom prst="rect">
                      <a:avLst/>
                    </a:prstGeom>
                  </pic:spPr>
                </pic:pic>
              </a:graphicData>
            </a:graphic>
          </wp:inline>
        </w:drawing>
      </w:r>
    </w:p>
    <w:p w14:paraId="47F62646" w14:textId="6DD6E299" w:rsidR="004256ED" w:rsidRPr="00BF7C48" w:rsidRDefault="004256ED" w:rsidP="00224376">
      <w:pPr>
        <w:ind w:left="360"/>
        <w:jc w:val="center"/>
      </w:pPr>
      <w:r w:rsidRPr="00BF7C48">
        <w:t xml:space="preserve">Figure </w:t>
      </w:r>
      <w:r w:rsidR="00911669">
        <w:t>3</w:t>
      </w:r>
      <w:r w:rsidRPr="00BF7C48">
        <w:t>: Example of out-of-order TPC commands accumulation.</w:t>
      </w:r>
    </w:p>
    <w:p w14:paraId="67400323" w14:textId="7C993BD2" w:rsidR="004256ED" w:rsidRPr="00BF7C48" w:rsidRDefault="004256ED" w:rsidP="004256ED">
      <w:pPr>
        <w:pStyle w:val="B3"/>
        <w:ind w:left="0" w:firstLine="0"/>
        <w:rPr>
          <w:lang w:val="en-US"/>
        </w:rPr>
      </w:pPr>
      <w:r w:rsidRPr="00BF7C48">
        <w:t xml:space="preserve">It is observed that, when adjusting power for the OoO PUSCH, the UE just needs to accumulate all TPC commands sent earlier. In addition, the accumulated powers for PUSCH#3 in Figure </w:t>
      </w:r>
      <w:r w:rsidR="00911669">
        <w:t>3</w:t>
      </w:r>
      <w:r w:rsidRPr="00BF7C48">
        <w:t xml:space="preserve"> and PUSCH#2 in Figure </w:t>
      </w:r>
      <w:r w:rsidR="00911669">
        <w:t>2</w:t>
      </w:r>
      <w:r w:rsidRPr="00BF7C48">
        <w:t xml:space="preserve"> are the same. Similarly, the accumulated powers for PUSCH#4 in Figure </w:t>
      </w:r>
      <w:r w:rsidR="00911669">
        <w:t>3</w:t>
      </w:r>
      <w:r w:rsidRPr="00BF7C48">
        <w:t xml:space="preserve"> and PUSCH#3 in Figure </w:t>
      </w:r>
      <w:r w:rsidR="00911669">
        <w:t>2</w:t>
      </w:r>
      <w:r w:rsidRPr="00BF7C48">
        <w:t xml:space="preserve"> are the same. This shows that the out-of-order scheduling does not affect the TPC accumulation of the other scheduled PUSCHs and the Rel-15 accumulated TPC operation of TS 38.213, Section 7.1.1, can be directly reused.</w:t>
      </w:r>
    </w:p>
    <w:sectPr w:rsidR="004256ED" w:rsidRPr="00BF7C48" w:rsidSect="00C143E5">
      <w:headerReference w:type="even" r:id="rId62"/>
      <w:headerReference w:type="default" r:id="rId63"/>
      <w:foot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0B9DB" w14:textId="77777777" w:rsidR="007E0D4A" w:rsidRDefault="007E0D4A">
      <w:r>
        <w:separator/>
      </w:r>
    </w:p>
  </w:endnote>
  <w:endnote w:type="continuationSeparator" w:id="0">
    <w:p w14:paraId="39393231" w14:textId="77777777" w:rsidR="007E0D4A" w:rsidRDefault="007E0D4A">
      <w:r>
        <w:continuationSeparator/>
      </w:r>
    </w:p>
  </w:endnote>
  <w:endnote w:type="continuationNotice" w:id="1">
    <w:p w14:paraId="65FDFAF9" w14:textId="77777777" w:rsidR="007E0D4A" w:rsidRDefault="007E0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7E0D4A" w14:paraId="110E5A26" w14:textId="77777777" w:rsidTr="501BC37D">
      <w:tc>
        <w:tcPr>
          <w:tcW w:w="3213" w:type="dxa"/>
        </w:tcPr>
        <w:p w14:paraId="57C3EF30" w14:textId="0EC32453" w:rsidR="007E0D4A" w:rsidRDefault="007E0D4A" w:rsidP="501BC37D">
          <w:pPr>
            <w:ind w:left="-115"/>
          </w:pPr>
        </w:p>
      </w:tc>
      <w:tc>
        <w:tcPr>
          <w:tcW w:w="3213" w:type="dxa"/>
        </w:tcPr>
        <w:p w14:paraId="24CEC3B8" w14:textId="37BCD633" w:rsidR="007E0D4A" w:rsidRDefault="007E0D4A" w:rsidP="501BC37D">
          <w:pPr>
            <w:jc w:val="center"/>
          </w:pPr>
        </w:p>
      </w:tc>
      <w:tc>
        <w:tcPr>
          <w:tcW w:w="3213" w:type="dxa"/>
        </w:tcPr>
        <w:p w14:paraId="351F43CB" w14:textId="0DAF8D33" w:rsidR="007E0D4A" w:rsidRDefault="007E0D4A" w:rsidP="501BC37D">
          <w:pPr>
            <w:ind w:right="-115"/>
            <w:jc w:val="right"/>
          </w:pPr>
        </w:p>
      </w:tc>
    </w:tr>
  </w:tbl>
  <w:p w14:paraId="110B9C20" w14:textId="47BAC456" w:rsidR="007E0D4A" w:rsidRDefault="007E0D4A" w:rsidP="501BC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9C07" w14:textId="77777777" w:rsidR="007E0D4A" w:rsidRDefault="007E0D4A">
      <w:r>
        <w:separator/>
      </w:r>
    </w:p>
  </w:footnote>
  <w:footnote w:type="continuationSeparator" w:id="0">
    <w:p w14:paraId="099F4AF6" w14:textId="77777777" w:rsidR="007E0D4A" w:rsidRDefault="007E0D4A">
      <w:r>
        <w:continuationSeparator/>
      </w:r>
    </w:p>
  </w:footnote>
  <w:footnote w:type="continuationNotice" w:id="1">
    <w:p w14:paraId="3707C5B5" w14:textId="77777777" w:rsidR="007E0D4A" w:rsidRDefault="007E0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7E0D4A" w:rsidRDefault="007E0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E0D4A" w:rsidRDefault="007E0D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7E0D4A" w:rsidRDefault="007E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096"/>
    <w:multiLevelType w:val="hybridMultilevel"/>
    <w:tmpl w:val="F8624B8C"/>
    <w:lvl w:ilvl="0" w:tplc="8C4E13F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71922"/>
    <w:multiLevelType w:val="hybridMultilevel"/>
    <w:tmpl w:val="D3027D30"/>
    <w:lvl w:ilvl="0" w:tplc="12CC5B62">
      <w:start w:val="3"/>
      <w:numFmt w:val="decimal"/>
      <w:lvlText w:val="%1."/>
      <w:lvlJc w:val="left"/>
      <w:pPr>
        <w:tabs>
          <w:tab w:val="num" w:pos="72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8175099"/>
    <w:multiLevelType w:val="hybridMultilevel"/>
    <w:tmpl w:val="EAD238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AA470E"/>
    <w:multiLevelType w:val="hybridMultilevel"/>
    <w:tmpl w:val="EE4C9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47"/>
    <w:multiLevelType w:val="hybridMultilevel"/>
    <w:tmpl w:val="25EC4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9" w15:restartNumberingAfterBreak="0">
    <w:nsid w:val="2B1E62D5"/>
    <w:multiLevelType w:val="hybridMultilevel"/>
    <w:tmpl w:val="C3BE0660"/>
    <w:lvl w:ilvl="0" w:tplc="E3FE021C">
      <w:start w:val="1"/>
      <w:numFmt w:val="decimal"/>
      <w:lvlText w:val="%1."/>
      <w:lvlJc w:val="left"/>
      <w:pPr>
        <w:tabs>
          <w:tab w:val="num" w:pos="720"/>
        </w:tabs>
        <w:ind w:left="720" w:hanging="360"/>
      </w:pPr>
    </w:lvl>
    <w:lvl w:ilvl="1" w:tplc="59824210">
      <w:start w:val="206"/>
      <w:numFmt w:val="bullet"/>
      <w:lvlText w:val="•"/>
      <w:lvlJc w:val="left"/>
      <w:pPr>
        <w:tabs>
          <w:tab w:val="num" w:pos="1440"/>
        </w:tabs>
        <w:ind w:left="1440" w:hanging="360"/>
      </w:pPr>
      <w:rPr>
        <w:rFonts w:ascii="Arial" w:hAnsi="Arial" w:hint="default"/>
      </w:rPr>
    </w:lvl>
    <w:lvl w:ilvl="2" w:tplc="CE146FCC">
      <w:start w:val="206"/>
      <w:numFmt w:val="bullet"/>
      <w:lvlText w:val="•"/>
      <w:lvlJc w:val="left"/>
      <w:pPr>
        <w:tabs>
          <w:tab w:val="num" w:pos="2160"/>
        </w:tabs>
        <w:ind w:left="2160" w:hanging="360"/>
      </w:pPr>
      <w:rPr>
        <w:rFonts w:ascii="Arial" w:hAnsi="Arial" w:hint="default"/>
      </w:rPr>
    </w:lvl>
    <w:lvl w:ilvl="3" w:tplc="407AFB2E" w:tentative="1">
      <w:start w:val="1"/>
      <w:numFmt w:val="decimal"/>
      <w:lvlText w:val="%4."/>
      <w:lvlJc w:val="left"/>
      <w:pPr>
        <w:tabs>
          <w:tab w:val="num" w:pos="2880"/>
        </w:tabs>
        <w:ind w:left="2880" w:hanging="360"/>
      </w:pPr>
    </w:lvl>
    <w:lvl w:ilvl="4" w:tplc="B32AF5DA" w:tentative="1">
      <w:start w:val="1"/>
      <w:numFmt w:val="decimal"/>
      <w:lvlText w:val="%5."/>
      <w:lvlJc w:val="left"/>
      <w:pPr>
        <w:tabs>
          <w:tab w:val="num" w:pos="3600"/>
        </w:tabs>
        <w:ind w:left="3600" w:hanging="360"/>
      </w:pPr>
    </w:lvl>
    <w:lvl w:ilvl="5" w:tplc="2D50E09E" w:tentative="1">
      <w:start w:val="1"/>
      <w:numFmt w:val="decimal"/>
      <w:lvlText w:val="%6."/>
      <w:lvlJc w:val="left"/>
      <w:pPr>
        <w:tabs>
          <w:tab w:val="num" w:pos="4320"/>
        </w:tabs>
        <w:ind w:left="4320" w:hanging="360"/>
      </w:pPr>
    </w:lvl>
    <w:lvl w:ilvl="6" w:tplc="A9A6B934" w:tentative="1">
      <w:start w:val="1"/>
      <w:numFmt w:val="decimal"/>
      <w:lvlText w:val="%7."/>
      <w:lvlJc w:val="left"/>
      <w:pPr>
        <w:tabs>
          <w:tab w:val="num" w:pos="5040"/>
        </w:tabs>
        <w:ind w:left="5040" w:hanging="360"/>
      </w:pPr>
    </w:lvl>
    <w:lvl w:ilvl="7" w:tplc="7F9886AA" w:tentative="1">
      <w:start w:val="1"/>
      <w:numFmt w:val="decimal"/>
      <w:lvlText w:val="%8."/>
      <w:lvlJc w:val="left"/>
      <w:pPr>
        <w:tabs>
          <w:tab w:val="num" w:pos="5760"/>
        </w:tabs>
        <w:ind w:left="5760" w:hanging="360"/>
      </w:pPr>
    </w:lvl>
    <w:lvl w:ilvl="8" w:tplc="C42A2A2E" w:tentative="1">
      <w:start w:val="1"/>
      <w:numFmt w:val="decimal"/>
      <w:lvlText w:val="%9."/>
      <w:lvlJc w:val="left"/>
      <w:pPr>
        <w:tabs>
          <w:tab w:val="num" w:pos="6480"/>
        </w:tabs>
        <w:ind w:left="6480" w:hanging="360"/>
      </w:pPr>
    </w:lvl>
  </w:abstractNum>
  <w:abstractNum w:abstractNumId="10" w15:restartNumberingAfterBreak="0">
    <w:nsid w:val="2CFF77C7"/>
    <w:multiLevelType w:val="hybridMultilevel"/>
    <w:tmpl w:val="70FE62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F017760"/>
    <w:multiLevelType w:val="hybridMultilevel"/>
    <w:tmpl w:val="E696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1B27DA1"/>
    <w:multiLevelType w:val="multilevel"/>
    <w:tmpl w:val="D110C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016C06"/>
    <w:multiLevelType w:val="hybridMultilevel"/>
    <w:tmpl w:val="D89C88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066A1"/>
    <w:multiLevelType w:val="multilevel"/>
    <w:tmpl w:val="E8A8148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DDD256E"/>
    <w:multiLevelType w:val="hybridMultilevel"/>
    <w:tmpl w:val="D9644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6751C"/>
    <w:multiLevelType w:val="hybridMultilevel"/>
    <w:tmpl w:val="14903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300EA"/>
    <w:multiLevelType w:val="hybridMultilevel"/>
    <w:tmpl w:val="495E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E46107D"/>
    <w:multiLevelType w:val="hybridMultilevel"/>
    <w:tmpl w:val="A6687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0"/>
  </w:num>
  <w:num w:numId="4">
    <w:abstractNumId w:val="23"/>
  </w:num>
  <w:num w:numId="5">
    <w:abstractNumId w:val="14"/>
  </w:num>
  <w:num w:numId="6">
    <w:abstractNumId w:val="24"/>
  </w:num>
  <w:num w:numId="7">
    <w:abstractNumId w:val="12"/>
  </w:num>
  <w:num w:numId="8">
    <w:abstractNumId w:val="4"/>
  </w:num>
  <w:num w:numId="9">
    <w:abstractNumId w:val="18"/>
  </w:num>
  <w:num w:numId="10">
    <w:abstractNumId w:val="7"/>
  </w:num>
  <w:num w:numId="11">
    <w:abstractNumId w:val="6"/>
  </w:num>
  <w:num w:numId="12">
    <w:abstractNumId w:val="22"/>
  </w:num>
  <w:num w:numId="13">
    <w:abstractNumId w:val="9"/>
  </w:num>
  <w:num w:numId="14">
    <w:abstractNumId w:val="3"/>
  </w:num>
  <w:num w:numId="15">
    <w:abstractNumId w:val="2"/>
  </w:num>
  <w:num w:numId="16">
    <w:abstractNumId w:val="11"/>
  </w:num>
  <w:num w:numId="17">
    <w:abstractNumId w:val="21"/>
  </w:num>
  <w:num w:numId="18">
    <w:abstractNumId w:val="19"/>
  </w:num>
  <w:num w:numId="19">
    <w:abstractNumId w:val="1"/>
  </w:num>
  <w:num w:numId="20">
    <w:abstractNumId w:val="0"/>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7"/>
    <w:lvlOverride w:ilvl="1">
      <w:lvl w:ilvl="1">
        <w:numFmt w:val="bullet"/>
        <w:lvlText w:val="o"/>
        <w:lvlJc w:val="left"/>
        <w:pPr>
          <w:tabs>
            <w:tab w:val="num" w:pos="1440"/>
          </w:tabs>
          <w:ind w:left="1440" w:hanging="360"/>
        </w:pPr>
        <w:rPr>
          <w:rFonts w:ascii="Courier New" w:hAnsi="Courier New" w:hint="default"/>
          <w:sz w:val="20"/>
        </w:rPr>
      </w:lvl>
    </w:lvlOverride>
  </w:num>
  <w:num w:numId="28">
    <w:abstractNumId w:val="25"/>
  </w:num>
  <w:num w:numId="29">
    <w:abstractNumId w:val="5"/>
  </w:num>
  <w:num w:numId="30">
    <w:abstractNumId w:val="20"/>
  </w:num>
  <w:num w:numId="3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248"/>
    <w:rsid w:val="0000250A"/>
    <w:rsid w:val="00002635"/>
    <w:rsid w:val="00002729"/>
    <w:rsid w:val="00002B5A"/>
    <w:rsid w:val="00002DE8"/>
    <w:rsid w:val="000032B8"/>
    <w:rsid w:val="000036C2"/>
    <w:rsid w:val="000040B7"/>
    <w:rsid w:val="00005345"/>
    <w:rsid w:val="00005AC9"/>
    <w:rsid w:val="00005C7A"/>
    <w:rsid w:val="000060A8"/>
    <w:rsid w:val="00006886"/>
    <w:rsid w:val="00006917"/>
    <w:rsid w:val="00010C66"/>
    <w:rsid w:val="000110D5"/>
    <w:rsid w:val="00011B10"/>
    <w:rsid w:val="00011D26"/>
    <w:rsid w:val="00011D53"/>
    <w:rsid w:val="00012085"/>
    <w:rsid w:val="00012D21"/>
    <w:rsid w:val="00013003"/>
    <w:rsid w:val="00015340"/>
    <w:rsid w:val="0001636E"/>
    <w:rsid w:val="00016CF4"/>
    <w:rsid w:val="0001742B"/>
    <w:rsid w:val="000176FF"/>
    <w:rsid w:val="00020B5E"/>
    <w:rsid w:val="000214BC"/>
    <w:rsid w:val="00021730"/>
    <w:rsid w:val="0002268C"/>
    <w:rsid w:val="00022E4A"/>
    <w:rsid w:val="000234E7"/>
    <w:rsid w:val="000240FF"/>
    <w:rsid w:val="000243DE"/>
    <w:rsid w:val="00024533"/>
    <w:rsid w:val="00024860"/>
    <w:rsid w:val="0002572C"/>
    <w:rsid w:val="0002706C"/>
    <w:rsid w:val="00030C81"/>
    <w:rsid w:val="000311B6"/>
    <w:rsid w:val="00031823"/>
    <w:rsid w:val="000330FB"/>
    <w:rsid w:val="00033447"/>
    <w:rsid w:val="000334BB"/>
    <w:rsid w:val="00033E3D"/>
    <w:rsid w:val="00034226"/>
    <w:rsid w:val="0003578F"/>
    <w:rsid w:val="0003660E"/>
    <w:rsid w:val="00036A0E"/>
    <w:rsid w:val="00036E7E"/>
    <w:rsid w:val="000376C4"/>
    <w:rsid w:val="000378EA"/>
    <w:rsid w:val="00037D78"/>
    <w:rsid w:val="00040AD3"/>
    <w:rsid w:val="000411E0"/>
    <w:rsid w:val="000417D3"/>
    <w:rsid w:val="000418EB"/>
    <w:rsid w:val="000449A9"/>
    <w:rsid w:val="00044EC2"/>
    <w:rsid w:val="00045069"/>
    <w:rsid w:val="000463D2"/>
    <w:rsid w:val="00052A09"/>
    <w:rsid w:val="00052DC4"/>
    <w:rsid w:val="000531CE"/>
    <w:rsid w:val="00053B07"/>
    <w:rsid w:val="000544B4"/>
    <w:rsid w:val="000549B9"/>
    <w:rsid w:val="00054C42"/>
    <w:rsid w:val="00055077"/>
    <w:rsid w:val="00056E32"/>
    <w:rsid w:val="00056E7A"/>
    <w:rsid w:val="00057000"/>
    <w:rsid w:val="00057F39"/>
    <w:rsid w:val="000601F3"/>
    <w:rsid w:val="000607F0"/>
    <w:rsid w:val="00062191"/>
    <w:rsid w:val="00062DE7"/>
    <w:rsid w:val="00062F1F"/>
    <w:rsid w:val="00063BE6"/>
    <w:rsid w:val="000660D0"/>
    <w:rsid w:val="000664C4"/>
    <w:rsid w:val="00066C0B"/>
    <w:rsid w:val="00067175"/>
    <w:rsid w:val="00067230"/>
    <w:rsid w:val="00067BE2"/>
    <w:rsid w:val="000701EB"/>
    <w:rsid w:val="00070551"/>
    <w:rsid w:val="00070828"/>
    <w:rsid w:val="0007157C"/>
    <w:rsid w:val="000718A4"/>
    <w:rsid w:val="00074444"/>
    <w:rsid w:val="00074DA3"/>
    <w:rsid w:val="00075711"/>
    <w:rsid w:val="000768D3"/>
    <w:rsid w:val="00076A81"/>
    <w:rsid w:val="00076BDA"/>
    <w:rsid w:val="00076CAA"/>
    <w:rsid w:val="000770FF"/>
    <w:rsid w:val="000774FA"/>
    <w:rsid w:val="0007799F"/>
    <w:rsid w:val="00081498"/>
    <w:rsid w:val="00081584"/>
    <w:rsid w:val="00081B37"/>
    <w:rsid w:val="00081DC4"/>
    <w:rsid w:val="00082674"/>
    <w:rsid w:val="0008287A"/>
    <w:rsid w:val="00083A7C"/>
    <w:rsid w:val="0008466C"/>
    <w:rsid w:val="000856C2"/>
    <w:rsid w:val="00085E13"/>
    <w:rsid w:val="000867DB"/>
    <w:rsid w:val="00086858"/>
    <w:rsid w:val="00086CEB"/>
    <w:rsid w:val="000877FA"/>
    <w:rsid w:val="00087A70"/>
    <w:rsid w:val="00087BB0"/>
    <w:rsid w:val="00087CD6"/>
    <w:rsid w:val="00090B8B"/>
    <w:rsid w:val="00090FB9"/>
    <w:rsid w:val="000926D1"/>
    <w:rsid w:val="0009276C"/>
    <w:rsid w:val="0009438C"/>
    <w:rsid w:val="000943E7"/>
    <w:rsid w:val="00095155"/>
    <w:rsid w:val="00096290"/>
    <w:rsid w:val="000962FF"/>
    <w:rsid w:val="00096452"/>
    <w:rsid w:val="00096D36"/>
    <w:rsid w:val="000A018E"/>
    <w:rsid w:val="000A10D3"/>
    <w:rsid w:val="000A1E4B"/>
    <w:rsid w:val="000A1ED2"/>
    <w:rsid w:val="000A26D5"/>
    <w:rsid w:val="000A2759"/>
    <w:rsid w:val="000A2830"/>
    <w:rsid w:val="000A29DC"/>
    <w:rsid w:val="000A6394"/>
    <w:rsid w:val="000A6901"/>
    <w:rsid w:val="000A69C5"/>
    <w:rsid w:val="000A6CBB"/>
    <w:rsid w:val="000A7129"/>
    <w:rsid w:val="000A7AB2"/>
    <w:rsid w:val="000B143B"/>
    <w:rsid w:val="000B30E0"/>
    <w:rsid w:val="000B3F12"/>
    <w:rsid w:val="000B671A"/>
    <w:rsid w:val="000B6A9F"/>
    <w:rsid w:val="000B7AE5"/>
    <w:rsid w:val="000B7FED"/>
    <w:rsid w:val="000C038A"/>
    <w:rsid w:val="000C055E"/>
    <w:rsid w:val="000C0818"/>
    <w:rsid w:val="000C0C3D"/>
    <w:rsid w:val="000C1AAB"/>
    <w:rsid w:val="000C2561"/>
    <w:rsid w:val="000C3BB4"/>
    <w:rsid w:val="000C5284"/>
    <w:rsid w:val="000C6247"/>
    <w:rsid w:val="000C6598"/>
    <w:rsid w:val="000C770A"/>
    <w:rsid w:val="000C7A87"/>
    <w:rsid w:val="000C7DED"/>
    <w:rsid w:val="000D06E1"/>
    <w:rsid w:val="000D0824"/>
    <w:rsid w:val="000D174A"/>
    <w:rsid w:val="000D2544"/>
    <w:rsid w:val="000D2B47"/>
    <w:rsid w:val="000D3240"/>
    <w:rsid w:val="000D3C21"/>
    <w:rsid w:val="000D3C67"/>
    <w:rsid w:val="000D5E76"/>
    <w:rsid w:val="000D60F7"/>
    <w:rsid w:val="000D6AE0"/>
    <w:rsid w:val="000E1828"/>
    <w:rsid w:val="000E21BD"/>
    <w:rsid w:val="000E2CAF"/>
    <w:rsid w:val="000E2FC8"/>
    <w:rsid w:val="000E3645"/>
    <w:rsid w:val="000E3B8F"/>
    <w:rsid w:val="000E419E"/>
    <w:rsid w:val="000E42B5"/>
    <w:rsid w:val="000E4523"/>
    <w:rsid w:val="000E482A"/>
    <w:rsid w:val="000E4E3E"/>
    <w:rsid w:val="000E4F57"/>
    <w:rsid w:val="000E521A"/>
    <w:rsid w:val="000E6D37"/>
    <w:rsid w:val="000E7178"/>
    <w:rsid w:val="000E77E1"/>
    <w:rsid w:val="000E797E"/>
    <w:rsid w:val="000E7A70"/>
    <w:rsid w:val="000F01EE"/>
    <w:rsid w:val="000F08E8"/>
    <w:rsid w:val="000F1713"/>
    <w:rsid w:val="000F1740"/>
    <w:rsid w:val="000F19D0"/>
    <w:rsid w:val="000F1F18"/>
    <w:rsid w:val="000F24E3"/>
    <w:rsid w:val="000F2EC8"/>
    <w:rsid w:val="000F3C89"/>
    <w:rsid w:val="000F3EB9"/>
    <w:rsid w:val="000F513B"/>
    <w:rsid w:val="000F5D0C"/>
    <w:rsid w:val="000F68D4"/>
    <w:rsid w:val="000F69FA"/>
    <w:rsid w:val="000F6D83"/>
    <w:rsid w:val="000F72EB"/>
    <w:rsid w:val="00100785"/>
    <w:rsid w:val="00101D04"/>
    <w:rsid w:val="00101E70"/>
    <w:rsid w:val="0010250F"/>
    <w:rsid w:val="0010314B"/>
    <w:rsid w:val="0010409C"/>
    <w:rsid w:val="00105B4C"/>
    <w:rsid w:val="00106ACC"/>
    <w:rsid w:val="001077E9"/>
    <w:rsid w:val="00107E3B"/>
    <w:rsid w:val="00110541"/>
    <w:rsid w:val="00110CB3"/>
    <w:rsid w:val="00111A50"/>
    <w:rsid w:val="00111CC9"/>
    <w:rsid w:val="00112256"/>
    <w:rsid w:val="00112470"/>
    <w:rsid w:val="00112C9C"/>
    <w:rsid w:val="0011446C"/>
    <w:rsid w:val="00116546"/>
    <w:rsid w:val="00116BAD"/>
    <w:rsid w:val="00116D14"/>
    <w:rsid w:val="00116F32"/>
    <w:rsid w:val="00117E34"/>
    <w:rsid w:val="00117F83"/>
    <w:rsid w:val="0012068E"/>
    <w:rsid w:val="00120F3B"/>
    <w:rsid w:val="00121FCF"/>
    <w:rsid w:val="001221D7"/>
    <w:rsid w:val="00122656"/>
    <w:rsid w:val="001232FC"/>
    <w:rsid w:val="00124F1E"/>
    <w:rsid w:val="00124F71"/>
    <w:rsid w:val="00127234"/>
    <w:rsid w:val="00127A87"/>
    <w:rsid w:val="00131343"/>
    <w:rsid w:val="001316F0"/>
    <w:rsid w:val="00132745"/>
    <w:rsid w:val="00133067"/>
    <w:rsid w:val="001350B5"/>
    <w:rsid w:val="00135640"/>
    <w:rsid w:val="00135815"/>
    <w:rsid w:val="00136FA1"/>
    <w:rsid w:val="00137084"/>
    <w:rsid w:val="00137B84"/>
    <w:rsid w:val="00141C25"/>
    <w:rsid w:val="001424E2"/>
    <w:rsid w:val="001426A8"/>
    <w:rsid w:val="0014290B"/>
    <w:rsid w:val="00142A28"/>
    <w:rsid w:val="00143220"/>
    <w:rsid w:val="0014396B"/>
    <w:rsid w:val="00145D43"/>
    <w:rsid w:val="001463CC"/>
    <w:rsid w:val="001467DA"/>
    <w:rsid w:val="001467EA"/>
    <w:rsid w:val="00146FD7"/>
    <w:rsid w:val="00146FEC"/>
    <w:rsid w:val="00147F90"/>
    <w:rsid w:val="00150825"/>
    <w:rsid w:val="00151C1C"/>
    <w:rsid w:val="001527CD"/>
    <w:rsid w:val="001528BE"/>
    <w:rsid w:val="00153B47"/>
    <w:rsid w:val="00153B6B"/>
    <w:rsid w:val="00153E15"/>
    <w:rsid w:val="00154196"/>
    <w:rsid w:val="001543B4"/>
    <w:rsid w:val="001543D0"/>
    <w:rsid w:val="0015440A"/>
    <w:rsid w:val="00154D62"/>
    <w:rsid w:val="00154FEC"/>
    <w:rsid w:val="00155BF6"/>
    <w:rsid w:val="00155D1E"/>
    <w:rsid w:val="0015679B"/>
    <w:rsid w:val="00157115"/>
    <w:rsid w:val="001576AD"/>
    <w:rsid w:val="00157D5D"/>
    <w:rsid w:val="001600CD"/>
    <w:rsid w:val="00160B5B"/>
    <w:rsid w:val="00160CB1"/>
    <w:rsid w:val="00161841"/>
    <w:rsid w:val="00161FB1"/>
    <w:rsid w:val="00162397"/>
    <w:rsid w:val="001634B1"/>
    <w:rsid w:val="00163A2B"/>
    <w:rsid w:val="00163DC8"/>
    <w:rsid w:val="00163E50"/>
    <w:rsid w:val="00163EE4"/>
    <w:rsid w:val="001640CA"/>
    <w:rsid w:val="00164264"/>
    <w:rsid w:val="001642FF"/>
    <w:rsid w:val="0016448C"/>
    <w:rsid w:val="00164797"/>
    <w:rsid w:val="00164969"/>
    <w:rsid w:val="001649EA"/>
    <w:rsid w:val="00165531"/>
    <w:rsid w:val="00165873"/>
    <w:rsid w:val="00165CD5"/>
    <w:rsid w:val="00165CDB"/>
    <w:rsid w:val="00166174"/>
    <w:rsid w:val="00166C8D"/>
    <w:rsid w:val="00166EC7"/>
    <w:rsid w:val="00167FE6"/>
    <w:rsid w:val="001700DD"/>
    <w:rsid w:val="00171835"/>
    <w:rsid w:val="00172619"/>
    <w:rsid w:val="00173094"/>
    <w:rsid w:val="00173A3D"/>
    <w:rsid w:val="00173F53"/>
    <w:rsid w:val="00173FEE"/>
    <w:rsid w:val="0017463C"/>
    <w:rsid w:val="001750B6"/>
    <w:rsid w:val="001752FB"/>
    <w:rsid w:val="00176EAF"/>
    <w:rsid w:val="00177CF4"/>
    <w:rsid w:val="001808B7"/>
    <w:rsid w:val="00181069"/>
    <w:rsid w:val="0018274E"/>
    <w:rsid w:val="00182CE8"/>
    <w:rsid w:val="001837FA"/>
    <w:rsid w:val="0018494D"/>
    <w:rsid w:val="00184C33"/>
    <w:rsid w:val="00184D20"/>
    <w:rsid w:val="00185A54"/>
    <w:rsid w:val="00185CA6"/>
    <w:rsid w:val="00185FFB"/>
    <w:rsid w:val="00186161"/>
    <w:rsid w:val="00190093"/>
    <w:rsid w:val="00191D28"/>
    <w:rsid w:val="00192C46"/>
    <w:rsid w:val="001938EE"/>
    <w:rsid w:val="0019406C"/>
    <w:rsid w:val="00194858"/>
    <w:rsid w:val="00194BAA"/>
    <w:rsid w:val="00194BF6"/>
    <w:rsid w:val="00194C09"/>
    <w:rsid w:val="00195A0D"/>
    <w:rsid w:val="00196A06"/>
    <w:rsid w:val="00196ADD"/>
    <w:rsid w:val="00197278"/>
    <w:rsid w:val="00197AB2"/>
    <w:rsid w:val="00197E82"/>
    <w:rsid w:val="00197EAD"/>
    <w:rsid w:val="001A08B3"/>
    <w:rsid w:val="001A27DC"/>
    <w:rsid w:val="001A2E06"/>
    <w:rsid w:val="001A3A83"/>
    <w:rsid w:val="001A4FDB"/>
    <w:rsid w:val="001A54D6"/>
    <w:rsid w:val="001A54FD"/>
    <w:rsid w:val="001A6114"/>
    <w:rsid w:val="001A6332"/>
    <w:rsid w:val="001A6340"/>
    <w:rsid w:val="001A7B60"/>
    <w:rsid w:val="001A7E41"/>
    <w:rsid w:val="001A7ED6"/>
    <w:rsid w:val="001B05EA"/>
    <w:rsid w:val="001B0C16"/>
    <w:rsid w:val="001B0D7F"/>
    <w:rsid w:val="001B2152"/>
    <w:rsid w:val="001B37A3"/>
    <w:rsid w:val="001B507D"/>
    <w:rsid w:val="001B52F0"/>
    <w:rsid w:val="001B56C5"/>
    <w:rsid w:val="001B64AD"/>
    <w:rsid w:val="001B6A8C"/>
    <w:rsid w:val="001B7088"/>
    <w:rsid w:val="001B7A65"/>
    <w:rsid w:val="001B7D43"/>
    <w:rsid w:val="001C0D07"/>
    <w:rsid w:val="001C137B"/>
    <w:rsid w:val="001C2483"/>
    <w:rsid w:val="001C24E6"/>
    <w:rsid w:val="001C2EBB"/>
    <w:rsid w:val="001C3883"/>
    <w:rsid w:val="001C3B45"/>
    <w:rsid w:val="001C3D7A"/>
    <w:rsid w:val="001C42E3"/>
    <w:rsid w:val="001C516D"/>
    <w:rsid w:val="001C6C9A"/>
    <w:rsid w:val="001C7126"/>
    <w:rsid w:val="001C797D"/>
    <w:rsid w:val="001D1465"/>
    <w:rsid w:val="001D1499"/>
    <w:rsid w:val="001D2147"/>
    <w:rsid w:val="001D276B"/>
    <w:rsid w:val="001D297E"/>
    <w:rsid w:val="001D3B0B"/>
    <w:rsid w:val="001D594F"/>
    <w:rsid w:val="001D62A5"/>
    <w:rsid w:val="001D62B4"/>
    <w:rsid w:val="001D63A4"/>
    <w:rsid w:val="001E01FC"/>
    <w:rsid w:val="001E1C36"/>
    <w:rsid w:val="001E24F6"/>
    <w:rsid w:val="001E3674"/>
    <w:rsid w:val="001E3755"/>
    <w:rsid w:val="001E41F3"/>
    <w:rsid w:val="001E4866"/>
    <w:rsid w:val="001E69D9"/>
    <w:rsid w:val="001E6EBE"/>
    <w:rsid w:val="001E7A3E"/>
    <w:rsid w:val="001F0BC8"/>
    <w:rsid w:val="001F11E8"/>
    <w:rsid w:val="001F1E44"/>
    <w:rsid w:val="001F2F49"/>
    <w:rsid w:val="001F4AF0"/>
    <w:rsid w:val="001F4FAB"/>
    <w:rsid w:val="001F54AC"/>
    <w:rsid w:val="001F554E"/>
    <w:rsid w:val="001F5A1A"/>
    <w:rsid w:val="001F6058"/>
    <w:rsid w:val="001F6B94"/>
    <w:rsid w:val="001F6F5E"/>
    <w:rsid w:val="001F78BD"/>
    <w:rsid w:val="00200253"/>
    <w:rsid w:val="00200B40"/>
    <w:rsid w:val="00201137"/>
    <w:rsid w:val="00201A12"/>
    <w:rsid w:val="002021EE"/>
    <w:rsid w:val="00202263"/>
    <w:rsid w:val="0020232E"/>
    <w:rsid w:val="00203B6B"/>
    <w:rsid w:val="00204676"/>
    <w:rsid w:val="002047E4"/>
    <w:rsid w:val="0020634E"/>
    <w:rsid w:val="00206929"/>
    <w:rsid w:val="0020694C"/>
    <w:rsid w:val="00206C22"/>
    <w:rsid w:val="00206E0C"/>
    <w:rsid w:val="002071C3"/>
    <w:rsid w:val="0021070A"/>
    <w:rsid w:val="00211C24"/>
    <w:rsid w:val="00211CCB"/>
    <w:rsid w:val="00212EA0"/>
    <w:rsid w:val="00212FC1"/>
    <w:rsid w:val="00213B1B"/>
    <w:rsid w:val="00215531"/>
    <w:rsid w:val="002155E5"/>
    <w:rsid w:val="00215F4A"/>
    <w:rsid w:val="00217832"/>
    <w:rsid w:val="002179A8"/>
    <w:rsid w:val="00217AB3"/>
    <w:rsid w:val="00220B1F"/>
    <w:rsid w:val="002211E6"/>
    <w:rsid w:val="00221E5B"/>
    <w:rsid w:val="00223CED"/>
    <w:rsid w:val="00224376"/>
    <w:rsid w:val="00224B02"/>
    <w:rsid w:val="0022500F"/>
    <w:rsid w:val="0022518F"/>
    <w:rsid w:val="00225241"/>
    <w:rsid w:val="00225263"/>
    <w:rsid w:val="0022615F"/>
    <w:rsid w:val="002301BA"/>
    <w:rsid w:val="0023042A"/>
    <w:rsid w:val="002311F0"/>
    <w:rsid w:val="002316F7"/>
    <w:rsid w:val="00231CC1"/>
    <w:rsid w:val="00232378"/>
    <w:rsid w:val="00235698"/>
    <w:rsid w:val="00236E90"/>
    <w:rsid w:val="002375E5"/>
    <w:rsid w:val="00237DD8"/>
    <w:rsid w:val="00240C6F"/>
    <w:rsid w:val="0024260B"/>
    <w:rsid w:val="00242CA7"/>
    <w:rsid w:val="00242EC0"/>
    <w:rsid w:val="00242F8F"/>
    <w:rsid w:val="0024358C"/>
    <w:rsid w:val="00243AEC"/>
    <w:rsid w:val="00243C52"/>
    <w:rsid w:val="002452C6"/>
    <w:rsid w:val="00245710"/>
    <w:rsid w:val="00246952"/>
    <w:rsid w:val="00246AEB"/>
    <w:rsid w:val="00246F2B"/>
    <w:rsid w:val="00247B44"/>
    <w:rsid w:val="00250C0C"/>
    <w:rsid w:val="00250C87"/>
    <w:rsid w:val="00251A9A"/>
    <w:rsid w:val="00251F48"/>
    <w:rsid w:val="00253340"/>
    <w:rsid w:val="002539D7"/>
    <w:rsid w:val="00253D55"/>
    <w:rsid w:val="0025521D"/>
    <w:rsid w:val="0025583E"/>
    <w:rsid w:val="002562B6"/>
    <w:rsid w:val="002563F2"/>
    <w:rsid w:val="00256DAB"/>
    <w:rsid w:val="00256EC4"/>
    <w:rsid w:val="002570F5"/>
    <w:rsid w:val="0025725E"/>
    <w:rsid w:val="0025751A"/>
    <w:rsid w:val="00257677"/>
    <w:rsid w:val="0026004D"/>
    <w:rsid w:val="002602C5"/>
    <w:rsid w:val="0026088F"/>
    <w:rsid w:val="00261BD8"/>
    <w:rsid w:val="00262AD5"/>
    <w:rsid w:val="00262BAA"/>
    <w:rsid w:val="00262F72"/>
    <w:rsid w:val="00262F81"/>
    <w:rsid w:val="002634BB"/>
    <w:rsid w:val="00263A29"/>
    <w:rsid w:val="002640DD"/>
    <w:rsid w:val="00264783"/>
    <w:rsid w:val="002651C9"/>
    <w:rsid w:val="0026541B"/>
    <w:rsid w:val="002664C8"/>
    <w:rsid w:val="00267868"/>
    <w:rsid w:val="00270056"/>
    <w:rsid w:val="0027054C"/>
    <w:rsid w:val="002709DC"/>
    <w:rsid w:val="00270ED0"/>
    <w:rsid w:val="0027114E"/>
    <w:rsid w:val="00271C13"/>
    <w:rsid w:val="002724C6"/>
    <w:rsid w:val="00272B22"/>
    <w:rsid w:val="002732CC"/>
    <w:rsid w:val="00274006"/>
    <w:rsid w:val="00275166"/>
    <w:rsid w:val="00275364"/>
    <w:rsid w:val="002757C4"/>
    <w:rsid w:val="00275D12"/>
    <w:rsid w:val="002768BB"/>
    <w:rsid w:val="00280CEB"/>
    <w:rsid w:val="002819A1"/>
    <w:rsid w:val="00281AC9"/>
    <w:rsid w:val="00281BED"/>
    <w:rsid w:val="00282B59"/>
    <w:rsid w:val="002832C1"/>
    <w:rsid w:val="00284FEB"/>
    <w:rsid w:val="0028533D"/>
    <w:rsid w:val="002860C4"/>
    <w:rsid w:val="0028662C"/>
    <w:rsid w:val="0029058D"/>
    <w:rsid w:val="00290BCA"/>
    <w:rsid w:val="0029235E"/>
    <w:rsid w:val="002924A2"/>
    <w:rsid w:val="00292BDE"/>
    <w:rsid w:val="0029411E"/>
    <w:rsid w:val="002945FC"/>
    <w:rsid w:val="00294D2B"/>
    <w:rsid w:val="002962E6"/>
    <w:rsid w:val="0029674A"/>
    <w:rsid w:val="002973FB"/>
    <w:rsid w:val="00297467"/>
    <w:rsid w:val="00297ABD"/>
    <w:rsid w:val="00297F71"/>
    <w:rsid w:val="002A002E"/>
    <w:rsid w:val="002A02A3"/>
    <w:rsid w:val="002A060F"/>
    <w:rsid w:val="002A1830"/>
    <w:rsid w:val="002A2E1A"/>
    <w:rsid w:val="002A3127"/>
    <w:rsid w:val="002A4531"/>
    <w:rsid w:val="002A4ACD"/>
    <w:rsid w:val="002A551A"/>
    <w:rsid w:val="002A5707"/>
    <w:rsid w:val="002A74BD"/>
    <w:rsid w:val="002A78EF"/>
    <w:rsid w:val="002A7B93"/>
    <w:rsid w:val="002A7F3F"/>
    <w:rsid w:val="002B010E"/>
    <w:rsid w:val="002B089A"/>
    <w:rsid w:val="002B0906"/>
    <w:rsid w:val="002B136D"/>
    <w:rsid w:val="002B2037"/>
    <w:rsid w:val="002B2173"/>
    <w:rsid w:val="002B225E"/>
    <w:rsid w:val="002B2ACD"/>
    <w:rsid w:val="002B3154"/>
    <w:rsid w:val="002B4008"/>
    <w:rsid w:val="002B542A"/>
    <w:rsid w:val="002B5741"/>
    <w:rsid w:val="002B696B"/>
    <w:rsid w:val="002B78F0"/>
    <w:rsid w:val="002B7EBB"/>
    <w:rsid w:val="002C08C7"/>
    <w:rsid w:val="002C0E1F"/>
    <w:rsid w:val="002C0E82"/>
    <w:rsid w:val="002C2178"/>
    <w:rsid w:val="002C2C12"/>
    <w:rsid w:val="002C3CAF"/>
    <w:rsid w:val="002C47D7"/>
    <w:rsid w:val="002C5334"/>
    <w:rsid w:val="002C575C"/>
    <w:rsid w:val="002C5E29"/>
    <w:rsid w:val="002D01C6"/>
    <w:rsid w:val="002D05B2"/>
    <w:rsid w:val="002D05BD"/>
    <w:rsid w:val="002D05CC"/>
    <w:rsid w:val="002D0889"/>
    <w:rsid w:val="002D0FA1"/>
    <w:rsid w:val="002D1FF2"/>
    <w:rsid w:val="002D24DC"/>
    <w:rsid w:val="002D41A0"/>
    <w:rsid w:val="002D4764"/>
    <w:rsid w:val="002D47EC"/>
    <w:rsid w:val="002D4B2A"/>
    <w:rsid w:val="002D4F02"/>
    <w:rsid w:val="002D6D90"/>
    <w:rsid w:val="002D6FB9"/>
    <w:rsid w:val="002D7E0A"/>
    <w:rsid w:val="002E0094"/>
    <w:rsid w:val="002E0762"/>
    <w:rsid w:val="002E1837"/>
    <w:rsid w:val="002E2CB7"/>
    <w:rsid w:val="002E2FA8"/>
    <w:rsid w:val="002E3342"/>
    <w:rsid w:val="002E3CBB"/>
    <w:rsid w:val="002E560B"/>
    <w:rsid w:val="002E603C"/>
    <w:rsid w:val="002E6562"/>
    <w:rsid w:val="002E6DA2"/>
    <w:rsid w:val="002F03FD"/>
    <w:rsid w:val="002F04A2"/>
    <w:rsid w:val="002F0C2F"/>
    <w:rsid w:val="002F3316"/>
    <w:rsid w:val="002F34BE"/>
    <w:rsid w:val="002F3941"/>
    <w:rsid w:val="002F46D8"/>
    <w:rsid w:val="002F4B0F"/>
    <w:rsid w:val="002F594B"/>
    <w:rsid w:val="002F5979"/>
    <w:rsid w:val="002F61A5"/>
    <w:rsid w:val="002F6569"/>
    <w:rsid w:val="002F6682"/>
    <w:rsid w:val="00301051"/>
    <w:rsid w:val="003035EE"/>
    <w:rsid w:val="00303886"/>
    <w:rsid w:val="003050F6"/>
    <w:rsid w:val="00305409"/>
    <w:rsid w:val="00307236"/>
    <w:rsid w:val="00307661"/>
    <w:rsid w:val="00310A5D"/>
    <w:rsid w:val="00310D38"/>
    <w:rsid w:val="00311290"/>
    <w:rsid w:val="00311C02"/>
    <w:rsid w:val="00312726"/>
    <w:rsid w:val="003127DB"/>
    <w:rsid w:val="00312E7A"/>
    <w:rsid w:val="003136DF"/>
    <w:rsid w:val="00313FE0"/>
    <w:rsid w:val="00314627"/>
    <w:rsid w:val="003151D5"/>
    <w:rsid w:val="00315649"/>
    <w:rsid w:val="00316D97"/>
    <w:rsid w:val="00316EF9"/>
    <w:rsid w:val="0031782A"/>
    <w:rsid w:val="00317DDC"/>
    <w:rsid w:val="003212F8"/>
    <w:rsid w:val="00322110"/>
    <w:rsid w:val="003227F2"/>
    <w:rsid w:val="003229B1"/>
    <w:rsid w:val="00322F7B"/>
    <w:rsid w:val="00323482"/>
    <w:rsid w:val="0032383D"/>
    <w:rsid w:val="0032660E"/>
    <w:rsid w:val="00330400"/>
    <w:rsid w:val="00330EF9"/>
    <w:rsid w:val="003314A8"/>
    <w:rsid w:val="003314D4"/>
    <w:rsid w:val="003322FF"/>
    <w:rsid w:val="00332F9A"/>
    <w:rsid w:val="003349BB"/>
    <w:rsid w:val="0033507E"/>
    <w:rsid w:val="0033576B"/>
    <w:rsid w:val="00336328"/>
    <w:rsid w:val="00337A80"/>
    <w:rsid w:val="003401C8"/>
    <w:rsid w:val="0034054A"/>
    <w:rsid w:val="0034172F"/>
    <w:rsid w:val="00341766"/>
    <w:rsid w:val="00342DC3"/>
    <w:rsid w:val="00343514"/>
    <w:rsid w:val="0034352B"/>
    <w:rsid w:val="00343634"/>
    <w:rsid w:val="00343E12"/>
    <w:rsid w:val="00344FB4"/>
    <w:rsid w:val="0034545F"/>
    <w:rsid w:val="00345AA1"/>
    <w:rsid w:val="00345F62"/>
    <w:rsid w:val="00346C0D"/>
    <w:rsid w:val="00346D82"/>
    <w:rsid w:val="00347341"/>
    <w:rsid w:val="0034747A"/>
    <w:rsid w:val="003477D8"/>
    <w:rsid w:val="0035014C"/>
    <w:rsid w:val="003507C6"/>
    <w:rsid w:val="00350AD5"/>
    <w:rsid w:val="00350FDA"/>
    <w:rsid w:val="003514E1"/>
    <w:rsid w:val="00352156"/>
    <w:rsid w:val="003521CA"/>
    <w:rsid w:val="00353429"/>
    <w:rsid w:val="003540B2"/>
    <w:rsid w:val="0035420E"/>
    <w:rsid w:val="00354D49"/>
    <w:rsid w:val="0035541F"/>
    <w:rsid w:val="003558CB"/>
    <w:rsid w:val="00355F32"/>
    <w:rsid w:val="0035697E"/>
    <w:rsid w:val="003571FF"/>
    <w:rsid w:val="00357234"/>
    <w:rsid w:val="003609EF"/>
    <w:rsid w:val="00360BA1"/>
    <w:rsid w:val="00361E03"/>
    <w:rsid w:val="0036231A"/>
    <w:rsid w:val="00364878"/>
    <w:rsid w:val="00364E95"/>
    <w:rsid w:val="00366358"/>
    <w:rsid w:val="00367146"/>
    <w:rsid w:val="00367304"/>
    <w:rsid w:val="00367FAB"/>
    <w:rsid w:val="00370100"/>
    <w:rsid w:val="00370CB8"/>
    <w:rsid w:val="00370D28"/>
    <w:rsid w:val="003710DA"/>
    <w:rsid w:val="003718A6"/>
    <w:rsid w:val="00371C7C"/>
    <w:rsid w:val="00371CB5"/>
    <w:rsid w:val="00372C07"/>
    <w:rsid w:val="003738CE"/>
    <w:rsid w:val="00374274"/>
    <w:rsid w:val="003748D8"/>
    <w:rsid w:val="00374946"/>
    <w:rsid w:val="00375822"/>
    <w:rsid w:val="0037793D"/>
    <w:rsid w:val="00380CA1"/>
    <w:rsid w:val="003818BE"/>
    <w:rsid w:val="0038378E"/>
    <w:rsid w:val="00383C4C"/>
    <w:rsid w:val="00385F60"/>
    <w:rsid w:val="00386DDB"/>
    <w:rsid w:val="00386E0E"/>
    <w:rsid w:val="0038769D"/>
    <w:rsid w:val="00390228"/>
    <w:rsid w:val="00390F76"/>
    <w:rsid w:val="00392C82"/>
    <w:rsid w:val="00392DE9"/>
    <w:rsid w:val="003931B3"/>
    <w:rsid w:val="00393293"/>
    <w:rsid w:val="0039335A"/>
    <w:rsid w:val="00393D9E"/>
    <w:rsid w:val="003941C0"/>
    <w:rsid w:val="00394577"/>
    <w:rsid w:val="00394FF0"/>
    <w:rsid w:val="003967FC"/>
    <w:rsid w:val="00396BC3"/>
    <w:rsid w:val="003A0099"/>
    <w:rsid w:val="003A139E"/>
    <w:rsid w:val="003A154A"/>
    <w:rsid w:val="003A1619"/>
    <w:rsid w:val="003A1666"/>
    <w:rsid w:val="003A1938"/>
    <w:rsid w:val="003A1B84"/>
    <w:rsid w:val="003A1EB1"/>
    <w:rsid w:val="003A4982"/>
    <w:rsid w:val="003A5A6A"/>
    <w:rsid w:val="003A5FC8"/>
    <w:rsid w:val="003A7623"/>
    <w:rsid w:val="003A767F"/>
    <w:rsid w:val="003A7B15"/>
    <w:rsid w:val="003B0E81"/>
    <w:rsid w:val="003B10EE"/>
    <w:rsid w:val="003B1FEA"/>
    <w:rsid w:val="003B2DC1"/>
    <w:rsid w:val="003B413E"/>
    <w:rsid w:val="003B5D89"/>
    <w:rsid w:val="003B68EC"/>
    <w:rsid w:val="003B71E4"/>
    <w:rsid w:val="003B7511"/>
    <w:rsid w:val="003C0576"/>
    <w:rsid w:val="003C0FD7"/>
    <w:rsid w:val="003C147B"/>
    <w:rsid w:val="003C22D2"/>
    <w:rsid w:val="003C2F3C"/>
    <w:rsid w:val="003C36D3"/>
    <w:rsid w:val="003C409D"/>
    <w:rsid w:val="003C5A07"/>
    <w:rsid w:val="003C5FDD"/>
    <w:rsid w:val="003C6737"/>
    <w:rsid w:val="003D0629"/>
    <w:rsid w:val="003D09BB"/>
    <w:rsid w:val="003D11B5"/>
    <w:rsid w:val="003D1909"/>
    <w:rsid w:val="003D1CEA"/>
    <w:rsid w:val="003D2DAA"/>
    <w:rsid w:val="003D350A"/>
    <w:rsid w:val="003D3791"/>
    <w:rsid w:val="003D45D4"/>
    <w:rsid w:val="003D4882"/>
    <w:rsid w:val="003D55BB"/>
    <w:rsid w:val="003D58A5"/>
    <w:rsid w:val="003D70AC"/>
    <w:rsid w:val="003D7632"/>
    <w:rsid w:val="003D7B2A"/>
    <w:rsid w:val="003E09DA"/>
    <w:rsid w:val="003E1032"/>
    <w:rsid w:val="003E11DC"/>
    <w:rsid w:val="003E1A36"/>
    <w:rsid w:val="003E2521"/>
    <w:rsid w:val="003E2C42"/>
    <w:rsid w:val="003E2EBE"/>
    <w:rsid w:val="003E345A"/>
    <w:rsid w:val="003E35EF"/>
    <w:rsid w:val="003E3E35"/>
    <w:rsid w:val="003E4114"/>
    <w:rsid w:val="003E722C"/>
    <w:rsid w:val="003E7D38"/>
    <w:rsid w:val="003F0276"/>
    <w:rsid w:val="003F098B"/>
    <w:rsid w:val="003F0FE5"/>
    <w:rsid w:val="003F23D0"/>
    <w:rsid w:val="003F25B4"/>
    <w:rsid w:val="003F2798"/>
    <w:rsid w:val="003F2933"/>
    <w:rsid w:val="003F305C"/>
    <w:rsid w:val="003F3832"/>
    <w:rsid w:val="003F3FE8"/>
    <w:rsid w:val="003F40E1"/>
    <w:rsid w:val="003F5AB0"/>
    <w:rsid w:val="003F67BA"/>
    <w:rsid w:val="003F76AE"/>
    <w:rsid w:val="003F771D"/>
    <w:rsid w:val="0040037D"/>
    <w:rsid w:val="00400629"/>
    <w:rsid w:val="00400C28"/>
    <w:rsid w:val="00401EF5"/>
    <w:rsid w:val="00402056"/>
    <w:rsid w:val="004036B5"/>
    <w:rsid w:val="00404378"/>
    <w:rsid w:val="004053D6"/>
    <w:rsid w:val="004056F4"/>
    <w:rsid w:val="00406E86"/>
    <w:rsid w:val="00406F2A"/>
    <w:rsid w:val="00406FBA"/>
    <w:rsid w:val="00407252"/>
    <w:rsid w:val="00407B8C"/>
    <w:rsid w:val="00410371"/>
    <w:rsid w:val="0041096B"/>
    <w:rsid w:val="00410DEB"/>
    <w:rsid w:val="00411587"/>
    <w:rsid w:val="00411C75"/>
    <w:rsid w:val="0041218C"/>
    <w:rsid w:val="00412196"/>
    <w:rsid w:val="004133E0"/>
    <w:rsid w:val="00414F10"/>
    <w:rsid w:val="00415090"/>
    <w:rsid w:val="00415294"/>
    <w:rsid w:val="00415643"/>
    <w:rsid w:val="00415BFD"/>
    <w:rsid w:val="00415E0D"/>
    <w:rsid w:val="00416A30"/>
    <w:rsid w:val="00416A86"/>
    <w:rsid w:val="00416D13"/>
    <w:rsid w:val="00416E68"/>
    <w:rsid w:val="00417BCB"/>
    <w:rsid w:val="00417EB7"/>
    <w:rsid w:val="00420675"/>
    <w:rsid w:val="004210A6"/>
    <w:rsid w:val="00422277"/>
    <w:rsid w:val="0042285A"/>
    <w:rsid w:val="0042377B"/>
    <w:rsid w:val="004242F1"/>
    <w:rsid w:val="0042488B"/>
    <w:rsid w:val="004256ED"/>
    <w:rsid w:val="0042593E"/>
    <w:rsid w:val="00427BFE"/>
    <w:rsid w:val="0043003F"/>
    <w:rsid w:val="00430500"/>
    <w:rsid w:val="004307B9"/>
    <w:rsid w:val="00430A01"/>
    <w:rsid w:val="00432CC5"/>
    <w:rsid w:val="00435847"/>
    <w:rsid w:val="0043784A"/>
    <w:rsid w:val="0044057D"/>
    <w:rsid w:val="00440896"/>
    <w:rsid w:val="004412CB"/>
    <w:rsid w:val="00441B58"/>
    <w:rsid w:val="004421A1"/>
    <w:rsid w:val="00442BF4"/>
    <w:rsid w:val="00442FB4"/>
    <w:rsid w:val="00444939"/>
    <w:rsid w:val="00444F04"/>
    <w:rsid w:val="0044507A"/>
    <w:rsid w:val="00445337"/>
    <w:rsid w:val="00446010"/>
    <w:rsid w:val="0044625E"/>
    <w:rsid w:val="00446E50"/>
    <w:rsid w:val="0044701C"/>
    <w:rsid w:val="0044780E"/>
    <w:rsid w:val="0044793F"/>
    <w:rsid w:val="00450258"/>
    <w:rsid w:val="00450E9A"/>
    <w:rsid w:val="0045145F"/>
    <w:rsid w:val="00451A11"/>
    <w:rsid w:val="00451C2C"/>
    <w:rsid w:val="00452BCB"/>
    <w:rsid w:val="00453004"/>
    <w:rsid w:val="00454A51"/>
    <w:rsid w:val="00454FFD"/>
    <w:rsid w:val="00455096"/>
    <w:rsid w:val="00456FA8"/>
    <w:rsid w:val="0046036D"/>
    <w:rsid w:val="00460951"/>
    <w:rsid w:val="004627DA"/>
    <w:rsid w:val="00462C1C"/>
    <w:rsid w:val="00463718"/>
    <w:rsid w:val="00464C87"/>
    <w:rsid w:val="00464C9F"/>
    <w:rsid w:val="0046524E"/>
    <w:rsid w:val="004665B3"/>
    <w:rsid w:val="00470A34"/>
    <w:rsid w:val="00471945"/>
    <w:rsid w:val="00472C56"/>
    <w:rsid w:val="00473D90"/>
    <w:rsid w:val="004750CD"/>
    <w:rsid w:val="00475F0A"/>
    <w:rsid w:val="00476159"/>
    <w:rsid w:val="0047679A"/>
    <w:rsid w:val="0048036C"/>
    <w:rsid w:val="00480D55"/>
    <w:rsid w:val="00481096"/>
    <w:rsid w:val="00481EE6"/>
    <w:rsid w:val="004821F4"/>
    <w:rsid w:val="004826A9"/>
    <w:rsid w:val="0048390E"/>
    <w:rsid w:val="004841DD"/>
    <w:rsid w:val="00484431"/>
    <w:rsid w:val="00485B06"/>
    <w:rsid w:val="00486784"/>
    <w:rsid w:val="004871F7"/>
    <w:rsid w:val="004873C7"/>
    <w:rsid w:val="0048740C"/>
    <w:rsid w:val="004874BD"/>
    <w:rsid w:val="004920A3"/>
    <w:rsid w:val="004922B1"/>
    <w:rsid w:val="004923D7"/>
    <w:rsid w:val="00492C55"/>
    <w:rsid w:val="00492E1E"/>
    <w:rsid w:val="00493A25"/>
    <w:rsid w:val="00494426"/>
    <w:rsid w:val="00494716"/>
    <w:rsid w:val="00495918"/>
    <w:rsid w:val="00496971"/>
    <w:rsid w:val="00496B62"/>
    <w:rsid w:val="00496D52"/>
    <w:rsid w:val="00497269"/>
    <w:rsid w:val="0049772D"/>
    <w:rsid w:val="00497D70"/>
    <w:rsid w:val="004A07BC"/>
    <w:rsid w:val="004A088D"/>
    <w:rsid w:val="004A098F"/>
    <w:rsid w:val="004A0BA0"/>
    <w:rsid w:val="004A0CAD"/>
    <w:rsid w:val="004A1F7C"/>
    <w:rsid w:val="004A2096"/>
    <w:rsid w:val="004A20BB"/>
    <w:rsid w:val="004A3CBE"/>
    <w:rsid w:val="004A45BA"/>
    <w:rsid w:val="004A4945"/>
    <w:rsid w:val="004A4D2C"/>
    <w:rsid w:val="004A5BCC"/>
    <w:rsid w:val="004A62F6"/>
    <w:rsid w:val="004A69DB"/>
    <w:rsid w:val="004A6A9C"/>
    <w:rsid w:val="004A7AEE"/>
    <w:rsid w:val="004A7E75"/>
    <w:rsid w:val="004A7EEF"/>
    <w:rsid w:val="004B008C"/>
    <w:rsid w:val="004B0820"/>
    <w:rsid w:val="004B1172"/>
    <w:rsid w:val="004B169E"/>
    <w:rsid w:val="004B203B"/>
    <w:rsid w:val="004B211B"/>
    <w:rsid w:val="004B35F1"/>
    <w:rsid w:val="004B361E"/>
    <w:rsid w:val="004B3658"/>
    <w:rsid w:val="004B3C48"/>
    <w:rsid w:val="004B4143"/>
    <w:rsid w:val="004B4572"/>
    <w:rsid w:val="004B5D75"/>
    <w:rsid w:val="004B6537"/>
    <w:rsid w:val="004B75B7"/>
    <w:rsid w:val="004C0267"/>
    <w:rsid w:val="004C10ED"/>
    <w:rsid w:val="004C1112"/>
    <w:rsid w:val="004C2074"/>
    <w:rsid w:val="004C2284"/>
    <w:rsid w:val="004C3748"/>
    <w:rsid w:val="004C4794"/>
    <w:rsid w:val="004C581B"/>
    <w:rsid w:val="004C5E4C"/>
    <w:rsid w:val="004C5F95"/>
    <w:rsid w:val="004C67D5"/>
    <w:rsid w:val="004C71A7"/>
    <w:rsid w:val="004C71AC"/>
    <w:rsid w:val="004C71DA"/>
    <w:rsid w:val="004C7446"/>
    <w:rsid w:val="004C7D17"/>
    <w:rsid w:val="004D0982"/>
    <w:rsid w:val="004D0CF7"/>
    <w:rsid w:val="004D0E83"/>
    <w:rsid w:val="004D0F30"/>
    <w:rsid w:val="004D1701"/>
    <w:rsid w:val="004D1F25"/>
    <w:rsid w:val="004D23AA"/>
    <w:rsid w:val="004D3EB8"/>
    <w:rsid w:val="004D43BA"/>
    <w:rsid w:val="004D5033"/>
    <w:rsid w:val="004D5618"/>
    <w:rsid w:val="004D62D6"/>
    <w:rsid w:val="004E0F22"/>
    <w:rsid w:val="004E10D9"/>
    <w:rsid w:val="004E1156"/>
    <w:rsid w:val="004E30D0"/>
    <w:rsid w:val="004E3286"/>
    <w:rsid w:val="004E3682"/>
    <w:rsid w:val="004E5240"/>
    <w:rsid w:val="004E5F90"/>
    <w:rsid w:val="004E614A"/>
    <w:rsid w:val="004E6211"/>
    <w:rsid w:val="004E72D8"/>
    <w:rsid w:val="004F27EC"/>
    <w:rsid w:val="004F452D"/>
    <w:rsid w:val="004F4D87"/>
    <w:rsid w:val="004F5078"/>
    <w:rsid w:val="004F5E9A"/>
    <w:rsid w:val="004F5F07"/>
    <w:rsid w:val="004F6573"/>
    <w:rsid w:val="004F6643"/>
    <w:rsid w:val="004F68E7"/>
    <w:rsid w:val="004F7F7E"/>
    <w:rsid w:val="005003C4"/>
    <w:rsid w:val="00500C18"/>
    <w:rsid w:val="00500C9C"/>
    <w:rsid w:val="00500D61"/>
    <w:rsid w:val="005010E0"/>
    <w:rsid w:val="00502755"/>
    <w:rsid w:val="00502974"/>
    <w:rsid w:val="00503225"/>
    <w:rsid w:val="00503F86"/>
    <w:rsid w:val="00504259"/>
    <w:rsid w:val="005055D8"/>
    <w:rsid w:val="00505916"/>
    <w:rsid w:val="0050683B"/>
    <w:rsid w:val="00506A96"/>
    <w:rsid w:val="005100D3"/>
    <w:rsid w:val="00510C25"/>
    <w:rsid w:val="005112B9"/>
    <w:rsid w:val="00511C73"/>
    <w:rsid w:val="0051239B"/>
    <w:rsid w:val="0051342F"/>
    <w:rsid w:val="00513BFB"/>
    <w:rsid w:val="0051580D"/>
    <w:rsid w:val="00515B4C"/>
    <w:rsid w:val="005165EF"/>
    <w:rsid w:val="005169B9"/>
    <w:rsid w:val="005174F6"/>
    <w:rsid w:val="0052042A"/>
    <w:rsid w:val="00520A88"/>
    <w:rsid w:val="00520C09"/>
    <w:rsid w:val="00521716"/>
    <w:rsid w:val="005218ED"/>
    <w:rsid w:val="00522691"/>
    <w:rsid w:val="0052281C"/>
    <w:rsid w:val="005251C1"/>
    <w:rsid w:val="00525730"/>
    <w:rsid w:val="00525920"/>
    <w:rsid w:val="00526ADA"/>
    <w:rsid w:val="00527281"/>
    <w:rsid w:val="00527FEE"/>
    <w:rsid w:val="005312D6"/>
    <w:rsid w:val="005319E8"/>
    <w:rsid w:val="00531A64"/>
    <w:rsid w:val="0053226F"/>
    <w:rsid w:val="0053240D"/>
    <w:rsid w:val="00532A85"/>
    <w:rsid w:val="005341AC"/>
    <w:rsid w:val="005358B6"/>
    <w:rsid w:val="0053622C"/>
    <w:rsid w:val="005370B7"/>
    <w:rsid w:val="00540509"/>
    <w:rsid w:val="00540B6B"/>
    <w:rsid w:val="00540E5E"/>
    <w:rsid w:val="00541407"/>
    <w:rsid w:val="00541668"/>
    <w:rsid w:val="005423CB"/>
    <w:rsid w:val="005423E5"/>
    <w:rsid w:val="00542475"/>
    <w:rsid w:val="00542895"/>
    <w:rsid w:val="00543641"/>
    <w:rsid w:val="00543F33"/>
    <w:rsid w:val="00545487"/>
    <w:rsid w:val="00545526"/>
    <w:rsid w:val="0054552A"/>
    <w:rsid w:val="00545BB5"/>
    <w:rsid w:val="00547111"/>
    <w:rsid w:val="00550C46"/>
    <w:rsid w:val="00552597"/>
    <w:rsid w:val="00552714"/>
    <w:rsid w:val="0055366B"/>
    <w:rsid w:val="00553856"/>
    <w:rsid w:val="00554232"/>
    <w:rsid w:val="0055441B"/>
    <w:rsid w:val="00555A4E"/>
    <w:rsid w:val="00555EB2"/>
    <w:rsid w:val="00556177"/>
    <w:rsid w:val="005565A2"/>
    <w:rsid w:val="00557504"/>
    <w:rsid w:val="00557B13"/>
    <w:rsid w:val="00557CEB"/>
    <w:rsid w:val="00557D8E"/>
    <w:rsid w:val="00561F7C"/>
    <w:rsid w:val="00562376"/>
    <w:rsid w:val="00564483"/>
    <w:rsid w:val="00564918"/>
    <w:rsid w:val="005660F3"/>
    <w:rsid w:val="00566A03"/>
    <w:rsid w:val="00567390"/>
    <w:rsid w:val="005701B4"/>
    <w:rsid w:val="00570D61"/>
    <w:rsid w:val="0057171F"/>
    <w:rsid w:val="00572DC9"/>
    <w:rsid w:val="0057319E"/>
    <w:rsid w:val="0057371D"/>
    <w:rsid w:val="00573E1D"/>
    <w:rsid w:val="00573FB8"/>
    <w:rsid w:val="0057427A"/>
    <w:rsid w:val="005755CB"/>
    <w:rsid w:val="0057612E"/>
    <w:rsid w:val="00576B98"/>
    <w:rsid w:val="005778CA"/>
    <w:rsid w:val="00577977"/>
    <w:rsid w:val="00580086"/>
    <w:rsid w:val="00581635"/>
    <w:rsid w:val="00582510"/>
    <w:rsid w:val="00583487"/>
    <w:rsid w:val="00583BDB"/>
    <w:rsid w:val="00583C11"/>
    <w:rsid w:val="005840E5"/>
    <w:rsid w:val="0058525A"/>
    <w:rsid w:val="0058656C"/>
    <w:rsid w:val="00586932"/>
    <w:rsid w:val="00586CAD"/>
    <w:rsid w:val="00587C49"/>
    <w:rsid w:val="00590539"/>
    <w:rsid w:val="00590626"/>
    <w:rsid w:val="005906C5"/>
    <w:rsid w:val="00590A2D"/>
    <w:rsid w:val="005911DC"/>
    <w:rsid w:val="005913A3"/>
    <w:rsid w:val="00592D74"/>
    <w:rsid w:val="00592EC1"/>
    <w:rsid w:val="005935DA"/>
    <w:rsid w:val="00594FE1"/>
    <w:rsid w:val="0059554C"/>
    <w:rsid w:val="005963D0"/>
    <w:rsid w:val="0059656A"/>
    <w:rsid w:val="00596B15"/>
    <w:rsid w:val="00596BC4"/>
    <w:rsid w:val="00597C03"/>
    <w:rsid w:val="00597CA5"/>
    <w:rsid w:val="005A04B6"/>
    <w:rsid w:val="005A14A2"/>
    <w:rsid w:val="005A227E"/>
    <w:rsid w:val="005A22BE"/>
    <w:rsid w:val="005A2A3B"/>
    <w:rsid w:val="005A3793"/>
    <w:rsid w:val="005A46AD"/>
    <w:rsid w:val="005A5105"/>
    <w:rsid w:val="005A51A2"/>
    <w:rsid w:val="005A73D3"/>
    <w:rsid w:val="005B0591"/>
    <w:rsid w:val="005B0791"/>
    <w:rsid w:val="005B0AE2"/>
    <w:rsid w:val="005B10AB"/>
    <w:rsid w:val="005B1863"/>
    <w:rsid w:val="005B261C"/>
    <w:rsid w:val="005B29C2"/>
    <w:rsid w:val="005B2D00"/>
    <w:rsid w:val="005B3347"/>
    <w:rsid w:val="005B399D"/>
    <w:rsid w:val="005B5448"/>
    <w:rsid w:val="005B5B2B"/>
    <w:rsid w:val="005B764A"/>
    <w:rsid w:val="005C0BA7"/>
    <w:rsid w:val="005C0C09"/>
    <w:rsid w:val="005C16A3"/>
    <w:rsid w:val="005C3197"/>
    <w:rsid w:val="005C3699"/>
    <w:rsid w:val="005C3C5F"/>
    <w:rsid w:val="005C4917"/>
    <w:rsid w:val="005C4A6F"/>
    <w:rsid w:val="005C4F76"/>
    <w:rsid w:val="005C5FF2"/>
    <w:rsid w:val="005C65B9"/>
    <w:rsid w:val="005C670B"/>
    <w:rsid w:val="005C6A36"/>
    <w:rsid w:val="005C6BB3"/>
    <w:rsid w:val="005C6C69"/>
    <w:rsid w:val="005D04D3"/>
    <w:rsid w:val="005D0EE0"/>
    <w:rsid w:val="005D1BCB"/>
    <w:rsid w:val="005D2665"/>
    <w:rsid w:val="005D28CB"/>
    <w:rsid w:val="005D2AB0"/>
    <w:rsid w:val="005D3E7A"/>
    <w:rsid w:val="005D3ECC"/>
    <w:rsid w:val="005D5E39"/>
    <w:rsid w:val="005D6357"/>
    <w:rsid w:val="005D66BE"/>
    <w:rsid w:val="005D67EE"/>
    <w:rsid w:val="005D6CE8"/>
    <w:rsid w:val="005D76C2"/>
    <w:rsid w:val="005D7B4E"/>
    <w:rsid w:val="005D7C72"/>
    <w:rsid w:val="005D7F2C"/>
    <w:rsid w:val="005E02B5"/>
    <w:rsid w:val="005E13A4"/>
    <w:rsid w:val="005E2182"/>
    <w:rsid w:val="005E269C"/>
    <w:rsid w:val="005E2C09"/>
    <w:rsid w:val="005E2C44"/>
    <w:rsid w:val="005E36A3"/>
    <w:rsid w:val="005E519C"/>
    <w:rsid w:val="005E599D"/>
    <w:rsid w:val="005E72CA"/>
    <w:rsid w:val="005F21FC"/>
    <w:rsid w:val="005F2D9B"/>
    <w:rsid w:val="005F34A1"/>
    <w:rsid w:val="005F3513"/>
    <w:rsid w:val="005F36CF"/>
    <w:rsid w:val="005F3C55"/>
    <w:rsid w:val="005F5943"/>
    <w:rsid w:val="005F6BF5"/>
    <w:rsid w:val="005F6E5F"/>
    <w:rsid w:val="005F6F5A"/>
    <w:rsid w:val="005F7483"/>
    <w:rsid w:val="00600532"/>
    <w:rsid w:val="00601869"/>
    <w:rsid w:val="00601C4A"/>
    <w:rsid w:val="00601D6A"/>
    <w:rsid w:val="00601F46"/>
    <w:rsid w:val="0060208D"/>
    <w:rsid w:val="00604366"/>
    <w:rsid w:val="00604FAE"/>
    <w:rsid w:val="006051B4"/>
    <w:rsid w:val="00605452"/>
    <w:rsid w:val="0060692B"/>
    <w:rsid w:val="00606F3F"/>
    <w:rsid w:val="00606FAD"/>
    <w:rsid w:val="00607515"/>
    <w:rsid w:val="00607748"/>
    <w:rsid w:val="00607985"/>
    <w:rsid w:val="00607B3F"/>
    <w:rsid w:val="00607C13"/>
    <w:rsid w:val="00607E5A"/>
    <w:rsid w:val="0061036E"/>
    <w:rsid w:val="00610E2C"/>
    <w:rsid w:val="006112EA"/>
    <w:rsid w:val="00611339"/>
    <w:rsid w:val="00612994"/>
    <w:rsid w:val="00612C11"/>
    <w:rsid w:val="006132BD"/>
    <w:rsid w:val="00613626"/>
    <w:rsid w:val="006145B5"/>
    <w:rsid w:val="00615C0E"/>
    <w:rsid w:val="00616039"/>
    <w:rsid w:val="00616A4D"/>
    <w:rsid w:val="006175E5"/>
    <w:rsid w:val="006203A5"/>
    <w:rsid w:val="006208A3"/>
    <w:rsid w:val="00620B36"/>
    <w:rsid w:val="00620DB3"/>
    <w:rsid w:val="00621188"/>
    <w:rsid w:val="0062160C"/>
    <w:rsid w:val="006217E3"/>
    <w:rsid w:val="00621894"/>
    <w:rsid w:val="00621BB1"/>
    <w:rsid w:val="00621EC4"/>
    <w:rsid w:val="006232E0"/>
    <w:rsid w:val="00623721"/>
    <w:rsid w:val="00623A44"/>
    <w:rsid w:val="00623DD6"/>
    <w:rsid w:val="00624930"/>
    <w:rsid w:val="00624E72"/>
    <w:rsid w:val="00625087"/>
    <w:rsid w:val="006257ED"/>
    <w:rsid w:val="006266A9"/>
    <w:rsid w:val="00627A83"/>
    <w:rsid w:val="00627AED"/>
    <w:rsid w:val="00630B0B"/>
    <w:rsid w:val="00631A58"/>
    <w:rsid w:val="006321EC"/>
    <w:rsid w:val="006324AE"/>
    <w:rsid w:val="006337ED"/>
    <w:rsid w:val="00634D9F"/>
    <w:rsid w:val="00636012"/>
    <w:rsid w:val="0063610D"/>
    <w:rsid w:val="0063682B"/>
    <w:rsid w:val="00636A43"/>
    <w:rsid w:val="00636B28"/>
    <w:rsid w:val="006402D9"/>
    <w:rsid w:val="006414D0"/>
    <w:rsid w:val="006417AA"/>
    <w:rsid w:val="006419E0"/>
    <w:rsid w:val="006420EB"/>
    <w:rsid w:val="00642A3D"/>
    <w:rsid w:val="00642AAB"/>
    <w:rsid w:val="00642BD2"/>
    <w:rsid w:val="00642D28"/>
    <w:rsid w:val="00644246"/>
    <w:rsid w:val="00644405"/>
    <w:rsid w:val="00645938"/>
    <w:rsid w:val="00650A7D"/>
    <w:rsid w:val="0065135C"/>
    <w:rsid w:val="0065247E"/>
    <w:rsid w:val="006533E0"/>
    <w:rsid w:val="00653B45"/>
    <w:rsid w:val="00653B96"/>
    <w:rsid w:val="006545EF"/>
    <w:rsid w:val="00654B62"/>
    <w:rsid w:val="00654ED8"/>
    <w:rsid w:val="00655F98"/>
    <w:rsid w:val="00656526"/>
    <w:rsid w:val="006570CA"/>
    <w:rsid w:val="00657417"/>
    <w:rsid w:val="0066062F"/>
    <w:rsid w:val="006628C2"/>
    <w:rsid w:val="00663F5E"/>
    <w:rsid w:val="00663F65"/>
    <w:rsid w:val="006646E3"/>
    <w:rsid w:val="00664813"/>
    <w:rsid w:val="006649C0"/>
    <w:rsid w:val="00665249"/>
    <w:rsid w:val="00666067"/>
    <w:rsid w:val="006668AB"/>
    <w:rsid w:val="006712B6"/>
    <w:rsid w:val="0067174E"/>
    <w:rsid w:val="00671D07"/>
    <w:rsid w:val="006720E0"/>
    <w:rsid w:val="006740A5"/>
    <w:rsid w:val="00674DE1"/>
    <w:rsid w:val="00675E9A"/>
    <w:rsid w:val="00675F65"/>
    <w:rsid w:val="006761AE"/>
    <w:rsid w:val="00676D43"/>
    <w:rsid w:val="00677C04"/>
    <w:rsid w:val="00680993"/>
    <w:rsid w:val="00682CB5"/>
    <w:rsid w:val="006830B3"/>
    <w:rsid w:val="0068364C"/>
    <w:rsid w:val="00683865"/>
    <w:rsid w:val="006843D2"/>
    <w:rsid w:val="006845EA"/>
    <w:rsid w:val="00684749"/>
    <w:rsid w:val="00686AB4"/>
    <w:rsid w:val="00686D54"/>
    <w:rsid w:val="006879C4"/>
    <w:rsid w:val="006908EE"/>
    <w:rsid w:val="00691966"/>
    <w:rsid w:val="00691C77"/>
    <w:rsid w:val="00693628"/>
    <w:rsid w:val="0069526F"/>
    <w:rsid w:val="00695808"/>
    <w:rsid w:val="00695A53"/>
    <w:rsid w:val="0069688F"/>
    <w:rsid w:val="00697065"/>
    <w:rsid w:val="00697208"/>
    <w:rsid w:val="006A00D0"/>
    <w:rsid w:val="006A0470"/>
    <w:rsid w:val="006A144D"/>
    <w:rsid w:val="006A2D02"/>
    <w:rsid w:val="006A30E5"/>
    <w:rsid w:val="006A44B7"/>
    <w:rsid w:val="006A4917"/>
    <w:rsid w:val="006A4A88"/>
    <w:rsid w:val="006A5770"/>
    <w:rsid w:val="006A7424"/>
    <w:rsid w:val="006A7778"/>
    <w:rsid w:val="006A7929"/>
    <w:rsid w:val="006A7A0A"/>
    <w:rsid w:val="006A7CD8"/>
    <w:rsid w:val="006B0221"/>
    <w:rsid w:val="006B0352"/>
    <w:rsid w:val="006B0B43"/>
    <w:rsid w:val="006B269A"/>
    <w:rsid w:val="006B2BAD"/>
    <w:rsid w:val="006B2BBB"/>
    <w:rsid w:val="006B301E"/>
    <w:rsid w:val="006B35F8"/>
    <w:rsid w:val="006B3E13"/>
    <w:rsid w:val="006B46FB"/>
    <w:rsid w:val="006B5B28"/>
    <w:rsid w:val="006B5F8B"/>
    <w:rsid w:val="006B6F7F"/>
    <w:rsid w:val="006B6FEC"/>
    <w:rsid w:val="006B748E"/>
    <w:rsid w:val="006C0002"/>
    <w:rsid w:val="006C0627"/>
    <w:rsid w:val="006C163B"/>
    <w:rsid w:val="006C16E0"/>
    <w:rsid w:val="006C1AB6"/>
    <w:rsid w:val="006C2C20"/>
    <w:rsid w:val="006C2F32"/>
    <w:rsid w:val="006C3691"/>
    <w:rsid w:val="006C3B3A"/>
    <w:rsid w:val="006C40B2"/>
    <w:rsid w:val="006C4116"/>
    <w:rsid w:val="006C435D"/>
    <w:rsid w:val="006C4605"/>
    <w:rsid w:val="006C567C"/>
    <w:rsid w:val="006C5EB9"/>
    <w:rsid w:val="006C6B5B"/>
    <w:rsid w:val="006C7914"/>
    <w:rsid w:val="006C79CF"/>
    <w:rsid w:val="006D0505"/>
    <w:rsid w:val="006D0B78"/>
    <w:rsid w:val="006D0CDB"/>
    <w:rsid w:val="006D0E3E"/>
    <w:rsid w:val="006D25F1"/>
    <w:rsid w:val="006D2B33"/>
    <w:rsid w:val="006D6ECF"/>
    <w:rsid w:val="006D73D9"/>
    <w:rsid w:val="006D7F02"/>
    <w:rsid w:val="006E21FB"/>
    <w:rsid w:val="006E24FF"/>
    <w:rsid w:val="006E2834"/>
    <w:rsid w:val="006E2D41"/>
    <w:rsid w:val="006E3174"/>
    <w:rsid w:val="006E464D"/>
    <w:rsid w:val="006E55AC"/>
    <w:rsid w:val="006E5FFF"/>
    <w:rsid w:val="006E6C6A"/>
    <w:rsid w:val="006E6C6B"/>
    <w:rsid w:val="006E7ABC"/>
    <w:rsid w:val="006E7E5F"/>
    <w:rsid w:val="006F0668"/>
    <w:rsid w:val="006F0B6A"/>
    <w:rsid w:val="006F197A"/>
    <w:rsid w:val="006F1BA2"/>
    <w:rsid w:val="006F40A9"/>
    <w:rsid w:val="006F55FA"/>
    <w:rsid w:val="007004A2"/>
    <w:rsid w:val="00700542"/>
    <w:rsid w:val="0070077E"/>
    <w:rsid w:val="007015BC"/>
    <w:rsid w:val="00701690"/>
    <w:rsid w:val="00701876"/>
    <w:rsid w:val="0070310B"/>
    <w:rsid w:val="007036B2"/>
    <w:rsid w:val="00703AC1"/>
    <w:rsid w:val="007046E0"/>
    <w:rsid w:val="00704DA1"/>
    <w:rsid w:val="007054A8"/>
    <w:rsid w:val="0070579D"/>
    <w:rsid w:val="00707185"/>
    <w:rsid w:val="00707670"/>
    <w:rsid w:val="00707BC1"/>
    <w:rsid w:val="00707C6E"/>
    <w:rsid w:val="00710DD2"/>
    <w:rsid w:val="007113A9"/>
    <w:rsid w:val="007124AD"/>
    <w:rsid w:val="00713299"/>
    <w:rsid w:val="00714722"/>
    <w:rsid w:val="0071475D"/>
    <w:rsid w:val="00714D5D"/>
    <w:rsid w:val="0071565F"/>
    <w:rsid w:val="00715A63"/>
    <w:rsid w:val="0071645F"/>
    <w:rsid w:val="00716C76"/>
    <w:rsid w:val="0071743E"/>
    <w:rsid w:val="007204AC"/>
    <w:rsid w:val="007217FE"/>
    <w:rsid w:val="00722239"/>
    <w:rsid w:val="00722D5C"/>
    <w:rsid w:val="00722E75"/>
    <w:rsid w:val="00722ED9"/>
    <w:rsid w:val="00723C50"/>
    <w:rsid w:val="0072467D"/>
    <w:rsid w:val="007247A0"/>
    <w:rsid w:val="00724A90"/>
    <w:rsid w:val="00724E88"/>
    <w:rsid w:val="00725DE3"/>
    <w:rsid w:val="00726B3D"/>
    <w:rsid w:val="00727CD7"/>
    <w:rsid w:val="00727DFF"/>
    <w:rsid w:val="00733BD3"/>
    <w:rsid w:val="00733D3A"/>
    <w:rsid w:val="007340FE"/>
    <w:rsid w:val="007349DA"/>
    <w:rsid w:val="00735837"/>
    <w:rsid w:val="00736EE1"/>
    <w:rsid w:val="00737CB7"/>
    <w:rsid w:val="00741086"/>
    <w:rsid w:val="00741AAE"/>
    <w:rsid w:val="00742453"/>
    <w:rsid w:val="007428D1"/>
    <w:rsid w:val="0074451B"/>
    <w:rsid w:val="007453F2"/>
    <w:rsid w:val="00745A98"/>
    <w:rsid w:val="00746CE2"/>
    <w:rsid w:val="007509CB"/>
    <w:rsid w:val="007513DA"/>
    <w:rsid w:val="0075295F"/>
    <w:rsid w:val="0075349B"/>
    <w:rsid w:val="007538AD"/>
    <w:rsid w:val="00753AFB"/>
    <w:rsid w:val="007548CF"/>
    <w:rsid w:val="007560F5"/>
    <w:rsid w:val="00756365"/>
    <w:rsid w:val="00757084"/>
    <w:rsid w:val="0075720F"/>
    <w:rsid w:val="00757C5D"/>
    <w:rsid w:val="0076011E"/>
    <w:rsid w:val="00760393"/>
    <w:rsid w:val="00760E23"/>
    <w:rsid w:val="00761464"/>
    <w:rsid w:val="00761880"/>
    <w:rsid w:val="00761C8B"/>
    <w:rsid w:val="007622E0"/>
    <w:rsid w:val="007638B8"/>
    <w:rsid w:val="00764555"/>
    <w:rsid w:val="0076475A"/>
    <w:rsid w:val="007647FD"/>
    <w:rsid w:val="00764F72"/>
    <w:rsid w:val="007654FE"/>
    <w:rsid w:val="007659EE"/>
    <w:rsid w:val="00767C2A"/>
    <w:rsid w:val="00770582"/>
    <w:rsid w:val="0077072E"/>
    <w:rsid w:val="007714CB"/>
    <w:rsid w:val="00771885"/>
    <w:rsid w:val="00771904"/>
    <w:rsid w:val="00771F38"/>
    <w:rsid w:val="0077377C"/>
    <w:rsid w:val="00774AB7"/>
    <w:rsid w:val="00775C0C"/>
    <w:rsid w:val="00777DB7"/>
    <w:rsid w:val="00780F11"/>
    <w:rsid w:val="00781DD0"/>
    <w:rsid w:val="007822EF"/>
    <w:rsid w:val="0078248E"/>
    <w:rsid w:val="00783472"/>
    <w:rsid w:val="007837AF"/>
    <w:rsid w:val="00784A16"/>
    <w:rsid w:val="0078571E"/>
    <w:rsid w:val="0078625D"/>
    <w:rsid w:val="00786469"/>
    <w:rsid w:val="00786FC2"/>
    <w:rsid w:val="00787D1B"/>
    <w:rsid w:val="00790ADB"/>
    <w:rsid w:val="00790E2D"/>
    <w:rsid w:val="00791332"/>
    <w:rsid w:val="00791905"/>
    <w:rsid w:val="00791BD8"/>
    <w:rsid w:val="00791FA8"/>
    <w:rsid w:val="00792342"/>
    <w:rsid w:val="00792CE9"/>
    <w:rsid w:val="00793276"/>
    <w:rsid w:val="00793DC2"/>
    <w:rsid w:val="0079477D"/>
    <w:rsid w:val="00794862"/>
    <w:rsid w:val="00795B01"/>
    <w:rsid w:val="007965E0"/>
    <w:rsid w:val="00796A42"/>
    <w:rsid w:val="007977A8"/>
    <w:rsid w:val="007A00E0"/>
    <w:rsid w:val="007A0145"/>
    <w:rsid w:val="007A0149"/>
    <w:rsid w:val="007A2256"/>
    <w:rsid w:val="007A378C"/>
    <w:rsid w:val="007A3E27"/>
    <w:rsid w:val="007A42D3"/>
    <w:rsid w:val="007A5214"/>
    <w:rsid w:val="007A580F"/>
    <w:rsid w:val="007A5C1F"/>
    <w:rsid w:val="007A62F6"/>
    <w:rsid w:val="007A69E9"/>
    <w:rsid w:val="007B049E"/>
    <w:rsid w:val="007B092A"/>
    <w:rsid w:val="007B0AAC"/>
    <w:rsid w:val="007B10CF"/>
    <w:rsid w:val="007B11CE"/>
    <w:rsid w:val="007B1911"/>
    <w:rsid w:val="007B21D5"/>
    <w:rsid w:val="007B278B"/>
    <w:rsid w:val="007B35F5"/>
    <w:rsid w:val="007B3CC2"/>
    <w:rsid w:val="007B43DF"/>
    <w:rsid w:val="007B4F80"/>
    <w:rsid w:val="007B512A"/>
    <w:rsid w:val="007B6D51"/>
    <w:rsid w:val="007B7EEC"/>
    <w:rsid w:val="007C1A3C"/>
    <w:rsid w:val="007C2097"/>
    <w:rsid w:val="007C219A"/>
    <w:rsid w:val="007C273A"/>
    <w:rsid w:val="007C3321"/>
    <w:rsid w:val="007C35E8"/>
    <w:rsid w:val="007C3C87"/>
    <w:rsid w:val="007C4D20"/>
    <w:rsid w:val="007C4EC6"/>
    <w:rsid w:val="007C5A80"/>
    <w:rsid w:val="007C6E06"/>
    <w:rsid w:val="007C7C8F"/>
    <w:rsid w:val="007D040F"/>
    <w:rsid w:val="007D15EE"/>
    <w:rsid w:val="007D1704"/>
    <w:rsid w:val="007D21DB"/>
    <w:rsid w:val="007D22A8"/>
    <w:rsid w:val="007D309C"/>
    <w:rsid w:val="007D4EBE"/>
    <w:rsid w:val="007D5CD9"/>
    <w:rsid w:val="007D671D"/>
    <w:rsid w:val="007D6A07"/>
    <w:rsid w:val="007D74E1"/>
    <w:rsid w:val="007D75A6"/>
    <w:rsid w:val="007D79ED"/>
    <w:rsid w:val="007D7C39"/>
    <w:rsid w:val="007E04B9"/>
    <w:rsid w:val="007E04CF"/>
    <w:rsid w:val="007E062F"/>
    <w:rsid w:val="007E0D4A"/>
    <w:rsid w:val="007E0E10"/>
    <w:rsid w:val="007E0FE4"/>
    <w:rsid w:val="007E14E3"/>
    <w:rsid w:val="007E15C9"/>
    <w:rsid w:val="007E3675"/>
    <w:rsid w:val="007E50F1"/>
    <w:rsid w:val="007E515D"/>
    <w:rsid w:val="007E55E6"/>
    <w:rsid w:val="007E5A8F"/>
    <w:rsid w:val="007E5BD4"/>
    <w:rsid w:val="007E5F4F"/>
    <w:rsid w:val="007E6135"/>
    <w:rsid w:val="007E716C"/>
    <w:rsid w:val="007F0E68"/>
    <w:rsid w:val="007F23D1"/>
    <w:rsid w:val="007F2C7C"/>
    <w:rsid w:val="007F32CA"/>
    <w:rsid w:val="007F338A"/>
    <w:rsid w:val="007F3410"/>
    <w:rsid w:val="007F351C"/>
    <w:rsid w:val="007F3D36"/>
    <w:rsid w:val="007F487A"/>
    <w:rsid w:val="007F653B"/>
    <w:rsid w:val="007F7114"/>
    <w:rsid w:val="007F71AB"/>
    <w:rsid w:val="007F7259"/>
    <w:rsid w:val="007F7270"/>
    <w:rsid w:val="008001FF"/>
    <w:rsid w:val="008007A0"/>
    <w:rsid w:val="00800D3C"/>
    <w:rsid w:val="00802111"/>
    <w:rsid w:val="00802355"/>
    <w:rsid w:val="00802857"/>
    <w:rsid w:val="00802B09"/>
    <w:rsid w:val="0080353B"/>
    <w:rsid w:val="008038B2"/>
    <w:rsid w:val="00804913"/>
    <w:rsid w:val="00804C5B"/>
    <w:rsid w:val="00806B0C"/>
    <w:rsid w:val="00806E66"/>
    <w:rsid w:val="00806F03"/>
    <w:rsid w:val="00807948"/>
    <w:rsid w:val="00807B31"/>
    <w:rsid w:val="008112A9"/>
    <w:rsid w:val="0081182C"/>
    <w:rsid w:val="00811BD0"/>
    <w:rsid w:val="00811D98"/>
    <w:rsid w:val="00812305"/>
    <w:rsid w:val="00812B63"/>
    <w:rsid w:val="00814C52"/>
    <w:rsid w:val="00814D42"/>
    <w:rsid w:val="008151DA"/>
    <w:rsid w:val="00815746"/>
    <w:rsid w:val="0081604A"/>
    <w:rsid w:val="00816733"/>
    <w:rsid w:val="008171C9"/>
    <w:rsid w:val="008172E9"/>
    <w:rsid w:val="0081742A"/>
    <w:rsid w:val="008209B8"/>
    <w:rsid w:val="008217D3"/>
    <w:rsid w:val="00822AFA"/>
    <w:rsid w:val="00823230"/>
    <w:rsid w:val="008232AA"/>
    <w:rsid w:val="00823BA1"/>
    <w:rsid w:val="00823CA2"/>
    <w:rsid w:val="00824168"/>
    <w:rsid w:val="0082438D"/>
    <w:rsid w:val="008244BE"/>
    <w:rsid w:val="00824E93"/>
    <w:rsid w:val="00825226"/>
    <w:rsid w:val="008254E9"/>
    <w:rsid w:val="008261B9"/>
    <w:rsid w:val="008265DF"/>
    <w:rsid w:val="008279FA"/>
    <w:rsid w:val="00827E80"/>
    <w:rsid w:val="0083137D"/>
    <w:rsid w:val="0083179F"/>
    <w:rsid w:val="008322D3"/>
    <w:rsid w:val="00832A24"/>
    <w:rsid w:val="00832C5C"/>
    <w:rsid w:val="008359D8"/>
    <w:rsid w:val="008362C7"/>
    <w:rsid w:val="0083671B"/>
    <w:rsid w:val="00837856"/>
    <w:rsid w:val="00837CCC"/>
    <w:rsid w:val="00840415"/>
    <w:rsid w:val="008412A8"/>
    <w:rsid w:val="00841C4F"/>
    <w:rsid w:val="00842DA1"/>
    <w:rsid w:val="008436C7"/>
    <w:rsid w:val="008441C1"/>
    <w:rsid w:val="008446A2"/>
    <w:rsid w:val="008446F4"/>
    <w:rsid w:val="008454FF"/>
    <w:rsid w:val="00845531"/>
    <w:rsid w:val="008458B3"/>
    <w:rsid w:val="00845C4C"/>
    <w:rsid w:val="00845C6E"/>
    <w:rsid w:val="00845C75"/>
    <w:rsid w:val="00845CD9"/>
    <w:rsid w:val="00845E76"/>
    <w:rsid w:val="00846640"/>
    <w:rsid w:val="00846D75"/>
    <w:rsid w:val="00847E00"/>
    <w:rsid w:val="00850373"/>
    <w:rsid w:val="00850F24"/>
    <w:rsid w:val="008512E4"/>
    <w:rsid w:val="0085165C"/>
    <w:rsid w:val="00851CC0"/>
    <w:rsid w:val="00852191"/>
    <w:rsid w:val="00853A12"/>
    <w:rsid w:val="008540A1"/>
    <w:rsid w:val="0085415A"/>
    <w:rsid w:val="008547F5"/>
    <w:rsid w:val="00854A1D"/>
    <w:rsid w:val="00854F78"/>
    <w:rsid w:val="00855B98"/>
    <w:rsid w:val="0085779E"/>
    <w:rsid w:val="0085790E"/>
    <w:rsid w:val="008579B5"/>
    <w:rsid w:val="00860C1B"/>
    <w:rsid w:val="008618B5"/>
    <w:rsid w:val="008626E7"/>
    <w:rsid w:val="0086452D"/>
    <w:rsid w:val="00864A09"/>
    <w:rsid w:val="00864B05"/>
    <w:rsid w:val="00864C06"/>
    <w:rsid w:val="00865806"/>
    <w:rsid w:val="008659CB"/>
    <w:rsid w:val="00865FD6"/>
    <w:rsid w:val="00866250"/>
    <w:rsid w:val="00867355"/>
    <w:rsid w:val="00867971"/>
    <w:rsid w:val="008703DD"/>
    <w:rsid w:val="00870428"/>
    <w:rsid w:val="00870EE7"/>
    <w:rsid w:val="00870FE4"/>
    <w:rsid w:val="0087126F"/>
    <w:rsid w:val="0087293D"/>
    <w:rsid w:val="00873325"/>
    <w:rsid w:val="00873DB3"/>
    <w:rsid w:val="00874C4F"/>
    <w:rsid w:val="0087507F"/>
    <w:rsid w:val="00876383"/>
    <w:rsid w:val="00876974"/>
    <w:rsid w:val="00877297"/>
    <w:rsid w:val="00877930"/>
    <w:rsid w:val="00877D8F"/>
    <w:rsid w:val="008800C5"/>
    <w:rsid w:val="00880AE3"/>
    <w:rsid w:val="00880C62"/>
    <w:rsid w:val="00881C97"/>
    <w:rsid w:val="008822ED"/>
    <w:rsid w:val="008843CE"/>
    <w:rsid w:val="008847F3"/>
    <w:rsid w:val="008851A1"/>
    <w:rsid w:val="008859EC"/>
    <w:rsid w:val="008862A0"/>
    <w:rsid w:val="008866AD"/>
    <w:rsid w:val="00891791"/>
    <w:rsid w:val="0089200A"/>
    <w:rsid w:val="0089213E"/>
    <w:rsid w:val="008929E2"/>
    <w:rsid w:val="008937BF"/>
    <w:rsid w:val="00893A36"/>
    <w:rsid w:val="00894678"/>
    <w:rsid w:val="008953A6"/>
    <w:rsid w:val="00895A2B"/>
    <w:rsid w:val="00895B06"/>
    <w:rsid w:val="00896EEF"/>
    <w:rsid w:val="00897FBB"/>
    <w:rsid w:val="008A179E"/>
    <w:rsid w:val="008A2714"/>
    <w:rsid w:val="008A3222"/>
    <w:rsid w:val="008A3D05"/>
    <w:rsid w:val="008A45A6"/>
    <w:rsid w:val="008A4F7C"/>
    <w:rsid w:val="008A5E5E"/>
    <w:rsid w:val="008A5FC6"/>
    <w:rsid w:val="008A6D53"/>
    <w:rsid w:val="008A6E08"/>
    <w:rsid w:val="008A7595"/>
    <w:rsid w:val="008A7BBA"/>
    <w:rsid w:val="008A7E33"/>
    <w:rsid w:val="008B01AB"/>
    <w:rsid w:val="008B2797"/>
    <w:rsid w:val="008B384D"/>
    <w:rsid w:val="008B3D05"/>
    <w:rsid w:val="008B4420"/>
    <w:rsid w:val="008B6400"/>
    <w:rsid w:val="008B68B8"/>
    <w:rsid w:val="008B74A7"/>
    <w:rsid w:val="008C18AF"/>
    <w:rsid w:val="008C25EF"/>
    <w:rsid w:val="008C2E11"/>
    <w:rsid w:val="008C2EC9"/>
    <w:rsid w:val="008C2FA0"/>
    <w:rsid w:val="008C467E"/>
    <w:rsid w:val="008C547B"/>
    <w:rsid w:val="008C5FBA"/>
    <w:rsid w:val="008C66A1"/>
    <w:rsid w:val="008C69C0"/>
    <w:rsid w:val="008C6C6B"/>
    <w:rsid w:val="008C77EC"/>
    <w:rsid w:val="008D02FE"/>
    <w:rsid w:val="008D10E2"/>
    <w:rsid w:val="008D2388"/>
    <w:rsid w:val="008D2C2C"/>
    <w:rsid w:val="008D2FA8"/>
    <w:rsid w:val="008D38F5"/>
    <w:rsid w:val="008D4554"/>
    <w:rsid w:val="008D4C9C"/>
    <w:rsid w:val="008D52B6"/>
    <w:rsid w:val="008D5C97"/>
    <w:rsid w:val="008D608A"/>
    <w:rsid w:val="008D7B09"/>
    <w:rsid w:val="008D7E95"/>
    <w:rsid w:val="008D7F01"/>
    <w:rsid w:val="008E0D82"/>
    <w:rsid w:val="008E0DE5"/>
    <w:rsid w:val="008E1E0C"/>
    <w:rsid w:val="008E3441"/>
    <w:rsid w:val="008E34E6"/>
    <w:rsid w:val="008E42AA"/>
    <w:rsid w:val="008E4A9C"/>
    <w:rsid w:val="008E5C53"/>
    <w:rsid w:val="008E628C"/>
    <w:rsid w:val="008E64CB"/>
    <w:rsid w:val="008E6A38"/>
    <w:rsid w:val="008E6CF3"/>
    <w:rsid w:val="008E6EF7"/>
    <w:rsid w:val="008E6F67"/>
    <w:rsid w:val="008F0131"/>
    <w:rsid w:val="008F0396"/>
    <w:rsid w:val="008F1854"/>
    <w:rsid w:val="008F1B03"/>
    <w:rsid w:val="008F1CFF"/>
    <w:rsid w:val="008F21C5"/>
    <w:rsid w:val="008F2CE0"/>
    <w:rsid w:val="008F33FA"/>
    <w:rsid w:val="008F3468"/>
    <w:rsid w:val="008F37C2"/>
    <w:rsid w:val="008F3A56"/>
    <w:rsid w:val="008F3EA8"/>
    <w:rsid w:val="008F3EAB"/>
    <w:rsid w:val="008F4D6C"/>
    <w:rsid w:val="008F62B8"/>
    <w:rsid w:val="008F6359"/>
    <w:rsid w:val="008F638B"/>
    <w:rsid w:val="008F686C"/>
    <w:rsid w:val="008F7381"/>
    <w:rsid w:val="008F7E04"/>
    <w:rsid w:val="0090068A"/>
    <w:rsid w:val="00900794"/>
    <w:rsid w:val="0090221A"/>
    <w:rsid w:val="009030E9"/>
    <w:rsid w:val="00903295"/>
    <w:rsid w:val="009036C0"/>
    <w:rsid w:val="009036D7"/>
    <w:rsid w:val="009049F2"/>
    <w:rsid w:val="00906766"/>
    <w:rsid w:val="00906C25"/>
    <w:rsid w:val="009076CF"/>
    <w:rsid w:val="0090780E"/>
    <w:rsid w:val="0090782C"/>
    <w:rsid w:val="00910253"/>
    <w:rsid w:val="00910312"/>
    <w:rsid w:val="00910C09"/>
    <w:rsid w:val="009115D7"/>
    <w:rsid w:val="00911669"/>
    <w:rsid w:val="00912827"/>
    <w:rsid w:val="00912ABC"/>
    <w:rsid w:val="00913A6D"/>
    <w:rsid w:val="009142DB"/>
    <w:rsid w:val="00914519"/>
    <w:rsid w:val="009148DE"/>
    <w:rsid w:val="00914D99"/>
    <w:rsid w:val="00915DC0"/>
    <w:rsid w:val="00916474"/>
    <w:rsid w:val="00916B48"/>
    <w:rsid w:val="00916BD6"/>
    <w:rsid w:val="00916E42"/>
    <w:rsid w:val="009173C8"/>
    <w:rsid w:val="009178D0"/>
    <w:rsid w:val="009239C3"/>
    <w:rsid w:val="00924270"/>
    <w:rsid w:val="00925E92"/>
    <w:rsid w:val="009275EE"/>
    <w:rsid w:val="00927D16"/>
    <w:rsid w:val="00930177"/>
    <w:rsid w:val="009306E8"/>
    <w:rsid w:val="0093095D"/>
    <w:rsid w:val="00930B1E"/>
    <w:rsid w:val="0093112F"/>
    <w:rsid w:val="009315A2"/>
    <w:rsid w:val="009316A2"/>
    <w:rsid w:val="00931C3A"/>
    <w:rsid w:val="0093213A"/>
    <w:rsid w:val="009323F1"/>
    <w:rsid w:val="00933DBE"/>
    <w:rsid w:val="009348D3"/>
    <w:rsid w:val="00934FA4"/>
    <w:rsid w:val="0093658F"/>
    <w:rsid w:val="00936677"/>
    <w:rsid w:val="0093677C"/>
    <w:rsid w:val="00936F59"/>
    <w:rsid w:val="00937627"/>
    <w:rsid w:val="00937BE0"/>
    <w:rsid w:val="0094001D"/>
    <w:rsid w:val="0094147C"/>
    <w:rsid w:val="00943121"/>
    <w:rsid w:val="00944100"/>
    <w:rsid w:val="009443A9"/>
    <w:rsid w:val="00945531"/>
    <w:rsid w:val="00945B24"/>
    <w:rsid w:val="00945D96"/>
    <w:rsid w:val="009460CD"/>
    <w:rsid w:val="0094698B"/>
    <w:rsid w:val="00947FBC"/>
    <w:rsid w:val="0095037E"/>
    <w:rsid w:val="00950DBA"/>
    <w:rsid w:val="0095136D"/>
    <w:rsid w:val="009514D4"/>
    <w:rsid w:val="009518F9"/>
    <w:rsid w:val="009521E2"/>
    <w:rsid w:val="00952212"/>
    <w:rsid w:val="00952813"/>
    <w:rsid w:val="00953AAD"/>
    <w:rsid w:val="00953CD5"/>
    <w:rsid w:val="009542AB"/>
    <w:rsid w:val="009548DA"/>
    <w:rsid w:val="00954CAF"/>
    <w:rsid w:val="009553DE"/>
    <w:rsid w:val="00955C98"/>
    <w:rsid w:val="0095684C"/>
    <w:rsid w:val="009570C3"/>
    <w:rsid w:val="00957203"/>
    <w:rsid w:val="009573BC"/>
    <w:rsid w:val="00957E9D"/>
    <w:rsid w:val="009600D1"/>
    <w:rsid w:val="009634C4"/>
    <w:rsid w:val="009645AB"/>
    <w:rsid w:val="0096469A"/>
    <w:rsid w:val="009650AE"/>
    <w:rsid w:val="0096550B"/>
    <w:rsid w:val="00966B40"/>
    <w:rsid w:val="00966BEE"/>
    <w:rsid w:val="00967815"/>
    <w:rsid w:val="00967E70"/>
    <w:rsid w:val="0097008F"/>
    <w:rsid w:val="00970877"/>
    <w:rsid w:val="00970C1B"/>
    <w:rsid w:val="009710FE"/>
    <w:rsid w:val="00971E36"/>
    <w:rsid w:val="009759F7"/>
    <w:rsid w:val="00976488"/>
    <w:rsid w:val="009766FE"/>
    <w:rsid w:val="0097680B"/>
    <w:rsid w:val="00976B4A"/>
    <w:rsid w:val="00976FE5"/>
    <w:rsid w:val="009777D9"/>
    <w:rsid w:val="00980604"/>
    <w:rsid w:val="00980CF5"/>
    <w:rsid w:val="00981326"/>
    <w:rsid w:val="00981B4F"/>
    <w:rsid w:val="00983428"/>
    <w:rsid w:val="00983897"/>
    <w:rsid w:val="009839CF"/>
    <w:rsid w:val="00984492"/>
    <w:rsid w:val="00984521"/>
    <w:rsid w:val="00984D14"/>
    <w:rsid w:val="00984EFC"/>
    <w:rsid w:val="009853DC"/>
    <w:rsid w:val="009855CF"/>
    <w:rsid w:val="00987149"/>
    <w:rsid w:val="00987733"/>
    <w:rsid w:val="0099043F"/>
    <w:rsid w:val="00990587"/>
    <w:rsid w:val="009905CE"/>
    <w:rsid w:val="00990FFF"/>
    <w:rsid w:val="00991477"/>
    <w:rsid w:val="00991B88"/>
    <w:rsid w:val="00991C95"/>
    <w:rsid w:val="009922F2"/>
    <w:rsid w:val="00993CEC"/>
    <w:rsid w:val="00996314"/>
    <w:rsid w:val="00996DB1"/>
    <w:rsid w:val="009976F7"/>
    <w:rsid w:val="00997BE7"/>
    <w:rsid w:val="00997F10"/>
    <w:rsid w:val="009A0339"/>
    <w:rsid w:val="009A036A"/>
    <w:rsid w:val="009A051D"/>
    <w:rsid w:val="009A06F6"/>
    <w:rsid w:val="009A0A0B"/>
    <w:rsid w:val="009A14E5"/>
    <w:rsid w:val="009A19D1"/>
    <w:rsid w:val="009A2060"/>
    <w:rsid w:val="009A3537"/>
    <w:rsid w:val="009A3577"/>
    <w:rsid w:val="009A3DB0"/>
    <w:rsid w:val="009A4CAC"/>
    <w:rsid w:val="009A5146"/>
    <w:rsid w:val="009A5753"/>
    <w:rsid w:val="009A579D"/>
    <w:rsid w:val="009A5B46"/>
    <w:rsid w:val="009A68E3"/>
    <w:rsid w:val="009A695D"/>
    <w:rsid w:val="009A6D4E"/>
    <w:rsid w:val="009A7709"/>
    <w:rsid w:val="009A774F"/>
    <w:rsid w:val="009A77E9"/>
    <w:rsid w:val="009A7AEF"/>
    <w:rsid w:val="009B1053"/>
    <w:rsid w:val="009B10B0"/>
    <w:rsid w:val="009B1383"/>
    <w:rsid w:val="009B1D97"/>
    <w:rsid w:val="009B22E6"/>
    <w:rsid w:val="009B276F"/>
    <w:rsid w:val="009B41FF"/>
    <w:rsid w:val="009B4E36"/>
    <w:rsid w:val="009B4E6E"/>
    <w:rsid w:val="009B58B1"/>
    <w:rsid w:val="009B5CD0"/>
    <w:rsid w:val="009B6E79"/>
    <w:rsid w:val="009B7323"/>
    <w:rsid w:val="009C1D11"/>
    <w:rsid w:val="009C3BE8"/>
    <w:rsid w:val="009C47E9"/>
    <w:rsid w:val="009C5197"/>
    <w:rsid w:val="009C5FFC"/>
    <w:rsid w:val="009C6849"/>
    <w:rsid w:val="009C6CCA"/>
    <w:rsid w:val="009C77B3"/>
    <w:rsid w:val="009C795F"/>
    <w:rsid w:val="009D1F1F"/>
    <w:rsid w:val="009D2C50"/>
    <w:rsid w:val="009D2EC8"/>
    <w:rsid w:val="009D333F"/>
    <w:rsid w:val="009D35A7"/>
    <w:rsid w:val="009D44C0"/>
    <w:rsid w:val="009D45B7"/>
    <w:rsid w:val="009D4689"/>
    <w:rsid w:val="009D4691"/>
    <w:rsid w:val="009D5CD0"/>
    <w:rsid w:val="009D5F9A"/>
    <w:rsid w:val="009D6524"/>
    <w:rsid w:val="009D6730"/>
    <w:rsid w:val="009D6D91"/>
    <w:rsid w:val="009D6ED6"/>
    <w:rsid w:val="009E099E"/>
    <w:rsid w:val="009E1D9C"/>
    <w:rsid w:val="009E2C6D"/>
    <w:rsid w:val="009E30A8"/>
    <w:rsid w:val="009E3297"/>
    <w:rsid w:val="009E3F08"/>
    <w:rsid w:val="009E5356"/>
    <w:rsid w:val="009E561C"/>
    <w:rsid w:val="009E6432"/>
    <w:rsid w:val="009E74FE"/>
    <w:rsid w:val="009E7757"/>
    <w:rsid w:val="009E7E5D"/>
    <w:rsid w:val="009F0762"/>
    <w:rsid w:val="009F1212"/>
    <w:rsid w:val="009F20AA"/>
    <w:rsid w:val="009F218F"/>
    <w:rsid w:val="009F252F"/>
    <w:rsid w:val="009F2885"/>
    <w:rsid w:val="009F2A45"/>
    <w:rsid w:val="009F2BE1"/>
    <w:rsid w:val="009F3486"/>
    <w:rsid w:val="009F3A20"/>
    <w:rsid w:val="009F3E20"/>
    <w:rsid w:val="009F450F"/>
    <w:rsid w:val="009F4705"/>
    <w:rsid w:val="009F50CE"/>
    <w:rsid w:val="009F54E2"/>
    <w:rsid w:val="009F56C0"/>
    <w:rsid w:val="009F6E58"/>
    <w:rsid w:val="009F70EA"/>
    <w:rsid w:val="009F734F"/>
    <w:rsid w:val="009F750D"/>
    <w:rsid w:val="009F75EE"/>
    <w:rsid w:val="009F7AE3"/>
    <w:rsid w:val="00A0026C"/>
    <w:rsid w:val="00A009EE"/>
    <w:rsid w:val="00A03E36"/>
    <w:rsid w:val="00A045C8"/>
    <w:rsid w:val="00A058F0"/>
    <w:rsid w:val="00A05B89"/>
    <w:rsid w:val="00A07F4B"/>
    <w:rsid w:val="00A11A71"/>
    <w:rsid w:val="00A11D50"/>
    <w:rsid w:val="00A1243B"/>
    <w:rsid w:val="00A13E9A"/>
    <w:rsid w:val="00A14F9D"/>
    <w:rsid w:val="00A150C8"/>
    <w:rsid w:val="00A1550B"/>
    <w:rsid w:val="00A16F24"/>
    <w:rsid w:val="00A170CA"/>
    <w:rsid w:val="00A17E2F"/>
    <w:rsid w:val="00A20B05"/>
    <w:rsid w:val="00A20D1E"/>
    <w:rsid w:val="00A2211B"/>
    <w:rsid w:val="00A2216F"/>
    <w:rsid w:val="00A226CB"/>
    <w:rsid w:val="00A22885"/>
    <w:rsid w:val="00A22D46"/>
    <w:rsid w:val="00A22E70"/>
    <w:rsid w:val="00A23CF2"/>
    <w:rsid w:val="00A23E13"/>
    <w:rsid w:val="00A246B6"/>
    <w:rsid w:val="00A24710"/>
    <w:rsid w:val="00A2480E"/>
    <w:rsid w:val="00A259AF"/>
    <w:rsid w:val="00A25A8F"/>
    <w:rsid w:val="00A25FF2"/>
    <w:rsid w:val="00A26143"/>
    <w:rsid w:val="00A27CA0"/>
    <w:rsid w:val="00A30967"/>
    <w:rsid w:val="00A31AAC"/>
    <w:rsid w:val="00A31B31"/>
    <w:rsid w:val="00A32477"/>
    <w:rsid w:val="00A32488"/>
    <w:rsid w:val="00A33E9C"/>
    <w:rsid w:val="00A34B5F"/>
    <w:rsid w:val="00A353E1"/>
    <w:rsid w:val="00A365BA"/>
    <w:rsid w:val="00A37D86"/>
    <w:rsid w:val="00A403DD"/>
    <w:rsid w:val="00A41322"/>
    <w:rsid w:val="00A42139"/>
    <w:rsid w:val="00A429DF"/>
    <w:rsid w:val="00A42A1B"/>
    <w:rsid w:val="00A42C5A"/>
    <w:rsid w:val="00A42FA4"/>
    <w:rsid w:val="00A439AA"/>
    <w:rsid w:val="00A43A9B"/>
    <w:rsid w:val="00A44851"/>
    <w:rsid w:val="00A46C5D"/>
    <w:rsid w:val="00A47A5A"/>
    <w:rsid w:val="00A47E70"/>
    <w:rsid w:val="00A50CF0"/>
    <w:rsid w:val="00A5100E"/>
    <w:rsid w:val="00A51936"/>
    <w:rsid w:val="00A5257D"/>
    <w:rsid w:val="00A5266A"/>
    <w:rsid w:val="00A52CD9"/>
    <w:rsid w:val="00A5537E"/>
    <w:rsid w:val="00A553D3"/>
    <w:rsid w:val="00A5582F"/>
    <w:rsid w:val="00A56BB8"/>
    <w:rsid w:val="00A57411"/>
    <w:rsid w:val="00A607A4"/>
    <w:rsid w:val="00A609C0"/>
    <w:rsid w:val="00A60F4A"/>
    <w:rsid w:val="00A62E9A"/>
    <w:rsid w:val="00A6342A"/>
    <w:rsid w:val="00A64336"/>
    <w:rsid w:val="00A66942"/>
    <w:rsid w:val="00A669B7"/>
    <w:rsid w:val="00A679C8"/>
    <w:rsid w:val="00A67A41"/>
    <w:rsid w:val="00A70856"/>
    <w:rsid w:val="00A726F3"/>
    <w:rsid w:val="00A72B9C"/>
    <w:rsid w:val="00A72BD8"/>
    <w:rsid w:val="00A72E32"/>
    <w:rsid w:val="00A72FFF"/>
    <w:rsid w:val="00A73235"/>
    <w:rsid w:val="00A73896"/>
    <w:rsid w:val="00A73F72"/>
    <w:rsid w:val="00A7567F"/>
    <w:rsid w:val="00A7671C"/>
    <w:rsid w:val="00A76DA6"/>
    <w:rsid w:val="00A76DAB"/>
    <w:rsid w:val="00A80C6B"/>
    <w:rsid w:val="00A8108D"/>
    <w:rsid w:val="00A82013"/>
    <w:rsid w:val="00A8239F"/>
    <w:rsid w:val="00A836B2"/>
    <w:rsid w:val="00A842EB"/>
    <w:rsid w:val="00A8503D"/>
    <w:rsid w:val="00A85306"/>
    <w:rsid w:val="00A863FA"/>
    <w:rsid w:val="00A86CFB"/>
    <w:rsid w:val="00A87463"/>
    <w:rsid w:val="00A90319"/>
    <w:rsid w:val="00A914D4"/>
    <w:rsid w:val="00A92139"/>
    <w:rsid w:val="00A92452"/>
    <w:rsid w:val="00A925D7"/>
    <w:rsid w:val="00A934B4"/>
    <w:rsid w:val="00A93640"/>
    <w:rsid w:val="00A947AC"/>
    <w:rsid w:val="00A9516B"/>
    <w:rsid w:val="00A96244"/>
    <w:rsid w:val="00A962B2"/>
    <w:rsid w:val="00A96C1E"/>
    <w:rsid w:val="00A9750A"/>
    <w:rsid w:val="00AA0274"/>
    <w:rsid w:val="00AA0D1C"/>
    <w:rsid w:val="00AA12CF"/>
    <w:rsid w:val="00AA182A"/>
    <w:rsid w:val="00AA2B2B"/>
    <w:rsid w:val="00AA2CBC"/>
    <w:rsid w:val="00AA5B5C"/>
    <w:rsid w:val="00AA6652"/>
    <w:rsid w:val="00AA6DBF"/>
    <w:rsid w:val="00AA7CEF"/>
    <w:rsid w:val="00AB0C4F"/>
    <w:rsid w:val="00AB0CA2"/>
    <w:rsid w:val="00AB120C"/>
    <w:rsid w:val="00AB30AA"/>
    <w:rsid w:val="00AB4170"/>
    <w:rsid w:val="00AB47C1"/>
    <w:rsid w:val="00AB5151"/>
    <w:rsid w:val="00AB516A"/>
    <w:rsid w:val="00AB5B31"/>
    <w:rsid w:val="00AB6030"/>
    <w:rsid w:val="00AB65CD"/>
    <w:rsid w:val="00AB6D20"/>
    <w:rsid w:val="00AB7724"/>
    <w:rsid w:val="00AB7D98"/>
    <w:rsid w:val="00AC173F"/>
    <w:rsid w:val="00AC380C"/>
    <w:rsid w:val="00AC3D57"/>
    <w:rsid w:val="00AC4BDF"/>
    <w:rsid w:val="00AC4E37"/>
    <w:rsid w:val="00AC5820"/>
    <w:rsid w:val="00AC6125"/>
    <w:rsid w:val="00AC6B53"/>
    <w:rsid w:val="00AC744C"/>
    <w:rsid w:val="00AD1CD8"/>
    <w:rsid w:val="00AD235A"/>
    <w:rsid w:val="00AD26DA"/>
    <w:rsid w:val="00AD369D"/>
    <w:rsid w:val="00AD377D"/>
    <w:rsid w:val="00AD3C13"/>
    <w:rsid w:val="00AD51B4"/>
    <w:rsid w:val="00AD51D5"/>
    <w:rsid w:val="00AD75CD"/>
    <w:rsid w:val="00AE06E7"/>
    <w:rsid w:val="00AE0809"/>
    <w:rsid w:val="00AE11A2"/>
    <w:rsid w:val="00AE175A"/>
    <w:rsid w:val="00AE1D74"/>
    <w:rsid w:val="00AE2170"/>
    <w:rsid w:val="00AE24B7"/>
    <w:rsid w:val="00AE289B"/>
    <w:rsid w:val="00AE2CD9"/>
    <w:rsid w:val="00AE374F"/>
    <w:rsid w:val="00AE3D63"/>
    <w:rsid w:val="00AE3E95"/>
    <w:rsid w:val="00AE3FDF"/>
    <w:rsid w:val="00AE4559"/>
    <w:rsid w:val="00AE514F"/>
    <w:rsid w:val="00AE5589"/>
    <w:rsid w:val="00AE60A3"/>
    <w:rsid w:val="00AE6552"/>
    <w:rsid w:val="00AE6E8A"/>
    <w:rsid w:val="00AE7910"/>
    <w:rsid w:val="00AE7C2C"/>
    <w:rsid w:val="00AE7D6A"/>
    <w:rsid w:val="00AF0431"/>
    <w:rsid w:val="00AF0589"/>
    <w:rsid w:val="00AF0592"/>
    <w:rsid w:val="00AF0E90"/>
    <w:rsid w:val="00AF1D8E"/>
    <w:rsid w:val="00AF208D"/>
    <w:rsid w:val="00AF2ED9"/>
    <w:rsid w:val="00AF3A43"/>
    <w:rsid w:val="00AF44C6"/>
    <w:rsid w:val="00AF4519"/>
    <w:rsid w:val="00AF4B08"/>
    <w:rsid w:val="00AF4F0F"/>
    <w:rsid w:val="00AF5AC2"/>
    <w:rsid w:val="00AF63B5"/>
    <w:rsid w:val="00AF7B31"/>
    <w:rsid w:val="00B01694"/>
    <w:rsid w:val="00B01794"/>
    <w:rsid w:val="00B026C3"/>
    <w:rsid w:val="00B02B98"/>
    <w:rsid w:val="00B02CE5"/>
    <w:rsid w:val="00B02E6C"/>
    <w:rsid w:val="00B03723"/>
    <w:rsid w:val="00B04D1E"/>
    <w:rsid w:val="00B05300"/>
    <w:rsid w:val="00B06993"/>
    <w:rsid w:val="00B11A88"/>
    <w:rsid w:val="00B11A8A"/>
    <w:rsid w:val="00B11E39"/>
    <w:rsid w:val="00B12108"/>
    <w:rsid w:val="00B12599"/>
    <w:rsid w:val="00B13050"/>
    <w:rsid w:val="00B130C9"/>
    <w:rsid w:val="00B1371D"/>
    <w:rsid w:val="00B13BBC"/>
    <w:rsid w:val="00B13DA6"/>
    <w:rsid w:val="00B14AA3"/>
    <w:rsid w:val="00B14D6C"/>
    <w:rsid w:val="00B14E99"/>
    <w:rsid w:val="00B15CAA"/>
    <w:rsid w:val="00B1632A"/>
    <w:rsid w:val="00B163B0"/>
    <w:rsid w:val="00B16DC1"/>
    <w:rsid w:val="00B17ED8"/>
    <w:rsid w:val="00B208DA"/>
    <w:rsid w:val="00B20EF5"/>
    <w:rsid w:val="00B21611"/>
    <w:rsid w:val="00B2168D"/>
    <w:rsid w:val="00B216BE"/>
    <w:rsid w:val="00B21A7D"/>
    <w:rsid w:val="00B22224"/>
    <w:rsid w:val="00B23108"/>
    <w:rsid w:val="00B23836"/>
    <w:rsid w:val="00B24C59"/>
    <w:rsid w:val="00B24F97"/>
    <w:rsid w:val="00B25466"/>
    <w:rsid w:val="00B254A2"/>
    <w:rsid w:val="00B255FC"/>
    <w:rsid w:val="00B25661"/>
    <w:rsid w:val="00B258BB"/>
    <w:rsid w:val="00B25CA6"/>
    <w:rsid w:val="00B26248"/>
    <w:rsid w:val="00B271D5"/>
    <w:rsid w:val="00B27505"/>
    <w:rsid w:val="00B27D81"/>
    <w:rsid w:val="00B30322"/>
    <w:rsid w:val="00B303AA"/>
    <w:rsid w:val="00B30772"/>
    <w:rsid w:val="00B30DD2"/>
    <w:rsid w:val="00B31A5F"/>
    <w:rsid w:val="00B3229B"/>
    <w:rsid w:val="00B33337"/>
    <w:rsid w:val="00B34B3B"/>
    <w:rsid w:val="00B34BF4"/>
    <w:rsid w:val="00B3663D"/>
    <w:rsid w:val="00B369C1"/>
    <w:rsid w:val="00B4074A"/>
    <w:rsid w:val="00B414AF"/>
    <w:rsid w:val="00B41A10"/>
    <w:rsid w:val="00B41D95"/>
    <w:rsid w:val="00B42403"/>
    <w:rsid w:val="00B430E2"/>
    <w:rsid w:val="00B44FDF"/>
    <w:rsid w:val="00B45E4F"/>
    <w:rsid w:val="00B47AD2"/>
    <w:rsid w:val="00B47FD3"/>
    <w:rsid w:val="00B504CE"/>
    <w:rsid w:val="00B52AAF"/>
    <w:rsid w:val="00B53F71"/>
    <w:rsid w:val="00B55BDF"/>
    <w:rsid w:val="00B55EFB"/>
    <w:rsid w:val="00B56033"/>
    <w:rsid w:val="00B575FE"/>
    <w:rsid w:val="00B57A74"/>
    <w:rsid w:val="00B60575"/>
    <w:rsid w:val="00B6067C"/>
    <w:rsid w:val="00B608ED"/>
    <w:rsid w:val="00B60CDC"/>
    <w:rsid w:val="00B62007"/>
    <w:rsid w:val="00B62010"/>
    <w:rsid w:val="00B62B2A"/>
    <w:rsid w:val="00B631D1"/>
    <w:rsid w:val="00B632D0"/>
    <w:rsid w:val="00B63304"/>
    <w:rsid w:val="00B651AF"/>
    <w:rsid w:val="00B6534B"/>
    <w:rsid w:val="00B65D09"/>
    <w:rsid w:val="00B670FC"/>
    <w:rsid w:val="00B67B97"/>
    <w:rsid w:val="00B70A77"/>
    <w:rsid w:val="00B721C2"/>
    <w:rsid w:val="00B728EC"/>
    <w:rsid w:val="00B7341F"/>
    <w:rsid w:val="00B73BAC"/>
    <w:rsid w:val="00B74BCE"/>
    <w:rsid w:val="00B74D91"/>
    <w:rsid w:val="00B74F41"/>
    <w:rsid w:val="00B74F73"/>
    <w:rsid w:val="00B750E6"/>
    <w:rsid w:val="00B7586E"/>
    <w:rsid w:val="00B762D0"/>
    <w:rsid w:val="00B76E5E"/>
    <w:rsid w:val="00B80BC0"/>
    <w:rsid w:val="00B817CA"/>
    <w:rsid w:val="00B8199E"/>
    <w:rsid w:val="00B81F3F"/>
    <w:rsid w:val="00B82081"/>
    <w:rsid w:val="00B82589"/>
    <w:rsid w:val="00B83E84"/>
    <w:rsid w:val="00B84BCF"/>
    <w:rsid w:val="00B864EC"/>
    <w:rsid w:val="00B867C0"/>
    <w:rsid w:val="00B911EF"/>
    <w:rsid w:val="00B91A7B"/>
    <w:rsid w:val="00B92619"/>
    <w:rsid w:val="00B9300E"/>
    <w:rsid w:val="00B93374"/>
    <w:rsid w:val="00B93D20"/>
    <w:rsid w:val="00B9424A"/>
    <w:rsid w:val="00B944B6"/>
    <w:rsid w:val="00B944E0"/>
    <w:rsid w:val="00B95D50"/>
    <w:rsid w:val="00B9675C"/>
    <w:rsid w:val="00B968C8"/>
    <w:rsid w:val="00B969F2"/>
    <w:rsid w:val="00B97308"/>
    <w:rsid w:val="00B9750B"/>
    <w:rsid w:val="00BA0FA4"/>
    <w:rsid w:val="00BA1051"/>
    <w:rsid w:val="00BA17EC"/>
    <w:rsid w:val="00BA19CE"/>
    <w:rsid w:val="00BA1D09"/>
    <w:rsid w:val="00BA3CF9"/>
    <w:rsid w:val="00BA3EC5"/>
    <w:rsid w:val="00BA40BA"/>
    <w:rsid w:val="00BA4500"/>
    <w:rsid w:val="00BA51D9"/>
    <w:rsid w:val="00BA62FD"/>
    <w:rsid w:val="00BA6873"/>
    <w:rsid w:val="00BA6917"/>
    <w:rsid w:val="00BA721E"/>
    <w:rsid w:val="00BB0221"/>
    <w:rsid w:val="00BB12C1"/>
    <w:rsid w:val="00BB12DE"/>
    <w:rsid w:val="00BB1751"/>
    <w:rsid w:val="00BB196F"/>
    <w:rsid w:val="00BB3AFD"/>
    <w:rsid w:val="00BB3E73"/>
    <w:rsid w:val="00BB4856"/>
    <w:rsid w:val="00BB4CCD"/>
    <w:rsid w:val="00BB5A9C"/>
    <w:rsid w:val="00BB5DFC"/>
    <w:rsid w:val="00BB6091"/>
    <w:rsid w:val="00BB6761"/>
    <w:rsid w:val="00BB699B"/>
    <w:rsid w:val="00BB6D17"/>
    <w:rsid w:val="00BB6DE2"/>
    <w:rsid w:val="00BB7215"/>
    <w:rsid w:val="00BB7E11"/>
    <w:rsid w:val="00BC0DD0"/>
    <w:rsid w:val="00BC20D0"/>
    <w:rsid w:val="00BC20E1"/>
    <w:rsid w:val="00BC2489"/>
    <w:rsid w:val="00BC2A79"/>
    <w:rsid w:val="00BC36E0"/>
    <w:rsid w:val="00BC38DA"/>
    <w:rsid w:val="00BC4A29"/>
    <w:rsid w:val="00BC5113"/>
    <w:rsid w:val="00BC5995"/>
    <w:rsid w:val="00BC64BC"/>
    <w:rsid w:val="00BC730C"/>
    <w:rsid w:val="00BD1331"/>
    <w:rsid w:val="00BD170F"/>
    <w:rsid w:val="00BD278E"/>
    <w:rsid w:val="00BD279D"/>
    <w:rsid w:val="00BD2AEA"/>
    <w:rsid w:val="00BD2F50"/>
    <w:rsid w:val="00BD3DFD"/>
    <w:rsid w:val="00BD46FD"/>
    <w:rsid w:val="00BD49B2"/>
    <w:rsid w:val="00BD57DA"/>
    <w:rsid w:val="00BD5E2A"/>
    <w:rsid w:val="00BD6BB8"/>
    <w:rsid w:val="00BD736E"/>
    <w:rsid w:val="00BE01BC"/>
    <w:rsid w:val="00BE0D22"/>
    <w:rsid w:val="00BE19FC"/>
    <w:rsid w:val="00BE1F7F"/>
    <w:rsid w:val="00BE40D6"/>
    <w:rsid w:val="00BF1294"/>
    <w:rsid w:val="00BF1FC5"/>
    <w:rsid w:val="00BF2061"/>
    <w:rsid w:val="00BF3A56"/>
    <w:rsid w:val="00BF4A79"/>
    <w:rsid w:val="00BF5E5C"/>
    <w:rsid w:val="00BF69CB"/>
    <w:rsid w:val="00BF7438"/>
    <w:rsid w:val="00BF7A4A"/>
    <w:rsid w:val="00BF7C48"/>
    <w:rsid w:val="00BF7D31"/>
    <w:rsid w:val="00C012CA"/>
    <w:rsid w:val="00C013DA"/>
    <w:rsid w:val="00C022FB"/>
    <w:rsid w:val="00C03481"/>
    <w:rsid w:val="00C03770"/>
    <w:rsid w:val="00C04289"/>
    <w:rsid w:val="00C04E65"/>
    <w:rsid w:val="00C051DA"/>
    <w:rsid w:val="00C05A99"/>
    <w:rsid w:val="00C0712E"/>
    <w:rsid w:val="00C07E0B"/>
    <w:rsid w:val="00C109C9"/>
    <w:rsid w:val="00C11060"/>
    <w:rsid w:val="00C11FCF"/>
    <w:rsid w:val="00C120D7"/>
    <w:rsid w:val="00C12512"/>
    <w:rsid w:val="00C12653"/>
    <w:rsid w:val="00C13696"/>
    <w:rsid w:val="00C14073"/>
    <w:rsid w:val="00C143E5"/>
    <w:rsid w:val="00C155D1"/>
    <w:rsid w:val="00C15DC4"/>
    <w:rsid w:val="00C16110"/>
    <w:rsid w:val="00C16369"/>
    <w:rsid w:val="00C168C2"/>
    <w:rsid w:val="00C1776F"/>
    <w:rsid w:val="00C17A7A"/>
    <w:rsid w:val="00C17F50"/>
    <w:rsid w:val="00C205B2"/>
    <w:rsid w:val="00C20BF4"/>
    <w:rsid w:val="00C21A30"/>
    <w:rsid w:val="00C21F6F"/>
    <w:rsid w:val="00C21F79"/>
    <w:rsid w:val="00C2204B"/>
    <w:rsid w:val="00C22176"/>
    <w:rsid w:val="00C224BC"/>
    <w:rsid w:val="00C22608"/>
    <w:rsid w:val="00C23D05"/>
    <w:rsid w:val="00C2432F"/>
    <w:rsid w:val="00C24CD0"/>
    <w:rsid w:val="00C25F78"/>
    <w:rsid w:val="00C2611C"/>
    <w:rsid w:val="00C26DA4"/>
    <w:rsid w:val="00C2769E"/>
    <w:rsid w:val="00C30435"/>
    <w:rsid w:val="00C30D62"/>
    <w:rsid w:val="00C31116"/>
    <w:rsid w:val="00C31A4F"/>
    <w:rsid w:val="00C32F15"/>
    <w:rsid w:val="00C3453F"/>
    <w:rsid w:val="00C3549C"/>
    <w:rsid w:val="00C36F08"/>
    <w:rsid w:val="00C36F13"/>
    <w:rsid w:val="00C37697"/>
    <w:rsid w:val="00C37870"/>
    <w:rsid w:val="00C41246"/>
    <w:rsid w:val="00C414ED"/>
    <w:rsid w:val="00C418DE"/>
    <w:rsid w:val="00C42050"/>
    <w:rsid w:val="00C4205D"/>
    <w:rsid w:val="00C42413"/>
    <w:rsid w:val="00C4305E"/>
    <w:rsid w:val="00C440E0"/>
    <w:rsid w:val="00C44346"/>
    <w:rsid w:val="00C443A6"/>
    <w:rsid w:val="00C44F3B"/>
    <w:rsid w:val="00C4562A"/>
    <w:rsid w:val="00C458A8"/>
    <w:rsid w:val="00C45DBE"/>
    <w:rsid w:val="00C477B8"/>
    <w:rsid w:val="00C501DE"/>
    <w:rsid w:val="00C509B3"/>
    <w:rsid w:val="00C509F8"/>
    <w:rsid w:val="00C512E2"/>
    <w:rsid w:val="00C512FE"/>
    <w:rsid w:val="00C5131A"/>
    <w:rsid w:val="00C51A5C"/>
    <w:rsid w:val="00C51C00"/>
    <w:rsid w:val="00C525CA"/>
    <w:rsid w:val="00C525E8"/>
    <w:rsid w:val="00C52E4C"/>
    <w:rsid w:val="00C547D6"/>
    <w:rsid w:val="00C54CF8"/>
    <w:rsid w:val="00C56A19"/>
    <w:rsid w:val="00C56FE9"/>
    <w:rsid w:val="00C57DD7"/>
    <w:rsid w:val="00C60DAC"/>
    <w:rsid w:val="00C61174"/>
    <w:rsid w:val="00C61B98"/>
    <w:rsid w:val="00C637EE"/>
    <w:rsid w:val="00C641EA"/>
    <w:rsid w:val="00C6494A"/>
    <w:rsid w:val="00C65469"/>
    <w:rsid w:val="00C655B3"/>
    <w:rsid w:val="00C65605"/>
    <w:rsid w:val="00C65D3F"/>
    <w:rsid w:val="00C65F38"/>
    <w:rsid w:val="00C6659A"/>
    <w:rsid w:val="00C665D4"/>
    <w:rsid w:val="00C66BA2"/>
    <w:rsid w:val="00C671D2"/>
    <w:rsid w:val="00C675AC"/>
    <w:rsid w:val="00C72010"/>
    <w:rsid w:val="00C72F2C"/>
    <w:rsid w:val="00C73CF8"/>
    <w:rsid w:val="00C73E52"/>
    <w:rsid w:val="00C748FB"/>
    <w:rsid w:val="00C75E67"/>
    <w:rsid w:val="00C76568"/>
    <w:rsid w:val="00C77922"/>
    <w:rsid w:val="00C77C87"/>
    <w:rsid w:val="00C77EDF"/>
    <w:rsid w:val="00C825A4"/>
    <w:rsid w:val="00C834AF"/>
    <w:rsid w:val="00C83B79"/>
    <w:rsid w:val="00C83EEA"/>
    <w:rsid w:val="00C84462"/>
    <w:rsid w:val="00C84AA3"/>
    <w:rsid w:val="00C84DA0"/>
    <w:rsid w:val="00C85318"/>
    <w:rsid w:val="00C854F6"/>
    <w:rsid w:val="00C8602D"/>
    <w:rsid w:val="00C8630F"/>
    <w:rsid w:val="00C87335"/>
    <w:rsid w:val="00C87489"/>
    <w:rsid w:val="00C87F0B"/>
    <w:rsid w:val="00C90E60"/>
    <w:rsid w:val="00C91E89"/>
    <w:rsid w:val="00C921FA"/>
    <w:rsid w:val="00C929F6"/>
    <w:rsid w:val="00C92C8A"/>
    <w:rsid w:val="00C935A6"/>
    <w:rsid w:val="00C93EB4"/>
    <w:rsid w:val="00C95985"/>
    <w:rsid w:val="00CA0152"/>
    <w:rsid w:val="00CA02C8"/>
    <w:rsid w:val="00CA2BCE"/>
    <w:rsid w:val="00CA3BBD"/>
    <w:rsid w:val="00CA3DA4"/>
    <w:rsid w:val="00CA3DEE"/>
    <w:rsid w:val="00CA4E04"/>
    <w:rsid w:val="00CA7865"/>
    <w:rsid w:val="00CA7CA3"/>
    <w:rsid w:val="00CA7F05"/>
    <w:rsid w:val="00CB04D5"/>
    <w:rsid w:val="00CB06BA"/>
    <w:rsid w:val="00CB0E8F"/>
    <w:rsid w:val="00CB1A0F"/>
    <w:rsid w:val="00CB3E15"/>
    <w:rsid w:val="00CB51CC"/>
    <w:rsid w:val="00CB6BD6"/>
    <w:rsid w:val="00CB769F"/>
    <w:rsid w:val="00CC0CE8"/>
    <w:rsid w:val="00CC2864"/>
    <w:rsid w:val="00CC3574"/>
    <w:rsid w:val="00CC3830"/>
    <w:rsid w:val="00CC3EEE"/>
    <w:rsid w:val="00CC4ACB"/>
    <w:rsid w:val="00CC5026"/>
    <w:rsid w:val="00CC512E"/>
    <w:rsid w:val="00CC692D"/>
    <w:rsid w:val="00CC6E02"/>
    <w:rsid w:val="00CC719A"/>
    <w:rsid w:val="00CC748D"/>
    <w:rsid w:val="00CC77F0"/>
    <w:rsid w:val="00CC792D"/>
    <w:rsid w:val="00CD0D32"/>
    <w:rsid w:val="00CD157F"/>
    <w:rsid w:val="00CD17BF"/>
    <w:rsid w:val="00CD344C"/>
    <w:rsid w:val="00CD5012"/>
    <w:rsid w:val="00CD564F"/>
    <w:rsid w:val="00CD566B"/>
    <w:rsid w:val="00CD5B55"/>
    <w:rsid w:val="00CD5EC0"/>
    <w:rsid w:val="00CD6CBE"/>
    <w:rsid w:val="00CD7C2E"/>
    <w:rsid w:val="00CE01D9"/>
    <w:rsid w:val="00CE057B"/>
    <w:rsid w:val="00CE1D2C"/>
    <w:rsid w:val="00CE20F1"/>
    <w:rsid w:val="00CE32D2"/>
    <w:rsid w:val="00CE36E1"/>
    <w:rsid w:val="00CE3B00"/>
    <w:rsid w:val="00CE5ACA"/>
    <w:rsid w:val="00CE773A"/>
    <w:rsid w:val="00CE7B53"/>
    <w:rsid w:val="00CF0635"/>
    <w:rsid w:val="00CF2E6C"/>
    <w:rsid w:val="00CF3821"/>
    <w:rsid w:val="00CF440E"/>
    <w:rsid w:val="00CF4C02"/>
    <w:rsid w:val="00CF5B34"/>
    <w:rsid w:val="00CF6032"/>
    <w:rsid w:val="00CF60AB"/>
    <w:rsid w:val="00CF6BCF"/>
    <w:rsid w:val="00CF6D23"/>
    <w:rsid w:val="00CF7F5D"/>
    <w:rsid w:val="00D01033"/>
    <w:rsid w:val="00D01E01"/>
    <w:rsid w:val="00D03F9A"/>
    <w:rsid w:val="00D046C8"/>
    <w:rsid w:val="00D05D5E"/>
    <w:rsid w:val="00D05F67"/>
    <w:rsid w:val="00D062D6"/>
    <w:rsid w:val="00D067A7"/>
    <w:rsid w:val="00D06D51"/>
    <w:rsid w:val="00D07507"/>
    <w:rsid w:val="00D07DB4"/>
    <w:rsid w:val="00D10864"/>
    <w:rsid w:val="00D10AAF"/>
    <w:rsid w:val="00D10F8C"/>
    <w:rsid w:val="00D11125"/>
    <w:rsid w:val="00D1231E"/>
    <w:rsid w:val="00D1355C"/>
    <w:rsid w:val="00D13EE5"/>
    <w:rsid w:val="00D14751"/>
    <w:rsid w:val="00D1480A"/>
    <w:rsid w:val="00D155D9"/>
    <w:rsid w:val="00D15F69"/>
    <w:rsid w:val="00D15F92"/>
    <w:rsid w:val="00D162E1"/>
    <w:rsid w:val="00D1643B"/>
    <w:rsid w:val="00D16FE3"/>
    <w:rsid w:val="00D1794F"/>
    <w:rsid w:val="00D17FBA"/>
    <w:rsid w:val="00D2007D"/>
    <w:rsid w:val="00D20426"/>
    <w:rsid w:val="00D222E0"/>
    <w:rsid w:val="00D22436"/>
    <w:rsid w:val="00D22D08"/>
    <w:rsid w:val="00D23724"/>
    <w:rsid w:val="00D23D69"/>
    <w:rsid w:val="00D24192"/>
    <w:rsid w:val="00D24477"/>
    <w:rsid w:val="00D24714"/>
    <w:rsid w:val="00D24991"/>
    <w:rsid w:val="00D2720A"/>
    <w:rsid w:val="00D273D0"/>
    <w:rsid w:val="00D306B2"/>
    <w:rsid w:val="00D3099F"/>
    <w:rsid w:val="00D3101D"/>
    <w:rsid w:val="00D3126D"/>
    <w:rsid w:val="00D3160C"/>
    <w:rsid w:val="00D31F28"/>
    <w:rsid w:val="00D321A6"/>
    <w:rsid w:val="00D331F3"/>
    <w:rsid w:val="00D336F5"/>
    <w:rsid w:val="00D33D4A"/>
    <w:rsid w:val="00D34407"/>
    <w:rsid w:val="00D3587E"/>
    <w:rsid w:val="00D35F7A"/>
    <w:rsid w:val="00D3625D"/>
    <w:rsid w:val="00D36826"/>
    <w:rsid w:val="00D40A8E"/>
    <w:rsid w:val="00D41233"/>
    <w:rsid w:val="00D413FF"/>
    <w:rsid w:val="00D43467"/>
    <w:rsid w:val="00D43630"/>
    <w:rsid w:val="00D4636E"/>
    <w:rsid w:val="00D464B3"/>
    <w:rsid w:val="00D46CD5"/>
    <w:rsid w:val="00D50255"/>
    <w:rsid w:val="00D51892"/>
    <w:rsid w:val="00D529B3"/>
    <w:rsid w:val="00D53E9A"/>
    <w:rsid w:val="00D54013"/>
    <w:rsid w:val="00D545E5"/>
    <w:rsid w:val="00D549F8"/>
    <w:rsid w:val="00D54EB2"/>
    <w:rsid w:val="00D5503B"/>
    <w:rsid w:val="00D55A44"/>
    <w:rsid w:val="00D56048"/>
    <w:rsid w:val="00D561AF"/>
    <w:rsid w:val="00D56A9B"/>
    <w:rsid w:val="00D606D3"/>
    <w:rsid w:val="00D61903"/>
    <w:rsid w:val="00D6405E"/>
    <w:rsid w:val="00D64541"/>
    <w:rsid w:val="00D64925"/>
    <w:rsid w:val="00D64F08"/>
    <w:rsid w:val="00D651AB"/>
    <w:rsid w:val="00D65874"/>
    <w:rsid w:val="00D6737E"/>
    <w:rsid w:val="00D673D3"/>
    <w:rsid w:val="00D67B58"/>
    <w:rsid w:val="00D702B7"/>
    <w:rsid w:val="00D7144B"/>
    <w:rsid w:val="00D73277"/>
    <w:rsid w:val="00D74633"/>
    <w:rsid w:val="00D74669"/>
    <w:rsid w:val="00D7502C"/>
    <w:rsid w:val="00D757CD"/>
    <w:rsid w:val="00D75C99"/>
    <w:rsid w:val="00D75E43"/>
    <w:rsid w:val="00D76657"/>
    <w:rsid w:val="00D76ED8"/>
    <w:rsid w:val="00D77352"/>
    <w:rsid w:val="00D77484"/>
    <w:rsid w:val="00D7772D"/>
    <w:rsid w:val="00D77959"/>
    <w:rsid w:val="00D8076F"/>
    <w:rsid w:val="00D811E3"/>
    <w:rsid w:val="00D81D79"/>
    <w:rsid w:val="00D8205A"/>
    <w:rsid w:val="00D821AC"/>
    <w:rsid w:val="00D82562"/>
    <w:rsid w:val="00D85BA6"/>
    <w:rsid w:val="00D86715"/>
    <w:rsid w:val="00D8679B"/>
    <w:rsid w:val="00D875EF"/>
    <w:rsid w:val="00D87A9B"/>
    <w:rsid w:val="00D90675"/>
    <w:rsid w:val="00D90788"/>
    <w:rsid w:val="00D91377"/>
    <w:rsid w:val="00D9155F"/>
    <w:rsid w:val="00D918FF"/>
    <w:rsid w:val="00D919F0"/>
    <w:rsid w:val="00D922B2"/>
    <w:rsid w:val="00D933DA"/>
    <w:rsid w:val="00D93615"/>
    <w:rsid w:val="00D93901"/>
    <w:rsid w:val="00D93A08"/>
    <w:rsid w:val="00D94011"/>
    <w:rsid w:val="00D9462D"/>
    <w:rsid w:val="00D9526A"/>
    <w:rsid w:val="00D952C1"/>
    <w:rsid w:val="00D953FD"/>
    <w:rsid w:val="00D9638E"/>
    <w:rsid w:val="00D96490"/>
    <w:rsid w:val="00D965F1"/>
    <w:rsid w:val="00D97000"/>
    <w:rsid w:val="00D973D5"/>
    <w:rsid w:val="00DA0554"/>
    <w:rsid w:val="00DA0891"/>
    <w:rsid w:val="00DA0D73"/>
    <w:rsid w:val="00DA0E37"/>
    <w:rsid w:val="00DA0EEE"/>
    <w:rsid w:val="00DA1546"/>
    <w:rsid w:val="00DA1871"/>
    <w:rsid w:val="00DA1CB3"/>
    <w:rsid w:val="00DA239A"/>
    <w:rsid w:val="00DA395C"/>
    <w:rsid w:val="00DA56EC"/>
    <w:rsid w:val="00DA79B1"/>
    <w:rsid w:val="00DB01C0"/>
    <w:rsid w:val="00DB12F8"/>
    <w:rsid w:val="00DB1DCC"/>
    <w:rsid w:val="00DB231E"/>
    <w:rsid w:val="00DB29DD"/>
    <w:rsid w:val="00DB35AE"/>
    <w:rsid w:val="00DB37D4"/>
    <w:rsid w:val="00DB397B"/>
    <w:rsid w:val="00DB3B73"/>
    <w:rsid w:val="00DB45E2"/>
    <w:rsid w:val="00DB563E"/>
    <w:rsid w:val="00DB58BF"/>
    <w:rsid w:val="00DB5CF1"/>
    <w:rsid w:val="00DB5DE2"/>
    <w:rsid w:val="00DB643D"/>
    <w:rsid w:val="00DB676B"/>
    <w:rsid w:val="00DC051A"/>
    <w:rsid w:val="00DC129F"/>
    <w:rsid w:val="00DC1336"/>
    <w:rsid w:val="00DC157F"/>
    <w:rsid w:val="00DC225A"/>
    <w:rsid w:val="00DC2883"/>
    <w:rsid w:val="00DC2DFF"/>
    <w:rsid w:val="00DC381F"/>
    <w:rsid w:val="00DC3CBF"/>
    <w:rsid w:val="00DC3D14"/>
    <w:rsid w:val="00DC43DE"/>
    <w:rsid w:val="00DC476B"/>
    <w:rsid w:val="00DC478C"/>
    <w:rsid w:val="00DC4B73"/>
    <w:rsid w:val="00DC5364"/>
    <w:rsid w:val="00DC5C9E"/>
    <w:rsid w:val="00DC60D1"/>
    <w:rsid w:val="00DC76C1"/>
    <w:rsid w:val="00DD1072"/>
    <w:rsid w:val="00DD132E"/>
    <w:rsid w:val="00DD1EF3"/>
    <w:rsid w:val="00DD25D4"/>
    <w:rsid w:val="00DD2F8E"/>
    <w:rsid w:val="00DD3EF4"/>
    <w:rsid w:val="00DD4F61"/>
    <w:rsid w:val="00DD668A"/>
    <w:rsid w:val="00DD6A6E"/>
    <w:rsid w:val="00DD75F8"/>
    <w:rsid w:val="00DE0663"/>
    <w:rsid w:val="00DE07CF"/>
    <w:rsid w:val="00DE1EF0"/>
    <w:rsid w:val="00DE2038"/>
    <w:rsid w:val="00DE2BD3"/>
    <w:rsid w:val="00DE34CF"/>
    <w:rsid w:val="00DE3DC2"/>
    <w:rsid w:val="00DE3F52"/>
    <w:rsid w:val="00DE50E1"/>
    <w:rsid w:val="00DE5EF4"/>
    <w:rsid w:val="00DF07A6"/>
    <w:rsid w:val="00DF139D"/>
    <w:rsid w:val="00DF1818"/>
    <w:rsid w:val="00DF237E"/>
    <w:rsid w:val="00DF23D0"/>
    <w:rsid w:val="00DF2A33"/>
    <w:rsid w:val="00DF34A1"/>
    <w:rsid w:val="00DF3C7E"/>
    <w:rsid w:val="00DF3DBB"/>
    <w:rsid w:val="00DF3EB5"/>
    <w:rsid w:val="00DF44CF"/>
    <w:rsid w:val="00DF460D"/>
    <w:rsid w:val="00DF587A"/>
    <w:rsid w:val="00DF59EA"/>
    <w:rsid w:val="00DF5C58"/>
    <w:rsid w:val="00DF72A0"/>
    <w:rsid w:val="00DF753A"/>
    <w:rsid w:val="00DF7922"/>
    <w:rsid w:val="00DF7E31"/>
    <w:rsid w:val="00DF7F18"/>
    <w:rsid w:val="00E0097B"/>
    <w:rsid w:val="00E018A4"/>
    <w:rsid w:val="00E021C2"/>
    <w:rsid w:val="00E03B03"/>
    <w:rsid w:val="00E040A9"/>
    <w:rsid w:val="00E04E31"/>
    <w:rsid w:val="00E04F80"/>
    <w:rsid w:val="00E063F0"/>
    <w:rsid w:val="00E064F0"/>
    <w:rsid w:val="00E0664D"/>
    <w:rsid w:val="00E06F7D"/>
    <w:rsid w:val="00E0792D"/>
    <w:rsid w:val="00E10564"/>
    <w:rsid w:val="00E10725"/>
    <w:rsid w:val="00E1091D"/>
    <w:rsid w:val="00E10952"/>
    <w:rsid w:val="00E119B7"/>
    <w:rsid w:val="00E127D5"/>
    <w:rsid w:val="00E12B21"/>
    <w:rsid w:val="00E1348A"/>
    <w:rsid w:val="00E13F3D"/>
    <w:rsid w:val="00E1522E"/>
    <w:rsid w:val="00E1694F"/>
    <w:rsid w:val="00E2007F"/>
    <w:rsid w:val="00E2008A"/>
    <w:rsid w:val="00E2068F"/>
    <w:rsid w:val="00E21A1F"/>
    <w:rsid w:val="00E21CD3"/>
    <w:rsid w:val="00E21FDB"/>
    <w:rsid w:val="00E2285A"/>
    <w:rsid w:val="00E22A3F"/>
    <w:rsid w:val="00E231F3"/>
    <w:rsid w:val="00E23765"/>
    <w:rsid w:val="00E24337"/>
    <w:rsid w:val="00E24D48"/>
    <w:rsid w:val="00E24EF7"/>
    <w:rsid w:val="00E2503B"/>
    <w:rsid w:val="00E26B63"/>
    <w:rsid w:val="00E26CBF"/>
    <w:rsid w:val="00E30234"/>
    <w:rsid w:val="00E30832"/>
    <w:rsid w:val="00E308F1"/>
    <w:rsid w:val="00E31E93"/>
    <w:rsid w:val="00E320B1"/>
    <w:rsid w:val="00E321F3"/>
    <w:rsid w:val="00E326C4"/>
    <w:rsid w:val="00E33287"/>
    <w:rsid w:val="00E33731"/>
    <w:rsid w:val="00E343BA"/>
    <w:rsid w:val="00E34862"/>
    <w:rsid w:val="00E35159"/>
    <w:rsid w:val="00E35556"/>
    <w:rsid w:val="00E35B76"/>
    <w:rsid w:val="00E35CF3"/>
    <w:rsid w:val="00E36F4A"/>
    <w:rsid w:val="00E403C0"/>
    <w:rsid w:val="00E40A6A"/>
    <w:rsid w:val="00E40B74"/>
    <w:rsid w:val="00E41199"/>
    <w:rsid w:val="00E42191"/>
    <w:rsid w:val="00E42468"/>
    <w:rsid w:val="00E426CE"/>
    <w:rsid w:val="00E43944"/>
    <w:rsid w:val="00E455B9"/>
    <w:rsid w:val="00E456FD"/>
    <w:rsid w:val="00E467C6"/>
    <w:rsid w:val="00E46BB8"/>
    <w:rsid w:val="00E47033"/>
    <w:rsid w:val="00E476E2"/>
    <w:rsid w:val="00E50B1B"/>
    <w:rsid w:val="00E50C33"/>
    <w:rsid w:val="00E519B5"/>
    <w:rsid w:val="00E524F7"/>
    <w:rsid w:val="00E529D1"/>
    <w:rsid w:val="00E53585"/>
    <w:rsid w:val="00E53BDB"/>
    <w:rsid w:val="00E543C2"/>
    <w:rsid w:val="00E54B52"/>
    <w:rsid w:val="00E54FCC"/>
    <w:rsid w:val="00E553C5"/>
    <w:rsid w:val="00E5542F"/>
    <w:rsid w:val="00E55B24"/>
    <w:rsid w:val="00E562FB"/>
    <w:rsid w:val="00E56A16"/>
    <w:rsid w:val="00E600C7"/>
    <w:rsid w:val="00E610E6"/>
    <w:rsid w:val="00E611EB"/>
    <w:rsid w:val="00E614D7"/>
    <w:rsid w:val="00E6212B"/>
    <w:rsid w:val="00E62688"/>
    <w:rsid w:val="00E633E3"/>
    <w:rsid w:val="00E63534"/>
    <w:rsid w:val="00E63F50"/>
    <w:rsid w:val="00E64D28"/>
    <w:rsid w:val="00E665BD"/>
    <w:rsid w:val="00E66671"/>
    <w:rsid w:val="00E669E4"/>
    <w:rsid w:val="00E66E52"/>
    <w:rsid w:val="00E66EC9"/>
    <w:rsid w:val="00E6709A"/>
    <w:rsid w:val="00E67E9E"/>
    <w:rsid w:val="00E71084"/>
    <w:rsid w:val="00E72220"/>
    <w:rsid w:val="00E72D56"/>
    <w:rsid w:val="00E734FE"/>
    <w:rsid w:val="00E73606"/>
    <w:rsid w:val="00E73A4D"/>
    <w:rsid w:val="00E73B95"/>
    <w:rsid w:val="00E745B7"/>
    <w:rsid w:val="00E750A9"/>
    <w:rsid w:val="00E75106"/>
    <w:rsid w:val="00E7517A"/>
    <w:rsid w:val="00E75C51"/>
    <w:rsid w:val="00E77903"/>
    <w:rsid w:val="00E801EC"/>
    <w:rsid w:val="00E80252"/>
    <w:rsid w:val="00E802C5"/>
    <w:rsid w:val="00E81D96"/>
    <w:rsid w:val="00E8302A"/>
    <w:rsid w:val="00E831BC"/>
    <w:rsid w:val="00E837B1"/>
    <w:rsid w:val="00E84ACA"/>
    <w:rsid w:val="00E84CB7"/>
    <w:rsid w:val="00E84E3C"/>
    <w:rsid w:val="00E850C0"/>
    <w:rsid w:val="00E85F14"/>
    <w:rsid w:val="00E86A1E"/>
    <w:rsid w:val="00E876A6"/>
    <w:rsid w:val="00E903C5"/>
    <w:rsid w:val="00E905AA"/>
    <w:rsid w:val="00E90F54"/>
    <w:rsid w:val="00E91042"/>
    <w:rsid w:val="00E910E0"/>
    <w:rsid w:val="00E91536"/>
    <w:rsid w:val="00E9153D"/>
    <w:rsid w:val="00E91A49"/>
    <w:rsid w:val="00E91DFD"/>
    <w:rsid w:val="00E91EAB"/>
    <w:rsid w:val="00E92ABA"/>
    <w:rsid w:val="00E92F12"/>
    <w:rsid w:val="00E93304"/>
    <w:rsid w:val="00E94CBA"/>
    <w:rsid w:val="00E953D9"/>
    <w:rsid w:val="00E95408"/>
    <w:rsid w:val="00E95629"/>
    <w:rsid w:val="00E95A42"/>
    <w:rsid w:val="00E95A81"/>
    <w:rsid w:val="00E96923"/>
    <w:rsid w:val="00E96A34"/>
    <w:rsid w:val="00E9719C"/>
    <w:rsid w:val="00E9731D"/>
    <w:rsid w:val="00E97FFC"/>
    <w:rsid w:val="00EA096B"/>
    <w:rsid w:val="00EA0E30"/>
    <w:rsid w:val="00EA0E41"/>
    <w:rsid w:val="00EA1097"/>
    <w:rsid w:val="00EA1374"/>
    <w:rsid w:val="00EA1ADD"/>
    <w:rsid w:val="00EA1BED"/>
    <w:rsid w:val="00EA1F9B"/>
    <w:rsid w:val="00EA462B"/>
    <w:rsid w:val="00EA487F"/>
    <w:rsid w:val="00EA4CBD"/>
    <w:rsid w:val="00EA4DD5"/>
    <w:rsid w:val="00EA622F"/>
    <w:rsid w:val="00EA7864"/>
    <w:rsid w:val="00EA796A"/>
    <w:rsid w:val="00EB0800"/>
    <w:rsid w:val="00EB15DD"/>
    <w:rsid w:val="00EB1BDE"/>
    <w:rsid w:val="00EB2D95"/>
    <w:rsid w:val="00EB31C3"/>
    <w:rsid w:val="00EB324C"/>
    <w:rsid w:val="00EB4B43"/>
    <w:rsid w:val="00EB55F9"/>
    <w:rsid w:val="00EB657D"/>
    <w:rsid w:val="00EB6D5C"/>
    <w:rsid w:val="00EC015B"/>
    <w:rsid w:val="00EC0320"/>
    <w:rsid w:val="00EC0336"/>
    <w:rsid w:val="00EC0A4B"/>
    <w:rsid w:val="00EC0DCA"/>
    <w:rsid w:val="00EC16E9"/>
    <w:rsid w:val="00EC18EC"/>
    <w:rsid w:val="00EC1A7A"/>
    <w:rsid w:val="00EC22B0"/>
    <w:rsid w:val="00EC2C9F"/>
    <w:rsid w:val="00EC2D66"/>
    <w:rsid w:val="00EC57EB"/>
    <w:rsid w:val="00EC5E6B"/>
    <w:rsid w:val="00EC619B"/>
    <w:rsid w:val="00ED0B3B"/>
    <w:rsid w:val="00ED14DF"/>
    <w:rsid w:val="00ED2991"/>
    <w:rsid w:val="00ED2D17"/>
    <w:rsid w:val="00ED3799"/>
    <w:rsid w:val="00ED4C08"/>
    <w:rsid w:val="00ED56F5"/>
    <w:rsid w:val="00ED5CCE"/>
    <w:rsid w:val="00ED655C"/>
    <w:rsid w:val="00ED6962"/>
    <w:rsid w:val="00ED6C9B"/>
    <w:rsid w:val="00ED7EF7"/>
    <w:rsid w:val="00ED7FCB"/>
    <w:rsid w:val="00EE0337"/>
    <w:rsid w:val="00EE0A91"/>
    <w:rsid w:val="00EE1E09"/>
    <w:rsid w:val="00EE235C"/>
    <w:rsid w:val="00EE23AF"/>
    <w:rsid w:val="00EE2616"/>
    <w:rsid w:val="00EE3662"/>
    <w:rsid w:val="00EE5A9C"/>
    <w:rsid w:val="00EE5B1E"/>
    <w:rsid w:val="00EE5BAC"/>
    <w:rsid w:val="00EE5F15"/>
    <w:rsid w:val="00EE7BC7"/>
    <w:rsid w:val="00EE7D7C"/>
    <w:rsid w:val="00EF007D"/>
    <w:rsid w:val="00EF00F5"/>
    <w:rsid w:val="00EF086D"/>
    <w:rsid w:val="00EF0CE1"/>
    <w:rsid w:val="00EF127C"/>
    <w:rsid w:val="00EF191F"/>
    <w:rsid w:val="00EF218E"/>
    <w:rsid w:val="00EF363C"/>
    <w:rsid w:val="00EF3E07"/>
    <w:rsid w:val="00EF4622"/>
    <w:rsid w:val="00EF6264"/>
    <w:rsid w:val="00EF6693"/>
    <w:rsid w:val="00EF6774"/>
    <w:rsid w:val="00EF713F"/>
    <w:rsid w:val="00EF780D"/>
    <w:rsid w:val="00F004A0"/>
    <w:rsid w:val="00F01834"/>
    <w:rsid w:val="00F01D6C"/>
    <w:rsid w:val="00F02DE6"/>
    <w:rsid w:val="00F03253"/>
    <w:rsid w:val="00F037FE"/>
    <w:rsid w:val="00F042D4"/>
    <w:rsid w:val="00F04B0E"/>
    <w:rsid w:val="00F058D3"/>
    <w:rsid w:val="00F059DD"/>
    <w:rsid w:val="00F05CFB"/>
    <w:rsid w:val="00F06264"/>
    <w:rsid w:val="00F06B22"/>
    <w:rsid w:val="00F107C0"/>
    <w:rsid w:val="00F1159D"/>
    <w:rsid w:val="00F11A1B"/>
    <w:rsid w:val="00F1209C"/>
    <w:rsid w:val="00F13273"/>
    <w:rsid w:val="00F16781"/>
    <w:rsid w:val="00F175D5"/>
    <w:rsid w:val="00F17D67"/>
    <w:rsid w:val="00F20056"/>
    <w:rsid w:val="00F20602"/>
    <w:rsid w:val="00F21AF5"/>
    <w:rsid w:val="00F22BAE"/>
    <w:rsid w:val="00F232A3"/>
    <w:rsid w:val="00F24C6C"/>
    <w:rsid w:val="00F25D98"/>
    <w:rsid w:val="00F25EE8"/>
    <w:rsid w:val="00F267EF"/>
    <w:rsid w:val="00F26D7B"/>
    <w:rsid w:val="00F26EE7"/>
    <w:rsid w:val="00F2732D"/>
    <w:rsid w:val="00F300FB"/>
    <w:rsid w:val="00F3068F"/>
    <w:rsid w:val="00F311F1"/>
    <w:rsid w:val="00F31A04"/>
    <w:rsid w:val="00F32540"/>
    <w:rsid w:val="00F326DA"/>
    <w:rsid w:val="00F335BC"/>
    <w:rsid w:val="00F33BA3"/>
    <w:rsid w:val="00F3427E"/>
    <w:rsid w:val="00F345DD"/>
    <w:rsid w:val="00F34DC4"/>
    <w:rsid w:val="00F35343"/>
    <w:rsid w:val="00F35B85"/>
    <w:rsid w:val="00F363FA"/>
    <w:rsid w:val="00F3640C"/>
    <w:rsid w:val="00F36464"/>
    <w:rsid w:val="00F3668C"/>
    <w:rsid w:val="00F36892"/>
    <w:rsid w:val="00F36A13"/>
    <w:rsid w:val="00F37F85"/>
    <w:rsid w:val="00F4005E"/>
    <w:rsid w:val="00F4051C"/>
    <w:rsid w:val="00F41088"/>
    <w:rsid w:val="00F416FE"/>
    <w:rsid w:val="00F417FE"/>
    <w:rsid w:val="00F42304"/>
    <w:rsid w:val="00F42792"/>
    <w:rsid w:val="00F42AE7"/>
    <w:rsid w:val="00F42F04"/>
    <w:rsid w:val="00F43FE3"/>
    <w:rsid w:val="00F445C6"/>
    <w:rsid w:val="00F45576"/>
    <w:rsid w:val="00F456E2"/>
    <w:rsid w:val="00F45B80"/>
    <w:rsid w:val="00F45D8A"/>
    <w:rsid w:val="00F46B91"/>
    <w:rsid w:val="00F46C09"/>
    <w:rsid w:val="00F46C68"/>
    <w:rsid w:val="00F51DA6"/>
    <w:rsid w:val="00F52307"/>
    <w:rsid w:val="00F52E14"/>
    <w:rsid w:val="00F5399A"/>
    <w:rsid w:val="00F5456A"/>
    <w:rsid w:val="00F5582F"/>
    <w:rsid w:val="00F56022"/>
    <w:rsid w:val="00F56A36"/>
    <w:rsid w:val="00F611F0"/>
    <w:rsid w:val="00F612E6"/>
    <w:rsid w:val="00F624E9"/>
    <w:rsid w:val="00F62D1E"/>
    <w:rsid w:val="00F63323"/>
    <w:rsid w:val="00F65477"/>
    <w:rsid w:val="00F66A8F"/>
    <w:rsid w:val="00F66DE4"/>
    <w:rsid w:val="00F67585"/>
    <w:rsid w:val="00F720F1"/>
    <w:rsid w:val="00F72E60"/>
    <w:rsid w:val="00F73088"/>
    <w:rsid w:val="00F7340E"/>
    <w:rsid w:val="00F7404D"/>
    <w:rsid w:val="00F7509B"/>
    <w:rsid w:val="00F75591"/>
    <w:rsid w:val="00F757ED"/>
    <w:rsid w:val="00F75895"/>
    <w:rsid w:val="00F77A05"/>
    <w:rsid w:val="00F77D08"/>
    <w:rsid w:val="00F804FC"/>
    <w:rsid w:val="00F80ACD"/>
    <w:rsid w:val="00F80D57"/>
    <w:rsid w:val="00F81FAB"/>
    <w:rsid w:val="00F82425"/>
    <w:rsid w:val="00F83AFB"/>
    <w:rsid w:val="00F8420F"/>
    <w:rsid w:val="00F84E39"/>
    <w:rsid w:val="00F85156"/>
    <w:rsid w:val="00F856B0"/>
    <w:rsid w:val="00F86764"/>
    <w:rsid w:val="00F87D67"/>
    <w:rsid w:val="00F9101C"/>
    <w:rsid w:val="00F91062"/>
    <w:rsid w:val="00F9304A"/>
    <w:rsid w:val="00F93737"/>
    <w:rsid w:val="00F93766"/>
    <w:rsid w:val="00F946F8"/>
    <w:rsid w:val="00F94D00"/>
    <w:rsid w:val="00F959AB"/>
    <w:rsid w:val="00F96907"/>
    <w:rsid w:val="00FA0E33"/>
    <w:rsid w:val="00FA1C7E"/>
    <w:rsid w:val="00FA201C"/>
    <w:rsid w:val="00FA3A0A"/>
    <w:rsid w:val="00FA3E47"/>
    <w:rsid w:val="00FA43CE"/>
    <w:rsid w:val="00FA565C"/>
    <w:rsid w:val="00FA5F02"/>
    <w:rsid w:val="00FA6C80"/>
    <w:rsid w:val="00FA6E09"/>
    <w:rsid w:val="00FA7195"/>
    <w:rsid w:val="00FB0137"/>
    <w:rsid w:val="00FB1C56"/>
    <w:rsid w:val="00FB1C9A"/>
    <w:rsid w:val="00FB1EC3"/>
    <w:rsid w:val="00FB2585"/>
    <w:rsid w:val="00FB3503"/>
    <w:rsid w:val="00FB3C0F"/>
    <w:rsid w:val="00FB4AB6"/>
    <w:rsid w:val="00FB6386"/>
    <w:rsid w:val="00FC04A5"/>
    <w:rsid w:val="00FC154A"/>
    <w:rsid w:val="00FC2230"/>
    <w:rsid w:val="00FC288A"/>
    <w:rsid w:val="00FC3494"/>
    <w:rsid w:val="00FC3512"/>
    <w:rsid w:val="00FC4629"/>
    <w:rsid w:val="00FC69B1"/>
    <w:rsid w:val="00FC6B74"/>
    <w:rsid w:val="00FC784F"/>
    <w:rsid w:val="00FC7C5B"/>
    <w:rsid w:val="00FD092B"/>
    <w:rsid w:val="00FD2121"/>
    <w:rsid w:val="00FD24BC"/>
    <w:rsid w:val="00FD3762"/>
    <w:rsid w:val="00FD3A57"/>
    <w:rsid w:val="00FD437F"/>
    <w:rsid w:val="00FD52E7"/>
    <w:rsid w:val="00FD5727"/>
    <w:rsid w:val="00FD60F9"/>
    <w:rsid w:val="00FD6C0D"/>
    <w:rsid w:val="00FD7A96"/>
    <w:rsid w:val="00FE0346"/>
    <w:rsid w:val="00FE26E1"/>
    <w:rsid w:val="00FE2E01"/>
    <w:rsid w:val="00FE367D"/>
    <w:rsid w:val="00FE3E0D"/>
    <w:rsid w:val="00FE40FC"/>
    <w:rsid w:val="00FE4443"/>
    <w:rsid w:val="00FE450E"/>
    <w:rsid w:val="00FE48AD"/>
    <w:rsid w:val="00FE4A17"/>
    <w:rsid w:val="00FE57E9"/>
    <w:rsid w:val="00FE7586"/>
    <w:rsid w:val="00FE79A4"/>
    <w:rsid w:val="00FF04F8"/>
    <w:rsid w:val="00FF0B25"/>
    <w:rsid w:val="00FF1F07"/>
    <w:rsid w:val="00FF27C8"/>
    <w:rsid w:val="00FF329B"/>
    <w:rsid w:val="00FF39F5"/>
    <w:rsid w:val="00FF3A90"/>
    <w:rsid w:val="00FF3BF5"/>
    <w:rsid w:val="00FF41E7"/>
    <w:rsid w:val="00FF4F5B"/>
    <w:rsid w:val="00FF5FDF"/>
    <w:rsid w:val="00FF6E9A"/>
    <w:rsid w:val="00FF7233"/>
    <w:rsid w:val="00FF72D3"/>
    <w:rsid w:val="00FF7C89"/>
    <w:rsid w:val="00FF7CB0"/>
    <w:rsid w:val="0A367B30"/>
    <w:rsid w:val="0AFD0A20"/>
    <w:rsid w:val="0B6B51B6"/>
    <w:rsid w:val="124A639D"/>
    <w:rsid w:val="2132047C"/>
    <w:rsid w:val="3127107D"/>
    <w:rsid w:val="3221E84C"/>
    <w:rsid w:val="34206519"/>
    <w:rsid w:val="4000B7D1"/>
    <w:rsid w:val="4A4CE6D6"/>
    <w:rsid w:val="501BC37D"/>
    <w:rsid w:val="620C7D7D"/>
    <w:rsid w:val="6B6A9F53"/>
    <w:rsid w:val="6D9F3629"/>
    <w:rsid w:val="7009F916"/>
    <w:rsid w:val="707F4512"/>
    <w:rsid w:val="77139073"/>
    <w:rsid w:val="7D4F80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922F2"/>
    <w:rPr>
      <w:rFonts w:ascii="Arial" w:hAnsi="Arial"/>
      <w:b/>
      <w:noProof/>
      <w:sz w:val="18"/>
      <w:lang w:val="en-GB" w:eastAsia="en-US"/>
    </w:rPr>
  </w:style>
  <w:style w:type="table" w:styleId="PlainTable4">
    <w:name w:val="Plain Table 4"/>
    <w:basedOn w:val="TableNormal"/>
    <w:uiPriority w:val="44"/>
    <w:rsid w:val="001F54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F36464"/>
    <w:rPr>
      <w:rFonts w:ascii="Times New Roman" w:eastAsia="Times New Roman" w:hAnsi="Times New Roman" w:cs="Times New Roman"/>
      <w:sz w:val="20"/>
      <w:szCs w:val="24"/>
      <w:lang w:val="en-US"/>
    </w:rPr>
  </w:style>
  <w:style w:type="character" w:customStyle="1" w:styleId="B10">
    <w:name w:val="B1 (文字)"/>
    <w:rsid w:val="00C07E0B"/>
    <w:rPr>
      <w:rFonts w:ascii="Times New Roman" w:eastAsia="MS Mincho" w:hAnsi="Times New Roman" w:cs="Times New Roman"/>
      <w:sz w:val="20"/>
      <w:szCs w:val="20"/>
      <w:lang w:val="en-GB"/>
    </w:rPr>
  </w:style>
  <w:style w:type="paragraph" w:customStyle="1" w:styleId="paragraph">
    <w:name w:val="paragraph"/>
    <w:basedOn w:val="Normal"/>
    <w:rsid w:val="00303886"/>
    <w:pPr>
      <w:spacing w:after="0"/>
    </w:pPr>
    <w:rPr>
      <w:sz w:val="24"/>
      <w:szCs w:val="24"/>
      <w:lang w:val="fi-FI" w:eastAsia="zh-CN"/>
    </w:rPr>
  </w:style>
  <w:style w:type="character" w:customStyle="1" w:styleId="normaltextrun1">
    <w:name w:val="normaltextrun1"/>
    <w:basedOn w:val="DefaultParagraphFont"/>
    <w:rsid w:val="00303886"/>
  </w:style>
  <w:style w:type="character" w:customStyle="1" w:styleId="eop">
    <w:name w:val="eop"/>
    <w:basedOn w:val="DefaultParagraphFont"/>
    <w:rsid w:val="00303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245">
      <w:bodyDiv w:val="1"/>
      <w:marLeft w:val="0"/>
      <w:marRight w:val="0"/>
      <w:marTop w:val="0"/>
      <w:marBottom w:val="0"/>
      <w:divBdr>
        <w:top w:val="none" w:sz="0" w:space="0" w:color="auto"/>
        <w:left w:val="none" w:sz="0" w:space="0" w:color="auto"/>
        <w:bottom w:val="none" w:sz="0" w:space="0" w:color="auto"/>
        <w:right w:val="none" w:sz="0" w:space="0" w:color="auto"/>
      </w:divBdr>
      <w:divsChild>
        <w:div w:id="1709329354">
          <w:marLeft w:val="360"/>
          <w:marRight w:val="0"/>
          <w:marTop w:val="0"/>
          <w:marBottom w:val="0"/>
          <w:divBdr>
            <w:top w:val="none" w:sz="0" w:space="0" w:color="auto"/>
            <w:left w:val="none" w:sz="0" w:space="0" w:color="auto"/>
            <w:bottom w:val="none" w:sz="0" w:space="0" w:color="auto"/>
            <w:right w:val="none" w:sz="0" w:space="0" w:color="auto"/>
          </w:divBdr>
        </w:div>
        <w:div w:id="1026252916">
          <w:marLeft w:val="994"/>
          <w:marRight w:val="0"/>
          <w:marTop w:val="0"/>
          <w:marBottom w:val="0"/>
          <w:divBdr>
            <w:top w:val="none" w:sz="0" w:space="0" w:color="auto"/>
            <w:left w:val="none" w:sz="0" w:space="0" w:color="auto"/>
            <w:bottom w:val="none" w:sz="0" w:space="0" w:color="auto"/>
            <w:right w:val="none" w:sz="0" w:space="0" w:color="auto"/>
          </w:divBdr>
        </w:div>
        <w:div w:id="160589538">
          <w:marLeft w:val="994"/>
          <w:marRight w:val="0"/>
          <w:marTop w:val="0"/>
          <w:marBottom w:val="0"/>
          <w:divBdr>
            <w:top w:val="none" w:sz="0" w:space="0" w:color="auto"/>
            <w:left w:val="none" w:sz="0" w:space="0" w:color="auto"/>
            <w:bottom w:val="none" w:sz="0" w:space="0" w:color="auto"/>
            <w:right w:val="none" w:sz="0" w:space="0" w:color="auto"/>
          </w:divBdr>
        </w:div>
        <w:div w:id="422605190">
          <w:marLeft w:val="994"/>
          <w:marRight w:val="0"/>
          <w:marTop w:val="0"/>
          <w:marBottom w:val="0"/>
          <w:divBdr>
            <w:top w:val="none" w:sz="0" w:space="0" w:color="auto"/>
            <w:left w:val="none" w:sz="0" w:space="0" w:color="auto"/>
            <w:bottom w:val="none" w:sz="0" w:space="0" w:color="auto"/>
            <w:right w:val="none" w:sz="0" w:space="0" w:color="auto"/>
          </w:divBdr>
        </w:div>
        <w:div w:id="813528305">
          <w:marLeft w:val="1714"/>
          <w:marRight w:val="0"/>
          <w:marTop w:val="0"/>
          <w:marBottom w:val="0"/>
          <w:divBdr>
            <w:top w:val="none" w:sz="0" w:space="0" w:color="auto"/>
            <w:left w:val="none" w:sz="0" w:space="0" w:color="auto"/>
            <w:bottom w:val="none" w:sz="0" w:space="0" w:color="auto"/>
            <w:right w:val="none" w:sz="0" w:space="0" w:color="auto"/>
          </w:divBdr>
        </w:div>
        <w:div w:id="646587766">
          <w:marLeft w:val="360"/>
          <w:marRight w:val="0"/>
          <w:marTop w:val="0"/>
          <w:marBottom w:val="0"/>
          <w:divBdr>
            <w:top w:val="none" w:sz="0" w:space="0" w:color="auto"/>
            <w:left w:val="none" w:sz="0" w:space="0" w:color="auto"/>
            <w:bottom w:val="none" w:sz="0" w:space="0" w:color="auto"/>
            <w:right w:val="none" w:sz="0" w:space="0" w:color="auto"/>
          </w:divBdr>
        </w:div>
        <w:div w:id="28646940">
          <w:marLeft w:val="994"/>
          <w:marRight w:val="0"/>
          <w:marTop w:val="0"/>
          <w:marBottom w:val="0"/>
          <w:divBdr>
            <w:top w:val="none" w:sz="0" w:space="0" w:color="auto"/>
            <w:left w:val="none" w:sz="0" w:space="0" w:color="auto"/>
            <w:bottom w:val="none" w:sz="0" w:space="0" w:color="auto"/>
            <w:right w:val="none" w:sz="0" w:space="0" w:color="auto"/>
          </w:divBdr>
        </w:div>
        <w:div w:id="1549075306">
          <w:marLeft w:val="994"/>
          <w:marRight w:val="0"/>
          <w:marTop w:val="0"/>
          <w:marBottom w:val="0"/>
          <w:divBdr>
            <w:top w:val="none" w:sz="0" w:space="0" w:color="auto"/>
            <w:left w:val="none" w:sz="0" w:space="0" w:color="auto"/>
            <w:bottom w:val="none" w:sz="0" w:space="0" w:color="auto"/>
            <w:right w:val="none" w:sz="0" w:space="0" w:color="auto"/>
          </w:divBdr>
        </w:div>
        <w:div w:id="1928344494">
          <w:marLeft w:val="360"/>
          <w:marRight w:val="0"/>
          <w:marTop w:val="0"/>
          <w:marBottom w:val="0"/>
          <w:divBdr>
            <w:top w:val="none" w:sz="0" w:space="0" w:color="auto"/>
            <w:left w:val="none" w:sz="0" w:space="0" w:color="auto"/>
            <w:bottom w:val="none" w:sz="0" w:space="0" w:color="auto"/>
            <w:right w:val="none" w:sz="0" w:space="0" w:color="auto"/>
          </w:divBdr>
        </w:div>
        <w:div w:id="499467829">
          <w:marLeft w:val="994"/>
          <w:marRight w:val="0"/>
          <w:marTop w:val="0"/>
          <w:marBottom w:val="0"/>
          <w:divBdr>
            <w:top w:val="none" w:sz="0" w:space="0" w:color="auto"/>
            <w:left w:val="none" w:sz="0" w:space="0" w:color="auto"/>
            <w:bottom w:val="none" w:sz="0" w:space="0" w:color="auto"/>
            <w:right w:val="none" w:sz="0" w:space="0" w:color="auto"/>
          </w:divBdr>
        </w:div>
      </w:divsChild>
    </w:div>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226455349">
      <w:bodyDiv w:val="1"/>
      <w:marLeft w:val="0"/>
      <w:marRight w:val="0"/>
      <w:marTop w:val="0"/>
      <w:marBottom w:val="0"/>
      <w:divBdr>
        <w:top w:val="none" w:sz="0" w:space="0" w:color="auto"/>
        <w:left w:val="none" w:sz="0" w:space="0" w:color="auto"/>
        <w:bottom w:val="none" w:sz="0" w:space="0" w:color="auto"/>
        <w:right w:val="none" w:sz="0" w:space="0" w:color="auto"/>
      </w:divBdr>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33984811">
      <w:bodyDiv w:val="1"/>
      <w:marLeft w:val="0"/>
      <w:marRight w:val="0"/>
      <w:marTop w:val="0"/>
      <w:marBottom w:val="0"/>
      <w:divBdr>
        <w:top w:val="none" w:sz="0" w:space="0" w:color="auto"/>
        <w:left w:val="none" w:sz="0" w:space="0" w:color="auto"/>
        <w:bottom w:val="none" w:sz="0" w:space="0" w:color="auto"/>
        <w:right w:val="none" w:sz="0" w:space="0" w:color="auto"/>
      </w:divBdr>
      <w:divsChild>
        <w:div w:id="1675113568">
          <w:marLeft w:val="1022"/>
          <w:marRight w:val="0"/>
          <w:marTop w:val="0"/>
          <w:marBottom w:val="160"/>
          <w:divBdr>
            <w:top w:val="none" w:sz="0" w:space="0" w:color="auto"/>
            <w:left w:val="none" w:sz="0" w:space="0" w:color="auto"/>
            <w:bottom w:val="none" w:sz="0" w:space="0" w:color="auto"/>
            <w:right w:val="none" w:sz="0" w:space="0" w:color="auto"/>
          </w:divBdr>
        </w:div>
        <w:div w:id="2114014429">
          <w:marLeft w:val="1512"/>
          <w:marRight w:val="0"/>
          <w:marTop w:val="0"/>
          <w:marBottom w:val="160"/>
          <w:divBdr>
            <w:top w:val="none" w:sz="0" w:space="0" w:color="auto"/>
            <w:left w:val="none" w:sz="0" w:space="0" w:color="auto"/>
            <w:bottom w:val="none" w:sz="0" w:space="0" w:color="auto"/>
            <w:right w:val="none" w:sz="0" w:space="0" w:color="auto"/>
          </w:divBdr>
        </w:div>
        <w:div w:id="1188829609">
          <w:marLeft w:val="2002"/>
          <w:marRight w:val="0"/>
          <w:marTop w:val="0"/>
          <w:marBottom w:val="160"/>
          <w:divBdr>
            <w:top w:val="none" w:sz="0" w:space="0" w:color="auto"/>
            <w:left w:val="none" w:sz="0" w:space="0" w:color="auto"/>
            <w:bottom w:val="none" w:sz="0" w:space="0" w:color="auto"/>
            <w:right w:val="none" w:sz="0" w:space="0" w:color="auto"/>
          </w:divBdr>
        </w:div>
        <w:div w:id="1021661692">
          <w:marLeft w:val="2002"/>
          <w:marRight w:val="0"/>
          <w:marTop w:val="0"/>
          <w:marBottom w:val="160"/>
          <w:divBdr>
            <w:top w:val="none" w:sz="0" w:space="0" w:color="auto"/>
            <w:left w:val="none" w:sz="0" w:space="0" w:color="auto"/>
            <w:bottom w:val="none" w:sz="0" w:space="0" w:color="auto"/>
            <w:right w:val="none" w:sz="0" w:space="0" w:color="auto"/>
          </w:divBdr>
        </w:div>
        <w:div w:id="1352755967">
          <w:marLeft w:val="2002"/>
          <w:marRight w:val="0"/>
          <w:marTop w:val="0"/>
          <w:marBottom w:val="160"/>
          <w:divBdr>
            <w:top w:val="none" w:sz="0" w:space="0" w:color="auto"/>
            <w:left w:val="none" w:sz="0" w:space="0" w:color="auto"/>
            <w:bottom w:val="none" w:sz="0" w:space="0" w:color="auto"/>
            <w:right w:val="none" w:sz="0" w:space="0" w:color="auto"/>
          </w:divBdr>
        </w:div>
        <w:div w:id="560484528">
          <w:marLeft w:val="1512"/>
          <w:marRight w:val="0"/>
          <w:marTop w:val="0"/>
          <w:marBottom w:val="160"/>
          <w:divBdr>
            <w:top w:val="none" w:sz="0" w:space="0" w:color="auto"/>
            <w:left w:val="none" w:sz="0" w:space="0" w:color="auto"/>
            <w:bottom w:val="none" w:sz="0" w:space="0" w:color="auto"/>
            <w:right w:val="none" w:sz="0" w:space="0" w:color="auto"/>
          </w:divBdr>
        </w:div>
        <w:div w:id="1435513373">
          <w:marLeft w:val="1512"/>
          <w:marRight w:val="0"/>
          <w:marTop w:val="0"/>
          <w:marBottom w:val="160"/>
          <w:divBdr>
            <w:top w:val="none" w:sz="0" w:space="0" w:color="auto"/>
            <w:left w:val="none" w:sz="0" w:space="0" w:color="auto"/>
            <w:bottom w:val="none" w:sz="0" w:space="0" w:color="auto"/>
            <w:right w:val="none" w:sz="0" w:space="0" w:color="auto"/>
          </w:divBdr>
        </w:div>
        <w:div w:id="1860772198">
          <w:marLeft w:val="1022"/>
          <w:marRight w:val="0"/>
          <w:marTop w:val="0"/>
          <w:marBottom w:val="160"/>
          <w:divBdr>
            <w:top w:val="none" w:sz="0" w:space="0" w:color="auto"/>
            <w:left w:val="none" w:sz="0" w:space="0" w:color="auto"/>
            <w:bottom w:val="none" w:sz="0" w:space="0" w:color="auto"/>
            <w:right w:val="none" w:sz="0" w:space="0" w:color="auto"/>
          </w:divBdr>
        </w:div>
        <w:div w:id="1954819446">
          <w:marLeft w:val="1022"/>
          <w:marRight w:val="0"/>
          <w:marTop w:val="0"/>
          <w:marBottom w:val="16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70260107">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662658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9715454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3839418">
      <w:bodyDiv w:val="1"/>
      <w:marLeft w:val="0"/>
      <w:marRight w:val="0"/>
      <w:marTop w:val="0"/>
      <w:marBottom w:val="0"/>
      <w:divBdr>
        <w:top w:val="none" w:sz="0" w:space="0" w:color="auto"/>
        <w:left w:val="none" w:sz="0" w:space="0" w:color="auto"/>
        <w:bottom w:val="none" w:sz="0" w:space="0" w:color="auto"/>
        <w:right w:val="none" w:sz="0" w:space="0" w:color="auto"/>
      </w:divBdr>
      <w:divsChild>
        <w:div w:id="891188021">
          <w:marLeft w:val="1022"/>
          <w:marRight w:val="0"/>
          <w:marTop w:val="0"/>
          <w:marBottom w:val="160"/>
          <w:divBdr>
            <w:top w:val="none" w:sz="0" w:space="0" w:color="auto"/>
            <w:left w:val="none" w:sz="0" w:space="0" w:color="auto"/>
            <w:bottom w:val="none" w:sz="0" w:space="0" w:color="auto"/>
            <w:right w:val="none" w:sz="0" w:space="0" w:color="auto"/>
          </w:divBdr>
        </w:div>
        <w:div w:id="770705324">
          <w:marLeft w:val="1512"/>
          <w:marRight w:val="0"/>
          <w:marTop w:val="0"/>
          <w:marBottom w:val="160"/>
          <w:divBdr>
            <w:top w:val="none" w:sz="0" w:space="0" w:color="auto"/>
            <w:left w:val="none" w:sz="0" w:space="0" w:color="auto"/>
            <w:bottom w:val="none" w:sz="0" w:space="0" w:color="auto"/>
            <w:right w:val="none" w:sz="0" w:space="0" w:color="auto"/>
          </w:divBdr>
        </w:div>
        <w:div w:id="13920071">
          <w:marLeft w:val="2002"/>
          <w:marRight w:val="0"/>
          <w:marTop w:val="0"/>
          <w:marBottom w:val="160"/>
          <w:divBdr>
            <w:top w:val="none" w:sz="0" w:space="0" w:color="auto"/>
            <w:left w:val="none" w:sz="0" w:space="0" w:color="auto"/>
            <w:bottom w:val="none" w:sz="0" w:space="0" w:color="auto"/>
            <w:right w:val="none" w:sz="0" w:space="0" w:color="auto"/>
          </w:divBdr>
        </w:div>
        <w:div w:id="1506627156">
          <w:marLeft w:val="2002"/>
          <w:marRight w:val="0"/>
          <w:marTop w:val="0"/>
          <w:marBottom w:val="160"/>
          <w:divBdr>
            <w:top w:val="none" w:sz="0" w:space="0" w:color="auto"/>
            <w:left w:val="none" w:sz="0" w:space="0" w:color="auto"/>
            <w:bottom w:val="none" w:sz="0" w:space="0" w:color="auto"/>
            <w:right w:val="none" w:sz="0" w:space="0" w:color="auto"/>
          </w:divBdr>
        </w:div>
        <w:div w:id="798768211">
          <w:marLeft w:val="2002"/>
          <w:marRight w:val="0"/>
          <w:marTop w:val="0"/>
          <w:marBottom w:val="160"/>
          <w:divBdr>
            <w:top w:val="none" w:sz="0" w:space="0" w:color="auto"/>
            <w:left w:val="none" w:sz="0" w:space="0" w:color="auto"/>
            <w:bottom w:val="none" w:sz="0" w:space="0" w:color="auto"/>
            <w:right w:val="none" w:sz="0" w:space="0" w:color="auto"/>
          </w:divBdr>
        </w:div>
        <w:div w:id="1806393065">
          <w:marLeft w:val="1512"/>
          <w:marRight w:val="0"/>
          <w:marTop w:val="0"/>
          <w:marBottom w:val="160"/>
          <w:divBdr>
            <w:top w:val="none" w:sz="0" w:space="0" w:color="auto"/>
            <w:left w:val="none" w:sz="0" w:space="0" w:color="auto"/>
            <w:bottom w:val="none" w:sz="0" w:space="0" w:color="auto"/>
            <w:right w:val="none" w:sz="0" w:space="0" w:color="auto"/>
          </w:divBdr>
        </w:div>
        <w:div w:id="927731652">
          <w:marLeft w:val="1512"/>
          <w:marRight w:val="0"/>
          <w:marTop w:val="0"/>
          <w:marBottom w:val="160"/>
          <w:divBdr>
            <w:top w:val="none" w:sz="0" w:space="0" w:color="auto"/>
            <w:left w:val="none" w:sz="0" w:space="0" w:color="auto"/>
            <w:bottom w:val="none" w:sz="0" w:space="0" w:color="auto"/>
            <w:right w:val="none" w:sz="0" w:space="0" w:color="auto"/>
          </w:divBdr>
        </w:div>
        <w:div w:id="348991595">
          <w:marLeft w:val="1022"/>
          <w:marRight w:val="0"/>
          <w:marTop w:val="0"/>
          <w:marBottom w:val="160"/>
          <w:divBdr>
            <w:top w:val="none" w:sz="0" w:space="0" w:color="auto"/>
            <w:left w:val="none" w:sz="0" w:space="0" w:color="auto"/>
            <w:bottom w:val="none" w:sz="0" w:space="0" w:color="auto"/>
            <w:right w:val="none" w:sz="0" w:space="0" w:color="auto"/>
          </w:divBdr>
        </w:div>
        <w:div w:id="1770662076">
          <w:marLeft w:val="1022"/>
          <w:marRight w:val="0"/>
          <w:marTop w:val="0"/>
          <w:marBottom w:val="160"/>
          <w:divBdr>
            <w:top w:val="none" w:sz="0" w:space="0" w:color="auto"/>
            <w:left w:val="none" w:sz="0" w:space="0" w:color="auto"/>
            <w:bottom w:val="none" w:sz="0" w:space="0" w:color="auto"/>
            <w:right w:val="none" w:sz="0" w:space="0" w:color="auto"/>
          </w:divBdr>
        </w:div>
      </w:divsChild>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84713153">
      <w:bodyDiv w:val="1"/>
      <w:marLeft w:val="0"/>
      <w:marRight w:val="0"/>
      <w:marTop w:val="0"/>
      <w:marBottom w:val="0"/>
      <w:divBdr>
        <w:top w:val="none" w:sz="0" w:space="0" w:color="auto"/>
        <w:left w:val="none" w:sz="0" w:space="0" w:color="auto"/>
        <w:bottom w:val="none" w:sz="0" w:space="0" w:color="auto"/>
        <w:right w:val="none" w:sz="0" w:space="0" w:color="auto"/>
      </w:divBdr>
    </w:div>
    <w:div w:id="1714113246">
      <w:bodyDiv w:val="1"/>
      <w:marLeft w:val="0"/>
      <w:marRight w:val="0"/>
      <w:marTop w:val="0"/>
      <w:marBottom w:val="0"/>
      <w:divBdr>
        <w:top w:val="none" w:sz="0" w:space="0" w:color="auto"/>
        <w:left w:val="none" w:sz="0" w:space="0" w:color="auto"/>
        <w:bottom w:val="none" w:sz="0" w:space="0" w:color="auto"/>
        <w:right w:val="none" w:sz="0" w:space="0" w:color="auto"/>
      </w:divBdr>
      <w:divsChild>
        <w:div w:id="1986742810">
          <w:marLeft w:val="0"/>
          <w:marRight w:val="0"/>
          <w:marTop w:val="0"/>
          <w:marBottom w:val="0"/>
          <w:divBdr>
            <w:top w:val="none" w:sz="0" w:space="0" w:color="auto"/>
            <w:left w:val="none" w:sz="0" w:space="0" w:color="auto"/>
            <w:bottom w:val="none" w:sz="0" w:space="0" w:color="auto"/>
            <w:right w:val="none" w:sz="0" w:space="0" w:color="auto"/>
          </w:divBdr>
          <w:divsChild>
            <w:div w:id="1445735253">
              <w:marLeft w:val="0"/>
              <w:marRight w:val="0"/>
              <w:marTop w:val="0"/>
              <w:marBottom w:val="0"/>
              <w:divBdr>
                <w:top w:val="none" w:sz="0" w:space="0" w:color="auto"/>
                <w:left w:val="none" w:sz="0" w:space="0" w:color="auto"/>
                <w:bottom w:val="none" w:sz="0" w:space="0" w:color="auto"/>
                <w:right w:val="none" w:sz="0" w:space="0" w:color="auto"/>
              </w:divBdr>
              <w:divsChild>
                <w:div w:id="1194071974">
                  <w:marLeft w:val="0"/>
                  <w:marRight w:val="0"/>
                  <w:marTop w:val="0"/>
                  <w:marBottom w:val="0"/>
                  <w:divBdr>
                    <w:top w:val="none" w:sz="0" w:space="0" w:color="auto"/>
                    <w:left w:val="none" w:sz="0" w:space="0" w:color="auto"/>
                    <w:bottom w:val="none" w:sz="0" w:space="0" w:color="auto"/>
                    <w:right w:val="none" w:sz="0" w:space="0" w:color="auto"/>
                  </w:divBdr>
                  <w:divsChild>
                    <w:div w:id="521165498">
                      <w:marLeft w:val="0"/>
                      <w:marRight w:val="0"/>
                      <w:marTop w:val="0"/>
                      <w:marBottom w:val="0"/>
                      <w:divBdr>
                        <w:top w:val="none" w:sz="0" w:space="0" w:color="auto"/>
                        <w:left w:val="none" w:sz="0" w:space="0" w:color="auto"/>
                        <w:bottom w:val="none" w:sz="0" w:space="0" w:color="auto"/>
                        <w:right w:val="none" w:sz="0" w:space="0" w:color="auto"/>
                      </w:divBdr>
                      <w:divsChild>
                        <w:div w:id="360475970">
                          <w:marLeft w:val="0"/>
                          <w:marRight w:val="0"/>
                          <w:marTop w:val="0"/>
                          <w:marBottom w:val="0"/>
                          <w:divBdr>
                            <w:top w:val="none" w:sz="0" w:space="0" w:color="auto"/>
                            <w:left w:val="none" w:sz="0" w:space="0" w:color="auto"/>
                            <w:bottom w:val="none" w:sz="0" w:space="0" w:color="auto"/>
                            <w:right w:val="none" w:sz="0" w:space="0" w:color="auto"/>
                          </w:divBdr>
                          <w:divsChild>
                            <w:div w:id="1901821631">
                              <w:marLeft w:val="0"/>
                              <w:marRight w:val="0"/>
                              <w:marTop w:val="0"/>
                              <w:marBottom w:val="0"/>
                              <w:divBdr>
                                <w:top w:val="none" w:sz="0" w:space="0" w:color="auto"/>
                                <w:left w:val="none" w:sz="0" w:space="0" w:color="auto"/>
                                <w:bottom w:val="none" w:sz="0" w:space="0" w:color="auto"/>
                                <w:right w:val="none" w:sz="0" w:space="0" w:color="auto"/>
                              </w:divBdr>
                              <w:divsChild>
                                <w:div w:id="782113400">
                                  <w:marLeft w:val="0"/>
                                  <w:marRight w:val="0"/>
                                  <w:marTop w:val="0"/>
                                  <w:marBottom w:val="0"/>
                                  <w:divBdr>
                                    <w:top w:val="none" w:sz="0" w:space="0" w:color="auto"/>
                                    <w:left w:val="none" w:sz="0" w:space="0" w:color="auto"/>
                                    <w:bottom w:val="none" w:sz="0" w:space="0" w:color="auto"/>
                                    <w:right w:val="none" w:sz="0" w:space="0" w:color="auto"/>
                                  </w:divBdr>
                                  <w:divsChild>
                                    <w:div w:id="1155682821">
                                      <w:marLeft w:val="0"/>
                                      <w:marRight w:val="0"/>
                                      <w:marTop w:val="0"/>
                                      <w:marBottom w:val="0"/>
                                      <w:divBdr>
                                        <w:top w:val="none" w:sz="0" w:space="0" w:color="auto"/>
                                        <w:left w:val="none" w:sz="0" w:space="0" w:color="auto"/>
                                        <w:bottom w:val="none" w:sz="0" w:space="0" w:color="auto"/>
                                        <w:right w:val="none" w:sz="0" w:space="0" w:color="auto"/>
                                      </w:divBdr>
                                      <w:divsChild>
                                        <w:div w:id="1491018773">
                                          <w:marLeft w:val="0"/>
                                          <w:marRight w:val="0"/>
                                          <w:marTop w:val="0"/>
                                          <w:marBottom w:val="0"/>
                                          <w:divBdr>
                                            <w:top w:val="none" w:sz="0" w:space="0" w:color="auto"/>
                                            <w:left w:val="none" w:sz="0" w:space="0" w:color="auto"/>
                                            <w:bottom w:val="none" w:sz="0" w:space="0" w:color="auto"/>
                                            <w:right w:val="none" w:sz="0" w:space="0" w:color="auto"/>
                                          </w:divBdr>
                                          <w:divsChild>
                                            <w:div w:id="1937014455">
                                              <w:marLeft w:val="0"/>
                                              <w:marRight w:val="0"/>
                                              <w:marTop w:val="0"/>
                                              <w:marBottom w:val="0"/>
                                              <w:divBdr>
                                                <w:top w:val="none" w:sz="0" w:space="0" w:color="auto"/>
                                                <w:left w:val="none" w:sz="0" w:space="0" w:color="auto"/>
                                                <w:bottom w:val="none" w:sz="0" w:space="0" w:color="auto"/>
                                                <w:right w:val="none" w:sz="0" w:space="0" w:color="auto"/>
                                              </w:divBdr>
                                              <w:divsChild>
                                                <w:div w:id="1301223926">
                                                  <w:marLeft w:val="0"/>
                                                  <w:marRight w:val="0"/>
                                                  <w:marTop w:val="0"/>
                                                  <w:marBottom w:val="0"/>
                                                  <w:divBdr>
                                                    <w:top w:val="none" w:sz="0" w:space="0" w:color="auto"/>
                                                    <w:left w:val="none" w:sz="0" w:space="0" w:color="auto"/>
                                                    <w:bottom w:val="none" w:sz="0" w:space="0" w:color="auto"/>
                                                    <w:right w:val="none" w:sz="0" w:space="0" w:color="auto"/>
                                                  </w:divBdr>
                                                  <w:divsChild>
                                                    <w:div w:id="204828545">
                                                      <w:marLeft w:val="0"/>
                                                      <w:marRight w:val="0"/>
                                                      <w:marTop w:val="0"/>
                                                      <w:marBottom w:val="0"/>
                                                      <w:divBdr>
                                                        <w:top w:val="single" w:sz="6" w:space="0" w:color="auto"/>
                                                        <w:left w:val="none" w:sz="0" w:space="0" w:color="auto"/>
                                                        <w:bottom w:val="single" w:sz="6" w:space="0" w:color="auto"/>
                                                        <w:right w:val="none" w:sz="0" w:space="0" w:color="auto"/>
                                                      </w:divBdr>
                                                      <w:divsChild>
                                                        <w:div w:id="1509979678">
                                                          <w:marLeft w:val="0"/>
                                                          <w:marRight w:val="0"/>
                                                          <w:marTop w:val="0"/>
                                                          <w:marBottom w:val="0"/>
                                                          <w:divBdr>
                                                            <w:top w:val="none" w:sz="0" w:space="0" w:color="auto"/>
                                                            <w:left w:val="none" w:sz="0" w:space="0" w:color="auto"/>
                                                            <w:bottom w:val="none" w:sz="0" w:space="0" w:color="auto"/>
                                                            <w:right w:val="none" w:sz="0" w:space="0" w:color="auto"/>
                                                          </w:divBdr>
                                                          <w:divsChild>
                                                            <w:div w:id="503978982">
                                                              <w:marLeft w:val="0"/>
                                                              <w:marRight w:val="0"/>
                                                              <w:marTop w:val="0"/>
                                                              <w:marBottom w:val="0"/>
                                                              <w:divBdr>
                                                                <w:top w:val="none" w:sz="0" w:space="0" w:color="auto"/>
                                                                <w:left w:val="none" w:sz="0" w:space="0" w:color="auto"/>
                                                                <w:bottom w:val="none" w:sz="0" w:space="0" w:color="auto"/>
                                                                <w:right w:val="none" w:sz="0" w:space="0" w:color="auto"/>
                                                              </w:divBdr>
                                                              <w:divsChild>
                                                                <w:div w:id="1385448343">
                                                                  <w:marLeft w:val="0"/>
                                                                  <w:marRight w:val="0"/>
                                                                  <w:marTop w:val="0"/>
                                                                  <w:marBottom w:val="0"/>
                                                                  <w:divBdr>
                                                                    <w:top w:val="none" w:sz="0" w:space="0" w:color="auto"/>
                                                                    <w:left w:val="none" w:sz="0" w:space="0" w:color="auto"/>
                                                                    <w:bottom w:val="none" w:sz="0" w:space="0" w:color="auto"/>
                                                                    <w:right w:val="none" w:sz="0" w:space="0" w:color="auto"/>
                                                                  </w:divBdr>
                                                                  <w:divsChild>
                                                                    <w:div w:id="1264142393">
                                                                      <w:marLeft w:val="0"/>
                                                                      <w:marRight w:val="0"/>
                                                                      <w:marTop w:val="0"/>
                                                                      <w:marBottom w:val="0"/>
                                                                      <w:divBdr>
                                                                        <w:top w:val="none" w:sz="0" w:space="0" w:color="auto"/>
                                                                        <w:left w:val="none" w:sz="0" w:space="0" w:color="auto"/>
                                                                        <w:bottom w:val="none" w:sz="0" w:space="0" w:color="auto"/>
                                                                        <w:right w:val="none" w:sz="0" w:space="0" w:color="auto"/>
                                                                      </w:divBdr>
                                                                      <w:divsChild>
                                                                        <w:div w:id="936526861">
                                                                          <w:marLeft w:val="0"/>
                                                                          <w:marRight w:val="0"/>
                                                                          <w:marTop w:val="0"/>
                                                                          <w:marBottom w:val="0"/>
                                                                          <w:divBdr>
                                                                            <w:top w:val="none" w:sz="0" w:space="0" w:color="auto"/>
                                                                            <w:left w:val="none" w:sz="0" w:space="0" w:color="auto"/>
                                                                            <w:bottom w:val="none" w:sz="0" w:space="0" w:color="auto"/>
                                                                            <w:right w:val="none" w:sz="0" w:space="0" w:color="auto"/>
                                                                          </w:divBdr>
                                                                          <w:divsChild>
                                                                            <w:div w:id="1584342140">
                                                                              <w:marLeft w:val="0"/>
                                                                              <w:marRight w:val="0"/>
                                                                              <w:marTop w:val="0"/>
                                                                              <w:marBottom w:val="0"/>
                                                                              <w:divBdr>
                                                                                <w:top w:val="none" w:sz="0" w:space="0" w:color="auto"/>
                                                                                <w:left w:val="none" w:sz="0" w:space="0" w:color="auto"/>
                                                                                <w:bottom w:val="none" w:sz="0" w:space="0" w:color="auto"/>
                                                                                <w:right w:val="none" w:sz="0" w:space="0" w:color="auto"/>
                                                                              </w:divBdr>
                                                                              <w:divsChild>
                                                                                <w:div w:id="2043510509">
                                                                                  <w:marLeft w:val="0"/>
                                                                                  <w:marRight w:val="0"/>
                                                                                  <w:marTop w:val="0"/>
                                                                                  <w:marBottom w:val="0"/>
                                                                                  <w:divBdr>
                                                                                    <w:top w:val="none" w:sz="0" w:space="0" w:color="auto"/>
                                                                                    <w:left w:val="none" w:sz="0" w:space="0" w:color="auto"/>
                                                                                    <w:bottom w:val="none" w:sz="0" w:space="0" w:color="auto"/>
                                                                                    <w:right w:val="none" w:sz="0" w:space="0" w:color="auto"/>
                                                                                  </w:divBdr>
                                                                                </w:div>
                                                                                <w:div w:id="477189375">
                                                                                  <w:marLeft w:val="0"/>
                                                                                  <w:marRight w:val="0"/>
                                                                                  <w:marTop w:val="0"/>
                                                                                  <w:marBottom w:val="0"/>
                                                                                  <w:divBdr>
                                                                                    <w:top w:val="none" w:sz="0" w:space="0" w:color="auto"/>
                                                                                    <w:left w:val="none" w:sz="0" w:space="0" w:color="auto"/>
                                                                                    <w:bottom w:val="none" w:sz="0" w:space="0" w:color="auto"/>
                                                                                    <w:right w:val="none" w:sz="0" w:space="0" w:color="auto"/>
                                                                                  </w:divBdr>
                                                                                  <w:divsChild>
                                                                                    <w:div w:id="1983734162">
                                                                                      <w:marLeft w:val="0"/>
                                                                                      <w:marRight w:val="0"/>
                                                                                      <w:marTop w:val="0"/>
                                                                                      <w:marBottom w:val="0"/>
                                                                                      <w:divBdr>
                                                                                        <w:top w:val="none" w:sz="0" w:space="0" w:color="auto"/>
                                                                                        <w:left w:val="none" w:sz="0" w:space="0" w:color="auto"/>
                                                                                        <w:bottom w:val="none" w:sz="0" w:space="0" w:color="auto"/>
                                                                                        <w:right w:val="none" w:sz="0" w:space="0" w:color="auto"/>
                                                                                      </w:divBdr>
                                                                                    </w:div>
                                                                                    <w:div w:id="115606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oleObject" Target="embeddings/oleObject25.bin"/><Relationship Id="rId61" Type="http://schemas.openxmlformats.org/officeDocument/2006/relationships/image" Target="media/image21.png"/><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0.png"/><Relationship Id="rId65"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5AIRPNAIUNRU-1830940522-6587</_dlc_DocId>
    <_dlc_DocIdUrl xmlns="71c5aaf6-e6ce-465b-b873-5148d2a4c105">
      <Url>https://nokia.sharepoint.com/sites/c5g/5gradio/_layouts/15/DocIdRedir.aspx?ID=5AIRPNAIUNRU-1830940522-6587</Url>
      <Description>5AIRPNAIUNRU-1830940522-6587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95d2e41d-1f11-4347-bb1c-11d6a32975dd"/>
    <ds:schemaRef ds:uri="http://purl.org/dc/terms/"/>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EA54F141-54FD-4904-9D56-A5F5091C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13</Pages>
  <Words>7362</Words>
  <Characters>38852</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QuangN</cp:lastModifiedBy>
  <cp:revision>35</cp:revision>
  <cp:lastPrinted>1900-01-01T05:00:00Z</cp:lastPrinted>
  <dcterms:created xsi:type="dcterms:W3CDTF">2019-11-04T13:50:00Z</dcterms:created>
  <dcterms:modified xsi:type="dcterms:W3CDTF">2019-11-08T22:38:00Z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4f42b4e6-fb93-4339-bebb-08dc9ea78d72</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048">
    <vt:lpwstr>437</vt:lpwstr>
  </property>
  <property fmtid="{D5CDD505-2E9C-101B-9397-08002B2CF9AE}" pid="25" name="AuthorIds_UIVersion_23552">
    <vt:lpwstr>341</vt:lpwstr>
  </property>
</Properties>
</file>