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C31" w:rsidRPr="002B40E2" w:rsidRDefault="009E6C31" w:rsidP="009E6C31">
      <w:pPr>
        <w:tabs>
          <w:tab w:val="center" w:pos="4536"/>
          <w:tab w:val="right" w:pos="9072"/>
        </w:tabs>
        <w:rPr>
          <w:rFonts w:ascii="Arial" w:eastAsia="SimSun"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sidR="00964255">
        <w:rPr>
          <w:rFonts w:ascii="Arial" w:eastAsia="MS Mincho" w:hAnsi="Arial" w:cs="Arial"/>
          <w:b/>
          <w:bCs/>
          <w:sz w:val="24"/>
        </w:rPr>
        <w:t>9</w:t>
      </w:r>
      <w:r w:rsidRPr="00152FE3">
        <w:rPr>
          <w:rFonts w:ascii="Arial" w:eastAsia="MS Mincho" w:hAnsi="Arial" w:cs="Arial"/>
          <w:b/>
          <w:bCs/>
          <w:sz w:val="24"/>
        </w:rPr>
        <w:t xml:space="preserve">        </w:t>
      </w:r>
      <w:r>
        <w:rPr>
          <w:rFonts w:ascii="Arial" w:eastAsia="MS Mincho" w:hAnsi="Arial" w:cs="Arial"/>
          <w:b/>
          <w:bCs/>
          <w:sz w:val="24"/>
        </w:rPr>
        <w:t xml:space="preserve">                        </w:t>
      </w:r>
      <w:r w:rsidR="002E173E">
        <w:rPr>
          <w:rFonts w:ascii="Arial" w:eastAsia="MS Mincho" w:hAnsi="Arial" w:cs="Arial"/>
          <w:b/>
          <w:bCs/>
          <w:sz w:val="24"/>
        </w:rPr>
        <w:t xml:space="preserve">                         </w:t>
      </w:r>
      <w:r>
        <w:rPr>
          <w:rFonts w:ascii="Arial" w:eastAsia="MS Mincho" w:hAnsi="Arial" w:cs="Arial"/>
          <w:b/>
          <w:bCs/>
          <w:sz w:val="24"/>
        </w:rPr>
        <w:t xml:space="preserve">           </w:t>
      </w:r>
      <w:bookmarkStart w:id="0" w:name="_GoBack"/>
      <w:r w:rsidRPr="00AF4EAA">
        <w:rPr>
          <w:rFonts w:ascii="Arial" w:eastAsia="MS Mincho" w:hAnsi="Arial" w:cs="Arial"/>
          <w:b/>
          <w:bCs/>
          <w:sz w:val="24"/>
        </w:rPr>
        <w:t>R1-</w:t>
      </w:r>
      <w:r w:rsidRPr="00C21E6C">
        <w:rPr>
          <w:rFonts w:ascii="Arial" w:eastAsia="MS Mincho" w:hAnsi="Arial" w:cs="Arial"/>
          <w:b/>
          <w:bCs/>
          <w:sz w:val="24"/>
        </w:rPr>
        <w:t>19</w:t>
      </w:r>
      <w:r w:rsidR="00964255">
        <w:rPr>
          <w:rFonts w:ascii="Arial" w:eastAsia="MS Mincho" w:hAnsi="Arial" w:cs="Arial"/>
          <w:b/>
          <w:bCs/>
          <w:sz w:val="24"/>
        </w:rPr>
        <w:t>12504</w:t>
      </w:r>
    </w:p>
    <w:bookmarkEnd w:id="0"/>
    <w:p w:rsidR="00BA67A5" w:rsidRPr="00A51F5E" w:rsidRDefault="00964255" w:rsidP="009E6C31">
      <w:pPr>
        <w:pStyle w:val="a5"/>
        <w:tabs>
          <w:tab w:val="clear" w:pos="4536"/>
        </w:tabs>
        <w:rPr>
          <w:rFonts w:eastAsia="SimSun" w:cs="Arial"/>
          <w:bCs/>
          <w:sz w:val="22"/>
          <w:szCs w:val="22"/>
          <w:lang w:eastAsia="zh-CN"/>
        </w:rPr>
      </w:pPr>
      <w:r>
        <w:rPr>
          <w:rFonts w:cs="Arial"/>
          <w:bCs/>
          <w:sz w:val="24"/>
        </w:rPr>
        <w:t>Reno</w:t>
      </w:r>
      <w:r w:rsidR="005E67D4" w:rsidRPr="005E67D4">
        <w:rPr>
          <w:rFonts w:cs="Arial"/>
          <w:bCs/>
          <w:sz w:val="24"/>
        </w:rPr>
        <w:t>,</w:t>
      </w:r>
      <w:r>
        <w:rPr>
          <w:rFonts w:cs="Arial"/>
          <w:bCs/>
          <w:sz w:val="24"/>
        </w:rPr>
        <w:t xml:space="preserve"> USA,</w:t>
      </w:r>
      <w:r w:rsidR="005E67D4" w:rsidRPr="005E67D4">
        <w:rPr>
          <w:rFonts w:cs="Arial"/>
          <w:bCs/>
          <w:sz w:val="24"/>
        </w:rPr>
        <w:t xml:space="preserve"> </w:t>
      </w:r>
      <w:r>
        <w:rPr>
          <w:rFonts w:cs="Arial"/>
          <w:bCs/>
          <w:sz w:val="24"/>
        </w:rPr>
        <w:t>November 18</w:t>
      </w:r>
      <w:r w:rsidR="005E67D4" w:rsidRPr="005E67D4">
        <w:rPr>
          <w:rFonts w:cs="Arial"/>
          <w:bCs/>
          <w:sz w:val="24"/>
          <w:vertAlign w:val="superscript"/>
        </w:rPr>
        <w:t>th</w:t>
      </w:r>
      <w:r>
        <w:rPr>
          <w:rFonts w:cs="Arial"/>
          <w:bCs/>
          <w:sz w:val="24"/>
        </w:rPr>
        <w:t xml:space="preserve"> – 22</w:t>
      </w:r>
      <w:r w:rsidRPr="00964255">
        <w:rPr>
          <w:rFonts w:cs="Arial"/>
          <w:bCs/>
          <w:sz w:val="24"/>
          <w:vertAlign w:val="superscript"/>
        </w:rPr>
        <w:t>nd</w:t>
      </w:r>
      <w:r w:rsidR="005E67D4" w:rsidRPr="005E67D4">
        <w:rPr>
          <w:rFonts w:cs="Arial"/>
          <w:bCs/>
          <w:sz w:val="24"/>
        </w:rPr>
        <w:t>, 2019</w:t>
      </w:r>
    </w:p>
    <w:p w:rsidR="00E26BF5" w:rsidRPr="00BA67A5" w:rsidRDefault="00E26BF5" w:rsidP="00E26BF5">
      <w:pPr>
        <w:pStyle w:val="a5"/>
        <w:tabs>
          <w:tab w:val="clear" w:pos="4536"/>
          <w:tab w:val="clear" w:pos="9072"/>
          <w:tab w:val="left" w:pos="1891"/>
        </w:tabs>
        <w:rPr>
          <w:rFonts w:eastAsia="SimSun"/>
          <w:sz w:val="22"/>
          <w:lang w:eastAsia="zh-CN"/>
        </w:rPr>
      </w:pPr>
    </w:p>
    <w:p w:rsidR="00E26BF5" w:rsidRPr="008A3176" w:rsidRDefault="00E26BF5" w:rsidP="00E26BF5">
      <w:pPr>
        <w:pStyle w:val="a5"/>
        <w:tabs>
          <w:tab w:val="clear" w:pos="4536"/>
          <w:tab w:val="left" w:pos="1800"/>
        </w:tabs>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t>OPPO</w:t>
      </w:r>
    </w:p>
    <w:p w:rsidR="00E26BF5" w:rsidRPr="00F63D09" w:rsidRDefault="00E26BF5" w:rsidP="00E26BF5">
      <w:pPr>
        <w:pStyle w:val="a5"/>
        <w:tabs>
          <w:tab w:val="clear" w:pos="4536"/>
          <w:tab w:val="left" w:pos="1800"/>
        </w:tabs>
        <w:ind w:left="1800" w:hanging="1800"/>
        <w:rPr>
          <w:sz w:val="22"/>
        </w:rPr>
      </w:pPr>
      <w:r w:rsidRPr="00BE781B">
        <w:rPr>
          <w:sz w:val="22"/>
        </w:rPr>
        <w:t>Title:</w:t>
      </w:r>
      <w:r w:rsidRPr="00BE781B">
        <w:rPr>
          <w:sz w:val="22"/>
        </w:rPr>
        <w:tab/>
      </w:r>
      <w:r w:rsidR="001F7F63" w:rsidRPr="005A2E62">
        <w:rPr>
          <w:sz w:val="22"/>
        </w:rPr>
        <w:t>DL signals and channels for NR-U</w:t>
      </w:r>
    </w:p>
    <w:p w:rsidR="00E26BF5" w:rsidRPr="008A3176" w:rsidRDefault="00E26BF5" w:rsidP="00E26BF5">
      <w:pPr>
        <w:pStyle w:val="a5"/>
        <w:tabs>
          <w:tab w:val="left" w:pos="1800"/>
        </w:tabs>
        <w:rPr>
          <w:rFonts w:eastAsia="SimSun"/>
          <w:sz w:val="22"/>
          <w:lang w:eastAsia="zh-CN"/>
        </w:rPr>
      </w:pPr>
      <w:r w:rsidRPr="00BE781B">
        <w:rPr>
          <w:sz w:val="22"/>
        </w:rPr>
        <w:t>Agenda Item:</w:t>
      </w:r>
      <w:r w:rsidRPr="00BE781B">
        <w:rPr>
          <w:sz w:val="22"/>
        </w:rPr>
        <w:tab/>
      </w:r>
      <w:r w:rsidRPr="00E41C0A">
        <w:rPr>
          <w:rFonts w:eastAsia="SimSun"/>
          <w:sz w:val="22"/>
          <w:lang w:eastAsia="zh-CN"/>
        </w:rPr>
        <w:t>7.2.2.</w:t>
      </w:r>
      <w:r>
        <w:rPr>
          <w:rFonts w:eastAsia="SimSun"/>
          <w:sz w:val="22"/>
          <w:lang w:eastAsia="zh-CN"/>
        </w:rPr>
        <w:t>1.</w:t>
      </w:r>
      <w:r w:rsidR="005A2E62">
        <w:rPr>
          <w:rFonts w:eastAsia="SimSun"/>
          <w:sz w:val="22"/>
          <w:lang w:eastAsia="zh-CN"/>
        </w:rPr>
        <w:t>2</w:t>
      </w:r>
    </w:p>
    <w:p w:rsidR="00E26BF5" w:rsidRDefault="00E26BF5" w:rsidP="00E26BF5">
      <w:pPr>
        <w:pStyle w:val="a5"/>
        <w:tabs>
          <w:tab w:val="left" w:pos="1800"/>
        </w:tabs>
        <w:rPr>
          <w:sz w:val="22"/>
        </w:rPr>
      </w:pPr>
      <w:r w:rsidRPr="00BE781B">
        <w:rPr>
          <w:sz w:val="22"/>
        </w:rPr>
        <w:t>Document for:</w:t>
      </w:r>
      <w:r w:rsidRPr="00BE781B">
        <w:rPr>
          <w:sz w:val="22"/>
        </w:rPr>
        <w:tab/>
        <w:t>Discussion and Decision</w:t>
      </w:r>
    </w:p>
    <w:p w:rsidR="00F07973" w:rsidRPr="002100D2" w:rsidRDefault="00F07973" w:rsidP="0097362B">
      <w:pPr>
        <w:pBdr>
          <w:bottom w:val="single" w:sz="4" w:space="1" w:color="auto"/>
        </w:pBdr>
        <w:tabs>
          <w:tab w:val="left" w:pos="2552"/>
        </w:tabs>
      </w:pPr>
    </w:p>
    <w:p w:rsidR="00FE5799" w:rsidRDefault="00FE5799" w:rsidP="0057069A">
      <w:pPr>
        <w:pStyle w:val="10"/>
        <w:spacing w:before="180" w:after="120"/>
        <w:ind w:left="562" w:hanging="562"/>
      </w:pPr>
      <w:r>
        <w:t>Introduction</w:t>
      </w:r>
    </w:p>
    <w:p w:rsidR="005A30CA" w:rsidRDefault="00964255" w:rsidP="005A30CA">
      <w:pPr>
        <w:pStyle w:val="a1"/>
        <w:rPr>
          <w:rFonts w:eastAsia="Yu Mincho"/>
          <w:szCs w:val="20"/>
        </w:rPr>
      </w:pPr>
      <w:r>
        <w:rPr>
          <w:rFonts w:eastAsia="Yu Mincho"/>
          <w:szCs w:val="20"/>
        </w:rPr>
        <w:t xml:space="preserve">In this contribution we continue discussing some remaining issues that we think deserve to be resolved in Rel.16. </w:t>
      </w:r>
    </w:p>
    <w:p w:rsidR="00964255" w:rsidRDefault="00964255" w:rsidP="00964255">
      <w:pPr>
        <w:pStyle w:val="10"/>
        <w:spacing w:before="180" w:after="120"/>
        <w:ind w:left="562" w:hanging="562"/>
      </w:pPr>
      <w:r>
        <w:t>Remaining issue discussion</w:t>
      </w:r>
    </w:p>
    <w:p w:rsidR="00964255" w:rsidRPr="00964255" w:rsidRDefault="00964255" w:rsidP="00964255">
      <w:pPr>
        <w:pStyle w:val="2"/>
        <w:tabs>
          <w:tab w:val="clear" w:pos="3447"/>
        </w:tabs>
        <w:ind w:left="567"/>
      </w:pPr>
      <w:r w:rsidRPr="00964255">
        <w:rPr>
          <w:rFonts w:hint="eastAsia"/>
        </w:rPr>
        <w:t>COT</w:t>
      </w:r>
      <w:r w:rsidRPr="00964255">
        <w:t xml:space="preserve"> indication</w:t>
      </w:r>
    </w:p>
    <w:p w:rsidR="00964255" w:rsidRDefault="00964255" w:rsidP="00964255">
      <w:pPr>
        <w:rPr>
          <w:lang w:eastAsia="x-none"/>
        </w:rPr>
      </w:pPr>
      <w:r w:rsidRPr="009D21D7">
        <w:rPr>
          <w:highlight w:val="green"/>
          <w:lang w:eastAsia="x-none"/>
        </w:rPr>
        <w:t>Agreement:</w:t>
      </w:r>
    </w:p>
    <w:p w:rsidR="00964255" w:rsidRPr="00CD523F" w:rsidRDefault="00964255" w:rsidP="00964255">
      <w:pPr>
        <w:rPr>
          <w:lang w:eastAsia="x-none"/>
        </w:rPr>
      </w:pPr>
      <w:r w:rsidRPr="00CD523F">
        <w:rPr>
          <w:lang w:eastAsia="x-none"/>
        </w:rPr>
        <w:t xml:space="preserve">Add a COT duration bit-field </w:t>
      </w:r>
      <w:r>
        <w:rPr>
          <w:lang w:eastAsia="x-none"/>
        </w:rPr>
        <w:t xml:space="preserve">per serving cell </w:t>
      </w:r>
      <w:r w:rsidRPr="00CD523F">
        <w:rPr>
          <w:lang w:eastAsia="x-none"/>
        </w:rPr>
        <w:t>in GC-PDCCH</w:t>
      </w:r>
      <w:r>
        <w:rPr>
          <w:lang w:eastAsia="x-none"/>
        </w:rPr>
        <w:t xml:space="preserve">, i.e., </w:t>
      </w:r>
      <w:r w:rsidRPr="00CD523F">
        <w:rPr>
          <w:lang w:eastAsia="x-none"/>
        </w:rPr>
        <w:t>DCI format 2_0</w:t>
      </w:r>
    </w:p>
    <w:p w:rsidR="00964255" w:rsidRPr="00CD523F" w:rsidRDefault="00964255" w:rsidP="00964255">
      <w:pPr>
        <w:numPr>
          <w:ilvl w:val="0"/>
          <w:numId w:val="20"/>
        </w:numPr>
        <w:rPr>
          <w:lang w:eastAsia="x-none"/>
        </w:rPr>
      </w:pPr>
      <w:r>
        <w:rPr>
          <w:lang w:eastAsia="x-none"/>
        </w:rPr>
        <w:t>The following are c</w:t>
      </w:r>
      <w:r w:rsidRPr="00CD523F">
        <w:rPr>
          <w:lang w:eastAsia="x-none"/>
        </w:rPr>
        <w:t>onfigurable by RRC:</w:t>
      </w:r>
    </w:p>
    <w:p w:rsidR="00964255" w:rsidRPr="00CD523F" w:rsidRDefault="00964255" w:rsidP="00964255">
      <w:pPr>
        <w:numPr>
          <w:ilvl w:val="1"/>
          <w:numId w:val="20"/>
        </w:numPr>
        <w:rPr>
          <w:lang w:eastAsia="x-none"/>
        </w:rPr>
      </w:pPr>
      <w:r w:rsidRPr="00CD523F">
        <w:rPr>
          <w:lang w:eastAsia="x-none"/>
        </w:rPr>
        <w:t>Presence of this bit-field</w:t>
      </w:r>
    </w:p>
    <w:p w:rsidR="00964255" w:rsidRPr="00CD523F" w:rsidRDefault="00964255" w:rsidP="00964255">
      <w:pPr>
        <w:numPr>
          <w:ilvl w:val="1"/>
          <w:numId w:val="20"/>
        </w:numPr>
        <w:rPr>
          <w:lang w:eastAsia="x-none"/>
        </w:rPr>
      </w:pPr>
      <w:r w:rsidRPr="00CD523F">
        <w:rPr>
          <w:lang w:eastAsia="x-none"/>
        </w:rPr>
        <w:t>Location of this bit-field in the DCI</w:t>
      </w:r>
    </w:p>
    <w:p w:rsidR="00964255" w:rsidRDefault="00964255" w:rsidP="00964255">
      <w:pPr>
        <w:numPr>
          <w:ilvl w:val="1"/>
          <w:numId w:val="20"/>
        </w:numPr>
        <w:rPr>
          <w:lang w:eastAsia="x-none"/>
        </w:rPr>
      </w:pPr>
      <w:r w:rsidRPr="00CD523F">
        <w:rPr>
          <w:lang w:eastAsia="x-none"/>
        </w:rPr>
        <w:t xml:space="preserve">Length of this bit-field in the DCI </w:t>
      </w:r>
    </w:p>
    <w:p w:rsidR="00964255" w:rsidRPr="00CD523F" w:rsidRDefault="00964255" w:rsidP="00964255">
      <w:pPr>
        <w:numPr>
          <w:ilvl w:val="2"/>
          <w:numId w:val="20"/>
        </w:numPr>
        <w:rPr>
          <w:lang w:eastAsia="x-none"/>
        </w:rPr>
      </w:pPr>
      <w:r>
        <w:rPr>
          <w:lang w:eastAsia="x-none"/>
        </w:rPr>
        <w:t>FFS: Whether a single value will suffice in which case, the length is not configurable</w:t>
      </w:r>
    </w:p>
    <w:p w:rsidR="00964255" w:rsidRDefault="00964255" w:rsidP="00964255">
      <w:pPr>
        <w:numPr>
          <w:ilvl w:val="1"/>
          <w:numId w:val="20"/>
        </w:numPr>
        <w:rPr>
          <w:lang w:eastAsia="x-none"/>
        </w:rPr>
      </w:pPr>
      <w:r>
        <w:rPr>
          <w:lang w:eastAsia="x-none"/>
        </w:rPr>
        <w:t>Encoding of the bit field value, i.e., w</w:t>
      </w:r>
      <w:r w:rsidRPr="00CD523F">
        <w:rPr>
          <w:lang w:eastAsia="x-none"/>
        </w:rPr>
        <w:t>hat COT duration corresponds to which bit-field value</w:t>
      </w:r>
    </w:p>
    <w:p w:rsidR="00964255" w:rsidRPr="00CD523F" w:rsidRDefault="00964255" w:rsidP="00964255">
      <w:pPr>
        <w:numPr>
          <w:ilvl w:val="0"/>
          <w:numId w:val="20"/>
        </w:numPr>
        <w:rPr>
          <w:lang w:eastAsia="x-none"/>
        </w:rPr>
      </w:pPr>
      <w:r w:rsidRPr="00CD523F">
        <w:rPr>
          <w:lang w:eastAsia="x-none"/>
        </w:rPr>
        <w:t xml:space="preserve">If a UE receives this </w:t>
      </w:r>
      <w:r>
        <w:rPr>
          <w:lang w:eastAsia="x-none"/>
        </w:rPr>
        <w:t>bit-</w:t>
      </w:r>
      <w:r w:rsidRPr="00CD523F">
        <w:rPr>
          <w:lang w:eastAsia="x-none"/>
        </w:rPr>
        <w:t>field, it applies the knowledge about end-of-COT at least for the purpose of UL transmission LBT category switching in a gNB-acquired COT</w:t>
      </w:r>
    </w:p>
    <w:p w:rsidR="00964255" w:rsidRPr="00CD523F" w:rsidRDefault="00964255" w:rsidP="00964255">
      <w:pPr>
        <w:numPr>
          <w:ilvl w:val="0"/>
          <w:numId w:val="20"/>
        </w:numPr>
        <w:rPr>
          <w:lang w:eastAsia="x-none"/>
        </w:rPr>
      </w:pPr>
      <w:r w:rsidRPr="00CD523F">
        <w:rPr>
          <w:lang w:eastAsia="x-none"/>
        </w:rPr>
        <w:t>If this field is not</w:t>
      </w:r>
      <w:r>
        <w:rPr>
          <w:lang w:eastAsia="x-none"/>
        </w:rPr>
        <w:t xml:space="preserve"> present</w:t>
      </w:r>
      <w:r w:rsidRPr="00CD523F">
        <w:rPr>
          <w:lang w:eastAsia="x-none"/>
        </w:rPr>
        <w:t xml:space="preserve">, UE </w:t>
      </w:r>
      <w:r>
        <w:rPr>
          <w:lang w:eastAsia="x-none"/>
        </w:rPr>
        <w:t xml:space="preserve">should </w:t>
      </w:r>
      <w:r w:rsidRPr="00CD523F">
        <w:rPr>
          <w:lang w:eastAsia="x-none"/>
        </w:rPr>
        <w:t>use SFI indication to determine end-of-COT</w:t>
      </w:r>
      <w:r>
        <w:rPr>
          <w:lang w:eastAsia="x-none"/>
        </w:rPr>
        <w:t xml:space="preserve"> (if SFI is available)</w:t>
      </w:r>
    </w:p>
    <w:p w:rsidR="00964255" w:rsidRDefault="00964255" w:rsidP="00964255">
      <w:pPr>
        <w:numPr>
          <w:ilvl w:val="1"/>
          <w:numId w:val="20"/>
        </w:numPr>
        <w:rPr>
          <w:lang w:eastAsia="x-none"/>
        </w:rPr>
      </w:pPr>
      <w:r w:rsidRPr="00CD523F">
        <w:rPr>
          <w:lang w:eastAsia="x-none"/>
        </w:rPr>
        <w:t>FFS</w:t>
      </w:r>
      <w:r>
        <w:rPr>
          <w:lang w:eastAsia="x-none"/>
        </w:rPr>
        <w:t>:</w:t>
      </w:r>
      <w:r w:rsidRPr="00CD523F">
        <w:rPr>
          <w:lang w:eastAsia="x-none"/>
        </w:rPr>
        <w:t xml:space="preserve"> details for this SFI-based mechanism</w:t>
      </w:r>
    </w:p>
    <w:p w:rsidR="00964255" w:rsidRDefault="00964255" w:rsidP="00964255">
      <w:pPr>
        <w:numPr>
          <w:ilvl w:val="0"/>
          <w:numId w:val="20"/>
        </w:numPr>
        <w:rPr>
          <w:lang w:eastAsia="x-none"/>
        </w:rPr>
      </w:pPr>
      <w:r w:rsidRPr="00CD523F">
        <w:rPr>
          <w:lang w:eastAsia="x-none"/>
        </w:rPr>
        <w:t>F</w:t>
      </w:r>
      <w:r>
        <w:rPr>
          <w:lang w:eastAsia="x-none"/>
        </w:rPr>
        <w:t>FS:</w:t>
      </w:r>
      <w:r w:rsidRPr="00CD523F">
        <w:rPr>
          <w:lang w:eastAsia="x-none"/>
        </w:rPr>
        <w:t xml:space="preserve"> </w:t>
      </w:r>
      <w:r>
        <w:rPr>
          <w:lang w:eastAsia="x-none"/>
        </w:rPr>
        <w:t>W</w:t>
      </w:r>
      <w:r w:rsidRPr="00CD523F">
        <w:rPr>
          <w:lang w:eastAsia="x-none"/>
        </w:rPr>
        <w:t>hether t</w:t>
      </w:r>
      <w:r>
        <w:rPr>
          <w:lang w:eastAsia="x-none"/>
        </w:rPr>
        <w:t>he duration is encoded</w:t>
      </w:r>
      <w:r w:rsidRPr="00CD523F">
        <w:rPr>
          <w:lang w:eastAsia="x-none"/>
        </w:rPr>
        <w:t xml:space="preserve"> as </w:t>
      </w:r>
      <w:r>
        <w:rPr>
          <w:lang w:eastAsia="x-none"/>
        </w:rPr>
        <w:t xml:space="preserve">e.g., </w:t>
      </w:r>
      <w:r w:rsidRPr="00CD523F">
        <w:rPr>
          <w:lang w:eastAsia="x-none"/>
        </w:rPr>
        <w:t>total length</w:t>
      </w:r>
      <w:r>
        <w:rPr>
          <w:lang w:eastAsia="x-none"/>
        </w:rPr>
        <w:t xml:space="preserve"> or</w:t>
      </w:r>
      <w:r w:rsidRPr="00CD523F">
        <w:rPr>
          <w:lang w:eastAsia="x-none"/>
        </w:rPr>
        <w:t xml:space="preserve"> remaining length</w:t>
      </w:r>
      <w:r>
        <w:rPr>
          <w:lang w:eastAsia="x-none"/>
        </w:rPr>
        <w:t>.</w:t>
      </w:r>
    </w:p>
    <w:p w:rsidR="00964255" w:rsidRDefault="00964255" w:rsidP="00964255">
      <w:pPr>
        <w:numPr>
          <w:ilvl w:val="0"/>
          <w:numId w:val="20"/>
        </w:numPr>
        <w:rPr>
          <w:lang w:eastAsia="x-none"/>
        </w:rPr>
      </w:pPr>
      <w:r>
        <w:rPr>
          <w:lang w:eastAsia="x-none"/>
        </w:rPr>
        <w:t>FFS: Granularity the signalled duration</w:t>
      </w:r>
    </w:p>
    <w:p w:rsidR="00964255" w:rsidRDefault="00964255" w:rsidP="005A30CA">
      <w:pPr>
        <w:pStyle w:val="a1"/>
        <w:rPr>
          <w:rFonts w:eastAsia="Yu Mincho"/>
          <w:szCs w:val="20"/>
        </w:rPr>
      </w:pPr>
    </w:p>
    <w:p w:rsidR="005A3C66" w:rsidRDefault="00964255" w:rsidP="005A30CA">
      <w:pPr>
        <w:pStyle w:val="a1"/>
        <w:rPr>
          <w:rFonts w:eastAsia="Yu Mincho"/>
          <w:szCs w:val="20"/>
        </w:rPr>
      </w:pPr>
      <w:r>
        <w:rPr>
          <w:rFonts w:eastAsia="Yu Mincho" w:hint="eastAsia"/>
          <w:szCs w:val="20"/>
        </w:rPr>
        <w:t>I</w:t>
      </w:r>
      <w:r>
        <w:rPr>
          <w:rFonts w:eastAsia="Yu Mincho"/>
          <w:szCs w:val="20"/>
        </w:rPr>
        <w:t>t has been agreed that COT duration bit-field per s</w:t>
      </w:r>
      <w:r w:rsidR="0014204B">
        <w:rPr>
          <w:rFonts w:eastAsia="Yu Mincho"/>
          <w:szCs w:val="20"/>
        </w:rPr>
        <w:t>erving cell is given in DCI2_0 and the design principle follows a similar way as SFI indication in Rel.15, e.g. location of the bit-field and length of the bit-field. The length of the bit-field should ensure the maximum reachable end-of-COT, which further depends on the granularity of the duration. A conservative way is that design targets the max value of the COT (i.e. MCOT, 8 ms or 10 ms), so that a single length value can be configured.</w:t>
      </w:r>
    </w:p>
    <w:p w:rsidR="005A3C66" w:rsidRPr="005A3C66" w:rsidRDefault="005A3C66" w:rsidP="005A3C66">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1</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 xml:space="preserve">A max reachable COT end can be targeted, in this case single length of bit-field is enough </w:t>
      </w:r>
      <w:r w:rsidRPr="00363965">
        <w:rPr>
          <w:rFonts w:eastAsia="SimSun"/>
          <w:b/>
          <w:szCs w:val="20"/>
          <w:lang w:eastAsia="zh-CN"/>
        </w:rPr>
        <w:t xml:space="preserve">. </w:t>
      </w:r>
    </w:p>
    <w:p w:rsidR="0014204B" w:rsidRDefault="0014204B" w:rsidP="005A30CA">
      <w:pPr>
        <w:pStyle w:val="a1"/>
      </w:pPr>
      <w:r>
        <w:rPr>
          <w:rFonts w:eastAsia="Yu Mincho"/>
          <w:szCs w:val="20"/>
        </w:rPr>
        <w:t xml:space="preserve">Regarding the granularity of the duration, symbol-level and slot-level can be considered jointly. Similar idea as </w:t>
      </w:r>
      <w:r w:rsidRPr="00645E3C">
        <w:t>TDD-UL-DL-Pattern</w:t>
      </w:r>
      <w:r>
        <w:t xml:space="preserve"> in Rel.15 that uses a combination of </w:t>
      </w:r>
      <w:r w:rsidR="005A3C66">
        <w:t>slot and symbol can be considered.</w:t>
      </w:r>
    </w:p>
    <w:p w:rsidR="005A3C66" w:rsidRDefault="005A3C66" w:rsidP="005A30CA">
      <w:pPr>
        <w:pStyle w:val="a1"/>
        <w:rPr>
          <w:rFonts w:eastAsia="Yu Mincho"/>
          <w:szCs w:val="20"/>
        </w:rPr>
      </w:pPr>
      <w:r w:rsidRPr="005A3C66">
        <w:drawing>
          <wp:inline distT="0" distB="0" distL="0" distR="0">
            <wp:extent cx="5646420" cy="1394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46420" cy="1394460"/>
                    </a:xfrm>
                    <a:prstGeom prst="rect">
                      <a:avLst/>
                    </a:prstGeom>
                    <a:noFill/>
                    <a:ln>
                      <a:noFill/>
                    </a:ln>
                  </pic:spPr>
                </pic:pic>
              </a:graphicData>
            </a:graphic>
          </wp:inline>
        </w:drawing>
      </w:r>
    </w:p>
    <w:p w:rsidR="005A3C66" w:rsidRDefault="005A3C66" w:rsidP="005A30CA">
      <w:pPr>
        <w:pStyle w:val="a1"/>
        <w:rPr>
          <w:rFonts w:eastAsia="Yu Mincho"/>
          <w:szCs w:val="20"/>
        </w:rPr>
      </w:pPr>
    </w:p>
    <w:p w:rsidR="005A3C66" w:rsidRPr="005A3C66" w:rsidRDefault="005A3C66" w:rsidP="005A3C66">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2</w:t>
      </w:r>
      <w:r w:rsidRPr="00363965">
        <w:rPr>
          <w:rFonts w:eastAsia="SimSun" w:hint="eastAsia"/>
          <w:b/>
          <w:szCs w:val="20"/>
          <w:lang w:eastAsia="zh-CN"/>
        </w:rPr>
        <w:t xml:space="preserve">: </w:t>
      </w:r>
      <w:r w:rsidRPr="00363965">
        <w:rPr>
          <w:rFonts w:eastAsia="SimSun"/>
          <w:b/>
          <w:szCs w:val="20"/>
          <w:lang w:eastAsia="zh-CN"/>
        </w:rPr>
        <w:tab/>
      </w:r>
      <w:r w:rsidRPr="005A3C66">
        <w:rPr>
          <w:rFonts w:eastAsia="SimSun"/>
          <w:b/>
          <w:szCs w:val="20"/>
          <w:lang w:eastAsia="zh-CN"/>
        </w:rPr>
        <w:t xml:space="preserve">The granularity of COT duration should be a combination of slot-level and symbol-level, following Rel.15 </w:t>
      </w:r>
      <w:r w:rsidRPr="005A3C66">
        <w:rPr>
          <w:b/>
        </w:rPr>
        <w:t>TDD-UL-DL-Pattern</w:t>
      </w:r>
      <w:r w:rsidRPr="005A3C66">
        <w:rPr>
          <w:b/>
        </w:rPr>
        <w:t xml:space="preserve"> configuration</w:t>
      </w:r>
    </w:p>
    <w:p w:rsidR="005A3C66" w:rsidRDefault="005A3C66" w:rsidP="005A30CA">
      <w:pPr>
        <w:pStyle w:val="a1"/>
        <w:rPr>
          <w:rFonts w:eastAsia="Yu Mincho"/>
          <w:szCs w:val="20"/>
        </w:rPr>
      </w:pPr>
    </w:p>
    <w:p w:rsidR="005A3C66" w:rsidRDefault="005A3C66" w:rsidP="005A30CA">
      <w:pPr>
        <w:pStyle w:val="a1"/>
        <w:rPr>
          <w:rFonts w:eastAsia="Yu Mincho"/>
          <w:szCs w:val="20"/>
        </w:rPr>
      </w:pPr>
    </w:p>
    <w:p w:rsidR="003965A0" w:rsidRDefault="0014204B" w:rsidP="005A30CA">
      <w:pPr>
        <w:pStyle w:val="a1"/>
        <w:rPr>
          <w:rFonts w:eastAsia="Yu Mincho"/>
          <w:szCs w:val="20"/>
        </w:rPr>
      </w:pPr>
      <w:r>
        <w:rPr>
          <w:rFonts w:eastAsia="Yu Mincho" w:hint="eastAsia"/>
          <w:szCs w:val="20"/>
        </w:rPr>
        <w:t>F</w:t>
      </w:r>
      <w:r>
        <w:rPr>
          <w:rFonts w:eastAsia="Yu Mincho"/>
          <w:szCs w:val="20"/>
        </w:rPr>
        <w:t>rom l</w:t>
      </w:r>
      <w:r w:rsidR="005A3C66">
        <w:rPr>
          <w:rFonts w:eastAsia="Yu Mincho"/>
          <w:szCs w:val="20"/>
        </w:rPr>
        <w:t xml:space="preserve">ast meeting, another leftover is the definition of indicated COT. Two proposals were raised, either the total COT duration or the remaining COT. In our view, the total COT duration cannot be used without any reference starting point. This means that the UE has to be additionally informed about the starting point or determined by its own based on some other </w:t>
      </w:r>
      <w:r w:rsidR="003965A0">
        <w:rPr>
          <w:rFonts w:eastAsia="Yu Mincho"/>
          <w:szCs w:val="20"/>
        </w:rPr>
        <w:t xml:space="preserve">rules. While for the definition of remaining COT, at least it points to a starting point for counting this indicated COT duration which is the moment of DCI2_0 reception. Therefore we think that total COT duration as such is not a complete COT information and the UE needs to understand it together with a reference starting point. But remaining COT seems a complete information. </w:t>
      </w:r>
    </w:p>
    <w:p w:rsidR="003965A0" w:rsidRPr="005A3C66" w:rsidRDefault="003965A0" w:rsidP="003965A0">
      <w:pPr>
        <w:pStyle w:val="a1"/>
        <w:spacing w:beforeLines="100" w:before="240" w:after="240"/>
        <w:ind w:left="1304" w:hanging="1304"/>
        <w:rPr>
          <w:rFonts w:eastAsia="SimSun" w:hint="eastAsia"/>
          <w:b/>
          <w:szCs w:val="20"/>
          <w:lang w:eastAsia="zh-CN"/>
        </w:rPr>
      </w:pPr>
      <w:r>
        <w:rPr>
          <w:rFonts w:eastAsia="SimSun"/>
          <w:b/>
          <w:szCs w:val="20"/>
          <w:lang w:eastAsia="zh-CN"/>
        </w:rPr>
        <w:t>Obsv. 1</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Total COT duration does not seem a complete COT information and it needs to be understood with reference starting time, with which it turns to be remaining COT. The difference between these two might be different reference starting points</w:t>
      </w:r>
    </w:p>
    <w:p w:rsidR="003965A0" w:rsidRPr="005A3C66" w:rsidRDefault="003965A0" w:rsidP="003965A0">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3</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Both remaining COT and total COT duration can be used, as long as the reference point is clarified</w:t>
      </w:r>
    </w:p>
    <w:p w:rsidR="002F6080" w:rsidRPr="00964255" w:rsidRDefault="0014204B" w:rsidP="002F6080">
      <w:pPr>
        <w:pStyle w:val="2"/>
        <w:tabs>
          <w:tab w:val="clear" w:pos="3447"/>
        </w:tabs>
        <w:ind w:left="567"/>
      </w:pPr>
      <w:r>
        <w:rPr>
          <w:rFonts w:eastAsia="Yu Mincho"/>
          <w:szCs w:val="20"/>
        </w:rPr>
        <w:t xml:space="preserve"> </w:t>
      </w:r>
      <w:r w:rsidR="002F6080">
        <w:t>Search space switching</w:t>
      </w:r>
    </w:p>
    <w:p w:rsidR="00964255" w:rsidRDefault="00964255" w:rsidP="005A30CA">
      <w:pPr>
        <w:pStyle w:val="a1"/>
        <w:rPr>
          <w:rFonts w:eastAsia="Yu Mincho"/>
          <w:szCs w:val="20"/>
        </w:rPr>
      </w:pPr>
    </w:p>
    <w:p w:rsidR="002F6080" w:rsidRPr="000D1F90" w:rsidRDefault="002F6080" w:rsidP="002F6080">
      <w:pPr>
        <w:rPr>
          <w:lang w:eastAsia="x-none"/>
        </w:rPr>
      </w:pPr>
      <w:r w:rsidRPr="008763DC">
        <w:rPr>
          <w:highlight w:val="green"/>
          <w:lang w:eastAsia="x-none"/>
        </w:rPr>
        <w:t>Agreement:</w:t>
      </w:r>
    </w:p>
    <w:p w:rsidR="002F6080" w:rsidRPr="000D1F90" w:rsidRDefault="002F6080" w:rsidP="002F6080">
      <w:pPr>
        <w:numPr>
          <w:ilvl w:val="0"/>
          <w:numId w:val="21"/>
        </w:numPr>
        <w:rPr>
          <w:lang w:eastAsia="x-none"/>
        </w:rPr>
      </w:pPr>
      <w:r w:rsidRPr="000D1F90">
        <w:rPr>
          <w:lang w:eastAsia="x-none"/>
        </w:rPr>
        <w:t xml:space="preserve">A UE can be provided with </w:t>
      </w:r>
      <w:r>
        <w:rPr>
          <w:lang w:eastAsia="x-none"/>
        </w:rPr>
        <w:t xml:space="preserve">at least two groups (FFS: more than two groups) of search space sets </w:t>
      </w:r>
      <w:r w:rsidRPr="000D1F90">
        <w:rPr>
          <w:lang w:eastAsia="x-none"/>
        </w:rPr>
        <w:t xml:space="preserve">for PDCCH. The UE </w:t>
      </w:r>
      <w:r>
        <w:rPr>
          <w:lang w:eastAsia="x-none"/>
        </w:rPr>
        <w:t xml:space="preserve">can be configured to </w:t>
      </w:r>
      <w:r w:rsidRPr="000D1F90">
        <w:rPr>
          <w:lang w:eastAsia="x-none"/>
        </w:rPr>
        <w:t xml:space="preserve">switch </w:t>
      </w:r>
      <w:r>
        <w:rPr>
          <w:lang w:eastAsia="x-none"/>
        </w:rPr>
        <w:t>between the groups</w:t>
      </w:r>
      <w:r w:rsidRPr="000D1F90">
        <w:rPr>
          <w:lang w:eastAsia="x-none"/>
        </w:rPr>
        <w:t xml:space="preserve">, indicated based on </w:t>
      </w:r>
      <w:r>
        <w:rPr>
          <w:lang w:eastAsia="x-none"/>
        </w:rPr>
        <w:t xml:space="preserve">at least </w:t>
      </w:r>
      <w:r w:rsidRPr="000D1F90">
        <w:rPr>
          <w:lang w:eastAsia="x-none"/>
        </w:rPr>
        <w:t>the following alternatives</w:t>
      </w:r>
      <w:r>
        <w:rPr>
          <w:lang w:eastAsia="x-none"/>
        </w:rPr>
        <w:t>.</w:t>
      </w:r>
    </w:p>
    <w:p w:rsidR="002F6080" w:rsidRPr="000D1F90" w:rsidRDefault="002F6080" w:rsidP="002F6080">
      <w:pPr>
        <w:numPr>
          <w:ilvl w:val="1"/>
          <w:numId w:val="21"/>
        </w:numPr>
        <w:rPr>
          <w:lang w:eastAsia="x-none"/>
        </w:rPr>
      </w:pPr>
      <w:r w:rsidRPr="000D1F90">
        <w:rPr>
          <w:lang w:eastAsia="x-none"/>
        </w:rPr>
        <w:t>Alt 1: implicitly e.g. after detection of [FFS: DL burst, (WB-)DM-RS, GC-PDCCH and/or PDCCH]</w:t>
      </w:r>
      <w:r>
        <w:rPr>
          <w:lang w:eastAsia="x-none"/>
        </w:rPr>
        <w:t xml:space="preserve"> and/or e.g., based on information on COT structure</w:t>
      </w:r>
      <w:r w:rsidRPr="000D1F90">
        <w:rPr>
          <w:lang w:eastAsia="x-none"/>
        </w:rPr>
        <w:t>.</w:t>
      </w:r>
    </w:p>
    <w:p w:rsidR="002F6080" w:rsidRDefault="002F6080" w:rsidP="002F6080">
      <w:pPr>
        <w:numPr>
          <w:ilvl w:val="1"/>
          <w:numId w:val="21"/>
        </w:numPr>
        <w:rPr>
          <w:lang w:eastAsia="x-none"/>
        </w:rPr>
      </w:pPr>
      <w:r w:rsidRPr="000D1F90">
        <w:rPr>
          <w:lang w:eastAsia="x-none"/>
        </w:rPr>
        <w:t>Alt 2: explicitly in GC-PDCCH and/or PDCCH</w:t>
      </w:r>
    </w:p>
    <w:p w:rsidR="002F6080" w:rsidRDefault="002F6080" w:rsidP="002F6080">
      <w:pPr>
        <w:numPr>
          <w:ilvl w:val="0"/>
          <w:numId w:val="21"/>
        </w:numPr>
        <w:rPr>
          <w:lang w:eastAsia="x-none"/>
        </w:rPr>
      </w:pPr>
      <w:r>
        <w:rPr>
          <w:lang w:eastAsia="x-none"/>
        </w:rPr>
        <w:t>Search space sets that are not part of the configured groups (e.g., a common search space set) will always be monitored by the UE regardless of the search space set indication</w:t>
      </w:r>
    </w:p>
    <w:p w:rsidR="002F6080" w:rsidRDefault="002F6080" w:rsidP="002F6080">
      <w:pPr>
        <w:numPr>
          <w:ilvl w:val="0"/>
          <w:numId w:val="21"/>
        </w:numPr>
        <w:rPr>
          <w:lang w:eastAsia="x-none"/>
        </w:rPr>
      </w:pPr>
      <w:r>
        <w:rPr>
          <w:lang w:eastAsia="x-none"/>
        </w:rPr>
        <w:t>A single search space set can be part of more than one group.</w:t>
      </w:r>
    </w:p>
    <w:p w:rsidR="002F6080" w:rsidRDefault="002F6080" w:rsidP="002F6080">
      <w:pPr>
        <w:numPr>
          <w:ilvl w:val="0"/>
          <w:numId w:val="21"/>
        </w:numPr>
        <w:rPr>
          <w:lang w:eastAsia="x-none"/>
        </w:rPr>
      </w:pPr>
      <w:r>
        <w:rPr>
          <w:lang w:eastAsia="x-none"/>
        </w:rPr>
        <w:t>It is up to RAN2 to optimize the signalling to minimize overhead.</w:t>
      </w:r>
    </w:p>
    <w:p w:rsidR="002F6080" w:rsidRDefault="002F6080" w:rsidP="005A30CA">
      <w:pPr>
        <w:pStyle w:val="a1"/>
        <w:rPr>
          <w:rFonts w:eastAsia="Yu Mincho"/>
          <w:szCs w:val="20"/>
        </w:rPr>
      </w:pPr>
    </w:p>
    <w:p w:rsidR="002F6080" w:rsidRPr="0022076F" w:rsidRDefault="002F6080" w:rsidP="005A30CA">
      <w:pPr>
        <w:pStyle w:val="a1"/>
        <w:rPr>
          <w:rFonts w:eastAsia="Yu Mincho"/>
          <w:szCs w:val="20"/>
        </w:rPr>
      </w:pPr>
      <w:r>
        <w:rPr>
          <w:rFonts w:eastAsia="Yu Mincho" w:hint="eastAsia"/>
          <w:szCs w:val="20"/>
        </w:rPr>
        <w:t>T</w:t>
      </w:r>
      <w:r>
        <w:rPr>
          <w:rFonts w:eastAsia="Yu Mincho"/>
          <w:szCs w:val="20"/>
        </w:rPr>
        <w:t xml:space="preserve">he </w:t>
      </w:r>
      <w:r w:rsidR="008970F6">
        <w:rPr>
          <w:rFonts w:eastAsia="Yu Mincho"/>
          <w:szCs w:val="20"/>
        </w:rPr>
        <w:t>search space switching has two-folded motivations. In the first, it allows gNB to quickly schedule UEs as long as it obtains the COT</w:t>
      </w:r>
      <w:r w:rsidR="008B263D">
        <w:rPr>
          <w:rFonts w:eastAsia="Yu Mincho"/>
          <w:szCs w:val="20"/>
        </w:rPr>
        <w:t>. In the second, once the COT is established, the UE can switch to a lower frequent monitoring occasion to reduce power consumption. Thus, we believe that alt-1 can nicely</w:t>
      </w:r>
      <w:r w:rsidR="00DA200F">
        <w:rPr>
          <w:rFonts w:eastAsia="Yu Mincho"/>
          <w:szCs w:val="20"/>
        </w:rPr>
        <w:t xml:space="preserve"> address the motivations.</w:t>
      </w:r>
      <w:r w:rsidR="0096103B">
        <w:rPr>
          <w:rFonts w:eastAsia="Yu Mincho"/>
          <w:szCs w:val="20"/>
        </w:rPr>
        <w:t xml:space="preserve"> </w:t>
      </w:r>
      <w:r w:rsidR="0022076F">
        <w:rPr>
          <w:rFonts w:eastAsia="Yu Mincho"/>
          <w:szCs w:val="20"/>
        </w:rPr>
        <w:t xml:space="preserve">Regarding Alt-2, it is rather an optimization and can be further discussed in later releases, since for Rel.16 we don’t see an immediate necessity of having this feature. </w:t>
      </w:r>
      <w:r w:rsidR="0096103B">
        <w:rPr>
          <w:rFonts w:eastAsia="Yu Mincho"/>
          <w:szCs w:val="20"/>
        </w:rPr>
        <w:t xml:space="preserve">Moreover, </w:t>
      </w:r>
      <w:r w:rsidR="0096103B">
        <w:t xml:space="preserve">the decision </w:t>
      </w:r>
      <w:r w:rsidR="0022076F">
        <w:t xml:space="preserve">of search space switching </w:t>
      </w:r>
      <w:r w:rsidR="0096103B">
        <w:t xml:space="preserve">based on the detection of </w:t>
      </w:r>
      <w:r w:rsidR="0096103B">
        <w:rPr>
          <w:rFonts w:hint="eastAsia"/>
        </w:rPr>
        <w:t>GC-PDCCH</w:t>
      </w:r>
      <w:r w:rsidR="0096103B">
        <w:t xml:space="preserve"> and/or PDCCH detection has more robust reliability. </w:t>
      </w:r>
    </w:p>
    <w:p w:rsidR="002F6080" w:rsidRDefault="002F6080" w:rsidP="005A30CA">
      <w:pPr>
        <w:pStyle w:val="a1"/>
      </w:pPr>
    </w:p>
    <w:p w:rsidR="002F6080" w:rsidRDefault="002F6080" w:rsidP="002F6080">
      <w:pPr>
        <w:pStyle w:val="a1"/>
        <w:jc w:val="center"/>
      </w:pPr>
      <w:r>
        <w:object w:dxaOrig="15625" w:dyaOrig="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87.7pt;height:132.45pt" o:ole="">
            <v:imagedata r:id="rId9" o:title=""/>
          </v:shape>
          <o:OLEObject Type="Embed" ProgID="Visio.Drawing.15" ShapeID="_x0000_i1026" DrawAspect="Content" ObjectID="_1634775019" r:id="rId10"/>
        </w:object>
      </w:r>
    </w:p>
    <w:p w:rsidR="002F6080" w:rsidRDefault="002F6080" w:rsidP="005A30CA">
      <w:pPr>
        <w:pStyle w:val="a1"/>
      </w:pPr>
    </w:p>
    <w:p w:rsidR="0096103B" w:rsidRDefault="0096103B" w:rsidP="0096103B">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Pr>
          <w:rFonts w:eastAsia="SimSun"/>
          <w:b/>
          <w:szCs w:val="20"/>
          <w:lang w:eastAsia="zh-CN"/>
        </w:rPr>
        <w:t>4</w:t>
      </w:r>
      <w:r w:rsidRPr="00363965">
        <w:rPr>
          <w:rFonts w:eastAsia="SimSun" w:hint="eastAsia"/>
          <w:b/>
          <w:szCs w:val="20"/>
          <w:lang w:eastAsia="zh-CN"/>
        </w:rPr>
        <w:t xml:space="preserve">: </w:t>
      </w:r>
      <w:r w:rsidRPr="00363965">
        <w:rPr>
          <w:rFonts w:eastAsia="SimSun"/>
          <w:b/>
          <w:szCs w:val="20"/>
          <w:lang w:eastAsia="zh-CN"/>
        </w:rPr>
        <w:tab/>
      </w:r>
      <w:r w:rsidR="0022076F">
        <w:rPr>
          <w:rFonts w:eastAsia="SimSun"/>
          <w:b/>
          <w:szCs w:val="20"/>
          <w:lang w:eastAsia="zh-CN"/>
        </w:rPr>
        <w:t>For search space switching between two configured groups, Alt-1 should be supported in Rel.16.</w:t>
      </w:r>
    </w:p>
    <w:p w:rsidR="0022076F" w:rsidRPr="005A3C66" w:rsidRDefault="0022076F" w:rsidP="0096103B">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5</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The decision for</w:t>
      </w:r>
      <w:r>
        <w:rPr>
          <w:rFonts w:eastAsia="SimSun"/>
          <w:b/>
          <w:szCs w:val="20"/>
          <w:lang w:eastAsia="zh-CN"/>
        </w:rPr>
        <w:t xml:space="preserve"> search space switching </w:t>
      </w:r>
      <w:r>
        <w:rPr>
          <w:rFonts w:eastAsia="SimSun"/>
          <w:b/>
          <w:szCs w:val="20"/>
          <w:lang w:eastAsia="zh-CN"/>
        </w:rPr>
        <w:t xml:space="preserve">should at least be based on the detection of GC-PDCCH and/or PDCCH </w:t>
      </w:r>
    </w:p>
    <w:p w:rsidR="00D00173" w:rsidRPr="00DB6673" w:rsidRDefault="00D00173" w:rsidP="0022076F">
      <w:pPr>
        <w:pStyle w:val="2"/>
        <w:tabs>
          <w:tab w:val="clear" w:pos="3447"/>
          <w:tab w:val="num" w:pos="567"/>
        </w:tabs>
        <w:ind w:hanging="3447"/>
        <w:rPr>
          <w:lang w:eastAsia="zh-CN"/>
        </w:rPr>
      </w:pPr>
      <w:r w:rsidRPr="0001324E">
        <w:rPr>
          <w:lang w:eastAsia="zh-CN"/>
        </w:rPr>
        <w:lastRenderedPageBreak/>
        <w:t>PD</w:t>
      </w:r>
      <w:r>
        <w:rPr>
          <w:lang w:eastAsia="zh-CN"/>
        </w:rPr>
        <w:t>C</w:t>
      </w:r>
      <w:r w:rsidRPr="0001324E">
        <w:rPr>
          <w:lang w:eastAsia="zh-CN"/>
        </w:rPr>
        <w:t xml:space="preserve">CH </w:t>
      </w:r>
      <w:r>
        <w:rPr>
          <w:lang w:eastAsia="zh-CN"/>
        </w:rPr>
        <w:t xml:space="preserve">monitoring for FBE </w:t>
      </w:r>
    </w:p>
    <w:p w:rsidR="002D4274" w:rsidRDefault="007E4096" w:rsidP="007E4096">
      <w:pPr>
        <w:pStyle w:val="a1"/>
        <w:rPr>
          <w:rFonts w:eastAsiaTheme="minorEastAsia"/>
          <w:szCs w:val="20"/>
          <w:lang w:eastAsia="zh-CN"/>
        </w:rPr>
      </w:pPr>
      <w:r w:rsidRPr="009212AC">
        <w:rPr>
          <w:rFonts w:eastAsiaTheme="minorEastAsia"/>
          <w:szCs w:val="20"/>
          <w:lang w:eastAsia="zh-CN"/>
        </w:rPr>
        <w:t xml:space="preserve">For </w:t>
      </w:r>
      <w:r>
        <w:rPr>
          <w:rFonts w:eastAsiaTheme="minorEastAsia"/>
          <w:szCs w:val="20"/>
          <w:lang w:eastAsia="zh-CN"/>
        </w:rPr>
        <w:t>frame</w:t>
      </w:r>
      <w:r w:rsidRPr="009212AC">
        <w:rPr>
          <w:rFonts w:eastAsiaTheme="minorEastAsia"/>
          <w:szCs w:val="20"/>
          <w:lang w:eastAsia="zh-CN"/>
        </w:rPr>
        <w:t xml:space="preserve"> based equipment (</w:t>
      </w:r>
      <w:r>
        <w:rPr>
          <w:rFonts w:eastAsiaTheme="minorEastAsia"/>
          <w:szCs w:val="20"/>
          <w:lang w:eastAsia="zh-CN"/>
        </w:rPr>
        <w:t>F</w:t>
      </w:r>
      <w:r w:rsidRPr="009212AC">
        <w:rPr>
          <w:rFonts w:eastAsiaTheme="minorEastAsia"/>
          <w:szCs w:val="20"/>
          <w:lang w:eastAsia="zh-CN"/>
        </w:rPr>
        <w:t>BE), the gNB’s transmission is predictable</w:t>
      </w:r>
      <w:r>
        <w:rPr>
          <w:rFonts w:eastAsiaTheme="minorEastAsia"/>
          <w:szCs w:val="20"/>
          <w:lang w:eastAsia="zh-CN"/>
        </w:rPr>
        <w:t>.</w:t>
      </w:r>
      <w:r w:rsidR="006E0037">
        <w:rPr>
          <w:rFonts w:eastAsiaTheme="minorEastAsia"/>
          <w:szCs w:val="20"/>
          <w:lang w:eastAsia="zh-CN"/>
        </w:rPr>
        <w:t xml:space="preserve"> If GC-PDCCH </w:t>
      </w:r>
      <w:r w:rsidR="00997188" w:rsidRPr="00651D49">
        <w:rPr>
          <w:rFonts w:eastAsiaTheme="minorEastAsia"/>
          <w:szCs w:val="20"/>
          <w:lang w:eastAsia="zh-CN"/>
        </w:rPr>
        <w:t xml:space="preserve">carrying structure indication </w:t>
      </w:r>
      <w:r w:rsidR="006E0037">
        <w:rPr>
          <w:rFonts w:eastAsiaTheme="minorEastAsia"/>
          <w:szCs w:val="20"/>
          <w:lang w:eastAsia="zh-CN"/>
        </w:rPr>
        <w:t xml:space="preserve">is configured, the search space </w:t>
      </w:r>
      <w:r w:rsidR="00BE33E4">
        <w:rPr>
          <w:rFonts w:eastAsiaTheme="minorEastAsia"/>
          <w:szCs w:val="20"/>
          <w:lang w:eastAsia="zh-CN"/>
        </w:rPr>
        <w:t xml:space="preserve">for </w:t>
      </w:r>
      <w:r w:rsidR="00997188" w:rsidRPr="00651D49">
        <w:rPr>
          <w:rFonts w:eastAsiaTheme="minorEastAsia"/>
          <w:szCs w:val="20"/>
          <w:lang w:eastAsia="zh-CN"/>
        </w:rPr>
        <w:t xml:space="preserve">structure indication </w:t>
      </w:r>
      <w:r w:rsidR="00BE33E4">
        <w:rPr>
          <w:rFonts w:eastAsiaTheme="minorEastAsia"/>
          <w:szCs w:val="20"/>
          <w:lang w:eastAsia="zh-CN"/>
        </w:rPr>
        <w:t xml:space="preserve">transmission </w:t>
      </w:r>
      <w:r w:rsidR="006E0037">
        <w:rPr>
          <w:rFonts w:eastAsiaTheme="minorEastAsia"/>
          <w:szCs w:val="20"/>
          <w:lang w:eastAsia="zh-CN"/>
        </w:rPr>
        <w:t>could be configured</w:t>
      </w:r>
      <w:r w:rsidR="00BE33E4">
        <w:rPr>
          <w:rFonts w:eastAsiaTheme="minorEastAsia"/>
          <w:szCs w:val="20"/>
          <w:lang w:eastAsia="zh-CN"/>
        </w:rPr>
        <w:t xml:space="preserve"> with an offset to the starting point of the fixed frame period,</w:t>
      </w:r>
      <w:r w:rsidR="00A13D1F">
        <w:rPr>
          <w:rFonts w:eastAsiaTheme="minorEastAsia"/>
          <w:szCs w:val="20"/>
          <w:lang w:eastAsia="zh-CN"/>
        </w:rPr>
        <w:t xml:space="preserve"> </w:t>
      </w:r>
      <w:r w:rsidR="005B45D3">
        <w:rPr>
          <w:rFonts w:eastAsiaTheme="minorEastAsia"/>
          <w:szCs w:val="20"/>
          <w:lang w:eastAsia="zh-CN"/>
        </w:rPr>
        <w:t xml:space="preserve">so </w:t>
      </w:r>
      <w:r w:rsidR="005B45D3" w:rsidRPr="00651D49">
        <w:rPr>
          <w:rFonts w:eastAsiaTheme="minorEastAsia"/>
          <w:szCs w:val="20"/>
          <w:lang w:eastAsia="zh-CN"/>
        </w:rPr>
        <w:t xml:space="preserve">that gNB </w:t>
      </w:r>
      <w:r w:rsidR="00D13DE4">
        <w:rPr>
          <w:rFonts w:eastAsiaTheme="minorEastAsia"/>
          <w:szCs w:val="20"/>
          <w:lang w:eastAsia="zh-CN"/>
        </w:rPr>
        <w:t>can have</w:t>
      </w:r>
      <w:r w:rsidR="00D13DE4" w:rsidRPr="00651D49">
        <w:rPr>
          <w:rFonts w:eastAsiaTheme="minorEastAsia"/>
          <w:szCs w:val="20"/>
          <w:lang w:eastAsia="zh-CN"/>
        </w:rPr>
        <w:t xml:space="preserve"> </w:t>
      </w:r>
      <w:r w:rsidR="005B45D3" w:rsidRPr="00651D49">
        <w:rPr>
          <w:rFonts w:eastAsiaTheme="minorEastAsia"/>
          <w:szCs w:val="20"/>
          <w:lang w:eastAsia="zh-CN"/>
        </w:rPr>
        <w:t>enough processing time to prepare the frequency domain indication</w:t>
      </w:r>
      <w:r w:rsidR="005B45D3">
        <w:rPr>
          <w:rFonts w:eastAsiaTheme="minorEastAsia"/>
          <w:szCs w:val="20"/>
          <w:lang w:eastAsia="zh-CN"/>
        </w:rPr>
        <w:t>.</w:t>
      </w:r>
      <w:r w:rsidR="00326BDD">
        <w:rPr>
          <w:rFonts w:eastAsiaTheme="minorEastAsia"/>
          <w:szCs w:val="20"/>
          <w:lang w:eastAsia="zh-CN"/>
        </w:rPr>
        <w:t xml:space="preserve"> Figure 2 gives an example of this case.</w:t>
      </w:r>
    </w:p>
    <w:p w:rsidR="00032965" w:rsidRDefault="00032965" w:rsidP="00D82FAE">
      <w:pPr>
        <w:pStyle w:val="a1"/>
      </w:pPr>
      <w:r>
        <w:object w:dxaOrig="20268" w:dyaOrig="5028">
          <v:shape id="_x0000_i1025" type="#_x0000_t75" style="width:452.75pt;height:112.15pt" o:ole="">
            <v:imagedata r:id="rId11" o:title=""/>
          </v:shape>
          <o:OLEObject Type="Embed" ProgID="Visio.Drawing.15" ShapeID="_x0000_i1025" DrawAspect="Content" ObjectID="_1634775020" r:id="rId12"/>
        </w:object>
      </w:r>
    </w:p>
    <w:p w:rsidR="00D82FAE" w:rsidRDefault="00D82FAE" w:rsidP="00D82FAE">
      <w:pPr>
        <w:pStyle w:val="a1"/>
        <w:jc w:val="center"/>
        <w:rPr>
          <w:rFonts w:eastAsiaTheme="minorEastAsia"/>
          <w:szCs w:val="20"/>
          <w:lang w:eastAsia="zh-CN"/>
        </w:rPr>
      </w:pPr>
      <w:r>
        <w:t xml:space="preserve">Figure </w:t>
      </w:r>
      <w:r w:rsidR="00785998">
        <w:t>2</w:t>
      </w:r>
      <w:r>
        <w:t>: PDCCH monitoring for FBE</w:t>
      </w:r>
    </w:p>
    <w:p w:rsidR="00326BDD" w:rsidRDefault="00326BDD" w:rsidP="00326BDD">
      <w:pPr>
        <w:pStyle w:val="a1"/>
        <w:rPr>
          <w:rFonts w:eastAsiaTheme="minorEastAsia"/>
          <w:szCs w:val="20"/>
          <w:lang w:eastAsia="zh-CN"/>
        </w:rPr>
      </w:pPr>
      <w:r>
        <w:rPr>
          <w:rFonts w:eastAsiaTheme="minorEastAsia"/>
          <w:szCs w:val="20"/>
          <w:lang w:eastAsia="zh-CN"/>
        </w:rPr>
        <w:t xml:space="preserve">UE should assume the </w:t>
      </w:r>
      <w:r w:rsidR="00D13DE4">
        <w:rPr>
          <w:rFonts w:eastAsiaTheme="minorEastAsia"/>
          <w:szCs w:val="20"/>
          <w:lang w:eastAsia="zh-CN"/>
        </w:rPr>
        <w:t>offset duration</w:t>
      </w:r>
      <w:r>
        <w:rPr>
          <w:rFonts w:eastAsiaTheme="minorEastAsia"/>
          <w:szCs w:val="20"/>
          <w:lang w:eastAsia="zh-CN"/>
        </w:rPr>
        <w:t xml:space="preserve"> between the starting point of the fixed frame period and the slot used for GC-PDCCH transmission is DL resource. In addition, if no DL signals/channels are detected </w:t>
      </w:r>
      <w:r w:rsidR="00D13DE4">
        <w:rPr>
          <w:rFonts w:eastAsiaTheme="minorEastAsia"/>
          <w:szCs w:val="20"/>
          <w:lang w:eastAsia="zh-CN"/>
        </w:rPr>
        <w:t xml:space="preserve">within the offset duration </w:t>
      </w:r>
      <w:r>
        <w:rPr>
          <w:rFonts w:eastAsiaTheme="minorEastAsia"/>
          <w:szCs w:val="20"/>
          <w:lang w:eastAsia="zh-CN"/>
        </w:rPr>
        <w:t xml:space="preserve">and </w:t>
      </w:r>
      <w:r w:rsidR="00D13DE4" w:rsidRPr="00D13DE4">
        <w:rPr>
          <w:rFonts w:eastAsiaTheme="minorEastAsia"/>
          <w:szCs w:val="20"/>
          <w:lang w:eastAsia="zh-CN"/>
        </w:rPr>
        <w:t>GC-PDCCH carrying structure indication</w:t>
      </w:r>
      <w:r w:rsidR="00D13DE4">
        <w:rPr>
          <w:rFonts w:eastAsiaTheme="minorEastAsia"/>
          <w:szCs w:val="20"/>
          <w:lang w:eastAsia="zh-CN"/>
        </w:rPr>
        <w:t xml:space="preserve"> is not detected for one fixed frame period, the UE could stop the remaining PDCCH monitoring of this fixed frame period.</w:t>
      </w:r>
    </w:p>
    <w:p w:rsidR="007E4096" w:rsidRDefault="007E4096" w:rsidP="007E4096">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sidR="0022076F">
        <w:rPr>
          <w:rFonts w:eastAsia="SimSun"/>
          <w:b/>
          <w:szCs w:val="20"/>
          <w:lang w:eastAsia="zh-CN"/>
        </w:rPr>
        <w:t>6</w:t>
      </w:r>
      <w:r w:rsidRPr="00363965">
        <w:rPr>
          <w:rFonts w:eastAsia="SimSun" w:hint="eastAsia"/>
          <w:b/>
          <w:szCs w:val="20"/>
          <w:lang w:eastAsia="zh-CN"/>
        </w:rPr>
        <w:t xml:space="preserve">: </w:t>
      </w:r>
      <w:r w:rsidRPr="00363965">
        <w:rPr>
          <w:rFonts w:eastAsia="SimSun"/>
          <w:b/>
          <w:szCs w:val="20"/>
          <w:lang w:eastAsia="zh-CN"/>
        </w:rPr>
        <w:tab/>
      </w:r>
      <w:r w:rsidR="00D13DE4">
        <w:rPr>
          <w:rFonts w:eastAsia="SimSun"/>
          <w:b/>
          <w:szCs w:val="20"/>
          <w:lang w:eastAsia="zh-CN"/>
        </w:rPr>
        <w:t>S</w:t>
      </w:r>
      <w:r w:rsidR="00D13DE4" w:rsidRPr="00D13DE4">
        <w:rPr>
          <w:rFonts w:eastAsia="SimSun"/>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SimSun"/>
          <w:b/>
          <w:szCs w:val="20"/>
          <w:lang w:eastAsia="zh-CN"/>
        </w:rPr>
        <w:t>.</w:t>
      </w:r>
    </w:p>
    <w:p w:rsidR="004767C9" w:rsidRPr="00363965" w:rsidRDefault="004767C9" w:rsidP="00FE2437">
      <w:pPr>
        <w:pStyle w:val="a1"/>
        <w:spacing w:beforeLines="100" w:before="240" w:after="240"/>
        <w:ind w:left="1304" w:hanging="1304"/>
        <w:rPr>
          <w:rFonts w:eastAsia="SimSun"/>
          <w:b/>
          <w:szCs w:val="20"/>
          <w:lang w:eastAsia="zh-CN"/>
        </w:rPr>
      </w:pPr>
      <w:r w:rsidRPr="00363965">
        <w:rPr>
          <w:rFonts w:eastAsia="SimSun"/>
          <w:b/>
          <w:szCs w:val="20"/>
          <w:lang w:eastAsia="zh-CN"/>
        </w:rPr>
        <w:t xml:space="preserve"> </w:t>
      </w:r>
      <w:r w:rsidRPr="00363965">
        <w:rPr>
          <w:rFonts w:eastAsia="SimSun" w:hint="eastAsia"/>
          <w:b/>
          <w:szCs w:val="20"/>
          <w:lang w:eastAsia="zh-CN"/>
        </w:rPr>
        <w:t xml:space="preserve"> </w:t>
      </w:r>
    </w:p>
    <w:p w:rsidR="00DB6673" w:rsidRPr="00D00173" w:rsidRDefault="00DB6673" w:rsidP="0022076F">
      <w:pPr>
        <w:pStyle w:val="2"/>
        <w:tabs>
          <w:tab w:val="clear" w:pos="3447"/>
        </w:tabs>
        <w:ind w:left="567"/>
        <w:rPr>
          <w:lang w:eastAsia="zh-CN"/>
        </w:rPr>
      </w:pPr>
      <w:r w:rsidRPr="00D00173">
        <w:rPr>
          <w:lang w:eastAsia="zh-CN"/>
        </w:rPr>
        <w:t>DMRS</w:t>
      </w:r>
      <w:r w:rsidR="00363965" w:rsidRPr="00D00173">
        <w:rPr>
          <w:lang w:eastAsia="zh-CN"/>
        </w:rPr>
        <w:t xml:space="preserve"> design</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In NR, during the initial access procedure, a</w:t>
      </w:r>
      <w:r w:rsidR="00990C44" w:rsidRPr="00363965">
        <w:rPr>
          <w:rFonts w:eastAsiaTheme="minorEastAsia"/>
          <w:szCs w:val="20"/>
          <w:lang w:eastAsia="zh-CN"/>
        </w:rPr>
        <w:t>n</w:t>
      </w:r>
      <w:r w:rsidRPr="00363965">
        <w:rPr>
          <w:rFonts w:eastAsiaTheme="minorEastAsia"/>
          <w:szCs w:val="20"/>
          <w:lang w:eastAsia="zh-CN"/>
        </w:rPr>
        <w:t xml:space="preserve"> UE needs to decode several channels, such as the PBCH, PDCCH for RMSI, PDSCH for RMSI, RACH related PDCCH and PDSCH. While decoding a channel, the UE needs to obtain the associated DMRS to estimate the channel. In Rel-15, each channel has its own DMRS design with different time/frequency domain resources and sequences.</w:t>
      </w:r>
    </w:p>
    <w:p w:rsidR="00DB6673" w:rsidRPr="00363965" w:rsidRDefault="00DB6673" w:rsidP="005A30CA">
      <w:pPr>
        <w:pStyle w:val="a1"/>
        <w:rPr>
          <w:rFonts w:eastAsiaTheme="minorEastAsia"/>
          <w:szCs w:val="20"/>
          <w:lang w:eastAsia="zh-CN"/>
        </w:rPr>
      </w:pPr>
      <w:r w:rsidRPr="00363965">
        <w:rPr>
          <w:rFonts w:eastAsiaTheme="minorEastAsia"/>
          <w:szCs w:val="20"/>
          <w:lang w:eastAsia="zh-CN"/>
        </w:rPr>
        <w:t xml:space="preserve">In NR-U, basic </w:t>
      </w:r>
      <w:r w:rsidR="0001324E" w:rsidRPr="00363965">
        <w:rPr>
          <w:rFonts w:eastAsiaTheme="minorEastAsia"/>
          <w:szCs w:val="20"/>
          <w:lang w:eastAsia="zh-CN"/>
        </w:rPr>
        <w:t xml:space="preserve">DL </w:t>
      </w:r>
      <w:r w:rsidRPr="00363965">
        <w:rPr>
          <w:rFonts w:eastAsiaTheme="minorEastAsia"/>
          <w:szCs w:val="20"/>
          <w:lang w:eastAsia="zh-CN"/>
        </w:rPr>
        <w:t xml:space="preserve">channels for initial access are defined in </w:t>
      </w:r>
      <w:r w:rsidR="0001324E" w:rsidRPr="00363965">
        <w:rPr>
          <w:rFonts w:eastAsiaTheme="minorEastAsia"/>
          <w:szCs w:val="20"/>
          <w:lang w:eastAsia="zh-CN"/>
        </w:rPr>
        <w:t>a DRS. Based on this assumption</w:t>
      </w:r>
      <w:r w:rsidRPr="00363965">
        <w:rPr>
          <w:rFonts w:eastAsiaTheme="minorEastAsia"/>
          <w:szCs w:val="20"/>
          <w:lang w:eastAsia="zh-CN"/>
        </w:rPr>
        <w:t xml:space="preserve"> and consider the QCL </w:t>
      </w:r>
      <w:r w:rsidR="0001324E" w:rsidRPr="00363965">
        <w:rPr>
          <w:rFonts w:eastAsiaTheme="minorEastAsia"/>
          <w:szCs w:val="20"/>
          <w:lang w:eastAsia="zh-CN"/>
        </w:rPr>
        <w:t>relationship</w:t>
      </w:r>
      <w:r w:rsidRPr="00363965">
        <w:rPr>
          <w:rFonts w:eastAsiaTheme="minorEastAsia"/>
          <w:szCs w:val="20"/>
          <w:lang w:eastAsia="zh-CN"/>
        </w:rPr>
        <w:t xml:space="preserve">, the initial access related channels within a DRS can share a set of </w:t>
      </w:r>
      <w:r w:rsidR="0001324E" w:rsidRPr="00363965">
        <w:rPr>
          <w:rFonts w:eastAsiaTheme="minorEastAsia"/>
          <w:szCs w:val="20"/>
          <w:lang w:eastAsia="zh-CN"/>
        </w:rPr>
        <w:t>DMRS,</w:t>
      </w:r>
      <w:r w:rsidRPr="00363965">
        <w:rPr>
          <w:rFonts w:eastAsiaTheme="minorEastAsia"/>
          <w:szCs w:val="20"/>
          <w:lang w:eastAsia="zh-CN"/>
        </w:rPr>
        <w:t xml:space="preserve"> e.g. the DMRS in PBCH can also be used as a part of </w:t>
      </w:r>
      <w:r w:rsidR="0001324E" w:rsidRPr="00363965">
        <w:rPr>
          <w:rFonts w:eastAsiaTheme="minorEastAsia"/>
          <w:szCs w:val="20"/>
          <w:lang w:eastAsia="zh-CN"/>
        </w:rPr>
        <w:t xml:space="preserve">the </w:t>
      </w:r>
      <w:r w:rsidRPr="00363965">
        <w:rPr>
          <w:rFonts w:eastAsiaTheme="minorEastAsia"/>
          <w:szCs w:val="20"/>
          <w:lang w:eastAsia="zh-CN"/>
        </w:rPr>
        <w:t xml:space="preserve">DMRS for RMSI PDSCH. </w:t>
      </w:r>
    </w:p>
    <w:p w:rsidR="00DB6673" w:rsidRDefault="00DB6673" w:rsidP="00DB6673">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sidR="0022076F">
        <w:rPr>
          <w:rFonts w:eastAsia="SimSun"/>
          <w:b/>
          <w:szCs w:val="20"/>
          <w:lang w:eastAsia="zh-CN"/>
        </w:rPr>
        <w:t>7</w:t>
      </w:r>
      <w:r w:rsidRPr="00363965">
        <w:rPr>
          <w:rFonts w:eastAsia="SimSun" w:hint="eastAsia"/>
          <w:b/>
          <w:szCs w:val="20"/>
          <w:lang w:eastAsia="zh-CN"/>
        </w:rPr>
        <w:t xml:space="preserve">: </w:t>
      </w:r>
      <w:r w:rsidR="0001324E" w:rsidRPr="00363965">
        <w:rPr>
          <w:rFonts w:eastAsia="SimSun"/>
          <w:b/>
          <w:szCs w:val="20"/>
          <w:lang w:eastAsia="zh-CN"/>
        </w:rPr>
        <w:tab/>
      </w:r>
      <w:r w:rsidRPr="00363965">
        <w:rPr>
          <w:rFonts w:eastAsia="SimSun"/>
          <w:b/>
          <w:szCs w:val="20"/>
          <w:lang w:eastAsia="zh-CN"/>
        </w:rPr>
        <w:t xml:space="preserve">DMRS sharing among channels within DRS </w:t>
      </w:r>
      <w:r w:rsidR="00EF7EC1" w:rsidRPr="00363965">
        <w:rPr>
          <w:rFonts w:eastAsia="SimSun"/>
          <w:b/>
          <w:szCs w:val="20"/>
          <w:lang w:eastAsia="zh-CN"/>
        </w:rPr>
        <w:t>should</w:t>
      </w:r>
      <w:r w:rsidRPr="00363965">
        <w:rPr>
          <w:rFonts w:eastAsia="SimSun"/>
          <w:b/>
          <w:szCs w:val="20"/>
          <w:lang w:eastAsia="zh-CN"/>
        </w:rPr>
        <w:t xml:space="preserve"> be considered in NR-U</w:t>
      </w:r>
      <w:r w:rsidR="004767C9" w:rsidRPr="00363965">
        <w:rPr>
          <w:rFonts w:eastAsia="SimSun"/>
          <w:b/>
          <w:szCs w:val="20"/>
          <w:lang w:eastAsia="zh-CN"/>
        </w:rPr>
        <w:t>.</w:t>
      </w:r>
    </w:p>
    <w:p w:rsidR="003F7C2D" w:rsidRPr="00D00173" w:rsidRDefault="003F7C2D" w:rsidP="0022076F">
      <w:pPr>
        <w:pStyle w:val="2"/>
        <w:tabs>
          <w:tab w:val="clear" w:pos="3447"/>
        </w:tabs>
        <w:ind w:left="567"/>
        <w:rPr>
          <w:lang w:eastAsia="zh-CN"/>
        </w:rPr>
      </w:pPr>
      <w:r>
        <w:rPr>
          <w:lang w:eastAsia="zh-CN"/>
        </w:rPr>
        <w:t>CSI-</w:t>
      </w:r>
      <w:r w:rsidRPr="00D00173">
        <w:rPr>
          <w:lang w:eastAsia="zh-CN"/>
        </w:rPr>
        <w:t>RS design</w:t>
      </w:r>
    </w:p>
    <w:p w:rsidR="00960319" w:rsidRDefault="003F7C2D" w:rsidP="003F7C2D">
      <w:pPr>
        <w:pStyle w:val="a1"/>
        <w:rPr>
          <w:rFonts w:eastAsiaTheme="minorEastAsia"/>
          <w:szCs w:val="20"/>
          <w:lang w:eastAsia="zh-CN"/>
        </w:rPr>
      </w:pPr>
      <w:r w:rsidRPr="00363965">
        <w:rPr>
          <w:rFonts w:eastAsiaTheme="minorEastAsia"/>
          <w:szCs w:val="20"/>
          <w:lang w:eastAsia="zh-CN"/>
        </w:rPr>
        <w:t>In NR</w:t>
      </w:r>
      <w:r w:rsidR="00FD6496">
        <w:rPr>
          <w:rFonts w:eastAsiaTheme="minorEastAsia"/>
          <w:szCs w:val="20"/>
          <w:lang w:eastAsia="zh-CN"/>
        </w:rPr>
        <w:t>-U</w:t>
      </w:r>
      <w:r w:rsidRPr="00363965">
        <w:rPr>
          <w:rFonts w:eastAsiaTheme="minorEastAsia"/>
          <w:szCs w:val="20"/>
          <w:lang w:eastAsia="zh-CN"/>
        </w:rPr>
        <w:t xml:space="preserve">, </w:t>
      </w:r>
      <w:r w:rsidR="00FD6496">
        <w:rPr>
          <w:rFonts w:eastAsiaTheme="minorEastAsia"/>
          <w:szCs w:val="20"/>
          <w:lang w:eastAsia="zh-CN"/>
        </w:rPr>
        <w:t xml:space="preserve">one </w:t>
      </w:r>
      <w:r w:rsidR="00603E6D">
        <w:rPr>
          <w:rFonts w:eastAsiaTheme="minorEastAsia"/>
          <w:szCs w:val="20"/>
          <w:lang w:eastAsia="zh-CN"/>
        </w:rPr>
        <w:t xml:space="preserve">DL </w:t>
      </w:r>
      <w:r w:rsidR="00FD6496">
        <w:rPr>
          <w:rFonts w:eastAsiaTheme="minorEastAsia"/>
          <w:szCs w:val="20"/>
          <w:lang w:eastAsia="zh-CN"/>
        </w:rPr>
        <w:t xml:space="preserve">BWP can be configured with multiple LBT subbands to support wideband operation. </w:t>
      </w:r>
      <w:r w:rsidR="00603E6D">
        <w:rPr>
          <w:rFonts w:eastAsiaTheme="minorEastAsia"/>
          <w:szCs w:val="20"/>
          <w:lang w:eastAsia="zh-CN"/>
        </w:rPr>
        <w:t xml:space="preserve">If wideband BWP is configured as active BWP, gNB can transmit on parts or whole of the BWP based on LBT results. If gNB transmits DL signals/channels on parts of the BWP, then guardbands between any two LBT subbands which are not </w:t>
      </w:r>
      <w:r w:rsidR="00603E6D" w:rsidRPr="00603E6D">
        <w:rPr>
          <w:rFonts w:eastAsiaTheme="minorEastAsia"/>
          <w:szCs w:val="20"/>
          <w:lang w:eastAsia="zh-CN"/>
        </w:rPr>
        <w:t>contiguous</w:t>
      </w:r>
      <w:r w:rsidR="00603E6D">
        <w:rPr>
          <w:rFonts w:eastAsiaTheme="minorEastAsia"/>
          <w:szCs w:val="20"/>
          <w:lang w:eastAsia="zh-CN"/>
        </w:rPr>
        <w:t xml:space="preserve"> should be reserved to </w:t>
      </w:r>
      <w:r w:rsidR="00603E6D" w:rsidRPr="00603E6D">
        <w:rPr>
          <w:rFonts w:eastAsiaTheme="minorEastAsia"/>
          <w:szCs w:val="20"/>
          <w:lang w:eastAsia="zh-CN"/>
        </w:rPr>
        <w:t>avoid interfering transmission on neighbor LBT subbands</w:t>
      </w:r>
      <w:r w:rsidR="00603E6D">
        <w:rPr>
          <w:rFonts w:eastAsiaTheme="minorEastAsia"/>
          <w:szCs w:val="20"/>
          <w:lang w:eastAsia="zh-CN"/>
        </w:rPr>
        <w:t xml:space="preserve">. If gNB transmits DL signals/channels on whole of the BWP, then </w:t>
      </w:r>
      <w:r w:rsidR="008E79FC">
        <w:rPr>
          <w:rFonts w:eastAsiaTheme="minorEastAsia"/>
          <w:szCs w:val="20"/>
          <w:lang w:eastAsia="zh-CN"/>
        </w:rPr>
        <w:t xml:space="preserve">no </w:t>
      </w:r>
      <w:r w:rsidR="00603E6D">
        <w:rPr>
          <w:rFonts w:eastAsiaTheme="minorEastAsia"/>
          <w:szCs w:val="20"/>
          <w:lang w:eastAsia="zh-CN"/>
        </w:rPr>
        <w:t xml:space="preserve">guardbands </w:t>
      </w:r>
      <w:r w:rsidR="008E79FC">
        <w:rPr>
          <w:rFonts w:eastAsiaTheme="minorEastAsia"/>
          <w:szCs w:val="20"/>
          <w:lang w:eastAsia="zh-CN"/>
        </w:rPr>
        <w:t xml:space="preserve">need to be reserved and all the resource </w:t>
      </w:r>
      <w:r w:rsidR="00603E6D">
        <w:rPr>
          <w:rFonts w:eastAsiaTheme="minorEastAsia"/>
          <w:szCs w:val="20"/>
          <w:lang w:eastAsia="zh-CN"/>
        </w:rPr>
        <w:t xml:space="preserve">within the BWP can be used </w:t>
      </w:r>
      <w:r w:rsidR="008E79FC">
        <w:rPr>
          <w:rFonts w:eastAsiaTheme="minorEastAsia"/>
          <w:szCs w:val="20"/>
          <w:lang w:eastAsia="zh-CN"/>
        </w:rPr>
        <w:t>for DL</w:t>
      </w:r>
      <w:r w:rsidR="00603E6D">
        <w:rPr>
          <w:rFonts w:eastAsiaTheme="minorEastAsia"/>
          <w:szCs w:val="20"/>
          <w:lang w:eastAsia="zh-CN"/>
        </w:rPr>
        <w:t xml:space="preserve"> transmi</w:t>
      </w:r>
      <w:r w:rsidR="008E79FC">
        <w:rPr>
          <w:rFonts w:eastAsiaTheme="minorEastAsia"/>
          <w:szCs w:val="20"/>
          <w:lang w:eastAsia="zh-CN"/>
        </w:rPr>
        <w:t>ssion.</w:t>
      </w:r>
      <w:r w:rsidR="00603E6D">
        <w:rPr>
          <w:rFonts w:eastAsiaTheme="minorEastAsia"/>
          <w:szCs w:val="20"/>
          <w:lang w:eastAsia="zh-CN"/>
        </w:rPr>
        <w:t xml:space="preserve"> </w:t>
      </w:r>
    </w:p>
    <w:p w:rsidR="003F7C2D" w:rsidRPr="00363965" w:rsidRDefault="00773B61" w:rsidP="003F7C2D">
      <w:pPr>
        <w:pStyle w:val="a1"/>
        <w:rPr>
          <w:rFonts w:eastAsiaTheme="minorEastAsia"/>
          <w:szCs w:val="20"/>
          <w:lang w:eastAsia="zh-CN"/>
        </w:rPr>
      </w:pPr>
      <w:r>
        <w:rPr>
          <w:rFonts w:eastAsiaTheme="minorEastAsia"/>
          <w:szCs w:val="20"/>
          <w:lang w:eastAsia="zh-CN"/>
        </w:rPr>
        <w:t xml:space="preserve">Since </w:t>
      </w:r>
      <w:r w:rsidR="00960319">
        <w:rPr>
          <w:rFonts w:eastAsiaTheme="minorEastAsia"/>
          <w:szCs w:val="20"/>
          <w:lang w:eastAsia="zh-CN"/>
        </w:rPr>
        <w:t xml:space="preserve">resource between two </w:t>
      </w:r>
      <w:r w:rsidR="00960319" w:rsidRPr="00603E6D">
        <w:rPr>
          <w:rFonts w:eastAsiaTheme="minorEastAsia"/>
          <w:szCs w:val="20"/>
          <w:lang w:eastAsia="zh-CN"/>
        </w:rPr>
        <w:t>contiguous</w:t>
      </w:r>
      <w:r w:rsidR="00960319">
        <w:rPr>
          <w:rFonts w:eastAsiaTheme="minorEastAsia"/>
          <w:szCs w:val="20"/>
          <w:lang w:eastAsia="zh-CN"/>
        </w:rPr>
        <w:t xml:space="preserve"> LBT subbands may or may not be reserved as guardbands depending on LBT results, how to configure CSI-RS in this case should be considered. One simple way is </w:t>
      </w:r>
      <w:r w:rsidR="00221836">
        <w:rPr>
          <w:rFonts w:eastAsiaTheme="minorEastAsia"/>
          <w:szCs w:val="20"/>
          <w:lang w:eastAsia="zh-CN"/>
        </w:rPr>
        <w:t>that CSI-RS is not transmitted on those PRBs which may b</w:t>
      </w:r>
      <w:r w:rsidR="00960319">
        <w:rPr>
          <w:rFonts w:eastAsiaTheme="minorEastAsia"/>
          <w:szCs w:val="20"/>
          <w:lang w:eastAsia="zh-CN"/>
        </w:rPr>
        <w:t>e</w:t>
      </w:r>
      <w:r w:rsidR="00221836">
        <w:rPr>
          <w:rFonts w:eastAsiaTheme="minorEastAsia"/>
          <w:szCs w:val="20"/>
          <w:lang w:eastAsia="zh-CN"/>
        </w:rPr>
        <w:t xml:space="preserve"> taken as guardbands </w:t>
      </w:r>
      <w:r w:rsidR="00221836" w:rsidRPr="00221836">
        <w:rPr>
          <w:rFonts w:eastAsiaTheme="minorEastAsia"/>
          <w:szCs w:val="20"/>
          <w:lang w:eastAsia="zh-CN"/>
        </w:rPr>
        <w:t>between any two contiguous LBT subbands within one BWP</w:t>
      </w:r>
      <w:r w:rsidR="00221836">
        <w:rPr>
          <w:rFonts w:eastAsiaTheme="minorEastAsia"/>
          <w:szCs w:val="20"/>
          <w:lang w:eastAsia="zh-CN"/>
        </w:rPr>
        <w:t>.</w:t>
      </w:r>
    </w:p>
    <w:p w:rsidR="003F7C2D" w:rsidRDefault="003F7C2D" w:rsidP="003F7C2D">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sidR="0022076F">
        <w:rPr>
          <w:rFonts w:eastAsia="SimSun"/>
          <w:b/>
          <w:szCs w:val="20"/>
          <w:lang w:eastAsia="zh-CN"/>
        </w:rPr>
        <w:t>8</w:t>
      </w:r>
      <w:r w:rsidRPr="00363965">
        <w:rPr>
          <w:rFonts w:eastAsia="SimSun" w:hint="eastAsia"/>
          <w:b/>
          <w:szCs w:val="20"/>
          <w:lang w:eastAsia="zh-CN"/>
        </w:rPr>
        <w:t xml:space="preserve">: </w:t>
      </w:r>
      <w:r w:rsidRPr="00363965">
        <w:rPr>
          <w:rFonts w:eastAsia="SimSun"/>
          <w:b/>
          <w:szCs w:val="20"/>
          <w:lang w:eastAsia="zh-CN"/>
        </w:rPr>
        <w:tab/>
      </w:r>
      <w:r w:rsidR="00960319">
        <w:rPr>
          <w:rFonts w:eastAsia="SimSun"/>
          <w:b/>
          <w:szCs w:val="20"/>
          <w:lang w:eastAsia="zh-CN"/>
        </w:rPr>
        <w:t xml:space="preserve">CSI-RS should not be transmitted on PRBs </w:t>
      </w:r>
      <w:r w:rsidR="00221836">
        <w:rPr>
          <w:rFonts w:eastAsia="SimSun"/>
          <w:b/>
          <w:szCs w:val="20"/>
          <w:lang w:eastAsia="zh-CN"/>
        </w:rPr>
        <w:t>which may be taken as guardbands</w:t>
      </w:r>
      <w:r w:rsidR="00221836" w:rsidRPr="00960319">
        <w:rPr>
          <w:rFonts w:eastAsia="SimSun"/>
          <w:b/>
          <w:szCs w:val="20"/>
          <w:lang w:eastAsia="zh-CN"/>
        </w:rPr>
        <w:t xml:space="preserve"> </w:t>
      </w:r>
      <w:r w:rsidR="00960319" w:rsidRPr="00960319">
        <w:rPr>
          <w:rFonts w:eastAsia="SimSun"/>
          <w:b/>
          <w:szCs w:val="20"/>
          <w:lang w:eastAsia="zh-CN"/>
        </w:rPr>
        <w:t xml:space="preserve">between any two </w:t>
      </w:r>
      <w:r w:rsidR="00960319">
        <w:rPr>
          <w:rFonts w:eastAsia="SimSun"/>
          <w:b/>
          <w:szCs w:val="20"/>
          <w:lang w:eastAsia="zh-CN"/>
        </w:rPr>
        <w:t xml:space="preserve">contiguous </w:t>
      </w:r>
      <w:r w:rsidR="00960319" w:rsidRPr="00960319">
        <w:rPr>
          <w:rFonts w:eastAsia="SimSun"/>
          <w:b/>
          <w:szCs w:val="20"/>
          <w:lang w:eastAsia="zh-CN"/>
        </w:rPr>
        <w:t xml:space="preserve">LBT subbands </w:t>
      </w:r>
      <w:r w:rsidR="00960319">
        <w:rPr>
          <w:rFonts w:eastAsia="SimSun"/>
          <w:b/>
          <w:szCs w:val="20"/>
          <w:lang w:eastAsia="zh-CN"/>
        </w:rPr>
        <w:t xml:space="preserve">within one BWP. </w:t>
      </w:r>
    </w:p>
    <w:p w:rsidR="00FE5799" w:rsidRDefault="00FE5799" w:rsidP="0057069A">
      <w:pPr>
        <w:pStyle w:val="10"/>
        <w:spacing w:after="120"/>
        <w:rPr>
          <w:rFonts w:eastAsia="SimSun"/>
          <w:lang w:eastAsia="zh-CN"/>
        </w:rPr>
      </w:pPr>
      <w:r>
        <w:t>Conclusion</w:t>
      </w:r>
      <w:r w:rsidR="00BA4154" w:rsidRPr="00742FE6">
        <w:rPr>
          <w:rFonts w:eastAsia="SimSun" w:hint="eastAsia"/>
          <w:lang w:eastAsia="zh-CN"/>
        </w:rPr>
        <w:t>s</w:t>
      </w:r>
    </w:p>
    <w:p w:rsidR="000D44F4" w:rsidRDefault="002E173E" w:rsidP="005A30CA">
      <w:pPr>
        <w:pStyle w:val="a1"/>
        <w:rPr>
          <w:rFonts w:eastAsiaTheme="minorEastAsia"/>
          <w:szCs w:val="20"/>
          <w:lang w:eastAsia="zh-CN"/>
        </w:rPr>
      </w:pPr>
      <w:r w:rsidRPr="00363965">
        <w:rPr>
          <w:rFonts w:eastAsiaTheme="minorEastAsia" w:hint="eastAsia"/>
          <w:szCs w:val="20"/>
          <w:lang w:eastAsia="zh-CN"/>
        </w:rPr>
        <w:t xml:space="preserve">In </w:t>
      </w:r>
      <w:r w:rsidRPr="00363965">
        <w:rPr>
          <w:rFonts w:eastAsiaTheme="minorEastAsia"/>
          <w:szCs w:val="20"/>
          <w:lang w:eastAsia="zh-CN"/>
        </w:rPr>
        <w:t>this</w:t>
      </w:r>
      <w:r w:rsidRPr="00363965">
        <w:rPr>
          <w:rFonts w:eastAsiaTheme="minorEastAsia" w:hint="eastAsia"/>
          <w:szCs w:val="20"/>
          <w:lang w:eastAsia="zh-CN"/>
        </w:rPr>
        <w:t xml:space="preserve"> </w:t>
      </w:r>
      <w:r w:rsidRPr="00363965">
        <w:rPr>
          <w:rFonts w:eastAsiaTheme="minorEastAsia"/>
          <w:szCs w:val="20"/>
          <w:lang w:eastAsia="zh-CN"/>
        </w:rPr>
        <w:t xml:space="preserve">contribution, </w:t>
      </w:r>
      <w:r w:rsidR="00F456A3">
        <w:rPr>
          <w:rFonts w:eastAsiaTheme="minorEastAsia"/>
          <w:szCs w:val="20"/>
          <w:lang w:eastAsia="zh-CN"/>
        </w:rPr>
        <w:t>t</w:t>
      </w:r>
      <w:r w:rsidRPr="00363965">
        <w:rPr>
          <w:rFonts w:eastAsiaTheme="minorEastAsia" w:hint="eastAsia"/>
          <w:szCs w:val="20"/>
          <w:lang w:eastAsia="zh-CN"/>
        </w:rPr>
        <w:t>he following proposals are made.</w:t>
      </w:r>
    </w:p>
    <w:p w:rsidR="00F456A3" w:rsidRPr="005A3C66" w:rsidRDefault="00F456A3" w:rsidP="00F456A3">
      <w:pPr>
        <w:pStyle w:val="a1"/>
        <w:spacing w:beforeLines="100" w:before="240" w:after="240"/>
        <w:ind w:left="1304" w:hanging="1304"/>
        <w:rPr>
          <w:rFonts w:eastAsia="SimSun" w:hint="eastAsia"/>
          <w:b/>
          <w:szCs w:val="20"/>
          <w:lang w:eastAsia="zh-CN"/>
        </w:rPr>
      </w:pPr>
      <w:r>
        <w:rPr>
          <w:rFonts w:eastAsia="SimSun"/>
          <w:b/>
          <w:szCs w:val="20"/>
          <w:lang w:eastAsia="zh-CN"/>
        </w:rPr>
        <w:lastRenderedPageBreak/>
        <w:t>Obsv. 1</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Total COT duration does not seem a complete COT information and it needs to be understood with reference starting time, with which it turns to be remaining COT. The difference between these two might be different reference starting points</w:t>
      </w:r>
    </w:p>
    <w:p w:rsidR="00F456A3" w:rsidRPr="00F456A3" w:rsidRDefault="00F456A3" w:rsidP="005A30CA">
      <w:pPr>
        <w:pStyle w:val="a1"/>
        <w:rPr>
          <w:rFonts w:eastAsiaTheme="minorEastAsia"/>
          <w:szCs w:val="20"/>
          <w:lang w:eastAsia="zh-CN"/>
        </w:rPr>
      </w:pPr>
    </w:p>
    <w:p w:rsidR="00F456A3" w:rsidRDefault="00F456A3" w:rsidP="005A30CA">
      <w:pPr>
        <w:pStyle w:val="a1"/>
        <w:rPr>
          <w:rFonts w:eastAsia="SimSun"/>
          <w:b/>
          <w:szCs w:val="20"/>
          <w:lang w:eastAsia="zh-CN"/>
        </w:rPr>
      </w:pPr>
      <w:r w:rsidRPr="00363965">
        <w:rPr>
          <w:rFonts w:eastAsia="SimSun" w:hint="eastAsia"/>
          <w:b/>
          <w:szCs w:val="20"/>
          <w:lang w:eastAsia="zh-CN"/>
        </w:rPr>
        <w:t xml:space="preserve">Proposal </w:t>
      </w:r>
      <w:r>
        <w:rPr>
          <w:rFonts w:eastAsia="SimSun"/>
          <w:b/>
          <w:szCs w:val="20"/>
          <w:lang w:eastAsia="zh-CN"/>
        </w:rPr>
        <w:t>1</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A max reachable COT end can be targeted, in this case single length of bit-field is enough</w:t>
      </w:r>
      <w:r w:rsidRPr="00363965">
        <w:rPr>
          <w:rFonts w:eastAsia="SimSun"/>
          <w:b/>
          <w:szCs w:val="20"/>
          <w:lang w:eastAsia="zh-CN"/>
        </w:rPr>
        <w:t>.</w:t>
      </w:r>
    </w:p>
    <w:p w:rsidR="00F456A3" w:rsidRPr="005A3C66" w:rsidRDefault="00F456A3" w:rsidP="00F456A3">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2</w:t>
      </w:r>
      <w:r w:rsidRPr="00363965">
        <w:rPr>
          <w:rFonts w:eastAsia="SimSun" w:hint="eastAsia"/>
          <w:b/>
          <w:szCs w:val="20"/>
          <w:lang w:eastAsia="zh-CN"/>
        </w:rPr>
        <w:t xml:space="preserve">: </w:t>
      </w:r>
      <w:r w:rsidRPr="00363965">
        <w:rPr>
          <w:rFonts w:eastAsia="SimSun"/>
          <w:b/>
          <w:szCs w:val="20"/>
          <w:lang w:eastAsia="zh-CN"/>
        </w:rPr>
        <w:tab/>
      </w:r>
      <w:r w:rsidRPr="005A3C66">
        <w:rPr>
          <w:rFonts w:eastAsia="SimSun"/>
          <w:b/>
          <w:szCs w:val="20"/>
          <w:lang w:eastAsia="zh-CN"/>
        </w:rPr>
        <w:t xml:space="preserve">The granularity of COT duration should be a combination of slot-level and symbol-level, following Rel.15 </w:t>
      </w:r>
      <w:r w:rsidRPr="005A3C66">
        <w:rPr>
          <w:b/>
        </w:rPr>
        <w:t>TDD-UL-DL-Pattern configuration</w:t>
      </w:r>
    </w:p>
    <w:p w:rsidR="00F456A3" w:rsidRPr="005A3C66" w:rsidRDefault="00F456A3" w:rsidP="00F456A3">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3</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Both remaining COT and total COT duration can be used, as long as the reference point is clarified</w:t>
      </w:r>
    </w:p>
    <w:p w:rsidR="00F456A3" w:rsidRDefault="00F456A3" w:rsidP="00F456A3">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Pr>
          <w:rFonts w:eastAsia="SimSun"/>
          <w:b/>
          <w:szCs w:val="20"/>
          <w:lang w:eastAsia="zh-CN"/>
        </w:rPr>
        <w:t>4</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For search space switching between two configured groups, Alt-1 should be supported in Rel.16.</w:t>
      </w:r>
    </w:p>
    <w:p w:rsidR="00F456A3" w:rsidRPr="005A3C66" w:rsidRDefault="00F456A3" w:rsidP="00F456A3">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5</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 xml:space="preserve">The decision for search space switching should at least be based on the detection of GC-PDCCH and/or PDCCH </w:t>
      </w:r>
    </w:p>
    <w:p w:rsidR="00F456A3" w:rsidRDefault="00F456A3" w:rsidP="00F456A3">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Pr>
          <w:rFonts w:eastAsia="SimSun"/>
          <w:b/>
          <w:szCs w:val="20"/>
          <w:lang w:eastAsia="zh-CN"/>
        </w:rPr>
        <w:t>6</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S</w:t>
      </w:r>
      <w:r w:rsidRPr="00D13DE4">
        <w:rPr>
          <w:rFonts w:eastAsia="SimSun"/>
          <w:b/>
          <w:szCs w:val="20"/>
          <w:lang w:eastAsia="zh-CN"/>
        </w:rPr>
        <w:t>earch space for structure indication transmission could be configured with an offset to the starting point of the fixed frame period so that gNB can have enough processing time to prepare the frequency domain indication</w:t>
      </w:r>
      <w:r w:rsidRPr="00363965">
        <w:rPr>
          <w:rFonts w:eastAsia="SimSun"/>
          <w:b/>
          <w:szCs w:val="20"/>
          <w:lang w:eastAsia="zh-CN"/>
        </w:rPr>
        <w:t>.</w:t>
      </w:r>
    </w:p>
    <w:p w:rsidR="00F456A3" w:rsidRDefault="00F456A3" w:rsidP="00F456A3">
      <w:pPr>
        <w:pStyle w:val="a1"/>
        <w:spacing w:beforeLines="100" w:before="240" w:after="240"/>
        <w:ind w:left="1304" w:hanging="1304"/>
        <w:rPr>
          <w:rFonts w:eastAsia="SimSun"/>
          <w:b/>
          <w:szCs w:val="20"/>
          <w:lang w:eastAsia="zh-CN"/>
        </w:rPr>
      </w:pPr>
      <w:r w:rsidRPr="00363965">
        <w:rPr>
          <w:rFonts w:eastAsia="SimSun" w:hint="eastAsia"/>
          <w:b/>
          <w:szCs w:val="20"/>
          <w:lang w:eastAsia="zh-CN"/>
        </w:rPr>
        <w:t xml:space="preserve">Proposal </w:t>
      </w:r>
      <w:r>
        <w:rPr>
          <w:rFonts w:eastAsia="SimSun"/>
          <w:b/>
          <w:szCs w:val="20"/>
          <w:lang w:eastAsia="zh-CN"/>
        </w:rPr>
        <w:t>7</w:t>
      </w:r>
      <w:r w:rsidRPr="00363965">
        <w:rPr>
          <w:rFonts w:eastAsia="SimSun" w:hint="eastAsia"/>
          <w:b/>
          <w:szCs w:val="20"/>
          <w:lang w:eastAsia="zh-CN"/>
        </w:rPr>
        <w:t xml:space="preserve">: </w:t>
      </w:r>
      <w:r w:rsidRPr="00363965">
        <w:rPr>
          <w:rFonts w:eastAsia="SimSun"/>
          <w:b/>
          <w:szCs w:val="20"/>
          <w:lang w:eastAsia="zh-CN"/>
        </w:rPr>
        <w:tab/>
        <w:t>DMRS sharing among channels within DRS should be considered in NR-U.</w:t>
      </w:r>
    </w:p>
    <w:p w:rsidR="00D84695" w:rsidRPr="00F456A3" w:rsidRDefault="00F456A3" w:rsidP="00F456A3">
      <w:pPr>
        <w:pStyle w:val="a1"/>
        <w:spacing w:beforeLines="100" w:before="240" w:after="240"/>
        <w:ind w:left="1304" w:hanging="1304"/>
        <w:rPr>
          <w:rFonts w:eastAsia="SimSun" w:hint="eastAsia"/>
          <w:b/>
          <w:szCs w:val="20"/>
          <w:lang w:eastAsia="zh-CN"/>
        </w:rPr>
      </w:pPr>
      <w:r w:rsidRPr="00363965">
        <w:rPr>
          <w:rFonts w:eastAsia="SimSun" w:hint="eastAsia"/>
          <w:b/>
          <w:szCs w:val="20"/>
          <w:lang w:eastAsia="zh-CN"/>
        </w:rPr>
        <w:t xml:space="preserve">Proposal </w:t>
      </w:r>
      <w:r>
        <w:rPr>
          <w:rFonts w:eastAsia="SimSun"/>
          <w:b/>
          <w:szCs w:val="20"/>
          <w:lang w:eastAsia="zh-CN"/>
        </w:rPr>
        <w:t>8</w:t>
      </w:r>
      <w:r w:rsidRPr="00363965">
        <w:rPr>
          <w:rFonts w:eastAsia="SimSun" w:hint="eastAsia"/>
          <w:b/>
          <w:szCs w:val="20"/>
          <w:lang w:eastAsia="zh-CN"/>
        </w:rPr>
        <w:t xml:space="preserve">: </w:t>
      </w:r>
      <w:r w:rsidRPr="00363965">
        <w:rPr>
          <w:rFonts w:eastAsia="SimSun"/>
          <w:b/>
          <w:szCs w:val="20"/>
          <w:lang w:eastAsia="zh-CN"/>
        </w:rPr>
        <w:tab/>
      </w:r>
      <w:r>
        <w:rPr>
          <w:rFonts w:eastAsia="SimSun"/>
          <w:b/>
          <w:szCs w:val="20"/>
          <w:lang w:eastAsia="zh-CN"/>
        </w:rPr>
        <w:t>CSI-RS should not be transmitted on PRBs which may be taken as guardbands</w:t>
      </w:r>
      <w:r w:rsidRPr="00960319">
        <w:rPr>
          <w:rFonts w:eastAsia="SimSun"/>
          <w:b/>
          <w:szCs w:val="20"/>
          <w:lang w:eastAsia="zh-CN"/>
        </w:rPr>
        <w:t xml:space="preserve"> between any two </w:t>
      </w:r>
      <w:r>
        <w:rPr>
          <w:rFonts w:eastAsia="SimSun"/>
          <w:b/>
          <w:szCs w:val="20"/>
          <w:lang w:eastAsia="zh-CN"/>
        </w:rPr>
        <w:t xml:space="preserve">contiguous </w:t>
      </w:r>
      <w:r w:rsidRPr="00960319">
        <w:rPr>
          <w:rFonts w:eastAsia="SimSun"/>
          <w:b/>
          <w:szCs w:val="20"/>
          <w:lang w:eastAsia="zh-CN"/>
        </w:rPr>
        <w:t xml:space="preserve">LBT subbands </w:t>
      </w:r>
      <w:r>
        <w:rPr>
          <w:rFonts w:eastAsia="SimSun"/>
          <w:b/>
          <w:szCs w:val="20"/>
          <w:lang w:eastAsia="zh-CN"/>
        </w:rPr>
        <w:t xml:space="preserve">within one BWP. </w:t>
      </w:r>
    </w:p>
    <w:p w:rsidR="00571E9D" w:rsidRPr="00C47CB3" w:rsidRDefault="00FE5799" w:rsidP="0057069A">
      <w:pPr>
        <w:pStyle w:val="10"/>
        <w:spacing w:after="120"/>
      </w:pPr>
      <w:r w:rsidRPr="00510266">
        <w:t>References</w:t>
      </w:r>
    </w:p>
    <w:p w:rsidR="00BC1AB9" w:rsidRDefault="007655B0" w:rsidP="005E67D4">
      <w:pPr>
        <w:numPr>
          <w:ilvl w:val="0"/>
          <w:numId w:val="2"/>
        </w:numPr>
        <w:spacing w:line="360" w:lineRule="auto"/>
        <w:jc w:val="both"/>
        <w:rPr>
          <w:szCs w:val="20"/>
        </w:rPr>
      </w:pPr>
      <w:r w:rsidRPr="00363965">
        <w:rPr>
          <w:szCs w:val="20"/>
        </w:rPr>
        <w:t>R1-</w:t>
      </w:r>
      <w:r w:rsidR="005E67D4" w:rsidRPr="005E67D4">
        <w:rPr>
          <w:szCs w:val="20"/>
        </w:rPr>
        <w:t>1908415</w:t>
      </w:r>
      <w:r w:rsidR="00BC1AB9" w:rsidRPr="00363965">
        <w:rPr>
          <w:szCs w:val="20"/>
        </w:rPr>
        <w:t xml:space="preserve">, </w:t>
      </w:r>
      <w:r w:rsidRPr="00363965">
        <w:rPr>
          <w:szCs w:val="20"/>
        </w:rPr>
        <w:t>DL signals and channels for NR-U</w:t>
      </w:r>
      <w:r w:rsidR="00BC1AB9" w:rsidRPr="00363965">
        <w:rPr>
          <w:szCs w:val="20"/>
        </w:rPr>
        <w:t xml:space="preserve">, </w:t>
      </w:r>
      <w:r w:rsidRPr="00363965">
        <w:rPr>
          <w:szCs w:val="20"/>
        </w:rPr>
        <w:t>OPPO</w:t>
      </w:r>
    </w:p>
    <w:p w:rsidR="00F456A3" w:rsidRPr="00363965" w:rsidRDefault="00F456A3" w:rsidP="005E67D4">
      <w:pPr>
        <w:numPr>
          <w:ilvl w:val="0"/>
          <w:numId w:val="2"/>
        </w:numPr>
        <w:spacing w:line="360" w:lineRule="auto"/>
        <w:jc w:val="both"/>
        <w:rPr>
          <w:szCs w:val="20"/>
        </w:rPr>
      </w:pPr>
      <w:r>
        <w:rPr>
          <w:szCs w:val="20"/>
        </w:rPr>
        <w:t>Chairman notes RAN1#98b</w:t>
      </w:r>
    </w:p>
    <w:p w:rsidR="0059071A" w:rsidRPr="00074200" w:rsidRDefault="0059071A" w:rsidP="0059071A">
      <w:pPr>
        <w:pStyle w:val="a8"/>
        <w:spacing w:after="120"/>
        <w:ind w:left="0"/>
        <w:rPr>
          <w:szCs w:val="20"/>
        </w:rPr>
      </w:pPr>
    </w:p>
    <w:sectPr w:rsidR="0059071A" w:rsidRPr="00074200" w:rsidSect="006543B9">
      <w:headerReference w:type="defaul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0320" w:rsidRDefault="00190320" w:rsidP="001B3EB1">
      <w:r>
        <w:separator/>
      </w:r>
    </w:p>
  </w:endnote>
  <w:endnote w:type="continuationSeparator" w:id="0">
    <w:p w:rsidR="00190320" w:rsidRDefault="0019032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0320" w:rsidRDefault="00190320" w:rsidP="001B3EB1">
      <w:r>
        <w:separator/>
      </w:r>
    </w:p>
  </w:footnote>
  <w:footnote w:type="continuationSeparator" w:id="0">
    <w:p w:rsidR="00190320" w:rsidRDefault="0019032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00A9" w:rsidRDefault="001D00A9"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733E5C"/>
    <w:multiLevelType w:val="hybridMultilevel"/>
    <w:tmpl w:val="42344BE4"/>
    <w:lvl w:ilvl="0" w:tplc="04090019">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2C96CD5"/>
    <w:multiLevelType w:val="hybridMultilevel"/>
    <w:tmpl w:val="12C21D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57BD327D"/>
    <w:multiLevelType w:val="hybridMultilevel"/>
    <w:tmpl w:val="53A085D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A177367"/>
    <w:multiLevelType w:val="multilevel"/>
    <w:tmpl w:val="B3681CE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64857BC0"/>
    <w:multiLevelType w:val="hybridMultilevel"/>
    <w:tmpl w:val="1F72C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E64AD2"/>
    <w:multiLevelType w:val="hybridMultilevel"/>
    <w:tmpl w:val="1E1680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308CF306"/>
    <w:lvl w:ilvl="0">
      <w:start w:val="1"/>
      <w:numFmt w:val="decimal"/>
      <w:pStyle w:val="10"/>
      <w:lvlText w:val="%1."/>
      <w:lvlJc w:val="left"/>
      <w:pPr>
        <w:tabs>
          <w:tab w:val="num" w:pos="567"/>
        </w:tabs>
        <w:ind w:left="567" w:hanging="567"/>
      </w:pPr>
      <w:rPr>
        <w:rFonts w:hint="default"/>
        <w:sz w:val="28"/>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18"/>
  </w:num>
  <w:num w:numId="4">
    <w:abstractNumId w:val="8"/>
  </w:num>
  <w:num w:numId="5">
    <w:abstractNumId w:val="0"/>
  </w:num>
  <w:num w:numId="6">
    <w:abstractNumId w:val="5"/>
  </w:num>
  <w:num w:numId="7">
    <w:abstractNumId w:val="11"/>
  </w:num>
  <w:num w:numId="8">
    <w:abstractNumId w:val="14"/>
  </w:num>
  <w:num w:numId="9">
    <w:abstractNumId w:val="1"/>
  </w:num>
  <w:num w:numId="10">
    <w:abstractNumId w:val="6"/>
  </w:num>
  <w:num w:numId="11">
    <w:abstractNumId w:val="7"/>
  </w:num>
  <w:num w:numId="12">
    <w:abstractNumId w:val="10"/>
  </w:num>
  <w:num w:numId="13">
    <w:abstractNumId w:val="15"/>
  </w:num>
  <w:num w:numId="14">
    <w:abstractNumId w:val="16"/>
  </w:num>
  <w:num w:numId="15">
    <w:abstractNumId w:val="4"/>
  </w:num>
  <w:num w:numId="16">
    <w:abstractNumId w:val="13"/>
  </w:num>
  <w:num w:numId="17">
    <w:abstractNumId w:val="17"/>
  </w:num>
  <w:num w:numId="18">
    <w:abstractNumId w:val="17"/>
  </w:num>
  <w:num w:numId="19">
    <w:abstractNumId w:val="9"/>
  </w:num>
  <w:num w:numId="20">
    <w:abstractNumId w:val="12"/>
  </w:num>
  <w:num w:numId="21">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248"/>
    <w:rsid w:val="000020A5"/>
    <w:rsid w:val="000021F7"/>
    <w:rsid w:val="00002F49"/>
    <w:rsid w:val="00003473"/>
    <w:rsid w:val="00003CCB"/>
    <w:rsid w:val="00003F79"/>
    <w:rsid w:val="0000462E"/>
    <w:rsid w:val="00004C30"/>
    <w:rsid w:val="00007DA3"/>
    <w:rsid w:val="000103FB"/>
    <w:rsid w:val="0001324E"/>
    <w:rsid w:val="00014011"/>
    <w:rsid w:val="000164F2"/>
    <w:rsid w:val="00017169"/>
    <w:rsid w:val="00017F21"/>
    <w:rsid w:val="00020534"/>
    <w:rsid w:val="00020D85"/>
    <w:rsid w:val="00021CAF"/>
    <w:rsid w:val="000229BE"/>
    <w:rsid w:val="00022CBE"/>
    <w:rsid w:val="00022F80"/>
    <w:rsid w:val="00022F92"/>
    <w:rsid w:val="00023A95"/>
    <w:rsid w:val="00024B46"/>
    <w:rsid w:val="00024F6E"/>
    <w:rsid w:val="000250D3"/>
    <w:rsid w:val="00025319"/>
    <w:rsid w:val="0002595C"/>
    <w:rsid w:val="000261BF"/>
    <w:rsid w:val="00027255"/>
    <w:rsid w:val="00027564"/>
    <w:rsid w:val="00027CC9"/>
    <w:rsid w:val="000306D4"/>
    <w:rsid w:val="000314BF"/>
    <w:rsid w:val="000314E1"/>
    <w:rsid w:val="00032965"/>
    <w:rsid w:val="00032D63"/>
    <w:rsid w:val="0003320F"/>
    <w:rsid w:val="00035C20"/>
    <w:rsid w:val="00037726"/>
    <w:rsid w:val="00037985"/>
    <w:rsid w:val="00040301"/>
    <w:rsid w:val="00041AA0"/>
    <w:rsid w:val="0004229D"/>
    <w:rsid w:val="00042631"/>
    <w:rsid w:val="00042D7D"/>
    <w:rsid w:val="0004610D"/>
    <w:rsid w:val="00046E5C"/>
    <w:rsid w:val="00047460"/>
    <w:rsid w:val="000475C3"/>
    <w:rsid w:val="00051AA1"/>
    <w:rsid w:val="00053C81"/>
    <w:rsid w:val="00053FE1"/>
    <w:rsid w:val="00055111"/>
    <w:rsid w:val="00055F80"/>
    <w:rsid w:val="000563A3"/>
    <w:rsid w:val="00056887"/>
    <w:rsid w:val="000578DB"/>
    <w:rsid w:val="00057E42"/>
    <w:rsid w:val="00061096"/>
    <w:rsid w:val="000617B9"/>
    <w:rsid w:val="00063765"/>
    <w:rsid w:val="00064AF0"/>
    <w:rsid w:val="00064FC2"/>
    <w:rsid w:val="00065378"/>
    <w:rsid w:val="00071126"/>
    <w:rsid w:val="000739AF"/>
    <w:rsid w:val="00074200"/>
    <w:rsid w:val="00074361"/>
    <w:rsid w:val="000744B3"/>
    <w:rsid w:val="00083130"/>
    <w:rsid w:val="000842F4"/>
    <w:rsid w:val="00084B35"/>
    <w:rsid w:val="00085492"/>
    <w:rsid w:val="00085601"/>
    <w:rsid w:val="00085938"/>
    <w:rsid w:val="00085EC6"/>
    <w:rsid w:val="0008615F"/>
    <w:rsid w:val="0008709D"/>
    <w:rsid w:val="00087D6B"/>
    <w:rsid w:val="000904AC"/>
    <w:rsid w:val="00091F25"/>
    <w:rsid w:val="00093E60"/>
    <w:rsid w:val="000946B2"/>
    <w:rsid w:val="000957F3"/>
    <w:rsid w:val="000966BA"/>
    <w:rsid w:val="00096FF1"/>
    <w:rsid w:val="000A1294"/>
    <w:rsid w:val="000A1BA1"/>
    <w:rsid w:val="000A1CFC"/>
    <w:rsid w:val="000A2194"/>
    <w:rsid w:val="000A2F3A"/>
    <w:rsid w:val="000A6296"/>
    <w:rsid w:val="000A6857"/>
    <w:rsid w:val="000B043E"/>
    <w:rsid w:val="000B2D51"/>
    <w:rsid w:val="000B6826"/>
    <w:rsid w:val="000B6DEC"/>
    <w:rsid w:val="000B7E59"/>
    <w:rsid w:val="000C1574"/>
    <w:rsid w:val="000C1FBD"/>
    <w:rsid w:val="000C711F"/>
    <w:rsid w:val="000D3DD5"/>
    <w:rsid w:val="000D44F4"/>
    <w:rsid w:val="000D61B1"/>
    <w:rsid w:val="000D6647"/>
    <w:rsid w:val="000D7B1A"/>
    <w:rsid w:val="000E1EBA"/>
    <w:rsid w:val="000E3C26"/>
    <w:rsid w:val="000E4162"/>
    <w:rsid w:val="000E4DBB"/>
    <w:rsid w:val="000E6A06"/>
    <w:rsid w:val="000F00F5"/>
    <w:rsid w:val="000F03E3"/>
    <w:rsid w:val="000F1E3A"/>
    <w:rsid w:val="000F2D9A"/>
    <w:rsid w:val="000F343A"/>
    <w:rsid w:val="000F3BB6"/>
    <w:rsid w:val="000F447B"/>
    <w:rsid w:val="000F4BF8"/>
    <w:rsid w:val="000F7295"/>
    <w:rsid w:val="0010117A"/>
    <w:rsid w:val="00101DA0"/>
    <w:rsid w:val="00103049"/>
    <w:rsid w:val="001040D6"/>
    <w:rsid w:val="00104515"/>
    <w:rsid w:val="00106BB6"/>
    <w:rsid w:val="00106D69"/>
    <w:rsid w:val="00110AE8"/>
    <w:rsid w:val="00110E2C"/>
    <w:rsid w:val="00111387"/>
    <w:rsid w:val="0011199E"/>
    <w:rsid w:val="0011227E"/>
    <w:rsid w:val="001151A5"/>
    <w:rsid w:val="0011632B"/>
    <w:rsid w:val="00120947"/>
    <w:rsid w:val="001212C2"/>
    <w:rsid w:val="00121B70"/>
    <w:rsid w:val="00122A54"/>
    <w:rsid w:val="00124544"/>
    <w:rsid w:val="0012509D"/>
    <w:rsid w:val="001257E0"/>
    <w:rsid w:val="00127644"/>
    <w:rsid w:val="001304D2"/>
    <w:rsid w:val="00133401"/>
    <w:rsid w:val="00133CB1"/>
    <w:rsid w:val="00134438"/>
    <w:rsid w:val="00136DD4"/>
    <w:rsid w:val="0013725D"/>
    <w:rsid w:val="00137BDF"/>
    <w:rsid w:val="00140E68"/>
    <w:rsid w:val="00141F26"/>
    <w:rsid w:val="0014204B"/>
    <w:rsid w:val="00142A84"/>
    <w:rsid w:val="001434A9"/>
    <w:rsid w:val="0014405F"/>
    <w:rsid w:val="00150FBD"/>
    <w:rsid w:val="00151470"/>
    <w:rsid w:val="001529A3"/>
    <w:rsid w:val="001574E2"/>
    <w:rsid w:val="00157859"/>
    <w:rsid w:val="00160231"/>
    <w:rsid w:val="00161E70"/>
    <w:rsid w:val="00162347"/>
    <w:rsid w:val="00162AD2"/>
    <w:rsid w:val="00165126"/>
    <w:rsid w:val="00165AD7"/>
    <w:rsid w:val="00165DE5"/>
    <w:rsid w:val="00166532"/>
    <w:rsid w:val="001672A3"/>
    <w:rsid w:val="00167FEA"/>
    <w:rsid w:val="00171176"/>
    <w:rsid w:val="00171375"/>
    <w:rsid w:val="001722A9"/>
    <w:rsid w:val="00173332"/>
    <w:rsid w:val="00176108"/>
    <w:rsid w:val="001770EC"/>
    <w:rsid w:val="001811A4"/>
    <w:rsid w:val="0018254F"/>
    <w:rsid w:val="00182617"/>
    <w:rsid w:val="00184DED"/>
    <w:rsid w:val="00190320"/>
    <w:rsid w:val="00190406"/>
    <w:rsid w:val="001906CC"/>
    <w:rsid w:val="0019083D"/>
    <w:rsid w:val="0019094E"/>
    <w:rsid w:val="001909E4"/>
    <w:rsid w:val="00190F52"/>
    <w:rsid w:val="001910D0"/>
    <w:rsid w:val="0019202F"/>
    <w:rsid w:val="0019296B"/>
    <w:rsid w:val="001945CC"/>
    <w:rsid w:val="00195B29"/>
    <w:rsid w:val="00197D6B"/>
    <w:rsid w:val="001A1EDF"/>
    <w:rsid w:val="001A31BB"/>
    <w:rsid w:val="001A338A"/>
    <w:rsid w:val="001A3D80"/>
    <w:rsid w:val="001A4450"/>
    <w:rsid w:val="001A5263"/>
    <w:rsid w:val="001A6563"/>
    <w:rsid w:val="001B062D"/>
    <w:rsid w:val="001B21F8"/>
    <w:rsid w:val="001B3298"/>
    <w:rsid w:val="001B3EB1"/>
    <w:rsid w:val="001B5FB5"/>
    <w:rsid w:val="001B658C"/>
    <w:rsid w:val="001B7148"/>
    <w:rsid w:val="001B7817"/>
    <w:rsid w:val="001C1306"/>
    <w:rsid w:val="001C358B"/>
    <w:rsid w:val="001C57E5"/>
    <w:rsid w:val="001C5994"/>
    <w:rsid w:val="001C6223"/>
    <w:rsid w:val="001C661B"/>
    <w:rsid w:val="001C6BA8"/>
    <w:rsid w:val="001C6F7F"/>
    <w:rsid w:val="001C707B"/>
    <w:rsid w:val="001D00A9"/>
    <w:rsid w:val="001D1F83"/>
    <w:rsid w:val="001D2585"/>
    <w:rsid w:val="001D2DDF"/>
    <w:rsid w:val="001D40C0"/>
    <w:rsid w:val="001D6BE8"/>
    <w:rsid w:val="001D76C0"/>
    <w:rsid w:val="001E23F6"/>
    <w:rsid w:val="001E25F9"/>
    <w:rsid w:val="001E3C0D"/>
    <w:rsid w:val="001E4068"/>
    <w:rsid w:val="001E52FF"/>
    <w:rsid w:val="001E5591"/>
    <w:rsid w:val="001E70ED"/>
    <w:rsid w:val="001F0BA8"/>
    <w:rsid w:val="001F1AFD"/>
    <w:rsid w:val="001F22F3"/>
    <w:rsid w:val="001F2655"/>
    <w:rsid w:val="001F3235"/>
    <w:rsid w:val="001F3977"/>
    <w:rsid w:val="001F6444"/>
    <w:rsid w:val="001F727A"/>
    <w:rsid w:val="001F7F63"/>
    <w:rsid w:val="00200278"/>
    <w:rsid w:val="00201762"/>
    <w:rsid w:val="00202897"/>
    <w:rsid w:val="00211E01"/>
    <w:rsid w:val="00212C39"/>
    <w:rsid w:val="0021354D"/>
    <w:rsid w:val="00214162"/>
    <w:rsid w:val="00214B75"/>
    <w:rsid w:val="0021547B"/>
    <w:rsid w:val="002157A5"/>
    <w:rsid w:val="0022076F"/>
    <w:rsid w:val="00220E6F"/>
    <w:rsid w:val="00221836"/>
    <w:rsid w:val="00222593"/>
    <w:rsid w:val="00222C47"/>
    <w:rsid w:val="00222E64"/>
    <w:rsid w:val="00223BDD"/>
    <w:rsid w:val="00223FEC"/>
    <w:rsid w:val="0022475B"/>
    <w:rsid w:val="0022704A"/>
    <w:rsid w:val="002270BA"/>
    <w:rsid w:val="00227A49"/>
    <w:rsid w:val="00227F9B"/>
    <w:rsid w:val="00231564"/>
    <w:rsid w:val="00232C68"/>
    <w:rsid w:val="00233B2F"/>
    <w:rsid w:val="00234523"/>
    <w:rsid w:val="002400DC"/>
    <w:rsid w:val="002410D7"/>
    <w:rsid w:val="002426EE"/>
    <w:rsid w:val="0024342E"/>
    <w:rsid w:val="00243740"/>
    <w:rsid w:val="00245B3C"/>
    <w:rsid w:val="00246ADD"/>
    <w:rsid w:val="00246B94"/>
    <w:rsid w:val="002506CF"/>
    <w:rsid w:val="002507F0"/>
    <w:rsid w:val="00250C5C"/>
    <w:rsid w:val="002518E4"/>
    <w:rsid w:val="00251A91"/>
    <w:rsid w:val="00253A3C"/>
    <w:rsid w:val="002542F5"/>
    <w:rsid w:val="00254462"/>
    <w:rsid w:val="00254A61"/>
    <w:rsid w:val="00257152"/>
    <w:rsid w:val="002605B9"/>
    <w:rsid w:val="00260DC4"/>
    <w:rsid w:val="0026147F"/>
    <w:rsid w:val="002626D5"/>
    <w:rsid w:val="00263E47"/>
    <w:rsid w:val="00264CD5"/>
    <w:rsid w:val="00264E0E"/>
    <w:rsid w:val="00266F55"/>
    <w:rsid w:val="0026794F"/>
    <w:rsid w:val="002718FC"/>
    <w:rsid w:val="00271A4B"/>
    <w:rsid w:val="00272547"/>
    <w:rsid w:val="002757DE"/>
    <w:rsid w:val="00275F17"/>
    <w:rsid w:val="00276CAF"/>
    <w:rsid w:val="00277335"/>
    <w:rsid w:val="002807D9"/>
    <w:rsid w:val="00280DD7"/>
    <w:rsid w:val="002811F1"/>
    <w:rsid w:val="00281238"/>
    <w:rsid w:val="00281CAD"/>
    <w:rsid w:val="00281FE6"/>
    <w:rsid w:val="002827ED"/>
    <w:rsid w:val="00283A23"/>
    <w:rsid w:val="00284985"/>
    <w:rsid w:val="00285F92"/>
    <w:rsid w:val="00287768"/>
    <w:rsid w:val="002907CA"/>
    <w:rsid w:val="00291491"/>
    <w:rsid w:val="00293639"/>
    <w:rsid w:val="00294071"/>
    <w:rsid w:val="00295CED"/>
    <w:rsid w:val="002967D0"/>
    <w:rsid w:val="002A1611"/>
    <w:rsid w:val="002A30F1"/>
    <w:rsid w:val="002A366D"/>
    <w:rsid w:val="002A3944"/>
    <w:rsid w:val="002A6170"/>
    <w:rsid w:val="002A7E55"/>
    <w:rsid w:val="002A7FCF"/>
    <w:rsid w:val="002B17E4"/>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D099D"/>
    <w:rsid w:val="002D13BF"/>
    <w:rsid w:val="002D2F5A"/>
    <w:rsid w:val="002D337A"/>
    <w:rsid w:val="002D3578"/>
    <w:rsid w:val="002D4274"/>
    <w:rsid w:val="002D543B"/>
    <w:rsid w:val="002D7D26"/>
    <w:rsid w:val="002D7DC9"/>
    <w:rsid w:val="002E1247"/>
    <w:rsid w:val="002E173E"/>
    <w:rsid w:val="002E1893"/>
    <w:rsid w:val="002E2C60"/>
    <w:rsid w:val="002E3797"/>
    <w:rsid w:val="002E3A22"/>
    <w:rsid w:val="002E584F"/>
    <w:rsid w:val="002E7C56"/>
    <w:rsid w:val="002E7D51"/>
    <w:rsid w:val="002F040A"/>
    <w:rsid w:val="002F09BF"/>
    <w:rsid w:val="002F2148"/>
    <w:rsid w:val="002F6080"/>
    <w:rsid w:val="002F724B"/>
    <w:rsid w:val="002F7F98"/>
    <w:rsid w:val="00300ED5"/>
    <w:rsid w:val="00301067"/>
    <w:rsid w:val="00302229"/>
    <w:rsid w:val="003042C3"/>
    <w:rsid w:val="00305EFC"/>
    <w:rsid w:val="00307536"/>
    <w:rsid w:val="00307A98"/>
    <w:rsid w:val="00310713"/>
    <w:rsid w:val="0031117A"/>
    <w:rsid w:val="00311843"/>
    <w:rsid w:val="003125D2"/>
    <w:rsid w:val="00312669"/>
    <w:rsid w:val="00312918"/>
    <w:rsid w:val="00312DA6"/>
    <w:rsid w:val="00313704"/>
    <w:rsid w:val="00313F99"/>
    <w:rsid w:val="003148D5"/>
    <w:rsid w:val="003149CA"/>
    <w:rsid w:val="00314C86"/>
    <w:rsid w:val="00315E6F"/>
    <w:rsid w:val="00317C90"/>
    <w:rsid w:val="0032076D"/>
    <w:rsid w:val="003220A1"/>
    <w:rsid w:val="00324DFB"/>
    <w:rsid w:val="0032550D"/>
    <w:rsid w:val="00326450"/>
    <w:rsid w:val="00326BDD"/>
    <w:rsid w:val="00327DF2"/>
    <w:rsid w:val="003308D7"/>
    <w:rsid w:val="00330B7B"/>
    <w:rsid w:val="00332D21"/>
    <w:rsid w:val="003331C8"/>
    <w:rsid w:val="00334282"/>
    <w:rsid w:val="0034092E"/>
    <w:rsid w:val="00340A88"/>
    <w:rsid w:val="0034135F"/>
    <w:rsid w:val="00341574"/>
    <w:rsid w:val="00342067"/>
    <w:rsid w:val="00343583"/>
    <w:rsid w:val="003439ED"/>
    <w:rsid w:val="0034485F"/>
    <w:rsid w:val="00344A87"/>
    <w:rsid w:val="00344C51"/>
    <w:rsid w:val="00344ECF"/>
    <w:rsid w:val="00345049"/>
    <w:rsid w:val="003459EA"/>
    <w:rsid w:val="003461CA"/>
    <w:rsid w:val="003503D4"/>
    <w:rsid w:val="00351835"/>
    <w:rsid w:val="003524B6"/>
    <w:rsid w:val="003570BE"/>
    <w:rsid w:val="0035765B"/>
    <w:rsid w:val="00360753"/>
    <w:rsid w:val="00360EC1"/>
    <w:rsid w:val="0036279E"/>
    <w:rsid w:val="00362A17"/>
    <w:rsid w:val="00363965"/>
    <w:rsid w:val="00364268"/>
    <w:rsid w:val="0036439B"/>
    <w:rsid w:val="00365552"/>
    <w:rsid w:val="003670CF"/>
    <w:rsid w:val="003676B3"/>
    <w:rsid w:val="00370A61"/>
    <w:rsid w:val="003723BD"/>
    <w:rsid w:val="003729C0"/>
    <w:rsid w:val="00373832"/>
    <w:rsid w:val="003776DB"/>
    <w:rsid w:val="00377771"/>
    <w:rsid w:val="003800CD"/>
    <w:rsid w:val="00380386"/>
    <w:rsid w:val="00380B8D"/>
    <w:rsid w:val="00381635"/>
    <w:rsid w:val="00381D24"/>
    <w:rsid w:val="00382873"/>
    <w:rsid w:val="003829CE"/>
    <w:rsid w:val="0038516F"/>
    <w:rsid w:val="00385961"/>
    <w:rsid w:val="0038655E"/>
    <w:rsid w:val="00387C50"/>
    <w:rsid w:val="00392231"/>
    <w:rsid w:val="00393CEA"/>
    <w:rsid w:val="00394A53"/>
    <w:rsid w:val="003955FD"/>
    <w:rsid w:val="003965A0"/>
    <w:rsid w:val="003A0859"/>
    <w:rsid w:val="003A1D68"/>
    <w:rsid w:val="003A1E66"/>
    <w:rsid w:val="003A23C0"/>
    <w:rsid w:val="003A25F1"/>
    <w:rsid w:val="003A28B0"/>
    <w:rsid w:val="003A4443"/>
    <w:rsid w:val="003A4ACB"/>
    <w:rsid w:val="003A5650"/>
    <w:rsid w:val="003A700F"/>
    <w:rsid w:val="003B1A9B"/>
    <w:rsid w:val="003B26C6"/>
    <w:rsid w:val="003B34E7"/>
    <w:rsid w:val="003B3E3E"/>
    <w:rsid w:val="003B5591"/>
    <w:rsid w:val="003B5867"/>
    <w:rsid w:val="003B5F86"/>
    <w:rsid w:val="003B6436"/>
    <w:rsid w:val="003B64B6"/>
    <w:rsid w:val="003C0CBE"/>
    <w:rsid w:val="003C1049"/>
    <w:rsid w:val="003C3942"/>
    <w:rsid w:val="003C4E64"/>
    <w:rsid w:val="003C65E8"/>
    <w:rsid w:val="003C6E6C"/>
    <w:rsid w:val="003D007E"/>
    <w:rsid w:val="003D2BD8"/>
    <w:rsid w:val="003D2D5B"/>
    <w:rsid w:val="003D34F5"/>
    <w:rsid w:val="003D37A4"/>
    <w:rsid w:val="003D5C35"/>
    <w:rsid w:val="003D5F46"/>
    <w:rsid w:val="003E25D2"/>
    <w:rsid w:val="003E29F1"/>
    <w:rsid w:val="003E3115"/>
    <w:rsid w:val="003F0127"/>
    <w:rsid w:val="003F0166"/>
    <w:rsid w:val="003F0DF9"/>
    <w:rsid w:val="003F0F74"/>
    <w:rsid w:val="003F102B"/>
    <w:rsid w:val="003F15D9"/>
    <w:rsid w:val="003F2DF9"/>
    <w:rsid w:val="003F3CA1"/>
    <w:rsid w:val="003F4502"/>
    <w:rsid w:val="003F5912"/>
    <w:rsid w:val="003F6F06"/>
    <w:rsid w:val="003F7042"/>
    <w:rsid w:val="003F7729"/>
    <w:rsid w:val="003F794B"/>
    <w:rsid w:val="003F7C2D"/>
    <w:rsid w:val="00400559"/>
    <w:rsid w:val="0040100A"/>
    <w:rsid w:val="004020F4"/>
    <w:rsid w:val="00402AF2"/>
    <w:rsid w:val="00402EF6"/>
    <w:rsid w:val="00404022"/>
    <w:rsid w:val="0040462E"/>
    <w:rsid w:val="00410099"/>
    <w:rsid w:val="004136AF"/>
    <w:rsid w:val="004138EC"/>
    <w:rsid w:val="00413C9A"/>
    <w:rsid w:val="00413D3B"/>
    <w:rsid w:val="0041463E"/>
    <w:rsid w:val="004150E9"/>
    <w:rsid w:val="00415725"/>
    <w:rsid w:val="00416F0A"/>
    <w:rsid w:val="0041786A"/>
    <w:rsid w:val="00417E3D"/>
    <w:rsid w:val="00420651"/>
    <w:rsid w:val="0042113B"/>
    <w:rsid w:val="00421474"/>
    <w:rsid w:val="00421812"/>
    <w:rsid w:val="00422252"/>
    <w:rsid w:val="00423B8E"/>
    <w:rsid w:val="00426761"/>
    <w:rsid w:val="004306D5"/>
    <w:rsid w:val="00432E08"/>
    <w:rsid w:val="00432E59"/>
    <w:rsid w:val="00434FE2"/>
    <w:rsid w:val="00435C2F"/>
    <w:rsid w:val="004363A1"/>
    <w:rsid w:val="0043775D"/>
    <w:rsid w:val="0044165E"/>
    <w:rsid w:val="00441FCB"/>
    <w:rsid w:val="00442CAB"/>
    <w:rsid w:val="004475CF"/>
    <w:rsid w:val="004522F5"/>
    <w:rsid w:val="00453FAE"/>
    <w:rsid w:val="0045402F"/>
    <w:rsid w:val="00454D4C"/>
    <w:rsid w:val="00454E1B"/>
    <w:rsid w:val="00455F16"/>
    <w:rsid w:val="004561F9"/>
    <w:rsid w:val="0045681A"/>
    <w:rsid w:val="004569B4"/>
    <w:rsid w:val="00460833"/>
    <w:rsid w:val="00461A44"/>
    <w:rsid w:val="00461DD8"/>
    <w:rsid w:val="00461FA7"/>
    <w:rsid w:val="00462318"/>
    <w:rsid w:val="00462854"/>
    <w:rsid w:val="00465350"/>
    <w:rsid w:val="00465B02"/>
    <w:rsid w:val="004666E2"/>
    <w:rsid w:val="00467A2C"/>
    <w:rsid w:val="004702E5"/>
    <w:rsid w:val="00470B06"/>
    <w:rsid w:val="00472588"/>
    <w:rsid w:val="0047409A"/>
    <w:rsid w:val="0047476B"/>
    <w:rsid w:val="00474B6E"/>
    <w:rsid w:val="00474D6D"/>
    <w:rsid w:val="0047562A"/>
    <w:rsid w:val="004760B4"/>
    <w:rsid w:val="004767C9"/>
    <w:rsid w:val="00476B22"/>
    <w:rsid w:val="004808C7"/>
    <w:rsid w:val="004828E9"/>
    <w:rsid w:val="00482EE6"/>
    <w:rsid w:val="00484CC5"/>
    <w:rsid w:val="00485BC9"/>
    <w:rsid w:val="004931EF"/>
    <w:rsid w:val="00493DA7"/>
    <w:rsid w:val="004963D6"/>
    <w:rsid w:val="00496E94"/>
    <w:rsid w:val="004A0C45"/>
    <w:rsid w:val="004A148E"/>
    <w:rsid w:val="004A4031"/>
    <w:rsid w:val="004A4386"/>
    <w:rsid w:val="004A4C4B"/>
    <w:rsid w:val="004A7141"/>
    <w:rsid w:val="004A799E"/>
    <w:rsid w:val="004B054C"/>
    <w:rsid w:val="004B1CA5"/>
    <w:rsid w:val="004B5EB2"/>
    <w:rsid w:val="004B6BCA"/>
    <w:rsid w:val="004C11C1"/>
    <w:rsid w:val="004C1CBF"/>
    <w:rsid w:val="004C3638"/>
    <w:rsid w:val="004C3E77"/>
    <w:rsid w:val="004C44CF"/>
    <w:rsid w:val="004C45CD"/>
    <w:rsid w:val="004C537A"/>
    <w:rsid w:val="004C5650"/>
    <w:rsid w:val="004C5941"/>
    <w:rsid w:val="004C5F3E"/>
    <w:rsid w:val="004C625B"/>
    <w:rsid w:val="004C7E53"/>
    <w:rsid w:val="004D04F5"/>
    <w:rsid w:val="004D1865"/>
    <w:rsid w:val="004D19B5"/>
    <w:rsid w:val="004D232B"/>
    <w:rsid w:val="004D2394"/>
    <w:rsid w:val="004D4652"/>
    <w:rsid w:val="004D52AE"/>
    <w:rsid w:val="004D62D3"/>
    <w:rsid w:val="004D7BA9"/>
    <w:rsid w:val="004E0272"/>
    <w:rsid w:val="004E1082"/>
    <w:rsid w:val="004E15C4"/>
    <w:rsid w:val="004E1AE9"/>
    <w:rsid w:val="004E2531"/>
    <w:rsid w:val="004E2969"/>
    <w:rsid w:val="004E31EC"/>
    <w:rsid w:val="004E33D3"/>
    <w:rsid w:val="004E46BA"/>
    <w:rsid w:val="004E4753"/>
    <w:rsid w:val="004E624D"/>
    <w:rsid w:val="004E75CC"/>
    <w:rsid w:val="004F0195"/>
    <w:rsid w:val="004F0456"/>
    <w:rsid w:val="004F1402"/>
    <w:rsid w:val="004F1F02"/>
    <w:rsid w:val="004F2459"/>
    <w:rsid w:val="004F3103"/>
    <w:rsid w:val="004F377F"/>
    <w:rsid w:val="004F5628"/>
    <w:rsid w:val="004F5AA7"/>
    <w:rsid w:val="004F6A85"/>
    <w:rsid w:val="004F7A0C"/>
    <w:rsid w:val="005002ED"/>
    <w:rsid w:val="005030DB"/>
    <w:rsid w:val="00503BD7"/>
    <w:rsid w:val="0050410E"/>
    <w:rsid w:val="00504467"/>
    <w:rsid w:val="00506910"/>
    <w:rsid w:val="005119BE"/>
    <w:rsid w:val="005124C2"/>
    <w:rsid w:val="00514BB8"/>
    <w:rsid w:val="005157AF"/>
    <w:rsid w:val="00515F20"/>
    <w:rsid w:val="0052107D"/>
    <w:rsid w:val="005213D1"/>
    <w:rsid w:val="00523A58"/>
    <w:rsid w:val="00524181"/>
    <w:rsid w:val="0052571A"/>
    <w:rsid w:val="0052613B"/>
    <w:rsid w:val="005301C8"/>
    <w:rsid w:val="00530EAE"/>
    <w:rsid w:val="0053299A"/>
    <w:rsid w:val="00532E73"/>
    <w:rsid w:val="00534375"/>
    <w:rsid w:val="00534D9B"/>
    <w:rsid w:val="005351D3"/>
    <w:rsid w:val="00536016"/>
    <w:rsid w:val="005368F3"/>
    <w:rsid w:val="00537491"/>
    <w:rsid w:val="0054090F"/>
    <w:rsid w:val="005417F5"/>
    <w:rsid w:val="00541A04"/>
    <w:rsid w:val="00542B53"/>
    <w:rsid w:val="00544ADF"/>
    <w:rsid w:val="00545A9F"/>
    <w:rsid w:val="0054626E"/>
    <w:rsid w:val="005466D1"/>
    <w:rsid w:val="00546C9F"/>
    <w:rsid w:val="00550D93"/>
    <w:rsid w:val="00551594"/>
    <w:rsid w:val="00552044"/>
    <w:rsid w:val="0055610D"/>
    <w:rsid w:val="00556596"/>
    <w:rsid w:val="00557152"/>
    <w:rsid w:val="00557362"/>
    <w:rsid w:val="005614EC"/>
    <w:rsid w:val="00564575"/>
    <w:rsid w:val="005654F8"/>
    <w:rsid w:val="0057069A"/>
    <w:rsid w:val="00570C5A"/>
    <w:rsid w:val="00570F31"/>
    <w:rsid w:val="00571E9D"/>
    <w:rsid w:val="00572804"/>
    <w:rsid w:val="0057295A"/>
    <w:rsid w:val="00572C6A"/>
    <w:rsid w:val="00575447"/>
    <w:rsid w:val="005759CA"/>
    <w:rsid w:val="00575A10"/>
    <w:rsid w:val="00575C99"/>
    <w:rsid w:val="0057612B"/>
    <w:rsid w:val="00577469"/>
    <w:rsid w:val="00577474"/>
    <w:rsid w:val="00577C97"/>
    <w:rsid w:val="00580CF4"/>
    <w:rsid w:val="00580F9A"/>
    <w:rsid w:val="00581971"/>
    <w:rsid w:val="00581B81"/>
    <w:rsid w:val="005821EF"/>
    <w:rsid w:val="00583704"/>
    <w:rsid w:val="00585FF3"/>
    <w:rsid w:val="0058618A"/>
    <w:rsid w:val="00586F99"/>
    <w:rsid w:val="0059071A"/>
    <w:rsid w:val="0059072D"/>
    <w:rsid w:val="005909E9"/>
    <w:rsid w:val="005909F8"/>
    <w:rsid w:val="00590D9E"/>
    <w:rsid w:val="00593B1F"/>
    <w:rsid w:val="00593F6A"/>
    <w:rsid w:val="005960B2"/>
    <w:rsid w:val="00597811"/>
    <w:rsid w:val="005A2E62"/>
    <w:rsid w:val="005A30CA"/>
    <w:rsid w:val="005A39A0"/>
    <w:rsid w:val="005A3C66"/>
    <w:rsid w:val="005A4422"/>
    <w:rsid w:val="005A55E0"/>
    <w:rsid w:val="005A57B5"/>
    <w:rsid w:val="005A5F9F"/>
    <w:rsid w:val="005A77C4"/>
    <w:rsid w:val="005B08C7"/>
    <w:rsid w:val="005B1151"/>
    <w:rsid w:val="005B1237"/>
    <w:rsid w:val="005B29B8"/>
    <w:rsid w:val="005B2B5F"/>
    <w:rsid w:val="005B2D02"/>
    <w:rsid w:val="005B2EDD"/>
    <w:rsid w:val="005B45D3"/>
    <w:rsid w:val="005B46A5"/>
    <w:rsid w:val="005B4E8A"/>
    <w:rsid w:val="005B4F41"/>
    <w:rsid w:val="005B5AF5"/>
    <w:rsid w:val="005B6318"/>
    <w:rsid w:val="005B6B6B"/>
    <w:rsid w:val="005B70BB"/>
    <w:rsid w:val="005B78EE"/>
    <w:rsid w:val="005B7EB8"/>
    <w:rsid w:val="005C0DC3"/>
    <w:rsid w:val="005C1229"/>
    <w:rsid w:val="005C179F"/>
    <w:rsid w:val="005C193E"/>
    <w:rsid w:val="005C20DF"/>
    <w:rsid w:val="005C225D"/>
    <w:rsid w:val="005C2CCB"/>
    <w:rsid w:val="005C3939"/>
    <w:rsid w:val="005C3C10"/>
    <w:rsid w:val="005C52A6"/>
    <w:rsid w:val="005C79E8"/>
    <w:rsid w:val="005C7BEE"/>
    <w:rsid w:val="005C7C73"/>
    <w:rsid w:val="005D03DA"/>
    <w:rsid w:val="005D0D4D"/>
    <w:rsid w:val="005D1A2D"/>
    <w:rsid w:val="005D2C2A"/>
    <w:rsid w:val="005D2EC1"/>
    <w:rsid w:val="005D369A"/>
    <w:rsid w:val="005D4665"/>
    <w:rsid w:val="005D6AB4"/>
    <w:rsid w:val="005D6AF0"/>
    <w:rsid w:val="005D6CB2"/>
    <w:rsid w:val="005D6FE6"/>
    <w:rsid w:val="005D75B6"/>
    <w:rsid w:val="005E05B2"/>
    <w:rsid w:val="005E132F"/>
    <w:rsid w:val="005E3324"/>
    <w:rsid w:val="005E3AA9"/>
    <w:rsid w:val="005E456B"/>
    <w:rsid w:val="005E5443"/>
    <w:rsid w:val="005E67D4"/>
    <w:rsid w:val="005E69D9"/>
    <w:rsid w:val="005E7FB8"/>
    <w:rsid w:val="005F0E72"/>
    <w:rsid w:val="005F22DD"/>
    <w:rsid w:val="005F364B"/>
    <w:rsid w:val="005F4AA8"/>
    <w:rsid w:val="005F615E"/>
    <w:rsid w:val="0060081E"/>
    <w:rsid w:val="006009B8"/>
    <w:rsid w:val="00600DE5"/>
    <w:rsid w:val="00600E1F"/>
    <w:rsid w:val="00601C64"/>
    <w:rsid w:val="006025DF"/>
    <w:rsid w:val="00603E6D"/>
    <w:rsid w:val="00603EEE"/>
    <w:rsid w:val="0060556F"/>
    <w:rsid w:val="0060573D"/>
    <w:rsid w:val="006062CA"/>
    <w:rsid w:val="0060778C"/>
    <w:rsid w:val="00607C40"/>
    <w:rsid w:val="006115B2"/>
    <w:rsid w:val="0061293C"/>
    <w:rsid w:val="006145E1"/>
    <w:rsid w:val="00614D04"/>
    <w:rsid w:val="00614EF7"/>
    <w:rsid w:val="00615B4E"/>
    <w:rsid w:val="0061657D"/>
    <w:rsid w:val="00620720"/>
    <w:rsid w:val="006222CE"/>
    <w:rsid w:val="006229EF"/>
    <w:rsid w:val="00623F61"/>
    <w:rsid w:val="006248C8"/>
    <w:rsid w:val="00625316"/>
    <w:rsid w:val="00626967"/>
    <w:rsid w:val="00627DF8"/>
    <w:rsid w:val="00631B22"/>
    <w:rsid w:val="00632445"/>
    <w:rsid w:val="006337DA"/>
    <w:rsid w:val="00633A55"/>
    <w:rsid w:val="0063538B"/>
    <w:rsid w:val="00635CAF"/>
    <w:rsid w:val="006360B1"/>
    <w:rsid w:val="00636309"/>
    <w:rsid w:val="0064155E"/>
    <w:rsid w:val="00650309"/>
    <w:rsid w:val="00651D49"/>
    <w:rsid w:val="0065258F"/>
    <w:rsid w:val="00653828"/>
    <w:rsid w:val="00653A0A"/>
    <w:rsid w:val="006543B9"/>
    <w:rsid w:val="00655A75"/>
    <w:rsid w:val="00656A56"/>
    <w:rsid w:val="0066169E"/>
    <w:rsid w:val="00661D13"/>
    <w:rsid w:val="00661E57"/>
    <w:rsid w:val="00663A49"/>
    <w:rsid w:val="0066419C"/>
    <w:rsid w:val="00665321"/>
    <w:rsid w:val="006666E7"/>
    <w:rsid w:val="006675DB"/>
    <w:rsid w:val="006706ED"/>
    <w:rsid w:val="00670C55"/>
    <w:rsid w:val="00672D9F"/>
    <w:rsid w:val="00673195"/>
    <w:rsid w:val="00676674"/>
    <w:rsid w:val="0068001A"/>
    <w:rsid w:val="00680574"/>
    <w:rsid w:val="00680E67"/>
    <w:rsid w:val="00681AA4"/>
    <w:rsid w:val="006829C7"/>
    <w:rsid w:val="006843FE"/>
    <w:rsid w:val="00684919"/>
    <w:rsid w:val="00686BF5"/>
    <w:rsid w:val="00686EBF"/>
    <w:rsid w:val="006877C5"/>
    <w:rsid w:val="00687C4D"/>
    <w:rsid w:val="00692AC5"/>
    <w:rsid w:val="00693D98"/>
    <w:rsid w:val="006952A0"/>
    <w:rsid w:val="00695566"/>
    <w:rsid w:val="00696EC7"/>
    <w:rsid w:val="00697BD8"/>
    <w:rsid w:val="006A1758"/>
    <w:rsid w:val="006A1EE0"/>
    <w:rsid w:val="006A286A"/>
    <w:rsid w:val="006A5105"/>
    <w:rsid w:val="006A72DB"/>
    <w:rsid w:val="006A7A23"/>
    <w:rsid w:val="006A7F93"/>
    <w:rsid w:val="006B24AA"/>
    <w:rsid w:val="006B3504"/>
    <w:rsid w:val="006B62E5"/>
    <w:rsid w:val="006B62E9"/>
    <w:rsid w:val="006B6320"/>
    <w:rsid w:val="006B6703"/>
    <w:rsid w:val="006B68C8"/>
    <w:rsid w:val="006B7D9C"/>
    <w:rsid w:val="006C00DC"/>
    <w:rsid w:val="006C02AC"/>
    <w:rsid w:val="006C0528"/>
    <w:rsid w:val="006C115D"/>
    <w:rsid w:val="006C26F1"/>
    <w:rsid w:val="006C36DC"/>
    <w:rsid w:val="006C3885"/>
    <w:rsid w:val="006C49D9"/>
    <w:rsid w:val="006C55C0"/>
    <w:rsid w:val="006C59CC"/>
    <w:rsid w:val="006C6A57"/>
    <w:rsid w:val="006D05EC"/>
    <w:rsid w:val="006D1C25"/>
    <w:rsid w:val="006D288F"/>
    <w:rsid w:val="006D2948"/>
    <w:rsid w:val="006D2FFA"/>
    <w:rsid w:val="006D35D1"/>
    <w:rsid w:val="006D367F"/>
    <w:rsid w:val="006D3A0B"/>
    <w:rsid w:val="006D4ED1"/>
    <w:rsid w:val="006D568C"/>
    <w:rsid w:val="006D69FE"/>
    <w:rsid w:val="006D6AF6"/>
    <w:rsid w:val="006D6B3E"/>
    <w:rsid w:val="006D7A13"/>
    <w:rsid w:val="006E0037"/>
    <w:rsid w:val="006E11FF"/>
    <w:rsid w:val="006E163D"/>
    <w:rsid w:val="006E2148"/>
    <w:rsid w:val="006E33DB"/>
    <w:rsid w:val="006E518C"/>
    <w:rsid w:val="006E7112"/>
    <w:rsid w:val="006E718A"/>
    <w:rsid w:val="006E7A9E"/>
    <w:rsid w:val="006F05D3"/>
    <w:rsid w:val="006F1B7D"/>
    <w:rsid w:val="006F25F3"/>
    <w:rsid w:val="006F2771"/>
    <w:rsid w:val="006F3493"/>
    <w:rsid w:val="006F3B3F"/>
    <w:rsid w:val="006F4E1E"/>
    <w:rsid w:val="006F6DE9"/>
    <w:rsid w:val="00700880"/>
    <w:rsid w:val="0070222F"/>
    <w:rsid w:val="007024FD"/>
    <w:rsid w:val="007029BD"/>
    <w:rsid w:val="00703B2E"/>
    <w:rsid w:val="00703C92"/>
    <w:rsid w:val="007052FA"/>
    <w:rsid w:val="0071049F"/>
    <w:rsid w:val="00712536"/>
    <w:rsid w:val="0071446C"/>
    <w:rsid w:val="00715AD2"/>
    <w:rsid w:val="00716537"/>
    <w:rsid w:val="00720649"/>
    <w:rsid w:val="007208A1"/>
    <w:rsid w:val="00722328"/>
    <w:rsid w:val="00722793"/>
    <w:rsid w:val="007240C5"/>
    <w:rsid w:val="0072592D"/>
    <w:rsid w:val="00727E49"/>
    <w:rsid w:val="0073122C"/>
    <w:rsid w:val="00731B1C"/>
    <w:rsid w:val="00731F9B"/>
    <w:rsid w:val="00732DB9"/>
    <w:rsid w:val="00732DE1"/>
    <w:rsid w:val="007353D4"/>
    <w:rsid w:val="00736F46"/>
    <w:rsid w:val="0073757C"/>
    <w:rsid w:val="007411E7"/>
    <w:rsid w:val="00742FE6"/>
    <w:rsid w:val="00746A4B"/>
    <w:rsid w:val="007508B2"/>
    <w:rsid w:val="00751B80"/>
    <w:rsid w:val="00751DD1"/>
    <w:rsid w:val="00751F7A"/>
    <w:rsid w:val="00752553"/>
    <w:rsid w:val="007539EF"/>
    <w:rsid w:val="00753FD4"/>
    <w:rsid w:val="00755A37"/>
    <w:rsid w:val="007600CB"/>
    <w:rsid w:val="007610E5"/>
    <w:rsid w:val="00762A55"/>
    <w:rsid w:val="00763744"/>
    <w:rsid w:val="00764CEF"/>
    <w:rsid w:val="00765068"/>
    <w:rsid w:val="007655B0"/>
    <w:rsid w:val="00766A14"/>
    <w:rsid w:val="00770DCE"/>
    <w:rsid w:val="00772B70"/>
    <w:rsid w:val="00773784"/>
    <w:rsid w:val="00773B61"/>
    <w:rsid w:val="00776612"/>
    <w:rsid w:val="007766EF"/>
    <w:rsid w:val="007776DB"/>
    <w:rsid w:val="007808A0"/>
    <w:rsid w:val="00782E17"/>
    <w:rsid w:val="00783612"/>
    <w:rsid w:val="00783635"/>
    <w:rsid w:val="00784794"/>
    <w:rsid w:val="00785998"/>
    <w:rsid w:val="0079004F"/>
    <w:rsid w:val="0079015F"/>
    <w:rsid w:val="00790A50"/>
    <w:rsid w:val="00790BDA"/>
    <w:rsid w:val="00790C6B"/>
    <w:rsid w:val="00793C0D"/>
    <w:rsid w:val="007957A1"/>
    <w:rsid w:val="00795B06"/>
    <w:rsid w:val="00795D8E"/>
    <w:rsid w:val="00797D33"/>
    <w:rsid w:val="007A2407"/>
    <w:rsid w:val="007A444B"/>
    <w:rsid w:val="007A7048"/>
    <w:rsid w:val="007A709A"/>
    <w:rsid w:val="007A7AD4"/>
    <w:rsid w:val="007A7DA2"/>
    <w:rsid w:val="007B092B"/>
    <w:rsid w:val="007B0BA9"/>
    <w:rsid w:val="007B1462"/>
    <w:rsid w:val="007B2187"/>
    <w:rsid w:val="007B26E0"/>
    <w:rsid w:val="007B3027"/>
    <w:rsid w:val="007B5A40"/>
    <w:rsid w:val="007B606F"/>
    <w:rsid w:val="007B78A8"/>
    <w:rsid w:val="007B7EE4"/>
    <w:rsid w:val="007C2FCC"/>
    <w:rsid w:val="007C4550"/>
    <w:rsid w:val="007C45F5"/>
    <w:rsid w:val="007C6F66"/>
    <w:rsid w:val="007D11AB"/>
    <w:rsid w:val="007D1590"/>
    <w:rsid w:val="007D234A"/>
    <w:rsid w:val="007D2E03"/>
    <w:rsid w:val="007D396E"/>
    <w:rsid w:val="007D482B"/>
    <w:rsid w:val="007D5112"/>
    <w:rsid w:val="007D5735"/>
    <w:rsid w:val="007E097F"/>
    <w:rsid w:val="007E0AE1"/>
    <w:rsid w:val="007E1A7E"/>
    <w:rsid w:val="007E4096"/>
    <w:rsid w:val="007E75F8"/>
    <w:rsid w:val="007E7F5B"/>
    <w:rsid w:val="007F0671"/>
    <w:rsid w:val="007F08FF"/>
    <w:rsid w:val="007F2178"/>
    <w:rsid w:val="007F42C2"/>
    <w:rsid w:val="007F4619"/>
    <w:rsid w:val="007F681B"/>
    <w:rsid w:val="007F6E6C"/>
    <w:rsid w:val="007F748B"/>
    <w:rsid w:val="0080028C"/>
    <w:rsid w:val="008003F7"/>
    <w:rsid w:val="008014F3"/>
    <w:rsid w:val="00803D35"/>
    <w:rsid w:val="0080437D"/>
    <w:rsid w:val="00804671"/>
    <w:rsid w:val="008047EE"/>
    <w:rsid w:val="00807C78"/>
    <w:rsid w:val="00811374"/>
    <w:rsid w:val="00811AC6"/>
    <w:rsid w:val="00811CDB"/>
    <w:rsid w:val="0081269F"/>
    <w:rsid w:val="008126EE"/>
    <w:rsid w:val="00812A2D"/>
    <w:rsid w:val="0081319E"/>
    <w:rsid w:val="00815556"/>
    <w:rsid w:val="00817747"/>
    <w:rsid w:val="00817A47"/>
    <w:rsid w:val="008205BE"/>
    <w:rsid w:val="008236B2"/>
    <w:rsid w:val="00823EE7"/>
    <w:rsid w:val="00826096"/>
    <w:rsid w:val="0082614F"/>
    <w:rsid w:val="00826AF1"/>
    <w:rsid w:val="008301E9"/>
    <w:rsid w:val="00832759"/>
    <w:rsid w:val="0083482C"/>
    <w:rsid w:val="00835E9E"/>
    <w:rsid w:val="008368C5"/>
    <w:rsid w:val="0084534D"/>
    <w:rsid w:val="00845611"/>
    <w:rsid w:val="0084648D"/>
    <w:rsid w:val="00847371"/>
    <w:rsid w:val="00847A68"/>
    <w:rsid w:val="00847BF1"/>
    <w:rsid w:val="00847C0A"/>
    <w:rsid w:val="008516D7"/>
    <w:rsid w:val="00851F03"/>
    <w:rsid w:val="00852E6F"/>
    <w:rsid w:val="008531D4"/>
    <w:rsid w:val="0085432E"/>
    <w:rsid w:val="008547AD"/>
    <w:rsid w:val="00854F3D"/>
    <w:rsid w:val="0086090F"/>
    <w:rsid w:val="008609AC"/>
    <w:rsid w:val="00861A9C"/>
    <w:rsid w:val="00861F6D"/>
    <w:rsid w:val="00863190"/>
    <w:rsid w:val="00865DDA"/>
    <w:rsid w:val="00865F47"/>
    <w:rsid w:val="00866D14"/>
    <w:rsid w:val="008702A4"/>
    <w:rsid w:val="00871526"/>
    <w:rsid w:val="00871E99"/>
    <w:rsid w:val="00875BD1"/>
    <w:rsid w:val="00876C08"/>
    <w:rsid w:val="0087762F"/>
    <w:rsid w:val="00880625"/>
    <w:rsid w:val="00880C2B"/>
    <w:rsid w:val="00881EA7"/>
    <w:rsid w:val="0088484E"/>
    <w:rsid w:val="008849DC"/>
    <w:rsid w:val="00886B34"/>
    <w:rsid w:val="00891055"/>
    <w:rsid w:val="008911E1"/>
    <w:rsid w:val="008914CE"/>
    <w:rsid w:val="00893B81"/>
    <w:rsid w:val="00894588"/>
    <w:rsid w:val="008946A8"/>
    <w:rsid w:val="00896E8C"/>
    <w:rsid w:val="008970CD"/>
    <w:rsid w:val="008970F6"/>
    <w:rsid w:val="008A09CA"/>
    <w:rsid w:val="008A2B7F"/>
    <w:rsid w:val="008A52C6"/>
    <w:rsid w:val="008A7CDB"/>
    <w:rsid w:val="008B094B"/>
    <w:rsid w:val="008B165D"/>
    <w:rsid w:val="008B1893"/>
    <w:rsid w:val="008B263D"/>
    <w:rsid w:val="008B4A07"/>
    <w:rsid w:val="008B5A68"/>
    <w:rsid w:val="008B7D6E"/>
    <w:rsid w:val="008C0C82"/>
    <w:rsid w:val="008C1AC1"/>
    <w:rsid w:val="008C28BF"/>
    <w:rsid w:val="008C42EB"/>
    <w:rsid w:val="008C49CB"/>
    <w:rsid w:val="008C4DED"/>
    <w:rsid w:val="008C5A40"/>
    <w:rsid w:val="008C779A"/>
    <w:rsid w:val="008C7F04"/>
    <w:rsid w:val="008D0C44"/>
    <w:rsid w:val="008D107A"/>
    <w:rsid w:val="008D17AB"/>
    <w:rsid w:val="008D28B5"/>
    <w:rsid w:val="008D4B54"/>
    <w:rsid w:val="008D5015"/>
    <w:rsid w:val="008D60DD"/>
    <w:rsid w:val="008D62B9"/>
    <w:rsid w:val="008D7063"/>
    <w:rsid w:val="008E0696"/>
    <w:rsid w:val="008E110F"/>
    <w:rsid w:val="008E2C47"/>
    <w:rsid w:val="008E2E5B"/>
    <w:rsid w:val="008E359A"/>
    <w:rsid w:val="008E48BB"/>
    <w:rsid w:val="008E4CA6"/>
    <w:rsid w:val="008E508C"/>
    <w:rsid w:val="008E79FC"/>
    <w:rsid w:val="008F0B88"/>
    <w:rsid w:val="008F0FFA"/>
    <w:rsid w:val="008F1169"/>
    <w:rsid w:val="008F22B3"/>
    <w:rsid w:val="008F3614"/>
    <w:rsid w:val="008F36A6"/>
    <w:rsid w:val="008F4D3B"/>
    <w:rsid w:val="008F5563"/>
    <w:rsid w:val="008F6D40"/>
    <w:rsid w:val="008F7A8D"/>
    <w:rsid w:val="009031C5"/>
    <w:rsid w:val="009042C2"/>
    <w:rsid w:val="00904660"/>
    <w:rsid w:val="00906B75"/>
    <w:rsid w:val="00910D54"/>
    <w:rsid w:val="0091105C"/>
    <w:rsid w:val="00911CAA"/>
    <w:rsid w:val="0091366A"/>
    <w:rsid w:val="00913DF0"/>
    <w:rsid w:val="00913F79"/>
    <w:rsid w:val="0091497E"/>
    <w:rsid w:val="009157CD"/>
    <w:rsid w:val="009158CB"/>
    <w:rsid w:val="0091590C"/>
    <w:rsid w:val="0092028D"/>
    <w:rsid w:val="009204B6"/>
    <w:rsid w:val="0092064D"/>
    <w:rsid w:val="009212AC"/>
    <w:rsid w:val="0092179C"/>
    <w:rsid w:val="00921970"/>
    <w:rsid w:val="00921C0B"/>
    <w:rsid w:val="0092274C"/>
    <w:rsid w:val="009232CB"/>
    <w:rsid w:val="00932020"/>
    <w:rsid w:val="00932EDD"/>
    <w:rsid w:val="00933371"/>
    <w:rsid w:val="00934B84"/>
    <w:rsid w:val="00934BBC"/>
    <w:rsid w:val="00936847"/>
    <w:rsid w:val="0094113B"/>
    <w:rsid w:val="0094202F"/>
    <w:rsid w:val="00944EAA"/>
    <w:rsid w:val="00945C87"/>
    <w:rsid w:val="00945E16"/>
    <w:rsid w:val="009465B2"/>
    <w:rsid w:val="00947FE9"/>
    <w:rsid w:val="00951C3C"/>
    <w:rsid w:val="009520DA"/>
    <w:rsid w:val="00955348"/>
    <w:rsid w:val="00955952"/>
    <w:rsid w:val="0095713B"/>
    <w:rsid w:val="00957904"/>
    <w:rsid w:val="00957F74"/>
    <w:rsid w:val="00960319"/>
    <w:rsid w:val="00960327"/>
    <w:rsid w:val="00960C3F"/>
    <w:rsid w:val="0096103B"/>
    <w:rsid w:val="00962755"/>
    <w:rsid w:val="0096293B"/>
    <w:rsid w:val="009641D9"/>
    <w:rsid w:val="00964255"/>
    <w:rsid w:val="009646CC"/>
    <w:rsid w:val="00965EBA"/>
    <w:rsid w:val="0096647C"/>
    <w:rsid w:val="00966CF8"/>
    <w:rsid w:val="009671AE"/>
    <w:rsid w:val="00967509"/>
    <w:rsid w:val="0097087A"/>
    <w:rsid w:val="00972AA3"/>
    <w:rsid w:val="009730AC"/>
    <w:rsid w:val="0097362B"/>
    <w:rsid w:val="00973A04"/>
    <w:rsid w:val="009745DE"/>
    <w:rsid w:val="00974C64"/>
    <w:rsid w:val="0097531E"/>
    <w:rsid w:val="00977C0A"/>
    <w:rsid w:val="00977F2B"/>
    <w:rsid w:val="009801AB"/>
    <w:rsid w:val="009813CD"/>
    <w:rsid w:val="0098180D"/>
    <w:rsid w:val="009836DD"/>
    <w:rsid w:val="00983995"/>
    <w:rsid w:val="00985707"/>
    <w:rsid w:val="00990488"/>
    <w:rsid w:val="00990C44"/>
    <w:rsid w:val="00990F3A"/>
    <w:rsid w:val="009911CB"/>
    <w:rsid w:val="00991752"/>
    <w:rsid w:val="0099213F"/>
    <w:rsid w:val="00992E34"/>
    <w:rsid w:val="00992F40"/>
    <w:rsid w:val="009934DB"/>
    <w:rsid w:val="00994DCE"/>
    <w:rsid w:val="009952B4"/>
    <w:rsid w:val="00995560"/>
    <w:rsid w:val="00995A89"/>
    <w:rsid w:val="00995D91"/>
    <w:rsid w:val="00996AFD"/>
    <w:rsid w:val="00997188"/>
    <w:rsid w:val="00997B91"/>
    <w:rsid w:val="009A250B"/>
    <w:rsid w:val="009A3C70"/>
    <w:rsid w:val="009A3C98"/>
    <w:rsid w:val="009A6A6F"/>
    <w:rsid w:val="009A7CD9"/>
    <w:rsid w:val="009A7D2F"/>
    <w:rsid w:val="009A7F85"/>
    <w:rsid w:val="009B1461"/>
    <w:rsid w:val="009B2E48"/>
    <w:rsid w:val="009B51A1"/>
    <w:rsid w:val="009B6FC9"/>
    <w:rsid w:val="009B70DB"/>
    <w:rsid w:val="009B771F"/>
    <w:rsid w:val="009B7B83"/>
    <w:rsid w:val="009C16D5"/>
    <w:rsid w:val="009C22F4"/>
    <w:rsid w:val="009C2827"/>
    <w:rsid w:val="009C3E76"/>
    <w:rsid w:val="009C42CE"/>
    <w:rsid w:val="009C4C96"/>
    <w:rsid w:val="009C5022"/>
    <w:rsid w:val="009C6831"/>
    <w:rsid w:val="009C7DCD"/>
    <w:rsid w:val="009D0B9D"/>
    <w:rsid w:val="009D127C"/>
    <w:rsid w:val="009D35D0"/>
    <w:rsid w:val="009D4675"/>
    <w:rsid w:val="009D4E50"/>
    <w:rsid w:val="009D59A1"/>
    <w:rsid w:val="009D5B3D"/>
    <w:rsid w:val="009D73BD"/>
    <w:rsid w:val="009D7448"/>
    <w:rsid w:val="009E1292"/>
    <w:rsid w:val="009E2B97"/>
    <w:rsid w:val="009E2DD7"/>
    <w:rsid w:val="009E3CA3"/>
    <w:rsid w:val="009E54BF"/>
    <w:rsid w:val="009E577E"/>
    <w:rsid w:val="009E6607"/>
    <w:rsid w:val="009E6C31"/>
    <w:rsid w:val="009E7BFA"/>
    <w:rsid w:val="009E7DE9"/>
    <w:rsid w:val="009E7FE2"/>
    <w:rsid w:val="009F0DE6"/>
    <w:rsid w:val="009F10FA"/>
    <w:rsid w:val="009F1222"/>
    <w:rsid w:val="009F1904"/>
    <w:rsid w:val="009F20D7"/>
    <w:rsid w:val="009F3510"/>
    <w:rsid w:val="009F4608"/>
    <w:rsid w:val="009F49C6"/>
    <w:rsid w:val="009F4A33"/>
    <w:rsid w:val="009F6DDE"/>
    <w:rsid w:val="009F7CF8"/>
    <w:rsid w:val="00A00670"/>
    <w:rsid w:val="00A00671"/>
    <w:rsid w:val="00A0246F"/>
    <w:rsid w:val="00A02BC4"/>
    <w:rsid w:val="00A02E07"/>
    <w:rsid w:val="00A039ED"/>
    <w:rsid w:val="00A03EA5"/>
    <w:rsid w:val="00A0427A"/>
    <w:rsid w:val="00A05B17"/>
    <w:rsid w:val="00A068B6"/>
    <w:rsid w:val="00A07185"/>
    <w:rsid w:val="00A1098C"/>
    <w:rsid w:val="00A1178A"/>
    <w:rsid w:val="00A13328"/>
    <w:rsid w:val="00A13B0F"/>
    <w:rsid w:val="00A13D1F"/>
    <w:rsid w:val="00A14118"/>
    <w:rsid w:val="00A159F6"/>
    <w:rsid w:val="00A1752F"/>
    <w:rsid w:val="00A20BEC"/>
    <w:rsid w:val="00A21385"/>
    <w:rsid w:val="00A21A4E"/>
    <w:rsid w:val="00A24E8D"/>
    <w:rsid w:val="00A2501C"/>
    <w:rsid w:val="00A25FF0"/>
    <w:rsid w:val="00A26408"/>
    <w:rsid w:val="00A27EEC"/>
    <w:rsid w:val="00A3092D"/>
    <w:rsid w:val="00A30EA4"/>
    <w:rsid w:val="00A31112"/>
    <w:rsid w:val="00A3166E"/>
    <w:rsid w:val="00A31D5C"/>
    <w:rsid w:val="00A33EEF"/>
    <w:rsid w:val="00A40111"/>
    <w:rsid w:val="00A4206A"/>
    <w:rsid w:val="00A44624"/>
    <w:rsid w:val="00A450F0"/>
    <w:rsid w:val="00A463CF"/>
    <w:rsid w:val="00A47B09"/>
    <w:rsid w:val="00A51675"/>
    <w:rsid w:val="00A51F5E"/>
    <w:rsid w:val="00A5452C"/>
    <w:rsid w:val="00A611DD"/>
    <w:rsid w:val="00A62EF8"/>
    <w:rsid w:val="00A64B7B"/>
    <w:rsid w:val="00A67C9B"/>
    <w:rsid w:val="00A70EBE"/>
    <w:rsid w:val="00A71327"/>
    <w:rsid w:val="00A71CF6"/>
    <w:rsid w:val="00A729C6"/>
    <w:rsid w:val="00A72EFA"/>
    <w:rsid w:val="00A73669"/>
    <w:rsid w:val="00A74896"/>
    <w:rsid w:val="00A74FB7"/>
    <w:rsid w:val="00A764C9"/>
    <w:rsid w:val="00A770FB"/>
    <w:rsid w:val="00A77657"/>
    <w:rsid w:val="00A77721"/>
    <w:rsid w:val="00A77807"/>
    <w:rsid w:val="00A77EA9"/>
    <w:rsid w:val="00A80709"/>
    <w:rsid w:val="00A8117D"/>
    <w:rsid w:val="00A8120B"/>
    <w:rsid w:val="00A8165D"/>
    <w:rsid w:val="00A81BEB"/>
    <w:rsid w:val="00A8300B"/>
    <w:rsid w:val="00A83486"/>
    <w:rsid w:val="00A835E4"/>
    <w:rsid w:val="00A84831"/>
    <w:rsid w:val="00A86B76"/>
    <w:rsid w:val="00A906C9"/>
    <w:rsid w:val="00A911B2"/>
    <w:rsid w:val="00A91C01"/>
    <w:rsid w:val="00A9341F"/>
    <w:rsid w:val="00A93BAE"/>
    <w:rsid w:val="00A95F69"/>
    <w:rsid w:val="00A960A2"/>
    <w:rsid w:val="00A964F2"/>
    <w:rsid w:val="00A978EF"/>
    <w:rsid w:val="00AA02A4"/>
    <w:rsid w:val="00AA1EFA"/>
    <w:rsid w:val="00AA259C"/>
    <w:rsid w:val="00AB0846"/>
    <w:rsid w:val="00AB262A"/>
    <w:rsid w:val="00AB3124"/>
    <w:rsid w:val="00AB3D40"/>
    <w:rsid w:val="00AB4668"/>
    <w:rsid w:val="00AB494F"/>
    <w:rsid w:val="00AB5F27"/>
    <w:rsid w:val="00AB5FF1"/>
    <w:rsid w:val="00AB6A52"/>
    <w:rsid w:val="00AC01FC"/>
    <w:rsid w:val="00AC0271"/>
    <w:rsid w:val="00AC44F8"/>
    <w:rsid w:val="00AD0E2F"/>
    <w:rsid w:val="00AD187F"/>
    <w:rsid w:val="00AD19E7"/>
    <w:rsid w:val="00AD3348"/>
    <w:rsid w:val="00AD3966"/>
    <w:rsid w:val="00AD535E"/>
    <w:rsid w:val="00AE106F"/>
    <w:rsid w:val="00AE1074"/>
    <w:rsid w:val="00AE21EA"/>
    <w:rsid w:val="00AE347E"/>
    <w:rsid w:val="00AE41E1"/>
    <w:rsid w:val="00AE761A"/>
    <w:rsid w:val="00AE7C9A"/>
    <w:rsid w:val="00AF0B42"/>
    <w:rsid w:val="00AF0E7E"/>
    <w:rsid w:val="00AF1839"/>
    <w:rsid w:val="00AF1979"/>
    <w:rsid w:val="00AF1DF7"/>
    <w:rsid w:val="00AF47E0"/>
    <w:rsid w:val="00AF5DE3"/>
    <w:rsid w:val="00AF7344"/>
    <w:rsid w:val="00B00AA1"/>
    <w:rsid w:val="00B00DE7"/>
    <w:rsid w:val="00B00E0E"/>
    <w:rsid w:val="00B01BB1"/>
    <w:rsid w:val="00B02438"/>
    <w:rsid w:val="00B02D7F"/>
    <w:rsid w:val="00B03038"/>
    <w:rsid w:val="00B035C4"/>
    <w:rsid w:val="00B0365F"/>
    <w:rsid w:val="00B10A3D"/>
    <w:rsid w:val="00B11B24"/>
    <w:rsid w:val="00B135E4"/>
    <w:rsid w:val="00B1384D"/>
    <w:rsid w:val="00B17431"/>
    <w:rsid w:val="00B206DF"/>
    <w:rsid w:val="00B20980"/>
    <w:rsid w:val="00B21711"/>
    <w:rsid w:val="00B21921"/>
    <w:rsid w:val="00B219C7"/>
    <w:rsid w:val="00B22757"/>
    <w:rsid w:val="00B228FA"/>
    <w:rsid w:val="00B25984"/>
    <w:rsid w:val="00B25EE2"/>
    <w:rsid w:val="00B26CEE"/>
    <w:rsid w:val="00B30492"/>
    <w:rsid w:val="00B30E43"/>
    <w:rsid w:val="00B31812"/>
    <w:rsid w:val="00B368D9"/>
    <w:rsid w:val="00B40193"/>
    <w:rsid w:val="00B4073A"/>
    <w:rsid w:val="00B40D86"/>
    <w:rsid w:val="00B410C4"/>
    <w:rsid w:val="00B417B1"/>
    <w:rsid w:val="00B42663"/>
    <w:rsid w:val="00B4367D"/>
    <w:rsid w:val="00B44151"/>
    <w:rsid w:val="00B44F16"/>
    <w:rsid w:val="00B46A53"/>
    <w:rsid w:val="00B46DAE"/>
    <w:rsid w:val="00B47E7D"/>
    <w:rsid w:val="00B52267"/>
    <w:rsid w:val="00B52C6C"/>
    <w:rsid w:val="00B52DAD"/>
    <w:rsid w:val="00B53030"/>
    <w:rsid w:val="00B538FC"/>
    <w:rsid w:val="00B54C2F"/>
    <w:rsid w:val="00B55131"/>
    <w:rsid w:val="00B57192"/>
    <w:rsid w:val="00B60F78"/>
    <w:rsid w:val="00B62089"/>
    <w:rsid w:val="00B62358"/>
    <w:rsid w:val="00B626DC"/>
    <w:rsid w:val="00B65029"/>
    <w:rsid w:val="00B6504A"/>
    <w:rsid w:val="00B65711"/>
    <w:rsid w:val="00B6613F"/>
    <w:rsid w:val="00B66309"/>
    <w:rsid w:val="00B66E8A"/>
    <w:rsid w:val="00B6715D"/>
    <w:rsid w:val="00B70CC4"/>
    <w:rsid w:val="00B72311"/>
    <w:rsid w:val="00B733B1"/>
    <w:rsid w:val="00B74A91"/>
    <w:rsid w:val="00B753EB"/>
    <w:rsid w:val="00B75655"/>
    <w:rsid w:val="00B761D3"/>
    <w:rsid w:val="00B76C7D"/>
    <w:rsid w:val="00B76D88"/>
    <w:rsid w:val="00B77953"/>
    <w:rsid w:val="00B80BC5"/>
    <w:rsid w:val="00B80CB9"/>
    <w:rsid w:val="00B82A02"/>
    <w:rsid w:val="00B83BEF"/>
    <w:rsid w:val="00B8457A"/>
    <w:rsid w:val="00B84662"/>
    <w:rsid w:val="00B8513A"/>
    <w:rsid w:val="00B853C3"/>
    <w:rsid w:val="00B87702"/>
    <w:rsid w:val="00B8786A"/>
    <w:rsid w:val="00B91ED5"/>
    <w:rsid w:val="00B92BFD"/>
    <w:rsid w:val="00B93422"/>
    <w:rsid w:val="00B93D62"/>
    <w:rsid w:val="00B9560C"/>
    <w:rsid w:val="00B96291"/>
    <w:rsid w:val="00B97F2C"/>
    <w:rsid w:val="00BA0003"/>
    <w:rsid w:val="00BA0015"/>
    <w:rsid w:val="00BA1B14"/>
    <w:rsid w:val="00BA380B"/>
    <w:rsid w:val="00BA4154"/>
    <w:rsid w:val="00BA52CB"/>
    <w:rsid w:val="00BA666F"/>
    <w:rsid w:val="00BA67A5"/>
    <w:rsid w:val="00BA6EE2"/>
    <w:rsid w:val="00BA76E7"/>
    <w:rsid w:val="00BB0C38"/>
    <w:rsid w:val="00BB3C3C"/>
    <w:rsid w:val="00BB499E"/>
    <w:rsid w:val="00BB5280"/>
    <w:rsid w:val="00BB66DE"/>
    <w:rsid w:val="00BB6EB8"/>
    <w:rsid w:val="00BC184B"/>
    <w:rsid w:val="00BC1941"/>
    <w:rsid w:val="00BC1AB9"/>
    <w:rsid w:val="00BC2440"/>
    <w:rsid w:val="00BC35B9"/>
    <w:rsid w:val="00BC3BF7"/>
    <w:rsid w:val="00BC406C"/>
    <w:rsid w:val="00BC470E"/>
    <w:rsid w:val="00BC51E1"/>
    <w:rsid w:val="00BC73D2"/>
    <w:rsid w:val="00BC7E77"/>
    <w:rsid w:val="00BD16D1"/>
    <w:rsid w:val="00BD201B"/>
    <w:rsid w:val="00BD5261"/>
    <w:rsid w:val="00BD5F6B"/>
    <w:rsid w:val="00BD6160"/>
    <w:rsid w:val="00BD7548"/>
    <w:rsid w:val="00BD7827"/>
    <w:rsid w:val="00BD7C5E"/>
    <w:rsid w:val="00BE089B"/>
    <w:rsid w:val="00BE1789"/>
    <w:rsid w:val="00BE2FF1"/>
    <w:rsid w:val="00BE33E4"/>
    <w:rsid w:val="00BE340D"/>
    <w:rsid w:val="00BE3437"/>
    <w:rsid w:val="00BE4154"/>
    <w:rsid w:val="00BE508D"/>
    <w:rsid w:val="00BE6530"/>
    <w:rsid w:val="00BE66AE"/>
    <w:rsid w:val="00BE6EFA"/>
    <w:rsid w:val="00BE7D7F"/>
    <w:rsid w:val="00BE7EB0"/>
    <w:rsid w:val="00BF0D13"/>
    <w:rsid w:val="00BF29A1"/>
    <w:rsid w:val="00BF4858"/>
    <w:rsid w:val="00BF4ABC"/>
    <w:rsid w:val="00BF6F5B"/>
    <w:rsid w:val="00BF73A8"/>
    <w:rsid w:val="00C004E6"/>
    <w:rsid w:val="00C0126C"/>
    <w:rsid w:val="00C01BB8"/>
    <w:rsid w:val="00C02ED2"/>
    <w:rsid w:val="00C03ADD"/>
    <w:rsid w:val="00C04B20"/>
    <w:rsid w:val="00C04D78"/>
    <w:rsid w:val="00C05A40"/>
    <w:rsid w:val="00C07002"/>
    <w:rsid w:val="00C073ED"/>
    <w:rsid w:val="00C100A6"/>
    <w:rsid w:val="00C103D7"/>
    <w:rsid w:val="00C10B32"/>
    <w:rsid w:val="00C1230D"/>
    <w:rsid w:val="00C125FD"/>
    <w:rsid w:val="00C126FB"/>
    <w:rsid w:val="00C132D8"/>
    <w:rsid w:val="00C135A1"/>
    <w:rsid w:val="00C1560A"/>
    <w:rsid w:val="00C217EF"/>
    <w:rsid w:val="00C21CDD"/>
    <w:rsid w:val="00C21E6C"/>
    <w:rsid w:val="00C21EB9"/>
    <w:rsid w:val="00C21FB2"/>
    <w:rsid w:val="00C24DCB"/>
    <w:rsid w:val="00C2623F"/>
    <w:rsid w:val="00C2632D"/>
    <w:rsid w:val="00C304FF"/>
    <w:rsid w:val="00C306E0"/>
    <w:rsid w:val="00C31066"/>
    <w:rsid w:val="00C32B8D"/>
    <w:rsid w:val="00C337A2"/>
    <w:rsid w:val="00C33CE4"/>
    <w:rsid w:val="00C33DD8"/>
    <w:rsid w:val="00C33FF7"/>
    <w:rsid w:val="00C341A3"/>
    <w:rsid w:val="00C34254"/>
    <w:rsid w:val="00C36395"/>
    <w:rsid w:val="00C3682F"/>
    <w:rsid w:val="00C40802"/>
    <w:rsid w:val="00C412A2"/>
    <w:rsid w:val="00C41DE0"/>
    <w:rsid w:val="00C45336"/>
    <w:rsid w:val="00C460B2"/>
    <w:rsid w:val="00C468A5"/>
    <w:rsid w:val="00C47CB3"/>
    <w:rsid w:val="00C50C33"/>
    <w:rsid w:val="00C515FD"/>
    <w:rsid w:val="00C534DA"/>
    <w:rsid w:val="00C537B0"/>
    <w:rsid w:val="00C54233"/>
    <w:rsid w:val="00C57211"/>
    <w:rsid w:val="00C57614"/>
    <w:rsid w:val="00C576F8"/>
    <w:rsid w:val="00C60E9B"/>
    <w:rsid w:val="00C616F4"/>
    <w:rsid w:val="00C62925"/>
    <w:rsid w:val="00C62B3B"/>
    <w:rsid w:val="00C633EC"/>
    <w:rsid w:val="00C63ADF"/>
    <w:rsid w:val="00C64A25"/>
    <w:rsid w:val="00C65095"/>
    <w:rsid w:val="00C65CD9"/>
    <w:rsid w:val="00C66579"/>
    <w:rsid w:val="00C708C3"/>
    <w:rsid w:val="00C72003"/>
    <w:rsid w:val="00C735D7"/>
    <w:rsid w:val="00C737C5"/>
    <w:rsid w:val="00C756FF"/>
    <w:rsid w:val="00C768A5"/>
    <w:rsid w:val="00C76DC6"/>
    <w:rsid w:val="00C77190"/>
    <w:rsid w:val="00C805F1"/>
    <w:rsid w:val="00C831A2"/>
    <w:rsid w:val="00C8490D"/>
    <w:rsid w:val="00C87531"/>
    <w:rsid w:val="00C90182"/>
    <w:rsid w:val="00C906F7"/>
    <w:rsid w:val="00C95A0F"/>
    <w:rsid w:val="00C95B1B"/>
    <w:rsid w:val="00C95D3F"/>
    <w:rsid w:val="00C97171"/>
    <w:rsid w:val="00CA0862"/>
    <w:rsid w:val="00CA22A3"/>
    <w:rsid w:val="00CA330D"/>
    <w:rsid w:val="00CA38E7"/>
    <w:rsid w:val="00CA3CE8"/>
    <w:rsid w:val="00CA45F4"/>
    <w:rsid w:val="00CA4AA6"/>
    <w:rsid w:val="00CA50B5"/>
    <w:rsid w:val="00CB10C6"/>
    <w:rsid w:val="00CC1A2E"/>
    <w:rsid w:val="00CC2525"/>
    <w:rsid w:val="00CC264D"/>
    <w:rsid w:val="00CC2863"/>
    <w:rsid w:val="00CC2F43"/>
    <w:rsid w:val="00CC450C"/>
    <w:rsid w:val="00CC48DB"/>
    <w:rsid w:val="00CC50BE"/>
    <w:rsid w:val="00CC50FF"/>
    <w:rsid w:val="00CC6E08"/>
    <w:rsid w:val="00CC79CD"/>
    <w:rsid w:val="00CC7A1F"/>
    <w:rsid w:val="00CD127D"/>
    <w:rsid w:val="00CD25F1"/>
    <w:rsid w:val="00CD2D3E"/>
    <w:rsid w:val="00CD44C7"/>
    <w:rsid w:val="00CD6FAC"/>
    <w:rsid w:val="00CD76CD"/>
    <w:rsid w:val="00CD7A70"/>
    <w:rsid w:val="00CE13F4"/>
    <w:rsid w:val="00CE21B1"/>
    <w:rsid w:val="00CE40AC"/>
    <w:rsid w:val="00CE420E"/>
    <w:rsid w:val="00CE5477"/>
    <w:rsid w:val="00CE5995"/>
    <w:rsid w:val="00CF0296"/>
    <w:rsid w:val="00CF03C6"/>
    <w:rsid w:val="00CF1257"/>
    <w:rsid w:val="00CF1FD5"/>
    <w:rsid w:val="00CF4CD9"/>
    <w:rsid w:val="00CF52A4"/>
    <w:rsid w:val="00CF67BE"/>
    <w:rsid w:val="00CF6F99"/>
    <w:rsid w:val="00CF72EC"/>
    <w:rsid w:val="00D00173"/>
    <w:rsid w:val="00D0264E"/>
    <w:rsid w:val="00D03119"/>
    <w:rsid w:val="00D05B22"/>
    <w:rsid w:val="00D07EFD"/>
    <w:rsid w:val="00D106F7"/>
    <w:rsid w:val="00D1157D"/>
    <w:rsid w:val="00D11F55"/>
    <w:rsid w:val="00D12C76"/>
    <w:rsid w:val="00D13125"/>
    <w:rsid w:val="00D13DE4"/>
    <w:rsid w:val="00D14113"/>
    <w:rsid w:val="00D1544D"/>
    <w:rsid w:val="00D166E7"/>
    <w:rsid w:val="00D170B6"/>
    <w:rsid w:val="00D20AD0"/>
    <w:rsid w:val="00D2117E"/>
    <w:rsid w:val="00D22446"/>
    <w:rsid w:val="00D22F2A"/>
    <w:rsid w:val="00D23922"/>
    <w:rsid w:val="00D2392B"/>
    <w:rsid w:val="00D24DF1"/>
    <w:rsid w:val="00D24F2C"/>
    <w:rsid w:val="00D25999"/>
    <w:rsid w:val="00D336B5"/>
    <w:rsid w:val="00D342CF"/>
    <w:rsid w:val="00D35FBB"/>
    <w:rsid w:val="00D363B6"/>
    <w:rsid w:val="00D36F23"/>
    <w:rsid w:val="00D37042"/>
    <w:rsid w:val="00D40467"/>
    <w:rsid w:val="00D413BA"/>
    <w:rsid w:val="00D42490"/>
    <w:rsid w:val="00D43873"/>
    <w:rsid w:val="00D44B3D"/>
    <w:rsid w:val="00D462EB"/>
    <w:rsid w:val="00D51321"/>
    <w:rsid w:val="00D51CF1"/>
    <w:rsid w:val="00D51F3B"/>
    <w:rsid w:val="00D535D7"/>
    <w:rsid w:val="00D53FC7"/>
    <w:rsid w:val="00D541C4"/>
    <w:rsid w:val="00D54233"/>
    <w:rsid w:val="00D55463"/>
    <w:rsid w:val="00D5731B"/>
    <w:rsid w:val="00D602F1"/>
    <w:rsid w:val="00D604B7"/>
    <w:rsid w:val="00D6219B"/>
    <w:rsid w:val="00D62A2E"/>
    <w:rsid w:val="00D63D8A"/>
    <w:rsid w:val="00D64912"/>
    <w:rsid w:val="00D65253"/>
    <w:rsid w:val="00D6611A"/>
    <w:rsid w:val="00D71499"/>
    <w:rsid w:val="00D719A6"/>
    <w:rsid w:val="00D77AE6"/>
    <w:rsid w:val="00D77B8D"/>
    <w:rsid w:val="00D77B9F"/>
    <w:rsid w:val="00D80689"/>
    <w:rsid w:val="00D812E2"/>
    <w:rsid w:val="00D81FDE"/>
    <w:rsid w:val="00D82FAE"/>
    <w:rsid w:val="00D84352"/>
    <w:rsid w:val="00D84695"/>
    <w:rsid w:val="00D85C0C"/>
    <w:rsid w:val="00D86BEC"/>
    <w:rsid w:val="00D86DC1"/>
    <w:rsid w:val="00D87378"/>
    <w:rsid w:val="00D94095"/>
    <w:rsid w:val="00D94886"/>
    <w:rsid w:val="00D956F7"/>
    <w:rsid w:val="00D957B2"/>
    <w:rsid w:val="00D962A0"/>
    <w:rsid w:val="00D96425"/>
    <w:rsid w:val="00D97D02"/>
    <w:rsid w:val="00DA0351"/>
    <w:rsid w:val="00DA200F"/>
    <w:rsid w:val="00DA22C7"/>
    <w:rsid w:val="00DA3DC6"/>
    <w:rsid w:val="00DB088C"/>
    <w:rsid w:val="00DB0930"/>
    <w:rsid w:val="00DB529B"/>
    <w:rsid w:val="00DB6673"/>
    <w:rsid w:val="00DB762B"/>
    <w:rsid w:val="00DB7F96"/>
    <w:rsid w:val="00DC22B5"/>
    <w:rsid w:val="00DC3798"/>
    <w:rsid w:val="00DC560C"/>
    <w:rsid w:val="00DC5FE5"/>
    <w:rsid w:val="00DC67F9"/>
    <w:rsid w:val="00DC6F18"/>
    <w:rsid w:val="00DC72CE"/>
    <w:rsid w:val="00DC79F0"/>
    <w:rsid w:val="00DD1697"/>
    <w:rsid w:val="00DD2C1C"/>
    <w:rsid w:val="00DD4083"/>
    <w:rsid w:val="00DD4726"/>
    <w:rsid w:val="00DD5CFB"/>
    <w:rsid w:val="00DD68AC"/>
    <w:rsid w:val="00DD713D"/>
    <w:rsid w:val="00DD7F84"/>
    <w:rsid w:val="00DE1F8B"/>
    <w:rsid w:val="00DE247D"/>
    <w:rsid w:val="00DE25F5"/>
    <w:rsid w:val="00DE47CE"/>
    <w:rsid w:val="00DE480B"/>
    <w:rsid w:val="00DE4A42"/>
    <w:rsid w:val="00DE6A4E"/>
    <w:rsid w:val="00DE7359"/>
    <w:rsid w:val="00DF0A6A"/>
    <w:rsid w:val="00DF1285"/>
    <w:rsid w:val="00DF1F97"/>
    <w:rsid w:val="00DF2FBA"/>
    <w:rsid w:val="00DF37E1"/>
    <w:rsid w:val="00DF39C8"/>
    <w:rsid w:val="00DF477D"/>
    <w:rsid w:val="00DF490D"/>
    <w:rsid w:val="00DF491E"/>
    <w:rsid w:val="00DF4EED"/>
    <w:rsid w:val="00DF6F3F"/>
    <w:rsid w:val="00DF711D"/>
    <w:rsid w:val="00DF7C64"/>
    <w:rsid w:val="00DF7DD2"/>
    <w:rsid w:val="00E0146D"/>
    <w:rsid w:val="00E0279E"/>
    <w:rsid w:val="00E05676"/>
    <w:rsid w:val="00E075D6"/>
    <w:rsid w:val="00E1128C"/>
    <w:rsid w:val="00E1132C"/>
    <w:rsid w:val="00E15090"/>
    <w:rsid w:val="00E15178"/>
    <w:rsid w:val="00E15A07"/>
    <w:rsid w:val="00E1656D"/>
    <w:rsid w:val="00E1688F"/>
    <w:rsid w:val="00E16A2D"/>
    <w:rsid w:val="00E179F3"/>
    <w:rsid w:val="00E203C8"/>
    <w:rsid w:val="00E204D3"/>
    <w:rsid w:val="00E21329"/>
    <w:rsid w:val="00E2465B"/>
    <w:rsid w:val="00E26BF5"/>
    <w:rsid w:val="00E26F38"/>
    <w:rsid w:val="00E26FA4"/>
    <w:rsid w:val="00E30B8C"/>
    <w:rsid w:val="00E31084"/>
    <w:rsid w:val="00E32DCF"/>
    <w:rsid w:val="00E3343C"/>
    <w:rsid w:val="00E3369B"/>
    <w:rsid w:val="00E3491E"/>
    <w:rsid w:val="00E34F15"/>
    <w:rsid w:val="00E36C2E"/>
    <w:rsid w:val="00E3734B"/>
    <w:rsid w:val="00E4101A"/>
    <w:rsid w:val="00E41F1B"/>
    <w:rsid w:val="00E43D2D"/>
    <w:rsid w:val="00E44907"/>
    <w:rsid w:val="00E45384"/>
    <w:rsid w:val="00E4570D"/>
    <w:rsid w:val="00E475D9"/>
    <w:rsid w:val="00E4766D"/>
    <w:rsid w:val="00E50D17"/>
    <w:rsid w:val="00E51AFD"/>
    <w:rsid w:val="00E51F43"/>
    <w:rsid w:val="00E52681"/>
    <w:rsid w:val="00E52912"/>
    <w:rsid w:val="00E53F67"/>
    <w:rsid w:val="00E5490B"/>
    <w:rsid w:val="00E5701B"/>
    <w:rsid w:val="00E575BB"/>
    <w:rsid w:val="00E63905"/>
    <w:rsid w:val="00E648AA"/>
    <w:rsid w:val="00E66587"/>
    <w:rsid w:val="00E67899"/>
    <w:rsid w:val="00E70BE3"/>
    <w:rsid w:val="00E7105B"/>
    <w:rsid w:val="00E71176"/>
    <w:rsid w:val="00E713EB"/>
    <w:rsid w:val="00E77636"/>
    <w:rsid w:val="00E779BB"/>
    <w:rsid w:val="00E77DF0"/>
    <w:rsid w:val="00E83905"/>
    <w:rsid w:val="00E840B1"/>
    <w:rsid w:val="00E87AA5"/>
    <w:rsid w:val="00E87E24"/>
    <w:rsid w:val="00E924CF"/>
    <w:rsid w:val="00E939B7"/>
    <w:rsid w:val="00E93D8D"/>
    <w:rsid w:val="00E940D6"/>
    <w:rsid w:val="00E940E3"/>
    <w:rsid w:val="00E95443"/>
    <w:rsid w:val="00E9548A"/>
    <w:rsid w:val="00E96156"/>
    <w:rsid w:val="00E965F6"/>
    <w:rsid w:val="00E972F1"/>
    <w:rsid w:val="00E97337"/>
    <w:rsid w:val="00E9775A"/>
    <w:rsid w:val="00EA0CA6"/>
    <w:rsid w:val="00EA1995"/>
    <w:rsid w:val="00EA38E3"/>
    <w:rsid w:val="00EA3B16"/>
    <w:rsid w:val="00EA3D46"/>
    <w:rsid w:val="00EB0E8A"/>
    <w:rsid w:val="00EB1146"/>
    <w:rsid w:val="00EB1258"/>
    <w:rsid w:val="00EB125E"/>
    <w:rsid w:val="00EB20E0"/>
    <w:rsid w:val="00EB2D79"/>
    <w:rsid w:val="00EB3020"/>
    <w:rsid w:val="00EB477C"/>
    <w:rsid w:val="00EB4D1C"/>
    <w:rsid w:val="00EB5133"/>
    <w:rsid w:val="00EB5931"/>
    <w:rsid w:val="00EB66C1"/>
    <w:rsid w:val="00EB724C"/>
    <w:rsid w:val="00EC1079"/>
    <w:rsid w:val="00EC20FD"/>
    <w:rsid w:val="00EC3072"/>
    <w:rsid w:val="00EC33AF"/>
    <w:rsid w:val="00EC5BEA"/>
    <w:rsid w:val="00EC6AF7"/>
    <w:rsid w:val="00EC78C4"/>
    <w:rsid w:val="00EC7B8E"/>
    <w:rsid w:val="00EC7CDF"/>
    <w:rsid w:val="00EC7FBD"/>
    <w:rsid w:val="00ED01A2"/>
    <w:rsid w:val="00ED075F"/>
    <w:rsid w:val="00ED174E"/>
    <w:rsid w:val="00ED296D"/>
    <w:rsid w:val="00ED403F"/>
    <w:rsid w:val="00ED4770"/>
    <w:rsid w:val="00ED47D2"/>
    <w:rsid w:val="00ED56F0"/>
    <w:rsid w:val="00ED5EC2"/>
    <w:rsid w:val="00ED60F0"/>
    <w:rsid w:val="00ED6B11"/>
    <w:rsid w:val="00ED6C39"/>
    <w:rsid w:val="00ED7BDA"/>
    <w:rsid w:val="00EE21D1"/>
    <w:rsid w:val="00EE2406"/>
    <w:rsid w:val="00EE3B1B"/>
    <w:rsid w:val="00EE3CC9"/>
    <w:rsid w:val="00EE40F8"/>
    <w:rsid w:val="00EE463A"/>
    <w:rsid w:val="00EE583E"/>
    <w:rsid w:val="00EE5C21"/>
    <w:rsid w:val="00EE5EF4"/>
    <w:rsid w:val="00EF2424"/>
    <w:rsid w:val="00EF3F35"/>
    <w:rsid w:val="00EF44C6"/>
    <w:rsid w:val="00EF474D"/>
    <w:rsid w:val="00EF6905"/>
    <w:rsid w:val="00EF6F35"/>
    <w:rsid w:val="00EF7EC1"/>
    <w:rsid w:val="00F00A32"/>
    <w:rsid w:val="00F0259B"/>
    <w:rsid w:val="00F03521"/>
    <w:rsid w:val="00F03811"/>
    <w:rsid w:val="00F03D2A"/>
    <w:rsid w:val="00F06223"/>
    <w:rsid w:val="00F067A2"/>
    <w:rsid w:val="00F06886"/>
    <w:rsid w:val="00F07973"/>
    <w:rsid w:val="00F10167"/>
    <w:rsid w:val="00F125F8"/>
    <w:rsid w:val="00F12751"/>
    <w:rsid w:val="00F1569D"/>
    <w:rsid w:val="00F161C9"/>
    <w:rsid w:val="00F16587"/>
    <w:rsid w:val="00F16B8A"/>
    <w:rsid w:val="00F17FD3"/>
    <w:rsid w:val="00F2012F"/>
    <w:rsid w:val="00F21787"/>
    <w:rsid w:val="00F21CEC"/>
    <w:rsid w:val="00F224A9"/>
    <w:rsid w:val="00F224DF"/>
    <w:rsid w:val="00F234C1"/>
    <w:rsid w:val="00F25B2F"/>
    <w:rsid w:val="00F26CB1"/>
    <w:rsid w:val="00F315A6"/>
    <w:rsid w:val="00F32952"/>
    <w:rsid w:val="00F32BEA"/>
    <w:rsid w:val="00F3307F"/>
    <w:rsid w:val="00F333F7"/>
    <w:rsid w:val="00F35685"/>
    <w:rsid w:val="00F37F15"/>
    <w:rsid w:val="00F40CA3"/>
    <w:rsid w:val="00F43232"/>
    <w:rsid w:val="00F4342F"/>
    <w:rsid w:val="00F4442B"/>
    <w:rsid w:val="00F456A3"/>
    <w:rsid w:val="00F45F45"/>
    <w:rsid w:val="00F460E6"/>
    <w:rsid w:val="00F4614B"/>
    <w:rsid w:val="00F52FB4"/>
    <w:rsid w:val="00F53442"/>
    <w:rsid w:val="00F53AD9"/>
    <w:rsid w:val="00F54EAC"/>
    <w:rsid w:val="00F56B3C"/>
    <w:rsid w:val="00F573A9"/>
    <w:rsid w:val="00F60986"/>
    <w:rsid w:val="00F610FE"/>
    <w:rsid w:val="00F6290A"/>
    <w:rsid w:val="00F62D6A"/>
    <w:rsid w:val="00F63EE9"/>
    <w:rsid w:val="00F65570"/>
    <w:rsid w:val="00F6562C"/>
    <w:rsid w:val="00F65CCC"/>
    <w:rsid w:val="00F66645"/>
    <w:rsid w:val="00F667A8"/>
    <w:rsid w:val="00F66AB8"/>
    <w:rsid w:val="00F67466"/>
    <w:rsid w:val="00F724A9"/>
    <w:rsid w:val="00F731BE"/>
    <w:rsid w:val="00F74952"/>
    <w:rsid w:val="00F76112"/>
    <w:rsid w:val="00F766CB"/>
    <w:rsid w:val="00F81EB7"/>
    <w:rsid w:val="00F82D42"/>
    <w:rsid w:val="00F83DA5"/>
    <w:rsid w:val="00F8606C"/>
    <w:rsid w:val="00F86109"/>
    <w:rsid w:val="00F87C3D"/>
    <w:rsid w:val="00F9130E"/>
    <w:rsid w:val="00F92199"/>
    <w:rsid w:val="00F93361"/>
    <w:rsid w:val="00F940E0"/>
    <w:rsid w:val="00F94776"/>
    <w:rsid w:val="00F94D49"/>
    <w:rsid w:val="00F951C8"/>
    <w:rsid w:val="00F96AFB"/>
    <w:rsid w:val="00F97459"/>
    <w:rsid w:val="00F97727"/>
    <w:rsid w:val="00FA1161"/>
    <w:rsid w:val="00FA1509"/>
    <w:rsid w:val="00FA2516"/>
    <w:rsid w:val="00FA338F"/>
    <w:rsid w:val="00FA7696"/>
    <w:rsid w:val="00FA7942"/>
    <w:rsid w:val="00FB0215"/>
    <w:rsid w:val="00FB142D"/>
    <w:rsid w:val="00FB1984"/>
    <w:rsid w:val="00FB1E98"/>
    <w:rsid w:val="00FB25C1"/>
    <w:rsid w:val="00FB3170"/>
    <w:rsid w:val="00FB3886"/>
    <w:rsid w:val="00FB6379"/>
    <w:rsid w:val="00FB65B2"/>
    <w:rsid w:val="00FB6EBF"/>
    <w:rsid w:val="00FB795E"/>
    <w:rsid w:val="00FC0E78"/>
    <w:rsid w:val="00FC0FBE"/>
    <w:rsid w:val="00FC12D6"/>
    <w:rsid w:val="00FC5994"/>
    <w:rsid w:val="00FC699C"/>
    <w:rsid w:val="00FD0F36"/>
    <w:rsid w:val="00FD1FDC"/>
    <w:rsid w:val="00FD24E2"/>
    <w:rsid w:val="00FD35DF"/>
    <w:rsid w:val="00FD3A46"/>
    <w:rsid w:val="00FD5AFD"/>
    <w:rsid w:val="00FD6496"/>
    <w:rsid w:val="00FD64DB"/>
    <w:rsid w:val="00FE17B2"/>
    <w:rsid w:val="00FE2437"/>
    <w:rsid w:val="00FE5799"/>
    <w:rsid w:val="00FE5978"/>
    <w:rsid w:val="00FE5A3B"/>
    <w:rsid w:val="00FE6874"/>
    <w:rsid w:val="00FE6934"/>
    <w:rsid w:val="00FE6C67"/>
    <w:rsid w:val="00FE7C3B"/>
    <w:rsid w:val="00FF0C3A"/>
    <w:rsid w:val="00FF0DFC"/>
    <w:rsid w:val="00FF0F54"/>
    <w:rsid w:val="00FF0FB0"/>
    <w:rsid w:val="00FF29B2"/>
    <w:rsid w:val="00FF2C06"/>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68E6F10-50D0-42B0-A0AF-6E776B094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unhideWhenUsed/>
    <w:qFormat/>
    <w:rsid w:val="003776DB"/>
    <w:rPr>
      <w:szCs w:val="20"/>
    </w:rPr>
  </w:style>
  <w:style w:type="character" w:customStyle="1" w:styleId="Char3">
    <w:name w:val="批注文字 Char"/>
    <w:link w:val="aa"/>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qFormat/>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SimSun" w:eastAsia="SimSun" w:hAnsi="SimSun" w:cs="SimSun"/>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SimSun"/>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SimSun"/>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styleId="af0">
    <w:name w:val="Revision"/>
    <w:hidden/>
    <w:uiPriority w:val="99"/>
    <w:semiHidden/>
    <w:rsid w:val="00B10A3D"/>
    <w:rPr>
      <w:rFonts w:ascii="Times New Roman" w:eastAsia="Times New Roman" w:hAnsi="Times New Roman"/>
      <w:szCs w:val="24"/>
      <w:lang w:eastAsia="en-US"/>
    </w:rPr>
  </w:style>
  <w:style w:type="paragraph" w:customStyle="1" w:styleId="bullet">
    <w:name w:val="bullet"/>
    <w:basedOn w:val="a8"/>
    <w:link w:val="bulletChar"/>
    <w:qFormat/>
    <w:rsid w:val="0065258F"/>
    <w:pPr>
      <w:widowControl w:val="0"/>
      <w:numPr>
        <w:numId w:val="6"/>
      </w:numPr>
      <w:spacing w:after="60"/>
      <w:jc w:val="both"/>
    </w:pPr>
    <w:rPr>
      <w:kern w:val="2"/>
      <w:lang w:val="en-GB"/>
    </w:rPr>
  </w:style>
  <w:style w:type="character" w:customStyle="1" w:styleId="bulletChar">
    <w:name w:val="bullet Char"/>
    <w:link w:val="bullet"/>
    <w:rsid w:val="0065258F"/>
    <w:rPr>
      <w:rFonts w:ascii="Times New Roman" w:eastAsia="Times New Roman" w:hAnsi="Times New Roman"/>
      <w:kern w:val="2"/>
      <w:szCs w:val="24"/>
      <w:lang w:val="en-GB" w:eastAsia="en-US"/>
    </w:rPr>
  </w:style>
  <w:style w:type="paragraph" w:customStyle="1" w:styleId="B1">
    <w:name w:val="B1"/>
    <w:basedOn w:val="a0"/>
    <w:link w:val="B1Zchn"/>
    <w:qFormat/>
    <w:rsid w:val="00EB4D1C"/>
    <w:pPr>
      <w:spacing w:after="180"/>
      <w:ind w:left="568" w:hanging="284"/>
    </w:pPr>
    <w:rPr>
      <w:rFonts w:eastAsia="等线"/>
      <w:szCs w:val="20"/>
      <w:lang w:val="x-none"/>
    </w:rPr>
  </w:style>
  <w:style w:type="paragraph" w:customStyle="1" w:styleId="B2">
    <w:name w:val="B2"/>
    <w:basedOn w:val="a0"/>
    <w:link w:val="B2Char"/>
    <w:qFormat/>
    <w:rsid w:val="00EB4D1C"/>
    <w:pPr>
      <w:spacing w:after="180"/>
      <w:ind w:left="851" w:hanging="284"/>
    </w:pPr>
    <w:rPr>
      <w:rFonts w:eastAsia="等线"/>
      <w:szCs w:val="20"/>
      <w:lang w:val="x-none"/>
    </w:rPr>
  </w:style>
  <w:style w:type="paragraph" w:customStyle="1" w:styleId="B3">
    <w:name w:val="B3"/>
    <w:basedOn w:val="a0"/>
    <w:link w:val="B3Char"/>
    <w:rsid w:val="00EB4D1C"/>
    <w:pPr>
      <w:spacing w:after="180"/>
      <w:ind w:left="1135" w:hanging="284"/>
    </w:pPr>
    <w:rPr>
      <w:rFonts w:eastAsia="等线"/>
      <w:szCs w:val="20"/>
      <w:lang w:val="en-GB"/>
    </w:rPr>
  </w:style>
  <w:style w:type="character" w:customStyle="1" w:styleId="B1Zchn">
    <w:name w:val="B1 Zchn"/>
    <w:link w:val="B1"/>
    <w:rsid w:val="00EB4D1C"/>
    <w:rPr>
      <w:rFonts w:ascii="Times New Roman" w:eastAsia="等线" w:hAnsi="Times New Roman"/>
      <w:lang w:val="x-none" w:eastAsia="en-US"/>
    </w:rPr>
  </w:style>
  <w:style w:type="character" w:customStyle="1" w:styleId="B2Char">
    <w:name w:val="B2 Char"/>
    <w:link w:val="B2"/>
    <w:qFormat/>
    <w:rsid w:val="00EB4D1C"/>
    <w:rPr>
      <w:rFonts w:ascii="Times New Roman" w:eastAsia="等线" w:hAnsi="Times New Roman"/>
      <w:lang w:val="x-none" w:eastAsia="en-US"/>
    </w:rPr>
  </w:style>
  <w:style w:type="paragraph" w:customStyle="1" w:styleId="textintend3">
    <w:name w:val="text intend 3"/>
    <w:basedOn w:val="a0"/>
    <w:rsid w:val="00EB4D1C"/>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3Char">
    <w:name w:val="B3 Char"/>
    <w:link w:val="B3"/>
    <w:rsid w:val="00EB4D1C"/>
    <w:rPr>
      <w:rFonts w:ascii="Times New Roman" w:eastAsia="等线" w:hAnsi="Times New Roman"/>
      <w:lang w:val="en-GB" w:eastAsia="en-US"/>
    </w:rPr>
  </w:style>
  <w:style w:type="character" w:customStyle="1" w:styleId="B1Char">
    <w:name w:val="B1 Char"/>
    <w:rsid w:val="0036439B"/>
    <w:rPr>
      <w:rFonts w:ascii="Times New Roman" w:eastAsia="SimSun" w:hAnsi="Times New Roman" w:cs="Times New Roman"/>
      <w:kern w:val="0"/>
      <w:sz w:val="20"/>
      <w:szCs w:val="20"/>
      <w:lang w:val="en-GB" w:eastAsia="x-none"/>
    </w:rPr>
  </w:style>
  <w:style w:type="paragraph" w:customStyle="1" w:styleId="NO">
    <w:name w:val="NO"/>
    <w:basedOn w:val="a0"/>
    <w:link w:val="NOChar"/>
    <w:rsid w:val="004E4753"/>
    <w:pPr>
      <w:keepLines/>
      <w:spacing w:after="180"/>
      <w:ind w:left="1135" w:hanging="851"/>
    </w:pPr>
    <w:rPr>
      <w:rFonts w:eastAsia="SimSun"/>
      <w:szCs w:val="20"/>
      <w:lang w:val="en-GB" w:eastAsia="x-none"/>
    </w:rPr>
  </w:style>
  <w:style w:type="character" w:customStyle="1" w:styleId="NOChar">
    <w:name w:val="NO Char"/>
    <w:link w:val="NO"/>
    <w:rsid w:val="004E4753"/>
    <w:rPr>
      <w:rFonts w:ascii="Times New Roman" w:hAnsi="Times New Roman"/>
      <w:lang w:val="en-GB" w:eastAsia="x-none"/>
    </w:rPr>
  </w:style>
  <w:style w:type="character" w:customStyle="1" w:styleId="THChar">
    <w:name w:val="TH Char"/>
    <w:link w:val="TH"/>
    <w:rsid w:val="004E4753"/>
    <w:rPr>
      <w:rFonts w:ascii="Arial" w:eastAsia="Malgun Gothic" w:hAnsi="Arial"/>
      <w:b/>
      <w:lang w:val="en-GB" w:eastAsia="en-US"/>
    </w:rPr>
  </w:style>
  <w:style w:type="character" w:customStyle="1" w:styleId="TALCar">
    <w:name w:val="TAL Car"/>
    <w:rsid w:val="004E4753"/>
    <w:rPr>
      <w:rFonts w:ascii="Arial" w:hAnsi="Arial"/>
      <w:sz w:val="18"/>
      <w:lang w:val="en-GB"/>
    </w:rPr>
  </w:style>
  <w:style w:type="character" w:customStyle="1" w:styleId="TAHCar">
    <w:name w:val="TAH Car"/>
    <w:link w:val="TAH"/>
    <w:qFormat/>
    <w:rsid w:val="004E4753"/>
    <w:rPr>
      <w:rFonts w:ascii="Arial" w:eastAsia="Malgun Gothic" w:hAnsi="Arial"/>
      <w:b/>
      <w:sz w:val="18"/>
      <w:lang w:val="en-GB" w:eastAsia="x-none"/>
    </w:rPr>
  </w:style>
  <w:style w:type="paragraph" w:styleId="3">
    <w:name w:val="List Number 3"/>
    <w:basedOn w:val="a0"/>
    <w:rsid w:val="004E4753"/>
    <w:pPr>
      <w:numPr>
        <w:numId w:val="9"/>
      </w:numPr>
      <w:tabs>
        <w:tab w:val="left" w:pos="720"/>
        <w:tab w:val="left" w:pos="926"/>
      </w:tabs>
      <w:overflowPunct w:val="0"/>
      <w:autoSpaceDE w:val="0"/>
      <w:autoSpaceDN w:val="0"/>
      <w:adjustRightInd w:val="0"/>
      <w:spacing w:after="180"/>
      <w:ind w:left="926"/>
      <w:textAlignment w:val="baseline"/>
    </w:pPr>
    <w:rPr>
      <w:rFonts w:eastAsia="MS Mincho"/>
      <w:szCs w:val="20"/>
      <w:lang w:val="en-GB" w:eastAsia="en-GB"/>
    </w:rPr>
  </w:style>
  <w:style w:type="paragraph" w:customStyle="1" w:styleId="1">
    <w:name w:val="样式1"/>
    <w:basedOn w:val="a0"/>
    <w:qFormat/>
    <w:rsid w:val="004E4753"/>
    <w:pPr>
      <w:keepNext/>
      <w:keepLines/>
      <w:numPr>
        <w:numId w:val="10"/>
      </w:numPr>
      <w:overflowPunct w:val="0"/>
      <w:autoSpaceDE w:val="0"/>
      <w:autoSpaceDN w:val="0"/>
      <w:adjustRightInd w:val="0"/>
      <w:textAlignment w:val="baseline"/>
    </w:pPr>
    <w:rPr>
      <w:rFonts w:ascii="Arial" w:eastAsia="MS Mincho" w:hAnsi="Arial"/>
      <w:sz w:val="18"/>
      <w:szCs w:val="20"/>
      <w:lang w:val="x-none" w:eastAsia="ja-JP"/>
    </w:rPr>
  </w:style>
  <w:style w:type="table" w:customStyle="1" w:styleId="TableGrid1">
    <w:name w:val="Table Grid1"/>
    <w:basedOn w:val="a3"/>
    <w:next w:val="ad"/>
    <w:uiPriority w:val="39"/>
    <w:rsid w:val="004E4753"/>
    <w:rPr>
      <w:rFonts w:ascii="Times New Roman"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01016844">
      <w:bodyDiv w:val="1"/>
      <w:marLeft w:val="0"/>
      <w:marRight w:val="0"/>
      <w:marTop w:val="0"/>
      <w:marBottom w:val="0"/>
      <w:divBdr>
        <w:top w:val="none" w:sz="0" w:space="0" w:color="auto"/>
        <w:left w:val="none" w:sz="0" w:space="0" w:color="auto"/>
        <w:bottom w:val="none" w:sz="0" w:space="0" w:color="auto"/>
        <w:right w:val="none" w:sz="0" w:space="0" w:color="auto"/>
      </w:divBdr>
    </w:div>
    <w:div w:id="912930789">
      <w:bodyDiv w:val="1"/>
      <w:marLeft w:val="0"/>
      <w:marRight w:val="0"/>
      <w:marTop w:val="0"/>
      <w:marBottom w:val="0"/>
      <w:divBdr>
        <w:top w:val="none" w:sz="0" w:space="0" w:color="auto"/>
        <w:left w:val="none" w:sz="0" w:space="0" w:color="auto"/>
        <w:bottom w:val="none" w:sz="0" w:space="0" w:color="auto"/>
        <w:right w:val="none" w:sz="0" w:space="0" w:color="auto"/>
      </w:divBdr>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636644654">
      <w:bodyDiv w:val="1"/>
      <w:marLeft w:val="0"/>
      <w:marRight w:val="0"/>
      <w:marTop w:val="0"/>
      <w:marBottom w:val="0"/>
      <w:divBdr>
        <w:top w:val="none" w:sz="0" w:space="0" w:color="auto"/>
        <w:left w:val="none" w:sz="0" w:space="0" w:color="auto"/>
        <w:bottom w:val="none" w:sz="0" w:space="0" w:color="auto"/>
        <w:right w:val="none" w:sz="0" w:space="0" w:color="auto"/>
      </w:divBdr>
    </w:div>
    <w:div w:id="1663195864">
      <w:bodyDiv w:val="1"/>
      <w:marLeft w:val="0"/>
      <w:marRight w:val="0"/>
      <w:marTop w:val="0"/>
      <w:marBottom w:val="0"/>
      <w:divBdr>
        <w:top w:val="none" w:sz="0" w:space="0" w:color="auto"/>
        <w:left w:val="none" w:sz="0" w:space="0" w:color="auto"/>
        <w:bottom w:val="none" w:sz="0" w:space="0" w:color="auto"/>
        <w:right w:val="none" w:sz="0" w:space="0" w:color="auto"/>
      </w:divBdr>
      <w:divsChild>
        <w:div w:id="1370178260">
          <w:marLeft w:val="1166"/>
          <w:marRight w:val="0"/>
          <w:marTop w:val="0"/>
          <w:marBottom w:val="0"/>
          <w:divBdr>
            <w:top w:val="none" w:sz="0" w:space="0" w:color="auto"/>
            <w:left w:val="none" w:sz="0" w:space="0" w:color="auto"/>
            <w:bottom w:val="none" w:sz="0" w:space="0" w:color="auto"/>
            <w:right w:val="none" w:sz="0" w:space="0" w:color="auto"/>
          </w:divBdr>
        </w:div>
      </w:divsChild>
    </w:div>
    <w:div w:id="2116366304">
      <w:bodyDiv w:val="1"/>
      <w:marLeft w:val="0"/>
      <w:marRight w:val="0"/>
      <w:marTop w:val="0"/>
      <w:marBottom w:val="0"/>
      <w:divBdr>
        <w:top w:val="none" w:sz="0" w:space="0" w:color="auto"/>
        <w:left w:val="none" w:sz="0" w:space="0" w:color="auto"/>
        <w:bottom w:val="none" w:sz="0" w:space="0" w:color="auto"/>
        <w:right w:val="none" w:sz="0" w:space="0" w:color="auto"/>
      </w:divBdr>
      <w:divsChild>
        <w:div w:id="601568495">
          <w:marLeft w:val="446"/>
          <w:marRight w:val="0"/>
          <w:marTop w:val="0"/>
          <w:marBottom w:val="120"/>
          <w:divBdr>
            <w:top w:val="none" w:sz="0" w:space="0" w:color="auto"/>
            <w:left w:val="none" w:sz="0" w:space="0" w:color="auto"/>
            <w:bottom w:val="none" w:sz="0" w:space="0" w:color="auto"/>
            <w:right w:val="none" w:sz="0" w:space="0" w:color="auto"/>
          </w:divBdr>
        </w:div>
        <w:div w:id="1139231202">
          <w:marLeft w:val="1166"/>
          <w:marRight w:val="0"/>
          <w:marTop w:val="0"/>
          <w:marBottom w:val="120"/>
          <w:divBdr>
            <w:top w:val="none" w:sz="0" w:space="0" w:color="auto"/>
            <w:left w:val="none" w:sz="0" w:space="0" w:color="auto"/>
            <w:bottom w:val="none" w:sz="0" w:space="0" w:color="auto"/>
            <w:right w:val="none" w:sz="0" w:space="0" w:color="auto"/>
          </w:divBdr>
        </w:div>
        <w:div w:id="1347557800">
          <w:marLeft w:val="1166"/>
          <w:marRight w:val="0"/>
          <w:marTop w:val="0"/>
          <w:marBottom w:val="120"/>
          <w:divBdr>
            <w:top w:val="none" w:sz="0" w:space="0" w:color="auto"/>
            <w:left w:val="none" w:sz="0" w:space="0" w:color="auto"/>
            <w:bottom w:val="none" w:sz="0" w:space="0" w:color="auto"/>
            <w:right w:val="none" w:sz="0" w:space="0" w:color="auto"/>
          </w:divBdr>
        </w:div>
        <w:div w:id="1457330692">
          <w:marLeft w:val="1166"/>
          <w:marRight w:val="0"/>
          <w:marTop w:val="0"/>
          <w:marBottom w:val="120"/>
          <w:divBdr>
            <w:top w:val="none" w:sz="0" w:space="0" w:color="auto"/>
            <w:left w:val="none" w:sz="0" w:space="0" w:color="auto"/>
            <w:bottom w:val="none" w:sz="0" w:space="0" w:color="auto"/>
            <w:right w:val="none" w:sz="0" w:space="0" w:color="auto"/>
          </w:divBdr>
        </w:div>
        <w:div w:id="1856193731">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D08CC-1BE1-46CF-AEEE-6CA69654E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1399</Words>
  <Characters>7977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Hao</cp:lastModifiedBy>
  <cp:revision>2</cp:revision>
  <dcterms:created xsi:type="dcterms:W3CDTF">2019-11-09T02:22:00Z</dcterms:created>
  <dcterms:modified xsi:type="dcterms:W3CDTF">2019-11-09T02:22:00Z</dcterms:modified>
</cp:coreProperties>
</file>