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D11" w:rsidRPr="00E03541" w:rsidRDefault="000D2D11" w:rsidP="000D2D1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>
        <w:rPr>
          <w:b/>
          <w:sz w:val="24"/>
          <w:szCs w:val="24"/>
          <w:lang w:eastAsia="ko-KR"/>
        </w:rPr>
        <w:t>#99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86426">
        <w:rPr>
          <w:b/>
          <w:i/>
          <w:noProof/>
          <w:sz w:val="24"/>
          <w:szCs w:val="24"/>
          <w:lang w:eastAsia="ko-KR"/>
        </w:rPr>
        <w:t>19</w:t>
      </w:r>
      <w:r w:rsidR="005D1EF9" w:rsidRPr="005D1EF9">
        <w:rPr>
          <w:b/>
          <w:i/>
          <w:noProof/>
          <w:sz w:val="24"/>
          <w:szCs w:val="24"/>
          <w:lang w:eastAsia="ko-KR"/>
        </w:rPr>
        <w:t>12467</w:t>
      </w:r>
    </w:p>
    <w:p w:rsidR="000D2D11" w:rsidRPr="008C7430" w:rsidRDefault="000D2D11" w:rsidP="000D2D11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8C7430">
        <w:rPr>
          <w:b/>
          <w:bCs/>
          <w:noProof/>
          <w:sz w:val="24"/>
          <w:szCs w:val="24"/>
          <w:lang w:eastAsia="ko-KR"/>
        </w:rPr>
        <w:t>Reno, USA, November 18th – 22nd,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3F3070">
        <w:rPr>
          <w:rFonts w:ascii="Arial" w:hAnsi="Arial" w:hint="eastAsia"/>
          <w:sz w:val="24"/>
          <w:lang w:eastAsia="ko-KR"/>
        </w:rPr>
        <w:t>8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F3070" w:rsidRPr="003F3070">
        <w:rPr>
          <w:rFonts w:ascii="Arial" w:hAnsi="Arial"/>
          <w:sz w:val="24"/>
          <w:lang w:eastAsia="ko-KR"/>
        </w:rPr>
        <w:t xml:space="preserve">On </w:t>
      </w:r>
      <w:proofErr w:type="spellStart"/>
      <w:r w:rsidR="003F3070" w:rsidRPr="003F3070">
        <w:rPr>
          <w:rFonts w:ascii="Arial" w:hAnsi="Arial"/>
          <w:sz w:val="24"/>
          <w:lang w:eastAsia="ko-KR"/>
        </w:rPr>
        <w:t>Sidelink</w:t>
      </w:r>
      <w:proofErr w:type="spellEnd"/>
      <w:r w:rsidR="003F3070" w:rsidRPr="003F3070">
        <w:rPr>
          <w:rFonts w:ascii="Arial" w:hAnsi="Arial"/>
          <w:sz w:val="24"/>
          <w:lang w:eastAsia="ko-KR"/>
        </w:rPr>
        <w:t xml:space="preserve"> RLM</w:t>
      </w:r>
      <w:r w:rsidR="00B80F12">
        <w:rPr>
          <w:rFonts w:ascii="Arial" w:hAnsi="Arial" w:hint="eastAsia"/>
          <w:sz w:val="24"/>
          <w:lang w:eastAsia="ko-KR"/>
        </w:rPr>
        <w:t>/RLF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9A23BE" w:rsidRPr="0053599D" w:rsidRDefault="009A23BE" w:rsidP="009A23B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lang w:eastAsia="en-GB"/>
        </w:rPr>
      </w:pPr>
      <w:r>
        <w:rPr>
          <w:rFonts w:cs="바탕" w:hint="eastAsia"/>
          <w:lang w:eastAsia="ko-KR"/>
        </w:rPr>
        <w:t>I</w:t>
      </w:r>
      <w:r>
        <w:rPr>
          <w:rFonts w:cs="바탕" w:hint="eastAsia"/>
        </w:rPr>
        <w:t xml:space="preserve">n </w:t>
      </w:r>
      <w:r>
        <w:rPr>
          <w:rFonts w:hint="eastAsia"/>
          <w:lang w:eastAsia="ko-KR"/>
        </w:rPr>
        <w:t>RAN1#9</w:t>
      </w:r>
      <w:r>
        <w:rPr>
          <w:lang w:eastAsia="ko-KR"/>
        </w:rPr>
        <w:t>8bis</w:t>
      </w:r>
      <w:r>
        <w:rPr>
          <w:rFonts w:hint="eastAsia"/>
        </w:rPr>
        <w:t xml:space="preserve"> [</w:t>
      </w:r>
      <w:r>
        <w:rPr>
          <w:rFonts w:hint="eastAsia"/>
          <w:lang w:eastAsia="ko-KR"/>
        </w:rPr>
        <w:t>1</w:t>
      </w:r>
      <w:r>
        <w:rPr>
          <w:rFonts w:hint="eastAsia"/>
        </w:rPr>
        <w:t>]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cs="바탕" w:hint="eastAsia"/>
        </w:rPr>
        <w:t xml:space="preserve">the </w:t>
      </w:r>
      <w:r>
        <w:rPr>
          <w:rFonts w:cs="바탕"/>
        </w:rPr>
        <w:t>following</w:t>
      </w:r>
      <w:r>
        <w:rPr>
          <w:rFonts w:cs="바탕" w:hint="eastAsia"/>
        </w:rPr>
        <w:t xml:space="preserve"> agreements</w:t>
      </w:r>
      <w:r>
        <w:rPr>
          <w:rFonts w:cs="바탕" w:hint="eastAsia"/>
          <w:lang w:eastAsia="ko-KR"/>
        </w:rPr>
        <w:t xml:space="preserve"> were made for </w:t>
      </w:r>
      <w:proofErr w:type="spellStart"/>
      <w:r>
        <w:rPr>
          <w:rFonts w:cs="바탕"/>
          <w:lang w:eastAsia="ko-KR"/>
        </w:rPr>
        <w:t>sidelink</w:t>
      </w:r>
      <w:proofErr w:type="spellEnd"/>
      <w:r>
        <w:rPr>
          <w:rFonts w:cs="바탕"/>
          <w:lang w:eastAsia="ko-KR"/>
        </w:rPr>
        <w:t xml:space="preserve"> RLM/RLF</w:t>
      </w:r>
      <w:r>
        <w:rPr>
          <w:rFonts w:cs="바탕" w:hint="eastAsia"/>
          <w:lang w:eastAsia="ko-KR"/>
        </w:rPr>
        <w:t xml:space="preserve"> as:</w:t>
      </w:r>
    </w:p>
    <w:p w:rsidR="009A23BE" w:rsidRPr="009A23BE" w:rsidRDefault="009A23BE" w:rsidP="009A23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9A23BE">
        <w:rPr>
          <w:rFonts w:eastAsia="MS Mincho"/>
          <w:i/>
          <w:lang w:eastAsia="en-GB"/>
        </w:rPr>
        <w:t>When the Rx UE received a signal associated with the unicast link, no support of IS/OOS indication to upper layer at the Rx UE</w:t>
      </w:r>
    </w:p>
    <w:p w:rsidR="009A23BE" w:rsidRDefault="009A23BE" w:rsidP="009A23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9A23BE">
        <w:rPr>
          <w:rFonts w:eastAsia="MS Mincho"/>
          <w:i/>
          <w:lang w:eastAsia="en-GB"/>
        </w:rPr>
        <w:t>When the Rx UE received no signal associated with the unicast link during an RLM indication period, no indication to upper layer at the Rx UE</w:t>
      </w:r>
    </w:p>
    <w:p w:rsidR="009A23BE" w:rsidRPr="009A23BE" w:rsidRDefault="009A23BE" w:rsidP="009A23B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ko-KR"/>
        </w:rPr>
      </w:pPr>
      <w:r>
        <w:rPr>
          <w:rFonts w:eastAsiaTheme="minorEastAsia"/>
          <w:lang w:eastAsia="ko-KR"/>
        </w:rPr>
        <w:t xml:space="preserve">Based on agreements, </w:t>
      </w:r>
      <w:r w:rsidR="00DD04FA">
        <w:rPr>
          <w:rFonts w:eastAsiaTheme="minorEastAsia"/>
          <w:lang w:eastAsia="ko-KR"/>
        </w:rPr>
        <w:t xml:space="preserve">there is no IS/OOS indication to upper layer from Rx UE and </w:t>
      </w:r>
      <w:r w:rsidR="000610EA">
        <w:rPr>
          <w:rFonts w:eastAsiaTheme="minorEastAsia"/>
          <w:lang w:eastAsia="ko-KR"/>
        </w:rPr>
        <w:t xml:space="preserve">RLF declaration is not supported for Rx UE perspective. </w:t>
      </w:r>
      <w:r>
        <w:rPr>
          <w:rFonts w:eastAsiaTheme="minorEastAsia"/>
          <w:lang w:eastAsia="ko-KR"/>
        </w:rPr>
        <w:t>However</w:t>
      </w:r>
      <w:r w:rsidRPr="009A23BE">
        <w:rPr>
          <w:rFonts w:eastAsiaTheme="minorEastAsia"/>
          <w:lang w:eastAsia="ko-KR"/>
        </w:rPr>
        <w:t xml:space="preserve">, </w:t>
      </w:r>
      <w:r w:rsidRPr="0081128B">
        <w:rPr>
          <w:lang w:eastAsia="x-none"/>
        </w:rPr>
        <w:t xml:space="preserve">LS to RAN2 </w:t>
      </w:r>
      <w:r>
        <w:rPr>
          <w:lang w:eastAsia="x-none"/>
        </w:rPr>
        <w:t xml:space="preserve">about </w:t>
      </w:r>
      <w:r w:rsidR="006D0641">
        <w:rPr>
          <w:lang w:eastAsia="x-none"/>
        </w:rPr>
        <w:t>above</w:t>
      </w:r>
      <w:r>
        <w:rPr>
          <w:lang w:eastAsia="x-none"/>
        </w:rPr>
        <w:t xml:space="preserve"> agreements [2] includes the following statements:</w:t>
      </w:r>
    </w:p>
    <w:p w:rsidR="009A23BE" w:rsidRPr="007B4168" w:rsidRDefault="009A23BE" w:rsidP="009A23BE">
      <w:pPr>
        <w:pStyle w:val="3GPPAgreements"/>
        <w:numPr>
          <w:ilvl w:val="0"/>
          <w:numId w:val="9"/>
        </w:numPr>
        <w:spacing w:line="276" w:lineRule="auto"/>
        <w:rPr>
          <w:i/>
          <w:color w:val="000000" w:themeColor="text1"/>
          <w:sz w:val="20"/>
        </w:rPr>
      </w:pPr>
      <w:r w:rsidRPr="009A23BE">
        <w:rPr>
          <w:i/>
          <w:color w:val="000000" w:themeColor="text1"/>
          <w:sz w:val="20"/>
        </w:rPr>
        <w:t xml:space="preserve">RAN1 is still discussing the IS/OOS indication from the </w:t>
      </w:r>
      <w:proofErr w:type="spellStart"/>
      <w:r w:rsidRPr="009A23BE">
        <w:rPr>
          <w:i/>
          <w:color w:val="000000" w:themeColor="text1"/>
          <w:sz w:val="20"/>
        </w:rPr>
        <w:t>Tx</w:t>
      </w:r>
      <w:proofErr w:type="spellEnd"/>
      <w:r w:rsidRPr="009A23BE">
        <w:rPr>
          <w:i/>
          <w:color w:val="000000" w:themeColor="text1"/>
          <w:sz w:val="20"/>
        </w:rPr>
        <w:t xml:space="preserve"> UE perspective</w:t>
      </w:r>
    </w:p>
    <w:p w:rsidR="009122E6" w:rsidRDefault="009122E6" w:rsidP="00C40DA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rFonts w:eastAsiaTheme="minorEastAsia"/>
          <w:lang w:eastAsia="ko-KR"/>
        </w:rPr>
      </w:pPr>
      <w:r w:rsidRPr="00C40DA4">
        <w:rPr>
          <w:rFonts w:eastAsiaTheme="minorEastAsia" w:hint="eastAsia"/>
          <w:lang w:eastAsia="ko-KR"/>
        </w:rPr>
        <w:t>This contrib</w:t>
      </w:r>
      <w:r w:rsidR="00345393">
        <w:rPr>
          <w:rFonts w:eastAsiaTheme="minorEastAsia" w:hint="eastAsia"/>
          <w:lang w:eastAsia="ko-KR"/>
        </w:rPr>
        <w:t xml:space="preserve">ution provides our views on </w:t>
      </w:r>
      <w:r w:rsidR="003D29FC">
        <w:rPr>
          <w:rFonts w:eastAsiaTheme="minorEastAsia"/>
          <w:lang w:eastAsia="ko-KR"/>
        </w:rPr>
        <w:t xml:space="preserve">physical layer </w:t>
      </w:r>
      <w:r w:rsidR="006D0641">
        <w:rPr>
          <w:rFonts w:eastAsiaTheme="minorEastAsia"/>
          <w:lang w:eastAsia="ko-KR"/>
        </w:rPr>
        <w:t xml:space="preserve">IS/OOS indication </w:t>
      </w:r>
      <w:r w:rsidR="003D29FC">
        <w:rPr>
          <w:rFonts w:eastAsiaTheme="minorEastAsia"/>
          <w:lang w:eastAsia="ko-KR"/>
        </w:rPr>
        <w:t>by</w:t>
      </w:r>
      <w:r w:rsidR="006D0641">
        <w:rPr>
          <w:rFonts w:eastAsiaTheme="minorEastAsia"/>
          <w:lang w:eastAsia="ko-KR"/>
        </w:rPr>
        <w:t xml:space="preserve"> </w:t>
      </w:r>
      <w:proofErr w:type="spellStart"/>
      <w:r w:rsidR="006D0641">
        <w:rPr>
          <w:rFonts w:eastAsiaTheme="minorEastAsia"/>
          <w:lang w:eastAsia="ko-KR"/>
        </w:rPr>
        <w:t>Tx</w:t>
      </w:r>
      <w:proofErr w:type="spellEnd"/>
      <w:r w:rsidR="006D0641">
        <w:rPr>
          <w:rFonts w:eastAsiaTheme="minorEastAsia"/>
          <w:lang w:eastAsia="ko-KR"/>
        </w:rPr>
        <w:t xml:space="preserve"> UE</w:t>
      </w:r>
      <w:r w:rsidR="00345393">
        <w:rPr>
          <w:rFonts w:eastAsiaTheme="minorEastAsia" w:hint="eastAsia"/>
          <w:lang w:eastAsia="ko-KR"/>
        </w:rPr>
        <w:t xml:space="preserve"> for </w:t>
      </w:r>
      <w:proofErr w:type="spellStart"/>
      <w:r w:rsidR="00345393">
        <w:rPr>
          <w:rFonts w:eastAsiaTheme="minorEastAsia" w:hint="eastAsia"/>
          <w:lang w:eastAsia="ko-KR"/>
        </w:rPr>
        <w:t>sidelink</w:t>
      </w:r>
      <w:proofErr w:type="spellEnd"/>
      <w:r w:rsidR="00345393">
        <w:rPr>
          <w:rFonts w:eastAsiaTheme="minorEastAsia" w:hint="eastAsia"/>
          <w:lang w:eastAsia="ko-KR"/>
        </w:rPr>
        <w:t xml:space="preserve"> RLM/RLF</w:t>
      </w:r>
      <w:r w:rsidRPr="00C40DA4">
        <w:rPr>
          <w:rFonts w:eastAsiaTheme="minorEastAsia" w:hint="eastAsia"/>
          <w:lang w:eastAsia="ko-KR"/>
        </w:rPr>
        <w:t>.</w:t>
      </w:r>
    </w:p>
    <w:p w:rsidR="00734F51" w:rsidRDefault="00F57576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 xml:space="preserve">Remaining issues on </w:t>
      </w:r>
      <w:proofErr w:type="spellStart"/>
      <w:r>
        <w:rPr>
          <w:rFonts w:eastAsia="바탕"/>
          <w:sz w:val="32"/>
          <w:szCs w:val="32"/>
          <w:lang w:eastAsia="ko-KR"/>
        </w:rPr>
        <w:t>sidelink</w:t>
      </w:r>
      <w:proofErr w:type="spellEnd"/>
      <w:r>
        <w:rPr>
          <w:rFonts w:eastAsia="바탕"/>
          <w:sz w:val="32"/>
          <w:szCs w:val="32"/>
          <w:lang w:eastAsia="ko-KR"/>
        </w:rPr>
        <w:t xml:space="preserve"> RLM/RLF</w:t>
      </w:r>
    </w:p>
    <w:p w:rsidR="009744EC" w:rsidRDefault="000F4AB5" w:rsidP="00CE3CE8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Since RAN1 was decided that Rx UE’s </w:t>
      </w:r>
      <w:r>
        <w:rPr>
          <w:rFonts w:eastAsiaTheme="minorEastAsia"/>
        </w:rPr>
        <w:t xml:space="preserve">RLF declaration is not supported </w:t>
      </w:r>
      <w:r>
        <w:rPr>
          <w:spacing w:val="-2"/>
        </w:rPr>
        <w:t xml:space="preserve">in Rel-16 NR </w:t>
      </w:r>
      <w:r w:rsidR="00277681">
        <w:rPr>
          <w:spacing w:val="-2"/>
        </w:rPr>
        <w:t>V2X</w:t>
      </w:r>
      <w:r>
        <w:rPr>
          <w:spacing w:val="-2"/>
        </w:rPr>
        <w:t xml:space="preserve">, currently only </w:t>
      </w:r>
      <w:proofErr w:type="spellStart"/>
      <w:r>
        <w:rPr>
          <w:spacing w:val="-2"/>
          <w:lang w:val="en-US"/>
        </w:rPr>
        <w:t>Tx</w:t>
      </w:r>
      <w:proofErr w:type="spellEnd"/>
      <w:r>
        <w:rPr>
          <w:spacing w:val="-2"/>
          <w:lang w:val="en-US"/>
        </w:rPr>
        <w:t xml:space="preserve"> UE can declare RLF based on upper layer condition</w:t>
      </w:r>
      <w:r>
        <w:rPr>
          <w:rFonts w:hint="eastAsia"/>
          <w:spacing w:val="-2"/>
        </w:rPr>
        <w:t xml:space="preserve">. </w:t>
      </w:r>
      <w:r>
        <w:rPr>
          <w:spacing w:val="-2"/>
        </w:rPr>
        <w:t xml:space="preserve">Specifically, </w:t>
      </w:r>
      <w:r w:rsidR="006D0641">
        <w:rPr>
          <w:spacing w:val="-2"/>
        </w:rPr>
        <w:t>in RAN2#107bis [3], it</w:t>
      </w:r>
      <w:r w:rsidR="009744EC">
        <w:rPr>
          <w:spacing w:val="-2"/>
        </w:rPr>
        <w:t xml:space="preserve"> was agreed to support RLF declaration from </w:t>
      </w:r>
      <w:proofErr w:type="spellStart"/>
      <w:r w:rsidR="009744EC">
        <w:rPr>
          <w:spacing w:val="-2"/>
        </w:rPr>
        <w:t>Tx</w:t>
      </w:r>
      <w:proofErr w:type="spellEnd"/>
      <w:r w:rsidR="009744EC">
        <w:rPr>
          <w:spacing w:val="-2"/>
        </w:rPr>
        <w:t xml:space="preserve"> UE </w:t>
      </w:r>
      <w:r w:rsidR="006D0641">
        <w:t>perspective</w:t>
      </w:r>
      <w:r w:rsidR="006D0641">
        <w:rPr>
          <w:spacing w:val="-2"/>
        </w:rPr>
        <w:t xml:space="preserve"> </w:t>
      </w:r>
      <w:r w:rsidR="00B3305D">
        <w:rPr>
          <w:spacing w:val="-2"/>
        </w:rPr>
        <w:t>according to</w:t>
      </w:r>
      <w:r w:rsidR="006D0641">
        <w:rPr>
          <w:spacing w:val="-2"/>
        </w:rPr>
        <w:t>:</w:t>
      </w:r>
    </w:p>
    <w:p w:rsidR="009744EC" w:rsidRPr="00DD04FA" w:rsidRDefault="009744EC" w:rsidP="009744EC">
      <w:pPr>
        <w:pStyle w:val="3GPPAgreements"/>
        <w:numPr>
          <w:ilvl w:val="0"/>
          <w:numId w:val="9"/>
        </w:numPr>
        <w:spacing w:line="276" w:lineRule="auto"/>
        <w:rPr>
          <w:i/>
          <w:color w:val="000000" w:themeColor="text1"/>
          <w:sz w:val="20"/>
        </w:rPr>
      </w:pPr>
      <w:r w:rsidRPr="00DD04FA">
        <w:rPr>
          <w:i/>
          <w:color w:val="000000" w:themeColor="text1"/>
          <w:sz w:val="20"/>
        </w:rPr>
        <w:t>In case of SL RLC AM, RLF declaration is triggered by indication from RLC that the maximum number of retransmissions has been reached.</w:t>
      </w:r>
    </w:p>
    <w:p w:rsidR="00D16731" w:rsidRDefault="009744EC" w:rsidP="005844A4">
      <w:pPr>
        <w:pStyle w:val="maintext"/>
        <w:ind w:firstLineChars="0" w:firstLine="0"/>
        <w:rPr>
          <w:spacing w:val="-2"/>
          <w:lang w:val="en-US"/>
        </w:rPr>
      </w:pPr>
      <w:r>
        <w:rPr>
          <w:spacing w:val="-2"/>
          <w:lang w:val="en-US"/>
        </w:rPr>
        <w:t xml:space="preserve">Therefore, </w:t>
      </w:r>
      <w:r w:rsidR="006D0641">
        <w:rPr>
          <w:spacing w:val="-2"/>
          <w:lang w:val="en-US"/>
        </w:rPr>
        <w:t xml:space="preserve">a remaining issue is whether </w:t>
      </w:r>
      <w:proofErr w:type="spellStart"/>
      <w:r w:rsidR="006D0641">
        <w:rPr>
          <w:spacing w:val="-2"/>
          <w:lang w:val="en-US"/>
        </w:rPr>
        <w:t>Tx</w:t>
      </w:r>
      <w:proofErr w:type="spellEnd"/>
      <w:r w:rsidR="006D0641">
        <w:rPr>
          <w:spacing w:val="-2"/>
          <w:lang w:val="en-US"/>
        </w:rPr>
        <w:t xml:space="preserve"> UE can declare RLF</w:t>
      </w:r>
      <w:r w:rsidR="00B3305D">
        <w:rPr>
          <w:spacing w:val="-2"/>
          <w:lang w:val="en-US"/>
        </w:rPr>
        <w:t xml:space="preserve"> additionally</w:t>
      </w:r>
      <w:r w:rsidR="006D0641">
        <w:rPr>
          <w:spacing w:val="-2"/>
          <w:lang w:val="en-US"/>
        </w:rPr>
        <w:t xml:space="preserve"> based on physical layer condition or not.</w:t>
      </w:r>
      <w:r w:rsidR="00024002">
        <w:rPr>
          <w:spacing w:val="-2"/>
          <w:lang w:val="en-US"/>
        </w:rPr>
        <w:t xml:space="preserve"> </w:t>
      </w:r>
      <w:r w:rsidR="00474F0E">
        <w:rPr>
          <w:spacing w:val="-2"/>
          <w:lang w:val="en-US"/>
        </w:rPr>
        <w:t xml:space="preserve">Basically, </w:t>
      </w:r>
      <w:proofErr w:type="spellStart"/>
      <w:r w:rsidR="00474F0E">
        <w:rPr>
          <w:spacing w:val="-2"/>
          <w:lang w:val="en-US"/>
        </w:rPr>
        <w:t>sidelink</w:t>
      </w:r>
      <w:proofErr w:type="spellEnd"/>
      <w:r w:rsidR="00474F0E">
        <w:rPr>
          <w:spacing w:val="-2"/>
          <w:lang w:val="en-US"/>
        </w:rPr>
        <w:t xml:space="preserve"> RLF is to maintain stable </w:t>
      </w:r>
      <w:proofErr w:type="spellStart"/>
      <w:r w:rsidR="00474F0E">
        <w:rPr>
          <w:spacing w:val="-2"/>
          <w:lang w:val="en-US"/>
        </w:rPr>
        <w:t>sidelink</w:t>
      </w:r>
      <w:proofErr w:type="spellEnd"/>
      <w:r w:rsidR="00474F0E">
        <w:rPr>
          <w:spacing w:val="-2"/>
          <w:lang w:val="en-US"/>
        </w:rPr>
        <w:t xml:space="preserve"> connection between UEs. </w:t>
      </w:r>
      <w:r w:rsidR="009A7E55">
        <w:rPr>
          <w:spacing w:val="-2"/>
          <w:lang w:val="en-US"/>
        </w:rPr>
        <w:t xml:space="preserve">If </w:t>
      </w:r>
      <w:proofErr w:type="spellStart"/>
      <w:r w:rsidR="009A7E55">
        <w:rPr>
          <w:spacing w:val="-2"/>
          <w:lang w:val="en-US"/>
        </w:rPr>
        <w:t>Tx</w:t>
      </w:r>
      <w:proofErr w:type="spellEnd"/>
      <w:r w:rsidR="009A7E55">
        <w:rPr>
          <w:spacing w:val="-2"/>
          <w:lang w:val="en-US"/>
        </w:rPr>
        <w:t xml:space="preserve"> UE declare RLF in </w:t>
      </w:r>
      <w:proofErr w:type="spellStart"/>
      <w:r w:rsidR="009A7E55">
        <w:rPr>
          <w:spacing w:val="-2"/>
          <w:lang w:val="en-US"/>
        </w:rPr>
        <w:t>sidelink</w:t>
      </w:r>
      <w:proofErr w:type="spellEnd"/>
      <w:r w:rsidR="009A7E55">
        <w:rPr>
          <w:spacing w:val="-2"/>
          <w:lang w:val="en-US"/>
        </w:rPr>
        <w:t xml:space="preserve">, </w:t>
      </w:r>
      <w:proofErr w:type="spellStart"/>
      <w:r w:rsidR="009A7E55">
        <w:rPr>
          <w:spacing w:val="-2"/>
          <w:lang w:val="en-US"/>
        </w:rPr>
        <w:t>Tx</w:t>
      </w:r>
      <w:proofErr w:type="spellEnd"/>
      <w:r w:rsidR="009A7E55">
        <w:rPr>
          <w:spacing w:val="-2"/>
          <w:lang w:val="en-US"/>
        </w:rPr>
        <w:t xml:space="preserve"> UE then stop to transmit data and</w:t>
      </w:r>
      <w:r w:rsidR="00A4634B">
        <w:rPr>
          <w:spacing w:val="-2"/>
          <w:lang w:val="en-US"/>
        </w:rPr>
        <w:t xml:space="preserve"> may perform</w:t>
      </w:r>
      <w:r w:rsidR="00D16731">
        <w:rPr>
          <w:spacing w:val="-2"/>
          <w:lang w:val="en-US"/>
        </w:rPr>
        <w:t xml:space="preserve"> corresponding actions in order to recover connection. For example, it was agreed </w:t>
      </w:r>
      <w:r w:rsidR="00D16731">
        <w:rPr>
          <w:spacing w:val="-2"/>
        </w:rPr>
        <w:t xml:space="preserve">in RAN2#107bis [3] </w:t>
      </w:r>
      <w:r w:rsidR="00D16731">
        <w:rPr>
          <w:spacing w:val="-2"/>
          <w:lang w:val="en-US"/>
        </w:rPr>
        <w:t xml:space="preserve">that RRC connected UE reports this RLF into </w:t>
      </w:r>
      <w:proofErr w:type="spellStart"/>
      <w:r w:rsidR="004930D2">
        <w:rPr>
          <w:spacing w:val="-2"/>
          <w:lang w:val="en-US"/>
        </w:rPr>
        <w:t>gNB</w:t>
      </w:r>
      <w:proofErr w:type="spellEnd"/>
      <w:r w:rsidR="00D16731">
        <w:rPr>
          <w:spacing w:val="-2"/>
          <w:lang w:val="en-US"/>
        </w:rPr>
        <w:t xml:space="preserve"> as:</w:t>
      </w:r>
    </w:p>
    <w:p w:rsidR="00D16731" w:rsidRPr="00D16731" w:rsidRDefault="00D16731" w:rsidP="00D16731">
      <w:pPr>
        <w:pStyle w:val="3GPPAgreements"/>
        <w:numPr>
          <w:ilvl w:val="0"/>
          <w:numId w:val="9"/>
        </w:numPr>
        <w:spacing w:line="276" w:lineRule="auto"/>
        <w:rPr>
          <w:i/>
          <w:color w:val="000000" w:themeColor="text1"/>
          <w:sz w:val="20"/>
        </w:rPr>
      </w:pPr>
      <w:r w:rsidRPr="00D16731">
        <w:rPr>
          <w:i/>
          <w:color w:val="000000" w:themeColor="text1"/>
          <w:sz w:val="20"/>
        </w:rPr>
        <w:t>For RRC_CONNECTED UEs, upon SL RLF declaration (e.g., expiring of T310), the UE informs NW via Sidelink UE Information.</w:t>
      </w:r>
    </w:p>
    <w:p w:rsidR="009F555D" w:rsidRDefault="00BB43DA" w:rsidP="005844A4">
      <w:pPr>
        <w:pStyle w:val="maintext"/>
        <w:ind w:firstLineChars="0" w:firstLine="0"/>
        <w:rPr>
          <w:spacing w:val="-2"/>
          <w:lang w:val="en-US"/>
        </w:rPr>
      </w:pPr>
      <w:r>
        <w:rPr>
          <w:spacing w:val="-2"/>
          <w:lang w:val="en-US"/>
        </w:rPr>
        <w:t xml:space="preserve">Actually, proper RLF detection and UE behaver can provide reliable </w:t>
      </w:r>
      <w:proofErr w:type="spellStart"/>
      <w:r>
        <w:rPr>
          <w:spacing w:val="-2"/>
          <w:lang w:val="en-US"/>
        </w:rPr>
        <w:t>sidelink</w:t>
      </w:r>
      <w:proofErr w:type="spellEnd"/>
      <w:r>
        <w:rPr>
          <w:spacing w:val="-2"/>
          <w:lang w:val="en-US"/>
        </w:rPr>
        <w:t xml:space="preserve"> communication. </w:t>
      </w:r>
      <w:r w:rsidR="00230B2E">
        <w:rPr>
          <w:spacing w:val="-2"/>
          <w:lang w:val="en-US"/>
        </w:rPr>
        <w:t>I</w:t>
      </w:r>
      <w:r w:rsidR="00AB273E">
        <w:rPr>
          <w:spacing w:val="-2"/>
          <w:lang w:val="en-US"/>
        </w:rPr>
        <w:t xml:space="preserve">n </w:t>
      </w:r>
      <w:r>
        <w:rPr>
          <w:spacing w:val="-2"/>
          <w:lang w:val="en-US"/>
        </w:rPr>
        <w:t xml:space="preserve">case of </w:t>
      </w:r>
      <w:proofErr w:type="spellStart"/>
      <w:r w:rsidR="00AB273E">
        <w:rPr>
          <w:spacing w:val="-2"/>
          <w:lang w:val="en-US"/>
        </w:rPr>
        <w:t>Uu</w:t>
      </w:r>
      <w:proofErr w:type="spellEnd"/>
      <w:r w:rsidR="00AB273E">
        <w:rPr>
          <w:spacing w:val="-2"/>
          <w:lang w:val="en-US"/>
        </w:rPr>
        <w:t xml:space="preserve"> RLF model, RLF </w:t>
      </w:r>
      <w:r>
        <w:rPr>
          <w:spacing w:val="-2"/>
          <w:lang w:val="en-US"/>
        </w:rPr>
        <w:t>detection</w:t>
      </w:r>
      <w:r w:rsidR="00AB273E">
        <w:rPr>
          <w:spacing w:val="-2"/>
          <w:lang w:val="en-US"/>
        </w:rPr>
        <w:t xml:space="preserve"> is based on physical layer radio link monitoring (RLM) and IS/OOS indication to upper layer. </w:t>
      </w:r>
      <w:r w:rsidR="00441630">
        <w:rPr>
          <w:spacing w:val="-2"/>
          <w:lang w:val="en-US"/>
        </w:rPr>
        <w:t xml:space="preserve">This is because </w:t>
      </w:r>
      <w:r w:rsidR="00230B2E">
        <w:rPr>
          <w:spacing w:val="-2"/>
          <w:lang w:val="en-US"/>
        </w:rPr>
        <w:t xml:space="preserve">UE can detect RLF immediately by </w:t>
      </w:r>
      <w:r>
        <w:rPr>
          <w:spacing w:val="-2"/>
          <w:lang w:val="en-US"/>
        </w:rPr>
        <w:t>monitoring</w:t>
      </w:r>
      <w:r w:rsidR="00230B2E">
        <w:rPr>
          <w:spacing w:val="-2"/>
          <w:lang w:val="en-US"/>
        </w:rPr>
        <w:t xml:space="preserve"> physical link condition. </w:t>
      </w:r>
      <w:r w:rsidR="00474F0E">
        <w:rPr>
          <w:spacing w:val="-2"/>
          <w:lang w:val="en-US"/>
        </w:rPr>
        <w:t xml:space="preserve">In this aspect, RLF relying on upper layer </w:t>
      </w:r>
      <w:r w:rsidR="00230B2E">
        <w:rPr>
          <w:spacing w:val="-2"/>
          <w:lang w:val="en-US"/>
        </w:rPr>
        <w:t xml:space="preserve">only may result in delayed RLF declaration and may not satisfy use cases requiring higher reliability in NR V2X [4]. Therefore, we propose: </w:t>
      </w:r>
    </w:p>
    <w:p w:rsidR="00B906A4" w:rsidRPr="00F82A3D" w:rsidRDefault="00B906A4" w:rsidP="00F82A3D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>Proposal 1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P</w:t>
      </w:r>
      <w:r w:rsidRPr="00B906A4">
        <w:rPr>
          <w:i/>
          <w:lang w:eastAsia="ko-KR"/>
        </w:rPr>
        <w:t xml:space="preserve">hysical layer IS/OOS indication </w:t>
      </w:r>
      <w:r w:rsidR="00AA617E">
        <w:rPr>
          <w:i/>
          <w:lang w:eastAsia="ko-KR"/>
        </w:rPr>
        <w:t xml:space="preserve">to upper layer </w:t>
      </w:r>
      <w:r w:rsidRPr="00B906A4">
        <w:rPr>
          <w:i/>
          <w:lang w:eastAsia="ko-KR"/>
        </w:rPr>
        <w:t xml:space="preserve">by </w:t>
      </w:r>
      <w:proofErr w:type="spellStart"/>
      <w:r w:rsidRPr="00B906A4">
        <w:rPr>
          <w:i/>
          <w:lang w:eastAsia="ko-KR"/>
        </w:rPr>
        <w:t>Tx</w:t>
      </w:r>
      <w:proofErr w:type="spellEnd"/>
      <w:r w:rsidRPr="00B906A4">
        <w:rPr>
          <w:i/>
          <w:lang w:eastAsia="ko-KR"/>
        </w:rPr>
        <w:t xml:space="preserve"> UE </w:t>
      </w:r>
      <w:r>
        <w:rPr>
          <w:i/>
          <w:lang w:eastAsia="ko-KR"/>
        </w:rPr>
        <w:t xml:space="preserve">is supported </w:t>
      </w:r>
      <w:r w:rsidRPr="00B906A4">
        <w:rPr>
          <w:i/>
          <w:lang w:eastAsia="ko-KR"/>
        </w:rPr>
        <w:t xml:space="preserve">for </w:t>
      </w:r>
      <w:proofErr w:type="spellStart"/>
      <w:r w:rsidRPr="00B906A4">
        <w:rPr>
          <w:i/>
          <w:lang w:eastAsia="ko-KR"/>
        </w:rPr>
        <w:t>sidelink</w:t>
      </w:r>
      <w:proofErr w:type="spellEnd"/>
      <w:r w:rsidRPr="00B906A4">
        <w:rPr>
          <w:i/>
          <w:lang w:eastAsia="ko-KR"/>
        </w:rPr>
        <w:t xml:space="preserve"> RLM/RLF</w:t>
      </w:r>
    </w:p>
    <w:p w:rsidR="00024002" w:rsidRDefault="00F82A3D" w:rsidP="00F82A3D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>In order to support physical layer IS/OOS indication to upper layer</w:t>
      </w:r>
      <w:r w:rsidR="00176FEB" w:rsidRPr="00176FEB">
        <w:rPr>
          <w:spacing w:val="-2"/>
        </w:rPr>
        <w:t xml:space="preserve"> </w:t>
      </w:r>
      <w:r w:rsidR="002C50EA">
        <w:rPr>
          <w:spacing w:val="-2"/>
        </w:rPr>
        <w:t>in the perspective of</w:t>
      </w:r>
      <w:r w:rsidR="00176FEB">
        <w:rPr>
          <w:spacing w:val="-2"/>
        </w:rPr>
        <w:t xml:space="preserve"> </w:t>
      </w:r>
      <w:proofErr w:type="spellStart"/>
      <w:r w:rsidR="00176FEB">
        <w:rPr>
          <w:spacing w:val="-2"/>
        </w:rPr>
        <w:t>Tx</w:t>
      </w:r>
      <w:proofErr w:type="spellEnd"/>
      <w:r w:rsidR="00176FEB">
        <w:rPr>
          <w:spacing w:val="-2"/>
        </w:rPr>
        <w:t xml:space="preserve"> UE</w:t>
      </w:r>
      <w:r>
        <w:rPr>
          <w:spacing w:val="-2"/>
        </w:rPr>
        <w:t>, t</w:t>
      </w:r>
      <w:r w:rsidR="00024002">
        <w:rPr>
          <w:spacing w:val="-2"/>
        </w:rPr>
        <w:t xml:space="preserve">he following two alternatives were discussed </w:t>
      </w:r>
      <w:r w:rsidR="005844A4">
        <w:rPr>
          <w:spacing w:val="-2"/>
        </w:rPr>
        <w:t>in the previous RAN1 meeting:</w:t>
      </w:r>
    </w:p>
    <w:p w:rsidR="005844A4" w:rsidRPr="003B2E8E" w:rsidRDefault="009A5F1C" w:rsidP="005844A4">
      <w:pPr>
        <w:pStyle w:val="maintext"/>
        <w:ind w:firstLineChars="0" w:firstLine="0"/>
        <w:rPr>
          <w:u w:val="single"/>
          <w:lang w:val="en-US"/>
        </w:rPr>
      </w:pPr>
      <w:r>
        <w:rPr>
          <w:u w:val="single"/>
          <w:lang w:val="en-US"/>
        </w:rPr>
        <w:t>Physical layer</w:t>
      </w:r>
      <w:r w:rsidR="005844A4" w:rsidRPr="003D167C">
        <w:rPr>
          <w:rFonts w:hint="eastAsia"/>
          <w:u w:val="single"/>
          <w:lang w:val="en-US"/>
        </w:rPr>
        <w:t xml:space="preserve"> </w:t>
      </w:r>
      <w:r w:rsidR="005844A4">
        <w:rPr>
          <w:u w:val="single"/>
          <w:lang w:val="en-US"/>
        </w:rPr>
        <w:t>IS/OOS metrics</w:t>
      </w:r>
      <w:r>
        <w:rPr>
          <w:u w:val="single"/>
          <w:lang w:val="en-US"/>
        </w:rPr>
        <w:t xml:space="preserve"> for </w:t>
      </w:r>
      <w:proofErr w:type="spellStart"/>
      <w:r>
        <w:rPr>
          <w:u w:val="single"/>
          <w:lang w:val="en-US"/>
        </w:rPr>
        <w:t>Tx</w:t>
      </w:r>
      <w:proofErr w:type="spellEnd"/>
      <w:r>
        <w:rPr>
          <w:u w:val="single"/>
          <w:lang w:val="en-US"/>
        </w:rPr>
        <w:t xml:space="preserve"> UE perspective</w:t>
      </w:r>
    </w:p>
    <w:p w:rsidR="005844A4" w:rsidRDefault="005844A4" w:rsidP="005844A4">
      <w:pPr>
        <w:pStyle w:val="maintext"/>
        <w:numPr>
          <w:ilvl w:val="0"/>
          <w:numId w:val="5"/>
        </w:numPr>
        <w:ind w:firstLineChars="0"/>
        <w:rPr>
          <w:i/>
          <w:lang w:val="en-US"/>
        </w:rPr>
      </w:pPr>
      <w:r w:rsidRPr="00E20270">
        <w:rPr>
          <w:rFonts w:hint="eastAsia"/>
          <w:i/>
          <w:lang w:val="en-US"/>
        </w:rPr>
        <w:t xml:space="preserve">Alt </w:t>
      </w:r>
      <w:r>
        <w:rPr>
          <w:i/>
          <w:lang w:val="en-US"/>
        </w:rPr>
        <w:t>1</w:t>
      </w:r>
      <w:r w:rsidRPr="00E20270">
        <w:rPr>
          <w:rFonts w:hint="eastAsia"/>
          <w:i/>
          <w:lang w:val="en-US"/>
        </w:rPr>
        <w:t>: C</w:t>
      </w:r>
      <w:r w:rsidRPr="00E20270">
        <w:rPr>
          <w:i/>
          <w:lang w:val="en-US"/>
        </w:rPr>
        <w:t>onsecutive HARQ-NACKs</w:t>
      </w:r>
    </w:p>
    <w:p w:rsidR="005844A4" w:rsidRPr="0066725E" w:rsidRDefault="005844A4" w:rsidP="005844A4">
      <w:pPr>
        <w:pStyle w:val="maintext"/>
        <w:numPr>
          <w:ilvl w:val="0"/>
          <w:numId w:val="5"/>
        </w:numPr>
        <w:ind w:firstLineChars="0"/>
        <w:rPr>
          <w:i/>
          <w:lang w:val="en-US"/>
        </w:rPr>
      </w:pPr>
      <w:r w:rsidRPr="00E20270">
        <w:rPr>
          <w:rFonts w:hint="eastAsia"/>
          <w:i/>
          <w:lang w:val="en-US"/>
        </w:rPr>
        <w:t xml:space="preserve">Alt </w:t>
      </w:r>
      <w:r>
        <w:rPr>
          <w:i/>
          <w:lang w:val="en-US"/>
        </w:rPr>
        <w:t>2</w:t>
      </w:r>
      <w:r w:rsidRPr="00E20270">
        <w:rPr>
          <w:rFonts w:hint="eastAsia"/>
          <w:i/>
          <w:lang w:val="en-US"/>
        </w:rPr>
        <w:t xml:space="preserve">: CSI </w:t>
      </w:r>
      <w:r w:rsidR="00F63539">
        <w:rPr>
          <w:i/>
          <w:lang w:val="en-US"/>
        </w:rPr>
        <w:t>reporting</w:t>
      </w:r>
    </w:p>
    <w:p w:rsidR="006D0641" w:rsidRPr="00C4175C" w:rsidRDefault="00C4175C" w:rsidP="009744EC">
      <w:pPr>
        <w:pStyle w:val="maintext"/>
        <w:ind w:firstLineChars="0" w:firstLine="0"/>
        <w:rPr>
          <w:spacing w:val="-2"/>
        </w:rPr>
      </w:pPr>
      <w:r>
        <w:rPr>
          <w:spacing w:val="-2"/>
          <w:lang w:val="en-US"/>
        </w:rPr>
        <w:t>Based on agreement [1]</w:t>
      </w:r>
      <w:r w:rsidR="005A0244">
        <w:rPr>
          <w:rFonts w:hint="eastAsia"/>
          <w:spacing w:val="-2"/>
        </w:rPr>
        <w:t xml:space="preserve">, </w:t>
      </w:r>
      <w:r w:rsidR="00C05D4C">
        <w:rPr>
          <w:spacing w:val="-2"/>
        </w:rPr>
        <w:t>Alt 1 can be used</w:t>
      </w:r>
      <w:r>
        <w:rPr>
          <w:spacing w:val="-2"/>
        </w:rPr>
        <w:t xml:space="preserve"> for IS/OOS metric</w:t>
      </w:r>
      <w:r w:rsidR="00C05D4C">
        <w:rPr>
          <w:spacing w:val="-2"/>
        </w:rPr>
        <w:t xml:space="preserve"> when HARQ feedback is enabled </w:t>
      </w:r>
      <w:r w:rsidR="002C50EA">
        <w:rPr>
          <w:spacing w:val="-2"/>
        </w:rPr>
        <w:t xml:space="preserve">by higher layer </w:t>
      </w:r>
      <w:r w:rsidR="00C05D4C">
        <w:rPr>
          <w:spacing w:val="-2"/>
        </w:rPr>
        <w:t>and activated</w:t>
      </w:r>
      <w:r w:rsidR="002C50EA">
        <w:rPr>
          <w:spacing w:val="-2"/>
        </w:rPr>
        <w:t xml:space="preserve"> by SCI</w:t>
      </w:r>
      <w:r w:rsidR="00C05D4C">
        <w:rPr>
          <w:spacing w:val="-2"/>
        </w:rPr>
        <w:t xml:space="preserve">. </w:t>
      </w:r>
      <w:r w:rsidR="00DD3DEA">
        <w:rPr>
          <w:spacing w:val="-2"/>
        </w:rPr>
        <w:t>Specifically</w:t>
      </w:r>
      <w:r w:rsidR="002C50EA">
        <w:rPr>
          <w:spacing w:val="-2"/>
        </w:rPr>
        <w:t xml:space="preserve">, </w:t>
      </w:r>
      <w:proofErr w:type="spellStart"/>
      <w:r w:rsidR="00A150D6">
        <w:rPr>
          <w:spacing w:val="-2"/>
        </w:rPr>
        <w:t>Tx</w:t>
      </w:r>
      <w:proofErr w:type="spellEnd"/>
      <w:r w:rsidR="00A150D6">
        <w:rPr>
          <w:spacing w:val="-2"/>
        </w:rPr>
        <w:t xml:space="preserve"> </w:t>
      </w:r>
      <w:r w:rsidR="002C50EA">
        <w:rPr>
          <w:spacing w:val="-2"/>
        </w:rPr>
        <w:t xml:space="preserve">UE can </w:t>
      </w:r>
      <w:r w:rsidR="00A27363">
        <w:rPr>
          <w:spacing w:val="-2"/>
        </w:rPr>
        <w:t xml:space="preserve">decide IS/OOS </w:t>
      </w:r>
      <w:r>
        <w:rPr>
          <w:spacing w:val="-2"/>
        </w:rPr>
        <w:t xml:space="preserve">status </w:t>
      </w:r>
      <w:r w:rsidR="00DD3DEA">
        <w:rPr>
          <w:spacing w:val="-2"/>
        </w:rPr>
        <w:t xml:space="preserve">based on </w:t>
      </w:r>
      <w:r w:rsidR="002C50EA">
        <w:rPr>
          <w:spacing w:val="-2"/>
        </w:rPr>
        <w:t xml:space="preserve">the number of consecutive HARQ-NACKs or </w:t>
      </w:r>
      <w:r w:rsidR="00F05FA3">
        <w:rPr>
          <w:spacing w:val="-2"/>
        </w:rPr>
        <w:t xml:space="preserve">misdetection </w:t>
      </w:r>
      <w:r w:rsidR="00F05FA3">
        <w:rPr>
          <w:spacing w:val="-2"/>
        </w:rPr>
        <w:lastRenderedPageBreak/>
        <w:t>of HARQ feedback during</w:t>
      </w:r>
      <w:r w:rsidR="00F63539">
        <w:rPr>
          <w:spacing w:val="-2"/>
        </w:rPr>
        <w:t xml:space="preserve"> specific time window. </w:t>
      </w:r>
      <w:r w:rsidR="005207E7">
        <w:rPr>
          <w:spacing w:val="-2"/>
        </w:rPr>
        <w:t xml:space="preserve">Specifically, threshold for the number of consecutive HARQ-NACKs and the time window to determine </w:t>
      </w:r>
      <w:r w:rsidR="00CA42E2">
        <w:rPr>
          <w:spacing w:val="-2"/>
        </w:rPr>
        <w:t>IS/</w:t>
      </w:r>
      <w:r w:rsidR="005207E7">
        <w:rPr>
          <w:spacing w:val="-2"/>
        </w:rPr>
        <w:t xml:space="preserve">OOS need to be decided. </w:t>
      </w:r>
      <w:r w:rsidR="000657FD">
        <w:rPr>
          <w:spacing w:val="-2"/>
        </w:rPr>
        <w:t>Those information can be (pre-</w:t>
      </w:r>
      <w:proofErr w:type="gramStart"/>
      <w:r w:rsidR="000657FD">
        <w:rPr>
          <w:spacing w:val="-2"/>
        </w:rPr>
        <w:t>)configured</w:t>
      </w:r>
      <w:proofErr w:type="gramEnd"/>
      <w:r w:rsidR="000657FD">
        <w:rPr>
          <w:spacing w:val="-2"/>
        </w:rPr>
        <w:t xml:space="preserve"> in resource pool. </w:t>
      </w:r>
      <w:r w:rsidR="005207E7">
        <w:rPr>
          <w:spacing w:val="-2"/>
        </w:rPr>
        <w:t>On the other hand</w:t>
      </w:r>
      <w:r w:rsidR="00F63539">
        <w:rPr>
          <w:spacing w:val="-2"/>
        </w:rPr>
        <w:t xml:space="preserve">, Alt 2 can be </w:t>
      </w:r>
      <w:r w:rsidR="005207E7">
        <w:rPr>
          <w:spacing w:val="-2"/>
        </w:rPr>
        <w:t xml:space="preserve">ruled out </w:t>
      </w:r>
      <w:r>
        <w:rPr>
          <w:spacing w:val="-2"/>
        </w:rPr>
        <w:t>for physical layer IS/OOS metric</w:t>
      </w:r>
      <w:r w:rsidR="005207E7">
        <w:rPr>
          <w:spacing w:val="-2"/>
        </w:rPr>
        <w:t xml:space="preserve"> in Rel-16 V2X</w:t>
      </w:r>
      <w:r>
        <w:rPr>
          <w:spacing w:val="-2"/>
        </w:rPr>
        <w:t xml:space="preserve">. </w:t>
      </w:r>
      <w:r w:rsidR="000657FD">
        <w:rPr>
          <w:spacing w:val="-2"/>
        </w:rPr>
        <w:t>C</w:t>
      </w:r>
      <w:r w:rsidR="00F360BF">
        <w:rPr>
          <w:spacing w:val="-2"/>
        </w:rPr>
        <w:t xml:space="preserve">onsecutive CSI information </w:t>
      </w:r>
      <w:r w:rsidR="000657FD">
        <w:rPr>
          <w:spacing w:val="-2"/>
        </w:rPr>
        <w:t>cannot be used because</w:t>
      </w:r>
      <w:r w:rsidR="000657FD" w:rsidRPr="000657FD">
        <w:rPr>
          <w:spacing w:val="-2"/>
        </w:rPr>
        <w:t xml:space="preserve"> </w:t>
      </w:r>
      <w:r w:rsidR="000657FD">
        <w:rPr>
          <w:spacing w:val="-2"/>
        </w:rPr>
        <w:t>only aperiodic CSI reporting is available in Rel-16 NR V2X</w:t>
      </w:r>
      <w:r w:rsidR="00F360BF">
        <w:rPr>
          <w:spacing w:val="-2"/>
        </w:rPr>
        <w:t xml:space="preserve">. </w:t>
      </w:r>
      <w:r>
        <w:rPr>
          <w:spacing w:val="-2"/>
        </w:rPr>
        <w:t xml:space="preserve">Therefore, Alt 1 can be </w:t>
      </w:r>
      <w:r w:rsidR="005207E7">
        <w:rPr>
          <w:spacing w:val="-2"/>
        </w:rPr>
        <w:t>considered</w:t>
      </w:r>
      <w:r>
        <w:rPr>
          <w:spacing w:val="-2"/>
        </w:rPr>
        <w:t xml:space="preserve"> as physical layer IS/OOS metric in Rel-16 V2X. </w:t>
      </w:r>
    </w:p>
    <w:p w:rsidR="00A150D6" w:rsidRPr="008E627B" w:rsidRDefault="00341525" w:rsidP="00A150D6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 w:rsidR="00B906A4">
        <w:rPr>
          <w:b/>
          <w:i/>
          <w:u w:val="single"/>
          <w:lang w:eastAsia="ko-KR"/>
        </w:rPr>
        <w:t>2</w:t>
      </w:r>
      <w:r w:rsidRPr="00A42379">
        <w:rPr>
          <w:b/>
          <w:i/>
          <w:lang w:eastAsia="ko-KR"/>
        </w:rPr>
        <w:t>:</w:t>
      </w:r>
      <w:r w:rsidR="001A742F">
        <w:rPr>
          <w:rFonts w:hint="eastAsia"/>
          <w:i/>
          <w:lang w:eastAsia="ko-KR"/>
        </w:rPr>
        <w:t xml:space="preserve"> </w:t>
      </w:r>
      <w:r w:rsidR="00CA42E2">
        <w:rPr>
          <w:i/>
          <w:lang w:eastAsia="ko-KR"/>
        </w:rPr>
        <w:t>The number of c</w:t>
      </w:r>
      <w:r w:rsidR="0088479F" w:rsidRPr="00077824">
        <w:rPr>
          <w:i/>
          <w:lang w:eastAsia="ko-KR"/>
        </w:rPr>
        <w:t>onsecutive HARQ-NACKs</w:t>
      </w:r>
      <w:r w:rsidR="0088479F">
        <w:rPr>
          <w:rFonts w:hint="eastAsia"/>
          <w:i/>
          <w:lang w:eastAsia="ko-KR"/>
        </w:rPr>
        <w:t xml:space="preserve"> </w:t>
      </w:r>
      <w:r w:rsidR="00C4175C">
        <w:rPr>
          <w:i/>
          <w:lang w:eastAsia="ko-KR"/>
        </w:rPr>
        <w:t>is</w:t>
      </w:r>
      <w:r w:rsidR="0088479F" w:rsidRPr="00077824">
        <w:rPr>
          <w:i/>
          <w:lang w:eastAsia="ko-KR"/>
        </w:rPr>
        <w:t xml:space="preserve"> used </w:t>
      </w:r>
      <w:r w:rsidR="00341BA2">
        <w:rPr>
          <w:i/>
          <w:lang w:eastAsia="ko-KR"/>
        </w:rPr>
        <w:t xml:space="preserve">for </w:t>
      </w:r>
      <w:r w:rsidR="00CA42E2" w:rsidRPr="00CA42E2">
        <w:rPr>
          <w:i/>
          <w:lang w:eastAsia="ko-KR"/>
        </w:rPr>
        <w:t>IS/OOS determination at TX UE side if enabling of HARQ feedback is (pre-)configured in a resource pool and activated by SCI.</w:t>
      </w:r>
    </w:p>
    <w:p w:rsidR="00341BA2" w:rsidRPr="00D632FA" w:rsidRDefault="00341BA2" w:rsidP="00D470DB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>
        <w:rPr>
          <w:b/>
          <w:i/>
          <w:u w:val="single"/>
          <w:lang w:eastAsia="ko-KR"/>
        </w:rPr>
        <w:t>3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 w:rsidR="000657FD">
        <w:rPr>
          <w:i/>
          <w:lang w:eastAsia="ko-KR"/>
        </w:rPr>
        <w:t>T</w:t>
      </w:r>
      <w:r w:rsidR="000657FD" w:rsidRPr="000657FD">
        <w:rPr>
          <w:i/>
          <w:lang w:eastAsia="ko-KR"/>
        </w:rPr>
        <w:t xml:space="preserve">hreshold for the number of consecutive HARQ-NACKs and time window to determine </w:t>
      </w:r>
      <w:r w:rsidR="00CA42E2">
        <w:rPr>
          <w:i/>
          <w:lang w:eastAsia="ko-KR"/>
        </w:rPr>
        <w:t>IS/</w:t>
      </w:r>
      <w:r w:rsidR="000657FD" w:rsidRPr="000657FD">
        <w:rPr>
          <w:i/>
          <w:lang w:eastAsia="ko-KR"/>
        </w:rPr>
        <w:t>OOS</w:t>
      </w:r>
      <w:r w:rsidR="00AE5126">
        <w:rPr>
          <w:i/>
          <w:lang w:eastAsia="ko-KR"/>
        </w:rPr>
        <w:t xml:space="preserve"> are (pre-</w:t>
      </w:r>
      <w:proofErr w:type="gramStart"/>
      <w:r w:rsidR="00AE5126">
        <w:rPr>
          <w:i/>
          <w:lang w:eastAsia="ko-KR"/>
        </w:rPr>
        <w:t>)configured</w:t>
      </w:r>
      <w:proofErr w:type="gramEnd"/>
      <w:r w:rsidR="00AE5126">
        <w:rPr>
          <w:i/>
          <w:lang w:eastAsia="ko-KR"/>
        </w:rPr>
        <w:t xml:space="preserve"> in resource pool.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C759C9" w:rsidRDefault="002E07FA" w:rsidP="002E07FA">
      <w:pPr>
        <w:pStyle w:val="6pt6pt120"/>
        <w:spacing w:before="0" w:line="300" w:lineRule="auto"/>
        <w:ind w:firstLine="431"/>
        <w:rPr>
          <w:lang w:eastAsia="ko-KR"/>
        </w:rPr>
      </w:pPr>
      <w:r w:rsidRPr="00775CB4">
        <w:rPr>
          <w:lang w:eastAsia="ko-KR"/>
        </w:rPr>
        <w:t xml:space="preserve">In this contribution, we presented our views on </w:t>
      </w:r>
      <w:proofErr w:type="spellStart"/>
      <w:r>
        <w:rPr>
          <w:rFonts w:hint="eastAsia"/>
          <w:lang w:eastAsia="ko-KR"/>
        </w:rPr>
        <w:t>s</w:t>
      </w:r>
      <w:r>
        <w:rPr>
          <w:lang w:eastAsia="ko-KR"/>
        </w:rPr>
        <w:t>i</w:t>
      </w:r>
      <w:r>
        <w:rPr>
          <w:rFonts w:hint="eastAsia"/>
          <w:lang w:eastAsia="ko-KR"/>
        </w:rPr>
        <w:t>delink</w:t>
      </w:r>
      <w:proofErr w:type="spellEnd"/>
      <w:r>
        <w:rPr>
          <w:rFonts w:hint="eastAsia"/>
          <w:lang w:eastAsia="ko-KR"/>
        </w:rPr>
        <w:t xml:space="preserve"> RLM/RLF</w:t>
      </w:r>
      <w:r w:rsidRPr="00775CB4">
        <w:rPr>
          <w:lang w:eastAsia="ko-KR"/>
        </w:rPr>
        <w:t>. 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:rsidR="00C4175C" w:rsidRPr="00F82A3D" w:rsidRDefault="00C4175C" w:rsidP="00C4175C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>Proposal 1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P</w:t>
      </w:r>
      <w:r w:rsidRPr="00B906A4">
        <w:rPr>
          <w:i/>
          <w:lang w:eastAsia="ko-KR"/>
        </w:rPr>
        <w:t xml:space="preserve">hysical layer IS/OOS indication </w:t>
      </w:r>
      <w:r>
        <w:rPr>
          <w:i/>
          <w:lang w:eastAsia="ko-KR"/>
        </w:rPr>
        <w:t xml:space="preserve">to upper layer </w:t>
      </w:r>
      <w:r w:rsidRPr="00B906A4">
        <w:rPr>
          <w:i/>
          <w:lang w:eastAsia="ko-KR"/>
        </w:rPr>
        <w:t xml:space="preserve">by </w:t>
      </w:r>
      <w:proofErr w:type="spellStart"/>
      <w:r w:rsidRPr="00B906A4">
        <w:rPr>
          <w:i/>
          <w:lang w:eastAsia="ko-KR"/>
        </w:rPr>
        <w:t>Tx</w:t>
      </w:r>
      <w:proofErr w:type="spellEnd"/>
      <w:r w:rsidRPr="00B906A4">
        <w:rPr>
          <w:i/>
          <w:lang w:eastAsia="ko-KR"/>
        </w:rPr>
        <w:t xml:space="preserve"> UE </w:t>
      </w:r>
      <w:r>
        <w:rPr>
          <w:i/>
          <w:lang w:eastAsia="ko-KR"/>
        </w:rPr>
        <w:t xml:space="preserve">is supported </w:t>
      </w:r>
      <w:r w:rsidRPr="00B906A4">
        <w:rPr>
          <w:i/>
          <w:lang w:eastAsia="ko-KR"/>
        </w:rPr>
        <w:t xml:space="preserve">for </w:t>
      </w:r>
      <w:proofErr w:type="spellStart"/>
      <w:r w:rsidRPr="00B906A4">
        <w:rPr>
          <w:i/>
          <w:lang w:eastAsia="ko-KR"/>
        </w:rPr>
        <w:t>sidelink</w:t>
      </w:r>
      <w:proofErr w:type="spellEnd"/>
      <w:r w:rsidRPr="00B906A4">
        <w:rPr>
          <w:i/>
          <w:lang w:eastAsia="ko-KR"/>
        </w:rPr>
        <w:t xml:space="preserve"> RLM/RLF</w:t>
      </w:r>
    </w:p>
    <w:p w:rsidR="00CA42E2" w:rsidRPr="008E627B" w:rsidRDefault="00CA42E2" w:rsidP="00CA42E2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>
        <w:rPr>
          <w:b/>
          <w:i/>
          <w:u w:val="single"/>
          <w:lang w:eastAsia="ko-KR"/>
        </w:rPr>
        <w:t>2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The number of c</w:t>
      </w:r>
      <w:r w:rsidRPr="00077824">
        <w:rPr>
          <w:i/>
          <w:lang w:eastAsia="ko-KR"/>
        </w:rPr>
        <w:t>onsecutive HARQ-NACKs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is</w:t>
      </w:r>
      <w:r w:rsidRPr="00077824">
        <w:rPr>
          <w:i/>
          <w:lang w:eastAsia="ko-KR"/>
        </w:rPr>
        <w:t xml:space="preserve"> used </w:t>
      </w:r>
      <w:r>
        <w:rPr>
          <w:i/>
          <w:lang w:eastAsia="ko-KR"/>
        </w:rPr>
        <w:t xml:space="preserve">for </w:t>
      </w:r>
      <w:r w:rsidRPr="00CA42E2">
        <w:rPr>
          <w:i/>
          <w:lang w:eastAsia="ko-KR"/>
        </w:rPr>
        <w:t>IS/OOS determination at TX UE side if enabling of HARQ feedback is (pre-)configured in a resource pool and activated by SCI.</w:t>
      </w:r>
    </w:p>
    <w:p w:rsidR="00CA42E2" w:rsidRPr="00D632FA" w:rsidRDefault="00CA42E2" w:rsidP="00CA42E2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>
        <w:rPr>
          <w:b/>
          <w:i/>
          <w:u w:val="single"/>
          <w:lang w:eastAsia="ko-KR"/>
        </w:rPr>
        <w:t>3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T</w:t>
      </w:r>
      <w:r w:rsidRPr="000657FD">
        <w:rPr>
          <w:i/>
          <w:lang w:eastAsia="ko-KR"/>
        </w:rPr>
        <w:t xml:space="preserve">hreshold for the number of consecutive HARQ-NACKs and time window to determine </w:t>
      </w:r>
      <w:r>
        <w:rPr>
          <w:i/>
          <w:lang w:eastAsia="ko-KR"/>
        </w:rPr>
        <w:t>IS/</w:t>
      </w:r>
      <w:r w:rsidRPr="000657FD">
        <w:rPr>
          <w:i/>
          <w:lang w:eastAsia="ko-KR"/>
        </w:rPr>
        <w:t>OOS</w:t>
      </w:r>
      <w:r>
        <w:rPr>
          <w:i/>
          <w:lang w:eastAsia="ko-KR"/>
        </w:rPr>
        <w:t xml:space="preserve"> are (pre-</w:t>
      </w:r>
      <w:proofErr w:type="gramStart"/>
      <w:r>
        <w:rPr>
          <w:i/>
          <w:lang w:eastAsia="ko-KR"/>
        </w:rPr>
        <w:t>)configured</w:t>
      </w:r>
      <w:proofErr w:type="gramEnd"/>
      <w:r>
        <w:rPr>
          <w:i/>
          <w:lang w:eastAsia="ko-KR"/>
        </w:rPr>
        <w:t xml:space="preserve"> in resource pool.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9122E6" w:rsidRPr="00C40DA4" w:rsidRDefault="009122E6" w:rsidP="009122E6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>
        <w:rPr>
          <w:rFonts w:eastAsia="맑은 고딕" w:hint="eastAsia"/>
          <w:sz w:val="20"/>
          <w:lang w:eastAsia="ko-KR"/>
        </w:rPr>
        <w:t>1</w:t>
      </w:r>
      <w:r w:rsidRPr="00386024">
        <w:rPr>
          <w:rFonts w:eastAsia="맑은 고딕" w:hint="eastAsia"/>
          <w:sz w:val="20"/>
          <w:lang w:eastAsia="ko-KR"/>
        </w:rPr>
        <w:t>#</w:t>
      </w:r>
      <w:r>
        <w:rPr>
          <w:rFonts w:eastAsia="맑은 고딕" w:hint="eastAsia"/>
          <w:sz w:val="20"/>
          <w:lang w:eastAsia="ko-KR"/>
        </w:rPr>
        <w:t>9</w:t>
      </w:r>
      <w:r w:rsidR="00F57576">
        <w:rPr>
          <w:rFonts w:eastAsia="맑은 고딕"/>
          <w:sz w:val="20"/>
          <w:lang w:eastAsia="ko-KR"/>
        </w:rPr>
        <w:t>8bis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934014" w:rsidRPr="009744EC" w:rsidRDefault="00F57576" w:rsidP="009744EC">
      <w:pPr>
        <w:pStyle w:val="reference"/>
        <w:rPr>
          <w:rFonts w:eastAsiaTheme="minorEastAsia"/>
          <w:sz w:val="20"/>
          <w:lang w:val="en-US"/>
        </w:rPr>
      </w:pPr>
      <w:r w:rsidRPr="009744EC">
        <w:rPr>
          <w:rFonts w:eastAsiaTheme="minorEastAsia"/>
          <w:sz w:val="20"/>
          <w:lang w:eastAsia="ko-KR"/>
        </w:rPr>
        <w:t>R1-1911689</w:t>
      </w:r>
      <w:r w:rsidR="00C40DA4" w:rsidRPr="009744EC">
        <w:rPr>
          <w:rFonts w:hint="eastAsia"/>
          <w:sz w:val="20"/>
        </w:rPr>
        <w:t>, “</w:t>
      </w:r>
      <w:r w:rsidR="009744EC" w:rsidRPr="009744EC">
        <w:rPr>
          <w:sz w:val="20"/>
        </w:rPr>
        <w:t>Reply LS on SL RLM/RLF</w:t>
      </w:r>
      <w:r w:rsidR="00C40DA4" w:rsidRPr="009744EC">
        <w:rPr>
          <w:sz w:val="20"/>
        </w:rPr>
        <w:t xml:space="preserve">”, </w:t>
      </w:r>
      <w:r w:rsidR="00DA3AE9" w:rsidRPr="009744EC">
        <w:rPr>
          <w:rFonts w:eastAsiaTheme="minorEastAsia" w:hint="eastAsia"/>
          <w:sz w:val="20"/>
          <w:lang w:eastAsia="ko-KR"/>
        </w:rPr>
        <w:t>RAN</w:t>
      </w:r>
      <w:r w:rsidRPr="009744EC">
        <w:rPr>
          <w:rFonts w:eastAsiaTheme="minorEastAsia"/>
          <w:sz w:val="20"/>
          <w:lang w:eastAsia="ko-KR"/>
        </w:rPr>
        <w:t>1</w:t>
      </w:r>
      <w:r w:rsidR="00C40DA4" w:rsidRPr="009744EC">
        <w:rPr>
          <w:rFonts w:eastAsiaTheme="minorEastAsia" w:hint="eastAsia"/>
          <w:sz w:val="20"/>
          <w:lang w:eastAsia="ko-KR"/>
        </w:rPr>
        <w:t>.</w:t>
      </w:r>
    </w:p>
    <w:p w:rsidR="00DD04FA" w:rsidRPr="00230B2E" w:rsidRDefault="00DD04FA" w:rsidP="00DD04FA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>
        <w:rPr>
          <w:rFonts w:eastAsia="맑은 고딕"/>
          <w:sz w:val="20"/>
          <w:lang w:eastAsia="ko-KR"/>
        </w:rPr>
        <w:t>2</w:t>
      </w:r>
      <w:r w:rsidRPr="00386024">
        <w:rPr>
          <w:rFonts w:eastAsia="맑은 고딕" w:hint="eastAsia"/>
          <w:sz w:val="20"/>
          <w:lang w:eastAsia="ko-KR"/>
        </w:rPr>
        <w:t>#</w:t>
      </w:r>
      <w:r>
        <w:rPr>
          <w:rFonts w:eastAsia="맑은 고딕"/>
          <w:sz w:val="20"/>
          <w:lang w:eastAsia="ko-KR"/>
        </w:rPr>
        <w:t>107bis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230B2E" w:rsidRPr="00230B2E" w:rsidRDefault="00230B2E" w:rsidP="00230B2E">
      <w:pPr>
        <w:pStyle w:val="reference"/>
        <w:rPr>
          <w:sz w:val="20"/>
        </w:rPr>
      </w:pPr>
      <w:r w:rsidRPr="006F77F0">
        <w:rPr>
          <w:sz w:val="20"/>
        </w:rPr>
        <w:t>TR 3</w:t>
      </w:r>
      <w:r w:rsidRPr="006F77F0">
        <w:rPr>
          <w:rFonts w:hint="eastAsia"/>
          <w:sz w:val="20"/>
        </w:rPr>
        <w:t>8</w:t>
      </w:r>
      <w:r w:rsidRPr="006F77F0">
        <w:rPr>
          <w:sz w:val="20"/>
        </w:rPr>
        <w:t>.885</w:t>
      </w:r>
      <w:r w:rsidRPr="006F77F0">
        <w:rPr>
          <w:rFonts w:hint="eastAsia"/>
          <w:sz w:val="20"/>
        </w:rPr>
        <w:t xml:space="preserve">, </w:t>
      </w:r>
      <w:r w:rsidRPr="006F77F0">
        <w:rPr>
          <w:sz w:val="20"/>
        </w:rPr>
        <w:t>“</w:t>
      </w:r>
      <w:r w:rsidRPr="00581C37">
        <w:rPr>
          <w:sz w:val="20"/>
        </w:rPr>
        <w:t>Study on NR Vehicle-to-Everything (V2X)</w:t>
      </w:r>
      <w:r w:rsidRPr="006F77F0">
        <w:rPr>
          <w:rFonts w:hint="eastAsia"/>
          <w:sz w:val="20"/>
        </w:rPr>
        <w:t>.</w:t>
      </w:r>
      <w:r w:rsidRPr="006F77F0">
        <w:rPr>
          <w:sz w:val="20"/>
        </w:rPr>
        <w:t>”</w:t>
      </w:r>
    </w:p>
    <w:sectPr w:rsidR="00230B2E" w:rsidRPr="00230B2E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B3B" w:rsidRDefault="00356B3B">
      <w:r>
        <w:separator/>
      </w:r>
    </w:p>
  </w:endnote>
  <w:endnote w:type="continuationSeparator" w:id="0">
    <w:p w:rsidR="00356B3B" w:rsidRDefault="0035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B3B" w:rsidRDefault="00356B3B">
      <w:r>
        <w:separator/>
      </w:r>
    </w:p>
  </w:footnote>
  <w:footnote w:type="continuationSeparator" w:id="0">
    <w:p w:rsidR="00356B3B" w:rsidRDefault="00356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09D9"/>
    <w:multiLevelType w:val="hybridMultilevel"/>
    <w:tmpl w:val="1872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9478B"/>
    <w:multiLevelType w:val="hybridMultilevel"/>
    <w:tmpl w:val="D7C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C686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25A3E"/>
    <w:multiLevelType w:val="hybridMultilevel"/>
    <w:tmpl w:val="AA56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2D2B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FDF1A3C"/>
    <w:multiLevelType w:val="hybridMultilevel"/>
    <w:tmpl w:val="54F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6"/>
  </w:num>
  <w:num w:numId="5">
    <w:abstractNumId w:val="12"/>
  </w:num>
  <w:num w:numId="6">
    <w:abstractNumId w:val="17"/>
  </w:num>
  <w:num w:numId="7">
    <w:abstractNumId w:val="13"/>
  </w:num>
  <w:num w:numId="8">
    <w:abstractNumId w:val="11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6"/>
  </w:num>
  <w:num w:numId="14">
    <w:abstractNumId w:val="9"/>
  </w:num>
  <w:num w:numId="15">
    <w:abstractNumId w:val="10"/>
  </w:num>
  <w:num w:numId="16">
    <w:abstractNumId w:val="7"/>
  </w:num>
  <w:num w:numId="17">
    <w:abstractNumId w:val="0"/>
  </w:num>
  <w:num w:numId="18">
    <w:abstractNumId w:val="15"/>
  </w:num>
  <w:num w:numId="19">
    <w:abstractNumId w:val="11"/>
  </w:num>
  <w:num w:numId="20">
    <w:abstractNumId w:val="11"/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ED"/>
    <w:rsid w:val="00014587"/>
    <w:rsid w:val="00014625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002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077"/>
    <w:rsid w:val="00035D35"/>
    <w:rsid w:val="00036484"/>
    <w:rsid w:val="00036694"/>
    <w:rsid w:val="000368D2"/>
    <w:rsid w:val="00036962"/>
    <w:rsid w:val="00036E1A"/>
    <w:rsid w:val="000375ED"/>
    <w:rsid w:val="00037CA3"/>
    <w:rsid w:val="00037E46"/>
    <w:rsid w:val="00041055"/>
    <w:rsid w:val="0004152C"/>
    <w:rsid w:val="00041D65"/>
    <w:rsid w:val="000424BF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0EA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7FD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238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0B6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6F28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2D11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C24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AB5"/>
    <w:rsid w:val="000F4B05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5CA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862"/>
    <w:rsid w:val="00121A65"/>
    <w:rsid w:val="00121AC2"/>
    <w:rsid w:val="00122042"/>
    <w:rsid w:val="00122734"/>
    <w:rsid w:val="00122958"/>
    <w:rsid w:val="001229A5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6FA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76FEB"/>
    <w:rsid w:val="00180455"/>
    <w:rsid w:val="0018071F"/>
    <w:rsid w:val="00180AD4"/>
    <w:rsid w:val="00181115"/>
    <w:rsid w:val="00181466"/>
    <w:rsid w:val="001814D2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21F"/>
    <w:rsid w:val="001A742F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0BF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635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27E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6855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B2E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DD1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12B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681"/>
    <w:rsid w:val="002778F3"/>
    <w:rsid w:val="00277B40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985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50EA"/>
    <w:rsid w:val="002C6070"/>
    <w:rsid w:val="002C624D"/>
    <w:rsid w:val="002C6F6F"/>
    <w:rsid w:val="002C6F7C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7FA"/>
    <w:rsid w:val="002E0CD2"/>
    <w:rsid w:val="002E0DE0"/>
    <w:rsid w:val="002E11B9"/>
    <w:rsid w:val="002E128C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1BB6"/>
    <w:rsid w:val="003031A6"/>
    <w:rsid w:val="0030336D"/>
    <w:rsid w:val="00303909"/>
    <w:rsid w:val="00303FBB"/>
    <w:rsid w:val="003043D6"/>
    <w:rsid w:val="0030508D"/>
    <w:rsid w:val="003052A7"/>
    <w:rsid w:val="00305385"/>
    <w:rsid w:val="00305584"/>
    <w:rsid w:val="003056C7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9E8"/>
    <w:rsid w:val="00321FC9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5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525"/>
    <w:rsid w:val="00341829"/>
    <w:rsid w:val="00341BA2"/>
    <w:rsid w:val="00342BB7"/>
    <w:rsid w:val="003439FB"/>
    <w:rsid w:val="00343E09"/>
    <w:rsid w:val="0034437D"/>
    <w:rsid w:val="003443AC"/>
    <w:rsid w:val="00344DA1"/>
    <w:rsid w:val="00345393"/>
    <w:rsid w:val="00345543"/>
    <w:rsid w:val="00345D9A"/>
    <w:rsid w:val="00345DEA"/>
    <w:rsid w:val="0034671E"/>
    <w:rsid w:val="003470DE"/>
    <w:rsid w:val="0034740F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B3B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6E8D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5CF"/>
    <w:rsid w:val="00395725"/>
    <w:rsid w:val="003958D2"/>
    <w:rsid w:val="0039593B"/>
    <w:rsid w:val="00395B28"/>
    <w:rsid w:val="00395CAA"/>
    <w:rsid w:val="00395E02"/>
    <w:rsid w:val="00395E7F"/>
    <w:rsid w:val="00396217"/>
    <w:rsid w:val="003963BF"/>
    <w:rsid w:val="00397B77"/>
    <w:rsid w:val="003A03D0"/>
    <w:rsid w:val="003A0C51"/>
    <w:rsid w:val="003A1491"/>
    <w:rsid w:val="003A2321"/>
    <w:rsid w:val="003A244A"/>
    <w:rsid w:val="003A2734"/>
    <w:rsid w:val="003A2EF4"/>
    <w:rsid w:val="003A4101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2E8E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167C"/>
    <w:rsid w:val="003D2152"/>
    <w:rsid w:val="003D25AA"/>
    <w:rsid w:val="003D27C5"/>
    <w:rsid w:val="003D29FC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AA7"/>
    <w:rsid w:val="00440E60"/>
    <w:rsid w:val="00440F2E"/>
    <w:rsid w:val="0044123A"/>
    <w:rsid w:val="00441630"/>
    <w:rsid w:val="004417D6"/>
    <w:rsid w:val="00441D12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F08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062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0E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4CC"/>
    <w:rsid w:val="00484E88"/>
    <w:rsid w:val="00484F59"/>
    <w:rsid w:val="00485376"/>
    <w:rsid w:val="0048548F"/>
    <w:rsid w:val="0048570F"/>
    <w:rsid w:val="00485F12"/>
    <w:rsid w:val="00485FF9"/>
    <w:rsid w:val="00486157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0D2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56"/>
    <w:rsid w:val="004A7C6B"/>
    <w:rsid w:val="004A7CBB"/>
    <w:rsid w:val="004A7DA8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7E7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920"/>
    <w:rsid w:val="00546D3B"/>
    <w:rsid w:val="00546EF2"/>
    <w:rsid w:val="005477E1"/>
    <w:rsid w:val="005477EA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D0A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4A4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244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1EF9"/>
    <w:rsid w:val="005D2D59"/>
    <w:rsid w:val="005D2F66"/>
    <w:rsid w:val="005D30DB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9F8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052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3BA0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E0A"/>
    <w:rsid w:val="006063F7"/>
    <w:rsid w:val="0060647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5CF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630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25E"/>
    <w:rsid w:val="006676C8"/>
    <w:rsid w:val="006678AE"/>
    <w:rsid w:val="00670112"/>
    <w:rsid w:val="006706E9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2A3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CAF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5A74"/>
    <w:rsid w:val="006C6F21"/>
    <w:rsid w:val="006C7030"/>
    <w:rsid w:val="006C709F"/>
    <w:rsid w:val="006C76C8"/>
    <w:rsid w:val="006C7B19"/>
    <w:rsid w:val="006C7B8A"/>
    <w:rsid w:val="006C7EC7"/>
    <w:rsid w:val="006C7F43"/>
    <w:rsid w:val="006D0641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4D8F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CBB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A2E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3C2"/>
    <w:rsid w:val="007A1833"/>
    <w:rsid w:val="007A1DE1"/>
    <w:rsid w:val="007A20D9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6C5B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A8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3A6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79F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840"/>
    <w:rsid w:val="008B3A7F"/>
    <w:rsid w:val="008B3F33"/>
    <w:rsid w:val="008B4154"/>
    <w:rsid w:val="008B494B"/>
    <w:rsid w:val="008B4AFB"/>
    <w:rsid w:val="008B4D86"/>
    <w:rsid w:val="008B4F7E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0774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2E6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4014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28B"/>
    <w:rsid w:val="00947320"/>
    <w:rsid w:val="009502CE"/>
    <w:rsid w:val="0095052C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5F2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EC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D46"/>
    <w:rsid w:val="00996E55"/>
    <w:rsid w:val="009971BB"/>
    <w:rsid w:val="00997DC0"/>
    <w:rsid w:val="009A0136"/>
    <w:rsid w:val="009A067C"/>
    <w:rsid w:val="009A0DBB"/>
    <w:rsid w:val="009A168C"/>
    <w:rsid w:val="009A20C6"/>
    <w:rsid w:val="009A23BE"/>
    <w:rsid w:val="009A27C6"/>
    <w:rsid w:val="009A2C9B"/>
    <w:rsid w:val="009A4121"/>
    <w:rsid w:val="009A4287"/>
    <w:rsid w:val="009A4546"/>
    <w:rsid w:val="009A48F3"/>
    <w:rsid w:val="009A53EE"/>
    <w:rsid w:val="009A546A"/>
    <w:rsid w:val="009A5573"/>
    <w:rsid w:val="009A5F1C"/>
    <w:rsid w:val="009A649F"/>
    <w:rsid w:val="009A6CBC"/>
    <w:rsid w:val="009A6DB4"/>
    <w:rsid w:val="009A7E55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55D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7CB"/>
    <w:rsid w:val="00A14817"/>
    <w:rsid w:val="00A14823"/>
    <w:rsid w:val="00A1505D"/>
    <w:rsid w:val="00A150D6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363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034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2379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96A"/>
    <w:rsid w:val="00A45A7A"/>
    <w:rsid w:val="00A45CE9"/>
    <w:rsid w:val="00A45D40"/>
    <w:rsid w:val="00A45FC2"/>
    <w:rsid w:val="00A4626E"/>
    <w:rsid w:val="00A4634B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E72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17E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73E"/>
    <w:rsid w:val="00AB2AAC"/>
    <w:rsid w:val="00AB2CAA"/>
    <w:rsid w:val="00AB3624"/>
    <w:rsid w:val="00AB3781"/>
    <w:rsid w:val="00AB3B4D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602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126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C07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2996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32F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05D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1D44"/>
    <w:rsid w:val="00B822FC"/>
    <w:rsid w:val="00B836ED"/>
    <w:rsid w:val="00B83DC3"/>
    <w:rsid w:val="00B848C9"/>
    <w:rsid w:val="00B84D75"/>
    <w:rsid w:val="00B85D36"/>
    <w:rsid w:val="00B86CB0"/>
    <w:rsid w:val="00B87731"/>
    <w:rsid w:val="00B87C72"/>
    <w:rsid w:val="00B87F82"/>
    <w:rsid w:val="00B90199"/>
    <w:rsid w:val="00B90571"/>
    <w:rsid w:val="00B90594"/>
    <w:rsid w:val="00B906A4"/>
    <w:rsid w:val="00B91AE7"/>
    <w:rsid w:val="00B92139"/>
    <w:rsid w:val="00B923F0"/>
    <w:rsid w:val="00B928C2"/>
    <w:rsid w:val="00B939E7"/>
    <w:rsid w:val="00B93E09"/>
    <w:rsid w:val="00B9469D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4858"/>
    <w:rsid w:val="00BA5A0C"/>
    <w:rsid w:val="00BA5CF8"/>
    <w:rsid w:val="00BA7750"/>
    <w:rsid w:val="00BA7A6D"/>
    <w:rsid w:val="00BA7F88"/>
    <w:rsid w:val="00BB014F"/>
    <w:rsid w:val="00BB0244"/>
    <w:rsid w:val="00BB0C8D"/>
    <w:rsid w:val="00BB1A6A"/>
    <w:rsid w:val="00BB2259"/>
    <w:rsid w:val="00BB2583"/>
    <w:rsid w:val="00BB2E11"/>
    <w:rsid w:val="00BB308A"/>
    <w:rsid w:val="00BB3744"/>
    <w:rsid w:val="00BB3C1A"/>
    <w:rsid w:val="00BB420F"/>
    <w:rsid w:val="00BB42F0"/>
    <w:rsid w:val="00BB43DA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F5E"/>
    <w:rsid w:val="00BC437F"/>
    <w:rsid w:val="00BC522D"/>
    <w:rsid w:val="00BC5EA3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7B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788"/>
    <w:rsid w:val="00BF5173"/>
    <w:rsid w:val="00BF61C9"/>
    <w:rsid w:val="00BF62E5"/>
    <w:rsid w:val="00BF658F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5D4C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1C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DA4"/>
    <w:rsid w:val="00C40EAB"/>
    <w:rsid w:val="00C4175C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CD2"/>
    <w:rsid w:val="00CA3EB0"/>
    <w:rsid w:val="00CA3FA2"/>
    <w:rsid w:val="00CA42E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B25"/>
    <w:rsid w:val="00CA7306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31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1A16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066"/>
    <w:rsid w:val="00D46651"/>
    <w:rsid w:val="00D466B5"/>
    <w:rsid w:val="00D4683F"/>
    <w:rsid w:val="00D470DB"/>
    <w:rsid w:val="00D473A2"/>
    <w:rsid w:val="00D47558"/>
    <w:rsid w:val="00D50505"/>
    <w:rsid w:val="00D50B34"/>
    <w:rsid w:val="00D5147E"/>
    <w:rsid w:val="00D51890"/>
    <w:rsid w:val="00D51B09"/>
    <w:rsid w:val="00D51BC8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2FA"/>
    <w:rsid w:val="00D63595"/>
    <w:rsid w:val="00D63AFA"/>
    <w:rsid w:val="00D63F33"/>
    <w:rsid w:val="00D64C36"/>
    <w:rsid w:val="00D64D83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8023F"/>
    <w:rsid w:val="00D8056C"/>
    <w:rsid w:val="00D8114E"/>
    <w:rsid w:val="00D8139E"/>
    <w:rsid w:val="00D8164F"/>
    <w:rsid w:val="00D81CB9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2726"/>
    <w:rsid w:val="00DA385A"/>
    <w:rsid w:val="00DA3A8A"/>
    <w:rsid w:val="00DA3AE9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5EC9"/>
    <w:rsid w:val="00DC62D7"/>
    <w:rsid w:val="00DC6B72"/>
    <w:rsid w:val="00DC6F5E"/>
    <w:rsid w:val="00DC79FB"/>
    <w:rsid w:val="00DC7C94"/>
    <w:rsid w:val="00DC7F21"/>
    <w:rsid w:val="00DD0342"/>
    <w:rsid w:val="00DD04FA"/>
    <w:rsid w:val="00DD07E7"/>
    <w:rsid w:val="00DD0B61"/>
    <w:rsid w:val="00DD0DF9"/>
    <w:rsid w:val="00DD1017"/>
    <w:rsid w:val="00DD1AAB"/>
    <w:rsid w:val="00DD1DCF"/>
    <w:rsid w:val="00DD235D"/>
    <w:rsid w:val="00DD2A94"/>
    <w:rsid w:val="00DD2D6E"/>
    <w:rsid w:val="00DD2DC2"/>
    <w:rsid w:val="00DD2E94"/>
    <w:rsid w:val="00DD2ED7"/>
    <w:rsid w:val="00DD3080"/>
    <w:rsid w:val="00DD356D"/>
    <w:rsid w:val="00DD3C79"/>
    <w:rsid w:val="00DD3DEA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68BB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21B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7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5C7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80B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5FA3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6737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0BF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F4C"/>
    <w:rsid w:val="00F448F7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576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539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5F7"/>
    <w:rsid w:val="00F82A3D"/>
    <w:rsid w:val="00F82A79"/>
    <w:rsid w:val="00F82B71"/>
    <w:rsid w:val="00F82C27"/>
    <w:rsid w:val="00F8318B"/>
    <w:rsid w:val="00F83BC5"/>
    <w:rsid w:val="00F83C00"/>
    <w:rsid w:val="00F83DBE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155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3BC"/>
    <w:rsid w:val="00FA5874"/>
    <w:rsid w:val="00FA5BA6"/>
    <w:rsid w:val="00FA5BF3"/>
    <w:rsid w:val="00FA5CC0"/>
    <w:rsid w:val="00FA5FB9"/>
    <w:rsid w:val="00FA64E9"/>
    <w:rsid w:val="00FA66A0"/>
    <w:rsid w:val="00FA67FE"/>
    <w:rsid w:val="00FA760A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AFE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593"/>
    <w:rsid w:val="00FE4EA5"/>
    <w:rsid w:val="00FE587B"/>
    <w:rsid w:val="00FE5B84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860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4409479-B524-47BE-B9F8-CB40A31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9C06A-E745-4703-BEC6-751168C4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2</cp:revision>
  <cp:lastPrinted>2012-03-15T10:36:00Z</cp:lastPrinted>
  <dcterms:created xsi:type="dcterms:W3CDTF">2019-11-08T06:41:00Z</dcterms:created>
  <dcterms:modified xsi:type="dcterms:W3CDTF">2019-11-08T06:41:00Z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