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5D0CFEBA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#9</w:t>
      </w:r>
      <w:r w:rsidR="00D91DE2">
        <w:rPr>
          <w:rFonts w:ascii="Arial" w:hAnsi="Arial" w:cs="Arial"/>
          <w:b/>
          <w:kern w:val="2"/>
          <w:lang w:eastAsia="zh-CN"/>
        </w:rPr>
        <w:t>9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FF2E73" w:rsidRPr="00D74B92">
        <w:rPr>
          <w:rFonts w:ascii="Arial" w:hAnsi="Arial" w:cs="Arial"/>
          <w:b/>
          <w:kern w:val="2"/>
          <w:lang w:eastAsia="zh-CN"/>
        </w:rPr>
        <w:t>1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A460BF" w:rsidRPr="00D74B92">
        <w:rPr>
          <w:rFonts w:ascii="Arial" w:hAnsi="Arial" w:cs="Arial"/>
          <w:b/>
          <w:kern w:val="2"/>
          <w:lang w:eastAsia="zh-CN"/>
        </w:rPr>
        <w:t>19</w:t>
      </w:r>
      <w:r w:rsidR="009F1336">
        <w:rPr>
          <w:rFonts w:ascii="Arial" w:hAnsi="Arial" w:cs="Arial"/>
          <w:b/>
          <w:kern w:val="2"/>
          <w:lang w:eastAsia="zh-CN"/>
        </w:rPr>
        <w:t>12426</w:t>
      </w:r>
    </w:p>
    <w:p w14:paraId="2A9D85E6" w14:textId="60E40BCB" w:rsidR="009C0564" w:rsidRPr="007F5EC6" w:rsidRDefault="00D91DE2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Reno</w:t>
      </w:r>
      <w:r w:rsidR="00206E77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USA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 18-22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27A56508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245A3" w:rsidRPr="00A25506">
        <w:rPr>
          <w:rFonts w:ascii="Arial" w:hAnsi="Arial" w:cs="Arial"/>
          <w:b/>
          <w:lang w:eastAsia="zh-CN"/>
        </w:rPr>
        <w:t>7.2.</w:t>
      </w:r>
      <w:r w:rsidR="003773CF" w:rsidRPr="00A25506">
        <w:rPr>
          <w:rFonts w:ascii="Arial" w:hAnsi="Arial" w:cs="Arial"/>
          <w:b/>
          <w:lang w:eastAsia="zh-CN"/>
        </w:rPr>
        <w:t>4.8</w:t>
      </w:r>
    </w:p>
    <w:p w14:paraId="7AF4C819" w14:textId="3B205E3B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3B1F77AA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005B17">
        <w:rPr>
          <w:rFonts w:ascii="Arial" w:hAnsi="Arial" w:cs="Arial"/>
          <w:b/>
          <w:lang w:eastAsia="zh-CN"/>
        </w:rPr>
        <w:t>R</w:t>
      </w:r>
      <w:r w:rsidR="008209C3">
        <w:rPr>
          <w:rFonts w:ascii="Arial" w:hAnsi="Arial" w:cs="Arial"/>
          <w:b/>
          <w:lang w:eastAsia="zh-CN"/>
        </w:rPr>
        <w:t xml:space="preserve">LM/RLF for NR Sidelink 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0AC5F634" w14:textId="193D3F4F" w:rsidR="000A6A65" w:rsidRDefault="00B259CC" w:rsidP="0074366E">
      <w:r>
        <w:t xml:space="preserve">In RAN1#98bis meeting, </w:t>
      </w:r>
      <w:r w:rsidR="00E65366">
        <w:t xml:space="preserve">the following agreements </w:t>
      </w:r>
      <w:r>
        <w:t>were made:</w:t>
      </w:r>
    </w:p>
    <w:p w14:paraId="547DA86C" w14:textId="77777777" w:rsidR="00B259CC" w:rsidRPr="00A25506" w:rsidRDefault="00B259CC" w:rsidP="00A25506">
      <w:pPr>
        <w:ind w:left="360"/>
        <w:rPr>
          <w:i/>
          <w:sz w:val="20"/>
          <w:szCs w:val="20"/>
          <w:lang w:eastAsia="x-none"/>
        </w:rPr>
      </w:pPr>
      <w:r w:rsidRPr="00A25506">
        <w:rPr>
          <w:i/>
          <w:sz w:val="20"/>
          <w:szCs w:val="20"/>
          <w:highlight w:val="green"/>
          <w:lang w:eastAsia="x-none"/>
        </w:rPr>
        <w:t>Agreements</w:t>
      </w:r>
      <w:r w:rsidRPr="00A25506">
        <w:rPr>
          <w:i/>
          <w:sz w:val="20"/>
          <w:szCs w:val="20"/>
          <w:lang w:eastAsia="x-none"/>
        </w:rPr>
        <w:t>:</w:t>
      </w:r>
    </w:p>
    <w:p w14:paraId="73B31651" w14:textId="77777777" w:rsidR="00B259CC" w:rsidRPr="00A25506" w:rsidRDefault="00B259CC" w:rsidP="00A25506">
      <w:pPr>
        <w:numPr>
          <w:ilvl w:val="0"/>
          <w:numId w:val="37"/>
        </w:numPr>
        <w:autoSpaceDE/>
        <w:autoSpaceDN/>
        <w:adjustRightInd/>
        <w:snapToGrid/>
        <w:spacing w:after="0"/>
        <w:ind w:left="720"/>
        <w:jc w:val="left"/>
        <w:rPr>
          <w:i/>
          <w:sz w:val="20"/>
          <w:szCs w:val="20"/>
          <w:lang w:eastAsia="x-none"/>
        </w:rPr>
      </w:pPr>
      <w:r w:rsidRPr="00A25506">
        <w:rPr>
          <w:i/>
          <w:sz w:val="20"/>
          <w:szCs w:val="20"/>
          <w:lang w:eastAsia="x-none"/>
        </w:rPr>
        <w:t>When the Rx UE received a signal associated with the unicast link, no support of IS/OOS indication to upper layer at the Rx UE</w:t>
      </w:r>
    </w:p>
    <w:p w14:paraId="386C0E86" w14:textId="77777777" w:rsidR="00B259CC" w:rsidRPr="00A25506" w:rsidRDefault="00B259CC" w:rsidP="00A25506">
      <w:pPr>
        <w:numPr>
          <w:ilvl w:val="0"/>
          <w:numId w:val="37"/>
        </w:numPr>
        <w:autoSpaceDE/>
        <w:autoSpaceDN/>
        <w:adjustRightInd/>
        <w:snapToGrid/>
        <w:spacing w:after="0"/>
        <w:ind w:left="720"/>
        <w:jc w:val="left"/>
        <w:rPr>
          <w:i/>
          <w:sz w:val="20"/>
          <w:szCs w:val="20"/>
          <w:lang w:eastAsia="x-none"/>
        </w:rPr>
      </w:pPr>
      <w:r w:rsidRPr="00A25506">
        <w:rPr>
          <w:i/>
          <w:sz w:val="20"/>
          <w:szCs w:val="20"/>
          <w:lang w:eastAsia="x-none"/>
        </w:rPr>
        <w:t>When the Rx UE received no signal associated with the unicast link during an RLM indication period, no indication to upper layer at the Rx UE</w:t>
      </w:r>
    </w:p>
    <w:p w14:paraId="55D094E9" w14:textId="77777777" w:rsidR="00B259CC" w:rsidRDefault="00B259CC" w:rsidP="00B259CC">
      <w:pPr>
        <w:rPr>
          <w:szCs w:val="20"/>
          <w:lang w:eastAsia="x-none"/>
        </w:rPr>
      </w:pPr>
    </w:p>
    <w:p w14:paraId="6F507B0A" w14:textId="69F1C644" w:rsidR="00B259CC" w:rsidRDefault="00B259CC" w:rsidP="00B259CC">
      <w:pPr>
        <w:rPr>
          <w:szCs w:val="20"/>
          <w:lang w:eastAsia="x-none"/>
        </w:rPr>
      </w:pPr>
      <w:r>
        <w:rPr>
          <w:szCs w:val="20"/>
          <w:lang w:eastAsia="x-none"/>
        </w:rPr>
        <w:t xml:space="preserve">In this contribution, we discuss the </w:t>
      </w:r>
      <w:r w:rsidRPr="0081128B">
        <w:rPr>
          <w:szCs w:val="20"/>
          <w:lang w:eastAsia="x-none"/>
        </w:rPr>
        <w:t>IS/OOS indication from the Tx UE perspective.</w:t>
      </w:r>
      <w:r>
        <w:rPr>
          <w:szCs w:val="20"/>
          <w:lang w:eastAsia="x-none"/>
        </w:rPr>
        <w:t xml:space="preserve"> </w:t>
      </w:r>
    </w:p>
    <w:p w14:paraId="7EA95162" w14:textId="77777777" w:rsidR="00B87EC9" w:rsidRPr="007F5EC6" w:rsidRDefault="00B87EC9" w:rsidP="007F5EC6">
      <w:bookmarkStart w:id="2" w:name="_Hlk19889884"/>
    </w:p>
    <w:p w14:paraId="4B1C2300" w14:textId="5A81133B" w:rsidR="00E75B23" w:rsidRDefault="0021796D" w:rsidP="00493C77">
      <w:pPr>
        <w:pStyle w:val="Heading1"/>
      </w:pPr>
      <w:r>
        <w:t xml:space="preserve">Discussion </w:t>
      </w:r>
    </w:p>
    <w:p w14:paraId="070D5390" w14:textId="77777777" w:rsidR="00535939" w:rsidRPr="00A25506" w:rsidRDefault="00535939" w:rsidP="00A25506">
      <w:pPr>
        <w:autoSpaceDE/>
        <w:autoSpaceDN/>
        <w:adjustRightInd/>
        <w:snapToGrid/>
        <w:jc w:val="left"/>
        <w:rPr>
          <w:lang w:eastAsia="zh-CN"/>
        </w:rPr>
      </w:pPr>
      <w:r>
        <w:t xml:space="preserve">From RAN2 agreement, copied below, it was noted that </w:t>
      </w:r>
      <w:r w:rsidRPr="00A25506">
        <w:rPr>
          <w:lang w:eastAsia="zh-CN"/>
        </w:rPr>
        <w:t>both peer UEs involved in unicast transmission perform RLM/RLF detection.</w:t>
      </w:r>
    </w:p>
    <w:p w14:paraId="4BA3705B" w14:textId="77777777" w:rsidR="0028266A" w:rsidRPr="00EB3CBB" w:rsidRDefault="0028266A" w:rsidP="0028266A">
      <w:pPr>
        <w:ind w:left="425"/>
        <w:rPr>
          <w:b/>
          <w:bCs/>
          <w:i/>
          <w:sz w:val="20"/>
          <w:u w:val="single"/>
          <w:lang w:eastAsia="zh-CN"/>
        </w:rPr>
      </w:pPr>
      <w:r w:rsidRPr="00EB3CBB">
        <w:rPr>
          <w:b/>
          <w:bCs/>
          <w:i/>
          <w:sz w:val="20"/>
          <w:u w:val="single"/>
        </w:rPr>
        <w:t>R2-1908466</w:t>
      </w:r>
    </w:p>
    <w:p w14:paraId="581A2A59" w14:textId="77777777" w:rsidR="0028266A" w:rsidRPr="00EB3CBB" w:rsidRDefault="0028266A" w:rsidP="0028266A">
      <w:pPr>
        <w:ind w:left="425"/>
        <w:rPr>
          <w:i/>
          <w:sz w:val="20"/>
          <w:lang w:eastAsia="zh-CN"/>
        </w:rPr>
      </w:pPr>
      <w:r w:rsidRPr="00EB3CBB">
        <w:rPr>
          <w:i/>
          <w:sz w:val="20"/>
          <w:lang w:eastAsia="zh-CN"/>
        </w:rPr>
        <w:t>RAN2 has discussed SL RLM/RLF and made the following agreements:</w:t>
      </w:r>
    </w:p>
    <w:p w14:paraId="7ED7899F" w14:textId="77777777" w:rsidR="0028266A" w:rsidRPr="00EB3CBB" w:rsidRDefault="0028266A" w:rsidP="0028266A">
      <w:pPr>
        <w:numPr>
          <w:ilvl w:val="0"/>
          <w:numId w:val="36"/>
        </w:numPr>
        <w:autoSpaceDE/>
        <w:autoSpaceDN/>
        <w:adjustRightInd/>
        <w:snapToGrid/>
        <w:ind w:left="1145"/>
        <w:jc w:val="left"/>
        <w:rPr>
          <w:i/>
          <w:sz w:val="20"/>
          <w:lang w:eastAsia="zh-CN"/>
        </w:rPr>
      </w:pPr>
      <w:r w:rsidRPr="00EB3CBB">
        <w:rPr>
          <w:i/>
          <w:sz w:val="20"/>
          <w:lang w:eastAsia="zh-CN"/>
        </w:rPr>
        <w:t xml:space="preserve">Even though transmission of sidelink signal occur irregularly, RAN2 assumes that the physical layer provides periodic indications of IS/OOS to the upper layer as in Uu RLM </w:t>
      </w:r>
    </w:p>
    <w:p w14:paraId="2DC78B2E" w14:textId="77777777" w:rsidR="0028266A" w:rsidRPr="00EB3CBB" w:rsidRDefault="0028266A" w:rsidP="0028266A">
      <w:pPr>
        <w:numPr>
          <w:ilvl w:val="0"/>
          <w:numId w:val="36"/>
        </w:numPr>
        <w:autoSpaceDE/>
        <w:autoSpaceDN/>
        <w:adjustRightInd/>
        <w:snapToGrid/>
        <w:ind w:left="1145"/>
        <w:jc w:val="left"/>
        <w:rPr>
          <w:i/>
          <w:sz w:val="20"/>
          <w:lang w:eastAsia="zh-CN"/>
        </w:rPr>
      </w:pPr>
      <w:r w:rsidRPr="00EB3CBB">
        <w:rPr>
          <w:i/>
          <w:sz w:val="20"/>
          <w:lang w:eastAsia="zh-CN"/>
        </w:rPr>
        <w:t>From RAN2 perspective, both peer UEs involved in unicast transmission perform RLM/RLF detection.</w:t>
      </w:r>
    </w:p>
    <w:p w14:paraId="5B332546" w14:textId="77777777" w:rsidR="0028266A" w:rsidRDefault="0028266A" w:rsidP="0028266A">
      <w:pPr>
        <w:tabs>
          <w:tab w:val="left" w:pos="7740"/>
        </w:tabs>
        <w:spacing w:line="276" w:lineRule="auto"/>
        <w:ind w:left="425"/>
        <w:rPr>
          <w:rFonts w:eastAsia="MS Mincho" w:cs="Arial"/>
          <w:b/>
          <w:i/>
          <w:color w:val="000000"/>
          <w:szCs w:val="24"/>
          <w:lang w:eastAsia="en-GB"/>
        </w:rPr>
      </w:pPr>
      <w:r w:rsidRPr="00EB3CBB">
        <w:rPr>
          <w:i/>
          <w:sz w:val="20"/>
          <w:lang w:eastAsia="zh-CN"/>
        </w:rPr>
        <w:t>FFS on whether periodic indications of IS/OOS based RLM/RLF is reused or any additional new mechanism is needed</w:t>
      </w:r>
      <w:r w:rsidRPr="00EB3CBB">
        <w:rPr>
          <w:i/>
          <w:sz w:val="18"/>
          <w:lang w:eastAsia="zh-CN"/>
        </w:rPr>
        <w:t xml:space="preserve">  </w:t>
      </w:r>
      <w:r w:rsidRPr="00EB3CBB">
        <w:rPr>
          <w:i/>
          <w:sz w:val="20"/>
        </w:rPr>
        <w:t xml:space="preserve"> </w:t>
      </w:r>
    </w:p>
    <w:p w14:paraId="5AA07384" w14:textId="0AE53591" w:rsidR="00682A7D" w:rsidRDefault="00535939" w:rsidP="00682A7D">
      <w:pPr>
        <w:rPr>
          <w:lang w:eastAsia="zh-CN"/>
        </w:rPr>
      </w:pPr>
      <w:r>
        <w:rPr>
          <w:lang w:eastAsia="zh-CN"/>
        </w:rPr>
        <w:t xml:space="preserve">As agreed in RAN1#98bis, higher layer indication in the form of IS/OOS is excluded at the Rx UE. From the Tx UE,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RLM/RLF declaration </w:t>
      </w:r>
      <w:r w:rsidR="00682A7D">
        <w:rPr>
          <w:lang w:eastAsia="zh-CN"/>
        </w:rPr>
        <w:t>needs to properly distinguish the following:</w:t>
      </w:r>
    </w:p>
    <w:p w14:paraId="61FB9B10" w14:textId="564AF6B8" w:rsidR="00682A7D" w:rsidRPr="00A25506" w:rsidRDefault="00682A7D" w:rsidP="00682A7D">
      <w:pPr>
        <w:pStyle w:val="ListParagraph"/>
        <w:numPr>
          <w:ilvl w:val="0"/>
          <w:numId w:val="38"/>
        </w:numPr>
        <w:rPr>
          <w:rFonts w:ascii="Times New Roman" w:hAnsi="Times New Roman"/>
          <w:lang w:eastAsia="zh-CN"/>
        </w:rPr>
      </w:pPr>
      <w:r w:rsidRPr="00A25506">
        <w:rPr>
          <w:rFonts w:ascii="Times New Roman" w:hAnsi="Times New Roman"/>
          <w:lang w:eastAsia="zh-CN"/>
        </w:rPr>
        <w:t>There is an active downlink unicast link to a UE and the UE is not responding to a repeated transmitted data to the UE;</w:t>
      </w:r>
    </w:p>
    <w:p w14:paraId="14E7D939" w14:textId="0D085F09" w:rsidR="00682A7D" w:rsidRPr="00A25506" w:rsidRDefault="00682A7D" w:rsidP="00682A7D">
      <w:pPr>
        <w:pStyle w:val="ListParagraph"/>
        <w:numPr>
          <w:ilvl w:val="0"/>
          <w:numId w:val="38"/>
        </w:numPr>
        <w:rPr>
          <w:rFonts w:ascii="Times New Roman" w:hAnsi="Times New Roman"/>
          <w:lang w:eastAsia="zh-CN"/>
        </w:rPr>
      </w:pPr>
      <w:r w:rsidRPr="00A25506">
        <w:rPr>
          <w:rFonts w:ascii="Times New Roman" w:hAnsi="Times New Roman"/>
          <w:lang w:eastAsia="zh-CN"/>
        </w:rPr>
        <w:t>RLM/RLF is declared by the source of the failed link e.g. at the Tx UE or Rx UE</w:t>
      </w:r>
      <w:r w:rsidR="00A25506">
        <w:rPr>
          <w:rFonts w:ascii="Times New Roman" w:hAnsi="Times New Roman"/>
          <w:lang w:eastAsia="zh-CN"/>
        </w:rPr>
        <w:t>.</w:t>
      </w:r>
    </w:p>
    <w:p w14:paraId="702F339A" w14:textId="11FC016D" w:rsidR="00E846DC" w:rsidRDefault="00682A7D" w:rsidP="00682A7D">
      <w:r>
        <w:t xml:space="preserve">An In-Sync indication means that the Rx UE has successfully receives the unicast transmission which an </w:t>
      </w:r>
      <w:r w:rsidRPr="00AD5D5B">
        <w:t xml:space="preserve">Out-Of-Sync </w:t>
      </w:r>
      <w:r>
        <w:t xml:space="preserve">indication means at least the PSCCH is not decoded successfully at the Rx UE. However, an Out-Of-Sync also could include the event in which the Rx UE did not receive the </w:t>
      </w:r>
      <w:r w:rsidR="00E846DC">
        <w:t xml:space="preserve">intended PSCCH at all. </w:t>
      </w:r>
      <w:r w:rsidR="00A25506">
        <w:t xml:space="preserve">An </w:t>
      </w:r>
      <w:r w:rsidR="00E846DC">
        <w:t xml:space="preserve">Out-Of-Sync </w:t>
      </w:r>
      <w:r w:rsidR="00A25506">
        <w:t xml:space="preserve">indication </w:t>
      </w:r>
      <w:r w:rsidR="00E846DC">
        <w:t>would cause premature RLM/RLF declaration</w:t>
      </w:r>
      <w:r w:rsidR="00A25506">
        <w:t xml:space="preserve"> and is not the right approach.</w:t>
      </w:r>
    </w:p>
    <w:p w14:paraId="2BFD9C95" w14:textId="50628D8C" w:rsidR="00682A7D" w:rsidRDefault="00E846DC" w:rsidP="00682A7D">
      <w:r>
        <w:t xml:space="preserve">Instead, the decoding performance of the PSCCH should be managed </w:t>
      </w:r>
      <w:r w:rsidR="002B0A63">
        <w:t xml:space="preserve">as </w:t>
      </w:r>
      <w:r>
        <w:t xml:space="preserve">part of the unicast link adaptation mechanism without resorting to any RLM or RLF declarations. </w:t>
      </w:r>
      <w:r w:rsidR="00A25506">
        <w:t>The same shortcomings that apply to Rx UE RLM/RLM also is applicable to the Tx UE as well where just relying on the RLM/RLF</w:t>
      </w:r>
      <w:r>
        <w:t xml:space="preserve"> protocols </w:t>
      </w:r>
      <w:r w:rsidR="00A25506">
        <w:t>u</w:t>
      </w:r>
      <w:r>
        <w:t>sage of N310 and T310 timer</w:t>
      </w:r>
      <w:r w:rsidR="00A25506">
        <w:t xml:space="preserve"> would not address the error event in which an RLF is declared simply because a UE is out of range, as an example</w:t>
      </w:r>
      <w:r w:rsidR="002B0A63">
        <w:t>,</w:t>
      </w:r>
      <w:r w:rsidR="00A25506">
        <w:t xml:space="preserve"> rather than a bad radio link. </w:t>
      </w:r>
    </w:p>
    <w:p w14:paraId="686C3728" w14:textId="19C44CFE" w:rsidR="00E846DC" w:rsidRPr="00A25506" w:rsidRDefault="00E846DC" w:rsidP="00682A7D">
      <w:pPr>
        <w:rPr>
          <w:b/>
          <w:i/>
        </w:rPr>
      </w:pPr>
      <w:r w:rsidRPr="00A25506">
        <w:rPr>
          <w:b/>
          <w:i/>
        </w:rPr>
        <w:t xml:space="preserve">Proposal 1: IS/OOS indications </w:t>
      </w:r>
      <w:r w:rsidR="00A25506">
        <w:rPr>
          <w:b/>
          <w:i/>
        </w:rPr>
        <w:t>for RLM/RL</w:t>
      </w:r>
      <w:r w:rsidR="006D40DB">
        <w:rPr>
          <w:b/>
          <w:i/>
        </w:rPr>
        <w:t>F</w:t>
      </w:r>
      <w:bookmarkStart w:id="3" w:name="_GoBack"/>
      <w:bookmarkEnd w:id="3"/>
      <w:r w:rsidR="00A25506">
        <w:rPr>
          <w:b/>
          <w:i/>
        </w:rPr>
        <w:t xml:space="preserve"> </w:t>
      </w:r>
      <w:r w:rsidRPr="00A25506">
        <w:rPr>
          <w:b/>
          <w:i/>
        </w:rPr>
        <w:t xml:space="preserve">are not supported at the Tx UE. </w:t>
      </w:r>
    </w:p>
    <w:p w14:paraId="4211486D" w14:textId="77777777" w:rsidR="00535939" w:rsidRDefault="00535939" w:rsidP="006B35D2">
      <w:pPr>
        <w:rPr>
          <w:lang w:eastAsia="ko-KR"/>
        </w:rPr>
      </w:pPr>
    </w:p>
    <w:p w14:paraId="18B94AA5" w14:textId="4F262795" w:rsidR="00157FC3" w:rsidRPr="00493C77" w:rsidRDefault="00747F48" w:rsidP="00493C77">
      <w:pPr>
        <w:pStyle w:val="Heading1"/>
      </w:pPr>
      <w:bookmarkStart w:id="4" w:name="_Ref129681832"/>
      <w:bookmarkEnd w:id="2"/>
      <w:r w:rsidRPr="00493C77">
        <w:lastRenderedPageBreak/>
        <w:t>Conclusion</w:t>
      </w:r>
      <w:r w:rsidR="006B1FD5" w:rsidRPr="00493C77">
        <w:t>s</w:t>
      </w:r>
    </w:p>
    <w:p w14:paraId="220DB76F" w14:textId="77777777" w:rsidR="000A6A65" w:rsidRPr="000A6A65" w:rsidRDefault="000A6A65" w:rsidP="000A6A65">
      <w:pPr>
        <w:rPr>
          <w:lang w:val="en-GB" w:eastAsia="zh-CN"/>
        </w:rPr>
      </w:pPr>
      <w:r w:rsidRPr="000A6A65">
        <w:rPr>
          <w:lang w:val="en-GB" w:eastAsia="zh-CN"/>
        </w:rPr>
        <w:t>In this contribution, the following have been proposed:</w:t>
      </w:r>
    </w:p>
    <w:p w14:paraId="507878E2" w14:textId="505822FE" w:rsidR="009613D2" w:rsidRPr="003C7E18" w:rsidRDefault="009613D2" w:rsidP="009613D2">
      <w:pPr>
        <w:rPr>
          <w:b/>
          <w:i/>
        </w:rPr>
      </w:pPr>
      <w:r w:rsidRPr="003C7E18">
        <w:rPr>
          <w:b/>
          <w:i/>
        </w:rPr>
        <w:t>Proposal 1: IS/OOS indications</w:t>
      </w:r>
      <w:r w:rsidR="00A25506">
        <w:rPr>
          <w:b/>
          <w:i/>
        </w:rPr>
        <w:t xml:space="preserve"> for RLM/RLF</w:t>
      </w:r>
      <w:r w:rsidRPr="003C7E18">
        <w:rPr>
          <w:b/>
          <w:i/>
        </w:rPr>
        <w:t xml:space="preserve"> are not supported at the Tx UE. </w:t>
      </w:r>
    </w:p>
    <w:p w14:paraId="317C4076" w14:textId="15B475B9" w:rsidR="0021120F" w:rsidRPr="00504A1B" w:rsidRDefault="0021120F" w:rsidP="00C32217">
      <w:pPr>
        <w:rPr>
          <w:lang w:val="en-GB" w:eastAsia="zh-CN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bookmarkEnd w:id="4"/>
    <w:bookmarkEnd w:id="5"/>
    <w:bookmarkEnd w:id="6"/>
    <w:bookmarkEnd w:id="7"/>
    <w:p w14:paraId="1FC9BC0A" w14:textId="18519686" w:rsidR="000A6A65" w:rsidRPr="00105DD0" w:rsidRDefault="000A6A65" w:rsidP="000A6A65">
      <w:pPr>
        <w:rPr>
          <w:sz w:val="20"/>
          <w:szCs w:val="20"/>
          <w:lang w:val="en-GB" w:eastAsia="zh-CN"/>
        </w:rPr>
      </w:pPr>
      <w:r w:rsidRPr="000A6A65">
        <w:rPr>
          <w:rFonts w:hint="eastAsia"/>
          <w:lang w:eastAsia="zh-CN"/>
        </w:rPr>
        <w:t>[1]</w:t>
      </w:r>
      <w:r w:rsidRPr="000A6A65">
        <w:rPr>
          <w:lang w:eastAsia="zh-CN"/>
        </w:rPr>
        <w:tab/>
        <w:t>R1-19</w:t>
      </w:r>
      <w:r w:rsidR="009613D2">
        <w:rPr>
          <w:lang w:eastAsia="zh-CN"/>
        </w:rPr>
        <w:t>11407</w:t>
      </w:r>
      <w:r w:rsidRPr="000A6A65">
        <w:rPr>
          <w:lang w:eastAsia="zh-CN"/>
        </w:rPr>
        <w:t>, “</w:t>
      </w:r>
      <w:r w:rsidR="00105DD0" w:rsidRPr="00105DD0">
        <w:rPr>
          <w:sz w:val="20"/>
          <w:szCs w:val="20"/>
        </w:rPr>
        <w:t>Feature Lead Summary #1 for NR-V2X AI - 7.2.4.8 Others</w:t>
      </w:r>
      <w:r w:rsidRPr="00105DD0">
        <w:rPr>
          <w:sz w:val="20"/>
          <w:szCs w:val="20"/>
          <w:lang w:val="en-GB" w:eastAsia="zh-CN"/>
        </w:rPr>
        <w:t xml:space="preserve">,” </w:t>
      </w:r>
      <w:r w:rsidR="00105DD0" w:rsidRPr="00105DD0">
        <w:rPr>
          <w:sz w:val="20"/>
          <w:szCs w:val="20"/>
          <w:lang w:val="en-GB" w:eastAsia="zh-CN"/>
        </w:rPr>
        <w:t>Interdigital</w:t>
      </w:r>
      <w:r w:rsidRPr="00105DD0">
        <w:rPr>
          <w:sz w:val="20"/>
          <w:szCs w:val="20"/>
          <w:lang w:val="en-GB" w:eastAsia="zh-CN"/>
        </w:rPr>
        <w:t>.</w:t>
      </w:r>
    </w:p>
    <w:sectPr w:rsidR="000A6A65" w:rsidRPr="00105DD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C2C37" w14:textId="77777777" w:rsidR="00E878EF" w:rsidRDefault="00E878EF">
      <w:r>
        <w:separator/>
      </w:r>
    </w:p>
  </w:endnote>
  <w:endnote w:type="continuationSeparator" w:id="0">
    <w:p w14:paraId="191182B3" w14:textId="77777777" w:rsidR="00E878EF" w:rsidRDefault="00E8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1C4E1" w14:textId="77777777" w:rsidR="00E878EF" w:rsidRDefault="00E878EF">
      <w:r>
        <w:separator/>
      </w:r>
    </w:p>
  </w:footnote>
  <w:footnote w:type="continuationSeparator" w:id="0">
    <w:p w14:paraId="3665EED0" w14:textId="77777777" w:rsidR="00E878EF" w:rsidRDefault="00E87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D3A64"/>
    <w:multiLevelType w:val="hybridMultilevel"/>
    <w:tmpl w:val="94BA2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20BF3"/>
    <w:multiLevelType w:val="hybridMultilevel"/>
    <w:tmpl w:val="479E0D2A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4D1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eastAsia="SimSun" w:hAnsi="SimSun" w:hint="eastAsia"/>
      </w:rPr>
    </w:lvl>
    <w:lvl w:ilvl="2" w:tplc="82D6BC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660840"/>
    <w:multiLevelType w:val="multilevel"/>
    <w:tmpl w:val="6F603E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846CC"/>
    <w:multiLevelType w:val="multilevel"/>
    <w:tmpl w:val="16B846CC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302DF"/>
    <w:multiLevelType w:val="multilevel"/>
    <w:tmpl w:val="9F2AAD4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numFmt w:val="bullet"/>
      <w:lvlText w:val="-"/>
      <w:lvlJc w:val="left"/>
      <w:pPr>
        <w:ind w:left="567" w:hanging="283"/>
      </w:pPr>
      <w:rPr>
        <w:rFonts w:ascii="Times New Roman" w:eastAsia="MS Mincho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0684702"/>
    <w:multiLevelType w:val="hybridMultilevel"/>
    <w:tmpl w:val="8730DAEC"/>
    <w:lvl w:ilvl="0" w:tplc="FF26DAF6">
      <w:start w:val="19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30990C64"/>
    <w:multiLevelType w:val="hybridMultilevel"/>
    <w:tmpl w:val="144C17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88687F"/>
    <w:multiLevelType w:val="hybridMultilevel"/>
    <w:tmpl w:val="309AF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B3F4F"/>
    <w:multiLevelType w:val="hybridMultilevel"/>
    <w:tmpl w:val="0A7A6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1965AF1"/>
    <w:multiLevelType w:val="hybridMultilevel"/>
    <w:tmpl w:val="537E7A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B3037"/>
    <w:multiLevelType w:val="hybridMultilevel"/>
    <w:tmpl w:val="C024D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60465"/>
    <w:multiLevelType w:val="hybridMultilevel"/>
    <w:tmpl w:val="345E882C"/>
    <w:lvl w:ilvl="0" w:tplc="56C07626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B6063"/>
    <w:multiLevelType w:val="hybridMultilevel"/>
    <w:tmpl w:val="DE2029F0"/>
    <w:lvl w:ilvl="0" w:tplc="7FF20074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C7D92"/>
    <w:multiLevelType w:val="hybridMultilevel"/>
    <w:tmpl w:val="5B681E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6D8E"/>
    <w:multiLevelType w:val="hybridMultilevel"/>
    <w:tmpl w:val="C472C3B8"/>
    <w:lvl w:ilvl="0" w:tplc="776857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24EE3"/>
    <w:multiLevelType w:val="hybridMultilevel"/>
    <w:tmpl w:val="9C16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42E60"/>
    <w:multiLevelType w:val="hybridMultilevel"/>
    <w:tmpl w:val="6F2A28BE"/>
    <w:lvl w:ilvl="0" w:tplc="56C07626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 w15:restartNumberingAfterBreak="0">
    <w:nsid w:val="61356ED0"/>
    <w:multiLevelType w:val="hybridMultilevel"/>
    <w:tmpl w:val="58CE47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15404"/>
    <w:multiLevelType w:val="hybridMultilevel"/>
    <w:tmpl w:val="DDCC9BA6"/>
    <w:lvl w:ilvl="0" w:tplc="D9B466EC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FB3317"/>
    <w:multiLevelType w:val="hybridMultilevel"/>
    <w:tmpl w:val="57E44E12"/>
    <w:lvl w:ilvl="0" w:tplc="04090001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B74FD"/>
    <w:multiLevelType w:val="multilevel"/>
    <w:tmpl w:val="AC3AADF6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06B111C"/>
    <w:multiLevelType w:val="hybridMultilevel"/>
    <w:tmpl w:val="81A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B7B8C"/>
    <w:multiLevelType w:val="hybridMultilevel"/>
    <w:tmpl w:val="F73E90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7"/>
  </w:num>
  <w:num w:numId="4">
    <w:abstractNumId w:val="29"/>
  </w:num>
  <w:num w:numId="5">
    <w:abstractNumId w:val="35"/>
  </w:num>
  <w:num w:numId="6">
    <w:abstractNumId w:val="0"/>
  </w:num>
  <w:num w:numId="7">
    <w:abstractNumId w:val="11"/>
  </w:num>
  <w:num w:numId="8">
    <w:abstractNumId w:val="2"/>
  </w:num>
  <w:num w:numId="9">
    <w:abstractNumId w:val="17"/>
  </w:num>
  <w:num w:numId="10">
    <w:abstractNumId w:val="10"/>
  </w:num>
  <w:num w:numId="11">
    <w:abstractNumId w:val="12"/>
  </w:num>
  <w:num w:numId="12">
    <w:abstractNumId w:val="19"/>
  </w:num>
  <w:num w:numId="13">
    <w:abstractNumId w:val="18"/>
  </w:num>
  <w:num w:numId="14">
    <w:abstractNumId w:val="22"/>
  </w:num>
  <w:num w:numId="15">
    <w:abstractNumId w:val="34"/>
  </w:num>
  <w:num w:numId="16">
    <w:abstractNumId w:val="33"/>
  </w:num>
  <w:num w:numId="17">
    <w:abstractNumId w:val="14"/>
  </w:num>
  <w:num w:numId="18">
    <w:abstractNumId w:val="4"/>
  </w:num>
  <w:num w:numId="19">
    <w:abstractNumId w:val="32"/>
  </w:num>
  <w:num w:numId="20">
    <w:abstractNumId w:val="1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6"/>
  </w:num>
  <w:num w:numId="23">
    <w:abstractNumId w:val="5"/>
  </w:num>
  <w:num w:numId="24">
    <w:abstractNumId w:val="1"/>
  </w:num>
  <w:num w:numId="25">
    <w:abstractNumId w:val="8"/>
  </w:num>
  <w:num w:numId="26">
    <w:abstractNumId w:val="28"/>
  </w:num>
  <w:num w:numId="27">
    <w:abstractNumId w:val="3"/>
  </w:num>
  <w:num w:numId="28">
    <w:abstractNumId w:val="30"/>
  </w:num>
  <w:num w:numId="29">
    <w:abstractNumId w:val="31"/>
  </w:num>
  <w:num w:numId="30">
    <w:abstractNumId w:val="21"/>
  </w:num>
  <w:num w:numId="31">
    <w:abstractNumId w:val="20"/>
  </w:num>
  <w:num w:numId="32">
    <w:abstractNumId w:val="36"/>
  </w:num>
  <w:num w:numId="33">
    <w:abstractNumId w:val="7"/>
  </w:num>
  <w:num w:numId="34">
    <w:abstractNumId w:val="25"/>
  </w:num>
  <w:num w:numId="35">
    <w:abstractNumId w:val="15"/>
  </w:num>
  <w:num w:numId="36">
    <w:abstractNumId w:val="9"/>
  </w:num>
  <w:num w:numId="37">
    <w:abstractNumId w:val="26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B17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285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6A65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B5B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5DD0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4739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1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B25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69FC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3B7C"/>
    <w:rsid w:val="001E3C51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6808"/>
    <w:rsid w:val="00206E77"/>
    <w:rsid w:val="00207118"/>
    <w:rsid w:val="00210860"/>
    <w:rsid w:val="00210B6A"/>
    <w:rsid w:val="00210D32"/>
    <w:rsid w:val="0021120F"/>
    <w:rsid w:val="00211C40"/>
    <w:rsid w:val="00211DAC"/>
    <w:rsid w:val="00211EB3"/>
    <w:rsid w:val="00212CB6"/>
    <w:rsid w:val="00212E37"/>
    <w:rsid w:val="00213B5D"/>
    <w:rsid w:val="002140FF"/>
    <w:rsid w:val="002164D8"/>
    <w:rsid w:val="0021796D"/>
    <w:rsid w:val="00220894"/>
    <w:rsid w:val="0022095C"/>
    <w:rsid w:val="0022170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DE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420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266A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8783C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6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44B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3EEA"/>
    <w:rsid w:val="0036487C"/>
    <w:rsid w:val="003652D4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0F8"/>
    <w:rsid w:val="003748F7"/>
    <w:rsid w:val="0037535B"/>
    <w:rsid w:val="00375394"/>
    <w:rsid w:val="0037552D"/>
    <w:rsid w:val="003756DB"/>
    <w:rsid w:val="00376991"/>
    <w:rsid w:val="003770BB"/>
    <w:rsid w:val="003773CF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1E8E"/>
    <w:rsid w:val="003F2AE2"/>
    <w:rsid w:val="003F2B82"/>
    <w:rsid w:val="003F324F"/>
    <w:rsid w:val="003F33BC"/>
    <w:rsid w:val="003F3D4E"/>
    <w:rsid w:val="003F4271"/>
    <w:rsid w:val="003F477E"/>
    <w:rsid w:val="003F5678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11C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52D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9E5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B3F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A1B"/>
    <w:rsid w:val="00504BC1"/>
    <w:rsid w:val="00505134"/>
    <w:rsid w:val="00505C04"/>
    <w:rsid w:val="00506853"/>
    <w:rsid w:val="005076EC"/>
    <w:rsid w:val="005118E5"/>
    <w:rsid w:val="00511F15"/>
    <w:rsid w:val="00513092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93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79A"/>
    <w:rsid w:val="005518A4"/>
    <w:rsid w:val="00552768"/>
    <w:rsid w:val="00552935"/>
    <w:rsid w:val="00552A30"/>
    <w:rsid w:val="00553127"/>
    <w:rsid w:val="00553340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DBA"/>
    <w:rsid w:val="00575E3E"/>
    <w:rsid w:val="00575FE7"/>
    <w:rsid w:val="005763B2"/>
    <w:rsid w:val="005765F5"/>
    <w:rsid w:val="00576D6C"/>
    <w:rsid w:val="0057790E"/>
    <w:rsid w:val="00577A2E"/>
    <w:rsid w:val="005808F1"/>
    <w:rsid w:val="00580E48"/>
    <w:rsid w:val="00580F0A"/>
    <w:rsid w:val="00581246"/>
    <w:rsid w:val="00582C3A"/>
    <w:rsid w:val="00582E1A"/>
    <w:rsid w:val="00583147"/>
    <w:rsid w:val="00583887"/>
    <w:rsid w:val="00584364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332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2DB9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BB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448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6F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41E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35B"/>
    <w:rsid w:val="006638AD"/>
    <w:rsid w:val="0066732C"/>
    <w:rsid w:val="006675B9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A7D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5D2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0DB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4BB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66E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B58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34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2C0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49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9C3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C7E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32C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1F4A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76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07BD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3D2"/>
    <w:rsid w:val="00961A13"/>
    <w:rsid w:val="00962EB2"/>
    <w:rsid w:val="00963B86"/>
    <w:rsid w:val="00964777"/>
    <w:rsid w:val="009657F1"/>
    <w:rsid w:val="0096625D"/>
    <w:rsid w:val="0096648B"/>
    <w:rsid w:val="009664F5"/>
    <w:rsid w:val="0097024A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44C7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2B4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8781A"/>
    <w:rsid w:val="00990BD5"/>
    <w:rsid w:val="0099196F"/>
    <w:rsid w:val="00992B98"/>
    <w:rsid w:val="0099359F"/>
    <w:rsid w:val="00993F7E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08D8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08B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3A9F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336"/>
    <w:rsid w:val="009F150E"/>
    <w:rsid w:val="009F266E"/>
    <w:rsid w:val="009F27AD"/>
    <w:rsid w:val="009F3FB5"/>
    <w:rsid w:val="009F4129"/>
    <w:rsid w:val="009F521F"/>
    <w:rsid w:val="009F5356"/>
    <w:rsid w:val="009F550F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506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F80"/>
    <w:rsid w:val="00A3611D"/>
    <w:rsid w:val="00A36339"/>
    <w:rsid w:val="00A366E4"/>
    <w:rsid w:val="00A41278"/>
    <w:rsid w:val="00A428FB"/>
    <w:rsid w:val="00A4376F"/>
    <w:rsid w:val="00A43FD0"/>
    <w:rsid w:val="00A44919"/>
    <w:rsid w:val="00A452E4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5FAB"/>
    <w:rsid w:val="00A6643C"/>
    <w:rsid w:val="00A664E3"/>
    <w:rsid w:val="00A66F8E"/>
    <w:rsid w:val="00A67544"/>
    <w:rsid w:val="00A67678"/>
    <w:rsid w:val="00A7000A"/>
    <w:rsid w:val="00A7075B"/>
    <w:rsid w:val="00A7085A"/>
    <w:rsid w:val="00A71629"/>
    <w:rsid w:val="00A71CE6"/>
    <w:rsid w:val="00A71D23"/>
    <w:rsid w:val="00A72222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AF7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25D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72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E7BA1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9CC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9B8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B0C"/>
    <w:rsid w:val="00B9455D"/>
    <w:rsid w:val="00B94E17"/>
    <w:rsid w:val="00B957FE"/>
    <w:rsid w:val="00B958CD"/>
    <w:rsid w:val="00B95F02"/>
    <w:rsid w:val="00B9675C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E06"/>
    <w:rsid w:val="00BA2FEF"/>
    <w:rsid w:val="00BA5E62"/>
    <w:rsid w:val="00BA6425"/>
    <w:rsid w:val="00BA66A2"/>
    <w:rsid w:val="00BA7C9C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4734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CE4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687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139C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2E48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88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9FE"/>
    <w:rsid w:val="00CD5BCB"/>
    <w:rsid w:val="00CD6B7C"/>
    <w:rsid w:val="00CD6E3D"/>
    <w:rsid w:val="00CD71AB"/>
    <w:rsid w:val="00CD785F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0896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64D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A98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033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28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1DE2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5A96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5366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B23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46DC"/>
    <w:rsid w:val="00E8519F"/>
    <w:rsid w:val="00E85387"/>
    <w:rsid w:val="00E85CC3"/>
    <w:rsid w:val="00E8644A"/>
    <w:rsid w:val="00E870A9"/>
    <w:rsid w:val="00E878EF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2890"/>
    <w:rsid w:val="00EA3B5A"/>
    <w:rsid w:val="00EA3F62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5E0"/>
    <w:rsid w:val="00EB28C3"/>
    <w:rsid w:val="00EB2D2E"/>
    <w:rsid w:val="00EB3CBB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4D68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3F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672B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2964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2BC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18"/>
    <w:rsid w:val="00FE67CF"/>
    <w:rsid w:val="00FE6D20"/>
    <w:rsid w:val="00FE6FB9"/>
    <w:rsid w:val="00FE7549"/>
    <w:rsid w:val="00FE7BCC"/>
    <w:rsid w:val="00FE7CA0"/>
    <w:rsid w:val="00FF0832"/>
    <w:rsid w:val="00FF126D"/>
    <w:rsid w:val="00FF1A6F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0A6A65"/>
    <w:pPr>
      <w:autoSpaceDE/>
      <w:autoSpaceDN/>
      <w:adjustRightInd/>
      <w:snapToGrid/>
      <w:spacing w:line="276" w:lineRule="auto"/>
    </w:pPr>
    <w:rPr>
      <w:rFonts w:eastAsia="MS Mincho"/>
      <w:szCs w:val="24"/>
      <w:lang w:val="en-GB" w:eastAsia="ja-JP"/>
    </w:rPr>
  </w:style>
  <w:style w:type="character" w:customStyle="1" w:styleId="3GPPNormalTextChar">
    <w:name w:val="3GPP Normal Text Char"/>
    <w:link w:val="3GPPNormalText"/>
    <w:qFormat/>
    <w:rsid w:val="000A6A65"/>
    <w:rPr>
      <w:rFonts w:eastAsia="MS Mincho"/>
      <w:szCs w:val="24"/>
      <w:lang w:val="en-GB" w:eastAsia="ja-JP"/>
    </w:rPr>
  </w:style>
  <w:style w:type="paragraph" w:customStyle="1" w:styleId="3GPPAgreements">
    <w:name w:val="3GPP Agreements"/>
    <w:basedOn w:val="Normal"/>
    <w:link w:val="3GPPAgreementsChar"/>
    <w:qFormat/>
    <w:rsid w:val="000A6A65"/>
    <w:pPr>
      <w:numPr>
        <w:numId w:val="9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0A6A65"/>
    <w:rPr>
      <w:sz w:val="22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786B58"/>
    <w:pPr>
      <w:autoSpaceDE/>
      <w:autoSpaceDN/>
      <w:adjustRightInd/>
      <w:snapToGrid/>
      <w:spacing w:after="18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sid w:val="00786B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786B58"/>
    <w:pPr>
      <w:numPr>
        <w:numId w:val="15"/>
      </w:numPr>
      <w:pBdr>
        <w:top w:val="none" w:sz="0" w:space="0" w:color="auto"/>
      </w:pBdr>
      <w:tabs>
        <w:tab w:val="left" w:pos="972"/>
      </w:tabs>
      <w:autoSpaceDE/>
      <w:autoSpaceDN/>
      <w:adjustRightInd/>
      <w:snapToGrid/>
      <w:spacing w:before="240" w:after="60" w:line="276" w:lineRule="auto"/>
      <w:jc w:val="left"/>
    </w:pPr>
    <w:rPr>
      <w:rFonts w:eastAsia="Batang" w:cs="Arial"/>
      <w:kern w:val="32"/>
      <w:szCs w:val="32"/>
      <w:lang w:val="en-GB"/>
    </w:rPr>
  </w:style>
  <w:style w:type="paragraph" w:customStyle="1" w:styleId="3GPPText">
    <w:name w:val="3GPP Text"/>
    <w:basedOn w:val="Normal"/>
    <w:link w:val="3GPPTextChar"/>
    <w:qFormat/>
    <w:rsid w:val="00245DE5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245DE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8D737-67AD-4730-AEEE-87D0DE0F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 </vt:lpstr>
      <vt:lpstr>Conclusions</vt:lpstr>
      <vt:lpstr>References</vt:lpstr>
    </vt:vector>
  </TitlesOfParts>
  <Company>Futurewei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Philippe Sartori</cp:lastModifiedBy>
  <cp:revision>2</cp:revision>
  <cp:lastPrinted>2007-06-18T22:08:00Z</cp:lastPrinted>
  <dcterms:created xsi:type="dcterms:W3CDTF">2019-11-08T16:25:00Z</dcterms:created>
  <dcterms:modified xsi:type="dcterms:W3CDTF">2019-11-08T16:25:00Z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(3)T9Yiav53zpCozU0GqDYgRnKQp/t0rEUxXcDL6r1Fk0iZbIWNhjzmiK37+xxWPEbBuU8br9uu
1e4vmHCYx+cvyHAe4rWpcsJzOjwTNHTqQzQWV883eYDnqS6PBwOWiyqSG0AiqGsWBwJW8be7
iL//oRY+K9uf6s0Fx1CC1MA9M+Nbf5yUNODS2M+x/kUmPh7F1hUxELS8TJkrcOpDykEe6Drx
6EOK3GqbNQw3s72A9q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mwKiXuBqJMkQtrQOpsgNa4UDoyCJV8tzmekJ5Nt/2iTWGRXgD9xFpx
OUap+niEnzMEQ/bINBgw5XwIbmMR03mVOA/haCqWsBU0TXOZKV3rq5hwJX1AnxuQ8YkeqZzB
F/P0yrVt1Sg2yQTxWEaaiGNShlMCYqLqEg0hydLMEvxTavECfEdPS+kNgSzXYDiMWF0Y5hvi
Fvfr19FYfJ5/xWv2hjAYpetAX3bsuZLsqNDM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FIO3qtSzwVeBO86Q+s1p3UEvwUVNEAs1x+6W
HGGS5G1eofB5UDxLwh7NPc+LlpSxO0fL3s0YvFvpAjO07j65iYQ=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1566176782</vt:lpwstr>
  </property>
</Properties>
</file>