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211FF7" w:rsidRDefault="00F82C21" w:rsidP="00F82C2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 w:rsidR="00F66872">
        <w:rPr>
          <w:rFonts w:eastAsia="宋体" w:cs="Arial" w:hint="eastAsia"/>
          <w:bCs/>
          <w:sz w:val="22"/>
          <w:szCs w:val="22"/>
          <w:lang w:val="en-GB" w:eastAsia="zh-CN"/>
        </w:rPr>
        <w:t>#9</w:t>
      </w:r>
      <w:r w:rsidR="003B1E8A">
        <w:rPr>
          <w:rFonts w:eastAsia="宋体" w:cs="Arial" w:hint="eastAsia"/>
          <w:bCs/>
          <w:sz w:val="22"/>
          <w:szCs w:val="22"/>
          <w:lang w:val="en-GB" w:eastAsia="zh-CN"/>
        </w:rPr>
        <w:t>9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A61C05" w:rsidRPr="00C17B2D">
        <w:rPr>
          <w:sz w:val="22"/>
          <w:szCs w:val="22"/>
        </w:rPr>
        <w:t>1</w:t>
      </w:r>
      <w:r w:rsidR="00A61C05">
        <w:rPr>
          <w:rFonts w:eastAsiaTheme="minorEastAsia" w:hint="eastAsia"/>
          <w:sz w:val="22"/>
          <w:szCs w:val="22"/>
          <w:lang w:eastAsia="zh-CN"/>
        </w:rPr>
        <w:t>9</w:t>
      </w:r>
      <w:r w:rsidR="00D561C5">
        <w:rPr>
          <w:rFonts w:eastAsiaTheme="minorEastAsia" w:hint="eastAsia"/>
          <w:sz w:val="22"/>
          <w:szCs w:val="22"/>
          <w:lang w:eastAsia="zh-CN"/>
        </w:rPr>
        <w:t>1</w:t>
      </w:r>
      <w:r w:rsidR="00A214BA">
        <w:rPr>
          <w:rFonts w:eastAsiaTheme="minorEastAsia" w:hint="eastAsia"/>
          <w:sz w:val="22"/>
          <w:szCs w:val="22"/>
          <w:lang w:eastAsia="zh-CN"/>
        </w:rPr>
        <w:t>2152</w:t>
      </w:r>
      <w:bookmarkStart w:id="0" w:name="_GoBack"/>
      <w:bookmarkEnd w:id="0"/>
    </w:p>
    <w:p w:rsidR="00F82C21" w:rsidRPr="004A7AE9" w:rsidRDefault="003B1E8A" w:rsidP="00F82C21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Reno</w:t>
      </w:r>
      <w:r w:rsidR="004A7AE9" w:rsidRPr="004A7AE9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USA</w:t>
      </w:r>
      <w:r w:rsidR="004A7AE9" w:rsidRPr="004A7AE9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  <w:lang w:eastAsia="zh-CN"/>
        </w:rPr>
        <w:t>Novemb</w:t>
      </w:r>
      <w:r w:rsidR="004516B2">
        <w:rPr>
          <w:rFonts w:eastAsiaTheme="minorEastAsia" w:hint="eastAsia"/>
          <w:sz w:val="22"/>
          <w:szCs w:val="22"/>
          <w:lang w:eastAsia="zh-CN"/>
        </w:rPr>
        <w:t xml:space="preserve">er </w:t>
      </w:r>
      <w:r w:rsidR="00D43213"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eastAsiaTheme="minorEastAsia" w:hint="eastAsia"/>
          <w:sz w:val="22"/>
          <w:szCs w:val="22"/>
          <w:lang w:eastAsia="zh-CN"/>
        </w:rPr>
        <w:t>8</w:t>
      </w:r>
      <w:r w:rsidR="004A7AE9" w:rsidRPr="004A7AE9">
        <w:rPr>
          <w:rFonts w:hint="eastAsia"/>
          <w:sz w:val="22"/>
          <w:szCs w:val="22"/>
          <w:vertAlign w:val="superscript"/>
          <w:lang w:eastAsia="zh-CN"/>
        </w:rPr>
        <w:t>th</w:t>
      </w:r>
      <w:r w:rsidR="004A7AE9" w:rsidRPr="004A7AE9">
        <w:rPr>
          <w:rFonts w:hint="eastAsia"/>
          <w:sz w:val="22"/>
          <w:szCs w:val="22"/>
          <w:lang w:eastAsia="zh-CN"/>
        </w:rPr>
        <w:t xml:space="preserve"> </w:t>
      </w:r>
      <w:r w:rsidR="004A7AE9" w:rsidRPr="004A7AE9">
        <w:rPr>
          <w:noProof/>
          <w:sz w:val="22"/>
          <w:szCs w:val="22"/>
        </w:rPr>
        <w:t xml:space="preserve">– </w:t>
      </w:r>
      <w:r w:rsidR="00D43213">
        <w:rPr>
          <w:rFonts w:eastAsiaTheme="minorEastAsia" w:hint="eastAsia"/>
          <w:sz w:val="22"/>
          <w:szCs w:val="22"/>
          <w:lang w:eastAsia="zh-CN"/>
        </w:rPr>
        <w:t>2</w:t>
      </w:r>
      <w:r>
        <w:rPr>
          <w:rFonts w:eastAsiaTheme="minorEastAsia" w:hint="eastAsia"/>
          <w:sz w:val="22"/>
          <w:szCs w:val="22"/>
          <w:lang w:eastAsia="zh-CN"/>
        </w:rPr>
        <w:t>2</w:t>
      </w:r>
      <w:r>
        <w:rPr>
          <w:rFonts w:eastAsiaTheme="minorEastAsia" w:hint="eastAsia"/>
          <w:sz w:val="22"/>
          <w:szCs w:val="22"/>
          <w:vertAlign w:val="superscript"/>
          <w:lang w:eastAsia="zh-CN"/>
        </w:rPr>
        <w:t>nd</w:t>
      </w:r>
      <w:r w:rsidR="004A7AE9" w:rsidRPr="004A7AE9">
        <w:rPr>
          <w:rFonts w:hint="eastAsia"/>
          <w:sz w:val="22"/>
          <w:szCs w:val="22"/>
          <w:lang w:eastAsia="zh-CN"/>
        </w:rPr>
        <w:t>, 2019</w:t>
      </w:r>
    </w:p>
    <w:p w:rsidR="00830F4E" w:rsidRPr="00F82C21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FF3413" w:rsidRDefault="00830F4E" w:rsidP="00E646D5">
      <w:pPr>
        <w:pStyle w:val="ad"/>
        <w:tabs>
          <w:tab w:val="clear" w:pos="4536"/>
          <w:tab w:val="left" w:pos="1800"/>
        </w:tabs>
        <w:ind w:left="1843" w:hanging="1843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E646D5" w:rsidRPr="00E646D5">
        <w:rPr>
          <w:rFonts w:eastAsiaTheme="minorEastAsia"/>
          <w:sz w:val="22"/>
          <w:szCs w:val="22"/>
          <w:lang w:eastAsia="zh-CN"/>
        </w:rPr>
        <w:t>Discussion on support of unaligned frame boundary</w:t>
      </w:r>
      <w:r w:rsidR="000611B7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646D5" w:rsidRPr="00E646D5">
        <w:rPr>
          <w:rFonts w:eastAsiaTheme="minorEastAsia"/>
          <w:sz w:val="22"/>
          <w:szCs w:val="22"/>
          <w:lang w:eastAsia="zh-CN"/>
        </w:rPr>
        <w:t>inter-band CA</w:t>
      </w:r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D80F38">
        <w:rPr>
          <w:rFonts w:eastAsia="宋体"/>
          <w:sz w:val="22"/>
          <w:szCs w:val="22"/>
          <w:lang w:eastAsia="zh-CN"/>
        </w:rPr>
        <w:t>2.</w:t>
      </w:r>
      <w:r w:rsidR="00D208E9">
        <w:rPr>
          <w:rFonts w:eastAsia="宋体" w:hint="eastAsia"/>
          <w:sz w:val="22"/>
          <w:szCs w:val="22"/>
          <w:lang w:eastAsia="zh-CN"/>
        </w:rPr>
        <w:t>13</w:t>
      </w:r>
      <w:r w:rsidR="00D80F38">
        <w:rPr>
          <w:rFonts w:eastAsia="宋体"/>
          <w:sz w:val="22"/>
          <w:szCs w:val="22"/>
          <w:lang w:eastAsia="zh-CN"/>
        </w:rPr>
        <w:t>.</w:t>
      </w:r>
      <w:r w:rsidR="00D208E9">
        <w:rPr>
          <w:rFonts w:eastAsia="宋体" w:hint="eastAsia"/>
          <w:sz w:val="22"/>
          <w:szCs w:val="22"/>
          <w:lang w:eastAsia="zh-CN"/>
        </w:rPr>
        <w:t>5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bookmarkStart w:id="4" w:name="_Ref521334010"/>
      <w:r w:rsidRPr="0052231C">
        <w:t>Introduction</w:t>
      </w:r>
      <w:bookmarkEnd w:id="4"/>
    </w:p>
    <w:p w:rsidR="00B86BF3" w:rsidRDefault="00D94436" w:rsidP="00093710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="004C1AC0">
        <w:rPr>
          <w:rFonts w:hint="eastAsia"/>
          <w:bCs/>
          <w:lang w:eastAsia="zh-CN"/>
        </w:rPr>
        <w:t xml:space="preserve">upport </w:t>
      </w:r>
      <w:r>
        <w:rPr>
          <w:rFonts w:eastAsiaTheme="minorEastAsia" w:hint="eastAsia"/>
          <w:bCs/>
          <w:lang w:eastAsia="zh-CN"/>
        </w:rPr>
        <w:t>of</w:t>
      </w:r>
      <w:r w:rsidR="004C1AC0">
        <w:rPr>
          <w:rFonts w:hint="eastAsia"/>
          <w:bCs/>
          <w:lang w:eastAsia="zh-CN"/>
        </w:rPr>
        <w:t xml:space="preserve"> </w:t>
      </w:r>
      <w:r w:rsidR="004C1AC0" w:rsidRPr="009602DC">
        <w:rPr>
          <w:rFonts w:eastAsia="宋体"/>
        </w:rPr>
        <w:t xml:space="preserve">unaligned frame boundary </w:t>
      </w:r>
      <w:r w:rsidR="004C1AC0" w:rsidRPr="009602DC">
        <w:rPr>
          <w:rFonts w:eastAsia="宋体"/>
          <w:lang w:eastAsia="zh-CN"/>
        </w:rPr>
        <w:t xml:space="preserve">with slot alignment and partial SFN alignment </w:t>
      </w:r>
      <w:r w:rsidR="004C1AC0" w:rsidRPr="009602DC">
        <w:rPr>
          <w:rFonts w:eastAsia="宋体"/>
        </w:rPr>
        <w:t xml:space="preserve">for R16 NR </w:t>
      </w:r>
      <w:r w:rsidR="004C1AC0" w:rsidRPr="009602DC">
        <w:rPr>
          <w:rFonts w:eastAsia="宋体"/>
          <w:lang w:eastAsia="zh-CN"/>
        </w:rPr>
        <w:t xml:space="preserve">inter-band </w:t>
      </w:r>
      <w:r w:rsidR="004C1AC0" w:rsidRPr="009602DC">
        <w:rPr>
          <w:rFonts w:eastAsia="宋体"/>
        </w:rPr>
        <w:t>CA</w:t>
      </w:r>
      <w:r>
        <w:rPr>
          <w:rFonts w:eastAsia="宋体" w:hint="eastAsia"/>
          <w:lang w:eastAsia="zh-CN"/>
        </w:rPr>
        <w:t xml:space="preserve"> was discussed in RAN1#98bis meeting and via email discussion after the meeting with the following agreements/working assumption</w:t>
      </w:r>
      <w:r w:rsidR="004C1AC0">
        <w:rPr>
          <w:rFonts w:eastAsia="宋体" w:hint="eastAsia"/>
          <w:lang w:eastAsia="zh-CN"/>
        </w:rPr>
        <w:t>.</w:t>
      </w:r>
    </w:p>
    <w:p w:rsidR="00D94436" w:rsidRDefault="00D94436" w:rsidP="00093710">
      <w:pPr>
        <w:spacing w:beforeLines="50" w:before="120" w:afterLines="50" w:after="120"/>
        <w:rPr>
          <w:rFonts w:eastAsia="宋体"/>
          <w:lang w:eastAsia="zh-CN"/>
        </w:rPr>
      </w:pPr>
      <w:r w:rsidRPr="00D94436">
        <w:rPr>
          <w:rFonts w:ascii="Times" w:eastAsia="Batang" w:hAnsi="Times"/>
          <w:szCs w:val="24"/>
          <w:highlight w:val="green"/>
          <w:lang w:val="en-GB" w:eastAsia="x-none"/>
        </w:rPr>
        <w:t>Agreements</w:t>
      </w:r>
      <w:r w:rsidRPr="00D94436">
        <w:rPr>
          <w:rFonts w:ascii="Times" w:eastAsia="Batang" w:hAnsi="Times"/>
          <w:szCs w:val="24"/>
          <w:lang w:val="en-GB" w:eastAsia="x-none"/>
        </w:rPr>
        <w:t>:</w:t>
      </w:r>
    </w:p>
    <w:p w:rsidR="00D94436" w:rsidRPr="00D94436" w:rsidRDefault="00D94436" w:rsidP="00D94436">
      <w:pPr>
        <w:numPr>
          <w:ilvl w:val="0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Support explicit RRC signalling of slot offset to the UE in unaligned frame boundary with slot alignment and partial SFN alignment inter-band CA.</w:t>
      </w:r>
    </w:p>
    <w:p w:rsidR="00D94436" w:rsidRPr="00D94436" w:rsidRDefault="00D94436" w:rsidP="00D94436">
      <w:pPr>
        <w:numPr>
          <w:ilvl w:val="1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 xml:space="preserve">Where the slot offset for a CC is defined w.r.t. the </w:t>
      </w:r>
      <w:proofErr w:type="spellStart"/>
      <w:r w:rsidRPr="00D94436">
        <w:rPr>
          <w:rFonts w:ascii="Times" w:eastAsia="Batang" w:hAnsi="Times"/>
          <w:szCs w:val="24"/>
          <w:lang w:val="en-GB" w:eastAsia="x-none"/>
        </w:rPr>
        <w:t>Pcell</w:t>
      </w:r>
      <w:proofErr w:type="spellEnd"/>
      <w:r w:rsidRPr="00D94436">
        <w:rPr>
          <w:rFonts w:ascii="Times" w:eastAsia="Batang" w:hAnsi="Times"/>
          <w:szCs w:val="24"/>
          <w:lang w:val="en-GB" w:eastAsia="x-none"/>
        </w:rPr>
        <w:t>/</w:t>
      </w:r>
      <w:proofErr w:type="spellStart"/>
      <w:r w:rsidRPr="00D94436">
        <w:rPr>
          <w:rFonts w:ascii="Times" w:eastAsia="Batang" w:hAnsi="Times"/>
          <w:szCs w:val="24"/>
          <w:lang w:val="en-GB" w:eastAsia="x-none"/>
        </w:rPr>
        <w:t>pScell</w:t>
      </w:r>
      <w:proofErr w:type="spellEnd"/>
      <w:r w:rsidRPr="00D94436">
        <w:rPr>
          <w:rFonts w:ascii="Times" w:eastAsia="Batang" w:hAnsi="Times"/>
          <w:szCs w:val="24"/>
          <w:lang w:val="en-GB" w:eastAsia="x-none"/>
        </w:rPr>
        <w:t xml:space="preserve"> timing, with slot </w:t>
      </w:r>
      <w:proofErr w:type="spellStart"/>
      <w:r w:rsidRPr="00D94436">
        <w:rPr>
          <w:rFonts w:ascii="Times" w:eastAsia="Batang" w:hAnsi="Times"/>
          <w:szCs w:val="24"/>
          <w:lang w:val="en-GB" w:eastAsia="x-none"/>
        </w:rPr>
        <w:t>granuality</w:t>
      </w:r>
      <w:proofErr w:type="spellEnd"/>
      <w:r w:rsidRPr="00D94436">
        <w:rPr>
          <w:rFonts w:ascii="Times" w:eastAsia="Batang" w:hAnsi="Times"/>
          <w:szCs w:val="24"/>
          <w:lang w:val="en-GB" w:eastAsia="x-none"/>
        </w:rPr>
        <w:t xml:space="preserve"> defined as (to down-select)</w:t>
      </w:r>
    </w:p>
    <w:p w:rsidR="00D94436" w:rsidRPr="00D94436" w:rsidRDefault="00D94436" w:rsidP="00D94436">
      <w:pPr>
        <w:numPr>
          <w:ilvl w:val="2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 xml:space="preserve">Alt 1: the maximum of </w:t>
      </w:r>
      <w:proofErr w:type="spellStart"/>
      <w:r w:rsidRPr="00D94436">
        <w:rPr>
          <w:rFonts w:ascii="Times" w:eastAsia="Batang" w:hAnsi="Times"/>
          <w:szCs w:val="24"/>
          <w:lang w:val="en-GB" w:eastAsia="x-none"/>
        </w:rPr>
        <w:t>Pcell</w:t>
      </w:r>
      <w:proofErr w:type="spellEnd"/>
      <w:r w:rsidRPr="00D94436">
        <w:rPr>
          <w:rFonts w:ascii="Times" w:eastAsia="Batang" w:hAnsi="Times"/>
          <w:szCs w:val="24"/>
          <w:lang w:val="en-GB" w:eastAsia="x-none"/>
        </w:rPr>
        <w:t>/</w:t>
      </w:r>
      <w:proofErr w:type="spellStart"/>
      <w:r w:rsidRPr="00D94436">
        <w:rPr>
          <w:rFonts w:ascii="Times" w:eastAsia="Batang" w:hAnsi="Times"/>
          <w:szCs w:val="24"/>
          <w:lang w:val="en-GB" w:eastAsia="x-none"/>
        </w:rPr>
        <w:t>pScell</w:t>
      </w:r>
      <w:proofErr w:type="spellEnd"/>
      <w:r w:rsidRPr="00D94436">
        <w:rPr>
          <w:rFonts w:ascii="Times" w:eastAsia="Batang" w:hAnsi="Times"/>
          <w:szCs w:val="24"/>
          <w:lang w:val="en-GB" w:eastAsia="x-none"/>
        </w:rPr>
        <w:t xml:space="preserve"> lowest SCS among all the configured DL/UL BWPs and the CC’s lowest SCS among all the configured DL/UL BWPs</w:t>
      </w:r>
    </w:p>
    <w:p w:rsidR="00D94436" w:rsidRPr="00D94436" w:rsidRDefault="00D94436" w:rsidP="00D94436">
      <w:pPr>
        <w:numPr>
          <w:ilvl w:val="2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 xml:space="preserve">Alt 2: </w:t>
      </w:r>
    </w:p>
    <w:p w:rsidR="00D94436" w:rsidRPr="00D94436" w:rsidRDefault="00D94436" w:rsidP="00D94436">
      <w:pPr>
        <w:numPr>
          <w:ilvl w:val="3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If the CC is FR1, 15kHz; If the CC is FR2, 60kHz</w:t>
      </w:r>
    </w:p>
    <w:p w:rsidR="00D94436" w:rsidRPr="00D94436" w:rsidRDefault="00D94436" w:rsidP="00D94436">
      <w:pPr>
        <w:numPr>
          <w:ilvl w:val="2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 xml:space="preserve">Alt 3: </w:t>
      </w:r>
    </w:p>
    <w:p w:rsidR="00D94436" w:rsidRPr="00D94436" w:rsidRDefault="00D94436" w:rsidP="00D94436">
      <w:pPr>
        <w:numPr>
          <w:ilvl w:val="3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If the CC is FR1, 60kHz; If the CC is FR2, 120kHz</w:t>
      </w:r>
    </w:p>
    <w:p w:rsidR="00D94436" w:rsidRPr="00D94436" w:rsidRDefault="00D94436" w:rsidP="00D94436">
      <w:pPr>
        <w:numPr>
          <w:ilvl w:val="2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Alt4: 120kHz</w:t>
      </w:r>
    </w:p>
    <w:p w:rsidR="00D94436" w:rsidRPr="00D94436" w:rsidRDefault="00D94436" w:rsidP="00D94436">
      <w:pPr>
        <w:numPr>
          <w:ilvl w:val="2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Others?</w:t>
      </w:r>
    </w:p>
    <w:p w:rsidR="00D94436" w:rsidRPr="00D94436" w:rsidRDefault="00D94436" w:rsidP="00D94436">
      <w:pPr>
        <w:numPr>
          <w:ilvl w:val="0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FFS: RAN1 Spec if any impact</w:t>
      </w:r>
    </w:p>
    <w:p w:rsidR="00D94436" w:rsidRPr="00D94436" w:rsidRDefault="00D94436" w:rsidP="00D94436">
      <w:pPr>
        <w:numPr>
          <w:ilvl w:val="0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Note: Offset is always signalled if the offset is not zero for the UE indicating this capability</w:t>
      </w:r>
    </w:p>
    <w:p w:rsidR="00D94436" w:rsidRPr="00D94436" w:rsidRDefault="00D94436" w:rsidP="00D94436">
      <w:pPr>
        <w:numPr>
          <w:ilvl w:val="0"/>
          <w:numId w:val="29"/>
        </w:num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 xml:space="preserve">Observation: One slot right-shift and one slot left-shift corresponds to different samples in the current spec description  </w:t>
      </w:r>
    </w:p>
    <w:p w:rsidR="00D94436" w:rsidRPr="00D94436" w:rsidRDefault="00D94436" w:rsidP="00D94436">
      <w:pPr>
        <w:spacing w:after="100" w:afterAutospacing="1"/>
        <w:rPr>
          <w:rFonts w:ascii="Times" w:eastAsia="Batang" w:hAnsi="Times"/>
          <w:szCs w:val="24"/>
          <w:lang w:val="en-GB" w:eastAsia="x-none"/>
        </w:rPr>
      </w:pPr>
      <w:r w:rsidRPr="00D94436">
        <w:rPr>
          <w:rFonts w:ascii="Times" w:eastAsia="Batang" w:hAnsi="Times"/>
          <w:szCs w:val="24"/>
          <w:lang w:val="en-GB" w:eastAsia="x-none"/>
        </w:rPr>
        <w:t>Note: it is confirmed that the offset Range is to be limited to ±76800Ts as in the WID</w:t>
      </w:r>
    </w:p>
    <w:p w:rsidR="00D94436" w:rsidRPr="00D94436" w:rsidRDefault="00D94436" w:rsidP="00D94436">
      <w:pPr>
        <w:rPr>
          <w:rFonts w:eastAsia="Gulim"/>
          <w:lang w:eastAsia="ko-KR"/>
        </w:rPr>
      </w:pPr>
      <w:r w:rsidRPr="00D94436">
        <w:rPr>
          <w:rFonts w:eastAsia="Gulim"/>
          <w:highlight w:val="darkYellow"/>
          <w:lang w:eastAsia="ko-KR"/>
        </w:rPr>
        <w:t>Working assumption:</w:t>
      </w:r>
    </w:p>
    <w:p w:rsidR="00D94436" w:rsidRPr="00D94436" w:rsidRDefault="00D94436" w:rsidP="00D94436">
      <w:pPr>
        <w:numPr>
          <w:ilvl w:val="0"/>
          <w:numId w:val="30"/>
        </w:numPr>
        <w:rPr>
          <w:rFonts w:eastAsia="Gulim"/>
          <w:lang w:eastAsia="ko-KR"/>
        </w:rPr>
      </w:pPr>
      <w:r w:rsidRPr="00D94436">
        <w:rPr>
          <w:rFonts w:eastAsia="Gulim"/>
          <w:lang w:eastAsia="ko-KR"/>
        </w:rPr>
        <w:t xml:space="preserve">Confirm Alt 1 as the slot granularity for offset indication </w:t>
      </w:r>
    </w:p>
    <w:p w:rsidR="00D94436" w:rsidRPr="00D94436" w:rsidRDefault="00D94436" w:rsidP="00D94436">
      <w:pPr>
        <w:numPr>
          <w:ilvl w:val="1"/>
          <w:numId w:val="31"/>
        </w:numPr>
        <w:rPr>
          <w:rFonts w:eastAsia="Gulim"/>
          <w:lang w:eastAsia="ko-KR"/>
        </w:rPr>
      </w:pPr>
      <w:r w:rsidRPr="00D94436">
        <w:rPr>
          <w:rFonts w:eastAsia="Gulim"/>
          <w:lang w:eastAsia="ko-KR"/>
        </w:rPr>
        <w:t xml:space="preserve">Single value representing slot offset with slot granularity is indicated by RRC parameter </w:t>
      </w:r>
      <w:r w:rsidRPr="00D94436">
        <w:rPr>
          <w:rFonts w:eastAsia="Gulim"/>
          <w:color w:val="FF0000"/>
          <w:lang w:eastAsia="ko-KR"/>
        </w:rPr>
        <w:t xml:space="preserve"> for a given </w:t>
      </w:r>
      <w:proofErr w:type="spellStart"/>
      <w:r w:rsidRPr="00D94436">
        <w:rPr>
          <w:rFonts w:eastAsia="Gulim"/>
          <w:color w:val="FF0000"/>
          <w:lang w:eastAsia="ko-KR"/>
        </w:rPr>
        <w:t>Scell</w:t>
      </w:r>
      <w:proofErr w:type="spellEnd"/>
    </w:p>
    <w:p w:rsidR="00D94436" w:rsidRPr="00D94436" w:rsidRDefault="00D94436" w:rsidP="00D94436">
      <w:pPr>
        <w:numPr>
          <w:ilvl w:val="1"/>
          <w:numId w:val="31"/>
        </w:numPr>
        <w:rPr>
          <w:rFonts w:eastAsia="Gulim"/>
          <w:lang w:eastAsia="ko-KR"/>
        </w:rPr>
      </w:pPr>
      <w:r w:rsidRPr="00D94436">
        <w:rPr>
          <w:rFonts w:eastAsia="Gulim"/>
          <w:lang w:eastAsia="ko-KR"/>
        </w:rPr>
        <w:t xml:space="preserve">For slot offset </w:t>
      </w:r>
      <w:r w:rsidRPr="00D94436">
        <w:rPr>
          <w:rFonts w:eastAsia="Gulim"/>
          <w:i/>
          <w:iCs/>
          <w:lang w:eastAsia="ko-KR"/>
        </w:rPr>
        <w:t>N</w:t>
      </w:r>
      <w:r w:rsidRPr="00D94436">
        <w:rPr>
          <w:rFonts w:eastAsia="Gulim"/>
          <w:lang w:eastAsia="ko-KR"/>
        </w:rPr>
        <w:t xml:space="preserve">, the beginning of slot #0 of the CC with lower SCS (or </w:t>
      </w:r>
      <w:proofErr w:type="spellStart"/>
      <w:r w:rsidRPr="00D94436">
        <w:rPr>
          <w:rFonts w:eastAsia="Gulim"/>
          <w:lang w:eastAsia="ko-KR"/>
        </w:rPr>
        <w:t>PCell</w:t>
      </w:r>
      <w:proofErr w:type="spellEnd"/>
      <w:r w:rsidRPr="00D94436">
        <w:rPr>
          <w:rFonts w:eastAsia="Gulim"/>
          <w:color w:val="FF0000"/>
          <w:lang w:eastAsia="ko-KR"/>
        </w:rPr>
        <w:t>/</w:t>
      </w:r>
      <w:proofErr w:type="spellStart"/>
      <w:r w:rsidRPr="00D94436">
        <w:rPr>
          <w:rFonts w:eastAsia="Gulim"/>
          <w:color w:val="FF0000"/>
          <w:lang w:eastAsia="ko-KR"/>
        </w:rPr>
        <w:t>PScell</w:t>
      </w:r>
      <w:proofErr w:type="spellEnd"/>
      <w:r w:rsidRPr="00D94436">
        <w:rPr>
          <w:rFonts w:eastAsia="Gulim"/>
          <w:lang w:eastAsia="ko-KR"/>
        </w:rPr>
        <w:t xml:space="preserve"> for equal SCS) coincides with slot #(</w:t>
      </w:r>
      <w:proofErr w:type="spellStart"/>
      <w:r w:rsidRPr="00D94436">
        <w:rPr>
          <w:rFonts w:eastAsia="Gulim"/>
          <w:i/>
          <w:iCs/>
          <w:lang w:eastAsia="ko-KR"/>
        </w:rPr>
        <w:t>qN</w:t>
      </w:r>
      <w:proofErr w:type="spellEnd"/>
      <w:r w:rsidRPr="00D94436">
        <w:rPr>
          <w:rFonts w:eastAsia="Gulim"/>
          <w:lang w:eastAsia="ko-KR"/>
        </w:rPr>
        <w:t xml:space="preserve"> mod </w:t>
      </w:r>
      <w:r w:rsidRPr="00D94436">
        <w:rPr>
          <w:rFonts w:eastAsia="Gulim"/>
          <w:i/>
          <w:iCs/>
          <w:lang w:eastAsia="ko-KR"/>
        </w:rPr>
        <w:t>M</w:t>
      </w:r>
      <w:r w:rsidRPr="00D94436">
        <w:rPr>
          <w:rFonts w:eastAsia="Gulim"/>
          <w:lang w:eastAsia="ko-KR"/>
        </w:rPr>
        <w:t xml:space="preserve">) of the CC with higher SCS (or </w:t>
      </w:r>
      <w:proofErr w:type="spellStart"/>
      <w:r w:rsidRPr="00D94436">
        <w:rPr>
          <w:rFonts w:eastAsia="Gulim"/>
          <w:lang w:eastAsia="ko-KR"/>
        </w:rPr>
        <w:t>SCell</w:t>
      </w:r>
      <w:proofErr w:type="spellEnd"/>
      <w:r w:rsidRPr="00D94436">
        <w:rPr>
          <w:rFonts w:eastAsia="Gulim"/>
          <w:lang w:eastAsia="ko-KR"/>
        </w:rPr>
        <w:t xml:space="preserve"> for equal SCS) </w:t>
      </w:r>
    </w:p>
    <w:p w:rsidR="00D94436" w:rsidRPr="00D94436" w:rsidRDefault="00D94436" w:rsidP="00D94436">
      <w:pPr>
        <w:numPr>
          <w:ilvl w:val="2"/>
          <w:numId w:val="32"/>
        </w:numPr>
        <w:rPr>
          <w:rFonts w:eastAsia="Gulim"/>
          <w:lang w:eastAsia="ko-KR"/>
        </w:rPr>
      </w:pPr>
      <w:r w:rsidRPr="00D94436">
        <w:rPr>
          <w:rFonts w:eastAsia="Gulim"/>
          <w:lang w:eastAsia="ko-KR"/>
        </w:rPr>
        <w:t xml:space="preserve">Where </w:t>
      </w:r>
    </w:p>
    <w:p w:rsidR="00D94436" w:rsidRPr="00D94436" w:rsidRDefault="00D94436" w:rsidP="00D94436">
      <w:pPr>
        <w:numPr>
          <w:ilvl w:val="3"/>
          <w:numId w:val="33"/>
        </w:numPr>
        <w:rPr>
          <w:rFonts w:eastAsia="Gulim"/>
          <w:lang w:eastAsia="ko-KR"/>
        </w:rPr>
      </w:pPr>
      <w:r w:rsidRPr="00D94436">
        <w:rPr>
          <w:rFonts w:eastAsia="Gulim"/>
          <w:i/>
          <w:iCs/>
          <w:lang w:eastAsia="ko-KR"/>
        </w:rPr>
        <w:t>q</w:t>
      </w:r>
      <w:r w:rsidRPr="00D94436">
        <w:rPr>
          <w:rFonts w:eastAsia="Gulim"/>
          <w:lang w:eastAsia="ko-KR"/>
        </w:rPr>
        <w:t xml:space="preserve"> = -1, if SCS of </w:t>
      </w:r>
      <w:proofErr w:type="spellStart"/>
      <w:r w:rsidRPr="00D94436">
        <w:rPr>
          <w:rFonts w:eastAsia="Gulim"/>
          <w:lang w:eastAsia="ko-KR"/>
        </w:rPr>
        <w:t>PCell</w:t>
      </w:r>
      <w:proofErr w:type="spellEnd"/>
      <w:r w:rsidRPr="00D94436">
        <w:rPr>
          <w:rFonts w:eastAsia="Gulim"/>
          <w:color w:val="FF0000"/>
          <w:lang w:eastAsia="ko-KR"/>
        </w:rPr>
        <w:t>/</w:t>
      </w:r>
      <w:proofErr w:type="spellStart"/>
      <w:r w:rsidRPr="00D94436">
        <w:rPr>
          <w:rFonts w:eastAsia="Gulim"/>
          <w:color w:val="FF0000"/>
          <w:lang w:eastAsia="ko-KR"/>
        </w:rPr>
        <w:t>PScell</w:t>
      </w:r>
      <w:proofErr w:type="spellEnd"/>
      <w:r w:rsidRPr="00D94436">
        <w:rPr>
          <w:rFonts w:eastAsia="Gulim"/>
          <w:lang w:eastAsia="ko-KR"/>
        </w:rPr>
        <w:t xml:space="preserve"> is smaller than or equal to SCS of </w:t>
      </w:r>
      <w:proofErr w:type="spellStart"/>
      <w:r w:rsidRPr="00D94436">
        <w:rPr>
          <w:rFonts w:eastAsia="Gulim"/>
          <w:lang w:eastAsia="ko-KR"/>
        </w:rPr>
        <w:t>SCell</w:t>
      </w:r>
      <w:proofErr w:type="spellEnd"/>
    </w:p>
    <w:p w:rsidR="00D94436" w:rsidRPr="00D94436" w:rsidRDefault="00D94436" w:rsidP="00D94436">
      <w:pPr>
        <w:numPr>
          <w:ilvl w:val="3"/>
          <w:numId w:val="33"/>
        </w:numPr>
        <w:rPr>
          <w:rFonts w:eastAsia="Gulim"/>
          <w:lang w:eastAsia="ko-KR"/>
        </w:rPr>
      </w:pPr>
      <w:r w:rsidRPr="00D94436">
        <w:rPr>
          <w:rFonts w:eastAsia="Gulim"/>
          <w:i/>
          <w:iCs/>
          <w:lang w:eastAsia="ko-KR"/>
        </w:rPr>
        <w:t>q</w:t>
      </w:r>
      <w:r w:rsidRPr="00D94436">
        <w:rPr>
          <w:rFonts w:eastAsia="Gulim"/>
          <w:lang w:eastAsia="ko-KR"/>
        </w:rPr>
        <w:t xml:space="preserve"> = 1, otherwise</w:t>
      </w:r>
    </w:p>
    <w:p w:rsidR="00D94436" w:rsidRPr="00D94436" w:rsidRDefault="00D94436" w:rsidP="00D94436">
      <w:pPr>
        <w:numPr>
          <w:ilvl w:val="2"/>
          <w:numId w:val="34"/>
        </w:numPr>
        <w:rPr>
          <w:rFonts w:eastAsia="Gulim"/>
          <w:lang w:eastAsia="ko-KR"/>
        </w:rPr>
      </w:pPr>
      <w:r w:rsidRPr="00D94436">
        <w:rPr>
          <w:rFonts w:eastAsia="Gulim"/>
          <w:i/>
          <w:iCs/>
          <w:lang w:eastAsia="ko-KR"/>
        </w:rPr>
        <w:t>M</w:t>
      </w:r>
      <w:r w:rsidRPr="00D94436">
        <w:rPr>
          <w:rFonts w:eastAsia="Gulim"/>
          <w:lang w:eastAsia="ko-KR"/>
        </w:rPr>
        <w:t xml:space="preserve"> is the number of slots per frame in the CC with higher SCS</w:t>
      </w:r>
    </w:p>
    <w:p w:rsidR="00D94436" w:rsidRPr="00D94436" w:rsidRDefault="00D94436" w:rsidP="00D94436">
      <w:pPr>
        <w:numPr>
          <w:ilvl w:val="1"/>
          <w:numId w:val="34"/>
        </w:numPr>
        <w:rPr>
          <w:rFonts w:eastAsia="Gulim"/>
          <w:lang w:eastAsia="zh-CN"/>
        </w:rPr>
      </w:pPr>
      <w:r w:rsidRPr="00D94436">
        <w:rPr>
          <w:rFonts w:eastAsia="Gulim"/>
          <w:lang w:eastAsia="zh-CN"/>
        </w:rPr>
        <w:t>Note: Other simple description is not precluded as long as it is aligned with above principle.</w:t>
      </w:r>
    </w:p>
    <w:p w:rsidR="004C1AC0" w:rsidRPr="004C1AC0" w:rsidRDefault="004C1AC0" w:rsidP="00093710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In this contribution, we discuss RAN1</w:t>
      </w:r>
      <w:r w:rsidR="00B15A30">
        <w:rPr>
          <w:rFonts w:eastAsia="宋体" w:hint="eastAsia"/>
          <w:lang w:eastAsia="zh-CN"/>
        </w:rPr>
        <w:t xml:space="preserve"> spec impact</w:t>
      </w:r>
      <w:r>
        <w:rPr>
          <w:rFonts w:eastAsia="宋体" w:hint="eastAsia"/>
          <w:lang w:eastAsia="zh-CN"/>
        </w:rPr>
        <w:t xml:space="preserve"> </w:t>
      </w:r>
      <w:bookmarkStart w:id="5" w:name="OLE_LINK3"/>
      <w:bookmarkStart w:id="6" w:name="OLE_LINK4"/>
      <w:r>
        <w:rPr>
          <w:rFonts w:eastAsia="宋体" w:hint="eastAsia"/>
          <w:lang w:eastAsia="zh-CN"/>
        </w:rPr>
        <w:t xml:space="preserve">to support </w:t>
      </w:r>
      <w:r w:rsidRPr="009602DC">
        <w:rPr>
          <w:rFonts w:eastAsia="宋体"/>
        </w:rPr>
        <w:t>unaligned frame boundary</w:t>
      </w:r>
      <w:r w:rsidR="000611B7">
        <w:rPr>
          <w:rFonts w:eastAsia="宋体" w:hint="eastAsia"/>
          <w:lang w:eastAsia="zh-CN"/>
        </w:rPr>
        <w:t xml:space="preserve"> </w:t>
      </w:r>
      <w:r w:rsidRPr="009602DC">
        <w:rPr>
          <w:rFonts w:eastAsia="宋体"/>
          <w:lang w:eastAsia="zh-CN"/>
        </w:rPr>
        <w:t xml:space="preserve">inter-band </w:t>
      </w:r>
      <w:r w:rsidRPr="009602DC">
        <w:rPr>
          <w:rFonts w:eastAsia="宋体"/>
        </w:rPr>
        <w:t>CA</w:t>
      </w:r>
      <w:bookmarkEnd w:id="5"/>
      <w:bookmarkEnd w:id="6"/>
      <w:r>
        <w:rPr>
          <w:rFonts w:eastAsia="宋体" w:hint="eastAsia"/>
          <w:lang w:eastAsia="zh-CN"/>
        </w:rPr>
        <w:t>.</w:t>
      </w:r>
    </w:p>
    <w:p w:rsidR="00617B05" w:rsidRDefault="00617B05" w:rsidP="00BC52E2">
      <w:pPr>
        <w:pStyle w:val="1"/>
      </w:pPr>
      <w:r>
        <w:t>Discussion</w:t>
      </w:r>
    </w:p>
    <w:p w:rsidR="00FE57C1" w:rsidRDefault="00FE57C1" w:rsidP="00FE57C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discussed in RAN#85</w:t>
      </w:r>
      <w:r w:rsidR="00B84A0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_Ref20402491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84A08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there is potential RAN1 impact for some cross-carrier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which was discussed in RAN1#97</w:t>
      </w:r>
      <w:r w:rsidR="00B84A0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_Ref20402889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84A08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with the following observation. </w:t>
      </w:r>
    </w:p>
    <w:p w:rsidR="00FE57C1" w:rsidRPr="00FE57C1" w:rsidRDefault="00FE57C1" w:rsidP="00FE57C1">
      <w:pPr>
        <w:rPr>
          <w:rFonts w:ascii="Times" w:eastAsia="Batang" w:hAnsi="Times"/>
          <w:highlight w:val="green"/>
          <w:lang w:val="en-GB" w:eastAsia="zh-CN"/>
        </w:rPr>
      </w:pPr>
      <w:r w:rsidRPr="00FE57C1">
        <w:rPr>
          <w:rFonts w:ascii="Times" w:eastAsia="Batang" w:hAnsi="Times"/>
          <w:highlight w:val="green"/>
          <w:lang w:val="en-GB" w:eastAsia="zh-CN"/>
        </w:rPr>
        <w:t>Observation:</w:t>
      </w:r>
    </w:p>
    <w:p w:rsidR="00FE57C1" w:rsidRPr="00FE57C1" w:rsidRDefault="00FE57C1" w:rsidP="00FE57C1">
      <w:p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From some cross-carrier operation, e.g., cross-carrier scheduling, cross-carrier triggering, etc., in 214, at least in cross-carrier scheduling, the timing on the scheduled cell may have two interpretations:</w:t>
      </w:r>
    </w:p>
    <w:p w:rsidR="00FE57C1" w:rsidRPr="00FE57C1" w:rsidRDefault="00FE57C1" w:rsidP="00FE57C1">
      <w:pPr>
        <w:numPr>
          <w:ilvl w:val="0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lastRenderedPageBreak/>
        <w:t xml:space="preserve">Interpretation 1: UE takes the slot numbering of the scheduling cell as timing reference for scheduled </w:t>
      </w:r>
      <w:proofErr w:type="spellStart"/>
      <w:r w:rsidRPr="00FE57C1">
        <w:rPr>
          <w:rFonts w:ascii="Times" w:eastAsia="Batang" w:hAnsi="Times"/>
          <w:lang w:val="en-GB" w:eastAsia="zh-CN"/>
        </w:rPr>
        <w:t>behavior</w:t>
      </w:r>
      <w:proofErr w:type="spellEnd"/>
      <w:r w:rsidRPr="00FE57C1">
        <w:rPr>
          <w:rFonts w:ascii="Times" w:eastAsia="Batang" w:hAnsi="Times"/>
          <w:lang w:val="en-GB" w:eastAsia="zh-CN"/>
        </w:rPr>
        <w:t>;</w:t>
      </w:r>
    </w:p>
    <w:p w:rsidR="00FE57C1" w:rsidRPr="00FE57C1" w:rsidRDefault="00FE57C1" w:rsidP="00FE57C1">
      <w:pPr>
        <w:numPr>
          <w:ilvl w:val="1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if UE go with this interpretation, frame boundary alignment or not will cause different timing in scheduled cell</w:t>
      </w:r>
    </w:p>
    <w:p w:rsidR="00FE57C1" w:rsidRPr="00FE57C1" w:rsidRDefault="00FE57C1" w:rsidP="00FE57C1">
      <w:pPr>
        <w:numPr>
          <w:ilvl w:val="0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 xml:space="preserve">Interpretation 2: UE takes the timing location of the numbering slot of the scheduling cell as timing reference for scheduled </w:t>
      </w:r>
      <w:proofErr w:type="spellStart"/>
      <w:r w:rsidRPr="00FE57C1">
        <w:rPr>
          <w:rFonts w:ascii="Times" w:eastAsia="Batang" w:hAnsi="Times"/>
          <w:lang w:val="en-GB" w:eastAsia="zh-CN"/>
        </w:rPr>
        <w:t>behavior</w:t>
      </w:r>
      <w:proofErr w:type="spellEnd"/>
      <w:r w:rsidRPr="00FE57C1">
        <w:rPr>
          <w:rFonts w:ascii="Times" w:eastAsia="Batang" w:hAnsi="Times"/>
          <w:lang w:val="en-GB" w:eastAsia="zh-CN"/>
        </w:rPr>
        <w:t>;</w:t>
      </w:r>
    </w:p>
    <w:p w:rsidR="00FE57C1" w:rsidRPr="00FE57C1" w:rsidRDefault="00FE57C1" w:rsidP="00FE57C1">
      <w:pPr>
        <w:numPr>
          <w:ilvl w:val="1"/>
          <w:numId w:val="26"/>
        </w:numPr>
        <w:rPr>
          <w:rFonts w:ascii="Times" w:eastAsia="Batang" w:hAnsi="Times"/>
          <w:lang w:val="en-GB" w:eastAsia="zh-CN"/>
        </w:rPr>
      </w:pPr>
      <w:r w:rsidRPr="00FE57C1">
        <w:rPr>
          <w:rFonts w:ascii="Times" w:eastAsia="Batang" w:hAnsi="Times"/>
          <w:lang w:val="en-GB" w:eastAsia="zh-CN"/>
        </w:rPr>
        <w:t>if UE go with this interpretation, frame boundary alignment or not will have no impact on timing in scheduled cell</w:t>
      </w:r>
    </w:p>
    <w:p w:rsidR="00FE57C1" w:rsidRDefault="00B66B50" w:rsidP="00A32917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 PDSCH/PUSCH </w:t>
      </w:r>
      <w:r>
        <w:rPr>
          <w:rFonts w:eastAsiaTheme="minorEastAsia"/>
          <w:lang w:val="en-GB" w:eastAsia="zh-CN"/>
        </w:rPr>
        <w:t>scheduling</w:t>
      </w:r>
      <w:r>
        <w:rPr>
          <w:rFonts w:eastAsiaTheme="minorEastAsia" w:hint="eastAsia"/>
          <w:lang w:val="en-GB" w:eastAsia="zh-CN"/>
        </w:rPr>
        <w:t xml:space="preserve"> timing</w:t>
      </w:r>
      <w:r w:rsidR="00A32917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 are defined as follows in 38.214.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66B50" w:rsidTr="00B66B50">
        <w:tc>
          <w:tcPr>
            <w:tcW w:w="9288" w:type="dxa"/>
          </w:tcPr>
          <w:p w:rsidR="00B66B50" w:rsidRPr="00B66B50" w:rsidRDefault="00B66B50" w:rsidP="00B66B50">
            <w:pPr>
              <w:keepNext/>
              <w:keepLines/>
              <w:spacing w:before="120" w:after="180"/>
              <w:outlineLvl w:val="3"/>
              <w:rPr>
                <w:rFonts w:ascii="Arial" w:eastAsia="等线" w:hAnsi="Arial"/>
                <w:color w:val="000000"/>
                <w:sz w:val="24"/>
                <w:lang w:val="x-none"/>
              </w:rPr>
            </w:pPr>
            <w:bookmarkStart w:id="7" w:name="_Toc11352084"/>
            <w:r w:rsidRPr="00B66B50">
              <w:rPr>
                <w:rFonts w:ascii="Arial" w:eastAsia="等线" w:hAnsi="Arial"/>
                <w:color w:val="000000"/>
                <w:sz w:val="24"/>
                <w:lang w:val="x-none"/>
              </w:rPr>
              <w:t>5.1.2.1</w:t>
            </w:r>
            <w:r w:rsidRPr="00B66B50">
              <w:rPr>
                <w:rFonts w:ascii="Arial" w:eastAsia="等线" w:hAnsi="Arial"/>
                <w:color w:val="000000"/>
                <w:sz w:val="24"/>
                <w:lang w:val="x-none"/>
              </w:rPr>
              <w:tab/>
              <w:t>Resource allocation in time domain</w:t>
            </w:r>
            <w:bookmarkEnd w:id="7"/>
          </w:p>
          <w:p w:rsidR="00B66B50" w:rsidRPr="00B66B50" w:rsidRDefault="00B66B50" w:rsidP="00B66B50">
            <w:pPr>
              <w:spacing w:after="180"/>
              <w:jc w:val="both"/>
              <w:rPr>
                <w:rFonts w:eastAsia="等线"/>
                <w:color w:val="000000"/>
                <w:lang w:val="en-GB"/>
              </w:rPr>
            </w:pPr>
            <w:r w:rsidRPr="00B66B50">
              <w:rPr>
                <w:rFonts w:eastAsia="等线"/>
                <w:color w:val="000000"/>
                <w:lang w:val="en-GB"/>
              </w:rPr>
              <w:t xml:space="preserve">When the UE is scheduled to receive PDSCH by a DCI, the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Time domain resource assignment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field value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m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of the DCI provides a row index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m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+ 1 to an allocation table. The determination of the used resource allocation table is defined in sub-clause 5.1.2.1.1. The indexed row defines the slot offset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K</w:t>
            </w:r>
            <w:r w:rsidRPr="00B66B50">
              <w:rPr>
                <w:rFonts w:eastAsia="等线"/>
                <w:i/>
                <w:color w:val="000000"/>
                <w:vertAlign w:val="subscript"/>
                <w:lang w:val="en-GB"/>
              </w:rPr>
              <w:t>0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, the start and length indicator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SLIV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, or directly the start symbol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S</w:t>
            </w:r>
            <w:r w:rsidRPr="00B66B50">
              <w:rPr>
                <w:rFonts w:eastAsia="等线"/>
                <w:color w:val="000000"/>
                <w:lang w:val="en-GB"/>
              </w:rPr>
              <w:t xml:space="preserve"> and the allocation length </w:t>
            </w:r>
            <w:r w:rsidRPr="00B66B50">
              <w:rPr>
                <w:rFonts w:eastAsia="等线"/>
                <w:i/>
                <w:color w:val="000000"/>
                <w:lang w:val="en-GB"/>
              </w:rPr>
              <w:t>L</w:t>
            </w:r>
            <w:r w:rsidRPr="00B66B50">
              <w:rPr>
                <w:rFonts w:eastAsia="等线"/>
                <w:color w:val="000000"/>
                <w:lang w:val="en-GB"/>
              </w:rPr>
              <w:t>, and the PDSCH mapping type to be assumed in the PDSCH reception.</w:t>
            </w:r>
          </w:p>
          <w:p w:rsidR="00B66B50" w:rsidRPr="00B66B50" w:rsidRDefault="00B66B50" w:rsidP="00B66B50">
            <w:pPr>
              <w:spacing w:after="180"/>
              <w:rPr>
                <w:rFonts w:eastAsia="等线"/>
                <w:lang w:val="en-GB"/>
              </w:rPr>
            </w:pPr>
            <w:r w:rsidRPr="00B66B50">
              <w:rPr>
                <w:rFonts w:eastAsia="等线"/>
                <w:lang w:val="en-GB"/>
              </w:rPr>
              <w:t>Given the parameter values of the indexed row:</w:t>
            </w:r>
          </w:p>
          <w:p w:rsidR="00B66B50" w:rsidRPr="00B66B50" w:rsidRDefault="00B66B50" w:rsidP="00B66B50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B66B50">
              <w:rPr>
                <w:rFonts w:eastAsia="等线"/>
                <w:lang w:val="x-none"/>
              </w:rPr>
              <w:t>-</w:t>
            </w:r>
            <w:r w:rsidRPr="00B66B50">
              <w:rPr>
                <w:rFonts w:eastAsia="等线"/>
                <w:lang w:val="x-none"/>
              </w:rPr>
              <w:tab/>
              <w:t xml:space="preserve">The slot allocated for the PDSCH is </w:t>
            </w:r>
            <w:r w:rsidRPr="00B66B50">
              <w:rPr>
                <w:rFonts w:eastAsia="等线"/>
                <w:position w:val="-32"/>
                <w:lang w:val="x-none" w:eastAsia="ja-JP"/>
              </w:rPr>
              <w:object w:dxaOrig="152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pt;height:37.85pt" o:ole="">
                  <v:imagedata r:id="rId9" o:title=""/>
                </v:shape>
                <o:OLEObject Type="Embed" ProgID="Equation.3" ShapeID="_x0000_i1025" DrawAspect="Content" ObjectID="_1634736984" r:id="rId10"/>
              </w:object>
            </w:r>
            <w:r w:rsidRPr="00B66B50">
              <w:rPr>
                <w:rFonts w:eastAsia="等线"/>
                <w:lang w:val="x-none"/>
              </w:rPr>
              <w:t xml:space="preserve">, where </w:t>
            </w:r>
            <w:r w:rsidRPr="00B66B50">
              <w:rPr>
                <w:rFonts w:eastAsia="等线"/>
                <w:i/>
                <w:lang w:val="x-none"/>
              </w:rPr>
              <w:t>n</w:t>
            </w:r>
            <w:r w:rsidRPr="00B66B50">
              <w:rPr>
                <w:rFonts w:eastAsia="等线"/>
                <w:lang w:val="x-none"/>
              </w:rPr>
              <w:t xml:space="preserve"> is the slot with the scheduling DCI, and </w:t>
            </w:r>
            <w:r w:rsidRPr="00B66B50">
              <w:rPr>
                <w:rFonts w:eastAsia="等线"/>
                <w:i/>
                <w:lang w:val="x-none"/>
              </w:rPr>
              <w:t>K</w:t>
            </w:r>
            <w:r w:rsidRPr="00B66B50">
              <w:rPr>
                <w:rFonts w:eastAsia="等线"/>
                <w:i/>
                <w:vertAlign w:val="subscript"/>
                <w:lang w:val="x-none"/>
              </w:rPr>
              <w:t>0</w:t>
            </w:r>
            <w:r w:rsidRPr="00B66B50">
              <w:rPr>
                <w:rFonts w:eastAsia="等线"/>
                <w:lang w:val="x-none"/>
              </w:rPr>
              <w:t xml:space="preserve"> is based on the numerology of PDSCH, and</w:t>
            </w:r>
            <w:r w:rsidRPr="00B66B50">
              <w:rPr>
                <w:rFonts w:eastAsia="等线"/>
                <w:lang w:val="en-GB"/>
              </w:rPr>
              <w:t xml:space="preserve"> </w:t>
            </w:r>
            <w:r w:rsidRPr="00B66B50">
              <w:rPr>
                <w:rFonts w:eastAsia="等线"/>
                <w:color w:val="000000"/>
                <w:position w:val="-10"/>
                <w:lang w:val="x-none" w:eastAsia="ja-JP"/>
              </w:rPr>
              <w:object w:dxaOrig="580" w:dyaOrig="300">
                <v:shape id="_x0000_i1026" type="#_x0000_t75" style="width:29.55pt;height:15pt" o:ole="">
                  <v:imagedata r:id="rId11" o:title=""/>
                </v:shape>
                <o:OLEObject Type="Embed" ProgID="Equation.DSMT4" ShapeID="_x0000_i1026" DrawAspect="Content" ObjectID="_1634736985" r:id="rId12"/>
              </w:object>
            </w:r>
            <w:r w:rsidRPr="00B66B50">
              <w:rPr>
                <w:rFonts w:eastAsia="等线"/>
                <w:lang w:val="en-GB"/>
              </w:rPr>
              <w:t xml:space="preserve"> and </w:t>
            </w:r>
            <w:r w:rsidRPr="00B66B50">
              <w:rPr>
                <w:rFonts w:eastAsia="等线"/>
                <w:color w:val="000000"/>
                <w:position w:val="-10"/>
                <w:lang w:val="x-none" w:eastAsia="ja-JP"/>
              </w:rPr>
              <w:object w:dxaOrig="600" w:dyaOrig="300">
                <v:shape id="_x0000_i1027" type="#_x0000_t75" style="width:29.95pt;height:15pt" o:ole="">
                  <v:imagedata r:id="rId13" o:title=""/>
                </v:shape>
                <o:OLEObject Type="Embed" ProgID="Equation.DSMT4" ShapeID="_x0000_i1027" DrawAspect="Content" ObjectID="_1634736986" r:id="rId14"/>
              </w:object>
            </w:r>
            <w:r w:rsidRPr="00B66B50">
              <w:rPr>
                <w:rFonts w:eastAsia="等线"/>
                <w:lang w:val="en-GB"/>
              </w:rPr>
              <w:t>are the subcarrier spacing configurations for PDSCH and PDCCH, respectively, and</w:t>
            </w:r>
          </w:p>
          <w:p w:rsidR="00B66B50" w:rsidRDefault="00B66B50" w:rsidP="00FE57C1">
            <w:pPr>
              <w:pStyle w:val="a0"/>
              <w:rPr>
                <w:rFonts w:eastAsiaTheme="minorEastAsia"/>
                <w:lang w:val="x-none" w:eastAsia="zh-CN"/>
              </w:rPr>
            </w:pPr>
            <w:r>
              <w:rPr>
                <w:rFonts w:eastAsiaTheme="minorEastAsia"/>
                <w:lang w:val="x-none" w:eastAsia="zh-CN"/>
              </w:rPr>
              <w:t>……</w:t>
            </w:r>
          </w:p>
          <w:p w:rsidR="00B66B50" w:rsidRPr="0048482F" w:rsidRDefault="00B66B50" w:rsidP="00D838B4">
            <w:pPr>
              <w:pStyle w:val="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8" w:name="_Toc11352143"/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8"/>
          </w:p>
          <w:p w:rsidR="00B66B50" w:rsidRDefault="00B66B50" w:rsidP="00B66B50">
            <w:r w:rsidRPr="0048482F">
              <w:t xml:space="preserve">When the UE is scheduled to transmit </w:t>
            </w:r>
            <w:r>
              <w:t xml:space="preserve">a transport block </w:t>
            </w:r>
            <w:r w:rsidRPr="007A4D93">
              <w:t>and no CSI report, or the UE is scheduled to transmit a transport block and a CSI report</w:t>
            </w:r>
            <w:r>
              <w:t>(s)</w:t>
            </w:r>
            <w:r w:rsidRPr="007A4D93">
              <w:t xml:space="preserve"> </w:t>
            </w:r>
            <w:r>
              <w:t xml:space="preserve">on </w:t>
            </w:r>
            <w:r w:rsidRPr="0048482F">
              <w:t xml:space="preserve">PUSCH by a DCI, the </w:t>
            </w:r>
            <w:r w:rsidRPr="00E77D90">
              <w:rPr>
                <w:i/>
              </w:rPr>
              <w:t>Time domain resource assignment</w:t>
            </w:r>
            <w:r>
              <w:t xml:space="preserve"> </w:t>
            </w:r>
            <w:r w:rsidRPr="0048482F">
              <w:t>field</w:t>
            </w:r>
            <w:r w:rsidRPr="006930B2">
              <w:t xml:space="preserve"> </w:t>
            </w:r>
            <w:r>
              <w:t xml:space="preserve">value </w:t>
            </w:r>
            <w:r w:rsidRPr="003D3AF6">
              <w:rPr>
                <w:i/>
              </w:rPr>
              <w:t>m</w:t>
            </w:r>
            <w:r w:rsidRPr="0048482F">
              <w:t xml:space="preserve"> 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table. The determination of the used resource allocation table is defined in sub-clause 6.1.2.1.1.</w:t>
            </w:r>
            <w:r w:rsidRPr="0048482F">
              <w:t xml:space="preserve"> </w:t>
            </w:r>
            <w:r>
              <w:t>T</w:t>
            </w:r>
            <w:r w:rsidRPr="0048482F">
              <w:t xml:space="preserve">he indexed row defines the slot offset </w:t>
            </w:r>
            <w:r w:rsidRPr="0048482F">
              <w:rPr>
                <w:i/>
              </w:rPr>
              <w:t>K</w:t>
            </w:r>
            <w:r w:rsidRPr="0048482F">
              <w:rPr>
                <w:i/>
                <w:vertAlign w:val="subscript"/>
              </w:rPr>
              <w:t>2</w:t>
            </w:r>
            <w:r w:rsidRPr="0048482F">
              <w:t xml:space="preserve">, the start and length indicator </w:t>
            </w:r>
            <w:r w:rsidRPr="0048482F">
              <w:rPr>
                <w:i/>
              </w:rPr>
              <w:t>SLIV</w:t>
            </w:r>
            <w:r w:rsidRPr="0048482F">
              <w:t>,</w:t>
            </w:r>
            <w:r w:rsidRPr="006930B2">
              <w:t xml:space="preserve"> </w:t>
            </w:r>
            <w:r>
              <w:t xml:space="preserve">or directly the start symbol </w:t>
            </w:r>
            <w:r>
              <w:rPr>
                <w:i/>
              </w:rPr>
              <w:t>S</w:t>
            </w:r>
            <w:r>
              <w:t xml:space="preserve"> and the allocation length </w:t>
            </w:r>
            <w:r>
              <w:rPr>
                <w:i/>
              </w:rPr>
              <w:t>L</w:t>
            </w:r>
            <w:r w:rsidRPr="0048482F">
              <w:t xml:space="preserve">, and the PUSCH mapping type to be applied in the PUSCH </w:t>
            </w:r>
            <w:r>
              <w:t>transmission.</w:t>
            </w:r>
          </w:p>
          <w:p w:rsidR="00B66B50" w:rsidRPr="0048482F" w:rsidRDefault="00B66B50" w:rsidP="00B66B50">
            <w:pPr>
              <w:rPr>
                <w:color w:val="000000"/>
              </w:rPr>
            </w:pPr>
            <w:r w:rsidRPr="00E77D90">
              <w:t>When the UE is scheduled to transmit a PUSCH with no transport block and with a CSI report</w:t>
            </w:r>
            <w:r>
              <w:rPr>
                <w:color w:val="000000"/>
              </w:rPr>
              <w:t>(s)</w:t>
            </w:r>
            <w:r w:rsidRPr="00E77D90">
              <w:t xml:space="preserve"> by a </w:t>
            </w:r>
            <w:r w:rsidRPr="00564D71">
              <w:rPr>
                <w:i/>
              </w:rPr>
              <w:t>CSI request</w:t>
            </w:r>
            <w:r w:rsidRPr="00E77D90">
              <w:t xml:space="preserve"> field on a DCI, the </w:t>
            </w:r>
            <w:r w:rsidRPr="00E77D90">
              <w:rPr>
                <w:i/>
              </w:rPr>
              <w:t xml:space="preserve">Time-domain </w:t>
            </w:r>
            <w:r>
              <w:rPr>
                <w:i/>
              </w:rPr>
              <w:t>resource assignment</w:t>
            </w:r>
            <w:r w:rsidRPr="00E77D90">
              <w:t xml:space="preserve"> field </w:t>
            </w:r>
            <w:r>
              <w:t xml:space="preserve">value </w:t>
            </w:r>
            <w:r w:rsidRPr="00BF6EB6">
              <w:rPr>
                <w:i/>
              </w:rPr>
              <w:t>m</w:t>
            </w:r>
            <w:r>
              <w:t xml:space="preserve"> </w:t>
            </w:r>
            <w:r w:rsidRPr="00E77D90">
              <w:t xml:space="preserve">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</w:t>
            </w:r>
            <w:r w:rsidRPr="00CD198E">
              <w:t xml:space="preserve"> </w:t>
            </w:r>
            <w:r>
              <w:t xml:space="preserve">which is defined by the higher layer configured </w:t>
            </w:r>
            <w:proofErr w:type="spellStart"/>
            <w:r w:rsidRPr="00351CC9">
              <w:rPr>
                <w:i/>
              </w:rPr>
              <w:t>pusch-TimeDomainAllocationList</w:t>
            </w:r>
            <w:proofErr w:type="spellEnd"/>
            <w:r>
              <w:t xml:space="preserve"> in </w:t>
            </w:r>
            <w:proofErr w:type="spellStart"/>
            <w:r w:rsidRPr="00351CC9">
              <w:rPr>
                <w:i/>
              </w:rPr>
              <w:t>pusch-Config</w:t>
            </w:r>
            <w:proofErr w:type="spellEnd"/>
            <w:r>
              <w:t>.</w:t>
            </w:r>
            <w:r w:rsidRPr="00E77D90">
              <w:t xml:space="preserve"> </w:t>
            </w:r>
            <w:r>
              <w:t>T</w:t>
            </w:r>
            <w:r w:rsidRPr="00E77D90">
              <w:t>he indexed row defines the start and length indicator SLIV</w:t>
            </w:r>
            <w:r>
              <w:t>,</w:t>
            </w:r>
            <w:r w:rsidRPr="00E77D90">
              <w:t xml:space="preserve"> and the PUSCH mapping type to be applied in the PUSCH transmission and </w:t>
            </w:r>
            <w:r>
              <w:t xml:space="preserve">the </w:t>
            </w:r>
            <w:r w:rsidRPr="00E77D90">
              <w:rPr>
                <w:i/>
              </w:rPr>
              <w:t>K</w:t>
            </w:r>
            <w:r w:rsidRPr="00E77D90">
              <w:rPr>
                <w:i/>
                <w:vertAlign w:val="subscript"/>
              </w:rPr>
              <w:t>2</w:t>
            </w:r>
            <w:r w:rsidRPr="00E77D90">
              <w:t xml:space="preserve"> </w:t>
            </w:r>
            <w:r>
              <w:t xml:space="preserve">value </w:t>
            </w:r>
            <w:r w:rsidRPr="00E77D90">
              <w:t xml:space="preserve">is determined </w:t>
            </w:r>
            <w:r>
              <w:t xml:space="preserve">as </w:t>
            </w:r>
            <w:r w:rsidRPr="00351CC9">
              <w:rPr>
                <w:position w:val="-20"/>
              </w:rPr>
              <w:object w:dxaOrig="1640" w:dyaOrig="420">
                <v:shape id="_x0000_i1028" type="#_x0000_t75" style="width:80.3pt;height:22.05pt" o:ole="">
                  <v:imagedata r:id="rId15" o:title=""/>
                </v:shape>
                <o:OLEObject Type="Embed" ProgID="Equation.DSMT4" ShapeID="_x0000_i1028" DrawAspect="Content" ObjectID="_1634736987" r:id="rId16"/>
              </w:object>
            </w:r>
            <w:r>
              <w:t xml:space="preserve">, where </w:t>
            </w:r>
            <w:r w:rsidRPr="00564D71">
              <w:rPr>
                <w:position w:val="-14"/>
              </w:rPr>
              <w:object w:dxaOrig="1700" w:dyaOrig="340">
                <v:shape id="_x0000_i1029" type="#_x0000_t75" style="width:86.55pt;height:14.15pt" o:ole="">
                  <v:imagedata r:id="rId17" o:title=""/>
                </v:shape>
                <o:OLEObject Type="Embed" ProgID="Equation.3" ShapeID="_x0000_i1029" DrawAspect="Content" ObjectID="_1634736988" r:id="rId18"/>
              </w:object>
            </w:r>
            <w:r>
              <w:t xml:space="preserve"> are </w:t>
            </w:r>
            <w:r w:rsidRPr="00E77D90">
              <w:t xml:space="preserve">the corresponding list entries of the higher layer parameter </w:t>
            </w:r>
            <w:proofErr w:type="spellStart"/>
            <w:r w:rsidRPr="00C014D6">
              <w:rPr>
                <w:i/>
              </w:rPr>
              <w:t>reportSlot</w:t>
            </w:r>
            <w:r>
              <w:rPr>
                <w:i/>
              </w:rPr>
              <w:t>OffsetList</w:t>
            </w:r>
            <w:proofErr w:type="spellEnd"/>
            <w:r w:rsidRPr="00AC6CEC">
              <w:t xml:space="preserve"> in</w:t>
            </w:r>
            <w:r>
              <w:rPr>
                <w:i/>
              </w:rPr>
              <w:t xml:space="preserve"> </w:t>
            </w:r>
            <w:r w:rsidRPr="00AC6CEC">
              <w:rPr>
                <w:i/>
              </w:rPr>
              <w:t>CSI-</w:t>
            </w:r>
            <w:proofErr w:type="spellStart"/>
            <w:r w:rsidRPr="00AC6CEC">
              <w:rPr>
                <w:i/>
              </w:rPr>
              <w:t>ReportConfig</w:t>
            </w:r>
            <w:proofErr w:type="spellEnd"/>
            <w:r w:rsidRPr="00E77D90">
              <w:t xml:space="preserve"> for the </w:t>
            </w:r>
            <w:r w:rsidRPr="00787CC9">
              <w:rPr>
                <w:position w:val="-14"/>
              </w:rPr>
              <w:object w:dxaOrig="460" w:dyaOrig="340">
                <v:shape id="_x0000_i1030" type="#_x0000_t75" style="width:22.05pt;height:14.15pt" o:ole="">
                  <v:imagedata r:id="rId19" o:title=""/>
                </v:shape>
                <o:OLEObject Type="Embed" ProgID="Equation.3" ShapeID="_x0000_i1030" DrawAspect="Content" ObjectID="_1634736989" r:id="rId20"/>
              </w:object>
            </w:r>
            <w:r>
              <w:t xml:space="preserve"> </w:t>
            </w:r>
            <w:r w:rsidRPr="00E77D90">
              <w:t>triggered CSI Reporting Settings</w:t>
            </w:r>
            <w:r>
              <w:t xml:space="preserve"> and </w:t>
            </w:r>
            <w:r w:rsidRPr="00351CC9">
              <w:rPr>
                <w:position w:val="-12"/>
              </w:rPr>
              <w:object w:dxaOrig="820" w:dyaOrig="340">
                <v:shape id="_x0000_i1031" type="#_x0000_t75" style="width:44.55pt;height:14.15pt" o:ole="">
                  <v:imagedata r:id="rId21" o:title=""/>
                </v:shape>
                <o:OLEObject Type="Embed" ProgID="Equation.DSMT4" ShapeID="_x0000_i1031" DrawAspect="Content" ObjectID="_1634736990" r:id="rId22"/>
              </w:object>
            </w:r>
            <w:r>
              <w:t xml:space="preserve"> is the </w:t>
            </w:r>
            <w:r>
              <w:rPr>
                <w:i/>
              </w:rPr>
              <w:t>(m+1)</w:t>
            </w:r>
            <w:proofErr w:type="spellStart"/>
            <w:r>
              <w:t>th</w:t>
            </w:r>
            <w:proofErr w:type="spellEnd"/>
            <w:r>
              <w:t xml:space="preserve"> entry of </w:t>
            </w:r>
            <w:r w:rsidRPr="007A4D93">
              <w:rPr>
                <w:position w:val="-14"/>
              </w:rPr>
              <w:object w:dxaOrig="260" w:dyaOrig="340">
                <v:shape id="_x0000_i1032" type="#_x0000_t75" style="width:14.15pt;height:14.15pt" o:ole="">
                  <v:imagedata r:id="rId23" o:title=""/>
                </v:shape>
                <o:OLEObject Type="Embed" ProgID="Equation.3" ShapeID="_x0000_i1032" DrawAspect="Content" ObjectID="_1634736991" r:id="rId24"/>
              </w:object>
            </w:r>
            <w:r>
              <w:t>.</w:t>
            </w:r>
          </w:p>
          <w:p w:rsidR="00B66B50" w:rsidRPr="006930B2" w:rsidRDefault="00B66B50" w:rsidP="00B66B50">
            <w:pPr>
              <w:pStyle w:val="B1"/>
              <w:rPr>
                <w:color w:val="000000"/>
                <w:lang w:val="en-US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</w:r>
            <w:bookmarkStart w:id="9" w:name="_Hlk497992508"/>
            <w:r w:rsidRPr="0048482F">
              <w:rPr>
                <w:color w:val="000000"/>
              </w:rPr>
              <w:t xml:space="preserve">The slot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 </w:t>
            </w:r>
            <w:r w:rsidRPr="0048482F">
              <w:rPr>
                <w:color w:val="000000"/>
                <w:position w:val="-32"/>
                <w:lang w:eastAsia="ja-JP"/>
              </w:rPr>
              <w:object w:dxaOrig="1520" w:dyaOrig="740">
                <v:shape id="_x0000_i1033" type="#_x0000_t75" style="width:77pt;height:37.85pt" o:ole="">
                  <v:imagedata r:id="rId25" o:title=""/>
                </v:shape>
                <o:OLEObject Type="Embed" ProgID="Equation.3" ShapeID="_x0000_i1033" DrawAspect="Content" ObjectID="_1634736992" r:id="rId26"/>
              </w:object>
            </w:r>
            <w:r w:rsidRPr="0048482F">
              <w:rPr>
                <w:color w:val="000000"/>
              </w:rPr>
              <w:t xml:space="preserve"> where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 is the slot with the scheduling DCI, K</w:t>
            </w:r>
            <w:r w:rsidRPr="0002016E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is based on the numerology of PUSCH, and</w:t>
            </w:r>
            <w:bookmarkEnd w:id="9"/>
            <w:r>
              <w:rPr>
                <w:color w:val="000000"/>
                <w:lang w:val="en-US"/>
              </w:rPr>
              <w:t xml:space="preserve"> </w:t>
            </w:r>
            <w:r w:rsidRPr="00620428">
              <w:rPr>
                <w:position w:val="-10"/>
                <w:lang w:eastAsia="ja-JP"/>
              </w:rPr>
              <w:object w:dxaOrig="580" w:dyaOrig="300">
                <v:shape id="_x0000_i1034" type="#_x0000_t75" style="width:28.3pt;height:14.15pt" o:ole="">
                  <v:imagedata r:id="rId27" o:title=""/>
                </v:shape>
                <o:OLEObject Type="Embed" ProgID="Equation.DSMT4" ShapeID="_x0000_i1034" DrawAspect="Content" ObjectID="_1634736993" r:id="rId28"/>
              </w:object>
            </w:r>
            <w:r w:rsidRPr="000F4E32"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Pr="00620428">
              <w:rPr>
                <w:position w:val="-10"/>
                <w:lang w:eastAsia="ja-JP"/>
              </w:rPr>
              <w:object w:dxaOrig="600" w:dyaOrig="300">
                <v:shape id="_x0000_i1035" type="#_x0000_t75" style="width:28.3pt;height:14.15pt" o:ole="">
                  <v:imagedata r:id="rId13" o:title=""/>
                </v:shape>
                <o:OLEObject Type="Embed" ProgID="Equation.DSMT4" ShapeID="_x0000_i1035" DrawAspect="Content" ObjectID="_1634736994" r:id="rId29"/>
              </w:object>
            </w:r>
            <w:r w:rsidRPr="0017586C">
              <w:rPr>
                <w:lang w:eastAsia="ja-JP"/>
              </w:rPr>
              <w:t xml:space="preserve"> </w:t>
            </w:r>
            <w:r>
              <w:t xml:space="preserve">are </w:t>
            </w:r>
            <w:r w:rsidRPr="000F4E32">
              <w:t>the subcarrier spacing</w:t>
            </w:r>
            <w:r>
              <w:t xml:space="preserve"> configurations for PUSCH and PD</w:t>
            </w:r>
            <w:r w:rsidRPr="000F4E32">
              <w:t>CCH, respectively,</w:t>
            </w:r>
            <w:r>
              <w:t xml:space="preserve"> and</w:t>
            </w:r>
          </w:p>
          <w:p w:rsidR="00B66B50" w:rsidRPr="00B66B50" w:rsidRDefault="00B66B50" w:rsidP="00FE57C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</w:tc>
      </w:tr>
    </w:tbl>
    <w:p w:rsidR="00B66B50" w:rsidRDefault="00B66B50" w:rsidP="00FE57C1">
      <w:pPr>
        <w:pStyle w:val="a0"/>
        <w:rPr>
          <w:rFonts w:eastAsiaTheme="minorEastAsia"/>
          <w:lang w:val="en-GB" w:eastAsia="zh-CN"/>
        </w:rPr>
      </w:pPr>
    </w:p>
    <w:p w:rsidR="00D838B4" w:rsidRDefault="00A32917" w:rsidP="00FE57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It is our understanding that interpretation 1 is in line with the current specification.</w:t>
      </w:r>
      <w:r w:rsidR="00D838B4">
        <w:rPr>
          <w:rFonts w:eastAsiaTheme="minorEastAsia" w:hint="eastAsia"/>
          <w:lang w:val="en-GB" w:eastAsia="zh-CN"/>
        </w:rPr>
        <w:t xml:space="preserve"> Therefore, in order to support cross-carrier scheduling for inter-band CA with unaligned frame boundary, at least determination of slot offset in 5.1.2.1 and 6.1.2.1 in 38.214 </w:t>
      </w:r>
      <w:r w:rsidR="00D838B4">
        <w:rPr>
          <w:rFonts w:eastAsiaTheme="minorEastAsia"/>
          <w:lang w:val="en-GB" w:eastAsia="zh-CN"/>
        </w:rPr>
        <w:t>needs</w:t>
      </w:r>
      <w:r w:rsidR="00D838B4">
        <w:rPr>
          <w:rFonts w:eastAsiaTheme="minorEastAsia" w:hint="eastAsia"/>
          <w:lang w:val="en-GB" w:eastAsia="zh-CN"/>
        </w:rPr>
        <w:t xml:space="preserve"> to be revised. </w:t>
      </w:r>
    </w:p>
    <w:p w:rsidR="00D838B4" w:rsidRPr="007F15D7" w:rsidRDefault="00D838B4" w:rsidP="00FE57C1">
      <w:pPr>
        <w:pStyle w:val="a0"/>
        <w:rPr>
          <w:rFonts w:eastAsiaTheme="minorEastAsia"/>
          <w:b/>
          <w:lang w:val="en-GB" w:eastAsia="zh-CN"/>
        </w:rPr>
      </w:pPr>
      <w:r w:rsidRPr="007F15D7">
        <w:rPr>
          <w:rFonts w:eastAsiaTheme="minorEastAsia" w:hint="eastAsia"/>
          <w:b/>
          <w:lang w:val="en-GB" w:eastAsia="zh-CN"/>
        </w:rPr>
        <w:t xml:space="preserve">Proposal </w:t>
      </w:r>
      <w:r w:rsidR="00397D15">
        <w:rPr>
          <w:rFonts w:eastAsiaTheme="minorEastAsia" w:hint="eastAsia"/>
          <w:b/>
          <w:lang w:val="en-GB" w:eastAsia="zh-CN"/>
        </w:rPr>
        <w:t>1</w:t>
      </w:r>
      <w:r w:rsidRPr="007F15D7">
        <w:rPr>
          <w:rFonts w:eastAsiaTheme="minorEastAsia" w:hint="eastAsia"/>
          <w:b/>
          <w:lang w:val="en-GB" w:eastAsia="zh-CN"/>
        </w:rPr>
        <w:t>: revise determination of slot offset in 5.1.2.1 and 6.1.2.1 in 38.214</w:t>
      </w:r>
      <w:r w:rsidR="007F15D7" w:rsidRPr="007F15D7">
        <w:rPr>
          <w:rFonts w:eastAsiaTheme="minorEastAsia" w:hint="eastAsia"/>
          <w:b/>
          <w:lang w:val="en-GB" w:eastAsia="zh-CN"/>
        </w:rPr>
        <w:t xml:space="preserve"> to support cross-carrier scheduling for unaligned frame boundary</w:t>
      </w:r>
      <w:r w:rsidR="00C4482F" w:rsidRPr="00C4482F">
        <w:rPr>
          <w:rFonts w:eastAsiaTheme="minorEastAsia" w:hint="eastAsia"/>
          <w:b/>
          <w:lang w:val="en-GB" w:eastAsia="zh-CN"/>
        </w:rPr>
        <w:t xml:space="preserve"> </w:t>
      </w:r>
      <w:r w:rsidR="00C4482F" w:rsidRPr="007F15D7">
        <w:rPr>
          <w:rFonts w:eastAsiaTheme="minorEastAsia" w:hint="eastAsia"/>
          <w:b/>
          <w:lang w:val="en-GB" w:eastAsia="zh-CN"/>
        </w:rPr>
        <w:t>inter-band CA</w:t>
      </w:r>
      <w:r w:rsidR="007F15D7" w:rsidRPr="007F15D7">
        <w:rPr>
          <w:rFonts w:eastAsiaTheme="minorEastAsia" w:hint="eastAsia"/>
          <w:b/>
          <w:lang w:val="en-GB" w:eastAsia="zh-CN"/>
        </w:rPr>
        <w:t>.</w:t>
      </w:r>
    </w:p>
    <w:p w:rsidR="00D838B4" w:rsidRDefault="007F15D7" w:rsidP="00FE57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 xml:space="preserve">Based on proposal </w:t>
      </w:r>
      <w:r w:rsidR="00397D15">
        <w:rPr>
          <w:rFonts w:eastAsiaTheme="minorEastAsia" w:hint="eastAsia"/>
          <w:lang w:val="en-GB" w:eastAsia="zh-CN"/>
        </w:rPr>
        <w:t>1</w:t>
      </w:r>
      <w:r>
        <w:rPr>
          <w:rFonts w:eastAsiaTheme="minorEastAsia" w:hint="eastAsia"/>
          <w:lang w:val="en-GB" w:eastAsia="zh-CN"/>
        </w:rPr>
        <w:t>, t</w:t>
      </w:r>
      <w:r w:rsidR="00D838B4">
        <w:rPr>
          <w:rFonts w:eastAsiaTheme="minorEastAsia" w:hint="eastAsia"/>
          <w:lang w:val="en-GB" w:eastAsia="zh-CN"/>
        </w:rPr>
        <w:t>here are two options</w:t>
      </w:r>
      <w:r w:rsidR="00F342C9">
        <w:rPr>
          <w:rFonts w:eastAsiaTheme="minorEastAsia" w:hint="eastAsia"/>
          <w:lang w:val="en-GB" w:eastAsia="zh-CN"/>
        </w:rPr>
        <w:t xml:space="preserve"> for cross-carrier scheduling for </w:t>
      </w:r>
      <w:r w:rsidR="00F342C9" w:rsidRPr="00E646D5">
        <w:rPr>
          <w:rFonts w:eastAsiaTheme="minorEastAsia"/>
          <w:sz w:val="22"/>
          <w:szCs w:val="22"/>
          <w:lang w:eastAsia="zh-CN"/>
        </w:rPr>
        <w:t>unaligned frame boundary</w:t>
      </w:r>
      <w:r w:rsidR="00F342C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342C9" w:rsidRPr="00E646D5">
        <w:rPr>
          <w:rFonts w:eastAsiaTheme="minorEastAsia"/>
          <w:sz w:val="22"/>
          <w:szCs w:val="22"/>
          <w:lang w:eastAsia="zh-CN"/>
        </w:rPr>
        <w:t>inter-band CA</w:t>
      </w:r>
      <w:r w:rsidR="00D838B4">
        <w:rPr>
          <w:rFonts w:eastAsiaTheme="minorEastAsia" w:hint="eastAsia"/>
          <w:lang w:val="en-GB" w:eastAsia="zh-CN"/>
        </w:rPr>
        <w:t>.</w:t>
      </w:r>
    </w:p>
    <w:p w:rsidR="00FE57C1" w:rsidRPr="00600BB5" w:rsidRDefault="00D838B4" w:rsidP="00D561C5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600BB5">
        <w:rPr>
          <w:rFonts w:eastAsiaTheme="minorEastAsia" w:hint="eastAsia"/>
          <w:lang w:eastAsia="zh-CN"/>
        </w:rPr>
        <w:t xml:space="preserve">Opt.1: </w:t>
      </w:r>
      <w:r w:rsidR="007F15D7" w:rsidRPr="00600BB5">
        <w:rPr>
          <w:rFonts w:eastAsiaTheme="minorEastAsia" w:hint="eastAsia"/>
          <w:lang w:eastAsia="zh-CN"/>
        </w:rPr>
        <w:t>update the</w:t>
      </w:r>
      <w:r w:rsidR="001B3877" w:rsidRPr="00600BB5">
        <w:rPr>
          <w:rFonts w:eastAsiaTheme="minorEastAsia" w:hint="eastAsia"/>
          <w:lang w:eastAsia="zh-CN"/>
        </w:rPr>
        <w:t xml:space="preserve"> slot determination</w:t>
      </w:r>
      <w:r w:rsidR="007F15D7" w:rsidRPr="00600BB5">
        <w:rPr>
          <w:rFonts w:eastAsiaTheme="minorEastAsia" w:hint="eastAsia"/>
          <w:lang w:eastAsia="zh-CN"/>
        </w:rPr>
        <w:t xml:space="preserve"> equations to add slot offset</w:t>
      </w:r>
      <w:r w:rsidR="001B3877" w:rsidRPr="00600BB5">
        <w:rPr>
          <w:rFonts w:eastAsiaTheme="minorEastAsia" w:hint="eastAsia"/>
          <w:lang w:eastAsia="zh-CN"/>
        </w:rPr>
        <w:t xml:space="preserve">. </w:t>
      </w:r>
    </w:p>
    <w:p w:rsidR="00D838B4" w:rsidRDefault="00D838B4" w:rsidP="00D561C5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Opt.2: </w:t>
      </w:r>
      <w:r w:rsidR="001B3877">
        <w:rPr>
          <w:rFonts w:eastAsiaTheme="minorEastAsia" w:hint="eastAsia"/>
          <w:lang w:eastAsia="zh-CN"/>
        </w:rPr>
        <w:t xml:space="preserve">describe the slot determination </w:t>
      </w:r>
      <w:r w:rsidR="00D90CD2">
        <w:rPr>
          <w:rFonts w:eastAsiaTheme="minorEastAsia" w:hint="eastAsia"/>
          <w:lang w:eastAsia="zh-CN"/>
        </w:rPr>
        <w:t xml:space="preserve">following interpretation 2 </w:t>
      </w:r>
      <w:r w:rsidR="001B3877">
        <w:rPr>
          <w:rFonts w:eastAsiaTheme="minorEastAsia" w:hint="eastAsia"/>
          <w:lang w:eastAsia="zh-CN"/>
        </w:rPr>
        <w:t>in</w:t>
      </w:r>
      <w:r w:rsidR="007F15D7">
        <w:rPr>
          <w:rFonts w:eastAsiaTheme="minorEastAsia" w:hint="eastAsia"/>
          <w:lang w:eastAsia="zh-CN"/>
        </w:rPr>
        <w:t xml:space="preserve"> a similar way as PDSCH-to-PUCCH timing in 38.213</w:t>
      </w:r>
      <w:r w:rsidR="001B3877">
        <w:rPr>
          <w:rFonts w:eastAsiaTheme="minorEastAsia" w:hint="eastAsia"/>
          <w:lang w:eastAsia="zh-CN"/>
        </w:rPr>
        <w:t xml:space="preserve">. </w:t>
      </w:r>
      <w:r w:rsidR="003229F6">
        <w:rPr>
          <w:rFonts w:eastAsiaTheme="minorEastAsia" w:hint="eastAsia"/>
          <w:lang w:eastAsia="zh-CN"/>
        </w:rPr>
        <w:t>An example for PDSCH is</w:t>
      </w:r>
      <w:r w:rsidR="002D1D73">
        <w:rPr>
          <w:rFonts w:eastAsiaTheme="minorEastAsia" w:hint="eastAsia"/>
          <w:lang w:eastAsia="zh-CN"/>
        </w:rPr>
        <w:t xml:space="preserve"> as follows.</w:t>
      </w:r>
    </w:p>
    <w:tbl>
      <w:tblPr>
        <w:tblStyle w:val="af3"/>
        <w:tblW w:w="0" w:type="auto"/>
        <w:tblInd w:w="420" w:type="dxa"/>
        <w:tblLook w:val="04A0" w:firstRow="1" w:lastRow="0" w:firstColumn="1" w:lastColumn="0" w:noHBand="0" w:noVBand="1"/>
      </w:tblPr>
      <w:tblGrid>
        <w:gridCol w:w="8868"/>
      </w:tblGrid>
      <w:tr w:rsidR="002D1D73" w:rsidTr="002D1D73">
        <w:tc>
          <w:tcPr>
            <w:tcW w:w="9288" w:type="dxa"/>
          </w:tcPr>
          <w:p w:rsidR="002D1D73" w:rsidRPr="002D1D73" w:rsidRDefault="002D1D73" w:rsidP="002D1D73">
            <w:pPr>
              <w:spacing w:after="180"/>
              <w:ind w:left="568" w:hanging="284"/>
              <w:rPr>
                <w:rFonts w:eastAsia="等线"/>
                <w:lang w:val="x-none" w:eastAsia="zh-CN"/>
              </w:rPr>
            </w:pPr>
            <w:r w:rsidRPr="00B66B50">
              <w:rPr>
                <w:rFonts w:eastAsia="等线"/>
                <w:lang w:val="x-none"/>
              </w:rPr>
              <w:t>-</w:t>
            </w:r>
            <w:r w:rsidRPr="00B66B50">
              <w:rPr>
                <w:rFonts w:eastAsia="等线"/>
                <w:lang w:val="x-none"/>
              </w:rPr>
              <w:tab/>
              <w:t xml:space="preserve">The slot allocated for the PDSCH is </w:t>
            </w:r>
            <w:r w:rsidRPr="002D1D73">
              <w:rPr>
                <w:rFonts w:eastAsia="等线"/>
                <w:strike/>
                <w:color w:val="FF0000"/>
                <w:position w:val="-32"/>
                <w:lang w:val="x-none" w:eastAsia="ja-JP"/>
              </w:rPr>
              <w:object w:dxaOrig="1520" w:dyaOrig="740">
                <v:shape id="_x0000_i1036" type="#_x0000_t75" style="width:77pt;height:37.85pt" o:ole="">
                  <v:imagedata r:id="rId9" o:title=""/>
                </v:shape>
                <o:OLEObject Type="Embed" ProgID="Equation.3" ShapeID="_x0000_i1036" DrawAspect="Content" ObjectID="_1634736995" r:id="rId30"/>
              </w:object>
            </w:r>
            <w:r w:rsidRPr="002D1D73">
              <w:rPr>
                <w:rFonts w:eastAsia="等线" w:hint="eastAsia"/>
                <w:i/>
                <w:color w:val="FF0000"/>
                <w:lang w:val="x-none" w:eastAsia="zh-CN"/>
              </w:rPr>
              <w:t>n+K</w:t>
            </w:r>
            <w:r w:rsidRPr="002D1D73">
              <w:rPr>
                <w:rFonts w:eastAsia="等线" w:hint="eastAsia"/>
                <w:i/>
                <w:color w:val="FF0000"/>
                <w:vertAlign w:val="subscript"/>
                <w:lang w:val="x-none" w:eastAsia="zh-CN"/>
              </w:rPr>
              <w:t>0</w:t>
            </w:r>
            <w:r w:rsidRPr="00B66B50">
              <w:rPr>
                <w:rFonts w:eastAsia="等线"/>
                <w:lang w:val="x-none"/>
              </w:rPr>
              <w:t>,</w:t>
            </w:r>
            <w:r w:rsidRPr="002D1D73">
              <w:rPr>
                <w:rFonts w:eastAsia="等线" w:hint="eastAsia"/>
                <w:i/>
                <w:lang w:val="x-none" w:eastAsia="zh-CN"/>
              </w:rPr>
              <w:t xml:space="preserve"> </w:t>
            </w:r>
            <w:r w:rsidRPr="00B66B50">
              <w:rPr>
                <w:rFonts w:eastAsia="等线"/>
                <w:lang w:val="x-none"/>
              </w:rPr>
              <w:t xml:space="preserve"> where </w:t>
            </w:r>
            <w:r w:rsidRPr="00B66B50">
              <w:rPr>
                <w:rFonts w:eastAsia="等线"/>
                <w:i/>
                <w:lang w:val="x-none"/>
              </w:rPr>
              <w:t>n</w:t>
            </w:r>
            <w:r w:rsidRPr="00B66B50">
              <w:rPr>
                <w:rFonts w:eastAsia="等线"/>
                <w:lang w:val="x-none"/>
              </w:rPr>
              <w:t xml:space="preserve"> is the slot </w:t>
            </w:r>
            <w:r w:rsidRPr="002D1D73">
              <w:rPr>
                <w:rFonts w:eastAsia="等线"/>
                <w:strike/>
                <w:color w:val="FF0000"/>
                <w:lang w:val="x-none"/>
              </w:rPr>
              <w:t>with</w:t>
            </w:r>
            <w:r w:rsidRPr="002D1D73">
              <w:rPr>
                <w:rFonts w:eastAsia="等线" w:hint="eastAsia"/>
                <w:color w:val="FF0000"/>
                <w:lang w:val="x-none" w:eastAsia="zh-CN"/>
              </w:rPr>
              <w:t>in which</w:t>
            </w:r>
            <w:r w:rsidRPr="00B66B50">
              <w:rPr>
                <w:rFonts w:eastAsia="等线"/>
                <w:lang w:val="x-none"/>
              </w:rPr>
              <w:t xml:space="preserve"> the scheduling DCI</w:t>
            </w:r>
            <w:r>
              <w:rPr>
                <w:rFonts w:eastAsia="等线" w:hint="eastAsia"/>
                <w:lang w:val="x-none" w:eastAsia="zh-CN"/>
              </w:rPr>
              <w:t xml:space="preserve"> </w:t>
            </w:r>
            <w:r w:rsidRPr="002D1D73">
              <w:rPr>
                <w:rFonts w:eastAsia="等线" w:hint="eastAsia"/>
                <w:color w:val="FF0000"/>
                <w:lang w:val="x-none" w:eastAsia="zh-CN"/>
              </w:rPr>
              <w:t>ends with reference to slots for PDSCH reception</w:t>
            </w:r>
            <w:r w:rsidRPr="00B66B50">
              <w:rPr>
                <w:rFonts w:eastAsia="等线"/>
                <w:lang w:val="x-none"/>
              </w:rPr>
              <w:t xml:space="preserve">, and </w:t>
            </w:r>
            <w:r w:rsidRPr="00B66B50">
              <w:rPr>
                <w:rFonts w:eastAsia="等线"/>
                <w:i/>
                <w:lang w:val="x-none"/>
              </w:rPr>
              <w:t>K</w:t>
            </w:r>
            <w:r w:rsidRPr="00B66B50">
              <w:rPr>
                <w:rFonts w:eastAsia="等线"/>
                <w:i/>
                <w:vertAlign w:val="subscript"/>
                <w:lang w:val="x-none"/>
              </w:rPr>
              <w:t>0</w:t>
            </w:r>
            <w:r w:rsidRPr="00B66B50">
              <w:rPr>
                <w:rFonts w:eastAsia="等线"/>
                <w:lang w:val="x-none"/>
              </w:rPr>
              <w:t xml:space="preserve"> is based on the numerology of PDSCH, </w:t>
            </w:r>
            <w:r w:rsidRPr="002D1D73">
              <w:rPr>
                <w:rFonts w:eastAsia="等线"/>
                <w:strike/>
                <w:color w:val="FF0000"/>
                <w:lang w:val="x-none"/>
              </w:rPr>
              <w:t>and</w: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 xml:space="preserve"> </w:t>
            </w:r>
            <w:r w:rsidRPr="002D1D73">
              <w:rPr>
                <w:rFonts w:eastAsia="等线"/>
                <w:strike/>
                <w:color w:val="FF0000"/>
                <w:position w:val="-10"/>
                <w:lang w:val="x-none" w:eastAsia="ja-JP"/>
              </w:rPr>
              <w:object w:dxaOrig="580" w:dyaOrig="300">
                <v:shape id="_x0000_i1037" type="#_x0000_t75" style="width:29.55pt;height:15pt" o:ole="">
                  <v:imagedata r:id="rId11" o:title=""/>
                </v:shape>
                <o:OLEObject Type="Embed" ProgID="Equation.DSMT4" ShapeID="_x0000_i1037" DrawAspect="Content" ObjectID="_1634736996" r:id="rId31"/>
              </w:objec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 xml:space="preserve"> and </w:t>
            </w:r>
            <w:r w:rsidRPr="002D1D73">
              <w:rPr>
                <w:rFonts w:eastAsia="等线"/>
                <w:strike/>
                <w:color w:val="FF0000"/>
                <w:position w:val="-10"/>
                <w:lang w:val="x-none" w:eastAsia="ja-JP"/>
              </w:rPr>
              <w:object w:dxaOrig="600" w:dyaOrig="300">
                <v:shape id="_x0000_i1038" type="#_x0000_t75" style="width:29.95pt;height:15pt" o:ole="">
                  <v:imagedata r:id="rId13" o:title=""/>
                </v:shape>
                <o:OLEObject Type="Embed" ProgID="Equation.DSMT4" ShapeID="_x0000_i1038" DrawAspect="Content" ObjectID="_1634736997" r:id="rId32"/>
              </w:object>
            </w:r>
            <w:r w:rsidRPr="002D1D73">
              <w:rPr>
                <w:rFonts w:eastAsia="等线"/>
                <w:strike/>
                <w:color w:val="FF0000"/>
                <w:lang w:val="en-GB"/>
              </w:rPr>
              <w:t>are the subcarrier spacing configurations for PDSCH and PDCCH, respectively,</w:t>
            </w:r>
            <w:r w:rsidRPr="00B66B50">
              <w:rPr>
                <w:rFonts w:eastAsia="等线"/>
                <w:lang w:val="en-GB"/>
              </w:rPr>
              <w:t xml:space="preserve"> and</w:t>
            </w:r>
          </w:p>
        </w:tc>
      </w:tr>
    </w:tbl>
    <w:p w:rsidR="002D1D73" w:rsidRDefault="002D1D73" w:rsidP="00397D15">
      <w:pPr>
        <w:pStyle w:val="a0"/>
        <w:rPr>
          <w:rFonts w:eastAsiaTheme="minorEastAsia"/>
          <w:lang w:val="x-none" w:eastAsia="zh-CN"/>
        </w:rPr>
      </w:pPr>
    </w:p>
    <w:p w:rsidR="00397D15" w:rsidRPr="002D1D73" w:rsidRDefault="00397D15" w:rsidP="00397D15">
      <w:pPr>
        <w:pStyle w:val="a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We think option 2 is simpler in terms of specification change. Therefore, we have </w:t>
      </w:r>
      <w:r>
        <w:rPr>
          <w:rFonts w:eastAsiaTheme="minorEastAsia"/>
          <w:lang w:val="x-none" w:eastAsia="zh-CN"/>
        </w:rPr>
        <w:t>the</w:t>
      </w:r>
      <w:r>
        <w:rPr>
          <w:rFonts w:eastAsiaTheme="minorEastAsia" w:hint="eastAsia"/>
          <w:lang w:val="x-none" w:eastAsia="zh-CN"/>
        </w:rPr>
        <w:t xml:space="preserve"> following proposal.</w:t>
      </w:r>
    </w:p>
    <w:p w:rsidR="001B3877" w:rsidRDefault="00350283" w:rsidP="00397D15">
      <w:pPr>
        <w:pStyle w:val="a0"/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Proposal </w:t>
      </w:r>
      <w:r w:rsidR="00397D15">
        <w:rPr>
          <w:rFonts w:eastAsiaTheme="minorEastAsia" w:hint="eastAsia"/>
          <w:b/>
          <w:lang w:eastAsia="zh-CN"/>
        </w:rPr>
        <w:t>2</w:t>
      </w:r>
      <w:r w:rsidRPr="001B3877">
        <w:rPr>
          <w:rFonts w:eastAsiaTheme="minorEastAsia" w:hint="eastAsia"/>
          <w:b/>
          <w:lang w:eastAsia="zh-CN"/>
        </w:rPr>
        <w:t xml:space="preserve">: </w:t>
      </w:r>
      <w:r w:rsidR="001B3877" w:rsidRPr="001B3877">
        <w:rPr>
          <w:rFonts w:eastAsiaTheme="minorEastAsia" w:hint="eastAsia"/>
          <w:b/>
          <w:lang w:eastAsia="zh-CN"/>
        </w:rPr>
        <w:t xml:space="preserve">describe the slot determination </w:t>
      </w:r>
      <w:r w:rsidR="00397D15">
        <w:rPr>
          <w:rFonts w:eastAsiaTheme="minorEastAsia" w:hint="eastAsia"/>
          <w:b/>
          <w:lang w:eastAsia="zh-CN"/>
        </w:rPr>
        <w:t>in 5.1.2.1 and 6.1.2.1 in 38.214</w:t>
      </w:r>
      <w:r w:rsidR="00AE53A8">
        <w:rPr>
          <w:rFonts w:eastAsiaTheme="minorEastAsia" w:hint="eastAsia"/>
          <w:b/>
          <w:lang w:eastAsia="zh-CN"/>
        </w:rPr>
        <w:t xml:space="preserve"> </w:t>
      </w:r>
      <w:r w:rsidR="001B3877" w:rsidRPr="001B3877">
        <w:rPr>
          <w:rFonts w:eastAsiaTheme="minorEastAsia" w:hint="eastAsia"/>
          <w:b/>
          <w:lang w:eastAsia="zh-CN"/>
        </w:rPr>
        <w:t>in a similar way as PDSCH-to-PUCCH timing in 38.213.</w:t>
      </w:r>
    </w:p>
    <w:p w:rsidR="00397D15" w:rsidRDefault="002D285A" w:rsidP="00397D1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F1740D">
        <w:rPr>
          <w:rFonts w:eastAsiaTheme="minorEastAsia" w:hint="eastAsia"/>
          <w:lang w:eastAsia="zh-CN"/>
        </w:rPr>
        <w:t xml:space="preserve">the </w:t>
      </w:r>
      <w:r w:rsidR="00F1740D">
        <w:rPr>
          <w:rFonts w:eastAsiaTheme="minorEastAsia"/>
          <w:lang w:eastAsia="zh-CN"/>
        </w:rPr>
        <w:t>pseudo</w:t>
      </w:r>
      <w:r w:rsidR="00F1740D">
        <w:rPr>
          <w:rFonts w:eastAsiaTheme="minorEastAsia" w:hint="eastAsia"/>
          <w:lang w:eastAsia="zh-CN"/>
        </w:rPr>
        <w:t xml:space="preserve"> code for Type-1 HARQ-ACK codebook in 9.1.2.1 in 38.213 assumes aligned frame </w:t>
      </w:r>
      <w:r w:rsidR="00F1740D">
        <w:rPr>
          <w:rFonts w:eastAsiaTheme="minorEastAsia"/>
          <w:lang w:eastAsia="zh-CN"/>
        </w:rPr>
        <w:t>boundary</w:t>
      </w:r>
      <w:r w:rsidR="00F1740D">
        <w:rPr>
          <w:rFonts w:eastAsiaTheme="minorEastAsia" w:hint="eastAsia"/>
          <w:lang w:eastAsia="zh-CN"/>
        </w:rPr>
        <w:t xml:space="preserve"> between DL and UL CC which needs to be updated to support </w:t>
      </w:r>
      <w:r w:rsidR="00F1740D" w:rsidRPr="00F1740D">
        <w:rPr>
          <w:rFonts w:eastAsiaTheme="minorEastAsia"/>
          <w:lang w:eastAsia="zh-CN"/>
        </w:rPr>
        <w:t>unaligned frame boundary inter-band CA.</w:t>
      </w:r>
    </w:p>
    <w:p w:rsidR="00F1740D" w:rsidRPr="00F1740D" w:rsidRDefault="00F1740D" w:rsidP="00397D15">
      <w:pPr>
        <w:pStyle w:val="a0"/>
        <w:rPr>
          <w:rFonts w:eastAsiaTheme="minorEastAsia"/>
          <w:b/>
          <w:lang w:eastAsia="zh-CN"/>
        </w:rPr>
      </w:pPr>
      <w:r w:rsidRPr="00F1740D">
        <w:rPr>
          <w:rFonts w:eastAsiaTheme="minorEastAsia" w:hint="eastAsia"/>
          <w:b/>
          <w:lang w:eastAsia="zh-CN"/>
        </w:rPr>
        <w:t xml:space="preserve">Proposal 3: update pseudo code for Type-1 HARQ-ACK codebook in 9.1.2.1 in 38.213 to support </w:t>
      </w:r>
      <w:r w:rsidRPr="00F1740D">
        <w:rPr>
          <w:rFonts w:eastAsiaTheme="minorEastAsia"/>
          <w:b/>
          <w:lang w:eastAsia="zh-CN"/>
        </w:rPr>
        <w:t>unaligned frame boundary inter-band CA.</w:t>
      </w: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Default="00C22604" w:rsidP="0058658D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</w:t>
      </w:r>
      <w:r w:rsidR="00DE1D3E">
        <w:rPr>
          <w:rFonts w:eastAsia="宋体"/>
          <w:lang w:eastAsia="zh-CN"/>
        </w:rPr>
        <w:t xml:space="preserve">discussed </w:t>
      </w:r>
      <w:r w:rsidR="007F3DDF">
        <w:rPr>
          <w:rFonts w:eastAsia="宋体" w:hint="eastAsia"/>
          <w:lang w:eastAsia="zh-CN"/>
        </w:rPr>
        <w:t xml:space="preserve">RAN1 spec impact to support </w:t>
      </w:r>
      <w:r w:rsidR="007F3DDF" w:rsidRPr="009602DC">
        <w:rPr>
          <w:rFonts w:eastAsia="宋体"/>
        </w:rPr>
        <w:t xml:space="preserve">unaligned frame boundary </w:t>
      </w:r>
      <w:r w:rsidR="007F3DDF" w:rsidRPr="009602DC">
        <w:rPr>
          <w:rFonts w:eastAsia="宋体"/>
          <w:lang w:eastAsia="zh-CN"/>
        </w:rPr>
        <w:t xml:space="preserve">with slot alignment and partial SFN alignment </w:t>
      </w:r>
      <w:r w:rsidR="007F3DDF" w:rsidRPr="009602DC">
        <w:rPr>
          <w:rFonts w:eastAsia="宋体"/>
        </w:rPr>
        <w:t xml:space="preserve">for R16 NR </w:t>
      </w:r>
      <w:r w:rsidR="007F3DDF" w:rsidRPr="009602DC">
        <w:rPr>
          <w:rFonts w:eastAsia="宋体"/>
          <w:lang w:eastAsia="zh-CN"/>
        </w:rPr>
        <w:t xml:space="preserve">inter-band </w:t>
      </w:r>
      <w:r w:rsidR="007F3DDF" w:rsidRPr="009602DC">
        <w:rPr>
          <w:rFonts w:eastAsia="宋体"/>
        </w:rPr>
        <w:t>CA</w:t>
      </w:r>
      <w:r w:rsidR="007F3DDF">
        <w:rPr>
          <w:rFonts w:eastAsia="宋体" w:hint="eastAsia"/>
          <w:lang w:eastAsia="zh-CN"/>
        </w:rPr>
        <w:t xml:space="preserve"> with the following proposals.</w:t>
      </w:r>
    </w:p>
    <w:p w:rsidR="00C4482F" w:rsidRPr="007F15D7" w:rsidRDefault="00C4482F" w:rsidP="00C4482F">
      <w:pPr>
        <w:pStyle w:val="a0"/>
        <w:rPr>
          <w:rFonts w:eastAsiaTheme="minorEastAsia"/>
          <w:b/>
          <w:lang w:val="en-GB" w:eastAsia="zh-CN"/>
        </w:rPr>
      </w:pPr>
      <w:r w:rsidRPr="007F15D7">
        <w:rPr>
          <w:rFonts w:eastAsiaTheme="minorEastAsia" w:hint="eastAsia"/>
          <w:b/>
          <w:lang w:val="en-GB" w:eastAsia="zh-CN"/>
        </w:rPr>
        <w:t xml:space="preserve">Proposal </w:t>
      </w:r>
      <w:r w:rsidR="00397D15">
        <w:rPr>
          <w:rFonts w:eastAsiaTheme="minorEastAsia" w:hint="eastAsia"/>
          <w:b/>
          <w:lang w:val="en-GB" w:eastAsia="zh-CN"/>
        </w:rPr>
        <w:t>1</w:t>
      </w:r>
      <w:r w:rsidRPr="007F15D7">
        <w:rPr>
          <w:rFonts w:eastAsiaTheme="minorEastAsia" w:hint="eastAsia"/>
          <w:b/>
          <w:lang w:val="en-GB" w:eastAsia="zh-CN"/>
        </w:rPr>
        <w:t>: revise determination of slot offset in 5.1.2.1 and 6.1.2.1 in 38.214 to support cross-carrier scheduling for unaligned frame boundary</w:t>
      </w:r>
      <w:r w:rsidRPr="00C4482F">
        <w:rPr>
          <w:rFonts w:eastAsiaTheme="minorEastAsia" w:hint="eastAsia"/>
          <w:b/>
          <w:lang w:val="en-GB" w:eastAsia="zh-CN"/>
        </w:rPr>
        <w:t xml:space="preserve"> </w:t>
      </w:r>
      <w:r w:rsidRPr="007F15D7">
        <w:rPr>
          <w:rFonts w:eastAsiaTheme="minorEastAsia" w:hint="eastAsia"/>
          <w:b/>
          <w:lang w:val="en-GB" w:eastAsia="zh-CN"/>
        </w:rPr>
        <w:t>inter-band CA.</w:t>
      </w:r>
    </w:p>
    <w:p w:rsidR="00397D15" w:rsidRDefault="00397D15" w:rsidP="00397D15">
      <w:pPr>
        <w:pStyle w:val="a0"/>
        <w:rPr>
          <w:rFonts w:eastAsiaTheme="minorEastAsia"/>
          <w:b/>
          <w:lang w:eastAsia="zh-CN"/>
        </w:rPr>
      </w:pPr>
      <w:r w:rsidRPr="001B3877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1B3877">
        <w:rPr>
          <w:rFonts w:eastAsiaTheme="minorEastAsia" w:hint="eastAsia"/>
          <w:b/>
          <w:lang w:eastAsia="zh-CN"/>
        </w:rPr>
        <w:t xml:space="preserve">: describe the slot determination </w:t>
      </w:r>
      <w:r>
        <w:rPr>
          <w:rFonts w:eastAsiaTheme="minorEastAsia" w:hint="eastAsia"/>
          <w:b/>
          <w:lang w:eastAsia="zh-CN"/>
        </w:rPr>
        <w:t xml:space="preserve">in 5.1.2.1 and 6.1.2.1 in 38.214 </w:t>
      </w:r>
      <w:r w:rsidRPr="001B3877">
        <w:rPr>
          <w:rFonts w:eastAsiaTheme="minorEastAsia" w:hint="eastAsia"/>
          <w:b/>
          <w:lang w:eastAsia="zh-CN"/>
        </w:rPr>
        <w:t>in a similar way as PDSCH-to-PUCCH timing in 38.213.</w:t>
      </w:r>
    </w:p>
    <w:p w:rsidR="00F1740D" w:rsidRPr="00F1740D" w:rsidRDefault="00F1740D" w:rsidP="00F1740D">
      <w:pPr>
        <w:pStyle w:val="a0"/>
        <w:rPr>
          <w:rFonts w:eastAsiaTheme="minorEastAsia"/>
          <w:b/>
          <w:lang w:eastAsia="zh-CN"/>
        </w:rPr>
      </w:pPr>
      <w:r w:rsidRPr="00F1740D">
        <w:rPr>
          <w:rFonts w:eastAsiaTheme="minorEastAsia" w:hint="eastAsia"/>
          <w:b/>
          <w:lang w:eastAsia="zh-CN"/>
        </w:rPr>
        <w:t xml:space="preserve">Proposal 3: update pseudo code for Type-1 HARQ-ACK codebook in 9.1.2.1 in 38.213 to support </w:t>
      </w:r>
      <w:r w:rsidRPr="00F1740D">
        <w:rPr>
          <w:rFonts w:eastAsiaTheme="minorEastAsia"/>
          <w:b/>
          <w:lang w:eastAsia="zh-CN"/>
        </w:rPr>
        <w:t>unaligned frame boundary inter-band CA.</w:t>
      </w:r>
    </w:p>
    <w:p w:rsidR="00830F4E" w:rsidRPr="0052231C" w:rsidRDefault="00830F4E" w:rsidP="0058658D">
      <w:pPr>
        <w:pStyle w:val="1"/>
        <w:jc w:val="both"/>
      </w:pPr>
      <w:r w:rsidRPr="0052231C">
        <w:t>References</w:t>
      </w:r>
    </w:p>
    <w:p w:rsidR="00093710" w:rsidRPr="00FE57C1" w:rsidRDefault="00093710" w:rsidP="00B86BF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10" w:name="_Ref20402491"/>
      <w:r>
        <w:rPr>
          <w:rFonts w:eastAsia="宋体" w:hint="eastAsia"/>
          <w:noProof/>
          <w:lang w:eastAsia="zh-CN"/>
        </w:rPr>
        <w:t xml:space="preserve">RP-192304, </w:t>
      </w:r>
      <w:r w:rsidRPr="002C6AD3">
        <w:t xml:space="preserve">Summary of discussion on </w:t>
      </w:r>
      <w:r>
        <w:rPr>
          <w:rFonts w:hint="eastAsia"/>
        </w:rPr>
        <w:t>r</w:t>
      </w:r>
      <w:r w:rsidRPr="00B5420C">
        <w:t xml:space="preserve">elaxation of the frame timing </w:t>
      </w:r>
      <w:r>
        <w:rPr>
          <w:rFonts w:hint="eastAsia"/>
        </w:rPr>
        <w:t>for</w:t>
      </w:r>
      <w:r w:rsidRPr="00B5420C">
        <w:t xml:space="preserve"> R16 NR CA</w:t>
      </w:r>
      <w:r>
        <w:rPr>
          <w:rFonts w:eastAsiaTheme="minorEastAsia" w:hint="eastAsia"/>
          <w:lang w:eastAsia="zh-CN"/>
        </w:rPr>
        <w:t>, CMCC, RAN#85</w:t>
      </w:r>
      <w:bookmarkEnd w:id="10"/>
    </w:p>
    <w:p w:rsidR="00FE57C1" w:rsidRPr="00F94EEE" w:rsidRDefault="00FE57C1" w:rsidP="00B86BF3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  <w:tab w:val="num" w:pos="567"/>
        </w:tabs>
        <w:ind w:left="567" w:hanging="567"/>
        <w:rPr>
          <w:rFonts w:eastAsia="宋体"/>
          <w:noProof/>
          <w:lang w:eastAsia="zh-CN"/>
        </w:rPr>
      </w:pPr>
      <w:bookmarkStart w:id="11" w:name="_Ref20402889"/>
      <w:r>
        <w:rPr>
          <w:rFonts w:eastAsia="宋体" w:hint="eastAsia"/>
          <w:noProof/>
          <w:lang w:eastAsia="zh-CN"/>
        </w:rPr>
        <w:t xml:space="preserve">R1-1907746, </w:t>
      </w:r>
      <w:r w:rsidRPr="00DD17C2">
        <w:t>Discussion on necessity of frame boundary alignment of NR CA</w:t>
      </w:r>
      <w:r>
        <w:rPr>
          <w:rFonts w:eastAsiaTheme="minorEastAsia" w:hint="eastAsia"/>
          <w:lang w:eastAsia="zh-CN"/>
        </w:rPr>
        <w:t>, CMCC, RAN1#97</w:t>
      </w:r>
      <w:bookmarkEnd w:id="11"/>
    </w:p>
    <w:sectPr w:rsidR="00FE57C1" w:rsidRPr="00F94EEE" w:rsidSect="00785BEB">
      <w:headerReference w:type="default" r:id="rId3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63" w:rsidRDefault="006D1763" w:rsidP="00E9523A">
      <w:pPr>
        <w:ind w:left="-2"/>
      </w:pPr>
      <w:r>
        <w:separator/>
      </w:r>
    </w:p>
  </w:endnote>
  <w:endnote w:type="continuationSeparator" w:id="0">
    <w:p w:rsidR="006D1763" w:rsidRDefault="006D1763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63" w:rsidRDefault="006D1763" w:rsidP="00E9523A">
      <w:pPr>
        <w:ind w:left="-2"/>
      </w:pPr>
      <w:r>
        <w:separator/>
      </w:r>
    </w:p>
  </w:footnote>
  <w:footnote w:type="continuationSeparator" w:id="0">
    <w:p w:rsidR="006D1763" w:rsidRDefault="006D1763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23" w:rsidRPr="001A329E" w:rsidRDefault="009C712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CF66DE5"/>
    <w:multiLevelType w:val="hybridMultilevel"/>
    <w:tmpl w:val="4F4470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D30C1E"/>
    <w:multiLevelType w:val="hybridMultilevel"/>
    <w:tmpl w:val="DAE664FA"/>
    <w:lvl w:ilvl="0" w:tplc="5A48019A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95177B"/>
    <w:multiLevelType w:val="hybridMultilevel"/>
    <w:tmpl w:val="665A2BA6"/>
    <w:lvl w:ilvl="0" w:tplc="040B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E29F8"/>
    <w:multiLevelType w:val="hybridMultilevel"/>
    <w:tmpl w:val="8C32D3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E056D"/>
    <w:multiLevelType w:val="hybridMultilevel"/>
    <w:tmpl w:val="98A20B24"/>
    <w:lvl w:ilvl="0" w:tplc="4A9CD8BE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FF77C7"/>
    <w:multiLevelType w:val="hybridMultilevel"/>
    <w:tmpl w:val="4DCE42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43604C0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/>
        <w:sz w:val="22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B27F4"/>
    <w:multiLevelType w:val="multilevel"/>
    <w:tmpl w:val="0CD0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F74CDC"/>
    <w:multiLevelType w:val="multilevel"/>
    <w:tmpl w:val="ABB4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38C1CF1"/>
    <w:multiLevelType w:val="hybridMultilevel"/>
    <w:tmpl w:val="630AE522"/>
    <w:lvl w:ilvl="0" w:tplc="3034B2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5DF51A2"/>
    <w:multiLevelType w:val="hybridMultilevel"/>
    <w:tmpl w:val="B518CF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B218B3"/>
    <w:multiLevelType w:val="multilevel"/>
    <w:tmpl w:val="62E0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33D22E0"/>
    <w:multiLevelType w:val="hybridMultilevel"/>
    <w:tmpl w:val="4DB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F73C97"/>
    <w:multiLevelType w:val="hybridMultilevel"/>
    <w:tmpl w:val="3F7242D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60B27D2"/>
    <w:multiLevelType w:val="hybridMultilevel"/>
    <w:tmpl w:val="B11C317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A23244"/>
    <w:multiLevelType w:val="multilevel"/>
    <w:tmpl w:val="3D402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0D473B9"/>
    <w:multiLevelType w:val="hybridMultilevel"/>
    <w:tmpl w:val="922634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1A66B30"/>
    <w:multiLevelType w:val="multilevel"/>
    <w:tmpl w:val="BF664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084A94"/>
    <w:multiLevelType w:val="hybridMultilevel"/>
    <w:tmpl w:val="AADC24F8"/>
    <w:lvl w:ilvl="0" w:tplc="34180DD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6F1A28"/>
    <w:multiLevelType w:val="hybridMultilevel"/>
    <w:tmpl w:val="B042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7C8127F5"/>
    <w:multiLevelType w:val="hybridMultilevel"/>
    <w:tmpl w:val="0290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4"/>
  </w:num>
  <w:num w:numId="5">
    <w:abstractNumId w:val="23"/>
  </w:num>
  <w:num w:numId="6">
    <w:abstractNumId w:val="29"/>
  </w:num>
  <w:num w:numId="7">
    <w:abstractNumId w:val="16"/>
  </w:num>
  <w:num w:numId="8">
    <w:abstractNumId w:val="31"/>
  </w:num>
  <w:num w:numId="9">
    <w:abstractNumId w:val="13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3"/>
  </w:num>
  <w:num w:numId="16">
    <w:abstractNumId w:val="17"/>
  </w:num>
  <w:num w:numId="17">
    <w:abstractNumId w:val="9"/>
  </w:num>
  <w:num w:numId="18">
    <w:abstractNumId w:val="10"/>
  </w:num>
  <w:num w:numId="19">
    <w:abstractNumId w:val="5"/>
  </w:num>
  <w:num w:numId="20">
    <w:abstractNumId w:val="25"/>
  </w:num>
  <w:num w:numId="21">
    <w:abstractNumId w:val="18"/>
  </w:num>
  <w:num w:numId="22">
    <w:abstractNumId w:val="22"/>
  </w:num>
  <w:num w:numId="23">
    <w:abstractNumId w:val="2"/>
  </w:num>
  <w:num w:numId="24">
    <w:abstractNumId w:val="32"/>
  </w:num>
  <w:num w:numId="25">
    <w:abstractNumId w:val="28"/>
  </w:num>
  <w:num w:numId="26">
    <w:abstractNumId w:val="30"/>
  </w:num>
  <w:num w:numId="27">
    <w:abstractNumId w:val="27"/>
  </w:num>
  <w:num w:numId="28">
    <w:abstractNumId w:val="1"/>
  </w:num>
  <w:num w:numId="29">
    <w:abstractNumId w:val="21"/>
  </w:num>
  <w:num w:numId="30">
    <w:abstractNumId w:val="26"/>
  </w:num>
  <w:num w:numId="31">
    <w:abstractNumId w:val="24"/>
  </w:num>
  <w:num w:numId="32">
    <w:abstractNumId w:val="19"/>
  </w:num>
  <w:num w:numId="33">
    <w:abstractNumId w:val="14"/>
  </w:num>
  <w:num w:numId="3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59C"/>
    <w:rsid w:val="00004A77"/>
    <w:rsid w:val="00004B9D"/>
    <w:rsid w:val="00005A43"/>
    <w:rsid w:val="000062DC"/>
    <w:rsid w:val="0000655A"/>
    <w:rsid w:val="000069B1"/>
    <w:rsid w:val="00010823"/>
    <w:rsid w:val="00010A31"/>
    <w:rsid w:val="00010B5A"/>
    <w:rsid w:val="00010F26"/>
    <w:rsid w:val="00011014"/>
    <w:rsid w:val="00011753"/>
    <w:rsid w:val="000124A2"/>
    <w:rsid w:val="00012A5D"/>
    <w:rsid w:val="00012BC4"/>
    <w:rsid w:val="00012C17"/>
    <w:rsid w:val="00013498"/>
    <w:rsid w:val="00013FE3"/>
    <w:rsid w:val="0001436C"/>
    <w:rsid w:val="00014C18"/>
    <w:rsid w:val="00014E33"/>
    <w:rsid w:val="00015419"/>
    <w:rsid w:val="000159FF"/>
    <w:rsid w:val="00015AD0"/>
    <w:rsid w:val="000161ED"/>
    <w:rsid w:val="000162EF"/>
    <w:rsid w:val="00016490"/>
    <w:rsid w:val="0001761E"/>
    <w:rsid w:val="00017BD0"/>
    <w:rsid w:val="00021006"/>
    <w:rsid w:val="0002113E"/>
    <w:rsid w:val="000216C3"/>
    <w:rsid w:val="0002182E"/>
    <w:rsid w:val="00021C2C"/>
    <w:rsid w:val="00022E1A"/>
    <w:rsid w:val="00022F27"/>
    <w:rsid w:val="00023155"/>
    <w:rsid w:val="00023317"/>
    <w:rsid w:val="00023C38"/>
    <w:rsid w:val="00023E9E"/>
    <w:rsid w:val="000242E9"/>
    <w:rsid w:val="000257C3"/>
    <w:rsid w:val="000262F8"/>
    <w:rsid w:val="000266A1"/>
    <w:rsid w:val="00026A0E"/>
    <w:rsid w:val="00026F9E"/>
    <w:rsid w:val="00026FC0"/>
    <w:rsid w:val="00030655"/>
    <w:rsid w:val="000307A0"/>
    <w:rsid w:val="000312BB"/>
    <w:rsid w:val="00031371"/>
    <w:rsid w:val="00032083"/>
    <w:rsid w:val="00032345"/>
    <w:rsid w:val="000324FF"/>
    <w:rsid w:val="00032BB9"/>
    <w:rsid w:val="00033171"/>
    <w:rsid w:val="000339D3"/>
    <w:rsid w:val="00034F6F"/>
    <w:rsid w:val="00034FE0"/>
    <w:rsid w:val="000350C8"/>
    <w:rsid w:val="00035570"/>
    <w:rsid w:val="00035711"/>
    <w:rsid w:val="00035FC1"/>
    <w:rsid w:val="00036766"/>
    <w:rsid w:val="000368D1"/>
    <w:rsid w:val="00036F2B"/>
    <w:rsid w:val="00037FA6"/>
    <w:rsid w:val="0004042C"/>
    <w:rsid w:val="00040CC0"/>
    <w:rsid w:val="00042152"/>
    <w:rsid w:val="00042163"/>
    <w:rsid w:val="00042490"/>
    <w:rsid w:val="00042BBB"/>
    <w:rsid w:val="0004302F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70D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2E95"/>
    <w:rsid w:val="00054151"/>
    <w:rsid w:val="00054B92"/>
    <w:rsid w:val="0005514B"/>
    <w:rsid w:val="0005592F"/>
    <w:rsid w:val="00055FF1"/>
    <w:rsid w:val="000563A3"/>
    <w:rsid w:val="00057AB9"/>
    <w:rsid w:val="0006076C"/>
    <w:rsid w:val="000611B7"/>
    <w:rsid w:val="00061E8F"/>
    <w:rsid w:val="000620EB"/>
    <w:rsid w:val="000641FA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23B"/>
    <w:rsid w:val="0006771E"/>
    <w:rsid w:val="000679FC"/>
    <w:rsid w:val="00067BBE"/>
    <w:rsid w:val="00070343"/>
    <w:rsid w:val="00070A16"/>
    <w:rsid w:val="00070F59"/>
    <w:rsid w:val="00071385"/>
    <w:rsid w:val="00073511"/>
    <w:rsid w:val="00073891"/>
    <w:rsid w:val="000739C3"/>
    <w:rsid w:val="00073EDF"/>
    <w:rsid w:val="00074092"/>
    <w:rsid w:val="00074480"/>
    <w:rsid w:val="00074518"/>
    <w:rsid w:val="000748D8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06D"/>
    <w:rsid w:val="00086522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B60"/>
    <w:rsid w:val="0009369C"/>
    <w:rsid w:val="00093710"/>
    <w:rsid w:val="00093F31"/>
    <w:rsid w:val="0009466A"/>
    <w:rsid w:val="00094B0A"/>
    <w:rsid w:val="00094E92"/>
    <w:rsid w:val="000958C0"/>
    <w:rsid w:val="00096F06"/>
    <w:rsid w:val="000971AD"/>
    <w:rsid w:val="00097D5F"/>
    <w:rsid w:val="000A0363"/>
    <w:rsid w:val="000A0665"/>
    <w:rsid w:val="000A0E25"/>
    <w:rsid w:val="000A1177"/>
    <w:rsid w:val="000A1AF5"/>
    <w:rsid w:val="000A1C48"/>
    <w:rsid w:val="000A1D32"/>
    <w:rsid w:val="000A216E"/>
    <w:rsid w:val="000A2789"/>
    <w:rsid w:val="000A2B74"/>
    <w:rsid w:val="000A3443"/>
    <w:rsid w:val="000A3C9B"/>
    <w:rsid w:val="000A4105"/>
    <w:rsid w:val="000A4E64"/>
    <w:rsid w:val="000A4E6C"/>
    <w:rsid w:val="000A5231"/>
    <w:rsid w:val="000A5603"/>
    <w:rsid w:val="000A585B"/>
    <w:rsid w:val="000A5D86"/>
    <w:rsid w:val="000A64FC"/>
    <w:rsid w:val="000A7481"/>
    <w:rsid w:val="000A7B16"/>
    <w:rsid w:val="000A7CAA"/>
    <w:rsid w:val="000A7DD9"/>
    <w:rsid w:val="000B0156"/>
    <w:rsid w:val="000B11D4"/>
    <w:rsid w:val="000B1FC2"/>
    <w:rsid w:val="000B231A"/>
    <w:rsid w:val="000B2D0E"/>
    <w:rsid w:val="000B3D72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3C0"/>
    <w:rsid w:val="000C0840"/>
    <w:rsid w:val="000C0A82"/>
    <w:rsid w:val="000C10A6"/>
    <w:rsid w:val="000C1BC5"/>
    <w:rsid w:val="000C1E43"/>
    <w:rsid w:val="000C237B"/>
    <w:rsid w:val="000C2B22"/>
    <w:rsid w:val="000C2D9C"/>
    <w:rsid w:val="000C3188"/>
    <w:rsid w:val="000C323D"/>
    <w:rsid w:val="000C3A16"/>
    <w:rsid w:val="000C3A4A"/>
    <w:rsid w:val="000C46B1"/>
    <w:rsid w:val="000C47ED"/>
    <w:rsid w:val="000C5188"/>
    <w:rsid w:val="000C5564"/>
    <w:rsid w:val="000C57C8"/>
    <w:rsid w:val="000C5BF6"/>
    <w:rsid w:val="000C5D6E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5645"/>
    <w:rsid w:val="000D5784"/>
    <w:rsid w:val="000D625C"/>
    <w:rsid w:val="000D662F"/>
    <w:rsid w:val="000D74AC"/>
    <w:rsid w:val="000E0007"/>
    <w:rsid w:val="000E0400"/>
    <w:rsid w:val="000E0E57"/>
    <w:rsid w:val="000E0EB9"/>
    <w:rsid w:val="000E18D1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67A"/>
    <w:rsid w:val="000F4EC1"/>
    <w:rsid w:val="000F5015"/>
    <w:rsid w:val="000F5057"/>
    <w:rsid w:val="000F5BAF"/>
    <w:rsid w:val="000F663D"/>
    <w:rsid w:val="000F6BA5"/>
    <w:rsid w:val="000F6BAC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52A"/>
    <w:rsid w:val="00103878"/>
    <w:rsid w:val="00103FA3"/>
    <w:rsid w:val="00104287"/>
    <w:rsid w:val="001049F4"/>
    <w:rsid w:val="001051B9"/>
    <w:rsid w:val="00105681"/>
    <w:rsid w:val="00105966"/>
    <w:rsid w:val="00105B53"/>
    <w:rsid w:val="00105B81"/>
    <w:rsid w:val="00105F4A"/>
    <w:rsid w:val="001064BF"/>
    <w:rsid w:val="0010729F"/>
    <w:rsid w:val="0010770C"/>
    <w:rsid w:val="0011007C"/>
    <w:rsid w:val="00110194"/>
    <w:rsid w:val="00110795"/>
    <w:rsid w:val="001108B7"/>
    <w:rsid w:val="0011094B"/>
    <w:rsid w:val="00110F3F"/>
    <w:rsid w:val="00111A80"/>
    <w:rsid w:val="00112174"/>
    <w:rsid w:val="001125D0"/>
    <w:rsid w:val="00112805"/>
    <w:rsid w:val="00112C85"/>
    <w:rsid w:val="00112FB5"/>
    <w:rsid w:val="001136C6"/>
    <w:rsid w:val="00113F34"/>
    <w:rsid w:val="001140AB"/>
    <w:rsid w:val="001141F2"/>
    <w:rsid w:val="001142D0"/>
    <w:rsid w:val="001143D4"/>
    <w:rsid w:val="0011486C"/>
    <w:rsid w:val="001149EB"/>
    <w:rsid w:val="00115A2B"/>
    <w:rsid w:val="00115EA6"/>
    <w:rsid w:val="00116D2D"/>
    <w:rsid w:val="001207BD"/>
    <w:rsid w:val="00120B56"/>
    <w:rsid w:val="001211DE"/>
    <w:rsid w:val="001217B8"/>
    <w:rsid w:val="001231EA"/>
    <w:rsid w:val="00123399"/>
    <w:rsid w:val="001233A1"/>
    <w:rsid w:val="00123937"/>
    <w:rsid w:val="0012437C"/>
    <w:rsid w:val="001245F5"/>
    <w:rsid w:val="0012464F"/>
    <w:rsid w:val="001248EB"/>
    <w:rsid w:val="001253CE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C25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8E6"/>
    <w:rsid w:val="00140C34"/>
    <w:rsid w:val="00141177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254"/>
    <w:rsid w:val="0014761F"/>
    <w:rsid w:val="00150A7E"/>
    <w:rsid w:val="0015157F"/>
    <w:rsid w:val="001517A8"/>
    <w:rsid w:val="001517DF"/>
    <w:rsid w:val="00151989"/>
    <w:rsid w:val="001520CE"/>
    <w:rsid w:val="00152F26"/>
    <w:rsid w:val="001532DD"/>
    <w:rsid w:val="00153B1A"/>
    <w:rsid w:val="00153E05"/>
    <w:rsid w:val="00154270"/>
    <w:rsid w:val="001549D3"/>
    <w:rsid w:val="00154A0A"/>
    <w:rsid w:val="001562C2"/>
    <w:rsid w:val="00156736"/>
    <w:rsid w:val="001567FF"/>
    <w:rsid w:val="001576B0"/>
    <w:rsid w:val="00157F42"/>
    <w:rsid w:val="00160590"/>
    <w:rsid w:val="00160877"/>
    <w:rsid w:val="0016090A"/>
    <w:rsid w:val="00160960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BFF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1D73"/>
    <w:rsid w:val="00192648"/>
    <w:rsid w:val="001929D2"/>
    <w:rsid w:val="00192F90"/>
    <w:rsid w:val="001939CA"/>
    <w:rsid w:val="00194245"/>
    <w:rsid w:val="0019433C"/>
    <w:rsid w:val="00194C90"/>
    <w:rsid w:val="00195416"/>
    <w:rsid w:val="001956D1"/>
    <w:rsid w:val="00197327"/>
    <w:rsid w:val="00197C69"/>
    <w:rsid w:val="00197C83"/>
    <w:rsid w:val="00197D71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CB0"/>
    <w:rsid w:val="001A6EC8"/>
    <w:rsid w:val="001A7743"/>
    <w:rsid w:val="001A7C6C"/>
    <w:rsid w:val="001B01D7"/>
    <w:rsid w:val="001B0B35"/>
    <w:rsid w:val="001B113F"/>
    <w:rsid w:val="001B162E"/>
    <w:rsid w:val="001B1D1A"/>
    <w:rsid w:val="001B2B5F"/>
    <w:rsid w:val="001B34A9"/>
    <w:rsid w:val="001B3877"/>
    <w:rsid w:val="001B3AB2"/>
    <w:rsid w:val="001B42BF"/>
    <w:rsid w:val="001B42F8"/>
    <w:rsid w:val="001B4654"/>
    <w:rsid w:val="001B4C01"/>
    <w:rsid w:val="001B4C21"/>
    <w:rsid w:val="001B50D7"/>
    <w:rsid w:val="001B50F1"/>
    <w:rsid w:val="001B6D73"/>
    <w:rsid w:val="001B750D"/>
    <w:rsid w:val="001B7842"/>
    <w:rsid w:val="001B7CD4"/>
    <w:rsid w:val="001C0114"/>
    <w:rsid w:val="001C023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B14"/>
    <w:rsid w:val="001C3C6C"/>
    <w:rsid w:val="001C3D19"/>
    <w:rsid w:val="001C3EEB"/>
    <w:rsid w:val="001C43F1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4B1"/>
    <w:rsid w:val="001D15B5"/>
    <w:rsid w:val="001D18E6"/>
    <w:rsid w:val="001D1AF2"/>
    <w:rsid w:val="001D1BA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65F6"/>
    <w:rsid w:val="001D7DE6"/>
    <w:rsid w:val="001E0255"/>
    <w:rsid w:val="001E0836"/>
    <w:rsid w:val="001E09F6"/>
    <w:rsid w:val="001E0EFF"/>
    <w:rsid w:val="001E1361"/>
    <w:rsid w:val="001E13C0"/>
    <w:rsid w:val="001E1427"/>
    <w:rsid w:val="001E14A6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6C63"/>
    <w:rsid w:val="001E705E"/>
    <w:rsid w:val="001E7741"/>
    <w:rsid w:val="001E77FA"/>
    <w:rsid w:val="001E7A1B"/>
    <w:rsid w:val="001E7B4E"/>
    <w:rsid w:val="001F022D"/>
    <w:rsid w:val="001F0B93"/>
    <w:rsid w:val="001F0D83"/>
    <w:rsid w:val="001F147B"/>
    <w:rsid w:val="001F1A1E"/>
    <w:rsid w:val="001F1AB7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9C4"/>
    <w:rsid w:val="00200A90"/>
    <w:rsid w:val="00200F2A"/>
    <w:rsid w:val="002017BA"/>
    <w:rsid w:val="002019E1"/>
    <w:rsid w:val="0020224F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C18"/>
    <w:rsid w:val="002079CA"/>
    <w:rsid w:val="00207C57"/>
    <w:rsid w:val="00207CDE"/>
    <w:rsid w:val="00207E32"/>
    <w:rsid w:val="0021051F"/>
    <w:rsid w:val="0021073A"/>
    <w:rsid w:val="0021085E"/>
    <w:rsid w:val="00210977"/>
    <w:rsid w:val="00210B58"/>
    <w:rsid w:val="00211FF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9C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0F51"/>
    <w:rsid w:val="002220F3"/>
    <w:rsid w:val="0022210F"/>
    <w:rsid w:val="00222890"/>
    <w:rsid w:val="00222E3A"/>
    <w:rsid w:val="00223B0F"/>
    <w:rsid w:val="00223C5E"/>
    <w:rsid w:val="00224007"/>
    <w:rsid w:val="00224AAD"/>
    <w:rsid w:val="00224F2F"/>
    <w:rsid w:val="00224FA3"/>
    <w:rsid w:val="00225398"/>
    <w:rsid w:val="002274B4"/>
    <w:rsid w:val="00227A62"/>
    <w:rsid w:val="00230796"/>
    <w:rsid w:val="00230C13"/>
    <w:rsid w:val="00230EC2"/>
    <w:rsid w:val="002313FE"/>
    <w:rsid w:val="002315DD"/>
    <w:rsid w:val="00231D7B"/>
    <w:rsid w:val="00231E88"/>
    <w:rsid w:val="00232157"/>
    <w:rsid w:val="00232229"/>
    <w:rsid w:val="00233A71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BA0"/>
    <w:rsid w:val="00242455"/>
    <w:rsid w:val="00242D34"/>
    <w:rsid w:val="0024417D"/>
    <w:rsid w:val="0024496B"/>
    <w:rsid w:val="00244A48"/>
    <w:rsid w:val="00244BBA"/>
    <w:rsid w:val="00244ED4"/>
    <w:rsid w:val="002453DC"/>
    <w:rsid w:val="00245785"/>
    <w:rsid w:val="00245ADF"/>
    <w:rsid w:val="00246185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7FB"/>
    <w:rsid w:val="00253A69"/>
    <w:rsid w:val="00253D03"/>
    <w:rsid w:val="00254199"/>
    <w:rsid w:val="00254364"/>
    <w:rsid w:val="00254A74"/>
    <w:rsid w:val="002554E4"/>
    <w:rsid w:val="00257573"/>
    <w:rsid w:val="00257C2A"/>
    <w:rsid w:val="002608CD"/>
    <w:rsid w:val="00260AB2"/>
    <w:rsid w:val="00260C0C"/>
    <w:rsid w:val="00260CFE"/>
    <w:rsid w:val="00262F45"/>
    <w:rsid w:val="002643DB"/>
    <w:rsid w:val="0026446E"/>
    <w:rsid w:val="0026448C"/>
    <w:rsid w:val="00264628"/>
    <w:rsid w:val="002647BD"/>
    <w:rsid w:val="00264CAA"/>
    <w:rsid w:val="00264F84"/>
    <w:rsid w:val="002655CC"/>
    <w:rsid w:val="00270A9C"/>
    <w:rsid w:val="0027165A"/>
    <w:rsid w:val="00271C82"/>
    <w:rsid w:val="00272027"/>
    <w:rsid w:val="0027221D"/>
    <w:rsid w:val="002724DC"/>
    <w:rsid w:val="00272593"/>
    <w:rsid w:val="00272B11"/>
    <w:rsid w:val="0027391F"/>
    <w:rsid w:val="00273D42"/>
    <w:rsid w:val="00274301"/>
    <w:rsid w:val="00274B6F"/>
    <w:rsid w:val="00275408"/>
    <w:rsid w:val="0027557B"/>
    <w:rsid w:val="002755A7"/>
    <w:rsid w:val="00276E99"/>
    <w:rsid w:val="00277D89"/>
    <w:rsid w:val="002801FB"/>
    <w:rsid w:val="00280B63"/>
    <w:rsid w:val="00280DC4"/>
    <w:rsid w:val="00281720"/>
    <w:rsid w:val="002818C9"/>
    <w:rsid w:val="00281CF6"/>
    <w:rsid w:val="00282E37"/>
    <w:rsid w:val="00283000"/>
    <w:rsid w:val="002830F9"/>
    <w:rsid w:val="002833C9"/>
    <w:rsid w:val="0028340D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0F"/>
    <w:rsid w:val="0029255D"/>
    <w:rsid w:val="00293892"/>
    <w:rsid w:val="002938C5"/>
    <w:rsid w:val="002939DC"/>
    <w:rsid w:val="00294001"/>
    <w:rsid w:val="0029433F"/>
    <w:rsid w:val="00294729"/>
    <w:rsid w:val="00294EEF"/>
    <w:rsid w:val="00295327"/>
    <w:rsid w:val="00295A68"/>
    <w:rsid w:val="00296EB9"/>
    <w:rsid w:val="00297027"/>
    <w:rsid w:val="002974DB"/>
    <w:rsid w:val="0029758B"/>
    <w:rsid w:val="00297884"/>
    <w:rsid w:val="00297E60"/>
    <w:rsid w:val="002A09D6"/>
    <w:rsid w:val="002A1453"/>
    <w:rsid w:val="002A2094"/>
    <w:rsid w:val="002A2B66"/>
    <w:rsid w:val="002A2CCC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F53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51C"/>
    <w:rsid w:val="002C4B49"/>
    <w:rsid w:val="002C4C5F"/>
    <w:rsid w:val="002C4D31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9F6"/>
    <w:rsid w:val="002D0A16"/>
    <w:rsid w:val="002D0D81"/>
    <w:rsid w:val="002D1B8B"/>
    <w:rsid w:val="002D1D73"/>
    <w:rsid w:val="002D285A"/>
    <w:rsid w:val="002D29A3"/>
    <w:rsid w:val="002D35F7"/>
    <w:rsid w:val="002D37A1"/>
    <w:rsid w:val="002D3F8C"/>
    <w:rsid w:val="002D508C"/>
    <w:rsid w:val="002D53B8"/>
    <w:rsid w:val="002D53DB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70C"/>
    <w:rsid w:val="002E1D6F"/>
    <w:rsid w:val="002E1F7B"/>
    <w:rsid w:val="002E3626"/>
    <w:rsid w:val="002E3F9C"/>
    <w:rsid w:val="002E46E2"/>
    <w:rsid w:val="002E4D82"/>
    <w:rsid w:val="002E608C"/>
    <w:rsid w:val="002E69C5"/>
    <w:rsid w:val="002E69F0"/>
    <w:rsid w:val="002E6DA8"/>
    <w:rsid w:val="002E7E65"/>
    <w:rsid w:val="002F0B10"/>
    <w:rsid w:val="002F1387"/>
    <w:rsid w:val="002F1494"/>
    <w:rsid w:val="002F1D47"/>
    <w:rsid w:val="002F2246"/>
    <w:rsid w:val="002F235B"/>
    <w:rsid w:val="002F2D60"/>
    <w:rsid w:val="002F2E5B"/>
    <w:rsid w:val="002F32C0"/>
    <w:rsid w:val="002F355D"/>
    <w:rsid w:val="002F35D5"/>
    <w:rsid w:val="002F4CF8"/>
    <w:rsid w:val="002F5A0A"/>
    <w:rsid w:val="002F5C10"/>
    <w:rsid w:val="002F6703"/>
    <w:rsid w:val="002F6854"/>
    <w:rsid w:val="002F686F"/>
    <w:rsid w:val="002F6AB7"/>
    <w:rsid w:val="002F6EB9"/>
    <w:rsid w:val="002F6EE3"/>
    <w:rsid w:val="002F7754"/>
    <w:rsid w:val="002F7A3E"/>
    <w:rsid w:val="002F7C42"/>
    <w:rsid w:val="002F7C7A"/>
    <w:rsid w:val="0030028A"/>
    <w:rsid w:val="00300C37"/>
    <w:rsid w:val="0030100C"/>
    <w:rsid w:val="0030110C"/>
    <w:rsid w:val="00301229"/>
    <w:rsid w:val="00301D24"/>
    <w:rsid w:val="00301F90"/>
    <w:rsid w:val="00303AAD"/>
    <w:rsid w:val="00304265"/>
    <w:rsid w:val="003045FF"/>
    <w:rsid w:val="00305948"/>
    <w:rsid w:val="00306B83"/>
    <w:rsid w:val="00306DF6"/>
    <w:rsid w:val="003072FA"/>
    <w:rsid w:val="00307395"/>
    <w:rsid w:val="003101FE"/>
    <w:rsid w:val="0031022A"/>
    <w:rsid w:val="00310981"/>
    <w:rsid w:val="0031166C"/>
    <w:rsid w:val="003116CB"/>
    <w:rsid w:val="003117AF"/>
    <w:rsid w:val="00311CE7"/>
    <w:rsid w:val="00311E0A"/>
    <w:rsid w:val="003130F3"/>
    <w:rsid w:val="00314B72"/>
    <w:rsid w:val="0031589C"/>
    <w:rsid w:val="00315ACC"/>
    <w:rsid w:val="00315F8D"/>
    <w:rsid w:val="00316041"/>
    <w:rsid w:val="0031616E"/>
    <w:rsid w:val="00316412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3E4"/>
    <w:rsid w:val="003204E3"/>
    <w:rsid w:val="00321A73"/>
    <w:rsid w:val="00321CFB"/>
    <w:rsid w:val="00322377"/>
    <w:rsid w:val="003223A2"/>
    <w:rsid w:val="00322666"/>
    <w:rsid w:val="003229F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499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2B6"/>
    <w:rsid w:val="00337619"/>
    <w:rsid w:val="00337996"/>
    <w:rsid w:val="00337FB0"/>
    <w:rsid w:val="003402D3"/>
    <w:rsid w:val="0034084E"/>
    <w:rsid w:val="00340EC2"/>
    <w:rsid w:val="00340FBC"/>
    <w:rsid w:val="003410C1"/>
    <w:rsid w:val="003421AC"/>
    <w:rsid w:val="00343DD4"/>
    <w:rsid w:val="00343F16"/>
    <w:rsid w:val="00343FAD"/>
    <w:rsid w:val="00344456"/>
    <w:rsid w:val="00344E06"/>
    <w:rsid w:val="00345009"/>
    <w:rsid w:val="003453ED"/>
    <w:rsid w:val="00345610"/>
    <w:rsid w:val="0034563B"/>
    <w:rsid w:val="0034581A"/>
    <w:rsid w:val="0034616E"/>
    <w:rsid w:val="003463A9"/>
    <w:rsid w:val="00346688"/>
    <w:rsid w:val="00346F69"/>
    <w:rsid w:val="003472E9"/>
    <w:rsid w:val="00347C74"/>
    <w:rsid w:val="00347D0A"/>
    <w:rsid w:val="00347ECD"/>
    <w:rsid w:val="00350283"/>
    <w:rsid w:val="00350488"/>
    <w:rsid w:val="003508E7"/>
    <w:rsid w:val="00350AC1"/>
    <w:rsid w:val="003522C4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B69"/>
    <w:rsid w:val="00356FB8"/>
    <w:rsid w:val="003575F9"/>
    <w:rsid w:val="00357DCE"/>
    <w:rsid w:val="00357E99"/>
    <w:rsid w:val="00360FC4"/>
    <w:rsid w:val="0036134C"/>
    <w:rsid w:val="0036198F"/>
    <w:rsid w:val="00362200"/>
    <w:rsid w:val="00362C78"/>
    <w:rsid w:val="003648AB"/>
    <w:rsid w:val="00364DE7"/>
    <w:rsid w:val="00364EED"/>
    <w:rsid w:val="003658F8"/>
    <w:rsid w:val="00365A9C"/>
    <w:rsid w:val="00365CFA"/>
    <w:rsid w:val="00366141"/>
    <w:rsid w:val="0036694D"/>
    <w:rsid w:val="00366D2B"/>
    <w:rsid w:val="00366DF7"/>
    <w:rsid w:val="0036711C"/>
    <w:rsid w:val="003678FA"/>
    <w:rsid w:val="00367B98"/>
    <w:rsid w:val="003701BE"/>
    <w:rsid w:val="003704D5"/>
    <w:rsid w:val="00370774"/>
    <w:rsid w:val="003707F0"/>
    <w:rsid w:val="00370CD6"/>
    <w:rsid w:val="003718DA"/>
    <w:rsid w:val="00371F89"/>
    <w:rsid w:val="00372C33"/>
    <w:rsid w:val="003730C1"/>
    <w:rsid w:val="00373AD5"/>
    <w:rsid w:val="00373F8F"/>
    <w:rsid w:val="00374581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502"/>
    <w:rsid w:val="00392975"/>
    <w:rsid w:val="00393B1F"/>
    <w:rsid w:val="003940D5"/>
    <w:rsid w:val="0039493D"/>
    <w:rsid w:val="00394981"/>
    <w:rsid w:val="00394F25"/>
    <w:rsid w:val="00395045"/>
    <w:rsid w:val="003956C7"/>
    <w:rsid w:val="00395D53"/>
    <w:rsid w:val="00396AF4"/>
    <w:rsid w:val="0039745F"/>
    <w:rsid w:val="00397866"/>
    <w:rsid w:val="00397C51"/>
    <w:rsid w:val="00397D15"/>
    <w:rsid w:val="003A025E"/>
    <w:rsid w:val="003A0640"/>
    <w:rsid w:val="003A0701"/>
    <w:rsid w:val="003A070B"/>
    <w:rsid w:val="003A0A6A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5A"/>
    <w:rsid w:val="003B169F"/>
    <w:rsid w:val="003B1B52"/>
    <w:rsid w:val="003B1E8A"/>
    <w:rsid w:val="003B3094"/>
    <w:rsid w:val="003B4861"/>
    <w:rsid w:val="003B4A27"/>
    <w:rsid w:val="003B4D36"/>
    <w:rsid w:val="003B4F73"/>
    <w:rsid w:val="003B5001"/>
    <w:rsid w:val="003B5312"/>
    <w:rsid w:val="003B5CA5"/>
    <w:rsid w:val="003B634A"/>
    <w:rsid w:val="003B6363"/>
    <w:rsid w:val="003B6E41"/>
    <w:rsid w:val="003B710A"/>
    <w:rsid w:val="003B7904"/>
    <w:rsid w:val="003B792B"/>
    <w:rsid w:val="003C0370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CF5"/>
    <w:rsid w:val="003C7D4A"/>
    <w:rsid w:val="003D01CE"/>
    <w:rsid w:val="003D1030"/>
    <w:rsid w:val="003D1434"/>
    <w:rsid w:val="003D14A2"/>
    <w:rsid w:val="003D1770"/>
    <w:rsid w:val="003D182B"/>
    <w:rsid w:val="003D1903"/>
    <w:rsid w:val="003D1C55"/>
    <w:rsid w:val="003D29D0"/>
    <w:rsid w:val="003D2C36"/>
    <w:rsid w:val="003D4360"/>
    <w:rsid w:val="003D450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35C"/>
    <w:rsid w:val="003E245A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6A85"/>
    <w:rsid w:val="003E709F"/>
    <w:rsid w:val="003E7117"/>
    <w:rsid w:val="003E725C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FB3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8A9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23C5"/>
    <w:rsid w:val="00414D26"/>
    <w:rsid w:val="00414E4A"/>
    <w:rsid w:val="00415004"/>
    <w:rsid w:val="0041516A"/>
    <w:rsid w:val="00415431"/>
    <w:rsid w:val="00415C5D"/>
    <w:rsid w:val="00415C9A"/>
    <w:rsid w:val="00416D4B"/>
    <w:rsid w:val="00416DA1"/>
    <w:rsid w:val="00416F27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48F"/>
    <w:rsid w:val="00425681"/>
    <w:rsid w:val="00425FCB"/>
    <w:rsid w:val="0042608C"/>
    <w:rsid w:val="004265A2"/>
    <w:rsid w:val="0042660E"/>
    <w:rsid w:val="00427781"/>
    <w:rsid w:val="004301E8"/>
    <w:rsid w:val="00430401"/>
    <w:rsid w:val="00430B6E"/>
    <w:rsid w:val="00430F00"/>
    <w:rsid w:val="00432898"/>
    <w:rsid w:val="00432FDF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6814"/>
    <w:rsid w:val="00437170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2E1"/>
    <w:rsid w:val="004454AC"/>
    <w:rsid w:val="00446D36"/>
    <w:rsid w:val="004476A5"/>
    <w:rsid w:val="00447781"/>
    <w:rsid w:val="004504DE"/>
    <w:rsid w:val="00450538"/>
    <w:rsid w:val="00450F34"/>
    <w:rsid w:val="00451296"/>
    <w:rsid w:val="004516B2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ADE"/>
    <w:rsid w:val="00455B12"/>
    <w:rsid w:val="004567E9"/>
    <w:rsid w:val="00456A2F"/>
    <w:rsid w:val="004574D1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464"/>
    <w:rsid w:val="00465AE7"/>
    <w:rsid w:val="00465C51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F76"/>
    <w:rsid w:val="004750AB"/>
    <w:rsid w:val="00475539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B54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87F40"/>
    <w:rsid w:val="00487FB4"/>
    <w:rsid w:val="0049065C"/>
    <w:rsid w:val="00490793"/>
    <w:rsid w:val="004907DA"/>
    <w:rsid w:val="0049081C"/>
    <w:rsid w:val="004908BA"/>
    <w:rsid w:val="00491278"/>
    <w:rsid w:val="004918B6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97D5D"/>
    <w:rsid w:val="004A0478"/>
    <w:rsid w:val="004A0D81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65A"/>
    <w:rsid w:val="004A6CD6"/>
    <w:rsid w:val="004A6F61"/>
    <w:rsid w:val="004A7649"/>
    <w:rsid w:val="004A76A4"/>
    <w:rsid w:val="004A7AE9"/>
    <w:rsid w:val="004A7AFB"/>
    <w:rsid w:val="004A7E89"/>
    <w:rsid w:val="004A7F73"/>
    <w:rsid w:val="004B0E05"/>
    <w:rsid w:val="004B1DFF"/>
    <w:rsid w:val="004B23B3"/>
    <w:rsid w:val="004B2E54"/>
    <w:rsid w:val="004B3113"/>
    <w:rsid w:val="004B32F9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AC0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362"/>
    <w:rsid w:val="004C4833"/>
    <w:rsid w:val="004C4915"/>
    <w:rsid w:val="004C4D4D"/>
    <w:rsid w:val="004C59C3"/>
    <w:rsid w:val="004C59FA"/>
    <w:rsid w:val="004C5BEF"/>
    <w:rsid w:val="004C6249"/>
    <w:rsid w:val="004C63DF"/>
    <w:rsid w:val="004C6878"/>
    <w:rsid w:val="004C7050"/>
    <w:rsid w:val="004C76BF"/>
    <w:rsid w:val="004D011E"/>
    <w:rsid w:val="004D151B"/>
    <w:rsid w:val="004D1EE3"/>
    <w:rsid w:val="004D1FAF"/>
    <w:rsid w:val="004D2754"/>
    <w:rsid w:val="004D2758"/>
    <w:rsid w:val="004D2B27"/>
    <w:rsid w:val="004D2F10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D7F62"/>
    <w:rsid w:val="004E0A7F"/>
    <w:rsid w:val="004E0FDD"/>
    <w:rsid w:val="004E10C5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3D3"/>
    <w:rsid w:val="004E7A9F"/>
    <w:rsid w:val="004F12F7"/>
    <w:rsid w:val="004F1822"/>
    <w:rsid w:val="004F194B"/>
    <w:rsid w:val="004F1B30"/>
    <w:rsid w:val="004F2512"/>
    <w:rsid w:val="004F26F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6D3B"/>
    <w:rsid w:val="004F7F18"/>
    <w:rsid w:val="005001B5"/>
    <w:rsid w:val="00500503"/>
    <w:rsid w:val="00500FAD"/>
    <w:rsid w:val="00501A58"/>
    <w:rsid w:val="00501AD6"/>
    <w:rsid w:val="005029FB"/>
    <w:rsid w:val="00503C7B"/>
    <w:rsid w:val="00503FEA"/>
    <w:rsid w:val="00504941"/>
    <w:rsid w:val="00504B81"/>
    <w:rsid w:val="0050502D"/>
    <w:rsid w:val="00506674"/>
    <w:rsid w:val="00506CEC"/>
    <w:rsid w:val="00506CF1"/>
    <w:rsid w:val="00507602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5D0"/>
    <w:rsid w:val="005138AF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E19"/>
    <w:rsid w:val="00516F4F"/>
    <w:rsid w:val="005172EF"/>
    <w:rsid w:val="0051733A"/>
    <w:rsid w:val="0051770D"/>
    <w:rsid w:val="0052001A"/>
    <w:rsid w:val="00520021"/>
    <w:rsid w:val="0052087B"/>
    <w:rsid w:val="00521023"/>
    <w:rsid w:val="00521056"/>
    <w:rsid w:val="00521584"/>
    <w:rsid w:val="00521AA5"/>
    <w:rsid w:val="00522D36"/>
    <w:rsid w:val="00522DBA"/>
    <w:rsid w:val="00523302"/>
    <w:rsid w:val="005233DE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397"/>
    <w:rsid w:val="00530B69"/>
    <w:rsid w:val="005317E9"/>
    <w:rsid w:val="00531F65"/>
    <w:rsid w:val="00532577"/>
    <w:rsid w:val="005327CA"/>
    <w:rsid w:val="0053291E"/>
    <w:rsid w:val="00532C03"/>
    <w:rsid w:val="00533320"/>
    <w:rsid w:val="005338C1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1B22"/>
    <w:rsid w:val="0054284E"/>
    <w:rsid w:val="00542F64"/>
    <w:rsid w:val="00544155"/>
    <w:rsid w:val="00544522"/>
    <w:rsid w:val="00544EAA"/>
    <w:rsid w:val="0054545C"/>
    <w:rsid w:val="00545700"/>
    <w:rsid w:val="00546E92"/>
    <w:rsid w:val="00550443"/>
    <w:rsid w:val="00550479"/>
    <w:rsid w:val="00550D6E"/>
    <w:rsid w:val="00552A8F"/>
    <w:rsid w:val="00552F91"/>
    <w:rsid w:val="00552FD9"/>
    <w:rsid w:val="00553E3E"/>
    <w:rsid w:val="00554745"/>
    <w:rsid w:val="00554F50"/>
    <w:rsid w:val="00555659"/>
    <w:rsid w:val="00555849"/>
    <w:rsid w:val="005562AE"/>
    <w:rsid w:val="00556315"/>
    <w:rsid w:val="00556460"/>
    <w:rsid w:val="005567B5"/>
    <w:rsid w:val="005574DA"/>
    <w:rsid w:val="00557968"/>
    <w:rsid w:val="00557A50"/>
    <w:rsid w:val="00557A65"/>
    <w:rsid w:val="00557B73"/>
    <w:rsid w:val="00557B97"/>
    <w:rsid w:val="00557C3D"/>
    <w:rsid w:val="00560185"/>
    <w:rsid w:val="0056120A"/>
    <w:rsid w:val="0056125F"/>
    <w:rsid w:val="00561FDE"/>
    <w:rsid w:val="0056257B"/>
    <w:rsid w:val="0056290B"/>
    <w:rsid w:val="00562AD3"/>
    <w:rsid w:val="0056300D"/>
    <w:rsid w:val="00563308"/>
    <w:rsid w:val="00564091"/>
    <w:rsid w:val="005642E7"/>
    <w:rsid w:val="005645CA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67EF8"/>
    <w:rsid w:val="00570165"/>
    <w:rsid w:val="00570187"/>
    <w:rsid w:val="0057027B"/>
    <w:rsid w:val="00570EC3"/>
    <w:rsid w:val="00571731"/>
    <w:rsid w:val="0057188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FE3"/>
    <w:rsid w:val="00576030"/>
    <w:rsid w:val="00576415"/>
    <w:rsid w:val="00576465"/>
    <w:rsid w:val="00577497"/>
    <w:rsid w:val="0057773D"/>
    <w:rsid w:val="005779ED"/>
    <w:rsid w:val="005802FB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2443"/>
    <w:rsid w:val="00593170"/>
    <w:rsid w:val="005935B8"/>
    <w:rsid w:val="0059378E"/>
    <w:rsid w:val="00593DCC"/>
    <w:rsid w:val="00593E55"/>
    <w:rsid w:val="005950D8"/>
    <w:rsid w:val="00595A42"/>
    <w:rsid w:val="00595E10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881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3BA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1AC"/>
    <w:rsid w:val="005B6156"/>
    <w:rsid w:val="005B762A"/>
    <w:rsid w:val="005B7AE7"/>
    <w:rsid w:val="005C03D5"/>
    <w:rsid w:val="005C25B6"/>
    <w:rsid w:val="005C2F05"/>
    <w:rsid w:val="005C3E27"/>
    <w:rsid w:val="005C54E2"/>
    <w:rsid w:val="005C562D"/>
    <w:rsid w:val="005C585A"/>
    <w:rsid w:val="005C5A83"/>
    <w:rsid w:val="005C5DF2"/>
    <w:rsid w:val="005C6168"/>
    <w:rsid w:val="005C6491"/>
    <w:rsid w:val="005C6867"/>
    <w:rsid w:val="005C6B90"/>
    <w:rsid w:val="005C6C26"/>
    <w:rsid w:val="005C6DC4"/>
    <w:rsid w:val="005C7049"/>
    <w:rsid w:val="005C773E"/>
    <w:rsid w:val="005C7AF6"/>
    <w:rsid w:val="005D0C6C"/>
    <w:rsid w:val="005D18CA"/>
    <w:rsid w:val="005D191A"/>
    <w:rsid w:val="005D1F0A"/>
    <w:rsid w:val="005D3480"/>
    <w:rsid w:val="005D3597"/>
    <w:rsid w:val="005D47C0"/>
    <w:rsid w:val="005D5A59"/>
    <w:rsid w:val="005D5F6B"/>
    <w:rsid w:val="005D60A4"/>
    <w:rsid w:val="005D62A3"/>
    <w:rsid w:val="005D6330"/>
    <w:rsid w:val="005D6572"/>
    <w:rsid w:val="005D6677"/>
    <w:rsid w:val="005D6DD9"/>
    <w:rsid w:val="005E14A9"/>
    <w:rsid w:val="005E14DA"/>
    <w:rsid w:val="005E3172"/>
    <w:rsid w:val="005E3573"/>
    <w:rsid w:val="005E3698"/>
    <w:rsid w:val="005E4A01"/>
    <w:rsid w:val="005E5780"/>
    <w:rsid w:val="005E591D"/>
    <w:rsid w:val="005E5F82"/>
    <w:rsid w:val="005E5F9E"/>
    <w:rsid w:val="005E6581"/>
    <w:rsid w:val="005E6EB9"/>
    <w:rsid w:val="005E7304"/>
    <w:rsid w:val="005E7A61"/>
    <w:rsid w:val="005E7E22"/>
    <w:rsid w:val="005F00D7"/>
    <w:rsid w:val="005F05FD"/>
    <w:rsid w:val="005F0BCA"/>
    <w:rsid w:val="005F0C7E"/>
    <w:rsid w:val="005F2B07"/>
    <w:rsid w:val="005F3386"/>
    <w:rsid w:val="005F3A15"/>
    <w:rsid w:val="005F3A5E"/>
    <w:rsid w:val="005F481D"/>
    <w:rsid w:val="005F5017"/>
    <w:rsid w:val="005F52A2"/>
    <w:rsid w:val="005F5647"/>
    <w:rsid w:val="005F56B5"/>
    <w:rsid w:val="005F56BB"/>
    <w:rsid w:val="005F5D65"/>
    <w:rsid w:val="005F639C"/>
    <w:rsid w:val="005F6AF4"/>
    <w:rsid w:val="005F7226"/>
    <w:rsid w:val="005F7A16"/>
    <w:rsid w:val="0060023D"/>
    <w:rsid w:val="006004A6"/>
    <w:rsid w:val="00600659"/>
    <w:rsid w:val="00600BB5"/>
    <w:rsid w:val="00600D0C"/>
    <w:rsid w:val="00601241"/>
    <w:rsid w:val="006017DC"/>
    <w:rsid w:val="00601A03"/>
    <w:rsid w:val="006022A3"/>
    <w:rsid w:val="00602750"/>
    <w:rsid w:val="00603BD7"/>
    <w:rsid w:val="00603D3C"/>
    <w:rsid w:val="00605669"/>
    <w:rsid w:val="0060566F"/>
    <w:rsid w:val="00605F97"/>
    <w:rsid w:val="0060660B"/>
    <w:rsid w:val="006068FC"/>
    <w:rsid w:val="0060691B"/>
    <w:rsid w:val="00606A63"/>
    <w:rsid w:val="0060725A"/>
    <w:rsid w:val="00607C9C"/>
    <w:rsid w:val="00610C11"/>
    <w:rsid w:val="00610C32"/>
    <w:rsid w:val="006114B5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17B05"/>
    <w:rsid w:val="00620CBC"/>
    <w:rsid w:val="00620D3F"/>
    <w:rsid w:val="00620F26"/>
    <w:rsid w:val="0062110B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455"/>
    <w:rsid w:val="006265E7"/>
    <w:rsid w:val="00626DE9"/>
    <w:rsid w:val="006270F8"/>
    <w:rsid w:val="00627DE7"/>
    <w:rsid w:val="00627E6D"/>
    <w:rsid w:val="00630CF2"/>
    <w:rsid w:val="00630F59"/>
    <w:rsid w:val="00631410"/>
    <w:rsid w:val="00631955"/>
    <w:rsid w:val="006328E4"/>
    <w:rsid w:val="006338A3"/>
    <w:rsid w:val="006344FF"/>
    <w:rsid w:val="006355CB"/>
    <w:rsid w:val="00635680"/>
    <w:rsid w:val="00635CBB"/>
    <w:rsid w:val="0063626D"/>
    <w:rsid w:val="00636B5C"/>
    <w:rsid w:val="00636FBC"/>
    <w:rsid w:val="00637B1E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24E"/>
    <w:rsid w:val="006478D6"/>
    <w:rsid w:val="00647AF0"/>
    <w:rsid w:val="00647F85"/>
    <w:rsid w:val="0065030C"/>
    <w:rsid w:val="006507DF"/>
    <w:rsid w:val="006510A5"/>
    <w:rsid w:val="0065137F"/>
    <w:rsid w:val="00651B1B"/>
    <w:rsid w:val="00652159"/>
    <w:rsid w:val="006527F2"/>
    <w:rsid w:val="00652A64"/>
    <w:rsid w:val="006532C8"/>
    <w:rsid w:val="006533E9"/>
    <w:rsid w:val="00653681"/>
    <w:rsid w:val="0065390C"/>
    <w:rsid w:val="006539BD"/>
    <w:rsid w:val="00655773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2C5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8C1"/>
    <w:rsid w:val="00677DDC"/>
    <w:rsid w:val="00680D92"/>
    <w:rsid w:val="00681400"/>
    <w:rsid w:val="0068238A"/>
    <w:rsid w:val="006824E8"/>
    <w:rsid w:val="0068264F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21C"/>
    <w:rsid w:val="0068635A"/>
    <w:rsid w:val="00686C3B"/>
    <w:rsid w:val="0068716B"/>
    <w:rsid w:val="00687298"/>
    <w:rsid w:val="00687B2A"/>
    <w:rsid w:val="006901BE"/>
    <w:rsid w:val="006902E5"/>
    <w:rsid w:val="00690CE1"/>
    <w:rsid w:val="00690D37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CB7"/>
    <w:rsid w:val="00692F11"/>
    <w:rsid w:val="0069364E"/>
    <w:rsid w:val="00694C72"/>
    <w:rsid w:val="00694C79"/>
    <w:rsid w:val="00694EB6"/>
    <w:rsid w:val="006950B0"/>
    <w:rsid w:val="0069576E"/>
    <w:rsid w:val="00695FD0"/>
    <w:rsid w:val="006968D5"/>
    <w:rsid w:val="00696AF2"/>
    <w:rsid w:val="00697510"/>
    <w:rsid w:val="006976AA"/>
    <w:rsid w:val="00697AA5"/>
    <w:rsid w:val="00697B4E"/>
    <w:rsid w:val="00697C58"/>
    <w:rsid w:val="006A0A89"/>
    <w:rsid w:val="006A0CCD"/>
    <w:rsid w:val="006A194E"/>
    <w:rsid w:val="006A1DF5"/>
    <w:rsid w:val="006A1F0B"/>
    <w:rsid w:val="006A2485"/>
    <w:rsid w:val="006A2685"/>
    <w:rsid w:val="006A2AAD"/>
    <w:rsid w:val="006A2EC7"/>
    <w:rsid w:val="006A3126"/>
    <w:rsid w:val="006A35FF"/>
    <w:rsid w:val="006A37B2"/>
    <w:rsid w:val="006A41BF"/>
    <w:rsid w:val="006A4462"/>
    <w:rsid w:val="006A4F16"/>
    <w:rsid w:val="006A5DA2"/>
    <w:rsid w:val="006A5E8C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09C"/>
    <w:rsid w:val="006B396D"/>
    <w:rsid w:val="006B39E1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425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763"/>
    <w:rsid w:val="006D1C74"/>
    <w:rsid w:val="006D1D43"/>
    <w:rsid w:val="006D1D59"/>
    <w:rsid w:val="006D2B96"/>
    <w:rsid w:val="006D2E60"/>
    <w:rsid w:val="006D3133"/>
    <w:rsid w:val="006D38A5"/>
    <w:rsid w:val="006D38CA"/>
    <w:rsid w:val="006D3E2B"/>
    <w:rsid w:val="006D4917"/>
    <w:rsid w:val="006D4B75"/>
    <w:rsid w:val="006D4E59"/>
    <w:rsid w:val="006D5B67"/>
    <w:rsid w:val="006D6170"/>
    <w:rsid w:val="006D66AB"/>
    <w:rsid w:val="006D6B33"/>
    <w:rsid w:val="006D6B58"/>
    <w:rsid w:val="006D719C"/>
    <w:rsid w:val="006D7F23"/>
    <w:rsid w:val="006E020D"/>
    <w:rsid w:val="006E123C"/>
    <w:rsid w:val="006E1443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E7D79"/>
    <w:rsid w:val="006F0012"/>
    <w:rsid w:val="006F093E"/>
    <w:rsid w:val="006F0E38"/>
    <w:rsid w:val="006F1589"/>
    <w:rsid w:val="006F1C4B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6F78A8"/>
    <w:rsid w:val="00700120"/>
    <w:rsid w:val="007001F2"/>
    <w:rsid w:val="00700CCE"/>
    <w:rsid w:val="00700D41"/>
    <w:rsid w:val="00700F96"/>
    <w:rsid w:val="007018AB"/>
    <w:rsid w:val="00701E05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4E4E"/>
    <w:rsid w:val="00705069"/>
    <w:rsid w:val="007054A6"/>
    <w:rsid w:val="007057B1"/>
    <w:rsid w:val="00705EAF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53B"/>
    <w:rsid w:val="00714710"/>
    <w:rsid w:val="00714772"/>
    <w:rsid w:val="00715912"/>
    <w:rsid w:val="00715C7F"/>
    <w:rsid w:val="007164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75F"/>
    <w:rsid w:val="007337A5"/>
    <w:rsid w:val="00733821"/>
    <w:rsid w:val="00733A60"/>
    <w:rsid w:val="007344E8"/>
    <w:rsid w:val="00734A12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0E2"/>
    <w:rsid w:val="0074428D"/>
    <w:rsid w:val="00746039"/>
    <w:rsid w:val="00746086"/>
    <w:rsid w:val="0074653F"/>
    <w:rsid w:val="00747102"/>
    <w:rsid w:val="007506A3"/>
    <w:rsid w:val="00750C95"/>
    <w:rsid w:val="00750D74"/>
    <w:rsid w:val="00751617"/>
    <w:rsid w:val="00751C0E"/>
    <w:rsid w:val="00752884"/>
    <w:rsid w:val="007529EC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A45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409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F89"/>
    <w:rsid w:val="00766463"/>
    <w:rsid w:val="00766612"/>
    <w:rsid w:val="0076704B"/>
    <w:rsid w:val="0076779B"/>
    <w:rsid w:val="00767853"/>
    <w:rsid w:val="00770408"/>
    <w:rsid w:val="00771A19"/>
    <w:rsid w:val="00771C3F"/>
    <w:rsid w:val="00771FE2"/>
    <w:rsid w:val="007736C1"/>
    <w:rsid w:val="0077407A"/>
    <w:rsid w:val="00774450"/>
    <w:rsid w:val="00775A8B"/>
    <w:rsid w:val="0077614F"/>
    <w:rsid w:val="00776AFA"/>
    <w:rsid w:val="00780130"/>
    <w:rsid w:val="0078038F"/>
    <w:rsid w:val="00780EB0"/>
    <w:rsid w:val="0078173E"/>
    <w:rsid w:val="00781AA5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0CE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C1D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0BE2"/>
    <w:rsid w:val="007A1394"/>
    <w:rsid w:val="007A17B8"/>
    <w:rsid w:val="007A19F2"/>
    <w:rsid w:val="007A1F96"/>
    <w:rsid w:val="007A2068"/>
    <w:rsid w:val="007A2A6F"/>
    <w:rsid w:val="007A3B00"/>
    <w:rsid w:val="007A4256"/>
    <w:rsid w:val="007A456F"/>
    <w:rsid w:val="007A499A"/>
    <w:rsid w:val="007A49EF"/>
    <w:rsid w:val="007A4AB6"/>
    <w:rsid w:val="007A5413"/>
    <w:rsid w:val="007A60BB"/>
    <w:rsid w:val="007A6290"/>
    <w:rsid w:val="007A7309"/>
    <w:rsid w:val="007A7484"/>
    <w:rsid w:val="007A7811"/>
    <w:rsid w:val="007B0306"/>
    <w:rsid w:val="007B0EC2"/>
    <w:rsid w:val="007B182F"/>
    <w:rsid w:val="007B189B"/>
    <w:rsid w:val="007B1BBB"/>
    <w:rsid w:val="007B2A46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937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72B"/>
    <w:rsid w:val="007E48D5"/>
    <w:rsid w:val="007E58FA"/>
    <w:rsid w:val="007E61E0"/>
    <w:rsid w:val="007E6771"/>
    <w:rsid w:val="007E6882"/>
    <w:rsid w:val="007E68CE"/>
    <w:rsid w:val="007E6A4D"/>
    <w:rsid w:val="007E7BBD"/>
    <w:rsid w:val="007F02B4"/>
    <w:rsid w:val="007F04D7"/>
    <w:rsid w:val="007F0F22"/>
    <w:rsid w:val="007F1098"/>
    <w:rsid w:val="007F157A"/>
    <w:rsid w:val="007F15D7"/>
    <w:rsid w:val="007F1EE1"/>
    <w:rsid w:val="007F21C8"/>
    <w:rsid w:val="007F24CB"/>
    <w:rsid w:val="007F36D0"/>
    <w:rsid w:val="007F3DDF"/>
    <w:rsid w:val="007F43CD"/>
    <w:rsid w:val="007F4F2B"/>
    <w:rsid w:val="007F4FA1"/>
    <w:rsid w:val="007F50EF"/>
    <w:rsid w:val="007F5492"/>
    <w:rsid w:val="007F54DC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F6"/>
    <w:rsid w:val="00804E0C"/>
    <w:rsid w:val="00805364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835"/>
    <w:rsid w:val="00817AE5"/>
    <w:rsid w:val="00817D7E"/>
    <w:rsid w:val="00820368"/>
    <w:rsid w:val="008208C4"/>
    <w:rsid w:val="008210EE"/>
    <w:rsid w:val="00821599"/>
    <w:rsid w:val="00821707"/>
    <w:rsid w:val="00822005"/>
    <w:rsid w:val="008224CC"/>
    <w:rsid w:val="0082253B"/>
    <w:rsid w:val="00823503"/>
    <w:rsid w:val="00823AC5"/>
    <w:rsid w:val="00823B30"/>
    <w:rsid w:val="00823CF5"/>
    <w:rsid w:val="00823DCB"/>
    <w:rsid w:val="00823F71"/>
    <w:rsid w:val="008240CD"/>
    <w:rsid w:val="00824A7B"/>
    <w:rsid w:val="008261F3"/>
    <w:rsid w:val="00826312"/>
    <w:rsid w:val="0082671D"/>
    <w:rsid w:val="00826D17"/>
    <w:rsid w:val="00826E63"/>
    <w:rsid w:val="008270E3"/>
    <w:rsid w:val="008274D5"/>
    <w:rsid w:val="00827B87"/>
    <w:rsid w:val="00830587"/>
    <w:rsid w:val="008305E8"/>
    <w:rsid w:val="00830C9D"/>
    <w:rsid w:val="00830CD6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0C6D"/>
    <w:rsid w:val="00841E1D"/>
    <w:rsid w:val="00842114"/>
    <w:rsid w:val="008423AA"/>
    <w:rsid w:val="00842579"/>
    <w:rsid w:val="00843095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223"/>
    <w:rsid w:val="0085243C"/>
    <w:rsid w:val="008524E0"/>
    <w:rsid w:val="00853232"/>
    <w:rsid w:val="00853DCF"/>
    <w:rsid w:val="00854343"/>
    <w:rsid w:val="00854416"/>
    <w:rsid w:val="008545CF"/>
    <w:rsid w:val="00854FBA"/>
    <w:rsid w:val="00855C69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0509"/>
    <w:rsid w:val="0087148E"/>
    <w:rsid w:val="00871D91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01BE"/>
    <w:rsid w:val="00881BE3"/>
    <w:rsid w:val="00883800"/>
    <w:rsid w:val="0088409B"/>
    <w:rsid w:val="0088412C"/>
    <w:rsid w:val="00884270"/>
    <w:rsid w:val="008844BD"/>
    <w:rsid w:val="00885810"/>
    <w:rsid w:val="00885EDB"/>
    <w:rsid w:val="00885F62"/>
    <w:rsid w:val="00885F67"/>
    <w:rsid w:val="0088681A"/>
    <w:rsid w:val="00886F38"/>
    <w:rsid w:val="008872DF"/>
    <w:rsid w:val="00887E76"/>
    <w:rsid w:val="00890A73"/>
    <w:rsid w:val="00890D6C"/>
    <w:rsid w:val="008912CF"/>
    <w:rsid w:val="00891603"/>
    <w:rsid w:val="00891ABB"/>
    <w:rsid w:val="00891D6D"/>
    <w:rsid w:val="00892043"/>
    <w:rsid w:val="00892753"/>
    <w:rsid w:val="008931E6"/>
    <w:rsid w:val="008934AF"/>
    <w:rsid w:val="008938D2"/>
    <w:rsid w:val="00894753"/>
    <w:rsid w:val="00894911"/>
    <w:rsid w:val="00894A42"/>
    <w:rsid w:val="00894A65"/>
    <w:rsid w:val="00894CF9"/>
    <w:rsid w:val="00895DCF"/>
    <w:rsid w:val="00895FA7"/>
    <w:rsid w:val="008963AC"/>
    <w:rsid w:val="00896790"/>
    <w:rsid w:val="00896826"/>
    <w:rsid w:val="00896858"/>
    <w:rsid w:val="00896873"/>
    <w:rsid w:val="008A0DB3"/>
    <w:rsid w:val="008A19A6"/>
    <w:rsid w:val="008A1C37"/>
    <w:rsid w:val="008A1F01"/>
    <w:rsid w:val="008A2102"/>
    <w:rsid w:val="008A22DC"/>
    <w:rsid w:val="008A25FF"/>
    <w:rsid w:val="008A275F"/>
    <w:rsid w:val="008A3330"/>
    <w:rsid w:val="008A39B8"/>
    <w:rsid w:val="008A431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449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2F12"/>
    <w:rsid w:val="008B392F"/>
    <w:rsid w:val="008B3C31"/>
    <w:rsid w:val="008B4E20"/>
    <w:rsid w:val="008B50FB"/>
    <w:rsid w:val="008B5138"/>
    <w:rsid w:val="008B51FA"/>
    <w:rsid w:val="008B5CE2"/>
    <w:rsid w:val="008B7482"/>
    <w:rsid w:val="008B790E"/>
    <w:rsid w:val="008C02FD"/>
    <w:rsid w:val="008C0BB2"/>
    <w:rsid w:val="008C12D5"/>
    <w:rsid w:val="008C1956"/>
    <w:rsid w:val="008C1DA8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290C"/>
    <w:rsid w:val="008D31D1"/>
    <w:rsid w:val="008D3535"/>
    <w:rsid w:val="008D3D0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D7F1D"/>
    <w:rsid w:val="008E045D"/>
    <w:rsid w:val="008E1A62"/>
    <w:rsid w:val="008E26A6"/>
    <w:rsid w:val="008E36C3"/>
    <w:rsid w:val="008E38F9"/>
    <w:rsid w:val="008E3FA3"/>
    <w:rsid w:val="008E4739"/>
    <w:rsid w:val="008E4B49"/>
    <w:rsid w:val="008E4DB4"/>
    <w:rsid w:val="008E4DE2"/>
    <w:rsid w:val="008E61D4"/>
    <w:rsid w:val="008E6AE6"/>
    <w:rsid w:val="008E6C57"/>
    <w:rsid w:val="008F0888"/>
    <w:rsid w:val="008F12FF"/>
    <w:rsid w:val="008F1789"/>
    <w:rsid w:val="008F1B17"/>
    <w:rsid w:val="008F2009"/>
    <w:rsid w:val="008F274F"/>
    <w:rsid w:val="008F2BED"/>
    <w:rsid w:val="008F32E9"/>
    <w:rsid w:val="008F3D53"/>
    <w:rsid w:val="008F4391"/>
    <w:rsid w:val="008F47FA"/>
    <w:rsid w:val="008F5019"/>
    <w:rsid w:val="008F5115"/>
    <w:rsid w:val="008F5487"/>
    <w:rsid w:val="008F5D71"/>
    <w:rsid w:val="008F5D8B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1A9"/>
    <w:rsid w:val="00903B7F"/>
    <w:rsid w:val="0090424F"/>
    <w:rsid w:val="009048BC"/>
    <w:rsid w:val="00904912"/>
    <w:rsid w:val="0090518C"/>
    <w:rsid w:val="0090555F"/>
    <w:rsid w:val="009057D9"/>
    <w:rsid w:val="00905F0D"/>
    <w:rsid w:val="00906AFB"/>
    <w:rsid w:val="00906B3B"/>
    <w:rsid w:val="00906BB9"/>
    <w:rsid w:val="00906BF9"/>
    <w:rsid w:val="00906E86"/>
    <w:rsid w:val="0090753E"/>
    <w:rsid w:val="00907CD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03F"/>
    <w:rsid w:val="0091571D"/>
    <w:rsid w:val="009163DE"/>
    <w:rsid w:val="00916BBA"/>
    <w:rsid w:val="00917807"/>
    <w:rsid w:val="00917B56"/>
    <w:rsid w:val="00917B5D"/>
    <w:rsid w:val="009202F5"/>
    <w:rsid w:val="009206CB"/>
    <w:rsid w:val="009208E6"/>
    <w:rsid w:val="00920E82"/>
    <w:rsid w:val="009217B9"/>
    <w:rsid w:val="009219B4"/>
    <w:rsid w:val="00921B4B"/>
    <w:rsid w:val="00921B69"/>
    <w:rsid w:val="009224E2"/>
    <w:rsid w:val="00923090"/>
    <w:rsid w:val="009236F4"/>
    <w:rsid w:val="00923C6D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E8B"/>
    <w:rsid w:val="00932FBB"/>
    <w:rsid w:val="009333E8"/>
    <w:rsid w:val="00933524"/>
    <w:rsid w:val="0093364A"/>
    <w:rsid w:val="00934317"/>
    <w:rsid w:val="00934DE3"/>
    <w:rsid w:val="009351D9"/>
    <w:rsid w:val="00935326"/>
    <w:rsid w:val="00935A43"/>
    <w:rsid w:val="00935AA1"/>
    <w:rsid w:val="00936114"/>
    <w:rsid w:val="00936F46"/>
    <w:rsid w:val="0093717D"/>
    <w:rsid w:val="009378AD"/>
    <w:rsid w:val="009409A4"/>
    <w:rsid w:val="00940E6D"/>
    <w:rsid w:val="00941BFB"/>
    <w:rsid w:val="00941D91"/>
    <w:rsid w:val="00941F6C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324"/>
    <w:rsid w:val="009466D4"/>
    <w:rsid w:val="009469DC"/>
    <w:rsid w:val="00946BB0"/>
    <w:rsid w:val="00946C77"/>
    <w:rsid w:val="00946F13"/>
    <w:rsid w:val="00947701"/>
    <w:rsid w:val="009478B6"/>
    <w:rsid w:val="00947F95"/>
    <w:rsid w:val="009503FB"/>
    <w:rsid w:val="0095075A"/>
    <w:rsid w:val="00950F2F"/>
    <w:rsid w:val="00950FDB"/>
    <w:rsid w:val="0095142F"/>
    <w:rsid w:val="00951FC7"/>
    <w:rsid w:val="00952055"/>
    <w:rsid w:val="0095206E"/>
    <w:rsid w:val="00952271"/>
    <w:rsid w:val="00952DAA"/>
    <w:rsid w:val="00954149"/>
    <w:rsid w:val="00954275"/>
    <w:rsid w:val="0095509F"/>
    <w:rsid w:val="00955805"/>
    <w:rsid w:val="00955E7F"/>
    <w:rsid w:val="00956711"/>
    <w:rsid w:val="009568A5"/>
    <w:rsid w:val="00957133"/>
    <w:rsid w:val="009571BD"/>
    <w:rsid w:val="00957BCE"/>
    <w:rsid w:val="00957FC6"/>
    <w:rsid w:val="00960104"/>
    <w:rsid w:val="00960344"/>
    <w:rsid w:val="00960442"/>
    <w:rsid w:val="009614A6"/>
    <w:rsid w:val="0096224B"/>
    <w:rsid w:val="0096224D"/>
    <w:rsid w:val="00962934"/>
    <w:rsid w:val="00963028"/>
    <w:rsid w:val="009647D5"/>
    <w:rsid w:val="009649D0"/>
    <w:rsid w:val="009658E0"/>
    <w:rsid w:val="00965B54"/>
    <w:rsid w:val="00965B65"/>
    <w:rsid w:val="0096666F"/>
    <w:rsid w:val="00966BC4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3E0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87CB0"/>
    <w:rsid w:val="00990A77"/>
    <w:rsid w:val="00990CAB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851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B8A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33A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6BDE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060"/>
    <w:rsid w:val="009C54B1"/>
    <w:rsid w:val="009C57C6"/>
    <w:rsid w:val="009C5A89"/>
    <w:rsid w:val="009C63B2"/>
    <w:rsid w:val="009C66DC"/>
    <w:rsid w:val="009C6A5E"/>
    <w:rsid w:val="009C7123"/>
    <w:rsid w:val="009C7D39"/>
    <w:rsid w:val="009C7EDF"/>
    <w:rsid w:val="009D09C7"/>
    <w:rsid w:val="009D1D21"/>
    <w:rsid w:val="009D237F"/>
    <w:rsid w:val="009D2424"/>
    <w:rsid w:val="009D250F"/>
    <w:rsid w:val="009D2632"/>
    <w:rsid w:val="009D27CA"/>
    <w:rsid w:val="009D414C"/>
    <w:rsid w:val="009D456E"/>
    <w:rsid w:val="009D4E0B"/>
    <w:rsid w:val="009D6217"/>
    <w:rsid w:val="009D6BAF"/>
    <w:rsid w:val="009D7660"/>
    <w:rsid w:val="009D7661"/>
    <w:rsid w:val="009D7795"/>
    <w:rsid w:val="009D7BD1"/>
    <w:rsid w:val="009D7C86"/>
    <w:rsid w:val="009E0287"/>
    <w:rsid w:val="009E0489"/>
    <w:rsid w:val="009E0654"/>
    <w:rsid w:val="009E0CF2"/>
    <w:rsid w:val="009E0D60"/>
    <w:rsid w:val="009E0E3B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3CA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0972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6D2C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2A1B"/>
    <w:rsid w:val="00A130E7"/>
    <w:rsid w:val="00A13256"/>
    <w:rsid w:val="00A136AF"/>
    <w:rsid w:val="00A14462"/>
    <w:rsid w:val="00A15511"/>
    <w:rsid w:val="00A15E2B"/>
    <w:rsid w:val="00A15F2D"/>
    <w:rsid w:val="00A15FAC"/>
    <w:rsid w:val="00A16454"/>
    <w:rsid w:val="00A17254"/>
    <w:rsid w:val="00A20D35"/>
    <w:rsid w:val="00A214BA"/>
    <w:rsid w:val="00A21872"/>
    <w:rsid w:val="00A2195F"/>
    <w:rsid w:val="00A2208D"/>
    <w:rsid w:val="00A22551"/>
    <w:rsid w:val="00A23367"/>
    <w:rsid w:val="00A2430C"/>
    <w:rsid w:val="00A24745"/>
    <w:rsid w:val="00A252AC"/>
    <w:rsid w:val="00A25414"/>
    <w:rsid w:val="00A25639"/>
    <w:rsid w:val="00A2599C"/>
    <w:rsid w:val="00A26382"/>
    <w:rsid w:val="00A26966"/>
    <w:rsid w:val="00A2697A"/>
    <w:rsid w:val="00A26E23"/>
    <w:rsid w:val="00A26EDC"/>
    <w:rsid w:val="00A272B7"/>
    <w:rsid w:val="00A2755C"/>
    <w:rsid w:val="00A279A6"/>
    <w:rsid w:val="00A30BE4"/>
    <w:rsid w:val="00A31F2E"/>
    <w:rsid w:val="00A3227C"/>
    <w:rsid w:val="00A32770"/>
    <w:rsid w:val="00A32917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6F5E"/>
    <w:rsid w:val="00A37291"/>
    <w:rsid w:val="00A374BA"/>
    <w:rsid w:val="00A37780"/>
    <w:rsid w:val="00A37B99"/>
    <w:rsid w:val="00A40B8A"/>
    <w:rsid w:val="00A41138"/>
    <w:rsid w:val="00A42B14"/>
    <w:rsid w:val="00A42C4C"/>
    <w:rsid w:val="00A44081"/>
    <w:rsid w:val="00A44945"/>
    <w:rsid w:val="00A453A6"/>
    <w:rsid w:val="00A463F7"/>
    <w:rsid w:val="00A4696F"/>
    <w:rsid w:val="00A471E7"/>
    <w:rsid w:val="00A47502"/>
    <w:rsid w:val="00A47CBA"/>
    <w:rsid w:val="00A507AA"/>
    <w:rsid w:val="00A508CD"/>
    <w:rsid w:val="00A50EE3"/>
    <w:rsid w:val="00A513C5"/>
    <w:rsid w:val="00A51572"/>
    <w:rsid w:val="00A51B12"/>
    <w:rsid w:val="00A51BA5"/>
    <w:rsid w:val="00A520FC"/>
    <w:rsid w:val="00A5260F"/>
    <w:rsid w:val="00A52A5C"/>
    <w:rsid w:val="00A52DE3"/>
    <w:rsid w:val="00A52F7E"/>
    <w:rsid w:val="00A5333B"/>
    <w:rsid w:val="00A54009"/>
    <w:rsid w:val="00A541B8"/>
    <w:rsid w:val="00A5432B"/>
    <w:rsid w:val="00A5448A"/>
    <w:rsid w:val="00A54EEF"/>
    <w:rsid w:val="00A55131"/>
    <w:rsid w:val="00A566D3"/>
    <w:rsid w:val="00A56CD6"/>
    <w:rsid w:val="00A57EAB"/>
    <w:rsid w:val="00A57F8B"/>
    <w:rsid w:val="00A60549"/>
    <w:rsid w:val="00A607C3"/>
    <w:rsid w:val="00A60E97"/>
    <w:rsid w:val="00A612FA"/>
    <w:rsid w:val="00A61C05"/>
    <w:rsid w:val="00A61D70"/>
    <w:rsid w:val="00A61EBB"/>
    <w:rsid w:val="00A62109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2A9C"/>
    <w:rsid w:val="00A734F7"/>
    <w:rsid w:val="00A738AE"/>
    <w:rsid w:val="00A74274"/>
    <w:rsid w:val="00A746EB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459"/>
    <w:rsid w:val="00A7772E"/>
    <w:rsid w:val="00A77A50"/>
    <w:rsid w:val="00A77D62"/>
    <w:rsid w:val="00A819D2"/>
    <w:rsid w:val="00A81DC7"/>
    <w:rsid w:val="00A822EA"/>
    <w:rsid w:val="00A82C94"/>
    <w:rsid w:val="00A83816"/>
    <w:rsid w:val="00A839AC"/>
    <w:rsid w:val="00A84DF8"/>
    <w:rsid w:val="00A85671"/>
    <w:rsid w:val="00A85EDD"/>
    <w:rsid w:val="00A8649F"/>
    <w:rsid w:val="00A866AA"/>
    <w:rsid w:val="00A86E10"/>
    <w:rsid w:val="00A871FE"/>
    <w:rsid w:val="00A8781A"/>
    <w:rsid w:val="00A904EC"/>
    <w:rsid w:val="00A91295"/>
    <w:rsid w:val="00A91B03"/>
    <w:rsid w:val="00A91D33"/>
    <w:rsid w:val="00A926A9"/>
    <w:rsid w:val="00A926F4"/>
    <w:rsid w:val="00A93ACC"/>
    <w:rsid w:val="00A93F07"/>
    <w:rsid w:val="00A93FF0"/>
    <w:rsid w:val="00A942AA"/>
    <w:rsid w:val="00A94737"/>
    <w:rsid w:val="00A94D2C"/>
    <w:rsid w:val="00A95199"/>
    <w:rsid w:val="00A9570D"/>
    <w:rsid w:val="00A95845"/>
    <w:rsid w:val="00A95C26"/>
    <w:rsid w:val="00A95F45"/>
    <w:rsid w:val="00A961D1"/>
    <w:rsid w:val="00A96A40"/>
    <w:rsid w:val="00A972AD"/>
    <w:rsid w:val="00A973F9"/>
    <w:rsid w:val="00A9752B"/>
    <w:rsid w:val="00A97CA4"/>
    <w:rsid w:val="00AA067E"/>
    <w:rsid w:val="00AA0B49"/>
    <w:rsid w:val="00AA0BF5"/>
    <w:rsid w:val="00AA0E8B"/>
    <w:rsid w:val="00AA0F36"/>
    <w:rsid w:val="00AA138F"/>
    <w:rsid w:val="00AA1603"/>
    <w:rsid w:val="00AA243E"/>
    <w:rsid w:val="00AA2981"/>
    <w:rsid w:val="00AA35F2"/>
    <w:rsid w:val="00AA37B4"/>
    <w:rsid w:val="00AA3EAC"/>
    <w:rsid w:val="00AA4787"/>
    <w:rsid w:val="00AA4D17"/>
    <w:rsid w:val="00AA4E0E"/>
    <w:rsid w:val="00AA4E5A"/>
    <w:rsid w:val="00AA6C1B"/>
    <w:rsid w:val="00AB0A8F"/>
    <w:rsid w:val="00AB27AF"/>
    <w:rsid w:val="00AB2C35"/>
    <w:rsid w:val="00AB3626"/>
    <w:rsid w:val="00AB38D1"/>
    <w:rsid w:val="00AB3D78"/>
    <w:rsid w:val="00AB4411"/>
    <w:rsid w:val="00AB49E8"/>
    <w:rsid w:val="00AB4BB7"/>
    <w:rsid w:val="00AB52EF"/>
    <w:rsid w:val="00AB56DD"/>
    <w:rsid w:val="00AB5F7D"/>
    <w:rsid w:val="00AB60C7"/>
    <w:rsid w:val="00AB6C31"/>
    <w:rsid w:val="00AB6E73"/>
    <w:rsid w:val="00AB74AA"/>
    <w:rsid w:val="00AB7D25"/>
    <w:rsid w:val="00AC19B0"/>
    <w:rsid w:val="00AC1FC3"/>
    <w:rsid w:val="00AC213E"/>
    <w:rsid w:val="00AC2DA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2FF0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3A8"/>
    <w:rsid w:val="00AE547B"/>
    <w:rsid w:val="00AE63CE"/>
    <w:rsid w:val="00AE6CC4"/>
    <w:rsid w:val="00AE6FFA"/>
    <w:rsid w:val="00AE7015"/>
    <w:rsid w:val="00AE7CCB"/>
    <w:rsid w:val="00AE7D3A"/>
    <w:rsid w:val="00AF049A"/>
    <w:rsid w:val="00AF0895"/>
    <w:rsid w:val="00AF0B07"/>
    <w:rsid w:val="00AF0CD2"/>
    <w:rsid w:val="00AF181E"/>
    <w:rsid w:val="00AF1C88"/>
    <w:rsid w:val="00AF22BC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B0E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C6C"/>
    <w:rsid w:val="00B03E68"/>
    <w:rsid w:val="00B03FED"/>
    <w:rsid w:val="00B044E1"/>
    <w:rsid w:val="00B04596"/>
    <w:rsid w:val="00B05897"/>
    <w:rsid w:val="00B05C58"/>
    <w:rsid w:val="00B07444"/>
    <w:rsid w:val="00B0753A"/>
    <w:rsid w:val="00B0797A"/>
    <w:rsid w:val="00B10A3D"/>
    <w:rsid w:val="00B12AD1"/>
    <w:rsid w:val="00B12EA9"/>
    <w:rsid w:val="00B13011"/>
    <w:rsid w:val="00B133D9"/>
    <w:rsid w:val="00B13AA5"/>
    <w:rsid w:val="00B13E56"/>
    <w:rsid w:val="00B140C9"/>
    <w:rsid w:val="00B14428"/>
    <w:rsid w:val="00B14A49"/>
    <w:rsid w:val="00B15A30"/>
    <w:rsid w:val="00B15B53"/>
    <w:rsid w:val="00B15E47"/>
    <w:rsid w:val="00B168C2"/>
    <w:rsid w:val="00B17F46"/>
    <w:rsid w:val="00B20109"/>
    <w:rsid w:val="00B20719"/>
    <w:rsid w:val="00B20800"/>
    <w:rsid w:val="00B20CD7"/>
    <w:rsid w:val="00B21327"/>
    <w:rsid w:val="00B218FF"/>
    <w:rsid w:val="00B23D06"/>
    <w:rsid w:val="00B23F24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27FD7"/>
    <w:rsid w:val="00B30DCD"/>
    <w:rsid w:val="00B31072"/>
    <w:rsid w:val="00B3132F"/>
    <w:rsid w:val="00B31F31"/>
    <w:rsid w:val="00B32E2D"/>
    <w:rsid w:val="00B345AA"/>
    <w:rsid w:val="00B349AB"/>
    <w:rsid w:val="00B351F0"/>
    <w:rsid w:val="00B352DF"/>
    <w:rsid w:val="00B35358"/>
    <w:rsid w:val="00B35811"/>
    <w:rsid w:val="00B35B65"/>
    <w:rsid w:val="00B35C46"/>
    <w:rsid w:val="00B35D2F"/>
    <w:rsid w:val="00B35EBC"/>
    <w:rsid w:val="00B35EE8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540"/>
    <w:rsid w:val="00B43D5F"/>
    <w:rsid w:val="00B43EED"/>
    <w:rsid w:val="00B44000"/>
    <w:rsid w:val="00B44420"/>
    <w:rsid w:val="00B44708"/>
    <w:rsid w:val="00B44AE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3715"/>
    <w:rsid w:val="00B5462A"/>
    <w:rsid w:val="00B54990"/>
    <w:rsid w:val="00B55BD4"/>
    <w:rsid w:val="00B560C1"/>
    <w:rsid w:val="00B56240"/>
    <w:rsid w:val="00B565B0"/>
    <w:rsid w:val="00B566A2"/>
    <w:rsid w:val="00B56954"/>
    <w:rsid w:val="00B56C78"/>
    <w:rsid w:val="00B57195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6B50"/>
    <w:rsid w:val="00B672A2"/>
    <w:rsid w:val="00B70C8A"/>
    <w:rsid w:val="00B7120E"/>
    <w:rsid w:val="00B713EA"/>
    <w:rsid w:val="00B713FD"/>
    <w:rsid w:val="00B71D9C"/>
    <w:rsid w:val="00B72AA5"/>
    <w:rsid w:val="00B72B2D"/>
    <w:rsid w:val="00B73755"/>
    <w:rsid w:val="00B7386B"/>
    <w:rsid w:val="00B73D1E"/>
    <w:rsid w:val="00B73D59"/>
    <w:rsid w:val="00B73FC9"/>
    <w:rsid w:val="00B74043"/>
    <w:rsid w:val="00B7436F"/>
    <w:rsid w:val="00B746AE"/>
    <w:rsid w:val="00B7622A"/>
    <w:rsid w:val="00B76724"/>
    <w:rsid w:val="00B76A55"/>
    <w:rsid w:val="00B80606"/>
    <w:rsid w:val="00B80A24"/>
    <w:rsid w:val="00B821F2"/>
    <w:rsid w:val="00B833B0"/>
    <w:rsid w:val="00B835EA"/>
    <w:rsid w:val="00B83797"/>
    <w:rsid w:val="00B83BE9"/>
    <w:rsid w:val="00B83E2E"/>
    <w:rsid w:val="00B84A08"/>
    <w:rsid w:val="00B8537D"/>
    <w:rsid w:val="00B8541C"/>
    <w:rsid w:val="00B86145"/>
    <w:rsid w:val="00B867BA"/>
    <w:rsid w:val="00B86BF3"/>
    <w:rsid w:val="00B8759C"/>
    <w:rsid w:val="00B8778E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2D76"/>
    <w:rsid w:val="00B93587"/>
    <w:rsid w:val="00B93C97"/>
    <w:rsid w:val="00B93DF9"/>
    <w:rsid w:val="00B9419B"/>
    <w:rsid w:val="00B943C4"/>
    <w:rsid w:val="00B943E2"/>
    <w:rsid w:val="00B94F35"/>
    <w:rsid w:val="00B95F1F"/>
    <w:rsid w:val="00B962DA"/>
    <w:rsid w:val="00B9657E"/>
    <w:rsid w:val="00B966DA"/>
    <w:rsid w:val="00B970E0"/>
    <w:rsid w:val="00B9791C"/>
    <w:rsid w:val="00B97D24"/>
    <w:rsid w:val="00BA1741"/>
    <w:rsid w:val="00BA189C"/>
    <w:rsid w:val="00BA20F6"/>
    <w:rsid w:val="00BA352E"/>
    <w:rsid w:val="00BA4852"/>
    <w:rsid w:val="00BA4AD0"/>
    <w:rsid w:val="00BA5928"/>
    <w:rsid w:val="00BA5A33"/>
    <w:rsid w:val="00BA6113"/>
    <w:rsid w:val="00BA6B83"/>
    <w:rsid w:val="00BA7593"/>
    <w:rsid w:val="00BA7AE7"/>
    <w:rsid w:val="00BB05F0"/>
    <w:rsid w:val="00BB164B"/>
    <w:rsid w:val="00BB1AD6"/>
    <w:rsid w:val="00BB20DA"/>
    <w:rsid w:val="00BB2220"/>
    <w:rsid w:val="00BB2ECB"/>
    <w:rsid w:val="00BB3092"/>
    <w:rsid w:val="00BB32C1"/>
    <w:rsid w:val="00BB371B"/>
    <w:rsid w:val="00BB3920"/>
    <w:rsid w:val="00BB3CEE"/>
    <w:rsid w:val="00BB473E"/>
    <w:rsid w:val="00BB5BB4"/>
    <w:rsid w:val="00BB647B"/>
    <w:rsid w:val="00BB70F6"/>
    <w:rsid w:val="00BC0A71"/>
    <w:rsid w:val="00BC1396"/>
    <w:rsid w:val="00BC1687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2F4"/>
    <w:rsid w:val="00BC45AF"/>
    <w:rsid w:val="00BC4C90"/>
    <w:rsid w:val="00BC52E2"/>
    <w:rsid w:val="00BC6558"/>
    <w:rsid w:val="00BC69F5"/>
    <w:rsid w:val="00BC7923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2D40"/>
    <w:rsid w:val="00BD2FF0"/>
    <w:rsid w:val="00BD3FD6"/>
    <w:rsid w:val="00BD467C"/>
    <w:rsid w:val="00BD4785"/>
    <w:rsid w:val="00BD4B4A"/>
    <w:rsid w:val="00BD50C1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7BD"/>
    <w:rsid w:val="00BE0D28"/>
    <w:rsid w:val="00BE0E71"/>
    <w:rsid w:val="00BE0E7E"/>
    <w:rsid w:val="00BE12A2"/>
    <w:rsid w:val="00BE25E7"/>
    <w:rsid w:val="00BE274E"/>
    <w:rsid w:val="00BE37E1"/>
    <w:rsid w:val="00BE390D"/>
    <w:rsid w:val="00BE4C87"/>
    <w:rsid w:val="00BE4F81"/>
    <w:rsid w:val="00BE571A"/>
    <w:rsid w:val="00BE5A4A"/>
    <w:rsid w:val="00BE6341"/>
    <w:rsid w:val="00BE660D"/>
    <w:rsid w:val="00BE6632"/>
    <w:rsid w:val="00BE7596"/>
    <w:rsid w:val="00BE7BC3"/>
    <w:rsid w:val="00BE7C27"/>
    <w:rsid w:val="00BE7D10"/>
    <w:rsid w:val="00BF1695"/>
    <w:rsid w:val="00BF1951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3FE7"/>
    <w:rsid w:val="00BF4324"/>
    <w:rsid w:val="00BF43D1"/>
    <w:rsid w:val="00BF4834"/>
    <w:rsid w:val="00BF497C"/>
    <w:rsid w:val="00BF4DC5"/>
    <w:rsid w:val="00BF5245"/>
    <w:rsid w:val="00BF56E5"/>
    <w:rsid w:val="00BF5C87"/>
    <w:rsid w:val="00BF645A"/>
    <w:rsid w:val="00BF64F8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BB1"/>
    <w:rsid w:val="00C01F98"/>
    <w:rsid w:val="00C02205"/>
    <w:rsid w:val="00C0246A"/>
    <w:rsid w:val="00C024C3"/>
    <w:rsid w:val="00C02A04"/>
    <w:rsid w:val="00C043BA"/>
    <w:rsid w:val="00C044A0"/>
    <w:rsid w:val="00C0531C"/>
    <w:rsid w:val="00C053BE"/>
    <w:rsid w:val="00C05739"/>
    <w:rsid w:val="00C0639A"/>
    <w:rsid w:val="00C0661C"/>
    <w:rsid w:val="00C06F58"/>
    <w:rsid w:val="00C0728B"/>
    <w:rsid w:val="00C07A2D"/>
    <w:rsid w:val="00C07CEE"/>
    <w:rsid w:val="00C1051A"/>
    <w:rsid w:val="00C10858"/>
    <w:rsid w:val="00C1187D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2D31"/>
    <w:rsid w:val="00C24346"/>
    <w:rsid w:val="00C24474"/>
    <w:rsid w:val="00C245DD"/>
    <w:rsid w:val="00C24FE5"/>
    <w:rsid w:val="00C25019"/>
    <w:rsid w:val="00C250C4"/>
    <w:rsid w:val="00C2538D"/>
    <w:rsid w:val="00C25957"/>
    <w:rsid w:val="00C25A1A"/>
    <w:rsid w:val="00C25E3F"/>
    <w:rsid w:val="00C263C1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4D"/>
    <w:rsid w:val="00C325F9"/>
    <w:rsid w:val="00C32C4D"/>
    <w:rsid w:val="00C3362D"/>
    <w:rsid w:val="00C338F9"/>
    <w:rsid w:val="00C33C77"/>
    <w:rsid w:val="00C345AC"/>
    <w:rsid w:val="00C34EF0"/>
    <w:rsid w:val="00C35FD1"/>
    <w:rsid w:val="00C36125"/>
    <w:rsid w:val="00C362F6"/>
    <w:rsid w:val="00C3693C"/>
    <w:rsid w:val="00C36A25"/>
    <w:rsid w:val="00C36D81"/>
    <w:rsid w:val="00C37274"/>
    <w:rsid w:val="00C372EE"/>
    <w:rsid w:val="00C40C4E"/>
    <w:rsid w:val="00C40D72"/>
    <w:rsid w:val="00C40E29"/>
    <w:rsid w:val="00C40F97"/>
    <w:rsid w:val="00C41527"/>
    <w:rsid w:val="00C41CC2"/>
    <w:rsid w:val="00C41E6C"/>
    <w:rsid w:val="00C42651"/>
    <w:rsid w:val="00C42FB8"/>
    <w:rsid w:val="00C431A1"/>
    <w:rsid w:val="00C43C54"/>
    <w:rsid w:val="00C4482F"/>
    <w:rsid w:val="00C44840"/>
    <w:rsid w:val="00C45049"/>
    <w:rsid w:val="00C45DF9"/>
    <w:rsid w:val="00C46990"/>
    <w:rsid w:val="00C46B9C"/>
    <w:rsid w:val="00C46BA9"/>
    <w:rsid w:val="00C47666"/>
    <w:rsid w:val="00C50E54"/>
    <w:rsid w:val="00C52465"/>
    <w:rsid w:val="00C52C5B"/>
    <w:rsid w:val="00C53EBD"/>
    <w:rsid w:val="00C54288"/>
    <w:rsid w:val="00C54D2E"/>
    <w:rsid w:val="00C54FFD"/>
    <w:rsid w:val="00C5667E"/>
    <w:rsid w:val="00C56A96"/>
    <w:rsid w:val="00C56FB1"/>
    <w:rsid w:val="00C56FD6"/>
    <w:rsid w:val="00C608E0"/>
    <w:rsid w:val="00C60B9C"/>
    <w:rsid w:val="00C6141C"/>
    <w:rsid w:val="00C61511"/>
    <w:rsid w:val="00C61D3F"/>
    <w:rsid w:val="00C61D45"/>
    <w:rsid w:val="00C6242B"/>
    <w:rsid w:val="00C626D2"/>
    <w:rsid w:val="00C63522"/>
    <w:rsid w:val="00C6430C"/>
    <w:rsid w:val="00C643FB"/>
    <w:rsid w:val="00C64D0A"/>
    <w:rsid w:val="00C64DB4"/>
    <w:rsid w:val="00C651F0"/>
    <w:rsid w:val="00C65754"/>
    <w:rsid w:val="00C66630"/>
    <w:rsid w:val="00C66D30"/>
    <w:rsid w:val="00C70116"/>
    <w:rsid w:val="00C7058E"/>
    <w:rsid w:val="00C70621"/>
    <w:rsid w:val="00C706FF"/>
    <w:rsid w:val="00C70743"/>
    <w:rsid w:val="00C71E8A"/>
    <w:rsid w:val="00C71F98"/>
    <w:rsid w:val="00C721DC"/>
    <w:rsid w:val="00C7229E"/>
    <w:rsid w:val="00C729DD"/>
    <w:rsid w:val="00C72BCA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70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577B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5F"/>
    <w:rsid w:val="00CA2CAD"/>
    <w:rsid w:val="00CA3570"/>
    <w:rsid w:val="00CA3F40"/>
    <w:rsid w:val="00CA4818"/>
    <w:rsid w:val="00CA4C6E"/>
    <w:rsid w:val="00CA4E26"/>
    <w:rsid w:val="00CA4EAD"/>
    <w:rsid w:val="00CA522B"/>
    <w:rsid w:val="00CA547E"/>
    <w:rsid w:val="00CA55EB"/>
    <w:rsid w:val="00CA5C9A"/>
    <w:rsid w:val="00CA5D94"/>
    <w:rsid w:val="00CA5EFE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16D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07F9"/>
    <w:rsid w:val="00CC2944"/>
    <w:rsid w:val="00CC2DA8"/>
    <w:rsid w:val="00CC304C"/>
    <w:rsid w:val="00CC316B"/>
    <w:rsid w:val="00CC3338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93"/>
    <w:rsid w:val="00CD02B6"/>
    <w:rsid w:val="00CD0625"/>
    <w:rsid w:val="00CD0ACC"/>
    <w:rsid w:val="00CD101D"/>
    <w:rsid w:val="00CD11D4"/>
    <w:rsid w:val="00CD1267"/>
    <w:rsid w:val="00CD2146"/>
    <w:rsid w:val="00CD272D"/>
    <w:rsid w:val="00CD2AAB"/>
    <w:rsid w:val="00CD30B6"/>
    <w:rsid w:val="00CD34A7"/>
    <w:rsid w:val="00CD366B"/>
    <w:rsid w:val="00CD3CE4"/>
    <w:rsid w:val="00CD3E40"/>
    <w:rsid w:val="00CD42CB"/>
    <w:rsid w:val="00CD4B83"/>
    <w:rsid w:val="00CD4CB9"/>
    <w:rsid w:val="00CD4D59"/>
    <w:rsid w:val="00CD5738"/>
    <w:rsid w:val="00CD5A53"/>
    <w:rsid w:val="00CD6124"/>
    <w:rsid w:val="00CD66EC"/>
    <w:rsid w:val="00CD6CF7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3B8B"/>
    <w:rsid w:val="00CE412B"/>
    <w:rsid w:val="00CE45EA"/>
    <w:rsid w:val="00CE5040"/>
    <w:rsid w:val="00CE51A1"/>
    <w:rsid w:val="00CE5CB4"/>
    <w:rsid w:val="00CE656D"/>
    <w:rsid w:val="00CE6823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359"/>
    <w:rsid w:val="00CF3468"/>
    <w:rsid w:val="00CF3808"/>
    <w:rsid w:val="00CF3ADD"/>
    <w:rsid w:val="00CF3C97"/>
    <w:rsid w:val="00CF3E08"/>
    <w:rsid w:val="00CF3E2D"/>
    <w:rsid w:val="00CF42E5"/>
    <w:rsid w:val="00CF4F81"/>
    <w:rsid w:val="00CF5623"/>
    <w:rsid w:val="00CF58D5"/>
    <w:rsid w:val="00CF5CFB"/>
    <w:rsid w:val="00CF609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8B7"/>
    <w:rsid w:val="00D04CF7"/>
    <w:rsid w:val="00D0542A"/>
    <w:rsid w:val="00D0564A"/>
    <w:rsid w:val="00D06181"/>
    <w:rsid w:val="00D06397"/>
    <w:rsid w:val="00D06510"/>
    <w:rsid w:val="00D0668E"/>
    <w:rsid w:val="00D06B8C"/>
    <w:rsid w:val="00D07965"/>
    <w:rsid w:val="00D11787"/>
    <w:rsid w:val="00D11A9B"/>
    <w:rsid w:val="00D1276E"/>
    <w:rsid w:val="00D12E88"/>
    <w:rsid w:val="00D136BB"/>
    <w:rsid w:val="00D13F62"/>
    <w:rsid w:val="00D14553"/>
    <w:rsid w:val="00D14672"/>
    <w:rsid w:val="00D14B48"/>
    <w:rsid w:val="00D156C7"/>
    <w:rsid w:val="00D16A78"/>
    <w:rsid w:val="00D177E8"/>
    <w:rsid w:val="00D208E9"/>
    <w:rsid w:val="00D20934"/>
    <w:rsid w:val="00D20CC2"/>
    <w:rsid w:val="00D20D6A"/>
    <w:rsid w:val="00D218E5"/>
    <w:rsid w:val="00D21A35"/>
    <w:rsid w:val="00D21B4D"/>
    <w:rsid w:val="00D2208F"/>
    <w:rsid w:val="00D2216F"/>
    <w:rsid w:val="00D2235A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C9"/>
    <w:rsid w:val="00D25161"/>
    <w:rsid w:val="00D2599F"/>
    <w:rsid w:val="00D25EAB"/>
    <w:rsid w:val="00D271BE"/>
    <w:rsid w:val="00D272BF"/>
    <w:rsid w:val="00D27AB2"/>
    <w:rsid w:val="00D27D4E"/>
    <w:rsid w:val="00D27FF5"/>
    <w:rsid w:val="00D30107"/>
    <w:rsid w:val="00D30890"/>
    <w:rsid w:val="00D30B3D"/>
    <w:rsid w:val="00D30C36"/>
    <w:rsid w:val="00D31A91"/>
    <w:rsid w:val="00D3241E"/>
    <w:rsid w:val="00D32A1E"/>
    <w:rsid w:val="00D32CA5"/>
    <w:rsid w:val="00D33AC1"/>
    <w:rsid w:val="00D33B71"/>
    <w:rsid w:val="00D35746"/>
    <w:rsid w:val="00D35B2F"/>
    <w:rsid w:val="00D36597"/>
    <w:rsid w:val="00D36E52"/>
    <w:rsid w:val="00D37A1C"/>
    <w:rsid w:val="00D413A7"/>
    <w:rsid w:val="00D4210E"/>
    <w:rsid w:val="00D4264C"/>
    <w:rsid w:val="00D43096"/>
    <w:rsid w:val="00D43213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4A4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1C5"/>
    <w:rsid w:val="00D56468"/>
    <w:rsid w:val="00D56DF1"/>
    <w:rsid w:val="00D578FD"/>
    <w:rsid w:val="00D57C87"/>
    <w:rsid w:val="00D6009A"/>
    <w:rsid w:val="00D611E4"/>
    <w:rsid w:val="00D61872"/>
    <w:rsid w:val="00D61A08"/>
    <w:rsid w:val="00D636FD"/>
    <w:rsid w:val="00D63DFD"/>
    <w:rsid w:val="00D63FF4"/>
    <w:rsid w:val="00D64CBB"/>
    <w:rsid w:val="00D65976"/>
    <w:rsid w:val="00D659FD"/>
    <w:rsid w:val="00D65AFB"/>
    <w:rsid w:val="00D65B18"/>
    <w:rsid w:val="00D6615C"/>
    <w:rsid w:val="00D66FEA"/>
    <w:rsid w:val="00D67076"/>
    <w:rsid w:val="00D672B9"/>
    <w:rsid w:val="00D67AF4"/>
    <w:rsid w:val="00D70E1C"/>
    <w:rsid w:val="00D71A9B"/>
    <w:rsid w:val="00D724D0"/>
    <w:rsid w:val="00D7328D"/>
    <w:rsid w:val="00D73409"/>
    <w:rsid w:val="00D73736"/>
    <w:rsid w:val="00D7421E"/>
    <w:rsid w:val="00D74FD0"/>
    <w:rsid w:val="00D763D4"/>
    <w:rsid w:val="00D774E8"/>
    <w:rsid w:val="00D77523"/>
    <w:rsid w:val="00D804E9"/>
    <w:rsid w:val="00D807E1"/>
    <w:rsid w:val="00D80F38"/>
    <w:rsid w:val="00D8137B"/>
    <w:rsid w:val="00D814A5"/>
    <w:rsid w:val="00D81A74"/>
    <w:rsid w:val="00D81E24"/>
    <w:rsid w:val="00D82974"/>
    <w:rsid w:val="00D82C79"/>
    <w:rsid w:val="00D82E4F"/>
    <w:rsid w:val="00D838B4"/>
    <w:rsid w:val="00D84508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0A9F"/>
    <w:rsid w:val="00D90CD2"/>
    <w:rsid w:val="00D911C3"/>
    <w:rsid w:val="00D918BE"/>
    <w:rsid w:val="00D922D1"/>
    <w:rsid w:val="00D926AF"/>
    <w:rsid w:val="00D94436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D8F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3E87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469"/>
    <w:rsid w:val="00DC2C9B"/>
    <w:rsid w:val="00DC36D4"/>
    <w:rsid w:val="00DC3A0E"/>
    <w:rsid w:val="00DC3D9E"/>
    <w:rsid w:val="00DC42CC"/>
    <w:rsid w:val="00DC550C"/>
    <w:rsid w:val="00DC57AE"/>
    <w:rsid w:val="00DC5F0C"/>
    <w:rsid w:val="00DC6AFD"/>
    <w:rsid w:val="00DC6E6D"/>
    <w:rsid w:val="00DD0585"/>
    <w:rsid w:val="00DD09B6"/>
    <w:rsid w:val="00DD1343"/>
    <w:rsid w:val="00DD14D7"/>
    <w:rsid w:val="00DD1910"/>
    <w:rsid w:val="00DD2BA4"/>
    <w:rsid w:val="00DD313F"/>
    <w:rsid w:val="00DD475A"/>
    <w:rsid w:val="00DD5023"/>
    <w:rsid w:val="00DD5671"/>
    <w:rsid w:val="00DD608B"/>
    <w:rsid w:val="00DD63E8"/>
    <w:rsid w:val="00DD649F"/>
    <w:rsid w:val="00DD69DA"/>
    <w:rsid w:val="00DD6C0C"/>
    <w:rsid w:val="00DD7EBB"/>
    <w:rsid w:val="00DE0136"/>
    <w:rsid w:val="00DE01D2"/>
    <w:rsid w:val="00DE04B2"/>
    <w:rsid w:val="00DE0D8A"/>
    <w:rsid w:val="00DE1D3E"/>
    <w:rsid w:val="00DE1E99"/>
    <w:rsid w:val="00DE2F2A"/>
    <w:rsid w:val="00DE3323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626"/>
    <w:rsid w:val="00DF1A39"/>
    <w:rsid w:val="00DF1F1C"/>
    <w:rsid w:val="00DF20F3"/>
    <w:rsid w:val="00DF2307"/>
    <w:rsid w:val="00DF2698"/>
    <w:rsid w:val="00DF30F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C90"/>
    <w:rsid w:val="00E0467E"/>
    <w:rsid w:val="00E0490D"/>
    <w:rsid w:val="00E04A46"/>
    <w:rsid w:val="00E04B3B"/>
    <w:rsid w:val="00E050D0"/>
    <w:rsid w:val="00E051D8"/>
    <w:rsid w:val="00E05A2E"/>
    <w:rsid w:val="00E05BE8"/>
    <w:rsid w:val="00E05D24"/>
    <w:rsid w:val="00E05EE3"/>
    <w:rsid w:val="00E065E2"/>
    <w:rsid w:val="00E06DB3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63C"/>
    <w:rsid w:val="00E1176C"/>
    <w:rsid w:val="00E11F2A"/>
    <w:rsid w:val="00E1223E"/>
    <w:rsid w:val="00E13D19"/>
    <w:rsid w:val="00E13EB8"/>
    <w:rsid w:val="00E14128"/>
    <w:rsid w:val="00E1422F"/>
    <w:rsid w:val="00E148BC"/>
    <w:rsid w:val="00E14AE7"/>
    <w:rsid w:val="00E14D60"/>
    <w:rsid w:val="00E161CB"/>
    <w:rsid w:val="00E16334"/>
    <w:rsid w:val="00E165E8"/>
    <w:rsid w:val="00E16833"/>
    <w:rsid w:val="00E16C0B"/>
    <w:rsid w:val="00E170B6"/>
    <w:rsid w:val="00E1723D"/>
    <w:rsid w:val="00E17A07"/>
    <w:rsid w:val="00E17BFC"/>
    <w:rsid w:val="00E206DD"/>
    <w:rsid w:val="00E207A8"/>
    <w:rsid w:val="00E2155A"/>
    <w:rsid w:val="00E21892"/>
    <w:rsid w:val="00E21984"/>
    <w:rsid w:val="00E22167"/>
    <w:rsid w:val="00E22CAA"/>
    <w:rsid w:val="00E23564"/>
    <w:rsid w:val="00E2378F"/>
    <w:rsid w:val="00E2482B"/>
    <w:rsid w:val="00E25019"/>
    <w:rsid w:val="00E2574A"/>
    <w:rsid w:val="00E25CDF"/>
    <w:rsid w:val="00E271CB"/>
    <w:rsid w:val="00E2721B"/>
    <w:rsid w:val="00E27D10"/>
    <w:rsid w:val="00E27DEA"/>
    <w:rsid w:val="00E3081C"/>
    <w:rsid w:val="00E30D1B"/>
    <w:rsid w:val="00E3279D"/>
    <w:rsid w:val="00E34AE8"/>
    <w:rsid w:val="00E35786"/>
    <w:rsid w:val="00E35B38"/>
    <w:rsid w:val="00E366E2"/>
    <w:rsid w:val="00E36BB7"/>
    <w:rsid w:val="00E36D85"/>
    <w:rsid w:val="00E36F57"/>
    <w:rsid w:val="00E37111"/>
    <w:rsid w:val="00E40961"/>
    <w:rsid w:val="00E4140D"/>
    <w:rsid w:val="00E414E0"/>
    <w:rsid w:val="00E414E2"/>
    <w:rsid w:val="00E41804"/>
    <w:rsid w:val="00E41822"/>
    <w:rsid w:val="00E41D3D"/>
    <w:rsid w:val="00E41DE7"/>
    <w:rsid w:val="00E42106"/>
    <w:rsid w:val="00E42AE8"/>
    <w:rsid w:val="00E432A3"/>
    <w:rsid w:val="00E442A4"/>
    <w:rsid w:val="00E445B3"/>
    <w:rsid w:val="00E44F75"/>
    <w:rsid w:val="00E451BE"/>
    <w:rsid w:val="00E4535C"/>
    <w:rsid w:val="00E45779"/>
    <w:rsid w:val="00E45922"/>
    <w:rsid w:val="00E45AEF"/>
    <w:rsid w:val="00E45C93"/>
    <w:rsid w:val="00E4677F"/>
    <w:rsid w:val="00E46CC4"/>
    <w:rsid w:val="00E46D81"/>
    <w:rsid w:val="00E47F7D"/>
    <w:rsid w:val="00E50382"/>
    <w:rsid w:val="00E50C13"/>
    <w:rsid w:val="00E511DA"/>
    <w:rsid w:val="00E516A7"/>
    <w:rsid w:val="00E51E3C"/>
    <w:rsid w:val="00E521EC"/>
    <w:rsid w:val="00E523B8"/>
    <w:rsid w:val="00E52DF7"/>
    <w:rsid w:val="00E52F74"/>
    <w:rsid w:val="00E530FB"/>
    <w:rsid w:val="00E5344D"/>
    <w:rsid w:val="00E5344E"/>
    <w:rsid w:val="00E545E8"/>
    <w:rsid w:val="00E54D84"/>
    <w:rsid w:val="00E56A2C"/>
    <w:rsid w:val="00E57A72"/>
    <w:rsid w:val="00E57DDE"/>
    <w:rsid w:val="00E60129"/>
    <w:rsid w:val="00E60D35"/>
    <w:rsid w:val="00E61CD0"/>
    <w:rsid w:val="00E62E9F"/>
    <w:rsid w:val="00E63335"/>
    <w:rsid w:val="00E637BD"/>
    <w:rsid w:val="00E63ABF"/>
    <w:rsid w:val="00E63EDD"/>
    <w:rsid w:val="00E6408E"/>
    <w:rsid w:val="00E64373"/>
    <w:rsid w:val="00E645FB"/>
    <w:rsid w:val="00E646D5"/>
    <w:rsid w:val="00E65563"/>
    <w:rsid w:val="00E65620"/>
    <w:rsid w:val="00E656B7"/>
    <w:rsid w:val="00E657CB"/>
    <w:rsid w:val="00E659FC"/>
    <w:rsid w:val="00E66789"/>
    <w:rsid w:val="00E669C8"/>
    <w:rsid w:val="00E66B8F"/>
    <w:rsid w:val="00E67680"/>
    <w:rsid w:val="00E67806"/>
    <w:rsid w:val="00E67BBA"/>
    <w:rsid w:val="00E702D3"/>
    <w:rsid w:val="00E703D9"/>
    <w:rsid w:val="00E708CE"/>
    <w:rsid w:val="00E70904"/>
    <w:rsid w:val="00E70A78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3F6F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2E"/>
    <w:rsid w:val="00E82593"/>
    <w:rsid w:val="00E825FF"/>
    <w:rsid w:val="00E835C0"/>
    <w:rsid w:val="00E83909"/>
    <w:rsid w:val="00E83BF8"/>
    <w:rsid w:val="00E8472A"/>
    <w:rsid w:val="00E8486A"/>
    <w:rsid w:val="00E848AA"/>
    <w:rsid w:val="00E85B42"/>
    <w:rsid w:val="00E85F50"/>
    <w:rsid w:val="00E86932"/>
    <w:rsid w:val="00E8769A"/>
    <w:rsid w:val="00E878A3"/>
    <w:rsid w:val="00E87E29"/>
    <w:rsid w:val="00E9154F"/>
    <w:rsid w:val="00E91795"/>
    <w:rsid w:val="00E92460"/>
    <w:rsid w:val="00E9250C"/>
    <w:rsid w:val="00E9253F"/>
    <w:rsid w:val="00E93379"/>
    <w:rsid w:val="00E933A7"/>
    <w:rsid w:val="00E93BC5"/>
    <w:rsid w:val="00E9523A"/>
    <w:rsid w:val="00E95459"/>
    <w:rsid w:val="00E971EC"/>
    <w:rsid w:val="00E97961"/>
    <w:rsid w:val="00E979A6"/>
    <w:rsid w:val="00E97FF0"/>
    <w:rsid w:val="00EA0118"/>
    <w:rsid w:val="00EA20BF"/>
    <w:rsid w:val="00EA2499"/>
    <w:rsid w:val="00EA2EF6"/>
    <w:rsid w:val="00EA2F9C"/>
    <w:rsid w:val="00EA306D"/>
    <w:rsid w:val="00EA33DE"/>
    <w:rsid w:val="00EA3A81"/>
    <w:rsid w:val="00EA3B65"/>
    <w:rsid w:val="00EA3D9B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A7DA5"/>
    <w:rsid w:val="00EB0B45"/>
    <w:rsid w:val="00EB0D81"/>
    <w:rsid w:val="00EB0FCF"/>
    <w:rsid w:val="00EB1A94"/>
    <w:rsid w:val="00EB1AF9"/>
    <w:rsid w:val="00EB1DFE"/>
    <w:rsid w:val="00EB1F04"/>
    <w:rsid w:val="00EB2547"/>
    <w:rsid w:val="00EB25BF"/>
    <w:rsid w:val="00EB274C"/>
    <w:rsid w:val="00EB37F8"/>
    <w:rsid w:val="00EB393B"/>
    <w:rsid w:val="00EB39FF"/>
    <w:rsid w:val="00EB3AAE"/>
    <w:rsid w:val="00EB460B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0DC8"/>
    <w:rsid w:val="00EC126D"/>
    <w:rsid w:val="00EC13D6"/>
    <w:rsid w:val="00EC14F8"/>
    <w:rsid w:val="00EC20F2"/>
    <w:rsid w:val="00EC2204"/>
    <w:rsid w:val="00EC247D"/>
    <w:rsid w:val="00EC2631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6EA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A40"/>
    <w:rsid w:val="00ED6C9B"/>
    <w:rsid w:val="00ED73E4"/>
    <w:rsid w:val="00ED7CAD"/>
    <w:rsid w:val="00ED7E06"/>
    <w:rsid w:val="00EE00DD"/>
    <w:rsid w:val="00EE0C9A"/>
    <w:rsid w:val="00EE1399"/>
    <w:rsid w:val="00EE141F"/>
    <w:rsid w:val="00EE143D"/>
    <w:rsid w:val="00EE1A72"/>
    <w:rsid w:val="00EE1B8E"/>
    <w:rsid w:val="00EE2B57"/>
    <w:rsid w:val="00EE2B94"/>
    <w:rsid w:val="00EE3606"/>
    <w:rsid w:val="00EE40BA"/>
    <w:rsid w:val="00EE40D9"/>
    <w:rsid w:val="00EE410F"/>
    <w:rsid w:val="00EE4337"/>
    <w:rsid w:val="00EE45F9"/>
    <w:rsid w:val="00EE56FB"/>
    <w:rsid w:val="00EE65D9"/>
    <w:rsid w:val="00EE665F"/>
    <w:rsid w:val="00EE6F59"/>
    <w:rsid w:val="00EE737A"/>
    <w:rsid w:val="00EE7434"/>
    <w:rsid w:val="00EE7E14"/>
    <w:rsid w:val="00EF0248"/>
    <w:rsid w:val="00EF0641"/>
    <w:rsid w:val="00EF0725"/>
    <w:rsid w:val="00EF0D5D"/>
    <w:rsid w:val="00EF2785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653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7A6"/>
    <w:rsid w:val="00F02861"/>
    <w:rsid w:val="00F034C8"/>
    <w:rsid w:val="00F03AC7"/>
    <w:rsid w:val="00F03ADB"/>
    <w:rsid w:val="00F0575F"/>
    <w:rsid w:val="00F05FBE"/>
    <w:rsid w:val="00F061F9"/>
    <w:rsid w:val="00F070A5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2EC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0285"/>
    <w:rsid w:val="00F210F5"/>
    <w:rsid w:val="00F21100"/>
    <w:rsid w:val="00F21D64"/>
    <w:rsid w:val="00F21F6A"/>
    <w:rsid w:val="00F2212C"/>
    <w:rsid w:val="00F2358D"/>
    <w:rsid w:val="00F23E40"/>
    <w:rsid w:val="00F243D6"/>
    <w:rsid w:val="00F25C38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2C9"/>
    <w:rsid w:val="00F345C0"/>
    <w:rsid w:val="00F34707"/>
    <w:rsid w:val="00F34978"/>
    <w:rsid w:val="00F34984"/>
    <w:rsid w:val="00F35A09"/>
    <w:rsid w:val="00F35DDE"/>
    <w:rsid w:val="00F36156"/>
    <w:rsid w:val="00F36F6E"/>
    <w:rsid w:val="00F37608"/>
    <w:rsid w:val="00F37F6D"/>
    <w:rsid w:val="00F37F94"/>
    <w:rsid w:val="00F40567"/>
    <w:rsid w:val="00F407F7"/>
    <w:rsid w:val="00F4104C"/>
    <w:rsid w:val="00F41F3E"/>
    <w:rsid w:val="00F422D7"/>
    <w:rsid w:val="00F4253A"/>
    <w:rsid w:val="00F433A0"/>
    <w:rsid w:val="00F4366E"/>
    <w:rsid w:val="00F436C2"/>
    <w:rsid w:val="00F43DC1"/>
    <w:rsid w:val="00F4421C"/>
    <w:rsid w:val="00F44411"/>
    <w:rsid w:val="00F44F8A"/>
    <w:rsid w:val="00F45F0C"/>
    <w:rsid w:val="00F460BB"/>
    <w:rsid w:val="00F46DE7"/>
    <w:rsid w:val="00F47E32"/>
    <w:rsid w:val="00F47F78"/>
    <w:rsid w:val="00F5065E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332A"/>
    <w:rsid w:val="00F643F8"/>
    <w:rsid w:val="00F6496A"/>
    <w:rsid w:val="00F64BC1"/>
    <w:rsid w:val="00F64D90"/>
    <w:rsid w:val="00F64F6E"/>
    <w:rsid w:val="00F66872"/>
    <w:rsid w:val="00F669AC"/>
    <w:rsid w:val="00F70205"/>
    <w:rsid w:val="00F7065F"/>
    <w:rsid w:val="00F708BC"/>
    <w:rsid w:val="00F70D36"/>
    <w:rsid w:val="00F7115C"/>
    <w:rsid w:val="00F7143F"/>
    <w:rsid w:val="00F7154C"/>
    <w:rsid w:val="00F716E4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167"/>
    <w:rsid w:val="00F84C03"/>
    <w:rsid w:val="00F85391"/>
    <w:rsid w:val="00F856A4"/>
    <w:rsid w:val="00F85B3E"/>
    <w:rsid w:val="00F85C0E"/>
    <w:rsid w:val="00F85EF0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DEA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4EEE"/>
    <w:rsid w:val="00F94FB6"/>
    <w:rsid w:val="00F9533D"/>
    <w:rsid w:val="00F9580A"/>
    <w:rsid w:val="00F964DE"/>
    <w:rsid w:val="00F96D1E"/>
    <w:rsid w:val="00F96F93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1FA"/>
    <w:rsid w:val="00FA445D"/>
    <w:rsid w:val="00FA54BA"/>
    <w:rsid w:val="00FA5678"/>
    <w:rsid w:val="00FA5F5C"/>
    <w:rsid w:val="00FA6028"/>
    <w:rsid w:val="00FA7756"/>
    <w:rsid w:val="00FB0641"/>
    <w:rsid w:val="00FB140E"/>
    <w:rsid w:val="00FB19F5"/>
    <w:rsid w:val="00FB258F"/>
    <w:rsid w:val="00FB27B4"/>
    <w:rsid w:val="00FB3B4F"/>
    <w:rsid w:val="00FB3C25"/>
    <w:rsid w:val="00FB4116"/>
    <w:rsid w:val="00FB44CF"/>
    <w:rsid w:val="00FB5712"/>
    <w:rsid w:val="00FB589E"/>
    <w:rsid w:val="00FB5DE3"/>
    <w:rsid w:val="00FB63BE"/>
    <w:rsid w:val="00FB680E"/>
    <w:rsid w:val="00FB68DF"/>
    <w:rsid w:val="00FB6976"/>
    <w:rsid w:val="00FB6A3C"/>
    <w:rsid w:val="00FB7B8B"/>
    <w:rsid w:val="00FB7BFE"/>
    <w:rsid w:val="00FB7E0F"/>
    <w:rsid w:val="00FC0120"/>
    <w:rsid w:val="00FC0A71"/>
    <w:rsid w:val="00FC1596"/>
    <w:rsid w:val="00FC1EEC"/>
    <w:rsid w:val="00FC21BD"/>
    <w:rsid w:val="00FC3288"/>
    <w:rsid w:val="00FC3389"/>
    <w:rsid w:val="00FC338A"/>
    <w:rsid w:val="00FC3419"/>
    <w:rsid w:val="00FC3517"/>
    <w:rsid w:val="00FC42A8"/>
    <w:rsid w:val="00FC4343"/>
    <w:rsid w:val="00FC43A1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14"/>
    <w:rsid w:val="00FD1771"/>
    <w:rsid w:val="00FD191C"/>
    <w:rsid w:val="00FD2028"/>
    <w:rsid w:val="00FD292D"/>
    <w:rsid w:val="00FD2BFA"/>
    <w:rsid w:val="00FD3112"/>
    <w:rsid w:val="00FD34E1"/>
    <w:rsid w:val="00FD39A6"/>
    <w:rsid w:val="00FD3F77"/>
    <w:rsid w:val="00FD406E"/>
    <w:rsid w:val="00FD42A1"/>
    <w:rsid w:val="00FD4D25"/>
    <w:rsid w:val="00FD4F6D"/>
    <w:rsid w:val="00FD52DB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0C3"/>
    <w:rsid w:val="00FE1477"/>
    <w:rsid w:val="00FE159B"/>
    <w:rsid w:val="00FE1759"/>
    <w:rsid w:val="00FE1E16"/>
    <w:rsid w:val="00FE28F5"/>
    <w:rsid w:val="00FE2D65"/>
    <w:rsid w:val="00FE3A5F"/>
    <w:rsid w:val="00FE480C"/>
    <w:rsid w:val="00FE4CD9"/>
    <w:rsid w:val="00FE55DE"/>
    <w:rsid w:val="00FE57C1"/>
    <w:rsid w:val="00FE585E"/>
    <w:rsid w:val="00FE6266"/>
    <w:rsid w:val="00FE6ABE"/>
    <w:rsid w:val="00FE7359"/>
    <w:rsid w:val="00FE7E5F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413"/>
    <w:rsid w:val="00FF6A97"/>
    <w:rsid w:val="00FF6F39"/>
    <w:rsid w:val="00FF7869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paragraph" w:customStyle="1" w:styleId="berschrift1H1">
    <w:name w:val="Überschrift 1.H1"/>
    <w:basedOn w:val="a"/>
    <w:next w:val="a"/>
    <w:rsid w:val="00B66B50"/>
    <w:pPr>
      <w:keepNext/>
      <w:keepLines/>
      <w:numPr>
        <w:numId w:val="27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eastAsia="等线" w:hAnsi="Arial"/>
      <w:sz w:val="36"/>
      <w:lang w:val="en-GB" w:eastAsia="de-DE"/>
    </w:rPr>
  </w:style>
  <w:style w:type="character" w:customStyle="1" w:styleId="B1Zchn">
    <w:name w:val="B1 Zchn"/>
    <w:qFormat/>
    <w:rsid w:val="00B66B5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443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294EEF"/>
    <w:pPr>
      <w:keepNext/>
      <w:numPr>
        <w:ilvl w:val="2"/>
        <w:numId w:val="3"/>
      </w:numPr>
      <w:tabs>
        <w:tab w:val="left" w:pos="-5500"/>
      </w:tabs>
      <w:spacing w:before="120" w:after="120"/>
      <w:ind w:left="795" w:hangingChars="360" w:hanging="795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paragraph" w:customStyle="1" w:styleId="berschrift1H1">
    <w:name w:val="Überschrift 1.H1"/>
    <w:basedOn w:val="a"/>
    <w:next w:val="a"/>
    <w:rsid w:val="00B66B50"/>
    <w:pPr>
      <w:keepNext/>
      <w:keepLines/>
      <w:numPr>
        <w:numId w:val="27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eastAsia="等线" w:hAnsi="Arial"/>
      <w:sz w:val="36"/>
      <w:lang w:val="en-GB" w:eastAsia="de-DE"/>
    </w:rPr>
  </w:style>
  <w:style w:type="character" w:customStyle="1" w:styleId="B1Zchn">
    <w:name w:val="B1 Zchn"/>
    <w:qFormat/>
    <w:rsid w:val="00B66B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378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768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5259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60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20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898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6E55-0CD2-4778-B4F6-75A69C7C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1235</Words>
  <Characters>7040</Characters>
  <Application>Microsoft Office Word</Application>
  <DocSecurity>0</DocSecurity>
  <PresentationFormat/>
  <Lines>58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</cp:lastModifiedBy>
  <cp:revision>16</cp:revision>
  <dcterms:created xsi:type="dcterms:W3CDTF">2019-09-29T03:43:00Z</dcterms:created>
  <dcterms:modified xsi:type="dcterms:W3CDTF">2019-11-08T08:50:00Z</dcterms:modified>
</cp:coreProperties>
</file>