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2B30DD" w14:textId="54568211" w:rsidR="00EE76A9" w:rsidRPr="00D34272" w:rsidRDefault="00B945C1" w:rsidP="00D64489">
      <w:pPr>
        <w:pStyle w:val="Header"/>
        <w:tabs>
          <w:tab w:val="right" w:pos="9639"/>
        </w:tabs>
        <w:rPr>
          <w:rFonts w:cs="Arial"/>
          <w:bCs/>
          <w:i/>
          <w:noProof w:val="0"/>
          <w:sz w:val="32"/>
          <w:lang w:val="en-GB" w:eastAsia="ja-JP"/>
        </w:rPr>
      </w:pPr>
      <w:r w:rsidRPr="00087310">
        <w:rPr>
          <w:rFonts w:cs="Arial"/>
          <w:bCs/>
          <w:noProof w:val="0"/>
          <w:sz w:val="24"/>
          <w:szCs w:val="24"/>
          <w:lang w:val="en-GB"/>
        </w:rPr>
        <w:t>3GPP T</w:t>
      </w:r>
      <w:bookmarkStart w:id="0" w:name="_Ref452454252"/>
      <w:bookmarkEnd w:id="0"/>
      <w:r w:rsidRPr="00087310">
        <w:rPr>
          <w:rFonts w:cs="Arial"/>
          <w:bCs/>
          <w:noProof w:val="0"/>
          <w:sz w:val="24"/>
          <w:szCs w:val="24"/>
          <w:lang w:val="en-GB"/>
        </w:rPr>
        <w:t xml:space="preserve">SG-RAN </w:t>
      </w:r>
      <w:r w:rsidRPr="00087310">
        <w:rPr>
          <w:rFonts w:cs="Arial"/>
          <w:noProof w:val="0"/>
          <w:sz w:val="24"/>
          <w:szCs w:val="24"/>
          <w:lang w:val="en-GB"/>
        </w:rPr>
        <w:t>WG</w:t>
      </w:r>
      <w:r w:rsidR="0075574A">
        <w:rPr>
          <w:rFonts w:cs="Arial"/>
          <w:noProof w:val="0"/>
          <w:sz w:val="24"/>
          <w:szCs w:val="24"/>
          <w:lang w:val="en-GB"/>
        </w:rPr>
        <w:t>1</w:t>
      </w:r>
      <w:r w:rsidR="0086294A">
        <w:rPr>
          <w:rFonts w:cs="Arial"/>
          <w:noProof w:val="0"/>
          <w:sz w:val="24"/>
          <w:szCs w:val="24"/>
          <w:lang w:val="en-GB"/>
        </w:rPr>
        <w:t xml:space="preserve"> </w:t>
      </w:r>
      <w:r w:rsidR="00874FF4">
        <w:rPr>
          <w:rFonts w:cs="Arial"/>
          <w:noProof w:val="0"/>
          <w:sz w:val="24"/>
          <w:szCs w:val="24"/>
          <w:lang w:val="en-GB"/>
        </w:rPr>
        <w:t>#9</w:t>
      </w:r>
      <w:r w:rsidR="00750EFA">
        <w:rPr>
          <w:rFonts w:cs="Arial"/>
          <w:noProof w:val="0"/>
          <w:sz w:val="24"/>
          <w:szCs w:val="24"/>
          <w:lang w:val="en-GB"/>
        </w:rPr>
        <w:t>9</w:t>
      </w:r>
      <w:r w:rsidR="00874FF4">
        <w:rPr>
          <w:rFonts w:cs="Arial"/>
          <w:noProof w:val="0"/>
          <w:sz w:val="24"/>
          <w:szCs w:val="24"/>
          <w:lang w:val="en-GB"/>
        </w:rPr>
        <w:t xml:space="preserve"> </w:t>
      </w:r>
      <w:r w:rsidRPr="00087310">
        <w:rPr>
          <w:rFonts w:cs="Arial"/>
          <w:noProof w:val="0"/>
          <w:sz w:val="24"/>
          <w:szCs w:val="24"/>
          <w:lang w:val="en-GB"/>
        </w:rPr>
        <w:t>Meeting</w:t>
      </w:r>
      <w:r w:rsidR="0034111C" w:rsidRPr="00D34272">
        <w:rPr>
          <w:rFonts w:cs="Arial"/>
          <w:bCs/>
          <w:noProof w:val="0"/>
          <w:sz w:val="24"/>
          <w:lang w:val="en-GB"/>
        </w:rPr>
        <w:tab/>
      </w:r>
      <w:r w:rsidR="00C771B2" w:rsidRPr="00D34272">
        <w:rPr>
          <w:rFonts w:cs="Arial"/>
          <w:bCs/>
          <w:noProof w:val="0"/>
          <w:sz w:val="24"/>
          <w:lang w:val="en-GB" w:eastAsia="ja-JP"/>
        </w:rPr>
        <w:t>R</w:t>
      </w:r>
      <w:r w:rsidR="00494D28">
        <w:rPr>
          <w:rFonts w:cs="Arial"/>
          <w:bCs/>
          <w:noProof w:val="0"/>
          <w:sz w:val="24"/>
          <w:lang w:val="en-GB" w:eastAsia="ja-JP"/>
        </w:rPr>
        <w:t>1</w:t>
      </w:r>
      <w:r w:rsidR="00C771B2" w:rsidRPr="00D34272">
        <w:rPr>
          <w:rFonts w:cs="Arial"/>
          <w:bCs/>
          <w:noProof w:val="0"/>
          <w:sz w:val="24"/>
          <w:lang w:val="en-GB" w:eastAsia="ja-JP"/>
        </w:rPr>
        <w:t>-</w:t>
      </w:r>
      <w:r w:rsidR="00912A73">
        <w:rPr>
          <w:rFonts w:eastAsia="新細明體" w:cs="Arial" w:hint="eastAsia"/>
          <w:bCs/>
          <w:noProof w:val="0"/>
          <w:sz w:val="24"/>
          <w:lang w:val="en-GB" w:eastAsia="zh-TW"/>
        </w:rPr>
        <w:t>1</w:t>
      </w:r>
      <w:r w:rsidR="00561494">
        <w:rPr>
          <w:rFonts w:eastAsia="新細明體" w:cs="Arial"/>
          <w:bCs/>
          <w:noProof w:val="0"/>
          <w:sz w:val="24"/>
          <w:lang w:val="en-GB" w:eastAsia="zh-TW"/>
        </w:rPr>
        <w:t>9</w:t>
      </w:r>
      <w:r w:rsidR="00D8428C">
        <w:rPr>
          <w:rFonts w:eastAsia="新細明體" w:cs="Arial"/>
          <w:bCs/>
          <w:noProof w:val="0"/>
          <w:sz w:val="24"/>
          <w:lang w:val="en-GB" w:eastAsia="zh-TW"/>
        </w:rPr>
        <w:t>12124</w:t>
      </w:r>
    </w:p>
    <w:p w14:paraId="7EFE8AE3" w14:textId="564C0575" w:rsidR="00B945C1" w:rsidRPr="0004564C" w:rsidRDefault="00750EFA" w:rsidP="007B1761">
      <w:pPr>
        <w:pStyle w:val="Header"/>
        <w:tabs>
          <w:tab w:val="right" w:pos="9639"/>
        </w:tabs>
        <w:spacing w:after="120"/>
        <w:rPr>
          <w:rFonts w:eastAsia="新細明體" w:cs="Arial"/>
          <w:sz w:val="24"/>
          <w:lang w:eastAsia="zh-TW"/>
        </w:rPr>
      </w:pPr>
      <w:r>
        <w:rPr>
          <w:rFonts w:eastAsia="新細明體" w:cs="Arial"/>
          <w:sz w:val="24"/>
          <w:lang w:val="en-GB" w:eastAsia="zh-TW"/>
        </w:rPr>
        <w:t>Reno</w:t>
      </w:r>
      <w:r w:rsidR="00874FF4">
        <w:rPr>
          <w:rFonts w:eastAsia="新細明體" w:cs="Arial"/>
          <w:sz w:val="24"/>
          <w:lang w:val="en-GB" w:eastAsia="zh-TW"/>
        </w:rPr>
        <w:t xml:space="preserve">, </w:t>
      </w:r>
      <w:r>
        <w:rPr>
          <w:rFonts w:eastAsia="新細明體" w:cs="Arial"/>
          <w:sz w:val="24"/>
          <w:lang w:val="en-GB" w:eastAsia="zh-TW"/>
        </w:rPr>
        <w:t>USA</w:t>
      </w:r>
      <w:r w:rsidR="00A81907">
        <w:rPr>
          <w:rFonts w:eastAsia="新細明體" w:cs="Arial"/>
          <w:sz w:val="24"/>
          <w:lang w:val="en-GB" w:eastAsia="zh-TW"/>
        </w:rPr>
        <w:t xml:space="preserve">, </w:t>
      </w:r>
      <w:r w:rsidR="00F96269">
        <w:rPr>
          <w:rFonts w:eastAsia="新細明體" w:cs="Arial"/>
          <w:sz w:val="24"/>
          <w:lang w:val="en-GB" w:eastAsia="zh-TW"/>
        </w:rPr>
        <w:t>1</w:t>
      </w:r>
      <w:r>
        <w:rPr>
          <w:rFonts w:eastAsia="新細明體" w:cs="Arial"/>
          <w:sz w:val="24"/>
          <w:lang w:val="en-GB" w:eastAsia="zh-TW"/>
        </w:rPr>
        <w:t>8</w:t>
      </w:r>
      <w:r w:rsidR="00035840" w:rsidRPr="00035840">
        <w:rPr>
          <w:rFonts w:eastAsia="新細明體" w:cs="Arial"/>
          <w:sz w:val="24"/>
          <w:vertAlign w:val="superscript"/>
          <w:lang w:val="en-GB" w:eastAsia="zh-TW"/>
        </w:rPr>
        <w:t>th</w:t>
      </w:r>
      <w:r w:rsidR="00035840">
        <w:rPr>
          <w:rFonts w:eastAsia="新細明體" w:cs="Arial"/>
          <w:sz w:val="24"/>
          <w:lang w:val="en-GB" w:eastAsia="zh-TW"/>
        </w:rPr>
        <w:t xml:space="preserve"> </w:t>
      </w:r>
      <w:r>
        <w:rPr>
          <w:rFonts w:eastAsia="新細明體" w:cs="Arial"/>
          <w:sz w:val="24"/>
          <w:lang w:val="en-GB" w:eastAsia="zh-TW"/>
        </w:rPr>
        <w:t>November</w:t>
      </w:r>
      <w:r w:rsidR="00574753">
        <w:rPr>
          <w:rFonts w:eastAsia="新細明體" w:cs="Arial"/>
          <w:sz w:val="24"/>
          <w:lang w:val="en-GB" w:eastAsia="zh-TW"/>
        </w:rPr>
        <w:t xml:space="preserve"> – </w:t>
      </w:r>
      <w:r w:rsidR="00F96269">
        <w:rPr>
          <w:rFonts w:eastAsia="新細明體" w:cs="Arial"/>
          <w:sz w:val="24"/>
          <w:lang w:val="en-GB" w:eastAsia="zh-TW"/>
        </w:rPr>
        <w:t>2</w:t>
      </w:r>
      <w:r>
        <w:rPr>
          <w:rFonts w:eastAsia="新細明體" w:cs="Arial"/>
          <w:sz w:val="24"/>
          <w:lang w:val="en-GB" w:eastAsia="zh-TW"/>
        </w:rPr>
        <w:t>4</w:t>
      </w:r>
      <w:r w:rsidR="00035840" w:rsidRPr="00035840">
        <w:rPr>
          <w:rFonts w:eastAsia="新細明體" w:cs="Arial"/>
          <w:sz w:val="24"/>
          <w:vertAlign w:val="superscript"/>
          <w:lang w:val="en-GB" w:eastAsia="zh-TW"/>
        </w:rPr>
        <w:t>th</w:t>
      </w:r>
      <w:r w:rsidR="00035840">
        <w:rPr>
          <w:rFonts w:eastAsia="新細明體" w:cs="Arial"/>
          <w:sz w:val="24"/>
          <w:lang w:val="en-GB" w:eastAsia="zh-TW"/>
        </w:rPr>
        <w:t xml:space="preserve"> </w:t>
      </w:r>
      <w:r>
        <w:rPr>
          <w:rFonts w:eastAsia="新細明體" w:cs="Arial"/>
          <w:sz w:val="24"/>
          <w:lang w:val="en-GB" w:eastAsia="zh-TW"/>
        </w:rPr>
        <w:t>November</w:t>
      </w:r>
      <w:r w:rsidR="00AB179A" w:rsidRPr="00D34272">
        <w:rPr>
          <w:rFonts w:cs="Arial"/>
          <w:sz w:val="24"/>
          <w:lang w:eastAsia="zh-CN"/>
        </w:rPr>
        <w:t>,</w:t>
      </w:r>
      <w:r w:rsidR="00AB179A" w:rsidRPr="00D34272">
        <w:rPr>
          <w:rFonts w:eastAsia="新細明體" w:cs="Arial"/>
          <w:sz w:val="24"/>
          <w:lang w:eastAsia="zh-TW"/>
        </w:rPr>
        <w:t xml:space="preserve"> </w:t>
      </w:r>
      <w:r w:rsidR="00940F69" w:rsidRPr="00D34272">
        <w:rPr>
          <w:rFonts w:cs="Arial"/>
          <w:sz w:val="24"/>
          <w:lang w:eastAsia="zh-CN"/>
        </w:rPr>
        <w:t>201</w:t>
      </w:r>
      <w:r w:rsidR="001C792B">
        <w:rPr>
          <w:rFonts w:cs="Arial"/>
          <w:sz w:val="24"/>
          <w:lang w:eastAsia="zh-CN"/>
        </w:rPr>
        <w:t>9</w:t>
      </w:r>
    </w:p>
    <w:p w14:paraId="0623294B" w14:textId="77777777" w:rsidR="00D73518" w:rsidRPr="00DF0C4E" w:rsidRDefault="00D73518" w:rsidP="00D64489">
      <w:pPr>
        <w:pStyle w:val="Header"/>
        <w:rPr>
          <w:bCs/>
          <w:noProof w:val="0"/>
          <w:sz w:val="24"/>
          <w:lang w:eastAsia="ja-JP"/>
        </w:rPr>
      </w:pPr>
    </w:p>
    <w:p w14:paraId="0DF3DB6B" w14:textId="77777777" w:rsidR="0034111C" w:rsidRPr="00DB604C" w:rsidRDefault="0034111C" w:rsidP="00D64489">
      <w:pPr>
        <w:pStyle w:val="CRCoverPage"/>
        <w:spacing w:after="0"/>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00D6686A">
        <w:rPr>
          <w:rFonts w:cs="Arial"/>
          <w:b/>
          <w:bCs/>
          <w:sz w:val="24"/>
        </w:rPr>
        <w:t>7</w:t>
      </w:r>
      <w:r w:rsidR="002C5952">
        <w:rPr>
          <w:rFonts w:cs="Arial"/>
          <w:b/>
          <w:bCs/>
          <w:sz w:val="24"/>
        </w:rPr>
        <w:t>.</w:t>
      </w:r>
      <w:r w:rsidR="0054435A">
        <w:rPr>
          <w:rFonts w:cs="Arial"/>
          <w:b/>
          <w:bCs/>
          <w:sz w:val="24"/>
        </w:rPr>
        <w:t>2.</w:t>
      </w:r>
      <w:r w:rsidR="008A4011">
        <w:rPr>
          <w:rFonts w:cs="Arial"/>
          <w:b/>
          <w:bCs/>
          <w:sz w:val="24"/>
        </w:rPr>
        <w:t>5</w:t>
      </w:r>
      <w:r w:rsidR="00D6686A">
        <w:rPr>
          <w:rFonts w:cs="Arial"/>
          <w:b/>
          <w:bCs/>
          <w:sz w:val="24"/>
        </w:rPr>
        <w:t>.</w:t>
      </w:r>
      <w:r w:rsidR="0012382C">
        <w:rPr>
          <w:rFonts w:cs="Arial"/>
          <w:b/>
          <w:bCs/>
          <w:sz w:val="24"/>
        </w:rPr>
        <w:t>3</w:t>
      </w:r>
    </w:p>
    <w:p w14:paraId="5F35620C" w14:textId="77777777" w:rsidR="0034111C" w:rsidRPr="004E2CE9" w:rsidRDefault="0034111C" w:rsidP="00D64489">
      <w:pPr>
        <w:tabs>
          <w:tab w:val="left" w:pos="1985"/>
        </w:tabs>
        <w:spacing w:after="0" w:line="240" w:lineRule="auto"/>
        <w:ind w:left="1985" w:hanging="1985"/>
        <w:rPr>
          <w:rFonts w:ascii="Arial" w:hAnsi="Arial" w:cs="Arial"/>
          <w:b/>
          <w:bCs/>
          <w:szCs w:val="24"/>
        </w:rPr>
      </w:pPr>
      <w:r w:rsidRPr="004E2CE9">
        <w:rPr>
          <w:rFonts w:ascii="Arial" w:hAnsi="Arial" w:cs="Arial"/>
          <w:b/>
          <w:bCs/>
          <w:szCs w:val="24"/>
        </w:rPr>
        <w:t>Source:</w:t>
      </w:r>
      <w:r w:rsidRPr="004E2CE9">
        <w:rPr>
          <w:rFonts w:ascii="Arial" w:hAnsi="Arial" w:cs="Arial"/>
          <w:b/>
          <w:bCs/>
          <w:szCs w:val="24"/>
        </w:rPr>
        <w:tab/>
      </w:r>
      <w:bookmarkStart w:id="1" w:name="OLE_LINK3"/>
      <w:bookmarkStart w:id="2" w:name="OLE_LINK4"/>
      <w:r w:rsidR="00BD778C" w:rsidRPr="004E2CE9">
        <w:rPr>
          <w:rFonts w:ascii="Arial" w:hAnsi="Arial" w:cs="Arial"/>
          <w:b/>
          <w:bCs/>
          <w:szCs w:val="24"/>
        </w:rPr>
        <w:t>Media</w:t>
      </w:r>
      <w:r w:rsidR="00B528D0" w:rsidRPr="004E2CE9">
        <w:rPr>
          <w:rFonts w:ascii="Arial" w:hAnsi="Arial" w:cs="Arial"/>
          <w:b/>
          <w:bCs/>
          <w:szCs w:val="24"/>
        </w:rPr>
        <w:t>T</w:t>
      </w:r>
      <w:r w:rsidR="00BD778C" w:rsidRPr="004E2CE9">
        <w:rPr>
          <w:rFonts w:ascii="Arial" w:hAnsi="Arial" w:cs="Arial"/>
          <w:b/>
          <w:bCs/>
          <w:szCs w:val="24"/>
        </w:rPr>
        <w:t>ek Inc.</w:t>
      </w:r>
      <w:bookmarkEnd w:id="1"/>
      <w:bookmarkEnd w:id="2"/>
    </w:p>
    <w:p w14:paraId="1DFF5FD2" w14:textId="77777777" w:rsidR="0034111C" w:rsidRPr="004E2CE9" w:rsidRDefault="0034111C" w:rsidP="00D64489">
      <w:pPr>
        <w:spacing w:after="0" w:line="240" w:lineRule="auto"/>
        <w:ind w:left="1985" w:hanging="1985"/>
        <w:rPr>
          <w:rFonts w:ascii="Arial" w:hAnsi="Arial" w:cs="Arial"/>
          <w:b/>
          <w:bCs/>
          <w:szCs w:val="24"/>
        </w:rPr>
      </w:pPr>
      <w:r w:rsidRPr="004E2CE9">
        <w:rPr>
          <w:rFonts w:ascii="Arial" w:hAnsi="Arial" w:cs="Arial"/>
          <w:b/>
          <w:bCs/>
          <w:szCs w:val="24"/>
        </w:rPr>
        <w:t>Title:</w:t>
      </w:r>
      <w:r w:rsidRPr="004E2CE9">
        <w:rPr>
          <w:rFonts w:ascii="Arial" w:hAnsi="Arial" w:cs="Arial"/>
          <w:b/>
          <w:bCs/>
          <w:szCs w:val="24"/>
        </w:rPr>
        <w:tab/>
      </w:r>
      <w:r w:rsidR="008A4011">
        <w:rPr>
          <w:rFonts w:ascii="Arial" w:hAnsi="Arial" w:cs="Arial"/>
          <w:b/>
          <w:bCs/>
          <w:szCs w:val="24"/>
        </w:rPr>
        <w:t xml:space="preserve">PRACH </w:t>
      </w:r>
      <w:r w:rsidR="00B01736">
        <w:rPr>
          <w:rFonts w:ascii="Arial" w:hAnsi="Arial" w:cs="Arial"/>
          <w:b/>
          <w:bCs/>
          <w:szCs w:val="24"/>
        </w:rPr>
        <w:t>design</w:t>
      </w:r>
      <w:r w:rsidR="008A4011">
        <w:rPr>
          <w:rFonts w:ascii="Arial" w:hAnsi="Arial" w:cs="Arial"/>
          <w:b/>
          <w:bCs/>
          <w:szCs w:val="24"/>
        </w:rPr>
        <w:t xml:space="preserve"> </w:t>
      </w:r>
      <w:r w:rsidR="00B01736">
        <w:rPr>
          <w:rFonts w:ascii="Arial" w:hAnsi="Arial" w:cs="Arial"/>
          <w:b/>
          <w:bCs/>
          <w:szCs w:val="24"/>
        </w:rPr>
        <w:t xml:space="preserve">for </w:t>
      </w:r>
      <w:r w:rsidR="008A4011">
        <w:rPr>
          <w:rFonts w:ascii="Arial" w:hAnsi="Arial" w:cs="Arial"/>
          <w:b/>
          <w:bCs/>
          <w:szCs w:val="24"/>
        </w:rPr>
        <w:t>NTN scenario</w:t>
      </w:r>
    </w:p>
    <w:p w14:paraId="690BBF9F" w14:textId="77777777" w:rsidR="009C1ABC" w:rsidRDefault="0034111C" w:rsidP="00D64489">
      <w:pPr>
        <w:spacing w:after="0" w:line="240" w:lineRule="auto"/>
        <w:rPr>
          <w:rFonts w:ascii="Arial" w:hAnsi="Arial" w:cs="Arial"/>
          <w:b/>
          <w:bCs/>
          <w:szCs w:val="24"/>
        </w:rPr>
      </w:pPr>
      <w:r w:rsidRPr="004E2CE9">
        <w:rPr>
          <w:rFonts w:ascii="Arial" w:hAnsi="Arial" w:cs="Arial"/>
          <w:b/>
          <w:bCs/>
          <w:szCs w:val="24"/>
        </w:rPr>
        <w:t>Document for:</w:t>
      </w:r>
      <w:r w:rsidRPr="004E2CE9">
        <w:rPr>
          <w:rFonts w:ascii="Arial" w:hAnsi="Arial" w:cs="Arial"/>
          <w:b/>
          <w:bCs/>
          <w:szCs w:val="24"/>
        </w:rPr>
        <w:tab/>
      </w:r>
      <w:r w:rsidRPr="004E2CE9">
        <w:rPr>
          <w:rFonts w:ascii="Arial" w:hAnsi="Arial" w:cs="Arial"/>
          <w:b/>
          <w:bCs/>
          <w:szCs w:val="24"/>
        </w:rPr>
        <w:tab/>
      </w:r>
      <w:r w:rsidR="00BC79E7" w:rsidRPr="004E2CE9">
        <w:rPr>
          <w:rFonts w:ascii="Arial" w:hAnsi="Arial" w:cs="Arial"/>
          <w:b/>
          <w:bCs/>
          <w:szCs w:val="24"/>
        </w:rPr>
        <w:t>Discussion</w:t>
      </w:r>
    </w:p>
    <w:p w14:paraId="02C329C8" w14:textId="77777777" w:rsidR="00D64489" w:rsidRPr="004E2CE9" w:rsidRDefault="00D64489" w:rsidP="00D64489">
      <w:pPr>
        <w:spacing w:after="0" w:line="240" w:lineRule="auto"/>
        <w:rPr>
          <w:rFonts w:ascii="Arial" w:hAnsi="Arial" w:cs="Arial"/>
          <w:b/>
          <w:bCs/>
          <w:szCs w:val="24"/>
        </w:rPr>
      </w:pPr>
    </w:p>
    <w:p w14:paraId="14268A2B" w14:textId="77777777" w:rsidR="004737C2" w:rsidRPr="007B1761" w:rsidRDefault="00EE7FA7" w:rsidP="00E31A4E">
      <w:pPr>
        <w:pStyle w:val="Heading1"/>
        <w:numPr>
          <w:ilvl w:val="0"/>
          <w:numId w:val="1"/>
        </w:numPr>
        <w:spacing w:before="0" w:after="120"/>
        <w:ind w:left="490" w:hanging="490"/>
        <w:rPr>
          <w:sz w:val="32"/>
          <w:szCs w:val="32"/>
        </w:rPr>
      </w:pPr>
      <w:bookmarkStart w:id="3" w:name="_GoBack"/>
      <w:bookmarkEnd w:id="3"/>
      <w:r w:rsidRPr="00DE5C62">
        <w:rPr>
          <w:sz w:val="32"/>
          <w:szCs w:val="32"/>
        </w:rPr>
        <w:t>Introduction</w:t>
      </w:r>
    </w:p>
    <w:p w14:paraId="258F430E" w14:textId="33B70EA8" w:rsidR="00035840" w:rsidRDefault="004E26B2" w:rsidP="002C25A5">
      <w:pPr>
        <w:spacing w:after="120" w:line="240" w:lineRule="auto"/>
        <w:jc w:val="both"/>
        <w:rPr>
          <w:lang w:val="en-GB" w:eastAsia="zh-TW"/>
        </w:rPr>
      </w:pPr>
      <w:bookmarkStart w:id="4" w:name="OLE_LINK15"/>
      <w:bookmarkStart w:id="5" w:name="OLE_LINK16"/>
      <w:bookmarkStart w:id="6" w:name="OLE_LINK21"/>
      <w:bookmarkStart w:id="7" w:name="OLE_LINK22"/>
      <w:bookmarkStart w:id="8" w:name="OLE_LINK23"/>
      <w:bookmarkStart w:id="9" w:name="OLE_LINK11"/>
      <w:bookmarkStart w:id="10" w:name="OLE_LINK12"/>
      <w:r>
        <w:rPr>
          <w:lang w:val="en-GB" w:eastAsia="zh-TW"/>
        </w:rPr>
        <w:t>The</w:t>
      </w:r>
      <w:r w:rsidR="00846A10">
        <w:rPr>
          <w:lang w:val="en-GB" w:eastAsia="zh-TW"/>
        </w:rPr>
        <w:t xml:space="preserve"> </w:t>
      </w:r>
      <w:r w:rsidR="00803E15">
        <w:rPr>
          <w:lang w:val="en-GB" w:eastAsia="zh-TW"/>
        </w:rPr>
        <w:t xml:space="preserve">following </w:t>
      </w:r>
      <w:r w:rsidR="00846A10">
        <w:rPr>
          <w:lang w:val="en-GB" w:eastAsia="zh-TW"/>
        </w:rPr>
        <w:t xml:space="preserve">agreements </w:t>
      </w:r>
      <w:r w:rsidR="00803E15">
        <w:rPr>
          <w:lang w:val="en-GB" w:eastAsia="zh-TW"/>
        </w:rPr>
        <w:t xml:space="preserve">are </w:t>
      </w:r>
      <w:r w:rsidR="00846A10">
        <w:rPr>
          <w:lang w:val="en-GB" w:eastAsia="zh-TW"/>
        </w:rPr>
        <w:t>achieved in previous meeting,</w:t>
      </w:r>
    </w:p>
    <w:tbl>
      <w:tblPr>
        <w:tblStyle w:val="TableGrid"/>
        <w:tblW w:w="0" w:type="auto"/>
        <w:tblLook w:val="04A0" w:firstRow="1" w:lastRow="0" w:firstColumn="1" w:lastColumn="0" w:noHBand="0" w:noVBand="1"/>
      </w:tblPr>
      <w:tblGrid>
        <w:gridCol w:w="9629"/>
      </w:tblGrid>
      <w:tr w:rsidR="009F23E3" w:rsidRPr="00803E15" w14:paraId="37D8A8E6" w14:textId="77777777" w:rsidTr="009F23E3">
        <w:tc>
          <w:tcPr>
            <w:tcW w:w="9629" w:type="dxa"/>
          </w:tcPr>
          <w:p w14:paraId="725EBBCE" w14:textId="77777777" w:rsidR="00803E15" w:rsidRPr="009C260D" w:rsidRDefault="00803E15" w:rsidP="00803E15">
            <w:pPr>
              <w:spacing w:after="0" w:line="240" w:lineRule="auto"/>
              <w:rPr>
                <w:sz w:val="16"/>
                <w:szCs w:val="16"/>
                <w:lang w:eastAsia="x-none"/>
              </w:rPr>
            </w:pPr>
            <w:r w:rsidRPr="009C260D">
              <w:rPr>
                <w:sz w:val="16"/>
                <w:szCs w:val="16"/>
                <w:highlight w:val="green"/>
                <w:lang w:eastAsia="x-none"/>
              </w:rPr>
              <w:t>Agreement:</w:t>
            </w:r>
          </w:p>
          <w:p w14:paraId="3757CFC3" w14:textId="77777777" w:rsidR="00803E15" w:rsidRPr="009C260D" w:rsidRDefault="00803E15" w:rsidP="00803E15">
            <w:pPr>
              <w:numPr>
                <w:ilvl w:val="0"/>
                <w:numId w:val="24"/>
              </w:numPr>
              <w:spacing w:after="0" w:line="240" w:lineRule="auto"/>
              <w:rPr>
                <w:sz w:val="16"/>
                <w:szCs w:val="16"/>
                <w:lang w:eastAsia="x-none"/>
              </w:rPr>
            </w:pPr>
            <w:r w:rsidRPr="009C260D">
              <w:rPr>
                <w:sz w:val="16"/>
                <w:szCs w:val="16"/>
                <w:lang w:eastAsia="x-none"/>
              </w:rPr>
              <w:t>If pre-compensation of timing and frequency offset is assumed (e.g., if UE knowledge of geo-location of the UE at the requisite level of accuracy is available), existing Rel-15 PRACH formats and preamble sequences can be reused in NTN.</w:t>
            </w:r>
          </w:p>
          <w:p w14:paraId="3ECA447B" w14:textId="77777777" w:rsidR="00803E15" w:rsidRPr="009C260D" w:rsidRDefault="00803E15" w:rsidP="00803E15">
            <w:pPr>
              <w:numPr>
                <w:ilvl w:val="1"/>
                <w:numId w:val="24"/>
              </w:numPr>
              <w:spacing w:after="0" w:line="240" w:lineRule="auto"/>
              <w:rPr>
                <w:sz w:val="16"/>
                <w:szCs w:val="16"/>
                <w:lang w:eastAsia="x-none"/>
              </w:rPr>
            </w:pPr>
            <w:r w:rsidRPr="009C260D">
              <w:rPr>
                <w:sz w:val="16"/>
                <w:szCs w:val="16"/>
                <w:lang w:eastAsia="x-none"/>
              </w:rPr>
              <w:t>FFS: Whether enhancements based on existing formats and sequences, e.g., repetitions and/or larger sub-carrier spacing may be necessary in certain conditions to ensure coverage.</w:t>
            </w:r>
          </w:p>
          <w:p w14:paraId="70B1F7F3" w14:textId="77777777" w:rsidR="00803E15" w:rsidRPr="009C260D" w:rsidRDefault="00803E15" w:rsidP="00803E15">
            <w:pPr>
              <w:numPr>
                <w:ilvl w:val="0"/>
                <w:numId w:val="24"/>
              </w:numPr>
              <w:spacing w:after="0" w:line="240" w:lineRule="auto"/>
              <w:rPr>
                <w:sz w:val="16"/>
                <w:szCs w:val="16"/>
                <w:lang w:eastAsia="x-none"/>
              </w:rPr>
            </w:pPr>
            <w:r w:rsidRPr="009C260D">
              <w:rPr>
                <w:sz w:val="16"/>
                <w:szCs w:val="16"/>
                <w:lang w:eastAsia="x-none"/>
              </w:rPr>
              <w:t>If pre-compensation of timing and frequency offset is not performed, introduction of enhanced PRACH formats and/or preamble sequences is beneficial.</w:t>
            </w:r>
          </w:p>
          <w:p w14:paraId="76821A3D" w14:textId="77777777" w:rsidR="00803E15" w:rsidRPr="009C260D" w:rsidRDefault="00803E15" w:rsidP="00803E15">
            <w:pPr>
              <w:numPr>
                <w:ilvl w:val="0"/>
                <w:numId w:val="24"/>
              </w:numPr>
              <w:spacing w:after="0" w:line="240" w:lineRule="auto"/>
              <w:rPr>
                <w:sz w:val="16"/>
                <w:szCs w:val="16"/>
                <w:lang w:eastAsia="x-none"/>
              </w:rPr>
            </w:pPr>
            <w:r w:rsidRPr="009C260D">
              <w:rPr>
                <w:sz w:val="16"/>
                <w:szCs w:val="16"/>
                <w:lang w:eastAsia="x-none"/>
              </w:rPr>
              <w:t>At least for the case without pre-compensation of timing and frequency offset, at least the following options for enhanced PRACH formats and/or preamble sequences can be considered:</w:t>
            </w:r>
          </w:p>
          <w:p w14:paraId="783584D3" w14:textId="77777777" w:rsidR="00803E15" w:rsidRPr="009C260D" w:rsidRDefault="00803E15" w:rsidP="00803E15">
            <w:pPr>
              <w:numPr>
                <w:ilvl w:val="1"/>
                <w:numId w:val="24"/>
              </w:numPr>
              <w:spacing w:after="0" w:line="240" w:lineRule="auto"/>
              <w:rPr>
                <w:sz w:val="16"/>
                <w:szCs w:val="16"/>
                <w:lang w:eastAsia="x-none"/>
              </w:rPr>
            </w:pPr>
            <w:r w:rsidRPr="009C260D">
              <w:rPr>
                <w:sz w:val="16"/>
                <w:szCs w:val="16"/>
                <w:lang w:eastAsia="x-none"/>
              </w:rPr>
              <w:t>Option-1: A single Zadoff-Chu sequence based on larger SCS, repetition number</w:t>
            </w:r>
          </w:p>
          <w:p w14:paraId="38359DCC" w14:textId="77777777" w:rsidR="00803E15" w:rsidRPr="009C260D" w:rsidRDefault="00803E15" w:rsidP="00803E15">
            <w:pPr>
              <w:numPr>
                <w:ilvl w:val="2"/>
                <w:numId w:val="24"/>
              </w:numPr>
              <w:spacing w:after="0" w:line="240" w:lineRule="auto"/>
              <w:rPr>
                <w:sz w:val="16"/>
                <w:szCs w:val="16"/>
                <w:lang w:eastAsia="x-none"/>
              </w:rPr>
            </w:pPr>
            <w:r w:rsidRPr="009C260D">
              <w:rPr>
                <w:sz w:val="16"/>
                <w:szCs w:val="16"/>
                <w:lang w:eastAsia="x-none"/>
              </w:rPr>
              <w:t>FFS: CP and Ncs</w:t>
            </w:r>
          </w:p>
          <w:p w14:paraId="7BF35A6C" w14:textId="77777777" w:rsidR="00803E15" w:rsidRPr="009C260D" w:rsidRDefault="00803E15" w:rsidP="00803E15">
            <w:pPr>
              <w:numPr>
                <w:ilvl w:val="1"/>
                <w:numId w:val="24"/>
              </w:numPr>
              <w:spacing w:after="0" w:line="240" w:lineRule="auto"/>
              <w:rPr>
                <w:sz w:val="16"/>
                <w:szCs w:val="16"/>
                <w:lang w:eastAsia="x-none"/>
              </w:rPr>
            </w:pPr>
            <w:r w:rsidRPr="009C260D">
              <w:rPr>
                <w:sz w:val="16"/>
                <w:szCs w:val="16"/>
                <w:lang w:eastAsia="x-none"/>
              </w:rPr>
              <w:t>Option-2: A solution based on multiple Zadoff-Chu sequences with different roots</w:t>
            </w:r>
          </w:p>
          <w:p w14:paraId="41E0CDBB" w14:textId="77777777" w:rsidR="00803E15" w:rsidRPr="009C260D" w:rsidRDefault="00803E15" w:rsidP="00803E15">
            <w:pPr>
              <w:numPr>
                <w:ilvl w:val="1"/>
                <w:numId w:val="24"/>
              </w:numPr>
              <w:spacing w:after="0" w:line="240" w:lineRule="auto"/>
              <w:rPr>
                <w:sz w:val="16"/>
                <w:szCs w:val="16"/>
                <w:lang w:eastAsia="x-none"/>
              </w:rPr>
            </w:pPr>
            <w:r w:rsidRPr="009C260D">
              <w:rPr>
                <w:sz w:val="16"/>
                <w:szCs w:val="16"/>
                <w:lang w:eastAsia="x-none"/>
              </w:rPr>
              <w:t>Option-3: Gold/m-sequence as preamble sequence with additional process, e.g., modulation and transform precoding</w:t>
            </w:r>
          </w:p>
          <w:p w14:paraId="4076679C" w14:textId="77777777" w:rsidR="00ED0708" w:rsidRPr="009C260D" w:rsidRDefault="00ED0708" w:rsidP="00803E15">
            <w:pPr>
              <w:spacing w:after="0" w:line="240" w:lineRule="auto"/>
              <w:rPr>
                <w:sz w:val="16"/>
                <w:szCs w:val="16"/>
                <w:lang w:eastAsia="zh-TW"/>
              </w:rPr>
            </w:pPr>
          </w:p>
          <w:p w14:paraId="137678D8" w14:textId="77777777" w:rsidR="00803E15" w:rsidRPr="009C260D" w:rsidRDefault="00803E15" w:rsidP="00803E15">
            <w:pPr>
              <w:spacing w:after="0" w:line="240" w:lineRule="auto"/>
              <w:rPr>
                <w:sz w:val="16"/>
                <w:szCs w:val="16"/>
                <w:lang w:eastAsia="zh-TW"/>
              </w:rPr>
            </w:pPr>
          </w:p>
          <w:p w14:paraId="0795189D" w14:textId="77777777" w:rsidR="00803E15" w:rsidRPr="009C260D" w:rsidRDefault="00803E15" w:rsidP="00803E15">
            <w:pPr>
              <w:spacing w:after="0" w:line="240" w:lineRule="auto"/>
              <w:rPr>
                <w:sz w:val="16"/>
                <w:szCs w:val="16"/>
                <w:lang w:eastAsia="x-none"/>
              </w:rPr>
            </w:pPr>
            <w:r w:rsidRPr="009C260D">
              <w:rPr>
                <w:sz w:val="16"/>
                <w:szCs w:val="16"/>
                <w:highlight w:val="green"/>
                <w:lang w:eastAsia="x-none"/>
              </w:rPr>
              <w:t>Agreement:</w:t>
            </w:r>
          </w:p>
          <w:p w14:paraId="7DDDF2E2" w14:textId="77777777" w:rsidR="00803E15" w:rsidRPr="009C260D" w:rsidRDefault="00803E15" w:rsidP="00803E15">
            <w:pPr>
              <w:spacing w:after="0" w:line="240" w:lineRule="auto"/>
              <w:rPr>
                <w:sz w:val="16"/>
                <w:szCs w:val="16"/>
                <w:lang w:eastAsia="x-none"/>
              </w:rPr>
            </w:pPr>
            <w:r w:rsidRPr="009C260D">
              <w:rPr>
                <w:sz w:val="16"/>
                <w:szCs w:val="16"/>
                <w:lang w:eastAsia="x-none"/>
              </w:rPr>
              <w:t>Capture the following in the TR:</w:t>
            </w:r>
          </w:p>
          <w:p w14:paraId="46BBBC9D" w14:textId="77777777" w:rsidR="00803E15" w:rsidRPr="009C260D" w:rsidRDefault="00803E15" w:rsidP="00803E15">
            <w:pPr>
              <w:spacing w:after="0" w:line="240" w:lineRule="auto"/>
              <w:rPr>
                <w:sz w:val="16"/>
                <w:szCs w:val="16"/>
                <w:lang w:eastAsia="x-none"/>
              </w:rPr>
            </w:pPr>
            <w:r w:rsidRPr="009C260D">
              <w:rPr>
                <w:sz w:val="16"/>
                <w:szCs w:val="16"/>
                <w:lang w:eastAsia="x-none"/>
              </w:rPr>
              <w:t>Additional complexity is needed at the UE receiver to achieve robust performance on synchronization based on Rel-15 SSB for the case of LEO without pre-compensation of Doppler shift by the network</w:t>
            </w:r>
          </w:p>
          <w:p w14:paraId="2B3FBE42" w14:textId="77777777" w:rsidR="00803E15" w:rsidRPr="009C260D" w:rsidRDefault="00803E15" w:rsidP="00803E15">
            <w:pPr>
              <w:spacing w:after="0" w:line="240" w:lineRule="auto"/>
              <w:rPr>
                <w:sz w:val="16"/>
                <w:szCs w:val="16"/>
                <w:lang w:eastAsia="x-none"/>
              </w:rPr>
            </w:pPr>
          </w:p>
          <w:p w14:paraId="4772C10B" w14:textId="77777777" w:rsidR="00803E15" w:rsidRPr="009C260D" w:rsidRDefault="00803E15" w:rsidP="00803E15">
            <w:pPr>
              <w:spacing w:after="0" w:line="240" w:lineRule="auto"/>
              <w:rPr>
                <w:sz w:val="16"/>
                <w:szCs w:val="16"/>
                <w:lang w:eastAsia="x-none"/>
              </w:rPr>
            </w:pPr>
            <w:r w:rsidRPr="009C260D">
              <w:rPr>
                <w:sz w:val="16"/>
                <w:szCs w:val="16"/>
                <w:highlight w:val="green"/>
                <w:lang w:eastAsia="x-none"/>
              </w:rPr>
              <w:t>Agreement:</w:t>
            </w:r>
          </w:p>
          <w:p w14:paraId="18649F63" w14:textId="77777777" w:rsidR="00803E15" w:rsidRPr="009C260D" w:rsidRDefault="00803E15" w:rsidP="00803E15">
            <w:pPr>
              <w:spacing w:after="0" w:line="240" w:lineRule="auto"/>
              <w:rPr>
                <w:sz w:val="16"/>
                <w:szCs w:val="16"/>
                <w:lang w:eastAsia="x-none"/>
              </w:rPr>
            </w:pPr>
            <w:r w:rsidRPr="009C260D">
              <w:rPr>
                <w:sz w:val="16"/>
                <w:szCs w:val="16"/>
                <w:lang w:eastAsia="x-none"/>
              </w:rPr>
              <w:t xml:space="preserve">W.r.t the Option 1 of a previous agreement on TA adjustment for UL transmission, the following alternatives can be considered: </w:t>
            </w:r>
          </w:p>
          <w:p w14:paraId="67434B04" w14:textId="77777777" w:rsidR="00803E15" w:rsidRPr="009C260D" w:rsidRDefault="00803E15" w:rsidP="00803E15">
            <w:pPr>
              <w:numPr>
                <w:ilvl w:val="0"/>
                <w:numId w:val="26"/>
              </w:numPr>
              <w:spacing w:after="0" w:line="240" w:lineRule="auto"/>
              <w:ind w:left="360"/>
              <w:rPr>
                <w:sz w:val="16"/>
                <w:szCs w:val="16"/>
                <w:lang w:eastAsia="x-none"/>
              </w:rPr>
            </w:pPr>
            <w:r w:rsidRPr="009C260D">
              <w:rPr>
                <w:sz w:val="16"/>
                <w:szCs w:val="16"/>
                <w:lang w:eastAsia="x-none"/>
              </w:rPr>
              <w:t xml:space="preserve">Alt-1: Compensation of the full-TA is conducted at the UE. </w:t>
            </w:r>
          </w:p>
          <w:p w14:paraId="1BA1BF2F" w14:textId="77777777" w:rsidR="00803E15" w:rsidRPr="009C260D" w:rsidRDefault="00803E15" w:rsidP="00803E15">
            <w:pPr>
              <w:numPr>
                <w:ilvl w:val="0"/>
                <w:numId w:val="25"/>
              </w:numPr>
              <w:spacing w:after="0" w:line="240" w:lineRule="auto"/>
              <w:ind w:left="720"/>
              <w:rPr>
                <w:sz w:val="16"/>
                <w:szCs w:val="16"/>
                <w:lang w:eastAsia="x-none"/>
              </w:rPr>
            </w:pPr>
            <w:r w:rsidRPr="009C260D">
              <w:rPr>
                <w:sz w:val="16"/>
                <w:szCs w:val="16"/>
                <w:lang w:eastAsia="x-none"/>
              </w:rPr>
              <w:t>Note: Full-TA includes impact due to service link.</w:t>
            </w:r>
          </w:p>
          <w:p w14:paraId="273022AD" w14:textId="77777777" w:rsidR="00803E15" w:rsidRPr="009C260D" w:rsidRDefault="00803E15" w:rsidP="00803E15">
            <w:pPr>
              <w:numPr>
                <w:ilvl w:val="1"/>
                <w:numId w:val="25"/>
              </w:numPr>
              <w:spacing w:after="0" w:line="240" w:lineRule="auto"/>
              <w:ind w:left="1440"/>
              <w:rPr>
                <w:sz w:val="16"/>
                <w:szCs w:val="16"/>
                <w:lang w:eastAsia="x-none"/>
              </w:rPr>
            </w:pPr>
            <w:r w:rsidRPr="009C260D">
              <w:rPr>
                <w:sz w:val="16"/>
                <w:szCs w:val="16"/>
                <w:lang w:eastAsia="x-none"/>
              </w:rPr>
              <w:t>FFS: impact of feeder link</w:t>
            </w:r>
          </w:p>
          <w:p w14:paraId="7CAF0DF4" w14:textId="77777777" w:rsidR="00803E15" w:rsidRPr="009C260D" w:rsidRDefault="00803E15" w:rsidP="00803E15">
            <w:pPr>
              <w:numPr>
                <w:ilvl w:val="0"/>
                <w:numId w:val="26"/>
              </w:numPr>
              <w:spacing w:after="0" w:line="240" w:lineRule="auto"/>
              <w:ind w:left="360"/>
              <w:rPr>
                <w:sz w:val="16"/>
                <w:szCs w:val="16"/>
                <w:lang w:eastAsia="x-none"/>
              </w:rPr>
            </w:pPr>
            <w:r w:rsidRPr="009C260D">
              <w:rPr>
                <w:sz w:val="16"/>
                <w:szCs w:val="16"/>
                <w:lang w:eastAsia="x-none"/>
              </w:rPr>
              <w:t>Alt-2: Compensation of UE specific differential TA only is conducted at the UE.</w:t>
            </w:r>
          </w:p>
          <w:p w14:paraId="62B731F0" w14:textId="77777777" w:rsidR="00803E15" w:rsidRPr="009C260D" w:rsidRDefault="00803E15" w:rsidP="00803E15">
            <w:pPr>
              <w:numPr>
                <w:ilvl w:val="0"/>
                <w:numId w:val="25"/>
              </w:numPr>
              <w:spacing w:after="0" w:line="240" w:lineRule="auto"/>
              <w:ind w:left="720"/>
              <w:rPr>
                <w:sz w:val="16"/>
                <w:szCs w:val="16"/>
                <w:lang w:eastAsia="x-none"/>
              </w:rPr>
            </w:pPr>
            <w:r w:rsidRPr="009C260D">
              <w:rPr>
                <w:sz w:val="16"/>
                <w:szCs w:val="16"/>
                <w:lang w:eastAsia="x-none"/>
              </w:rPr>
              <w:t>FFS: The reference point(s) for UE specific differential TA calculation</w:t>
            </w:r>
          </w:p>
          <w:p w14:paraId="2903BE66" w14:textId="77777777" w:rsidR="00803E15" w:rsidRPr="009C260D" w:rsidRDefault="00803E15" w:rsidP="00803E15">
            <w:pPr>
              <w:spacing w:after="0" w:line="240" w:lineRule="auto"/>
              <w:rPr>
                <w:sz w:val="16"/>
                <w:szCs w:val="16"/>
                <w:lang w:eastAsia="x-none"/>
              </w:rPr>
            </w:pPr>
          </w:p>
          <w:p w14:paraId="0FAC0C59" w14:textId="77777777" w:rsidR="00803E15" w:rsidRPr="009C260D" w:rsidRDefault="00803E15" w:rsidP="00803E15">
            <w:pPr>
              <w:spacing w:after="0" w:line="240" w:lineRule="auto"/>
              <w:rPr>
                <w:sz w:val="16"/>
                <w:szCs w:val="16"/>
                <w:lang w:eastAsia="x-none"/>
              </w:rPr>
            </w:pPr>
            <w:r w:rsidRPr="009C260D">
              <w:rPr>
                <w:sz w:val="16"/>
                <w:szCs w:val="16"/>
                <w:highlight w:val="green"/>
                <w:lang w:eastAsia="x-none"/>
              </w:rPr>
              <w:t>Agreement:</w:t>
            </w:r>
          </w:p>
          <w:p w14:paraId="56627C23" w14:textId="77777777" w:rsidR="00803E15" w:rsidRPr="009C260D" w:rsidRDefault="00803E15" w:rsidP="00803E15">
            <w:pPr>
              <w:spacing w:after="0" w:line="240" w:lineRule="auto"/>
              <w:rPr>
                <w:sz w:val="16"/>
                <w:szCs w:val="16"/>
                <w:lang w:eastAsia="x-none"/>
              </w:rPr>
            </w:pPr>
            <w:r w:rsidRPr="009C260D">
              <w:rPr>
                <w:sz w:val="16"/>
                <w:szCs w:val="16"/>
                <w:lang w:eastAsia="x-none"/>
              </w:rPr>
              <w:t xml:space="preserve">W.r.t the Option 2 of TA adjustment from a previous agreement for UL transmission in NTN, </w:t>
            </w:r>
          </w:p>
          <w:p w14:paraId="1B412156" w14:textId="77777777" w:rsidR="00803E15" w:rsidRPr="009C260D" w:rsidRDefault="00803E15" w:rsidP="00803E15">
            <w:pPr>
              <w:numPr>
                <w:ilvl w:val="0"/>
                <w:numId w:val="26"/>
              </w:numPr>
              <w:spacing w:after="0" w:line="240" w:lineRule="auto"/>
              <w:ind w:left="360"/>
              <w:rPr>
                <w:sz w:val="16"/>
                <w:szCs w:val="16"/>
                <w:lang w:eastAsia="x-none"/>
              </w:rPr>
            </w:pPr>
            <w:r w:rsidRPr="009C260D">
              <w:rPr>
                <w:sz w:val="16"/>
                <w:szCs w:val="16"/>
                <w:lang w:eastAsia="x-none"/>
              </w:rPr>
              <w:t>Single reference point per beam for common TA calculation is considered as the baseline.</w:t>
            </w:r>
          </w:p>
          <w:p w14:paraId="2CA892D2" w14:textId="77777777" w:rsidR="00803E15" w:rsidRPr="009C260D" w:rsidRDefault="00803E15" w:rsidP="00803E15">
            <w:pPr>
              <w:numPr>
                <w:ilvl w:val="0"/>
                <w:numId w:val="25"/>
              </w:numPr>
              <w:spacing w:after="0" w:line="240" w:lineRule="auto"/>
              <w:ind w:left="720"/>
              <w:rPr>
                <w:sz w:val="16"/>
                <w:szCs w:val="16"/>
                <w:lang w:eastAsia="x-none"/>
              </w:rPr>
            </w:pPr>
            <w:r w:rsidRPr="009C260D">
              <w:rPr>
                <w:sz w:val="16"/>
                <w:szCs w:val="16"/>
                <w:lang w:eastAsia="x-none"/>
              </w:rPr>
              <w:t>FFS: Multiple reference points per beam for common TA calculation</w:t>
            </w:r>
          </w:p>
          <w:p w14:paraId="5A154D11" w14:textId="77777777" w:rsidR="00803E15" w:rsidRPr="009C260D" w:rsidRDefault="00803E15" w:rsidP="00803E15">
            <w:pPr>
              <w:numPr>
                <w:ilvl w:val="0"/>
                <w:numId w:val="26"/>
              </w:numPr>
              <w:spacing w:after="0" w:line="240" w:lineRule="auto"/>
              <w:ind w:left="360"/>
              <w:rPr>
                <w:sz w:val="16"/>
                <w:szCs w:val="16"/>
                <w:lang w:eastAsia="x-none"/>
              </w:rPr>
            </w:pPr>
            <w:r w:rsidRPr="009C260D">
              <w:rPr>
                <w:sz w:val="16"/>
                <w:szCs w:val="16"/>
                <w:lang w:eastAsia="x-none"/>
              </w:rPr>
              <w:t>In addition to the signalling of the common TA, Rel-15 signaling for UE-specific differential TA indication from BS can be considered</w:t>
            </w:r>
          </w:p>
          <w:p w14:paraId="7E3A69A7" w14:textId="77777777" w:rsidR="00803E15" w:rsidRPr="009C260D" w:rsidRDefault="00803E15" w:rsidP="00803E15">
            <w:pPr>
              <w:numPr>
                <w:ilvl w:val="0"/>
                <w:numId w:val="25"/>
              </w:numPr>
              <w:spacing w:after="0" w:line="240" w:lineRule="auto"/>
              <w:ind w:left="720"/>
              <w:rPr>
                <w:sz w:val="16"/>
                <w:szCs w:val="16"/>
                <w:lang w:eastAsia="x-none"/>
              </w:rPr>
            </w:pPr>
            <w:r w:rsidRPr="009C260D">
              <w:rPr>
                <w:sz w:val="16"/>
                <w:szCs w:val="16"/>
                <w:lang w:eastAsia="x-none"/>
              </w:rPr>
              <w:t>Extension of range (explicit or implicit) for TA indication in RAR can be considered.</w:t>
            </w:r>
          </w:p>
          <w:p w14:paraId="21F41BC3" w14:textId="77777777" w:rsidR="00803E15" w:rsidRPr="009C260D" w:rsidRDefault="00803E15" w:rsidP="00803E15">
            <w:pPr>
              <w:numPr>
                <w:ilvl w:val="0"/>
                <w:numId w:val="25"/>
              </w:numPr>
              <w:spacing w:after="0" w:line="240" w:lineRule="auto"/>
              <w:ind w:left="720"/>
              <w:rPr>
                <w:sz w:val="16"/>
                <w:szCs w:val="16"/>
                <w:lang w:eastAsia="x-none"/>
              </w:rPr>
            </w:pPr>
            <w:r w:rsidRPr="009C260D">
              <w:rPr>
                <w:sz w:val="16"/>
                <w:szCs w:val="16"/>
                <w:lang w:eastAsia="x-none"/>
              </w:rPr>
              <w:t>FFS: Negative values of TA</w:t>
            </w:r>
          </w:p>
          <w:p w14:paraId="2CD9D77D" w14:textId="77777777" w:rsidR="00803E15" w:rsidRPr="009C260D" w:rsidRDefault="00803E15" w:rsidP="00803E15">
            <w:pPr>
              <w:spacing w:after="0" w:line="240" w:lineRule="auto"/>
              <w:rPr>
                <w:sz w:val="16"/>
                <w:szCs w:val="16"/>
                <w:lang w:eastAsia="x-none"/>
              </w:rPr>
            </w:pPr>
          </w:p>
          <w:p w14:paraId="3C2CB379" w14:textId="77777777" w:rsidR="00803E15" w:rsidRPr="009C260D" w:rsidRDefault="00803E15" w:rsidP="00803E15">
            <w:pPr>
              <w:spacing w:after="0" w:line="240" w:lineRule="auto"/>
              <w:rPr>
                <w:sz w:val="16"/>
                <w:szCs w:val="16"/>
                <w:lang w:eastAsia="x-none"/>
              </w:rPr>
            </w:pPr>
            <w:r w:rsidRPr="009C260D">
              <w:rPr>
                <w:sz w:val="16"/>
                <w:szCs w:val="16"/>
                <w:highlight w:val="green"/>
                <w:lang w:eastAsia="x-none"/>
              </w:rPr>
              <w:t>Agreement:</w:t>
            </w:r>
          </w:p>
          <w:p w14:paraId="19EDF35D" w14:textId="77777777" w:rsidR="00803E15" w:rsidRPr="009C260D" w:rsidRDefault="00803E15" w:rsidP="00803E15">
            <w:pPr>
              <w:spacing w:after="0" w:line="240" w:lineRule="auto"/>
              <w:rPr>
                <w:sz w:val="16"/>
                <w:szCs w:val="16"/>
                <w:lang w:eastAsia="x-none"/>
              </w:rPr>
            </w:pPr>
            <w:r w:rsidRPr="009C260D">
              <w:rPr>
                <w:sz w:val="16"/>
                <w:szCs w:val="16"/>
                <w:lang w:eastAsia="x-none"/>
              </w:rPr>
              <w:t>Indication of timing drift rate by gNB to the UE is beneficial to enable TA adjustment.</w:t>
            </w:r>
          </w:p>
          <w:p w14:paraId="589DF86C" w14:textId="77777777" w:rsidR="00803E15" w:rsidRPr="009C260D" w:rsidRDefault="00803E15" w:rsidP="00803E15">
            <w:pPr>
              <w:numPr>
                <w:ilvl w:val="0"/>
                <w:numId w:val="27"/>
              </w:numPr>
              <w:spacing w:after="0" w:line="240" w:lineRule="auto"/>
              <w:rPr>
                <w:sz w:val="16"/>
                <w:szCs w:val="16"/>
                <w:lang w:eastAsia="x-none"/>
              </w:rPr>
            </w:pPr>
            <w:r w:rsidRPr="009C260D">
              <w:rPr>
                <w:sz w:val="16"/>
                <w:szCs w:val="16"/>
                <w:lang w:eastAsia="x-none"/>
              </w:rPr>
              <w:t>FFS: whether indication of frequency drift rate is beneficial</w:t>
            </w:r>
          </w:p>
          <w:p w14:paraId="3F502592" w14:textId="77777777" w:rsidR="00803E15" w:rsidRPr="009C260D" w:rsidRDefault="00803E15" w:rsidP="00803E15">
            <w:pPr>
              <w:spacing w:after="0" w:line="240" w:lineRule="auto"/>
              <w:rPr>
                <w:sz w:val="16"/>
                <w:szCs w:val="16"/>
                <w:lang w:eastAsia="x-none"/>
              </w:rPr>
            </w:pPr>
          </w:p>
          <w:p w14:paraId="00BE1FD2" w14:textId="77777777" w:rsidR="00803E15" w:rsidRPr="009C260D" w:rsidRDefault="00803E15" w:rsidP="00803E15">
            <w:pPr>
              <w:spacing w:after="0" w:line="240" w:lineRule="auto"/>
              <w:rPr>
                <w:sz w:val="16"/>
                <w:szCs w:val="16"/>
                <w:lang w:eastAsia="x-none"/>
              </w:rPr>
            </w:pPr>
            <w:r w:rsidRPr="009C260D">
              <w:rPr>
                <w:sz w:val="16"/>
                <w:szCs w:val="16"/>
                <w:highlight w:val="green"/>
                <w:lang w:eastAsia="x-none"/>
              </w:rPr>
              <w:t>Agreement:</w:t>
            </w:r>
          </w:p>
          <w:p w14:paraId="4306BFD3" w14:textId="18D75D3C" w:rsidR="00803E15" w:rsidRPr="009C260D" w:rsidRDefault="00803E15" w:rsidP="00803E15">
            <w:pPr>
              <w:spacing w:after="0" w:line="240" w:lineRule="auto"/>
              <w:rPr>
                <w:sz w:val="16"/>
                <w:szCs w:val="16"/>
                <w:lang w:eastAsia="zh-TW"/>
              </w:rPr>
            </w:pPr>
            <w:r w:rsidRPr="009C260D">
              <w:rPr>
                <w:sz w:val="16"/>
                <w:szCs w:val="16"/>
                <w:lang w:eastAsia="x-none"/>
              </w:rPr>
              <w:t>If compensation of the frequency offset is conducted by the network in the uplink and/or the downlink respectively, indication of compensated frequency offset values by the network is beneficial.</w:t>
            </w:r>
          </w:p>
          <w:p w14:paraId="1971A521" w14:textId="77777777" w:rsidR="00ED0708" w:rsidRPr="00803E15" w:rsidRDefault="00ED0708" w:rsidP="00803E15">
            <w:pPr>
              <w:spacing w:after="0" w:line="240" w:lineRule="auto"/>
              <w:rPr>
                <w:sz w:val="18"/>
                <w:szCs w:val="18"/>
                <w:lang w:eastAsia="zh-TW"/>
              </w:rPr>
            </w:pPr>
          </w:p>
        </w:tc>
      </w:tr>
    </w:tbl>
    <w:p w14:paraId="0DD44517" w14:textId="77777777" w:rsidR="00035840" w:rsidRPr="00803E15" w:rsidRDefault="00035840" w:rsidP="00803E15">
      <w:pPr>
        <w:spacing w:after="0" w:line="240" w:lineRule="auto"/>
        <w:jc w:val="both"/>
        <w:rPr>
          <w:sz w:val="18"/>
          <w:szCs w:val="18"/>
          <w:lang w:val="en-GB" w:eastAsia="zh-TW"/>
        </w:rPr>
      </w:pPr>
    </w:p>
    <w:p w14:paraId="665F35CE" w14:textId="77777777" w:rsidR="00FA428E" w:rsidRDefault="00FA428E" w:rsidP="00826007">
      <w:pPr>
        <w:spacing w:after="0" w:line="240" w:lineRule="auto"/>
        <w:jc w:val="both"/>
        <w:rPr>
          <w:lang w:val="en-GB" w:eastAsia="zh-TW"/>
        </w:rPr>
      </w:pPr>
    </w:p>
    <w:p w14:paraId="6DD99F87" w14:textId="77777777" w:rsidR="00E57CF5" w:rsidRDefault="00CA2468" w:rsidP="00826007">
      <w:pPr>
        <w:spacing w:after="0" w:line="240" w:lineRule="auto"/>
        <w:jc w:val="both"/>
        <w:rPr>
          <w:lang w:val="en-GB" w:eastAsia="zh-TW"/>
        </w:rPr>
      </w:pPr>
      <w:r>
        <w:rPr>
          <w:lang w:val="en-GB" w:eastAsia="zh-TW"/>
        </w:rPr>
        <w:t xml:space="preserve">In this contribution, we provide </w:t>
      </w:r>
      <w:r w:rsidR="00E57CF5">
        <w:rPr>
          <w:lang w:val="en-GB" w:eastAsia="zh-TW"/>
        </w:rPr>
        <w:t>our views on several aspects, including,</w:t>
      </w:r>
    </w:p>
    <w:p w14:paraId="50C9F1BB" w14:textId="7EAF69CA" w:rsidR="00E57CF5" w:rsidRDefault="00E57CF5" w:rsidP="00E57CF5">
      <w:pPr>
        <w:pStyle w:val="ListParagraph"/>
        <w:numPr>
          <w:ilvl w:val="0"/>
          <w:numId w:val="18"/>
        </w:numPr>
        <w:spacing w:after="0" w:line="240" w:lineRule="auto"/>
        <w:jc w:val="both"/>
        <w:rPr>
          <w:lang w:val="en-GB" w:eastAsia="zh-TW"/>
        </w:rPr>
      </w:pPr>
      <w:r>
        <w:rPr>
          <w:lang w:val="en-GB" w:eastAsia="zh-TW"/>
        </w:rPr>
        <w:t>The</w:t>
      </w:r>
      <w:r w:rsidR="00D258DB">
        <w:rPr>
          <w:lang w:val="en-GB" w:eastAsia="zh-TW"/>
        </w:rPr>
        <w:t xml:space="preserve"> </w:t>
      </w:r>
      <w:r w:rsidR="0020284A">
        <w:rPr>
          <w:lang w:val="en-GB" w:eastAsia="zh-TW"/>
        </w:rPr>
        <w:t xml:space="preserve">concern on </w:t>
      </w:r>
      <w:r w:rsidR="00D4032A">
        <w:rPr>
          <w:lang w:val="en-GB" w:eastAsia="zh-TW"/>
        </w:rPr>
        <w:t>re</w:t>
      </w:r>
      <w:r w:rsidR="0020284A">
        <w:rPr>
          <w:lang w:val="en-GB" w:eastAsia="zh-TW"/>
        </w:rPr>
        <w:t>-</w:t>
      </w:r>
      <w:r w:rsidR="00D4032A">
        <w:rPr>
          <w:lang w:val="en-GB" w:eastAsia="zh-TW"/>
        </w:rPr>
        <w:t xml:space="preserve">using Rel-15 PRACH design under </w:t>
      </w:r>
      <w:r w:rsidR="00803E15">
        <w:rPr>
          <w:lang w:val="en-GB" w:eastAsia="zh-TW"/>
        </w:rPr>
        <w:t xml:space="preserve">“pre-compensation” </w:t>
      </w:r>
    </w:p>
    <w:p w14:paraId="33463D82" w14:textId="3170A1A2" w:rsidR="00724567" w:rsidRDefault="00724567" w:rsidP="00E57CF5">
      <w:pPr>
        <w:pStyle w:val="ListParagraph"/>
        <w:numPr>
          <w:ilvl w:val="0"/>
          <w:numId w:val="18"/>
        </w:numPr>
        <w:spacing w:after="0" w:line="240" w:lineRule="auto"/>
        <w:jc w:val="both"/>
        <w:rPr>
          <w:lang w:val="en-GB" w:eastAsia="zh-TW"/>
        </w:rPr>
      </w:pPr>
      <w:r>
        <w:rPr>
          <w:lang w:val="en-GB" w:eastAsia="zh-TW"/>
        </w:rPr>
        <w:t>The PRACH sequence design</w:t>
      </w:r>
      <w:r w:rsidR="00A91AA7">
        <w:rPr>
          <w:lang w:val="en-GB" w:eastAsia="zh-TW"/>
        </w:rPr>
        <w:t xml:space="preserve"> and performance analysis</w:t>
      </w:r>
    </w:p>
    <w:p w14:paraId="61339B99" w14:textId="17B81F35" w:rsidR="00E57CF5" w:rsidRPr="00DF1693" w:rsidRDefault="00E57CF5" w:rsidP="00DF1693">
      <w:pPr>
        <w:pStyle w:val="ListParagraph"/>
        <w:numPr>
          <w:ilvl w:val="0"/>
          <w:numId w:val="18"/>
        </w:numPr>
        <w:spacing w:after="0" w:line="240" w:lineRule="auto"/>
        <w:jc w:val="both"/>
        <w:rPr>
          <w:lang w:val="en-GB" w:eastAsia="zh-TW"/>
        </w:rPr>
      </w:pPr>
      <w:r>
        <w:rPr>
          <w:lang w:val="en-GB" w:eastAsia="zh-TW"/>
        </w:rPr>
        <w:t>The PRACH preamble format design</w:t>
      </w:r>
    </w:p>
    <w:p w14:paraId="57017A40" w14:textId="77777777" w:rsidR="00FA428E" w:rsidRPr="00724567" w:rsidRDefault="00FA428E" w:rsidP="00724567">
      <w:pPr>
        <w:spacing w:after="0" w:line="240" w:lineRule="auto"/>
        <w:jc w:val="both"/>
        <w:rPr>
          <w:lang w:val="en-GB" w:eastAsia="zh-TW"/>
        </w:rPr>
      </w:pPr>
    </w:p>
    <w:p w14:paraId="6EBBC7BB" w14:textId="77777777" w:rsidR="00FA428E" w:rsidRPr="00FA428E" w:rsidRDefault="00FA428E" w:rsidP="00FA428E">
      <w:pPr>
        <w:pStyle w:val="ListParagraph"/>
        <w:spacing w:after="0" w:line="240" w:lineRule="auto"/>
        <w:jc w:val="both"/>
        <w:rPr>
          <w:lang w:val="en-GB" w:eastAsia="zh-TW"/>
        </w:rPr>
      </w:pPr>
    </w:p>
    <w:p w14:paraId="34EA5303" w14:textId="7775A7C5" w:rsidR="005569C2" w:rsidRDefault="0020284A" w:rsidP="00F624B0">
      <w:pPr>
        <w:pStyle w:val="Heading1"/>
        <w:numPr>
          <w:ilvl w:val="0"/>
          <w:numId w:val="1"/>
        </w:numPr>
        <w:spacing w:before="0" w:after="120"/>
        <w:ind w:left="490" w:hanging="490"/>
        <w:rPr>
          <w:rFonts w:eastAsiaTheme="minorEastAsia"/>
          <w:sz w:val="32"/>
          <w:szCs w:val="32"/>
          <w:lang w:eastAsia="zh-TW"/>
        </w:rPr>
      </w:pPr>
      <w:r>
        <w:rPr>
          <w:rFonts w:eastAsiaTheme="minorEastAsia"/>
          <w:sz w:val="32"/>
          <w:szCs w:val="32"/>
          <w:lang w:eastAsia="zh-TW"/>
        </w:rPr>
        <w:lastRenderedPageBreak/>
        <w:t xml:space="preserve">Concern </w:t>
      </w:r>
      <w:r w:rsidR="00D4032A">
        <w:rPr>
          <w:rFonts w:eastAsiaTheme="minorEastAsia"/>
          <w:sz w:val="32"/>
          <w:szCs w:val="32"/>
          <w:lang w:eastAsia="zh-TW"/>
        </w:rPr>
        <w:t>on re</w:t>
      </w:r>
      <w:r>
        <w:rPr>
          <w:rFonts w:eastAsiaTheme="minorEastAsia"/>
          <w:sz w:val="32"/>
          <w:szCs w:val="32"/>
          <w:lang w:eastAsia="zh-TW"/>
        </w:rPr>
        <w:t>-</w:t>
      </w:r>
      <w:r w:rsidR="00D4032A">
        <w:rPr>
          <w:rFonts w:eastAsiaTheme="minorEastAsia"/>
          <w:sz w:val="32"/>
          <w:szCs w:val="32"/>
          <w:lang w:eastAsia="zh-TW"/>
        </w:rPr>
        <w:t>using Rel-15 PRACH design under “pre-compensation”</w:t>
      </w:r>
    </w:p>
    <w:p w14:paraId="42DCA80C" w14:textId="62202759" w:rsidR="000C231F" w:rsidRDefault="000C231F" w:rsidP="00EE24D3">
      <w:pPr>
        <w:spacing w:after="120" w:line="240" w:lineRule="auto"/>
        <w:jc w:val="both"/>
        <w:rPr>
          <w:lang w:val="en-GB" w:eastAsia="zh-TW"/>
        </w:rPr>
      </w:pPr>
      <w:r>
        <w:rPr>
          <w:lang w:val="en-GB" w:eastAsia="zh-TW"/>
        </w:rPr>
        <w:t>We would like to revisit the following agreement</w:t>
      </w:r>
      <w:r w:rsidR="00EE24D3">
        <w:rPr>
          <w:lang w:val="en-GB" w:eastAsia="zh-TW"/>
        </w:rPr>
        <w:t>,</w:t>
      </w:r>
    </w:p>
    <w:tbl>
      <w:tblPr>
        <w:tblStyle w:val="TableGrid"/>
        <w:tblW w:w="0" w:type="auto"/>
        <w:tblLook w:val="04A0" w:firstRow="1" w:lastRow="0" w:firstColumn="1" w:lastColumn="0" w:noHBand="0" w:noVBand="1"/>
      </w:tblPr>
      <w:tblGrid>
        <w:gridCol w:w="9629"/>
      </w:tblGrid>
      <w:tr w:rsidR="000C231F" w14:paraId="51457FF8" w14:textId="77777777" w:rsidTr="000C231F">
        <w:tc>
          <w:tcPr>
            <w:tcW w:w="9629" w:type="dxa"/>
          </w:tcPr>
          <w:p w14:paraId="07EDACF1" w14:textId="77777777" w:rsidR="00EE24D3" w:rsidRPr="00803E15" w:rsidRDefault="00EE24D3" w:rsidP="00EE24D3">
            <w:pPr>
              <w:spacing w:after="0" w:line="240" w:lineRule="auto"/>
              <w:rPr>
                <w:sz w:val="18"/>
                <w:szCs w:val="18"/>
                <w:lang w:eastAsia="x-none"/>
              </w:rPr>
            </w:pPr>
            <w:r w:rsidRPr="00803E15">
              <w:rPr>
                <w:sz w:val="18"/>
                <w:szCs w:val="18"/>
                <w:highlight w:val="green"/>
                <w:lang w:eastAsia="x-none"/>
              </w:rPr>
              <w:t>Agreement:</w:t>
            </w:r>
          </w:p>
          <w:p w14:paraId="329C2FD1" w14:textId="77777777" w:rsidR="000C231F" w:rsidRPr="00803E15" w:rsidRDefault="000C231F" w:rsidP="000C231F">
            <w:pPr>
              <w:numPr>
                <w:ilvl w:val="0"/>
                <w:numId w:val="24"/>
              </w:numPr>
              <w:spacing w:after="0" w:line="240" w:lineRule="auto"/>
              <w:rPr>
                <w:sz w:val="18"/>
                <w:szCs w:val="18"/>
                <w:lang w:eastAsia="x-none"/>
              </w:rPr>
            </w:pPr>
            <w:r w:rsidRPr="00803E15">
              <w:rPr>
                <w:sz w:val="18"/>
                <w:szCs w:val="18"/>
                <w:lang w:eastAsia="x-none"/>
              </w:rPr>
              <w:t>If pre-compensation of timing and frequency offset is assumed (e.g., if UE knowledge of geo-location of the UE at the requisite level of accuracy is available), existing Rel-15 PRACH formats and preamble sequences can be reused in NTN.</w:t>
            </w:r>
          </w:p>
          <w:p w14:paraId="4922A5F5" w14:textId="7276548C" w:rsidR="000C231F" w:rsidRPr="00EE24D3" w:rsidRDefault="000C231F" w:rsidP="00EE24D3">
            <w:pPr>
              <w:numPr>
                <w:ilvl w:val="1"/>
                <w:numId w:val="24"/>
              </w:numPr>
              <w:spacing w:after="0" w:line="240" w:lineRule="auto"/>
              <w:rPr>
                <w:sz w:val="18"/>
                <w:szCs w:val="18"/>
                <w:lang w:eastAsia="x-none"/>
              </w:rPr>
            </w:pPr>
            <w:r w:rsidRPr="00803E15">
              <w:rPr>
                <w:sz w:val="18"/>
                <w:szCs w:val="18"/>
                <w:lang w:eastAsia="x-none"/>
              </w:rPr>
              <w:t>FFS: Whether enhancements based on existing formats and sequences, e.g., repetitions and/or larger sub-carrier spacing may be necessary in certain conditions to ensure coverage.</w:t>
            </w:r>
          </w:p>
        </w:tc>
      </w:tr>
    </w:tbl>
    <w:p w14:paraId="48C9F7B8" w14:textId="77777777" w:rsidR="00EE24D3" w:rsidRDefault="00EE24D3" w:rsidP="00524D17">
      <w:pPr>
        <w:spacing w:after="0" w:line="240" w:lineRule="auto"/>
        <w:jc w:val="both"/>
        <w:rPr>
          <w:lang w:val="en-GB" w:eastAsia="zh-TW"/>
        </w:rPr>
      </w:pPr>
    </w:p>
    <w:p w14:paraId="0D7D888B" w14:textId="0AE1C44F" w:rsidR="0086650A" w:rsidRDefault="0086650A" w:rsidP="00524D17">
      <w:pPr>
        <w:spacing w:after="0" w:line="240" w:lineRule="auto"/>
        <w:jc w:val="both"/>
        <w:rPr>
          <w:lang w:val="en-GB" w:eastAsia="zh-TW"/>
        </w:rPr>
      </w:pPr>
      <w:r>
        <w:rPr>
          <w:lang w:val="en-GB" w:eastAsia="zh-TW"/>
        </w:rPr>
        <w:t xml:space="preserve">First, the definition of pre-compensation </w:t>
      </w:r>
      <w:r w:rsidR="00757147">
        <w:rPr>
          <w:lang w:val="en-GB" w:eastAsia="zh-TW"/>
        </w:rPr>
        <w:t xml:space="preserve">in the agreement </w:t>
      </w:r>
      <w:r>
        <w:rPr>
          <w:lang w:val="en-GB" w:eastAsia="zh-TW"/>
        </w:rPr>
        <w:t>is not clear. Basically the pre-compensation can be performed at both the network side and UE side. The example of UE knowledge of geo-location of the UE is actually the UE side pre-compensation.</w:t>
      </w:r>
    </w:p>
    <w:p w14:paraId="2DE06F71" w14:textId="77777777" w:rsidR="0086650A" w:rsidRDefault="0086650A" w:rsidP="00524D17">
      <w:pPr>
        <w:spacing w:after="0" w:line="240" w:lineRule="auto"/>
        <w:jc w:val="both"/>
        <w:rPr>
          <w:lang w:val="en-GB" w:eastAsia="zh-TW"/>
        </w:rPr>
      </w:pPr>
    </w:p>
    <w:p w14:paraId="42838BEB" w14:textId="3458D840" w:rsidR="000C231F" w:rsidRDefault="00757147" w:rsidP="00524D17">
      <w:pPr>
        <w:spacing w:after="0" w:line="240" w:lineRule="auto"/>
        <w:jc w:val="both"/>
        <w:rPr>
          <w:lang w:eastAsia="x-none"/>
        </w:rPr>
      </w:pPr>
      <w:r>
        <w:rPr>
          <w:lang w:val="en-GB" w:eastAsia="zh-TW"/>
        </w:rPr>
        <w:t xml:space="preserve">When the pre-compensation is conducted at the network side only, </w:t>
      </w:r>
      <w:r w:rsidR="000C231F">
        <w:rPr>
          <w:lang w:eastAsia="x-none"/>
        </w:rPr>
        <w:t xml:space="preserve">the maximum residual frequency offset observed at uplink can be </w:t>
      </w:r>
      <w:r w:rsidR="00EE24D3">
        <w:rPr>
          <w:lang w:eastAsia="x-none"/>
        </w:rPr>
        <w:t xml:space="preserve">still </w:t>
      </w:r>
      <w:r w:rsidR="000C231F">
        <w:rPr>
          <w:lang w:eastAsia="x-none"/>
        </w:rPr>
        <w:t xml:space="preserve">up to around 8KHz for S band with large elevation angle. </w:t>
      </w:r>
      <w:r w:rsidR="00EE24D3">
        <w:rPr>
          <w:lang w:eastAsia="x-none"/>
        </w:rPr>
        <w:t xml:space="preserve">So the </w:t>
      </w:r>
      <w:r w:rsidR="002E42E2">
        <w:rPr>
          <w:lang w:eastAsia="x-none"/>
        </w:rPr>
        <w:t xml:space="preserve">time domain cyclic shift </w:t>
      </w:r>
      <w:r w:rsidR="004C7624">
        <w:rPr>
          <w:lang w:eastAsia="x-none"/>
        </w:rPr>
        <w:t xml:space="preserve">functionality </w:t>
      </w:r>
      <w:r w:rsidR="002E42E2">
        <w:rPr>
          <w:lang w:eastAsia="x-none"/>
        </w:rPr>
        <w:t xml:space="preserve">needs to be disabled due to large peak shift amount for the </w:t>
      </w:r>
      <w:r w:rsidR="00EE24D3">
        <w:rPr>
          <w:lang w:eastAsia="x-none"/>
        </w:rPr>
        <w:t xml:space="preserve">single rooted ZC sequence </w:t>
      </w:r>
      <w:r w:rsidR="002E42E2">
        <w:rPr>
          <w:lang w:eastAsia="x-none"/>
        </w:rPr>
        <w:t>transmission</w:t>
      </w:r>
      <w:r w:rsidR="00EE24D3">
        <w:rPr>
          <w:lang w:eastAsia="x-none"/>
        </w:rPr>
        <w:t xml:space="preserve">. Even though each UE </w:t>
      </w:r>
      <w:r w:rsidR="004C7624">
        <w:rPr>
          <w:lang w:eastAsia="x-none"/>
        </w:rPr>
        <w:t xml:space="preserve">can be configured to transmit ZC sequence </w:t>
      </w:r>
      <w:r w:rsidR="00EE24D3">
        <w:rPr>
          <w:lang w:eastAsia="x-none"/>
        </w:rPr>
        <w:t xml:space="preserve">with different root index, the actual </w:t>
      </w:r>
      <w:r w:rsidR="002E42E2">
        <w:rPr>
          <w:lang w:eastAsia="x-none"/>
        </w:rPr>
        <w:t xml:space="preserve">propagation </w:t>
      </w:r>
      <w:r w:rsidR="00EE24D3">
        <w:rPr>
          <w:lang w:eastAsia="x-none"/>
        </w:rPr>
        <w:t xml:space="preserve">delay still can’t be estimated </w:t>
      </w:r>
      <w:r w:rsidR="002E42E2">
        <w:rPr>
          <w:lang w:eastAsia="x-none"/>
        </w:rPr>
        <w:t xml:space="preserve">with certain </w:t>
      </w:r>
      <w:r w:rsidR="00082E47">
        <w:rPr>
          <w:lang w:eastAsia="x-none"/>
        </w:rPr>
        <w:t xml:space="preserve">accuracy </w:t>
      </w:r>
      <w:r w:rsidR="00EE24D3">
        <w:rPr>
          <w:lang w:eastAsia="x-none"/>
        </w:rPr>
        <w:t>at base station</w:t>
      </w:r>
      <w:r w:rsidR="002E42E2">
        <w:rPr>
          <w:lang w:eastAsia="x-none"/>
        </w:rPr>
        <w:t xml:space="preserve">. </w:t>
      </w:r>
      <w:r w:rsidR="00410DDA">
        <w:rPr>
          <w:lang w:eastAsia="x-none"/>
        </w:rPr>
        <w:t xml:space="preserve">The justification can be made based on the following equation. </w:t>
      </w:r>
      <w:r w:rsidR="002E42E2">
        <w:rPr>
          <w:lang w:eastAsia="x-none"/>
        </w:rPr>
        <w:t xml:space="preserve">The peak position relative to the starting point for gNB reception </w:t>
      </w:r>
      <w:r w:rsidR="009E466F">
        <w:rPr>
          <w:lang w:eastAsia="x-none"/>
        </w:rPr>
        <w:t xml:space="preserve">window </w:t>
      </w:r>
      <w:r w:rsidR="002E42E2">
        <w:rPr>
          <w:lang w:eastAsia="x-none"/>
        </w:rPr>
        <w:t>can be expressed as,</w:t>
      </w:r>
    </w:p>
    <w:p w14:paraId="7B68D135" w14:textId="440D6ECE" w:rsidR="002E42E2" w:rsidRDefault="002E42E2" w:rsidP="003A5ACF">
      <w:pPr>
        <w:pStyle w:val="ListParagraph"/>
        <w:numPr>
          <w:ilvl w:val="1"/>
          <w:numId w:val="24"/>
        </w:numPr>
        <w:spacing w:before="120" w:after="120" w:line="240" w:lineRule="auto"/>
        <w:jc w:val="both"/>
        <w:rPr>
          <w:lang w:eastAsia="x-none"/>
        </w:rPr>
      </w:pPr>
      <w:r>
        <w:rPr>
          <w:lang w:eastAsia="x-none"/>
        </w:rPr>
        <w:t xml:space="preserve">Peak </w:t>
      </w:r>
      <w:r w:rsidR="005951EB">
        <w:rPr>
          <w:lang w:eastAsia="x-none"/>
        </w:rPr>
        <w:t xml:space="preserve">position = </w:t>
      </w:r>
      <w:r w:rsidR="005951EB" w:rsidRPr="005951EB">
        <w:rPr>
          <w:b/>
          <w:i/>
          <w:lang w:eastAsia="x-none"/>
        </w:rPr>
        <w:t>d</w:t>
      </w:r>
      <w:r w:rsidR="005951EB">
        <w:rPr>
          <w:lang w:eastAsia="x-none"/>
        </w:rPr>
        <w:t xml:space="preserve"> (actual </w:t>
      </w:r>
      <w:r>
        <w:rPr>
          <w:lang w:eastAsia="x-none"/>
        </w:rPr>
        <w:t>round trip</w:t>
      </w:r>
      <w:r w:rsidR="005951EB">
        <w:rPr>
          <w:lang w:eastAsia="x-none"/>
        </w:rPr>
        <w:t xml:space="preserve"> </w:t>
      </w:r>
      <w:r>
        <w:rPr>
          <w:lang w:eastAsia="x-none"/>
        </w:rPr>
        <w:t>propagation delay</w:t>
      </w:r>
      <w:r w:rsidR="005951EB">
        <w:rPr>
          <w:lang w:eastAsia="x-none"/>
        </w:rPr>
        <w:t>)</w:t>
      </w:r>
      <w:r>
        <w:rPr>
          <w:lang w:eastAsia="x-none"/>
        </w:rPr>
        <w:t xml:space="preserve"> + </w:t>
      </w:r>
      <w:r w:rsidRPr="00A27055">
        <w:rPr>
          <w:b/>
          <w:i/>
          <w:lang w:eastAsia="x-none"/>
        </w:rPr>
        <w:t>m</w:t>
      </w:r>
      <w:r>
        <w:rPr>
          <w:lang w:eastAsia="x-none"/>
        </w:rPr>
        <w:t>*</w:t>
      </w:r>
      <w:r w:rsidRPr="00A27055">
        <w:rPr>
          <w:b/>
          <w:i/>
          <w:lang w:eastAsia="x-none"/>
        </w:rPr>
        <w:t>du</w:t>
      </w:r>
      <w:r>
        <w:rPr>
          <w:lang w:eastAsia="x-none"/>
        </w:rPr>
        <w:t>,</w:t>
      </w:r>
    </w:p>
    <w:p w14:paraId="347E6025" w14:textId="7AB3D142" w:rsidR="002E42E2" w:rsidRDefault="00410DDA" w:rsidP="002E42E2">
      <w:pPr>
        <w:spacing w:after="0" w:line="240" w:lineRule="auto"/>
        <w:jc w:val="both"/>
        <w:rPr>
          <w:lang w:eastAsia="x-none"/>
        </w:rPr>
      </w:pPr>
      <w:r>
        <w:rPr>
          <w:lang w:eastAsia="x-none"/>
        </w:rPr>
        <w:t>w</w:t>
      </w:r>
      <w:r w:rsidR="002E42E2">
        <w:rPr>
          <w:lang w:eastAsia="x-none"/>
        </w:rPr>
        <w:t xml:space="preserve">here the parameter </w:t>
      </w:r>
      <w:r w:rsidR="002E42E2" w:rsidRPr="00A27055">
        <w:rPr>
          <w:b/>
          <w:i/>
          <w:lang w:eastAsia="x-none"/>
        </w:rPr>
        <w:t>du</w:t>
      </w:r>
      <w:r w:rsidR="002E42E2">
        <w:rPr>
          <w:lang w:eastAsia="x-none"/>
        </w:rPr>
        <w:t xml:space="preserve"> denotes the shift amount for root index </w:t>
      </w:r>
      <w:r w:rsidR="002E42E2" w:rsidRPr="005E09F0">
        <w:rPr>
          <w:b/>
          <w:i/>
          <w:lang w:eastAsia="x-none"/>
        </w:rPr>
        <w:t>u</w:t>
      </w:r>
      <w:r w:rsidR="002E42E2">
        <w:rPr>
          <w:lang w:eastAsia="x-none"/>
        </w:rPr>
        <w:t xml:space="preserve"> under frequency offset equal to 1 SCS, and </w:t>
      </w:r>
      <w:r w:rsidR="002E42E2" w:rsidRPr="00A27055">
        <w:rPr>
          <w:b/>
          <w:i/>
          <w:lang w:eastAsia="x-none"/>
        </w:rPr>
        <w:t>m</w:t>
      </w:r>
      <w:r w:rsidR="002E42E2">
        <w:rPr>
          <w:lang w:eastAsia="x-none"/>
        </w:rPr>
        <w:t xml:space="preserve"> is an integer accounting for multiples of SCS closest to the actual frequency offset</w:t>
      </w:r>
      <w:r w:rsidR="00A27055">
        <w:rPr>
          <w:lang w:eastAsia="x-none"/>
        </w:rPr>
        <w:t>.</w:t>
      </w:r>
      <w:r w:rsidR="005951EB">
        <w:rPr>
          <w:lang w:eastAsia="x-none"/>
        </w:rPr>
        <w:t xml:space="preserve"> Ob</w:t>
      </w:r>
      <w:r w:rsidR="00955B1C">
        <w:rPr>
          <w:lang w:eastAsia="x-none"/>
        </w:rPr>
        <w:t>vious</w:t>
      </w:r>
      <w:r w:rsidR="005951EB">
        <w:rPr>
          <w:lang w:eastAsia="x-none"/>
        </w:rPr>
        <w:t xml:space="preserve">ly there are two unknown parameters </w:t>
      </w:r>
      <w:r w:rsidR="007B1562" w:rsidRPr="007B1562">
        <w:rPr>
          <w:b/>
          <w:i/>
          <w:lang w:eastAsia="x-none"/>
        </w:rPr>
        <w:t>d</w:t>
      </w:r>
      <w:r w:rsidR="005951EB">
        <w:rPr>
          <w:lang w:eastAsia="x-none"/>
        </w:rPr>
        <w:t xml:space="preserve"> and </w:t>
      </w:r>
      <w:r w:rsidR="007B1562" w:rsidRPr="007B1562">
        <w:rPr>
          <w:b/>
          <w:i/>
          <w:lang w:eastAsia="x-none"/>
        </w:rPr>
        <w:t>m</w:t>
      </w:r>
      <w:r w:rsidR="00034E7A">
        <w:rPr>
          <w:lang w:eastAsia="x-none"/>
        </w:rPr>
        <w:t xml:space="preserve"> to influence the peak position.</w:t>
      </w:r>
      <w:r w:rsidR="0083440B">
        <w:rPr>
          <w:lang w:eastAsia="x-none"/>
        </w:rPr>
        <w:t xml:space="preserve"> Therefore the delay estimation accuracy could be compromised.</w:t>
      </w:r>
    </w:p>
    <w:p w14:paraId="2ACFE698" w14:textId="77777777" w:rsidR="000C231F" w:rsidRDefault="000C231F" w:rsidP="00524D17">
      <w:pPr>
        <w:spacing w:after="0" w:line="240" w:lineRule="auto"/>
        <w:jc w:val="both"/>
        <w:rPr>
          <w:lang w:eastAsia="x-none"/>
        </w:rPr>
      </w:pPr>
    </w:p>
    <w:p w14:paraId="51B6AF47" w14:textId="77777777" w:rsidR="00D4032A" w:rsidRDefault="00D4032A" w:rsidP="00524D17">
      <w:pPr>
        <w:spacing w:after="0" w:line="240" w:lineRule="auto"/>
        <w:jc w:val="both"/>
        <w:rPr>
          <w:lang w:eastAsia="x-none"/>
        </w:rPr>
      </w:pPr>
    </w:p>
    <w:p w14:paraId="013A855C" w14:textId="5F680370" w:rsidR="00A36506" w:rsidRDefault="00A36506" w:rsidP="00524D17">
      <w:pPr>
        <w:spacing w:after="0" w:line="240" w:lineRule="auto"/>
        <w:jc w:val="both"/>
        <w:rPr>
          <w:lang w:val="en-GB" w:eastAsia="zh-TW"/>
        </w:rPr>
      </w:pPr>
      <w:r w:rsidRPr="00A36506">
        <w:rPr>
          <w:b/>
          <w:lang w:val="en-GB" w:eastAsia="zh-TW"/>
        </w:rPr>
        <w:t>Observation 2-1</w:t>
      </w:r>
      <w:r>
        <w:rPr>
          <w:lang w:val="en-GB" w:eastAsia="zh-TW"/>
        </w:rPr>
        <w:t xml:space="preserve">: </w:t>
      </w:r>
      <w:r w:rsidR="006D3046">
        <w:rPr>
          <w:lang w:val="en-GB" w:eastAsia="zh-TW"/>
        </w:rPr>
        <w:t xml:space="preserve">Under network side pre-compensation, </w:t>
      </w:r>
      <w:r w:rsidR="00082E47">
        <w:rPr>
          <w:lang w:val="en-GB" w:eastAsia="zh-TW"/>
        </w:rPr>
        <w:t>the accuracy of propagation delay</w:t>
      </w:r>
      <w:r w:rsidR="001E2D60">
        <w:rPr>
          <w:lang w:val="en-GB" w:eastAsia="zh-TW"/>
        </w:rPr>
        <w:t xml:space="preserve"> estimation is doubtful </w:t>
      </w:r>
      <w:r w:rsidR="003A5ACF">
        <w:rPr>
          <w:lang w:val="en-GB" w:eastAsia="zh-TW"/>
        </w:rPr>
        <w:t xml:space="preserve">for </w:t>
      </w:r>
      <w:r w:rsidR="00410DDA">
        <w:rPr>
          <w:lang w:val="en-GB" w:eastAsia="zh-TW"/>
        </w:rPr>
        <w:t>re-</w:t>
      </w:r>
      <w:r w:rsidR="003A5ACF">
        <w:rPr>
          <w:lang w:val="en-GB" w:eastAsia="zh-TW"/>
        </w:rPr>
        <w:t xml:space="preserve">using </w:t>
      </w:r>
      <w:r w:rsidR="00410DDA">
        <w:rPr>
          <w:lang w:val="en-GB" w:eastAsia="zh-TW"/>
        </w:rPr>
        <w:t xml:space="preserve">the </w:t>
      </w:r>
      <w:r w:rsidR="003A5ACF">
        <w:rPr>
          <w:lang w:val="en-GB" w:eastAsia="zh-TW"/>
        </w:rPr>
        <w:t xml:space="preserve">existing Rel-15 PRACH sequence </w:t>
      </w:r>
      <w:r w:rsidR="00FB1EFC">
        <w:rPr>
          <w:lang w:val="en-GB" w:eastAsia="zh-TW"/>
        </w:rPr>
        <w:t xml:space="preserve">(single rooted ZC sequence) </w:t>
      </w:r>
      <w:r w:rsidR="001E2D60">
        <w:rPr>
          <w:lang w:val="en-GB" w:eastAsia="zh-TW"/>
        </w:rPr>
        <w:t xml:space="preserve">because there are two unknown </w:t>
      </w:r>
      <w:r w:rsidR="00D934A8">
        <w:rPr>
          <w:lang w:val="en-GB" w:eastAsia="zh-TW"/>
        </w:rPr>
        <w:t>parameters</w:t>
      </w:r>
      <w:r w:rsidR="001E2D60">
        <w:rPr>
          <w:lang w:val="en-GB" w:eastAsia="zh-TW"/>
        </w:rPr>
        <w:t xml:space="preserve"> on influencing the peak position, which are actual propagation delay and frequency offset</w:t>
      </w:r>
    </w:p>
    <w:p w14:paraId="3D1AC462" w14:textId="77777777" w:rsidR="00A36506" w:rsidRDefault="00A36506" w:rsidP="00524D17">
      <w:pPr>
        <w:spacing w:after="0" w:line="240" w:lineRule="auto"/>
        <w:jc w:val="both"/>
        <w:rPr>
          <w:lang w:val="en-GB" w:eastAsia="zh-TW"/>
        </w:rPr>
      </w:pPr>
    </w:p>
    <w:p w14:paraId="63B27405" w14:textId="7B87AA30" w:rsidR="003840CF" w:rsidRDefault="003840CF" w:rsidP="00524D17">
      <w:pPr>
        <w:spacing w:after="0" w:line="240" w:lineRule="auto"/>
        <w:jc w:val="both"/>
        <w:rPr>
          <w:lang w:val="en-GB" w:eastAsia="zh-TW"/>
        </w:rPr>
      </w:pPr>
      <w:r w:rsidRPr="00B85B10">
        <w:rPr>
          <w:b/>
          <w:lang w:val="en-GB" w:eastAsia="zh-TW"/>
        </w:rPr>
        <w:t>Proposal 2-1</w:t>
      </w:r>
      <w:r>
        <w:rPr>
          <w:b/>
          <w:lang w:val="en-GB" w:eastAsia="zh-TW"/>
        </w:rPr>
        <w:t xml:space="preserve">: </w:t>
      </w:r>
      <w:r>
        <w:rPr>
          <w:lang w:val="en-GB" w:eastAsia="zh-TW"/>
        </w:rPr>
        <w:t>T</w:t>
      </w:r>
      <w:r w:rsidRPr="003840CF">
        <w:rPr>
          <w:lang w:val="en-GB" w:eastAsia="zh-TW"/>
        </w:rPr>
        <w:t>he</w:t>
      </w:r>
      <w:r>
        <w:rPr>
          <w:lang w:val="en-GB" w:eastAsia="zh-TW"/>
        </w:rPr>
        <w:t xml:space="preserve"> definition on pre-compensation needs to be </w:t>
      </w:r>
      <w:r w:rsidR="006241A0">
        <w:rPr>
          <w:lang w:val="en-GB" w:eastAsia="zh-TW"/>
        </w:rPr>
        <w:t xml:space="preserve">further clarified. It should be clear on pointing out </w:t>
      </w:r>
      <w:r w:rsidR="00B05CC0">
        <w:rPr>
          <w:lang w:val="en-GB" w:eastAsia="zh-TW"/>
        </w:rPr>
        <w:t xml:space="preserve">the type of pre-compensation as </w:t>
      </w:r>
      <w:r w:rsidR="006241A0">
        <w:rPr>
          <w:lang w:val="en-GB" w:eastAsia="zh-TW"/>
        </w:rPr>
        <w:t>UE side pre-compensation, network side pre-compensation or both</w:t>
      </w:r>
    </w:p>
    <w:p w14:paraId="5019D33C" w14:textId="77777777" w:rsidR="003840CF" w:rsidRDefault="003840CF" w:rsidP="00524D17">
      <w:pPr>
        <w:spacing w:after="0" w:line="240" w:lineRule="auto"/>
        <w:jc w:val="both"/>
        <w:rPr>
          <w:lang w:val="en-GB" w:eastAsia="zh-TW"/>
        </w:rPr>
      </w:pPr>
    </w:p>
    <w:p w14:paraId="37FD88BE" w14:textId="19A9F064" w:rsidR="00B85B10" w:rsidRDefault="00B85B10" w:rsidP="00524D17">
      <w:pPr>
        <w:spacing w:after="0" w:line="240" w:lineRule="auto"/>
        <w:jc w:val="both"/>
        <w:rPr>
          <w:lang w:val="en-GB" w:eastAsia="zh-TW"/>
        </w:rPr>
      </w:pPr>
      <w:r w:rsidRPr="00B85B10">
        <w:rPr>
          <w:b/>
          <w:lang w:val="en-GB" w:eastAsia="zh-TW"/>
        </w:rPr>
        <w:t>Proposal 2-</w:t>
      </w:r>
      <w:r w:rsidR="006241A0">
        <w:rPr>
          <w:b/>
          <w:lang w:val="en-GB" w:eastAsia="zh-TW"/>
        </w:rPr>
        <w:t>2</w:t>
      </w:r>
      <w:r>
        <w:rPr>
          <w:lang w:val="en-GB" w:eastAsia="zh-TW"/>
        </w:rPr>
        <w:t xml:space="preserve">: The option-2 and option-3 </w:t>
      </w:r>
      <w:r w:rsidR="00410DDA">
        <w:rPr>
          <w:lang w:val="en-GB" w:eastAsia="zh-TW"/>
        </w:rPr>
        <w:t xml:space="preserve">of PRACH sequence </w:t>
      </w:r>
      <w:r>
        <w:rPr>
          <w:lang w:val="en-GB" w:eastAsia="zh-TW"/>
        </w:rPr>
        <w:t xml:space="preserve">enhancement for the case of without pre-compensation can be extended to support the </w:t>
      </w:r>
      <w:r w:rsidR="006241A0">
        <w:rPr>
          <w:lang w:val="en-GB" w:eastAsia="zh-TW"/>
        </w:rPr>
        <w:t>condition of network side pre-compensation</w:t>
      </w:r>
    </w:p>
    <w:p w14:paraId="13C733C3" w14:textId="77777777" w:rsidR="00A44042" w:rsidRPr="00210203" w:rsidRDefault="00A44042" w:rsidP="00801BAB">
      <w:pPr>
        <w:spacing w:after="0" w:line="240" w:lineRule="auto"/>
        <w:rPr>
          <w:lang w:val="en-GB" w:eastAsia="zh-TW"/>
        </w:rPr>
      </w:pPr>
    </w:p>
    <w:p w14:paraId="5C1987FF" w14:textId="48F57F32" w:rsidR="00801BAB" w:rsidRPr="004D5345" w:rsidRDefault="00F51032" w:rsidP="00801BAB">
      <w:pPr>
        <w:pStyle w:val="Heading1"/>
        <w:numPr>
          <w:ilvl w:val="0"/>
          <w:numId w:val="1"/>
        </w:numPr>
        <w:spacing w:before="0" w:after="120"/>
        <w:ind w:left="490" w:hanging="490"/>
        <w:rPr>
          <w:rFonts w:eastAsia="新細明體"/>
          <w:sz w:val="32"/>
          <w:szCs w:val="32"/>
          <w:lang w:eastAsia="zh-TW"/>
        </w:rPr>
      </w:pPr>
      <w:r>
        <w:rPr>
          <w:rFonts w:eastAsia="新細明體"/>
          <w:sz w:val="32"/>
          <w:szCs w:val="32"/>
          <w:lang w:eastAsia="zh-TW"/>
        </w:rPr>
        <w:t xml:space="preserve">PRACH sequence </w:t>
      </w:r>
      <w:r w:rsidR="007420C1">
        <w:rPr>
          <w:rFonts w:eastAsia="新細明體"/>
          <w:sz w:val="32"/>
          <w:szCs w:val="32"/>
          <w:lang w:eastAsia="zh-TW"/>
        </w:rPr>
        <w:t>design</w:t>
      </w:r>
      <w:r w:rsidR="00A91AA7">
        <w:rPr>
          <w:rFonts w:eastAsia="新細明體"/>
          <w:sz w:val="32"/>
          <w:szCs w:val="32"/>
          <w:lang w:eastAsia="zh-TW"/>
        </w:rPr>
        <w:t xml:space="preserve"> and performance analysis</w:t>
      </w:r>
    </w:p>
    <w:p w14:paraId="201D515B" w14:textId="77777777" w:rsidR="00746CD7" w:rsidRDefault="00746CD7" w:rsidP="00524D17">
      <w:pPr>
        <w:spacing w:after="0" w:line="240" w:lineRule="auto"/>
        <w:jc w:val="both"/>
        <w:rPr>
          <w:lang w:val="en-GB" w:eastAsia="zh-TW"/>
        </w:rPr>
      </w:pPr>
      <w:r>
        <w:rPr>
          <w:lang w:val="en-GB" w:eastAsia="zh-TW"/>
        </w:rPr>
        <w:t>There are at least three options for PRACH sequence enhancement,</w:t>
      </w:r>
    </w:p>
    <w:tbl>
      <w:tblPr>
        <w:tblStyle w:val="TableGrid"/>
        <w:tblW w:w="0" w:type="auto"/>
        <w:tblLook w:val="04A0" w:firstRow="1" w:lastRow="0" w:firstColumn="1" w:lastColumn="0" w:noHBand="0" w:noVBand="1"/>
      </w:tblPr>
      <w:tblGrid>
        <w:gridCol w:w="9629"/>
      </w:tblGrid>
      <w:tr w:rsidR="00746CD7" w14:paraId="4FF18AF6" w14:textId="77777777" w:rsidTr="00746CD7">
        <w:tc>
          <w:tcPr>
            <w:tcW w:w="9629" w:type="dxa"/>
          </w:tcPr>
          <w:p w14:paraId="5370E75C" w14:textId="77777777" w:rsidR="00746CD7" w:rsidRPr="00803E15" w:rsidRDefault="00746CD7" w:rsidP="00746CD7">
            <w:pPr>
              <w:spacing w:after="0" w:line="240" w:lineRule="auto"/>
              <w:rPr>
                <w:sz w:val="18"/>
                <w:szCs w:val="18"/>
                <w:lang w:eastAsia="x-none"/>
              </w:rPr>
            </w:pPr>
            <w:r w:rsidRPr="00803E15">
              <w:rPr>
                <w:sz w:val="18"/>
                <w:szCs w:val="18"/>
                <w:highlight w:val="green"/>
                <w:lang w:eastAsia="x-none"/>
              </w:rPr>
              <w:t>Agreement:</w:t>
            </w:r>
          </w:p>
          <w:p w14:paraId="006CCF52" w14:textId="77777777" w:rsidR="00746CD7" w:rsidRPr="00803E15" w:rsidRDefault="00746CD7" w:rsidP="00746CD7">
            <w:pPr>
              <w:numPr>
                <w:ilvl w:val="0"/>
                <w:numId w:val="24"/>
              </w:numPr>
              <w:spacing w:after="0" w:line="240" w:lineRule="auto"/>
              <w:rPr>
                <w:sz w:val="18"/>
                <w:szCs w:val="18"/>
                <w:lang w:eastAsia="x-none"/>
              </w:rPr>
            </w:pPr>
            <w:r w:rsidRPr="00803E15">
              <w:rPr>
                <w:sz w:val="18"/>
                <w:szCs w:val="18"/>
                <w:lang w:eastAsia="x-none"/>
              </w:rPr>
              <w:t xml:space="preserve">At least for the case </w:t>
            </w:r>
            <w:r w:rsidRPr="00746CD7">
              <w:rPr>
                <w:sz w:val="18"/>
                <w:szCs w:val="18"/>
                <w:u w:val="single"/>
                <w:lang w:eastAsia="x-none"/>
              </w:rPr>
              <w:t>without pre-compensation</w:t>
            </w:r>
            <w:r w:rsidRPr="00803E15">
              <w:rPr>
                <w:sz w:val="18"/>
                <w:szCs w:val="18"/>
                <w:lang w:eastAsia="x-none"/>
              </w:rPr>
              <w:t xml:space="preserve"> of timing and frequency offset, at least the following options for enhanced PRACH formats and/or preamble sequences can be considered:</w:t>
            </w:r>
          </w:p>
          <w:p w14:paraId="695A28FF" w14:textId="77777777" w:rsidR="00746CD7" w:rsidRPr="00803E15" w:rsidRDefault="00746CD7" w:rsidP="00746CD7">
            <w:pPr>
              <w:numPr>
                <w:ilvl w:val="1"/>
                <w:numId w:val="24"/>
              </w:numPr>
              <w:spacing w:after="0" w:line="240" w:lineRule="auto"/>
              <w:rPr>
                <w:sz w:val="18"/>
                <w:szCs w:val="18"/>
                <w:lang w:eastAsia="x-none"/>
              </w:rPr>
            </w:pPr>
            <w:r w:rsidRPr="00803E15">
              <w:rPr>
                <w:sz w:val="18"/>
                <w:szCs w:val="18"/>
                <w:lang w:eastAsia="x-none"/>
              </w:rPr>
              <w:t>Option-1: A single Zadoff-Chu sequence based on larger SCS, repetition number</w:t>
            </w:r>
          </w:p>
          <w:p w14:paraId="42E39EEC" w14:textId="77777777" w:rsidR="00746CD7" w:rsidRPr="00803E15" w:rsidRDefault="00746CD7" w:rsidP="00746CD7">
            <w:pPr>
              <w:numPr>
                <w:ilvl w:val="2"/>
                <w:numId w:val="24"/>
              </w:numPr>
              <w:spacing w:after="0" w:line="240" w:lineRule="auto"/>
              <w:rPr>
                <w:sz w:val="18"/>
                <w:szCs w:val="18"/>
                <w:lang w:eastAsia="x-none"/>
              </w:rPr>
            </w:pPr>
            <w:r w:rsidRPr="00803E15">
              <w:rPr>
                <w:sz w:val="18"/>
                <w:szCs w:val="18"/>
                <w:lang w:eastAsia="x-none"/>
              </w:rPr>
              <w:t>FFS: CP and Ncs</w:t>
            </w:r>
          </w:p>
          <w:p w14:paraId="31549256" w14:textId="77777777" w:rsidR="00746CD7" w:rsidRPr="00803E15" w:rsidRDefault="00746CD7" w:rsidP="00746CD7">
            <w:pPr>
              <w:numPr>
                <w:ilvl w:val="1"/>
                <w:numId w:val="24"/>
              </w:numPr>
              <w:spacing w:after="0" w:line="240" w:lineRule="auto"/>
              <w:rPr>
                <w:sz w:val="18"/>
                <w:szCs w:val="18"/>
                <w:lang w:eastAsia="x-none"/>
              </w:rPr>
            </w:pPr>
            <w:r w:rsidRPr="00803E15">
              <w:rPr>
                <w:sz w:val="18"/>
                <w:szCs w:val="18"/>
                <w:lang w:eastAsia="x-none"/>
              </w:rPr>
              <w:t>Option-2: A solution based on multiple Zadoff-Chu sequences with different roots</w:t>
            </w:r>
          </w:p>
          <w:p w14:paraId="147EB57A" w14:textId="77777777" w:rsidR="00746CD7" w:rsidRPr="00803E15" w:rsidRDefault="00746CD7" w:rsidP="00746CD7">
            <w:pPr>
              <w:numPr>
                <w:ilvl w:val="1"/>
                <w:numId w:val="24"/>
              </w:numPr>
              <w:spacing w:after="0" w:line="240" w:lineRule="auto"/>
              <w:rPr>
                <w:sz w:val="18"/>
                <w:szCs w:val="18"/>
                <w:lang w:eastAsia="x-none"/>
              </w:rPr>
            </w:pPr>
            <w:r w:rsidRPr="00803E15">
              <w:rPr>
                <w:sz w:val="18"/>
                <w:szCs w:val="18"/>
                <w:lang w:eastAsia="x-none"/>
              </w:rPr>
              <w:t>Option-3: Gold/m-sequence as preamble sequence with additional process, e.g., modulation and transform precoding</w:t>
            </w:r>
          </w:p>
          <w:p w14:paraId="1C3FA033" w14:textId="77777777" w:rsidR="00746CD7" w:rsidRPr="00746CD7" w:rsidRDefault="00746CD7" w:rsidP="00524D17">
            <w:pPr>
              <w:spacing w:after="0" w:line="240" w:lineRule="auto"/>
              <w:jc w:val="both"/>
              <w:rPr>
                <w:lang w:eastAsia="zh-TW"/>
              </w:rPr>
            </w:pPr>
          </w:p>
        </w:tc>
      </w:tr>
    </w:tbl>
    <w:p w14:paraId="1E56DE21" w14:textId="000C2C70" w:rsidR="007420C1" w:rsidRDefault="00746CD7" w:rsidP="00A91AA7">
      <w:pPr>
        <w:spacing w:after="0" w:line="240" w:lineRule="auto"/>
        <w:jc w:val="both"/>
        <w:rPr>
          <w:lang w:val="en-GB" w:eastAsia="zh-TW"/>
        </w:rPr>
      </w:pPr>
      <w:r>
        <w:rPr>
          <w:lang w:val="en-GB" w:eastAsia="zh-TW"/>
        </w:rPr>
        <w:br/>
      </w:r>
      <w:r w:rsidR="00E34D35">
        <w:rPr>
          <w:lang w:val="en-GB" w:eastAsia="zh-TW"/>
        </w:rPr>
        <w:t>The analysis on option-1 and option-2 is shown below.</w:t>
      </w:r>
    </w:p>
    <w:p w14:paraId="05945941" w14:textId="77777777" w:rsidR="007420C1" w:rsidRDefault="007420C1" w:rsidP="00524D17">
      <w:pPr>
        <w:spacing w:after="0" w:line="240" w:lineRule="auto"/>
        <w:jc w:val="both"/>
        <w:rPr>
          <w:lang w:val="en-GB" w:eastAsia="zh-TW"/>
        </w:rPr>
      </w:pPr>
    </w:p>
    <w:p w14:paraId="290DBCFD" w14:textId="46A9AD17" w:rsidR="00A91AA7" w:rsidRPr="0098700C" w:rsidRDefault="00A91AA7" w:rsidP="0098700C">
      <w:pPr>
        <w:pStyle w:val="Heading2"/>
        <w:spacing w:before="0" w:after="120"/>
        <w:ind w:left="1138" w:hanging="1138"/>
        <w:rPr>
          <w:b/>
          <w:sz w:val="28"/>
          <w:szCs w:val="28"/>
        </w:rPr>
      </w:pPr>
      <w:r w:rsidRPr="0098700C">
        <w:rPr>
          <w:b/>
          <w:sz w:val="28"/>
          <w:szCs w:val="28"/>
        </w:rPr>
        <w:t xml:space="preserve">3.a </w:t>
      </w:r>
      <w:r w:rsidR="00DE15B1">
        <w:rPr>
          <w:b/>
          <w:sz w:val="28"/>
          <w:szCs w:val="28"/>
        </w:rPr>
        <w:t>Analysis on option-1</w:t>
      </w:r>
      <w:r w:rsidR="002E4E0B">
        <w:rPr>
          <w:b/>
          <w:sz w:val="28"/>
          <w:szCs w:val="28"/>
        </w:rPr>
        <w:t xml:space="preserve"> and option-2</w:t>
      </w:r>
    </w:p>
    <w:p w14:paraId="55D4EDC5" w14:textId="3612E8DC" w:rsidR="0098700C" w:rsidRDefault="00171DD6" w:rsidP="001D5339">
      <w:pPr>
        <w:spacing w:after="0" w:line="240" w:lineRule="auto"/>
        <w:jc w:val="both"/>
        <w:rPr>
          <w:lang w:val="en-GB" w:eastAsia="en-US"/>
        </w:rPr>
      </w:pPr>
      <w:r>
        <w:rPr>
          <w:lang w:val="en-GB" w:eastAsia="en-US"/>
        </w:rPr>
        <w:t xml:space="preserve">The single rooted ZC sequence together with large SCS is </w:t>
      </w:r>
      <w:r w:rsidR="0093712D">
        <w:rPr>
          <w:lang w:val="en-GB" w:eastAsia="en-US"/>
        </w:rPr>
        <w:t xml:space="preserve">in order </w:t>
      </w:r>
      <w:r>
        <w:rPr>
          <w:lang w:val="en-GB" w:eastAsia="en-US"/>
        </w:rPr>
        <w:t xml:space="preserve">to </w:t>
      </w:r>
      <w:r w:rsidR="00B10F3E">
        <w:rPr>
          <w:lang w:val="en-GB" w:eastAsia="en-US"/>
        </w:rPr>
        <w:t xml:space="preserve">mitigate </w:t>
      </w:r>
      <w:r>
        <w:rPr>
          <w:lang w:val="en-GB" w:eastAsia="en-US"/>
        </w:rPr>
        <w:t>the impact of large frequency offset on the shift of peak position</w:t>
      </w:r>
      <w:r w:rsidR="00B10F3E">
        <w:rPr>
          <w:lang w:val="en-GB" w:eastAsia="en-US"/>
        </w:rPr>
        <w:t>. The conventional PRACH transmission bandwidth is around 1MHz (1.25KHz*839).</w:t>
      </w:r>
    </w:p>
    <w:p w14:paraId="76B9EE67" w14:textId="77777777" w:rsidR="001D5339" w:rsidRDefault="001D5339" w:rsidP="001D5339">
      <w:pPr>
        <w:spacing w:after="0" w:line="240" w:lineRule="auto"/>
        <w:jc w:val="both"/>
        <w:rPr>
          <w:lang w:val="en-GB" w:eastAsia="en-US"/>
        </w:rPr>
      </w:pPr>
    </w:p>
    <w:p w14:paraId="308CE362" w14:textId="4A065BE4" w:rsidR="00A41D8C" w:rsidRDefault="001D5339" w:rsidP="001D5339">
      <w:pPr>
        <w:spacing w:after="0" w:line="240" w:lineRule="auto"/>
        <w:jc w:val="both"/>
        <w:rPr>
          <w:lang w:val="en-GB" w:eastAsia="en-US"/>
        </w:rPr>
      </w:pPr>
      <w:r>
        <w:rPr>
          <w:lang w:val="en-GB" w:eastAsia="en-US"/>
        </w:rPr>
        <w:t xml:space="preserve">The </w:t>
      </w:r>
      <w:r w:rsidR="001B19E2">
        <w:rPr>
          <w:lang w:val="en-GB" w:eastAsia="en-US"/>
        </w:rPr>
        <w:t xml:space="preserve">PRACH </w:t>
      </w:r>
      <w:r>
        <w:rPr>
          <w:lang w:val="en-GB" w:eastAsia="en-US"/>
        </w:rPr>
        <w:t xml:space="preserve">SCS=15KHz may be applied </w:t>
      </w:r>
      <w:r w:rsidR="001B19E2">
        <w:rPr>
          <w:lang w:val="en-GB" w:eastAsia="en-US"/>
        </w:rPr>
        <w:t xml:space="preserve">to </w:t>
      </w:r>
      <w:r>
        <w:rPr>
          <w:lang w:val="en-GB" w:eastAsia="en-US"/>
        </w:rPr>
        <w:t>S band when largest residual frequency offset is up to 8KHz</w:t>
      </w:r>
      <w:r w:rsidR="00241167">
        <w:rPr>
          <w:lang w:val="en-GB" w:eastAsia="en-US"/>
        </w:rPr>
        <w:t xml:space="preserve"> under pre-compensation</w:t>
      </w:r>
      <w:r>
        <w:rPr>
          <w:lang w:val="en-GB" w:eastAsia="en-US"/>
        </w:rPr>
        <w:t xml:space="preserve">. This also means the transmission bandwidth </w:t>
      </w:r>
      <w:r w:rsidR="00D978BC">
        <w:rPr>
          <w:lang w:val="en-GB" w:eastAsia="en-US"/>
        </w:rPr>
        <w:t>could be up</w:t>
      </w:r>
      <w:r w:rsidR="0093712D">
        <w:rPr>
          <w:lang w:val="en-GB" w:eastAsia="en-US"/>
        </w:rPr>
        <w:t xml:space="preserve"> to</w:t>
      </w:r>
      <w:r w:rsidR="00D978BC">
        <w:rPr>
          <w:lang w:val="en-GB" w:eastAsia="en-US"/>
        </w:rPr>
        <w:t xml:space="preserve"> </w:t>
      </w:r>
      <w:r>
        <w:rPr>
          <w:lang w:val="en-GB" w:eastAsia="en-US"/>
        </w:rPr>
        <w:t>12MHz.</w:t>
      </w:r>
      <w:r w:rsidR="00D978BC">
        <w:rPr>
          <w:lang w:val="en-GB" w:eastAsia="en-US"/>
        </w:rPr>
        <w:t xml:space="preserve"> </w:t>
      </w:r>
      <w:r w:rsidR="00A41D8C">
        <w:rPr>
          <w:lang w:val="en-GB" w:eastAsia="en-US"/>
        </w:rPr>
        <w:t>Whether the large PRACH transmission bandwidth is practical needs further justification. Another consideration is to apply ZC sequence length = 139 to reduce the transmission bandwidth.</w:t>
      </w:r>
    </w:p>
    <w:p w14:paraId="6C28B0FB" w14:textId="77777777" w:rsidR="00035B47" w:rsidRDefault="00035B47" w:rsidP="001D5339">
      <w:pPr>
        <w:spacing w:after="0" w:line="240" w:lineRule="auto"/>
        <w:jc w:val="both"/>
        <w:rPr>
          <w:lang w:val="en-GB" w:eastAsia="en-US"/>
        </w:rPr>
      </w:pPr>
    </w:p>
    <w:p w14:paraId="13BDF26B" w14:textId="1E882FAB" w:rsidR="001D238E" w:rsidRDefault="00035B47" w:rsidP="001D5339">
      <w:pPr>
        <w:spacing w:after="0" w:line="240" w:lineRule="auto"/>
        <w:jc w:val="both"/>
        <w:rPr>
          <w:lang w:val="en-GB" w:eastAsia="en-US"/>
        </w:rPr>
      </w:pPr>
      <w:r>
        <w:rPr>
          <w:lang w:val="en-GB" w:eastAsia="en-US"/>
        </w:rPr>
        <w:t>The short PRACH sequenc</w:t>
      </w:r>
      <w:r w:rsidR="001D238E">
        <w:rPr>
          <w:lang w:val="en-GB" w:eastAsia="en-US"/>
        </w:rPr>
        <w:t xml:space="preserve">e duration due to large SCS </w:t>
      </w:r>
      <w:r>
        <w:rPr>
          <w:lang w:val="en-GB" w:eastAsia="en-US"/>
        </w:rPr>
        <w:t>allow</w:t>
      </w:r>
      <w:r w:rsidR="001D238E">
        <w:rPr>
          <w:lang w:val="en-GB" w:eastAsia="en-US"/>
        </w:rPr>
        <w:t>s</w:t>
      </w:r>
      <w:r>
        <w:rPr>
          <w:lang w:val="en-GB" w:eastAsia="en-US"/>
        </w:rPr>
        <w:t xml:space="preserve"> </w:t>
      </w:r>
      <w:r w:rsidR="001D238E">
        <w:rPr>
          <w:lang w:val="en-GB" w:eastAsia="en-US"/>
        </w:rPr>
        <w:t xml:space="preserve">the increase of </w:t>
      </w:r>
      <w:r>
        <w:rPr>
          <w:lang w:val="en-GB" w:eastAsia="en-US"/>
        </w:rPr>
        <w:t>repetition</w:t>
      </w:r>
      <w:r w:rsidR="00111059">
        <w:rPr>
          <w:lang w:val="en-GB" w:eastAsia="en-US"/>
        </w:rPr>
        <w:t>s</w:t>
      </w:r>
      <w:r>
        <w:rPr>
          <w:lang w:val="en-GB" w:eastAsia="en-US"/>
        </w:rPr>
        <w:t xml:space="preserve">. However </w:t>
      </w:r>
      <w:r w:rsidR="001D238E">
        <w:rPr>
          <w:lang w:val="en-GB" w:eastAsia="en-US"/>
        </w:rPr>
        <w:t xml:space="preserve">a fixed </w:t>
      </w:r>
      <w:r>
        <w:rPr>
          <w:lang w:val="en-GB" w:eastAsia="en-US"/>
        </w:rPr>
        <w:t xml:space="preserve">detection window may </w:t>
      </w:r>
      <w:r w:rsidR="001D238E">
        <w:rPr>
          <w:lang w:val="en-GB" w:eastAsia="en-US"/>
        </w:rPr>
        <w:t xml:space="preserve">have difficulty in utilizing all the repetition gain, as shown in Fig. 3-1. Therefore a </w:t>
      </w:r>
      <w:r w:rsidR="00962D09">
        <w:rPr>
          <w:lang w:val="en-GB" w:eastAsia="en-US"/>
        </w:rPr>
        <w:t xml:space="preserve">sliding </w:t>
      </w:r>
      <w:r w:rsidR="001D238E">
        <w:rPr>
          <w:lang w:val="en-GB" w:eastAsia="en-US"/>
        </w:rPr>
        <w:t>window is needed.</w:t>
      </w:r>
    </w:p>
    <w:p w14:paraId="33DA8E91" w14:textId="77777777" w:rsidR="00035B47" w:rsidRDefault="00035B47" w:rsidP="001D5339">
      <w:pPr>
        <w:spacing w:after="0" w:line="240" w:lineRule="auto"/>
        <w:jc w:val="both"/>
        <w:rPr>
          <w:lang w:val="en-GB" w:eastAsia="en-US"/>
        </w:rPr>
      </w:pPr>
    </w:p>
    <w:p w14:paraId="7329254A" w14:textId="53A0CE40" w:rsidR="00842902" w:rsidRDefault="00842902" w:rsidP="001D5339">
      <w:pPr>
        <w:spacing w:after="0" w:line="240" w:lineRule="auto"/>
        <w:jc w:val="both"/>
        <w:rPr>
          <w:lang w:val="en-GB" w:eastAsia="en-US"/>
        </w:rPr>
      </w:pPr>
      <w:r>
        <w:rPr>
          <w:lang w:val="en-GB" w:eastAsia="en-US"/>
        </w:rPr>
        <w:t>The double rooted ZC sequence together with differential detection in option-2 also serves same purpose as option-1: to mitigate the effect of peak positon shift under frequency offset.</w:t>
      </w:r>
      <w:r w:rsidR="00727438">
        <w:rPr>
          <w:lang w:val="en-GB" w:eastAsia="en-US"/>
        </w:rPr>
        <w:t xml:space="preserve"> The two CPs, each for one sequence associated with a root index may</w:t>
      </w:r>
      <w:r w:rsidR="002B7FA9">
        <w:rPr>
          <w:lang w:val="en-GB" w:eastAsia="en-US"/>
        </w:rPr>
        <w:t xml:space="preserve"> </w:t>
      </w:r>
      <w:r w:rsidR="00727438">
        <w:rPr>
          <w:lang w:val="en-GB" w:eastAsia="en-US"/>
        </w:rPr>
        <w:t>be needed to facilitate the detection based on fixed window</w:t>
      </w:r>
      <w:r w:rsidR="00893461">
        <w:rPr>
          <w:lang w:val="en-GB" w:eastAsia="en-US"/>
        </w:rPr>
        <w:t>, as shown in Fig. 3-2</w:t>
      </w:r>
      <w:r w:rsidR="00727438">
        <w:rPr>
          <w:lang w:val="en-GB" w:eastAsia="en-US"/>
        </w:rPr>
        <w:t xml:space="preserve">. This also means the </w:t>
      </w:r>
      <w:r w:rsidR="001D238E">
        <w:rPr>
          <w:lang w:val="en-GB" w:eastAsia="en-US"/>
        </w:rPr>
        <w:t xml:space="preserve">potential </w:t>
      </w:r>
      <w:r w:rsidR="00727438">
        <w:rPr>
          <w:lang w:val="en-GB" w:eastAsia="en-US"/>
        </w:rPr>
        <w:t>inc</w:t>
      </w:r>
      <w:r w:rsidR="004B1FE2">
        <w:rPr>
          <w:lang w:val="en-GB" w:eastAsia="en-US"/>
        </w:rPr>
        <w:t>rease of transmission overhead.</w:t>
      </w:r>
    </w:p>
    <w:p w14:paraId="2DF0164D" w14:textId="77777777" w:rsidR="004B1FE2" w:rsidRDefault="004B1FE2" w:rsidP="001D5339">
      <w:pPr>
        <w:spacing w:after="0" w:line="240" w:lineRule="auto"/>
        <w:jc w:val="both"/>
        <w:rPr>
          <w:lang w:val="en-GB" w:eastAsia="en-US"/>
        </w:rPr>
      </w:pPr>
    </w:p>
    <w:p w14:paraId="4C6DE643" w14:textId="1DA22840" w:rsidR="004B1FE2" w:rsidRDefault="004B1FE2" w:rsidP="001D5339">
      <w:pPr>
        <w:spacing w:after="0" w:line="240" w:lineRule="auto"/>
        <w:jc w:val="both"/>
        <w:rPr>
          <w:lang w:val="en-GB" w:eastAsia="en-US"/>
        </w:rPr>
      </w:pPr>
      <w:r>
        <w:rPr>
          <w:lang w:val="en-GB" w:eastAsia="en-US"/>
        </w:rPr>
        <w:t xml:space="preserve">When only one CP is inserted as shown in Fig. </w:t>
      </w:r>
      <w:r w:rsidR="001D238E">
        <w:rPr>
          <w:lang w:val="en-GB" w:eastAsia="en-US"/>
        </w:rPr>
        <w:t>3-3</w:t>
      </w:r>
      <w:r>
        <w:rPr>
          <w:lang w:val="en-GB" w:eastAsia="en-US"/>
        </w:rPr>
        <w:t xml:space="preserve">, a </w:t>
      </w:r>
      <w:r w:rsidR="00136C1B">
        <w:rPr>
          <w:lang w:val="en-GB" w:eastAsia="en-US"/>
        </w:rPr>
        <w:t xml:space="preserve">sliding </w:t>
      </w:r>
      <w:r>
        <w:rPr>
          <w:lang w:val="en-GB" w:eastAsia="en-US"/>
        </w:rPr>
        <w:t>window maybe needed to reduce interference when finding the second sequence.</w:t>
      </w:r>
    </w:p>
    <w:p w14:paraId="4BFBF91F" w14:textId="77777777" w:rsidR="00727438" w:rsidRDefault="00727438" w:rsidP="001D5339">
      <w:pPr>
        <w:spacing w:after="0" w:line="240" w:lineRule="auto"/>
        <w:jc w:val="both"/>
        <w:rPr>
          <w:lang w:val="en-GB" w:eastAsia="en-US"/>
        </w:rPr>
      </w:pPr>
    </w:p>
    <w:p w14:paraId="71213C3E" w14:textId="5AF9E525" w:rsidR="00241167" w:rsidRDefault="00241167" w:rsidP="001D5339">
      <w:pPr>
        <w:spacing w:after="0" w:line="240" w:lineRule="auto"/>
        <w:jc w:val="both"/>
        <w:rPr>
          <w:lang w:val="en-GB" w:eastAsia="en-US"/>
        </w:rPr>
      </w:pPr>
      <w:r w:rsidRPr="00241167">
        <w:rPr>
          <w:b/>
          <w:lang w:val="en-GB" w:eastAsia="en-US"/>
        </w:rPr>
        <w:t>Observation 3-</w:t>
      </w:r>
      <w:r>
        <w:rPr>
          <w:b/>
          <w:lang w:val="en-GB" w:eastAsia="en-US"/>
        </w:rPr>
        <w:t>1</w:t>
      </w:r>
      <w:r>
        <w:rPr>
          <w:lang w:val="en-GB" w:eastAsia="en-US"/>
        </w:rPr>
        <w:t>: For the structure of single rooted ZC sequence together with large SCS, the PRACH SCS=15KHz may be applied to S band when largest residual frequency offset is up to 8KHz under pre-compensation. This also means the transmission bandwidth could be up to 12MHz. Whether the large PRACH transmission bandwidth is practical needs further justification</w:t>
      </w:r>
    </w:p>
    <w:p w14:paraId="6E949A30" w14:textId="77777777" w:rsidR="00241167" w:rsidRDefault="00241167" w:rsidP="001D5339">
      <w:pPr>
        <w:spacing w:after="0" w:line="240" w:lineRule="auto"/>
        <w:jc w:val="both"/>
        <w:rPr>
          <w:lang w:val="en-GB" w:eastAsia="en-US"/>
        </w:rPr>
      </w:pPr>
    </w:p>
    <w:p w14:paraId="5D011599" w14:textId="56D35560" w:rsidR="001D238E" w:rsidRDefault="00241167" w:rsidP="001D5339">
      <w:pPr>
        <w:spacing w:after="0" w:line="240" w:lineRule="auto"/>
        <w:jc w:val="both"/>
        <w:rPr>
          <w:lang w:val="en-GB" w:eastAsia="en-US"/>
        </w:rPr>
      </w:pPr>
      <w:r w:rsidRPr="00241167">
        <w:rPr>
          <w:b/>
          <w:lang w:val="en-GB" w:eastAsia="en-US"/>
        </w:rPr>
        <w:t>Observation 3-</w:t>
      </w:r>
      <w:r>
        <w:rPr>
          <w:b/>
          <w:lang w:val="en-GB" w:eastAsia="en-US"/>
        </w:rPr>
        <w:t>2</w:t>
      </w:r>
      <w:r>
        <w:rPr>
          <w:lang w:val="en-GB" w:eastAsia="en-US"/>
        </w:rPr>
        <w:t xml:space="preserve">: For the structure of single rooted ZC sequence together with large SCS, the short PRACH sequence duration allows the increase of repetitions. However a fixed detection window may have difficulty in utilizing all the repetition gain. Therefore a </w:t>
      </w:r>
      <w:r w:rsidR="009A3FDC">
        <w:rPr>
          <w:lang w:val="en-GB" w:eastAsia="en-US"/>
        </w:rPr>
        <w:t xml:space="preserve">sliding </w:t>
      </w:r>
      <w:r>
        <w:rPr>
          <w:lang w:val="en-GB" w:eastAsia="en-US"/>
        </w:rPr>
        <w:t>window is needed</w:t>
      </w:r>
    </w:p>
    <w:p w14:paraId="5CA29BE4" w14:textId="77777777" w:rsidR="00241167" w:rsidRDefault="00241167" w:rsidP="001D5339">
      <w:pPr>
        <w:spacing w:after="0" w:line="240" w:lineRule="auto"/>
        <w:jc w:val="both"/>
        <w:rPr>
          <w:lang w:val="en-GB" w:eastAsia="en-US"/>
        </w:rPr>
      </w:pPr>
    </w:p>
    <w:p w14:paraId="65435F94" w14:textId="5B1548E3" w:rsidR="00241167" w:rsidRDefault="00241167" w:rsidP="001D5339">
      <w:pPr>
        <w:spacing w:after="0" w:line="240" w:lineRule="auto"/>
        <w:jc w:val="both"/>
        <w:rPr>
          <w:lang w:val="en-GB" w:eastAsia="en-US"/>
        </w:rPr>
      </w:pPr>
      <w:r w:rsidRPr="00241167">
        <w:rPr>
          <w:b/>
          <w:lang w:val="en-GB" w:eastAsia="en-US"/>
        </w:rPr>
        <w:t>Observation 3-3</w:t>
      </w:r>
      <w:r>
        <w:rPr>
          <w:lang w:val="en-GB" w:eastAsia="en-US"/>
        </w:rPr>
        <w:t>: For the structure of the double rooted ZC sequence together with differential detection, the two CPs, each for one sequence associated with a root index may</w:t>
      </w:r>
      <w:r w:rsidR="002B7FA9">
        <w:rPr>
          <w:lang w:val="en-GB" w:eastAsia="en-US"/>
        </w:rPr>
        <w:t xml:space="preserve"> </w:t>
      </w:r>
      <w:r>
        <w:rPr>
          <w:lang w:val="en-GB" w:eastAsia="en-US"/>
        </w:rPr>
        <w:t>be needed to facilitate the detection based on fixed window. This also means the potential increase of transmission overhead</w:t>
      </w:r>
    </w:p>
    <w:p w14:paraId="2D01FA70" w14:textId="77777777" w:rsidR="00241167" w:rsidRDefault="00241167" w:rsidP="001D5339">
      <w:pPr>
        <w:spacing w:after="0" w:line="240" w:lineRule="auto"/>
        <w:jc w:val="both"/>
        <w:rPr>
          <w:lang w:val="en-GB" w:eastAsia="en-US"/>
        </w:rPr>
      </w:pPr>
    </w:p>
    <w:p w14:paraId="3FF15834" w14:textId="34894C7D" w:rsidR="00241167" w:rsidRDefault="00241167" w:rsidP="001D5339">
      <w:pPr>
        <w:spacing w:after="0" w:line="240" w:lineRule="auto"/>
        <w:jc w:val="both"/>
        <w:rPr>
          <w:lang w:val="en-GB" w:eastAsia="en-US"/>
        </w:rPr>
      </w:pPr>
      <w:r w:rsidRPr="00241167">
        <w:rPr>
          <w:b/>
          <w:lang w:val="en-GB" w:eastAsia="en-US"/>
        </w:rPr>
        <w:t>Observation 3-</w:t>
      </w:r>
      <w:r>
        <w:rPr>
          <w:b/>
          <w:lang w:val="en-GB" w:eastAsia="en-US"/>
        </w:rPr>
        <w:t>4</w:t>
      </w:r>
      <w:r>
        <w:rPr>
          <w:lang w:val="en-GB" w:eastAsia="en-US"/>
        </w:rPr>
        <w:t xml:space="preserve">: For the structure of the double rooted ZC sequence together with differential detection, when only one CP is inserted, a </w:t>
      </w:r>
      <w:r w:rsidR="00136C1B">
        <w:rPr>
          <w:lang w:val="en-GB" w:eastAsia="en-US"/>
        </w:rPr>
        <w:t>sliding</w:t>
      </w:r>
      <w:r>
        <w:rPr>
          <w:lang w:val="en-GB" w:eastAsia="en-US"/>
        </w:rPr>
        <w:t xml:space="preserve"> window maybe needed to reduce interference when finding the second sequence</w:t>
      </w:r>
    </w:p>
    <w:p w14:paraId="0DA67589" w14:textId="77777777" w:rsidR="001D238E" w:rsidRDefault="001D238E" w:rsidP="001D5339">
      <w:pPr>
        <w:spacing w:after="0" w:line="240" w:lineRule="auto"/>
        <w:jc w:val="both"/>
        <w:rPr>
          <w:lang w:val="en-GB" w:eastAsia="en-US"/>
        </w:rPr>
      </w:pPr>
    </w:p>
    <w:p w14:paraId="45F7D246" w14:textId="6F495984" w:rsidR="001D238E" w:rsidRDefault="001D238E" w:rsidP="001D238E">
      <w:pPr>
        <w:spacing w:after="0" w:line="240" w:lineRule="auto"/>
        <w:jc w:val="center"/>
        <w:rPr>
          <w:lang w:val="en-GB" w:eastAsia="en-US"/>
        </w:rPr>
      </w:pPr>
    </w:p>
    <w:p w14:paraId="7B27AC28" w14:textId="36079066" w:rsidR="00007381" w:rsidRDefault="00007381" w:rsidP="001D238E">
      <w:pPr>
        <w:spacing w:after="0" w:line="240" w:lineRule="auto"/>
        <w:jc w:val="center"/>
        <w:rPr>
          <w:lang w:val="en-GB" w:eastAsia="en-US"/>
        </w:rPr>
      </w:pPr>
      <w:r>
        <w:rPr>
          <w:noProof/>
        </w:rPr>
        <w:drawing>
          <wp:inline distT="0" distB="0" distL="0" distR="0" wp14:anchorId="5B3B69AD" wp14:editId="1EEFC445">
            <wp:extent cx="4709160" cy="1353312"/>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ntn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709160" cy="1353312"/>
                    </a:xfrm>
                    <a:prstGeom prst="rect">
                      <a:avLst/>
                    </a:prstGeom>
                  </pic:spPr>
                </pic:pic>
              </a:graphicData>
            </a:graphic>
          </wp:inline>
        </w:drawing>
      </w:r>
    </w:p>
    <w:p w14:paraId="1085E759" w14:textId="11F8223F" w:rsidR="001D238E" w:rsidRPr="001D238E" w:rsidRDefault="001D238E" w:rsidP="001D238E">
      <w:pPr>
        <w:spacing w:after="0" w:line="240" w:lineRule="auto"/>
        <w:jc w:val="center"/>
        <w:rPr>
          <w:sz w:val="20"/>
          <w:szCs w:val="20"/>
          <w:lang w:val="en-GB" w:eastAsia="en-US"/>
        </w:rPr>
      </w:pPr>
      <w:r w:rsidRPr="001D238E">
        <w:rPr>
          <w:sz w:val="20"/>
          <w:szCs w:val="20"/>
          <w:lang w:val="en-GB" w:eastAsia="en-US"/>
        </w:rPr>
        <w:t>Fig. 3-1, a fixed detection window for short PRACH duration may not fully utilize the repetition gain</w:t>
      </w:r>
    </w:p>
    <w:p w14:paraId="64B28F68" w14:textId="77777777" w:rsidR="0098700C" w:rsidRDefault="0098700C" w:rsidP="001D5339">
      <w:pPr>
        <w:spacing w:after="0" w:line="240" w:lineRule="auto"/>
        <w:jc w:val="both"/>
        <w:rPr>
          <w:lang w:val="en-GB" w:eastAsia="en-US"/>
        </w:rPr>
      </w:pPr>
    </w:p>
    <w:p w14:paraId="6BFBFD9C" w14:textId="6850998D" w:rsidR="00007381" w:rsidRDefault="00007381" w:rsidP="00007381">
      <w:pPr>
        <w:spacing w:after="0" w:line="240" w:lineRule="auto"/>
        <w:rPr>
          <w:lang w:val="en-GB" w:eastAsia="en-US"/>
        </w:rPr>
      </w:pPr>
    </w:p>
    <w:p w14:paraId="22A57549" w14:textId="4696EB46" w:rsidR="00007381" w:rsidRDefault="00007381" w:rsidP="00893461">
      <w:pPr>
        <w:spacing w:after="0" w:line="240" w:lineRule="auto"/>
        <w:jc w:val="center"/>
        <w:rPr>
          <w:lang w:val="en-GB" w:eastAsia="en-US"/>
        </w:rPr>
      </w:pPr>
      <w:r>
        <w:rPr>
          <w:noProof/>
        </w:rPr>
        <w:lastRenderedPageBreak/>
        <w:drawing>
          <wp:inline distT="0" distB="0" distL="0" distR="0" wp14:anchorId="26CCAA95" wp14:editId="03E7A278">
            <wp:extent cx="4782312" cy="1325880"/>
            <wp:effectExtent l="0" t="0" r="0" b="762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ntn2.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782312" cy="1325880"/>
                    </a:xfrm>
                    <a:prstGeom prst="rect">
                      <a:avLst/>
                    </a:prstGeom>
                  </pic:spPr>
                </pic:pic>
              </a:graphicData>
            </a:graphic>
          </wp:inline>
        </w:drawing>
      </w:r>
    </w:p>
    <w:p w14:paraId="64C477DB" w14:textId="5787D0F6" w:rsidR="00893461" w:rsidRPr="001D238E" w:rsidRDefault="00893461" w:rsidP="00893461">
      <w:pPr>
        <w:spacing w:after="0" w:line="240" w:lineRule="auto"/>
        <w:jc w:val="center"/>
        <w:rPr>
          <w:sz w:val="20"/>
          <w:szCs w:val="20"/>
          <w:lang w:val="en-GB" w:eastAsia="en-US"/>
        </w:rPr>
      </w:pPr>
      <w:r w:rsidRPr="001D238E">
        <w:rPr>
          <w:sz w:val="20"/>
          <w:szCs w:val="20"/>
          <w:lang w:val="en-GB" w:eastAsia="en-US"/>
        </w:rPr>
        <w:t>Fig. 3-</w:t>
      </w:r>
      <w:r>
        <w:rPr>
          <w:sz w:val="20"/>
          <w:szCs w:val="20"/>
          <w:lang w:val="en-GB" w:eastAsia="en-US"/>
        </w:rPr>
        <w:t>2</w:t>
      </w:r>
      <w:r w:rsidRPr="001D238E">
        <w:rPr>
          <w:sz w:val="20"/>
          <w:szCs w:val="20"/>
          <w:lang w:val="en-GB" w:eastAsia="en-US"/>
        </w:rPr>
        <w:t xml:space="preserve">, </w:t>
      </w:r>
      <w:r w:rsidR="00F53A27">
        <w:rPr>
          <w:sz w:val="20"/>
          <w:szCs w:val="20"/>
          <w:lang w:val="en-GB" w:eastAsia="en-US"/>
        </w:rPr>
        <w:t>two CPs are inserted to facilitate fixed window detection</w:t>
      </w:r>
    </w:p>
    <w:p w14:paraId="10CF51E4" w14:textId="77777777" w:rsidR="00893461" w:rsidRDefault="00893461" w:rsidP="001D5339">
      <w:pPr>
        <w:spacing w:after="0" w:line="240" w:lineRule="auto"/>
        <w:jc w:val="both"/>
        <w:rPr>
          <w:lang w:val="en-GB" w:eastAsia="en-US"/>
        </w:rPr>
      </w:pPr>
    </w:p>
    <w:p w14:paraId="7C854D53" w14:textId="77777777" w:rsidR="00893461" w:rsidRDefault="00893461" w:rsidP="001D5339">
      <w:pPr>
        <w:spacing w:after="0" w:line="240" w:lineRule="auto"/>
        <w:jc w:val="both"/>
        <w:rPr>
          <w:lang w:val="en-GB" w:eastAsia="en-US"/>
        </w:rPr>
      </w:pPr>
    </w:p>
    <w:p w14:paraId="51F58EE8" w14:textId="4A9F3EFE" w:rsidR="00893461" w:rsidRDefault="00893461" w:rsidP="00893461">
      <w:pPr>
        <w:spacing w:after="0" w:line="240" w:lineRule="auto"/>
        <w:jc w:val="center"/>
        <w:rPr>
          <w:lang w:val="en-GB" w:eastAsia="en-US"/>
        </w:rPr>
      </w:pPr>
    </w:p>
    <w:p w14:paraId="771FACC2" w14:textId="7240E5A2" w:rsidR="00007381" w:rsidRDefault="00007381" w:rsidP="00893461">
      <w:pPr>
        <w:spacing w:after="0" w:line="240" w:lineRule="auto"/>
        <w:jc w:val="center"/>
        <w:rPr>
          <w:lang w:val="en-GB" w:eastAsia="en-US"/>
        </w:rPr>
      </w:pPr>
      <w:r>
        <w:rPr>
          <w:noProof/>
        </w:rPr>
        <w:drawing>
          <wp:inline distT="0" distB="0" distL="0" distR="0" wp14:anchorId="3EB66971" wp14:editId="09DBA6EB">
            <wp:extent cx="4855464" cy="1636776"/>
            <wp:effectExtent l="0" t="0" r="2540" b="190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ntn3.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855464" cy="1636776"/>
                    </a:xfrm>
                    <a:prstGeom prst="rect">
                      <a:avLst/>
                    </a:prstGeom>
                  </pic:spPr>
                </pic:pic>
              </a:graphicData>
            </a:graphic>
          </wp:inline>
        </w:drawing>
      </w:r>
    </w:p>
    <w:p w14:paraId="0202F6F4" w14:textId="3E2CC2E0" w:rsidR="00893461" w:rsidRPr="001D238E" w:rsidRDefault="00893461" w:rsidP="00893461">
      <w:pPr>
        <w:spacing w:after="0" w:line="240" w:lineRule="auto"/>
        <w:jc w:val="center"/>
        <w:rPr>
          <w:sz w:val="20"/>
          <w:szCs w:val="20"/>
          <w:lang w:val="en-GB" w:eastAsia="en-US"/>
        </w:rPr>
      </w:pPr>
      <w:r w:rsidRPr="001D238E">
        <w:rPr>
          <w:sz w:val="20"/>
          <w:szCs w:val="20"/>
          <w:lang w:val="en-GB" w:eastAsia="en-US"/>
        </w:rPr>
        <w:t>Fig. 3-</w:t>
      </w:r>
      <w:r>
        <w:rPr>
          <w:sz w:val="20"/>
          <w:szCs w:val="20"/>
          <w:lang w:val="en-GB" w:eastAsia="en-US"/>
        </w:rPr>
        <w:t>3</w:t>
      </w:r>
      <w:r w:rsidRPr="001D238E">
        <w:rPr>
          <w:sz w:val="20"/>
          <w:szCs w:val="20"/>
          <w:lang w:val="en-GB" w:eastAsia="en-US"/>
        </w:rPr>
        <w:t xml:space="preserve">, </w:t>
      </w:r>
    </w:p>
    <w:p w14:paraId="54784EB8" w14:textId="77777777" w:rsidR="00893461" w:rsidRDefault="00893461" w:rsidP="001D5339">
      <w:pPr>
        <w:spacing w:after="0" w:line="240" w:lineRule="auto"/>
        <w:jc w:val="both"/>
        <w:rPr>
          <w:lang w:val="en-GB" w:eastAsia="en-US"/>
        </w:rPr>
      </w:pPr>
    </w:p>
    <w:p w14:paraId="2670CD06" w14:textId="130C457A" w:rsidR="00893461" w:rsidRDefault="00893461" w:rsidP="00893461">
      <w:pPr>
        <w:spacing w:after="0" w:line="240" w:lineRule="auto"/>
        <w:jc w:val="center"/>
        <w:rPr>
          <w:lang w:val="en-GB" w:eastAsia="en-US"/>
        </w:rPr>
      </w:pPr>
    </w:p>
    <w:p w14:paraId="20F45D85" w14:textId="77777777" w:rsidR="00893461" w:rsidRPr="0098700C" w:rsidRDefault="00893461" w:rsidP="001D5339">
      <w:pPr>
        <w:spacing w:after="0" w:line="240" w:lineRule="auto"/>
        <w:jc w:val="both"/>
        <w:rPr>
          <w:lang w:val="en-GB" w:eastAsia="en-US"/>
        </w:rPr>
      </w:pPr>
    </w:p>
    <w:p w14:paraId="1EE733E3" w14:textId="7552A4A2" w:rsidR="00DE15B1" w:rsidRDefault="00DE15B1" w:rsidP="00DD4958">
      <w:pPr>
        <w:pStyle w:val="Heading2"/>
        <w:spacing w:before="0" w:after="120"/>
        <w:ind w:left="450" w:hanging="450"/>
        <w:rPr>
          <w:b/>
          <w:sz w:val="28"/>
          <w:szCs w:val="28"/>
        </w:rPr>
      </w:pPr>
      <w:r w:rsidRPr="00DE15B1">
        <w:rPr>
          <w:b/>
          <w:sz w:val="28"/>
          <w:szCs w:val="28"/>
        </w:rPr>
        <w:t>3.</w:t>
      </w:r>
      <w:r w:rsidR="00D508EA">
        <w:rPr>
          <w:b/>
          <w:sz w:val="28"/>
          <w:szCs w:val="28"/>
        </w:rPr>
        <w:t>b</w:t>
      </w:r>
      <w:r w:rsidR="00DD4958">
        <w:rPr>
          <w:b/>
          <w:sz w:val="28"/>
          <w:szCs w:val="28"/>
        </w:rPr>
        <w:t xml:space="preserve"> Performance analysis on</w:t>
      </w:r>
      <w:r>
        <w:rPr>
          <w:b/>
          <w:sz w:val="28"/>
          <w:szCs w:val="28"/>
        </w:rPr>
        <w:t xml:space="preserve"> detection rate and false alarm rate</w:t>
      </w:r>
      <w:r w:rsidR="00DD4958">
        <w:rPr>
          <w:b/>
          <w:sz w:val="28"/>
          <w:szCs w:val="28"/>
        </w:rPr>
        <w:t xml:space="preserve"> for option-2 and option-3</w:t>
      </w:r>
    </w:p>
    <w:p w14:paraId="23970E8B" w14:textId="672BFE78" w:rsidR="00820B6A" w:rsidRDefault="00820B6A" w:rsidP="00AD27C6">
      <w:pPr>
        <w:spacing w:after="0" w:line="240" w:lineRule="auto"/>
        <w:jc w:val="both"/>
        <w:rPr>
          <w:lang w:val="en-GB" w:eastAsia="en-US"/>
        </w:rPr>
      </w:pPr>
      <w:r>
        <w:rPr>
          <w:lang w:val="en-GB" w:eastAsia="en-US"/>
        </w:rPr>
        <w:t xml:space="preserve">The proposed option-3 is to utilize the sequence </w:t>
      </w:r>
      <w:r w:rsidR="007A2D38">
        <w:rPr>
          <w:lang w:val="en-GB" w:eastAsia="en-US"/>
        </w:rPr>
        <w:t xml:space="preserve">having the property of </w:t>
      </w:r>
      <w:r>
        <w:rPr>
          <w:lang w:val="en-GB" w:eastAsia="en-US"/>
        </w:rPr>
        <w:t>without shifting the correlation peak under frequency offset.</w:t>
      </w:r>
      <w:r w:rsidR="00AD27C6">
        <w:rPr>
          <w:lang w:val="en-GB" w:eastAsia="en-US"/>
        </w:rPr>
        <w:t xml:space="preserve"> The Rel-16 low PAPR RS structure is leveraged [1].</w:t>
      </w:r>
    </w:p>
    <w:p w14:paraId="77C1F5B5" w14:textId="77777777" w:rsidR="00095CEF" w:rsidRDefault="00095CEF" w:rsidP="00AD27C6">
      <w:pPr>
        <w:spacing w:after="0" w:line="240" w:lineRule="auto"/>
        <w:jc w:val="both"/>
        <w:rPr>
          <w:lang w:val="en-GB" w:eastAsia="en-US"/>
        </w:rPr>
      </w:pPr>
    </w:p>
    <w:p w14:paraId="66FC1BC9" w14:textId="1AF72BB6" w:rsidR="00095CEF" w:rsidRDefault="00095CEF" w:rsidP="00AD27C6">
      <w:pPr>
        <w:spacing w:after="0" w:line="240" w:lineRule="auto"/>
        <w:jc w:val="both"/>
        <w:rPr>
          <w:lang w:val="en-GB" w:eastAsia="en-US"/>
        </w:rPr>
      </w:pPr>
      <w:r>
        <w:rPr>
          <w:lang w:val="en-GB" w:eastAsia="en-US"/>
        </w:rPr>
        <w:t xml:space="preserve">The performance evaluation on the detection rate and the false alarm rate is </w:t>
      </w:r>
      <w:r w:rsidR="009601CE">
        <w:rPr>
          <w:lang w:val="en-GB" w:eastAsia="en-US"/>
        </w:rPr>
        <w:t>conducted</w:t>
      </w:r>
      <w:r>
        <w:rPr>
          <w:lang w:val="en-GB" w:eastAsia="en-US"/>
        </w:rPr>
        <w:t>.</w:t>
      </w:r>
      <w:r w:rsidR="007441B1">
        <w:rPr>
          <w:lang w:val="en-GB" w:eastAsia="en-US"/>
        </w:rPr>
        <w:t xml:space="preserve"> TABLE 3-1 lists the simulation setting and the receiver behaviour </w:t>
      </w:r>
      <w:r w:rsidR="00687B51">
        <w:rPr>
          <w:lang w:val="en-GB" w:eastAsia="en-US"/>
        </w:rPr>
        <w:t>of the 3 sequence candidates. TABLE 3-2 further lists the properties of the sequence candidates.</w:t>
      </w:r>
      <w:r w:rsidR="007A2D38">
        <w:rPr>
          <w:lang w:val="en-GB" w:eastAsia="en-US"/>
        </w:rPr>
        <w:t xml:space="preserve"> It is noted that,</w:t>
      </w:r>
    </w:p>
    <w:p w14:paraId="09E7C181" w14:textId="3057A6E2" w:rsidR="007A2D38" w:rsidRPr="00F12D60" w:rsidRDefault="007A2D38" w:rsidP="007A2D38">
      <w:pPr>
        <w:pStyle w:val="ListParagraph"/>
        <w:numPr>
          <w:ilvl w:val="0"/>
          <w:numId w:val="30"/>
        </w:numPr>
        <w:spacing w:after="0" w:line="240" w:lineRule="auto"/>
        <w:jc w:val="both"/>
        <w:rPr>
          <w:lang w:val="en-GB" w:eastAsia="en-US"/>
        </w:rPr>
      </w:pPr>
      <w:r w:rsidRPr="00F12D60">
        <w:rPr>
          <w:lang w:val="en-GB" w:eastAsia="en-US"/>
        </w:rPr>
        <w:t>The constellation of Gold sequence + pi/2-BPSK + DFT in frequency domain is non-constant modulus</w:t>
      </w:r>
      <w:r w:rsidR="00AF21A2" w:rsidRPr="00F12D60">
        <w:rPr>
          <w:lang w:val="en-GB" w:eastAsia="en-US"/>
        </w:rPr>
        <w:t>. To derive the cyclic correlation of the channel, the constellation needs to be removed from the received signal in the subcarrier. Let Yi = Hi*Xi + Ni represent the received signal from the subcarrier. The operation of conj(Xi)*Yi is performed</w:t>
      </w:r>
      <w:r w:rsidR="006C4830" w:rsidRPr="00F12D60">
        <w:rPr>
          <w:lang w:val="en-GB" w:eastAsia="en-US"/>
        </w:rPr>
        <w:t xml:space="preserve"> for the detection of all sequence candidates</w:t>
      </w:r>
    </w:p>
    <w:p w14:paraId="134B1AEA" w14:textId="30713B40" w:rsidR="008C6D8A" w:rsidRPr="00F12D60" w:rsidRDefault="008C6D8A" w:rsidP="007A2D38">
      <w:pPr>
        <w:pStyle w:val="ListParagraph"/>
        <w:numPr>
          <w:ilvl w:val="0"/>
          <w:numId w:val="30"/>
        </w:numPr>
        <w:spacing w:after="0" w:line="240" w:lineRule="auto"/>
        <w:jc w:val="both"/>
        <w:rPr>
          <w:lang w:val="en-GB" w:eastAsia="en-US"/>
        </w:rPr>
      </w:pPr>
      <w:r w:rsidRPr="00F12D60">
        <w:rPr>
          <w:lang w:val="en-GB" w:eastAsia="en-US"/>
        </w:rPr>
        <w:t>Multiple hypothesis branches are formed for the detection of M- and Gold sequence.</w:t>
      </w:r>
      <w:r w:rsidR="00001695" w:rsidRPr="00F12D60">
        <w:rPr>
          <w:lang w:val="en-GB" w:eastAsia="en-US"/>
        </w:rPr>
        <w:t xml:space="preserve"> </w:t>
      </w:r>
      <w:r w:rsidR="00B72495" w:rsidRPr="00F12D60">
        <w:rPr>
          <w:lang w:val="en-GB" w:eastAsia="en-US"/>
        </w:rPr>
        <w:t xml:space="preserve">Fig. 3-4 shows the example. </w:t>
      </w:r>
      <w:r w:rsidR="00001695" w:rsidRPr="00F12D60">
        <w:rPr>
          <w:lang w:val="en-GB" w:eastAsia="en-US"/>
        </w:rPr>
        <w:t xml:space="preserve">The selected branch </w:t>
      </w:r>
      <w:r w:rsidR="00B72495" w:rsidRPr="00F12D60">
        <w:rPr>
          <w:lang w:val="en-GB" w:eastAsia="en-US"/>
        </w:rPr>
        <w:t xml:space="preserve">for </w:t>
      </w:r>
      <w:r w:rsidR="00001695" w:rsidRPr="00F12D60">
        <w:rPr>
          <w:lang w:val="en-GB" w:eastAsia="en-US"/>
        </w:rPr>
        <w:t xml:space="preserve">further detection also </w:t>
      </w:r>
      <w:r w:rsidR="00680637" w:rsidRPr="00F12D60">
        <w:rPr>
          <w:lang w:val="en-GB" w:eastAsia="en-US"/>
        </w:rPr>
        <w:t>represents the preferred frequency correction amount</w:t>
      </w:r>
      <w:r w:rsidR="00702210" w:rsidRPr="00F12D60">
        <w:rPr>
          <w:lang w:val="en-GB" w:eastAsia="en-US"/>
        </w:rPr>
        <w:t xml:space="preserve"> from gNB perspective. The frequency correction amount can be further signalled to the UE</w:t>
      </w:r>
    </w:p>
    <w:p w14:paraId="41C7CA79" w14:textId="653C1B9A" w:rsidR="00337068" w:rsidRPr="00F12D60" w:rsidRDefault="00337068" w:rsidP="007A2D38">
      <w:pPr>
        <w:pStyle w:val="ListParagraph"/>
        <w:numPr>
          <w:ilvl w:val="0"/>
          <w:numId w:val="30"/>
        </w:numPr>
        <w:spacing w:after="0" w:line="240" w:lineRule="auto"/>
        <w:jc w:val="both"/>
        <w:rPr>
          <w:lang w:val="en-GB" w:eastAsia="en-US"/>
        </w:rPr>
      </w:pPr>
      <w:r w:rsidRPr="00F12D60">
        <w:rPr>
          <w:lang w:val="en-GB" w:eastAsia="en-US"/>
        </w:rPr>
        <w:t xml:space="preserve">Multiple hypothesis branches for detection has been widely applied in downlink. For example </w:t>
      </w:r>
      <w:r w:rsidR="009229F5">
        <w:rPr>
          <w:lang w:val="en-GB" w:eastAsia="en-US"/>
        </w:rPr>
        <w:t xml:space="preserve">for </w:t>
      </w:r>
      <w:r w:rsidRPr="00F12D60">
        <w:rPr>
          <w:lang w:val="en-GB" w:eastAsia="en-US"/>
        </w:rPr>
        <w:t>the detection of SSB</w:t>
      </w:r>
    </w:p>
    <w:p w14:paraId="33D11127" w14:textId="1854089C" w:rsidR="00734296" w:rsidRPr="00F12D60" w:rsidRDefault="00734296" w:rsidP="007A2D38">
      <w:pPr>
        <w:pStyle w:val="ListParagraph"/>
        <w:numPr>
          <w:ilvl w:val="0"/>
          <w:numId w:val="30"/>
        </w:numPr>
        <w:spacing w:after="0" w:line="240" w:lineRule="auto"/>
        <w:jc w:val="both"/>
        <w:rPr>
          <w:lang w:val="en-GB" w:eastAsia="en-US"/>
        </w:rPr>
      </w:pPr>
      <w:r w:rsidRPr="00F12D60">
        <w:rPr>
          <w:lang w:val="en-GB" w:eastAsia="en-US"/>
        </w:rPr>
        <w:t>For the detection of M- and Gold sequence by coherent combining, the digital frequency shifter for frequency correction of ½ SCS can be applied to improve the combining gain. The number of branches is doubled accordingly</w:t>
      </w:r>
    </w:p>
    <w:p w14:paraId="6ADB07C2" w14:textId="11FB23AE" w:rsidR="00295155" w:rsidRPr="00F12D60" w:rsidRDefault="00295155" w:rsidP="007A2D38">
      <w:pPr>
        <w:pStyle w:val="ListParagraph"/>
        <w:numPr>
          <w:ilvl w:val="0"/>
          <w:numId w:val="30"/>
        </w:numPr>
        <w:spacing w:after="0" w:line="240" w:lineRule="auto"/>
        <w:jc w:val="both"/>
        <w:rPr>
          <w:lang w:val="en-GB" w:eastAsia="en-US"/>
        </w:rPr>
      </w:pPr>
      <w:r w:rsidRPr="00F12D60">
        <w:rPr>
          <w:lang w:val="en-GB" w:eastAsia="en-US"/>
        </w:rPr>
        <w:t>The combining is not performed for the detection of double rooted ZC sequence</w:t>
      </w:r>
    </w:p>
    <w:p w14:paraId="2AF5B0ED" w14:textId="012A718F" w:rsidR="00755929" w:rsidRPr="00F12D60" w:rsidRDefault="00755929" w:rsidP="00755929">
      <w:pPr>
        <w:pStyle w:val="ListParagraph"/>
        <w:numPr>
          <w:ilvl w:val="0"/>
          <w:numId w:val="30"/>
        </w:numPr>
        <w:spacing w:after="0" w:line="240" w:lineRule="auto"/>
        <w:jc w:val="both"/>
        <w:rPr>
          <w:lang w:val="en-GB" w:eastAsia="en-US"/>
        </w:rPr>
      </w:pPr>
      <w:r w:rsidRPr="00F12D60">
        <w:rPr>
          <w:lang w:val="en-GB" w:eastAsia="en-US"/>
        </w:rPr>
        <w:t xml:space="preserve">There are multiple harmonic peaks at the CIR observation for ZC sequence when frequency offset is present. Besides the main peak, one additional peak is also selected as the signal candidate for each sequence. Then there are 4 pairs for 2 peaks in each of the two sequences with different root index. </w:t>
      </w:r>
      <w:r w:rsidRPr="00F12D60">
        <w:rPr>
          <w:lang w:val="en-GB" w:eastAsia="en-US"/>
        </w:rPr>
        <w:lastRenderedPageBreak/>
        <w:t xml:space="preserve">The peak pairing is conducted for the peak belonging to difference sequence. The purpose of doing so is to improve the detection performance </w:t>
      </w:r>
      <w:r w:rsidR="00A24FFD" w:rsidRPr="00F12D60">
        <w:rPr>
          <w:lang w:val="en-GB" w:eastAsia="en-US"/>
        </w:rPr>
        <w:t xml:space="preserve">for the </w:t>
      </w:r>
      <w:r w:rsidRPr="00F12D60">
        <w:rPr>
          <w:lang w:val="en-GB" w:eastAsia="en-US"/>
        </w:rPr>
        <w:t>double rooted ZC sequence transmission</w:t>
      </w:r>
    </w:p>
    <w:p w14:paraId="37C17B6A" w14:textId="7603437D" w:rsidR="00580401" w:rsidRPr="00F12D60" w:rsidRDefault="00580401" w:rsidP="00755929">
      <w:pPr>
        <w:pStyle w:val="ListParagraph"/>
        <w:numPr>
          <w:ilvl w:val="0"/>
          <w:numId w:val="30"/>
        </w:numPr>
        <w:spacing w:after="0" w:line="240" w:lineRule="auto"/>
        <w:jc w:val="both"/>
        <w:rPr>
          <w:lang w:val="en-GB" w:eastAsia="en-US"/>
        </w:rPr>
      </w:pPr>
      <w:r w:rsidRPr="00F12D60">
        <w:rPr>
          <w:lang w:val="en-GB" w:eastAsia="en-US"/>
        </w:rPr>
        <w:t>For detection rate evaluation, the presence of weak UE is considered</w:t>
      </w:r>
    </w:p>
    <w:p w14:paraId="5E802B20" w14:textId="5410D671" w:rsidR="00580401" w:rsidRPr="00F12D60" w:rsidRDefault="00580401" w:rsidP="00755929">
      <w:pPr>
        <w:pStyle w:val="ListParagraph"/>
        <w:numPr>
          <w:ilvl w:val="0"/>
          <w:numId w:val="30"/>
        </w:numPr>
        <w:spacing w:after="0" w:line="240" w:lineRule="auto"/>
        <w:jc w:val="both"/>
        <w:rPr>
          <w:lang w:val="en-GB" w:eastAsia="en-US"/>
        </w:rPr>
      </w:pPr>
      <w:r w:rsidRPr="00F12D60">
        <w:rPr>
          <w:lang w:val="en-GB" w:eastAsia="en-US"/>
        </w:rPr>
        <w:t>For false alarm rate evaluation, the presence of strong signal is considered in order to observe the correlation property of sequences</w:t>
      </w:r>
    </w:p>
    <w:p w14:paraId="24CD2688" w14:textId="77777777" w:rsidR="00E12798" w:rsidRDefault="00E12798" w:rsidP="00AD27C6">
      <w:pPr>
        <w:spacing w:after="0" w:line="240" w:lineRule="auto"/>
        <w:jc w:val="both"/>
        <w:rPr>
          <w:lang w:val="en-GB" w:eastAsia="en-US"/>
        </w:rPr>
      </w:pPr>
    </w:p>
    <w:p w14:paraId="6D4BF516" w14:textId="36037009" w:rsidR="00E12798" w:rsidRDefault="00E12798" w:rsidP="00AD27C6">
      <w:pPr>
        <w:spacing w:after="0" w:line="240" w:lineRule="auto"/>
        <w:jc w:val="both"/>
        <w:rPr>
          <w:lang w:val="en-GB" w:eastAsia="en-US"/>
        </w:rPr>
      </w:pPr>
      <w:r>
        <w:rPr>
          <w:lang w:val="en-GB" w:eastAsia="en-US"/>
        </w:rPr>
        <w:t xml:space="preserve">The detection rate and false alarm rate performance is shown in TABLE 3-3 and 3-4, respectively. </w:t>
      </w:r>
      <w:r w:rsidR="00AD1244">
        <w:rPr>
          <w:lang w:val="en-GB" w:eastAsia="en-US"/>
        </w:rPr>
        <w:t xml:space="preserve">It is observed that the detection rate </w:t>
      </w:r>
      <w:r w:rsidR="00AD75B5">
        <w:rPr>
          <w:lang w:val="en-GB" w:eastAsia="en-US"/>
        </w:rPr>
        <w:t xml:space="preserve">of the double rooted </w:t>
      </w:r>
      <w:r w:rsidR="00AD1244">
        <w:rPr>
          <w:lang w:val="en-GB" w:eastAsia="en-US"/>
        </w:rPr>
        <w:t>ZC sequence is inferior to the M- and Gold sequence</w:t>
      </w:r>
      <w:r w:rsidR="00AD75B5">
        <w:rPr>
          <w:lang w:val="en-GB" w:eastAsia="en-US"/>
        </w:rPr>
        <w:t xml:space="preserve"> with transform precoding</w:t>
      </w:r>
      <w:r w:rsidR="00AD1244">
        <w:rPr>
          <w:lang w:val="en-GB" w:eastAsia="en-US"/>
        </w:rPr>
        <w:t>. The main reason</w:t>
      </w:r>
      <w:r w:rsidR="003103A6">
        <w:rPr>
          <w:lang w:val="en-GB" w:eastAsia="en-US"/>
        </w:rPr>
        <w:t>s</w:t>
      </w:r>
      <w:r w:rsidR="00AD1244">
        <w:rPr>
          <w:lang w:val="en-GB" w:eastAsia="en-US"/>
        </w:rPr>
        <w:t xml:space="preserve"> </w:t>
      </w:r>
      <w:r w:rsidR="003103A6">
        <w:rPr>
          <w:lang w:val="en-GB" w:eastAsia="en-US"/>
        </w:rPr>
        <w:t xml:space="preserve">could be </w:t>
      </w:r>
      <w:r w:rsidR="003840CF">
        <w:rPr>
          <w:lang w:val="en-GB" w:eastAsia="en-US"/>
        </w:rPr>
        <w:t>that</w:t>
      </w:r>
      <w:r w:rsidR="003103A6">
        <w:rPr>
          <w:lang w:val="en-GB" w:eastAsia="en-US"/>
        </w:rPr>
        <w:t>,</w:t>
      </w:r>
      <w:r w:rsidR="003840CF">
        <w:rPr>
          <w:lang w:val="en-GB" w:eastAsia="en-US"/>
        </w:rPr>
        <w:t xml:space="preserve"> </w:t>
      </w:r>
      <w:r w:rsidR="00AD75B5">
        <w:rPr>
          <w:lang w:val="en-GB" w:eastAsia="en-US"/>
        </w:rPr>
        <w:t xml:space="preserve">there is no combining gain for double rooted ZC sequence and also </w:t>
      </w:r>
      <w:r w:rsidR="00AD1244">
        <w:rPr>
          <w:lang w:val="en-GB" w:eastAsia="en-US"/>
        </w:rPr>
        <w:t xml:space="preserve">the </w:t>
      </w:r>
      <w:r w:rsidR="00AD75B5">
        <w:rPr>
          <w:lang w:val="en-GB" w:eastAsia="en-US"/>
        </w:rPr>
        <w:t xml:space="preserve">residual </w:t>
      </w:r>
      <w:r w:rsidR="00AD1244">
        <w:rPr>
          <w:lang w:val="en-GB" w:eastAsia="en-US"/>
        </w:rPr>
        <w:t xml:space="preserve">frequency offset </w:t>
      </w:r>
      <w:r w:rsidR="003103A6">
        <w:rPr>
          <w:lang w:val="en-GB" w:eastAsia="en-US"/>
        </w:rPr>
        <w:t xml:space="preserve">actually </w:t>
      </w:r>
      <w:r w:rsidR="00AD1244">
        <w:rPr>
          <w:lang w:val="en-GB" w:eastAsia="en-US"/>
        </w:rPr>
        <w:t>destroys the good correlation property of ZC sequence</w:t>
      </w:r>
      <w:r w:rsidR="00A200D3">
        <w:rPr>
          <w:lang w:val="en-GB" w:eastAsia="en-US"/>
        </w:rPr>
        <w:t xml:space="preserve"> significantly</w:t>
      </w:r>
      <w:r w:rsidR="00AD1244">
        <w:rPr>
          <w:lang w:val="en-GB" w:eastAsia="en-US"/>
        </w:rPr>
        <w:t>.</w:t>
      </w:r>
    </w:p>
    <w:p w14:paraId="210A27D3" w14:textId="77777777" w:rsidR="00952524" w:rsidRDefault="00952524" w:rsidP="00AD27C6">
      <w:pPr>
        <w:spacing w:after="0" w:line="240" w:lineRule="auto"/>
        <w:jc w:val="both"/>
        <w:rPr>
          <w:lang w:val="en-GB" w:eastAsia="en-US"/>
        </w:rPr>
      </w:pPr>
    </w:p>
    <w:p w14:paraId="164BE27E" w14:textId="4BAF8F5B" w:rsidR="005F7A2E" w:rsidRDefault="005F7A2E" w:rsidP="00AD27C6">
      <w:pPr>
        <w:spacing w:after="0" w:line="240" w:lineRule="auto"/>
        <w:jc w:val="both"/>
        <w:rPr>
          <w:lang w:val="en-GB" w:eastAsia="en-US"/>
        </w:rPr>
      </w:pPr>
      <w:r>
        <w:rPr>
          <w:lang w:val="en-GB" w:eastAsia="en-US"/>
        </w:rPr>
        <w:t>It is also observed that under same receiver structure, M- sequence has slightly better detection performance than the Gold sequence.</w:t>
      </w:r>
      <w:r w:rsidR="00D43C67">
        <w:rPr>
          <w:lang w:val="en-GB" w:eastAsia="en-US"/>
        </w:rPr>
        <w:t xml:space="preserve"> The seed selection for Gold sequence can be considered as the future work.</w:t>
      </w:r>
    </w:p>
    <w:p w14:paraId="783CA967" w14:textId="77777777" w:rsidR="005F7A2E" w:rsidRDefault="005F7A2E" w:rsidP="00AD27C6">
      <w:pPr>
        <w:spacing w:after="0" w:line="240" w:lineRule="auto"/>
        <w:jc w:val="both"/>
        <w:rPr>
          <w:lang w:val="en-GB" w:eastAsia="en-US"/>
        </w:rPr>
      </w:pPr>
    </w:p>
    <w:p w14:paraId="1DA6830D" w14:textId="44F13E24" w:rsidR="00952524" w:rsidRDefault="00554A5E" w:rsidP="00AD27C6">
      <w:pPr>
        <w:spacing w:after="0" w:line="240" w:lineRule="auto"/>
        <w:jc w:val="both"/>
        <w:rPr>
          <w:lang w:val="en-GB" w:eastAsia="en-US"/>
        </w:rPr>
      </w:pPr>
      <w:r>
        <w:rPr>
          <w:lang w:val="en-GB" w:eastAsia="en-US"/>
        </w:rPr>
        <w:t>The false alarm rate evaluation may require more trials for accumulation. The detection threshold based on SNR of the channel impulse response of received signal</w:t>
      </w:r>
      <w:r w:rsidR="0064378F">
        <w:rPr>
          <w:lang w:val="en-GB" w:eastAsia="en-US"/>
        </w:rPr>
        <w:t xml:space="preserve"> is actually a good metr</w:t>
      </w:r>
      <w:r w:rsidR="0022496A">
        <w:rPr>
          <w:lang w:val="en-GB" w:eastAsia="en-US"/>
        </w:rPr>
        <w:t xml:space="preserve">ic for preventing </w:t>
      </w:r>
      <w:r w:rsidR="00C86AC3">
        <w:rPr>
          <w:lang w:val="en-GB" w:eastAsia="en-US"/>
        </w:rPr>
        <w:t xml:space="preserve">the </w:t>
      </w:r>
      <w:r w:rsidR="0022496A">
        <w:rPr>
          <w:lang w:val="en-GB" w:eastAsia="en-US"/>
        </w:rPr>
        <w:t xml:space="preserve">false alarm. The simulation is still on going after finishing this contribution. </w:t>
      </w:r>
    </w:p>
    <w:p w14:paraId="2E59F27E" w14:textId="77777777" w:rsidR="00554A5E" w:rsidRDefault="00554A5E" w:rsidP="00AD27C6">
      <w:pPr>
        <w:spacing w:after="0" w:line="240" w:lineRule="auto"/>
        <w:jc w:val="both"/>
        <w:rPr>
          <w:lang w:val="en-GB" w:eastAsia="en-US"/>
        </w:rPr>
      </w:pPr>
    </w:p>
    <w:p w14:paraId="52BE7DA6" w14:textId="7FB10BDB" w:rsidR="000461EA" w:rsidRPr="00D4102F" w:rsidRDefault="000461EA" w:rsidP="000461EA">
      <w:pPr>
        <w:spacing w:after="0" w:line="240" w:lineRule="auto"/>
        <w:jc w:val="both"/>
        <w:rPr>
          <w:lang w:val="en-GB" w:eastAsia="en-US"/>
        </w:rPr>
      </w:pPr>
      <w:r w:rsidRPr="00D4102F">
        <w:rPr>
          <w:b/>
          <w:lang w:val="en-GB" w:eastAsia="en-US"/>
        </w:rPr>
        <w:t xml:space="preserve">Observation 3-5: </w:t>
      </w:r>
      <w:r w:rsidRPr="00D4102F">
        <w:rPr>
          <w:lang w:val="en-GB" w:eastAsia="en-US"/>
        </w:rPr>
        <w:t>The constellation of Gold sequence + pi/2-BPSK + DFT in frequency domain is non-constant modulus</w:t>
      </w:r>
    </w:p>
    <w:p w14:paraId="4620D2B6" w14:textId="77777777" w:rsidR="000461EA" w:rsidRPr="00D4102F" w:rsidRDefault="000461EA" w:rsidP="000461EA">
      <w:pPr>
        <w:spacing w:after="0" w:line="240" w:lineRule="auto"/>
        <w:jc w:val="both"/>
        <w:rPr>
          <w:lang w:val="en-GB" w:eastAsia="en-US"/>
        </w:rPr>
      </w:pPr>
    </w:p>
    <w:p w14:paraId="70E72EE8" w14:textId="120763BE" w:rsidR="000461EA" w:rsidRPr="00D4102F" w:rsidRDefault="000461EA" w:rsidP="000461EA">
      <w:pPr>
        <w:spacing w:after="0" w:line="240" w:lineRule="auto"/>
        <w:jc w:val="both"/>
        <w:rPr>
          <w:lang w:val="en-GB" w:eastAsia="en-US"/>
        </w:rPr>
      </w:pPr>
      <w:r w:rsidRPr="00D4102F">
        <w:rPr>
          <w:b/>
          <w:lang w:val="en-GB" w:eastAsia="en-US"/>
        </w:rPr>
        <w:t>Observation 3-6</w:t>
      </w:r>
      <w:r w:rsidRPr="00D4102F">
        <w:rPr>
          <w:lang w:val="en-GB" w:eastAsia="en-US"/>
        </w:rPr>
        <w:t>: Multiple hypothesis branches are formed for the detection of M- and Gold sequence. The selected branch for further detection also represents the preferred frequency correction amount from gNB perspective</w:t>
      </w:r>
    </w:p>
    <w:p w14:paraId="00D8A38F" w14:textId="77777777" w:rsidR="000461EA" w:rsidRPr="00D4102F" w:rsidRDefault="000461EA" w:rsidP="000461EA">
      <w:pPr>
        <w:spacing w:after="0" w:line="240" w:lineRule="auto"/>
        <w:jc w:val="both"/>
        <w:rPr>
          <w:lang w:val="en-GB" w:eastAsia="en-US"/>
        </w:rPr>
      </w:pPr>
    </w:p>
    <w:p w14:paraId="6FFF5FCE" w14:textId="4A9E2780" w:rsidR="000461EA" w:rsidRPr="00D4102F" w:rsidRDefault="000461EA" w:rsidP="000461EA">
      <w:pPr>
        <w:spacing w:after="0" w:line="240" w:lineRule="auto"/>
        <w:jc w:val="both"/>
        <w:rPr>
          <w:lang w:val="en-GB" w:eastAsia="en-US"/>
        </w:rPr>
      </w:pPr>
      <w:r w:rsidRPr="00D4102F">
        <w:rPr>
          <w:b/>
          <w:lang w:val="en-GB" w:eastAsia="en-US"/>
        </w:rPr>
        <w:t>Observation 3-7</w:t>
      </w:r>
      <w:r w:rsidRPr="00D4102F">
        <w:rPr>
          <w:lang w:val="en-GB" w:eastAsia="en-US"/>
        </w:rPr>
        <w:t xml:space="preserve">: Multiple hypothesis branches for detection has been widely applied in downlink. For example </w:t>
      </w:r>
      <w:r w:rsidR="0031201A" w:rsidRPr="00D4102F">
        <w:rPr>
          <w:lang w:val="en-GB" w:eastAsia="en-US"/>
        </w:rPr>
        <w:t xml:space="preserve">for </w:t>
      </w:r>
      <w:r w:rsidRPr="00D4102F">
        <w:rPr>
          <w:lang w:val="en-GB" w:eastAsia="en-US"/>
        </w:rPr>
        <w:t>the detection of SSB</w:t>
      </w:r>
    </w:p>
    <w:p w14:paraId="785BCC1B" w14:textId="77777777" w:rsidR="000461EA" w:rsidRPr="003C12AE" w:rsidRDefault="000461EA" w:rsidP="000461EA">
      <w:pPr>
        <w:spacing w:after="0" w:line="240" w:lineRule="auto"/>
        <w:jc w:val="both"/>
        <w:rPr>
          <w:lang w:val="en-GB" w:eastAsia="en-US"/>
        </w:rPr>
      </w:pPr>
    </w:p>
    <w:p w14:paraId="330B66D6" w14:textId="36B5DDBC" w:rsidR="000461EA" w:rsidRPr="003C12AE" w:rsidRDefault="000461EA" w:rsidP="000461EA">
      <w:pPr>
        <w:spacing w:after="0" w:line="240" w:lineRule="auto"/>
        <w:jc w:val="both"/>
        <w:rPr>
          <w:lang w:val="en-GB" w:eastAsia="en-US"/>
        </w:rPr>
      </w:pPr>
      <w:r w:rsidRPr="003C12AE">
        <w:rPr>
          <w:b/>
          <w:lang w:val="en-GB" w:eastAsia="en-US"/>
        </w:rPr>
        <w:t>Observation 3-8</w:t>
      </w:r>
      <w:r w:rsidRPr="003C12AE">
        <w:rPr>
          <w:lang w:val="en-GB" w:eastAsia="en-US"/>
        </w:rPr>
        <w:t>: For the detection of M- and Gold sequence by coherent combining, the digital frequency shifter for frequency correction of ½ SCS can be applied to improve the combining gain</w:t>
      </w:r>
    </w:p>
    <w:p w14:paraId="74B3F473" w14:textId="77777777" w:rsidR="000461EA" w:rsidRPr="003C12AE" w:rsidRDefault="000461EA" w:rsidP="000461EA">
      <w:pPr>
        <w:spacing w:after="0" w:line="240" w:lineRule="auto"/>
        <w:jc w:val="both"/>
        <w:rPr>
          <w:lang w:val="en-GB" w:eastAsia="en-US"/>
        </w:rPr>
      </w:pPr>
    </w:p>
    <w:p w14:paraId="17FE4272" w14:textId="39413AC0" w:rsidR="00952524" w:rsidRPr="003C12AE" w:rsidRDefault="00952524" w:rsidP="00AD27C6">
      <w:pPr>
        <w:spacing w:after="0" w:line="240" w:lineRule="auto"/>
        <w:jc w:val="both"/>
        <w:rPr>
          <w:lang w:val="en-GB" w:eastAsia="en-US"/>
        </w:rPr>
      </w:pPr>
      <w:r w:rsidRPr="003C12AE">
        <w:rPr>
          <w:b/>
          <w:lang w:val="en-GB" w:eastAsia="en-US"/>
        </w:rPr>
        <w:t>Observation 3-</w:t>
      </w:r>
      <w:r w:rsidR="000461EA" w:rsidRPr="003C12AE">
        <w:rPr>
          <w:b/>
          <w:lang w:val="en-GB" w:eastAsia="en-US"/>
        </w:rPr>
        <w:t>9</w:t>
      </w:r>
      <w:r w:rsidRPr="003C12AE">
        <w:rPr>
          <w:lang w:val="en-GB" w:eastAsia="en-US"/>
        </w:rPr>
        <w:t xml:space="preserve">: </w:t>
      </w:r>
      <w:r w:rsidR="00AD75B5" w:rsidRPr="003C12AE">
        <w:rPr>
          <w:lang w:val="en-GB" w:eastAsia="en-US"/>
        </w:rPr>
        <w:t>It is observed that the detection rate of the double rooted ZC sequence is inferior to the M- and Gold sequence with transform precoding. The main reason</w:t>
      </w:r>
      <w:r w:rsidR="009A3FDC" w:rsidRPr="003C12AE">
        <w:rPr>
          <w:lang w:val="en-GB" w:eastAsia="en-US"/>
        </w:rPr>
        <w:t xml:space="preserve">s could be </w:t>
      </w:r>
      <w:r w:rsidR="00AD75B5" w:rsidRPr="003C12AE">
        <w:rPr>
          <w:lang w:val="en-GB" w:eastAsia="en-US"/>
        </w:rPr>
        <w:t xml:space="preserve">that there is no combining gain for double rooted ZC sequence and also the residual frequency offset </w:t>
      </w:r>
      <w:r w:rsidR="009A3FDC" w:rsidRPr="003C12AE">
        <w:rPr>
          <w:lang w:val="en-GB" w:eastAsia="en-US"/>
        </w:rPr>
        <w:t xml:space="preserve">actually </w:t>
      </w:r>
      <w:r w:rsidR="00AD75B5" w:rsidRPr="003C12AE">
        <w:rPr>
          <w:lang w:val="en-GB" w:eastAsia="en-US"/>
        </w:rPr>
        <w:t>destroys the good correlation property of ZC sequence significantly</w:t>
      </w:r>
    </w:p>
    <w:p w14:paraId="1C671ED1" w14:textId="77777777" w:rsidR="00D43C67" w:rsidRDefault="00D43C67" w:rsidP="00AD27C6">
      <w:pPr>
        <w:spacing w:after="0" w:line="240" w:lineRule="auto"/>
        <w:jc w:val="both"/>
        <w:rPr>
          <w:lang w:val="en-GB" w:eastAsia="en-US"/>
        </w:rPr>
      </w:pPr>
    </w:p>
    <w:p w14:paraId="3B15F0A6" w14:textId="06F09609" w:rsidR="00D43C67" w:rsidRDefault="00D43C67" w:rsidP="00AD27C6">
      <w:pPr>
        <w:spacing w:after="0" w:line="240" w:lineRule="auto"/>
        <w:jc w:val="both"/>
        <w:rPr>
          <w:lang w:val="en-GB" w:eastAsia="en-US"/>
        </w:rPr>
      </w:pPr>
      <w:r w:rsidRPr="00D43C67">
        <w:rPr>
          <w:b/>
          <w:lang w:val="en-GB" w:eastAsia="en-US"/>
        </w:rPr>
        <w:t>Observation 3-</w:t>
      </w:r>
      <w:r w:rsidR="000461EA">
        <w:rPr>
          <w:b/>
          <w:lang w:val="en-GB" w:eastAsia="en-US"/>
        </w:rPr>
        <w:t>10</w:t>
      </w:r>
      <w:r>
        <w:rPr>
          <w:lang w:val="en-GB" w:eastAsia="en-US"/>
        </w:rPr>
        <w:t>: It is also observed that under same receiver structure, M- sequence has slightly better detection performance than the Gold sequence. The seed selection for Gold sequence can be considered as the future work</w:t>
      </w:r>
    </w:p>
    <w:p w14:paraId="1047D626" w14:textId="77777777" w:rsidR="00952524" w:rsidRDefault="00952524" w:rsidP="00AD27C6">
      <w:pPr>
        <w:spacing w:after="0" w:line="240" w:lineRule="auto"/>
        <w:jc w:val="both"/>
        <w:rPr>
          <w:lang w:val="en-GB" w:eastAsia="en-US"/>
        </w:rPr>
      </w:pPr>
    </w:p>
    <w:p w14:paraId="593C805C" w14:textId="7ED82844" w:rsidR="0022496A" w:rsidRDefault="0022496A" w:rsidP="00AD27C6">
      <w:pPr>
        <w:spacing w:after="0" w:line="240" w:lineRule="auto"/>
        <w:jc w:val="both"/>
        <w:rPr>
          <w:lang w:val="en-GB" w:eastAsia="en-US"/>
        </w:rPr>
      </w:pPr>
      <w:r w:rsidRPr="0022496A">
        <w:rPr>
          <w:b/>
          <w:lang w:val="en-GB" w:eastAsia="en-US"/>
        </w:rPr>
        <w:t>Observation 3-</w:t>
      </w:r>
      <w:r w:rsidR="000461EA">
        <w:rPr>
          <w:b/>
          <w:lang w:val="en-GB" w:eastAsia="en-US"/>
        </w:rPr>
        <w:t>11</w:t>
      </w:r>
      <w:r>
        <w:rPr>
          <w:lang w:val="en-GB" w:eastAsia="en-US"/>
        </w:rPr>
        <w:t xml:space="preserve">: The false alarm rate evaluation may require more trials for accumulation. The detection threshold based on SNR of the channel impulse response of received signal is actually a good metric for preventing </w:t>
      </w:r>
      <w:r w:rsidR="00C86AC3">
        <w:rPr>
          <w:lang w:val="en-GB" w:eastAsia="en-US"/>
        </w:rPr>
        <w:t xml:space="preserve">the </w:t>
      </w:r>
      <w:r>
        <w:rPr>
          <w:lang w:val="en-GB" w:eastAsia="en-US"/>
        </w:rPr>
        <w:t>false alarm</w:t>
      </w:r>
    </w:p>
    <w:p w14:paraId="3A5B1CB8" w14:textId="77777777" w:rsidR="0022496A" w:rsidRDefault="0022496A" w:rsidP="00AD27C6">
      <w:pPr>
        <w:spacing w:after="0" w:line="240" w:lineRule="auto"/>
        <w:jc w:val="both"/>
        <w:rPr>
          <w:lang w:val="en-GB" w:eastAsia="en-US"/>
        </w:rPr>
      </w:pPr>
    </w:p>
    <w:p w14:paraId="4998F591" w14:textId="6546A289" w:rsidR="00095CEF" w:rsidRDefault="0082586F" w:rsidP="00AD27C6">
      <w:pPr>
        <w:spacing w:after="0" w:line="240" w:lineRule="auto"/>
        <w:jc w:val="both"/>
        <w:rPr>
          <w:lang w:val="en-GB" w:eastAsia="en-US"/>
        </w:rPr>
      </w:pPr>
      <w:r w:rsidRPr="0082586F">
        <w:rPr>
          <w:b/>
          <w:lang w:val="en-GB" w:eastAsia="en-US"/>
        </w:rPr>
        <w:t>Proposal 3-1</w:t>
      </w:r>
      <w:r>
        <w:rPr>
          <w:lang w:val="en-GB" w:eastAsia="en-US"/>
        </w:rPr>
        <w:t>: The network can signal the frequency correction to the UE and the granularity of which is at least one subcarrier spacing</w:t>
      </w:r>
      <w:r w:rsidR="00F12D60">
        <w:rPr>
          <w:lang w:val="en-GB" w:eastAsia="en-US"/>
        </w:rPr>
        <w:t xml:space="preserve"> for PRACH</w:t>
      </w:r>
      <w:r>
        <w:rPr>
          <w:lang w:val="en-GB" w:eastAsia="en-US"/>
        </w:rPr>
        <w:t>. The finer granularity, for example half of subcarrier spacing may depend on gNB receiver capability</w:t>
      </w:r>
    </w:p>
    <w:p w14:paraId="3B9108F2" w14:textId="77777777" w:rsidR="0083673C" w:rsidRDefault="0083673C" w:rsidP="00AD27C6">
      <w:pPr>
        <w:spacing w:after="0" w:line="240" w:lineRule="auto"/>
        <w:jc w:val="both"/>
        <w:rPr>
          <w:lang w:val="en-GB" w:eastAsia="en-US"/>
        </w:rPr>
      </w:pPr>
    </w:p>
    <w:p w14:paraId="0D26D94C" w14:textId="7076C813" w:rsidR="00F12D60" w:rsidRDefault="00F12D60" w:rsidP="00AD27C6">
      <w:pPr>
        <w:spacing w:after="0" w:line="240" w:lineRule="auto"/>
        <w:jc w:val="both"/>
        <w:rPr>
          <w:lang w:val="en-GB" w:eastAsia="en-US"/>
        </w:rPr>
      </w:pPr>
      <w:r w:rsidRPr="001505A4">
        <w:rPr>
          <w:b/>
          <w:lang w:val="en-GB" w:eastAsia="en-US"/>
        </w:rPr>
        <w:t>Proposal 3-2</w:t>
      </w:r>
      <w:r>
        <w:rPr>
          <w:lang w:val="en-GB" w:eastAsia="en-US"/>
        </w:rPr>
        <w:t>: The smaller SCS for PRACH is preferred when frequency correction is considered</w:t>
      </w:r>
    </w:p>
    <w:p w14:paraId="17E66948" w14:textId="77777777" w:rsidR="00F12D60" w:rsidRDefault="00F12D60" w:rsidP="00AD27C6">
      <w:pPr>
        <w:spacing w:after="0" w:line="240" w:lineRule="auto"/>
        <w:jc w:val="both"/>
        <w:rPr>
          <w:lang w:val="en-GB" w:eastAsia="en-US"/>
        </w:rPr>
      </w:pPr>
    </w:p>
    <w:p w14:paraId="4610F498" w14:textId="25D130B7" w:rsidR="0083673C" w:rsidRDefault="0083673C" w:rsidP="00AD27C6">
      <w:pPr>
        <w:spacing w:after="0" w:line="240" w:lineRule="auto"/>
        <w:jc w:val="both"/>
        <w:rPr>
          <w:lang w:val="en-GB" w:eastAsia="en-US"/>
        </w:rPr>
      </w:pPr>
      <w:r w:rsidRPr="00A365DE">
        <w:rPr>
          <w:b/>
          <w:lang w:val="en-GB" w:eastAsia="en-US"/>
        </w:rPr>
        <w:t>Proposal 3-</w:t>
      </w:r>
      <w:r w:rsidR="00F12D60">
        <w:rPr>
          <w:b/>
          <w:lang w:val="en-GB" w:eastAsia="en-US"/>
        </w:rPr>
        <w:t>3</w:t>
      </w:r>
      <w:r>
        <w:rPr>
          <w:lang w:val="en-GB" w:eastAsia="en-US"/>
        </w:rPr>
        <w:t xml:space="preserve">: </w:t>
      </w:r>
      <w:r w:rsidR="00A365DE">
        <w:rPr>
          <w:lang w:val="en-GB" w:eastAsia="en-US"/>
        </w:rPr>
        <w:t>The following sequence candidates, together with modulation</w:t>
      </w:r>
      <w:r w:rsidR="00356CE2">
        <w:rPr>
          <w:lang w:val="en-GB" w:eastAsia="en-US"/>
        </w:rPr>
        <w:t xml:space="preserve">, </w:t>
      </w:r>
      <w:r w:rsidR="00A365DE">
        <w:rPr>
          <w:lang w:val="en-GB" w:eastAsia="en-US"/>
        </w:rPr>
        <w:t>transform precoding</w:t>
      </w:r>
      <w:r w:rsidR="00356CE2">
        <w:rPr>
          <w:lang w:val="en-GB" w:eastAsia="en-US"/>
        </w:rPr>
        <w:t xml:space="preserve"> and cyclic shift functionality </w:t>
      </w:r>
      <w:r w:rsidR="00E8265E">
        <w:rPr>
          <w:lang w:val="en-GB" w:eastAsia="en-US"/>
        </w:rPr>
        <w:t xml:space="preserve">are </w:t>
      </w:r>
      <w:r w:rsidR="00A365DE">
        <w:rPr>
          <w:lang w:val="en-GB" w:eastAsia="en-US"/>
        </w:rPr>
        <w:t>considered in work item phase for PRACH sequence generation</w:t>
      </w:r>
    </w:p>
    <w:p w14:paraId="18B222E2" w14:textId="1DED26CB" w:rsidR="00A365DE" w:rsidRDefault="00A365DE" w:rsidP="00A365DE">
      <w:pPr>
        <w:pStyle w:val="ListParagraph"/>
        <w:numPr>
          <w:ilvl w:val="0"/>
          <w:numId w:val="31"/>
        </w:numPr>
        <w:spacing w:after="0" w:line="240" w:lineRule="auto"/>
        <w:jc w:val="both"/>
        <w:rPr>
          <w:lang w:val="en-GB" w:eastAsia="en-US"/>
        </w:rPr>
      </w:pPr>
      <w:r>
        <w:rPr>
          <w:lang w:val="en-GB" w:eastAsia="en-US"/>
        </w:rPr>
        <w:lastRenderedPageBreak/>
        <w:t>M- sequence</w:t>
      </w:r>
    </w:p>
    <w:p w14:paraId="38833DF8" w14:textId="2DF5E91A" w:rsidR="00A365DE" w:rsidRPr="00A365DE" w:rsidRDefault="00A365DE" w:rsidP="00A365DE">
      <w:pPr>
        <w:pStyle w:val="ListParagraph"/>
        <w:numPr>
          <w:ilvl w:val="0"/>
          <w:numId w:val="31"/>
        </w:numPr>
        <w:spacing w:after="0" w:line="240" w:lineRule="auto"/>
        <w:jc w:val="both"/>
        <w:rPr>
          <w:lang w:val="en-GB" w:eastAsia="en-US"/>
        </w:rPr>
      </w:pPr>
      <w:r>
        <w:rPr>
          <w:lang w:val="en-GB" w:eastAsia="en-US"/>
        </w:rPr>
        <w:t>Gold sequence</w:t>
      </w:r>
    </w:p>
    <w:p w14:paraId="6EAEB260" w14:textId="77777777" w:rsidR="0082586F" w:rsidRDefault="0082586F" w:rsidP="00AD27C6">
      <w:pPr>
        <w:spacing w:after="0" w:line="240" w:lineRule="auto"/>
        <w:jc w:val="both"/>
        <w:rPr>
          <w:lang w:val="en-GB" w:eastAsia="en-US"/>
        </w:rPr>
      </w:pPr>
    </w:p>
    <w:p w14:paraId="3EFDEF1B" w14:textId="77777777" w:rsidR="0082586F" w:rsidRDefault="0082586F" w:rsidP="00AD27C6">
      <w:pPr>
        <w:spacing w:after="0" w:line="240" w:lineRule="auto"/>
        <w:jc w:val="both"/>
        <w:rPr>
          <w:lang w:val="en-GB" w:eastAsia="en-US"/>
        </w:rPr>
      </w:pPr>
    </w:p>
    <w:p w14:paraId="493F8953" w14:textId="77777777" w:rsidR="00867FD8" w:rsidRDefault="00867FD8" w:rsidP="00AD27C6">
      <w:pPr>
        <w:spacing w:after="0" w:line="240" w:lineRule="auto"/>
        <w:jc w:val="both"/>
        <w:rPr>
          <w:lang w:val="en-GB" w:eastAsia="en-US"/>
        </w:rPr>
      </w:pPr>
    </w:p>
    <w:p w14:paraId="25840A7F" w14:textId="77777777" w:rsidR="00867FD8" w:rsidRDefault="00867FD8" w:rsidP="00AD27C6">
      <w:pPr>
        <w:spacing w:after="0" w:line="240" w:lineRule="auto"/>
        <w:jc w:val="both"/>
        <w:rPr>
          <w:lang w:val="en-GB" w:eastAsia="en-US"/>
        </w:rPr>
      </w:pPr>
    </w:p>
    <w:p w14:paraId="7515AA25" w14:textId="4C2CC189" w:rsidR="00820B6A" w:rsidRDefault="00095CEF" w:rsidP="00095CEF">
      <w:pPr>
        <w:spacing w:after="0" w:line="240" w:lineRule="auto"/>
        <w:jc w:val="center"/>
        <w:rPr>
          <w:lang w:val="en-GB" w:eastAsia="en-US"/>
        </w:rPr>
      </w:pPr>
      <w:r>
        <w:rPr>
          <w:lang w:val="en-GB" w:eastAsia="en-US"/>
        </w:rPr>
        <w:t>TABLE 3-1</w:t>
      </w:r>
      <w:r w:rsidR="00074BE0">
        <w:rPr>
          <w:lang w:val="en-GB" w:eastAsia="en-US"/>
        </w:rPr>
        <w:t>: simulation setting and receiver behaviour for the 3 sequence candidates</w:t>
      </w:r>
    </w:p>
    <w:tbl>
      <w:tblPr>
        <w:tblStyle w:val="TableGrid"/>
        <w:tblW w:w="0" w:type="auto"/>
        <w:tblLook w:val="04A0" w:firstRow="1" w:lastRow="0" w:firstColumn="1" w:lastColumn="0" w:noHBand="0" w:noVBand="1"/>
      </w:tblPr>
      <w:tblGrid>
        <w:gridCol w:w="2065"/>
        <w:gridCol w:w="2520"/>
        <w:gridCol w:w="2340"/>
        <w:gridCol w:w="2520"/>
      </w:tblGrid>
      <w:tr w:rsidR="00C86DB7" w14:paraId="035C33CA" w14:textId="77777777" w:rsidTr="00216A7F">
        <w:tc>
          <w:tcPr>
            <w:tcW w:w="2065" w:type="dxa"/>
          </w:tcPr>
          <w:p w14:paraId="7B151BCF" w14:textId="270E1B4D" w:rsidR="00C86DB7" w:rsidRPr="00B51A2F" w:rsidRDefault="009C4F87" w:rsidP="00D51672">
            <w:pPr>
              <w:spacing w:after="0" w:line="240" w:lineRule="auto"/>
              <w:jc w:val="both"/>
              <w:rPr>
                <w:sz w:val="20"/>
                <w:szCs w:val="20"/>
                <w:lang w:val="en-GB" w:eastAsia="en-US"/>
              </w:rPr>
            </w:pPr>
            <w:r w:rsidRPr="00B51A2F">
              <w:rPr>
                <w:sz w:val="20"/>
                <w:szCs w:val="20"/>
                <w:lang w:val="en-GB" w:eastAsia="en-US"/>
              </w:rPr>
              <w:t>Candidate</w:t>
            </w:r>
          </w:p>
        </w:tc>
        <w:tc>
          <w:tcPr>
            <w:tcW w:w="2520" w:type="dxa"/>
          </w:tcPr>
          <w:p w14:paraId="633A10F1" w14:textId="16061B1A" w:rsidR="00C86DB7" w:rsidRPr="00B51A2F" w:rsidRDefault="00C86DB7" w:rsidP="00D51672">
            <w:pPr>
              <w:spacing w:after="0" w:line="240" w:lineRule="auto"/>
              <w:jc w:val="both"/>
              <w:rPr>
                <w:sz w:val="20"/>
                <w:szCs w:val="20"/>
                <w:lang w:val="en-GB" w:eastAsia="en-US"/>
              </w:rPr>
            </w:pPr>
            <w:r w:rsidRPr="00B51A2F">
              <w:rPr>
                <w:sz w:val="20"/>
                <w:szCs w:val="20"/>
                <w:lang w:val="en-GB" w:eastAsia="en-US"/>
              </w:rPr>
              <w:t>M- seq</w:t>
            </w:r>
            <w:r w:rsidR="009C4F87" w:rsidRPr="00B51A2F">
              <w:rPr>
                <w:sz w:val="20"/>
                <w:szCs w:val="20"/>
                <w:lang w:val="en-GB" w:eastAsia="en-US"/>
              </w:rPr>
              <w:t xml:space="preserve">uence + BPSK </w:t>
            </w:r>
          </w:p>
          <w:p w14:paraId="73D8CC62" w14:textId="7AE70B9A" w:rsidR="009C4F87" w:rsidRPr="00B51A2F" w:rsidRDefault="009C4F87" w:rsidP="00D51672">
            <w:pPr>
              <w:spacing w:after="0" w:line="240" w:lineRule="auto"/>
              <w:jc w:val="both"/>
              <w:rPr>
                <w:sz w:val="20"/>
                <w:szCs w:val="20"/>
                <w:lang w:val="en-GB" w:eastAsia="en-US"/>
              </w:rPr>
            </w:pPr>
            <w:r w:rsidRPr="00B51A2F">
              <w:rPr>
                <w:sz w:val="20"/>
                <w:szCs w:val="20"/>
                <w:lang w:val="en-GB" w:eastAsia="en-US"/>
              </w:rPr>
              <w:t>+ DFT</w:t>
            </w:r>
          </w:p>
        </w:tc>
        <w:tc>
          <w:tcPr>
            <w:tcW w:w="2340" w:type="dxa"/>
          </w:tcPr>
          <w:p w14:paraId="7E9A9EE1" w14:textId="77777777" w:rsidR="009C4F87" w:rsidRPr="00B51A2F" w:rsidRDefault="00C86DB7" w:rsidP="00D51672">
            <w:pPr>
              <w:spacing w:after="0" w:line="240" w:lineRule="auto"/>
              <w:jc w:val="both"/>
              <w:rPr>
                <w:sz w:val="20"/>
                <w:szCs w:val="20"/>
                <w:lang w:val="en-GB" w:eastAsia="en-US"/>
              </w:rPr>
            </w:pPr>
            <w:r w:rsidRPr="00B51A2F">
              <w:rPr>
                <w:sz w:val="20"/>
                <w:szCs w:val="20"/>
                <w:lang w:val="en-GB" w:eastAsia="en-US"/>
              </w:rPr>
              <w:t>Gold seq</w:t>
            </w:r>
            <w:r w:rsidR="009C4F87" w:rsidRPr="00B51A2F">
              <w:rPr>
                <w:sz w:val="20"/>
                <w:szCs w:val="20"/>
                <w:lang w:val="en-GB" w:eastAsia="en-US"/>
              </w:rPr>
              <w:t xml:space="preserve">uence </w:t>
            </w:r>
          </w:p>
          <w:p w14:paraId="5F25B2ED" w14:textId="531F9B6E" w:rsidR="00C86DB7" w:rsidRPr="00B51A2F" w:rsidRDefault="009C4F87" w:rsidP="00D51672">
            <w:pPr>
              <w:spacing w:after="0" w:line="240" w:lineRule="auto"/>
              <w:jc w:val="both"/>
              <w:rPr>
                <w:sz w:val="20"/>
                <w:szCs w:val="20"/>
                <w:lang w:val="en-GB" w:eastAsia="en-US"/>
              </w:rPr>
            </w:pPr>
            <w:r w:rsidRPr="00B51A2F">
              <w:rPr>
                <w:sz w:val="20"/>
                <w:szCs w:val="20"/>
                <w:lang w:val="en-GB" w:eastAsia="en-US"/>
              </w:rPr>
              <w:t>+ pi/2-BPSK + DFT</w:t>
            </w:r>
          </w:p>
        </w:tc>
        <w:tc>
          <w:tcPr>
            <w:tcW w:w="2520" w:type="dxa"/>
          </w:tcPr>
          <w:p w14:paraId="444E1A85" w14:textId="4A1FF430" w:rsidR="00C86DB7" w:rsidRPr="00B51A2F" w:rsidRDefault="0013029D" w:rsidP="00D51672">
            <w:pPr>
              <w:spacing w:after="0" w:line="240" w:lineRule="auto"/>
              <w:jc w:val="both"/>
              <w:rPr>
                <w:sz w:val="20"/>
                <w:szCs w:val="20"/>
                <w:lang w:val="en-GB" w:eastAsia="en-US"/>
              </w:rPr>
            </w:pPr>
            <w:r>
              <w:rPr>
                <w:sz w:val="20"/>
                <w:szCs w:val="20"/>
                <w:lang w:val="en-GB" w:eastAsia="en-US"/>
              </w:rPr>
              <w:t xml:space="preserve">Double rooted </w:t>
            </w:r>
            <w:r w:rsidR="00C86DB7" w:rsidRPr="00B51A2F">
              <w:rPr>
                <w:sz w:val="20"/>
                <w:szCs w:val="20"/>
                <w:lang w:val="en-GB" w:eastAsia="en-US"/>
              </w:rPr>
              <w:t>ZC seq</w:t>
            </w:r>
            <w:r w:rsidR="009C4F87" w:rsidRPr="00B51A2F">
              <w:rPr>
                <w:sz w:val="20"/>
                <w:szCs w:val="20"/>
                <w:lang w:val="en-GB" w:eastAsia="en-US"/>
              </w:rPr>
              <w:t>uence + DFT</w:t>
            </w:r>
          </w:p>
        </w:tc>
      </w:tr>
      <w:tr w:rsidR="00C86DB7" w14:paraId="5D216D49" w14:textId="77777777" w:rsidTr="00216A7F">
        <w:tc>
          <w:tcPr>
            <w:tcW w:w="2065" w:type="dxa"/>
          </w:tcPr>
          <w:p w14:paraId="033B8D33" w14:textId="0CCE085D" w:rsidR="00C86DB7" w:rsidRPr="00B51A2F" w:rsidRDefault="009C4F87" w:rsidP="00D51672">
            <w:pPr>
              <w:spacing w:before="120" w:after="120" w:line="240" w:lineRule="auto"/>
              <w:jc w:val="both"/>
              <w:rPr>
                <w:sz w:val="20"/>
                <w:szCs w:val="20"/>
                <w:lang w:val="en-GB" w:eastAsia="en-US"/>
              </w:rPr>
            </w:pPr>
            <w:r w:rsidRPr="00B51A2F">
              <w:rPr>
                <w:sz w:val="20"/>
                <w:szCs w:val="20"/>
                <w:lang w:val="en-GB" w:eastAsia="en-US"/>
              </w:rPr>
              <w:t xml:space="preserve">Sequence </w:t>
            </w:r>
            <w:r w:rsidR="00C86DB7" w:rsidRPr="00B51A2F">
              <w:rPr>
                <w:sz w:val="20"/>
                <w:szCs w:val="20"/>
                <w:lang w:val="en-GB" w:eastAsia="en-US"/>
              </w:rPr>
              <w:t>length</w:t>
            </w:r>
          </w:p>
        </w:tc>
        <w:tc>
          <w:tcPr>
            <w:tcW w:w="2520" w:type="dxa"/>
          </w:tcPr>
          <w:p w14:paraId="1EA49593" w14:textId="13A68D52" w:rsidR="00C86DB7" w:rsidRPr="00B51A2F" w:rsidRDefault="00C86DB7" w:rsidP="00D51672">
            <w:pPr>
              <w:spacing w:before="120" w:after="120" w:line="240" w:lineRule="auto"/>
              <w:jc w:val="both"/>
              <w:rPr>
                <w:sz w:val="20"/>
                <w:szCs w:val="20"/>
                <w:lang w:val="en-GB" w:eastAsia="en-US"/>
              </w:rPr>
            </w:pPr>
            <w:r w:rsidRPr="00B51A2F">
              <w:rPr>
                <w:sz w:val="20"/>
                <w:szCs w:val="20"/>
                <w:lang w:val="en-GB" w:eastAsia="en-US"/>
              </w:rPr>
              <w:t>1023</w:t>
            </w:r>
          </w:p>
        </w:tc>
        <w:tc>
          <w:tcPr>
            <w:tcW w:w="2340" w:type="dxa"/>
          </w:tcPr>
          <w:p w14:paraId="2B0AFD26" w14:textId="778842C6" w:rsidR="00C86DB7" w:rsidRPr="00B51A2F" w:rsidRDefault="00C86DB7" w:rsidP="00D51672">
            <w:pPr>
              <w:spacing w:before="120" w:after="120" w:line="240" w:lineRule="auto"/>
              <w:jc w:val="both"/>
              <w:rPr>
                <w:sz w:val="20"/>
                <w:szCs w:val="20"/>
                <w:lang w:val="en-GB" w:eastAsia="en-US"/>
              </w:rPr>
            </w:pPr>
            <w:r w:rsidRPr="00B51A2F">
              <w:rPr>
                <w:sz w:val="20"/>
                <w:szCs w:val="20"/>
                <w:lang w:val="en-GB" w:eastAsia="en-US"/>
              </w:rPr>
              <w:t>839</w:t>
            </w:r>
          </w:p>
        </w:tc>
        <w:tc>
          <w:tcPr>
            <w:tcW w:w="2520" w:type="dxa"/>
          </w:tcPr>
          <w:p w14:paraId="5F9E75FE" w14:textId="4176AAC7" w:rsidR="00C86DB7" w:rsidRPr="00B51A2F" w:rsidRDefault="00C86DB7" w:rsidP="00D51672">
            <w:pPr>
              <w:spacing w:before="120" w:after="120" w:line="240" w:lineRule="auto"/>
              <w:jc w:val="both"/>
              <w:rPr>
                <w:sz w:val="20"/>
                <w:szCs w:val="20"/>
                <w:lang w:val="en-GB" w:eastAsia="en-US"/>
              </w:rPr>
            </w:pPr>
            <w:r w:rsidRPr="00B51A2F">
              <w:rPr>
                <w:sz w:val="20"/>
                <w:szCs w:val="20"/>
                <w:lang w:val="en-GB" w:eastAsia="en-US"/>
              </w:rPr>
              <w:t>839</w:t>
            </w:r>
          </w:p>
        </w:tc>
      </w:tr>
      <w:tr w:rsidR="00C86DB7" w14:paraId="7E40FF23" w14:textId="77777777" w:rsidTr="00216A7F">
        <w:tc>
          <w:tcPr>
            <w:tcW w:w="2065" w:type="dxa"/>
          </w:tcPr>
          <w:p w14:paraId="666A6574" w14:textId="403AB3BC" w:rsidR="00C86DB7" w:rsidRPr="00B51A2F" w:rsidRDefault="009C4F87" w:rsidP="00D51672">
            <w:pPr>
              <w:spacing w:after="0" w:line="240" w:lineRule="auto"/>
              <w:jc w:val="both"/>
              <w:rPr>
                <w:sz w:val="20"/>
                <w:szCs w:val="20"/>
                <w:lang w:val="en-GB" w:eastAsia="en-US"/>
              </w:rPr>
            </w:pPr>
            <w:r w:rsidRPr="00B51A2F">
              <w:rPr>
                <w:sz w:val="20"/>
                <w:szCs w:val="20"/>
                <w:lang w:val="en-GB" w:eastAsia="en-US"/>
              </w:rPr>
              <w:t>Preamble structure</w:t>
            </w:r>
          </w:p>
        </w:tc>
        <w:tc>
          <w:tcPr>
            <w:tcW w:w="2520" w:type="dxa"/>
          </w:tcPr>
          <w:p w14:paraId="4920D7F7" w14:textId="1053E628" w:rsidR="009C4F87" w:rsidRPr="00B51A2F" w:rsidRDefault="009C4F87" w:rsidP="00D51672">
            <w:pPr>
              <w:spacing w:after="0" w:line="240" w:lineRule="auto"/>
              <w:jc w:val="both"/>
              <w:rPr>
                <w:sz w:val="20"/>
                <w:szCs w:val="20"/>
                <w:lang w:val="en-GB" w:eastAsia="en-US"/>
              </w:rPr>
            </w:pPr>
            <w:r w:rsidRPr="00B51A2F">
              <w:rPr>
                <w:sz w:val="20"/>
                <w:szCs w:val="20"/>
                <w:lang w:val="en-GB" w:eastAsia="en-US"/>
              </w:rPr>
              <w:t>1 CP</w:t>
            </w:r>
          </w:p>
          <w:p w14:paraId="1AC30E7A" w14:textId="05E746F7" w:rsidR="00C86DB7" w:rsidRPr="00B51A2F" w:rsidRDefault="009C4F87" w:rsidP="00D51672">
            <w:pPr>
              <w:spacing w:after="0" w:line="240" w:lineRule="auto"/>
              <w:jc w:val="both"/>
              <w:rPr>
                <w:sz w:val="20"/>
                <w:szCs w:val="20"/>
                <w:lang w:val="en-GB" w:eastAsia="en-US"/>
              </w:rPr>
            </w:pPr>
            <w:r w:rsidRPr="00B51A2F">
              <w:rPr>
                <w:sz w:val="20"/>
                <w:szCs w:val="20"/>
                <w:lang w:val="en-GB" w:eastAsia="en-US"/>
              </w:rPr>
              <w:t xml:space="preserve">+ 2 sequences with same freq domain </w:t>
            </w:r>
            <w:r w:rsidR="008E1531">
              <w:rPr>
                <w:sz w:val="20"/>
                <w:szCs w:val="20"/>
                <w:lang w:val="en-GB" w:eastAsia="en-US"/>
              </w:rPr>
              <w:t>cyclic shift</w:t>
            </w:r>
            <w:r w:rsidR="007E0031">
              <w:rPr>
                <w:sz w:val="20"/>
                <w:szCs w:val="20"/>
                <w:lang w:val="en-GB" w:eastAsia="en-US"/>
              </w:rPr>
              <w:t xml:space="preserve"> (fcs)</w:t>
            </w:r>
          </w:p>
        </w:tc>
        <w:tc>
          <w:tcPr>
            <w:tcW w:w="2340" w:type="dxa"/>
          </w:tcPr>
          <w:p w14:paraId="7DB13A29" w14:textId="77777777" w:rsidR="009C4F87" w:rsidRPr="00B51A2F" w:rsidRDefault="009C4F87" w:rsidP="00D51672">
            <w:pPr>
              <w:spacing w:after="0" w:line="240" w:lineRule="auto"/>
              <w:jc w:val="both"/>
              <w:rPr>
                <w:sz w:val="20"/>
                <w:szCs w:val="20"/>
                <w:lang w:val="en-GB" w:eastAsia="en-US"/>
              </w:rPr>
            </w:pPr>
            <w:r w:rsidRPr="00B51A2F">
              <w:rPr>
                <w:sz w:val="20"/>
                <w:szCs w:val="20"/>
                <w:lang w:val="en-GB" w:eastAsia="en-US"/>
              </w:rPr>
              <w:t xml:space="preserve">1 CP </w:t>
            </w:r>
          </w:p>
          <w:p w14:paraId="480F110C" w14:textId="144B04FA" w:rsidR="00C86DB7" w:rsidRPr="00B51A2F" w:rsidRDefault="009C4F87" w:rsidP="00D51672">
            <w:pPr>
              <w:spacing w:after="0" w:line="240" w:lineRule="auto"/>
              <w:jc w:val="both"/>
              <w:rPr>
                <w:sz w:val="20"/>
                <w:szCs w:val="20"/>
                <w:lang w:val="en-GB" w:eastAsia="en-US"/>
              </w:rPr>
            </w:pPr>
            <w:r w:rsidRPr="00B51A2F">
              <w:rPr>
                <w:sz w:val="20"/>
                <w:szCs w:val="20"/>
                <w:lang w:val="en-GB" w:eastAsia="en-US"/>
              </w:rPr>
              <w:t>+ 2 sequences with same initial seed</w:t>
            </w:r>
          </w:p>
        </w:tc>
        <w:tc>
          <w:tcPr>
            <w:tcW w:w="2520" w:type="dxa"/>
          </w:tcPr>
          <w:p w14:paraId="1D0A9BD3" w14:textId="77777777" w:rsidR="00C86DB7" w:rsidRPr="00B51A2F" w:rsidRDefault="009C4F87" w:rsidP="00D51672">
            <w:pPr>
              <w:spacing w:after="0" w:line="240" w:lineRule="auto"/>
              <w:jc w:val="both"/>
              <w:rPr>
                <w:sz w:val="20"/>
                <w:szCs w:val="20"/>
                <w:lang w:val="en-GB" w:eastAsia="en-US"/>
              </w:rPr>
            </w:pPr>
            <w:r w:rsidRPr="00B51A2F">
              <w:rPr>
                <w:sz w:val="20"/>
                <w:szCs w:val="20"/>
                <w:lang w:val="en-GB" w:eastAsia="en-US"/>
              </w:rPr>
              <w:t>2 CPs</w:t>
            </w:r>
          </w:p>
          <w:p w14:paraId="050DD214" w14:textId="59A94C27" w:rsidR="009C4F87" w:rsidRPr="00B51A2F" w:rsidRDefault="009C4F87" w:rsidP="00D51672">
            <w:pPr>
              <w:spacing w:after="0" w:line="240" w:lineRule="auto"/>
              <w:jc w:val="both"/>
              <w:rPr>
                <w:sz w:val="20"/>
                <w:szCs w:val="20"/>
                <w:lang w:val="en-GB" w:eastAsia="en-US"/>
              </w:rPr>
            </w:pPr>
            <w:r w:rsidRPr="00B51A2F">
              <w:rPr>
                <w:sz w:val="20"/>
                <w:szCs w:val="20"/>
                <w:lang w:val="en-GB" w:eastAsia="en-US"/>
              </w:rPr>
              <w:t>+ 2 sequences with different root index</w:t>
            </w:r>
          </w:p>
        </w:tc>
      </w:tr>
      <w:tr w:rsidR="007E0031" w14:paraId="7FDEF80A" w14:textId="77777777" w:rsidTr="00216A7F">
        <w:tc>
          <w:tcPr>
            <w:tcW w:w="2065" w:type="dxa"/>
          </w:tcPr>
          <w:p w14:paraId="778CBBF1" w14:textId="2A52F530" w:rsidR="007E0031" w:rsidRPr="00B51A2F" w:rsidRDefault="007E0031" w:rsidP="00D51672">
            <w:pPr>
              <w:spacing w:after="0" w:line="240" w:lineRule="auto"/>
              <w:jc w:val="both"/>
              <w:rPr>
                <w:sz w:val="20"/>
                <w:szCs w:val="20"/>
                <w:lang w:val="en-GB" w:eastAsia="en-US"/>
              </w:rPr>
            </w:pPr>
            <w:r>
              <w:rPr>
                <w:sz w:val="20"/>
                <w:szCs w:val="20"/>
                <w:lang w:val="en-GB" w:eastAsia="en-US"/>
              </w:rPr>
              <w:t>Sequence generation for different UE</w:t>
            </w:r>
          </w:p>
        </w:tc>
        <w:tc>
          <w:tcPr>
            <w:tcW w:w="2520" w:type="dxa"/>
          </w:tcPr>
          <w:p w14:paraId="6D1304F5" w14:textId="780B501F" w:rsidR="007E0031" w:rsidRPr="00B51A2F" w:rsidRDefault="007E0031" w:rsidP="00EC13E7">
            <w:pPr>
              <w:spacing w:after="0" w:line="240" w:lineRule="auto"/>
              <w:rPr>
                <w:sz w:val="20"/>
                <w:szCs w:val="20"/>
                <w:lang w:val="en-GB" w:eastAsia="en-US"/>
              </w:rPr>
            </w:pPr>
            <w:r>
              <w:rPr>
                <w:sz w:val="20"/>
                <w:szCs w:val="20"/>
                <w:lang w:val="en-GB" w:eastAsia="en-US"/>
              </w:rPr>
              <w:t xml:space="preserve">The allowed fcs is evenly spaced. Assign different fcs to </w:t>
            </w:r>
            <w:r w:rsidR="00EC13E7">
              <w:rPr>
                <w:sz w:val="20"/>
                <w:szCs w:val="20"/>
                <w:lang w:val="en-GB" w:eastAsia="en-US"/>
              </w:rPr>
              <w:t xml:space="preserve">each </w:t>
            </w:r>
            <w:r>
              <w:rPr>
                <w:sz w:val="20"/>
                <w:szCs w:val="20"/>
                <w:lang w:val="en-GB" w:eastAsia="en-US"/>
              </w:rPr>
              <w:t>UE</w:t>
            </w:r>
          </w:p>
        </w:tc>
        <w:tc>
          <w:tcPr>
            <w:tcW w:w="2340" w:type="dxa"/>
          </w:tcPr>
          <w:p w14:paraId="1B61EC2E" w14:textId="6FC0A771" w:rsidR="007E0031" w:rsidRDefault="007E0031" w:rsidP="007E0031">
            <w:pPr>
              <w:spacing w:after="0" w:line="240" w:lineRule="auto"/>
              <w:rPr>
                <w:sz w:val="20"/>
                <w:szCs w:val="20"/>
                <w:lang w:val="en-GB" w:eastAsia="en-US"/>
              </w:rPr>
            </w:pPr>
            <w:r>
              <w:rPr>
                <w:sz w:val="20"/>
                <w:szCs w:val="20"/>
                <w:lang w:val="en-GB" w:eastAsia="en-US"/>
              </w:rPr>
              <w:t xml:space="preserve">Assign different seed to </w:t>
            </w:r>
            <w:r w:rsidR="00EC13E7">
              <w:rPr>
                <w:sz w:val="20"/>
                <w:szCs w:val="20"/>
                <w:lang w:val="en-GB" w:eastAsia="en-US"/>
              </w:rPr>
              <w:t xml:space="preserve">each </w:t>
            </w:r>
            <w:r>
              <w:rPr>
                <w:sz w:val="20"/>
                <w:szCs w:val="20"/>
                <w:lang w:val="en-GB" w:eastAsia="en-US"/>
              </w:rPr>
              <w:t xml:space="preserve">UE by </w:t>
            </w:r>
          </w:p>
          <w:p w14:paraId="0DB22750" w14:textId="7059FAFC" w:rsidR="007E0031" w:rsidRPr="00B51A2F" w:rsidRDefault="007E0031" w:rsidP="007E0031">
            <w:pPr>
              <w:spacing w:after="0" w:line="240" w:lineRule="auto"/>
              <w:jc w:val="both"/>
              <w:rPr>
                <w:sz w:val="20"/>
                <w:szCs w:val="20"/>
                <w:lang w:val="en-GB" w:eastAsia="en-US"/>
              </w:rPr>
            </w:pPr>
            <w:r>
              <w:rPr>
                <w:sz w:val="20"/>
                <w:szCs w:val="20"/>
                <w:lang w:val="en-GB" w:eastAsia="en-US"/>
              </w:rPr>
              <w:t>( 2</w:t>
            </w:r>
            <w:r w:rsidRPr="007E0031">
              <w:rPr>
                <w:sz w:val="20"/>
                <w:szCs w:val="20"/>
                <w:vertAlign w:val="superscript"/>
                <w:lang w:val="en-GB" w:eastAsia="en-US"/>
              </w:rPr>
              <w:t>10</w:t>
            </w:r>
            <w:r>
              <w:rPr>
                <w:sz w:val="20"/>
                <w:szCs w:val="20"/>
                <w:lang w:val="en-GB" w:eastAsia="en-US"/>
              </w:rPr>
              <w:t>*(2*nid+1)+ nid ) %2</w:t>
            </w:r>
            <w:r w:rsidRPr="007E0031">
              <w:rPr>
                <w:sz w:val="20"/>
                <w:szCs w:val="20"/>
                <w:vertAlign w:val="superscript"/>
                <w:lang w:val="en-GB" w:eastAsia="en-US"/>
              </w:rPr>
              <w:t>31</w:t>
            </w:r>
          </w:p>
        </w:tc>
        <w:tc>
          <w:tcPr>
            <w:tcW w:w="2520" w:type="dxa"/>
          </w:tcPr>
          <w:p w14:paraId="069AE8BB" w14:textId="7B8EEE77" w:rsidR="007E0031" w:rsidRPr="00B51A2F" w:rsidRDefault="007E0031" w:rsidP="00EC13E7">
            <w:pPr>
              <w:spacing w:after="0" w:line="240" w:lineRule="auto"/>
              <w:rPr>
                <w:sz w:val="20"/>
                <w:szCs w:val="20"/>
                <w:lang w:val="en-GB" w:eastAsia="en-US"/>
              </w:rPr>
            </w:pPr>
            <w:r>
              <w:rPr>
                <w:sz w:val="20"/>
                <w:szCs w:val="20"/>
                <w:lang w:val="en-GB" w:eastAsia="en-US"/>
              </w:rPr>
              <w:t xml:space="preserve">Assign different root index to </w:t>
            </w:r>
            <w:r w:rsidR="00EC13E7">
              <w:rPr>
                <w:sz w:val="20"/>
                <w:szCs w:val="20"/>
                <w:lang w:val="en-GB" w:eastAsia="en-US"/>
              </w:rPr>
              <w:t xml:space="preserve">each </w:t>
            </w:r>
            <w:r>
              <w:rPr>
                <w:sz w:val="20"/>
                <w:szCs w:val="20"/>
                <w:lang w:val="en-GB" w:eastAsia="en-US"/>
              </w:rPr>
              <w:t>UE. Time domain cyclic shift (tcs) is assumed 0</w:t>
            </w:r>
          </w:p>
        </w:tc>
      </w:tr>
      <w:tr w:rsidR="007C5DCA" w14:paraId="444C34CF" w14:textId="77777777" w:rsidTr="002A0498">
        <w:tc>
          <w:tcPr>
            <w:tcW w:w="2065" w:type="dxa"/>
          </w:tcPr>
          <w:p w14:paraId="750AAEF6" w14:textId="141DBE51" w:rsidR="007C5DCA" w:rsidRPr="00B51A2F" w:rsidRDefault="00D51672" w:rsidP="00D51672">
            <w:pPr>
              <w:spacing w:before="120" w:after="120" w:line="240" w:lineRule="auto"/>
              <w:jc w:val="both"/>
              <w:rPr>
                <w:sz w:val="20"/>
                <w:szCs w:val="20"/>
                <w:lang w:val="en-GB" w:eastAsia="en-US"/>
              </w:rPr>
            </w:pPr>
            <w:r>
              <w:rPr>
                <w:sz w:val="20"/>
                <w:szCs w:val="20"/>
                <w:lang w:val="en-GB" w:eastAsia="en-US"/>
              </w:rPr>
              <w:t>Window for detection</w:t>
            </w:r>
          </w:p>
        </w:tc>
        <w:tc>
          <w:tcPr>
            <w:tcW w:w="7380" w:type="dxa"/>
            <w:gridSpan w:val="3"/>
          </w:tcPr>
          <w:p w14:paraId="10E535C3" w14:textId="740731F0" w:rsidR="007C5DCA" w:rsidRPr="00B51A2F" w:rsidRDefault="007C5DCA" w:rsidP="00D51672">
            <w:pPr>
              <w:spacing w:before="120" w:after="120" w:line="240" w:lineRule="auto"/>
              <w:jc w:val="both"/>
              <w:rPr>
                <w:sz w:val="20"/>
                <w:szCs w:val="20"/>
                <w:lang w:val="en-GB" w:eastAsia="en-US"/>
              </w:rPr>
            </w:pPr>
            <w:r>
              <w:rPr>
                <w:sz w:val="20"/>
                <w:szCs w:val="20"/>
                <w:lang w:val="en-GB" w:eastAsia="en-US"/>
              </w:rPr>
              <w:t>Single fixed window to transform the signal to frequency domain</w:t>
            </w:r>
          </w:p>
        </w:tc>
      </w:tr>
      <w:tr w:rsidR="007C5DCA" w14:paraId="36D73ABB" w14:textId="77777777" w:rsidTr="002A0498">
        <w:tc>
          <w:tcPr>
            <w:tcW w:w="2065" w:type="dxa"/>
          </w:tcPr>
          <w:p w14:paraId="70C9BF2E" w14:textId="4EC4D4BD" w:rsidR="007C5DCA" w:rsidRPr="00B51A2F" w:rsidRDefault="007C5DCA" w:rsidP="00216A7F">
            <w:pPr>
              <w:spacing w:after="0" w:line="240" w:lineRule="auto"/>
              <w:rPr>
                <w:sz w:val="20"/>
                <w:szCs w:val="20"/>
                <w:lang w:val="en-GB" w:eastAsia="en-US"/>
              </w:rPr>
            </w:pPr>
            <w:r>
              <w:rPr>
                <w:sz w:val="20"/>
                <w:szCs w:val="20"/>
                <w:lang w:val="en-GB" w:eastAsia="en-US"/>
              </w:rPr>
              <w:t xml:space="preserve">Method of deriving </w:t>
            </w:r>
            <w:r w:rsidR="002A0498">
              <w:rPr>
                <w:sz w:val="20"/>
                <w:szCs w:val="20"/>
                <w:lang w:val="en-GB" w:eastAsia="en-US"/>
              </w:rPr>
              <w:t xml:space="preserve">the </w:t>
            </w:r>
            <w:r>
              <w:rPr>
                <w:sz w:val="20"/>
                <w:szCs w:val="20"/>
                <w:lang w:val="en-GB" w:eastAsia="en-US"/>
              </w:rPr>
              <w:t>c</w:t>
            </w:r>
            <w:r w:rsidR="002A0498">
              <w:rPr>
                <w:sz w:val="20"/>
                <w:szCs w:val="20"/>
                <w:lang w:val="en-GB" w:eastAsia="en-US"/>
              </w:rPr>
              <w:t xml:space="preserve">hannel </w:t>
            </w:r>
            <w:r>
              <w:rPr>
                <w:sz w:val="20"/>
                <w:szCs w:val="20"/>
                <w:lang w:val="en-GB" w:eastAsia="en-US"/>
              </w:rPr>
              <w:t>impulse</w:t>
            </w:r>
            <w:r w:rsidR="002A0498">
              <w:rPr>
                <w:sz w:val="20"/>
                <w:szCs w:val="20"/>
                <w:lang w:val="en-GB" w:eastAsia="en-US"/>
              </w:rPr>
              <w:t xml:space="preserve"> </w:t>
            </w:r>
            <w:r>
              <w:rPr>
                <w:sz w:val="20"/>
                <w:szCs w:val="20"/>
                <w:lang w:val="en-GB" w:eastAsia="en-US"/>
              </w:rPr>
              <w:t>response</w:t>
            </w:r>
          </w:p>
        </w:tc>
        <w:tc>
          <w:tcPr>
            <w:tcW w:w="7380" w:type="dxa"/>
            <w:gridSpan w:val="3"/>
          </w:tcPr>
          <w:p w14:paraId="568169B0" w14:textId="38E1C78F" w:rsidR="007C5DCA" w:rsidRDefault="007C5DCA" w:rsidP="00D51672">
            <w:pPr>
              <w:pStyle w:val="ListParagraph"/>
              <w:numPr>
                <w:ilvl w:val="0"/>
                <w:numId w:val="29"/>
              </w:numPr>
              <w:spacing w:after="0" w:line="240" w:lineRule="auto"/>
              <w:ind w:left="162" w:hanging="162"/>
              <w:jc w:val="both"/>
              <w:rPr>
                <w:sz w:val="20"/>
                <w:szCs w:val="20"/>
                <w:lang w:val="en-GB" w:eastAsia="en-US"/>
              </w:rPr>
            </w:pPr>
            <w:r>
              <w:rPr>
                <w:sz w:val="20"/>
                <w:szCs w:val="20"/>
                <w:lang w:val="en-GB" w:eastAsia="en-US"/>
              </w:rPr>
              <w:t>F</w:t>
            </w:r>
            <w:r w:rsidRPr="007C5DCA">
              <w:rPr>
                <w:sz w:val="20"/>
                <w:szCs w:val="20"/>
                <w:lang w:val="en-GB" w:eastAsia="en-US"/>
              </w:rPr>
              <w:t xml:space="preserve">or each subcarrier </w:t>
            </w:r>
            <w:r w:rsidR="004C32CE">
              <w:rPr>
                <w:sz w:val="20"/>
                <w:szCs w:val="20"/>
                <w:lang w:val="en-GB" w:eastAsia="en-US"/>
              </w:rPr>
              <w:t xml:space="preserve">carrying PRACH signal </w:t>
            </w:r>
            <w:r>
              <w:rPr>
                <w:sz w:val="20"/>
                <w:szCs w:val="20"/>
                <w:lang w:val="en-GB" w:eastAsia="en-US"/>
              </w:rPr>
              <w:t>in frequency domain</w:t>
            </w:r>
            <w:r w:rsidR="004C32CE">
              <w:rPr>
                <w:sz w:val="20"/>
                <w:szCs w:val="20"/>
                <w:lang w:val="en-GB" w:eastAsia="en-US"/>
              </w:rPr>
              <w:t xml:space="preserve">, it can be expressed as </w:t>
            </w:r>
            <w:r w:rsidRPr="007C5DCA">
              <w:rPr>
                <w:sz w:val="20"/>
                <w:szCs w:val="20"/>
                <w:lang w:val="en-GB" w:eastAsia="en-US"/>
              </w:rPr>
              <w:t>Y</w:t>
            </w:r>
            <w:r>
              <w:rPr>
                <w:sz w:val="20"/>
                <w:szCs w:val="20"/>
                <w:lang w:val="en-GB" w:eastAsia="en-US"/>
              </w:rPr>
              <w:t>i</w:t>
            </w:r>
            <w:r w:rsidRPr="007C5DCA">
              <w:rPr>
                <w:sz w:val="20"/>
                <w:szCs w:val="20"/>
                <w:lang w:val="en-GB" w:eastAsia="en-US"/>
              </w:rPr>
              <w:t xml:space="preserve"> = H</w:t>
            </w:r>
            <w:r>
              <w:rPr>
                <w:sz w:val="20"/>
                <w:szCs w:val="20"/>
                <w:lang w:val="en-GB" w:eastAsia="en-US"/>
              </w:rPr>
              <w:t>i*</w:t>
            </w:r>
            <w:r w:rsidRPr="007C5DCA">
              <w:rPr>
                <w:sz w:val="20"/>
                <w:szCs w:val="20"/>
                <w:lang w:val="en-GB" w:eastAsia="en-US"/>
              </w:rPr>
              <w:t>X</w:t>
            </w:r>
            <w:r>
              <w:rPr>
                <w:sz w:val="20"/>
                <w:szCs w:val="20"/>
                <w:lang w:val="en-GB" w:eastAsia="en-US"/>
              </w:rPr>
              <w:t>i</w:t>
            </w:r>
            <w:r w:rsidRPr="007C5DCA">
              <w:rPr>
                <w:sz w:val="20"/>
                <w:szCs w:val="20"/>
                <w:lang w:val="en-GB" w:eastAsia="en-US"/>
              </w:rPr>
              <w:t xml:space="preserve"> + N</w:t>
            </w:r>
            <w:r>
              <w:rPr>
                <w:sz w:val="20"/>
                <w:szCs w:val="20"/>
                <w:lang w:val="en-GB" w:eastAsia="en-US"/>
              </w:rPr>
              <w:t>i</w:t>
            </w:r>
          </w:p>
          <w:p w14:paraId="787B07A1" w14:textId="0686D361" w:rsidR="007C5DCA" w:rsidRDefault="007C5DCA" w:rsidP="00D51672">
            <w:pPr>
              <w:pStyle w:val="ListParagraph"/>
              <w:numPr>
                <w:ilvl w:val="0"/>
                <w:numId w:val="29"/>
              </w:numPr>
              <w:spacing w:after="0" w:line="240" w:lineRule="auto"/>
              <w:ind w:left="162" w:hanging="162"/>
              <w:jc w:val="both"/>
              <w:rPr>
                <w:sz w:val="20"/>
                <w:szCs w:val="20"/>
                <w:lang w:val="en-GB" w:eastAsia="en-US"/>
              </w:rPr>
            </w:pPr>
            <w:r>
              <w:rPr>
                <w:sz w:val="20"/>
                <w:szCs w:val="20"/>
                <w:lang w:val="en-GB" w:eastAsia="en-US"/>
              </w:rPr>
              <w:t xml:space="preserve">Perform conj(Xi)*Yi for each subcarrier </w:t>
            </w:r>
            <w:r w:rsidR="004C32CE">
              <w:rPr>
                <w:sz w:val="20"/>
                <w:szCs w:val="20"/>
                <w:lang w:val="en-GB" w:eastAsia="en-US"/>
              </w:rPr>
              <w:t xml:space="preserve">carrying PRACH </w:t>
            </w:r>
            <w:r>
              <w:rPr>
                <w:sz w:val="20"/>
                <w:szCs w:val="20"/>
                <w:lang w:val="en-GB" w:eastAsia="en-US"/>
              </w:rPr>
              <w:t>to remove constellation effect</w:t>
            </w:r>
          </w:p>
          <w:p w14:paraId="7387ABD0" w14:textId="6A545712" w:rsidR="007C5DCA" w:rsidRPr="007C5DCA" w:rsidRDefault="004C32CE" w:rsidP="004C32CE">
            <w:pPr>
              <w:pStyle w:val="ListParagraph"/>
              <w:numPr>
                <w:ilvl w:val="0"/>
                <w:numId w:val="29"/>
              </w:numPr>
              <w:spacing w:after="0" w:line="240" w:lineRule="auto"/>
              <w:ind w:left="162" w:hanging="162"/>
              <w:jc w:val="both"/>
              <w:rPr>
                <w:sz w:val="20"/>
                <w:szCs w:val="20"/>
                <w:lang w:val="en-GB" w:eastAsia="en-US"/>
              </w:rPr>
            </w:pPr>
            <w:r>
              <w:rPr>
                <w:sz w:val="20"/>
                <w:szCs w:val="20"/>
                <w:lang w:val="en-GB" w:eastAsia="en-US"/>
              </w:rPr>
              <w:t>The CIR can be observed e</w:t>
            </w:r>
            <w:r w:rsidR="00407F88">
              <w:rPr>
                <w:sz w:val="20"/>
                <w:szCs w:val="20"/>
                <w:lang w:val="en-GB" w:eastAsia="en-US"/>
              </w:rPr>
              <w:t>quivalently</w:t>
            </w:r>
            <w:r>
              <w:rPr>
                <w:sz w:val="20"/>
                <w:szCs w:val="20"/>
                <w:lang w:val="en-GB" w:eastAsia="en-US"/>
              </w:rPr>
              <w:t xml:space="preserve"> </w:t>
            </w:r>
            <w:r w:rsidR="00407F88">
              <w:rPr>
                <w:sz w:val="20"/>
                <w:szCs w:val="20"/>
                <w:lang w:val="en-GB" w:eastAsia="en-US"/>
              </w:rPr>
              <w:t>in frequency domain, or</w:t>
            </w:r>
            <w:r>
              <w:rPr>
                <w:sz w:val="20"/>
                <w:szCs w:val="20"/>
                <w:lang w:val="en-GB" w:eastAsia="en-US"/>
              </w:rPr>
              <w:t xml:space="preserve"> is observed in time domain through IDFT</w:t>
            </w:r>
          </w:p>
        </w:tc>
      </w:tr>
      <w:tr w:rsidR="001B1410" w14:paraId="48EE8927" w14:textId="77777777" w:rsidTr="00216A7F">
        <w:tc>
          <w:tcPr>
            <w:tcW w:w="2065" w:type="dxa"/>
          </w:tcPr>
          <w:p w14:paraId="514CA5C5" w14:textId="79C575B2" w:rsidR="001B1410" w:rsidRDefault="001B1410" w:rsidP="00D51672">
            <w:pPr>
              <w:spacing w:after="0" w:line="240" w:lineRule="auto"/>
              <w:jc w:val="both"/>
              <w:rPr>
                <w:sz w:val="20"/>
                <w:szCs w:val="20"/>
                <w:lang w:val="en-GB" w:eastAsia="en-US"/>
              </w:rPr>
            </w:pPr>
            <w:r>
              <w:rPr>
                <w:sz w:val="20"/>
                <w:szCs w:val="20"/>
                <w:lang w:val="en-GB" w:eastAsia="en-US"/>
              </w:rPr>
              <w:t>Combining method</w:t>
            </w:r>
          </w:p>
        </w:tc>
        <w:tc>
          <w:tcPr>
            <w:tcW w:w="4860" w:type="dxa"/>
            <w:gridSpan w:val="2"/>
          </w:tcPr>
          <w:p w14:paraId="3BD17BBB" w14:textId="77777777" w:rsidR="00205DE0" w:rsidRDefault="00205DE0" w:rsidP="00205DE0">
            <w:pPr>
              <w:pStyle w:val="ListParagraph"/>
              <w:numPr>
                <w:ilvl w:val="0"/>
                <w:numId w:val="29"/>
              </w:numPr>
              <w:spacing w:after="0" w:line="240" w:lineRule="auto"/>
              <w:ind w:left="162" w:hanging="162"/>
              <w:jc w:val="both"/>
              <w:rPr>
                <w:sz w:val="20"/>
                <w:szCs w:val="20"/>
                <w:lang w:val="en-GB" w:eastAsia="en-US"/>
              </w:rPr>
            </w:pPr>
            <w:r>
              <w:rPr>
                <w:sz w:val="20"/>
                <w:szCs w:val="20"/>
                <w:lang w:val="en-GB" w:eastAsia="en-US"/>
              </w:rPr>
              <w:t>When multiple hypothesis branches are formed</w:t>
            </w:r>
          </w:p>
          <w:p w14:paraId="6E848614" w14:textId="77777777" w:rsidR="00205DE0" w:rsidRDefault="00205DE0" w:rsidP="00205DE0">
            <w:pPr>
              <w:pStyle w:val="ListParagraph"/>
              <w:numPr>
                <w:ilvl w:val="1"/>
                <w:numId w:val="29"/>
              </w:numPr>
              <w:spacing w:after="0" w:line="240" w:lineRule="auto"/>
              <w:ind w:left="522" w:hanging="180"/>
              <w:jc w:val="both"/>
              <w:rPr>
                <w:sz w:val="20"/>
                <w:szCs w:val="20"/>
                <w:lang w:val="en-GB" w:eastAsia="en-US"/>
              </w:rPr>
            </w:pPr>
            <w:r>
              <w:rPr>
                <w:sz w:val="20"/>
                <w:szCs w:val="20"/>
                <w:lang w:val="en-GB" w:eastAsia="en-US"/>
              </w:rPr>
              <w:t>For the branches following the order, it is equivalent to have incremental frequency correction of 1 SCS on each branch</w:t>
            </w:r>
          </w:p>
          <w:p w14:paraId="11FDE926" w14:textId="2A70C644" w:rsidR="00205DE0" w:rsidRDefault="00205DE0" w:rsidP="00205DE0">
            <w:pPr>
              <w:pStyle w:val="ListParagraph"/>
              <w:numPr>
                <w:ilvl w:val="2"/>
                <w:numId w:val="29"/>
              </w:numPr>
              <w:spacing w:after="0" w:line="240" w:lineRule="auto"/>
              <w:ind w:left="972" w:hanging="180"/>
              <w:jc w:val="both"/>
              <w:rPr>
                <w:sz w:val="20"/>
                <w:szCs w:val="20"/>
                <w:lang w:val="en-GB" w:eastAsia="en-US"/>
              </w:rPr>
            </w:pPr>
            <w:r w:rsidRPr="003D6341">
              <w:rPr>
                <w:sz w:val="20"/>
                <w:szCs w:val="20"/>
                <w:u w:val="single"/>
                <w:lang w:val="en-GB" w:eastAsia="en-US"/>
              </w:rPr>
              <w:t>The non-coherent combining</w:t>
            </w:r>
            <w:r>
              <w:rPr>
                <w:sz w:val="20"/>
                <w:szCs w:val="20"/>
                <w:lang w:val="en-GB" w:eastAsia="en-US"/>
              </w:rPr>
              <w:t xml:space="preserve"> is performed on the CIR derived from 2 received sequences</w:t>
            </w:r>
          </w:p>
          <w:p w14:paraId="4372DA0C" w14:textId="7CC4F717" w:rsidR="00205DE0" w:rsidRDefault="00205DE0" w:rsidP="00205DE0">
            <w:pPr>
              <w:pStyle w:val="ListParagraph"/>
              <w:numPr>
                <w:ilvl w:val="1"/>
                <w:numId w:val="29"/>
              </w:numPr>
              <w:spacing w:after="0" w:line="240" w:lineRule="auto"/>
              <w:ind w:left="522" w:hanging="180"/>
              <w:jc w:val="both"/>
              <w:rPr>
                <w:sz w:val="20"/>
                <w:szCs w:val="20"/>
                <w:lang w:val="en-GB" w:eastAsia="en-US"/>
              </w:rPr>
            </w:pPr>
            <w:r>
              <w:rPr>
                <w:sz w:val="20"/>
                <w:szCs w:val="20"/>
                <w:lang w:val="en-GB" w:eastAsia="en-US"/>
              </w:rPr>
              <w:t>When digital frequency shifter is additionally applied before FFT, the branch number is doubled and it is equivalent to have incremental frequency correction of ½ SCS on each branch</w:t>
            </w:r>
          </w:p>
          <w:p w14:paraId="04804E9C" w14:textId="74B29887" w:rsidR="001B1410" w:rsidRPr="00205DE0" w:rsidRDefault="00205DE0" w:rsidP="00205DE0">
            <w:pPr>
              <w:pStyle w:val="ListParagraph"/>
              <w:numPr>
                <w:ilvl w:val="2"/>
                <w:numId w:val="29"/>
              </w:numPr>
              <w:spacing w:after="0" w:line="240" w:lineRule="auto"/>
              <w:ind w:left="972" w:hanging="180"/>
              <w:jc w:val="both"/>
              <w:rPr>
                <w:sz w:val="20"/>
                <w:szCs w:val="20"/>
                <w:lang w:val="en-GB" w:eastAsia="en-US"/>
              </w:rPr>
            </w:pPr>
            <w:r>
              <w:rPr>
                <w:sz w:val="20"/>
                <w:szCs w:val="20"/>
                <w:lang w:val="en-GB" w:eastAsia="en-US"/>
              </w:rPr>
              <w:t xml:space="preserve">The </w:t>
            </w:r>
            <w:r w:rsidRPr="003D6341">
              <w:rPr>
                <w:sz w:val="20"/>
                <w:szCs w:val="20"/>
                <w:u w:val="single"/>
                <w:lang w:val="en-GB" w:eastAsia="en-US"/>
              </w:rPr>
              <w:t>coherent combining</w:t>
            </w:r>
            <w:r>
              <w:rPr>
                <w:sz w:val="20"/>
                <w:szCs w:val="20"/>
                <w:lang w:val="en-GB" w:eastAsia="en-US"/>
              </w:rPr>
              <w:t xml:space="preserve"> is performed on the CIR derived from 2 received sequences</w:t>
            </w:r>
          </w:p>
        </w:tc>
        <w:tc>
          <w:tcPr>
            <w:tcW w:w="2520" w:type="dxa"/>
          </w:tcPr>
          <w:p w14:paraId="49547A8F" w14:textId="7CC979B4" w:rsidR="001B1410" w:rsidRPr="001B1410" w:rsidRDefault="001B1410" w:rsidP="00205DE0">
            <w:pPr>
              <w:pStyle w:val="ListParagraph"/>
              <w:numPr>
                <w:ilvl w:val="0"/>
                <w:numId w:val="29"/>
              </w:numPr>
              <w:spacing w:after="0" w:line="240" w:lineRule="auto"/>
              <w:ind w:left="162" w:hanging="180"/>
              <w:rPr>
                <w:sz w:val="20"/>
                <w:szCs w:val="20"/>
                <w:lang w:val="en-GB" w:eastAsia="en-US"/>
              </w:rPr>
            </w:pPr>
            <w:r>
              <w:rPr>
                <w:sz w:val="20"/>
                <w:szCs w:val="20"/>
                <w:lang w:val="en-GB" w:eastAsia="en-US"/>
              </w:rPr>
              <w:t>No combining</w:t>
            </w:r>
            <w:r w:rsidR="00205DE0">
              <w:rPr>
                <w:sz w:val="20"/>
                <w:szCs w:val="20"/>
                <w:lang w:val="en-GB" w:eastAsia="en-US"/>
              </w:rPr>
              <w:t xml:space="preserve"> is performed </w:t>
            </w:r>
            <w:r>
              <w:rPr>
                <w:sz w:val="20"/>
                <w:szCs w:val="20"/>
                <w:lang w:val="en-GB" w:eastAsia="en-US"/>
              </w:rPr>
              <w:t xml:space="preserve">since the 2 sequences are </w:t>
            </w:r>
            <w:r w:rsidR="00205DE0">
              <w:rPr>
                <w:sz w:val="20"/>
                <w:szCs w:val="20"/>
                <w:lang w:val="en-GB" w:eastAsia="en-US"/>
              </w:rPr>
              <w:t xml:space="preserve">associated </w:t>
            </w:r>
            <w:r>
              <w:rPr>
                <w:sz w:val="20"/>
                <w:szCs w:val="20"/>
                <w:lang w:val="en-GB" w:eastAsia="en-US"/>
              </w:rPr>
              <w:t>with different root index</w:t>
            </w:r>
          </w:p>
        </w:tc>
      </w:tr>
      <w:tr w:rsidR="00EE4BBA" w14:paraId="4673EDA6" w14:textId="77777777" w:rsidTr="00216A7F">
        <w:tc>
          <w:tcPr>
            <w:tcW w:w="2065" w:type="dxa"/>
          </w:tcPr>
          <w:p w14:paraId="06A99304" w14:textId="20709740" w:rsidR="00EE4BBA" w:rsidRPr="00B51A2F" w:rsidRDefault="00EE4BBA" w:rsidP="00D51672">
            <w:pPr>
              <w:spacing w:after="0" w:line="240" w:lineRule="auto"/>
              <w:jc w:val="both"/>
              <w:rPr>
                <w:sz w:val="20"/>
                <w:szCs w:val="20"/>
                <w:lang w:val="en-GB" w:eastAsia="en-US"/>
              </w:rPr>
            </w:pPr>
            <w:r>
              <w:rPr>
                <w:sz w:val="20"/>
                <w:szCs w:val="20"/>
                <w:lang w:val="en-GB" w:eastAsia="en-US"/>
              </w:rPr>
              <w:t>Detection method</w:t>
            </w:r>
          </w:p>
        </w:tc>
        <w:tc>
          <w:tcPr>
            <w:tcW w:w="4860" w:type="dxa"/>
            <w:gridSpan w:val="2"/>
          </w:tcPr>
          <w:p w14:paraId="2EBCF012" w14:textId="443104E4" w:rsidR="00EE4BBA" w:rsidRDefault="001B1410" w:rsidP="00D51672">
            <w:pPr>
              <w:pStyle w:val="ListParagraph"/>
              <w:numPr>
                <w:ilvl w:val="0"/>
                <w:numId w:val="29"/>
              </w:numPr>
              <w:spacing w:after="0" w:line="240" w:lineRule="auto"/>
              <w:ind w:left="162" w:hanging="162"/>
              <w:jc w:val="both"/>
              <w:rPr>
                <w:sz w:val="20"/>
                <w:szCs w:val="20"/>
                <w:lang w:val="en-GB" w:eastAsia="en-US"/>
              </w:rPr>
            </w:pPr>
            <w:r>
              <w:rPr>
                <w:sz w:val="20"/>
                <w:szCs w:val="20"/>
                <w:lang w:val="en-GB" w:eastAsia="en-US"/>
              </w:rPr>
              <w:t xml:space="preserve">For each branch, observe the </w:t>
            </w:r>
            <w:r w:rsidR="00743224">
              <w:rPr>
                <w:sz w:val="20"/>
                <w:szCs w:val="20"/>
                <w:lang w:val="en-GB" w:eastAsia="en-US"/>
              </w:rPr>
              <w:t xml:space="preserve">combined </w:t>
            </w:r>
            <w:r>
              <w:rPr>
                <w:sz w:val="20"/>
                <w:szCs w:val="20"/>
                <w:lang w:val="en-GB" w:eastAsia="en-US"/>
              </w:rPr>
              <w:t>CIR</w:t>
            </w:r>
            <w:r w:rsidR="003F407C">
              <w:rPr>
                <w:sz w:val="20"/>
                <w:szCs w:val="20"/>
                <w:lang w:val="en-GB" w:eastAsia="en-US"/>
              </w:rPr>
              <w:t xml:space="preserve">, </w:t>
            </w:r>
            <w:r>
              <w:rPr>
                <w:sz w:val="20"/>
                <w:szCs w:val="20"/>
                <w:lang w:val="en-GB" w:eastAsia="en-US"/>
              </w:rPr>
              <w:t>f</w:t>
            </w:r>
            <w:r w:rsidR="00EE4BBA">
              <w:rPr>
                <w:sz w:val="20"/>
                <w:szCs w:val="20"/>
                <w:lang w:val="en-GB" w:eastAsia="en-US"/>
              </w:rPr>
              <w:t xml:space="preserve">ind the strongest peak as signal, and </w:t>
            </w:r>
            <w:r w:rsidR="003F407C">
              <w:rPr>
                <w:sz w:val="20"/>
                <w:szCs w:val="20"/>
                <w:lang w:val="en-GB" w:eastAsia="en-US"/>
              </w:rPr>
              <w:t xml:space="preserve">treat </w:t>
            </w:r>
            <w:r w:rsidR="00EE4BBA">
              <w:rPr>
                <w:sz w:val="20"/>
                <w:szCs w:val="20"/>
                <w:lang w:val="en-GB" w:eastAsia="en-US"/>
              </w:rPr>
              <w:t>other</w:t>
            </w:r>
            <w:r w:rsidR="003F407C">
              <w:rPr>
                <w:sz w:val="20"/>
                <w:szCs w:val="20"/>
                <w:lang w:val="en-GB" w:eastAsia="en-US"/>
              </w:rPr>
              <w:t xml:space="preserve"> points </w:t>
            </w:r>
            <w:r w:rsidR="00EE4BBA">
              <w:rPr>
                <w:sz w:val="20"/>
                <w:szCs w:val="20"/>
                <w:lang w:val="en-GB" w:eastAsia="en-US"/>
              </w:rPr>
              <w:t>as noise</w:t>
            </w:r>
            <w:r>
              <w:rPr>
                <w:sz w:val="20"/>
                <w:szCs w:val="20"/>
                <w:lang w:val="en-GB" w:eastAsia="en-US"/>
              </w:rPr>
              <w:t>.</w:t>
            </w:r>
            <w:r w:rsidR="003F407C">
              <w:rPr>
                <w:sz w:val="20"/>
                <w:szCs w:val="20"/>
                <w:lang w:val="en-GB" w:eastAsia="en-US"/>
              </w:rPr>
              <w:t xml:space="preserve"> The SNR is derived accordingly</w:t>
            </w:r>
          </w:p>
          <w:p w14:paraId="35ED06D1" w14:textId="77777777" w:rsidR="001B1410" w:rsidRDefault="001B1410" w:rsidP="00D51672">
            <w:pPr>
              <w:pStyle w:val="ListParagraph"/>
              <w:numPr>
                <w:ilvl w:val="0"/>
                <w:numId w:val="29"/>
              </w:numPr>
              <w:spacing w:after="0" w:line="240" w:lineRule="auto"/>
              <w:ind w:left="162" w:hanging="162"/>
              <w:jc w:val="both"/>
              <w:rPr>
                <w:sz w:val="20"/>
                <w:szCs w:val="20"/>
                <w:lang w:val="en-GB" w:eastAsia="en-US"/>
              </w:rPr>
            </w:pPr>
            <w:r>
              <w:rPr>
                <w:sz w:val="20"/>
                <w:szCs w:val="20"/>
                <w:lang w:val="en-GB" w:eastAsia="en-US"/>
              </w:rPr>
              <w:t>Check whether SNR is above a threshold for all branches</w:t>
            </w:r>
          </w:p>
          <w:p w14:paraId="02C499F4" w14:textId="68417F7B" w:rsidR="001B1410" w:rsidRPr="00EE4BBA" w:rsidRDefault="001B1410" w:rsidP="00FB1306">
            <w:pPr>
              <w:pStyle w:val="ListParagraph"/>
              <w:numPr>
                <w:ilvl w:val="0"/>
                <w:numId w:val="29"/>
              </w:numPr>
              <w:spacing w:after="0" w:line="240" w:lineRule="auto"/>
              <w:ind w:left="162" w:hanging="162"/>
              <w:jc w:val="both"/>
              <w:rPr>
                <w:sz w:val="20"/>
                <w:szCs w:val="20"/>
                <w:lang w:val="en-GB" w:eastAsia="en-US"/>
              </w:rPr>
            </w:pPr>
            <w:r>
              <w:rPr>
                <w:sz w:val="20"/>
                <w:szCs w:val="20"/>
                <w:lang w:val="en-GB" w:eastAsia="en-US"/>
              </w:rPr>
              <w:t>Detection is announced when a branch with highest SNR is over the threshold</w:t>
            </w:r>
            <w:r w:rsidR="004E6C4F">
              <w:rPr>
                <w:sz w:val="20"/>
                <w:szCs w:val="20"/>
                <w:lang w:val="en-GB" w:eastAsia="en-US"/>
              </w:rPr>
              <w:t xml:space="preserve">. </w:t>
            </w:r>
            <w:r w:rsidR="00FB1306" w:rsidRPr="00FB1306">
              <w:rPr>
                <w:sz w:val="20"/>
                <w:szCs w:val="20"/>
                <w:u w:val="single"/>
                <w:lang w:val="en-GB" w:eastAsia="en-US"/>
              </w:rPr>
              <w:t>T</w:t>
            </w:r>
            <w:r w:rsidR="004E6C4F" w:rsidRPr="004E6C4F">
              <w:rPr>
                <w:sz w:val="20"/>
                <w:szCs w:val="20"/>
                <w:u w:val="single"/>
                <w:lang w:val="en-GB" w:eastAsia="en-US"/>
              </w:rPr>
              <w:t>his selected branch also represents the preferred frequency correction amount. The frequency correction amount can be further signalled to the UE</w:t>
            </w:r>
          </w:p>
        </w:tc>
        <w:tc>
          <w:tcPr>
            <w:tcW w:w="2520" w:type="dxa"/>
          </w:tcPr>
          <w:p w14:paraId="232C67D3" w14:textId="060AF6AE" w:rsidR="00EE4BBA" w:rsidRDefault="00910A84" w:rsidP="00CA0E16">
            <w:pPr>
              <w:pStyle w:val="ListParagraph"/>
              <w:numPr>
                <w:ilvl w:val="0"/>
                <w:numId w:val="29"/>
              </w:numPr>
              <w:spacing w:after="0" w:line="240" w:lineRule="auto"/>
              <w:ind w:left="162" w:hanging="162"/>
              <w:rPr>
                <w:sz w:val="20"/>
                <w:szCs w:val="20"/>
                <w:lang w:val="en-GB" w:eastAsia="en-US"/>
              </w:rPr>
            </w:pPr>
            <w:r>
              <w:rPr>
                <w:sz w:val="20"/>
                <w:szCs w:val="20"/>
                <w:lang w:val="en-GB" w:eastAsia="en-US"/>
              </w:rPr>
              <w:t xml:space="preserve">For each sequence, observe the CIR and find the two strongest peaks as signal candidates, and others as noise. Derive SNR for the </w:t>
            </w:r>
            <w:r w:rsidR="004B1280">
              <w:rPr>
                <w:sz w:val="20"/>
                <w:szCs w:val="20"/>
                <w:lang w:val="en-GB" w:eastAsia="en-US"/>
              </w:rPr>
              <w:t xml:space="preserve">2 </w:t>
            </w:r>
            <w:r>
              <w:rPr>
                <w:sz w:val="20"/>
                <w:szCs w:val="20"/>
                <w:lang w:val="en-GB" w:eastAsia="en-US"/>
              </w:rPr>
              <w:t>peaks</w:t>
            </w:r>
          </w:p>
          <w:p w14:paraId="0142A539" w14:textId="7EACA240" w:rsidR="00D72662" w:rsidRDefault="004B1280" w:rsidP="00CA0E16">
            <w:pPr>
              <w:pStyle w:val="ListParagraph"/>
              <w:numPr>
                <w:ilvl w:val="0"/>
                <w:numId w:val="29"/>
              </w:numPr>
              <w:spacing w:after="0" w:line="240" w:lineRule="auto"/>
              <w:ind w:left="162" w:hanging="162"/>
              <w:rPr>
                <w:sz w:val="20"/>
                <w:szCs w:val="20"/>
                <w:lang w:val="en-GB" w:eastAsia="en-US"/>
              </w:rPr>
            </w:pPr>
            <w:r>
              <w:rPr>
                <w:sz w:val="20"/>
                <w:szCs w:val="20"/>
                <w:lang w:val="en-GB" w:eastAsia="en-US"/>
              </w:rPr>
              <w:t>There are 4 pairs for 2 peaks in</w:t>
            </w:r>
            <w:r w:rsidR="00755929">
              <w:rPr>
                <w:sz w:val="20"/>
                <w:szCs w:val="20"/>
                <w:lang w:val="en-GB" w:eastAsia="en-US"/>
              </w:rPr>
              <w:t xml:space="preserve"> each of </w:t>
            </w:r>
            <w:r>
              <w:rPr>
                <w:sz w:val="20"/>
                <w:szCs w:val="20"/>
                <w:lang w:val="en-GB" w:eastAsia="en-US"/>
              </w:rPr>
              <w:t>2 sequences, respectively</w:t>
            </w:r>
            <w:r w:rsidR="00D72662">
              <w:rPr>
                <w:sz w:val="20"/>
                <w:szCs w:val="20"/>
                <w:lang w:val="en-GB" w:eastAsia="en-US"/>
              </w:rPr>
              <w:t>. Pair the peaks belonging to difference sequence</w:t>
            </w:r>
          </w:p>
          <w:p w14:paraId="57726E83" w14:textId="076D9B3E" w:rsidR="00D72662" w:rsidRPr="00D72662" w:rsidRDefault="00D72662" w:rsidP="00CA0E16">
            <w:pPr>
              <w:pStyle w:val="ListParagraph"/>
              <w:numPr>
                <w:ilvl w:val="0"/>
                <w:numId w:val="29"/>
              </w:numPr>
              <w:spacing w:after="0" w:line="240" w:lineRule="auto"/>
              <w:ind w:left="162" w:hanging="162"/>
              <w:rPr>
                <w:sz w:val="20"/>
                <w:szCs w:val="20"/>
                <w:lang w:val="en-GB" w:eastAsia="en-US"/>
              </w:rPr>
            </w:pPr>
            <w:r>
              <w:rPr>
                <w:sz w:val="20"/>
                <w:szCs w:val="20"/>
                <w:lang w:val="en-GB" w:eastAsia="en-US"/>
              </w:rPr>
              <w:t xml:space="preserve">Check </w:t>
            </w:r>
            <w:r w:rsidR="00791EAC">
              <w:rPr>
                <w:sz w:val="20"/>
                <w:szCs w:val="20"/>
                <w:lang w:val="en-GB" w:eastAsia="en-US"/>
              </w:rPr>
              <w:t xml:space="preserve">for each pair </w:t>
            </w:r>
            <w:r>
              <w:rPr>
                <w:sz w:val="20"/>
                <w:szCs w:val="20"/>
                <w:lang w:val="en-GB" w:eastAsia="en-US"/>
              </w:rPr>
              <w:t xml:space="preserve">whether </w:t>
            </w:r>
            <w:r w:rsidR="00791EAC">
              <w:rPr>
                <w:sz w:val="20"/>
                <w:szCs w:val="20"/>
                <w:lang w:val="en-GB" w:eastAsia="en-US"/>
              </w:rPr>
              <w:t xml:space="preserve">the </w:t>
            </w:r>
            <w:r>
              <w:rPr>
                <w:sz w:val="20"/>
                <w:szCs w:val="20"/>
                <w:lang w:val="en-GB" w:eastAsia="en-US"/>
              </w:rPr>
              <w:t>SNR is over the threshold for each sequence as condition 1</w:t>
            </w:r>
          </w:p>
          <w:p w14:paraId="191BC7C6" w14:textId="0B3660C4" w:rsidR="00D72662" w:rsidRDefault="00D72662" w:rsidP="00CA0E16">
            <w:pPr>
              <w:pStyle w:val="ListParagraph"/>
              <w:numPr>
                <w:ilvl w:val="0"/>
                <w:numId w:val="29"/>
              </w:numPr>
              <w:spacing w:after="0" w:line="240" w:lineRule="auto"/>
              <w:ind w:left="162" w:hanging="162"/>
              <w:rPr>
                <w:sz w:val="20"/>
                <w:szCs w:val="20"/>
                <w:lang w:val="en-GB" w:eastAsia="en-US"/>
              </w:rPr>
            </w:pPr>
            <w:r>
              <w:rPr>
                <w:sz w:val="20"/>
                <w:szCs w:val="20"/>
                <w:lang w:val="en-GB" w:eastAsia="en-US"/>
              </w:rPr>
              <w:t xml:space="preserve">Check whether the peak distance </w:t>
            </w:r>
            <w:r w:rsidR="00791EAC">
              <w:rPr>
                <w:sz w:val="20"/>
                <w:szCs w:val="20"/>
                <w:lang w:val="en-GB" w:eastAsia="en-US"/>
              </w:rPr>
              <w:t xml:space="preserve">for each pair </w:t>
            </w:r>
            <w:r>
              <w:rPr>
                <w:sz w:val="20"/>
                <w:szCs w:val="20"/>
                <w:lang w:val="en-GB" w:eastAsia="en-US"/>
              </w:rPr>
              <w:t>is reasonable (multiples of du1-du2) as condition 2</w:t>
            </w:r>
          </w:p>
          <w:p w14:paraId="4B52E6FA" w14:textId="2ECC4161" w:rsidR="00910A84" w:rsidRPr="00910A84" w:rsidRDefault="00791EAC" w:rsidP="00CA0E16">
            <w:pPr>
              <w:pStyle w:val="ListParagraph"/>
              <w:numPr>
                <w:ilvl w:val="0"/>
                <w:numId w:val="29"/>
              </w:numPr>
              <w:spacing w:after="0" w:line="240" w:lineRule="auto"/>
              <w:ind w:left="162" w:hanging="162"/>
              <w:rPr>
                <w:sz w:val="20"/>
                <w:szCs w:val="20"/>
                <w:lang w:val="en-GB" w:eastAsia="en-US"/>
              </w:rPr>
            </w:pPr>
            <w:r>
              <w:rPr>
                <w:sz w:val="20"/>
                <w:szCs w:val="20"/>
                <w:lang w:val="en-GB" w:eastAsia="en-US"/>
              </w:rPr>
              <w:lastRenderedPageBreak/>
              <w:t>Detection is announced when both condition 1 and condition 2 are met</w:t>
            </w:r>
          </w:p>
        </w:tc>
      </w:tr>
      <w:tr w:rsidR="00775FA6" w14:paraId="56B2F8F4" w14:textId="77777777" w:rsidTr="004D5831">
        <w:tc>
          <w:tcPr>
            <w:tcW w:w="2065" w:type="dxa"/>
          </w:tcPr>
          <w:p w14:paraId="051EC490" w14:textId="4D1E2472" w:rsidR="00775FA6" w:rsidRDefault="00775FA6" w:rsidP="00775FA6">
            <w:pPr>
              <w:spacing w:after="0" w:line="240" w:lineRule="auto"/>
              <w:rPr>
                <w:sz w:val="20"/>
                <w:szCs w:val="20"/>
                <w:lang w:val="en-GB" w:eastAsia="en-US"/>
              </w:rPr>
            </w:pPr>
            <w:r>
              <w:rPr>
                <w:sz w:val="20"/>
                <w:szCs w:val="20"/>
                <w:lang w:val="en-GB" w:eastAsia="en-US"/>
              </w:rPr>
              <w:lastRenderedPageBreak/>
              <w:t>Threshold for detection and false alarm</w:t>
            </w:r>
            <w:r w:rsidR="00F25DBF">
              <w:rPr>
                <w:sz w:val="20"/>
                <w:szCs w:val="20"/>
                <w:lang w:val="en-GB" w:eastAsia="en-US"/>
              </w:rPr>
              <w:t xml:space="preserve"> evaluation</w:t>
            </w:r>
          </w:p>
        </w:tc>
        <w:tc>
          <w:tcPr>
            <w:tcW w:w="7380" w:type="dxa"/>
            <w:gridSpan w:val="3"/>
          </w:tcPr>
          <w:p w14:paraId="599BCAE7" w14:textId="77777777" w:rsidR="00F25DBF" w:rsidRDefault="00F25DBF" w:rsidP="00CA0E16">
            <w:pPr>
              <w:pStyle w:val="ListParagraph"/>
              <w:numPr>
                <w:ilvl w:val="0"/>
                <w:numId w:val="29"/>
              </w:numPr>
              <w:spacing w:after="0" w:line="240" w:lineRule="auto"/>
              <w:ind w:left="162" w:hanging="162"/>
              <w:rPr>
                <w:sz w:val="20"/>
                <w:szCs w:val="20"/>
                <w:lang w:val="en-GB" w:eastAsia="en-US"/>
              </w:rPr>
            </w:pPr>
            <w:r>
              <w:rPr>
                <w:sz w:val="20"/>
                <w:szCs w:val="20"/>
                <w:lang w:val="en-GB" w:eastAsia="en-US"/>
              </w:rPr>
              <w:t>The threshold is based on SNR of the observed CIR. Basically the strongest peak is treated as signal and other points are treated as noise. Then SNR is derived</w:t>
            </w:r>
          </w:p>
          <w:p w14:paraId="031EFBEA" w14:textId="6779F7A3" w:rsidR="00775FA6" w:rsidRDefault="00F25DBF" w:rsidP="00CA0E16">
            <w:pPr>
              <w:pStyle w:val="ListParagraph"/>
              <w:numPr>
                <w:ilvl w:val="0"/>
                <w:numId w:val="29"/>
              </w:numPr>
              <w:spacing w:after="0" w:line="240" w:lineRule="auto"/>
              <w:ind w:left="162" w:hanging="162"/>
              <w:rPr>
                <w:sz w:val="20"/>
                <w:szCs w:val="20"/>
                <w:lang w:val="en-GB" w:eastAsia="en-US"/>
              </w:rPr>
            </w:pPr>
            <w:r>
              <w:rPr>
                <w:sz w:val="20"/>
                <w:szCs w:val="20"/>
                <w:lang w:val="en-GB" w:eastAsia="en-US"/>
              </w:rPr>
              <w:t xml:space="preserve">Same threshold is applied for detection rate and false alarm rate evaluation. Also same threshold is applied to all the sequence candidates </w:t>
            </w:r>
          </w:p>
        </w:tc>
      </w:tr>
      <w:tr w:rsidR="00FE6EA7" w14:paraId="6A7EE684" w14:textId="77777777" w:rsidTr="00C86D4E">
        <w:tc>
          <w:tcPr>
            <w:tcW w:w="2065" w:type="dxa"/>
          </w:tcPr>
          <w:p w14:paraId="3B4793AD" w14:textId="48C3DC9B" w:rsidR="00FE6EA7" w:rsidRDefault="00FE6EA7" w:rsidP="00D51672">
            <w:pPr>
              <w:spacing w:after="0" w:line="240" w:lineRule="auto"/>
              <w:jc w:val="both"/>
              <w:rPr>
                <w:sz w:val="20"/>
                <w:szCs w:val="20"/>
                <w:lang w:val="en-GB" w:eastAsia="en-US"/>
              </w:rPr>
            </w:pPr>
            <w:r>
              <w:rPr>
                <w:sz w:val="20"/>
                <w:szCs w:val="20"/>
                <w:lang w:val="en-GB" w:eastAsia="en-US"/>
              </w:rPr>
              <w:t>Simulation setting</w:t>
            </w:r>
          </w:p>
        </w:tc>
        <w:tc>
          <w:tcPr>
            <w:tcW w:w="7380" w:type="dxa"/>
            <w:gridSpan w:val="3"/>
          </w:tcPr>
          <w:p w14:paraId="13DFB42F" w14:textId="77777777" w:rsidR="00FE6EA7" w:rsidRDefault="00FE6EA7" w:rsidP="00FE6EA7">
            <w:pPr>
              <w:pStyle w:val="ListParagraph"/>
              <w:numPr>
                <w:ilvl w:val="0"/>
                <w:numId w:val="29"/>
              </w:numPr>
              <w:spacing w:after="0" w:line="240" w:lineRule="auto"/>
              <w:ind w:left="252" w:hanging="252"/>
              <w:rPr>
                <w:sz w:val="20"/>
                <w:szCs w:val="20"/>
                <w:lang w:val="en-GB" w:eastAsia="en-US"/>
              </w:rPr>
            </w:pPr>
            <w:r>
              <w:rPr>
                <w:sz w:val="20"/>
                <w:szCs w:val="20"/>
                <w:lang w:val="en-GB" w:eastAsia="en-US"/>
              </w:rPr>
              <w:t>Determine the fixed noise level Noc and adjust the signal power according to SNR for each UE</w:t>
            </w:r>
          </w:p>
          <w:p w14:paraId="2C10F318" w14:textId="39B21D70" w:rsidR="00FE6EA7" w:rsidRDefault="00FE6EA7" w:rsidP="00FE6EA7">
            <w:pPr>
              <w:pStyle w:val="ListParagraph"/>
              <w:numPr>
                <w:ilvl w:val="0"/>
                <w:numId w:val="29"/>
              </w:numPr>
              <w:spacing w:after="0" w:line="240" w:lineRule="auto"/>
              <w:ind w:left="252" w:hanging="252"/>
              <w:rPr>
                <w:sz w:val="20"/>
                <w:szCs w:val="20"/>
                <w:lang w:val="en-GB" w:eastAsia="en-US"/>
              </w:rPr>
            </w:pPr>
            <w:r>
              <w:rPr>
                <w:sz w:val="20"/>
                <w:szCs w:val="20"/>
                <w:lang w:val="en-GB" w:eastAsia="en-US"/>
              </w:rPr>
              <w:t>There are 3 UEs</w:t>
            </w:r>
            <w:r w:rsidR="00A42469">
              <w:rPr>
                <w:sz w:val="20"/>
                <w:szCs w:val="20"/>
                <w:lang w:val="en-GB" w:eastAsia="en-US"/>
              </w:rPr>
              <w:t>, UE0, UE1 and UE2</w:t>
            </w:r>
            <w:r>
              <w:rPr>
                <w:sz w:val="20"/>
                <w:szCs w:val="20"/>
                <w:lang w:val="en-GB" w:eastAsia="en-US"/>
              </w:rPr>
              <w:t xml:space="preserve"> for simultaneous transmission</w:t>
            </w:r>
            <w:r w:rsidR="0082256B">
              <w:rPr>
                <w:sz w:val="20"/>
                <w:szCs w:val="20"/>
                <w:lang w:val="en-GB" w:eastAsia="en-US"/>
              </w:rPr>
              <w:t xml:space="preserve"> in same time-frequency occasion</w:t>
            </w:r>
          </w:p>
          <w:p w14:paraId="6DA1EACC" w14:textId="62C8464E" w:rsidR="0082256B" w:rsidRDefault="0082256B" w:rsidP="00FE6EA7">
            <w:pPr>
              <w:pStyle w:val="ListParagraph"/>
              <w:numPr>
                <w:ilvl w:val="0"/>
                <w:numId w:val="29"/>
              </w:numPr>
              <w:spacing w:after="0" w:line="240" w:lineRule="auto"/>
              <w:ind w:left="252" w:hanging="252"/>
              <w:rPr>
                <w:sz w:val="20"/>
                <w:szCs w:val="20"/>
                <w:lang w:val="en-GB" w:eastAsia="en-US"/>
              </w:rPr>
            </w:pPr>
            <w:r>
              <w:rPr>
                <w:sz w:val="20"/>
                <w:szCs w:val="20"/>
                <w:lang w:val="en-GB" w:eastAsia="en-US"/>
              </w:rPr>
              <w:t>For each trial, the frequency offset of each UE is changed. The propagation delay of each UE i</w:t>
            </w:r>
            <w:r w:rsidR="002B7FA9">
              <w:rPr>
                <w:sz w:val="20"/>
                <w:szCs w:val="20"/>
                <w:lang w:val="en-GB" w:eastAsia="en-US"/>
              </w:rPr>
              <w:t>s</w:t>
            </w:r>
            <w:r>
              <w:rPr>
                <w:sz w:val="20"/>
                <w:szCs w:val="20"/>
                <w:lang w:val="en-GB" w:eastAsia="en-US"/>
              </w:rPr>
              <w:t xml:space="preserve"> changed for a group of consecutive trials</w:t>
            </w:r>
          </w:p>
          <w:p w14:paraId="38AFF85A" w14:textId="7FF3EDB2" w:rsidR="0082256B" w:rsidRDefault="0082256B" w:rsidP="00FE6EA7">
            <w:pPr>
              <w:pStyle w:val="ListParagraph"/>
              <w:numPr>
                <w:ilvl w:val="0"/>
                <w:numId w:val="29"/>
              </w:numPr>
              <w:spacing w:after="0" w:line="240" w:lineRule="auto"/>
              <w:ind w:left="252" w:hanging="252"/>
              <w:rPr>
                <w:sz w:val="20"/>
                <w:szCs w:val="20"/>
                <w:lang w:val="en-GB" w:eastAsia="en-US"/>
              </w:rPr>
            </w:pPr>
            <w:r>
              <w:rPr>
                <w:sz w:val="20"/>
                <w:szCs w:val="20"/>
                <w:lang w:val="en-GB" w:eastAsia="en-US"/>
              </w:rPr>
              <w:t xml:space="preserve">Single signal path channel is assumed </w:t>
            </w:r>
          </w:p>
          <w:p w14:paraId="2A448A54" w14:textId="5C8C6F4D" w:rsidR="00A42469" w:rsidRDefault="00A42469" w:rsidP="00A42469">
            <w:pPr>
              <w:pStyle w:val="ListParagraph"/>
              <w:numPr>
                <w:ilvl w:val="0"/>
                <w:numId w:val="29"/>
              </w:numPr>
              <w:spacing w:after="0" w:line="240" w:lineRule="auto"/>
              <w:ind w:left="252" w:hanging="252"/>
              <w:rPr>
                <w:sz w:val="20"/>
                <w:szCs w:val="20"/>
                <w:lang w:val="en-GB" w:eastAsia="en-US"/>
              </w:rPr>
            </w:pPr>
            <w:r w:rsidRPr="00502EDF">
              <w:rPr>
                <w:sz w:val="20"/>
                <w:szCs w:val="20"/>
                <w:u w:val="single"/>
                <w:lang w:val="en-GB" w:eastAsia="en-US"/>
              </w:rPr>
              <w:t>For detection rate check</w:t>
            </w:r>
            <w:r>
              <w:rPr>
                <w:sz w:val="20"/>
                <w:szCs w:val="20"/>
                <w:lang w:val="en-GB" w:eastAsia="en-US"/>
              </w:rPr>
              <w:t>, UE1 and UE2 have fixed SNR at 3dB and 6dB respectively, and UE0 has a range of SNR level from -</w:t>
            </w:r>
            <w:r w:rsidR="001667FD">
              <w:rPr>
                <w:sz w:val="20"/>
                <w:szCs w:val="20"/>
                <w:lang w:val="en-GB" w:eastAsia="en-US"/>
              </w:rPr>
              <w:t>4</w:t>
            </w:r>
            <w:r>
              <w:rPr>
                <w:sz w:val="20"/>
                <w:szCs w:val="20"/>
                <w:lang w:val="en-GB" w:eastAsia="en-US"/>
              </w:rPr>
              <w:t>dB to 0dB. Check the detection rate of UE0</w:t>
            </w:r>
          </w:p>
          <w:p w14:paraId="494CDC6C" w14:textId="33A99320" w:rsidR="00A42469" w:rsidRPr="00D11381" w:rsidRDefault="00A42469" w:rsidP="00A42469">
            <w:pPr>
              <w:pStyle w:val="ListParagraph"/>
              <w:numPr>
                <w:ilvl w:val="1"/>
                <w:numId w:val="29"/>
              </w:numPr>
              <w:spacing w:after="0" w:line="240" w:lineRule="auto"/>
              <w:ind w:left="612" w:hanging="180"/>
              <w:rPr>
                <w:sz w:val="20"/>
                <w:szCs w:val="20"/>
                <w:u w:val="single"/>
                <w:lang w:val="en-GB" w:eastAsia="en-US"/>
              </w:rPr>
            </w:pPr>
            <w:r w:rsidRPr="00D11381">
              <w:rPr>
                <w:sz w:val="20"/>
                <w:szCs w:val="20"/>
                <w:u w:val="single"/>
                <w:lang w:val="en-GB" w:eastAsia="en-US"/>
              </w:rPr>
              <w:t>The gNB receiver</w:t>
            </w:r>
            <w:r w:rsidR="006E3F27" w:rsidRPr="00D11381">
              <w:rPr>
                <w:sz w:val="20"/>
                <w:szCs w:val="20"/>
                <w:u w:val="single"/>
                <w:lang w:val="en-GB" w:eastAsia="en-US"/>
              </w:rPr>
              <w:t xml:space="preserve"> only applies same fcs/seed/root index as that of UE0</w:t>
            </w:r>
          </w:p>
          <w:p w14:paraId="38594406" w14:textId="77777777" w:rsidR="00A42469" w:rsidRDefault="00A42469" w:rsidP="00A42469">
            <w:pPr>
              <w:pStyle w:val="ListParagraph"/>
              <w:numPr>
                <w:ilvl w:val="0"/>
                <w:numId w:val="29"/>
              </w:numPr>
              <w:spacing w:after="0" w:line="240" w:lineRule="auto"/>
              <w:ind w:left="252" w:hanging="252"/>
              <w:rPr>
                <w:sz w:val="20"/>
                <w:szCs w:val="20"/>
                <w:lang w:val="en-GB" w:eastAsia="en-US"/>
              </w:rPr>
            </w:pPr>
            <w:r w:rsidRPr="00502EDF">
              <w:rPr>
                <w:sz w:val="20"/>
                <w:szCs w:val="20"/>
                <w:u w:val="single"/>
                <w:lang w:val="en-GB" w:eastAsia="en-US"/>
              </w:rPr>
              <w:t>For false alarm rate check</w:t>
            </w:r>
            <w:r>
              <w:rPr>
                <w:sz w:val="20"/>
                <w:szCs w:val="20"/>
                <w:lang w:val="en-GB" w:eastAsia="en-US"/>
              </w:rPr>
              <w:t>, UE1 and UE2 have fixed SNR at 9dB and 12dB respectively, and UE0 has a range of SNR level from 15 dB to 21dB. Check the false alarm rate of UE0</w:t>
            </w:r>
          </w:p>
          <w:p w14:paraId="3BC204C4" w14:textId="41C1CA55" w:rsidR="00A42469" w:rsidRPr="00D11381" w:rsidRDefault="00A42469" w:rsidP="00A42469">
            <w:pPr>
              <w:pStyle w:val="ListParagraph"/>
              <w:numPr>
                <w:ilvl w:val="1"/>
                <w:numId w:val="29"/>
              </w:numPr>
              <w:spacing w:after="0" w:line="240" w:lineRule="auto"/>
              <w:ind w:left="612" w:hanging="180"/>
              <w:rPr>
                <w:sz w:val="20"/>
                <w:szCs w:val="20"/>
                <w:u w:val="single"/>
                <w:lang w:val="en-GB" w:eastAsia="en-US"/>
              </w:rPr>
            </w:pPr>
            <w:r w:rsidRPr="00D11381">
              <w:rPr>
                <w:sz w:val="20"/>
                <w:szCs w:val="20"/>
                <w:u w:val="single"/>
                <w:lang w:val="en-GB" w:eastAsia="en-US"/>
              </w:rPr>
              <w:t>The gNB receiver applies 3 fcs/seed/root index which are completely different from that of the 3 U</w:t>
            </w:r>
            <w:r w:rsidR="002B7FA9">
              <w:rPr>
                <w:sz w:val="20"/>
                <w:szCs w:val="20"/>
                <w:u w:val="single"/>
                <w:lang w:val="en-GB" w:eastAsia="en-US"/>
              </w:rPr>
              <w:t>E</w:t>
            </w:r>
            <w:r w:rsidRPr="00D11381">
              <w:rPr>
                <w:sz w:val="20"/>
                <w:szCs w:val="20"/>
                <w:u w:val="single"/>
                <w:lang w:val="en-GB" w:eastAsia="en-US"/>
              </w:rPr>
              <w:t>s</w:t>
            </w:r>
          </w:p>
          <w:p w14:paraId="10658DE4" w14:textId="77777777" w:rsidR="00A42469" w:rsidRDefault="00A42469" w:rsidP="00A42469">
            <w:pPr>
              <w:pStyle w:val="ListParagraph"/>
              <w:numPr>
                <w:ilvl w:val="1"/>
                <w:numId w:val="29"/>
              </w:numPr>
              <w:spacing w:after="0" w:line="240" w:lineRule="auto"/>
              <w:ind w:left="612" w:hanging="180"/>
              <w:rPr>
                <w:sz w:val="20"/>
                <w:szCs w:val="20"/>
                <w:lang w:val="en-GB" w:eastAsia="en-US"/>
              </w:rPr>
            </w:pPr>
            <w:r>
              <w:rPr>
                <w:sz w:val="20"/>
                <w:szCs w:val="20"/>
                <w:lang w:val="en-GB" w:eastAsia="en-US"/>
              </w:rPr>
              <w:t>For each trial, the fcs/seed/root index are changed</w:t>
            </w:r>
          </w:p>
          <w:p w14:paraId="4A20E1B0" w14:textId="26343D8F" w:rsidR="00704A31" w:rsidRPr="00704A31" w:rsidRDefault="00704A31" w:rsidP="00704A31">
            <w:pPr>
              <w:spacing w:after="0" w:line="240" w:lineRule="auto"/>
              <w:ind w:left="432"/>
              <w:rPr>
                <w:sz w:val="20"/>
                <w:szCs w:val="20"/>
                <w:lang w:val="en-GB" w:eastAsia="en-US"/>
              </w:rPr>
            </w:pPr>
          </w:p>
        </w:tc>
      </w:tr>
    </w:tbl>
    <w:p w14:paraId="48CE085F" w14:textId="53937990" w:rsidR="00C86DB7" w:rsidRDefault="00C86DB7" w:rsidP="00C86DB7">
      <w:pPr>
        <w:spacing w:after="0" w:line="240" w:lineRule="auto"/>
        <w:rPr>
          <w:lang w:val="en-GB" w:eastAsia="en-US"/>
        </w:rPr>
      </w:pPr>
    </w:p>
    <w:p w14:paraId="3D859623" w14:textId="77777777" w:rsidR="00EC4FB0" w:rsidRDefault="00EC4FB0" w:rsidP="00C86DB7">
      <w:pPr>
        <w:spacing w:after="0" w:line="240" w:lineRule="auto"/>
        <w:rPr>
          <w:lang w:val="en-GB" w:eastAsia="en-US"/>
        </w:rPr>
      </w:pPr>
    </w:p>
    <w:p w14:paraId="48DD8CF6" w14:textId="77777777" w:rsidR="00EC4FB0" w:rsidRDefault="00EC4FB0" w:rsidP="00C86DB7">
      <w:pPr>
        <w:spacing w:after="0" w:line="240" w:lineRule="auto"/>
        <w:rPr>
          <w:lang w:val="en-GB" w:eastAsia="en-US"/>
        </w:rPr>
      </w:pPr>
    </w:p>
    <w:p w14:paraId="7675A7CF" w14:textId="144344C3" w:rsidR="00EC4FB0" w:rsidRDefault="00074BE0" w:rsidP="00074BE0">
      <w:pPr>
        <w:spacing w:after="0" w:line="240" w:lineRule="auto"/>
        <w:jc w:val="center"/>
        <w:rPr>
          <w:lang w:val="en-GB" w:eastAsia="en-US"/>
        </w:rPr>
      </w:pPr>
      <w:r>
        <w:rPr>
          <w:lang w:val="en-GB" w:eastAsia="en-US"/>
        </w:rPr>
        <w:t>TABLE 3-2: property of the sequence candidates</w:t>
      </w:r>
    </w:p>
    <w:tbl>
      <w:tblPr>
        <w:tblStyle w:val="TableGrid"/>
        <w:tblW w:w="0" w:type="auto"/>
        <w:tblLook w:val="04A0" w:firstRow="1" w:lastRow="0" w:firstColumn="1" w:lastColumn="0" w:noHBand="0" w:noVBand="1"/>
      </w:tblPr>
      <w:tblGrid>
        <w:gridCol w:w="2425"/>
        <w:gridCol w:w="2340"/>
        <w:gridCol w:w="2340"/>
        <w:gridCol w:w="2340"/>
      </w:tblGrid>
      <w:tr w:rsidR="00B51A2F" w14:paraId="24BE859D" w14:textId="77777777" w:rsidTr="00B51A2F">
        <w:tc>
          <w:tcPr>
            <w:tcW w:w="2425" w:type="dxa"/>
          </w:tcPr>
          <w:p w14:paraId="2F7633B0" w14:textId="77777777" w:rsidR="00EC4FB0" w:rsidRPr="00B51A2F" w:rsidRDefault="00EC4FB0" w:rsidP="002A0498">
            <w:pPr>
              <w:spacing w:after="0" w:line="240" w:lineRule="auto"/>
              <w:rPr>
                <w:sz w:val="20"/>
                <w:szCs w:val="20"/>
                <w:lang w:val="en-GB" w:eastAsia="en-US"/>
              </w:rPr>
            </w:pPr>
            <w:r w:rsidRPr="00B51A2F">
              <w:rPr>
                <w:sz w:val="20"/>
                <w:szCs w:val="20"/>
                <w:lang w:val="en-GB" w:eastAsia="en-US"/>
              </w:rPr>
              <w:t>Candidate</w:t>
            </w:r>
          </w:p>
        </w:tc>
        <w:tc>
          <w:tcPr>
            <w:tcW w:w="2340" w:type="dxa"/>
          </w:tcPr>
          <w:p w14:paraId="64A9C07A" w14:textId="77777777" w:rsidR="00EC4FB0" w:rsidRPr="00B51A2F" w:rsidRDefault="00EC4FB0" w:rsidP="002A0498">
            <w:pPr>
              <w:spacing w:after="0" w:line="240" w:lineRule="auto"/>
              <w:rPr>
                <w:sz w:val="20"/>
                <w:szCs w:val="20"/>
                <w:lang w:val="en-GB" w:eastAsia="en-US"/>
              </w:rPr>
            </w:pPr>
            <w:r w:rsidRPr="00B51A2F">
              <w:rPr>
                <w:sz w:val="20"/>
                <w:szCs w:val="20"/>
                <w:lang w:val="en-GB" w:eastAsia="en-US"/>
              </w:rPr>
              <w:t xml:space="preserve">M- sequence + BPSK </w:t>
            </w:r>
          </w:p>
          <w:p w14:paraId="5F49E47B" w14:textId="77777777" w:rsidR="00EC4FB0" w:rsidRPr="00B51A2F" w:rsidRDefault="00EC4FB0" w:rsidP="002A0498">
            <w:pPr>
              <w:spacing w:after="0" w:line="240" w:lineRule="auto"/>
              <w:rPr>
                <w:sz w:val="20"/>
                <w:szCs w:val="20"/>
                <w:lang w:val="en-GB" w:eastAsia="en-US"/>
              </w:rPr>
            </w:pPr>
            <w:r w:rsidRPr="00B51A2F">
              <w:rPr>
                <w:sz w:val="20"/>
                <w:szCs w:val="20"/>
                <w:lang w:val="en-GB" w:eastAsia="en-US"/>
              </w:rPr>
              <w:t>+ DFT</w:t>
            </w:r>
          </w:p>
        </w:tc>
        <w:tc>
          <w:tcPr>
            <w:tcW w:w="2340" w:type="dxa"/>
          </w:tcPr>
          <w:p w14:paraId="30CF2C8F" w14:textId="77777777" w:rsidR="00EC4FB0" w:rsidRPr="00B51A2F" w:rsidRDefault="00EC4FB0" w:rsidP="002A0498">
            <w:pPr>
              <w:spacing w:after="0" w:line="240" w:lineRule="auto"/>
              <w:rPr>
                <w:sz w:val="20"/>
                <w:szCs w:val="20"/>
                <w:lang w:val="en-GB" w:eastAsia="en-US"/>
              </w:rPr>
            </w:pPr>
            <w:r w:rsidRPr="00B51A2F">
              <w:rPr>
                <w:sz w:val="20"/>
                <w:szCs w:val="20"/>
                <w:lang w:val="en-GB" w:eastAsia="en-US"/>
              </w:rPr>
              <w:t xml:space="preserve">Gold sequence </w:t>
            </w:r>
          </w:p>
          <w:p w14:paraId="16ED36AE" w14:textId="77777777" w:rsidR="00EC4FB0" w:rsidRPr="00B51A2F" w:rsidRDefault="00EC4FB0" w:rsidP="002A0498">
            <w:pPr>
              <w:spacing w:after="0" w:line="240" w:lineRule="auto"/>
              <w:rPr>
                <w:sz w:val="20"/>
                <w:szCs w:val="20"/>
                <w:lang w:val="en-GB" w:eastAsia="en-US"/>
              </w:rPr>
            </w:pPr>
            <w:r w:rsidRPr="00B51A2F">
              <w:rPr>
                <w:sz w:val="20"/>
                <w:szCs w:val="20"/>
                <w:lang w:val="en-GB" w:eastAsia="en-US"/>
              </w:rPr>
              <w:t>+ pi/2-BPSK + DFT</w:t>
            </w:r>
          </w:p>
        </w:tc>
        <w:tc>
          <w:tcPr>
            <w:tcW w:w="2340" w:type="dxa"/>
          </w:tcPr>
          <w:p w14:paraId="255764B0" w14:textId="063D5725" w:rsidR="00EC4FB0" w:rsidRPr="00B51A2F" w:rsidRDefault="0013029D" w:rsidP="002A0498">
            <w:pPr>
              <w:spacing w:after="0" w:line="240" w:lineRule="auto"/>
              <w:rPr>
                <w:sz w:val="20"/>
                <w:szCs w:val="20"/>
                <w:lang w:val="en-GB" w:eastAsia="en-US"/>
              </w:rPr>
            </w:pPr>
            <w:r>
              <w:rPr>
                <w:sz w:val="20"/>
                <w:szCs w:val="20"/>
                <w:lang w:val="en-GB" w:eastAsia="en-US"/>
              </w:rPr>
              <w:t xml:space="preserve">Double rooted </w:t>
            </w:r>
            <w:r w:rsidR="00EC4FB0" w:rsidRPr="00B51A2F">
              <w:rPr>
                <w:sz w:val="20"/>
                <w:szCs w:val="20"/>
                <w:lang w:val="en-GB" w:eastAsia="en-US"/>
              </w:rPr>
              <w:t>ZC sequence + DFT</w:t>
            </w:r>
          </w:p>
        </w:tc>
      </w:tr>
      <w:tr w:rsidR="00B51A2F" w14:paraId="629ADD6E" w14:textId="77777777" w:rsidTr="00B51A2F">
        <w:tc>
          <w:tcPr>
            <w:tcW w:w="2425" w:type="dxa"/>
          </w:tcPr>
          <w:p w14:paraId="3C188B10" w14:textId="3EFFF14D" w:rsidR="00EC4FB0" w:rsidRPr="00B51A2F" w:rsidRDefault="00EC4FB0" w:rsidP="00EC4FB0">
            <w:pPr>
              <w:spacing w:after="0" w:line="240" w:lineRule="auto"/>
              <w:rPr>
                <w:sz w:val="20"/>
                <w:szCs w:val="20"/>
                <w:lang w:val="en-GB" w:eastAsia="en-US"/>
              </w:rPr>
            </w:pPr>
            <w:r w:rsidRPr="00B51A2F">
              <w:rPr>
                <w:sz w:val="20"/>
                <w:szCs w:val="20"/>
                <w:lang w:val="en-GB" w:eastAsia="en-US"/>
              </w:rPr>
              <w:t>Constellation in frequency domain</w:t>
            </w:r>
          </w:p>
        </w:tc>
        <w:tc>
          <w:tcPr>
            <w:tcW w:w="2340" w:type="dxa"/>
          </w:tcPr>
          <w:p w14:paraId="149BB30A" w14:textId="6E239CF9" w:rsidR="00EC4FB0" w:rsidRPr="00B51A2F" w:rsidRDefault="00EC4FB0" w:rsidP="00EC4FB0">
            <w:pPr>
              <w:spacing w:after="0" w:line="240" w:lineRule="auto"/>
              <w:rPr>
                <w:sz w:val="20"/>
                <w:szCs w:val="20"/>
                <w:lang w:val="en-GB" w:eastAsia="en-US"/>
              </w:rPr>
            </w:pPr>
            <w:r w:rsidRPr="00B51A2F">
              <w:rPr>
                <w:sz w:val="20"/>
                <w:szCs w:val="20"/>
                <w:lang w:val="en-GB" w:eastAsia="en-US"/>
              </w:rPr>
              <w:t>Almost constant modulus except one point</w:t>
            </w:r>
          </w:p>
        </w:tc>
        <w:tc>
          <w:tcPr>
            <w:tcW w:w="2340" w:type="dxa"/>
          </w:tcPr>
          <w:p w14:paraId="34305263" w14:textId="47F92A00" w:rsidR="00EC4FB0" w:rsidRPr="00B51A2F" w:rsidRDefault="00EC4FB0" w:rsidP="00EC4FB0">
            <w:pPr>
              <w:spacing w:after="0" w:line="240" w:lineRule="auto"/>
              <w:rPr>
                <w:sz w:val="20"/>
                <w:szCs w:val="20"/>
                <w:lang w:val="en-GB" w:eastAsia="en-US"/>
              </w:rPr>
            </w:pPr>
            <w:r w:rsidRPr="00B51A2F">
              <w:rPr>
                <w:sz w:val="20"/>
                <w:szCs w:val="20"/>
                <w:lang w:val="en-GB" w:eastAsia="en-US"/>
              </w:rPr>
              <w:t>Non-constant modulus</w:t>
            </w:r>
          </w:p>
        </w:tc>
        <w:tc>
          <w:tcPr>
            <w:tcW w:w="2340" w:type="dxa"/>
          </w:tcPr>
          <w:p w14:paraId="3CD56BF1" w14:textId="34A1F306" w:rsidR="00EC4FB0" w:rsidRPr="00B51A2F" w:rsidRDefault="00EC4FB0" w:rsidP="00EC4FB0">
            <w:pPr>
              <w:spacing w:after="0" w:line="240" w:lineRule="auto"/>
              <w:rPr>
                <w:sz w:val="20"/>
                <w:szCs w:val="20"/>
                <w:lang w:val="en-GB" w:eastAsia="en-US"/>
              </w:rPr>
            </w:pPr>
            <w:r w:rsidRPr="00B51A2F">
              <w:rPr>
                <w:sz w:val="20"/>
                <w:szCs w:val="20"/>
                <w:lang w:val="en-GB" w:eastAsia="en-US"/>
              </w:rPr>
              <w:t>Constant modulus</w:t>
            </w:r>
          </w:p>
        </w:tc>
      </w:tr>
      <w:tr w:rsidR="00B51A2F" w14:paraId="3A72090D" w14:textId="77777777" w:rsidTr="00B51A2F">
        <w:tc>
          <w:tcPr>
            <w:tcW w:w="2425" w:type="dxa"/>
          </w:tcPr>
          <w:p w14:paraId="6A2DBFD7" w14:textId="278EAD33" w:rsidR="00EC4FB0" w:rsidRPr="00B51A2F" w:rsidRDefault="00B51A2F" w:rsidP="002B7FA9">
            <w:pPr>
              <w:spacing w:after="0" w:line="240" w:lineRule="auto"/>
              <w:rPr>
                <w:sz w:val="20"/>
                <w:szCs w:val="20"/>
                <w:lang w:val="en-GB" w:eastAsia="en-US"/>
              </w:rPr>
            </w:pPr>
            <w:r>
              <w:rPr>
                <w:sz w:val="20"/>
                <w:szCs w:val="20"/>
                <w:lang w:val="en-GB" w:eastAsia="en-US"/>
              </w:rPr>
              <w:t>S</w:t>
            </w:r>
            <w:r w:rsidRPr="00B51A2F">
              <w:rPr>
                <w:sz w:val="20"/>
                <w:szCs w:val="20"/>
                <w:lang w:val="en-GB" w:eastAsia="en-US"/>
              </w:rPr>
              <w:t xml:space="preserve">equence generation </w:t>
            </w:r>
            <w:r>
              <w:rPr>
                <w:sz w:val="20"/>
                <w:szCs w:val="20"/>
                <w:lang w:val="en-GB" w:eastAsia="en-US"/>
              </w:rPr>
              <w:t xml:space="preserve">methods </w:t>
            </w:r>
            <w:r w:rsidRPr="00B51A2F">
              <w:rPr>
                <w:sz w:val="20"/>
                <w:szCs w:val="20"/>
                <w:lang w:val="en-GB" w:eastAsia="en-US"/>
              </w:rPr>
              <w:t>for different U</w:t>
            </w:r>
            <w:r w:rsidR="002B7FA9">
              <w:rPr>
                <w:sz w:val="20"/>
                <w:szCs w:val="20"/>
                <w:lang w:val="en-GB" w:eastAsia="en-US"/>
              </w:rPr>
              <w:t>E</w:t>
            </w:r>
            <w:r>
              <w:rPr>
                <w:sz w:val="20"/>
                <w:szCs w:val="20"/>
                <w:lang w:val="en-GB" w:eastAsia="en-US"/>
              </w:rPr>
              <w:t>s</w:t>
            </w:r>
          </w:p>
        </w:tc>
        <w:tc>
          <w:tcPr>
            <w:tcW w:w="2340" w:type="dxa"/>
          </w:tcPr>
          <w:p w14:paraId="78D5E716" w14:textId="561CCB06" w:rsidR="00EC4FB0" w:rsidRPr="00B51A2F" w:rsidRDefault="00074BE0" w:rsidP="00B51A2F">
            <w:pPr>
              <w:pStyle w:val="ListParagraph"/>
              <w:numPr>
                <w:ilvl w:val="0"/>
                <w:numId w:val="28"/>
              </w:numPr>
              <w:spacing w:after="0" w:line="240" w:lineRule="auto"/>
              <w:ind w:left="162" w:hanging="180"/>
              <w:rPr>
                <w:sz w:val="20"/>
                <w:szCs w:val="20"/>
                <w:lang w:val="en-GB" w:eastAsia="en-US"/>
              </w:rPr>
            </w:pPr>
            <w:r>
              <w:rPr>
                <w:sz w:val="20"/>
                <w:szCs w:val="20"/>
                <w:lang w:val="en-GB" w:eastAsia="en-US"/>
              </w:rPr>
              <w:t>Evenly spaced t</w:t>
            </w:r>
            <w:r w:rsidR="00B51A2F" w:rsidRPr="00B51A2F">
              <w:rPr>
                <w:sz w:val="20"/>
                <w:szCs w:val="20"/>
                <w:lang w:val="en-GB" w:eastAsia="en-US"/>
              </w:rPr>
              <w:t>ime domain cyclic shift</w:t>
            </w:r>
          </w:p>
          <w:p w14:paraId="5522FE9D" w14:textId="0DAF68EE" w:rsidR="00B51A2F" w:rsidRPr="00B51A2F" w:rsidRDefault="00074BE0" w:rsidP="00C26F03">
            <w:pPr>
              <w:pStyle w:val="ListParagraph"/>
              <w:numPr>
                <w:ilvl w:val="0"/>
                <w:numId w:val="28"/>
              </w:numPr>
              <w:spacing w:after="0" w:line="240" w:lineRule="auto"/>
              <w:ind w:left="162" w:hanging="180"/>
              <w:rPr>
                <w:sz w:val="20"/>
                <w:szCs w:val="20"/>
                <w:lang w:val="en-GB" w:eastAsia="en-US"/>
              </w:rPr>
            </w:pPr>
            <w:r>
              <w:rPr>
                <w:sz w:val="20"/>
                <w:szCs w:val="20"/>
                <w:lang w:val="en-GB" w:eastAsia="en-US"/>
              </w:rPr>
              <w:t xml:space="preserve">Evenly spaced </w:t>
            </w:r>
            <w:r w:rsidR="00C26F03">
              <w:rPr>
                <w:sz w:val="20"/>
                <w:szCs w:val="20"/>
                <w:lang w:val="en-GB" w:eastAsia="en-US"/>
              </w:rPr>
              <w:t>f</w:t>
            </w:r>
            <w:r w:rsidR="00B51A2F" w:rsidRPr="00B51A2F">
              <w:rPr>
                <w:sz w:val="20"/>
                <w:szCs w:val="20"/>
                <w:lang w:val="en-GB" w:eastAsia="en-US"/>
              </w:rPr>
              <w:t>requency domain cyclic shift</w:t>
            </w:r>
          </w:p>
        </w:tc>
        <w:tc>
          <w:tcPr>
            <w:tcW w:w="2340" w:type="dxa"/>
          </w:tcPr>
          <w:p w14:paraId="368A7B60" w14:textId="69C0865B" w:rsidR="00B51A2F" w:rsidRDefault="00B51A2F" w:rsidP="00B51A2F">
            <w:pPr>
              <w:pStyle w:val="ListParagraph"/>
              <w:numPr>
                <w:ilvl w:val="0"/>
                <w:numId w:val="28"/>
              </w:numPr>
              <w:spacing w:after="0" w:line="240" w:lineRule="auto"/>
              <w:ind w:left="162" w:hanging="180"/>
              <w:rPr>
                <w:sz w:val="20"/>
                <w:szCs w:val="20"/>
                <w:lang w:val="en-GB" w:eastAsia="en-US"/>
              </w:rPr>
            </w:pPr>
            <w:r>
              <w:rPr>
                <w:sz w:val="20"/>
                <w:szCs w:val="20"/>
                <w:lang w:val="en-GB" w:eastAsia="en-US"/>
              </w:rPr>
              <w:t>Initial seed</w:t>
            </w:r>
          </w:p>
          <w:p w14:paraId="55B8316B" w14:textId="62887F69" w:rsidR="00B51A2F" w:rsidRPr="00B51A2F" w:rsidRDefault="00074BE0" w:rsidP="00B51A2F">
            <w:pPr>
              <w:pStyle w:val="ListParagraph"/>
              <w:numPr>
                <w:ilvl w:val="0"/>
                <w:numId w:val="28"/>
              </w:numPr>
              <w:spacing w:after="0" w:line="240" w:lineRule="auto"/>
              <w:ind w:left="162" w:hanging="180"/>
              <w:rPr>
                <w:sz w:val="20"/>
                <w:szCs w:val="20"/>
                <w:lang w:val="en-GB" w:eastAsia="en-US"/>
              </w:rPr>
            </w:pPr>
            <w:r>
              <w:rPr>
                <w:sz w:val="20"/>
                <w:szCs w:val="20"/>
                <w:lang w:val="en-GB" w:eastAsia="en-US"/>
              </w:rPr>
              <w:t>Evenly spaced t</w:t>
            </w:r>
            <w:r w:rsidR="00B51A2F" w:rsidRPr="00B51A2F">
              <w:rPr>
                <w:sz w:val="20"/>
                <w:szCs w:val="20"/>
                <w:lang w:val="en-GB" w:eastAsia="en-US"/>
              </w:rPr>
              <w:t>ime domain cyclic shift</w:t>
            </w:r>
            <w:r w:rsidR="00B51A2F">
              <w:rPr>
                <w:sz w:val="20"/>
                <w:szCs w:val="20"/>
                <w:lang w:val="en-GB" w:eastAsia="en-US"/>
              </w:rPr>
              <w:t xml:space="preserve"> under same initial seed</w:t>
            </w:r>
          </w:p>
          <w:p w14:paraId="0DB03088" w14:textId="13A6C618" w:rsidR="00EC4FB0" w:rsidRPr="00B51A2F" w:rsidRDefault="00074BE0" w:rsidP="00B51A2F">
            <w:pPr>
              <w:pStyle w:val="ListParagraph"/>
              <w:numPr>
                <w:ilvl w:val="0"/>
                <w:numId w:val="28"/>
              </w:numPr>
              <w:spacing w:after="0" w:line="240" w:lineRule="auto"/>
              <w:ind w:left="162" w:hanging="162"/>
              <w:rPr>
                <w:sz w:val="20"/>
                <w:szCs w:val="20"/>
                <w:lang w:val="en-GB" w:eastAsia="en-US"/>
              </w:rPr>
            </w:pPr>
            <w:r>
              <w:rPr>
                <w:sz w:val="20"/>
                <w:szCs w:val="20"/>
                <w:lang w:val="en-GB" w:eastAsia="en-US"/>
              </w:rPr>
              <w:t xml:space="preserve">Evenly spaced </w:t>
            </w:r>
            <w:r w:rsidR="00B51A2F" w:rsidRPr="00B51A2F">
              <w:rPr>
                <w:sz w:val="20"/>
                <w:szCs w:val="20"/>
                <w:lang w:val="en-GB" w:eastAsia="en-US"/>
              </w:rPr>
              <w:t>Frequency domain cyclic shift</w:t>
            </w:r>
            <w:r w:rsidR="00B51A2F">
              <w:rPr>
                <w:sz w:val="20"/>
                <w:szCs w:val="20"/>
                <w:lang w:val="en-GB" w:eastAsia="en-US"/>
              </w:rPr>
              <w:t xml:space="preserve"> under same initial seed</w:t>
            </w:r>
          </w:p>
        </w:tc>
        <w:tc>
          <w:tcPr>
            <w:tcW w:w="2340" w:type="dxa"/>
          </w:tcPr>
          <w:p w14:paraId="7FA0F860" w14:textId="572792F5" w:rsidR="00B51A2F" w:rsidRDefault="00B51A2F" w:rsidP="00B51A2F">
            <w:pPr>
              <w:pStyle w:val="ListParagraph"/>
              <w:numPr>
                <w:ilvl w:val="0"/>
                <w:numId w:val="28"/>
              </w:numPr>
              <w:spacing w:after="0" w:line="240" w:lineRule="auto"/>
              <w:ind w:left="162" w:hanging="180"/>
              <w:rPr>
                <w:sz w:val="20"/>
                <w:szCs w:val="20"/>
                <w:lang w:val="en-GB" w:eastAsia="en-US"/>
              </w:rPr>
            </w:pPr>
            <w:r>
              <w:rPr>
                <w:sz w:val="20"/>
                <w:szCs w:val="20"/>
                <w:lang w:val="en-GB" w:eastAsia="en-US"/>
              </w:rPr>
              <w:t>Root index</w:t>
            </w:r>
          </w:p>
          <w:p w14:paraId="0526BECA" w14:textId="307E8C12" w:rsidR="00EC4FB0" w:rsidRPr="00B51A2F" w:rsidRDefault="00B51A2F" w:rsidP="00B51A2F">
            <w:pPr>
              <w:pStyle w:val="ListParagraph"/>
              <w:numPr>
                <w:ilvl w:val="0"/>
                <w:numId w:val="28"/>
              </w:numPr>
              <w:spacing w:after="0" w:line="240" w:lineRule="auto"/>
              <w:ind w:left="162" w:hanging="162"/>
              <w:rPr>
                <w:sz w:val="20"/>
                <w:szCs w:val="20"/>
                <w:lang w:val="en-GB" w:eastAsia="en-US"/>
              </w:rPr>
            </w:pPr>
            <w:r w:rsidRPr="00B51A2F">
              <w:rPr>
                <w:sz w:val="20"/>
                <w:szCs w:val="20"/>
                <w:lang w:val="en-GB" w:eastAsia="en-US"/>
              </w:rPr>
              <w:t>Time domain cyclic shift</w:t>
            </w:r>
            <w:r>
              <w:rPr>
                <w:sz w:val="20"/>
                <w:szCs w:val="20"/>
                <w:lang w:val="en-GB" w:eastAsia="en-US"/>
              </w:rPr>
              <w:t xml:space="preserve"> under same root index</w:t>
            </w:r>
          </w:p>
        </w:tc>
      </w:tr>
      <w:tr w:rsidR="005F285D" w14:paraId="55629B65" w14:textId="77777777" w:rsidTr="007C6E78">
        <w:tc>
          <w:tcPr>
            <w:tcW w:w="2425" w:type="dxa"/>
          </w:tcPr>
          <w:p w14:paraId="4C5B01F0" w14:textId="3A7A581E" w:rsidR="005F285D" w:rsidRDefault="005F285D" w:rsidP="005F285D">
            <w:pPr>
              <w:spacing w:after="0" w:line="240" w:lineRule="auto"/>
              <w:rPr>
                <w:sz w:val="20"/>
                <w:szCs w:val="20"/>
                <w:lang w:val="en-GB" w:eastAsia="en-US"/>
              </w:rPr>
            </w:pPr>
            <w:r>
              <w:rPr>
                <w:sz w:val="20"/>
                <w:szCs w:val="20"/>
                <w:lang w:val="en-GB" w:eastAsia="en-US"/>
              </w:rPr>
              <w:t>Correlation peak property under frequency offset</w:t>
            </w:r>
          </w:p>
        </w:tc>
        <w:tc>
          <w:tcPr>
            <w:tcW w:w="4680" w:type="dxa"/>
            <w:gridSpan w:val="2"/>
          </w:tcPr>
          <w:p w14:paraId="35608B65" w14:textId="77777777" w:rsidR="00C1352F" w:rsidRDefault="005F285D" w:rsidP="00B51A2F">
            <w:pPr>
              <w:pStyle w:val="ListParagraph"/>
              <w:numPr>
                <w:ilvl w:val="0"/>
                <w:numId w:val="28"/>
              </w:numPr>
              <w:spacing w:after="0" w:line="240" w:lineRule="auto"/>
              <w:ind w:left="162" w:hanging="180"/>
              <w:rPr>
                <w:sz w:val="20"/>
                <w:szCs w:val="20"/>
                <w:lang w:val="en-GB" w:eastAsia="en-US"/>
              </w:rPr>
            </w:pPr>
            <w:r>
              <w:rPr>
                <w:sz w:val="20"/>
                <w:szCs w:val="20"/>
                <w:lang w:val="en-GB" w:eastAsia="en-US"/>
              </w:rPr>
              <w:t>Peak position is not changed</w:t>
            </w:r>
          </w:p>
          <w:p w14:paraId="1EDDBEC0" w14:textId="2F72E361" w:rsidR="005F285D" w:rsidRDefault="005F285D" w:rsidP="00B51A2F">
            <w:pPr>
              <w:pStyle w:val="ListParagraph"/>
              <w:numPr>
                <w:ilvl w:val="0"/>
                <w:numId w:val="28"/>
              </w:numPr>
              <w:spacing w:after="0" w:line="240" w:lineRule="auto"/>
              <w:ind w:left="162" w:hanging="180"/>
              <w:rPr>
                <w:sz w:val="20"/>
                <w:szCs w:val="20"/>
                <w:lang w:val="en-GB" w:eastAsia="en-US"/>
              </w:rPr>
            </w:pPr>
            <w:r>
              <w:rPr>
                <w:sz w:val="20"/>
                <w:szCs w:val="20"/>
                <w:lang w:val="en-GB" w:eastAsia="en-US"/>
              </w:rPr>
              <w:t xml:space="preserve">The peak power is reduced </w:t>
            </w:r>
            <w:r w:rsidR="00C1352F">
              <w:rPr>
                <w:sz w:val="20"/>
                <w:szCs w:val="20"/>
                <w:lang w:val="en-GB" w:eastAsia="en-US"/>
              </w:rPr>
              <w:t xml:space="preserve">in a branch </w:t>
            </w:r>
            <w:r>
              <w:rPr>
                <w:sz w:val="20"/>
                <w:szCs w:val="20"/>
                <w:lang w:val="en-GB" w:eastAsia="en-US"/>
              </w:rPr>
              <w:t>when frequency offset is larger</w:t>
            </w:r>
            <w:r w:rsidR="00C1352F">
              <w:rPr>
                <w:sz w:val="20"/>
                <w:szCs w:val="20"/>
                <w:lang w:val="en-GB" w:eastAsia="en-US"/>
              </w:rPr>
              <w:t>. However, the peak power is getting larger in another branch</w:t>
            </w:r>
          </w:p>
        </w:tc>
        <w:tc>
          <w:tcPr>
            <w:tcW w:w="2340" w:type="dxa"/>
          </w:tcPr>
          <w:p w14:paraId="559BA97D" w14:textId="77777777" w:rsidR="005F285D" w:rsidRDefault="005F285D" w:rsidP="00B51A2F">
            <w:pPr>
              <w:pStyle w:val="ListParagraph"/>
              <w:numPr>
                <w:ilvl w:val="0"/>
                <w:numId w:val="28"/>
              </w:numPr>
              <w:spacing w:after="0" w:line="240" w:lineRule="auto"/>
              <w:ind w:left="162" w:hanging="180"/>
              <w:rPr>
                <w:sz w:val="20"/>
                <w:szCs w:val="20"/>
                <w:lang w:val="en-GB" w:eastAsia="en-US"/>
              </w:rPr>
            </w:pPr>
            <w:r>
              <w:rPr>
                <w:sz w:val="20"/>
                <w:szCs w:val="20"/>
                <w:lang w:val="en-GB" w:eastAsia="en-US"/>
              </w:rPr>
              <w:t>Peak position is shifted</w:t>
            </w:r>
          </w:p>
          <w:p w14:paraId="3BEB8538" w14:textId="60D80D57" w:rsidR="005F285D" w:rsidRDefault="005F285D" w:rsidP="00B51A2F">
            <w:pPr>
              <w:pStyle w:val="ListParagraph"/>
              <w:numPr>
                <w:ilvl w:val="0"/>
                <w:numId w:val="28"/>
              </w:numPr>
              <w:spacing w:after="0" w:line="240" w:lineRule="auto"/>
              <w:ind w:left="162" w:hanging="180"/>
              <w:rPr>
                <w:sz w:val="20"/>
                <w:szCs w:val="20"/>
                <w:lang w:val="en-GB" w:eastAsia="en-US"/>
              </w:rPr>
            </w:pPr>
            <w:r>
              <w:rPr>
                <w:sz w:val="20"/>
                <w:szCs w:val="20"/>
                <w:lang w:val="en-GB" w:eastAsia="en-US"/>
              </w:rPr>
              <w:t>A number of harmonic peaks can be observed</w:t>
            </w:r>
          </w:p>
        </w:tc>
      </w:tr>
    </w:tbl>
    <w:p w14:paraId="232412F5" w14:textId="4FC2021E" w:rsidR="00C86DB7" w:rsidRDefault="00C86DB7" w:rsidP="00C86DB7">
      <w:pPr>
        <w:spacing w:after="0" w:line="240" w:lineRule="auto"/>
        <w:rPr>
          <w:lang w:val="en-GB" w:eastAsia="en-US"/>
        </w:rPr>
      </w:pPr>
    </w:p>
    <w:p w14:paraId="72625472" w14:textId="0575DBC5" w:rsidR="00007381" w:rsidRDefault="00007381" w:rsidP="000871B9">
      <w:pPr>
        <w:spacing w:after="0" w:line="240" w:lineRule="auto"/>
        <w:jc w:val="center"/>
        <w:rPr>
          <w:lang w:val="en-GB" w:eastAsia="en-US"/>
        </w:rPr>
      </w:pPr>
      <w:r>
        <w:rPr>
          <w:noProof/>
        </w:rPr>
        <w:lastRenderedPageBreak/>
        <w:drawing>
          <wp:inline distT="0" distB="0" distL="0" distR="0" wp14:anchorId="157CBDC8" wp14:editId="27DA4DF2">
            <wp:extent cx="5394960" cy="3858768"/>
            <wp:effectExtent l="0" t="0" r="0" b="889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ntn4.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394960" cy="3858768"/>
                    </a:xfrm>
                    <a:prstGeom prst="rect">
                      <a:avLst/>
                    </a:prstGeom>
                  </pic:spPr>
                </pic:pic>
              </a:graphicData>
            </a:graphic>
          </wp:inline>
        </w:drawing>
      </w:r>
    </w:p>
    <w:p w14:paraId="414E7DBE" w14:textId="12A44F02" w:rsidR="00007381" w:rsidRPr="00DA0579" w:rsidRDefault="00DA0579" w:rsidP="00DA0579">
      <w:pPr>
        <w:spacing w:after="0" w:line="240" w:lineRule="auto"/>
        <w:jc w:val="center"/>
        <w:rPr>
          <w:lang w:val="en-GB" w:eastAsia="en-US"/>
        </w:rPr>
      </w:pPr>
      <w:r w:rsidRPr="00DA0579">
        <w:rPr>
          <w:lang w:val="en-GB" w:eastAsia="en-US"/>
        </w:rPr>
        <w:t>F</w:t>
      </w:r>
      <w:r w:rsidRPr="00DA0579">
        <w:rPr>
          <w:rFonts w:cs="新細明體"/>
          <w:sz w:val="20"/>
          <w:szCs w:val="20"/>
          <w:lang w:val="en-GB" w:eastAsia="en-US"/>
        </w:rPr>
        <w:t>ig. 3-4</w:t>
      </w:r>
      <w:r>
        <w:rPr>
          <w:rFonts w:cs="新細明體"/>
          <w:sz w:val="20"/>
          <w:szCs w:val="20"/>
          <w:lang w:val="en-GB" w:eastAsia="en-US"/>
        </w:rPr>
        <w:t>: Example of receiver structure for multiple hypothesis branches</w:t>
      </w:r>
    </w:p>
    <w:p w14:paraId="7B3AC440" w14:textId="77777777" w:rsidR="00007381" w:rsidRDefault="00007381" w:rsidP="00C86DB7">
      <w:pPr>
        <w:spacing w:after="0" w:line="240" w:lineRule="auto"/>
        <w:rPr>
          <w:lang w:val="en-GB" w:eastAsia="en-US"/>
        </w:rPr>
      </w:pPr>
    </w:p>
    <w:p w14:paraId="28D04E6E" w14:textId="1CA07E4D" w:rsidR="007503F9" w:rsidRPr="005A238B" w:rsidRDefault="005A238B" w:rsidP="005A238B">
      <w:pPr>
        <w:spacing w:after="0" w:line="240" w:lineRule="auto"/>
        <w:jc w:val="center"/>
        <w:rPr>
          <w:sz w:val="20"/>
          <w:szCs w:val="20"/>
          <w:lang w:val="en-GB" w:eastAsia="en-US"/>
        </w:rPr>
      </w:pPr>
      <w:r>
        <w:rPr>
          <w:sz w:val="20"/>
          <w:szCs w:val="20"/>
          <w:lang w:val="en-GB" w:eastAsia="en-US"/>
        </w:rPr>
        <w:t>TABLE 3-3: detection rate performance (fix UE1 SNR=3dB, UE2 SNR=6dB, and detect UE0)</w:t>
      </w:r>
    </w:p>
    <w:tbl>
      <w:tblPr>
        <w:tblStyle w:val="TableGrid"/>
        <w:tblW w:w="0" w:type="auto"/>
        <w:jc w:val="center"/>
        <w:tblLook w:val="04A0" w:firstRow="1" w:lastRow="0" w:firstColumn="1" w:lastColumn="0" w:noHBand="0" w:noVBand="1"/>
      </w:tblPr>
      <w:tblGrid>
        <w:gridCol w:w="3505"/>
        <w:gridCol w:w="1309"/>
        <w:gridCol w:w="1301"/>
        <w:gridCol w:w="1350"/>
      </w:tblGrid>
      <w:tr w:rsidR="007503F9" w14:paraId="4080AADF" w14:textId="77777777" w:rsidTr="007503F9">
        <w:trPr>
          <w:jc w:val="center"/>
        </w:trPr>
        <w:tc>
          <w:tcPr>
            <w:tcW w:w="3505" w:type="dxa"/>
          </w:tcPr>
          <w:p w14:paraId="180E53D9" w14:textId="393A5331" w:rsidR="007503F9" w:rsidRDefault="007503F9" w:rsidP="00B943E4">
            <w:pPr>
              <w:spacing w:before="120" w:after="120" w:line="240" w:lineRule="auto"/>
              <w:jc w:val="both"/>
              <w:rPr>
                <w:lang w:val="en-GB" w:eastAsia="en-US"/>
              </w:rPr>
            </w:pPr>
            <w:r>
              <w:rPr>
                <w:lang w:val="en-GB" w:eastAsia="en-US"/>
              </w:rPr>
              <w:t>UE0 SNR</w:t>
            </w:r>
          </w:p>
        </w:tc>
        <w:tc>
          <w:tcPr>
            <w:tcW w:w="1309" w:type="dxa"/>
          </w:tcPr>
          <w:p w14:paraId="78B35D5B" w14:textId="0D964443" w:rsidR="007503F9" w:rsidRDefault="007503F9" w:rsidP="00B943E4">
            <w:pPr>
              <w:spacing w:before="120" w:after="120" w:line="240" w:lineRule="auto"/>
              <w:jc w:val="both"/>
              <w:rPr>
                <w:lang w:val="en-GB" w:eastAsia="en-US"/>
              </w:rPr>
            </w:pPr>
            <w:r>
              <w:rPr>
                <w:lang w:val="en-GB" w:eastAsia="en-US"/>
              </w:rPr>
              <w:t>-4dB</w:t>
            </w:r>
          </w:p>
        </w:tc>
        <w:tc>
          <w:tcPr>
            <w:tcW w:w="1301" w:type="dxa"/>
          </w:tcPr>
          <w:p w14:paraId="14116EBD" w14:textId="58C5806D" w:rsidR="007503F9" w:rsidRDefault="007503F9" w:rsidP="00B943E4">
            <w:pPr>
              <w:spacing w:before="120" w:after="120" w:line="240" w:lineRule="auto"/>
              <w:jc w:val="both"/>
              <w:rPr>
                <w:lang w:val="en-GB" w:eastAsia="en-US"/>
              </w:rPr>
            </w:pPr>
            <w:r>
              <w:rPr>
                <w:lang w:val="en-GB" w:eastAsia="en-US"/>
              </w:rPr>
              <w:t>-2dB</w:t>
            </w:r>
          </w:p>
        </w:tc>
        <w:tc>
          <w:tcPr>
            <w:tcW w:w="1350" w:type="dxa"/>
          </w:tcPr>
          <w:p w14:paraId="7BD1F3BE" w14:textId="4D73DFA6" w:rsidR="007503F9" w:rsidRDefault="007503F9" w:rsidP="00B943E4">
            <w:pPr>
              <w:spacing w:before="120" w:after="120" w:line="240" w:lineRule="auto"/>
              <w:jc w:val="both"/>
              <w:rPr>
                <w:lang w:val="en-GB" w:eastAsia="en-US"/>
              </w:rPr>
            </w:pPr>
            <w:r>
              <w:rPr>
                <w:lang w:val="en-GB" w:eastAsia="en-US"/>
              </w:rPr>
              <w:t>0dB</w:t>
            </w:r>
          </w:p>
        </w:tc>
      </w:tr>
      <w:tr w:rsidR="007503F9" w:rsidRPr="007503F9" w14:paraId="768DB519" w14:textId="77777777" w:rsidTr="007503F9">
        <w:trPr>
          <w:jc w:val="center"/>
        </w:trPr>
        <w:tc>
          <w:tcPr>
            <w:tcW w:w="3505" w:type="dxa"/>
          </w:tcPr>
          <w:p w14:paraId="51755E48" w14:textId="6E23AF97" w:rsidR="007503F9" w:rsidRPr="007503F9" w:rsidRDefault="007503F9" w:rsidP="007503F9">
            <w:pPr>
              <w:spacing w:after="0" w:line="240" w:lineRule="auto"/>
              <w:jc w:val="both"/>
              <w:rPr>
                <w:sz w:val="20"/>
                <w:szCs w:val="20"/>
                <w:lang w:val="en-GB" w:eastAsia="en-US"/>
              </w:rPr>
            </w:pPr>
            <w:r w:rsidRPr="007503F9">
              <w:rPr>
                <w:sz w:val="20"/>
                <w:szCs w:val="20"/>
                <w:lang w:val="en-GB" w:eastAsia="en-US"/>
              </w:rPr>
              <w:t>ZC</w:t>
            </w:r>
            <w:r>
              <w:rPr>
                <w:sz w:val="20"/>
                <w:szCs w:val="20"/>
                <w:lang w:val="en-GB" w:eastAsia="en-US"/>
              </w:rPr>
              <w:t xml:space="preserve"> sequence</w:t>
            </w:r>
          </w:p>
          <w:p w14:paraId="122C0405" w14:textId="77777777" w:rsidR="007503F9" w:rsidRPr="007503F9" w:rsidRDefault="007503F9" w:rsidP="007503F9">
            <w:pPr>
              <w:spacing w:after="0" w:line="240" w:lineRule="auto"/>
              <w:jc w:val="both"/>
              <w:rPr>
                <w:sz w:val="20"/>
                <w:szCs w:val="20"/>
                <w:lang w:val="en-GB" w:eastAsia="en-US"/>
              </w:rPr>
            </w:pPr>
            <w:r w:rsidRPr="007503F9">
              <w:rPr>
                <w:sz w:val="20"/>
                <w:szCs w:val="20"/>
                <w:lang w:val="en-GB" w:eastAsia="en-US"/>
              </w:rPr>
              <w:t>(differential detection</w:t>
            </w:r>
          </w:p>
          <w:p w14:paraId="232807C1" w14:textId="1EDEC2FB" w:rsidR="007503F9" w:rsidRPr="007503F9" w:rsidRDefault="007503F9" w:rsidP="007503F9">
            <w:pPr>
              <w:spacing w:after="0" w:line="240" w:lineRule="auto"/>
              <w:jc w:val="both"/>
              <w:rPr>
                <w:sz w:val="20"/>
                <w:szCs w:val="20"/>
                <w:lang w:val="en-GB" w:eastAsia="en-US"/>
              </w:rPr>
            </w:pPr>
            <w:r w:rsidRPr="007503F9">
              <w:rPr>
                <w:sz w:val="20"/>
                <w:szCs w:val="20"/>
                <w:lang w:val="en-GB" w:eastAsia="en-US"/>
              </w:rPr>
              <w:t>Identify 2 peaks for each seq.)</w:t>
            </w:r>
          </w:p>
        </w:tc>
        <w:tc>
          <w:tcPr>
            <w:tcW w:w="1309" w:type="dxa"/>
          </w:tcPr>
          <w:p w14:paraId="51BE2951" w14:textId="0CD80CEC" w:rsidR="007503F9" w:rsidRPr="007503F9" w:rsidRDefault="007503F9" w:rsidP="007503F9">
            <w:pPr>
              <w:spacing w:after="0" w:line="240" w:lineRule="auto"/>
              <w:jc w:val="both"/>
              <w:rPr>
                <w:sz w:val="20"/>
                <w:szCs w:val="20"/>
                <w:lang w:val="en-GB" w:eastAsia="en-US"/>
              </w:rPr>
            </w:pPr>
            <w:r>
              <w:rPr>
                <w:sz w:val="20"/>
                <w:szCs w:val="20"/>
                <w:lang w:val="en-GB" w:eastAsia="en-US"/>
              </w:rPr>
              <w:t>39.4%</w:t>
            </w:r>
          </w:p>
        </w:tc>
        <w:tc>
          <w:tcPr>
            <w:tcW w:w="1301" w:type="dxa"/>
          </w:tcPr>
          <w:p w14:paraId="0743D6BB" w14:textId="577468DD" w:rsidR="007503F9" w:rsidRPr="007503F9" w:rsidRDefault="007503F9" w:rsidP="007503F9">
            <w:pPr>
              <w:spacing w:after="0" w:line="240" w:lineRule="auto"/>
              <w:jc w:val="both"/>
              <w:rPr>
                <w:sz w:val="20"/>
                <w:szCs w:val="20"/>
                <w:lang w:val="en-GB" w:eastAsia="en-US"/>
              </w:rPr>
            </w:pPr>
            <w:r>
              <w:rPr>
                <w:sz w:val="20"/>
                <w:szCs w:val="20"/>
                <w:lang w:val="en-GB" w:eastAsia="en-US"/>
              </w:rPr>
              <w:t>79.1%</w:t>
            </w:r>
          </w:p>
        </w:tc>
        <w:tc>
          <w:tcPr>
            <w:tcW w:w="1350" w:type="dxa"/>
          </w:tcPr>
          <w:p w14:paraId="5091704A" w14:textId="27E7C9CB" w:rsidR="007503F9" w:rsidRPr="007503F9" w:rsidRDefault="007503F9" w:rsidP="007503F9">
            <w:pPr>
              <w:spacing w:after="0" w:line="240" w:lineRule="auto"/>
              <w:jc w:val="both"/>
              <w:rPr>
                <w:sz w:val="20"/>
                <w:szCs w:val="20"/>
                <w:lang w:val="en-GB" w:eastAsia="en-US"/>
              </w:rPr>
            </w:pPr>
            <w:r>
              <w:rPr>
                <w:sz w:val="20"/>
                <w:szCs w:val="20"/>
                <w:lang w:val="en-GB" w:eastAsia="en-US"/>
              </w:rPr>
              <w:t>96.6%</w:t>
            </w:r>
          </w:p>
        </w:tc>
      </w:tr>
      <w:tr w:rsidR="007503F9" w:rsidRPr="007503F9" w14:paraId="4A7F534E" w14:textId="77777777" w:rsidTr="007503F9">
        <w:trPr>
          <w:jc w:val="center"/>
        </w:trPr>
        <w:tc>
          <w:tcPr>
            <w:tcW w:w="3505" w:type="dxa"/>
          </w:tcPr>
          <w:p w14:paraId="1F59E696" w14:textId="210498E4" w:rsidR="007503F9" w:rsidRDefault="007503F9" w:rsidP="007503F9">
            <w:pPr>
              <w:spacing w:after="0" w:line="240" w:lineRule="auto"/>
              <w:jc w:val="both"/>
              <w:rPr>
                <w:sz w:val="20"/>
                <w:szCs w:val="20"/>
                <w:lang w:val="en-GB" w:eastAsia="en-US"/>
              </w:rPr>
            </w:pPr>
            <w:r>
              <w:rPr>
                <w:sz w:val="20"/>
                <w:szCs w:val="20"/>
                <w:lang w:val="en-GB" w:eastAsia="en-US"/>
              </w:rPr>
              <w:t>M- sequence</w:t>
            </w:r>
          </w:p>
          <w:p w14:paraId="356987B4" w14:textId="765320F1" w:rsidR="007503F9" w:rsidRPr="007503F9" w:rsidRDefault="007503F9" w:rsidP="007503F9">
            <w:pPr>
              <w:spacing w:after="0" w:line="240" w:lineRule="auto"/>
              <w:jc w:val="both"/>
              <w:rPr>
                <w:sz w:val="20"/>
                <w:szCs w:val="20"/>
                <w:lang w:val="en-GB" w:eastAsia="en-US"/>
              </w:rPr>
            </w:pPr>
            <w:r>
              <w:rPr>
                <w:sz w:val="20"/>
                <w:szCs w:val="20"/>
                <w:lang w:val="en-GB" w:eastAsia="en-US"/>
              </w:rPr>
              <w:t>(coherent combining)</w:t>
            </w:r>
          </w:p>
        </w:tc>
        <w:tc>
          <w:tcPr>
            <w:tcW w:w="1309" w:type="dxa"/>
          </w:tcPr>
          <w:p w14:paraId="2C87D58A" w14:textId="02352C9E" w:rsidR="007503F9" w:rsidRPr="007503F9" w:rsidRDefault="007503F9" w:rsidP="007503F9">
            <w:pPr>
              <w:spacing w:after="0" w:line="240" w:lineRule="auto"/>
              <w:jc w:val="both"/>
              <w:rPr>
                <w:sz w:val="20"/>
                <w:szCs w:val="20"/>
                <w:lang w:val="en-GB" w:eastAsia="en-US"/>
              </w:rPr>
            </w:pPr>
            <w:r>
              <w:rPr>
                <w:sz w:val="20"/>
                <w:szCs w:val="20"/>
                <w:lang w:val="en-GB" w:eastAsia="en-US"/>
              </w:rPr>
              <w:t>96.2%</w:t>
            </w:r>
          </w:p>
        </w:tc>
        <w:tc>
          <w:tcPr>
            <w:tcW w:w="1301" w:type="dxa"/>
          </w:tcPr>
          <w:p w14:paraId="7217DE1B" w14:textId="4CFD61E5" w:rsidR="007503F9" w:rsidRPr="007503F9" w:rsidRDefault="007503F9" w:rsidP="007503F9">
            <w:pPr>
              <w:spacing w:after="0" w:line="240" w:lineRule="auto"/>
              <w:jc w:val="both"/>
              <w:rPr>
                <w:sz w:val="20"/>
                <w:szCs w:val="20"/>
                <w:lang w:val="en-GB" w:eastAsia="en-US"/>
              </w:rPr>
            </w:pPr>
            <w:r>
              <w:rPr>
                <w:sz w:val="20"/>
                <w:szCs w:val="20"/>
                <w:lang w:val="en-GB" w:eastAsia="en-US"/>
              </w:rPr>
              <w:t>99.9%</w:t>
            </w:r>
          </w:p>
        </w:tc>
        <w:tc>
          <w:tcPr>
            <w:tcW w:w="1350" w:type="dxa"/>
          </w:tcPr>
          <w:p w14:paraId="18B09CE2" w14:textId="2FA16663" w:rsidR="007503F9" w:rsidRPr="007503F9" w:rsidRDefault="007503F9" w:rsidP="007503F9">
            <w:pPr>
              <w:spacing w:after="0" w:line="240" w:lineRule="auto"/>
              <w:jc w:val="both"/>
              <w:rPr>
                <w:sz w:val="20"/>
                <w:szCs w:val="20"/>
                <w:lang w:val="en-GB" w:eastAsia="en-US"/>
              </w:rPr>
            </w:pPr>
            <w:r>
              <w:rPr>
                <w:sz w:val="20"/>
                <w:szCs w:val="20"/>
                <w:lang w:val="en-GB" w:eastAsia="en-US"/>
              </w:rPr>
              <w:t>100%</w:t>
            </w:r>
          </w:p>
        </w:tc>
      </w:tr>
      <w:tr w:rsidR="007503F9" w:rsidRPr="007503F9" w14:paraId="38D071E4" w14:textId="77777777" w:rsidTr="007503F9">
        <w:trPr>
          <w:jc w:val="center"/>
        </w:trPr>
        <w:tc>
          <w:tcPr>
            <w:tcW w:w="3505" w:type="dxa"/>
          </w:tcPr>
          <w:p w14:paraId="2F190D2A" w14:textId="77777777" w:rsidR="007503F9" w:rsidRDefault="007503F9" w:rsidP="007503F9">
            <w:pPr>
              <w:spacing w:after="0" w:line="240" w:lineRule="auto"/>
              <w:jc w:val="both"/>
              <w:rPr>
                <w:sz w:val="20"/>
                <w:szCs w:val="20"/>
                <w:lang w:val="en-GB" w:eastAsia="en-US"/>
              </w:rPr>
            </w:pPr>
            <w:r>
              <w:rPr>
                <w:sz w:val="20"/>
                <w:szCs w:val="20"/>
                <w:lang w:val="en-GB" w:eastAsia="en-US"/>
              </w:rPr>
              <w:t>M- sequence</w:t>
            </w:r>
          </w:p>
          <w:p w14:paraId="11ABC2F0" w14:textId="707D2827" w:rsidR="007503F9" w:rsidRPr="007503F9" w:rsidRDefault="007503F9" w:rsidP="007503F9">
            <w:pPr>
              <w:spacing w:after="0" w:line="240" w:lineRule="auto"/>
              <w:jc w:val="both"/>
              <w:rPr>
                <w:sz w:val="20"/>
                <w:szCs w:val="20"/>
                <w:lang w:val="en-GB" w:eastAsia="en-US"/>
              </w:rPr>
            </w:pPr>
            <w:r>
              <w:rPr>
                <w:sz w:val="20"/>
                <w:szCs w:val="20"/>
                <w:lang w:val="en-GB" w:eastAsia="en-US"/>
              </w:rPr>
              <w:t>(non-coherent combining)</w:t>
            </w:r>
          </w:p>
        </w:tc>
        <w:tc>
          <w:tcPr>
            <w:tcW w:w="1309" w:type="dxa"/>
          </w:tcPr>
          <w:p w14:paraId="05621E60" w14:textId="5DE1A66D" w:rsidR="007503F9" w:rsidRPr="007503F9" w:rsidRDefault="007503F9" w:rsidP="007503F9">
            <w:pPr>
              <w:spacing w:after="0" w:line="240" w:lineRule="auto"/>
              <w:jc w:val="both"/>
              <w:rPr>
                <w:sz w:val="20"/>
                <w:szCs w:val="20"/>
                <w:lang w:val="en-GB" w:eastAsia="en-US"/>
              </w:rPr>
            </w:pPr>
            <w:r>
              <w:rPr>
                <w:sz w:val="20"/>
                <w:szCs w:val="20"/>
                <w:lang w:val="en-GB" w:eastAsia="en-US"/>
              </w:rPr>
              <w:t>77.7%</w:t>
            </w:r>
          </w:p>
        </w:tc>
        <w:tc>
          <w:tcPr>
            <w:tcW w:w="1301" w:type="dxa"/>
          </w:tcPr>
          <w:p w14:paraId="2033EA4C" w14:textId="34BA81DC" w:rsidR="007503F9" w:rsidRPr="007503F9" w:rsidRDefault="007503F9" w:rsidP="007503F9">
            <w:pPr>
              <w:spacing w:after="0" w:line="240" w:lineRule="auto"/>
              <w:jc w:val="both"/>
              <w:rPr>
                <w:sz w:val="20"/>
                <w:szCs w:val="20"/>
                <w:lang w:val="en-GB" w:eastAsia="en-US"/>
              </w:rPr>
            </w:pPr>
            <w:r>
              <w:rPr>
                <w:sz w:val="20"/>
                <w:szCs w:val="20"/>
                <w:lang w:val="en-GB" w:eastAsia="en-US"/>
              </w:rPr>
              <w:t>99.9%</w:t>
            </w:r>
          </w:p>
        </w:tc>
        <w:tc>
          <w:tcPr>
            <w:tcW w:w="1350" w:type="dxa"/>
          </w:tcPr>
          <w:p w14:paraId="02B0198A" w14:textId="72149BBA" w:rsidR="007503F9" w:rsidRPr="007503F9" w:rsidRDefault="007503F9" w:rsidP="007503F9">
            <w:pPr>
              <w:spacing w:after="0" w:line="240" w:lineRule="auto"/>
              <w:jc w:val="both"/>
              <w:rPr>
                <w:sz w:val="20"/>
                <w:szCs w:val="20"/>
                <w:lang w:val="en-GB" w:eastAsia="en-US"/>
              </w:rPr>
            </w:pPr>
            <w:r>
              <w:rPr>
                <w:sz w:val="20"/>
                <w:szCs w:val="20"/>
                <w:lang w:val="en-GB" w:eastAsia="en-US"/>
              </w:rPr>
              <w:t>100%</w:t>
            </w:r>
          </w:p>
        </w:tc>
      </w:tr>
      <w:tr w:rsidR="007503F9" w:rsidRPr="007503F9" w14:paraId="6AD60A91" w14:textId="77777777" w:rsidTr="007503F9">
        <w:trPr>
          <w:jc w:val="center"/>
        </w:trPr>
        <w:tc>
          <w:tcPr>
            <w:tcW w:w="3505" w:type="dxa"/>
          </w:tcPr>
          <w:p w14:paraId="0C7A6146" w14:textId="4DF26CB5" w:rsidR="007503F9" w:rsidRDefault="007503F9" w:rsidP="007503F9">
            <w:pPr>
              <w:spacing w:after="0" w:line="240" w:lineRule="auto"/>
              <w:jc w:val="both"/>
              <w:rPr>
                <w:sz w:val="20"/>
                <w:szCs w:val="20"/>
                <w:lang w:val="en-GB" w:eastAsia="en-US"/>
              </w:rPr>
            </w:pPr>
            <w:r>
              <w:rPr>
                <w:sz w:val="20"/>
                <w:szCs w:val="20"/>
                <w:lang w:val="en-GB" w:eastAsia="en-US"/>
              </w:rPr>
              <w:t>Gold sequence</w:t>
            </w:r>
          </w:p>
          <w:p w14:paraId="2FADF87F" w14:textId="03399DE4" w:rsidR="007503F9" w:rsidRPr="007503F9" w:rsidRDefault="007503F9" w:rsidP="007503F9">
            <w:pPr>
              <w:spacing w:after="0" w:line="240" w:lineRule="auto"/>
              <w:jc w:val="both"/>
              <w:rPr>
                <w:sz w:val="20"/>
                <w:szCs w:val="20"/>
                <w:lang w:val="en-GB" w:eastAsia="en-US"/>
              </w:rPr>
            </w:pPr>
            <w:r>
              <w:rPr>
                <w:sz w:val="20"/>
                <w:szCs w:val="20"/>
                <w:lang w:val="en-GB" w:eastAsia="en-US"/>
              </w:rPr>
              <w:t>(coherent combining)</w:t>
            </w:r>
          </w:p>
        </w:tc>
        <w:tc>
          <w:tcPr>
            <w:tcW w:w="1309" w:type="dxa"/>
          </w:tcPr>
          <w:p w14:paraId="4022E140" w14:textId="1BA7215D" w:rsidR="007503F9" w:rsidRPr="007503F9" w:rsidRDefault="007503F9" w:rsidP="007503F9">
            <w:pPr>
              <w:spacing w:after="0" w:line="240" w:lineRule="auto"/>
              <w:jc w:val="both"/>
              <w:rPr>
                <w:sz w:val="20"/>
                <w:szCs w:val="20"/>
                <w:lang w:val="en-GB" w:eastAsia="en-US"/>
              </w:rPr>
            </w:pPr>
            <w:r>
              <w:rPr>
                <w:sz w:val="20"/>
                <w:szCs w:val="20"/>
                <w:lang w:val="en-GB" w:eastAsia="en-US"/>
              </w:rPr>
              <w:t>93.3%</w:t>
            </w:r>
          </w:p>
        </w:tc>
        <w:tc>
          <w:tcPr>
            <w:tcW w:w="1301" w:type="dxa"/>
          </w:tcPr>
          <w:p w14:paraId="1528282C" w14:textId="75B7AABF" w:rsidR="007503F9" w:rsidRPr="007503F9" w:rsidRDefault="007503F9" w:rsidP="007503F9">
            <w:pPr>
              <w:spacing w:after="0" w:line="240" w:lineRule="auto"/>
              <w:jc w:val="both"/>
              <w:rPr>
                <w:sz w:val="20"/>
                <w:szCs w:val="20"/>
                <w:lang w:val="en-GB" w:eastAsia="en-US"/>
              </w:rPr>
            </w:pPr>
            <w:r>
              <w:rPr>
                <w:sz w:val="20"/>
                <w:szCs w:val="20"/>
                <w:lang w:val="en-GB" w:eastAsia="en-US"/>
              </w:rPr>
              <w:t>99.5%</w:t>
            </w:r>
          </w:p>
        </w:tc>
        <w:tc>
          <w:tcPr>
            <w:tcW w:w="1350" w:type="dxa"/>
          </w:tcPr>
          <w:p w14:paraId="4099E43F" w14:textId="221E69E9" w:rsidR="007503F9" w:rsidRPr="007503F9" w:rsidRDefault="007503F9" w:rsidP="007503F9">
            <w:pPr>
              <w:spacing w:after="0" w:line="240" w:lineRule="auto"/>
              <w:jc w:val="both"/>
              <w:rPr>
                <w:sz w:val="20"/>
                <w:szCs w:val="20"/>
                <w:lang w:val="en-GB" w:eastAsia="en-US"/>
              </w:rPr>
            </w:pPr>
            <w:r>
              <w:rPr>
                <w:sz w:val="20"/>
                <w:szCs w:val="20"/>
                <w:lang w:val="en-GB" w:eastAsia="en-US"/>
              </w:rPr>
              <w:t>100%</w:t>
            </w:r>
          </w:p>
        </w:tc>
      </w:tr>
      <w:tr w:rsidR="007503F9" w:rsidRPr="007503F9" w14:paraId="43A7C13F" w14:textId="77777777" w:rsidTr="007503F9">
        <w:trPr>
          <w:jc w:val="center"/>
        </w:trPr>
        <w:tc>
          <w:tcPr>
            <w:tcW w:w="3505" w:type="dxa"/>
          </w:tcPr>
          <w:p w14:paraId="7D3572F6" w14:textId="77777777" w:rsidR="007503F9" w:rsidRDefault="007503F9" w:rsidP="007503F9">
            <w:pPr>
              <w:spacing w:after="0" w:line="240" w:lineRule="auto"/>
              <w:jc w:val="both"/>
              <w:rPr>
                <w:sz w:val="20"/>
                <w:szCs w:val="20"/>
                <w:lang w:val="en-GB" w:eastAsia="en-US"/>
              </w:rPr>
            </w:pPr>
            <w:r>
              <w:rPr>
                <w:sz w:val="20"/>
                <w:szCs w:val="20"/>
                <w:lang w:val="en-GB" w:eastAsia="en-US"/>
              </w:rPr>
              <w:t>Gold sequence</w:t>
            </w:r>
          </w:p>
          <w:p w14:paraId="0978D246" w14:textId="347F25C0" w:rsidR="007503F9" w:rsidRPr="007503F9" w:rsidRDefault="007503F9" w:rsidP="007503F9">
            <w:pPr>
              <w:spacing w:after="0" w:line="240" w:lineRule="auto"/>
              <w:jc w:val="both"/>
              <w:rPr>
                <w:sz w:val="20"/>
                <w:szCs w:val="20"/>
                <w:lang w:val="en-GB" w:eastAsia="en-US"/>
              </w:rPr>
            </w:pPr>
            <w:r>
              <w:rPr>
                <w:sz w:val="20"/>
                <w:szCs w:val="20"/>
                <w:lang w:val="en-GB" w:eastAsia="en-US"/>
              </w:rPr>
              <w:t>(non-coherent combining)</w:t>
            </w:r>
          </w:p>
        </w:tc>
        <w:tc>
          <w:tcPr>
            <w:tcW w:w="1309" w:type="dxa"/>
          </w:tcPr>
          <w:p w14:paraId="7B278C5C" w14:textId="03D1C153" w:rsidR="007503F9" w:rsidRPr="007503F9" w:rsidRDefault="007503F9" w:rsidP="007503F9">
            <w:pPr>
              <w:spacing w:after="0" w:line="240" w:lineRule="auto"/>
              <w:jc w:val="both"/>
              <w:rPr>
                <w:sz w:val="20"/>
                <w:szCs w:val="20"/>
                <w:lang w:val="en-GB" w:eastAsia="en-US"/>
              </w:rPr>
            </w:pPr>
            <w:r>
              <w:rPr>
                <w:sz w:val="20"/>
                <w:szCs w:val="20"/>
                <w:lang w:val="en-GB" w:eastAsia="en-US"/>
              </w:rPr>
              <w:t>75.7%</w:t>
            </w:r>
          </w:p>
        </w:tc>
        <w:tc>
          <w:tcPr>
            <w:tcW w:w="1301" w:type="dxa"/>
          </w:tcPr>
          <w:p w14:paraId="3740A9D2" w14:textId="20F2510A" w:rsidR="007503F9" w:rsidRPr="007503F9" w:rsidRDefault="007503F9" w:rsidP="007503F9">
            <w:pPr>
              <w:spacing w:after="0" w:line="240" w:lineRule="auto"/>
              <w:jc w:val="both"/>
              <w:rPr>
                <w:sz w:val="20"/>
                <w:szCs w:val="20"/>
                <w:lang w:val="en-GB" w:eastAsia="en-US"/>
              </w:rPr>
            </w:pPr>
            <w:r>
              <w:rPr>
                <w:sz w:val="20"/>
                <w:szCs w:val="20"/>
                <w:lang w:val="en-GB" w:eastAsia="en-US"/>
              </w:rPr>
              <w:t>99.5%</w:t>
            </w:r>
          </w:p>
        </w:tc>
        <w:tc>
          <w:tcPr>
            <w:tcW w:w="1350" w:type="dxa"/>
          </w:tcPr>
          <w:p w14:paraId="46BFB5A1" w14:textId="0B1BB5D7" w:rsidR="007503F9" w:rsidRPr="007503F9" w:rsidRDefault="007503F9" w:rsidP="007503F9">
            <w:pPr>
              <w:spacing w:after="0" w:line="240" w:lineRule="auto"/>
              <w:jc w:val="both"/>
              <w:rPr>
                <w:sz w:val="20"/>
                <w:szCs w:val="20"/>
                <w:lang w:val="en-GB" w:eastAsia="en-US"/>
              </w:rPr>
            </w:pPr>
            <w:r>
              <w:rPr>
                <w:sz w:val="20"/>
                <w:szCs w:val="20"/>
                <w:lang w:val="en-GB" w:eastAsia="en-US"/>
              </w:rPr>
              <w:t>100%</w:t>
            </w:r>
          </w:p>
        </w:tc>
      </w:tr>
    </w:tbl>
    <w:p w14:paraId="32BA065C" w14:textId="77777777" w:rsidR="008221A5" w:rsidRDefault="008221A5" w:rsidP="00C86DB7">
      <w:pPr>
        <w:spacing w:after="0" w:line="240" w:lineRule="auto"/>
        <w:rPr>
          <w:lang w:val="en-GB" w:eastAsia="en-US"/>
        </w:rPr>
      </w:pPr>
    </w:p>
    <w:p w14:paraId="07EF3D01" w14:textId="3DADE641" w:rsidR="008221A5" w:rsidRDefault="008221A5" w:rsidP="008221A5">
      <w:pPr>
        <w:spacing w:after="0" w:line="240" w:lineRule="auto"/>
        <w:jc w:val="center"/>
        <w:rPr>
          <w:sz w:val="20"/>
          <w:szCs w:val="20"/>
          <w:lang w:val="en-GB" w:eastAsia="en-US"/>
        </w:rPr>
      </w:pPr>
      <w:r>
        <w:rPr>
          <w:sz w:val="20"/>
          <w:szCs w:val="20"/>
          <w:lang w:val="en-GB" w:eastAsia="en-US"/>
        </w:rPr>
        <w:t>TABLE 3-4: false alarm rate performance (fix UE1 SNR=</w:t>
      </w:r>
      <w:r w:rsidR="004628FA">
        <w:rPr>
          <w:sz w:val="20"/>
          <w:szCs w:val="20"/>
          <w:lang w:val="en-GB" w:eastAsia="en-US"/>
        </w:rPr>
        <w:t>9</w:t>
      </w:r>
      <w:r>
        <w:rPr>
          <w:sz w:val="20"/>
          <w:szCs w:val="20"/>
          <w:lang w:val="en-GB" w:eastAsia="en-US"/>
        </w:rPr>
        <w:t>dB, UE2 SNR=</w:t>
      </w:r>
      <w:r w:rsidR="004628FA">
        <w:rPr>
          <w:sz w:val="20"/>
          <w:szCs w:val="20"/>
          <w:lang w:val="en-GB" w:eastAsia="en-US"/>
        </w:rPr>
        <w:t>12</w:t>
      </w:r>
      <w:r>
        <w:rPr>
          <w:sz w:val="20"/>
          <w:szCs w:val="20"/>
          <w:lang w:val="en-GB" w:eastAsia="en-US"/>
        </w:rPr>
        <w:t>dB, and detect UE0)</w:t>
      </w:r>
    </w:p>
    <w:p w14:paraId="6A541D20" w14:textId="7F32CA22" w:rsidR="003F6FE8" w:rsidRPr="005A238B" w:rsidRDefault="00A41890" w:rsidP="008221A5">
      <w:pPr>
        <w:spacing w:after="0" w:line="240" w:lineRule="auto"/>
        <w:jc w:val="center"/>
        <w:rPr>
          <w:sz w:val="20"/>
          <w:szCs w:val="20"/>
          <w:lang w:val="en-GB" w:eastAsia="en-US"/>
        </w:rPr>
      </w:pPr>
      <w:r>
        <w:rPr>
          <w:sz w:val="20"/>
          <w:szCs w:val="20"/>
          <w:lang w:val="en-GB" w:eastAsia="en-US"/>
        </w:rPr>
        <w:t>(M</w:t>
      </w:r>
      <w:r w:rsidR="003F6FE8">
        <w:rPr>
          <w:sz w:val="20"/>
          <w:szCs w:val="20"/>
          <w:lang w:val="en-GB" w:eastAsia="en-US"/>
        </w:rPr>
        <w:t>ore simulation trials for accumulation are still on going. This is what we have so far</w:t>
      </w:r>
      <w:r w:rsidR="0064378F">
        <w:rPr>
          <w:sz w:val="20"/>
          <w:szCs w:val="20"/>
          <w:lang w:val="en-GB" w:eastAsia="en-US"/>
        </w:rPr>
        <w:t xml:space="preserve"> based on 10</w:t>
      </w:r>
      <w:r w:rsidR="00554A5E">
        <w:rPr>
          <w:sz w:val="20"/>
          <w:szCs w:val="20"/>
          <w:lang w:val="en-GB" w:eastAsia="en-US"/>
        </w:rPr>
        <w:t>000 trials</w:t>
      </w:r>
      <w:r w:rsidR="003F6FE8">
        <w:rPr>
          <w:sz w:val="20"/>
          <w:szCs w:val="20"/>
          <w:lang w:val="en-GB" w:eastAsia="en-US"/>
        </w:rPr>
        <w:t>)</w:t>
      </w:r>
    </w:p>
    <w:tbl>
      <w:tblPr>
        <w:tblStyle w:val="TableGrid"/>
        <w:tblW w:w="0" w:type="auto"/>
        <w:jc w:val="center"/>
        <w:tblLook w:val="04A0" w:firstRow="1" w:lastRow="0" w:firstColumn="1" w:lastColumn="0" w:noHBand="0" w:noVBand="1"/>
      </w:tblPr>
      <w:tblGrid>
        <w:gridCol w:w="3505"/>
        <w:gridCol w:w="1309"/>
        <w:gridCol w:w="1301"/>
        <w:gridCol w:w="1350"/>
      </w:tblGrid>
      <w:tr w:rsidR="008221A5" w14:paraId="787CF1C5" w14:textId="77777777" w:rsidTr="00B94BC4">
        <w:trPr>
          <w:jc w:val="center"/>
        </w:trPr>
        <w:tc>
          <w:tcPr>
            <w:tcW w:w="3505" w:type="dxa"/>
          </w:tcPr>
          <w:p w14:paraId="00040970" w14:textId="77777777" w:rsidR="008221A5" w:rsidRDefault="008221A5" w:rsidP="00B94BC4">
            <w:pPr>
              <w:spacing w:before="120" w:after="120" w:line="240" w:lineRule="auto"/>
              <w:jc w:val="both"/>
              <w:rPr>
                <w:lang w:val="en-GB" w:eastAsia="en-US"/>
              </w:rPr>
            </w:pPr>
            <w:r>
              <w:rPr>
                <w:lang w:val="en-GB" w:eastAsia="en-US"/>
              </w:rPr>
              <w:t>UE0 SNR</w:t>
            </w:r>
          </w:p>
        </w:tc>
        <w:tc>
          <w:tcPr>
            <w:tcW w:w="1309" w:type="dxa"/>
          </w:tcPr>
          <w:p w14:paraId="35EAB866" w14:textId="00CFBE34" w:rsidR="008221A5" w:rsidRDefault="004628FA" w:rsidP="00B94BC4">
            <w:pPr>
              <w:spacing w:before="120" w:after="120" w:line="240" w:lineRule="auto"/>
              <w:jc w:val="both"/>
              <w:rPr>
                <w:lang w:val="en-GB" w:eastAsia="en-US"/>
              </w:rPr>
            </w:pPr>
            <w:r>
              <w:rPr>
                <w:lang w:val="en-GB" w:eastAsia="en-US"/>
              </w:rPr>
              <w:t>15</w:t>
            </w:r>
            <w:r w:rsidR="008221A5">
              <w:rPr>
                <w:lang w:val="en-GB" w:eastAsia="en-US"/>
              </w:rPr>
              <w:t>dB</w:t>
            </w:r>
          </w:p>
        </w:tc>
        <w:tc>
          <w:tcPr>
            <w:tcW w:w="1301" w:type="dxa"/>
          </w:tcPr>
          <w:p w14:paraId="08B0E911" w14:textId="2906515A" w:rsidR="008221A5" w:rsidRDefault="004628FA" w:rsidP="00B94BC4">
            <w:pPr>
              <w:spacing w:before="120" w:after="120" w:line="240" w:lineRule="auto"/>
              <w:jc w:val="both"/>
              <w:rPr>
                <w:lang w:val="en-GB" w:eastAsia="en-US"/>
              </w:rPr>
            </w:pPr>
            <w:r>
              <w:rPr>
                <w:lang w:val="en-GB" w:eastAsia="en-US"/>
              </w:rPr>
              <w:t>18</w:t>
            </w:r>
            <w:r w:rsidR="008221A5">
              <w:rPr>
                <w:lang w:val="en-GB" w:eastAsia="en-US"/>
              </w:rPr>
              <w:t>dB</w:t>
            </w:r>
          </w:p>
        </w:tc>
        <w:tc>
          <w:tcPr>
            <w:tcW w:w="1350" w:type="dxa"/>
          </w:tcPr>
          <w:p w14:paraId="05E9E182" w14:textId="62080B2E" w:rsidR="008221A5" w:rsidRDefault="004628FA" w:rsidP="00B94BC4">
            <w:pPr>
              <w:spacing w:before="120" w:after="120" w:line="240" w:lineRule="auto"/>
              <w:jc w:val="both"/>
              <w:rPr>
                <w:lang w:val="en-GB" w:eastAsia="en-US"/>
              </w:rPr>
            </w:pPr>
            <w:r>
              <w:rPr>
                <w:lang w:val="en-GB" w:eastAsia="en-US"/>
              </w:rPr>
              <w:t>21</w:t>
            </w:r>
            <w:r w:rsidR="008221A5">
              <w:rPr>
                <w:lang w:val="en-GB" w:eastAsia="en-US"/>
              </w:rPr>
              <w:t>dB</w:t>
            </w:r>
          </w:p>
        </w:tc>
      </w:tr>
      <w:tr w:rsidR="008221A5" w:rsidRPr="007503F9" w14:paraId="093AF02B" w14:textId="77777777" w:rsidTr="00B94BC4">
        <w:trPr>
          <w:jc w:val="center"/>
        </w:trPr>
        <w:tc>
          <w:tcPr>
            <w:tcW w:w="3505" w:type="dxa"/>
          </w:tcPr>
          <w:p w14:paraId="6C53FF96" w14:textId="77777777" w:rsidR="008221A5" w:rsidRPr="007503F9" w:rsidRDefault="008221A5" w:rsidP="00B94BC4">
            <w:pPr>
              <w:spacing w:after="0" w:line="240" w:lineRule="auto"/>
              <w:jc w:val="both"/>
              <w:rPr>
                <w:sz w:val="20"/>
                <w:szCs w:val="20"/>
                <w:lang w:val="en-GB" w:eastAsia="en-US"/>
              </w:rPr>
            </w:pPr>
            <w:r w:rsidRPr="007503F9">
              <w:rPr>
                <w:sz w:val="20"/>
                <w:szCs w:val="20"/>
                <w:lang w:val="en-GB" w:eastAsia="en-US"/>
              </w:rPr>
              <w:t>ZC</w:t>
            </w:r>
            <w:r>
              <w:rPr>
                <w:sz w:val="20"/>
                <w:szCs w:val="20"/>
                <w:lang w:val="en-GB" w:eastAsia="en-US"/>
              </w:rPr>
              <w:t xml:space="preserve"> sequence</w:t>
            </w:r>
          </w:p>
          <w:p w14:paraId="6D81026B" w14:textId="77777777" w:rsidR="008221A5" w:rsidRPr="007503F9" w:rsidRDefault="008221A5" w:rsidP="00B94BC4">
            <w:pPr>
              <w:spacing w:after="0" w:line="240" w:lineRule="auto"/>
              <w:jc w:val="both"/>
              <w:rPr>
                <w:sz w:val="20"/>
                <w:szCs w:val="20"/>
                <w:lang w:val="en-GB" w:eastAsia="en-US"/>
              </w:rPr>
            </w:pPr>
            <w:r w:rsidRPr="007503F9">
              <w:rPr>
                <w:sz w:val="20"/>
                <w:szCs w:val="20"/>
                <w:lang w:val="en-GB" w:eastAsia="en-US"/>
              </w:rPr>
              <w:t>(differential detection</w:t>
            </w:r>
          </w:p>
          <w:p w14:paraId="0946B67D" w14:textId="77777777" w:rsidR="008221A5" w:rsidRPr="007503F9" w:rsidRDefault="008221A5" w:rsidP="00B94BC4">
            <w:pPr>
              <w:spacing w:after="0" w:line="240" w:lineRule="auto"/>
              <w:jc w:val="both"/>
              <w:rPr>
                <w:sz w:val="20"/>
                <w:szCs w:val="20"/>
                <w:lang w:val="en-GB" w:eastAsia="en-US"/>
              </w:rPr>
            </w:pPr>
            <w:r w:rsidRPr="007503F9">
              <w:rPr>
                <w:sz w:val="20"/>
                <w:szCs w:val="20"/>
                <w:lang w:val="en-GB" w:eastAsia="en-US"/>
              </w:rPr>
              <w:t>Identify 2 peaks for each seq.)</w:t>
            </w:r>
          </w:p>
        </w:tc>
        <w:tc>
          <w:tcPr>
            <w:tcW w:w="1309" w:type="dxa"/>
          </w:tcPr>
          <w:p w14:paraId="78D3975F" w14:textId="7D2279B1" w:rsidR="008221A5" w:rsidRPr="007503F9" w:rsidRDefault="004628FA" w:rsidP="00B94BC4">
            <w:pPr>
              <w:spacing w:after="0" w:line="240" w:lineRule="auto"/>
              <w:jc w:val="both"/>
              <w:rPr>
                <w:sz w:val="20"/>
                <w:szCs w:val="20"/>
                <w:lang w:val="en-GB" w:eastAsia="en-US"/>
              </w:rPr>
            </w:pPr>
            <w:r>
              <w:rPr>
                <w:sz w:val="20"/>
                <w:szCs w:val="20"/>
                <w:lang w:val="en-GB" w:eastAsia="en-US"/>
              </w:rPr>
              <w:t>0</w:t>
            </w:r>
            <w:r w:rsidR="008221A5">
              <w:rPr>
                <w:sz w:val="20"/>
                <w:szCs w:val="20"/>
                <w:lang w:val="en-GB" w:eastAsia="en-US"/>
              </w:rPr>
              <w:t>%</w:t>
            </w:r>
          </w:p>
        </w:tc>
        <w:tc>
          <w:tcPr>
            <w:tcW w:w="1301" w:type="dxa"/>
          </w:tcPr>
          <w:p w14:paraId="68632007" w14:textId="1177D6D4" w:rsidR="008221A5" w:rsidRPr="007503F9" w:rsidRDefault="004628FA" w:rsidP="00B94BC4">
            <w:pPr>
              <w:spacing w:after="0" w:line="240" w:lineRule="auto"/>
              <w:jc w:val="both"/>
              <w:rPr>
                <w:sz w:val="20"/>
                <w:szCs w:val="20"/>
                <w:lang w:val="en-GB" w:eastAsia="en-US"/>
              </w:rPr>
            </w:pPr>
            <w:r>
              <w:rPr>
                <w:sz w:val="20"/>
                <w:szCs w:val="20"/>
                <w:lang w:val="en-GB" w:eastAsia="en-US"/>
              </w:rPr>
              <w:t>0%</w:t>
            </w:r>
          </w:p>
        </w:tc>
        <w:tc>
          <w:tcPr>
            <w:tcW w:w="1350" w:type="dxa"/>
          </w:tcPr>
          <w:p w14:paraId="3DD0AAF3" w14:textId="6FDB7E0B" w:rsidR="008221A5" w:rsidRPr="007503F9" w:rsidRDefault="004628FA" w:rsidP="00B94BC4">
            <w:pPr>
              <w:spacing w:after="0" w:line="240" w:lineRule="auto"/>
              <w:jc w:val="both"/>
              <w:rPr>
                <w:sz w:val="20"/>
                <w:szCs w:val="20"/>
                <w:lang w:val="en-GB" w:eastAsia="en-US"/>
              </w:rPr>
            </w:pPr>
            <w:r>
              <w:rPr>
                <w:sz w:val="20"/>
                <w:szCs w:val="20"/>
                <w:lang w:val="en-GB" w:eastAsia="en-US"/>
              </w:rPr>
              <w:t>0%</w:t>
            </w:r>
          </w:p>
        </w:tc>
      </w:tr>
      <w:tr w:rsidR="008221A5" w:rsidRPr="007503F9" w14:paraId="3E6513FF" w14:textId="77777777" w:rsidTr="00B94BC4">
        <w:trPr>
          <w:jc w:val="center"/>
        </w:trPr>
        <w:tc>
          <w:tcPr>
            <w:tcW w:w="3505" w:type="dxa"/>
          </w:tcPr>
          <w:p w14:paraId="351C4477" w14:textId="77777777" w:rsidR="008221A5" w:rsidRDefault="008221A5" w:rsidP="00B94BC4">
            <w:pPr>
              <w:spacing w:after="0" w:line="240" w:lineRule="auto"/>
              <w:jc w:val="both"/>
              <w:rPr>
                <w:sz w:val="20"/>
                <w:szCs w:val="20"/>
                <w:lang w:val="en-GB" w:eastAsia="en-US"/>
              </w:rPr>
            </w:pPr>
            <w:r>
              <w:rPr>
                <w:sz w:val="20"/>
                <w:szCs w:val="20"/>
                <w:lang w:val="en-GB" w:eastAsia="en-US"/>
              </w:rPr>
              <w:t>M- sequence</w:t>
            </w:r>
          </w:p>
          <w:p w14:paraId="187B4E78" w14:textId="77777777" w:rsidR="008221A5" w:rsidRPr="007503F9" w:rsidRDefault="008221A5" w:rsidP="00B94BC4">
            <w:pPr>
              <w:spacing w:after="0" w:line="240" w:lineRule="auto"/>
              <w:jc w:val="both"/>
              <w:rPr>
                <w:sz w:val="20"/>
                <w:szCs w:val="20"/>
                <w:lang w:val="en-GB" w:eastAsia="en-US"/>
              </w:rPr>
            </w:pPr>
            <w:r>
              <w:rPr>
                <w:sz w:val="20"/>
                <w:szCs w:val="20"/>
                <w:lang w:val="en-GB" w:eastAsia="en-US"/>
              </w:rPr>
              <w:t>(coherent combining)</w:t>
            </w:r>
          </w:p>
        </w:tc>
        <w:tc>
          <w:tcPr>
            <w:tcW w:w="1309" w:type="dxa"/>
          </w:tcPr>
          <w:p w14:paraId="4D7DFEC6" w14:textId="56378EC9" w:rsidR="008221A5" w:rsidRPr="007503F9" w:rsidRDefault="004628FA" w:rsidP="00B94BC4">
            <w:pPr>
              <w:spacing w:after="0" w:line="240" w:lineRule="auto"/>
              <w:jc w:val="both"/>
              <w:rPr>
                <w:sz w:val="20"/>
                <w:szCs w:val="20"/>
                <w:lang w:val="en-GB" w:eastAsia="en-US"/>
              </w:rPr>
            </w:pPr>
            <w:r>
              <w:rPr>
                <w:sz w:val="20"/>
                <w:szCs w:val="20"/>
                <w:lang w:val="en-GB" w:eastAsia="en-US"/>
              </w:rPr>
              <w:t>0%</w:t>
            </w:r>
          </w:p>
        </w:tc>
        <w:tc>
          <w:tcPr>
            <w:tcW w:w="1301" w:type="dxa"/>
          </w:tcPr>
          <w:p w14:paraId="75A3E012" w14:textId="01E061AB" w:rsidR="008221A5" w:rsidRPr="007503F9" w:rsidRDefault="004628FA" w:rsidP="00B94BC4">
            <w:pPr>
              <w:spacing w:after="0" w:line="240" w:lineRule="auto"/>
              <w:jc w:val="both"/>
              <w:rPr>
                <w:sz w:val="20"/>
                <w:szCs w:val="20"/>
                <w:lang w:val="en-GB" w:eastAsia="en-US"/>
              </w:rPr>
            </w:pPr>
            <w:r>
              <w:rPr>
                <w:sz w:val="20"/>
                <w:szCs w:val="20"/>
                <w:lang w:val="en-GB" w:eastAsia="en-US"/>
              </w:rPr>
              <w:t>0%</w:t>
            </w:r>
          </w:p>
        </w:tc>
        <w:tc>
          <w:tcPr>
            <w:tcW w:w="1350" w:type="dxa"/>
          </w:tcPr>
          <w:p w14:paraId="2AD81331" w14:textId="190BA955" w:rsidR="008221A5" w:rsidRPr="007503F9" w:rsidRDefault="004628FA" w:rsidP="00B94BC4">
            <w:pPr>
              <w:spacing w:after="0" w:line="240" w:lineRule="auto"/>
              <w:jc w:val="both"/>
              <w:rPr>
                <w:sz w:val="20"/>
                <w:szCs w:val="20"/>
                <w:lang w:val="en-GB" w:eastAsia="en-US"/>
              </w:rPr>
            </w:pPr>
            <w:r>
              <w:rPr>
                <w:sz w:val="20"/>
                <w:szCs w:val="20"/>
                <w:lang w:val="en-GB" w:eastAsia="en-US"/>
              </w:rPr>
              <w:t>0%</w:t>
            </w:r>
          </w:p>
        </w:tc>
      </w:tr>
      <w:tr w:rsidR="008221A5" w:rsidRPr="007503F9" w14:paraId="15E526B0" w14:textId="77777777" w:rsidTr="00B94BC4">
        <w:trPr>
          <w:jc w:val="center"/>
        </w:trPr>
        <w:tc>
          <w:tcPr>
            <w:tcW w:w="3505" w:type="dxa"/>
          </w:tcPr>
          <w:p w14:paraId="46BCE545" w14:textId="77777777" w:rsidR="008221A5" w:rsidRDefault="008221A5" w:rsidP="00B94BC4">
            <w:pPr>
              <w:spacing w:after="0" w:line="240" w:lineRule="auto"/>
              <w:jc w:val="both"/>
              <w:rPr>
                <w:sz w:val="20"/>
                <w:szCs w:val="20"/>
                <w:lang w:val="en-GB" w:eastAsia="en-US"/>
              </w:rPr>
            </w:pPr>
            <w:r>
              <w:rPr>
                <w:sz w:val="20"/>
                <w:szCs w:val="20"/>
                <w:lang w:val="en-GB" w:eastAsia="en-US"/>
              </w:rPr>
              <w:t>M- sequence</w:t>
            </w:r>
          </w:p>
          <w:p w14:paraId="57B4546B" w14:textId="77777777" w:rsidR="008221A5" w:rsidRPr="007503F9" w:rsidRDefault="008221A5" w:rsidP="00B94BC4">
            <w:pPr>
              <w:spacing w:after="0" w:line="240" w:lineRule="auto"/>
              <w:jc w:val="both"/>
              <w:rPr>
                <w:sz w:val="20"/>
                <w:szCs w:val="20"/>
                <w:lang w:val="en-GB" w:eastAsia="en-US"/>
              </w:rPr>
            </w:pPr>
            <w:r>
              <w:rPr>
                <w:sz w:val="20"/>
                <w:szCs w:val="20"/>
                <w:lang w:val="en-GB" w:eastAsia="en-US"/>
              </w:rPr>
              <w:t>(non-coherent combining)</w:t>
            </w:r>
          </w:p>
        </w:tc>
        <w:tc>
          <w:tcPr>
            <w:tcW w:w="1309" w:type="dxa"/>
          </w:tcPr>
          <w:p w14:paraId="3C176A3B" w14:textId="66491078" w:rsidR="008221A5" w:rsidRPr="007503F9" w:rsidRDefault="004628FA" w:rsidP="00B94BC4">
            <w:pPr>
              <w:spacing w:after="0" w:line="240" w:lineRule="auto"/>
              <w:jc w:val="both"/>
              <w:rPr>
                <w:sz w:val="20"/>
                <w:szCs w:val="20"/>
                <w:lang w:val="en-GB" w:eastAsia="en-US"/>
              </w:rPr>
            </w:pPr>
            <w:r>
              <w:rPr>
                <w:sz w:val="20"/>
                <w:szCs w:val="20"/>
                <w:lang w:val="en-GB" w:eastAsia="en-US"/>
              </w:rPr>
              <w:t>0%</w:t>
            </w:r>
          </w:p>
        </w:tc>
        <w:tc>
          <w:tcPr>
            <w:tcW w:w="1301" w:type="dxa"/>
          </w:tcPr>
          <w:p w14:paraId="69533FB5" w14:textId="267BE2A8" w:rsidR="008221A5" w:rsidRPr="007503F9" w:rsidRDefault="004628FA" w:rsidP="00B94BC4">
            <w:pPr>
              <w:spacing w:after="0" w:line="240" w:lineRule="auto"/>
              <w:jc w:val="both"/>
              <w:rPr>
                <w:sz w:val="20"/>
                <w:szCs w:val="20"/>
                <w:lang w:val="en-GB" w:eastAsia="en-US"/>
              </w:rPr>
            </w:pPr>
            <w:r>
              <w:rPr>
                <w:sz w:val="20"/>
                <w:szCs w:val="20"/>
                <w:lang w:val="en-GB" w:eastAsia="en-US"/>
              </w:rPr>
              <w:t>0%</w:t>
            </w:r>
          </w:p>
        </w:tc>
        <w:tc>
          <w:tcPr>
            <w:tcW w:w="1350" w:type="dxa"/>
          </w:tcPr>
          <w:p w14:paraId="39C000A2" w14:textId="15D0E226" w:rsidR="008221A5" w:rsidRPr="007503F9" w:rsidRDefault="004628FA" w:rsidP="00B94BC4">
            <w:pPr>
              <w:spacing w:after="0" w:line="240" w:lineRule="auto"/>
              <w:jc w:val="both"/>
              <w:rPr>
                <w:sz w:val="20"/>
                <w:szCs w:val="20"/>
                <w:lang w:val="en-GB" w:eastAsia="en-US"/>
              </w:rPr>
            </w:pPr>
            <w:r>
              <w:rPr>
                <w:sz w:val="20"/>
                <w:szCs w:val="20"/>
                <w:lang w:val="en-GB" w:eastAsia="en-US"/>
              </w:rPr>
              <w:t>0%</w:t>
            </w:r>
          </w:p>
        </w:tc>
      </w:tr>
      <w:tr w:rsidR="008221A5" w:rsidRPr="007503F9" w14:paraId="783415E2" w14:textId="77777777" w:rsidTr="00B94BC4">
        <w:trPr>
          <w:jc w:val="center"/>
        </w:trPr>
        <w:tc>
          <w:tcPr>
            <w:tcW w:w="3505" w:type="dxa"/>
          </w:tcPr>
          <w:p w14:paraId="1309EDA1" w14:textId="77777777" w:rsidR="008221A5" w:rsidRDefault="008221A5" w:rsidP="00B94BC4">
            <w:pPr>
              <w:spacing w:after="0" w:line="240" w:lineRule="auto"/>
              <w:jc w:val="both"/>
              <w:rPr>
                <w:sz w:val="20"/>
                <w:szCs w:val="20"/>
                <w:lang w:val="en-GB" w:eastAsia="en-US"/>
              </w:rPr>
            </w:pPr>
            <w:r>
              <w:rPr>
                <w:sz w:val="20"/>
                <w:szCs w:val="20"/>
                <w:lang w:val="en-GB" w:eastAsia="en-US"/>
              </w:rPr>
              <w:t>Gold sequence</w:t>
            </w:r>
          </w:p>
          <w:p w14:paraId="7EEDFC19" w14:textId="77777777" w:rsidR="008221A5" w:rsidRPr="007503F9" w:rsidRDefault="008221A5" w:rsidP="00B94BC4">
            <w:pPr>
              <w:spacing w:after="0" w:line="240" w:lineRule="auto"/>
              <w:jc w:val="both"/>
              <w:rPr>
                <w:sz w:val="20"/>
                <w:szCs w:val="20"/>
                <w:lang w:val="en-GB" w:eastAsia="en-US"/>
              </w:rPr>
            </w:pPr>
            <w:r>
              <w:rPr>
                <w:sz w:val="20"/>
                <w:szCs w:val="20"/>
                <w:lang w:val="en-GB" w:eastAsia="en-US"/>
              </w:rPr>
              <w:t>(coherent combining)</w:t>
            </w:r>
          </w:p>
        </w:tc>
        <w:tc>
          <w:tcPr>
            <w:tcW w:w="1309" w:type="dxa"/>
          </w:tcPr>
          <w:p w14:paraId="0AED3748" w14:textId="3B8F08CE" w:rsidR="008221A5" w:rsidRPr="007503F9" w:rsidRDefault="004628FA" w:rsidP="00B94BC4">
            <w:pPr>
              <w:spacing w:after="0" w:line="240" w:lineRule="auto"/>
              <w:jc w:val="both"/>
              <w:rPr>
                <w:sz w:val="20"/>
                <w:szCs w:val="20"/>
                <w:lang w:val="en-GB" w:eastAsia="en-US"/>
              </w:rPr>
            </w:pPr>
            <w:r>
              <w:rPr>
                <w:sz w:val="20"/>
                <w:szCs w:val="20"/>
                <w:lang w:val="en-GB" w:eastAsia="en-US"/>
              </w:rPr>
              <w:t>0%</w:t>
            </w:r>
          </w:p>
        </w:tc>
        <w:tc>
          <w:tcPr>
            <w:tcW w:w="1301" w:type="dxa"/>
          </w:tcPr>
          <w:p w14:paraId="496E83B9" w14:textId="1139E228" w:rsidR="008221A5" w:rsidRPr="007503F9" w:rsidRDefault="004628FA" w:rsidP="00B94BC4">
            <w:pPr>
              <w:spacing w:after="0" w:line="240" w:lineRule="auto"/>
              <w:jc w:val="both"/>
              <w:rPr>
                <w:sz w:val="20"/>
                <w:szCs w:val="20"/>
                <w:lang w:val="en-GB" w:eastAsia="en-US"/>
              </w:rPr>
            </w:pPr>
            <w:r>
              <w:rPr>
                <w:sz w:val="20"/>
                <w:szCs w:val="20"/>
                <w:lang w:val="en-GB" w:eastAsia="en-US"/>
              </w:rPr>
              <w:t>0%</w:t>
            </w:r>
          </w:p>
        </w:tc>
        <w:tc>
          <w:tcPr>
            <w:tcW w:w="1350" w:type="dxa"/>
          </w:tcPr>
          <w:p w14:paraId="2FC01D62" w14:textId="23602AA8" w:rsidR="008221A5" w:rsidRPr="007503F9" w:rsidRDefault="004628FA" w:rsidP="00B94BC4">
            <w:pPr>
              <w:spacing w:after="0" w:line="240" w:lineRule="auto"/>
              <w:jc w:val="both"/>
              <w:rPr>
                <w:sz w:val="20"/>
                <w:szCs w:val="20"/>
                <w:lang w:val="en-GB" w:eastAsia="en-US"/>
              </w:rPr>
            </w:pPr>
            <w:r>
              <w:rPr>
                <w:sz w:val="20"/>
                <w:szCs w:val="20"/>
                <w:lang w:val="en-GB" w:eastAsia="en-US"/>
              </w:rPr>
              <w:t>0%</w:t>
            </w:r>
          </w:p>
        </w:tc>
      </w:tr>
      <w:tr w:rsidR="008221A5" w:rsidRPr="007503F9" w14:paraId="4CB2BF6B" w14:textId="77777777" w:rsidTr="00B94BC4">
        <w:trPr>
          <w:jc w:val="center"/>
        </w:trPr>
        <w:tc>
          <w:tcPr>
            <w:tcW w:w="3505" w:type="dxa"/>
          </w:tcPr>
          <w:p w14:paraId="013884C7" w14:textId="77777777" w:rsidR="008221A5" w:rsidRDefault="008221A5" w:rsidP="00B94BC4">
            <w:pPr>
              <w:spacing w:after="0" w:line="240" w:lineRule="auto"/>
              <w:jc w:val="both"/>
              <w:rPr>
                <w:sz w:val="20"/>
                <w:szCs w:val="20"/>
                <w:lang w:val="en-GB" w:eastAsia="en-US"/>
              </w:rPr>
            </w:pPr>
            <w:r>
              <w:rPr>
                <w:sz w:val="20"/>
                <w:szCs w:val="20"/>
                <w:lang w:val="en-GB" w:eastAsia="en-US"/>
              </w:rPr>
              <w:t>Gold sequence</w:t>
            </w:r>
          </w:p>
          <w:p w14:paraId="704A7B90" w14:textId="77777777" w:rsidR="008221A5" w:rsidRPr="007503F9" w:rsidRDefault="008221A5" w:rsidP="00B94BC4">
            <w:pPr>
              <w:spacing w:after="0" w:line="240" w:lineRule="auto"/>
              <w:jc w:val="both"/>
              <w:rPr>
                <w:sz w:val="20"/>
                <w:szCs w:val="20"/>
                <w:lang w:val="en-GB" w:eastAsia="en-US"/>
              </w:rPr>
            </w:pPr>
            <w:r>
              <w:rPr>
                <w:sz w:val="20"/>
                <w:szCs w:val="20"/>
                <w:lang w:val="en-GB" w:eastAsia="en-US"/>
              </w:rPr>
              <w:t>(non-coherent combining)</w:t>
            </w:r>
          </w:p>
        </w:tc>
        <w:tc>
          <w:tcPr>
            <w:tcW w:w="1309" w:type="dxa"/>
          </w:tcPr>
          <w:p w14:paraId="74734922" w14:textId="49157AF9" w:rsidR="008221A5" w:rsidRPr="007503F9" w:rsidRDefault="004628FA" w:rsidP="00B94BC4">
            <w:pPr>
              <w:spacing w:after="0" w:line="240" w:lineRule="auto"/>
              <w:jc w:val="both"/>
              <w:rPr>
                <w:sz w:val="20"/>
                <w:szCs w:val="20"/>
                <w:lang w:val="en-GB" w:eastAsia="en-US"/>
              </w:rPr>
            </w:pPr>
            <w:r>
              <w:rPr>
                <w:sz w:val="20"/>
                <w:szCs w:val="20"/>
                <w:lang w:val="en-GB" w:eastAsia="en-US"/>
              </w:rPr>
              <w:t>0%</w:t>
            </w:r>
          </w:p>
        </w:tc>
        <w:tc>
          <w:tcPr>
            <w:tcW w:w="1301" w:type="dxa"/>
          </w:tcPr>
          <w:p w14:paraId="05C99278" w14:textId="2F545A1D" w:rsidR="008221A5" w:rsidRPr="007503F9" w:rsidRDefault="004628FA" w:rsidP="00B94BC4">
            <w:pPr>
              <w:spacing w:after="0" w:line="240" w:lineRule="auto"/>
              <w:jc w:val="both"/>
              <w:rPr>
                <w:sz w:val="20"/>
                <w:szCs w:val="20"/>
                <w:lang w:val="en-GB" w:eastAsia="en-US"/>
              </w:rPr>
            </w:pPr>
            <w:r>
              <w:rPr>
                <w:sz w:val="20"/>
                <w:szCs w:val="20"/>
                <w:lang w:val="en-GB" w:eastAsia="en-US"/>
              </w:rPr>
              <w:t>0%</w:t>
            </w:r>
          </w:p>
        </w:tc>
        <w:tc>
          <w:tcPr>
            <w:tcW w:w="1350" w:type="dxa"/>
          </w:tcPr>
          <w:p w14:paraId="2104B57A" w14:textId="33F8D7A4" w:rsidR="008221A5" w:rsidRPr="007503F9" w:rsidRDefault="004628FA" w:rsidP="00B94BC4">
            <w:pPr>
              <w:spacing w:after="0" w:line="240" w:lineRule="auto"/>
              <w:jc w:val="both"/>
              <w:rPr>
                <w:sz w:val="20"/>
                <w:szCs w:val="20"/>
                <w:lang w:val="en-GB" w:eastAsia="en-US"/>
              </w:rPr>
            </w:pPr>
            <w:r>
              <w:rPr>
                <w:sz w:val="20"/>
                <w:szCs w:val="20"/>
                <w:lang w:val="en-GB" w:eastAsia="en-US"/>
              </w:rPr>
              <w:t>0%</w:t>
            </w:r>
          </w:p>
        </w:tc>
      </w:tr>
    </w:tbl>
    <w:p w14:paraId="4D4D67F6" w14:textId="77777777" w:rsidR="00B84375" w:rsidRDefault="00B84375" w:rsidP="00B84375">
      <w:pPr>
        <w:pStyle w:val="Heading1"/>
        <w:numPr>
          <w:ilvl w:val="0"/>
          <w:numId w:val="1"/>
        </w:numPr>
        <w:spacing w:before="0" w:after="120"/>
        <w:ind w:left="490" w:hanging="490"/>
        <w:rPr>
          <w:rFonts w:eastAsia="新細明體"/>
          <w:sz w:val="32"/>
          <w:szCs w:val="32"/>
          <w:lang w:eastAsia="zh-TW"/>
        </w:rPr>
      </w:pPr>
      <w:r>
        <w:rPr>
          <w:rFonts w:eastAsia="新細明體"/>
          <w:sz w:val="32"/>
          <w:szCs w:val="32"/>
          <w:lang w:eastAsia="zh-TW"/>
        </w:rPr>
        <w:lastRenderedPageBreak/>
        <w:t xml:space="preserve">PRACH preamble </w:t>
      </w:r>
      <w:r w:rsidR="00AF445D">
        <w:rPr>
          <w:rFonts w:eastAsia="新細明體"/>
          <w:sz w:val="32"/>
          <w:szCs w:val="32"/>
          <w:lang w:eastAsia="zh-TW"/>
        </w:rPr>
        <w:t>analysis</w:t>
      </w:r>
    </w:p>
    <w:p w14:paraId="444D214B" w14:textId="2D17BC94" w:rsidR="00FA091F" w:rsidRDefault="00FA091F" w:rsidP="00F94464">
      <w:pPr>
        <w:spacing w:after="0" w:line="240" w:lineRule="auto"/>
        <w:jc w:val="both"/>
        <w:rPr>
          <w:lang w:val="en-GB" w:eastAsia="zh-TW"/>
        </w:rPr>
      </w:pPr>
      <w:r>
        <w:rPr>
          <w:lang w:val="en-GB" w:eastAsia="zh-TW"/>
        </w:rPr>
        <w:t xml:space="preserve">The following contents </w:t>
      </w:r>
      <w:r w:rsidR="00C74411">
        <w:rPr>
          <w:lang w:val="en-GB" w:eastAsia="zh-TW"/>
        </w:rPr>
        <w:t xml:space="preserve">have been presented in previous contribution for describing the concept of considering shorter CP length in order to reduce transmission overhead. </w:t>
      </w:r>
    </w:p>
    <w:p w14:paraId="6FCA4918" w14:textId="77777777" w:rsidR="00FA091F" w:rsidRDefault="00FA091F" w:rsidP="00F94464">
      <w:pPr>
        <w:spacing w:after="0" w:line="240" w:lineRule="auto"/>
        <w:jc w:val="both"/>
        <w:rPr>
          <w:lang w:val="en-GB" w:eastAsia="zh-TW"/>
        </w:rPr>
      </w:pPr>
    </w:p>
    <w:p w14:paraId="2D9A3145" w14:textId="77777777" w:rsidR="007F2A5E" w:rsidRDefault="00301A50" w:rsidP="00F94464">
      <w:pPr>
        <w:spacing w:after="0" w:line="240" w:lineRule="auto"/>
        <w:jc w:val="both"/>
        <w:rPr>
          <w:lang w:val="en-GB" w:eastAsia="zh-TW"/>
        </w:rPr>
      </w:pPr>
      <w:r>
        <w:rPr>
          <w:lang w:val="en-GB" w:eastAsia="zh-TW"/>
        </w:rPr>
        <w:t>A PRACH preamble consists of three parts, CP, sequence with possible repetition, and GT.</w:t>
      </w:r>
      <w:r w:rsidR="008110A3">
        <w:rPr>
          <w:lang w:val="en-GB" w:eastAsia="zh-TW"/>
        </w:rPr>
        <w:t xml:space="preserve"> There is no transmission during t</w:t>
      </w:r>
      <w:r>
        <w:rPr>
          <w:lang w:val="en-GB" w:eastAsia="zh-TW"/>
        </w:rPr>
        <w:t>he GT</w:t>
      </w:r>
      <w:r w:rsidR="008110A3">
        <w:rPr>
          <w:lang w:val="en-GB" w:eastAsia="zh-TW"/>
        </w:rPr>
        <w:t xml:space="preserve"> period</w:t>
      </w:r>
      <w:r>
        <w:rPr>
          <w:lang w:val="en-GB" w:eastAsia="zh-TW"/>
        </w:rPr>
        <w:t>.</w:t>
      </w:r>
    </w:p>
    <w:p w14:paraId="0F60E2EF" w14:textId="77777777" w:rsidR="007F2A5E" w:rsidRDefault="007F2A5E" w:rsidP="00F94464">
      <w:pPr>
        <w:spacing w:after="0" w:line="240" w:lineRule="auto"/>
        <w:jc w:val="both"/>
        <w:rPr>
          <w:lang w:val="en-GB" w:eastAsia="zh-TW"/>
        </w:rPr>
      </w:pPr>
    </w:p>
    <w:p w14:paraId="12EEAD83" w14:textId="77777777" w:rsidR="00C9080E" w:rsidRDefault="00C9080E" w:rsidP="00F94464">
      <w:pPr>
        <w:spacing w:after="0" w:line="240" w:lineRule="auto"/>
        <w:jc w:val="both"/>
        <w:rPr>
          <w:lang w:val="en-GB" w:eastAsia="zh-TW"/>
        </w:rPr>
      </w:pPr>
      <w:r>
        <w:rPr>
          <w:lang w:val="en-GB" w:eastAsia="zh-TW"/>
        </w:rPr>
        <w:t>The PRACH preamble design in LTE and NR actually links the CP length and GT length. It is observed that CP length is equal to GT length + maximum delay spread.</w:t>
      </w:r>
      <w:r w:rsidR="00E232E0">
        <w:rPr>
          <w:lang w:val="en-GB" w:eastAsia="zh-TW"/>
        </w:rPr>
        <w:t xml:space="preserve"> Moreover, the GT length is related to the maximum RTT. Terminology-wise, the GT</w:t>
      </w:r>
      <w:r w:rsidR="008110A3">
        <w:rPr>
          <w:lang w:val="en-GB" w:eastAsia="zh-TW"/>
        </w:rPr>
        <w:t xml:space="preserve"> length maybe related to the two times of the maximum differe</w:t>
      </w:r>
      <w:r w:rsidR="007C0128">
        <w:rPr>
          <w:lang w:val="en-GB" w:eastAsia="zh-TW"/>
        </w:rPr>
        <w:t>ntial delay under NTN scenario.</w:t>
      </w:r>
    </w:p>
    <w:p w14:paraId="69834764" w14:textId="77777777" w:rsidR="007C0128" w:rsidRDefault="007C0128" w:rsidP="00F94464">
      <w:pPr>
        <w:spacing w:after="0" w:line="240" w:lineRule="auto"/>
        <w:jc w:val="both"/>
        <w:rPr>
          <w:lang w:val="en-GB" w:eastAsia="zh-TW"/>
        </w:rPr>
      </w:pPr>
    </w:p>
    <w:p w14:paraId="6C56A822" w14:textId="27F3B366" w:rsidR="007C0128" w:rsidRDefault="007C0128" w:rsidP="00F94464">
      <w:pPr>
        <w:spacing w:after="0" w:line="240" w:lineRule="auto"/>
        <w:jc w:val="both"/>
        <w:rPr>
          <w:lang w:val="en-GB" w:eastAsia="zh-TW"/>
        </w:rPr>
      </w:pPr>
      <w:r>
        <w:rPr>
          <w:lang w:val="en-GB" w:eastAsia="zh-TW"/>
        </w:rPr>
        <w:t xml:space="preserve">The possible reason to link CP length and GT length could be the simplification of PRACH receiver. </w:t>
      </w:r>
      <w:r w:rsidR="00E6046E">
        <w:rPr>
          <w:lang w:val="en-GB" w:eastAsia="zh-TW"/>
        </w:rPr>
        <w:t>During the uplink slot, the gNB receiver</w:t>
      </w:r>
      <w:r w:rsidR="00BF1042">
        <w:rPr>
          <w:lang w:val="en-GB" w:eastAsia="zh-TW"/>
        </w:rPr>
        <w:t xml:space="preserve"> may </w:t>
      </w:r>
      <w:r w:rsidR="00D4099C">
        <w:rPr>
          <w:lang w:val="en-GB" w:eastAsia="zh-TW"/>
        </w:rPr>
        <w:t xml:space="preserve">just apply a </w:t>
      </w:r>
      <w:r w:rsidR="00BF1042">
        <w:rPr>
          <w:lang w:val="en-GB" w:eastAsia="zh-TW"/>
        </w:rPr>
        <w:t>fix</w:t>
      </w:r>
      <w:r w:rsidR="00D4099C">
        <w:rPr>
          <w:lang w:val="en-GB" w:eastAsia="zh-TW"/>
        </w:rPr>
        <w:t xml:space="preserve">ed </w:t>
      </w:r>
      <w:r w:rsidR="00BF1042">
        <w:rPr>
          <w:lang w:val="en-GB" w:eastAsia="zh-TW"/>
        </w:rPr>
        <w:t xml:space="preserve">window </w:t>
      </w:r>
      <w:r w:rsidR="00D4099C">
        <w:rPr>
          <w:lang w:val="en-GB" w:eastAsia="zh-TW"/>
        </w:rPr>
        <w:t>to detect the PRACH with all possible delay</w:t>
      </w:r>
      <w:r w:rsidR="00AD28C2">
        <w:rPr>
          <w:lang w:val="en-GB" w:eastAsia="zh-TW"/>
        </w:rPr>
        <w:t>s</w:t>
      </w:r>
      <w:r w:rsidR="00A97067">
        <w:rPr>
          <w:lang w:val="en-GB" w:eastAsia="zh-TW"/>
        </w:rPr>
        <w:t xml:space="preserve">, as shown in Fig. </w:t>
      </w:r>
      <w:r w:rsidR="00FA091F">
        <w:rPr>
          <w:lang w:val="en-GB" w:eastAsia="zh-TW"/>
        </w:rPr>
        <w:t>4</w:t>
      </w:r>
      <w:r w:rsidR="00A97067">
        <w:rPr>
          <w:lang w:val="en-GB" w:eastAsia="zh-TW"/>
        </w:rPr>
        <w:t xml:space="preserve">-1. </w:t>
      </w:r>
      <w:r w:rsidR="00AD28C2">
        <w:rPr>
          <w:lang w:val="en-GB" w:eastAsia="zh-TW"/>
        </w:rPr>
        <w:t>When</w:t>
      </w:r>
      <w:r w:rsidR="00A97067">
        <w:rPr>
          <w:lang w:val="en-GB" w:eastAsia="zh-TW"/>
        </w:rPr>
        <w:t xml:space="preserve"> CP length is smaller than the GT length, as seen in Fig. </w:t>
      </w:r>
      <w:r w:rsidR="00FA091F">
        <w:rPr>
          <w:lang w:val="en-GB" w:eastAsia="zh-TW"/>
        </w:rPr>
        <w:t>4</w:t>
      </w:r>
      <w:r w:rsidR="00A97067">
        <w:rPr>
          <w:lang w:val="en-GB" w:eastAsia="zh-TW"/>
        </w:rPr>
        <w:t>-2, a sliding window</w:t>
      </w:r>
      <w:r w:rsidR="00B36419">
        <w:rPr>
          <w:lang w:val="en-GB" w:eastAsia="zh-TW"/>
        </w:rPr>
        <w:t xml:space="preserve"> or multiple fixed windows </w:t>
      </w:r>
      <w:r w:rsidR="00A97067">
        <w:rPr>
          <w:lang w:val="en-GB" w:eastAsia="zh-TW"/>
        </w:rPr>
        <w:t>maybe needed to improve the detection performance</w:t>
      </w:r>
      <w:r w:rsidR="006F4370">
        <w:rPr>
          <w:lang w:val="en-GB" w:eastAsia="zh-TW"/>
        </w:rPr>
        <w:t xml:space="preserve">. This is </w:t>
      </w:r>
      <w:r w:rsidR="00A67385">
        <w:rPr>
          <w:lang w:val="en-GB" w:eastAsia="zh-TW"/>
        </w:rPr>
        <w:t xml:space="preserve">due to </w:t>
      </w:r>
      <w:r w:rsidR="006F4370">
        <w:rPr>
          <w:lang w:val="en-GB" w:eastAsia="zh-TW"/>
        </w:rPr>
        <w:t xml:space="preserve">that </w:t>
      </w:r>
      <w:r w:rsidR="00A97067">
        <w:rPr>
          <w:lang w:val="en-GB" w:eastAsia="zh-TW"/>
        </w:rPr>
        <w:t>a fixed window may not contain a complete sequence</w:t>
      </w:r>
      <w:r w:rsidR="00615DA7">
        <w:rPr>
          <w:lang w:val="en-GB" w:eastAsia="zh-TW"/>
        </w:rPr>
        <w:t xml:space="preserve"> period</w:t>
      </w:r>
      <w:r w:rsidR="00A97067">
        <w:rPr>
          <w:lang w:val="en-GB" w:eastAsia="zh-TW"/>
        </w:rPr>
        <w:t>, thereby</w:t>
      </w:r>
      <w:r w:rsidR="006F4370">
        <w:rPr>
          <w:lang w:val="en-GB" w:eastAsia="zh-TW"/>
        </w:rPr>
        <w:t xml:space="preserve"> reducing the received SINR. </w:t>
      </w:r>
    </w:p>
    <w:p w14:paraId="537D1444" w14:textId="77777777" w:rsidR="007C0128" w:rsidRDefault="007C0128" w:rsidP="00F94464">
      <w:pPr>
        <w:spacing w:after="0" w:line="240" w:lineRule="auto"/>
        <w:jc w:val="both"/>
        <w:rPr>
          <w:lang w:val="en-GB" w:eastAsia="zh-TW"/>
        </w:rPr>
      </w:pPr>
    </w:p>
    <w:p w14:paraId="007F4E8C" w14:textId="72F2E169" w:rsidR="00615DA7" w:rsidRDefault="00615DA7" w:rsidP="00F94464">
      <w:pPr>
        <w:spacing w:after="0" w:line="240" w:lineRule="auto"/>
        <w:jc w:val="both"/>
        <w:rPr>
          <w:lang w:val="en-GB" w:eastAsia="zh-TW"/>
        </w:rPr>
      </w:pPr>
      <w:r>
        <w:rPr>
          <w:lang w:val="en-GB" w:eastAsia="zh-TW"/>
        </w:rPr>
        <w:t xml:space="preserve">Fig. </w:t>
      </w:r>
      <w:r w:rsidR="00FA091F">
        <w:rPr>
          <w:lang w:val="en-GB" w:eastAsia="zh-TW"/>
        </w:rPr>
        <w:t>4</w:t>
      </w:r>
      <w:r>
        <w:rPr>
          <w:lang w:val="en-GB" w:eastAsia="zh-TW"/>
        </w:rPr>
        <w:t>-3 shows that, when CP length is equal to half of the GT length</w:t>
      </w:r>
      <w:r w:rsidR="00CF0D98">
        <w:rPr>
          <w:lang w:val="en-GB" w:eastAsia="zh-TW"/>
        </w:rPr>
        <w:t xml:space="preserve"> and GT length is equal to max RTT</w:t>
      </w:r>
      <w:r>
        <w:rPr>
          <w:lang w:val="en-GB" w:eastAsia="zh-TW"/>
        </w:rPr>
        <w:t>, two fixed windows maybe needed to ensure that at least one window can contain a complete sequence period.</w:t>
      </w:r>
    </w:p>
    <w:p w14:paraId="2EF4FC2B" w14:textId="77777777" w:rsidR="00796A96" w:rsidRDefault="00796A96" w:rsidP="00F94464">
      <w:pPr>
        <w:spacing w:after="0" w:line="240" w:lineRule="auto"/>
        <w:jc w:val="both"/>
        <w:rPr>
          <w:lang w:val="en-GB" w:eastAsia="zh-TW"/>
        </w:rPr>
      </w:pPr>
    </w:p>
    <w:p w14:paraId="077AD704" w14:textId="77777777" w:rsidR="00796A96" w:rsidRDefault="00396A8B" w:rsidP="00F94464">
      <w:pPr>
        <w:spacing w:after="0" w:line="240" w:lineRule="auto"/>
        <w:jc w:val="both"/>
        <w:rPr>
          <w:lang w:val="en-GB" w:eastAsia="zh-TW"/>
        </w:rPr>
      </w:pPr>
      <w:r>
        <w:rPr>
          <w:lang w:val="en-GB" w:eastAsia="zh-TW"/>
        </w:rPr>
        <w:t xml:space="preserve">The NTN scenario may require larger GT length than the terrestrial scenario. Therefore, we consider </w:t>
      </w:r>
      <w:r w:rsidR="00C128AA">
        <w:rPr>
          <w:lang w:val="en-GB" w:eastAsia="zh-TW"/>
        </w:rPr>
        <w:t xml:space="preserve">CP length &lt; GT length for overhead </w:t>
      </w:r>
      <w:r>
        <w:rPr>
          <w:lang w:val="en-GB" w:eastAsia="zh-TW"/>
        </w:rPr>
        <w:t>reduc</w:t>
      </w:r>
      <w:r w:rsidR="00C128AA">
        <w:rPr>
          <w:lang w:val="en-GB" w:eastAsia="zh-TW"/>
        </w:rPr>
        <w:t>tion.</w:t>
      </w:r>
      <w:r>
        <w:rPr>
          <w:lang w:val="en-GB" w:eastAsia="zh-TW"/>
        </w:rPr>
        <w:t xml:space="preserve"> </w:t>
      </w:r>
    </w:p>
    <w:p w14:paraId="0E9767D2" w14:textId="77777777" w:rsidR="00396A8B" w:rsidRDefault="00396A8B" w:rsidP="00F94464">
      <w:pPr>
        <w:spacing w:after="0" w:line="240" w:lineRule="auto"/>
        <w:jc w:val="both"/>
        <w:rPr>
          <w:lang w:val="en-GB" w:eastAsia="zh-TW"/>
        </w:rPr>
      </w:pPr>
    </w:p>
    <w:p w14:paraId="61769753" w14:textId="270E8AD8" w:rsidR="00796A96" w:rsidRDefault="00796A96" w:rsidP="00F94464">
      <w:pPr>
        <w:spacing w:after="0" w:line="240" w:lineRule="auto"/>
        <w:jc w:val="both"/>
        <w:rPr>
          <w:lang w:val="en-GB" w:eastAsia="zh-TW"/>
        </w:rPr>
      </w:pPr>
      <w:r w:rsidRPr="00AD28C2">
        <w:rPr>
          <w:b/>
          <w:lang w:val="en-GB" w:eastAsia="zh-TW"/>
        </w:rPr>
        <w:t xml:space="preserve">Observation </w:t>
      </w:r>
      <w:r w:rsidR="00FA091F">
        <w:rPr>
          <w:b/>
          <w:lang w:val="en-GB" w:eastAsia="zh-TW"/>
        </w:rPr>
        <w:t>4</w:t>
      </w:r>
      <w:r w:rsidRPr="00AD28C2">
        <w:rPr>
          <w:b/>
          <w:lang w:val="en-GB" w:eastAsia="zh-TW"/>
        </w:rPr>
        <w:t>-1</w:t>
      </w:r>
      <w:r>
        <w:rPr>
          <w:lang w:val="en-GB" w:eastAsia="zh-TW"/>
        </w:rPr>
        <w:t>: The PRACH preamble design in LTE and NR actually links the CP length and GT length. It is observed that CP length is equal to GT length + maximum delay spread</w:t>
      </w:r>
      <w:r w:rsidR="007533F8">
        <w:rPr>
          <w:lang w:val="en-GB" w:eastAsia="zh-TW"/>
        </w:rPr>
        <w:t>. Moreover, the GT length is related to the maximum RTT</w:t>
      </w:r>
    </w:p>
    <w:p w14:paraId="1D983DE8" w14:textId="77777777" w:rsidR="007533F8" w:rsidRDefault="007533F8" w:rsidP="00F94464">
      <w:pPr>
        <w:spacing w:after="0" w:line="240" w:lineRule="auto"/>
        <w:jc w:val="both"/>
        <w:rPr>
          <w:lang w:val="en-GB" w:eastAsia="zh-TW"/>
        </w:rPr>
      </w:pPr>
    </w:p>
    <w:p w14:paraId="748BBAE7" w14:textId="0A289CA5" w:rsidR="007533F8" w:rsidRDefault="007533F8" w:rsidP="00F94464">
      <w:pPr>
        <w:spacing w:after="0" w:line="240" w:lineRule="auto"/>
        <w:jc w:val="both"/>
        <w:rPr>
          <w:lang w:val="en-GB" w:eastAsia="zh-TW"/>
        </w:rPr>
      </w:pPr>
      <w:r w:rsidRPr="00F06A6E">
        <w:rPr>
          <w:b/>
          <w:lang w:val="en-GB" w:eastAsia="zh-TW"/>
        </w:rPr>
        <w:t xml:space="preserve">Observation </w:t>
      </w:r>
      <w:r w:rsidR="00FA091F">
        <w:rPr>
          <w:b/>
          <w:lang w:val="en-GB" w:eastAsia="zh-TW"/>
        </w:rPr>
        <w:t>4</w:t>
      </w:r>
      <w:r w:rsidRPr="00F06A6E">
        <w:rPr>
          <w:b/>
          <w:lang w:val="en-GB" w:eastAsia="zh-TW"/>
        </w:rPr>
        <w:t>-2</w:t>
      </w:r>
      <w:r>
        <w:rPr>
          <w:lang w:val="en-GB" w:eastAsia="zh-TW"/>
        </w:rPr>
        <w:t>:</w:t>
      </w:r>
      <w:r w:rsidR="00F06A6E">
        <w:rPr>
          <w:lang w:val="en-GB" w:eastAsia="zh-TW"/>
        </w:rPr>
        <w:t xml:space="preserve"> The GT length maybe related to the two times of the maximum differential delay under NTN scenario</w:t>
      </w:r>
    </w:p>
    <w:p w14:paraId="2F8E3704" w14:textId="77777777" w:rsidR="00D558A8" w:rsidRDefault="00D558A8" w:rsidP="00F94464">
      <w:pPr>
        <w:spacing w:after="0" w:line="240" w:lineRule="auto"/>
        <w:jc w:val="both"/>
        <w:rPr>
          <w:lang w:val="en-GB" w:eastAsia="zh-TW"/>
        </w:rPr>
      </w:pPr>
    </w:p>
    <w:p w14:paraId="7DE15B1B" w14:textId="61929147" w:rsidR="00AD28C2" w:rsidRDefault="00AD28C2" w:rsidP="00F94464">
      <w:pPr>
        <w:spacing w:after="0" w:line="240" w:lineRule="auto"/>
        <w:jc w:val="both"/>
        <w:rPr>
          <w:lang w:val="en-GB" w:eastAsia="zh-TW"/>
        </w:rPr>
      </w:pPr>
      <w:r w:rsidRPr="00AD28C2">
        <w:rPr>
          <w:b/>
          <w:lang w:val="en-GB" w:eastAsia="zh-TW"/>
        </w:rPr>
        <w:t xml:space="preserve">Observation </w:t>
      </w:r>
      <w:r w:rsidR="00FA091F">
        <w:rPr>
          <w:b/>
          <w:lang w:val="en-GB" w:eastAsia="zh-TW"/>
        </w:rPr>
        <w:t>4</w:t>
      </w:r>
      <w:r w:rsidRPr="00AD28C2">
        <w:rPr>
          <w:b/>
          <w:lang w:val="en-GB" w:eastAsia="zh-TW"/>
        </w:rPr>
        <w:t>-</w:t>
      </w:r>
      <w:r w:rsidR="00F06A6E">
        <w:rPr>
          <w:b/>
          <w:lang w:val="en-GB" w:eastAsia="zh-TW"/>
        </w:rPr>
        <w:t>3</w:t>
      </w:r>
      <w:r>
        <w:rPr>
          <w:lang w:val="en-GB" w:eastAsia="zh-TW"/>
        </w:rPr>
        <w:t>: The possible reason to link CP length and GT length could be the simplification of PRACH receiver. During the uplink slot, the gNB receiver may just apply a fixed window to detect the PRACH with all possible delays</w:t>
      </w:r>
    </w:p>
    <w:p w14:paraId="49712606" w14:textId="77777777" w:rsidR="00AD28C2" w:rsidRDefault="00AD28C2" w:rsidP="00F94464">
      <w:pPr>
        <w:spacing w:after="0" w:line="240" w:lineRule="auto"/>
        <w:jc w:val="both"/>
        <w:rPr>
          <w:lang w:val="en-GB" w:eastAsia="zh-TW"/>
        </w:rPr>
      </w:pPr>
    </w:p>
    <w:p w14:paraId="14CCA0E7" w14:textId="7441A222" w:rsidR="00AD28C2" w:rsidRDefault="00AD28C2" w:rsidP="00F94464">
      <w:pPr>
        <w:spacing w:after="0" w:line="240" w:lineRule="auto"/>
        <w:jc w:val="both"/>
        <w:rPr>
          <w:lang w:val="en-GB" w:eastAsia="zh-TW"/>
        </w:rPr>
      </w:pPr>
      <w:r w:rsidRPr="00AD28C2">
        <w:rPr>
          <w:b/>
          <w:lang w:val="en-GB" w:eastAsia="zh-TW"/>
        </w:rPr>
        <w:t xml:space="preserve">Observation </w:t>
      </w:r>
      <w:r w:rsidR="00FA091F">
        <w:rPr>
          <w:b/>
          <w:lang w:val="en-GB" w:eastAsia="zh-TW"/>
        </w:rPr>
        <w:t>4</w:t>
      </w:r>
      <w:r w:rsidRPr="00AD28C2">
        <w:rPr>
          <w:b/>
          <w:lang w:val="en-GB" w:eastAsia="zh-TW"/>
        </w:rPr>
        <w:t>-</w:t>
      </w:r>
      <w:r w:rsidR="00F06A6E">
        <w:rPr>
          <w:b/>
          <w:lang w:val="en-GB" w:eastAsia="zh-TW"/>
        </w:rPr>
        <w:t>4</w:t>
      </w:r>
      <w:r>
        <w:rPr>
          <w:lang w:val="en-GB" w:eastAsia="zh-TW"/>
        </w:rPr>
        <w:t xml:space="preserve">: When CP length is smaller than the GT length, a sliding window </w:t>
      </w:r>
      <w:r w:rsidR="00BF3C6A">
        <w:rPr>
          <w:lang w:val="en-GB" w:eastAsia="zh-TW"/>
        </w:rPr>
        <w:t xml:space="preserve">or multiple fixed windows </w:t>
      </w:r>
      <w:r>
        <w:rPr>
          <w:lang w:val="en-GB" w:eastAsia="zh-TW"/>
        </w:rPr>
        <w:t>maybe needed to improve the detection performance. This is because that a fixed window may not contain a complete sequence, thereby reducing the received SINR</w:t>
      </w:r>
    </w:p>
    <w:p w14:paraId="094586E7" w14:textId="77777777" w:rsidR="00D558A8" w:rsidRDefault="00D558A8" w:rsidP="00F94464">
      <w:pPr>
        <w:spacing w:after="0" w:line="240" w:lineRule="auto"/>
        <w:jc w:val="both"/>
        <w:rPr>
          <w:lang w:val="en-GB" w:eastAsia="zh-TW"/>
        </w:rPr>
      </w:pPr>
    </w:p>
    <w:p w14:paraId="4B54FC3F" w14:textId="3B47393F" w:rsidR="00757B90" w:rsidRDefault="00757B90" w:rsidP="00F94464">
      <w:pPr>
        <w:spacing w:after="0" w:line="240" w:lineRule="auto"/>
        <w:jc w:val="both"/>
        <w:rPr>
          <w:lang w:val="en-GB" w:eastAsia="zh-TW"/>
        </w:rPr>
      </w:pPr>
      <w:r w:rsidRPr="00FA428E">
        <w:rPr>
          <w:b/>
          <w:lang w:val="en-GB" w:eastAsia="zh-TW"/>
        </w:rPr>
        <w:t xml:space="preserve">Proposal </w:t>
      </w:r>
      <w:r w:rsidR="00FA091F">
        <w:rPr>
          <w:b/>
          <w:lang w:val="en-GB" w:eastAsia="zh-TW"/>
        </w:rPr>
        <w:t>4</w:t>
      </w:r>
      <w:r w:rsidRPr="00FA428E">
        <w:rPr>
          <w:b/>
          <w:lang w:val="en-GB" w:eastAsia="zh-TW"/>
        </w:rPr>
        <w:t>-1</w:t>
      </w:r>
      <w:r>
        <w:rPr>
          <w:lang w:val="en-GB" w:eastAsia="zh-TW"/>
        </w:rPr>
        <w:t>: Consider CP length &lt; GT length for overhead reduction</w:t>
      </w:r>
      <w:r w:rsidR="003633E5">
        <w:rPr>
          <w:lang w:val="en-GB" w:eastAsia="zh-TW"/>
        </w:rPr>
        <w:t>, when assuming GT length = max RTT</w:t>
      </w:r>
    </w:p>
    <w:p w14:paraId="165DDCCC" w14:textId="77777777" w:rsidR="00D558A8" w:rsidRDefault="00A97067" w:rsidP="00A97067">
      <w:pPr>
        <w:spacing w:after="0" w:line="240" w:lineRule="auto"/>
        <w:rPr>
          <w:lang w:val="en-GB" w:eastAsia="zh-TW"/>
        </w:rPr>
      </w:pPr>
      <w:r>
        <w:rPr>
          <w:lang w:val="en-GB" w:eastAsia="zh-TW"/>
        </w:rPr>
        <w:lastRenderedPageBreak/>
        <w:t xml:space="preserve">  </w:t>
      </w:r>
      <w:r w:rsidR="00D558A8">
        <w:rPr>
          <w:noProof/>
        </w:rPr>
        <w:drawing>
          <wp:inline distT="0" distB="0" distL="0" distR="0" wp14:anchorId="2DC8D2A3" wp14:editId="55937FB4">
            <wp:extent cx="2542032" cy="2203704"/>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7.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542032" cy="2203704"/>
                    </a:xfrm>
                    <a:prstGeom prst="rect">
                      <a:avLst/>
                    </a:prstGeom>
                  </pic:spPr>
                </pic:pic>
              </a:graphicData>
            </a:graphic>
          </wp:inline>
        </w:drawing>
      </w:r>
      <w:r>
        <w:rPr>
          <w:lang w:val="en-GB" w:eastAsia="zh-TW"/>
        </w:rPr>
        <w:t xml:space="preserve">    </w:t>
      </w:r>
      <w:r w:rsidR="00195647">
        <w:rPr>
          <w:noProof/>
        </w:rPr>
        <w:drawing>
          <wp:inline distT="0" distB="0" distL="0" distR="0" wp14:anchorId="642B1423" wp14:editId="169706DE">
            <wp:extent cx="2542032" cy="2203704"/>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8.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542032" cy="2203704"/>
                    </a:xfrm>
                    <a:prstGeom prst="rect">
                      <a:avLst/>
                    </a:prstGeom>
                  </pic:spPr>
                </pic:pic>
              </a:graphicData>
            </a:graphic>
          </wp:inline>
        </w:drawing>
      </w:r>
    </w:p>
    <w:p w14:paraId="29EC44C5" w14:textId="637B0489" w:rsidR="00C64188" w:rsidRPr="00024C6B" w:rsidRDefault="00A97067" w:rsidP="00A97067">
      <w:pPr>
        <w:spacing w:after="0" w:line="240" w:lineRule="auto"/>
        <w:rPr>
          <w:sz w:val="20"/>
          <w:szCs w:val="20"/>
          <w:lang w:val="en-GB" w:eastAsia="zh-TW"/>
        </w:rPr>
      </w:pPr>
      <w:r>
        <w:rPr>
          <w:lang w:val="en-GB" w:eastAsia="zh-TW"/>
        </w:rPr>
        <w:t xml:space="preserve">               </w:t>
      </w:r>
      <w:r w:rsidR="007C0128" w:rsidRPr="00024C6B">
        <w:rPr>
          <w:sz w:val="20"/>
          <w:szCs w:val="20"/>
          <w:lang w:val="en-GB" w:eastAsia="zh-TW"/>
        </w:rPr>
        <w:t xml:space="preserve">Fig. </w:t>
      </w:r>
      <w:r w:rsidR="00FA091F">
        <w:rPr>
          <w:sz w:val="20"/>
          <w:szCs w:val="20"/>
          <w:lang w:val="en-GB" w:eastAsia="zh-TW"/>
        </w:rPr>
        <w:t>4</w:t>
      </w:r>
      <w:r w:rsidR="007C0128" w:rsidRPr="00024C6B">
        <w:rPr>
          <w:sz w:val="20"/>
          <w:szCs w:val="20"/>
          <w:lang w:val="en-GB" w:eastAsia="zh-TW"/>
        </w:rPr>
        <w:t xml:space="preserve">-1, </w:t>
      </w:r>
      <w:r w:rsidRPr="00024C6B">
        <w:rPr>
          <w:sz w:val="20"/>
          <w:szCs w:val="20"/>
          <w:lang w:val="en-GB" w:eastAsia="zh-TW"/>
        </w:rPr>
        <w:t xml:space="preserve">CP length = GT length               </w:t>
      </w:r>
      <w:r w:rsidR="00024C6B">
        <w:rPr>
          <w:sz w:val="20"/>
          <w:szCs w:val="20"/>
          <w:lang w:val="en-GB" w:eastAsia="zh-TW"/>
        </w:rPr>
        <w:t xml:space="preserve">   </w:t>
      </w:r>
      <w:r w:rsidRPr="00024C6B">
        <w:rPr>
          <w:sz w:val="20"/>
          <w:szCs w:val="20"/>
          <w:lang w:val="en-GB" w:eastAsia="zh-TW"/>
        </w:rPr>
        <w:t xml:space="preserve">  Fig. </w:t>
      </w:r>
      <w:r w:rsidR="00FA091F">
        <w:rPr>
          <w:sz w:val="20"/>
          <w:szCs w:val="20"/>
          <w:lang w:val="en-GB" w:eastAsia="zh-TW"/>
        </w:rPr>
        <w:t>4</w:t>
      </w:r>
      <w:r w:rsidRPr="00024C6B">
        <w:rPr>
          <w:sz w:val="20"/>
          <w:szCs w:val="20"/>
          <w:lang w:val="en-GB" w:eastAsia="zh-TW"/>
        </w:rPr>
        <w:t>-2, CP length &lt; GT length</w:t>
      </w:r>
    </w:p>
    <w:p w14:paraId="6816F80E" w14:textId="77777777" w:rsidR="00D558A8" w:rsidRDefault="00D558A8" w:rsidP="00F94464">
      <w:pPr>
        <w:spacing w:after="0" w:line="240" w:lineRule="auto"/>
        <w:jc w:val="both"/>
        <w:rPr>
          <w:lang w:val="en-GB" w:eastAsia="zh-TW"/>
        </w:rPr>
      </w:pPr>
    </w:p>
    <w:p w14:paraId="54371DA8" w14:textId="77777777" w:rsidR="00024C6B" w:rsidRDefault="00024C6B" w:rsidP="00F94464">
      <w:pPr>
        <w:spacing w:after="0" w:line="240" w:lineRule="auto"/>
        <w:jc w:val="both"/>
        <w:rPr>
          <w:lang w:val="en-GB" w:eastAsia="zh-TW"/>
        </w:rPr>
      </w:pPr>
    </w:p>
    <w:p w14:paraId="61799770" w14:textId="77777777" w:rsidR="00024C6B" w:rsidRDefault="00024C6B" w:rsidP="00F94464">
      <w:pPr>
        <w:spacing w:after="0" w:line="240" w:lineRule="auto"/>
        <w:jc w:val="both"/>
        <w:rPr>
          <w:lang w:val="en-GB" w:eastAsia="zh-TW"/>
        </w:rPr>
      </w:pPr>
      <w:r>
        <w:rPr>
          <w:noProof/>
        </w:rPr>
        <w:drawing>
          <wp:inline distT="0" distB="0" distL="0" distR="0" wp14:anchorId="7FBEC68C" wp14:editId="3AEF2A65">
            <wp:extent cx="2633472" cy="233172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9.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633472" cy="2331720"/>
                    </a:xfrm>
                    <a:prstGeom prst="rect">
                      <a:avLst/>
                    </a:prstGeom>
                  </pic:spPr>
                </pic:pic>
              </a:graphicData>
            </a:graphic>
          </wp:inline>
        </w:drawing>
      </w:r>
    </w:p>
    <w:p w14:paraId="10B382A0" w14:textId="56D25536" w:rsidR="00024C6B" w:rsidRPr="00024C6B" w:rsidRDefault="00024C6B" w:rsidP="00F94464">
      <w:pPr>
        <w:spacing w:after="0" w:line="240" w:lineRule="auto"/>
        <w:jc w:val="both"/>
        <w:rPr>
          <w:sz w:val="20"/>
          <w:szCs w:val="20"/>
          <w:lang w:val="en-GB" w:eastAsia="zh-TW"/>
        </w:rPr>
      </w:pPr>
      <w:r>
        <w:rPr>
          <w:lang w:val="en-GB" w:eastAsia="zh-TW"/>
        </w:rPr>
        <w:t xml:space="preserve">     </w:t>
      </w:r>
      <w:r w:rsidRPr="00024C6B">
        <w:rPr>
          <w:sz w:val="20"/>
          <w:szCs w:val="20"/>
          <w:lang w:val="en-GB" w:eastAsia="zh-TW"/>
        </w:rPr>
        <w:t xml:space="preserve">Fig. </w:t>
      </w:r>
      <w:r w:rsidR="00FA091F">
        <w:rPr>
          <w:sz w:val="20"/>
          <w:szCs w:val="20"/>
          <w:lang w:val="en-GB" w:eastAsia="zh-TW"/>
        </w:rPr>
        <w:t>4</w:t>
      </w:r>
      <w:r w:rsidRPr="00024C6B">
        <w:rPr>
          <w:sz w:val="20"/>
          <w:szCs w:val="20"/>
          <w:lang w:val="en-GB" w:eastAsia="zh-TW"/>
        </w:rPr>
        <w:t xml:space="preserve">-3, CP length </w:t>
      </w:r>
      <w:r>
        <w:rPr>
          <w:sz w:val="20"/>
          <w:szCs w:val="20"/>
          <w:lang w:val="en-GB" w:eastAsia="zh-TW"/>
        </w:rPr>
        <w:t>= 1/2</w:t>
      </w:r>
      <w:r w:rsidRPr="00024C6B">
        <w:rPr>
          <w:sz w:val="20"/>
          <w:szCs w:val="20"/>
          <w:lang w:val="en-GB" w:eastAsia="zh-TW"/>
        </w:rPr>
        <w:t xml:space="preserve"> GT length</w:t>
      </w:r>
    </w:p>
    <w:p w14:paraId="51A6ECEB" w14:textId="77777777" w:rsidR="00D558A8" w:rsidRDefault="00D558A8" w:rsidP="00F94464">
      <w:pPr>
        <w:spacing w:after="0" w:line="240" w:lineRule="auto"/>
        <w:jc w:val="both"/>
        <w:rPr>
          <w:sz w:val="20"/>
          <w:szCs w:val="20"/>
          <w:lang w:val="en-GB" w:eastAsia="zh-TW"/>
        </w:rPr>
      </w:pPr>
    </w:p>
    <w:bookmarkEnd w:id="4"/>
    <w:bookmarkEnd w:id="5"/>
    <w:bookmarkEnd w:id="6"/>
    <w:bookmarkEnd w:id="7"/>
    <w:bookmarkEnd w:id="8"/>
    <w:bookmarkEnd w:id="9"/>
    <w:bookmarkEnd w:id="10"/>
    <w:p w14:paraId="0BDBE770" w14:textId="77777777" w:rsidR="00E22AEC" w:rsidRPr="004D5345" w:rsidRDefault="00E22AEC" w:rsidP="00FE3490">
      <w:pPr>
        <w:pStyle w:val="Heading1"/>
        <w:numPr>
          <w:ilvl w:val="0"/>
          <w:numId w:val="1"/>
        </w:numPr>
        <w:spacing w:before="0" w:after="120"/>
        <w:ind w:left="490" w:hanging="490"/>
        <w:rPr>
          <w:rFonts w:eastAsia="新細明體"/>
          <w:sz w:val="32"/>
          <w:szCs w:val="32"/>
          <w:lang w:eastAsia="zh-TW"/>
        </w:rPr>
      </w:pPr>
      <w:r>
        <w:rPr>
          <w:rFonts w:eastAsia="新細明體"/>
          <w:sz w:val="32"/>
          <w:szCs w:val="32"/>
          <w:lang w:eastAsia="zh-TW"/>
        </w:rPr>
        <w:t>Conclusion</w:t>
      </w:r>
    </w:p>
    <w:p w14:paraId="0E4A7507" w14:textId="77777777" w:rsidR="006D4469" w:rsidRDefault="006D4469" w:rsidP="00FE3490">
      <w:pPr>
        <w:spacing w:after="0" w:line="240" w:lineRule="auto"/>
        <w:jc w:val="both"/>
        <w:rPr>
          <w:lang w:val="en-GB" w:eastAsia="zh-TW"/>
        </w:rPr>
      </w:pPr>
      <w:r w:rsidRPr="006D4469">
        <w:rPr>
          <w:lang w:val="en-GB"/>
        </w:rPr>
        <w:t>Based on the above, we have,</w:t>
      </w:r>
    </w:p>
    <w:p w14:paraId="59785001" w14:textId="77777777" w:rsidR="009E51E8" w:rsidRDefault="009E51E8" w:rsidP="009E51E8">
      <w:pPr>
        <w:spacing w:after="0" w:line="240" w:lineRule="auto"/>
        <w:rPr>
          <w:lang w:val="en-GB" w:eastAsia="zh-TW"/>
        </w:rPr>
      </w:pPr>
    </w:p>
    <w:p w14:paraId="07657CA4" w14:textId="0B2CBCC6" w:rsidR="00F1044D" w:rsidRDefault="00F1044D" w:rsidP="00F1044D">
      <w:pPr>
        <w:spacing w:after="0" w:line="240" w:lineRule="auto"/>
        <w:jc w:val="both"/>
        <w:rPr>
          <w:lang w:val="en-GB" w:eastAsia="zh-TW"/>
        </w:rPr>
      </w:pPr>
      <w:r w:rsidRPr="00A36506">
        <w:rPr>
          <w:b/>
          <w:lang w:val="en-GB" w:eastAsia="zh-TW"/>
        </w:rPr>
        <w:t>Observation 2-1</w:t>
      </w:r>
      <w:r>
        <w:rPr>
          <w:lang w:val="en-GB" w:eastAsia="zh-TW"/>
        </w:rPr>
        <w:t>: Under network side pre-compensation, the accuracy of propagation delay estimation is doubtful for re-using the existing Rel-15 PRACH sequence (single rooted ZC sequence) because there are two unknown param</w:t>
      </w:r>
      <w:r w:rsidR="00A41890">
        <w:rPr>
          <w:lang w:val="en-GB" w:eastAsia="zh-TW"/>
        </w:rPr>
        <w:t>e</w:t>
      </w:r>
      <w:r>
        <w:rPr>
          <w:lang w:val="en-GB" w:eastAsia="zh-TW"/>
        </w:rPr>
        <w:t>ters on influencing the peak position, which are actual propagation delay and frequency offset</w:t>
      </w:r>
    </w:p>
    <w:p w14:paraId="583CB92E" w14:textId="77777777" w:rsidR="00F1044D" w:rsidRDefault="00F1044D" w:rsidP="00F1044D">
      <w:pPr>
        <w:spacing w:after="0" w:line="240" w:lineRule="auto"/>
        <w:jc w:val="both"/>
        <w:rPr>
          <w:lang w:val="en-GB" w:eastAsia="zh-TW"/>
        </w:rPr>
      </w:pPr>
    </w:p>
    <w:p w14:paraId="033174FC" w14:textId="77777777" w:rsidR="00F1044D" w:rsidRDefault="00F1044D" w:rsidP="00F1044D">
      <w:pPr>
        <w:spacing w:after="0" w:line="240" w:lineRule="auto"/>
        <w:jc w:val="both"/>
        <w:rPr>
          <w:lang w:val="en-GB" w:eastAsia="en-US"/>
        </w:rPr>
      </w:pPr>
      <w:r w:rsidRPr="00241167">
        <w:rPr>
          <w:b/>
          <w:lang w:val="en-GB" w:eastAsia="en-US"/>
        </w:rPr>
        <w:t>Observation 3-</w:t>
      </w:r>
      <w:r>
        <w:rPr>
          <w:b/>
          <w:lang w:val="en-GB" w:eastAsia="en-US"/>
        </w:rPr>
        <w:t>1</w:t>
      </w:r>
      <w:r>
        <w:rPr>
          <w:lang w:val="en-GB" w:eastAsia="en-US"/>
        </w:rPr>
        <w:t>: For the structure of single rooted ZC sequence together with large SCS, the PRACH SCS=15KHz may be applied to S band when largest residual frequency offset is up to 8KHz under pre-compensation. This also means the transmission bandwidth could be up to 12MHz. Whether the large PRACH transmission bandwidth is practical needs further justification</w:t>
      </w:r>
    </w:p>
    <w:p w14:paraId="1B61976E" w14:textId="77777777" w:rsidR="00F1044D" w:rsidRDefault="00F1044D" w:rsidP="00F1044D">
      <w:pPr>
        <w:spacing w:after="0" w:line="240" w:lineRule="auto"/>
        <w:jc w:val="both"/>
        <w:rPr>
          <w:lang w:val="en-GB" w:eastAsia="en-US"/>
        </w:rPr>
      </w:pPr>
    </w:p>
    <w:p w14:paraId="09FB0D11" w14:textId="77777777" w:rsidR="00F1044D" w:rsidRDefault="00F1044D" w:rsidP="00F1044D">
      <w:pPr>
        <w:spacing w:after="0" w:line="240" w:lineRule="auto"/>
        <w:jc w:val="both"/>
        <w:rPr>
          <w:lang w:val="en-GB" w:eastAsia="en-US"/>
        </w:rPr>
      </w:pPr>
      <w:r w:rsidRPr="00241167">
        <w:rPr>
          <w:b/>
          <w:lang w:val="en-GB" w:eastAsia="en-US"/>
        </w:rPr>
        <w:t>Observation 3-</w:t>
      </w:r>
      <w:r>
        <w:rPr>
          <w:b/>
          <w:lang w:val="en-GB" w:eastAsia="en-US"/>
        </w:rPr>
        <w:t>2</w:t>
      </w:r>
      <w:r>
        <w:rPr>
          <w:lang w:val="en-GB" w:eastAsia="en-US"/>
        </w:rPr>
        <w:t>: For the structure of single rooted ZC sequence together with large SCS, the short PRACH sequence duration allows the increase of repetitions. However a fixed detection window may have difficulty in utilizing all the repetition gain. Therefore a sliding window is needed</w:t>
      </w:r>
    </w:p>
    <w:p w14:paraId="7F30EED5" w14:textId="77777777" w:rsidR="00F1044D" w:rsidRDefault="00F1044D" w:rsidP="00F1044D">
      <w:pPr>
        <w:spacing w:after="0" w:line="240" w:lineRule="auto"/>
        <w:jc w:val="both"/>
        <w:rPr>
          <w:lang w:val="en-GB" w:eastAsia="en-US"/>
        </w:rPr>
      </w:pPr>
    </w:p>
    <w:p w14:paraId="13476149" w14:textId="0B32FFF3" w:rsidR="00F1044D" w:rsidRDefault="00F1044D" w:rsidP="00F1044D">
      <w:pPr>
        <w:spacing w:after="0" w:line="240" w:lineRule="auto"/>
        <w:jc w:val="both"/>
        <w:rPr>
          <w:lang w:val="en-GB" w:eastAsia="en-US"/>
        </w:rPr>
      </w:pPr>
      <w:r w:rsidRPr="00241167">
        <w:rPr>
          <w:b/>
          <w:lang w:val="en-GB" w:eastAsia="en-US"/>
        </w:rPr>
        <w:t>Observation 3-3</w:t>
      </w:r>
      <w:r>
        <w:rPr>
          <w:lang w:val="en-GB" w:eastAsia="en-US"/>
        </w:rPr>
        <w:t>: For the structure of the double rooted ZC sequence together with differential detection, the two CPs, each for one sequence associated with a root index may</w:t>
      </w:r>
      <w:r w:rsidR="00290662">
        <w:rPr>
          <w:lang w:val="en-GB" w:eastAsia="en-US"/>
        </w:rPr>
        <w:t xml:space="preserve"> </w:t>
      </w:r>
      <w:r>
        <w:rPr>
          <w:lang w:val="en-GB" w:eastAsia="en-US"/>
        </w:rPr>
        <w:t>be needed to facilitate the detection based on fixed window. This also means the potential increase of transmission overhead</w:t>
      </w:r>
    </w:p>
    <w:p w14:paraId="346BE365" w14:textId="77777777" w:rsidR="00F1044D" w:rsidRDefault="00F1044D" w:rsidP="00F1044D">
      <w:pPr>
        <w:spacing w:after="0" w:line="240" w:lineRule="auto"/>
        <w:jc w:val="both"/>
        <w:rPr>
          <w:lang w:val="en-GB" w:eastAsia="en-US"/>
        </w:rPr>
      </w:pPr>
    </w:p>
    <w:p w14:paraId="29FF642C" w14:textId="77777777" w:rsidR="00F1044D" w:rsidRDefault="00F1044D" w:rsidP="00F1044D">
      <w:pPr>
        <w:spacing w:after="0" w:line="240" w:lineRule="auto"/>
        <w:jc w:val="both"/>
        <w:rPr>
          <w:lang w:val="en-GB" w:eastAsia="en-US"/>
        </w:rPr>
      </w:pPr>
      <w:r w:rsidRPr="00241167">
        <w:rPr>
          <w:b/>
          <w:lang w:val="en-GB" w:eastAsia="en-US"/>
        </w:rPr>
        <w:t>Observation 3-</w:t>
      </w:r>
      <w:r>
        <w:rPr>
          <w:b/>
          <w:lang w:val="en-GB" w:eastAsia="en-US"/>
        </w:rPr>
        <w:t>4</w:t>
      </w:r>
      <w:r>
        <w:rPr>
          <w:lang w:val="en-GB" w:eastAsia="en-US"/>
        </w:rPr>
        <w:t>: For the structure of the double rooted ZC sequence together with differential detection, when only one CP is inserted, a sliding window maybe needed to reduce interference when finding the second sequence</w:t>
      </w:r>
    </w:p>
    <w:p w14:paraId="2C98F666" w14:textId="77777777" w:rsidR="00F1044D" w:rsidRDefault="00F1044D" w:rsidP="00F1044D">
      <w:pPr>
        <w:spacing w:after="0" w:line="240" w:lineRule="auto"/>
        <w:jc w:val="both"/>
        <w:rPr>
          <w:lang w:val="en-GB" w:eastAsia="zh-TW"/>
        </w:rPr>
      </w:pPr>
    </w:p>
    <w:p w14:paraId="3E29D7BF" w14:textId="77777777" w:rsidR="00331243" w:rsidRPr="00631F3A" w:rsidRDefault="00331243" w:rsidP="00331243">
      <w:pPr>
        <w:spacing w:after="0" w:line="240" w:lineRule="auto"/>
        <w:jc w:val="both"/>
        <w:rPr>
          <w:lang w:val="en-GB" w:eastAsia="en-US"/>
        </w:rPr>
      </w:pPr>
      <w:r w:rsidRPr="00631F3A">
        <w:rPr>
          <w:b/>
          <w:lang w:val="en-GB" w:eastAsia="en-US"/>
        </w:rPr>
        <w:t xml:space="preserve">Observation 3-5: </w:t>
      </w:r>
      <w:r w:rsidRPr="00631F3A">
        <w:rPr>
          <w:lang w:val="en-GB" w:eastAsia="en-US"/>
        </w:rPr>
        <w:t>The constellation of Gold sequence + pi/2-BPSK + DFT in frequency domain is non-constant modulus</w:t>
      </w:r>
    </w:p>
    <w:p w14:paraId="66468D2E" w14:textId="77777777" w:rsidR="00331243" w:rsidRPr="00631F3A" w:rsidRDefault="00331243" w:rsidP="00331243">
      <w:pPr>
        <w:spacing w:after="0" w:line="240" w:lineRule="auto"/>
        <w:jc w:val="both"/>
        <w:rPr>
          <w:lang w:val="en-GB" w:eastAsia="en-US"/>
        </w:rPr>
      </w:pPr>
    </w:p>
    <w:p w14:paraId="3BA312E6" w14:textId="77777777" w:rsidR="00331243" w:rsidRPr="00631F3A" w:rsidRDefault="00331243" w:rsidP="00331243">
      <w:pPr>
        <w:spacing w:after="0" w:line="240" w:lineRule="auto"/>
        <w:jc w:val="both"/>
        <w:rPr>
          <w:lang w:val="en-GB" w:eastAsia="en-US"/>
        </w:rPr>
      </w:pPr>
      <w:r w:rsidRPr="00631F3A">
        <w:rPr>
          <w:b/>
          <w:lang w:val="en-GB" w:eastAsia="en-US"/>
        </w:rPr>
        <w:t>Observation 3-6</w:t>
      </w:r>
      <w:r w:rsidRPr="00631F3A">
        <w:rPr>
          <w:lang w:val="en-GB" w:eastAsia="en-US"/>
        </w:rPr>
        <w:t>: Multiple hypothesis branches are formed for the detection of M- and Gold sequence. The selected branch for further detection also represents the preferred frequency correction amount from gNB perspective</w:t>
      </w:r>
    </w:p>
    <w:p w14:paraId="7A18DEB0" w14:textId="77777777" w:rsidR="00331243" w:rsidRPr="00631F3A" w:rsidRDefault="00331243" w:rsidP="00331243">
      <w:pPr>
        <w:spacing w:after="0" w:line="240" w:lineRule="auto"/>
        <w:jc w:val="both"/>
        <w:rPr>
          <w:lang w:val="en-GB" w:eastAsia="en-US"/>
        </w:rPr>
      </w:pPr>
    </w:p>
    <w:p w14:paraId="2723FDAD" w14:textId="3C1C61E5" w:rsidR="00331243" w:rsidRPr="00631F3A" w:rsidRDefault="00331243" w:rsidP="00331243">
      <w:pPr>
        <w:spacing w:after="0" w:line="240" w:lineRule="auto"/>
        <w:jc w:val="both"/>
        <w:rPr>
          <w:lang w:val="en-GB" w:eastAsia="en-US"/>
        </w:rPr>
      </w:pPr>
      <w:r w:rsidRPr="00631F3A">
        <w:rPr>
          <w:b/>
          <w:lang w:val="en-GB" w:eastAsia="en-US"/>
        </w:rPr>
        <w:t>Observation 3-7</w:t>
      </w:r>
      <w:r w:rsidRPr="00631F3A">
        <w:rPr>
          <w:lang w:val="en-GB" w:eastAsia="en-US"/>
        </w:rPr>
        <w:t xml:space="preserve">: Multiple hypothesis branches for detection has been widely applied in downlink. For example </w:t>
      </w:r>
      <w:r w:rsidR="00631F3A" w:rsidRPr="00631F3A">
        <w:rPr>
          <w:lang w:val="en-GB" w:eastAsia="en-US"/>
        </w:rPr>
        <w:t xml:space="preserve">for </w:t>
      </w:r>
      <w:r w:rsidRPr="00631F3A">
        <w:rPr>
          <w:lang w:val="en-GB" w:eastAsia="en-US"/>
        </w:rPr>
        <w:t>the detection of SSB</w:t>
      </w:r>
    </w:p>
    <w:p w14:paraId="2AC79384" w14:textId="77777777" w:rsidR="00331243" w:rsidRPr="003C12AE" w:rsidRDefault="00331243" w:rsidP="00331243">
      <w:pPr>
        <w:spacing w:after="0" w:line="240" w:lineRule="auto"/>
        <w:jc w:val="both"/>
        <w:rPr>
          <w:lang w:val="en-GB" w:eastAsia="en-US"/>
        </w:rPr>
      </w:pPr>
    </w:p>
    <w:p w14:paraId="4572F53C" w14:textId="77777777" w:rsidR="00331243" w:rsidRPr="003C12AE" w:rsidRDefault="00331243" w:rsidP="00331243">
      <w:pPr>
        <w:spacing w:after="0" w:line="240" w:lineRule="auto"/>
        <w:jc w:val="both"/>
        <w:rPr>
          <w:lang w:val="en-GB" w:eastAsia="en-US"/>
        </w:rPr>
      </w:pPr>
      <w:r w:rsidRPr="003C12AE">
        <w:rPr>
          <w:b/>
          <w:lang w:val="en-GB" w:eastAsia="en-US"/>
        </w:rPr>
        <w:t>Observation 3-8</w:t>
      </w:r>
      <w:r w:rsidRPr="003C12AE">
        <w:rPr>
          <w:lang w:val="en-GB" w:eastAsia="en-US"/>
        </w:rPr>
        <w:t>: For the detection of M- and Gold sequence by coherent combining, the digital frequency shifter for frequency correction of ½ SCS can be applied to improve the combining gain</w:t>
      </w:r>
    </w:p>
    <w:p w14:paraId="6636E72C" w14:textId="77777777" w:rsidR="00331243" w:rsidRPr="003C12AE" w:rsidRDefault="00331243" w:rsidP="00331243">
      <w:pPr>
        <w:spacing w:after="0" w:line="240" w:lineRule="auto"/>
        <w:jc w:val="both"/>
        <w:rPr>
          <w:lang w:val="en-GB" w:eastAsia="en-US"/>
        </w:rPr>
      </w:pPr>
    </w:p>
    <w:p w14:paraId="634F5DCC" w14:textId="77777777" w:rsidR="00331243" w:rsidRPr="003C12AE" w:rsidRDefault="00331243" w:rsidP="00331243">
      <w:pPr>
        <w:spacing w:after="0" w:line="240" w:lineRule="auto"/>
        <w:jc w:val="both"/>
        <w:rPr>
          <w:lang w:val="en-GB" w:eastAsia="en-US"/>
        </w:rPr>
      </w:pPr>
      <w:r w:rsidRPr="003C12AE">
        <w:rPr>
          <w:b/>
          <w:lang w:val="en-GB" w:eastAsia="en-US"/>
        </w:rPr>
        <w:t>Observation 3-9</w:t>
      </w:r>
      <w:r w:rsidRPr="003C12AE">
        <w:rPr>
          <w:lang w:val="en-GB" w:eastAsia="en-US"/>
        </w:rPr>
        <w:t>: It is observed that the detection rate of the double rooted ZC sequence is inferior to the M- and Gold sequence with transform precoding. The main reasons could be that there is no combining gain for double rooted ZC sequence and also the residual frequency offset actually destroys the good correlation property of ZC sequence significantly</w:t>
      </w:r>
    </w:p>
    <w:p w14:paraId="76CE3AA4" w14:textId="77777777" w:rsidR="00331243" w:rsidRDefault="00331243" w:rsidP="00331243">
      <w:pPr>
        <w:spacing w:after="0" w:line="240" w:lineRule="auto"/>
        <w:jc w:val="both"/>
        <w:rPr>
          <w:lang w:val="en-GB" w:eastAsia="en-US"/>
        </w:rPr>
      </w:pPr>
    </w:p>
    <w:p w14:paraId="60AC961E" w14:textId="77777777" w:rsidR="00331243" w:rsidRDefault="00331243" w:rsidP="00331243">
      <w:pPr>
        <w:spacing w:after="0" w:line="240" w:lineRule="auto"/>
        <w:jc w:val="both"/>
        <w:rPr>
          <w:lang w:val="en-GB" w:eastAsia="en-US"/>
        </w:rPr>
      </w:pPr>
      <w:r w:rsidRPr="00D43C67">
        <w:rPr>
          <w:b/>
          <w:lang w:val="en-GB" w:eastAsia="en-US"/>
        </w:rPr>
        <w:t>Observation 3-</w:t>
      </w:r>
      <w:r>
        <w:rPr>
          <w:b/>
          <w:lang w:val="en-GB" w:eastAsia="en-US"/>
        </w:rPr>
        <w:t>10</w:t>
      </w:r>
      <w:r>
        <w:rPr>
          <w:lang w:val="en-GB" w:eastAsia="en-US"/>
        </w:rPr>
        <w:t>: It is also observed that under same receiver structure, M- sequence has slightly better detection performance than the Gold sequence. The seed selection for Gold sequence can be considered as the future work</w:t>
      </w:r>
    </w:p>
    <w:p w14:paraId="5807F682" w14:textId="77777777" w:rsidR="00331243" w:rsidRDefault="00331243" w:rsidP="00331243">
      <w:pPr>
        <w:spacing w:after="0" w:line="240" w:lineRule="auto"/>
        <w:jc w:val="both"/>
        <w:rPr>
          <w:lang w:val="en-GB" w:eastAsia="en-US"/>
        </w:rPr>
      </w:pPr>
    </w:p>
    <w:p w14:paraId="4488AB7F" w14:textId="77777777" w:rsidR="00331243" w:rsidRDefault="00331243" w:rsidP="00331243">
      <w:pPr>
        <w:spacing w:after="0" w:line="240" w:lineRule="auto"/>
        <w:jc w:val="both"/>
        <w:rPr>
          <w:lang w:val="en-GB" w:eastAsia="en-US"/>
        </w:rPr>
      </w:pPr>
      <w:r w:rsidRPr="0022496A">
        <w:rPr>
          <w:b/>
          <w:lang w:val="en-GB" w:eastAsia="en-US"/>
        </w:rPr>
        <w:t>Observation 3-</w:t>
      </w:r>
      <w:r>
        <w:rPr>
          <w:b/>
          <w:lang w:val="en-GB" w:eastAsia="en-US"/>
        </w:rPr>
        <w:t>11</w:t>
      </w:r>
      <w:r>
        <w:rPr>
          <w:lang w:val="en-GB" w:eastAsia="en-US"/>
        </w:rPr>
        <w:t>: The false alarm rate evaluation may require more trials for accumulation. The detection threshold based on SNR of the channel impulse response of received signal is actually a good metric for preventing the false alarm</w:t>
      </w:r>
    </w:p>
    <w:p w14:paraId="0E2B7703" w14:textId="77777777" w:rsidR="00213F11" w:rsidRDefault="00213F11" w:rsidP="00331243">
      <w:pPr>
        <w:spacing w:after="0" w:line="240" w:lineRule="auto"/>
        <w:jc w:val="both"/>
        <w:rPr>
          <w:lang w:val="en-GB" w:eastAsia="en-US"/>
        </w:rPr>
      </w:pPr>
    </w:p>
    <w:p w14:paraId="73314E42" w14:textId="77777777" w:rsidR="00213F11" w:rsidRDefault="00213F11" w:rsidP="00213F11">
      <w:pPr>
        <w:spacing w:after="0" w:line="240" w:lineRule="auto"/>
        <w:jc w:val="both"/>
        <w:rPr>
          <w:lang w:val="en-GB" w:eastAsia="zh-TW"/>
        </w:rPr>
      </w:pPr>
      <w:r w:rsidRPr="00AD28C2">
        <w:rPr>
          <w:b/>
          <w:lang w:val="en-GB" w:eastAsia="zh-TW"/>
        </w:rPr>
        <w:t xml:space="preserve">Observation </w:t>
      </w:r>
      <w:r>
        <w:rPr>
          <w:b/>
          <w:lang w:val="en-GB" w:eastAsia="zh-TW"/>
        </w:rPr>
        <w:t>4</w:t>
      </w:r>
      <w:r w:rsidRPr="00AD28C2">
        <w:rPr>
          <w:b/>
          <w:lang w:val="en-GB" w:eastAsia="zh-TW"/>
        </w:rPr>
        <w:t>-1</w:t>
      </w:r>
      <w:r>
        <w:rPr>
          <w:lang w:val="en-GB" w:eastAsia="zh-TW"/>
        </w:rPr>
        <w:t>: The PRACH preamble design in LTE and NR actually links the CP length and GT length. It is observed that CP length is equal to GT length + maximum delay spread. Moreover, the GT length is related to the maximum RTT</w:t>
      </w:r>
    </w:p>
    <w:p w14:paraId="45943C80" w14:textId="77777777" w:rsidR="00213F11" w:rsidRDefault="00213F11" w:rsidP="00213F11">
      <w:pPr>
        <w:spacing w:after="0" w:line="240" w:lineRule="auto"/>
        <w:jc w:val="both"/>
        <w:rPr>
          <w:lang w:val="en-GB" w:eastAsia="zh-TW"/>
        </w:rPr>
      </w:pPr>
    </w:p>
    <w:p w14:paraId="62E1E486" w14:textId="77777777" w:rsidR="00213F11" w:rsidRDefault="00213F11" w:rsidP="00213F11">
      <w:pPr>
        <w:spacing w:after="0" w:line="240" w:lineRule="auto"/>
        <w:jc w:val="both"/>
        <w:rPr>
          <w:lang w:val="en-GB" w:eastAsia="zh-TW"/>
        </w:rPr>
      </w:pPr>
      <w:r w:rsidRPr="00F06A6E">
        <w:rPr>
          <w:b/>
          <w:lang w:val="en-GB" w:eastAsia="zh-TW"/>
        </w:rPr>
        <w:t xml:space="preserve">Observation </w:t>
      </w:r>
      <w:r>
        <w:rPr>
          <w:b/>
          <w:lang w:val="en-GB" w:eastAsia="zh-TW"/>
        </w:rPr>
        <w:t>4</w:t>
      </w:r>
      <w:r w:rsidRPr="00F06A6E">
        <w:rPr>
          <w:b/>
          <w:lang w:val="en-GB" w:eastAsia="zh-TW"/>
        </w:rPr>
        <w:t>-2</w:t>
      </w:r>
      <w:r>
        <w:rPr>
          <w:lang w:val="en-GB" w:eastAsia="zh-TW"/>
        </w:rPr>
        <w:t>: The GT length maybe related to the two times of the maximum differential delay under NTN scenario</w:t>
      </w:r>
    </w:p>
    <w:p w14:paraId="0F08C359" w14:textId="77777777" w:rsidR="00213F11" w:rsidRDefault="00213F11" w:rsidP="00213F11">
      <w:pPr>
        <w:spacing w:after="0" w:line="240" w:lineRule="auto"/>
        <w:jc w:val="both"/>
        <w:rPr>
          <w:lang w:val="en-GB" w:eastAsia="zh-TW"/>
        </w:rPr>
      </w:pPr>
    </w:p>
    <w:p w14:paraId="5E3AD890" w14:textId="77777777" w:rsidR="00213F11" w:rsidRDefault="00213F11" w:rsidP="00213F11">
      <w:pPr>
        <w:spacing w:after="0" w:line="240" w:lineRule="auto"/>
        <w:jc w:val="both"/>
        <w:rPr>
          <w:lang w:val="en-GB" w:eastAsia="zh-TW"/>
        </w:rPr>
      </w:pPr>
      <w:r w:rsidRPr="00AD28C2">
        <w:rPr>
          <w:b/>
          <w:lang w:val="en-GB" w:eastAsia="zh-TW"/>
        </w:rPr>
        <w:t xml:space="preserve">Observation </w:t>
      </w:r>
      <w:r>
        <w:rPr>
          <w:b/>
          <w:lang w:val="en-GB" w:eastAsia="zh-TW"/>
        </w:rPr>
        <w:t>4</w:t>
      </w:r>
      <w:r w:rsidRPr="00AD28C2">
        <w:rPr>
          <w:b/>
          <w:lang w:val="en-GB" w:eastAsia="zh-TW"/>
        </w:rPr>
        <w:t>-</w:t>
      </w:r>
      <w:r>
        <w:rPr>
          <w:b/>
          <w:lang w:val="en-GB" w:eastAsia="zh-TW"/>
        </w:rPr>
        <w:t>3</w:t>
      </w:r>
      <w:r>
        <w:rPr>
          <w:lang w:val="en-GB" w:eastAsia="zh-TW"/>
        </w:rPr>
        <w:t>: The possible reason to link CP length and GT length could be the simplification of PRACH receiver. During the uplink slot, the gNB receiver may just apply a fixed window to detect the PRACH with all possible delays</w:t>
      </w:r>
    </w:p>
    <w:p w14:paraId="1293051A" w14:textId="77777777" w:rsidR="00213F11" w:rsidRDefault="00213F11" w:rsidP="00213F11">
      <w:pPr>
        <w:spacing w:after="0" w:line="240" w:lineRule="auto"/>
        <w:jc w:val="both"/>
        <w:rPr>
          <w:lang w:val="en-GB" w:eastAsia="zh-TW"/>
        </w:rPr>
      </w:pPr>
    </w:p>
    <w:p w14:paraId="2D37626E" w14:textId="77777777" w:rsidR="00213F11" w:rsidRDefault="00213F11" w:rsidP="00213F11">
      <w:pPr>
        <w:spacing w:after="0" w:line="240" w:lineRule="auto"/>
        <w:jc w:val="both"/>
        <w:rPr>
          <w:lang w:val="en-GB" w:eastAsia="zh-TW"/>
        </w:rPr>
      </w:pPr>
      <w:r w:rsidRPr="00AD28C2">
        <w:rPr>
          <w:b/>
          <w:lang w:val="en-GB" w:eastAsia="zh-TW"/>
        </w:rPr>
        <w:t xml:space="preserve">Observation </w:t>
      </w:r>
      <w:r>
        <w:rPr>
          <w:b/>
          <w:lang w:val="en-GB" w:eastAsia="zh-TW"/>
        </w:rPr>
        <w:t>4</w:t>
      </w:r>
      <w:r w:rsidRPr="00AD28C2">
        <w:rPr>
          <w:b/>
          <w:lang w:val="en-GB" w:eastAsia="zh-TW"/>
        </w:rPr>
        <w:t>-</w:t>
      </w:r>
      <w:r>
        <w:rPr>
          <w:b/>
          <w:lang w:val="en-GB" w:eastAsia="zh-TW"/>
        </w:rPr>
        <w:t>4</w:t>
      </w:r>
      <w:r>
        <w:rPr>
          <w:lang w:val="en-GB" w:eastAsia="zh-TW"/>
        </w:rPr>
        <w:t>: When CP length is smaller than the GT length, a sliding window or multiple fixed windows maybe needed to improve the detection performance. This is because that a fixed window may not contain a complete sequence, thereby reducing the received SINR</w:t>
      </w:r>
    </w:p>
    <w:p w14:paraId="40C7E157" w14:textId="77777777" w:rsidR="00213F11" w:rsidRDefault="00213F11" w:rsidP="00213F11">
      <w:pPr>
        <w:spacing w:after="0" w:line="240" w:lineRule="auto"/>
        <w:jc w:val="both"/>
        <w:rPr>
          <w:lang w:val="en-GB" w:eastAsia="zh-TW"/>
        </w:rPr>
      </w:pPr>
    </w:p>
    <w:p w14:paraId="3F529247" w14:textId="77777777" w:rsidR="00F1044D" w:rsidRDefault="00F1044D" w:rsidP="00F1044D">
      <w:pPr>
        <w:spacing w:after="0" w:line="240" w:lineRule="auto"/>
        <w:jc w:val="both"/>
        <w:rPr>
          <w:lang w:val="en-GB" w:eastAsia="zh-TW"/>
        </w:rPr>
      </w:pPr>
      <w:r w:rsidRPr="00B85B10">
        <w:rPr>
          <w:b/>
          <w:lang w:val="en-GB" w:eastAsia="zh-TW"/>
        </w:rPr>
        <w:t>Proposal 2-1</w:t>
      </w:r>
      <w:r>
        <w:rPr>
          <w:b/>
          <w:lang w:val="en-GB" w:eastAsia="zh-TW"/>
        </w:rPr>
        <w:t xml:space="preserve">: </w:t>
      </w:r>
      <w:r>
        <w:rPr>
          <w:lang w:val="en-GB" w:eastAsia="zh-TW"/>
        </w:rPr>
        <w:t>T</w:t>
      </w:r>
      <w:r w:rsidRPr="003840CF">
        <w:rPr>
          <w:lang w:val="en-GB" w:eastAsia="zh-TW"/>
        </w:rPr>
        <w:t>he</w:t>
      </w:r>
      <w:r>
        <w:rPr>
          <w:lang w:val="en-GB" w:eastAsia="zh-TW"/>
        </w:rPr>
        <w:t xml:space="preserve"> definition on pre-compensation needs to be further clarified. It should be clear on pointing out the type of pre-compensation as UE side pre-compensation, network side pre-compensation or both</w:t>
      </w:r>
    </w:p>
    <w:p w14:paraId="5DC2714D" w14:textId="77777777" w:rsidR="00F1044D" w:rsidRDefault="00F1044D" w:rsidP="00F1044D">
      <w:pPr>
        <w:spacing w:after="0" w:line="240" w:lineRule="auto"/>
        <w:jc w:val="both"/>
        <w:rPr>
          <w:lang w:val="en-GB" w:eastAsia="zh-TW"/>
        </w:rPr>
      </w:pPr>
    </w:p>
    <w:p w14:paraId="07818A11" w14:textId="77777777" w:rsidR="00F1044D" w:rsidRDefault="00F1044D" w:rsidP="00F1044D">
      <w:pPr>
        <w:spacing w:after="0" w:line="240" w:lineRule="auto"/>
        <w:jc w:val="both"/>
        <w:rPr>
          <w:lang w:val="en-GB" w:eastAsia="zh-TW"/>
        </w:rPr>
      </w:pPr>
      <w:r w:rsidRPr="00B85B10">
        <w:rPr>
          <w:b/>
          <w:lang w:val="en-GB" w:eastAsia="zh-TW"/>
        </w:rPr>
        <w:t>Proposal 2-</w:t>
      </w:r>
      <w:r>
        <w:rPr>
          <w:b/>
          <w:lang w:val="en-GB" w:eastAsia="zh-TW"/>
        </w:rPr>
        <w:t>2</w:t>
      </w:r>
      <w:r>
        <w:rPr>
          <w:lang w:val="en-GB" w:eastAsia="zh-TW"/>
        </w:rPr>
        <w:t>: The option-2 and option-3 of PRACH sequence enhancement for the case of without pre-compensation can be extended to support the condition of network side pre-compensation</w:t>
      </w:r>
    </w:p>
    <w:p w14:paraId="2F2B3E77" w14:textId="77777777" w:rsidR="001B7B2F" w:rsidRDefault="001B7B2F" w:rsidP="001B7B2F">
      <w:pPr>
        <w:spacing w:after="0" w:line="240" w:lineRule="auto"/>
        <w:jc w:val="both"/>
        <w:rPr>
          <w:lang w:val="en-GB" w:eastAsia="zh-TW"/>
        </w:rPr>
      </w:pPr>
    </w:p>
    <w:p w14:paraId="797E3742" w14:textId="2463B928" w:rsidR="00331243" w:rsidRDefault="00331243" w:rsidP="00331243">
      <w:pPr>
        <w:spacing w:after="0" w:line="240" w:lineRule="auto"/>
        <w:jc w:val="both"/>
        <w:rPr>
          <w:lang w:val="en-GB" w:eastAsia="en-US"/>
        </w:rPr>
      </w:pPr>
      <w:r w:rsidRPr="0082586F">
        <w:rPr>
          <w:b/>
          <w:lang w:val="en-GB" w:eastAsia="en-US"/>
        </w:rPr>
        <w:lastRenderedPageBreak/>
        <w:t>Proposal 3-1</w:t>
      </w:r>
      <w:r>
        <w:rPr>
          <w:lang w:val="en-GB" w:eastAsia="en-US"/>
        </w:rPr>
        <w:t>: The network can signal the frequency correction to the UE and the granularity of which is at least one subcarrier spacing</w:t>
      </w:r>
      <w:r w:rsidR="00140620">
        <w:rPr>
          <w:lang w:val="en-GB" w:eastAsia="en-US"/>
        </w:rPr>
        <w:t xml:space="preserve"> for PRACH</w:t>
      </w:r>
      <w:r>
        <w:rPr>
          <w:lang w:val="en-GB" w:eastAsia="en-US"/>
        </w:rPr>
        <w:t>. The finer granularity, for example half of subcarrier spacing may depend on gNB receiver capability</w:t>
      </w:r>
    </w:p>
    <w:p w14:paraId="7A1AE295" w14:textId="77777777" w:rsidR="00331243" w:rsidRDefault="00331243" w:rsidP="00331243">
      <w:pPr>
        <w:spacing w:after="0" w:line="240" w:lineRule="auto"/>
        <w:jc w:val="both"/>
        <w:rPr>
          <w:lang w:val="en-GB" w:eastAsia="en-US"/>
        </w:rPr>
      </w:pPr>
    </w:p>
    <w:p w14:paraId="1E4CA2B3" w14:textId="0B0777BC" w:rsidR="001505A4" w:rsidRDefault="001505A4" w:rsidP="00331243">
      <w:pPr>
        <w:spacing w:after="0" w:line="240" w:lineRule="auto"/>
        <w:jc w:val="both"/>
        <w:rPr>
          <w:lang w:val="en-GB" w:eastAsia="en-US"/>
        </w:rPr>
      </w:pPr>
      <w:r w:rsidRPr="001505A4">
        <w:rPr>
          <w:b/>
          <w:lang w:val="en-GB" w:eastAsia="en-US"/>
        </w:rPr>
        <w:t>Proposal 3-2</w:t>
      </w:r>
      <w:r>
        <w:rPr>
          <w:lang w:val="en-GB" w:eastAsia="en-US"/>
        </w:rPr>
        <w:t>: The smaller SCS for PRACH is preferred when frequency correction is considered</w:t>
      </w:r>
    </w:p>
    <w:p w14:paraId="7D0A7A0D" w14:textId="77777777" w:rsidR="001505A4" w:rsidRDefault="001505A4" w:rsidP="00331243">
      <w:pPr>
        <w:spacing w:after="0" w:line="240" w:lineRule="auto"/>
        <w:jc w:val="both"/>
        <w:rPr>
          <w:lang w:val="en-GB" w:eastAsia="en-US"/>
        </w:rPr>
      </w:pPr>
    </w:p>
    <w:p w14:paraId="74736C88" w14:textId="7D5980AB" w:rsidR="00331243" w:rsidRDefault="00331243" w:rsidP="00331243">
      <w:pPr>
        <w:spacing w:after="0" w:line="240" w:lineRule="auto"/>
        <w:jc w:val="both"/>
        <w:rPr>
          <w:lang w:val="en-GB" w:eastAsia="en-US"/>
        </w:rPr>
      </w:pPr>
      <w:r w:rsidRPr="00A365DE">
        <w:rPr>
          <w:b/>
          <w:lang w:val="en-GB" w:eastAsia="en-US"/>
        </w:rPr>
        <w:t>Proposal 3-</w:t>
      </w:r>
      <w:r w:rsidR="001505A4">
        <w:rPr>
          <w:b/>
          <w:lang w:val="en-GB" w:eastAsia="en-US"/>
        </w:rPr>
        <w:t>3</w:t>
      </w:r>
      <w:r>
        <w:rPr>
          <w:lang w:val="en-GB" w:eastAsia="en-US"/>
        </w:rPr>
        <w:t>: The following sequence candidates, together with modulation, transform precoding and cyclic shift functionality are considered in work item phase for PRACH sequence generation</w:t>
      </w:r>
    </w:p>
    <w:p w14:paraId="0B1787BC" w14:textId="77777777" w:rsidR="00331243" w:rsidRDefault="00331243" w:rsidP="00331243">
      <w:pPr>
        <w:pStyle w:val="ListParagraph"/>
        <w:numPr>
          <w:ilvl w:val="0"/>
          <w:numId w:val="31"/>
        </w:numPr>
        <w:spacing w:after="0" w:line="240" w:lineRule="auto"/>
        <w:jc w:val="both"/>
        <w:rPr>
          <w:lang w:val="en-GB" w:eastAsia="en-US"/>
        </w:rPr>
      </w:pPr>
      <w:r>
        <w:rPr>
          <w:lang w:val="en-GB" w:eastAsia="en-US"/>
        </w:rPr>
        <w:t>M- sequence</w:t>
      </w:r>
    </w:p>
    <w:p w14:paraId="20BEE12F" w14:textId="77777777" w:rsidR="00331243" w:rsidRPr="00A365DE" w:rsidRDefault="00331243" w:rsidP="00331243">
      <w:pPr>
        <w:pStyle w:val="ListParagraph"/>
        <w:numPr>
          <w:ilvl w:val="0"/>
          <w:numId w:val="31"/>
        </w:numPr>
        <w:spacing w:after="0" w:line="240" w:lineRule="auto"/>
        <w:jc w:val="both"/>
        <w:rPr>
          <w:lang w:val="en-GB" w:eastAsia="en-US"/>
        </w:rPr>
      </w:pPr>
      <w:r>
        <w:rPr>
          <w:lang w:val="en-GB" w:eastAsia="en-US"/>
        </w:rPr>
        <w:t>Gold sequence</w:t>
      </w:r>
    </w:p>
    <w:p w14:paraId="55D19027" w14:textId="77777777" w:rsidR="00331243" w:rsidRDefault="00331243" w:rsidP="00331243">
      <w:pPr>
        <w:spacing w:after="0" w:line="240" w:lineRule="auto"/>
        <w:jc w:val="both"/>
        <w:rPr>
          <w:lang w:val="en-GB" w:eastAsia="zh-TW"/>
        </w:rPr>
      </w:pPr>
    </w:p>
    <w:p w14:paraId="12DB9B79" w14:textId="77777777" w:rsidR="00213F11" w:rsidRDefault="00213F11" w:rsidP="00213F11">
      <w:pPr>
        <w:spacing w:after="0" w:line="240" w:lineRule="auto"/>
        <w:jc w:val="both"/>
        <w:rPr>
          <w:lang w:val="en-GB" w:eastAsia="zh-TW"/>
        </w:rPr>
      </w:pPr>
      <w:r w:rsidRPr="00FA428E">
        <w:rPr>
          <w:b/>
          <w:lang w:val="en-GB" w:eastAsia="zh-TW"/>
        </w:rPr>
        <w:t xml:space="preserve">Proposal </w:t>
      </w:r>
      <w:r>
        <w:rPr>
          <w:b/>
          <w:lang w:val="en-GB" w:eastAsia="zh-TW"/>
        </w:rPr>
        <w:t>4</w:t>
      </w:r>
      <w:r w:rsidRPr="00FA428E">
        <w:rPr>
          <w:b/>
          <w:lang w:val="en-GB" w:eastAsia="zh-TW"/>
        </w:rPr>
        <w:t>-1</w:t>
      </w:r>
      <w:r>
        <w:rPr>
          <w:lang w:val="en-GB" w:eastAsia="zh-TW"/>
        </w:rPr>
        <w:t>: Consider CP length &lt; GT length for overhead reduction, when assuming GT length = max RTT</w:t>
      </w:r>
    </w:p>
    <w:p w14:paraId="0DEC8468" w14:textId="77777777" w:rsidR="00EF7191" w:rsidRDefault="00EF7191" w:rsidP="00EF7191">
      <w:pPr>
        <w:spacing w:after="0" w:line="240" w:lineRule="auto"/>
        <w:jc w:val="both"/>
        <w:rPr>
          <w:lang w:val="en-GB" w:eastAsia="zh-TW"/>
        </w:rPr>
      </w:pPr>
    </w:p>
    <w:p w14:paraId="77458E5A" w14:textId="77777777" w:rsidR="002E575B" w:rsidRPr="00C0228B" w:rsidRDefault="002E575B" w:rsidP="001618A0">
      <w:pPr>
        <w:spacing w:after="0" w:line="240" w:lineRule="auto"/>
        <w:rPr>
          <w:sz w:val="16"/>
          <w:szCs w:val="16"/>
          <w:lang w:val="en-GB" w:eastAsia="zh-TW"/>
        </w:rPr>
      </w:pPr>
    </w:p>
    <w:p w14:paraId="4272FA65" w14:textId="77777777" w:rsidR="009457AE" w:rsidRDefault="003F31E6" w:rsidP="00787535">
      <w:pPr>
        <w:pStyle w:val="Heading1"/>
        <w:numPr>
          <w:ilvl w:val="0"/>
          <w:numId w:val="1"/>
        </w:numPr>
        <w:spacing w:before="0" w:after="120"/>
        <w:ind w:left="490" w:hanging="490"/>
        <w:rPr>
          <w:rFonts w:eastAsia="新細明體"/>
          <w:sz w:val="32"/>
          <w:szCs w:val="32"/>
          <w:lang w:eastAsia="zh-TW"/>
        </w:rPr>
      </w:pPr>
      <w:r>
        <w:rPr>
          <w:rFonts w:eastAsia="新細明體"/>
          <w:sz w:val="32"/>
          <w:szCs w:val="32"/>
          <w:lang w:eastAsia="zh-TW"/>
        </w:rPr>
        <w:t>Reference</w:t>
      </w:r>
    </w:p>
    <w:p w14:paraId="4FFCDD84" w14:textId="0294906A" w:rsidR="009B7FD5" w:rsidRDefault="009B7FD5" w:rsidP="00C665F0">
      <w:pPr>
        <w:spacing w:after="0" w:line="240" w:lineRule="auto"/>
        <w:rPr>
          <w:lang w:val="en-GB" w:eastAsia="zh-TW"/>
        </w:rPr>
      </w:pPr>
      <w:r>
        <w:rPr>
          <w:lang w:val="en-GB" w:eastAsia="zh-TW"/>
        </w:rPr>
        <w:t>[1] R1-1909</w:t>
      </w:r>
      <w:r w:rsidR="00DF1693">
        <w:rPr>
          <w:lang w:val="en-GB" w:eastAsia="zh-TW"/>
        </w:rPr>
        <w:t>983</w:t>
      </w:r>
      <w:r>
        <w:rPr>
          <w:lang w:val="en-GB" w:eastAsia="zh-TW"/>
        </w:rPr>
        <w:t xml:space="preserve">, </w:t>
      </w:r>
      <w:r w:rsidR="00DF1693">
        <w:rPr>
          <w:lang w:val="en-GB" w:eastAsia="zh-TW"/>
        </w:rPr>
        <w:t>MTK</w:t>
      </w:r>
    </w:p>
    <w:p w14:paraId="32CAEF37" w14:textId="28A7C238" w:rsidR="00D07226" w:rsidRDefault="00D07226" w:rsidP="00C665F0">
      <w:pPr>
        <w:spacing w:after="0" w:line="240" w:lineRule="auto"/>
        <w:rPr>
          <w:lang w:val="en-GB" w:eastAsia="zh-TW"/>
        </w:rPr>
      </w:pPr>
    </w:p>
    <w:p w14:paraId="24E0C917" w14:textId="77777777" w:rsidR="00DF1693" w:rsidRPr="00C0228B" w:rsidRDefault="00DF1693" w:rsidP="00DF1693">
      <w:pPr>
        <w:spacing w:after="0" w:line="240" w:lineRule="auto"/>
        <w:rPr>
          <w:sz w:val="16"/>
          <w:szCs w:val="16"/>
          <w:lang w:val="en-GB" w:eastAsia="zh-TW"/>
        </w:rPr>
      </w:pPr>
    </w:p>
    <w:p w14:paraId="5E8F4E0C" w14:textId="14FD2DBD" w:rsidR="00DF1693" w:rsidRDefault="00DF1693" w:rsidP="00DF1693">
      <w:pPr>
        <w:pStyle w:val="Heading1"/>
        <w:numPr>
          <w:ilvl w:val="0"/>
          <w:numId w:val="1"/>
        </w:numPr>
        <w:spacing w:before="0" w:after="120"/>
        <w:ind w:left="490" w:hanging="490"/>
        <w:rPr>
          <w:rFonts w:eastAsia="新細明體"/>
          <w:sz w:val="32"/>
          <w:szCs w:val="32"/>
          <w:lang w:eastAsia="zh-TW"/>
        </w:rPr>
      </w:pPr>
      <w:r>
        <w:rPr>
          <w:rFonts w:eastAsia="新細明體"/>
          <w:sz w:val="32"/>
          <w:szCs w:val="32"/>
          <w:lang w:eastAsia="zh-TW"/>
        </w:rPr>
        <w:t>Appendix</w:t>
      </w:r>
    </w:p>
    <w:tbl>
      <w:tblPr>
        <w:tblStyle w:val="TableGrid"/>
        <w:tblW w:w="0" w:type="auto"/>
        <w:tblLook w:val="04A0" w:firstRow="1" w:lastRow="0" w:firstColumn="1" w:lastColumn="0" w:noHBand="0" w:noVBand="1"/>
      </w:tblPr>
      <w:tblGrid>
        <w:gridCol w:w="9629"/>
      </w:tblGrid>
      <w:tr w:rsidR="000D45A1" w14:paraId="650B9823" w14:textId="77777777" w:rsidTr="000D45A1">
        <w:tc>
          <w:tcPr>
            <w:tcW w:w="9629" w:type="dxa"/>
          </w:tcPr>
          <w:p w14:paraId="703BED1D" w14:textId="770FCFA1" w:rsidR="000D45A1" w:rsidRDefault="000D45A1" w:rsidP="00FF13E2">
            <w:pPr>
              <w:spacing w:before="120" w:after="0" w:line="240" w:lineRule="auto"/>
              <w:jc w:val="both"/>
              <w:rPr>
                <w:lang w:val="en-GB" w:eastAsia="zh-TW"/>
              </w:rPr>
            </w:pPr>
            <w:r>
              <w:rPr>
                <w:lang w:val="en-GB" w:eastAsia="zh-TW"/>
              </w:rPr>
              <w:t>The following is the proposed sequence generation structure by leveraging Rel-16 low PAPR RS design. The content</w:t>
            </w:r>
            <w:r w:rsidR="00290662">
              <w:rPr>
                <w:lang w:val="en-GB" w:eastAsia="zh-TW"/>
              </w:rPr>
              <w:t>s</w:t>
            </w:r>
            <w:r w:rsidR="00FF13E2">
              <w:rPr>
                <w:lang w:val="en-GB" w:eastAsia="zh-TW"/>
              </w:rPr>
              <w:t xml:space="preserve"> have been presented </w:t>
            </w:r>
            <w:r>
              <w:rPr>
                <w:lang w:val="en-GB" w:eastAsia="zh-TW"/>
              </w:rPr>
              <w:t>in previous contribution R1-1909983.</w:t>
            </w:r>
          </w:p>
          <w:p w14:paraId="46047269" w14:textId="77777777" w:rsidR="000D45A1" w:rsidRDefault="000D45A1" w:rsidP="000D45A1">
            <w:pPr>
              <w:spacing w:after="0" w:line="240" w:lineRule="auto"/>
              <w:jc w:val="both"/>
              <w:rPr>
                <w:lang w:val="en-GB" w:eastAsia="zh-TW"/>
              </w:rPr>
            </w:pPr>
          </w:p>
          <w:p w14:paraId="3A29CF80" w14:textId="556DCC1A" w:rsidR="000D45A1" w:rsidRDefault="000D45A1" w:rsidP="000D45A1">
            <w:pPr>
              <w:pStyle w:val="ListParagraph"/>
              <w:numPr>
                <w:ilvl w:val="0"/>
                <w:numId w:val="14"/>
              </w:numPr>
              <w:spacing w:after="0" w:line="240" w:lineRule="auto"/>
              <w:jc w:val="both"/>
              <w:rPr>
                <w:lang w:val="en-GB" w:eastAsia="zh-TW"/>
              </w:rPr>
            </w:pPr>
            <w:r>
              <w:rPr>
                <w:lang w:val="en-GB" w:eastAsia="zh-TW"/>
              </w:rPr>
              <w:t xml:space="preserve"> (a) Sequence:</w:t>
            </w:r>
          </w:p>
          <w:p w14:paraId="710A2E60" w14:textId="77777777" w:rsidR="000D45A1" w:rsidRDefault="000D45A1" w:rsidP="000D45A1">
            <w:pPr>
              <w:pStyle w:val="ListParagraph"/>
              <w:numPr>
                <w:ilvl w:val="1"/>
                <w:numId w:val="14"/>
              </w:numPr>
              <w:spacing w:after="0" w:line="240" w:lineRule="auto"/>
              <w:jc w:val="both"/>
              <w:rPr>
                <w:lang w:val="en-GB" w:eastAsia="zh-TW"/>
              </w:rPr>
            </w:pPr>
            <w:r>
              <w:rPr>
                <w:lang w:val="en-GB" w:eastAsia="zh-TW"/>
              </w:rPr>
              <w:t>The M-sequence with length 1023 can be considered</w:t>
            </w:r>
          </w:p>
          <w:p w14:paraId="2EA200A7" w14:textId="77777777" w:rsidR="000D45A1" w:rsidRDefault="000D45A1" w:rsidP="000D45A1">
            <w:pPr>
              <w:pStyle w:val="ListParagraph"/>
              <w:numPr>
                <w:ilvl w:val="1"/>
                <w:numId w:val="14"/>
              </w:numPr>
              <w:spacing w:after="0" w:line="240" w:lineRule="auto"/>
              <w:jc w:val="both"/>
              <w:rPr>
                <w:lang w:val="en-GB" w:eastAsia="zh-TW"/>
              </w:rPr>
            </w:pPr>
            <w:r>
              <w:rPr>
                <w:lang w:val="en-GB" w:eastAsia="zh-TW"/>
              </w:rPr>
              <w:t>The Gold sequence with the generation by 5.2.1 of 38.211 can be considered. The sequence length can be more flexible. The length can be equal to 139 or 839 which is the current length of ZC, or it can be a value to facilitate FFT/IFFT operation</w:t>
            </w:r>
          </w:p>
          <w:p w14:paraId="17FFD02D" w14:textId="77777777" w:rsidR="000D45A1" w:rsidRDefault="000D45A1" w:rsidP="000D45A1">
            <w:pPr>
              <w:pStyle w:val="ListParagraph"/>
              <w:numPr>
                <w:ilvl w:val="1"/>
                <w:numId w:val="14"/>
              </w:numPr>
              <w:spacing w:after="0" w:line="240" w:lineRule="auto"/>
              <w:jc w:val="both"/>
              <w:rPr>
                <w:lang w:val="en-GB" w:eastAsia="zh-TW"/>
              </w:rPr>
            </w:pPr>
            <w:r>
              <w:rPr>
                <w:lang w:val="en-GB" w:eastAsia="zh-TW"/>
              </w:rPr>
              <w:t>Let’s represent the sequence by [ c</w:t>
            </w:r>
            <w:r w:rsidRPr="00655217">
              <w:rPr>
                <w:i/>
                <w:vertAlign w:val="subscript"/>
                <w:lang w:val="en-GB" w:eastAsia="zh-TW"/>
              </w:rPr>
              <w:t>u</w:t>
            </w:r>
            <w:r>
              <w:rPr>
                <w:lang w:val="en-GB" w:eastAsia="zh-TW"/>
              </w:rPr>
              <w:t>(0), c</w:t>
            </w:r>
            <w:r w:rsidRPr="00655217">
              <w:rPr>
                <w:i/>
                <w:vertAlign w:val="subscript"/>
                <w:lang w:val="en-GB" w:eastAsia="zh-TW"/>
              </w:rPr>
              <w:t>u</w:t>
            </w:r>
            <w:r>
              <w:rPr>
                <w:lang w:val="en-GB" w:eastAsia="zh-TW"/>
              </w:rPr>
              <w:t>(1),… c</w:t>
            </w:r>
            <w:r w:rsidRPr="00655217">
              <w:rPr>
                <w:i/>
                <w:vertAlign w:val="subscript"/>
                <w:lang w:val="en-GB" w:eastAsia="zh-TW"/>
              </w:rPr>
              <w:t>u</w:t>
            </w:r>
            <w:r>
              <w:rPr>
                <w:lang w:val="en-GB" w:eastAsia="zh-TW"/>
              </w:rPr>
              <w:t>(L</w:t>
            </w:r>
            <w:r w:rsidRPr="00D21DE4">
              <w:rPr>
                <w:vertAlign w:val="subscript"/>
                <w:lang w:val="en-GB" w:eastAsia="zh-TW"/>
              </w:rPr>
              <w:t>RA</w:t>
            </w:r>
            <w:r>
              <w:rPr>
                <w:vertAlign w:val="subscript"/>
                <w:lang w:val="en-GB" w:eastAsia="zh-TW"/>
              </w:rPr>
              <w:t xml:space="preserve"> </w:t>
            </w:r>
            <w:r>
              <w:rPr>
                <w:lang w:val="en-GB" w:eastAsia="zh-TW"/>
              </w:rPr>
              <w:t xml:space="preserve">– 1) ]. For Gold sequence, the subscript </w:t>
            </w:r>
            <w:r w:rsidRPr="008532DC">
              <w:rPr>
                <w:i/>
                <w:lang w:val="en-GB" w:eastAsia="zh-TW"/>
              </w:rPr>
              <w:t>u</w:t>
            </w:r>
            <w:r>
              <w:rPr>
                <w:lang w:val="en-GB" w:eastAsia="zh-TW"/>
              </w:rPr>
              <w:t xml:space="preserve"> denotes a certain c_init value. For M sequence, this subscript maybe ignored</w:t>
            </w:r>
          </w:p>
          <w:p w14:paraId="4BE20917" w14:textId="77777777" w:rsidR="000D45A1" w:rsidRDefault="000D45A1" w:rsidP="000D45A1">
            <w:pPr>
              <w:pStyle w:val="ListParagraph"/>
              <w:numPr>
                <w:ilvl w:val="0"/>
                <w:numId w:val="14"/>
              </w:numPr>
              <w:spacing w:after="0" w:line="240" w:lineRule="auto"/>
              <w:jc w:val="both"/>
              <w:rPr>
                <w:lang w:val="en-GB" w:eastAsia="zh-TW"/>
              </w:rPr>
            </w:pPr>
            <w:r>
              <w:rPr>
                <w:lang w:val="en-GB" w:eastAsia="zh-TW"/>
              </w:rPr>
              <w:t>(b) Time domain cyclic shift:</w:t>
            </w:r>
          </w:p>
          <w:p w14:paraId="3983A0C8" w14:textId="77777777" w:rsidR="000D45A1" w:rsidRPr="00923836" w:rsidRDefault="000D45A1" w:rsidP="000D45A1">
            <w:pPr>
              <w:pStyle w:val="ListParagraph"/>
              <w:numPr>
                <w:ilvl w:val="1"/>
                <w:numId w:val="14"/>
              </w:numPr>
              <w:spacing w:after="0" w:line="240" w:lineRule="auto"/>
              <w:jc w:val="both"/>
              <w:rPr>
                <w:lang w:val="en-GB" w:eastAsia="zh-TW"/>
              </w:rPr>
            </w:pPr>
            <w:r>
              <w:rPr>
                <w:lang w:val="en-GB" w:eastAsia="zh-TW"/>
              </w:rPr>
              <w:t>Same function as the existing ZC sequence generation for PRACH</w:t>
            </w:r>
          </w:p>
          <w:p w14:paraId="09BBE1F1" w14:textId="77777777" w:rsidR="000D45A1" w:rsidRPr="00AF4489" w:rsidRDefault="000D45A1" w:rsidP="000D45A1">
            <w:pPr>
              <w:pStyle w:val="ListParagraph"/>
              <w:numPr>
                <w:ilvl w:val="1"/>
                <w:numId w:val="14"/>
              </w:numPr>
              <w:spacing w:after="0" w:line="240" w:lineRule="auto"/>
              <w:jc w:val="both"/>
              <w:rPr>
                <w:lang w:eastAsia="zh-TW"/>
              </w:rPr>
            </w:pPr>
            <w:r>
              <w:rPr>
                <w:lang w:eastAsia="zh-TW"/>
              </w:rPr>
              <w:t>Note that</w:t>
            </w:r>
            <w:r w:rsidRPr="00AF4489">
              <w:rPr>
                <w:lang w:eastAsia="zh-TW"/>
              </w:rPr>
              <w:t xml:space="preserve">, for ZC sequence under same root index, the spacing between two valid </w:t>
            </w:r>
            <w:r>
              <w:rPr>
                <w:lang w:eastAsia="zh-TW"/>
              </w:rPr>
              <w:t xml:space="preserve">cyclic shift </w:t>
            </w:r>
            <w:r w:rsidRPr="00AF4489">
              <w:rPr>
                <w:lang w:eastAsia="zh-TW"/>
              </w:rPr>
              <w:t xml:space="preserve">values </w:t>
            </w:r>
            <w:r>
              <w:rPr>
                <w:lang w:eastAsia="zh-TW"/>
              </w:rPr>
              <w:t xml:space="preserve">may need </w:t>
            </w:r>
            <w:r w:rsidRPr="00AF4489">
              <w:rPr>
                <w:lang w:eastAsia="zh-TW"/>
              </w:rPr>
              <w:t xml:space="preserve">to consider the </w:t>
            </w:r>
            <w:r>
              <w:rPr>
                <w:lang w:eastAsia="zh-TW"/>
              </w:rPr>
              <w:t xml:space="preserve">additional shifting amount </w:t>
            </w:r>
            <w:r w:rsidRPr="00AF4489">
              <w:rPr>
                <w:lang w:eastAsia="zh-TW"/>
              </w:rPr>
              <w:t xml:space="preserve">due to frequency offset. The </w:t>
            </w:r>
            <w:r>
              <w:rPr>
                <w:lang w:eastAsia="zh-TW"/>
              </w:rPr>
              <w:t xml:space="preserve">M- and </w:t>
            </w:r>
            <w:r w:rsidRPr="00AF4489">
              <w:rPr>
                <w:lang w:eastAsia="zh-TW"/>
              </w:rPr>
              <w:t>Gold sequence don’t shift the correlation peak under frequency offset</w:t>
            </w:r>
            <w:r>
              <w:rPr>
                <w:lang w:eastAsia="zh-TW"/>
              </w:rPr>
              <w:t xml:space="preserve"> and as such </w:t>
            </w:r>
            <w:r w:rsidRPr="00AF4489">
              <w:rPr>
                <w:lang w:eastAsia="zh-TW"/>
              </w:rPr>
              <w:t>the spacing can be smaller and equal</w:t>
            </w:r>
          </w:p>
          <w:p w14:paraId="07D78065" w14:textId="77777777" w:rsidR="000D45A1" w:rsidRPr="00A66DE6" w:rsidRDefault="000D45A1" w:rsidP="000D45A1">
            <w:pPr>
              <w:pStyle w:val="ListParagraph"/>
              <w:numPr>
                <w:ilvl w:val="1"/>
                <w:numId w:val="14"/>
              </w:numPr>
              <w:spacing w:after="0" w:line="240" w:lineRule="auto"/>
              <w:jc w:val="both"/>
              <w:rPr>
                <w:lang w:eastAsia="zh-TW"/>
              </w:rPr>
            </w:pPr>
            <w:r>
              <w:rPr>
                <w:lang w:val="en-GB" w:eastAsia="zh-TW"/>
              </w:rPr>
              <w:t xml:space="preserve">Let </w:t>
            </w:r>
            <w:r w:rsidRPr="008532DC">
              <w:rPr>
                <w:i/>
                <w:lang w:val="en-GB" w:eastAsia="zh-TW"/>
              </w:rPr>
              <w:t>tcs</w:t>
            </w:r>
            <w:r>
              <w:rPr>
                <w:lang w:val="en-GB" w:eastAsia="zh-TW"/>
              </w:rPr>
              <w:t xml:space="preserve"> denote the time domain cyclic shift value. Mathematically we have </w:t>
            </w:r>
            <w:r w:rsidRPr="00655217">
              <w:rPr>
                <w:lang w:eastAsia="zh-TW"/>
              </w:rPr>
              <w:t>c</w:t>
            </w:r>
            <w:r w:rsidRPr="00CF0E57">
              <w:rPr>
                <w:i/>
                <w:vertAlign w:val="subscript"/>
                <w:lang w:eastAsia="zh-TW"/>
              </w:rPr>
              <w:t>u</w:t>
            </w:r>
            <w:r w:rsidRPr="00655217">
              <w:rPr>
                <w:vertAlign w:val="subscript"/>
                <w:lang w:eastAsia="zh-TW"/>
              </w:rPr>
              <w:t>,</w:t>
            </w:r>
            <w:r w:rsidRPr="00CF0E57">
              <w:rPr>
                <w:i/>
                <w:vertAlign w:val="subscript"/>
                <w:lang w:eastAsia="zh-TW"/>
              </w:rPr>
              <w:t>tcs</w:t>
            </w:r>
            <w:r w:rsidRPr="00655217">
              <w:rPr>
                <w:lang w:eastAsia="zh-TW"/>
              </w:rPr>
              <w:t>(n) = c</w:t>
            </w:r>
            <w:r w:rsidRPr="00CF0E57">
              <w:rPr>
                <w:i/>
                <w:vertAlign w:val="subscript"/>
                <w:lang w:eastAsia="zh-TW"/>
              </w:rPr>
              <w:t>u</w:t>
            </w:r>
            <w:r w:rsidRPr="00655217">
              <w:rPr>
                <w:lang w:eastAsia="zh-TW"/>
              </w:rPr>
              <w:t xml:space="preserve">( (n + </w:t>
            </w:r>
            <w:r w:rsidRPr="00CF0E57">
              <w:rPr>
                <w:i/>
                <w:lang w:eastAsia="zh-TW"/>
              </w:rPr>
              <w:t>tcs</w:t>
            </w:r>
            <w:r w:rsidRPr="00655217">
              <w:rPr>
                <w:lang w:eastAsia="zh-TW"/>
              </w:rPr>
              <w:t>) mod L</w:t>
            </w:r>
            <w:r w:rsidRPr="00655217">
              <w:rPr>
                <w:vertAlign w:val="subscript"/>
                <w:lang w:eastAsia="zh-TW"/>
              </w:rPr>
              <w:t>RA</w:t>
            </w:r>
            <w:r w:rsidRPr="00655217">
              <w:rPr>
                <w:lang w:eastAsia="zh-TW"/>
              </w:rPr>
              <w:t>)</w:t>
            </w:r>
          </w:p>
          <w:p w14:paraId="71654BC0" w14:textId="77777777" w:rsidR="000D45A1" w:rsidRDefault="000D45A1" w:rsidP="000D45A1">
            <w:pPr>
              <w:pStyle w:val="ListParagraph"/>
              <w:numPr>
                <w:ilvl w:val="0"/>
                <w:numId w:val="14"/>
              </w:numPr>
              <w:spacing w:after="0" w:line="240" w:lineRule="auto"/>
              <w:jc w:val="both"/>
              <w:rPr>
                <w:lang w:val="en-GB" w:eastAsia="zh-TW"/>
              </w:rPr>
            </w:pPr>
            <w:r>
              <w:rPr>
                <w:lang w:val="en-GB" w:eastAsia="zh-TW"/>
              </w:rPr>
              <w:t xml:space="preserve">(c ) Modulation: </w:t>
            </w:r>
          </w:p>
          <w:p w14:paraId="5617F345" w14:textId="77777777" w:rsidR="000D45A1" w:rsidRDefault="000D45A1" w:rsidP="000D45A1">
            <w:pPr>
              <w:pStyle w:val="ListParagraph"/>
              <w:numPr>
                <w:ilvl w:val="1"/>
                <w:numId w:val="14"/>
              </w:numPr>
              <w:spacing w:after="0" w:line="240" w:lineRule="auto"/>
              <w:jc w:val="both"/>
              <w:rPr>
                <w:lang w:val="en-GB" w:eastAsia="zh-TW"/>
              </w:rPr>
            </w:pPr>
            <w:r>
              <w:rPr>
                <w:lang w:val="en-GB" w:eastAsia="zh-TW"/>
              </w:rPr>
              <w:t>The pi/2-BPSK or BPSK can be considered</w:t>
            </w:r>
          </w:p>
          <w:p w14:paraId="6FDC74E8" w14:textId="77777777" w:rsidR="000D45A1" w:rsidRDefault="000D45A1" w:rsidP="000D45A1">
            <w:pPr>
              <w:pStyle w:val="ListParagraph"/>
              <w:numPr>
                <w:ilvl w:val="1"/>
                <w:numId w:val="14"/>
              </w:numPr>
              <w:spacing w:after="0" w:line="240" w:lineRule="auto"/>
              <w:jc w:val="both"/>
              <w:rPr>
                <w:lang w:val="en-GB" w:eastAsia="zh-TW"/>
              </w:rPr>
            </w:pPr>
            <w:r>
              <w:rPr>
                <w:lang w:val="en-GB" w:eastAsia="zh-TW"/>
              </w:rPr>
              <w:t xml:space="preserve">Mathematically we have </w:t>
            </w:r>
            <w:r w:rsidRPr="00A66DE6">
              <w:rPr>
                <w:lang w:eastAsia="zh-TW"/>
              </w:rPr>
              <w:t>d</w:t>
            </w:r>
            <w:r w:rsidRPr="00A66DE6">
              <w:rPr>
                <w:i/>
                <w:vertAlign w:val="subscript"/>
                <w:lang w:eastAsia="zh-TW"/>
              </w:rPr>
              <w:t>u,tcs</w:t>
            </w:r>
            <w:r w:rsidRPr="00A66DE6">
              <w:rPr>
                <w:lang w:eastAsia="zh-TW"/>
              </w:rPr>
              <w:t>(n) = Modulation( c</w:t>
            </w:r>
            <w:r w:rsidRPr="00A66DE6">
              <w:rPr>
                <w:i/>
                <w:vertAlign w:val="subscript"/>
                <w:lang w:eastAsia="zh-TW"/>
              </w:rPr>
              <w:t>u,tcs</w:t>
            </w:r>
            <w:r w:rsidRPr="00A66DE6">
              <w:rPr>
                <w:lang w:eastAsia="zh-TW"/>
              </w:rPr>
              <w:t>(n) )</w:t>
            </w:r>
          </w:p>
          <w:p w14:paraId="777DD620" w14:textId="77777777" w:rsidR="000D45A1" w:rsidRDefault="000D45A1" w:rsidP="000D45A1">
            <w:pPr>
              <w:pStyle w:val="ListParagraph"/>
              <w:numPr>
                <w:ilvl w:val="0"/>
                <w:numId w:val="14"/>
              </w:numPr>
              <w:spacing w:after="0" w:line="240" w:lineRule="auto"/>
              <w:jc w:val="both"/>
              <w:rPr>
                <w:lang w:val="en-GB" w:eastAsia="zh-TW"/>
              </w:rPr>
            </w:pPr>
            <w:r>
              <w:rPr>
                <w:lang w:val="en-GB" w:eastAsia="zh-TW"/>
              </w:rPr>
              <w:t xml:space="preserve">(d) Transform precoding: </w:t>
            </w:r>
          </w:p>
          <w:p w14:paraId="318C6E8E" w14:textId="77777777" w:rsidR="000D45A1" w:rsidRDefault="000D45A1" w:rsidP="000D45A1">
            <w:pPr>
              <w:pStyle w:val="ListParagraph"/>
              <w:numPr>
                <w:ilvl w:val="1"/>
                <w:numId w:val="14"/>
              </w:numPr>
              <w:spacing w:after="0" w:line="240" w:lineRule="auto"/>
              <w:jc w:val="both"/>
              <w:rPr>
                <w:lang w:val="en-GB" w:eastAsia="zh-TW"/>
              </w:rPr>
            </w:pPr>
            <w:r>
              <w:rPr>
                <w:lang w:val="en-GB" w:eastAsia="zh-TW"/>
              </w:rPr>
              <w:t>Same function as the existing ZC sequence generation for PRACH</w:t>
            </w:r>
          </w:p>
          <w:p w14:paraId="737A0AD6" w14:textId="77777777" w:rsidR="000D45A1" w:rsidRPr="00333DE8" w:rsidRDefault="000D45A1" w:rsidP="000D45A1">
            <w:pPr>
              <w:pStyle w:val="ListParagraph"/>
              <w:numPr>
                <w:ilvl w:val="1"/>
                <w:numId w:val="14"/>
              </w:numPr>
              <w:spacing w:after="0" w:line="240" w:lineRule="auto"/>
              <w:rPr>
                <w:lang w:eastAsia="zh-TW"/>
              </w:rPr>
            </w:pPr>
            <w:r>
              <w:rPr>
                <w:lang w:val="en-GB" w:eastAsia="zh-TW"/>
              </w:rPr>
              <w:t xml:space="preserve">Mathematically we have </w:t>
            </w:r>
            <w:r w:rsidRPr="00A66DE6">
              <w:rPr>
                <w:lang w:eastAsia="zh-TW"/>
              </w:rPr>
              <w:t>y</w:t>
            </w:r>
            <w:r w:rsidRPr="00A66DE6">
              <w:rPr>
                <w:i/>
                <w:vertAlign w:val="subscript"/>
                <w:lang w:eastAsia="zh-TW"/>
              </w:rPr>
              <w:t>u,tcs</w:t>
            </w:r>
            <w:r w:rsidRPr="00A66DE6">
              <w:rPr>
                <w:lang w:eastAsia="zh-TW"/>
              </w:rPr>
              <w:t>(</w:t>
            </w:r>
            <w:r>
              <w:rPr>
                <w:lang w:eastAsia="zh-TW"/>
              </w:rPr>
              <w:t>0: L</w:t>
            </w:r>
            <w:r w:rsidRPr="00A66DE6">
              <w:rPr>
                <w:vertAlign w:val="subscript"/>
                <w:lang w:eastAsia="zh-TW"/>
              </w:rPr>
              <w:t>RA</w:t>
            </w:r>
            <w:r>
              <w:rPr>
                <w:lang w:eastAsia="zh-TW"/>
              </w:rPr>
              <w:t xml:space="preserve"> – 1</w:t>
            </w:r>
            <w:r w:rsidRPr="00A66DE6">
              <w:rPr>
                <w:lang w:eastAsia="zh-TW"/>
              </w:rPr>
              <w:t>) = Transform_precoding( d</w:t>
            </w:r>
            <w:r w:rsidRPr="00A66DE6">
              <w:rPr>
                <w:i/>
                <w:vertAlign w:val="subscript"/>
                <w:lang w:eastAsia="zh-TW"/>
              </w:rPr>
              <w:t>u,tcs</w:t>
            </w:r>
            <w:r w:rsidRPr="00A66DE6">
              <w:rPr>
                <w:lang w:eastAsia="zh-TW"/>
              </w:rPr>
              <w:t>(</w:t>
            </w:r>
            <w:r>
              <w:rPr>
                <w:lang w:eastAsia="zh-TW"/>
              </w:rPr>
              <w:t>0:L</w:t>
            </w:r>
            <w:r w:rsidRPr="00A66DE6">
              <w:rPr>
                <w:vertAlign w:val="subscript"/>
                <w:lang w:eastAsia="zh-TW"/>
              </w:rPr>
              <w:t>RA</w:t>
            </w:r>
            <w:r>
              <w:rPr>
                <w:lang w:eastAsia="zh-TW"/>
              </w:rPr>
              <w:t xml:space="preserve"> – 1</w:t>
            </w:r>
            <w:r w:rsidRPr="00A66DE6">
              <w:rPr>
                <w:lang w:eastAsia="zh-TW"/>
              </w:rPr>
              <w:t>) )</w:t>
            </w:r>
          </w:p>
          <w:p w14:paraId="2BFE97FF" w14:textId="77777777" w:rsidR="000D45A1" w:rsidRDefault="000D45A1" w:rsidP="000D45A1">
            <w:pPr>
              <w:pStyle w:val="ListParagraph"/>
              <w:numPr>
                <w:ilvl w:val="0"/>
                <w:numId w:val="14"/>
              </w:numPr>
              <w:spacing w:after="0" w:line="240" w:lineRule="auto"/>
              <w:jc w:val="both"/>
              <w:rPr>
                <w:lang w:val="en-GB" w:eastAsia="zh-TW"/>
              </w:rPr>
            </w:pPr>
            <w:r>
              <w:rPr>
                <w:lang w:val="en-GB" w:eastAsia="zh-TW"/>
              </w:rPr>
              <w:t>(e) Frequency domain cyclic shift:</w:t>
            </w:r>
          </w:p>
          <w:p w14:paraId="6119ECF9" w14:textId="77777777" w:rsidR="000D45A1" w:rsidRPr="00D04AC4" w:rsidRDefault="000D45A1" w:rsidP="000D45A1">
            <w:pPr>
              <w:pStyle w:val="ListParagraph"/>
              <w:numPr>
                <w:ilvl w:val="1"/>
                <w:numId w:val="14"/>
              </w:numPr>
              <w:spacing w:after="0" w:line="240" w:lineRule="auto"/>
              <w:rPr>
                <w:lang w:eastAsia="zh-TW"/>
              </w:rPr>
            </w:pPr>
            <w:r>
              <w:rPr>
                <w:lang w:val="en-GB" w:eastAsia="zh-TW"/>
              </w:rPr>
              <w:t xml:space="preserve">Let </w:t>
            </w:r>
            <w:r>
              <w:rPr>
                <w:i/>
                <w:lang w:val="en-GB" w:eastAsia="zh-TW"/>
              </w:rPr>
              <w:t>f</w:t>
            </w:r>
            <w:r w:rsidRPr="008532DC">
              <w:rPr>
                <w:i/>
                <w:lang w:val="en-GB" w:eastAsia="zh-TW"/>
              </w:rPr>
              <w:t>cs</w:t>
            </w:r>
            <w:r>
              <w:rPr>
                <w:lang w:val="en-GB" w:eastAsia="zh-TW"/>
              </w:rPr>
              <w:t xml:space="preserve"> denote the frequency domain cyclic shift value. Mathematically we have </w:t>
            </w:r>
            <w:r w:rsidRPr="00333DE8">
              <w:rPr>
                <w:lang w:eastAsia="zh-TW"/>
              </w:rPr>
              <w:t>y</w:t>
            </w:r>
            <w:r w:rsidRPr="00333DE8">
              <w:rPr>
                <w:i/>
                <w:vertAlign w:val="subscript"/>
                <w:lang w:eastAsia="zh-TW"/>
              </w:rPr>
              <w:t>u,tcs,fcs</w:t>
            </w:r>
            <w:r w:rsidRPr="00333DE8">
              <w:rPr>
                <w:lang w:eastAsia="zh-TW"/>
              </w:rPr>
              <w:t>(n) = y</w:t>
            </w:r>
            <w:r w:rsidRPr="00333DE8">
              <w:rPr>
                <w:i/>
                <w:vertAlign w:val="subscript"/>
                <w:lang w:eastAsia="zh-TW"/>
              </w:rPr>
              <w:t>u, tcs</w:t>
            </w:r>
            <w:r w:rsidRPr="00333DE8">
              <w:rPr>
                <w:lang w:eastAsia="zh-TW"/>
              </w:rPr>
              <w:t xml:space="preserve">( (n + </w:t>
            </w:r>
            <w:r w:rsidRPr="00333DE8">
              <w:rPr>
                <w:i/>
                <w:lang w:eastAsia="zh-TW"/>
              </w:rPr>
              <w:t>fcs</w:t>
            </w:r>
            <w:r w:rsidRPr="00333DE8">
              <w:rPr>
                <w:lang w:eastAsia="zh-TW"/>
              </w:rPr>
              <w:t>) mod L</w:t>
            </w:r>
            <w:r w:rsidRPr="00333DE8">
              <w:rPr>
                <w:vertAlign w:val="subscript"/>
                <w:lang w:eastAsia="zh-TW"/>
              </w:rPr>
              <w:t>RA</w:t>
            </w:r>
            <w:r w:rsidRPr="00333DE8">
              <w:rPr>
                <w:lang w:eastAsia="zh-TW"/>
              </w:rPr>
              <w:t>)</w:t>
            </w:r>
          </w:p>
          <w:p w14:paraId="3AA4F668" w14:textId="77777777" w:rsidR="000D45A1" w:rsidRDefault="000D45A1" w:rsidP="000D45A1">
            <w:pPr>
              <w:pStyle w:val="ListParagraph"/>
              <w:numPr>
                <w:ilvl w:val="0"/>
                <w:numId w:val="14"/>
              </w:numPr>
              <w:spacing w:after="0" w:line="240" w:lineRule="auto"/>
              <w:jc w:val="both"/>
              <w:rPr>
                <w:lang w:val="en-GB" w:eastAsia="zh-TW"/>
              </w:rPr>
            </w:pPr>
            <w:r>
              <w:rPr>
                <w:lang w:val="en-GB" w:eastAsia="zh-TW"/>
              </w:rPr>
              <w:t>(f) Resource allocation: same function as the existing ZC sequence generation for PRACH</w:t>
            </w:r>
          </w:p>
          <w:p w14:paraId="658DC779" w14:textId="77777777" w:rsidR="000D45A1" w:rsidRPr="001A33D5" w:rsidRDefault="000D45A1" w:rsidP="000D45A1">
            <w:pPr>
              <w:pStyle w:val="ListParagraph"/>
              <w:numPr>
                <w:ilvl w:val="0"/>
                <w:numId w:val="14"/>
              </w:numPr>
              <w:spacing w:after="0" w:line="240" w:lineRule="auto"/>
              <w:jc w:val="both"/>
              <w:rPr>
                <w:lang w:val="en-GB" w:eastAsia="zh-TW"/>
              </w:rPr>
            </w:pPr>
            <w:r>
              <w:rPr>
                <w:lang w:val="en-GB" w:eastAsia="zh-TW"/>
              </w:rPr>
              <w:t>(g) IDFT: same function as the existing ZC sequence generation for PRACH</w:t>
            </w:r>
          </w:p>
          <w:p w14:paraId="0B2A690B" w14:textId="77777777" w:rsidR="000D45A1" w:rsidRDefault="000D45A1" w:rsidP="000D45A1">
            <w:pPr>
              <w:spacing w:after="0" w:line="240" w:lineRule="auto"/>
              <w:jc w:val="both"/>
              <w:rPr>
                <w:lang w:val="en-GB" w:eastAsia="zh-TW"/>
              </w:rPr>
            </w:pPr>
          </w:p>
          <w:p w14:paraId="027D2B06" w14:textId="77777777" w:rsidR="005609AC" w:rsidRDefault="005609AC" w:rsidP="000D45A1">
            <w:pPr>
              <w:spacing w:after="0" w:line="240" w:lineRule="auto"/>
              <w:jc w:val="both"/>
              <w:rPr>
                <w:lang w:val="en-GB" w:eastAsia="zh-TW"/>
              </w:rPr>
            </w:pPr>
          </w:p>
          <w:p w14:paraId="674805E4" w14:textId="77777777" w:rsidR="005609AC" w:rsidRPr="000322EA" w:rsidRDefault="005609AC" w:rsidP="005609AC">
            <w:pPr>
              <w:spacing w:after="0" w:line="240" w:lineRule="auto"/>
              <w:jc w:val="both"/>
              <w:rPr>
                <w:lang w:val="en-GB" w:eastAsia="zh-TW"/>
              </w:rPr>
            </w:pPr>
          </w:p>
          <w:p w14:paraId="5116ED92" w14:textId="77777777" w:rsidR="005609AC" w:rsidRDefault="005609AC" w:rsidP="005609AC">
            <w:pPr>
              <w:spacing w:after="0" w:line="240" w:lineRule="auto"/>
              <w:jc w:val="center"/>
              <w:rPr>
                <w:lang w:val="en-GB" w:eastAsia="zh-TW"/>
              </w:rPr>
            </w:pPr>
            <w:r>
              <w:rPr>
                <w:noProof/>
              </w:rPr>
              <w:drawing>
                <wp:inline distT="0" distB="0" distL="0" distR="0" wp14:anchorId="2A54C7B0" wp14:editId="117D66E2">
                  <wp:extent cx="5586984" cy="1252728"/>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low1.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586984" cy="1252728"/>
                          </a:xfrm>
                          <a:prstGeom prst="rect">
                            <a:avLst/>
                          </a:prstGeom>
                        </pic:spPr>
                      </pic:pic>
                    </a:graphicData>
                  </a:graphic>
                </wp:inline>
              </w:drawing>
            </w:r>
          </w:p>
          <w:p w14:paraId="77A4C989" w14:textId="4A46F669" w:rsidR="005609AC" w:rsidRPr="00F46CBE" w:rsidRDefault="005609AC" w:rsidP="005609AC">
            <w:pPr>
              <w:spacing w:after="0" w:line="240" w:lineRule="auto"/>
              <w:jc w:val="center"/>
              <w:rPr>
                <w:sz w:val="20"/>
                <w:szCs w:val="20"/>
                <w:lang w:val="en-GB" w:eastAsia="zh-TW"/>
              </w:rPr>
            </w:pPr>
            <w:r>
              <w:rPr>
                <w:sz w:val="20"/>
                <w:szCs w:val="20"/>
                <w:lang w:val="en-GB" w:eastAsia="zh-TW"/>
              </w:rPr>
              <w:t>Figure</w:t>
            </w:r>
            <w:r w:rsidRPr="00F46CBE">
              <w:rPr>
                <w:sz w:val="20"/>
                <w:szCs w:val="20"/>
                <w:lang w:val="en-GB" w:eastAsia="zh-TW"/>
              </w:rPr>
              <w:t>: Generation flow for non-ZC based sequence for transmission</w:t>
            </w:r>
          </w:p>
          <w:p w14:paraId="07D48243" w14:textId="77777777" w:rsidR="005609AC" w:rsidRDefault="005609AC" w:rsidP="005609AC">
            <w:pPr>
              <w:spacing w:after="0" w:line="240" w:lineRule="auto"/>
              <w:jc w:val="center"/>
              <w:rPr>
                <w:lang w:val="en-GB" w:eastAsia="zh-TW"/>
              </w:rPr>
            </w:pPr>
          </w:p>
          <w:p w14:paraId="7E95F09E" w14:textId="77777777" w:rsidR="005609AC" w:rsidRDefault="005609AC" w:rsidP="005609AC">
            <w:pPr>
              <w:spacing w:after="0" w:line="240" w:lineRule="auto"/>
              <w:jc w:val="center"/>
              <w:rPr>
                <w:lang w:val="en-GB" w:eastAsia="zh-TW"/>
              </w:rPr>
            </w:pPr>
          </w:p>
          <w:p w14:paraId="593CEB03" w14:textId="77777777" w:rsidR="005609AC" w:rsidRDefault="005609AC" w:rsidP="005609AC">
            <w:pPr>
              <w:spacing w:after="0" w:line="240" w:lineRule="auto"/>
              <w:jc w:val="center"/>
              <w:rPr>
                <w:lang w:val="en-GB" w:eastAsia="zh-TW"/>
              </w:rPr>
            </w:pPr>
          </w:p>
          <w:p w14:paraId="1110B79F" w14:textId="77777777" w:rsidR="005609AC" w:rsidRDefault="005609AC" w:rsidP="005609AC">
            <w:pPr>
              <w:spacing w:after="0" w:line="240" w:lineRule="auto"/>
              <w:jc w:val="center"/>
              <w:rPr>
                <w:lang w:val="en-GB" w:eastAsia="zh-TW"/>
              </w:rPr>
            </w:pPr>
            <w:r>
              <w:rPr>
                <w:noProof/>
              </w:rPr>
              <w:drawing>
                <wp:inline distT="0" distB="0" distL="0" distR="0" wp14:anchorId="12E0AB92" wp14:editId="5022ADBF">
                  <wp:extent cx="5586984" cy="1252728"/>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low2.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586984" cy="1252728"/>
                          </a:xfrm>
                          <a:prstGeom prst="rect">
                            <a:avLst/>
                          </a:prstGeom>
                        </pic:spPr>
                      </pic:pic>
                    </a:graphicData>
                  </a:graphic>
                </wp:inline>
              </w:drawing>
            </w:r>
            <w:r>
              <w:rPr>
                <w:lang w:val="en-GB" w:eastAsia="zh-TW"/>
              </w:rPr>
              <w:t xml:space="preserve"> </w:t>
            </w:r>
          </w:p>
          <w:p w14:paraId="496106F5" w14:textId="5339323F" w:rsidR="005609AC" w:rsidRPr="00F46CBE" w:rsidRDefault="005609AC" w:rsidP="005609AC">
            <w:pPr>
              <w:spacing w:after="0" w:line="240" w:lineRule="auto"/>
              <w:jc w:val="center"/>
              <w:rPr>
                <w:sz w:val="20"/>
                <w:szCs w:val="20"/>
                <w:lang w:val="en-GB" w:eastAsia="zh-TW"/>
              </w:rPr>
            </w:pPr>
            <w:r w:rsidRPr="00F46CBE">
              <w:rPr>
                <w:sz w:val="20"/>
                <w:szCs w:val="20"/>
                <w:lang w:val="en-GB" w:eastAsia="zh-TW"/>
              </w:rPr>
              <w:t>Fig</w:t>
            </w:r>
            <w:r>
              <w:rPr>
                <w:sz w:val="20"/>
                <w:szCs w:val="20"/>
                <w:lang w:val="en-GB" w:eastAsia="zh-TW"/>
              </w:rPr>
              <w:t>ure</w:t>
            </w:r>
            <w:r w:rsidRPr="00F46CBE">
              <w:rPr>
                <w:sz w:val="20"/>
                <w:szCs w:val="20"/>
                <w:lang w:val="en-GB" w:eastAsia="zh-TW"/>
              </w:rPr>
              <w:t>: Generation flow for ZC sequence for transmission</w:t>
            </w:r>
          </w:p>
          <w:p w14:paraId="16E84266" w14:textId="77777777" w:rsidR="005609AC" w:rsidRDefault="005609AC" w:rsidP="000D45A1">
            <w:pPr>
              <w:spacing w:after="0" w:line="240" w:lineRule="auto"/>
              <w:jc w:val="both"/>
              <w:rPr>
                <w:lang w:val="en-GB" w:eastAsia="zh-TW"/>
              </w:rPr>
            </w:pPr>
          </w:p>
          <w:p w14:paraId="45D1178B" w14:textId="77777777" w:rsidR="00936E03" w:rsidRDefault="00936E03" w:rsidP="000D45A1">
            <w:pPr>
              <w:spacing w:after="0" w:line="240" w:lineRule="auto"/>
              <w:jc w:val="both"/>
              <w:rPr>
                <w:lang w:val="en-GB" w:eastAsia="zh-TW"/>
              </w:rPr>
            </w:pPr>
          </w:p>
          <w:p w14:paraId="4BDC5F06" w14:textId="12BEB293" w:rsidR="00936E03" w:rsidRDefault="00936E03" w:rsidP="00936E03">
            <w:pPr>
              <w:spacing w:after="0" w:line="240" w:lineRule="auto"/>
              <w:jc w:val="both"/>
              <w:rPr>
                <w:lang w:val="en-GB" w:eastAsia="zh-TW"/>
              </w:rPr>
            </w:pPr>
            <w:r>
              <w:rPr>
                <w:lang w:val="en-GB" w:eastAsia="zh-TW"/>
              </w:rPr>
              <w:t>The CDF curve of PAPR and Cubic Metric for three waveforms are shown below. The waveform configurations are,</w:t>
            </w:r>
          </w:p>
          <w:p w14:paraId="60364CFC" w14:textId="77777777" w:rsidR="00936E03" w:rsidRDefault="00936E03" w:rsidP="00936E03">
            <w:pPr>
              <w:pStyle w:val="ListParagraph"/>
              <w:numPr>
                <w:ilvl w:val="0"/>
                <w:numId w:val="19"/>
              </w:numPr>
              <w:spacing w:after="0" w:line="240" w:lineRule="auto"/>
              <w:jc w:val="both"/>
              <w:rPr>
                <w:lang w:val="en-GB" w:eastAsia="zh-TW"/>
              </w:rPr>
            </w:pPr>
            <w:r>
              <w:rPr>
                <w:lang w:val="en-GB" w:eastAsia="zh-TW"/>
              </w:rPr>
              <w:t>ZC sequence + DFT with different root index</w:t>
            </w:r>
          </w:p>
          <w:p w14:paraId="1E34374A" w14:textId="77777777" w:rsidR="00936E03" w:rsidRDefault="00936E03" w:rsidP="00936E03">
            <w:pPr>
              <w:pStyle w:val="ListParagraph"/>
              <w:numPr>
                <w:ilvl w:val="0"/>
                <w:numId w:val="19"/>
              </w:numPr>
              <w:spacing w:after="0" w:line="240" w:lineRule="auto"/>
              <w:jc w:val="both"/>
              <w:rPr>
                <w:lang w:val="en-GB" w:eastAsia="zh-TW"/>
              </w:rPr>
            </w:pPr>
            <w:r>
              <w:rPr>
                <w:lang w:val="en-GB" w:eastAsia="zh-TW"/>
              </w:rPr>
              <w:t>M-sequence + BPSK + DFT + with different frequency domain cyclic shift</w:t>
            </w:r>
          </w:p>
          <w:p w14:paraId="5439E042" w14:textId="77777777" w:rsidR="00936E03" w:rsidRPr="006877E9" w:rsidRDefault="00936E03" w:rsidP="00936E03">
            <w:pPr>
              <w:pStyle w:val="ListParagraph"/>
              <w:numPr>
                <w:ilvl w:val="0"/>
                <w:numId w:val="19"/>
              </w:numPr>
              <w:spacing w:after="0" w:line="240" w:lineRule="auto"/>
              <w:jc w:val="both"/>
              <w:rPr>
                <w:lang w:val="en-GB" w:eastAsia="zh-TW"/>
              </w:rPr>
            </w:pPr>
            <w:r>
              <w:rPr>
                <w:lang w:val="en-GB" w:eastAsia="zh-TW"/>
              </w:rPr>
              <w:t>Gold sequence + pi/2-BPSK + DFT with different initial seeds</w:t>
            </w:r>
          </w:p>
          <w:p w14:paraId="444EC7A4" w14:textId="77777777" w:rsidR="00936E03" w:rsidRDefault="00936E03" w:rsidP="000D45A1">
            <w:pPr>
              <w:spacing w:after="0" w:line="240" w:lineRule="auto"/>
              <w:jc w:val="both"/>
              <w:rPr>
                <w:lang w:val="en-GB" w:eastAsia="zh-TW"/>
              </w:rPr>
            </w:pPr>
          </w:p>
          <w:p w14:paraId="1D4DB187" w14:textId="77777777" w:rsidR="00936E03" w:rsidRDefault="00936E03" w:rsidP="000D45A1">
            <w:pPr>
              <w:spacing w:after="0" w:line="240" w:lineRule="auto"/>
              <w:jc w:val="both"/>
              <w:rPr>
                <w:lang w:val="en-GB" w:eastAsia="zh-TW"/>
              </w:rPr>
            </w:pPr>
          </w:p>
          <w:p w14:paraId="5E66904D" w14:textId="77777777" w:rsidR="00936E03" w:rsidRPr="00936E03" w:rsidRDefault="00936E03" w:rsidP="00936E03">
            <w:pPr>
              <w:spacing w:after="0" w:line="240" w:lineRule="auto"/>
              <w:rPr>
                <w:lang w:val="en-GB" w:eastAsia="zh-TW"/>
              </w:rPr>
            </w:pPr>
            <w:r w:rsidRPr="00936E03">
              <w:rPr>
                <w:noProof/>
              </w:rPr>
              <w:drawing>
                <wp:inline distT="0" distB="0" distL="0" distR="0" wp14:anchorId="595A3B2E" wp14:editId="2C9D37C3">
                  <wp:extent cx="2944368" cy="2212848"/>
                  <wp:effectExtent l="0" t="0" r="889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4.jpg"/>
                          <pic:cNvPicPr/>
                        </pic:nvPicPr>
                        <pic:blipFill>
                          <a:blip r:embed="rId17">
                            <a:extLst>
                              <a:ext uri="{28A0092B-C50C-407E-A947-70E740481C1C}">
                                <a14:useLocalDpi xmlns:a14="http://schemas.microsoft.com/office/drawing/2010/main" val="0"/>
                              </a:ext>
                            </a:extLst>
                          </a:blip>
                          <a:stretch>
                            <a:fillRect/>
                          </a:stretch>
                        </pic:blipFill>
                        <pic:spPr>
                          <a:xfrm>
                            <a:off x="0" y="0"/>
                            <a:ext cx="2944368" cy="2212848"/>
                          </a:xfrm>
                          <a:prstGeom prst="rect">
                            <a:avLst/>
                          </a:prstGeom>
                        </pic:spPr>
                      </pic:pic>
                    </a:graphicData>
                  </a:graphic>
                </wp:inline>
              </w:drawing>
            </w:r>
            <w:r w:rsidRPr="00936E03">
              <w:rPr>
                <w:lang w:val="en-GB" w:eastAsia="zh-TW"/>
              </w:rPr>
              <w:t xml:space="preserve"> </w:t>
            </w:r>
            <w:r w:rsidRPr="00936E03">
              <w:rPr>
                <w:noProof/>
              </w:rPr>
              <w:drawing>
                <wp:inline distT="0" distB="0" distL="0" distR="0" wp14:anchorId="2C9B2CDC" wp14:editId="2670F627">
                  <wp:extent cx="2953512" cy="2203704"/>
                  <wp:effectExtent l="0" t="0" r="0" b="635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5.jpg"/>
                          <pic:cNvPicPr/>
                        </pic:nvPicPr>
                        <pic:blipFill>
                          <a:blip r:embed="rId18">
                            <a:extLst>
                              <a:ext uri="{28A0092B-C50C-407E-A947-70E740481C1C}">
                                <a14:useLocalDpi xmlns:a14="http://schemas.microsoft.com/office/drawing/2010/main" val="0"/>
                              </a:ext>
                            </a:extLst>
                          </a:blip>
                          <a:stretch>
                            <a:fillRect/>
                          </a:stretch>
                        </pic:blipFill>
                        <pic:spPr>
                          <a:xfrm>
                            <a:off x="0" y="0"/>
                            <a:ext cx="2953512" cy="2203704"/>
                          </a:xfrm>
                          <a:prstGeom prst="rect">
                            <a:avLst/>
                          </a:prstGeom>
                        </pic:spPr>
                      </pic:pic>
                    </a:graphicData>
                  </a:graphic>
                </wp:inline>
              </w:drawing>
            </w:r>
          </w:p>
          <w:p w14:paraId="3A9951E3" w14:textId="019DE866" w:rsidR="00936E03" w:rsidRPr="00936E03" w:rsidRDefault="00936E03" w:rsidP="00936E03">
            <w:pPr>
              <w:spacing w:after="0" w:line="240" w:lineRule="auto"/>
              <w:jc w:val="both"/>
              <w:rPr>
                <w:sz w:val="20"/>
                <w:szCs w:val="20"/>
                <w:lang w:val="en-GB" w:eastAsia="zh-TW"/>
              </w:rPr>
            </w:pPr>
            <w:r>
              <w:rPr>
                <w:sz w:val="20"/>
                <w:szCs w:val="20"/>
                <w:lang w:val="en-GB" w:eastAsia="zh-TW"/>
              </w:rPr>
              <w:t xml:space="preserve">           </w:t>
            </w:r>
            <w:r w:rsidRPr="00936E03">
              <w:rPr>
                <w:sz w:val="20"/>
                <w:szCs w:val="20"/>
                <w:lang w:val="en-GB" w:eastAsia="zh-TW"/>
              </w:rPr>
              <w:t>Figure: PAPR analysis                              Figure: Cubic Metric analysis</w:t>
            </w:r>
          </w:p>
          <w:p w14:paraId="702FF10A" w14:textId="77777777" w:rsidR="00936E03" w:rsidRDefault="00936E03" w:rsidP="000D45A1">
            <w:pPr>
              <w:spacing w:after="0" w:line="240" w:lineRule="auto"/>
              <w:jc w:val="both"/>
              <w:rPr>
                <w:lang w:val="en-GB" w:eastAsia="zh-TW"/>
              </w:rPr>
            </w:pPr>
          </w:p>
          <w:p w14:paraId="7A3F0317" w14:textId="77777777" w:rsidR="00936E03" w:rsidRDefault="00936E03" w:rsidP="000D45A1">
            <w:pPr>
              <w:spacing w:after="0" w:line="240" w:lineRule="auto"/>
              <w:jc w:val="both"/>
              <w:rPr>
                <w:lang w:val="en-GB" w:eastAsia="zh-TW"/>
              </w:rPr>
            </w:pPr>
          </w:p>
          <w:p w14:paraId="48A03E71" w14:textId="77777777" w:rsidR="00936E03" w:rsidRDefault="00936E03" w:rsidP="000D45A1">
            <w:pPr>
              <w:spacing w:after="0" w:line="240" w:lineRule="auto"/>
              <w:jc w:val="both"/>
              <w:rPr>
                <w:lang w:val="en-GB" w:eastAsia="zh-TW"/>
              </w:rPr>
            </w:pPr>
          </w:p>
          <w:p w14:paraId="64351FA3" w14:textId="77777777" w:rsidR="000D45A1" w:rsidRDefault="000D45A1" w:rsidP="00C665F0">
            <w:pPr>
              <w:spacing w:after="0" w:line="240" w:lineRule="auto"/>
              <w:rPr>
                <w:sz w:val="16"/>
                <w:szCs w:val="16"/>
                <w:lang w:val="en-GB" w:eastAsia="zh-TW"/>
              </w:rPr>
            </w:pPr>
          </w:p>
        </w:tc>
      </w:tr>
    </w:tbl>
    <w:p w14:paraId="2E47D7CA" w14:textId="77777777" w:rsidR="00F5348E" w:rsidRPr="00C0228B" w:rsidRDefault="00F5348E" w:rsidP="00C665F0">
      <w:pPr>
        <w:spacing w:after="0" w:line="240" w:lineRule="auto"/>
        <w:rPr>
          <w:sz w:val="16"/>
          <w:szCs w:val="16"/>
          <w:lang w:val="en-GB" w:eastAsia="zh-TW"/>
        </w:rPr>
      </w:pPr>
    </w:p>
    <w:sectPr w:rsidR="00F5348E" w:rsidRPr="00C0228B" w:rsidSect="0020126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4A87F7" w14:textId="77777777" w:rsidR="004D19D5" w:rsidRDefault="004D19D5">
      <w:r>
        <w:separator/>
      </w:r>
    </w:p>
  </w:endnote>
  <w:endnote w:type="continuationSeparator" w:id="0">
    <w:p w14:paraId="2BE2D9D0" w14:textId="77777777" w:rsidR="004D19D5" w:rsidRDefault="004D19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67EF1E" w14:textId="77777777" w:rsidR="004D19D5" w:rsidRDefault="004D19D5">
      <w:r>
        <w:separator/>
      </w:r>
    </w:p>
  </w:footnote>
  <w:footnote w:type="continuationSeparator" w:id="0">
    <w:p w14:paraId="10747BC7" w14:textId="77777777" w:rsidR="004D19D5" w:rsidRDefault="004D19D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52F4D"/>
    <w:multiLevelType w:val="hybridMultilevel"/>
    <w:tmpl w:val="A9188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F61B95"/>
    <w:multiLevelType w:val="hybridMultilevel"/>
    <w:tmpl w:val="AE022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DE6561"/>
    <w:multiLevelType w:val="hybridMultilevel"/>
    <w:tmpl w:val="100CE5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CE1289"/>
    <w:multiLevelType w:val="hybridMultilevel"/>
    <w:tmpl w:val="E2AA1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1E1B73"/>
    <w:multiLevelType w:val="hybridMultilevel"/>
    <w:tmpl w:val="6ABC1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51333"/>
    <w:multiLevelType w:val="hybridMultilevel"/>
    <w:tmpl w:val="64127F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5424BB"/>
    <w:multiLevelType w:val="hybridMultilevel"/>
    <w:tmpl w:val="CA6E8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FE5367"/>
    <w:multiLevelType w:val="hybridMultilevel"/>
    <w:tmpl w:val="78805ED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B5A0A74"/>
    <w:multiLevelType w:val="hybridMultilevel"/>
    <w:tmpl w:val="8F10C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DB583F"/>
    <w:multiLevelType w:val="hybridMultilevel"/>
    <w:tmpl w:val="4888D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6A032D"/>
    <w:multiLevelType w:val="hybridMultilevel"/>
    <w:tmpl w:val="F2542A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50A06"/>
    <w:multiLevelType w:val="hybridMultilevel"/>
    <w:tmpl w:val="6430F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BB3887"/>
    <w:multiLevelType w:val="hybridMultilevel"/>
    <w:tmpl w:val="A8E4A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016399"/>
    <w:multiLevelType w:val="hybridMultilevel"/>
    <w:tmpl w:val="2B665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976078"/>
    <w:multiLevelType w:val="hybridMultilevel"/>
    <w:tmpl w:val="63927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AE163C"/>
    <w:multiLevelType w:val="hybridMultilevel"/>
    <w:tmpl w:val="5BAEA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D74603"/>
    <w:multiLevelType w:val="hybridMultilevel"/>
    <w:tmpl w:val="29DAD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8B243F"/>
    <w:multiLevelType w:val="hybridMultilevel"/>
    <w:tmpl w:val="5D5AE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935EAA"/>
    <w:multiLevelType w:val="hybridMultilevel"/>
    <w:tmpl w:val="E8D49A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81D7E39"/>
    <w:multiLevelType w:val="hybridMultilevel"/>
    <w:tmpl w:val="1700D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9552C1"/>
    <w:multiLevelType w:val="hybridMultilevel"/>
    <w:tmpl w:val="C6647186"/>
    <w:lvl w:ilvl="0" w:tplc="83107AAE">
      <w:start w:val="2"/>
      <w:numFmt w:val="bullet"/>
      <w:lvlText w:val="-"/>
      <w:lvlJc w:val="left"/>
      <w:pPr>
        <w:ind w:left="720" w:hanging="360"/>
      </w:pPr>
      <w:rPr>
        <w:rFonts w:ascii="Calibri" w:eastAsia="MS Mincho"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C4A6D27"/>
    <w:multiLevelType w:val="hybridMultilevel"/>
    <w:tmpl w:val="71F2E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646DE9"/>
    <w:multiLevelType w:val="hybridMultilevel"/>
    <w:tmpl w:val="A3DA6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5A041A"/>
    <w:multiLevelType w:val="hybridMultilevel"/>
    <w:tmpl w:val="F2403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A80873"/>
    <w:multiLevelType w:val="hybridMultilevel"/>
    <w:tmpl w:val="BBF67D9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9733F2"/>
    <w:multiLevelType w:val="multilevel"/>
    <w:tmpl w:val="E696A704"/>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3A1E27"/>
    <w:multiLevelType w:val="hybridMultilevel"/>
    <w:tmpl w:val="DE04E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14772D"/>
    <w:multiLevelType w:val="hybridMultilevel"/>
    <w:tmpl w:val="9E2EF5D0"/>
    <w:lvl w:ilvl="0" w:tplc="CE2C259E">
      <w:start w:val="1"/>
      <w:numFmt w:val="bullet"/>
      <w:lvlText w:val="–"/>
      <w:lvlJc w:val="left"/>
      <w:pPr>
        <w:tabs>
          <w:tab w:val="num" w:pos="360"/>
        </w:tabs>
        <w:ind w:left="360" w:hanging="360"/>
      </w:pPr>
      <w:rPr>
        <w:rFonts w:ascii="Arial" w:hAnsi="Arial" w:hint="default"/>
      </w:rPr>
    </w:lvl>
    <w:lvl w:ilvl="1" w:tplc="99C4A162">
      <w:start w:val="1"/>
      <w:numFmt w:val="bullet"/>
      <w:lvlText w:val="–"/>
      <w:lvlJc w:val="left"/>
      <w:pPr>
        <w:tabs>
          <w:tab w:val="num" w:pos="1080"/>
        </w:tabs>
        <w:ind w:left="1080" w:hanging="360"/>
      </w:pPr>
      <w:rPr>
        <w:rFonts w:ascii="Arial" w:hAnsi="Arial" w:hint="default"/>
      </w:rPr>
    </w:lvl>
    <w:lvl w:ilvl="2" w:tplc="CCECF140">
      <w:start w:val="33"/>
      <w:numFmt w:val="bullet"/>
      <w:lvlText w:val=""/>
      <w:lvlJc w:val="left"/>
      <w:pPr>
        <w:tabs>
          <w:tab w:val="num" w:pos="1800"/>
        </w:tabs>
        <w:ind w:left="1800" w:hanging="360"/>
      </w:pPr>
      <w:rPr>
        <w:rFonts w:ascii="Wingdings" w:hAnsi="Wingdings" w:hint="default"/>
      </w:rPr>
    </w:lvl>
    <w:lvl w:ilvl="3" w:tplc="C484A280">
      <w:start w:val="33"/>
      <w:numFmt w:val="bullet"/>
      <w:lvlText w:val="–"/>
      <w:lvlJc w:val="left"/>
      <w:pPr>
        <w:tabs>
          <w:tab w:val="num" w:pos="2520"/>
        </w:tabs>
        <w:ind w:left="2520" w:hanging="360"/>
      </w:pPr>
      <w:rPr>
        <w:rFonts w:ascii="Arial" w:hAnsi="Arial" w:hint="default"/>
      </w:rPr>
    </w:lvl>
    <w:lvl w:ilvl="4" w:tplc="977A9B9E" w:tentative="1">
      <w:start w:val="1"/>
      <w:numFmt w:val="bullet"/>
      <w:lvlText w:val="–"/>
      <w:lvlJc w:val="left"/>
      <w:pPr>
        <w:tabs>
          <w:tab w:val="num" w:pos="3240"/>
        </w:tabs>
        <w:ind w:left="3240" w:hanging="360"/>
      </w:pPr>
      <w:rPr>
        <w:rFonts w:ascii="Arial" w:hAnsi="Arial" w:hint="default"/>
      </w:rPr>
    </w:lvl>
    <w:lvl w:ilvl="5" w:tplc="98382FC0" w:tentative="1">
      <w:start w:val="1"/>
      <w:numFmt w:val="bullet"/>
      <w:lvlText w:val="–"/>
      <w:lvlJc w:val="left"/>
      <w:pPr>
        <w:tabs>
          <w:tab w:val="num" w:pos="3960"/>
        </w:tabs>
        <w:ind w:left="3960" w:hanging="360"/>
      </w:pPr>
      <w:rPr>
        <w:rFonts w:ascii="Arial" w:hAnsi="Arial" w:hint="default"/>
      </w:rPr>
    </w:lvl>
    <w:lvl w:ilvl="6" w:tplc="5630C7C0" w:tentative="1">
      <w:start w:val="1"/>
      <w:numFmt w:val="bullet"/>
      <w:lvlText w:val="–"/>
      <w:lvlJc w:val="left"/>
      <w:pPr>
        <w:tabs>
          <w:tab w:val="num" w:pos="4680"/>
        </w:tabs>
        <w:ind w:left="4680" w:hanging="360"/>
      </w:pPr>
      <w:rPr>
        <w:rFonts w:ascii="Arial" w:hAnsi="Arial" w:hint="default"/>
      </w:rPr>
    </w:lvl>
    <w:lvl w:ilvl="7" w:tplc="B2A264B0" w:tentative="1">
      <w:start w:val="1"/>
      <w:numFmt w:val="bullet"/>
      <w:lvlText w:val="–"/>
      <w:lvlJc w:val="left"/>
      <w:pPr>
        <w:tabs>
          <w:tab w:val="num" w:pos="5400"/>
        </w:tabs>
        <w:ind w:left="5400" w:hanging="360"/>
      </w:pPr>
      <w:rPr>
        <w:rFonts w:ascii="Arial" w:hAnsi="Arial" w:hint="default"/>
      </w:rPr>
    </w:lvl>
    <w:lvl w:ilvl="8" w:tplc="24EE3F36"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721268F1"/>
    <w:multiLevelType w:val="hybridMultilevel"/>
    <w:tmpl w:val="8A068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7"/>
  </w:num>
  <w:num w:numId="3">
    <w:abstractNumId w:val="21"/>
  </w:num>
  <w:num w:numId="4">
    <w:abstractNumId w:val="22"/>
  </w:num>
  <w:num w:numId="5">
    <w:abstractNumId w:val="15"/>
  </w:num>
  <w:num w:numId="6">
    <w:abstractNumId w:val="2"/>
  </w:num>
  <w:num w:numId="7">
    <w:abstractNumId w:val="8"/>
  </w:num>
  <w:num w:numId="8">
    <w:abstractNumId w:val="4"/>
  </w:num>
  <w:num w:numId="9">
    <w:abstractNumId w:val="1"/>
  </w:num>
  <w:num w:numId="10">
    <w:abstractNumId w:val="17"/>
  </w:num>
  <w:num w:numId="11">
    <w:abstractNumId w:val="19"/>
  </w:num>
  <w:num w:numId="12">
    <w:abstractNumId w:val="3"/>
  </w:num>
  <w:num w:numId="13">
    <w:abstractNumId w:val="16"/>
  </w:num>
  <w:num w:numId="14">
    <w:abstractNumId w:val="10"/>
  </w:num>
  <w:num w:numId="15">
    <w:abstractNumId w:val="14"/>
  </w:num>
  <w:num w:numId="16">
    <w:abstractNumId w:val="5"/>
  </w:num>
  <w:num w:numId="17">
    <w:abstractNumId w:val="9"/>
  </w:num>
  <w:num w:numId="18">
    <w:abstractNumId w:val="11"/>
  </w:num>
  <w:num w:numId="19">
    <w:abstractNumId w:val="0"/>
  </w:num>
  <w:num w:numId="20">
    <w:abstractNumId w:val="24"/>
  </w:num>
  <w:num w:numId="21">
    <w:abstractNumId w:val="20"/>
  </w:num>
  <w:num w:numId="22">
    <w:abstractNumId w:val="29"/>
  </w:num>
  <w:num w:numId="23">
    <w:abstractNumId w:val="23"/>
  </w:num>
  <w:num w:numId="24">
    <w:abstractNumId w:val="25"/>
  </w:num>
  <w:num w:numId="25">
    <w:abstractNumId w:val="7"/>
  </w:num>
  <w:num w:numId="26">
    <w:abstractNumId w:val="30"/>
  </w:num>
  <w:num w:numId="27">
    <w:abstractNumId w:val="28"/>
  </w:num>
  <w:num w:numId="28">
    <w:abstractNumId w:val="18"/>
  </w:num>
  <w:num w:numId="29">
    <w:abstractNumId w:val="13"/>
  </w:num>
  <w:num w:numId="30">
    <w:abstractNumId w:val="6"/>
  </w:num>
  <w:num w:numId="31">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9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437"/>
    <w:rsid w:val="00000B58"/>
    <w:rsid w:val="00000F89"/>
    <w:rsid w:val="00001695"/>
    <w:rsid w:val="000016F3"/>
    <w:rsid w:val="00001DBA"/>
    <w:rsid w:val="00001E20"/>
    <w:rsid w:val="00001EAF"/>
    <w:rsid w:val="00002260"/>
    <w:rsid w:val="00002312"/>
    <w:rsid w:val="000028BD"/>
    <w:rsid w:val="00002FC2"/>
    <w:rsid w:val="00003106"/>
    <w:rsid w:val="00003213"/>
    <w:rsid w:val="00003354"/>
    <w:rsid w:val="000036D6"/>
    <w:rsid w:val="00003707"/>
    <w:rsid w:val="0000377C"/>
    <w:rsid w:val="00003920"/>
    <w:rsid w:val="00003983"/>
    <w:rsid w:val="00003E80"/>
    <w:rsid w:val="00004051"/>
    <w:rsid w:val="000040D8"/>
    <w:rsid w:val="0000429D"/>
    <w:rsid w:val="00004A7C"/>
    <w:rsid w:val="0000512C"/>
    <w:rsid w:val="0000562B"/>
    <w:rsid w:val="000058AF"/>
    <w:rsid w:val="000058B4"/>
    <w:rsid w:val="000065E7"/>
    <w:rsid w:val="000067F1"/>
    <w:rsid w:val="00006DD2"/>
    <w:rsid w:val="00006E05"/>
    <w:rsid w:val="00006FDF"/>
    <w:rsid w:val="00007381"/>
    <w:rsid w:val="000074C4"/>
    <w:rsid w:val="00007C44"/>
    <w:rsid w:val="00007DB6"/>
    <w:rsid w:val="00007EDE"/>
    <w:rsid w:val="00010325"/>
    <w:rsid w:val="00010661"/>
    <w:rsid w:val="00010ADC"/>
    <w:rsid w:val="00010AE9"/>
    <w:rsid w:val="00010D0F"/>
    <w:rsid w:val="00010E97"/>
    <w:rsid w:val="00011012"/>
    <w:rsid w:val="0001104F"/>
    <w:rsid w:val="00011541"/>
    <w:rsid w:val="0001159E"/>
    <w:rsid w:val="00011779"/>
    <w:rsid w:val="000119B7"/>
    <w:rsid w:val="00011F5A"/>
    <w:rsid w:val="00011F91"/>
    <w:rsid w:val="0001241F"/>
    <w:rsid w:val="000128C4"/>
    <w:rsid w:val="00012BE7"/>
    <w:rsid w:val="00012D8A"/>
    <w:rsid w:val="00013129"/>
    <w:rsid w:val="00013939"/>
    <w:rsid w:val="00013953"/>
    <w:rsid w:val="0001417C"/>
    <w:rsid w:val="00014422"/>
    <w:rsid w:val="000144C6"/>
    <w:rsid w:val="000144FE"/>
    <w:rsid w:val="000145AC"/>
    <w:rsid w:val="0001463B"/>
    <w:rsid w:val="00015201"/>
    <w:rsid w:val="00015634"/>
    <w:rsid w:val="00015651"/>
    <w:rsid w:val="00015724"/>
    <w:rsid w:val="000157DC"/>
    <w:rsid w:val="00015AB5"/>
    <w:rsid w:val="00015B29"/>
    <w:rsid w:val="00015C22"/>
    <w:rsid w:val="00015F64"/>
    <w:rsid w:val="0001616D"/>
    <w:rsid w:val="00016AF9"/>
    <w:rsid w:val="00016D91"/>
    <w:rsid w:val="00016EBB"/>
    <w:rsid w:val="00017525"/>
    <w:rsid w:val="0001770E"/>
    <w:rsid w:val="00017EBE"/>
    <w:rsid w:val="00017EDA"/>
    <w:rsid w:val="000200CC"/>
    <w:rsid w:val="00020401"/>
    <w:rsid w:val="000204B4"/>
    <w:rsid w:val="00021057"/>
    <w:rsid w:val="00021243"/>
    <w:rsid w:val="0002142B"/>
    <w:rsid w:val="000214FB"/>
    <w:rsid w:val="0002157B"/>
    <w:rsid w:val="000217F1"/>
    <w:rsid w:val="00021C79"/>
    <w:rsid w:val="00021D86"/>
    <w:rsid w:val="00021E26"/>
    <w:rsid w:val="00021E8A"/>
    <w:rsid w:val="0002232E"/>
    <w:rsid w:val="00022A5E"/>
    <w:rsid w:val="00022BC4"/>
    <w:rsid w:val="00022F9E"/>
    <w:rsid w:val="0002305A"/>
    <w:rsid w:val="000232B3"/>
    <w:rsid w:val="000235F5"/>
    <w:rsid w:val="0002426A"/>
    <w:rsid w:val="000242E1"/>
    <w:rsid w:val="000245B3"/>
    <w:rsid w:val="0002461E"/>
    <w:rsid w:val="0002483F"/>
    <w:rsid w:val="00024868"/>
    <w:rsid w:val="0002499A"/>
    <w:rsid w:val="00024A5C"/>
    <w:rsid w:val="00024B9C"/>
    <w:rsid w:val="00024C6B"/>
    <w:rsid w:val="000251C5"/>
    <w:rsid w:val="00025356"/>
    <w:rsid w:val="000258B6"/>
    <w:rsid w:val="00025A44"/>
    <w:rsid w:val="00025C52"/>
    <w:rsid w:val="000261D8"/>
    <w:rsid w:val="0002622D"/>
    <w:rsid w:val="00026319"/>
    <w:rsid w:val="00026483"/>
    <w:rsid w:val="000264E9"/>
    <w:rsid w:val="00026739"/>
    <w:rsid w:val="00026C25"/>
    <w:rsid w:val="0002728F"/>
    <w:rsid w:val="0002781B"/>
    <w:rsid w:val="00027D0E"/>
    <w:rsid w:val="000307FC"/>
    <w:rsid w:val="00030DDE"/>
    <w:rsid w:val="00030F2C"/>
    <w:rsid w:val="000311D5"/>
    <w:rsid w:val="00031205"/>
    <w:rsid w:val="00031864"/>
    <w:rsid w:val="0003194C"/>
    <w:rsid w:val="00031ABD"/>
    <w:rsid w:val="00031C3C"/>
    <w:rsid w:val="0003220D"/>
    <w:rsid w:val="000322AE"/>
    <w:rsid w:val="000322EA"/>
    <w:rsid w:val="000325E6"/>
    <w:rsid w:val="000328CF"/>
    <w:rsid w:val="00033135"/>
    <w:rsid w:val="000339E4"/>
    <w:rsid w:val="000339EA"/>
    <w:rsid w:val="00033F9C"/>
    <w:rsid w:val="00034243"/>
    <w:rsid w:val="000347B1"/>
    <w:rsid w:val="00034A02"/>
    <w:rsid w:val="00034E1B"/>
    <w:rsid w:val="00034E7A"/>
    <w:rsid w:val="00034E97"/>
    <w:rsid w:val="00034F09"/>
    <w:rsid w:val="0003551E"/>
    <w:rsid w:val="00035544"/>
    <w:rsid w:val="00035840"/>
    <w:rsid w:val="00035B47"/>
    <w:rsid w:val="00035DC2"/>
    <w:rsid w:val="0003608D"/>
    <w:rsid w:val="00036ED0"/>
    <w:rsid w:val="00036F48"/>
    <w:rsid w:val="000371FA"/>
    <w:rsid w:val="00037535"/>
    <w:rsid w:val="00040096"/>
    <w:rsid w:val="00040353"/>
    <w:rsid w:val="000406A1"/>
    <w:rsid w:val="000406E2"/>
    <w:rsid w:val="00040A84"/>
    <w:rsid w:val="00040EF9"/>
    <w:rsid w:val="00040F03"/>
    <w:rsid w:val="00040FA0"/>
    <w:rsid w:val="000412DD"/>
    <w:rsid w:val="0004138C"/>
    <w:rsid w:val="0004147B"/>
    <w:rsid w:val="00041715"/>
    <w:rsid w:val="00041726"/>
    <w:rsid w:val="00041B3A"/>
    <w:rsid w:val="000426C7"/>
    <w:rsid w:val="000429B1"/>
    <w:rsid w:val="00042D35"/>
    <w:rsid w:val="00042DFA"/>
    <w:rsid w:val="00042F18"/>
    <w:rsid w:val="000433B4"/>
    <w:rsid w:val="000435EB"/>
    <w:rsid w:val="00043BF7"/>
    <w:rsid w:val="00044B9F"/>
    <w:rsid w:val="00044E4D"/>
    <w:rsid w:val="00045082"/>
    <w:rsid w:val="000452C5"/>
    <w:rsid w:val="00045633"/>
    <w:rsid w:val="0004564C"/>
    <w:rsid w:val="00045950"/>
    <w:rsid w:val="00045C68"/>
    <w:rsid w:val="00045D9D"/>
    <w:rsid w:val="00045DE0"/>
    <w:rsid w:val="00045E44"/>
    <w:rsid w:val="00046048"/>
    <w:rsid w:val="000461EA"/>
    <w:rsid w:val="00046758"/>
    <w:rsid w:val="000469DB"/>
    <w:rsid w:val="00047954"/>
    <w:rsid w:val="00047E2B"/>
    <w:rsid w:val="00047E34"/>
    <w:rsid w:val="00047E97"/>
    <w:rsid w:val="000503A7"/>
    <w:rsid w:val="000505CE"/>
    <w:rsid w:val="000509F3"/>
    <w:rsid w:val="00050BC4"/>
    <w:rsid w:val="00050C44"/>
    <w:rsid w:val="000511F9"/>
    <w:rsid w:val="00051803"/>
    <w:rsid w:val="0005182C"/>
    <w:rsid w:val="00051F6E"/>
    <w:rsid w:val="00052384"/>
    <w:rsid w:val="0005262C"/>
    <w:rsid w:val="000528A2"/>
    <w:rsid w:val="000528F0"/>
    <w:rsid w:val="00052921"/>
    <w:rsid w:val="00052AC2"/>
    <w:rsid w:val="0005319B"/>
    <w:rsid w:val="00053344"/>
    <w:rsid w:val="00053676"/>
    <w:rsid w:val="00055006"/>
    <w:rsid w:val="000552A5"/>
    <w:rsid w:val="00055447"/>
    <w:rsid w:val="000554F6"/>
    <w:rsid w:val="00055517"/>
    <w:rsid w:val="000557BA"/>
    <w:rsid w:val="0005646F"/>
    <w:rsid w:val="00056544"/>
    <w:rsid w:val="00056562"/>
    <w:rsid w:val="00056784"/>
    <w:rsid w:val="000569A3"/>
    <w:rsid w:val="000569CE"/>
    <w:rsid w:val="000569FA"/>
    <w:rsid w:val="00056D15"/>
    <w:rsid w:val="00056FEA"/>
    <w:rsid w:val="00057099"/>
    <w:rsid w:val="0005717E"/>
    <w:rsid w:val="000571F7"/>
    <w:rsid w:val="00057677"/>
    <w:rsid w:val="000576E5"/>
    <w:rsid w:val="00060795"/>
    <w:rsid w:val="000612DF"/>
    <w:rsid w:val="00061328"/>
    <w:rsid w:val="000616D4"/>
    <w:rsid w:val="000617D4"/>
    <w:rsid w:val="00061A54"/>
    <w:rsid w:val="00061AE6"/>
    <w:rsid w:val="0006227C"/>
    <w:rsid w:val="0006251F"/>
    <w:rsid w:val="0006270E"/>
    <w:rsid w:val="00062BC5"/>
    <w:rsid w:val="00062C95"/>
    <w:rsid w:val="00062FE3"/>
    <w:rsid w:val="0006320D"/>
    <w:rsid w:val="00063413"/>
    <w:rsid w:val="00063993"/>
    <w:rsid w:val="00063D6E"/>
    <w:rsid w:val="00063D9E"/>
    <w:rsid w:val="00063E5B"/>
    <w:rsid w:val="0006403A"/>
    <w:rsid w:val="000640F5"/>
    <w:rsid w:val="000641A5"/>
    <w:rsid w:val="000641CC"/>
    <w:rsid w:val="00064793"/>
    <w:rsid w:val="00064AD3"/>
    <w:rsid w:val="00064B34"/>
    <w:rsid w:val="00064E2A"/>
    <w:rsid w:val="00064F28"/>
    <w:rsid w:val="000651AE"/>
    <w:rsid w:val="00065300"/>
    <w:rsid w:val="0006530C"/>
    <w:rsid w:val="000654DA"/>
    <w:rsid w:val="00065792"/>
    <w:rsid w:val="00065841"/>
    <w:rsid w:val="00065CFB"/>
    <w:rsid w:val="000663AE"/>
    <w:rsid w:val="0006680D"/>
    <w:rsid w:val="00066954"/>
    <w:rsid w:val="00066ABE"/>
    <w:rsid w:val="00066B38"/>
    <w:rsid w:val="00066B7A"/>
    <w:rsid w:val="00067002"/>
    <w:rsid w:val="000673DB"/>
    <w:rsid w:val="0006753B"/>
    <w:rsid w:val="000675B5"/>
    <w:rsid w:val="00067B65"/>
    <w:rsid w:val="000704EB"/>
    <w:rsid w:val="00070534"/>
    <w:rsid w:val="00070917"/>
    <w:rsid w:val="00070BFA"/>
    <w:rsid w:val="00071042"/>
    <w:rsid w:val="000712C4"/>
    <w:rsid w:val="00071489"/>
    <w:rsid w:val="00071875"/>
    <w:rsid w:val="00071CB4"/>
    <w:rsid w:val="00071CB5"/>
    <w:rsid w:val="00071CD0"/>
    <w:rsid w:val="00071CD5"/>
    <w:rsid w:val="000720DB"/>
    <w:rsid w:val="00072306"/>
    <w:rsid w:val="000723B9"/>
    <w:rsid w:val="000726A4"/>
    <w:rsid w:val="0007292F"/>
    <w:rsid w:val="00072AD8"/>
    <w:rsid w:val="00072BCC"/>
    <w:rsid w:val="00072DC1"/>
    <w:rsid w:val="00072E88"/>
    <w:rsid w:val="000734CB"/>
    <w:rsid w:val="00073690"/>
    <w:rsid w:val="000736ED"/>
    <w:rsid w:val="00073CCF"/>
    <w:rsid w:val="00073D69"/>
    <w:rsid w:val="0007405B"/>
    <w:rsid w:val="0007409C"/>
    <w:rsid w:val="000740E8"/>
    <w:rsid w:val="000741E8"/>
    <w:rsid w:val="00074589"/>
    <w:rsid w:val="00074BE0"/>
    <w:rsid w:val="00074E25"/>
    <w:rsid w:val="00074F1B"/>
    <w:rsid w:val="00074FAE"/>
    <w:rsid w:val="00075055"/>
    <w:rsid w:val="00075109"/>
    <w:rsid w:val="000753B0"/>
    <w:rsid w:val="0007548F"/>
    <w:rsid w:val="0007571A"/>
    <w:rsid w:val="0007576A"/>
    <w:rsid w:val="00075806"/>
    <w:rsid w:val="00075A1B"/>
    <w:rsid w:val="00075E03"/>
    <w:rsid w:val="000761AF"/>
    <w:rsid w:val="0007621B"/>
    <w:rsid w:val="00076291"/>
    <w:rsid w:val="00076319"/>
    <w:rsid w:val="000764E3"/>
    <w:rsid w:val="000766AA"/>
    <w:rsid w:val="00076895"/>
    <w:rsid w:val="00076C22"/>
    <w:rsid w:val="00076D3A"/>
    <w:rsid w:val="00076DC2"/>
    <w:rsid w:val="00076DCA"/>
    <w:rsid w:val="0007706D"/>
    <w:rsid w:val="000770B3"/>
    <w:rsid w:val="0007715A"/>
    <w:rsid w:val="00077289"/>
    <w:rsid w:val="000772A3"/>
    <w:rsid w:val="00077390"/>
    <w:rsid w:val="00077793"/>
    <w:rsid w:val="00077A7A"/>
    <w:rsid w:val="00077A9F"/>
    <w:rsid w:val="00080290"/>
    <w:rsid w:val="000804C6"/>
    <w:rsid w:val="00080530"/>
    <w:rsid w:val="0008057A"/>
    <w:rsid w:val="000808A6"/>
    <w:rsid w:val="00080A33"/>
    <w:rsid w:val="00080BCD"/>
    <w:rsid w:val="00080F6F"/>
    <w:rsid w:val="00081333"/>
    <w:rsid w:val="00081424"/>
    <w:rsid w:val="00081AF1"/>
    <w:rsid w:val="000822DA"/>
    <w:rsid w:val="0008263A"/>
    <w:rsid w:val="00082E47"/>
    <w:rsid w:val="00082E86"/>
    <w:rsid w:val="00082F00"/>
    <w:rsid w:val="00082F78"/>
    <w:rsid w:val="000830F7"/>
    <w:rsid w:val="00083414"/>
    <w:rsid w:val="000836C7"/>
    <w:rsid w:val="0008392A"/>
    <w:rsid w:val="00083A31"/>
    <w:rsid w:val="00083C5A"/>
    <w:rsid w:val="00083CDF"/>
    <w:rsid w:val="00083D75"/>
    <w:rsid w:val="00083F78"/>
    <w:rsid w:val="00084276"/>
    <w:rsid w:val="000844E3"/>
    <w:rsid w:val="00084B2A"/>
    <w:rsid w:val="00084EB6"/>
    <w:rsid w:val="000853D2"/>
    <w:rsid w:val="000857DC"/>
    <w:rsid w:val="000857E9"/>
    <w:rsid w:val="00085EF1"/>
    <w:rsid w:val="00085F4A"/>
    <w:rsid w:val="00086332"/>
    <w:rsid w:val="000863AB"/>
    <w:rsid w:val="000865C8"/>
    <w:rsid w:val="00087102"/>
    <w:rsid w:val="00087116"/>
    <w:rsid w:val="000871B9"/>
    <w:rsid w:val="00087310"/>
    <w:rsid w:val="0008734C"/>
    <w:rsid w:val="00087420"/>
    <w:rsid w:val="0008744A"/>
    <w:rsid w:val="000874AF"/>
    <w:rsid w:val="00087698"/>
    <w:rsid w:val="0008772A"/>
    <w:rsid w:val="00087E1C"/>
    <w:rsid w:val="00087EDA"/>
    <w:rsid w:val="00090633"/>
    <w:rsid w:val="00090E62"/>
    <w:rsid w:val="00090E80"/>
    <w:rsid w:val="00091187"/>
    <w:rsid w:val="000911DF"/>
    <w:rsid w:val="00091754"/>
    <w:rsid w:val="00091F15"/>
    <w:rsid w:val="00091FDC"/>
    <w:rsid w:val="0009216C"/>
    <w:rsid w:val="0009217C"/>
    <w:rsid w:val="00092432"/>
    <w:rsid w:val="00092A9E"/>
    <w:rsid w:val="00092A9F"/>
    <w:rsid w:val="00092D18"/>
    <w:rsid w:val="00092EE2"/>
    <w:rsid w:val="0009320C"/>
    <w:rsid w:val="0009343C"/>
    <w:rsid w:val="000941F9"/>
    <w:rsid w:val="00094247"/>
    <w:rsid w:val="000946A6"/>
    <w:rsid w:val="000947F1"/>
    <w:rsid w:val="00094BEA"/>
    <w:rsid w:val="00094C0E"/>
    <w:rsid w:val="000957C2"/>
    <w:rsid w:val="000957EF"/>
    <w:rsid w:val="00095885"/>
    <w:rsid w:val="00095CEF"/>
    <w:rsid w:val="00095F55"/>
    <w:rsid w:val="00095FE4"/>
    <w:rsid w:val="00096199"/>
    <w:rsid w:val="000962CB"/>
    <w:rsid w:val="0009674D"/>
    <w:rsid w:val="00096798"/>
    <w:rsid w:val="00096B28"/>
    <w:rsid w:val="000971F1"/>
    <w:rsid w:val="00097549"/>
    <w:rsid w:val="00097B76"/>
    <w:rsid w:val="00097BC1"/>
    <w:rsid w:val="000A014C"/>
    <w:rsid w:val="000A0299"/>
    <w:rsid w:val="000A02A4"/>
    <w:rsid w:val="000A06A6"/>
    <w:rsid w:val="000A06E0"/>
    <w:rsid w:val="000A07F7"/>
    <w:rsid w:val="000A092B"/>
    <w:rsid w:val="000A0CD1"/>
    <w:rsid w:val="000A0E52"/>
    <w:rsid w:val="000A10BD"/>
    <w:rsid w:val="000A14F3"/>
    <w:rsid w:val="000A16A8"/>
    <w:rsid w:val="000A18D6"/>
    <w:rsid w:val="000A1C3B"/>
    <w:rsid w:val="000A1DD7"/>
    <w:rsid w:val="000A1E64"/>
    <w:rsid w:val="000A1F72"/>
    <w:rsid w:val="000A20BA"/>
    <w:rsid w:val="000A23ED"/>
    <w:rsid w:val="000A2B39"/>
    <w:rsid w:val="000A34C2"/>
    <w:rsid w:val="000A3B57"/>
    <w:rsid w:val="000A3BB9"/>
    <w:rsid w:val="000A3BC8"/>
    <w:rsid w:val="000A3D11"/>
    <w:rsid w:val="000A4748"/>
    <w:rsid w:val="000A49EC"/>
    <w:rsid w:val="000A4AA1"/>
    <w:rsid w:val="000A4E95"/>
    <w:rsid w:val="000A5740"/>
    <w:rsid w:val="000A5838"/>
    <w:rsid w:val="000A60F7"/>
    <w:rsid w:val="000A6469"/>
    <w:rsid w:val="000A64A5"/>
    <w:rsid w:val="000A65AA"/>
    <w:rsid w:val="000A68DE"/>
    <w:rsid w:val="000A6B2E"/>
    <w:rsid w:val="000A6BE7"/>
    <w:rsid w:val="000B0DFE"/>
    <w:rsid w:val="000B0EDC"/>
    <w:rsid w:val="000B1047"/>
    <w:rsid w:val="000B123B"/>
    <w:rsid w:val="000B1497"/>
    <w:rsid w:val="000B14BA"/>
    <w:rsid w:val="000B1760"/>
    <w:rsid w:val="000B1D24"/>
    <w:rsid w:val="000B23CD"/>
    <w:rsid w:val="000B2426"/>
    <w:rsid w:val="000B278E"/>
    <w:rsid w:val="000B29DF"/>
    <w:rsid w:val="000B2BCF"/>
    <w:rsid w:val="000B302F"/>
    <w:rsid w:val="000B3DD7"/>
    <w:rsid w:val="000B3FE6"/>
    <w:rsid w:val="000B423B"/>
    <w:rsid w:val="000B437A"/>
    <w:rsid w:val="000B441B"/>
    <w:rsid w:val="000B444D"/>
    <w:rsid w:val="000B469F"/>
    <w:rsid w:val="000B4BB4"/>
    <w:rsid w:val="000B5149"/>
    <w:rsid w:val="000B5184"/>
    <w:rsid w:val="000B5AF5"/>
    <w:rsid w:val="000B616A"/>
    <w:rsid w:val="000B61DF"/>
    <w:rsid w:val="000B666B"/>
    <w:rsid w:val="000B669C"/>
    <w:rsid w:val="000B690B"/>
    <w:rsid w:val="000B70FC"/>
    <w:rsid w:val="000B7117"/>
    <w:rsid w:val="000B7727"/>
    <w:rsid w:val="000C00EA"/>
    <w:rsid w:val="000C0233"/>
    <w:rsid w:val="000C0779"/>
    <w:rsid w:val="000C0A11"/>
    <w:rsid w:val="000C0A3C"/>
    <w:rsid w:val="000C0C04"/>
    <w:rsid w:val="000C0C49"/>
    <w:rsid w:val="000C12DF"/>
    <w:rsid w:val="000C1496"/>
    <w:rsid w:val="000C19E5"/>
    <w:rsid w:val="000C1ECF"/>
    <w:rsid w:val="000C1F53"/>
    <w:rsid w:val="000C22B1"/>
    <w:rsid w:val="000C231F"/>
    <w:rsid w:val="000C2604"/>
    <w:rsid w:val="000C2679"/>
    <w:rsid w:val="000C2B22"/>
    <w:rsid w:val="000C2B35"/>
    <w:rsid w:val="000C2D07"/>
    <w:rsid w:val="000C2F2D"/>
    <w:rsid w:val="000C3183"/>
    <w:rsid w:val="000C32D4"/>
    <w:rsid w:val="000C33BD"/>
    <w:rsid w:val="000C37A9"/>
    <w:rsid w:val="000C3AC6"/>
    <w:rsid w:val="000C3B2C"/>
    <w:rsid w:val="000C3DC5"/>
    <w:rsid w:val="000C4B97"/>
    <w:rsid w:val="000C500D"/>
    <w:rsid w:val="000C513B"/>
    <w:rsid w:val="000C53FA"/>
    <w:rsid w:val="000C5A67"/>
    <w:rsid w:val="000C662C"/>
    <w:rsid w:val="000C68A0"/>
    <w:rsid w:val="000C6AD8"/>
    <w:rsid w:val="000C6B1D"/>
    <w:rsid w:val="000C6B21"/>
    <w:rsid w:val="000C6B3D"/>
    <w:rsid w:val="000C6B98"/>
    <w:rsid w:val="000C6DA9"/>
    <w:rsid w:val="000C6E02"/>
    <w:rsid w:val="000C7362"/>
    <w:rsid w:val="000C74D4"/>
    <w:rsid w:val="000C7592"/>
    <w:rsid w:val="000C7618"/>
    <w:rsid w:val="000C7EE7"/>
    <w:rsid w:val="000D0492"/>
    <w:rsid w:val="000D064D"/>
    <w:rsid w:val="000D10FA"/>
    <w:rsid w:val="000D1245"/>
    <w:rsid w:val="000D1281"/>
    <w:rsid w:val="000D1339"/>
    <w:rsid w:val="000D1577"/>
    <w:rsid w:val="000D1578"/>
    <w:rsid w:val="000D16C9"/>
    <w:rsid w:val="000D2285"/>
    <w:rsid w:val="000D27E0"/>
    <w:rsid w:val="000D296A"/>
    <w:rsid w:val="000D296E"/>
    <w:rsid w:val="000D2A12"/>
    <w:rsid w:val="000D2B38"/>
    <w:rsid w:val="000D2B90"/>
    <w:rsid w:val="000D301E"/>
    <w:rsid w:val="000D32A2"/>
    <w:rsid w:val="000D3539"/>
    <w:rsid w:val="000D36BB"/>
    <w:rsid w:val="000D3912"/>
    <w:rsid w:val="000D3C22"/>
    <w:rsid w:val="000D42C9"/>
    <w:rsid w:val="000D42D5"/>
    <w:rsid w:val="000D438F"/>
    <w:rsid w:val="000D45A1"/>
    <w:rsid w:val="000D4A43"/>
    <w:rsid w:val="000D4BFC"/>
    <w:rsid w:val="000D4FA9"/>
    <w:rsid w:val="000D51D8"/>
    <w:rsid w:val="000D5208"/>
    <w:rsid w:val="000D527C"/>
    <w:rsid w:val="000D54FC"/>
    <w:rsid w:val="000D598D"/>
    <w:rsid w:val="000D5A21"/>
    <w:rsid w:val="000D5C3E"/>
    <w:rsid w:val="000D61D0"/>
    <w:rsid w:val="000D62E6"/>
    <w:rsid w:val="000D64A3"/>
    <w:rsid w:val="000D6767"/>
    <w:rsid w:val="000D6825"/>
    <w:rsid w:val="000D709D"/>
    <w:rsid w:val="000D73DD"/>
    <w:rsid w:val="000D7472"/>
    <w:rsid w:val="000D75FA"/>
    <w:rsid w:val="000E0617"/>
    <w:rsid w:val="000E0C7D"/>
    <w:rsid w:val="000E0FD2"/>
    <w:rsid w:val="000E116F"/>
    <w:rsid w:val="000E1607"/>
    <w:rsid w:val="000E1830"/>
    <w:rsid w:val="000E1A0E"/>
    <w:rsid w:val="000E21D2"/>
    <w:rsid w:val="000E21DA"/>
    <w:rsid w:val="000E236E"/>
    <w:rsid w:val="000E23B3"/>
    <w:rsid w:val="000E27AD"/>
    <w:rsid w:val="000E27CF"/>
    <w:rsid w:val="000E2A07"/>
    <w:rsid w:val="000E2F27"/>
    <w:rsid w:val="000E30EC"/>
    <w:rsid w:val="000E33B0"/>
    <w:rsid w:val="000E37C1"/>
    <w:rsid w:val="000E3D4B"/>
    <w:rsid w:val="000E44EA"/>
    <w:rsid w:val="000E45F1"/>
    <w:rsid w:val="000E476F"/>
    <w:rsid w:val="000E4EF1"/>
    <w:rsid w:val="000E5015"/>
    <w:rsid w:val="000E51B8"/>
    <w:rsid w:val="000E5377"/>
    <w:rsid w:val="000E55D8"/>
    <w:rsid w:val="000E583B"/>
    <w:rsid w:val="000E5844"/>
    <w:rsid w:val="000E5B96"/>
    <w:rsid w:val="000E6482"/>
    <w:rsid w:val="000E682A"/>
    <w:rsid w:val="000E6858"/>
    <w:rsid w:val="000E6E5C"/>
    <w:rsid w:val="000E706C"/>
    <w:rsid w:val="000E70F0"/>
    <w:rsid w:val="000E72AB"/>
    <w:rsid w:val="000E798B"/>
    <w:rsid w:val="000E7AFA"/>
    <w:rsid w:val="000E7AFC"/>
    <w:rsid w:val="000F01FA"/>
    <w:rsid w:val="000F0686"/>
    <w:rsid w:val="000F0A9C"/>
    <w:rsid w:val="000F0DD5"/>
    <w:rsid w:val="000F0DF6"/>
    <w:rsid w:val="000F11AA"/>
    <w:rsid w:val="000F1D3D"/>
    <w:rsid w:val="000F20AC"/>
    <w:rsid w:val="000F217B"/>
    <w:rsid w:val="000F27D9"/>
    <w:rsid w:val="000F2BB0"/>
    <w:rsid w:val="000F2CC0"/>
    <w:rsid w:val="000F2E56"/>
    <w:rsid w:val="000F302D"/>
    <w:rsid w:val="000F307C"/>
    <w:rsid w:val="000F3329"/>
    <w:rsid w:val="000F376F"/>
    <w:rsid w:val="000F380F"/>
    <w:rsid w:val="000F38EA"/>
    <w:rsid w:val="000F3952"/>
    <w:rsid w:val="000F3AD1"/>
    <w:rsid w:val="000F43CB"/>
    <w:rsid w:val="000F4783"/>
    <w:rsid w:val="000F4F55"/>
    <w:rsid w:val="000F5150"/>
    <w:rsid w:val="000F5232"/>
    <w:rsid w:val="000F57CD"/>
    <w:rsid w:val="000F5817"/>
    <w:rsid w:val="000F5868"/>
    <w:rsid w:val="000F6129"/>
    <w:rsid w:val="000F6806"/>
    <w:rsid w:val="000F6869"/>
    <w:rsid w:val="000F6C8C"/>
    <w:rsid w:val="000F6E42"/>
    <w:rsid w:val="000F6EC2"/>
    <w:rsid w:val="000F759C"/>
    <w:rsid w:val="000F77D9"/>
    <w:rsid w:val="000F77FC"/>
    <w:rsid w:val="000F787E"/>
    <w:rsid w:val="000F7BA3"/>
    <w:rsid w:val="000F7BFF"/>
    <w:rsid w:val="00100030"/>
    <w:rsid w:val="00101475"/>
    <w:rsid w:val="00101554"/>
    <w:rsid w:val="00101614"/>
    <w:rsid w:val="00101DF7"/>
    <w:rsid w:val="001020E5"/>
    <w:rsid w:val="00102449"/>
    <w:rsid w:val="001024CD"/>
    <w:rsid w:val="00102856"/>
    <w:rsid w:val="00102888"/>
    <w:rsid w:val="00102895"/>
    <w:rsid w:val="00102A61"/>
    <w:rsid w:val="00102AC4"/>
    <w:rsid w:val="00102D73"/>
    <w:rsid w:val="00103190"/>
    <w:rsid w:val="001034B0"/>
    <w:rsid w:val="00103779"/>
    <w:rsid w:val="0010384C"/>
    <w:rsid w:val="0010389E"/>
    <w:rsid w:val="00103ADB"/>
    <w:rsid w:val="00103B78"/>
    <w:rsid w:val="00103B8F"/>
    <w:rsid w:val="00103B9F"/>
    <w:rsid w:val="00103E94"/>
    <w:rsid w:val="001041F5"/>
    <w:rsid w:val="00104401"/>
    <w:rsid w:val="00104476"/>
    <w:rsid w:val="001047D2"/>
    <w:rsid w:val="00104A1F"/>
    <w:rsid w:val="00104CF6"/>
    <w:rsid w:val="00104D7B"/>
    <w:rsid w:val="00105022"/>
    <w:rsid w:val="0010572C"/>
    <w:rsid w:val="00105B9A"/>
    <w:rsid w:val="00105C1F"/>
    <w:rsid w:val="00105D4D"/>
    <w:rsid w:val="00105FE2"/>
    <w:rsid w:val="0010602F"/>
    <w:rsid w:val="001065AC"/>
    <w:rsid w:val="0010664D"/>
    <w:rsid w:val="0010668E"/>
    <w:rsid w:val="001066FD"/>
    <w:rsid w:val="00106AF9"/>
    <w:rsid w:val="00107621"/>
    <w:rsid w:val="00107C9F"/>
    <w:rsid w:val="00107DB9"/>
    <w:rsid w:val="00110579"/>
    <w:rsid w:val="001106D3"/>
    <w:rsid w:val="00111059"/>
    <w:rsid w:val="00111372"/>
    <w:rsid w:val="001118C8"/>
    <w:rsid w:val="00111C2D"/>
    <w:rsid w:val="0011210F"/>
    <w:rsid w:val="00112A72"/>
    <w:rsid w:val="00112CB8"/>
    <w:rsid w:val="00112F2F"/>
    <w:rsid w:val="0011305F"/>
    <w:rsid w:val="001131AF"/>
    <w:rsid w:val="001131DF"/>
    <w:rsid w:val="00113263"/>
    <w:rsid w:val="00113311"/>
    <w:rsid w:val="0011429E"/>
    <w:rsid w:val="001143E0"/>
    <w:rsid w:val="0011487F"/>
    <w:rsid w:val="00114A44"/>
    <w:rsid w:val="00114B12"/>
    <w:rsid w:val="001150C2"/>
    <w:rsid w:val="0011522C"/>
    <w:rsid w:val="00115388"/>
    <w:rsid w:val="00115F5A"/>
    <w:rsid w:val="00115FDE"/>
    <w:rsid w:val="0011624B"/>
    <w:rsid w:val="00116C08"/>
    <w:rsid w:val="001172F6"/>
    <w:rsid w:val="00117623"/>
    <w:rsid w:val="00117652"/>
    <w:rsid w:val="00117796"/>
    <w:rsid w:val="00117A3D"/>
    <w:rsid w:val="00117D86"/>
    <w:rsid w:val="00117EE7"/>
    <w:rsid w:val="00117F45"/>
    <w:rsid w:val="00120801"/>
    <w:rsid w:val="00120BBE"/>
    <w:rsid w:val="00120F12"/>
    <w:rsid w:val="00120F26"/>
    <w:rsid w:val="00121327"/>
    <w:rsid w:val="001213B7"/>
    <w:rsid w:val="001215F5"/>
    <w:rsid w:val="00121BC1"/>
    <w:rsid w:val="00121D88"/>
    <w:rsid w:val="00122043"/>
    <w:rsid w:val="0012205E"/>
    <w:rsid w:val="00122361"/>
    <w:rsid w:val="001228AF"/>
    <w:rsid w:val="00122B47"/>
    <w:rsid w:val="00122E64"/>
    <w:rsid w:val="00123828"/>
    <w:rsid w:val="0012382C"/>
    <w:rsid w:val="00123C72"/>
    <w:rsid w:val="00124CB9"/>
    <w:rsid w:val="00124E23"/>
    <w:rsid w:val="001252C5"/>
    <w:rsid w:val="0012566C"/>
    <w:rsid w:val="00125D68"/>
    <w:rsid w:val="00125E2D"/>
    <w:rsid w:val="0012613D"/>
    <w:rsid w:val="00126485"/>
    <w:rsid w:val="00126AB8"/>
    <w:rsid w:val="00126D8D"/>
    <w:rsid w:val="001273A9"/>
    <w:rsid w:val="001276BA"/>
    <w:rsid w:val="00127977"/>
    <w:rsid w:val="001279AD"/>
    <w:rsid w:val="00127A0A"/>
    <w:rsid w:val="00127B19"/>
    <w:rsid w:val="00127D01"/>
    <w:rsid w:val="00127EE1"/>
    <w:rsid w:val="00130026"/>
    <w:rsid w:val="0013029D"/>
    <w:rsid w:val="0013067D"/>
    <w:rsid w:val="001309E2"/>
    <w:rsid w:val="00130A8C"/>
    <w:rsid w:val="00130D26"/>
    <w:rsid w:val="0013144B"/>
    <w:rsid w:val="0013183A"/>
    <w:rsid w:val="00131DEC"/>
    <w:rsid w:val="0013201C"/>
    <w:rsid w:val="0013244D"/>
    <w:rsid w:val="00132CD2"/>
    <w:rsid w:val="00133500"/>
    <w:rsid w:val="00133A9F"/>
    <w:rsid w:val="00133C98"/>
    <w:rsid w:val="00134041"/>
    <w:rsid w:val="0013436F"/>
    <w:rsid w:val="001343E6"/>
    <w:rsid w:val="00134573"/>
    <w:rsid w:val="001345A8"/>
    <w:rsid w:val="0013486D"/>
    <w:rsid w:val="00134C6F"/>
    <w:rsid w:val="0013568D"/>
    <w:rsid w:val="00135A05"/>
    <w:rsid w:val="00135B09"/>
    <w:rsid w:val="00135B10"/>
    <w:rsid w:val="00136167"/>
    <w:rsid w:val="001362C8"/>
    <w:rsid w:val="001363A0"/>
    <w:rsid w:val="00136B45"/>
    <w:rsid w:val="00136B9F"/>
    <w:rsid w:val="00136C1B"/>
    <w:rsid w:val="00137054"/>
    <w:rsid w:val="001371BE"/>
    <w:rsid w:val="00137340"/>
    <w:rsid w:val="001375A2"/>
    <w:rsid w:val="00137807"/>
    <w:rsid w:val="0013797E"/>
    <w:rsid w:val="00137A38"/>
    <w:rsid w:val="00137B89"/>
    <w:rsid w:val="00137C34"/>
    <w:rsid w:val="00137C40"/>
    <w:rsid w:val="00137D03"/>
    <w:rsid w:val="00137D78"/>
    <w:rsid w:val="00137DD7"/>
    <w:rsid w:val="00137E3D"/>
    <w:rsid w:val="001402DF"/>
    <w:rsid w:val="001404C5"/>
    <w:rsid w:val="001404DA"/>
    <w:rsid w:val="00140620"/>
    <w:rsid w:val="001406F3"/>
    <w:rsid w:val="00140985"/>
    <w:rsid w:val="00140B34"/>
    <w:rsid w:val="00141134"/>
    <w:rsid w:val="0014126D"/>
    <w:rsid w:val="00141B12"/>
    <w:rsid w:val="00141E39"/>
    <w:rsid w:val="00142071"/>
    <w:rsid w:val="001425DD"/>
    <w:rsid w:val="001425DE"/>
    <w:rsid w:val="00142841"/>
    <w:rsid w:val="0014294C"/>
    <w:rsid w:val="00142D8D"/>
    <w:rsid w:val="00142EEE"/>
    <w:rsid w:val="00142F33"/>
    <w:rsid w:val="001431E2"/>
    <w:rsid w:val="00143525"/>
    <w:rsid w:val="001439F8"/>
    <w:rsid w:val="00143A5F"/>
    <w:rsid w:val="001442F5"/>
    <w:rsid w:val="00144303"/>
    <w:rsid w:val="0014438C"/>
    <w:rsid w:val="0014452C"/>
    <w:rsid w:val="00144915"/>
    <w:rsid w:val="001451B1"/>
    <w:rsid w:val="00145208"/>
    <w:rsid w:val="001452F2"/>
    <w:rsid w:val="00145666"/>
    <w:rsid w:val="00145AE5"/>
    <w:rsid w:val="00145DA2"/>
    <w:rsid w:val="00145E46"/>
    <w:rsid w:val="00146048"/>
    <w:rsid w:val="001460E7"/>
    <w:rsid w:val="00146356"/>
    <w:rsid w:val="00146455"/>
    <w:rsid w:val="001466B8"/>
    <w:rsid w:val="00146A8E"/>
    <w:rsid w:val="00147522"/>
    <w:rsid w:val="00147BBB"/>
    <w:rsid w:val="00150368"/>
    <w:rsid w:val="00150528"/>
    <w:rsid w:val="001505A4"/>
    <w:rsid w:val="001505C1"/>
    <w:rsid w:val="001507EA"/>
    <w:rsid w:val="0015087F"/>
    <w:rsid w:val="00150B5F"/>
    <w:rsid w:val="00150CF1"/>
    <w:rsid w:val="00150F6A"/>
    <w:rsid w:val="00151039"/>
    <w:rsid w:val="001510A1"/>
    <w:rsid w:val="0015193F"/>
    <w:rsid w:val="00151BDD"/>
    <w:rsid w:val="00151E15"/>
    <w:rsid w:val="00151EB5"/>
    <w:rsid w:val="00152093"/>
    <w:rsid w:val="0015216A"/>
    <w:rsid w:val="00152186"/>
    <w:rsid w:val="001529B0"/>
    <w:rsid w:val="00152A63"/>
    <w:rsid w:val="00152FC7"/>
    <w:rsid w:val="001530F8"/>
    <w:rsid w:val="0015321E"/>
    <w:rsid w:val="001532DC"/>
    <w:rsid w:val="00153C6A"/>
    <w:rsid w:val="0015409C"/>
    <w:rsid w:val="00154296"/>
    <w:rsid w:val="0015497B"/>
    <w:rsid w:val="00154B25"/>
    <w:rsid w:val="00154F23"/>
    <w:rsid w:val="00155040"/>
    <w:rsid w:val="0015520E"/>
    <w:rsid w:val="0015570B"/>
    <w:rsid w:val="00155C8B"/>
    <w:rsid w:val="00156409"/>
    <w:rsid w:val="001568C2"/>
    <w:rsid w:val="0015692F"/>
    <w:rsid w:val="00156CEE"/>
    <w:rsid w:val="00157B4F"/>
    <w:rsid w:val="00157D7B"/>
    <w:rsid w:val="0016000F"/>
    <w:rsid w:val="0016004A"/>
    <w:rsid w:val="0016015A"/>
    <w:rsid w:val="00160279"/>
    <w:rsid w:val="00160AA5"/>
    <w:rsid w:val="00160B9C"/>
    <w:rsid w:val="00160EAA"/>
    <w:rsid w:val="00160EF9"/>
    <w:rsid w:val="001614F2"/>
    <w:rsid w:val="0016169C"/>
    <w:rsid w:val="00161702"/>
    <w:rsid w:val="001617CA"/>
    <w:rsid w:val="001618A0"/>
    <w:rsid w:val="00161C5C"/>
    <w:rsid w:val="00161E47"/>
    <w:rsid w:val="00161FF2"/>
    <w:rsid w:val="00162005"/>
    <w:rsid w:val="001622BA"/>
    <w:rsid w:val="00162A25"/>
    <w:rsid w:val="00162AC9"/>
    <w:rsid w:val="00162FAF"/>
    <w:rsid w:val="001630FC"/>
    <w:rsid w:val="001631EE"/>
    <w:rsid w:val="0016336F"/>
    <w:rsid w:val="00163479"/>
    <w:rsid w:val="00163522"/>
    <w:rsid w:val="00163585"/>
    <w:rsid w:val="00163B3C"/>
    <w:rsid w:val="00163D64"/>
    <w:rsid w:val="001640AB"/>
    <w:rsid w:val="00164878"/>
    <w:rsid w:val="00164998"/>
    <w:rsid w:val="00164B06"/>
    <w:rsid w:val="00164B86"/>
    <w:rsid w:val="00164C23"/>
    <w:rsid w:val="00165033"/>
    <w:rsid w:val="001651CF"/>
    <w:rsid w:val="00165F16"/>
    <w:rsid w:val="00166092"/>
    <w:rsid w:val="0016622D"/>
    <w:rsid w:val="001667FD"/>
    <w:rsid w:val="001669F1"/>
    <w:rsid w:val="00166E54"/>
    <w:rsid w:val="001670EA"/>
    <w:rsid w:val="001674A0"/>
    <w:rsid w:val="00167640"/>
    <w:rsid w:val="00170079"/>
    <w:rsid w:val="0017022B"/>
    <w:rsid w:val="00170265"/>
    <w:rsid w:val="00170653"/>
    <w:rsid w:val="00170668"/>
    <w:rsid w:val="00170887"/>
    <w:rsid w:val="001708EF"/>
    <w:rsid w:val="00170AF5"/>
    <w:rsid w:val="00170F4F"/>
    <w:rsid w:val="0017115B"/>
    <w:rsid w:val="001718F7"/>
    <w:rsid w:val="001719E8"/>
    <w:rsid w:val="00171BB8"/>
    <w:rsid w:val="00171C75"/>
    <w:rsid w:val="00171DD6"/>
    <w:rsid w:val="00172170"/>
    <w:rsid w:val="00172274"/>
    <w:rsid w:val="001728B5"/>
    <w:rsid w:val="001728F0"/>
    <w:rsid w:val="00173022"/>
    <w:rsid w:val="00173A57"/>
    <w:rsid w:val="00173CC5"/>
    <w:rsid w:val="00173F7D"/>
    <w:rsid w:val="00174022"/>
    <w:rsid w:val="00174865"/>
    <w:rsid w:val="00174ED6"/>
    <w:rsid w:val="00174F09"/>
    <w:rsid w:val="00174F2D"/>
    <w:rsid w:val="00175541"/>
    <w:rsid w:val="00175656"/>
    <w:rsid w:val="001756F4"/>
    <w:rsid w:val="00175715"/>
    <w:rsid w:val="001759B6"/>
    <w:rsid w:val="00175AC4"/>
    <w:rsid w:val="00175F19"/>
    <w:rsid w:val="00175F2C"/>
    <w:rsid w:val="001760A1"/>
    <w:rsid w:val="001762B5"/>
    <w:rsid w:val="001763D7"/>
    <w:rsid w:val="0017649E"/>
    <w:rsid w:val="00176645"/>
    <w:rsid w:val="00176B37"/>
    <w:rsid w:val="00176E26"/>
    <w:rsid w:val="00176E56"/>
    <w:rsid w:val="00176E5D"/>
    <w:rsid w:val="00176ED6"/>
    <w:rsid w:val="0017719B"/>
    <w:rsid w:val="00177251"/>
    <w:rsid w:val="00177DA7"/>
    <w:rsid w:val="00177DFF"/>
    <w:rsid w:val="00177E53"/>
    <w:rsid w:val="001800A4"/>
    <w:rsid w:val="00180811"/>
    <w:rsid w:val="0018082A"/>
    <w:rsid w:val="00180A6B"/>
    <w:rsid w:val="00180B4D"/>
    <w:rsid w:val="0018140A"/>
    <w:rsid w:val="00181564"/>
    <w:rsid w:val="001815BF"/>
    <w:rsid w:val="0018198D"/>
    <w:rsid w:val="001819B9"/>
    <w:rsid w:val="00181B56"/>
    <w:rsid w:val="00181BF5"/>
    <w:rsid w:val="00181BFC"/>
    <w:rsid w:val="00181CA0"/>
    <w:rsid w:val="00181E57"/>
    <w:rsid w:val="00182131"/>
    <w:rsid w:val="00182199"/>
    <w:rsid w:val="00182685"/>
    <w:rsid w:val="0018284A"/>
    <w:rsid w:val="00182A76"/>
    <w:rsid w:val="00182E91"/>
    <w:rsid w:val="00182E9A"/>
    <w:rsid w:val="001831E6"/>
    <w:rsid w:val="001832A0"/>
    <w:rsid w:val="001832A3"/>
    <w:rsid w:val="0018333A"/>
    <w:rsid w:val="0018360B"/>
    <w:rsid w:val="00183887"/>
    <w:rsid w:val="0018393F"/>
    <w:rsid w:val="001839F5"/>
    <w:rsid w:val="00183A96"/>
    <w:rsid w:val="00183D89"/>
    <w:rsid w:val="0018426E"/>
    <w:rsid w:val="001843AB"/>
    <w:rsid w:val="00184779"/>
    <w:rsid w:val="00184912"/>
    <w:rsid w:val="001849D1"/>
    <w:rsid w:val="00184F97"/>
    <w:rsid w:val="001850B7"/>
    <w:rsid w:val="001850E5"/>
    <w:rsid w:val="001852AE"/>
    <w:rsid w:val="0018546D"/>
    <w:rsid w:val="00186574"/>
    <w:rsid w:val="00186A7E"/>
    <w:rsid w:val="00186AD6"/>
    <w:rsid w:val="00186E53"/>
    <w:rsid w:val="001870A0"/>
    <w:rsid w:val="001870CB"/>
    <w:rsid w:val="00190041"/>
    <w:rsid w:val="00190129"/>
    <w:rsid w:val="001901B1"/>
    <w:rsid w:val="001907C6"/>
    <w:rsid w:val="00190C66"/>
    <w:rsid w:val="00190D94"/>
    <w:rsid w:val="001917F8"/>
    <w:rsid w:val="001918B4"/>
    <w:rsid w:val="001919F1"/>
    <w:rsid w:val="00191AAE"/>
    <w:rsid w:val="00191AF1"/>
    <w:rsid w:val="00191DE8"/>
    <w:rsid w:val="0019255D"/>
    <w:rsid w:val="001927EE"/>
    <w:rsid w:val="001930A8"/>
    <w:rsid w:val="001933BD"/>
    <w:rsid w:val="001934C5"/>
    <w:rsid w:val="001934F3"/>
    <w:rsid w:val="0019350F"/>
    <w:rsid w:val="00193934"/>
    <w:rsid w:val="0019419D"/>
    <w:rsid w:val="001942DB"/>
    <w:rsid w:val="00194454"/>
    <w:rsid w:val="001944E0"/>
    <w:rsid w:val="00194ABF"/>
    <w:rsid w:val="00194D37"/>
    <w:rsid w:val="00194F93"/>
    <w:rsid w:val="00195531"/>
    <w:rsid w:val="001955F4"/>
    <w:rsid w:val="00195647"/>
    <w:rsid w:val="00195782"/>
    <w:rsid w:val="00195AF1"/>
    <w:rsid w:val="00195D82"/>
    <w:rsid w:val="00195E5C"/>
    <w:rsid w:val="0019671C"/>
    <w:rsid w:val="00196894"/>
    <w:rsid w:val="00196E1F"/>
    <w:rsid w:val="001970DE"/>
    <w:rsid w:val="0019724E"/>
    <w:rsid w:val="001972AB"/>
    <w:rsid w:val="00197348"/>
    <w:rsid w:val="00197BE8"/>
    <w:rsid w:val="00197C4B"/>
    <w:rsid w:val="00197E20"/>
    <w:rsid w:val="00197EE7"/>
    <w:rsid w:val="00197F34"/>
    <w:rsid w:val="001A0380"/>
    <w:rsid w:val="001A087B"/>
    <w:rsid w:val="001A0C03"/>
    <w:rsid w:val="001A0EF1"/>
    <w:rsid w:val="001A0F00"/>
    <w:rsid w:val="001A1035"/>
    <w:rsid w:val="001A12B8"/>
    <w:rsid w:val="001A14E6"/>
    <w:rsid w:val="001A1BC8"/>
    <w:rsid w:val="001A204E"/>
    <w:rsid w:val="001A20F4"/>
    <w:rsid w:val="001A225A"/>
    <w:rsid w:val="001A2B9D"/>
    <w:rsid w:val="001A2C81"/>
    <w:rsid w:val="001A2E30"/>
    <w:rsid w:val="001A2FD5"/>
    <w:rsid w:val="001A311F"/>
    <w:rsid w:val="001A31E3"/>
    <w:rsid w:val="001A3343"/>
    <w:rsid w:val="001A33D5"/>
    <w:rsid w:val="001A3467"/>
    <w:rsid w:val="001A3853"/>
    <w:rsid w:val="001A38CD"/>
    <w:rsid w:val="001A3E40"/>
    <w:rsid w:val="001A408A"/>
    <w:rsid w:val="001A432D"/>
    <w:rsid w:val="001A45FA"/>
    <w:rsid w:val="001A47B4"/>
    <w:rsid w:val="001A490E"/>
    <w:rsid w:val="001A5110"/>
    <w:rsid w:val="001A5196"/>
    <w:rsid w:val="001A5221"/>
    <w:rsid w:val="001A549A"/>
    <w:rsid w:val="001A576A"/>
    <w:rsid w:val="001A5AF5"/>
    <w:rsid w:val="001A5CDD"/>
    <w:rsid w:val="001A5E23"/>
    <w:rsid w:val="001A6267"/>
    <w:rsid w:val="001A639A"/>
    <w:rsid w:val="001A697D"/>
    <w:rsid w:val="001A6EE8"/>
    <w:rsid w:val="001A6FBD"/>
    <w:rsid w:val="001A719D"/>
    <w:rsid w:val="001A780E"/>
    <w:rsid w:val="001A7D06"/>
    <w:rsid w:val="001B0613"/>
    <w:rsid w:val="001B0694"/>
    <w:rsid w:val="001B0CD6"/>
    <w:rsid w:val="001B0F3A"/>
    <w:rsid w:val="001B128B"/>
    <w:rsid w:val="001B1410"/>
    <w:rsid w:val="001B15A2"/>
    <w:rsid w:val="001B19E2"/>
    <w:rsid w:val="001B1B5A"/>
    <w:rsid w:val="001B2247"/>
    <w:rsid w:val="001B2282"/>
    <w:rsid w:val="001B2667"/>
    <w:rsid w:val="001B2ADA"/>
    <w:rsid w:val="001B3014"/>
    <w:rsid w:val="001B30E9"/>
    <w:rsid w:val="001B3309"/>
    <w:rsid w:val="001B36AA"/>
    <w:rsid w:val="001B38C6"/>
    <w:rsid w:val="001B3A23"/>
    <w:rsid w:val="001B48AF"/>
    <w:rsid w:val="001B4928"/>
    <w:rsid w:val="001B4991"/>
    <w:rsid w:val="001B49C6"/>
    <w:rsid w:val="001B4F50"/>
    <w:rsid w:val="001B50E2"/>
    <w:rsid w:val="001B52F9"/>
    <w:rsid w:val="001B55B0"/>
    <w:rsid w:val="001B5AA0"/>
    <w:rsid w:val="001B5D0A"/>
    <w:rsid w:val="001B709E"/>
    <w:rsid w:val="001B794D"/>
    <w:rsid w:val="001B79EC"/>
    <w:rsid w:val="001B7AA5"/>
    <w:rsid w:val="001B7B2F"/>
    <w:rsid w:val="001B7C41"/>
    <w:rsid w:val="001B7F3E"/>
    <w:rsid w:val="001C0017"/>
    <w:rsid w:val="001C016A"/>
    <w:rsid w:val="001C04DD"/>
    <w:rsid w:val="001C0D00"/>
    <w:rsid w:val="001C0FFE"/>
    <w:rsid w:val="001C1131"/>
    <w:rsid w:val="001C125B"/>
    <w:rsid w:val="001C1442"/>
    <w:rsid w:val="001C15DA"/>
    <w:rsid w:val="001C177D"/>
    <w:rsid w:val="001C1C16"/>
    <w:rsid w:val="001C2489"/>
    <w:rsid w:val="001C294E"/>
    <w:rsid w:val="001C2FFD"/>
    <w:rsid w:val="001C308A"/>
    <w:rsid w:val="001C3398"/>
    <w:rsid w:val="001C351C"/>
    <w:rsid w:val="001C3B34"/>
    <w:rsid w:val="001C3DFA"/>
    <w:rsid w:val="001C3E79"/>
    <w:rsid w:val="001C3EFB"/>
    <w:rsid w:val="001C3F15"/>
    <w:rsid w:val="001C3F93"/>
    <w:rsid w:val="001C3FAB"/>
    <w:rsid w:val="001C40B4"/>
    <w:rsid w:val="001C414B"/>
    <w:rsid w:val="001C4302"/>
    <w:rsid w:val="001C4337"/>
    <w:rsid w:val="001C4D9F"/>
    <w:rsid w:val="001C53D3"/>
    <w:rsid w:val="001C5919"/>
    <w:rsid w:val="001C5BC9"/>
    <w:rsid w:val="001C5DF9"/>
    <w:rsid w:val="001C5E7D"/>
    <w:rsid w:val="001C5FCE"/>
    <w:rsid w:val="001C60A5"/>
    <w:rsid w:val="001C60EC"/>
    <w:rsid w:val="001C6597"/>
    <w:rsid w:val="001C6843"/>
    <w:rsid w:val="001C69AC"/>
    <w:rsid w:val="001C6A2E"/>
    <w:rsid w:val="001C7697"/>
    <w:rsid w:val="001C792B"/>
    <w:rsid w:val="001C7AFA"/>
    <w:rsid w:val="001C7DF8"/>
    <w:rsid w:val="001C7E19"/>
    <w:rsid w:val="001C7F9B"/>
    <w:rsid w:val="001D00D1"/>
    <w:rsid w:val="001D0730"/>
    <w:rsid w:val="001D0A41"/>
    <w:rsid w:val="001D0AAB"/>
    <w:rsid w:val="001D0F3F"/>
    <w:rsid w:val="001D16FA"/>
    <w:rsid w:val="001D1B07"/>
    <w:rsid w:val="001D202B"/>
    <w:rsid w:val="001D216F"/>
    <w:rsid w:val="001D238E"/>
    <w:rsid w:val="001D2534"/>
    <w:rsid w:val="001D27AD"/>
    <w:rsid w:val="001D2C8A"/>
    <w:rsid w:val="001D2D55"/>
    <w:rsid w:val="001D3090"/>
    <w:rsid w:val="001D3353"/>
    <w:rsid w:val="001D34E3"/>
    <w:rsid w:val="001D37C4"/>
    <w:rsid w:val="001D39D7"/>
    <w:rsid w:val="001D3B71"/>
    <w:rsid w:val="001D3DFB"/>
    <w:rsid w:val="001D4501"/>
    <w:rsid w:val="001D47D0"/>
    <w:rsid w:val="001D498B"/>
    <w:rsid w:val="001D4EF2"/>
    <w:rsid w:val="001D5339"/>
    <w:rsid w:val="001D5C1C"/>
    <w:rsid w:val="001D5D57"/>
    <w:rsid w:val="001D5DE8"/>
    <w:rsid w:val="001D60BB"/>
    <w:rsid w:val="001D61E6"/>
    <w:rsid w:val="001D6203"/>
    <w:rsid w:val="001D674E"/>
    <w:rsid w:val="001D6A7C"/>
    <w:rsid w:val="001D6DC7"/>
    <w:rsid w:val="001D6EC7"/>
    <w:rsid w:val="001D7037"/>
    <w:rsid w:val="001D7255"/>
    <w:rsid w:val="001D7D86"/>
    <w:rsid w:val="001E0236"/>
    <w:rsid w:val="001E029F"/>
    <w:rsid w:val="001E052B"/>
    <w:rsid w:val="001E0735"/>
    <w:rsid w:val="001E0CB4"/>
    <w:rsid w:val="001E0D1C"/>
    <w:rsid w:val="001E0F2A"/>
    <w:rsid w:val="001E1194"/>
    <w:rsid w:val="001E11AE"/>
    <w:rsid w:val="001E13C3"/>
    <w:rsid w:val="001E16B3"/>
    <w:rsid w:val="001E1984"/>
    <w:rsid w:val="001E19AE"/>
    <w:rsid w:val="001E1D24"/>
    <w:rsid w:val="001E1D6C"/>
    <w:rsid w:val="001E2225"/>
    <w:rsid w:val="001E26C4"/>
    <w:rsid w:val="001E27E5"/>
    <w:rsid w:val="001E2A2B"/>
    <w:rsid w:val="001E2C4C"/>
    <w:rsid w:val="001E2D60"/>
    <w:rsid w:val="001E2EBC"/>
    <w:rsid w:val="001E2EE9"/>
    <w:rsid w:val="001E2F65"/>
    <w:rsid w:val="001E2F79"/>
    <w:rsid w:val="001E3482"/>
    <w:rsid w:val="001E3BB3"/>
    <w:rsid w:val="001E3DBA"/>
    <w:rsid w:val="001E44BC"/>
    <w:rsid w:val="001E4514"/>
    <w:rsid w:val="001E4B0A"/>
    <w:rsid w:val="001E52C2"/>
    <w:rsid w:val="001E5B66"/>
    <w:rsid w:val="001E5C63"/>
    <w:rsid w:val="001E64D1"/>
    <w:rsid w:val="001E6B8A"/>
    <w:rsid w:val="001E6C03"/>
    <w:rsid w:val="001E70B4"/>
    <w:rsid w:val="001E74DF"/>
    <w:rsid w:val="001E759F"/>
    <w:rsid w:val="001E79E9"/>
    <w:rsid w:val="001E7BD9"/>
    <w:rsid w:val="001E7F6A"/>
    <w:rsid w:val="001F02F8"/>
    <w:rsid w:val="001F0876"/>
    <w:rsid w:val="001F08FB"/>
    <w:rsid w:val="001F0DA9"/>
    <w:rsid w:val="001F159B"/>
    <w:rsid w:val="001F1AFB"/>
    <w:rsid w:val="001F1EFE"/>
    <w:rsid w:val="001F224B"/>
    <w:rsid w:val="001F229F"/>
    <w:rsid w:val="001F258F"/>
    <w:rsid w:val="001F28F0"/>
    <w:rsid w:val="001F28F8"/>
    <w:rsid w:val="001F3464"/>
    <w:rsid w:val="001F3533"/>
    <w:rsid w:val="001F38B5"/>
    <w:rsid w:val="001F3BAD"/>
    <w:rsid w:val="001F3D75"/>
    <w:rsid w:val="001F3DA9"/>
    <w:rsid w:val="001F4F66"/>
    <w:rsid w:val="001F4FCC"/>
    <w:rsid w:val="001F4FD1"/>
    <w:rsid w:val="001F5019"/>
    <w:rsid w:val="001F5478"/>
    <w:rsid w:val="001F54DA"/>
    <w:rsid w:val="001F5A97"/>
    <w:rsid w:val="001F5B3B"/>
    <w:rsid w:val="001F611E"/>
    <w:rsid w:val="001F6638"/>
    <w:rsid w:val="001F6649"/>
    <w:rsid w:val="001F66A8"/>
    <w:rsid w:val="001F68EC"/>
    <w:rsid w:val="001F6CD1"/>
    <w:rsid w:val="001F7124"/>
    <w:rsid w:val="001F7179"/>
    <w:rsid w:val="001F7312"/>
    <w:rsid w:val="001F742E"/>
    <w:rsid w:val="001F7595"/>
    <w:rsid w:val="001F7759"/>
    <w:rsid w:val="001F779D"/>
    <w:rsid w:val="001F78B0"/>
    <w:rsid w:val="001F7A28"/>
    <w:rsid w:val="001F7C9F"/>
    <w:rsid w:val="001F7F70"/>
    <w:rsid w:val="00200015"/>
    <w:rsid w:val="002000E7"/>
    <w:rsid w:val="002007A6"/>
    <w:rsid w:val="002008CA"/>
    <w:rsid w:val="00200B45"/>
    <w:rsid w:val="0020126E"/>
    <w:rsid w:val="00201647"/>
    <w:rsid w:val="00201C38"/>
    <w:rsid w:val="0020205C"/>
    <w:rsid w:val="0020284A"/>
    <w:rsid w:val="00202B08"/>
    <w:rsid w:val="00202C47"/>
    <w:rsid w:val="00202F33"/>
    <w:rsid w:val="00203034"/>
    <w:rsid w:val="00203174"/>
    <w:rsid w:val="0020383F"/>
    <w:rsid w:val="002039E4"/>
    <w:rsid w:val="00203A88"/>
    <w:rsid w:val="00204385"/>
    <w:rsid w:val="00204413"/>
    <w:rsid w:val="002048CB"/>
    <w:rsid w:val="00204B3A"/>
    <w:rsid w:val="00204BCF"/>
    <w:rsid w:val="00204C28"/>
    <w:rsid w:val="002050F4"/>
    <w:rsid w:val="00205108"/>
    <w:rsid w:val="00205388"/>
    <w:rsid w:val="00205413"/>
    <w:rsid w:val="00205A46"/>
    <w:rsid w:val="00205AB4"/>
    <w:rsid w:val="00205DC1"/>
    <w:rsid w:val="00205DE0"/>
    <w:rsid w:val="00205DF6"/>
    <w:rsid w:val="00205FB0"/>
    <w:rsid w:val="002061BB"/>
    <w:rsid w:val="00206647"/>
    <w:rsid w:val="00206683"/>
    <w:rsid w:val="0020693A"/>
    <w:rsid w:val="00206BB5"/>
    <w:rsid w:val="00206C14"/>
    <w:rsid w:val="00207791"/>
    <w:rsid w:val="002077C7"/>
    <w:rsid w:val="00207A3C"/>
    <w:rsid w:val="00207BE8"/>
    <w:rsid w:val="002100F9"/>
    <w:rsid w:val="00210203"/>
    <w:rsid w:val="00210234"/>
    <w:rsid w:val="0021047B"/>
    <w:rsid w:val="002104A7"/>
    <w:rsid w:val="00210668"/>
    <w:rsid w:val="002113D4"/>
    <w:rsid w:val="002117A6"/>
    <w:rsid w:val="00211A01"/>
    <w:rsid w:val="00211E94"/>
    <w:rsid w:val="002121F8"/>
    <w:rsid w:val="00212757"/>
    <w:rsid w:val="002129A4"/>
    <w:rsid w:val="002129B6"/>
    <w:rsid w:val="00212BBD"/>
    <w:rsid w:val="00212BCC"/>
    <w:rsid w:val="00212D47"/>
    <w:rsid w:val="00212DAD"/>
    <w:rsid w:val="00212E90"/>
    <w:rsid w:val="00213183"/>
    <w:rsid w:val="0021333E"/>
    <w:rsid w:val="0021335E"/>
    <w:rsid w:val="002133DE"/>
    <w:rsid w:val="0021369D"/>
    <w:rsid w:val="00213DFD"/>
    <w:rsid w:val="00213F11"/>
    <w:rsid w:val="002148F8"/>
    <w:rsid w:val="00214943"/>
    <w:rsid w:val="002149AF"/>
    <w:rsid w:val="00214A5E"/>
    <w:rsid w:val="00214C10"/>
    <w:rsid w:val="00214FAF"/>
    <w:rsid w:val="00215332"/>
    <w:rsid w:val="00215581"/>
    <w:rsid w:val="00215950"/>
    <w:rsid w:val="00215B7D"/>
    <w:rsid w:val="00215D1E"/>
    <w:rsid w:val="00215F9D"/>
    <w:rsid w:val="0021633D"/>
    <w:rsid w:val="00216411"/>
    <w:rsid w:val="0021641C"/>
    <w:rsid w:val="002169CF"/>
    <w:rsid w:val="00216A7F"/>
    <w:rsid w:val="002178AC"/>
    <w:rsid w:val="002202AD"/>
    <w:rsid w:val="002205F4"/>
    <w:rsid w:val="002208A0"/>
    <w:rsid w:val="00220A85"/>
    <w:rsid w:val="0022121F"/>
    <w:rsid w:val="0022129B"/>
    <w:rsid w:val="0022177D"/>
    <w:rsid w:val="00221B1F"/>
    <w:rsid w:val="00221BA1"/>
    <w:rsid w:val="00221D68"/>
    <w:rsid w:val="00221F6E"/>
    <w:rsid w:val="002220C9"/>
    <w:rsid w:val="002222C6"/>
    <w:rsid w:val="00222493"/>
    <w:rsid w:val="002224AF"/>
    <w:rsid w:val="002224B3"/>
    <w:rsid w:val="0022251B"/>
    <w:rsid w:val="00222A7A"/>
    <w:rsid w:val="00222BE3"/>
    <w:rsid w:val="002230BD"/>
    <w:rsid w:val="00223189"/>
    <w:rsid w:val="00223460"/>
    <w:rsid w:val="00223633"/>
    <w:rsid w:val="00223BF0"/>
    <w:rsid w:val="00223E6F"/>
    <w:rsid w:val="002243FF"/>
    <w:rsid w:val="002244BE"/>
    <w:rsid w:val="002246E7"/>
    <w:rsid w:val="0022496A"/>
    <w:rsid w:val="00224A2C"/>
    <w:rsid w:val="0022517C"/>
    <w:rsid w:val="002251BE"/>
    <w:rsid w:val="00225377"/>
    <w:rsid w:val="0022550B"/>
    <w:rsid w:val="00225528"/>
    <w:rsid w:val="002258B9"/>
    <w:rsid w:val="00225965"/>
    <w:rsid w:val="00226B93"/>
    <w:rsid w:val="00226FFA"/>
    <w:rsid w:val="002274E1"/>
    <w:rsid w:val="00227712"/>
    <w:rsid w:val="002277A5"/>
    <w:rsid w:val="002278A6"/>
    <w:rsid w:val="0022798D"/>
    <w:rsid w:val="00227C15"/>
    <w:rsid w:val="00227D90"/>
    <w:rsid w:val="00227E07"/>
    <w:rsid w:val="00227F0F"/>
    <w:rsid w:val="00230282"/>
    <w:rsid w:val="00230468"/>
    <w:rsid w:val="00230965"/>
    <w:rsid w:val="00230AFF"/>
    <w:rsid w:val="00230EC8"/>
    <w:rsid w:val="002312F4"/>
    <w:rsid w:val="0023131B"/>
    <w:rsid w:val="002314E3"/>
    <w:rsid w:val="00231855"/>
    <w:rsid w:val="00231FC7"/>
    <w:rsid w:val="00231FCD"/>
    <w:rsid w:val="0023244B"/>
    <w:rsid w:val="002325D2"/>
    <w:rsid w:val="00232694"/>
    <w:rsid w:val="00232A17"/>
    <w:rsid w:val="0023325B"/>
    <w:rsid w:val="002332B9"/>
    <w:rsid w:val="00233551"/>
    <w:rsid w:val="0023360D"/>
    <w:rsid w:val="00233C5D"/>
    <w:rsid w:val="00233DFB"/>
    <w:rsid w:val="0023495E"/>
    <w:rsid w:val="00234C01"/>
    <w:rsid w:val="00234CFA"/>
    <w:rsid w:val="00234F39"/>
    <w:rsid w:val="002352C6"/>
    <w:rsid w:val="002359E3"/>
    <w:rsid w:val="00235FA0"/>
    <w:rsid w:val="00236227"/>
    <w:rsid w:val="0023653E"/>
    <w:rsid w:val="00236A87"/>
    <w:rsid w:val="002375C2"/>
    <w:rsid w:val="0023778A"/>
    <w:rsid w:val="00237CB8"/>
    <w:rsid w:val="00237DFA"/>
    <w:rsid w:val="00237F12"/>
    <w:rsid w:val="002408E4"/>
    <w:rsid w:val="00240B1F"/>
    <w:rsid w:val="00240BBF"/>
    <w:rsid w:val="00241167"/>
    <w:rsid w:val="002412B8"/>
    <w:rsid w:val="00241776"/>
    <w:rsid w:val="00242580"/>
    <w:rsid w:val="0024278A"/>
    <w:rsid w:val="00242D6F"/>
    <w:rsid w:val="00242E93"/>
    <w:rsid w:val="00243010"/>
    <w:rsid w:val="0024336B"/>
    <w:rsid w:val="00243469"/>
    <w:rsid w:val="0024395C"/>
    <w:rsid w:val="00243F2C"/>
    <w:rsid w:val="00243F95"/>
    <w:rsid w:val="00244067"/>
    <w:rsid w:val="0024422C"/>
    <w:rsid w:val="00244B35"/>
    <w:rsid w:val="00244BA4"/>
    <w:rsid w:val="00244D4F"/>
    <w:rsid w:val="002452A1"/>
    <w:rsid w:val="0024530E"/>
    <w:rsid w:val="00245360"/>
    <w:rsid w:val="002455E3"/>
    <w:rsid w:val="00245696"/>
    <w:rsid w:val="00245E5E"/>
    <w:rsid w:val="00245F29"/>
    <w:rsid w:val="002464DC"/>
    <w:rsid w:val="00246526"/>
    <w:rsid w:val="00246AE1"/>
    <w:rsid w:val="00246EB5"/>
    <w:rsid w:val="00246EEE"/>
    <w:rsid w:val="002472A0"/>
    <w:rsid w:val="002473A6"/>
    <w:rsid w:val="00247F8E"/>
    <w:rsid w:val="002500F9"/>
    <w:rsid w:val="00250A14"/>
    <w:rsid w:val="00250A84"/>
    <w:rsid w:val="00250CE1"/>
    <w:rsid w:val="002513D7"/>
    <w:rsid w:val="002517F5"/>
    <w:rsid w:val="00251A03"/>
    <w:rsid w:val="00251BD4"/>
    <w:rsid w:val="00251C4E"/>
    <w:rsid w:val="00251D5B"/>
    <w:rsid w:val="00251DE8"/>
    <w:rsid w:val="00252355"/>
    <w:rsid w:val="0025295C"/>
    <w:rsid w:val="00252AD5"/>
    <w:rsid w:val="00252B06"/>
    <w:rsid w:val="00252C17"/>
    <w:rsid w:val="00252D27"/>
    <w:rsid w:val="00252D44"/>
    <w:rsid w:val="00253116"/>
    <w:rsid w:val="0025345E"/>
    <w:rsid w:val="00253C24"/>
    <w:rsid w:val="00253DBD"/>
    <w:rsid w:val="002540B3"/>
    <w:rsid w:val="002542FE"/>
    <w:rsid w:val="00254674"/>
    <w:rsid w:val="00254A2D"/>
    <w:rsid w:val="00254B39"/>
    <w:rsid w:val="00254C6B"/>
    <w:rsid w:val="0025534D"/>
    <w:rsid w:val="002555E7"/>
    <w:rsid w:val="002556F7"/>
    <w:rsid w:val="00255BF0"/>
    <w:rsid w:val="00256149"/>
    <w:rsid w:val="00256186"/>
    <w:rsid w:val="0025622A"/>
    <w:rsid w:val="00256D93"/>
    <w:rsid w:val="00256DB4"/>
    <w:rsid w:val="002570D2"/>
    <w:rsid w:val="002574CC"/>
    <w:rsid w:val="00257509"/>
    <w:rsid w:val="00257578"/>
    <w:rsid w:val="002601D4"/>
    <w:rsid w:val="0026044D"/>
    <w:rsid w:val="0026078F"/>
    <w:rsid w:val="00260D2B"/>
    <w:rsid w:val="00260D9E"/>
    <w:rsid w:val="00260F11"/>
    <w:rsid w:val="00261166"/>
    <w:rsid w:val="002614C3"/>
    <w:rsid w:val="00261ACB"/>
    <w:rsid w:val="00261B65"/>
    <w:rsid w:val="00261BEE"/>
    <w:rsid w:val="00261E32"/>
    <w:rsid w:val="00262015"/>
    <w:rsid w:val="002620B6"/>
    <w:rsid w:val="00262129"/>
    <w:rsid w:val="002624AF"/>
    <w:rsid w:val="00262A77"/>
    <w:rsid w:val="00262C45"/>
    <w:rsid w:val="00262CA1"/>
    <w:rsid w:val="0026381F"/>
    <w:rsid w:val="00263A76"/>
    <w:rsid w:val="00263B31"/>
    <w:rsid w:val="00263B61"/>
    <w:rsid w:val="00263B64"/>
    <w:rsid w:val="00264509"/>
    <w:rsid w:val="00264658"/>
    <w:rsid w:val="00264A17"/>
    <w:rsid w:val="002650DB"/>
    <w:rsid w:val="00265292"/>
    <w:rsid w:val="002652D5"/>
    <w:rsid w:val="0026544F"/>
    <w:rsid w:val="00265B64"/>
    <w:rsid w:val="002660C9"/>
    <w:rsid w:val="0026635E"/>
    <w:rsid w:val="00266AB2"/>
    <w:rsid w:val="00266CC3"/>
    <w:rsid w:val="00266E16"/>
    <w:rsid w:val="002671E5"/>
    <w:rsid w:val="0026723B"/>
    <w:rsid w:val="002675F8"/>
    <w:rsid w:val="0026762E"/>
    <w:rsid w:val="00267D7A"/>
    <w:rsid w:val="002701B6"/>
    <w:rsid w:val="00270439"/>
    <w:rsid w:val="002713DC"/>
    <w:rsid w:val="00271802"/>
    <w:rsid w:val="0027193C"/>
    <w:rsid w:val="002719B5"/>
    <w:rsid w:val="00271BFE"/>
    <w:rsid w:val="00271BFF"/>
    <w:rsid w:val="00271CFE"/>
    <w:rsid w:val="00271EDF"/>
    <w:rsid w:val="00272271"/>
    <w:rsid w:val="002723C3"/>
    <w:rsid w:val="0027265B"/>
    <w:rsid w:val="00272826"/>
    <w:rsid w:val="00272934"/>
    <w:rsid w:val="00272B51"/>
    <w:rsid w:val="00272C4F"/>
    <w:rsid w:val="00272E8D"/>
    <w:rsid w:val="00272ECF"/>
    <w:rsid w:val="00272F15"/>
    <w:rsid w:val="002730A3"/>
    <w:rsid w:val="00273490"/>
    <w:rsid w:val="002735C9"/>
    <w:rsid w:val="002737C6"/>
    <w:rsid w:val="00273A0A"/>
    <w:rsid w:val="00273B75"/>
    <w:rsid w:val="00273BB3"/>
    <w:rsid w:val="002740C4"/>
    <w:rsid w:val="002742F1"/>
    <w:rsid w:val="0027478E"/>
    <w:rsid w:val="002747B9"/>
    <w:rsid w:val="00274AF1"/>
    <w:rsid w:val="002759F9"/>
    <w:rsid w:val="00275CE5"/>
    <w:rsid w:val="00275F13"/>
    <w:rsid w:val="00275FEA"/>
    <w:rsid w:val="00276296"/>
    <w:rsid w:val="002762FF"/>
    <w:rsid w:val="00276670"/>
    <w:rsid w:val="002766FA"/>
    <w:rsid w:val="0027685F"/>
    <w:rsid w:val="002769A8"/>
    <w:rsid w:val="002769AB"/>
    <w:rsid w:val="00276A82"/>
    <w:rsid w:val="00276B83"/>
    <w:rsid w:val="00276BFA"/>
    <w:rsid w:val="00276D68"/>
    <w:rsid w:val="00277653"/>
    <w:rsid w:val="002776A4"/>
    <w:rsid w:val="002776B2"/>
    <w:rsid w:val="00277E88"/>
    <w:rsid w:val="00277F5C"/>
    <w:rsid w:val="00277F99"/>
    <w:rsid w:val="00280062"/>
    <w:rsid w:val="00280492"/>
    <w:rsid w:val="002806D7"/>
    <w:rsid w:val="00280874"/>
    <w:rsid w:val="00280B53"/>
    <w:rsid w:val="00280F61"/>
    <w:rsid w:val="00280FFF"/>
    <w:rsid w:val="002814EE"/>
    <w:rsid w:val="00281CA8"/>
    <w:rsid w:val="00282915"/>
    <w:rsid w:val="00282DB7"/>
    <w:rsid w:val="00282EB8"/>
    <w:rsid w:val="00283327"/>
    <w:rsid w:val="00283A03"/>
    <w:rsid w:val="00283D5E"/>
    <w:rsid w:val="002844BD"/>
    <w:rsid w:val="002845A3"/>
    <w:rsid w:val="002846C5"/>
    <w:rsid w:val="002849AC"/>
    <w:rsid w:val="00284BD1"/>
    <w:rsid w:val="00284EFF"/>
    <w:rsid w:val="0028507E"/>
    <w:rsid w:val="00285156"/>
    <w:rsid w:val="00285346"/>
    <w:rsid w:val="00285510"/>
    <w:rsid w:val="00285BAD"/>
    <w:rsid w:val="00286189"/>
    <w:rsid w:val="00286218"/>
    <w:rsid w:val="00286353"/>
    <w:rsid w:val="00286463"/>
    <w:rsid w:val="00286907"/>
    <w:rsid w:val="00286E4E"/>
    <w:rsid w:val="002871A1"/>
    <w:rsid w:val="002873D1"/>
    <w:rsid w:val="0028757F"/>
    <w:rsid w:val="00287627"/>
    <w:rsid w:val="0028788D"/>
    <w:rsid w:val="00287BBB"/>
    <w:rsid w:val="00287BE8"/>
    <w:rsid w:val="00287FFD"/>
    <w:rsid w:val="00290662"/>
    <w:rsid w:val="00290892"/>
    <w:rsid w:val="00290951"/>
    <w:rsid w:val="002909EB"/>
    <w:rsid w:val="00290DD8"/>
    <w:rsid w:val="00290DDA"/>
    <w:rsid w:val="002913DF"/>
    <w:rsid w:val="002916CB"/>
    <w:rsid w:val="00291D6E"/>
    <w:rsid w:val="00291E4D"/>
    <w:rsid w:val="00291EB2"/>
    <w:rsid w:val="0029240C"/>
    <w:rsid w:val="0029287E"/>
    <w:rsid w:val="00292901"/>
    <w:rsid w:val="00292B5F"/>
    <w:rsid w:val="00292E4E"/>
    <w:rsid w:val="00292F37"/>
    <w:rsid w:val="002932DF"/>
    <w:rsid w:val="0029343C"/>
    <w:rsid w:val="00293480"/>
    <w:rsid w:val="0029404C"/>
    <w:rsid w:val="002942C1"/>
    <w:rsid w:val="00294564"/>
    <w:rsid w:val="00294B8A"/>
    <w:rsid w:val="00294D19"/>
    <w:rsid w:val="00294FAB"/>
    <w:rsid w:val="00295155"/>
    <w:rsid w:val="002959A8"/>
    <w:rsid w:val="00295DC8"/>
    <w:rsid w:val="00295F08"/>
    <w:rsid w:val="00296034"/>
    <w:rsid w:val="0029604E"/>
    <w:rsid w:val="00296077"/>
    <w:rsid w:val="00296759"/>
    <w:rsid w:val="0029675B"/>
    <w:rsid w:val="00296D48"/>
    <w:rsid w:val="00296DFD"/>
    <w:rsid w:val="002971C9"/>
    <w:rsid w:val="00297317"/>
    <w:rsid w:val="00297887"/>
    <w:rsid w:val="002979B6"/>
    <w:rsid w:val="00297BC4"/>
    <w:rsid w:val="00297E44"/>
    <w:rsid w:val="002A0091"/>
    <w:rsid w:val="002A0498"/>
    <w:rsid w:val="002A08AE"/>
    <w:rsid w:val="002A1226"/>
    <w:rsid w:val="002A12B5"/>
    <w:rsid w:val="002A156D"/>
    <w:rsid w:val="002A1927"/>
    <w:rsid w:val="002A1A31"/>
    <w:rsid w:val="002A1AAF"/>
    <w:rsid w:val="002A1B74"/>
    <w:rsid w:val="002A1FF8"/>
    <w:rsid w:val="002A20BC"/>
    <w:rsid w:val="002A23D9"/>
    <w:rsid w:val="002A2E89"/>
    <w:rsid w:val="002A31B7"/>
    <w:rsid w:val="002A3282"/>
    <w:rsid w:val="002A347A"/>
    <w:rsid w:val="002A34F0"/>
    <w:rsid w:val="002A350E"/>
    <w:rsid w:val="002A352A"/>
    <w:rsid w:val="002A3574"/>
    <w:rsid w:val="002A37C0"/>
    <w:rsid w:val="002A39F7"/>
    <w:rsid w:val="002A3C62"/>
    <w:rsid w:val="002A3DB3"/>
    <w:rsid w:val="002A3E36"/>
    <w:rsid w:val="002A47BD"/>
    <w:rsid w:val="002A4A03"/>
    <w:rsid w:val="002A4AAF"/>
    <w:rsid w:val="002A4D6B"/>
    <w:rsid w:val="002A4FAC"/>
    <w:rsid w:val="002A5162"/>
    <w:rsid w:val="002A53B1"/>
    <w:rsid w:val="002A57FC"/>
    <w:rsid w:val="002A5C8C"/>
    <w:rsid w:val="002A5D6D"/>
    <w:rsid w:val="002A5D95"/>
    <w:rsid w:val="002A5E82"/>
    <w:rsid w:val="002A5EBD"/>
    <w:rsid w:val="002A6371"/>
    <w:rsid w:val="002A657C"/>
    <w:rsid w:val="002A702D"/>
    <w:rsid w:val="002A7275"/>
    <w:rsid w:val="002A7758"/>
    <w:rsid w:val="002A7B72"/>
    <w:rsid w:val="002A7B76"/>
    <w:rsid w:val="002A7C88"/>
    <w:rsid w:val="002A7E60"/>
    <w:rsid w:val="002A7EFD"/>
    <w:rsid w:val="002B036E"/>
    <w:rsid w:val="002B0477"/>
    <w:rsid w:val="002B0A25"/>
    <w:rsid w:val="002B0B52"/>
    <w:rsid w:val="002B0B61"/>
    <w:rsid w:val="002B0D14"/>
    <w:rsid w:val="002B0F64"/>
    <w:rsid w:val="002B109C"/>
    <w:rsid w:val="002B132E"/>
    <w:rsid w:val="002B1398"/>
    <w:rsid w:val="002B1939"/>
    <w:rsid w:val="002B1A82"/>
    <w:rsid w:val="002B1D28"/>
    <w:rsid w:val="002B1E46"/>
    <w:rsid w:val="002B21CA"/>
    <w:rsid w:val="002B24D3"/>
    <w:rsid w:val="002B24D9"/>
    <w:rsid w:val="002B2641"/>
    <w:rsid w:val="002B2813"/>
    <w:rsid w:val="002B2CC5"/>
    <w:rsid w:val="002B2E4D"/>
    <w:rsid w:val="002B3203"/>
    <w:rsid w:val="002B358A"/>
    <w:rsid w:val="002B3642"/>
    <w:rsid w:val="002B3CA5"/>
    <w:rsid w:val="002B3D76"/>
    <w:rsid w:val="002B3E88"/>
    <w:rsid w:val="002B3ECB"/>
    <w:rsid w:val="002B4302"/>
    <w:rsid w:val="002B4349"/>
    <w:rsid w:val="002B543F"/>
    <w:rsid w:val="002B5660"/>
    <w:rsid w:val="002B56D4"/>
    <w:rsid w:val="002B56F7"/>
    <w:rsid w:val="002B6116"/>
    <w:rsid w:val="002B6194"/>
    <w:rsid w:val="002B61E4"/>
    <w:rsid w:val="002B64E2"/>
    <w:rsid w:val="002B716B"/>
    <w:rsid w:val="002B7C00"/>
    <w:rsid w:val="002B7E89"/>
    <w:rsid w:val="002B7FA9"/>
    <w:rsid w:val="002C016E"/>
    <w:rsid w:val="002C02C3"/>
    <w:rsid w:val="002C046D"/>
    <w:rsid w:val="002C06A7"/>
    <w:rsid w:val="002C0EC1"/>
    <w:rsid w:val="002C1504"/>
    <w:rsid w:val="002C16DF"/>
    <w:rsid w:val="002C1809"/>
    <w:rsid w:val="002C18DD"/>
    <w:rsid w:val="002C195C"/>
    <w:rsid w:val="002C1A5E"/>
    <w:rsid w:val="002C204A"/>
    <w:rsid w:val="002C253D"/>
    <w:rsid w:val="002C25A5"/>
    <w:rsid w:val="002C25A7"/>
    <w:rsid w:val="002C2AB4"/>
    <w:rsid w:val="002C2BB6"/>
    <w:rsid w:val="002C2C06"/>
    <w:rsid w:val="002C2CE9"/>
    <w:rsid w:val="002C31D8"/>
    <w:rsid w:val="002C3345"/>
    <w:rsid w:val="002C3630"/>
    <w:rsid w:val="002C3C11"/>
    <w:rsid w:val="002C3E0D"/>
    <w:rsid w:val="002C3E35"/>
    <w:rsid w:val="002C4727"/>
    <w:rsid w:val="002C52FA"/>
    <w:rsid w:val="002C530E"/>
    <w:rsid w:val="002C54F3"/>
    <w:rsid w:val="002C587F"/>
    <w:rsid w:val="002C58DA"/>
    <w:rsid w:val="002C5952"/>
    <w:rsid w:val="002C5A0A"/>
    <w:rsid w:val="002C6056"/>
    <w:rsid w:val="002C71D5"/>
    <w:rsid w:val="002C72F1"/>
    <w:rsid w:val="002C755B"/>
    <w:rsid w:val="002C78AD"/>
    <w:rsid w:val="002D0021"/>
    <w:rsid w:val="002D0695"/>
    <w:rsid w:val="002D0792"/>
    <w:rsid w:val="002D08F6"/>
    <w:rsid w:val="002D0F69"/>
    <w:rsid w:val="002D123D"/>
    <w:rsid w:val="002D1423"/>
    <w:rsid w:val="002D1886"/>
    <w:rsid w:val="002D18AA"/>
    <w:rsid w:val="002D1989"/>
    <w:rsid w:val="002D1AAA"/>
    <w:rsid w:val="002D1BD5"/>
    <w:rsid w:val="002D2515"/>
    <w:rsid w:val="002D2551"/>
    <w:rsid w:val="002D2A5E"/>
    <w:rsid w:val="002D2D09"/>
    <w:rsid w:val="002D2D4D"/>
    <w:rsid w:val="002D32F6"/>
    <w:rsid w:val="002D34CA"/>
    <w:rsid w:val="002D360F"/>
    <w:rsid w:val="002D365F"/>
    <w:rsid w:val="002D38B5"/>
    <w:rsid w:val="002D448D"/>
    <w:rsid w:val="002D4594"/>
    <w:rsid w:val="002D45FA"/>
    <w:rsid w:val="002D484D"/>
    <w:rsid w:val="002D4C43"/>
    <w:rsid w:val="002D5047"/>
    <w:rsid w:val="002D5187"/>
    <w:rsid w:val="002D52B7"/>
    <w:rsid w:val="002D57E4"/>
    <w:rsid w:val="002D5931"/>
    <w:rsid w:val="002D5D69"/>
    <w:rsid w:val="002D5E7E"/>
    <w:rsid w:val="002D5EED"/>
    <w:rsid w:val="002D60D3"/>
    <w:rsid w:val="002D621E"/>
    <w:rsid w:val="002D6230"/>
    <w:rsid w:val="002D6310"/>
    <w:rsid w:val="002D688E"/>
    <w:rsid w:val="002D701B"/>
    <w:rsid w:val="002D7417"/>
    <w:rsid w:val="002D7831"/>
    <w:rsid w:val="002D794F"/>
    <w:rsid w:val="002D7D10"/>
    <w:rsid w:val="002E003D"/>
    <w:rsid w:val="002E01F9"/>
    <w:rsid w:val="002E03A9"/>
    <w:rsid w:val="002E03BB"/>
    <w:rsid w:val="002E03C7"/>
    <w:rsid w:val="002E08BE"/>
    <w:rsid w:val="002E08CA"/>
    <w:rsid w:val="002E0EEC"/>
    <w:rsid w:val="002E1055"/>
    <w:rsid w:val="002E16A1"/>
    <w:rsid w:val="002E192A"/>
    <w:rsid w:val="002E1C21"/>
    <w:rsid w:val="002E1D5A"/>
    <w:rsid w:val="002E1F91"/>
    <w:rsid w:val="002E2456"/>
    <w:rsid w:val="002E2A95"/>
    <w:rsid w:val="002E38FD"/>
    <w:rsid w:val="002E3BEC"/>
    <w:rsid w:val="002E41C8"/>
    <w:rsid w:val="002E424E"/>
    <w:rsid w:val="002E42E2"/>
    <w:rsid w:val="002E44DB"/>
    <w:rsid w:val="002E4944"/>
    <w:rsid w:val="002E4D06"/>
    <w:rsid w:val="002E4E0B"/>
    <w:rsid w:val="002E4E87"/>
    <w:rsid w:val="002E50CF"/>
    <w:rsid w:val="002E5274"/>
    <w:rsid w:val="002E52EE"/>
    <w:rsid w:val="002E561F"/>
    <w:rsid w:val="002E575B"/>
    <w:rsid w:val="002E58FF"/>
    <w:rsid w:val="002E590C"/>
    <w:rsid w:val="002E5C26"/>
    <w:rsid w:val="002E60FD"/>
    <w:rsid w:val="002E6293"/>
    <w:rsid w:val="002E6458"/>
    <w:rsid w:val="002E66EB"/>
    <w:rsid w:val="002E6AF7"/>
    <w:rsid w:val="002E6BFB"/>
    <w:rsid w:val="002E6C5D"/>
    <w:rsid w:val="002E6FB0"/>
    <w:rsid w:val="002E7128"/>
    <w:rsid w:val="002E72F6"/>
    <w:rsid w:val="002E78A3"/>
    <w:rsid w:val="002E7B28"/>
    <w:rsid w:val="002E7FAB"/>
    <w:rsid w:val="002F0079"/>
    <w:rsid w:val="002F0661"/>
    <w:rsid w:val="002F07A7"/>
    <w:rsid w:val="002F07BE"/>
    <w:rsid w:val="002F0847"/>
    <w:rsid w:val="002F0A96"/>
    <w:rsid w:val="002F0B04"/>
    <w:rsid w:val="002F1463"/>
    <w:rsid w:val="002F1645"/>
    <w:rsid w:val="002F1859"/>
    <w:rsid w:val="002F191F"/>
    <w:rsid w:val="002F19B5"/>
    <w:rsid w:val="002F1FB0"/>
    <w:rsid w:val="002F23B2"/>
    <w:rsid w:val="002F2562"/>
    <w:rsid w:val="002F27B3"/>
    <w:rsid w:val="002F2CD2"/>
    <w:rsid w:val="002F2F3C"/>
    <w:rsid w:val="002F312F"/>
    <w:rsid w:val="002F31E8"/>
    <w:rsid w:val="002F36F4"/>
    <w:rsid w:val="002F3BF5"/>
    <w:rsid w:val="002F3F07"/>
    <w:rsid w:val="002F4078"/>
    <w:rsid w:val="002F41F9"/>
    <w:rsid w:val="002F440A"/>
    <w:rsid w:val="002F462D"/>
    <w:rsid w:val="002F4993"/>
    <w:rsid w:val="002F49EE"/>
    <w:rsid w:val="002F4D4B"/>
    <w:rsid w:val="002F5299"/>
    <w:rsid w:val="002F54FD"/>
    <w:rsid w:val="002F58B3"/>
    <w:rsid w:val="002F5D2E"/>
    <w:rsid w:val="002F6039"/>
    <w:rsid w:val="002F612E"/>
    <w:rsid w:val="002F617E"/>
    <w:rsid w:val="002F657A"/>
    <w:rsid w:val="002F6B0F"/>
    <w:rsid w:val="002F6F84"/>
    <w:rsid w:val="002F72DA"/>
    <w:rsid w:val="002F73B8"/>
    <w:rsid w:val="002F7462"/>
    <w:rsid w:val="002F7518"/>
    <w:rsid w:val="002F77C2"/>
    <w:rsid w:val="002F78AC"/>
    <w:rsid w:val="002F78DF"/>
    <w:rsid w:val="002F7A0B"/>
    <w:rsid w:val="002F7C17"/>
    <w:rsid w:val="002F7DE8"/>
    <w:rsid w:val="002F7FF6"/>
    <w:rsid w:val="003004AE"/>
    <w:rsid w:val="003007E7"/>
    <w:rsid w:val="00300E30"/>
    <w:rsid w:val="00301089"/>
    <w:rsid w:val="00301549"/>
    <w:rsid w:val="0030168E"/>
    <w:rsid w:val="0030178F"/>
    <w:rsid w:val="00301826"/>
    <w:rsid w:val="003019A9"/>
    <w:rsid w:val="003019D2"/>
    <w:rsid w:val="00301A50"/>
    <w:rsid w:val="00301A77"/>
    <w:rsid w:val="00301AA6"/>
    <w:rsid w:val="00301B29"/>
    <w:rsid w:val="00301D6C"/>
    <w:rsid w:val="00302067"/>
    <w:rsid w:val="003020FB"/>
    <w:rsid w:val="00302195"/>
    <w:rsid w:val="00302596"/>
    <w:rsid w:val="00302A1B"/>
    <w:rsid w:val="00302AE2"/>
    <w:rsid w:val="00302BCE"/>
    <w:rsid w:val="00303000"/>
    <w:rsid w:val="00303583"/>
    <w:rsid w:val="003040B2"/>
    <w:rsid w:val="0030412A"/>
    <w:rsid w:val="0030446F"/>
    <w:rsid w:val="00304745"/>
    <w:rsid w:val="003048D7"/>
    <w:rsid w:val="00304D3B"/>
    <w:rsid w:val="00304D81"/>
    <w:rsid w:val="003056C7"/>
    <w:rsid w:val="003057C5"/>
    <w:rsid w:val="00305929"/>
    <w:rsid w:val="00305A6C"/>
    <w:rsid w:val="00306611"/>
    <w:rsid w:val="0030680C"/>
    <w:rsid w:val="00306868"/>
    <w:rsid w:val="00306A44"/>
    <w:rsid w:val="00306B24"/>
    <w:rsid w:val="00306EE4"/>
    <w:rsid w:val="00307162"/>
    <w:rsid w:val="003071F6"/>
    <w:rsid w:val="0030779E"/>
    <w:rsid w:val="003103A6"/>
    <w:rsid w:val="003108F5"/>
    <w:rsid w:val="00310C51"/>
    <w:rsid w:val="00311081"/>
    <w:rsid w:val="003110B3"/>
    <w:rsid w:val="00311173"/>
    <w:rsid w:val="003112D2"/>
    <w:rsid w:val="00311379"/>
    <w:rsid w:val="003114EF"/>
    <w:rsid w:val="003116E8"/>
    <w:rsid w:val="0031189C"/>
    <w:rsid w:val="00311C3D"/>
    <w:rsid w:val="00311CEC"/>
    <w:rsid w:val="0031201A"/>
    <w:rsid w:val="0031213B"/>
    <w:rsid w:val="0031252F"/>
    <w:rsid w:val="003126DB"/>
    <w:rsid w:val="00312CD9"/>
    <w:rsid w:val="003130F8"/>
    <w:rsid w:val="003131CB"/>
    <w:rsid w:val="0031332E"/>
    <w:rsid w:val="0031333F"/>
    <w:rsid w:val="00313CB0"/>
    <w:rsid w:val="00313E35"/>
    <w:rsid w:val="00313F96"/>
    <w:rsid w:val="0031402D"/>
    <w:rsid w:val="0031407C"/>
    <w:rsid w:val="0031454E"/>
    <w:rsid w:val="00314727"/>
    <w:rsid w:val="00314927"/>
    <w:rsid w:val="003150A2"/>
    <w:rsid w:val="003151AD"/>
    <w:rsid w:val="00315A3C"/>
    <w:rsid w:val="00315A79"/>
    <w:rsid w:val="00315ABA"/>
    <w:rsid w:val="00316164"/>
    <w:rsid w:val="00316537"/>
    <w:rsid w:val="00316823"/>
    <w:rsid w:val="003169F7"/>
    <w:rsid w:val="00316D54"/>
    <w:rsid w:val="00316F3D"/>
    <w:rsid w:val="00316FDA"/>
    <w:rsid w:val="00317075"/>
    <w:rsid w:val="0031708C"/>
    <w:rsid w:val="003171CF"/>
    <w:rsid w:val="0031730B"/>
    <w:rsid w:val="00317623"/>
    <w:rsid w:val="0031797B"/>
    <w:rsid w:val="00317D2B"/>
    <w:rsid w:val="003208EF"/>
    <w:rsid w:val="00320A11"/>
    <w:rsid w:val="00320A48"/>
    <w:rsid w:val="0032103F"/>
    <w:rsid w:val="00321074"/>
    <w:rsid w:val="0032115F"/>
    <w:rsid w:val="003211C5"/>
    <w:rsid w:val="0032169C"/>
    <w:rsid w:val="00321736"/>
    <w:rsid w:val="00321852"/>
    <w:rsid w:val="00321D5F"/>
    <w:rsid w:val="00321E1D"/>
    <w:rsid w:val="0032267A"/>
    <w:rsid w:val="00322A34"/>
    <w:rsid w:val="003232F5"/>
    <w:rsid w:val="00323663"/>
    <w:rsid w:val="003236DF"/>
    <w:rsid w:val="003239E8"/>
    <w:rsid w:val="00323AF7"/>
    <w:rsid w:val="00323B63"/>
    <w:rsid w:val="00324133"/>
    <w:rsid w:val="00324180"/>
    <w:rsid w:val="003249BA"/>
    <w:rsid w:val="00324AA2"/>
    <w:rsid w:val="00324E0F"/>
    <w:rsid w:val="00324FB3"/>
    <w:rsid w:val="0032519B"/>
    <w:rsid w:val="0032581C"/>
    <w:rsid w:val="00325B2E"/>
    <w:rsid w:val="00326540"/>
    <w:rsid w:val="00326849"/>
    <w:rsid w:val="003268C2"/>
    <w:rsid w:val="00326E69"/>
    <w:rsid w:val="003270AD"/>
    <w:rsid w:val="003271EA"/>
    <w:rsid w:val="0032748D"/>
    <w:rsid w:val="00327795"/>
    <w:rsid w:val="00327C30"/>
    <w:rsid w:val="00327E4D"/>
    <w:rsid w:val="003301C7"/>
    <w:rsid w:val="00330260"/>
    <w:rsid w:val="0033027F"/>
    <w:rsid w:val="00330540"/>
    <w:rsid w:val="00330B0E"/>
    <w:rsid w:val="00330B5A"/>
    <w:rsid w:val="00331243"/>
    <w:rsid w:val="003315AD"/>
    <w:rsid w:val="00331A9E"/>
    <w:rsid w:val="00331C6A"/>
    <w:rsid w:val="00331C81"/>
    <w:rsid w:val="00331F3C"/>
    <w:rsid w:val="0033262B"/>
    <w:rsid w:val="0033296B"/>
    <w:rsid w:val="00332E66"/>
    <w:rsid w:val="00333489"/>
    <w:rsid w:val="00333510"/>
    <w:rsid w:val="00333B61"/>
    <w:rsid w:val="00333DE8"/>
    <w:rsid w:val="00333E46"/>
    <w:rsid w:val="00333FD4"/>
    <w:rsid w:val="00334194"/>
    <w:rsid w:val="003341D7"/>
    <w:rsid w:val="003348DF"/>
    <w:rsid w:val="0033493E"/>
    <w:rsid w:val="00334E5D"/>
    <w:rsid w:val="00334FCF"/>
    <w:rsid w:val="00335775"/>
    <w:rsid w:val="003358CD"/>
    <w:rsid w:val="00335BAC"/>
    <w:rsid w:val="00335E4C"/>
    <w:rsid w:val="00336441"/>
    <w:rsid w:val="003367AD"/>
    <w:rsid w:val="00337068"/>
    <w:rsid w:val="003371A9"/>
    <w:rsid w:val="00337292"/>
    <w:rsid w:val="00337316"/>
    <w:rsid w:val="003376BF"/>
    <w:rsid w:val="00340212"/>
    <w:rsid w:val="00340491"/>
    <w:rsid w:val="00340706"/>
    <w:rsid w:val="0034074C"/>
    <w:rsid w:val="00340940"/>
    <w:rsid w:val="0034111C"/>
    <w:rsid w:val="003412E6"/>
    <w:rsid w:val="00341910"/>
    <w:rsid w:val="00341AF3"/>
    <w:rsid w:val="00341AF9"/>
    <w:rsid w:val="00342306"/>
    <w:rsid w:val="003426CF"/>
    <w:rsid w:val="00342A6E"/>
    <w:rsid w:val="00342B23"/>
    <w:rsid w:val="00342DD5"/>
    <w:rsid w:val="003438BF"/>
    <w:rsid w:val="00343B2A"/>
    <w:rsid w:val="00344294"/>
    <w:rsid w:val="0034429C"/>
    <w:rsid w:val="0034431F"/>
    <w:rsid w:val="00344728"/>
    <w:rsid w:val="00344AEB"/>
    <w:rsid w:val="00344D67"/>
    <w:rsid w:val="00344E49"/>
    <w:rsid w:val="00345259"/>
    <w:rsid w:val="003453E7"/>
    <w:rsid w:val="003455BA"/>
    <w:rsid w:val="00345996"/>
    <w:rsid w:val="00345E1D"/>
    <w:rsid w:val="00346066"/>
    <w:rsid w:val="0034631D"/>
    <w:rsid w:val="003467D9"/>
    <w:rsid w:val="00346907"/>
    <w:rsid w:val="00346930"/>
    <w:rsid w:val="00346A2E"/>
    <w:rsid w:val="00346AA1"/>
    <w:rsid w:val="00346C27"/>
    <w:rsid w:val="00346D18"/>
    <w:rsid w:val="00346F77"/>
    <w:rsid w:val="00346FE7"/>
    <w:rsid w:val="00347010"/>
    <w:rsid w:val="00347336"/>
    <w:rsid w:val="003473A5"/>
    <w:rsid w:val="003477F3"/>
    <w:rsid w:val="0034787E"/>
    <w:rsid w:val="00347BC5"/>
    <w:rsid w:val="00347C08"/>
    <w:rsid w:val="00347E20"/>
    <w:rsid w:val="00347F20"/>
    <w:rsid w:val="003503D8"/>
    <w:rsid w:val="00350A1E"/>
    <w:rsid w:val="00350D80"/>
    <w:rsid w:val="00351073"/>
    <w:rsid w:val="003512C6"/>
    <w:rsid w:val="00351D85"/>
    <w:rsid w:val="003529E4"/>
    <w:rsid w:val="00352BC9"/>
    <w:rsid w:val="00352D21"/>
    <w:rsid w:val="0035379F"/>
    <w:rsid w:val="00353A43"/>
    <w:rsid w:val="00354B27"/>
    <w:rsid w:val="00354C12"/>
    <w:rsid w:val="00354C2B"/>
    <w:rsid w:val="0035502B"/>
    <w:rsid w:val="00355659"/>
    <w:rsid w:val="003556E2"/>
    <w:rsid w:val="00355DD0"/>
    <w:rsid w:val="00356135"/>
    <w:rsid w:val="0035619A"/>
    <w:rsid w:val="00356345"/>
    <w:rsid w:val="0035638A"/>
    <w:rsid w:val="00356752"/>
    <w:rsid w:val="003568C1"/>
    <w:rsid w:val="00356CD8"/>
    <w:rsid w:val="00356CE2"/>
    <w:rsid w:val="00356D86"/>
    <w:rsid w:val="00356D8C"/>
    <w:rsid w:val="00356E07"/>
    <w:rsid w:val="00357577"/>
    <w:rsid w:val="00357B9C"/>
    <w:rsid w:val="00360044"/>
    <w:rsid w:val="00360091"/>
    <w:rsid w:val="0036031D"/>
    <w:rsid w:val="003603A2"/>
    <w:rsid w:val="0036056C"/>
    <w:rsid w:val="00360693"/>
    <w:rsid w:val="0036089B"/>
    <w:rsid w:val="003609FB"/>
    <w:rsid w:val="00360DC4"/>
    <w:rsid w:val="003611E7"/>
    <w:rsid w:val="00361323"/>
    <w:rsid w:val="00361A24"/>
    <w:rsid w:val="00361E0C"/>
    <w:rsid w:val="003620D2"/>
    <w:rsid w:val="00362218"/>
    <w:rsid w:val="003622E6"/>
    <w:rsid w:val="00362600"/>
    <w:rsid w:val="003626B0"/>
    <w:rsid w:val="0036294F"/>
    <w:rsid w:val="00362B76"/>
    <w:rsid w:val="00362DC4"/>
    <w:rsid w:val="0036333F"/>
    <w:rsid w:val="003633D4"/>
    <w:rsid w:val="003633E5"/>
    <w:rsid w:val="003634B8"/>
    <w:rsid w:val="003635FB"/>
    <w:rsid w:val="00363835"/>
    <w:rsid w:val="0036393F"/>
    <w:rsid w:val="00363B2F"/>
    <w:rsid w:val="00363D5E"/>
    <w:rsid w:val="00363E9F"/>
    <w:rsid w:val="00363EA0"/>
    <w:rsid w:val="0036426F"/>
    <w:rsid w:val="003642A6"/>
    <w:rsid w:val="0036449E"/>
    <w:rsid w:val="003644B5"/>
    <w:rsid w:val="003645B8"/>
    <w:rsid w:val="0036492B"/>
    <w:rsid w:val="00364D28"/>
    <w:rsid w:val="00364D5E"/>
    <w:rsid w:val="00364F16"/>
    <w:rsid w:val="003652EA"/>
    <w:rsid w:val="003653DA"/>
    <w:rsid w:val="00365D51"/>
    <w:rsid w:val="00365E14"/>
    <w:rsid w:val="00365E36"/>
    <w:rsid w:val="00365F10"/>
    <w:rsid w:val="0036605B"/>
    <w:rsid w:val="003665D9"/>
    <w:rsid w:val="00366E37"/>
    <w:rsid w:val="00366E93"/>
    <w:rsid w:val="00370519"/>
    <w:rsid w:val="00370628"/>
    <w:rsid w:val="003707E6"/>
    <w:rsid w:val="00370BF0"/>
    <w:rsid w:val="00370D6F"/>
    <w:rsid w:val="00370EF5"/>
    <w:rsid w:val="0037109C"/>
    <w:rsid w:val="003712F3"/>
    <w:rsid w:val="003713B0"/>
    <w:rsid w:val="0037141C"/>
    <w:rsid w:val="00371483"/>
    <w:rsid w:val="003716CD"/>
    <w:rsid w:val="00371927"/>
    <w:rsid w:val="00371BE4"/>
    <w:rsid w:val="00371CCF"/>
    <w:rsid w:val="00371D84"/>
    <w:rsid w:val="00371E2E"/>
    <w:rsid w:val="00372349"/>
    <w:rsid w:val="00372613"/>
    <w:rsid w:val="00372D13"/>
    <w:rsid w:val="0037373C"/>
    <w:rsid w:val="00373809"/>
    <w:rsid w:val="00373A7F"/>
    <w:rsid w:val="00373B07"/>
    <w:rsid w:val="00373F2B"/>
    <w:rsid w:val="003741DE"/>
    <w:rsid w:val="0037464C"/>
    <w:rsid w:val="0037479D"/>
    <w:rsid w:val="003751E9"/>
    <w:rsid w:val="00375550"/>
    <w:rsid w:val="003759C3"/>
    <w:rsid w:val="00375E70"/>
    <w:rsid w:val="003761FE"/>
    <w:rsid w:val="003773F9"/>
    <w:rsid w:val="00377432"/>
    <w:rsid w:val="0037751C"/>
    <w:rsid w:val="00377ADF"/>
    <w:rsid w:val="0038000A"/>
    <w:rsid w:val="00380501"/>
    <w:rsid w:val="00380857"/>
    <w:rsid w:val="003808CC"/>
    <w:rsid w:val="00380972"/>
    <w:rsid w:val="0038101D"/>
    <w:rsid w:val="0038111B"/>
    <w:rsid w:val="0038127E"/>
    <w:rsid w:val="003813F1"/>
    <w:rsid w:val="00381453"/>
    <w:rsid w:val="00381836"/>
    <w:rsid w:val="00381FB7"/>
    <w:rsid w:val="003821F0"/>
    <w:rsid w:val="0038222B"/>
    <w:rsid w:val="00382782"/>
    <w:rsid w:val="003829CB"/>
    <w:rsid w:val="00382BF6"/>
    <w:rsid w:val="00382DD0"/>
    <w:rsid w:val="00383664"/>
    <w:rsid w:val="00383C63"/>
    <w:rsid w:val="00383FF0"/>
    <w:rsid w:val="00384091"/>
    <w:rsid w:val="003840CF"/>
    <w:rsid w:val="00384330"/>
    <w:rsid w:val="003845AC"/>
    <w:rsid w:val="0038462F"/>
    <w:rsid w:val="00384686"/>
    <w:rsid w:val="00384700"/>
    <w:rsid w:val="0038483B"/>
    <w:rsid w:val="0038489B"/>
    <w:rsid w:val="0038495E"/>
    <w:rsid w:val="00384DDE"/>
    <w:rsid w:val="003850E6"/>
    <w:rsid w:val="003851F2"/>
    <w:rsid w:val="00385DF9"/>
    <w:rsid w:val="00386323"/>
    <w:rsid w:val="00386980"/>
    <w:rsid w:val="00387844"/>
    <w:rsid w:val="0038797C"/>
    <w:rsid w:val="00387D9F"/>
    <w:rsid w:val="00387FA9"/>
    <w:rsid w:val="00390259"/>
    <w:rsid w:val="00390292"/>
    <w:rsid w:val="003906AE"/>
    <w:rsid w:val="0039094D"/>
    <w:rsid w:val="00390C77"/>
    <w:rsid w:val="00390EA5"/>
    <w:rsid w:val="003910E4"/>
    <w:rsid w:val="003913AD"/>
    <w:rsid w:val="0039146A"/>
    <w:rsid w:val="003914BF"/>
    <w:rsid w:val="003917E3"/>
    <w:rsid w:val="00391957"/>
    <w:rsid w:val="00391E3A"/>
    <w:rsid w:val="0039225D"/>
    <w:rsid w:val="003922B1"/>
    <w:rsid w:val="0039232F"/>
    <w:rsid w:val="003923B6"/>
    <w:rsid w:val="00392972"/>
    <w:rsid w:val="00392D42"/>
    <w:rsid w:val="00393337"/>
    <w:rsid w:val="003938B0"/>
    <w:rsid w:val="003939D5"/>
    <w:rsid w:val="00393DD1"/>
    <w:rsid w:val="00394075"/>
    <w:rsid w:val="003944A4"/>
    <w:rsid w:val="00394557"/>
    <w:rsid w:val="003945E5"/>
    <w:rsid w:val="0039479C"/>
    <w:rsid w:val="00394F41"/>
    <w:rsid w:val="00394F95"/>
    <w:rsid w:val="0039509F"/>
    <w:rsid w:val="00395887"/>
    <w:rsid w:val="00395DAE"/>
    <w:rsid w:val="0039601C"/>
    <w:rsid w:val="00396112"/>
    <w:rsid w:val="003961CC"/>
    <w:rsid w:val="0039649F"/>
    <w:rsid w:val="00396A8B"/>
    <w:rsid w:val="00396B59"/>
    <w:rsid w:val="00396EFC"/>
    <w:rsid w:val="003975A0"/>
    <w:rsid w:val="003976F4"/>
    <w:rsid w:val="00397AD7"/>
    <w:rsid w:val="00397FE0"/>
    <w:rsid w:val="003A00E8"/>
    <w:rsid w:val="003A082E"/>
    <w:rsid w:val="003A0997"/>
    <w:rsid w:val="003A102C"/>
    <w:rsid w:val="003A1488"/>
    <w:rsid w:val="003A19A8"/>
    <w:rsid w:val="003A231C"/>
    <w:rsid w:val="003A244E"/>
    <w:rsid w:val="003A2455"/>
    <w:rsid w:val="003A2C86"/>
    <w:rsid w:val="003A2F43"/>
    <w:rsid w:val="003A2FF9"/>
    <w:rsid w:val="003A330F"/>
    <w:rsid w:val="003A39C6"/>
    <w:rsid w:val="003A3E5F"/>
    <w:rsid w:val="003A3FF5"/>
    <w:rsid w:val="003A45B4"/>
    <w:rsid w:val="003A4ECA"/>
    <w:rsid w:val="003A5211"/>
    <w:rsid w:val="003A5284"/>
    <w:rsid w:val="003A52D0"/>
    <w:rsid w:val="003A57B1"/>
    <w:rsid w:val="003A597F"/>
    <w:rsid w:val="003A5ACF"/>
    <w:rsid w:val="003A5CD9"/>
    <w:rsid w:val="003A5DBE"/>
    <w:rsid w:val="003A6649"/>
    <w:rsid w:val="003A67C8"/>
    <w:rsid w:val="003A685B"/>
    <w:rsid w:val="003A6FD0"/>
    <w:rsid w:val="003A76F9"/>
    <w:rsid w:val="003A793E"/>
    <w:rsid w:val="003A7DB8"/>
    <w:rsid w:val="003B0116"/>
    <w:rsid w:val="003B030B"/>
    <w:rsid w:val="003B039D"/>
    <w:rsid w:val="003B04D6"/>
    <w:rsid w:val="003B05BC"/>
    <w:rsid w:val="003B0808"/>
    <w:rsid w:val="003B0844"/>
    <w:rsid w:val="003B0A38"/>
    <w:rsid w:val="003B0BAB"/>
    <w:rsid w:val="003B13A8"/>
    <w:rsid w:val="003B160A"/>
    <w:rsid w:val="003B173A"/>
    <w:rsid w:val="003B195D"/>
    <w:rsid w:val="003B1D1E"/>
    <w:rsid w:val="003B29FF"/>
    <w:rsid w:val="003B3623"/>
    <w:rsid w:val="003B3A1D"/>
    <w:rsid w:val="003B43DB"/>
    <w:rsid w:val="003B4E8B"/>
    <w:rsid w:val="003B4F76"/>
    <w:rsid w:val="003B4F7B"/>
    <w:rsid w:val="003B50D7"/>
    <w:rsid w:val="003B5E3C"/>
    <w:rsid w:val="003B5EFC"/>
    <w:rsid w:val="003B6070"/>
    <w:rsid w:val="003B6490"/>
    <w:rsid w:val="003B64D3"/>
    <w:rsid w:val="003B7043"/>
    <w:rsid w:val="003B70D8"/>
    <w:rsid w:val="003B7D58"/>
    <w:rsid w:val="003C0229"/>
    <w:rsid w:val="003C02AC"/>
    <w:rsid w:val="003C0405"/>
    <w:rsid w:val="003C0945"/>
    <w:rsid w:val="003C0A7D"/>
    <w:rsid w:val="003C0CC5"/>
    <w:rsid w:val="003C0DFD"/>
    <w:rsid w:val="003C0E41"/>
    <w:rsid w:val="003C12AE"/>
    <w:rsid w:val="003C12E7"/>
    <w:rsid w:val="003C16CE"/>
    <w:rsid w:val="003C1C0B"/>
    <w:rsid w:val="003C1DEB"/>
    <w:rsid w:val="003C1FF9"/>
    <w:rsid w:val="003C22DC"/>
    <w:rsid w:val="003C264A"/>
    <w:rsid w:val="003C2834"/>
    <w:rsid w:val="003C2DDF"/>
    <w:rsid w:val="003C2EC4"/>
    <w:rsid w:val="003C3010"/>
    <w:rsid w:val="003C349B"/>
    <w:rsid w:val="003C355D"/>
    <w:rsid w:val="003C3788"/>
    <w:rsid w:val="003C37BD"/>
    <w:rsid w:val="003C38F3"/>
    <w:rsid w:val="003C3A97"/>
    <w:rsid w:val="003C3CF2"/>
    <w:rsid w:val="003C3D85"/>
    <w:rsid w:val="003C3EDC"/>
    <w:rsid w:val="003C447C"/>
    <w:rsid w:val="003C454C"/>
    <w:rsid w:val="003C477E"/>
    <w:rsid w:val="003C4831"/>
    <w:rsid w:val="003C4A15"/>
    <w:rsid w:val="003C4CB5"/>
    <w:rsid w:val="003C55CA"/>
    <w:rsid w:val="003C562C"/>
    <w:rsid w:val="003C569D"/>
    <w:rsid w:val="003C5842"/>
    <w:rsid w:val="003C5872"/>
    <w:rsid w:val="003C5E0F"/>
    <w:rsid w:val="003C5F3E"/>
    <w:rsid w:val="003C6532"/>
    <w:rsid w:val="003C66AA"/>
    <w:rsid w:val="003C6D56"/>
    <w:rsid w:val="003C70E0"/>
    <w:rsid w:val="003C7CF3"/>
    <w:rsid w:val="003C7E14"/>
    <w:rsid w:val="003D00BF"/>
    <w:rsid w:val="003D0232"/>
    <w:rsid w:val="003D0416"/>
    <w:rsid w:val="003D0532"/>
    <w:rsid w:val="003D08F2"/>
    <w:rsid w:val="003D0C4B"/>
    <w:rsid w:val="003D0FE5"/>
    <w:rsid w:val="003D115D"/>
    <w:rsid w:val="003D12EA"/>
    <w:rsid w:val="003D14CE"/>
    <w:rsid w:val="003D1503"/>
    <w:rsid w:val="003D1600"/>
    <w:rsid w:val="003D18C6"/>
    <w:rsid w:val="003D1BB0"/>
    <w:rsid w:val="003D2257"/>
    <w:rsid w:val="003D22ED"/>
    <w:rsid w:val="003D22FD"/>
    <w:rsid w:val="003D2427"/>
    <w:rsid w:val="003D24D5"/>
    <w:rsid w:val="003D2A30"/>
    <w:rsid w:val="003D31E4"/>
    <w:rsid w:val="003D37F7"/>
    <w:rsid w:val="003D3B1E"/>
    <w:rsid w:val="003D3BB2"/>
    <w:rsid w:val="003D3D73"/>
    <w:rsid w:val="003D3E60"/>
    <w:rsid w:val="003D402B"/>
    <w:rsid w:val="003D4038"/>
    <w:rsid w:val="003D47C1"/>
    <w:rsid w:val="003D493B"/>
    <w:rsid w:val="003D4A58"/>
    <w:rsid w:val="003D4AB8"/>
    <w:rsid w:val="003D4D9B"/>
    <w:rsid w:val="003D4E75"/>
    <w:rsid w:val="003D5215"/>
    <w:rsid w:val="003D53A5"/>
    <w:rsid w:val="003D56E0"/>
    <w:rsid w:val="003D59A5"/>
    <w:rsid w:val="003D5C87"/>
    <w:rsid w:val="003D5E6C"/>
    <w:rsid w:val="003D60E2"/>
    <w:rsid w:val="003D6341"/>
    <w:rsid w:val="003D6664"/>
    <w:rsid w:val="003D6726"/>
    <w:rsid w:val="003D6A5A"/>
    <w:rsid w:val="003D6CB4"/>
    <w:rsid w:val="003D798E"/>
    <w:rsid w:val="003D7C9B"/>
    <w:rsid w:val="003D7EED"/>
    <w:rsid w:val="003D7F08"/>
    <w:rsid w:val="003E031C"/>
    <w:rsid w:val="003E051E"/>
    <w:rsid w:val="003E0C15"/>
    <w:rsid w:val="003E0D90"/>
    <w:rsid w:val="003E1036"/>
    <w:rsid w:val="003E1785"/>
    <w:rsid w:val="003E1AA3"/>
    <w:rsid w:val="003E1D60"/>
    <w:rsid w:val="003E1EF7"/>
    <w:rsid w:val="003E1F6A"/>
    <w:rsid w:val="003E2175"/>
    <w:rsid w:val="003E2264"/>
    <w:rsid w:val="003E2D4B"/>
    <w:rsid w:val="003E2F6A"/>
    <w:rsid w:val="003E3108"/>
    <w:rsid w:val="003E3229"/>
    <w:rsid w:val="003E3523"/>
    <w:rsid w:val="003E36BD"/>
    <w:rsid w:val="003E39B4"/>
    <w:rsid w:val="003E39DA"/>
    <w:rsid w:val="003E3AC9"/>
    <w:rsid w:val="003E3DA9"/>
    <w:rsid w:val="003E4310"/>
    <w:rsid w:val="003E4352"/>
    <w:rsid w:val="003E48E0"/>
    <w:rsid w:val="003E49D8"/>
    <w:rsid w:val="003E4E75"/>
    <w:rsid w:val="003E501F"/>
    <w:rsid w:val="003E5246"/>
    <w:rsid w:val="003E5452"/>
    <w:rsid w:val="003E54AE"/>
    <w:rsid w:val="003E56D5"/>
    <w:rsid w:val="003E5843"/>
    <w:rsid w:val="003E5AD9"/>
    <w:rsid w:val="003E5C90"/>
    <w:rsid w:val="003E611E"/>
    <w:rsid w:val="003E79CF"/>
    <w:rsid w:val="003E79F9"/>
    <w:rsid w:val="003E79FB"/>
    <w:rsid w:val="003E7E15"/>
    <w:rsid w:val="003E7E6D"/>
    <w:rsid w:val="003F0087"/>
    <w:rsid w:val="003F01A9"/>
    <w:rsid w:val="003F032D"/>
    <w:rsid w:val="003F0512"/>
    <w:rsid w:val="003F0668"/>
    <w:rsid w:val="003F0AF4"/>
    <w:rsid w:val="003F0C4C"/>
    <w:rsid w:val="003F1086"/>
    <w:rsid w:val="003F1126"/>
    <w:rsid w:val="003F11BF"/>
    <w:rsid w:val="003F1261"/>
    <w:rsid w:val="003F142D"/>
    <w:rsid w:val="003F15C1"/>
    <w:rsid w:val="003F182B"/>
    <w:rsid w:val="003F204F"/>
    <w:rsid w:val="003F24B8"/>
    <w:rsid w:val="003F2578"/>
    <w:rsid w:val="003F2CA3"/>
    <w:rsid w:val="003F2FFB"/>
    <w:rsid w:val="003F3060"/>
    <w:rsid w:val="003F31E6"/>
    <w:rsid w:val="003F407C"/>
    <w:rsid w:val="003F463A"/>
    <w:rsid w:val="003F486A"/>
    <w:rsid w:val="003F4B0B"/>
    <w:rsid w:val="003F4CF9"/>
    <w:rsid w:val="003F5368"/>
    <w:rsid w:val="003F5958"/>
    <w:rsid w:val="003F5A1C"/>
    <w:rsid w:val="003F6025"/>
    <w:rsid w:val="003F6204"/>
    <w:rsid w:val="003F69C9"/>
    <w:rsid w:val="003F6B28"/>
    <w:rsid w:val="003F6FE8"/>
    <w:rsid w:val="003F766E"/>
    <w:rsid w:val="003F7A7E"/>
    <w:rsid w:val="003F7B1F"/>
    <w:rsid w:val="003F7BAE"/>
    <w:rsid w:val="003F7BEF"/>
    <w:rsid w:val="004002E5"/>
    <w:rsid w:val="00400364"/>
    <w:rsid w:val="0040074F"/>
    <w:rsid w:val="0040078C"/>
    <w:rsid w:val="00400845"/>
    <w:rsid w:val="00400A6A"/>
    <w:rsid w:val="00400C30"/>
    <w:rsid w:val="00400C59"/>
    <w:rsid w:val="004014C4"/>
    <w:rsid w:val="00401525"/>
    <w:rsid w:val="004015A4"/>
    <w:rsid w:val="004016A0"/>
    <w:rsid w:val="00401724"/>
    <w:rsid w:val="00401A2E"/>
    <w:rsid w:val="00401B5B"/>
    <w:rsid w:val="004022B1"/>
    <w:rsid w:val="0040293F"/>
    <w:rsid w:val="0040393B"/>
    <w:rsid w:val="004039F9"/>
    <w:rsid w:val="00403C4B"/>
    <w:rsid w:val="00403CF8"/>
    <w:rsid w:val="00403FC0"/>
    <w:rsid w:val="00404063"/>
    <w:rsid w:val="00404246"/>
    <w:rsid w:val="00404424"/>
    <w:rsid w:val="0040447F"/>
    <w:rsid w:val="00404694"/>
    <w:rsid w:val="0040472E"/>
    <w:rsid w:val="00404B0B"/>
    <w:rsid w:val="00404E8E"/>
    <w:rsid w:val="004053AC"/>
    <w:rsid w:val="004060C5"/>
    <w:rsid w:val="00406296"/>
    <w:rsid w:val="0040637D"/>
    <w:rsid w:val="004065E3"/>
    <w:rsid w:val="0040694B"/>
    <w:rsid w:val="00406C2F"/>
    <w:rsid w:val="00406E75"/>
    <w:rsid w:val="0040762A"/>
    <w:rsid w:val="004079B0"/>
    <w:rsid w:val="004079B5"/>
    <w:rsid w:val="004079F3"/>
    <w:rsid w:val="00407A21"/>
    <w:rsid w:val="00407AA3"/>
    <w:rsid w:val="00407F88"/>
    <w:rsid w:val="00410C11"/>
    <w:rsid w:val="00410DDA"/>
    <w:rsid w:val="00410F6A"/>
    <w:rsid w:val="00410FEF"/>
    <w:rsid w:val="00411115"/>
    <w:rsid w:val="0041126E"/>
    <w:rsid w:val="0041147C"/>
    <w:rsid w:val="00411A58"/>
    <w:rsid w:val="00411A91"/>
    <w:rsid w:val="00411D90"/>
    <w:rsid w:val="004125E2"/>
    <w:rsid w:val="00412693"/>
    <w:rsid w:val="00413137"/>
    <w:rsid w:val="0041321D"/>
    <w:rsid w:val="00413B1D"/>
    <w:rsid w:val="00413B1F"/>
    <w:rsid w:val="00414140"/>
    <w:rsid w:val="00414382"/>
    <w:rsid w:val="004145B7"/>
    <w:rsid w:val="00414D64"/>
    <w:rsid w:val="00414D73"/>
    <w:rsid w:val="004150B2"/>
    <w:rsid w:val="004151F0"/>
    <w:rsid w:val="004152E5"/>
    <w:rsid w:val="00415377"/>
    <w:rsid w:val="004154DA"/>
    <w:rsid w:val="0041582A"/>
    <w:rsid w:val="00415EE8"/>
    <w:rsid w:val="00415F7D"/>
    <w:rsid w:val="00416A54"/>
    <w:rsid w:val="004175EA"/>
    <w:rsid w:val="004176FF"/>
    <w:rsid w:val="00417C57"/>
    <w:rsid w:val="00417E4E"/>
    <w:rsid w:val="00417E57"/>
    <w:rsid w:val="00420222"/>
    <w:rsid w:val="004207C7"/>
    <w:rsid w:val="00420ACE"/>
    <w:rsid w:val="00420CDF"/>
    <w:rsid w:val="004210C4"/>
    <w:rsid w:val="00421143"/>
    <w:rsid w:val="00421155"/>
    <w:rsid w:val="00421290"/>
    <w:rsid w:val="004221E1"/>
    <w:rsid w:val="004222FB"/>
    <w:rsid w:val="0042275C"/>
    <w:rsid w:val="00422D3F"/>
    <w:rsid w:val="00422E77"/>
    <w:rsid w:val="004230D2"/>
    <w:rsid w:val="00423422"/>
    <w:rsid w:val="004244C5"/>
    <w:rsid w:val="00424CB5"/>
    <w:rsid w:val="00424FA7"/>
    <w:rsid w:val="00425020"/>
    <w:rsid w:val="004255A0"/>
    <w:rsid w:val="00425657"/>
    <w:rsid w:val="00425902"/>
    <w:rsid w:val="00425959"/>
    <w:rsid w:val="00425ACE"/>
    <w:rsid w:val="00425B06"/>
    <w:rsid w:val="00425BB3"/>
    <w:rsid w:val="0042647E"/>
    <w:rsid w:val="00426550"/>
    <w:rsid w:val="0042688D"/>
    <w:rsid w:val="00426C61"/>
    <w:rsid w:val="00426F89"/>
    <w:rsid w:val="004271C9"/>
    <w:rsid w:val="00427554"/>
    <w:rsid w:val="004275C6"/>
    <w:rsid w:val="00427644"/>
    <w:rsid w:val="00427CB4"/>
    <w:rsid w:val="00427CEB"/>
    <w:rsid w:val="00427D47"/>
    <w:rsid w:val="00430283"/>
    <w:rsid w:val="004302B0"/>
    <w:rsid w:val="00430378"/>
    <w:rsid w:val="00430A43"/>
    <w:rsid w:val="00430A9D"/>
    <w:rsid w:val="00430EAE"/>
    <w:rsid w:val="00431278"/>
    <w:rsid w:val="00431990"/>
    <w:rsid w:val="00431BD8"/>
    <w:rsid w:val="00432110"/>
    <w:rsid w:val="0043226A"/>
    <w:rsid w:val="004322DA"/>
    <w:rsid w:val="00432638"/>
    <w:rsid w:val="004328AE"/>
    <w:rsid w:val="004329C7"/>
    <w:rsid w:val="00432AA7"/>
    <w:rsid w:val="00432BA6"/>
    <w:rsid w:val="00432FEC"/>
    <w:rsid w:val="00432FF4"/>
    <w:rsid w:val="004336F9"/>
    <w:rsid w:val="004339DB"/>
    <w:rsid w:val="00433A9B"/>
    <w:rsid w:val="00433AA6"/>
    <w:rsid w:val="00433C1C"/>
    <w:rsid w:val="00433F48"/>
    <w:rsid w:val="0043475F"/>
    <w:rsid w:val="00434778"/>
    <w:rsid w:val="00434C96"/>
    <w:rsid w:val="00434D51"/>
    <w:rsid w:val="00435596"/>
    <w:rsid w:val="0043581A"/>
    <w:rsid w:val="0043605E"/>
    <w:rsid w:val="004361A4"/>
    <w:rsid w:val="00436560"/>
    <w:rsid w:val="00436ADD"/>
    <w:rsid w:val="004370D0"/>
    <w:rsid w:val="0043755F"/>
    <w:rsid w:val="00437BFD"/>
    <w:rsid w:val="00437D16"/>
    <w:rsid w:val="00440467"/>
    <w:rsid w:val="004405BB"/>
    <w:rsid w:val="00440604"/>
    <w:rsid w:val="00440650"/>
    <w:rsid w:val="004408E8"/>
    <w:rsid w:val="00441067"/>
    <w:rsid w:val="0044136D"/>
    <w:rsid w:val="0044176F"/>
    <w:rsid w:val="004419F5"/>
    <w:rsid w:val="00441C8E"/>
    <w:rsid w:val="00441E52"/>
    <w:rsid w:val="00442356"/>
    <w:rsid w:val="004423FA"/>
    <w:rsid w:val="0044270F"/>
    <w:rsid w:val="00442737"/>
    <w:rsid w:val="004427C8"/>
    <w:rsid w:val="00442ADE"/>
    <w:rsid w:val="00444322"/>
    <w:rsid w:val="00444548"/>
    <w:rsid w:val="004446B4"/>
    <w:rsid w:val="004447B0"/>
    <w:rsid w:val="00444906"/>
    <w:rsid w:val="00444EEF"/>
    <w:rsid w:val="00444F9A"/>
    <w:rsid w:val="00445406"/>
    <w:rsid w:val="00445CA4"/>
    <w:rsid w:val="00445D51"/>
    <w:rsid w:val="00445FF7"/>
    <w:rsid w:val="00446278"/>
    <w:rsid w:val="004468FA"/>
    <w:rsid w:val="00446A4F"/>
    <w:rsid w:val="00446D72"/>
    <w:rsid w:val="00446E99"/>
    <w:rsid w:val="00446F13"/>
    <w:rsid w:val="00447184"/>
    <w:rsid w:val="00447651"/>
    <w:rsid w:val="00447983"/>
    <w:rsid w:val="00447D96"/>
    <w:rsid w:val="00447F35"/>
    <w:rsid w:val="00447F9F"/>
    <w:rsid w:val="004501E5"/>
    <w:rsid w:val="0045026F"/>
    <w:rsid w:val="004505F9"/>
    <w:rsid w:val="00450C91"/>
    <w:rsid w:val="00450E39"/>
    <w:rsid w:val="00450E75"/>
    <w:rsid w:val="00451357"/>
    <w:rsid w:val="00451433"/>
    <w:rsid w:val="00451496"/>
    <w:rsid w:val="004515BE"/>
    <w:rsid w:val="0045180A"/>
    <w:rsid w:val="0045185B"/>
    <w:rsid w:val="004519AB"/>
    <w:rsid w:val="004519F9"/>
    <w:rsid w:val="00452423"/>
    <w:rsid w:val="00452619"/>
    <w:rsid w:val="00452B26"/>
    <w:rsid w:val="00452E29"/>
    <w:rsid w:val="00452F61"/>
    <w:rsid w:val="00453150"/>
    <w:rsid w:val="00453341"/>
    <w:rsid w:val="004537E4"/>
    <w:rsid w:val="00453B0B"/>
    <w:rsid w:val="00453E83"/>
    <w:rsid w:val="00453F95"/>
    <w:rsid w:val="00453FD3"/>
    <w:rsid w:val="00454502"/>
    <w:rsid w:val="004546B4"/>
    <w:rsid w:val="004548BD"/>
    <w:rsid w:val="00454BE7"/>
    <w:rsid w:val="00454CC0"/>
    <w:rsid w:val="00455325"/>
    <w:rsid w:val="004554C9"/>
    <w:rsid w:val="00455589"/>
    <w:rsid w:val="00455863"/>
    <w:rsid w:val="00455D8B"/>
    <w:rsid w:val="00455D9D"/>
    <w:rsid w:val="0045601E"/>
    <w:rsid w:val="0045609D"/>
    <w:rsid w:val="004561E9"/>
    <w:rsid w:val="00456493"/>
    <w:rsid w:val="004567B7"/>
    <w:rsid w:val="0045715A"/>
    <w:rsid w:val="0045718C"/>
    <w:rsid w:val="00457309"/>
    <w:rsid w:val="0045731A"/>
    <w:rsid w:val="0045743D"/>
    <w:rsid w:val="00457482"/>
    <w:rsid w:val="0045783E"/>
    <w:rsid w:val="00457C6B"/>
    <w:rsid w:val="00457CED"/>
    <w:rsid w:val="00460099"/>
    <w:rsid w:val="004600EB"/>
    <w:rsid w:val="00460183"/>
    <w:rsid w:val="0046021A"/>
    <w:rsid w:val="0046060D"/>
    <w:rsid w:val="0046086F"/>
    <w:rsid w:val="0046089C"/>
    <w:rsid w:val="00460AC8"/>
    <w:rsid w:val="00460D41"/>
    <w:rsid w:val="00461210"/>
    <w:rsid w:val="0046124C"/>
    <w:rsid w:val="00461514"/>
    <w:rsid w:val="004615F6"/>
    <w:rsid w:val="004620EF"/>
    <w:rsid w:val="00462135"/>
    <w:rsid w:val="00462555"/>
    <w:rsid w:val="004628FA"/>
    <w:rsid w:val="004630D5"/>
    <w:rsid w:val="0046339E"/>
    <w:rsid w:val="00463744"/>
    <w:rsid w:val="00463CA1"/>
    <w:rsid w:val="004641AB"/>
    <w:rsid w:val="004644AF"/>
    <w:rsid w:val="004644F4"/>
    <w:rsid w:val="004648D8"/>
    <w:rsid w:val="00464BA3"/>
    <w:rsid w:val="00464C8F"/>
    <w:rsid w:val="00464E02"/>
    <w:rsid w:val="00464EB7"/>
    <w:rsid w:val="00465CF8"/>
    <w:rsid w:val="004661E8"/>
    <w:rsid w:val="004667C9"/>
    <w:rsid w:val="004668AA"/>
    <w:rsid w:val="00466A94"/>
    <w:rsid w:val="00466F88"/>
    <w:rsid w:val="0046780A"/>
    <w:rsid w:val="00467DBF"/>
    <w:rsid w:val="004701D9"/>
    <w:rsid w:val="004704F4"/>
    <w:rsid w:val="004709AD"/>
    <w:rsid w:val="00470DEA"/>
    <w:rsid w:val="00470FE6"/>
    <w:rsid w:val="00471048"/>
    <w:rsid w:val="004715BC"/>
    <w:rsid w:val="00471BEC"/>
    <w:rsid w:val="00471C40"/>
    <w:rsid w:val="00471CEE"/>
    <w:rsid w:val="00471DF9"/>
    <w:rsid w:val="00472487"/>
    <w:rsid w:val="004728DE"/>
    <w:rsid w:val="00472F0F"/>
    <w:rsid w:val="004734BA"/>
    <w:rsid w:val="004737C2"/>
    <w:rsid w:val="00473924"/>
    <w:rsid w:val="00473BB4"/>
    <w:rsid w:val="00473D16"/>
    <w:rsid w:val="00474A09"/>
    <w:rsid w:val="00474B17"/>
    <w:rsid w:val="00475B07"/>
    <w:rsid w:val="00475B53"/>
    <w:rsid w:val="00475D37"/>
    <w:rsid w:val="0047682C"/>
    <w:rsid w:val="00476991"/>
    <w:rsid w:val="00476DB9"/>
    <w:rsid w:val="00477007"/>
    <w:rsid w:val="0047724E"/>
    <w:rsid w:val="004772E9"/>
    <w:rsid w:val="0047741F"/>
    <w:rsid w:val="0047743D"/>
    <w:rsid w:val="004775A9"/>
    <w:rsid w:val="00477DE4"/>
    <w:rsid w:val="00480067"/>
    <w:rsid w:val="004801AC"/>
    <w:rsid w:val="004801C4"/>
    <w:rsid w:val="004806AE"/>
    <w:rsid w:val="00480A64"/>
    <w:rsid w:val="00480B03"/>
    <w:rsid w:val="00480C41"/>
    <w:rsid w:val="00480F91"/>
    <w:rsid w:val="00481A41"/>
    <w:rsid w:val="00481B57"/>
    <w:rsid w:val="00482982"/>
    <w:rsid w:val="00483073"/>
    <w:rsid w:val="00483261"/>
    <w:rsid w:val="00483460"/>
    <w:rsid w:val="0048359F"/>
    <w:rsid w:val="00483701"/>
    <w:rsid w:val="00483B04"/>
    <w:rsid w:val="00484143"/>
    <w:rsid w:val="004841EB"/>
    <w:rsid w:val="004841FF"/>
    <w:rsid w:val="004844DA"/>
    <w:rsid w:val="004845F8"/>
    <w:rsid w:val="004846B5"/>
    <w:rsid w:val="004849CF"/>
    <w:rsid w:val="004849F9"/>
    <w:rsid w:val="00484D72"/>
    <w:rsid w:val="004854D5"/>
    <w:rsid w:val="00485A66"/>
    <w:rsid w:val="00485C13"/>
    <w:rsid w:val="00485E85"/>
    <w:rsid w:val="0048632B"/>
    <w:rsid w:val="0048690A"/>
    <w:rsid w:val="00486BFC"/>
    <w:rsid w:val="00486C1D"/>
    <w:rsid w:val="00487124"/>
    <w:rsid w:val="00487893"/>
    <w:rsid w:val="00487AED"/>
    <w:rsid w:val="00487B7F"/>
    <w:rsid w:val="00487E2D"/>
    <w:rsid w:val="0049028F"/>
    <w:rsid w:val="004906D2"/>
    <w:rsid w:val="00490B88"/>
    <w:rsid w:val="00490BCF"/>
    <w:rsid w:val="004916F1"/>
    <w:rsid w:val="00491A55"/>
    <w:rsid w:val="00492019"/>
    <w:rsid w:val="004922AB"/>
    <w:rsid w:val="00492327"/>
    <w:rsid w:val="00492A8B"/>
    <w:rsid w:val="004930DA"/>
    <w:rsid w:val="0049338C"/>
    <w:rsid w:val="00493489"/>
    <w:rsid w:val="00493771"/>
    <w:rsid w:val="00493814"/>
    <w:rsid w:val="004939B2"/>
    <w:rsid w:val="00493CC9"/>
    <w:rsid w:val="00493EAA"/>
    <w:rsid w:val="00493EBB"/>
    <w:rsid w:val="0049405B"/>
    <w:rsid w:val="00494142"/>
    <w:rsid w:val="004943FA"/>
    <w:rsid w:val="00494458"/>
    <w:rsid w:val="00494626"/>
    <w:rsid w:val="0049485D"/>
    <w:rsid w:val="004948FD"/>
    <w:rsid w:val="00494B63"/>
    <w:rsid w:val="00494B70"/>
    <w:rsid w:val="00494C11"/>
    <w:rsid w:val="00494CAE"/>
    <w:rsid w:val="00494D28"/>
    <w:rsid w:val="00494D43"/>
    <w:rsid w:val="0049554D"/>
    <w:rsid w:val="00495631"/>
    <w:rsid w:val="00495753"/>
    <w:rsid w:val="00495C65"/>
    <w:rsid w:val="00495D32"/>
    <w:rsid w:val="00495D93"/>
    <w:rsid w:val="00495E30"/>
    <w:rsid w:val="004963C0"/>
    <w:rsid w:val="0049698D"/>
    <w:rsid w:val="00496B0A"/>
    <w:rsid w:val="00496C23"/>
    <w:rsid w:val="00496DB1"/>
    <w:rsid w:val="00497B8F"/>
    <w:rsid w:val="00497E17"/>
    <w:rsid w:val="004A01BA"/>
    <w:rsid w:val="004A059B"/>
    <w:rsid w:val="004A09EA"/>
    <w:rsid w:val="004A0CBC"/>
    <w:rsid w:val="004A0D9E"/>
    <w:rsid w:val="004A0DCB"/>
    <w:rsid w:val="004A0EAF"/>
    <w:rsid w:val="004A11BA"/>
    <w:rsid w:val="004A1580"/>
    <w:rsid w:val="004A1A55"/>
    <w:rsid w:val="004A1C33"/>
    <w:rsid w:val="004A1F45"/>
    <w:rsid w:val="004A21BD"/>
    <w:rsid w:val="004A26A8"/>
    <w:rsid w:val="004A2845"/>
    <w:rsid w:val="004A29A0"/>
    <w:rsid w:val="004A2A08"/>
    <w:rsid w:val="004A2D6D"/>
    <w:rsid w:val="004A30B7"/>
    <w:rsid w:val="004A30D0"/>
    <w:rsid w:val="004A3340"/>
    <w:rsid w:val="004A37BA"/>
    <w:rsid w:val="004A3970"/>
    <w:rsid w:val="004A3C8D"/>
    <w:rsid w:val="004A3FB5"/>
    <w:rsid w:val="004A40EB"/>
    <w:rsid w:val="004A4573"/>
    <w:rsid w:val="004A4661"/>
    <w:rsid w:val="004A4692"/>
    <w:rsid w:val="004A4734"/>
    <w:rsid w:val="004A4BCA"/>
    <w:rsid w:val="004A4DF7"/>
    <w:rsid w:val="004A4E0D"/>
    <w:rsid w:val="004A4F17"/>
    <w:rsid w:val="004A509C"/>
    <w:rsid w:val="004A515E"/>
    <w:rsid w:val="004A5330"/>
    <w:rsid w:val="004A57B6"/>
    <w:rsid w:val="004A599D"/>
    <w:rsid w:val="004A59FB"/>
    <w:rsid w:val="004A63FC"/>
    <w:rsid w:val="004A6503"/>
    <w:rsid w:val="004A6975"/>
    <w:rsid w:val="004A6EA7"/>
    <w:rsid w:val="004A6F6A"/>
    <w:rsid w:val="004A708D"/>
    <w:rsid w:val="004A7241"/>
    <w:rsid w:val="004A7CC4"/>
    <w:rsid w:val="004A7EAA"/>
    <w:rsid w:val="004A7F04"/>
    <w:rsid w:val="004B0499"/>
    <w:rsid w:val="004B07B8"/>
    <w:rsid w:val="004B0891"/>
    <w:rsid w:val="004B0E16"/>
    <w:rsid w:val="004B0E59"/>
    <w:rsid w:val="004B108B"/>
    <w:rsid w:val="004B1280"/>
    <w:rsid w:val="004B12D0"/>
    <w:rsid w:val="004B13D8"/>
    <w:rsid w:val="004B14AD"/>
    <w:rsid w:val="004B1863"/>
    <w:rsid w:val="004B1A8D"/>
    <w:rsid w:val="004B1C76"/>
    <w:rsid w:val="004B1FE2"/>
    <w:rsid w:val="004B210A"/>
    <w:rsid w:val="004B2335"/>
    <w:rsid w:val="004B28D7"/>
    <w:rsid w:val="004B2D7C"/>
    <w:rsid w:val="004B322E"/>
    <w:rsid w:val="004B36BE"/>
    <w:rsid w:val="004B37AA"/>
    <w:rsid w:val="004B3940"/>
    <w:rsid w:val="004B3B6A"/>
    <w:rsid w:val="004B3EE3"/>
    <w:rsid w:val="004B46D8"/>
    <w:rsid w:val="004B4892"/>
    <w:rsid w:val="004B537E"/>
    <w:rsid w:val="004B5571"/>
    <w:rsid w:val="004B56FD"/>
    <w:rsid w:val="004B571D"/>
    <w:rsid w:val="004B5A4D"/>
    <w:rsid w:val="004B5C71"/>
    <w:rsid w:val="004B6342"/>
    <w:rsid w:val="004B6EDF"/>
    <w:rsid w:val="004B721A"/>
    <w:rsid w:val="004B7411"/>
    <w:rsid w:val="004B74F9"/>
    <w:rsid w:val="004B74FF"/>
    <w:rsid w:val="004B7B27"/>
    <w:rsid w:val="004B7F1B"/>
    <w:rsid w:val="004B7F63"/>
    <w:rsid w:val="004C0020"/>
    <w:rsid w:val="004C0266"/>
    <w:rsid w:val="004C0732"/>
    <w:rsid w:val="004C079A"/>
    <w:rsid w:val="004C0BB2"/>
    <w:rsid w:val="004C0F44"/>
    <w:rsid w:val="004C10B1"/>
    <w:rsid w:val="004C1322"/>
    <w:rsid w:val="004C1465"/>
    <w:rsid w:val="004C14D0"/>
    <w:rsid w:val="004C152F"/>
    <w:rsid w:val="004C15AA"/>
    <w:rsid w:val="004C1919"/>
    <w:rsid w:val="004C1935"/>
    <w:rsid w:val="004C1AF6"/>
    <w:rsid w:val="004C1B65"/>
    <w:rsid w:val="004C21D0"/>
    <w:rsid w:val="004C22F6"/>
    <w:rsid w:val="004C249B"/>
    <w:rsid w:val="004C2827"/>
    <w:rsid w:val="004C2E44"/>
    <w:rsid w:val="004C2EBB"/>
    <w:rsid w:val="004C2FEE"/>
    <w:rsid w:val="004C32CE"/>
    <w:rsid w:val="004C33AF"/>
    <w:rsid w:val="004C42A8"/>
    <w:rsid w:val="004C42BE"/>
    <w:rsid w:val="004C443F"/>
    <w:rsid w:val="004C46E1"/>
    <w:rsid w:val="004C4BE9"/>
    <w:rsid w:val="004C4F8D"/>
    <w:rsid w:val="004C5674"/>
    <w:rsid w:val="004C5920"/>
    <w:rsid w:val="004C5B97"/>
    <w:rsid w:val="004C5CE9"/>
    <w:rsid w:val="004C5DE0"/>
    <w:rsid w:val="004C5DFE"/>
    <w:rsid w:val="004C6217"/>
    <w:rsid w:val="004C628F"/>
    <w:rsid w:val="004C63FA"/>
    <w:rsid w:val="004C6867"/>
    <w:rsid w:val="004C6D3D"/>
    <w:rsid w:val="004C7419"/>
    <w:rsid w:val="004C7624"/>
    <w:rsid w:val="004C795A"/>
    <w:rsid w:val="004C7DCC"/>
    <w:rsid w:val="004D022B"/>
    <w:rsid w:val="004D03D8"/>
    <w:rsid w:val="004D044A"/>
    <w:rsid w:val="004D0E50"/>
    <w:rsid w:val="004D0E9D"/>
    <w:rsid w:val="004D10DB"/>
    <w:rsid w:val="004D13B0"/>
    <w:rsid w:val="004D181C"/>
    <w:rsid w:val="004D19D5"/>
    <w:rsid w:val="004D221B"/>
    <w:rsid w:val="004D23CF"/>
    <w:rsid w:val="004D2717"/>
    <w:rsid w:val="004D29C0"/>
    <w:rsid w:val="004D2B3B"/>
    <w:rsid w:val="004D2DE6"/>
    <w:rsid w:val="004D35BA"/>
    <w:rsid w:val="004D36B4"/>
    <w:rsid w:val="004D3A99"/>
    <w:rsid w:val="004D3C9E"/>
    <w:rsid w:val="004D3E23"/>
    <w:rsid w:val="004D3FA6"/>
    <w:rsid w:val="004D406B"/>
    <w:rsid w:val="004D4258"/>
    <w:rsid w:val="004D42F7"/>
    <w:rsid w:val="004D4614"/>
    <w:rsid w:val="004D4830"/>
    <w:rsid w:val="004D4895"/>
    <w:rsid w:val="004D4C04"/>
    <w:rsid w:val="004D52BE"/>
    <w:rsid w:val="004D5345"/>
    <w:rsid w:val="004D5567"/>
    <w:rsid w:val="004D56CF"/>
    <w:rsid w:val="004D5833"/>
    <w:rsid w:val="004D5A28"/>
    <w:rsid w:val="004D5D00"/>
    <w:rsid w:val="004D61B1"/>
    <w:rsid w:val="004D67C0"/>
    <w:rsid w:val="004D6974"/>
    <w:rsid w:val="004D6A6D"/>
    <w:rsid w:val="004D6DCC"/>
    <w:rsid w:val="004D745B"/>
    <w:rsid w:val="004D75E2"/>
    <w:rsid w:val="004D7B18"/>
    <w:rsid w:val="004D7B69"/>
    <w:rsid w:val="004D7BEA"/>
    <w:rsid w:val="004D7CA0"/>
    <w:rsid w:val="004D7E05"/>
    <w:rsid w:val="004D7E5E"/>
    <w:rsid w:val="004E04DB"/>
    <w:rsid w:val="004E073F"/>
    <w:rsid w:val="004E0789"/>
    <w:rsid w:val="004E07BB"/>
    <w:rsid w:val="004E0C52"/>
    <w:rsid w:val="004E0E2A"/>
    <w:rsid w:val="004E0F2A"/>
    <w:rsid w:val="004E1230"/>
    <w:rsid w:val="004E1499"/>
    <w:rsid w:val="004E15A1"/>
    <w:rsid w:val="004E1949"/>
    <w:rsid w:val="004E1D09"/>
    <w:rsid w:val="004E2605"/>
    <w:rsid w:val="004E26B2"/>
    <w:rsid w:val="004E2774"/>
    <w:rsid w:val="004E2979"/>
    <w:rsid w:val="004E2B90"/>
    <w:rsid w:val="004E2CA1"/>
    <w:rsid w:val="004E2CE9"/>
    <w:rsid w:val="004E380E"/>
    <w:rsid w:val="004E3900"/>
    <w:rsid w:val="004E3986"/>
    <w:rsid w:val="004E3B8E"/>
    <w:rsid w:val="004E3BE0"/>
    <w:rsid w:val="004E3CF1"/>
    <w:rsid w:val="004E3DBD"/>
    <w:rsid w:val="004E4020"/>
    <w:rsid w:val="004E4050"/>
    <w:rsid w:val="004E4745"/>
    <w:rsid w:val="004E47F9"/>
    <w:rsid w:val="004E4862"/>
    <w:rsid w:val="004E48AB"/>
    <w:rsid w:val="004E4B3C"/>
    <w:rsid w:val="004E4B5F"/>
    <w:rsid w:val="004E4C34"/>
    <w:rsid w:val="004E4D06"/>
    <w:rsid w:val="004E4DE6"/>
    <w:rsid w:val="004E4DEC"/>
    <w:rsid w:val="004E4F25"/>
    <w:rsid w:val="004E53D2"/>
    <w:rsid w:val="004E546B"/>
    <w:rsid w:val="004E58E1"/>
    <w:rsid w:val="004E5DAC"/>
    <w:rsid w:val="004E60EF"/>
    <w:rsid w:val="004E6652"/>
    <w:rsid w:val="004E66F6"/>
    <w:rsid w:val="004E6BC4"/>
    <w:rsid w:val="004E6C4F"/>
    <w:rsid w:val="004E6F32"/>
    <w:rsid w:val="004E71C8"/>
    <w:rsid w:val="004F0BB5"/>
    <w:rsid w:val="004F0C91"/>
    <w:rsid w:val="004F0DB4"/>
    <w:rsid w:val="004F0F3F"/>
    <w:rsid w:val="004F11EA"/>
    <w:rsid w:val="004F16E6"/>
    <w:rsid w:val="004F1E7B"/>
    <w:rsid w:val="004F2F24"/>
    <w:rsid w:val="004F2F38"/>
    <w:rsid w:val="004F3215"/>
    <w:rsid w:val="004F356D"/>
    <w:rsid w:val="004F39E3"/>
    <w:rsid w:val="004F3E5B"/>
    <w:rsid w:val="004F3FD3"/>
    <w:rsid w:val="004F3FF3"/>
    <w:rsid w:val="004F4259"/>
    <w:rsid w:val="004F43E4"/>
    <w:rsid w:val="004F44C0"/>
    <w:rsid w:val="004F481A"/>
    <w:rsid w:val="004F4DC2"/>
    <w:rsid w:val="004F4E65"/>
    <w:rsid w:val="004F52C6"/>
    <w:rsid w:val="004F53B8"/>
    <w:rsid w:val="004F5835"/>
    <w:rsid w:val="004F5F1B"/>
    <w:rsid w:val="004F64EC"/>
    <w:rsid w:val="004F6530"/>
    <w:rsid w:val="004F66AB"/>
    <w:rsid w:val="004F672B"/>
    <w:rsid w:val="004F677D"/>
    <w:rsid w:val="004F6A1F"/>
    <w:rsid w:val="004F6B57"/>
    <w:rsid w:val="004F738D"/>
    <w:rsid w:val="004F7408"/>
    <w:rsid w:val="004F7477"/>
    <w:rsid w:val="004F749A"/>
    <w:rsid w:val="004F77DE"/>
    <w:rsid w:val="004F7E2E"/>
    <w:rsid w:val="005005B7"/>
    <w:rsid w:val="005005C6"/>
    <w:rsid w:val="00500AC4"/>
    <w:rsid w:val="00500D94"/>
    <w:rsid w:val="00501251"/>
    <w:rsid w:val="00501301"/>
    <w:rsid w:val="0050161F"/>
    <w:rsid w:val="00501F13"/>
    <w:rsid w:val="005021F6"/>
    <w:rsid w:val="00502364"/>
    <w:rsid w:val="00502384"/>
    <w:rsid w:val="0050271B"/>
    <w:rsid w:val="0050286B"/>
    <w:rsid w:val="00502B84"/>
    <w:rsid w:val="00502C99"/>
    <w:rsid w:val="00502E81"/>
    <w:rsid w:val="00502EDF"/>
    <w:rsid w:val="0050306C"/>
    <w:rsid w:val="005032B0"/>
    <w:rsid w:val="005032CB"/>
    <w:rsid w:val="00503613"/>
    <w:rsid w:val="00503879"/>
    <w:rsid w:val="00503974"/>
    <w:rsid w:val="00503BB1"/>
    <w:rsid w:val="00503EDB"/>
    <w:rsid w:val="0050400B"/>
    <w:rsid w:val="005044EF"/>
    <w:rsid w:val="005048AB"/>
    <w:rsid w:val="00504ABF"/>
    <w:rsid w:val="00505670"/>
    <w:rsid w:val="005056BF"/>
    <w:rsid w:val="00505886"/>
    <w:rsid w:val="00505A1A"/>
    <w:rsid w:val="00505E61"/>
    <w:rsid w:val="00505EE4"/>
    <w:rsid w:val="00505EEF"/>
    <w:rsid w:val="00506069"/>
    <w:rsid w:val="005060D2"/>
    <w:rsid w:val="00506287"/>
    <w:rsid w:val="00506436"/>
    <w:rsid w:val="005067CC"/>
    <w:rsid w:val="0050689F"/>
    <w:rsid w:val="00506A20"/>
    <w:rsid w:val="00506A9B"/>
    <w:rsid w:val="00506BA9"/>
    <w:rsid w:val="00506F2D"/>
    <w:rsid w:val="0050750F"/>
    <w:rsid w:val="005075D4"/>
    <w:rsid w:val="00507849"/>
    <w:rsid w:val="0050793E"/>
    <w:rsid w:val="00507A8E"/>
    <w:rsid w:val="00507D18"/>
    <w:rsid w:val="00507F1B"/>
    <w:rsid w:val="005105BA"/>
    <w:rsid w:val="00510843"/>
    <w:rsid w:val="005109A3"/>
    <w:rsid w:val="00510A45"/>
    <w:rsid w:val="00510C0A"/>
    <w:rsid w:val="00510EBA"/>
    <w:rsid w:val="00511079"/>
    <w:rsid w:val="0051133A"/>
    <w:rsid w:val="005117DC"/>
    <w:rsid w:val="005117F8"/>
    <w:rsid w:val="00511964"/>
    <w:rsid w:val="00511AD6"/>
    <w:rsid w:val="005124A4"/>
    <w:rsid w:val="00512698"/>
    <w:rsid w:val="005127AD"/>
    <w:rsid w:val="00512884"/>
    <w:rsid w:val="00512A94"/>
    <w:rsid w:val="00513043"/>
    <w:rsid w:val="00513719"/>
    <w:rsid w:val="00513A67"/>
    <w:rsid w:val="0051423C"/>
    <w:rsid w:val="005143F3"/>
    <w:rsid w:val="00514442"/>
    <w:rsid w:val="0051486F"/>
    <w:rsid w:val="0051496F"/>
    <w:rsid w:val="00514C79"/>
    <w:rsid w:val="005150EA"/>
    <w:rsid w:val="00515216"/>
    <w:rsid w:val="005153E4"/>
    <w:rsid w:val="005153F5"/>
    <w:rsid w:val="00515400"/>
    <w:rsid w:val="00515822"/>
    <w:rsid w:val="005159F4"/>
    <w:rsid w:val="00515C7D"/>
    <w:rsid w:val="00515D29"/>
    <w:rsid w:val="00516058"/>
    <w:rsid w:val="005160A0"/>
    <w:rsid w:val="00516320"/>
    <w:rsid w:val="005163EA"/>
    <w:rsid w:val="00516C10"/>
    <w:rsid w:val="00516CD7"/>
    <w:rsid w:val="00516ED5"/>
    <w:rsid w:val="00516FD9"/>
    <w:rsid w:val="00517013"/>
    <w:rsid w:val="00517151"/>
    <w:rsid w:val="00517548"/>
    <w:rsid w:val="00517AED"/>
    <w:rsid w:val="00520269"/>
    <w:rsid w:val="005206FA"/>
    <w:rsid w:val="00521140"/>
    <w:rsid w:val="00521448"/>
    <w:rsid w:val="005217E6"/>
    <w:rsid w:val="00521ED9"/>
    <w:rsid w:val="0052225C"/>
    <w:rsid w:val="00522267"/>
    <w:rsid w:val="00522281"/>
    <w:rsid w:val="00522455"/>
    <w:rsid w:val="00522822"/>
    <w:rsid w:val="005228A0"/>
    <w:rsid w:val="005238D7"/>
    <w:rsid w:val="00523B35"/>
    <w:rsid w:val="00523F0C"/>
    <w:rsid w:val="00524397"/>
    <w:rsid w:val="00524400"/>
    <w:rsid w:val="005247A3"/>
    <w:rsid w:val="005247C9"/>
    <w:rsid w:val="0052480F"/>
    <w:rsid w:val="005249FC"/>
    <w:rsid w:val="00524D17"/>
    <w:rsid w:val="00524EC8"/>
    <w:rsid w:val="00525171"/>
    <w:rsid w:val="00525205"/>
    <w:rsid w:val="00525283"/>
    <w:rsid w:val="00525299"/>
    <w:rsid w:val="005253BA"/>
    <w:rsid w:val="00525567"/>
    <w:rsid w:val="00525B31"/>
    <w:rsid w:val="00525D33"/>
    <w:rsid w:val="00525DBF"/>
    <w:rsid w:val="00526249"/>
    <w:rsid w:val="005265FC"/>
    <w:rsid w:val="0052668B"/>
    <w:rsid w:val="00526AE6"/>
    <w:rsid w:val="0052723A"/>
    <w:rsid w:val="0052783C"/>
    <w:rsid w:val="00527B01"/>
    <w:rsid w:val="005300D4"/>
    <w:rsid w:val="00530305"/>
    <w:rsid w:val="00530588"/>
    <w:rsid w:val="005308BD"/>
    <w:rsid w:val="00530AF4"/>
    <w:rsid w:val="00531A6A"/>
    <w:rsid w:val="00531BAA"/>
    <w:rsid w:val="00531D2E"/>
    <w:rsid w:val="00531E31"/>
    <w:rsid w:val="00531ED6"/>
    <w:rsid w:val="005322B0"/>
    <w:rsid w:val="005322CE"/>
    <w:rsid w:val="005327CF"/>
    <w:rsid w:val="00532A21"/>
    <w:rsid w:val="00532B5D"/>
    <w:rsid w:val="005332D9"/>
    <w:rsid w:val="00533AC2"/>
    <w:rsid w:val="00533AF1"/>
    <w:rsid w:val="00534285"/>
    <w:rsid w:val="00534329"/>
    <w:rsid w:val="00534357"/>
    <w:rsid w:val="0053449C"/>
    <w:rsid w:val="0053482D"/>
    <w:rsid w:val="00534DE9"/>
    <w:rsid w:val="00534F11"/>
    <w:rsid w:val="005351A3"/>
    <w:rsid w:val="005351E3"/>
    <w:rsid w:val="00535204"/>
    <w:rsid w:val="0053541F"/>
    <w:rsid w:val="00535467"/>
    <w:rsid w:val="005355BD"/>
    <w:rsid w:val="005355E1"/>
    <w:rsid w:val="00535C8A"/>
    <w:rsid w:val="00535E21"/>
    <w:rsid w:val="0053622A"/>
    <w:rsid w:val="005362E5"/>
    <w:rsid w:val="00536417"/>
    <w:rsid w:val="00536B35"/>
    <w:rsid w:val="00536E22"/>
    <w:rsid w:val="00536F55"/>
    <w:rsid w:val="0053754A"/>
    <w:rsid w:val="0053790D"/>
    <w:rsid w:val="005379B0"/>
    <w:rsid w:val="005379F5"/>
    <w:rsid w:val="00537CBB"/>
    <w:rsid w:val="00537D8D"/>
    <w:rsid w:val="0054013D"/>
    <w:rsid w:val="005401D6"/>
    <w:rsid w:val="00540A57"/>
    <w:rsid w:val="00540BDB"/>
    <w:rsid w:val="00540DC8"/>
    <w:rsid w:val="00540F8F"/>
    <w:rsid w:val="005418FC"/>
    <w:rsid w:val="00541952"/>
    <w:rsid w:val="00541CB1"/>
    <w:rsid w:val="00541CB4"/>
    <w:rsid w:val="00541E5F"/>
    <w:rsid w:val="00541EC8"/>
    <w:rsid w:val="005420AA"/>
    <w:rsid w:val="005420D6"/>
    <w:rsid w:val="00542276"/>
    <w:rsid w:val="00542399"/>
    <w:rsid w:val="005424D2"/>
    <w:rsid w:val="00542678"/>
    <w:rsid w:val="005428F3"/>
    <w:rsid w:val="00542E46"/>
    <w:rsid w:val="00542F6B"/>
    <w:rsid w:val="0054313F"/>
    <w:rsid w:val="0054346E"/>
    <w:rsid w:val="00543605"/>
    <w:rsid w:val="00543C4E"/>
    <w:rsid w:val="00543E8F"/>
    <w:rsid w:val="00543F5C"/>
    <w:rsid w:val="00543F80"/>
    <w:rsid w:val="005441A6"/>
    <w:rsid w:val="0054435A"/>
    <w:rsid w:val="0054472C"/>
    <w:rsid w:val="005450B2"/>
    <w:rsid w:val="0054526F"/>
    <w:rsid w:val="005452C3"/>
    <w:rsid w:val="00545AC0"/>
    <w:rsid w:val="00545B8A"/>
    <w:rsid w:val="00545C78"/>
    <w:rsid w:val="0054637B"/>
    <w:rsid w:val="005463E8"/>
    <w:rsid w:val="0054642D"/>
    <w:rsid w:val="00546A68"/>
    <w:rsid w:val="00546F27"/>
    <w:rsid w:val="00546F6A"/>
    <w:rsid w:val="0054767A"/>
    <w:rsid w:val="00547846"/>
    <w:rsid w:val="005479AA"/>
    <w:rsid w:val="00547AAB"/>
    <w:rsid w:val="00550087"/>
    <w:rsid w:val="00550184"/>
    <w:rsid w:val="00550AF7"/>
    <w:rsid w:val="00550B59"/>
    <w:rsid w:val="00550CC4"/>
    <w:rsid w:val="005510C9"/>
    <w:rsid w:val="005513E9"/>
    <w:rsid w:val="0055223B"/>
    <w:rsid w:val="00552889"/>
    <w:rsid w:val="00552A0B"/>
    <w:rsid w:val="00552AB8"/>
    <w:rsid w:val="00552C08"/>
    <w:rsid w:val="00552C10"/>
    <w:rsid w:val="0055330D"/>
    <w:rsid w:val="00553349"/>
    <w:rsid w:val="0055381D"/>
    <w:rsid w:val="005538FB"/>
    <w:rsid w:val="005539E8"/>
    <w:rsid w:val="00553BD6"/>
    <w:rsid w:val="00553F8A"/>
    <w:rsid w:val="00554791"/>
    <w:rsid w:val="005547AB"/>
    <w:rsid w:val="0055482E"/>
    <w:rsid w:val="0055485B"/>
    <w:rsid w:val="00554A5E"/>
    <w:rsid w:val="00554AF9"/>
    <w:rsid w:val="00554E08"/>
    <w:rsid w:val="00554EDC"/>
    <w:rsid w:val="00554F32"/>
    <w:rsid w:val="00554F7A"/>
    <w:rsid w:val="00554FFB"/>
    <w:rsid w:val="005554FF"/>
    <w:rsid w:val="00555744"/>
    <w:rsid w:val="00555A4C"/>
    <w:rsid w:val="00555C78"/>
    <w:rsid w:val="005568F2"/>
    <w:rsid w:val="00556932"/>
    <w:rsid w:val="005569C2"/>
    <w:rsid w:val="00556BC7"/>
    <w:rsid w:val="00557279"/>
    <w:rsid w:val="005572BE"/>
    <w:rsid w:val="00557A0D"/>
    <w:rsid w:val="00557A68"/>
    <w:rsid w:val="00557B70"/>
    <w:rsid w:val="00557C8F"/>
    <w:rsid w:val="00557DC2"/>
    <w:rsid w:val="00557E8F"/>
    <w:rsid w:val="0056016E"/>
    <w:rsid w:val="0056030B"/>
    <w:rsid w:val="00560342"/>
    <w:rsid w:val="005603B3"/>
    <w:rsid w:val="00560869"/>
    <w:rsid w:val="005609AC"/>
    <w:rsid w:val="00560CED"/>
    <w:rsid w:val="005611D1"/>
    <w:rsid w:val="00561270"/>
    <w:rsid w:val="00561494"/>
    <w:rsid w:val="00562153"/>
    <w:rsid w:val="00562439"/>
    <w:rsid w:val="00562AA8"/>
    <w:rsid w:val="00562C1D"/>
    <w:rsid w:val="00562D79"/>
    <w:rsid w:val="00562EFA"/>
    <w:rsid w:val="00563452"/>
    <w:rsid w:val="00563537"/>
    <w:rsid w:val="0056398D"/>
    <w:rsid w:val="00563CD8"/>
    <w:rsid w:val="00564108"/>
    <w:rsid w:val="0056418C"/>
    <w:rsid w:val="005643E7"/>
    <w:rsid w:val="00564615"/>
    <w:rsid w:val="0056510A"/>
    <w:rsid w:val="005651F9"/>
    <w:rsid w:val="005656A8"/>
    <w:rsid w:val="005656EC"/>
    <w:rsid w:val="0056587D"/>
    <w:rsid w:val="00565CDB"/>
    <w:rsid w:val="00565EDF"/>
    <w:rsid w:val="005662CF"/>
    <w:rsid w:val="0056646B"/>
    <w:rsid w:val="00566929"/>
    <w:rsid w:val="00566C44"/>
    <w:rsid w:val="00566C47"/>
    <w:rsid w:val="00566F1E"/>
    <w:rsid w:val="00567755"/>
    <w:rsid w:val="0056786A"/>
    <w:rsid w:val="00567AFB"/>
    <w:rsid w:val="00570288"/>
    <w:rsid w:val="005703A6"/>
    <w:rsid w:val="0057051F"/>
    <w:rsid w:val="00570682"/>
    <w:rsid w:val="00570CD6"/>
    <w:rsid w:val="00570FD9"/>
    <w:rsid w:val="0057100C"/>
    <w:rsid w:val="0057120B"/>
    <w:rsid w:val="00571430"/>
    <w:rsid w:val="00571A2B"/>
    <w:rsid w:val="00571E50"/>
    <w:rsid w:val="00572024"/>
    <w:rsid w:val="00572105"/>
    <w:rsid w:val="005728DE"/>
    <w:rsid w:val="00573181"/>
    <w:rsid w:val="00573AE1"/>
    <w:rsid w:val="00573BD4"/>
    <w:rsid w:val="00573E8A"/>
    <w:rsid w:val="00573ED2"/>
    <w:rsid w:val="005742A3"/>
    <w:rsid w:val="005742D4"/>
    <w:rsid w:val="00574753"/>
    <w:rsid w:val="0057554F"/>
    <w:rsid w:val="00575D25"/>
    <w:rsid w:val="00576D5B"/>
    <w:rsid w:val="00576DA0"/>
    <w:rsid w:val="00577213"/>
    <w:rsid w:val="00577372"/>
    <w:rsid w:val="005774E3"/>
    <w:rsid w:val="00577785"/>
    <w:rsid w:val="00577A3C"/>
    <w:rsid w:val="00577C07"/>
    <w:rsid w:val="00577C6A"/>
    <w:rsid w:val="00577E7B"/>
    <w:rsid w:val="00577E9C"/>
    <w:rsid w:val="00577FAD"/>
    <w:rsid w:val="00580179"/>
    <w:rsid w:val="0058027F"/>
    <w:rsid w:val="00580401"/>
    <w:rsid w:val="00580536"/>
    <w:rsid w:val="00580872"/>
    <w:rsid w:val="005813DE"/>
    <w:rsid w:val="005814ED"/>
    <w:rsid w:val="00581527"/>
    <w:rsid w:val="00582021"/>
    <w:rsid w:val="005822FB"/>
    <w:rsid w:val="00582367"/>
    <w:rsid w:val="00583094"/>
    <w:rsid w:val="0058319C"/>
    <w:rsid w:val="005832FA"/>
    <w:rsid w:val="005833D1"/>
    <w:rsid w:val="00583951"/>
    <w:rsid w:val="00583AFA"/>
    <w:rsid w:val="005840AD"/>
    <w:rsid w:val="0058440B"/>
    <w:rsid w:val="00584785"/>
    <w:rsid w:val="005847E3"/>
    <w:rsid w:val="00584BF5"/>
    <w:rsid w:val="00584C74"/>
    <w:rsid w:val="00584CF2"/>
    <w:rsid w:val="00584E51"/>
    <w:rsid w:val="00584E69"/>
    <w:rsid w:val="00584FC7"/>
    <w:rsid w:val="005852A4"/>
    <w:rsid w:val="00585648"/>
    <w:rsid w:val="00585664"/>
    <w:rsid w:val="0058569C"/>
    <w:rsid w:val="00585869"/>
    <w:rsid w:val="00585B17"/>
    <w:rsid w:val="005869D9"/>
    <w:rsid w:val="00586DBC"/>
    <w:rsid w:val="005872EC"/>
    <w:rsid w:val="0058755B"/>
    <w:rsid w:val="005876C8"/>
    <w:rsid w:val="005877E5"/>
    <w:rsid w:val="005879B6"/>
    <w:rsid w:val="00587FA5"/>
    <w:rsid w:val="0059048C"/>
    <w:rsid w:val="0059099F"/>
    <w:rsid w:val="00590F5F"/>
    <w:rsid w:val="0059114D"/>
    <w:rsid w:val="00591202"/>
    <w:rsid w:val="00591284"/>
    <w:rsid w:val="005918A4"/>
    <w:rsid w:val="00591985"/>
    <w:rsid w:val="00591A30"/>
    <w:rsid w:val="00591A7D"/>
    <w:rsid w:val="00592001"/>
    <w:rsid w:val="00592244"/>
    <w:rsid w:val="00592307"/>
    <w:rsid w:val="00592FFB"/>
    <w:rsid w:val="00593601"/>
    <w:rsid w:val="00593B57"/>
    <w:rsid w:val="00593DBC"/>
    <w:rsid w:val="0059400A"/>
    <w:rsid w:val="005944C1"/>
    <w:rsid w:val="00594759"/>
    <w:rsid w:val="00594789"/>
    <w:rsid w:val="0059478E"/>
    <w:rsid w:val="00594823"/>
    <w:rsid w:val="00595142"/>
    <w:rsid w:val="005951EB"/>
    <w:rsid w:val="005953F4"/>
    <w:rsid w:val="00595550"/>
    <w:rsid w:val="0059590B"/>
    <w:rsid w:val="00595CEF"/>
    <w:rsid w:val="00595DE9"/>
    <w:rsid w:val="005966BD"/>
    <w:rsid w:val="00596704"/>
    <w:rsid w:val="0059691B"/>
    <w:rsid w:val="0059694C"/>
    <w:rsid w:val="005969D8"/>
    <w:rsid w:val="00596A67"/>
    <w:rsid w:val="00596B76"/>
    <w:rsid w:val="00596D39"/>
    <w:rsid w:val="005973F3"/>
    <w:rsid w:val="005977CC"/>
    <w:rsid w:val="00597B51"/>
    <w:rsid w:val="00597DDF"/>
    <w:rsid w:val="005A0540"/>
    <w:rsid w:val="005A0683"/>
    <w:rsid w:val="005A0C1D"/>
    <w:rsid w:val="005A11E9"/>
    <w:rsid w:val="005A138C"/>
    <w:rsid w:val="005A18B3"/>
    <w:rsid w:val="005A1D91"/>
    <w:rsid w:val="005A231A"/>
    <w:rsid w:val="005A238B"/>
    <w:rsid w:val="005A2681"/>
    <w:rsid w:val="005A28A0"/>
    <w:rsid w:val="005A2917"/>
    <w:rsid w:val="005A2A2D"/>
    <w:rsid w:val="005A30C7"/>
    <w:rsid w:val="005A38FA"/>
    <w:rsid w:val="005A39E4"/>
    <w:rsid w:val="005A3A60"/>
    <w:rsid w:val="005A3D48"/>
    <w:rsid w:val="005A3FBE"/>
    <w:rsid w:val="005A3FD5"/>
    <w:rsid w:val="005A406F"/>
    <w:rsid w:val="005A4156"/>
    <w:rsid w:val="005A492C"/>
    <w:rsid w:val="005A4EFC"/>
    <w:rsid w:val="005A5236"/>
    <w:rsid w:val="005A53BF"/>
    <w:rsid w:val="005A579C"/>
    <w:rsid w:val="005A591C"/>
    <w:rsid w:val="005A5921"/>
    <w:rsid w:val="005A5AC1"/>
    <w:rsid w:val="005A6023"/>
    <w:rsid w:val="005A63F8"/>
    <w:rsid w:val="005A65BB"/>
    <w:rsid w:val="005A662D"/>
    <w:rsid w:val="005A678D"/>
    <w:rsid w:val="005A6F3F"/>
    <w:rsid w:val="005A700E"/>
    <w:rsid w:val="005A70A5"/>
    <w:rsid w:val="005A70A6"/>
    <w:rsid w:val="005A735D"/>
    <w:rsid w:val="005A75BF"/>
    <w:rsid w:val="005A75F8"/>
    <w:rsid w:val="005A7B42"/>
    <w:rsid w:val="005A7BA5"/>
    <w:rsid w:val="005A7D42"/>
    <w:rsid w:val="005A7EB1"/>
    <w:rsid w:val="005A7F5B"/>
    <w:rsid w:val="005B015F"/>
    <w:rsid w:val="005B02D8"/>
    <w:rsid w:val="005B05FB"/>
    <w:rsid w:val="005B0646"/>
    <w:rsid w:val="005B0754"/>
    <w:rsid w:val="005B0B78"/>
    <w:rsid w:val="005B0DF1"/>
    <w:rsid w:val="005B0E6C"/>
    <w:rsid w:val="005B0E80"/>
    <w:rsid w:val="005B15D7"/>
    <w:rsid w:val="005B1712"/>
    <w:rsid w:val="005B18B2"/>
    <w:rsid w:val="005B2113"/>
    <w:rsid w:val="005B212E"/>
    <w:rsid w:val="005B2177"/>
    <w:rsid w:val="005B2641"/>
    <w:rsid w:val="005B2BA2"/>
    <w:rsid w:val="005B3184"/>
    <w:rsid w:val="005B3469"/>
    <w:rsid w:val="005B37D5"/>
    <w:rsid w:val="005B3813"/>
    <w:rsid w:val="005B3CED"/>
    <w:rsid w:val="005B3E45"/>
    <w:rsid w:val="005B3ED7"/>
    <w:rsid w:val="005B43C2"/>
    <w:rsid w:val="005B459B"/>
    <w:rsid w:val="005B48A8"/>
    <w:rsid w:val="005B565D"/>
    <w:rsid w:val="005B5660"/>
    <w:rsid w:val="005B5A21"/>
    <w:rsid w:val="005B5B8B"/>
    <w:rsid w:val="005B5C2C"/>
    <w:rsid w:val="005B5E6D"/>
    <w:rsid w:val="005B6085"/>
    <w:rsid w:val="005B6734"/>
    <w:rsid w:val="005B69B7"/>
    <w:rsid w:val="005B69E3"/>
    <w:rsid w:val="005B70B3"/>
    <w:rsid w:val="005B7197"/>
    <w:rsid w:val="005B73A6"/>
    <w:rsid w:val="005B75F5"/>
    <w:rsid w:val="005B785F"/>
    <w:rsid w:val="005B79A6"/>
    <w:rsid w:val="005B7C2A"/>
    <w:rsid w:val="005B7E2C"/>
    <w:rsid w:val="005B7F8E"/>
    <w:rsid w:val="005C0638"/>
    <w:rsid w:val="005C0978"/>
    <w:rsid w:val="005C0A80"/>
    <w:rsid w:val="005C0E56"/>
    <w:rsid w:val="005C0FF1"/>
    <w:rsid w:val="005C15D1"/>
    <w:rsid w:val="005C17D5"/>
    <w:rsid w:val="005C1848"/>
    <w:rsid w:val="005C1A5C"/>
    <w:rsid w:val="005C1A82"/>
    <w:rsid w:val="005C1D1C"/>
    <w:rsid w:val="005C1E7B"/>
    <w:rsid w:val="005C2050"/>
    <w:rsid w:val="005C207C"/>
    <w:rsid w:val="005C21EC"/>
    <w:rsid w:val="005C25F3"/>
    <w:rsid w:val="005C28A4"/>
    <w:rsid w:val="005C2D23"/>
    <w:rsid w:val="005C2E46"/>
    <w:rsid w:val="005C2F5F"/>
    <w:rsid w:val="005C30F9"/>
    <w:rsid w:val="005C3B97"/>
    <w:rsid w:val="005C3BB6"/>
    <w:rsid w:val="005C3DA5"/>
    <w:rsid w:val="005C46C0"/>
    <w:rsid w:val="005C4798"/>
    <w:rsid w:val="005C4A52"/>
    <w:rsid w:val="005C516A"/>
    <w:rsid w:val="005C53D8"/>
    <w:rsid w:val="005C550E"/>
    <w:rsid w:val="005C570C"/>
    <w:rsid w:val="005C5789"/>
    <w:rsid w:val="005C5A64"/>
    <w:rsid w:val="005C5ED7"/>
    <w:rsid w:val="005C5F8D"/>
    <w:rsid w:val="005C6600"/>
    <w:rsid w:val="005C6811"/>
    <w:rsid w:val="005C68E8"/>
    <w:rsid w:val="005C6E26"/>
    <w:rsid w:val="005C740E"/>
    <w:rsid w:val="005C748C"/>
    <w:rsid w:val="005C7494"/>
    <w:rsid w:val="005D0100"/>
    <w:rsid w:val="005D058F"/>
    <w:rsid w:val="005D08F8"/>
    <w:rsid w:val="005D0CF8"/>
    <w:rsid w:val="005D0E7B"/>
    <w:rsid w:val="005D10BA"/>
    <w:rsid w:val="005D16D3"/>
    <w:rsid w:val="005D1AA2"/>
    <w:rsid w:val="005D1B5D"/>
    <w:rsid w:val="005D1CC0"/>
    <w:rsid w:val="005D1F1D"/>
    <w:rsid w:val="005D2264"/>
    <w:rsid w:val="005D24F9"/>
    <w:rsid w:val="005D265C"/>
    <w:rsid w:val="005D32CF"/>
    <w:rsid w:val="005D34AF"/>
    <w:rsid w:val="005D353F"/>
    <w:rsid w:val="005D36FD"/>
    <w:rsid w:val="005D3B3E"/>
    <w:rsid w:val="005D3BAC"/>
    <w:rsid w:val="005D3C8D"/>
    <w:rsid w:val="005D3D68"/>
    <w:rsid w:val="005D3F46"/>
    <w:rsid w:val="005D4490"/>
    <w:rsid w:val="005D4643"/>
    <w:rsid w:val="005D469D"/>
    <w:rsid w:val="005D4836"/>
    <w:rsid w:val="005D49FB"/>
    <w:rsid w:val="005D4BAF"/>
    <w:rsid w:val="005D4C45"/>
    <w:rsid w:val="005D4D9B"/>
    <w:rsid w:val="005D5941"/>
    <w:rsid w:val="005D5B21"/>
    <w:rsid w:val="005D5B81"/>
    <w:rsid w:val="005D5DC1"/>
    <w:rsid w:val="005D6902"/>
    <w:rsid w:val="005D6A1F"/>
    <w:rsid w:val="005D6AE3"/>
    <w:rsid w:val="005D6E37"/>
    <w:rsid w:val="005D6E6B"/>
    <w:rsid w:val="005D7137"/>
    <w:rsid w:val="005D7149"/>
    <w:rsid w:val="005D7206"/>
    <w:rsid w:val="005D7849"/>
    <w:rsid w:val="005D79DD"/>
    <w:rsid w:val="005D7D0F"/>
    <w:rsid w:val="005D7D42"/>
    <w:rsid w:val="005E04A6"/>
    <w:rsid w:val="005E0510"/>
    <w:rsid w:val="005E074F"/>
    <w:rsid w:val="005E08D3"/>
    <w:rsid w:val="005E09F0"/>
    <w:rsid w:val="005E0DE7"/>
    <w:rsid w:val="005E1016"/>
    <w:rsid w:val="005E11E4"/>
    <w:rsid w:val="005E12DB"/>
    <w:rsid w:val="005E15A2"/>
    <w:rsid w:val="005E1643"/>
    <w:rsid w:val="005E184F"/>
    <w:rsid w:val="005E1F89"/>
    <w:rsid w:val="005E23EB"/>
    <w:rsid w:val="005E248D"/>
    <w:rsid w:val="005E2914"/>
    <w:rsid w:val="005E293D"/>
    <w:rsid w:val="005E2A2B"/>
    <w:rsid w:val="005E3062"/>
    <w:rsid w:val="005E3288"/>
    <w:rsid w:val="005E38C5"/>
    <w:rsid w:val="005E3B41"/>
    <w:rsid w:val="005E4331"/>
    <w:rsid w:val="005E4675"/>
    <w:rsid w:val="005E48AC"/>
    <w:rsid w:val="005E49AA"/>
    <w:rsid w:val="005E502B"/>
    <w:rsid w:val="005E5081"/>
    <w:rsid w:val="005E5510"/>
    <w:rsid w:val="005E561C"/>
    <w:rsid w:val="005E5B1D"/>
    <w:rsid w:val="005E5E38"/>
    <w:rsid w:val="005E5F35"/>
    <w:rsid w:val="005E672F"/>
    <w:rsid w:val="005E6741"/>
    <w:rsid w:val="005E6954"/>
    <w:rsid w:val="005E6EC7"/>
    <w:rsid w:val="005E6FC9"/>
    <w:rsid w:val="005E7004"/>
    <w:rsid w:val="005E728F"/>
    <w:rsid w:val="005E73FB"/>
    <w:rsid w:val="005E7CB4"/>
    <w:rsid w:val="005F0524"/>
    <w:rsid w:val="005F0A7A"/>
    <w:rsid w:val="005F0CF7"/>
    <w:rsid w:val="005F0EA9"/>
    <w:rsid w:val="005F0F66"/>
    <w:rsid w:val="005F1275"/>
    <w:rsid w:val="005F1357"/>
    <w:rsid w:val="005F13F9"/>
    <w:rsid w:val="005F158B"/>
    <w:rsid w:val="005F1915"/>
    <w:rsid w:val="005F1C8E"/>
    <w:rsid w:val="005F1E81"/>
    <w:rsid w:val="005F22C9"/>
    <w:rsid w:val="005F23D8"/>
    <w:rsid w:val="005F258B"/>
    <w:rsid w:val="005F269D"/>
    <w:rsid w:val="005F285D"/>
    <w:rsid w:val="005F2A4D"/>
    <w:rsid w:val="005F2ABD"/>
    <w:rsid w:val="005F2C33"/>
    <w:rsid w:val="005F352F"/>
    <w:rsid w:val="005F382B"/>
    <w:rsid w:val="005F3BA1"/>
    <w:rsid w:val="005F3EF8"/>
    <w:rsid w:val="005F43B3"/>
    <w:rsid w:val="005F43E7"/>
    <w:rsid w:val="005F442F"/>
    <w:rsid w:val="005F46FF"/>
    <w:rsid w:val="005F4B64"/>
    <w:rsid w:val="005F53E7"/>
    <w:rsid w:val="005F53F8"/>
    <w:rsid w:val="005F5488"/>
    <w:rsid w:val="005F5AFF"/>
    <w:rsid w:val="005F5FAE"/>
    <w:rsid w:val="005F6048"/>
    <w:rsid w:val="005F60E6"/>
    <w:rsid w:val="005F6113"/>
    <w:rsid w:val="005F63F2"/>
    <w:rsid w:val="005F63FB"/>
    <w:rsid w:val="005F7562"/>
    <w:rsid w:val="005F79CF"/>
    <w:rsid w:val="005F7A2E"/>
    <w:rsid w:val="005F7A37"/>
    <w:rsid w:val="00600210"/>
    <w:rsid w:val="006004FE"/>
    <w:rsid w:val="006007FC"/>
    <w:rsid w:val="00600844"/>
    <w:rsid w:val="00600BF7"/>
    <w:rsid w:val="0060118F"/>
    <w:rsid w:val="0060159F"/>
    <w:rsid w:val="00601675"/>
    <w:rsid w:val="00601914"/>
    <w:rsid w:val="006022CA"/>
    <w:rsid w:val="006027D5"/>
    <w:rsid w:val="00602DBA"/>
    <w:rsid w:val="00602F24"/>
    <w:rsid w:val="00603167"/>
    <w:rsid w:val="00603674"/>
    <w:rsid w:val="00603D17"/>
    <w:rsid w:val="00603EC4"/>
    <w:rsid w:val="00603F03"/>
    <w:rsid w:val="006040D1"/>
    <w:rsid w:val="00604542"/>
    <w:rsid w:val="0060454C"/>
    <w:rsid w:val="00604C6E"/>
    <w:rsid w:val="00605481"/>
    <w:rsid w:val="006056A6"/>
    <w:rsid w:val="00605CD5"/>
    <w:rsid w:val="00606B1C"/>
    <w:rsid w:val="00606FA2"/>
    <w:rsid w:val="00607283"/>
    <w:rsid w:val="00607561"/>
    <w:rsid w:val="00607707"/>
    <w:rsid w:val="0060770B"/>
    <w:rsid w:val="006078E9"/>
    <w:rsid w:val="00607C07"/>
    <w:rsid w:val="00607C81"/>
    <w:rsid w:val="00607C9E"/>
    <w:rsid w:val="00607E61"/>
    <w:rsid w:val="00607E84"/>
    <w:rsid w:val="00607F6E"/>
    <w:rsid w:val="00611618"/>
    <w:rsid w:val="006116C4"/>
    <w:rsid w:val="00611E0E"/>
    <w:rsid w:val="00611E49"/>
    <w:rsid w:val="00611F2C"/>
    <w:rsid w:val="00612342"/>
    <w:rsid w:val="006124BE"/>
    <w:rsid w:val="006128CF"/>
    <w:rsid w:val="00613081"/>
    <w:rsid w:val="006132CD"/>
    <w:rsid w:val="00613301"/>
    <w:rsid w:val="00613EEB"/>
    <w:rsid w:val="0061415E"/>
    <w:rsid w:val="006144DA"/>
    <w:rsid w:val="00614ADB"/>
    <w:rsid w:val="00614AF9"/>
    <w:rsid w:val="00614B7F"/>
    <w:rsid w:val="00614C15"/>
    <w:rsid w:val="00614C97"/>
    <w:rsid w:val="00614CD1"/>
    <w:rsid w:val="00615199"/>
    <w:rsid w:val="006154EB"/>
    <w:rsid w:val="00615558"/>
    <w:rsid w:val="00615DA7"/>
    <w:rsid w:val="0061622B"/>
    <w:rsid w:val="00616260"/>
    <w:rsid w:val="006162B1"/>
    <w:rsid w:val="006166D7"/>
    <w:rsid w:val="006172AF"/>
    <w:rsid w:val="00617601"/>
    <w:rsid w:val="006179C9"/>
    <w:rsid w:val="00617A5E"/>
    <w:rsid w:val="00617A9D"/>
    <w:rsid w:val="00617C6A"/>
    <w:rsid w:val="00617CA0"/>
    <w:rsid w:val="00617CA7"/>
    <w:rsid w:val="00617E64"/>
    <w:rsid w:val="00617F8F"/>
    <w:rsid w:val="00620133"/>
    <w:rsid w:val="006204EF"/>
    <w:rsid w:val="0062059A"/>
    <w:rsid w:val="00620B03"/>
    <w:rsid w:val="00621189"/>
    <w:rsid w:val="00621205"/>
    <w:rsid w:val="00621324"/>
    <w:rsid w:val="0062197A"/>
    <w:rsid w:val="00621B15"/>
    <w:rsid w:val="00621EFF"/>
    <w:rsid w:val="0062229B"/>
    <w:rsid w:val="006223BB"/>
    <w:rsid w:val="0062286A"/>
    <w:rsid w:val="0062287D"/>
    <w:rsid w:val="00622C0B"/>
    <w:rsid w:val="00622E99"/>
    <w:rsid w:val="00622F02"/>
    <w:rsid w:val="00622FF1"/>
    <w:rsid w:val="00623134"/>
    <w:rsid w:val="0062349F"/>
    <w:rsid w:val="006236A3"/>
    <w:rsid w:val="00623834"/>
    <w:rsid w:val="006241A0"/>
    <w:rsid w:val="006247E3"/>
    <w:rsid w:val="00624A76"/>
    <w:rsid w:val="00624B2A"/>
    <w:rsid w:val="00624F3C"/>
    <w:rsid w:val="0062509A"/>
    <w:rsid w:val="006250AA"/>
    <w:rsid w:val="00625173"/>
    <w:rsid w:val="00625224"/>
    <w:rsid w:val="0062532C"/>
    <w:rsid w:val="0062537D"/>
    <w:rsid w:val="0062547B"/>
    <w:rsid w:val="00625BE9"/>
    <w:rsid w:val="00626065"/>
    <w:rsid w:val="0062687B"/>
    <w:rsid w:val="0062687D"/>
    <w:rsid w:val="00626FA4"/>
    <w:rsid w:val="00627240"/>
    <w:rsid w:val="0062732F"/>
    <w:rsid w:val="006278AF"/>
    <w:rsid w:val="00630123"/>
    <w:rsid w:val="0063015D"/>
    <w:rsid w:val="00630309"/>
    <w:rsid w:val="0063064D"/>
    <w:rsid w:val="006309BC"/>
    <w:rsid w:val="00630A8D"/>
    <w:rsid w:val="00630E46"/>
    <w:rsid w:val="0063111E"/>
    <w:rsid w:val="00631631"/>
    <w:rsid w:val="0063176B"/>
    <w:rsid w:val="006317ED"/>
    <w:rsid w:val="00631975"/>
    <w:rsid w:val="006319F9"/>
    <w:rsid w:val="00631AE9"/>
    <w:rsid w:val="00631B58"/>
    <w:rsid w:val="00631C79"/>
    <w:rsid w:val="00631F3A"/>
    <w:rsid w:val="00631F4C"/>
    <w:rsid w:val="0063223F"/>
    <w:rsid w:val="00632376"/>
    <w:rsid w:val="006325F6"/>
    <w:rsid w:val="006326D6"/>
    <w:rsid w:val="00632741"/>
    <w:rsid w:val="00632FB9"/>
    <w:rsid w:val="0063349C"/>
    <w:rsid w:val="0063391E"/>
    <w:rsid w:val="00633C10"/>
    <w:rsid w:val="00633E47"/>
    <w:rsid w:val="006340E2"/>
    <w:rsid w:val="00634377"/>
    <w:rsid w:val="006345C3"/>
    <w:rsid w:val="00634EC6"/>
    <w:rsid w:val="00634FCF"/>
    <w:rsid w:val="00635117"/>
    <w:rsid w:val="006354FA"/>
    <w:rsid w:val="006355F2"/>
    <w:rsid w:val="00635685"/>
    <w:rsid w:val="00635B2D"/>
    <w:rsid w:val="00635C7D"/>
    <w:rsid w:val="00635CD9"/>
    <w:rsid w:val="00635EEF"/>
    <w:rsid w:val="006361E0"/>
    <w:rsid w:val="006362DF"/>
    <w:rsid w:val="0063639F"/>
    <w:rsid w:val="00636652"/>
    <w:rsid w:val="00636810"/>
    <w:rsid w:val="00636BAD"/>
    <w:rsid w:val="00636C10"/>
    <w:rsid w:val="00636D5B"/>
    <w:rsid w:val="006372AF"/>
    <w:rsid w:val="006372E6"/>
    <w:rsid w:val="006375EB"/>
    <w:rsid w:val="00640BA4"/>
    <w:rsid w:val="00640F3E"/>
    <w:rsid w:val="0064172B"/>
    <w:rsid w:val="00641936"/>
    <w:rsid w:val="00641C3A"/>
    <w:rsid w:val="00642046"/>
    <w:rsid w:val="0064243B"/>
    <w:rsid w:val="006428A6"/>
    <w:rsid w:val="00642BF0"/>
    <w:rsid w:val="00642CCF"/>
    <w:rsid w:val="00642E9E"/>
    <w:rsid w:val="006434F2"/>
    <w:rsid w:val="006435B1"/>
    <w:rsid w:val="006436F3"/>
    <w:rsid w:val="0064378F"/>
    <w:rsid w:val="0064380B"/>
    <w:rsid w:val="00643C87"/>
    <w:rsid w:val="00643F30"/>
    <w:rsid w:val="00644278"/>
    <w:rsid w:val="006442DA"/>
    <w:rsid w:val="0064440E"/>
    <w:rsid w:val="00644625"/>
    <w:rsid w:val="00644835"/>
    <w:rsid w:val="00644946"/>
    <w:rsid w:val="00645D4B"/>
    <w:rsid w:val="006463E5"/>
    <w:rsid w:val="006463E8"/>
    <w:rsid w:val="00646751"/>
    <w:rsid w:val="00646C13"/>
    <w:rsid w:val="00647145"/>
    <w:rsid w:val="006471A4"/>
    <w:rsid w:val="006472D6"/>
    <w:rsid w:val="0064759E"/>
    <w:rsid w:val="00647992"/>
    <w:rsid w:val="00647A66"/>
    <w:rsid w:val="00647A7E"/>
    <w:rsid w:val="006504B3"/>
    <w:rsid w:val="00650658"/>
    <w:rsid w:val="00650BA7"/>
    <w:rsid w:val="00651208"/>
    <w:rsid w:val="0065183D"/>
    <w:rsid w:val="00651C25"/>
    <w:rsid w:val="00651F2C"/>
    <w:rsid w:val="006521F1"/>
    <w:rsid w:val="00652A9F"/>
    <w:rsid w:val="00652D73"/>
    <w:rsid w:val="00652EE7"/>
    <w:rsid w:val="006536C8"/>
    <w:rsid w:val="006536CC"/>
    <w:rsid w:val="00653749"/>
    <w:rsid w:val="00653A03"/>
    <w:rsid w:val="00653A41"/>
    <w:rsid w:val="00653A60"/>
    <w:rsid w:val="00653B25"/>
    <w:rsid w:val="00653BC7"/>
    <w:rsid w:val="00653C39"/>
    <w:rsid w:val="00653E3B"/>
    <w:rsid w:val="00654137"/>
    <w:rsid w:val="0065414A"/>
    <w:rsid w:val="00654427"/>
    <w:rsid w:val="0065480E"/>
    <w:rsid w:val="00654C4D"/>
    <w:rsid w:val="00655217"/>
    <w:rsid w:val="006558BD"/>
    <w:rsid w:val="00655925"/>
    <w:rsid w:val="00655BA9"/>
    <w:rsid w:val="00656103"/>
    <w:rsid w:val="0065613C"/>
    <w:rsid w:val="0065637E"/>
    <w:rsid w:val="00656701"/>
    <w:rsid w:val="00656F06"/>
    <w:rsid w:val="00657288"/>
    <w:rsid w:val="006574B9"/>
    <w:rsid w:val="006578CE"/>
    <w:rsid w:val="00660003"/>
    <w:rsid w:val="00660234"/>
    <w:rsid w:val="00660A24"/>
    <w:rsid w:val="00660C48"/>
    <w:rsid w:val="00661260"/>
    <w:rsid w:val="0066179C"/>
    <w:rsid w:val="00661C54"/>
    <w:rsid w:val="00661DF5"/>
    <w:rsid w:val="00662040"/>
    <w:rsid w:val="0066253E"/>
    <w:rsid w:val="006625C1"/>
    <w:rsid w:val="00662C69"/>
    <w:rsid w:val="00662EEF"/>
    <w:rsid w:val="006632E7"/>
    <w:rsid w:val="0066339D"/>
    <w:rsid w:val="006633CA"/>
    <w:rsid w:val="0066352D"/>
    <w:rsid w:val="006635C5"/>
    <w:rsid w:val="00663C05"/>
    <w:rsid w:val="00663FC1"/>
    <w:rsid w:val="006648C1"/>
    <w:rsid w:val="006648F0"/>
    <w:rsid w:val="00664E0A"/>
    <w:rsid w:val="00664ED9"/>
    <w:rsid w:val="006650FB"/>
    <w:rsid w:val="00665169"/>
    <w:rsid w:val="006657AF"/>
    <w:rsid w:val="0066679D"/>
    <w:rsid w:val="006667DA"/>
    <w:rsid w:val="00666933"/>
    <w:rsid w:val="00666A1F"/>
    <w:rsid w:val="00666B22"/>
    <w:rsid w:val="00666F21"/>
    <w:rsid w:val="006671B6"/>
    <w:rsid w:val="006675BA"/>
    <w:rsid w:val="00667718"/>
    <w:rsid w:val="006677C8"/>
    <w:rsid w:val="00670329"/>
    <w:rsid w:val="00670C72"/>
    <w:rsid w:val="00670F78"/>
    <w:rsid w:val="00671031"/>
    <w:rsid w:val="006719B6"/>
    <w:rsid w:val="00672381"/>
    <w:rsid w:val="00672534"/>
    <w:rsid w:val="006726AC"/>
    <w:rsid w:val="00672748"/>
    <w:rsid w:val="00672977"/>
    <w:rsid w:val="00673266"/>
    <w:rsid w:val="006736DF"/>
    <w:rsid w:val="00673ADC"/>
    <w:rsid w:val="006742BB"/>
    <w:rsid w:val="006743C6"/>
    <w:rsid w:val="0067450A"/>
    <w:rsid w:val="006747A8"/>
    <w:rsid w:val="0067483E"/>
    <w:rsid w:val="00674959"/>
    <w:rsid w:val="00674B23"/>
    <w:rsid w:val="00674D88"/>
    <w:rsid w:val="00675783"/>
    <w:rsid w:val="006757C8"/>
    <w:rsid w:val="006758AE"/>
    <w:rsid w:val="00675D57"/>
    <w:rsid w:val="00676452"/>
    <w:rsid w:val="0067677C"/>
    <w:rsid w:val="006768B6"/>
    <w:rsid w:val="00676BFA"/>
    <w:rsid w:val="00676F0A"/>
    <w:rsid w:val="006770B9"/>
    <w:rsid w:val="00677163"/>
    <w:rsid w:val="00677492"/>
    <w:rsid w:val="0067768E"/>
    <w:rsid w:val="006777E4"/>
    <w:rsid w:val="006778BF"/>
    <w:rsid w:val="00677925"/>
    <w:rsid w:val="00677A02"/>
    <w:rsid w:val="00677BA3"/>
    <w:rsid w:val="00677D09"/>
    <w:rsid w:val="00677E0F"/>
    <w:rsid w:val="0068039C"/>
    <w:rsid w:val="00680637"/>
    <w:rsid w:val="00680826"/>
    <w:rsid w:val="00680B9C"/>
    <w:rsid w:val="00680C67"/>
    <w:rsid w:val="00681437"/>
    <w:rsid w:val="006815A3"/>
    <w:rsid w:val="006816A4"/>
    <w:rsid w:val="006819F2"/>
    <w:rsid w:val="00681C67"/>
    <w:rsid w:val="00681CB9"/>
    <w:rsid w:val="00682269"/>
    <w:rsid w:val="006828EC"/>
    <w:rsid w:val="00682E86"/>
    <w:rsid w:val="0068307D"/>
    <w:rsid w:val="00683173"/>
    <w:rsid w:val="00683761"/>
    <w:rsid w:val="006837CA"/>
    <w:rsid w:val="006839C2"/>
    <w:rsid w:val="00683A94"/>
    <w:rsid w:val="00683EA5"/>
    <w:rsid w:val="00684331"/>
    <w:rsid w:val="00684EA1"/>
    <w:rsid w:val="00685470"/>
    <w:rsid w:val="0068559E"/>
    <w:rsid w:val="0068595D"/>
    <w:rsid w:val="006859F8"/>
    <w:rsid w:val="00685B0A"/>
    <w:rsid w:val="00685D27"/>
    <w:rsid w:val="00686350"/>
    <w:rsid w:val="00686743"/>
    <w:rsid w:val="006869ED"/>
    <w:rsid w:val="00686CD3"/>
    <w:rsid w:val="00687062"/>
    <w:rsid w:val="0068711B"/>
    <w:rsid w:val="00687760"/>
    <w:rsid w:val="006877E9"/>
    <w:rsid w:val="00687914"/>
    <w:rsid w:val="00687B51"/>
    <w:rsid w:val="00687BE3"/>
    <w:rsid w:val="00687DAF"/>
    <w:rsid w:val="00687E35"/>
    <w:rsid w:val="00690390"/>
    <w:rsid w:val="0069072C"/>
    <w:rsid w:val="00690F97"/>
    <w:rsid w:val="00691094"/>
    <w:rsid w:val="00691247"/>
    <w:rsid w:val="006912A1"/>
    <w:rsid w:val="006919E9"/>
    <w:rsid w:val="00691A25"/>
    <w:rsid w:val="00691A8E"/>
    <w:rsid w:val="00691E39"/>
    <w:rsid w:val="00691F76"/>
    <w:rsid w:val="00692134"/>
    <w:rsid w:val="0069228B"/>
    <w:rsid w:val="006926CF"/>
    <w:rsid w:val="006927B7"/>
    <w:rsid w:val="00692902"/>
    <w:rsid w:val="00692950"/>
    <w:rsid w:val="00692B0D"/>
    <w:rsid w:val="00692CE3"/>
    <w:rsid w:val="00692D64"/>
    <w:rsid w:val="00692F2F"/>
    <w:rsid w:val="00693079"/>
    <w:rsid w:val="006930D3"/>
    <w:rsid w:val="006933CE"/>
    <w:rsid w:val="00693AEB"/>
    <w:rsid w:val="00693B53"/>
    <w:rsid w:val="00693E7D"/>
    <w:rsid w:val="00694222"/>
    <w:rsid w:val="006947B8"/>
    <w:rsid w:val="00694ADE"/>
    <w:rsid w:val="00694FD8"/>
    <w:rsid w:val="0069526E"/>
    <w:rsid w:val="006954B3"/>
    <w:rsid w:val="0069555B"/>
    <w:rsid w:val="00695573"/>
    <w:rsid w:val="006957B7"/>
    <w:rsid w:val="00695E61"/>
    <w:rsid w:val="00696159"/>
    <w:rsid w:val="0069670E"/>
    <w:rsid w:val="00696FB9"/>
    <w:rsid w:val="006975EF"/>
    <w:rsid w:val="00697659"/>
    <w:rsid w:val="00697D28"/>
    <w:rsid w:val="00697EF0"/>
    <w:rsid w:val="006A05F7"/>
    <w:rsid w:val="006A070A"/>
    <w:rsid w:val="006A08C1"/>
    <w:rsid w:val="006A0C89"/>
    <w:rsid w:val="006A0E87"/>
    <w:rsid w:val="006A11FB"/>
    <w:rsid w:val="006A1231"/>
    <w:rsid w:val="006A1CA5"/>
    <w:rsid w:val="006A1D67"/>
    <w:rsid w:val="006A1F77"/>
    <w:rsid w:val="006A29DD"/>
    <w:rsid w:val="006A2B25"/>
    <w:rsid w:val="006A2B35"/>
    <w:rsid w:val="006A2F19"/>
    <w:rsid w:val="006A3473"/>
    <w:rsid w:val="006A359E"/>
    <w:rsid w:val="006A3719"/>
    <w:rsid w:val="006A3938"/>
    <w:rsid w:val="006A3B5C"/>
    <w:rsid w:val="006A3EB1"/>
    <w:rsid w:val="006A3ECE"/>
    <w:rsid w:val="006A3F4E"/>
    <w:rsid w:val="006A41A1"/>
    <w:rsid w:val="006A4B4F"/>
    <w:rsid w:val="006A5123"/>
    <w:rsid w:val="006A5188"/>
    <w:rsid w:val="006A5231"/>
    <w:rsid w:val="006A57C7"/>
    <w:rsid w:val="006A59E0"/>
    <w:rsid w:val="006A5A1A"/>
    <w:rsid w:val="006A5BED"/>
    <w:rsid w:val="006A5F77"/>
    <w:rsid w:val="006A64BA"/>
    <w:rsid w:val="006A69F7"/>
    <w:rsid w:val="006A6B95"/>
    <w:rsid w:val="006A6F6F"/>
    <w:rsid w:val="006A7149"/>
    <w:rsid w:val="006A728F"/>
    <w:rsid w:val="006A72C1"/>
    <w:rsid w:val="006A733C"/>
    <w:rsid w:val="006A738B"/>
    <w:rsid w:val="006A7A07"/>
    <w:rsid w:val="006A7FDB"/>
    <w:rsid w:val="006A7FE7"/>
    <w:rsid w:val="006B0103"/>
    <w:rsid w:val="006B0191"/>
    <w:rsid w:val="006B01D5"/>
    <w:rsid w:val="006B0262"/>
    <w:rsid w:val="006B034B"/>
    <w:rsid w:val="006B0406"/>
    <w:rsid w:val="006B0634"/>
    <w:rsid w:val="006B067A"/>
    <w:rsid w:val="006B0985"/>
    <w:rsid w:val="006B0A6A"/>
    <w:rsid w:val="006B0C6A"/>
    <w:rsid w:val="006B101B"/>
    <w:rsid w:val="006B1078"/>
    <w:rsid w:val="006B129F"/>
    <w:rsid w:val="006B1BC8"/>
    <w:rsid w:val="006B1C68"/>
    <w:rsid w:val="006B1E3F"/>
    <w:rsid w:val="006B2534"/>
    <w:rsid w:val="006B2922"/>
    <w:rsid w:val="006B2AC8"/>
    <w:rsid w:val="006B2EDC"/>
    <w:rsid w:val="006B2FAF"/>
    <w:rsid w:val="006B303F"/>
    <w:rsid w:val="006B30A6"/>
    <w:rsid w:val="006B3839"/>
    <w:rsid w:val="006B3C43"/>
    <w:rsid w:val="006B40C9"/>
    <w:rsid w:val="006B4156"/>
    <w:rsid w:val="006B416B"/>
    <w:rsid w:val="006B43BE"/>
    <w:rsid w:val="006B4CA1"/>
    <w:rsid w:val="006B5392"/>
    <w:rsid w:val="006B57BF"/>
    <w:rsid w:val="006B5D7A"/>
    <w:rsid w:val="006B5FD7"/>
    <w:rsid w:val="006B60A7"/>
    <w:rsid w:val="006B658E"/>
    <w:rsid w:val="006B6785"/>
    <w:rsid w:val="006B683C"/>
    <w:rsid w:val="006B6D25"/>
    <w:rsid w:val="006B71DD"/>
    <w:rsid w:val="006C0485"/>
    <w:rsid w:val="006C0575"/>
    <w:rsid w:val="006C06CC"/>
    <w:rsid w:val="006C0865"/>
    <w:rsid w:val="006C09AD"/>
    <w:rsid w:val="006C0B96"/>
    <w:rsid w:val="006C0BC2"/>
    <w:rsid w:val="006C0BFB"/>
    <w:rsid w:val="006C0C02"/>
    <w:rsid w:val="006C0D9C"/>
    <w:rsid w:val="006C0ED7"/>
    <w:rsid w:val="006C16ED"/>
    <w:rsid w:val="006C1A20"/>
    <w:rsid w:val="006C1EB3"/>
    <w:rsid w:val="006C2271"/>
    <w:rsid w:val="006C24D0"/>
    <w:rsid w:val="006C265F"/>
    <w:rsid w:val="006C2B72"/>
    <w:rsid w:val="006C2F1B"/>
    <w:rsid w:val="006C3117"/>
    <w:rsid w:val="006C3233"/>
    <w:rsid w:val="006C341A"/>
    <w:rsid w:val="006C3587"/>
    <w:rsid w:val="006C3682"/>
    <w:rsid w:val="006C38AF"/>
    <w:rsid w:val="006C3D30"/>
    <w:rsid w:val="006C3FA7"/>
    <w:rsid w:val="006C4474"/>
    <w:rsid w:val="006C4830"/>
    <w:rsid w:val="006C4906"/>
    <w:rsid w:val="006C49D0"/>
    <w:rsid w:val="006C4A5D"/>
    <w:rsid w:val="006C4C19"/>
    <w:rsid w:val="006C4DEB"/>
    <w:rsid w:val="006C51F4"/>
    <w:rsid w:val="006C594B"/>
    <w:rsid w:val="006C5C7C"/>
    <w:rsid w:val="006C6086"/>
    <w:rsid w:val="006C60F5"/>
    <w:rsid w:val="006C6520"/>
    <w:rsid w:val="006C6638"/>
    <w:rsid w:val="006C6644"/>
    <w:rsid w:val="006C6AEE"/>
    <w:rsid w:val="006C6FA1"/>
    <w:rsid w:val="006C71E1"/>
    <w:rsid w:val="006C7201"/>
    <w:rsid w:val="006C728F"/>
    <w:rsid w:val="006C7526"/>
    <w:rsid w:val="006C7536"/>
    <w:rsid w:val="006C75B5"/>
    <w:rsid w:val="006C7CCD"/>
    <w:rsid w:val="006D0241"/>
    <w:rsid w:val="006D0339"/>
    <w:rsid w:val="006D04F1"/>
    <w:rsid w:val="006D057A"/>
    <w:rsid w:val="006D0758"/>
    <w:rsid w:val="006D0BC8"/>
    <w:rsid w:val="006D0D1D"/>
    <w:rsid w:val="006D0DE6"/>
    <w:rsid w:val="006D1139"/>
    <w:rsid w:val="006D11D3"/>
    <w:rsid w:val="006D1244"/>
    <w:rsid w:val="006D136E"/>
    <w:rsid w:val="006D15BB"/>
    <w:rsid w:val="006D182D"/>
    <w:rsid w:val="006D19CF"/>
    <w:rsid w:val="006D2176"/>
    <w:rsid w:val="006D2479"/>
    <w:rsid w:val="006D2518"/>
    <w:rsid w:val="006D261B"/>
    <w:rsid w:val="006D270C"/>
    <w:rsid w:val="006D2748"/>
    <w:rsid w:val="006D2AE5"/>
    <w:rsid w:val="006D2AE8"/>
    <w:rsid w:val="006D2B81"/>
    <w:rsid w:val="006D2D3B"/>
    <w:rsid w:val="006D2D3F"/>
    <w:rsid w:val="006D3046"/>
    <w:rsid w:val="006D33BE"/>
    <w:rsid w:val="006D382A"/>
    <w:rsid w:val="006D3A5B"/>
    <w:rsid w:val="006D3AB1"/>
    <w:rsid w:val="006D3ACC"/>
    <w:rsid w:val="006D3B90"/>
    <w:rsid w:val="006D3C1A"/>
    <w:rsid w:val="006D3D09"/>
    <w:rsid w:val="006D411D"/>
    <w:rsid w:val="006D42C5"/>
    <w:rsid w:val="006D4469"/>
    <w:rsid w:val="006D447C"/>
    <w:rsid w:val="006D478E"/>
    <w:rsid w:val="006D4884"/>
    <w:rsid w:val="006D4904"/>
    <w:rsid w:val="006D4A82"/>
    <w:rsid w:val="006D4D03"/>
    <w:rsid w:val="006D5332"/>
    <w:rsid w:val="006D55CD"/>
    <w:rsid w:val="006D5632"/>
    <w:rsid w:val="006D5AC2"/>
    <w:rsid w:val="006D611C"/>
    <w:rsid w:val="006D658A"/>
    <w:rsid w:val="006D681E"/>
    <w:rsid w:val="006D6A81"/>
    <w:rsid w:val="006D6E40"/>
    <w:rsid w:val="006D7338"/>
    <w:rsid w:val="006D7389"/>
    <w:rsid w:val="006D75D1"/>
    <w:rsid w:val="006D75E7"/>
    <w:rsid w:val="006D78C2"/>
    <w:rsid w:val="006D79B6"/>
    <w:rsid w:val="006D7DE0"/>
    <w:rsid w:val="006D7FB7"/>
    <w:rsid w:val="006E00B2"/>
    <w:rsid w:val="006E00DA"/>
    <w:rsid w:val="006E0A6E"/>
    <w:rsid w:val="006E0F7B"/>
    <w:rsid w:val="006E0FCE"/>
    <w:rsid w:val="006E1172"/>
    <w:rsid w:val="006E1391"/>
    <w:rsid w:val="006E13D1"/>
    <w:rsid w:val="006E1952"/>
    <w:rsid w:val="006E1AF7"/>
    <w:rsid w:val="006E1B73"/>
    <w:rsid w:val="006E2494"/>
    <w:rsid w:val="006E2934"/>
    <w:rsid w:val="006E38B1"/>
    <w:rsid w:val="006E38E3"/>
    <w:rsid w:val="006E39C5"/>
    <w:rsid w:val="006E3F27"/>
    <w:rsid w:val="006E454B"/>
    <w:rsid w:val="006E46F1"/>
    <w:rsid w:val="006E470C"/>
    <w:rsid w:val="006E47BF"/>
    <w:rsid w:val="006E4888"/>
    <w:rsid w:val="006E4A83"/>
    <w:rsid w:val="006E4BDB"/>
    <w:rsid w:val="006E4C51"/>
    <w:rsid w:val="006E4E3F"/>
    <w:rsid w:val="006E525F"/>
    <w:rsid w:val="006E56B2"/>
    <w:rsid w:val="006E59CF"/>
    <w:rsid w:val="006E59FE"/>
    <w:rsid w:val="006E5A34"/>
    <w:rsid w:val="006E5BE3"/>
    <w:rsid w:val="006E650A"/>
    <w:rsid w:val="006E6848"/>
    <w:rsid w:val="006E6887"/>
    <w:rsid w:val="006E695C"/>
    <w:rsid w:val="006E6B47"/>
    <w:rsid w:val="006E6BA3"/>
    <w:rsid w:val="006E6F48"/>
    <w:rsid w:val="006E71BA"/>
    <w:rsid w:val="006E73F5"/>
    <w:rsid w:val="006E747A"/>
    <w:rsid w:val="006E772F"/>
    <w:rsid w:val="006E78CC"/>
    <w:rsid w:val="006E7E02"/>
    <w:rsid w:val="006F0076"/>
    <w:rsid w:val="006F02BE"/>
    <w:rsid w:val="006F03CF"/>
    <w:rsid w:val="006F08E2"/>
    <w:rsid w:val="006F0ACB"/>
    <w:rsid w:val="006F0BCE"/>
    <w:rsid w:val="006F0F67"/>
    <w:rsid w:val="006F1141"/>
    <w:rsid w:val="006F1B8F"/>
    <w:rsid w:val="006F2042"/>
    <w:rsid w:val="006F20D6"/>
    <w:rsid w:val="006F2B52"/>
    <w:rsid w:val="006F2F45"/>
    <w:rsid w:val="006F3107"/>
    <w:rsid w:val="006F332C"/>
    <w:rsid w:val="006F3AB8"/>
    <w:rsid w:val="006F431A"/>
    <w:rsid w:val="006F4370"/>
    <w:rsid w:val="006F449F"/>
    <w:rsid w:val="006F4810"/>
    <w:rsid w:val="006F4AB9"/>
    <w:rsid w:val="006F50DD"/>
    <w:rsid w:val="006F5980"/>
    <w:rsid w:val="006F5ED7"/>
    <w:rsid w:val="006F5F5A"/>
    <w:rsid w:val="006F6664"/>
    <w:rsid w:val="006F679B"/>
    <w:rsid w:val="006F709A"/>
    <w:rsid w:val="006F73DC"/>
    <w:rsid w:val="006F74DA"/>
    <w:rsid w:val="006F761D"/>
    <w:rsid w:val="006F771D"/>
    <w:rsid w:val="006F78A1"/>
    <w:rsid w:val="006F7BD1"/>
    <w:rsid w:val="00700353"/>
    <w:rsid w:val="00700604"/>
    <w:rsid w:val="00700AE0"/>
    <w:rsid w:val="00700D96"/>
    <w:rsid w:val="007011BD"/>
    <w:rsid w:val="007011FF"/>
    <w:rsid w:val="00701423"/>
    <w:rsid w:val="007017C8"/>
    <w:rsid w:val="007019E0"/>
    <w:rsid w:val="00701BD8"/>
    <w:rsid w:val="00701F42"/>
    <w:rsid w:val="00701FBB"/>
    <w:rsid w:val="00701FFC"/>
    <w:rsid w:val="007020CE"/>
    <w:rsid w:val="00702154"/>
    <w:rsid w:val="00702210"/>
    <w:rsid w:val="00702348"/>
    <w:rsid w:val="00702461"/>
    <w:rsid w:val="0070288B"/>
    <w:rsid w:val="00702A09"/>
    <w:rsid w:val="00702CA7"/>
    <w:rsid w:val="00702D8A"/>
    <w:rsid w:val="00702DC1"/>
    <w:rsid w:val="00702E61"/>
    <w:rsid w:val="00702F2E"/>
    <w:rsid w:val="00702F3B"/>
    <w:rsid w:val="0070329E"/>
    <w:rsid w:val="007032AC"/>
    <w:rsid w:val="00703617"/>
    <w:rsid w:val="00703672"/>
    <w:rsid w:val="00703723"/>
    <w:rsid w:val="00703802"/>
    <w:rsid w:val="007041FE"/>
    <w:rsid w:val="007048A3"/>
    <w:rsid w:val="00704A31"/>
    <w:rsid w:val="00704B8A"/>
    <w:rsid w:val="00704D42"/>
    <w:rsid w:val="007050F7"/>
    <w:rsid w:val="007051AD"/>
    <w:rsid w:val="00705428"/>
    <w:rsid w:val="00705576"/>
    <w:rsid w:val="0070607A"/>
    <w:rsid w:val="00706ACA"/>
    <w:rsid w:val="00706B06"/>
    <w:rsid w:val="0070702C"/>
    <w:rsid w:val="00707334"/>
    <w:rsid w:val="00707818"/>
    <w:rsid w:val="00707CB6"/>
    <w:rsid w:val="00707CBA"/>
    <w:rsid w:val="00707F94"/>
    <w:rsid w:val="00710034"/>
    <w:rsid w:val="0071017A"/>
    <w:rsid w:val="0071024F"/>
    <w:rsid w:val="00710690"/>
    <w:rsid w:val="00710696"/>
    <w:rsid w:val="00710DB4"/>
    <w:rsid w:val="00710EB7"/>
    <w:rsid w:val="00710FA3"/>
    <w:rsid w:val="007111E2"/>
    <w:rsid w:val="007113CD"/>
    <w:rsid w:val="007115F8"/>
    <w:rsid w:val="00711D07"/>
    <w:rsid w:val="00711E13"/>
    <w:rsid w:val="00712EDA"/>
    <w:rsid w:val="007133E5"/>
    <w:rsid w:val="0071347C"/>
    <w:rsid w:val="007134E8"/>
    <w:rsid w:val="007134EB"/>
    <w:rsid w:val="007134F1"/>
    <w:rsid w:val="00713725"/>
    <w:rsid w:val="00713C24"/>
    <w:rsid w:val="00714245"/>
    <w:rsid w:val="00714314"/>
    <w:rsid w:val="007144B1"/>
    <w:rsid w:val="007145EA"/>
    <w:rsid w:val="0071483F"/>
    <w:rsid w:val="00715035"/>
    <w:rsid w:val="007153AC"/>
    <w:rsid w:val="007156E2"/>
    <w:rsid w:val="00715C5D"/>
    <w:rsid w:val="007161B6"/>
    <w:rsid w:val="0071626A"/>
    <w:rsid w:val="0071627F"/>
    <w:rsid w:val="00716290"/>
    <w:rsid w:val="007162EB"/>
    <w:rsid w:val="0071650D"/>
    <w:rsid w:val="00716704"/>
    <w:rsid w:val="00716829"/>
    <w:rsid w:val="00716E27"/>
    <w:rsid w:val="00716F9F"/>
    <w:rsid w:val="0071705B"/>
    <w:rsid w:val="007172F6"/>
    <w:rsid w:val="0071798C"/>
    <w:rsid w:val="007179A6"/>
    <w:rsid w:val="00717D5D"/>
    <w:rsid w:val="007205B9"/>
    <w:rsid w:val="00720A76"/>
    <w:rsid w:val="007212A5"/>
    <w:rsid w:val="007213DC"/>
    <w:rsid w:val="007214EE"/>
    <w:rsid w:val="0072170E"/>
    <w:rsid w:val="007218A2"/>
    <w:rsid w:val="00721D08"/>
    <w:rsid w:val="007220C3"/>
    <w:rsid w:val="00722100"/>
    <w:rsid w:val="0072226C"/>
    <w:rsid w:val="00722276"/>
    <w:rsid w:val="00722880"/>
    <w:rsid w:val="00722944"/>
    <w:rsid w:val="00722B1B"/>
    <w:rsid w:val="00722EF2"/>
    <w:rsid w:val="00723849"/>
    <w:rsid w:val="007238A1"/>
    <w:rsid w:val="007239D4"/>
    <w:rsid w:val="00723BB2"/>
    <w:rsid w:val="00723E8C"/>
    <w:rsid w:val="0072442F"/>
    <w:rsid w:val="007244D9"/>
    <w:rsid w:val="00724567"/>
    <w:rsid w:val="0072466B"/>
    <w:rsid w:val="00724923"/>
    <w:rsid w:val="00724A69"/>
    <w:rsid w:val="00724B12"/>
    <w:rsid w:val="00724BF0"/>
    <w:rsid w:val="00724CB2"/>
    <w:rsid w:val="00725062"/>
    <w:rsid w:val="007250B5"/>
    <w:rsid w:val="0072528E"/>
    <w:rsid w:val="00725302"/>
    <w:rsid w:val="007253FE"/>
    <w:rsid w:val="00725EB0"/>
    <w:rsid w:val="00725EF6"/>
    <w:rsid w:val="00725F64"/>
    <w:rsid w:val="007261D3"/>
    <w:rsid w:val="00726214"/>
    <w:rsid w:val="00726344"/>
    <w:rsid w:val="00726633"/>
    <w:rsid w:val="00726A7B"/>
    <w:rsid w:val="00726E51"/>
    <w:rsid w:val="00727182"/>
    <w:rsid w:val="00727438"/>
    <w:rsid w:val="007276F3"/>
    <w:rsid w:val="00727AD3"/>
    <w:rsid w:val="00727C6D"/>
    <w:rsid w:val="00730191"/>
    <w:rsid w:val="00730324"/>
    <w:rsid w:val="00730892"/>
    <w:rsid w:val="00730A8A"/>
    <w:rsid w:val="00730A9E"/>
    <w:rsid w:val="00730AE6"/>
    <w:rsid w:val="00730D05"/>
    <w:rsid w:val="00730D41"/>
    <w:rsid w:val="00730E85"/>
    <w:rsid w:val="007312E7"/>
    <w:rsid w:val="007315A2"/>
    <w:rsid w:val="00731F0A"/>
    <w:rsid w:val="00731F3E"/>
    <w:rsid w:val="007322A6"/>
    <w:rsid w:val="00732CEB"/>
    <w:rsid w:val="00732D2D"/>
    <w:rsid w:val="007331CF"/>
    <w:rsid w:val="00733392"/>
    <w:rsid w:val="00733514"/>
    <w:rsid w:val="00733D63"/>
    <w:rsid w:val="00733DB2"/>
    <w:rsid w:val="00733E85"/>
    <w:rsid w:val="007341C5"/>
    <w:rsid w:val="00734296"/>
    <w:rsid w:val="007343E4"/>
    <w:rsid w:val="00734FB4"/>
    <w:rsid w:val="00736008"/>
    <w:rsid w:val="00736B09"/>
    <w:rsid w:val="00736B14"/>
    <w:rsid w:val="00736C60"/>
    <w:rsid w:val="00736CAE"/>
    <w:rsid w:val="00736D17"/>
    <w:rsid w:val="00736FE4"/>
    <w:rsid w:val="00737101"/>
    <w:rsid w:val="0073726C"/>
    <w:rsid w:val="00737A25"/>
    <w:rsid w:val="00737A49"/>
    <w:rsid w:val="00737AE7"/>
    <w:rsid w:val="00740822"/>
    <w:rsid w:val="007409F8"/>
    <w:rsid w:val="00741375"/>
    <w:rsid w:val="00741B6A"/>
    <w:rsid w:val="00741B6F"/>
    <w:rsid w:val="00741D25"/>
    <w:rsid w:val="00741D42"/>
    <w:rsid w:val="007420C1"/>
    <w:rsid w:val="00742600"/>
    <w:rsid w:val="007427FC"/>
    <w:rsid w:val="0074285C"/>
    <w:rsid w:val="00742F92"/>
    <w:rsid w:val="00743224"/>
    <w:rsid w:val="007434FA"/>
    <w:rsid w:val="00743604"/>
    <w:rsid w:val="007436F7"/>
    <w:rsid w:val="00743C17"/>
    <w:rsid w:val="00743C89"/>
    <w:rsid w:val="007440AE"/>
    <w:rsid w:val="007441B1"/>
    <w:rsid w:val="00744AFF"/>
    <w:rsid w:val="007452ED"/>
    <w:rsid w:val="00745904"/>
    <w:rsid w:val="00745BAA"/>
    <w:rsid w:val="007462B2"/>
    <w:rsid w:val="007463DC"/>
    <w:rsid w:val="007468B2"/>
    <w:rsid w:val="007469CD"/>
    <w:rsid w:val="00746B2F"/>
    <w:rsid w:val="00746CD7"/>
    <w:rsid w:val="00746F9C"/>
    <w:rsid w:val="00747371"/>
    <w:rsid w:val="00747504"/>
    <w:rsid w:val="00747C84"/>
    <w:rsid w:val="00750104"/>
    <w:rsid w:val="007503F9"/>
    <w:rsid w:val="00750C82"/>
    <w:rsid w:val="00750EFA"/>
    <w:rsid w:val="00751180"/>
    <w:rsid w:val="007516B3"/>
    <w:rsid w:val="007516D4"/>
    <w:rsid w:val="0075173D"/>
    <w:rsid w:val="007518A1"/>
    <w:rsid w:val="00751E45"/>
    <w:rsid w:val="0075292D"/>
    <w:rsid w:val="007529AE"/>
    <w:rsid w:val="007532DE"/>
    <w:rsid w:val="007533F8"/>
    <w:rsid w:val="00753652"/>
    <w:rsid w:val="00753752"/>
    <w:rsid w:val="007540DE"/>
    <w:rsid w:val="007543C6"/>
    <w:rsid w:val="00754BFE"/>
    <w:rsid w:val="00754D2C"/>
    <w:rsid w:val="00755481"/>
    <w:rsid w:val="0075574A"/>
    <w:rsid w:val="00755929"/>
    <w:rsid w:val="00755B26"/>
    <w:rsid w:val="00755FC2"/>
    <w:rsid w:val="007560EC"/>
    <w:rsid w:val="007562D9"/>
    <w:rsid w:val="00756502"/>
    <w:rsid w:val="00756515"/>
    <w:rsid w:val="00756555"/>
    <w:rsid w:val="007565E5"/>
    <w:rsid w:val="00756832"/>
    <w:rsid w:val="0075689B"/>
    <w:rsid w:val="0075690E"/>
    <w:rsid w:val="00756B86"/>
    <w:rsid w:val="00756CFC"/>
    <w:rsid w:val="00756DB3"/>
    <w:rsid w:val="00756DF3"/>
    <w:rsid w:val="00757147"/>
    <w:rsid w:val="00757647"/>
    <w:rsid w:val="00757B90"/>
    <w:rsid w:val="0076029C"/>
    <w:rsid w:val="0076049E"/>
    <w:rsid w:val="00760681"/>
    <w:rsid w:val="00760833"/>
    <w:rsid w:val="00760836"/>
    <w:rsid w:val="00760A06"/>
    <w:rsid w:val="00760C22"/>
    <w:rsid w:val="00760D6C"/>
    <w:rsid w:val="007610A2"/>
    <w:rsid w:val="0076144F"/>
    <w:rsid w:val="007614B9"/>
    <w:rsid w:val="0076167A"/>
    <w:rsid w:val="00761A4E"/>
    <w:rsid w:val="00761DA9"/>
    <w:rsid w:val="0076243F"/>
    <w:rsid w:val="00762619"/>
    <w:rsid w:val="00762C36"/>
    <w:rsid w:val="00762E2D"/>
    <w:rsid w:val="00762F04"/>
    <w:rsid w:val="00762FDE"/>
    <w:rsid w:val="00763034"/>
    <w:rsid w:val="00763151"/>
    <w:rsid w:val="0076335B"/>
    <w:rsid w:val="0076342B"/>
    <w:rsid w:val="00763B7D"/>
    <w:rsid w:val="00763E4B"/>
    <w:rsid w:val="00763E79"/>
    <w:rsid w:val="00764002"/>
    <w:rsid w:val="007641ED"/>
    <w:rsid w:val="00764959"/>
    <w:rsid w:val="00764DD1"/>
    <w:rsid w:val="00764F95"/>
    <w:rsid w:val="00765233"/>
    <w:rsid w:val="007653FA"/>
    <w:rsid w:val="007654DA"/>
    <w:rsid w:val="0076589A"/>
    <w:rsid w:val="00765C79"/>
    <w:rsid w:val="00766139"/>
    <w:rsid w:val="00766261"/>
    <w:rsid w:val="0076662C"/>
    <w:rsid w:val="0076689E"/>
    <w:rsid w:val="0076699D"/>
    <w:rsid w:val="00766CEB"/>
    <w:rsid w:val="00766DC1"/>
    <w:rsid w:val="00766E0F"/>
    <w:rsid w:val="00767223"/>
    <w:rsid w:val="0076743D"/>
    <w:rsid w:val="00767659"/>
    <w:rsid w:val="0076774A"/>
    <w:rsid w:val="00767A74"/>
    <w:rsid w:val="007703AF"/>
    <w:rsid w:val="00770708"/>
    <w:rsid w:val="00770FFA"/>
    <w:rsid w:val="00771993"/>
    <w:rsid w:val="00771A0F"/>
    <w:rsid w:val="00771A28"/>
    <w:rsid w:val="00771B7D"/>
    <w:rsid w:val="00771F4C"/>
    <w:rsid w:val="0077214D"/>
    <w:rsid w:val="00772207"/>
    <w:rsid w:val="00772AB8"/>
    <w:rsid w:val="00772D32"/>
    <w:rsid w:val="0077318C"/>
    <w:rsid w:val="00773769"/>
    <w:rsid w:val="00774095"/>
    <w:rsid w:val="007743CE"/>
    <w:rsid w:val="00774544"/>
    <w:rsid w:val="00774675"/>
    <w:rsid w:val="0077473D"/>
    <w:rsid w:val="007749BC"/>
    <w:rsid w:val="00774A42"/>
    <w:rsid w:val="0077548E"/>
    <w:rsid w:val="007758A7"/>
    <w:rsid w:val="007759AD"/>
    <w:rsid w:val="00775B7D"/>
    <w:rsid w:val="00775FA6"/>
    <w:rsid w:val="00776869"/>
    <w:rsid w:val="00776960"/>
    <w:rsid w:val="00776B45"/>
    <w:rsid w:val="0077767A"/>
    <w:rsid w:val="0077768D"/>
    <w:rsid w:val="00780046"/>
    <w:rsid w:val="0078028E"/>
    <w:rsid w:val="00780385"/>
    <w:rsid w:val="0078045A"/>
    <w:rsid w:val="0078060B"/>
    <w:rsid w:val="007808BA"/>
    <w:rsid w:val="00780FE6"/>
    <w:rsid w:val="00781F23"/>
    <w:rsid w:val="007824D8"/>
    <w:rsid w:val="00782574"/>
    <w:rsid w:val="0078342D"/>
    <w:rsid w:val="00783558"/>
    <w:rsid w:val="007835AB"/>
    <w:rsid w:val="0078383A"/>
    <w:rsid w:val="00783D86"/>
    <w:rsid w:val="007841E7"/>
    <w:rsid w:val="0078447C"/>
    <w:rsid w:val="0078457B"/>
    <w:rsid w:val="007857A4"/>
    <w:rsid w:val="007857BD"/>
    <w:rsid w:val="007857FB"/>
    <w:rsid w:val="00785AAF"/>
    <w:rsid w:val="00785B27"/>
    <w:rsid w:val="00785BAD"/>
    <w:rsid w:val="00785BBF"/>
    <w:rsid w:val="00785C9E"/>
    <w:rsid w:val="00785F46"/>
    <w:rsid w:val="00785FBB"/>
    <w:rsid w:val="00786294"/>
    <w:rsid w:val="00786364"/>
    <w:rsid w:val="00786788"/>
    <w:rsid w:val="00786C0E"/>
    <w:rsid w:val="00786C45"/>
    <w:rsid w:val="00786D0B"/>
    <w:rsid w:val="00786DB8"/>
    <w:rsid w:val="00787051"/>
    <w:rsid w:val="00787535"/>
    <w:rsid w:val="007875A3"/>
    <w:rsid w:val="007877BD"/>
    <w:rsid w:val="00790238"/>
    <w:rsid w:val="0079053D"/>
    <w:rsid w:val="007905F8"/>
    <w:rsid w:val="007906FD"/>
    <w:rsid w:val="00790843"/>
    <w:rsid w:val="00790A9D"/>
    <w:rsid w:val="00790AB5"/>
    <w:rsid w:val="00790BE2"/>
    <w:rsid w:val="0079196C"/>
    <w:rsid w:val="00791EAC"/>
    <w:rsid w:val="00792771"/>
    <w:rsid w:val="00792BF7"/>
    <w:rsid w:val="00792D45"/>
    <w:rsid w:val="007931B4"/>
    <w:rsid w:val="007935FF"/>
    <w:rsid w:val="0079364E"/>
    <w:rsid w:val="00793655"/>
    <w:rsid w:val="007937A9"/>
    <w:rsid w:val="00793BA2"/>
    <w:rsid w:val="0079428B"/>
    <w:rsid w:val="00794895"/>
    <w:rsid w:val="007949D3"/>
    <w:rsid w:val="007949FE"/>
    <w:rsid w:val="00794CB5"/>
    <w:rsid w:val="007951E2"/>
    <w:rsid w:val="00795272"/>
    <w:rsid w:val="007954A5"/>
    <w:rsid w:val="00795642"/>
    <w:rsid w:val="0079585B"/>
    <w:rsid w:val="00796A20"/>
    <w:rsid w:val="00796A96"/>
    <w:rsid w:val="00796B7E"/>
    <w:rsid w:val="00796C73"/>
    <w:rsid w:val="00796F02"/>
    <w:rsid w:val="00797219"/>
    <w:rsid w:val="007973CD"/>
    <w:rsid w:val="0079744A"/>
    <w:rsid w:val="0079774A"/>
    <w:rsid w:val="00797965"/>
    <w:rsid w:val="00797BCB"/>
    <w:rsid w:val="00797D89"/>
    <w:rsid w:val="00797EA2"/>
    <w:rsid w:val="007A017C"/>
    <w:rsid w:val="007A05BB"/>
    <w:rsid w:val="007A05BC"/>
    <w:rsid w:val="007A06F5"/>
    <w:rsid w:val="007A072C"/>
    <w:rsid w:val="007A08C2"/>
    <w:rsid w:val="007A09B2"/>
    <w:rsid w:val="007A0A67"/>
    <w:rsid w:val="007A1473"/>
    <w:rsid w:val="007A15C1"/>
    <w:rsid w:val="007A18A1"/>
    <w:rsid w:val="007A1C55"/>
    <w:rsid w:val="007A201F"/>
    <w:rsid w:val="007A2254"/>
    <w:rsid w:val="007A2378"/>
    <w:rsid w:val="007A27B7"/>
    <w:rsid w:val="007A2881"/>
    <w:rsid w:val="007A2D38"/>
    <w:rsid w:val="007A2EAD"/>
    <w:rsid w:val="007A2F16"/>
    <w:rsid w:val="007A2FB8"/>
    <w:rsid w:val="007A31B2"/>
    <w:rsid w:val="007A35CA"/>
    <w:rsid w:val="007A3BD5"/>
    <w:rsid w:val="007A3BF2"/>
    <w:rsid w:val="007A40FA"/>
    <w:rsid w:val="007A4679"/>
    <w:rsid w:val="007A4893"/>
    <w:rsid w:val="007A529A"/>
    <w:rsid w:val="007A5434"/>
    <w:rsid w:val="007A5868"/>
    <w:rsid w:val="007A5993"/>
    <w:rsid w:val="007A59D6"/>
    <w:rsid w:val="007A6384"/>
    <w:rsid w:val="007A6660"/>
    <w:rsid w:val="007A6A70"/>
    <w:rsid w:val="007A7253"/>
    <w:rsid w:val="007A75D4"/>
    <w:rsid w:val="007B0089"/>
    <w:rsid w:val="007B0369"/>
    <w:rsid w:val="007B0785"/>
    <w:rsid w:val="007B0B18"/>
    <w:rsid w:val="007B10BB"/>
    <w:rsid w:val="007B11F4"/>
    <w:rsid w:val="007B13D4"/>
    <w:rsid w:val="007B13FA"/>
    <w:rsid w:val="007B1452"/>
    <w:rsid w:val="007B1550"/>
    <w:rsid w:val="007B1562"/>
    <w:rsid w:val="007B1604"/>
    <w:rsid w:val="007B1669"/>
    <w:rsid w:val="007B1761"/>
    <w:rsid w:val="007B1D4D"/>
    <w:rsid w:val="007B1FD7"/>
    <w:rsid w:val="007B24B9"/>
    <w:rsid w:val="007B251B"/>
    <w:rsid w:val="007B2D54"/>
    <w:rsid w:val="007B2F94"/>
    <w:rsid w:val="007B33E8"/>
    <w:rsid w:val="007B33ED"/>
    <w:rsid w:val="007B36B7"/>
    <w:rsid w:val="007B3BC8"/>
    <w:rsid w:val="007B3F4B"/>
    <w:rsid w:val="007B426D"/>
    <w:rsid w:val="007B47D5"/>
    <w:rsid w:val="007B4AC4"/>
    <w:rsid w:val="007B4DE4"/>
    <w:rsid w:val="007B50C0"/>
    <w:rsid w:val="007B50CA"/>
    <w:rsid w:val="007B55F1"/>
    <w:rsid w:val="007B58DB"/>
    <w:rsid w:val="007B5EBB"/>
    <w:rsid w:val="007B626E"/>
    <w:rsid w:val="007B62D5"/>
    <w:rsid w:val="007B6473"/>
    <w:rsid w:val="007B66B4"/>
    <w:rsid w:val="007B6A97"/>
    <w:rsid w:val="007B6CCD"/>
    <w:rsid w:val="007B6FBE"/>
    <w:rsid w:val="007B70A6"/>
    <w:rsid w:val="007B7496"/>
    <w:rsid w:val="007B7772"/>
    <w:rsid w:val="007B78AA"/>
    <w:rsid w:val="007B7B37"/>
    <w:rsid w:val="007B7F1D"/>
    <w:rsid w:val="007C0128"/>
    <w:rsid w:val="007C0287"/>
    <w:rsid w:val="007C02A3"/>
    <w:rsid w:val="007C044F"/>
    <w:rsid w:val="007C0600"/>
    <w:rsid w:val="007C08CE"/>
    <w:rsid w:val="007C1663"/>
    <w:rsid w:val="007C16E7"/>
    <w:rsid w:val="007C187B"/>
    <w:rsid w:val="007C1921"/>
    <w:rsid w:val="007C19D6"/>
    <w:rsid w:val="007C21D6"/>
    <w:rsid w:val="007C2739"/>
    <w:rsid w:val="007C2D37"/>
    <w:rsid w:val="007C2EC2"/>
    <w:rsid w:val="007C3162"/>
    <w:rsid w:val="007C3550"/>
    <w:rsid w:val="007C37F1"/>
    <w:rsid w:val="007C3A4B"/>
    <w:rsid w:val="007C3DA2"/>
    <w:rsid w:val="007C3EF1"/>
    <w:rsid w:val="007C3F08"/>
    <w:rsid w:val="007C412D"/>
    <w:rsid w:val="007C421B"/>
    <w:rsid w:val="007C44F5"/>
    <w:rsid w:val="007C4608"/>
    <w:rsid w:val="007C47BB"/>
    <w:rsid w:val="007C4A91"/>
    <w:rsid w:val="007C4D0D"/>
    <w:rsid w:val="007C4EA4"/>
    <w:rsid w:val="007C50D4"/>
    <w:rsid w:val="007C5819"/>
    <w:rsid w:val="007C5D26"/>
    <w:rsid w:val="007C5D56"/>
    <w:rsid w:val="007C5DCA"/>
    <w:rsid w:val="007C6906"/>
    <w:rsid w:val="007C6B74"/>
    <w:rsid w:val="007C7020"/>
    <w:rsid w:val="007C7199"/>
    <w:rsid w:val="007C7593"/>
    <w:rsid w:val="007C7A32"/>
    <w:rsid w:val="007C7B91"/>
    <w:rsid w:val="007D045F"/>
    <w:rsid w:val="007D05F2"/>
    <w:rsid w:val="007D0670"/>
    <w:rsid w:val="007D09D6"/>
    <w:rsid w:val="007D09E9"/>
    <w:rsid w:val="007D0C42"/>
    <w:rsid w:val="007D0C44"/>
    <w:rsid w:val="007D0D0F"/>
    <w:rsid w:val="007D126D"/>
    <w:rsid w:val="007D17A9"/>
    <w:rsid w:val="007D183D"/>
    <w:rsid w:val="007D18E2"/>
    <w:rsid w:val="007D19A7"/>
    <w:rsid w:val="007D19B4"/>
    <w:rsid w:val="007D1C2E"/>
    <w:rsid w:val="007D1F1F"/>
    <w:rsid w:val="007D20AB"/>
    <w:rsid w:val="007D224D"/>
    <w:rsid w:val="007D2525"/>
    <w:rsid w:val="007D258E"/>
    <w:rsid w:val="007D260F"/>
    <w:rsid w:val="007D28A2"/>
    <w:rsid w:val="007D2AA0"/>
    <w:rsid w:val="007D2AD8"/>
    <w:rsid w:val="007D2B7B"/>
    <w:rsid w:val="007D2E3E"/>
    <w:rsid w:val="007D2F0D"/>
    <w:rsid w:val="007D2F1C"/>
    <w:rsid w:val="007D3108"/>
    <w:rsid w:val="007D355C"/>
    <w:rsid w:val="007D3B6C"/>
    <w:rsid w:val="007D3E3D"/>
    <w:rsid w:val="007D40AC"/>
    <w:rsid w:val="007D4678"/>
    <w:rsid w:val="007D4DEB"/>
    <w:rsid w:val="007D4E96"/>
    <w:rsid w:val="007D4FA7"/>
    <w:rsid w:val="007D4FB9"/>
    <w:rsid w:val="007D50CF"/>
    <w:rsid w:val="007D548D"/>
    <w:rsid w:val="007D5561"/>
    <w:rsid w:val="007D5D3E"/>
    <w:rsid w:val="007D5D49"/>
    <w:rsid w:val="007D5E9E"/>
    <w:rsid w:val="007D67F1"/>
    <w:rsid w:val="007D6F92"/>
    <w:rsid w:val="007D711D"/>
    <w:rsid w:val="007D7310"/>
    <w:rsid w:val="007D7ABB"/>
    <w:rsid w:val="007D7B85"/>
    <w:rsid w:val="007E0031"/>
    <w:rsid w:val="007E0052"/>
    <w:rsid w:val="007E0142"/>
    <w:rsid w:val="007E064C"/>
    <w:rsid w:val="007E0CBB"/>
    <w:rsid w:val="007E149C"/>
    <w:rsid w:val="007E22A7"/>
    <w:rsid w:val="007E22EA"/>
    <w:rsid w:val="007E2336"/>
    <w:rsid w:val="007E2473"/>
    <w:rsid w:val="007E26F2"/>
    <w:rsid w:val="007E2BEB"/>
    <w:rsid w:val="007E3192"/>
    <w:rsid w:val="007E3775"/>
    <w:rsid w:val="007E377B"/>
    <w:rsid w:val="007E3DA9"/>
    <w:rsid w:val="007E4F3F"/>
    <w:rsid w:val="007E5401"/>
    <w:rsid w:val="007E59FC"/>
    <w:rsid w:val="007E5A5D"/>
    <w:rsid w:val="007E5A8F"/>
    <w:rsid w:val="007E5CFD"/>
    <w:rsid w:val="007E5EF7"/>
    <w:rsid w:val="007E6002"/>
    <w:rsid w:val="007E6242"/>
    <w:rsid w:val="007E63D0"/>
    <w:rsid w:val="007E6F35"/>
    <w:rsid w:val="007E70CB"/>
    <w:rsid w:val="007E7483"/>
    <w:rsid w:val="007E76E9"/>
    <w:rsid w:val="007E778D"/>
    <w:rsid w:val="007E7934"/>
    <w:rsid w:val="007E7A5B"/>
    <w:rsid w:val="007E7BE6"/>
    <w:rsid w:val="007F0435"/>
    <w:rsid w:val="007F0715"/>
    <w:rsid w:val="007F07E6"/>
    <w:rsid w:val="007F082E"/>
    <w:rsid w:val="007F08FD"/>
    <w:rsid w:val="007F0966"/>
    <w:rsid w:val="007F0DF6"/>
    <w:rsid w:val="007F1727"/>
    <w:rsid w:val="007F1E0B"/>
    <w:rsid w:val="007F2025"/>
    <w:rsid w:val="007F202E"/>
    <w:rsid w:val="007F2176"/>
    <w:rsid w:val="007F2237"/>
    <w:rsid w:val="007F24B2"/>
    <w:rsid w:val="007F25B3"/>
    <w:rsid w:val="007F25BF"/>
    <w:rsid w:val="007F2864"/>
    <w:rsid w:val="007F28DB"/>
    <w:rsid w:val="007F2920"/>
    <w:rsid w:val="007F2A5E"/>
    <w:rsid w:val="007F2B54"/>
    <w:rsid w:val="007F2CDF"/>
    <w:rsid w:val="007F38BD"/>
    <w:rsid w:val="007F403B"/>
    <w:rsid w:val="007F4077"/>
    <w:rsid w:val="007F4237"/>
    <w:rsid w:val="007F4AC3"/>
    <w:rsid w:val="007F4B23"/>
    <w:rsid w:val="007F4E92"/>
    <w:rsid w:val="007F50D3"/>
    <w:rsid w:val="007F59F0"/>
    <w:rsid w:val="007F5A93"/>
    <w:rsid w:val="007F605F"/>
    <w:rsid w:val="007F609B"/>
    <w:rsid w:val="007F6580"/>
    <w:rsid w:val="007F67C8"/>
    <w:rsid w:val="007F682B"/>
    <w:rsid w:val="007F6A14"/>
    <w:rsid w:val="007F6FA9"/>
    <w:rsid w:val="007F73B0"/>
    <w:rsid w:val="007F77A2"/>
    <w:rsid w:val="007F7852"/>
    <w:rsid w:val="007F7A42"/>
    <w:rsid w:val="007F7D68"/>
    <w:rsid w:val="007F7F27"/>
    <w:rsid w:val="007F7FA9"/>
    <w:rsid w:val="008003F2"/>
    <w:rsid w:val="0080062D"/>
    <w:rsid w:val="00800642"/>
    <w:rsid w:val="00800827"/>
    <w:rsid w:val="0080083D"/>
    <w:rsid w:val="0080153E"/>
    <w:rsid w:val="008017D3"/>
    <w:rsid w:val="0080180E"/>
    <w:rsid w:val="00801BAB"/>
    <w:rsid w:val="00801DBB"/>
    <w:rsid w:val="00802240"/>
    <w:rsid w:val="00802336"/>
    <w:rsid w:val="00802656"/>
    <w:rsid w:val="00802680"/>
    <w:rsid w:val="0080280E"/>
    <w:rsid w:val="00802D26"/>
    <w:rsid w:val="00802F3A"/>
    <w:rsid w:val="008033E1"/>
    <w:rsid w:val="008034BC"/>
    <w:rsid w:val="00803657"/>
    <w:rsid w:val="00803C17"/>
    <w:rsid w:val="00803E15"/>
    <w:rsid w:val="00803E45"/>
    <w:rsid w:val="00803E54"/>
    <w:rsid w:val="0080416D"/>
    <w:rsid w:val="00804401"/>
    <w:rsid w:val="008045CB"/>
    <w:rsid w:val="0080465B"/>
    <w:rsid w:val="00804D94"/>
    <w:rsid w:val="008052AE"/>
    <w:rsid w:val="0080576D"/>
    <w:rsid w:val="00805832"/>
    <w:rsid w:val="00805E21"/>
    <w:rsid w:val="008061F9"/>
    <w:rsid w:val="00806242"/>
    <w:rsid w:val="008063C3"/>
    <w:rsid w:val="0080649A"/>
    <w:rsid w:val="00806819"/>
    <w:rsid w:val="00806D0A"/>
    <w:rsid w:val="0080714C"/>
    <w:rsid w:val="008073FC"/>
    <w:rsid w:val="00807767"/>
    <w:rsid w:val="00807A1D"/>
    <w:rsid w:val="00807A5E"/>
    <w:rsid w:val="00810367"/>
    <w:rsid w:val="008106CE"/>
    <w:rsid w:val="008109C9"/>
    <w:rsid w:val="00810ADA"/>
    <w:rsid w:val="00810B9D"/>
    <w:rsid w:val="00810F99"/>
    <w:rsid w:val="00810FAD"/>
    <w:rsid w:val="008110A3"/>
    <w:rsid w:val="00811111"/>
    <w:rsid w:val="008116D4"/>
    <w:rsid w:val="008117BD"/>
    <w:rsid w:val="00811884"/>
    <w:rsid w:val="00811A2B"/>
    <w:rsid w:val="00811A75"/>
    <w:rsid w:val="00811C4A"/>
    <w:rsid w:val="00811D7A"/>
    <w:rsid w:val="00811DD2"/>
    <w:rsid w:val="00811E38"/>
    <w:rsid w:val="00811E52"/>
    <w:rsid w:val="0081283E"/>
    <w:rsid w:val="00812A39"/>
    <w:rsid w:val="00812D8F"/>
    <w:rsid w:val="00812E6C"/>
    <w:rsid w:val="008135D4"/>
    <w:rsid w:val="00813714"/>
    <w:rsid w:val="008138F2"/>
    <w:rsid w:val="00813DDB"/>
    <w:rsid w:val="00813E1D"/>
    <w:rsid w:val="00813EE6"/>
    <w:rsid w:val="00814685"/>
    <w:rsid w:val="008149BD"/>
    <w:rsid w:val="00814A98"/>
    <w:rsid w:val="00814C90"/>
    <w:rsid w:val="00814CCD"/>
    <w:rsid w:val="00814DF1"/>
    <w:rsid w:val="008152CF"/>
    <w:rsid w:val="00815363"/>
    <w:rsid w:val="00815607"/>
    <w:rsid w:val="00815A06"/>
    <w:rsid w:val="00815A66"/>
    <w:rsid w:val="008160CD"/>
    <w:rsid w:val="008162FC"/>
    <w:rsid w:val="008165AA"/>
    <w:rsid w:val="00816931"/>
    <w:rsid w:val="00816BF5"/>
    <w:rsid w:val="008176E2"/>
    <w:rsid w:val="008179B9"/>
    <w:rsid w:val="00817A55"/>
    <w:rsid w:val="00817D78"/>
    <w:rsid w:val="00817F48"/>
    <w:rsid w:val="0082020C"/>
    <w:rsid w:val="00820B6A"/>
    <w:rsid w:val="00820D54"/>
    <w:rsid w:val="00821021"/>
    <w:rsid w:val="00821028"/>
    <w:rsid w:val="00821698"/>
    <w:rsid w:val="00821A4D"/>
    <w:rsid w:val="00821BEB"/>
    <w:rsid w:val="00821D86"/>
    <w:rsid w:val="00821F68"/>
    <w:rsid w:val="008221A5"/>
    <w:rsid w:val="00822210"/>
    <w:rsid w:val="0082256B"/>
    <w:rsid w:val="0082267E"/>
    <w:rsid w:val="00822768"/>
    <w:rsid w:val="00822A42"/>
    <w:rsid w:val="00822F66"/>
    <w:rsid w:val="00822FCB"/>
    <w:rsid w:val="00823109"/>
    <w:rsid w:val="008236A3"/>
    <w:rsid w:val="00824098"/>
    <w:rsid w:val="00824361"/>
    <w:rsid w:val="008245F2"/>
    <w:rsid w:val="0082466D"/>
    <w:rsid w:val="00824A87"/>
    <w:rsid w:val="00824B35"/>
    <w:rsid w:val="00824D9C"/>
    <w:rsid w:val="00825128"/>
    <w:rsid w:val="00825364"/>
    <w:rsid w:val="0082566A"/>
    <w:rsid w:val="0082586F"/>
    <w:rsid w:val="008258D6"/>
    <w:rsid w:val="00825B3B"/>
    <w:rsid w:val="00825BAE"/>
    <w:rsid w:val="00825C56"/>
    <w:rsid w:val="00825D81"/>
    <w:rsid w:val="00825F3E"/>
    <w:rsid w:val="00826007"/>
    <w:rsid w:val="008260E7"/>
    <w:rsid w:val="00826327"/>
    <w:rsid w:val="0082654B"/>
    <w:rsid w:val="00826875"/>
    <w:rsid w:val="008268F7"/>
    <w:rsid w:val="00826DD9"/>
    <w:rsid w:val="00826F3B"/>
    <w:rsid w:val="0082769B"/>
    <w:rsid w:val="008276AA"/>
    <w:rsid w:val="00827843"/>
    <w:rsid w:val="008278B6"/>
    <w:rsid w:val="00827A03"/>
    <w:rsid w:val="0083016F"/>
    <w:rsid w:val="00830405"/>
    <w:rsid w:val="008304E7"/>
    <w:rsid w:val="008309A3"/>
    <w:rsid w:val="00830C27"/>
    <w:rsid w:val="00831073"/>
    <w:rsid w:val="00831482"/>
    <w:rsid w:val="008315F8"/>
    <w:rsid w:val="00831702"/>
    <w:rsid w:val="0083199B"/>
    <w:rsid w:val="0083199F"/>
    <w:rsid w:val="00831F94"/>
    <w:rsid w:val="0083220E"/>
    <w:rsid w:val="008324A5"/>
    <w:rsid w:val="00832C29"/>
    <w:rsid w:val="00832E49"/>
    <w:rsid w:val="00832F5C"/>
    <w:rsid w:val="00832F88"/>
    <w:rsid w:val="0083309F"/>
    <w:rsid w:val="0083310B"/>
    <w:rsid w:val="00833275"/>
    <w:rsid w:val="00833607"/>
    <w:rsid w:val="00833BA2"/>
    <w:rsid w:val="00833E2F"/>
    <w:rsid w:val="00833F4A"/>
    <w:rsid w:val="00834012"/>
    <w:rsid w:val="00834205"/>
    <w:rsid w:val="00834234"/>
    <w:rsid w:val="0083440B"/>
    <w:rsid w:val="008345D9"/>
    <w:rsid w:val="0083470C"/>
    <w:rsid w:val="00834848"/>
    <w:rsid w:val="0083488A"/>
    <w:rsid w:val="00834FFD"/>
    <w:rsid w:val="00835104"/>
    <w:rsid w:val="00835122"/>
    <w:rsid w:val="00835182"/>
    <w:rsid w:val="00835272"/>
    <w:rsid w:val="008358CE"/>
    <w:rsid w:val="00835962"/>
    <w:rsid w:val="00835A54"/>
    <w:rsid w:val="00835CF0"/>
    <w:rsid w:val="00835D0A"/>
    <w:rsid w:val="008365A5"/>
    <w:rsid w:val="008366AA"/>
    <w:rsid w:val="0083673C"/>
    <w:rsid w:val="008367A8"/>
    <w:rsid w:val="008368AD"/>
    <w:rsid w:val="008368C4"/>
    <w:rsid w:val="00836ABB"/>
    <w:rsid w:val="00836B87"/>
    <w:rsid w:val="00836F58"/>
    <w:rsid w:val="00837011"/>
    <w:rsid w:val="008373CF"/>
    <w:rsid w:val="008377FA"/>
    <w:rsid w:val="008379FE"/>
    <w:rsid w:val="00837D3A"/>
    <w:rsid w:val="00837EA9"/>
    <w:rsid w:val="00840B10"/>
    <w:rsid w:val="0084100D"/>
    <w:rsid w:val="008413ED"/>
    <w:rsid w:val="00841503"/>
    <w:rsid w:val="0084155A"/>
    <w:rsid w:val="008415E5"/>
    <w:rsid w:val="00841C8D"/>
    <w:rsid w:val="00841D3B"/>
    <w:rsid w:val="00841F8E"/>
    <w:rsid w:val="008420C1"/>
    <w:rsid w:val="00842572"/>
    <w:rsid w:val="0084274E"/>
    <w:rsid w:val="00842902"/>
    <w:rsid w:val="00842AEF"/>
    <w:rsid w:val="00842B1A"/>
    <w:rsid w:val="008433E4"/>
    <w:rsid w:val="0084372F"/>
    <w:rsid w:val="00843ADF"/>
    <w:rsid w:val="008442D5"/>
    <w:rsid w:val="008445E6"/>
    <w:rsid w:val="00844C15"/>
    <w:rsid w:val="00844C22"/>
    <w:rsid w:val="008451BB"/>
    <w:rsid w:val="008452B9"/>
    <w:rsid w:val="008456AB"/>
    <w:rsid w:val="00845A2B"/>
    <w:rsid w:val="00845C0D"/>
    <w:rsid w:val="00845E54"/>
    <w:rsid w:val="008464F4"/>
    <w:rsid w:val="008469A9"/>
    <w:rsid w:val="00846A10"/>
    <w:rsid w:val="00846B04"/>
    <w:rsid w:val="008470EF"/>
    <w:rsid w:val="0084729F"/>
    <w:rsid w:val="008472EF"/>
    <w:rsid w:val="00847573"/>
    <w:rsid w:val="00847C25"/>
    <w:rsid w:val="00850859"/>
    <w:rsid w:val="00850CE8"/>
    <w:rsid w:val="00851581"/>
    <w:rsid w:val="00851DBC"/>
    <w:rsid w:val="008520C0"/>
    <w:rsid w:val="00852137"/>
    <w:rsid w:val="008528FB"/>
    <w:rsid w:val="00852BE5"/>
    <w:rsid w:val="008532A7"/>
    <w:rsid w:val="008532DC"/>
    <w:rsid w:val="00853598"/>
    <w:rsid w:val="00853B48"/>
    <w:rsid w:val="00853BFF"/>
    <w:rsid w:val="00853D98"/>
    <w:rsid w:val="00853F7A"/>
    <w:rsid w:val="00854103"/>
    <w:rsid w:val="0085411F"/>
    <w:rsid w:val="0085417C"/>
    <w:rsid w:val="0085424F"/>
    <w:rsid w:val="008543D9"/>
    <w:rsid w:val="008545D3"/>
    <w:rsid w:val="008547BB"/>
    <w:rsid w:val="00854D89"/>
    <w:rsid w:val="00854E0F"/>
    <w:rsid w:val="00855529"/>
    <w:rsid w:val="008557CF"/>
    <w:rsid w:val="00855A53"/>
    <w:rsid w:val="00855B27"/>
    <w:rsid w:val="00855B9B"/>
    <w:rsid w:val="00855EE4"/>
    <w:rsid w:val="00856096"/>
    <w:rsid w:val="008565CD"/>
    <w:rsid w:val="0085672C"/>
    <w:rsid w:val="008567B2"/>
    <w:rsid w:val="0085682F"/>
    <w:rsid w:val="00856C58"/>
    <w:rsid w:val="00856D9C"/>
    <w:rsid w:val="0085735C"/>
    <w:rsid w:val="008573DE"/>
    <w:rsid w:val="0085768C"/>
    <w:rsid w:val="00857714"/>
    <w:rsid w:val="00857862"/>
    <w:rsid w:val="00857A40"/>
    <w:rsid w:val="00857C3E"/>
    <w:rsid w:val="00860135"/>
    <w:rsid w:val="00860404"/>
    <w:rsid w:val="00860724"/>
    <w:rsid w:val="00860B0B"/>
    <w:rsid w:val="00860B57"/>
    <w:rsid w:val="00860F66"/>
    <w:rsid w:val="008616A5"/>
    <w:rsid w:val="00861AC9"/>
    <w:rsid w:val="00861FB6"/>
    <w:rsid w:val="008620F8"/>
    <w:rsid w:val="00862320"/>
    <w:rsid w:val="0086250E"/>
    <w:rsid w:val="0086281E"/>
    <w:rsid w:val="008628AF"/>
    <w:rsid w:val="0086294A"/>
    <w:rsid w:val="0086294D"/>
    <w:rsid w:val="00862957"/>
    <w:rsid w:val="00862980"/>
    <w:rsid w:val="008629F2"/>
    <w:rsid w:val="00862C9E"/>
    <w:rsid w:val="00862DA7"/>
    <w:rsid w:val="00862E03"/>
    <w:rsid w:val="00862E1A"/>
    <w:rsid w:val="00862EA8"/>
    <w:rsid w:val="00863361"/>
    <w:rsid w:val="0086384C"/>
    <w:rsid w:val="00864490"/>
    <w:rsid w:val="008646C1"/>
    <w:rsid w:val="00864DE4"/>
    <w:rsid w:val="00864F76"/>
    <w:rsid w:val="00865149"/>
    <w:rsid w:val="00865247"/>
    <w:rsid w:val="008653C2"/>
    <w:rsid w:val="0086540F"/>
    <w:rsid w:val="008655B1"/>
    <w:rsid w:val="00865624"/>
    <w:rsid w:val="00865B8D"/>
    <w:rsid w:val="00865BE6"/>
    <w:rsid w:val="00865D8A"/>
    <w:rsid w:val="00865ECC"/>
    <w:rsid w:val="008661C6"/>
    <w:rsid w:val="0086650A"/>
    <w:rsid w:val="0086656A"/>
    <w:rsid w:val="00866FCD"/>
    <w:rsid w:val="0086727B"/>
    <w:rsid w:val="00867654"/>
    <w:rsid w:val="0086786A"/>
    <w:rsid w:val="008678DD"/>
    <w:rsid w:val="00867B44"/>
    <w:rsid w:val="00867B7B"/>
    <w:rsid w:val="00867FD8"/>
    <w:rsid w:val="00870726"/>
    <w:rsid w:val="00870AB0"/>
    <w:rsid w:val="00870D7D"/>
    <w:rsid w:val="00870F63"/>
    <w:rsid w:val="008711D8"/>
    <w:rsid w:val="008713C0"/>
    <w:rsid w:val="008715C2"/>
    <w:rsid w:val="008718BF"/>
    <w:rsid w:val="00871A4E"/>
    <w:rsid w:val="00871C84"/>
    <w:rsid w:val="00871DE9"/>
    <w:rsid w:val="008721A7"/>
    <w:rsid w:val="00872272"/>
    <w:rsid w:val="008724EB"/>
    <w:rsid w:val="008724EF"/>
    <w:rsid w:val="00872731"/>
    <w:rsid w:val="0087279D"/>
    <w:rsid w:val="00872886"/>
    <w:rsid w:val="00872BEC"/>
    <w:rsid w:val="00872D02"/>
    <w:rsid w:val="00873399"/>
    <w:rsid w:val="008735E5"/>
    <w:rsid w:val="00873899"/>
    <w:rsid w:val="0087397B"/>
    <w:rsid w:val="00873A0F"/>
    <w:rsid w:val="00873CD6"/>
    <w:rsid w:val="008740FF"/>
    <w:rsid w:val="00874234"/>
    <w:rsid w:val="008743F3"/>
    <w:rsid w:val="0087444A"/>
    <w:rsid w:val="008746D2"/>
    <w:rsid w:val="00874A86"/>
    <w:rsid w:val="00874FF4"/>
    <w:rsid w:val="00875069"/>
    <w:rsid w:val="00875139"/>
    <w:rsid w:val="008751AA"/>
    <w:rsid w:val="008751D8"/>
    <w:rsid w:val="00875410"/>
    <w:rsid w:val="00875A22"/>
    <w:rsid w:val="00875E2F"/>
    <w:rsid w:val="00875E3C"/>
    <w:rsid w:val="008765C2"/>
    <w:rsid w:val="00876F93"/>
    <w:rsid w:val="008770EB"/>
    <w:rsid w:val="00877126"/>
    <w:rsid w:val="008779CD"/>
    <w:rsid w:val="00877C3F"/>
    <w:rsid w:val="00877E6A"/>
    <w:rsid w:val="00877ED5"/>
    <w:rsid w:val="008802E9"/>
    <w:rsid w:val="008803D2"/>
    <w:rsid w:val="008804FD"/>
    <w:rsid w:val="00880606"/>
    <w:rsid w:val="008806A6"/>
    <w:rsid w:val="00880A12"/>
    <w:rsid w:val="00880AF1"/>
    <w:rsid w:val="00880B78"/>
    <w:rsid w:val="00880D0C"/>
    <w:rsid w:val="00880DAD"/>
    <w:rsid w:val="00880F14"/>
    <w:rsid w:val="00880F1E"/>
    <w:rsid w:val="00881127"/>
    <w:rsid w:val="0088133E"/>
    <w:rsid w:val="00881372"/>
    <w:rsid w:val="008815D1"/>
    <w:rsid w:val="0088160D"/>
    <w:rsid w:val="00881649"/>
    <w:rsid w:val="008820EE"/>
    <w:rsid w:val="008820F7"/>
    <w:rsid w:val="0088214B"/>
    <w:rsid w:val="008822D9"/>
    <w:rsid w:val="00882419"/>
    <w:rsid w:val="0088245E"/>
    <w:rsid w:val="0088262D"/>
    <w:rsid w:val="008828D0"/>
    <w:rsid w:val="00882E02"/>
    <w:rsid w:val="00882E6B"/>
    <w:rsid w:val="00882EC6"/>
    <w:rsid w:val="00882F47"/>
    <w:rsid w:val="0088332E"/>
    <w:rsid w:val="0088341C"/>
    <w:rsid w:val="0088399B"/>
    <w:rsid w:val="00883BAD"/>
    <w:rsid w:val="0088413B"/>
    <w:rsid w:val="00884334"/>
    <w:rsid w:val="00884951"/>
    <w:rsid w:val="00884A01"/>
    <w:rsid w:val="00884E35"/>
    <w:rsid w:val="0088514E"/>
    <w:rsid w:val="00885194"/>
    <w:rsid w:val="008851A5"/>
    <w:rsid w:val="0088525C"/>
    <w:rsid w:val="008853C1"/>
    <w:rsid w:val="00885573"/>
    <w:rsid w:val="0088566C"/>
    <w:rsid w:val="00885762"/>
    <w:rsid w:val="00885B03"/>
    <w:rsid w:val="00885DF5"/>
    <w:rsid w:val="00885F58"/>
    <w:rsid w:val="00885FB9"/>
    <w:rsid w:val="00886749"/>
    <w:rsid w:val="008869B3"/>
    <w:rsid w:val="0088718A"/>
    <w:rsid w:val="00887382"/>
    <w:rsid w:val="008873E3"/>
    <w:rsid w:val="0088756C"/>
    <w:rsid w:val="008875E5"/>
    <w:rsid w:val="008879D9"/>
    <w:rsid w:val="00887CA5"/>
    <w:rsid w:val="008902AE"/>
    <w:rsid w:val="00890B94"/>
    <w:rsid w:val="0089110D"/>
    <w:rsid w:val="0089141C"/>
    <w:rsid w:val="008916D3"/>
    <w:rsid w:val="008918D0"/>
    <w:rsid w:val="008918DD"/>
    <w:rsid w:val="00891923"/>
    <w:rsid w:val="00891B21"/>
    <w:rsid w:val="00891E9E"/>
    <w:rsid w:val="00891F47"/>
    <w:rsid w:val="00892413"/>
    <w:rsid w:val="00892535"/>
    <w:rsid w:val="008929A9"/>
    <w:rsid w:val="00892AA6"/>
    <w:rsid w:val="00892D10"/>
    <w:rsid w:val="00892D1A"/>
    <w:rsid w:val="00892D3C"/>
    <w:rsid w:val="00892EE0"/>
    <w:rsid w:val="00892FD6"/>
    <w:rsid w:val="0089312F"/>
    <w:rsid w:val="00893461"/>
    <w:rsid w:val="008937E4"/>
    <w:rsid w:val="00893B6F"/>
    <w:rsid w:val="00894425"/>
    <w:rsid w:val="008945D2"/>
    <w:rsid w:val="008947D0"/>
    <w:rsid w:val="008949C0"/>
    <w:rsid w:val="00894AC3"/>
    <w:rsid w:val="00894C2D"/>
    <w:rsid w:val="00894DC8"/>
    <w:rsid w:val="008953A1"/>
    <w:rsid w:val="00895941"/>
    <w:rsid w:val="00895973"/>
    <w:rsid w:val="00895D2D"/>
    <w:rsid w:val="00896413"/>
    <w:rsid w:val="008967BE"/>
    <w:rsid w:val="00896A1A"/>
    <w:rsid w:val="00896D9D"/>
    <w:rsid w:val="00896E32"/>
    <w:rsid w:val="00896FAD"/>
    <w:rsid w:val="00896FC4"/>
    <w:rsid w:val="008977CB"/>
    <w:rsid w:val="0089794E"/>
    <w:rsid w:val="008A019B"/>
    <w:rsid w:val="008A0DF8"/>
    <w:rsid w:val="008A10BC"/>
    <w:rsid w:val="008A10E2"/>
    <w:rsid w:val="008A1316"/>
    <w:rsid w:val="008A1609"/>
    <w:rsid w:val="008A1EAC"/>
    <w:rsid w:val="008A1F6D"/>
    <w:rsid w:val="008A22E9"/>
    <w:rsid w:val="008A248C"/>
    <w:rsid w:val="008A29DC"/>
    <w:rsid w:val="008A2A9B"/>
    <w:rsid w:val="008A3907"/>
    <w:rsid w:val="008A4011"/>
    <w:rsid w:val="008A4053"/>
    <w:rsid w:val="008A448B"/>
    <w:rsid w:val="008A44FE"/>
    <w:rsid w:val="008A46A3"/>
    <w:rsid w:val="008A46C6"/>
    <w:rsid w:val="008A46E2"/>
    <w:rsid w:val="008A49E1"/>
    <w:rsid w:val="008A4E35"/>
    <w:rsid w:val="008A54D2"/>
    <w:rsid w:val="008A5695"/>
    <w:rsid w:val="008A572F"/>
    <w:rsid w:val="008A5911"/>
    <w:rsid w:val="008A5BDD"/>
    <w:rsid w:val="008A5C53"/>
    <w:rsid w:val="008A5C5E"/>
    <w:rsid w:val="008A6587"/>
    <w:rsid w:val="008A6718"/>
    <w:rsid w:val="008A6E6E"/>
    <w:rsid w:val="008A72DC"/>
    <w:rsid w:val="008A741A"/>
    <w:rsid w:val="008A757B"/>
    <w:rsid w:val="008A75FB"/>
    <w:rsid w:val="008A7A7B"/>
    <w:rsid w:val="008A7A95"/>
    <w:rsid w:val="008B042F"/>
    <w:rsid w:val="008B0588"/>
    <w:rsid w:val="008B05FC"/>
    <w:rsid w:val="008B0769"/>
    <w:rsid w:val="008B0959"/>
    <w:rsid w:val="008B0A66"/>
    <w:rsid w:val="008B0D2E"/>
    <w:rsid w:val="008B0F65"/>
    <w:rsid w:val="008B10D8"/>
    <w:rsid w:val="008B1D61"/>
    <w:rsid w:val="008B2555"/>
    <w:rsid w:val="008B2759"/>
    <w:rsid w:val="008B293A"/>
    <w:rsid w:val="008B2CCE"/>
    <w:rsid w:val="008B2DF5"/>
    <w:rsid w:val="008B2E2B"/>
    <w:rsid w:val="008B2EDC"/>
    <w:rsid w:val="008B2FCE"/>
    <w:rsid w:val="008B361B"/>
    <w:rsid w:val="008B3CCA"/>
    <w:rsid w:val="008B40A7"/>
    <w:rsid w:val="008B45DB"/>
    <w:rsid w:val="008B45E7"/>
    <w:rsid w:val="008B471E"/>
    <w:rsid w:val="008B480C"/>
    <w:rsid w:val="008B484D"/>
    <w:rsid w:val="008B4D79"/>
    <w:rsid w:val="008B525B"/>
    <w:rsid w:val="008B5290"/>
    <w:rsid w:val="008B5430"/>
    <w:rsid w:val="008B5A1A"/>
    <w:rsid w:val="008B65E8"/>
    <w:rsid w:val="008B668D"/>
    <w:rsid w:val="008B6C43"/>
    <w:rsid w:val="008B6DCE"/>
    <w:rsid w:val="008B6FEB"/>
    <w:rsid w:val="008B72C3"/>
    <w:rsid w:val="008B7A94"/>
    <w:rsid w:val="008B7B07"/>
    <w:rsid w:val="008B7E40"/>
    <w:rsid w:val="008B7EAE"/>
    <w:rsid w:val="008C015A"/>
    <w:rsid w:val="008C0395"/>
    <w:rsid w:val="008C0994"/>
    <w:rsid w:val="008C0BCC"/>
    <w:rsid w:val="008C0C2F"/>
    <w:rsid w:val="008C1196"/>
    <w:rsid w:val="008C1317"/>
    <w:rsid w:val="008C15B8"/>
    <w:rsid w:val="008C178D"/>
    <w:rsid w:val="008C17AE"/>
    <w:rsid w:val="008C1E77"/>
    <w:rsid w:val="008C1EE3"/>
    <w:rsid w:val="008C2141"/>
    <w:rsid w:val="008C22E1"/>
    <w:rsid w:val="008C2780"/>
    <w:rsid w:val="008C284A"/>
    <w:rsid w:val="008C3201"/>
    <w:rsid w:val="008C32DE"/>
    <w:rsid w:val="008C338C"/>
    <w:rsid w:val="008C35F4"/>
    <w:rsid w:val="008C3763"/>
    <w:rsid w:val="008C37EE"/>
    <w:rsid w:val="008C3D29"/>
    <w:rsid w:val="008C40EB"/>
    <w:rsid w:val="008C4119"/>
    <w:rsid w:val="008C440D"/>
    <w:rsid w:val="008C48AB"/>
    <w:rsid w:val="008C4937"/>
    <w:rsid w:val="008C59D7"/>
    <w:rsid w:val="008C5C42"/>
    <w:rsid w:val="008C5DC3"/>
    <w:rsid w:val="008C5F71"/>
    <w:rsid w:val="008C5FEB"/>
    <w:rsid w:val="008C698F"/>
    <w:rsid w:val="008C6AF3"/>
    <w:rsid w:val="008C6B30"/>
    <w:rsid w:val="008C6D8A"/>
    <w:rsid w:val="008C6FEA"/>
    <w:rsid w:val="008C7431"/>
    <w:rsid w:val="008C76A7"/>
    <w:rsid w:val="008C77DE"/>
    <w:rsid w:val="008C7A0C"/>
    <w:rsid w:val="008D03C9"/>
    <w:rsid w:val="008D0783"/>
    <w:rsid w:val="008D07D0"/>
    <w:rsid w:val="008D0C80"/>
    <w:rsid w:val="008D12EC"/>
    <w:rsid w:val="008D1599"/>
    <w:rsid w:val="008D18BC"/>
    <w:rsid w:val="008D1C83"/>
    <w:rsid w:val="008D2048"/>
    <w:rsid w:val="008D21FC"/>
    <w:rsid w:val="008D22B8"/>
    <w:rsid w:val="008D260D"/>
    <w:rsid w:val="008D2A63"/>
    <w:rsid w:val="008D2AE7"/>
    <w:rsid w:val="008D2B02"/>
    <w:rsid w:val="008D2CF0"/>
    <w:rsid w:val="008D323B"/>
    <w:rsid w:val="008D39F4"/>
    <w:rsid w:val="008D3E4B"/>
    <w:rsid w:val="008D4468"/>
    <w:rsid w:val="008D4565"/>
    <w:rsid w:val="008D461C"/>
    <w:rsid w:val="008D4BBD"/>
    <w:rsid w:val="008D4CC7"/>
    <w:rsid w:val="008D4E43"/>
    <w:rsid w:val="008D4F99"/>
    <w:rsid w:val="008D5BA1"/>
    <w:rsid w:val="008D5FF5"/>
    <w:rsid w:val="008D6032"/>
    <w:rsid w:val="008D6040"/>
    <w:rsid w:val="008D605E"/>
    <w:rsid w:val="008D6584"/>
    <w:rsid w:val="008D69F8"/>
    <w:rsid w:val="008D6CAD"/>
    <w:rsid w:val="008D70C5"/>
    <w:rsid w:val="008D7899"/>
    <w:rsid w:val="008D79E5"/>
    <w:rsid w:val="008D7D0D"/>
    <w:rsid w:val="008D7F40"/>
    <w:rsid w:val="008D7FDA"/>
    <w:rsid w:val="008E000D"/>
    <w:rsid w:val="008E01E4"/>
    <w:rsid w:val="008E041E"/>
    <w:rsid w:val="008E096A"/>
    <w:rsid w:val="008E0F52"/>
    <w:rsid w:val="008E114D"/>
    <w:rsid w:val="008E123D"/>
    <w:rsid w:val="008E135B"/>
    <w:rsid w:val="008E1531"/>
    <w:rsid w:val="008E1BDF"/>
    <w:rsid w:val="008E20F9"/>
    <w:rsid w:val="008E2739"/>
    <w:rsid w:val="008E281D"/>
    <w:rsid w:val="008E28F4"/>
    <w:rsid w:val="008E2CF2"/>
    <w:rsid w:val="008E2DB4"/>
    <w:rsid w:val="008E2E32"/>
    <w:rsid w:val="008E312C"/>
    <w:rsid w:val="008E3CB7"/>
    <w:rsid w:val="008E3CE1"/>
    <w:rsid w:val="008E3CFE"/>
    <w:rsid w:val="008E3DF7"/>
    <w:rsid w:val="008E3E51"/>
    <w:rsid w:val="008E3E53"/>
    <w:rsid w:val="008E425B"/>
    <w:rsid w:val="008E426C"/>
    <w:rsid w:val="008E454B"/>
    <w:rsid w:val="008E4C69"/>
    <w:rsid w:val="008E4CE0"/>
    <w:rsid w:val="008E4DD0"/>
    <w:rsid w:val="008E6042"/>
    <w:rsid w:val="008E63C7"/>
    <w:rsid w:val="008E6795"/>
    <w:rsid w:val="008E68DE"/>
    <w:rsid w:val="008E6AE2"/>
    <w:rsid w:val="008E6BE7"/>
    <w:rsid w:val="008E6D8B"/>
    <w:rsid w:val="008E6EF7"/>
    <w:rsid w:val="008E6EF9"/>
    <w:rsid w:val="008E6F9F"/>
    <w:rsid w:val="008E73A8"/>
    <w:rsid w:val="008E7591"/>
    <w:rsid w:val="008E7962"/>
    <w:rsid w:val="008E79C4"/>
    <w:rsid w:val="008E7B75"/>
    <w:rsid w:val="008F0075"/>
    <w:rsid w:val="008F037A"/>
    <w:rsid w:val="008F0512"/>
    <w:rsid w:val="008F064E"/>
    <w:rsid w:val="008F09B6"/>
    <w:rsid w:val="008F0ADA"/>
    <w:rsid w:val="008F0DC2"/>
    <w:rsid w:val="008F0F47"/>
    <w:rsid w:val="008F1141"/>
    <w:rsid w:val="008F159A"/>
    <w:rsid w:val="008F1733"/>
    <w:rsid w:val="008F1746"/>
    <w:rsid w:val="008F1A96"/>
    <w:rsid w:val="008F200F"/>
    <w:rsid w:val="008F205A"/>
    <w:rsid w:val="008F2916"/>
    <w:rsid w:val="008F2A12"/>
    <w:rsid w:val="008F2B28"/>
    <w:rsid w:val="008F2B58"/>
    <w:rsid w:val="008F2CAA"/>
    <w:rsid w:val="008F3047"/>
    <w:rsid w:val="008F377D"/>
    <w:rsid w:val="008F37F5"/>
    <w:rsid w:val="008F381D"/>
    <w:rsid w:val="008F3958"/>
    <w:rsid w:val="008F4327"/>
    <w:rsid w:val="008F4419"/>
    <w:rsid w:val="008F4432"/>
    <w:rsid w:val="008F4454"/>
    <w:rsid w:val="008F4657"/>
    <w:rsid w:val="008F4987"/>
    <w:rsid w:val="008F49B1"/>
    <w:rsid w:val="008F4E34"/>
    <w:rsid w:val="008F512F"/>
    <w:rsid w:val="008F529C"/>
    <w:rsid w:val="008F5467"/>
    <w:rsid w:val="008F597B"/>
    <w:rsid w:val="008F5D3C"/>
    <w:rsid w:val="008F5DAF"/>
    <w:rsid w:val="008F6153"/>
    <w:rsid w:val="008F61D0"/>
    <w:rsid w:val="008F6233"/>
    <w:rsid w:val="008F641C"/>
    <w:rsid w:val="008F6FC0"/>
    <w:rsid w:val="008F7678"/>
    <w:rsid w:val="008F7DFD"/>
    <w:rsid w:val="008F7E08"/>
    <w:rsid w:val="009008BC"/>
    <w:rsid w:val="00900CC6"/>
    <w:rsid w:val="00900E89"/>
    <w:rsid w:val="00901001"/>
    <w:rsid w:val="009013CD"/>
    <w:rsid w:val="009016C9"/>
    <w:rsid w:val="0090180A"/>
    <w:rsid w:val="00901911"/>
    <w:rsid w:val="00901A9B"/>
    <w:rsid w:val="00901AA1"/>
    <w:rsid w:val="00901BBC"/>
    <w:rsid w:val="00901E6C"/>
    <w:rsid w:val="00901FC7"/>
    <w:rsid w:val="0090243D"/>
    <w:rsid w:val="0090250B"/>
    <w:rsid w:val="00902683"/>
    <w:rsid w:val="00902ED3"/>
    <w:rsid w:val="00903229"/>
    <w:rsid w:val="00903323"/>
    <w:rsid w:val="00903702"/>
    <w:rsid w:val="00903962"/>
    <w:rsid w:val="00903A7E"/>
    <w:rsid w:val="00903F6D"/>
    <w:rsid w:val="00904108"/>
    <w:rsid w:val="0090468A"/>
    <w:rsid w:val="0090497E"/>
    <w:rsid w:val="00904A55"/>
    <w:rsid w:val="00904B61"/>
    <w:rsid w:val="00904F90"/>
    <w:rsid w:val="00905517"/>
    <w:rsid w:val="00905676"/>
    <w:rsid w:val="009057B2"/>
    <w:rsid w:val="0090592B"/>
    <w:rsid w:val="00905A04"/>
    <w:rsid w:val="00905EA5"/>
    <w:rsid w:val="00905FC6"/>
    <w:rsid w:val="00906887"/>
    <w:rsid w:val="00906AF6"/>
    <w:rsid w:val="009071F1"/>
    <w:rsid w:val="0090727B"/>
    <w:rsid w:val="00907734"/>
    <w:rsid w:val="0090783B"/>
    <w:rsid w:val="00907A83"/>
    <w:rsid w:val="00907F8B"/>
    <w:rsid w:val="00910130"/>
    <w:rsid w:val="009106EB"/>
    <w:rsid w:val="00910A0C"/>
    <w:rsid w:val="00910A84"/>
    <w:rsid w:val="00910C58"/>
    <w:rsid w:val="00910DBE"/>
    <w:rsid w:val="00910E29"/>
    <w:rsid w:val="00911064"/>
    <w:rsid w:val="00911753"/>
    <w:rsid w:val="0091191F"/>
    <w:rsid w:val="00911E75"/>
    <w:rsid w:val="00911EEB"/>
    <w:rsid w:val="00912223"/>
    <w:rsid w:val="009123AA"/>
    <w:rsid w:val="0091259D"/>
    <w:rsid w:val="009126B6"/>
    <w:rsid w:val="0091294E"/>
    <w:rsid w:val="00912A73"/>
    <w:rsid w:val="00913338"/>
    <w:rsid w:val="00913568"/>
    <w:rsid w:val="009135F9"/>
    <w:rsid w:val="00913834"/>
    <w:rsid w:val="009138BF"/>
    <w:rsid w:val="00913A73"/>
    <w:rsid w:val="00913D4C"/>
    <w:rsid w:val="00913EDE"/>
    <w:rsid w:val="009144D3"/>
    <w:rsid w:val="00914594"/>
    <w:rsid w:val="009146DE"/>
    <w:rsid w:val="00914972"/>
    <w:rsid w:val="00914AC6"/>
    <w:rsid w:val="00914AD6"/>
    <w:rsid w:val="00914C18"/>
    <w:rsid w:val="009158B3"/>
    <w:rsid w:val="00915B81"/>
    <w:rsid w:val="00915E26"/>
    <w:rsid w:val="00915EB3"/>
    <w:rsid w:val="0091640A"/>
    <w:rsid w:val="00916542"/>
    <w:rsid w:val="00916945"/>
    <w:rsid w:val="00917341"/>
    <w:rsid w:val="00917368"/>
    <w:rsid w:val="00917522"/>
    <w:rsid w:val="009178AE"/>
    <w:rsid w:val="00917E23"/>
    <w:rsid w:val="00917EBB"/>
    <w:rsid w:val="00917FA4"/>
    <w:rsid w:val="00920084"/>
    <w:rsid w:val="0092011F"/>
    <w:rsid w:val="00920223"/>
    <w:rsid w:val="009206A4"/>
    <w:rsid w:val="00920BFC"/>
    <w:rsid w:val="00920C0C"/>
    <w:rsid w:val="00920C37"/>
    <w:rsid w:val="009211CF"/>
    <w:rsid w:val="00921488"/>
    <w:rsid w:val="0092169C"/>
    <w:rsid w:val="009223C0"/>
    <w:rsid w:val="0092261F"/>
    <w:rsid w:val="009229F5"/>
    <w:rsid w:val="00922C15"/>
    <w:rsid w:val="009231FF"/>
    <w:rsid w:val="009233A9"/>
    <w:rsid w:val="00923836"/>
    <w:rsid w:val="009239BD"/>
    <w:rsid w:val="00923A33"/>
    <w:rsid w:val="009240A3"/>
    <w:rsid w:val="00924437"/>
    <w:rsid w:val="00924652"/>
    <w:rsid w:val="0092474E"/>
    <w:rsid w:val="00925671"/>
    <w:rsid w:val="00925A4D"/>
    <w:rsid w:val="00925EFB"/>
    <w:rsid w:val="00925FF7"/>
    <w:rsid w:val="009263E9"/>
    <w:rsid w:val="00926B9C"/>
    <w:rsid w:val="00926BF5"/>
    <w:rsid w:val="00926C6A"/>
    <w:rsid w:val="00926FF7"/>
    <w:rsid w:val="009270AF"/>
    <w:rsid w:val="009273DF"/>
    <w:rsid w:val="009274BB"/>
    <w:rsid w:val="00927523"/>
    <w:rsid w:val="00927602"/>
    <w:rsid w:val="00927A74"/>
    <w:rsid w:val="00927F2D"/>
    <w:rsid w:val="009307E4"/>
    <w:rsid w:val="00930EDC"/>
    <w:rsid w:val="00931109"/>
    <w:rsid w:val="00931252"/>
    <w:rsid w:val="00931851"/>
    <w:rsid w:val="0093188B"/>
    <w:rsid w:val="00931962"/>
    <w:rsid w:val="00931FAA"/>
    <w:rsid w:val="0093265C"/>
    <w:rsid w:val="00932A5B"/>
    <w:rsid w:val="0093326C"/>
    <w:rsid w:val="0093328A"/>
    <w:rsid w:val="009335FC"/>
    <w:rsid w:val="0093373F"/>
    <w:rsid w:val="00933846"/>
    <w:rsid w:val="00933D36"/>
    <w:rsid w:val="00933F20"/>
    <w:rsid w:val="00934376"/>
    <w:rsid w:val="009343FF"/>
    <w:rsid w:val="009345FE"/>
    <w:rsid w:val="00934819"/>
    <w:rsid w:val="00934867"/>
    <w:rsid w:val="009349E4"/>
    <w:rsid w:val="00934A75"/>
    <w:rsid w:val="00934CA0"/>
    <w:rsid w:val="00934DC5"/>
    <w:rsid w:val="00934DCB"/>
    <w:rsid w:val="00934E13"/>
    <w:rsid w:val="009351B4"/>
    <w:rsid w:val="00935393"/>
    <w:rsid w:val="009355D8"/>
    <w:rsid w:val="0093579C"/>
    <w:rsid w:val="0093588E"/>
    <w:rsid w:val="00935F46"/>
    <w:rsid w:val="0093616A"/>
    <w:rsid w:val="0093617E"/>
    <w:rsid w:val="00936DE4"/>
    <w:rsid w:val="00936E03"/>
    <w:rsid w:val="0093712D"/>
    <w:rsid w:val="00937C54"/>
    <w:rsid w:val="00937D01"/>
    <w:rsid w:val="00937F08"/>
    <w:rsid w:val="009402A9"/>
    <w:rsid w:val="00940529"/>
    <w:rsid w:val="0094066B"/>
    <w:rsid w:val="00940C65"/>
    <w:rsid w:val="00940F69"/>
    <w:rsid w:val="009411F6"/>
    <w:rsid w:val="009412A4"/>
    <w:rsid w:val="00941AC5"/>
    <w:rsid w:val="00941F9B"/>
    <w:rsid w:val="00942007"/>
    <w:rsid w:val="009423CC"/>
    <w:rsid w:val="0094242B"/>
    <w:rsid w:val="0094253A"/>
    <w:rsid w:val="009426A7"/>
    <w:rsid w:val="009427EA"/>
    <w:rsid w:val="0094287B"/>
    <w:rsid w:val="00942E04"/>
    <w:rsid w:val="00942E95"/>
    <w:rsid w:val="00943076"/>
    <w:rsid w:val="009431E2"/>
    <w:rsid w:val="0094327B"/>
    <w:rsid w:val="00943716"/>
    <w:rsid w:val="00943D67"/>
    <w:rsid w:val="0094427A"/>
    <w:rsid w:val="00944416"/>
    <w:rsid w:val="009444CE"/>
    <w:rsid w:val="009448B1"/>
    <w:rsid w:val="00944CE8"/>
    <w:rsid w:val="00944F0D"/>
    <w:rsid w:val="00944F68"/>
    <w:rsid w:val="00945080"/>
    <w:rsid w:val="00945134"/>
    <w:rsid w:val="00945466"/>
    <w:rsid w:val="009457AE"/>
    <w:rsid w:val="009458E2"/>
    <w:rsid w:val="00945CF2"/>
    <w:rsid w:val="00945F8A"/>
    <w:rsid w:val="00946538"/>
    <w:rsid w:val="009469C4"/>
    <w:rsid w:val="00946C28"/>
    <w:rsid w:val="00946D8C"/>
    <w:rsid w:val="00946EAE"/>
    <w:rsid w:val="009472C4"/>
    <w:rsid w:val="00947472"/>
    <w:rsid w:val="009476AE"/>
    <w:rsid w:val="00950582"/>
    <w:rsid w:val="00950848"/>
    <w:rsid w:val="00950A51"/>
    <w:rsid w:val="00950B91"/>
    <w:rsid w:val="00950BA0"/>
    <w:rsid w:val="009512F7"/>
    <w:rsid w:val="00951756"/>
    <w:rsid w:val="00951968"/>
    <w:rsid w:val="00951D95"/>
    <w:rsid w:val="00952134"/>
    <w:rsid w:val="009521ED"/>
    <w:rsid w:val="0095225B"/>
    <w:rsid w:val="009522A2"/>
    <w:rsid w:val="00952395"/>
    <w:rsid w:val="00952524"/>
    <w:rsid w:val="00952775"/>
    <w:rsid w:val="00952941"/>
    <w:rsid w:val="00952B9F"/>
    <w:rsid w:val="009531FB"/>
    <w:rsid w:val="00953286"/>
    <w:rsid w:val="009539A7"/>
    <w:rsid w:val="00953C11"/>
    <w:rsid w:val="00954385"/>
    <w:rsid w:val="009546F5"/>
    <w:rsid w:val="00954B96"/>
    <w:rsid w:val="00954CB7"/>
    <w:rsid w:val="00954E24"/>
    <w:rsid w:val="0095507F"/>
    <w:rsid w:val="0095516D"/>
    <w:rsid w:val="009552A7"/>
    <w:rsid w:val="00955583"/>
    <w:rsid w:val="00955701"/>
    <w:rsid w:val="0095575C"/>
    <w:rsid w:val="00955945"/>
    <w:rsid w:val="00955B1C"/>
    <w:rsid w:val="00955CE5"/>
    <w:rsid w:val="00956450"/>
    <w:rsid w:val="0095655C"/>
    <w:rsid w:val="009566AD"/>
    <w:rsid w:val="00956EC0"/>
    <w:rsid w:val="009571A1"/>
    <w:rsid w:val="0095726D"/>
    <w:rsid w:val="009573ED"/>
    <w:rsid w:val="009574E1"/>
    <w:rsid w:val="00957517"/>
    <w:rsid w:val="00957933"/>
    <w:rsid w:val="0095796D"/>
    <w:rsid w:val="0096009C"/>
    <w:rsid w:val="009600CE"/>
    <w:rsid w:val="009601CE"/>
    <w:rsid w:val="00960598"/>
    <w:rsid w:val="00960858"/>
    <w:rsid w:val="00960EF9"/>
    <w:rsid w:val="00961127"/>
    <w:rsid w:val="0096123A"/>
    <w:rsid w:val="009612D2"/>
    <w:rsid w:val="009612F2"/>
    <w:rsid w:val="0096196C"/>
    <w:rsid w:val="00961CE6"/>
    <w:rsid w:val="00961EDD"/>
    <w:rsid w:val="009624CC"/>
    <w:rsid w:val="0096263A"/>
    <w:rsid w:val="0096268B"/>
    <w:rsid w:val="009626F5"/>
    <w:rsid w:val="00962822"/>
    <w:rsid w:val="00962D09"/>
    <w:rsid w:val="00962D97"/>
    <w:rsid w:val="00962FF6"/>
    <w:rsid w:val="00963093"/>
    <w:rsid w:val="009630C5"/>
    <w:rsid w:val="00963407"/>
    <w:rsid w:val="00963588"/>
    <w:rsid w:val="00963645"/>
    <w:rsid w:val="0096366C"/>
    <w:rsid w:val="00963739"/>
    <w:rsid w:val="0096379E"/>
    <w:rsid w:val="00963964"/>
    <w:rsid w:val="009640E8"/>
    <w:rsid w:val="00964B01"/>
    <w:rsid w:val="0096512F"/>
    <w:rsid w:val="00965238"/>
    <w:rsid w:val="009654CD"/>
    <w:rsid w:val="00965F04"/>
    <w:rsid w:val="00966525"/>
    <w:rsid w:val="00966531"/>
    <w:rsid w:val="0096659E"/>
    <w:rsid w:val="009668DB"/>
    <w:rsid w:val="00966993"/>
    <w:rsid w:val="00966C63"/>
    <w:rsid w:val="0096785C"/>
    <w:rsid w:val="00967D31"/>
    <w:rsid w:val="00967F18"/>
    <w:rsid w:val="00970176"/>
    <w:rsid w:val="009702F7"/>
    <w:rsid w:val="00970C7B"/>
    <w:rsid w:val="00970D23"/>
    <w:rsid w:val="009711DC"/>
    <w:rsid w:val="009711EA"/>
    <w:rsid w:val="0097121D"/>
    <w:rsid w:val="00971352"/>
    <w:rsid w:val="00971400"/>
    <w:rsid w:val="00971506"/>
    <w:rsid w:val="009717C9"/>
    <w:rsid w:val="00971CC1"/>
    <w:rsid w:val="00971DB2"/>
    <w:rsid w:val="00971E8A"/>
    <w:rsid w:val="00971E93"/>
    <w:rsid w:val="00971F78"/>
    <w:rsid w:val="00972230"/>
    <w:rsid w:val="009722FB"/>
    <w:rsid w:val="0097244E"/>
    <w:rsid w:val="00972540"/>
    <w:rsid w:val="00972AF5"/>
    <w:rsid w:val="009731C7"/>
    <w:rsid w:val="00973587"/>
    <w:rsid w:val="0097387F"/>
    <w:rsid w:val="00973B72"/>
    <w:rsid w:val="00974096"/>
    <w:rsid w:val="009742B8"/>
    <w:rsid w:val="00974733"/>
    <w:rsid w:val="009748A4"/>
    <w:rsid w:val="00974CD6"/>
    <w:rsid w:val="00974DC5"/>
    <w:rsid w:val="00975069"/>
    <w:rsid w:val="0097549D"/>
    <w:rsid w:val="00975605"/>
    <w:rsid w:val="0097563F"/>
    <w:rsid w:val="009756C5"/>
    <w:rsid w:val="0097575A"/>
    <w:rsid w:val="00975E2A"/>
    <w:rsid w:val="00976090"/>
    <w:rsid w:val="0097626A"/>
    <w:rsid w:val="009764EB"/>
    <w:rsid w:val="009765BA"/>
    <w:rsid w:val="00976687"/>
    <w:rsid w:val="00976735"/>
    <w:rsid w:val="00976B08"/>
    <w:rsid w:val="00976B6D"/>
    <w:rsid w:val="00976C51"/>
    <w:rsid w:val="00976ED2"/>
    <w:rsid w:val="00976FB6"/>
    <w:rsid w:val="00977974"/>
    <w:rsid w:val="0097798A"/>
    <w:rsid w:val="0098036C"/>
    <w:rsid w:val="009808AD"/>
    <w:rsid w:val="0098097F"/>
    <w:rsid w:val="00980C04"/>
    <w:rsid w:val="00980DE8"/>
    <w:rsid w:val="00980E66"/>
    <w:rsid w:val="00981447"/>
    <w:rsid w:val="00981EE4"/>
    <w:rsid w:val="00981EEF"/>
    <w:rsid w:val="0098203D"/>
    <w:rsid w:val="00982120"/>
    <w:rsid w:val="009832A8"/>
    <w:rsid w:val="009837D6"/>
    <w:rsid w:val="00983DF8"/>
    <w:rsid w:val="0098425C"/>
    <w:rsid w:val="009843CB"/>
    <w:rsid w:val="009844A1"/>
    <w:rsid w:val="009847B3"/>
    <w:rsid w:val="00984C5B"/>
    <w:rsid w:val="00984CA9"/>
    <w:rsid w:val="00984E2D"/>
    <w:rsid w:val="00985384"/>
    <w:rsid w:val="00985449"/>
    <w:rsid w:val="009854E3"/>
    <w:rsid w:val="009858E9"/>
    <w:rsid w:val="00985925"/>
    <w:rsid w:val="009859CC"/>
    <w:rsid w:val="00985C44"/>
    <w:rsid w:val="00985EF7"/>
    <w:rsid w:val="00986010"/>
    <w:rsid w:val="00986292"/>
    <w:rsid w:val="009865AF"/>
    <w:rsid w:val="0098660C"/>
    <w:rsid w:val="00986CCE"/>
    <w:rsid w:val="00986F5B"/>
    <w:rsid w:val="0098700C"/>
    <w:rsid w:val="0098724A"/>
    <w:rsid w:val="009874B5"/>
    <w:rsid w:val="009875EE"/>
    <w:rsid w:val="00987871"/>
    <w:rsid w:val="009879BF"/>
    <w:rsid w:val="00987B2D"/>
    <w:rsid w:val="00987D25"/>
    <w:rsid w:val="00987D92"/>
    <w:rsid w:val="00987FB1"/>
    <w:rsid w:val="00987FD2"/>
    <w:rsid w:val="0099057E"/>
    <w:rsid w:val="00990593"/>
    <w:rsid w:val="009905FD"/>
    <w:rsid w:val="009907EC"/>
    <w:rsid w:val="00990A4D"/>
    <w:rsid w:val="00990DBB"/>
    <w:rsid w:val="00990F5C"/>
    <w:rsid w:val="00990F8E"/>
    <w:rsid w:val="00991107"/>
    <w:rsid w:val="0099131F"/>
    <w:rsid w:val="009913A0"/>
    <w:rsid w:val="00991969"/>
    <w:rsid w:val="00991A6F"/>
    <w:rsid w:val="00991F70"/>
    <w:rsid w:val="00991FB0"/>
    <w:rsid w:val="009921FB"/>
    <w:rsid w:val="00992239"/>
    <w:rsid w:val="0099229E"/>
    <w:rsid w:val="009928E3"/>
    <w:rsid w:val="00992B64"/>
    <w:rsid w:val="00992BDE"/>
    <w:rsid w:val="00993879"/>
    <w:rsid w:val="00993882"/>
    <w:rsid w:val="009945B4"/>
    <w:rsid w:val="009945BA"/>
    <w:rsid w:val="00994739"/>
    <w:rsid w:val="009947E0"/>
    <w:rsid w:val="009948FC"/>
    <w:rsid w:val="00994FB3"/>
    <w:rsid w:val="00995232"/>
    <w:rsid w:val="009955FD"/>
    <w:rsid w:val="009959D2"/>
    <w:rsid w:val="00995EF7"/>
    <w:rsid w:val="00995F6B"/>
    <w:rsid w:val="00995FB8"/>
    <w:rsid w:val="0099600F"/>
    <w:rsid w:val="00996309"/>
    <w:rsid w:val="00996612"/>
    <w:rsid w:val="0099667A"/>
    <w:rsid w:val="0099668E"/>
    <w:rsid w:val="00996BD8"/>
    <w:rsid w:val="00996D0F"/>
    <w:rsid w:val="00996D54"/>
    <w:rsid w:val="00996F40"/>
    <w:rsid w:val="0099712A"/>
    <w:rsid w:val="009971A3"/>
    <w:rsid w:val="00997300"/>
    <w:rsid w:val="00997806"/>
    <w:rsid w:val="00997ADF"/>
    <w:rsid w:val="00997BB2"/>
    <w:rsid w:val="00997F26"/>
    <w:rsid w:val="009A030E"/>
    <w:rsid w:val="009A0A88"/>
    <w:rsid w:val="009A17AE"/>
    <w:rsid w:val="009A195F"/>
    <w:rsid w:val="009A20DD"/>
    <w:rsid w:val="009A2271"/>
    <w:rsid w:val="009A257B"/>
    <w:rsid w:val="009A2718"/>
    <w:rsid w:val="009A2836"/>
    <w:rsid w:val="009A29C0"/>
    <w:rsid w:val="009A2EC1"/>
    <w:rsid w:val="009A2EFC"/>
    <w:rsid w:val="009A3650"/>
    <w:rsid w:val="009A3AD3"/>
    <w:rsid w:val="009A3AFC"/>
    <w:rsid w:val="009A3B21"/>
    <w:rsid w:val="009A3FBF"/>
    <w:rsid w:val="009A3FDC"/>
    <w:rsid w:val="009A40D7"/>
    <w:rsid w:val="009A42F4"/>
    <w:rsid w:val="009A42FE"/>
    <w:rsid w:val="009A47E4"/>
    <w:rsid w:val="009A4A20"/>
    <w:rsid w:val="009A4C42"/>
    <w:rsid w:val="009A4DB9"/>
    <w:rsid w:val="009A5225"/>
    <w:rsid w:val="009A5262"/>
    <w:rsid w:val="009A5596"/>
    <w:rsid w:val="009A5B16"/>
    <w:rsid w:val="009A5C2F"/>
    <w:rsid w:val="009A5F2D"/>
    <w:rsid w:val="009A60C2"/>
    <w:rsid w:val="009A635B"/>
    <w:rsid w:val="009A638D"/>
    <w:rsid w:val="009A6419"/>
    <w:rsid w:val="009A662B"/>
    <w:rsid w:val="009A6AC1"/>
    <w:rsid w:val="009A6BF0"/>
    <w:rsid w:val="009A6C80"/>
    <w:rsid w:val="009A6FB7"/>
    <w:rsid w:val="009A76D7"/>
    <w:rsid w:val="009A7AF0"/>
    <w:rsid w:val="009A7EA8"/>
    <w:rsid w:val="009B0222"/>
    <w:rsid w:val="009B030E"/>
    <w:rsid w:val="009B036B"/>
    <w:rsid w:val="009B098B"/>
    <w:rsid w:val="009B09CF"/>
    <w:rsid w:val="009B0D60"/>
    <w:rsid w:val="009B0DA4"/>
    <w:rsid w:val="009B1171"/>
    <w:rsid w:val="009B11EE"/>
    <w:rsid w:val="009B1356"/>
    <w:rsid w:val="009B14ED"/>
    <w:rsid w:val="009B175E"/>
    <w:rsid w:val="009B17C9"/>
    <w:rsid w:val="009B1E23"/>
    <w:rsid w:val="009B210B"/>
    <w:rsid w:val="009B2195"/>
    <w:rsid w:val="009B21C7"/>
    <w:rsid w:val="009B2475"/>
    <w:rsid w:val="009B2799"/>
    <w:rsid w:val="009B28EB"/>
    <w:rsid w:val="009B2DD6"/>
    <w:rsid w:val="009B303B"/>
    <w:rsid w:val="009B3239"/>
    <w:rsid w:val="009B331C"/>
    <w:rsid w:val="009B3E62"/>
    <w:rsid w:val="009B438C"/>
    <w:rsid w:val="009B44A4"/>
    <w:rsid w:val="009B467D"/>
    <w:rsid w:val="009B47D3"/>
    <w:rsid w:val="009B49E2"/>
    <w:rsid w:val="009B4CDC"/>
    <w:rsid w:val="009B4ECE"/>
    <w:rsid w:val="009B541C"/>
    <w:rsid w:val="009B54D7"/>
    <w:rsid w:val="009B5530"/>
    <w:rsid w:val="009B56A1"/>
    <w:rsid w:val="009B5863"/>
    <w:rsid w:val="009B5D6E"/>
    <w:rsid w:val="009B5FE7"/>
    <w:rsid w:val="009B6453"/>
    <w:rsid w:val="009B6795"/>
    <w:rsid w:val="009B75A2"/>
    <w:rsid w:val="009B77AE"/>
    <w:rsid w:val="009B7FD5"/>
    <w:rsid w:val="009C019E"/>
    <w:rsid w:val="009C02E7"/>
    <w:rsid w:val="009C0725"/>
    <w:rsid w:val="009C098A"/>
    <w:rsid w:val="009C0B2A"/>
    <w:rsid w:val="009C11F8"/>
    <w:rsid w:val="009C1686"/>
    <w:rsid w:val="009C1A2C"/>
    <w:rsid w:val="009C1ABC"/>
    <w:rsid w:val="009C1BFC"/>
    <w:rsid w:val="009C1E8C"/>
    <w:rsid w:val="009C213E"/>
    <w:rsid w:val="009C234A"/>
    <w:rsid w:val="009C25AC"/>
    <w:rsid w:val="009C260D"/>
    <w:rsid w:val="009C2DD2"/>
    <w:rsid w:val="009C2F2B"/>
    <w:rsid w:val="009C303E"/>
    <w:rsid w:val="009C3178"/>
    <w:rsid w:val="009C3603"/>
    <w:rsid w:val="009C39E7"/>
    <w:rsid w:val="009C3C8A"/>
    <w:rsid w:val="009C454E"/>
    <w:rsid w:val="009C48B5"/>
    <w:rsid w:val="009C49CC"/>
    <w:rsid w:val="009C4F87"/>
    <w:rsid w:val="009C5091"/>
    <w:rsid w:val="009C51D5"/>
    <w:rsid w:val="009C5336"/>
    <w:rsid w:val="009C5394"/>
    <w:rsid w:val="009C5692"/>
    <w:rsid w:val="009C5A67"/>
    <w:rsid w:val="009C5BD2"/>
    <w:rsid w:val="009C5F3C"/>
    <w:rsid w:val="009C60C8"/>
    <w:rsid w:val="009C6253"/>
    <w:rsid w:val="009C63D6"/>
    <w:rsid w:val="009C6583"/>
    <w:rsid w:val="009C6646"/>
    <w:rsid w:val="009C69CC"/>
    <w:rsid w:val="009C6DB6"/>
    <w:rsid w:val="009C71ED"/>
    <w:rsid w:val="009C7299"/>
    <w:rsid w:val="009C780F"/>
    <w:rsid w:val="009C7B8F"/>
    <w:rsid w:val="009D0004"/>
    <w:rsid w:val="009D03F0"/>
    <w:rsid w:val="009D04D5"/>
    <w:rsid w:val="009D0645"/>
    <w:rsid w:val="009D09EF"/>
    <w:rsid w:val="009D0F3B"/>
    <w:rsid w:val="009D1233"/>
    <w:rsid w:val="009D13C4"/>
    <w:rsid w:val="009D156A"/>
    <w:rsid w:val="009D15AD"/>
    <w:rsid w:val="009D17DD"/>
    <w:rsid w:val="009D1CE4"/>
    <w:rsid w:val="009D2283"/>
    <w:rsid w:val="009D236C"/>
    <w:rsid w:val="009D247C"/>
    <w:rsid w:val="009D2CE3"/>
    <w:rsid w:val="009D3196"/>
    <w:rsid w:val="009D3257"/>
    <w:rsid w:val="009D326C"/>
    <w:rsid w:val="009D354B"/>
    <w:rsid w:val="009D3DE1"/>
    <w:rsid w:val="009D40FE"/>
    <w:rsid w:val="009D4302"/>
    <w:rsid w:val="009D44B2"/>
    <w:rsid w:val="009D46FD"/>
    <w:rsid w:val="009D47BA"/>
    <w:rsid w:val="009D49E8"/>
    <w:rsid w:val="009D5014"/>
    <w:rsid w:val="009D510B"/>
    <w:rsid w:val="009D510E"/>
    <w:rsid w:val="009D5372"/>
    <w:rsid w:val="009D5471"/>
    <w:rsid w:val="009D549D"/>
    <w:rsid w:val="009D5780"/>
    <w:rsid w:val="009D59A7"/>
    <w:rsid w:val="009D5C17"/>
    <w:rsid w:val="009D6405"/>
    <w:rsid w:val="009D6408"/>
    <w:rsid w:val="009D6826"/>
    <w:rsid w:val="009D6B59"/>
    <w:rsid w:val="009D6E77"/>
    <w:rsid w:val="009D718C"/>
    <w:rsid w:val="009D7548"/>
    <w:rsid w:val="009D7A4A"/>
    <w:rsid w:val="009D7D44"/>
    <w:rsid w:val="009D7E78"/>
    <w:rsid w:val="009E0018"/>
    <w:rsid w:val="009E01D6"/>
    <w:rsid w:val="009E0423"/>
    <w:rsid w:val="009E09EC"/>
    <w:rsid w:val="009E0AFC"/>
    <w:rsid w:val="009E128E"/>
    <w:rsid w:val="009E1619"/>
    <w:rsid w:val="009E16A1"/>
    <w:rsid w:val="009E1712"/>
    <w:rsid w:val="009E19CB"/>
    <w:rsid w:val="009E1A59"/>
    <w:rsid w:val="009E1DBB"/>
    <w:rsid w:val="009E1E57"/>
    <w:rsid w:val="009E213E"/>
    <w:rsid w:val="009E2416"/>
    <w:rsid w:val="009E291F"/>
    <w:rsid w:val="009E29C8"/>
    <w:rsid w:val="009E2E66"/>
    <w:rsid w:val="009E2F0F"/>
    <w:rsid w:val="009E34F6"/>
    <w:rsid w:val="009E38D0"/>
    <w:rsid w:val="009E3B3D"/>
    <w:rsid w:val="009E3F19"/>
    <w:rsid w:val="009E4244"/>
    <w:rsid w:val="009E42A5"/>
    <w:rsid w:val="009E466F"/>
    <w:rsid w:val="009E49CD"/>
    <w:rsid w:val="009E4A3B"/>
    <w:rsid w:val="009E4B0F"/>
    <w:rsid w:val="009E4B2D"/>
    <w:rsid w:val="009E4CBD"/>
    <w:rsid w:val="009E4D49"/>
    <w:rsid w:val="009E5020"/>
    <w:rsid w:val="009E51E8"/>
    <w:rsid w:val="009E523A"/>
    <w:rsid w:val="009E59EE"/>
    <w:rsid w:val="009E5AF5"/>
    <w:rsid w:val="009E5DA0"/>
    <w:rsid w:val="009E5DA9"/>
    <w:rsid w:val="009E6035"/>
    <w:rsid w:val="009E6051"/>
    <w:rsid w:val="009E6216"/>
    <w:rsid w:val="009E6278"/>
    <w:rsid w:val="009E6884"/>
    <w:rsid w:val="009E6F2C"/>
    <w:rsid w:val="009E7278"/>
    <w:rsid w:val="009E7285"/>
    <w:rsid w:val="009E72BC"/>
    <w:rsid w:val="009E73BF"/>
    <w:rsid w:val="009E74F5"/>
    <w:rsid w:val="009E75AC"/>
    <w:rsid w:val="009F00E6"/>
    <w:rsid w:val="009F064B"/>
    <w:rsid w:val="009F09ED"/>
    <w:rsid w:val="009F0B38"/>
    <w:rsid w:val="009F0BC8"/>
    <w:rsid w:val="009F0C71"/>
    <w:rsid w:val="009F0FC0"/>
    <w:rsid w:val="009F111A"/>
    <w:rsid w:val="009F1291"/>
    <w:rsid w:val="009F1503"/>
    <w:rsid w:val="009F193B"/>
    <w:rsid w:val="009F1AD8"/>
    <w:rsid w:val="009F1B77"/>
    <w:rsid w:val="009F1DBD"/>
    <w:rsid w:val="009F2158"/>
    <w:rsid w:val="009F2306"/>
    <w:rsid w:val="009F2336"/>
    <w:rsid w:val="009F23E3"/>
    <w:rsid w:val="009F2424"/>
    <w:rsid w:val="009F2664"/>
    <w:rsid w:val="009F2699"/>
    <w:rsid w:val="009F2C72"/>
    <w:rsid w:val="009F2CB6"/>
    <w:rsid w:val="009F3058"/>
    <w:rsid w:val="009F3D58"/>
    <w:rsid w:val="009F3D87"/>
    <w:rsid w:val="009F3EEC"/>
    <w:rsid w:val="009F442F"/>
    <w:rsid w:val="009F5267"/>
    <w:rsid w:val="009F54A2"/>
    <w:rsid w:val="009F5986"/>
    <w:rsid w:val="009F5A15"/>
    <w:rsid w:val="009F5F4B"/>
    <w:rsid w:val="009F6825"/>
    <w:rsid w:val="009F68F3"/>
    <w:rsid w:val="009F6D67"/>
    <w:rsid w:val="009F6DED"/>
    <w:rsid w:val="009F7900"/>
    <w:rsid w:val="009F7D66"/>
    <w:rsid w:val="00A009F8"/>
    <w:rsid w:val="00A00DB6"/>
    <w:rsid w:val="00A00F75"/>
    <w:rsid w:val="00A0118D"/>
    <w:rsid w:val="00A0131A"/>
    <w:rsid w:val="00A01A7F"/>
    <w:rsid w:val="00A01D81"/>
    <w:rsid w:val="00A01E68"/>
    <w:rsid w:val="00A02229"/>
    <w:rsid w:val="00A0224B"/>
    <w:rsid w:val="00A02631"/>
    <w:rsid w:val="00A027E6"/>
    <w:rsid w:val="00A02967"/>
    <w:rsid w:val="00A02D6D"/>
    <w:rsid w:val="00A03001"/>
    <w:rsid w:val="00A03ABB"/>
    <w:rsid w:val="00A03B62"/>
    <w:rsid w:val="00A047DD"/>
    <w:rsid w:val="00A04806"/>
    <w:rsid w:val="00A0486D"/>
    <w:rsid w:val="00A048A1"/>
    <w:rsid w:val="00A04B10"/>
    <w:rsid w:val="00A04F19"/>
    <w:rsid w:val="00A05150"/>
    <w:rsid w:val="00A05186"/>
    <w:rsid w:val="00A05C6C"/>
    <w:rsid w:val="00A05DC9"/>
    <w:rsid w:val="00A05FC1"/>
    <w:rsid w:val="00A061A5"/>
    <w:rsid w:val="00A06C0F"/>
    <w:rsid w:val="00A06C19"/>
    <w:rsid w:val="00A07050"/>
    <w:rsid w:val="00A078AA"/>
    <w:rsid w:val="00A07F62"/>
    <w:rsid w:val="00A10059"/>
    <w:rsid w:val="00A100C3"/>
    <w:rsid w:val="00A1015D"/>
    <w:rsid w:val="00A1028D"/>
    <w:rsid w:val="00A10348"/>
    <w:rsid w:val="00A104EA"/>
    <w:rsid w:val="00A106F2"/>
    <w:rsid w:val="00A10739"/>
    <w:rsid w:val="00A10AA8"/>
    <w:rsid w:val="00A10F4D"/>
    <w:rsid w:val="00A10F83"/>
    <w:rsid w:val="00A10FAF"/>
    <w:rsid w:val="00A11040"/>
    <w:rsid w:val="00A11235"/>
    <w:rsid w:val="00A11671"/>
    <w:rsid w:val="00A117C6"/>
    <w:rsid w:val="00A11821"/>
    <w:rsid w:val="00A1182C"/>
    <w:rsid w:val="00A118A0"/>
    <w:rsid w:val="00A119DB"/>
    <w:rsid w:val="00A11E57"/>
    <w:rsid w:val="00A1221F"/>
    <w:rsid w:val="00A123B5"/>
    <w:rsid w:val="00A12D90"/>
    <w:rsid w:val="00A12DC0"/>
    <w:rsid w:val="00A131EB"/>
    <w:rsid w:val="00A134AC"/>
    <w:rsid w:val="00A14658"/>
    <w:rsid w:val="00A14BFA"/>
    <w:rsid w:val="00A15042"/>
    <w:rsid w:val="00A154FD"/>
    <w:rsid w:val="00A15FA7"/>
    <w:rsid w:val="00A1610E"/>
    <w:rsid w:val="00A1633F"/>
    <w:rsid w:val="00A165DE"/>
    <w:rsid w:val="00A16817"/>
    <w:rsid w:val="00A16838"/>
    <w:rsid w:val="00A1688D"/>
    <w:rsid w:val="00A16A68"/>
    <w:rsid w:val="00A16B7B"/>
    <w:rsid w:val="00A16CD1"/>
    <w:rsid w:val="00A16DA1"/>
    <w:rsid w:val="00A17410"/>
    <w:rsid w:val="00A1744D"/>
    <w:rsid w:val="00A200D3"/>
    <w:rsid w:val="00A20123"/>
    <w:rsid w:val="00A2028F"/>
    <w:rsid w:val="00A20526"/>
    <w:rsid w:val="00A20A89"/>
    <w:rsid w:val="00A20D44"/>
    <w:rsid w:val="00A20D47"/>
    <w:rsid w:val="00A20DFC"/>
    <w:rsid w:val="00A20EA5"/>
    <w:rsid w:val="00A2186C"/>
    <w:rsid w:val="00A22132"/>
    <w:rsid w:val="00A2280E"/>
    <w:rsid w:val="00A22A2D"/>
    <w:rsid w:val="00A22CD3"/>
    <w:rsid w:val="00A22CF9"/>
    <w:rsid w:val="00A22D92"/>
    <w:rsid w:val="00A230B5"/>
    <w:rsid w:val="00A233A2"/>
    <w:rsid w:val="00A23633"/>
    <w:rsid w:val="00A23A7D"/>
    <w:rsid w:val="00A24286"/>
    <w:rsid w:val="00A24583"/>
    <w:rsid w:val="00A2468C"/>
    <w:rsid w:val="00A24735"/>
    <w:rsid w:val="00A24DD8"/>
    <w:rsid w:val="00A24FFD"/>
    <w:rsid w:val="00A25481"/>
    <w:rsid w:val="00A25811"/>
    <w:rsid w:val="00A2592F"/>
    <w:rsid w:val="00A25D39"/>
    <w:rsid w:val="00A25E9D"/>
    <w:rsid w:val="00A25F05"/>
    <w:rsid w:val="00A2602F"/>
    <w:rsid w:val="00A261F0"/>
    <w:rsid w:val="00A26511"/>
    <w:rsid w:val="00A2669B"/>
    <w:rsid w:val="00A27055"/>
    <w:rsid w:val="00A27410"/>
    <w:rsid w:val="00A27B25"/>
    <w:rsid w:val="00A27F9F"/>
    <w:rsid w:val="00A30001"/>
    <w:rsid w:val="00A30069"/>
    <w:rsid w:val="00A303E0"/>
    <w:rsid w:val="00A304F4"/>
    <w:rsid w:val="00A30794"/>
    <w:rsid w:val="00A30AD2"/>
    <w:rsid w:val="00A30E0D"/>
    <w:rsid w:val="00A30E56"/>
    <w:rsid w:val="00A30F6F"/>
    <w:rsid w:val="00A314B8"/>
    <w:rsid w:val="00A31894"/>
    <w:rsid w:val="00A32611"/>
    <w:rsid w:val="00A32A9D"/>
    <w:rsid w:val="00A32D03"/>
    <w:rsid w:val="00A32D11"/>
    <w:rsid w:val="00A33E4B"/>
    <w:rsid w:val="00A33F4E"/>
    <w:rsid w:val="00A33FA9"/>
    <w:rsid w:val="00A348B6"/>
    <w:rsid w:val="00A34A0F"/>
    <w:rsid w:val="00A34AB0"/>
    <w:rsid w:val="00A34DA6"/>
    <w:rsid w:val="00A353F9"/>
    <w:rsid w:val="00A355AA"/>
    <w:rsid w:val="00A3595B"/>
    <w:rsid w:val="00A35AF7"/>
    <w:rsid w:val="00A364EA"/>
    <w:rsid w:val="00A36506"/>
    <w:rsid w:val="00A36571"/>
    <w:rsid w:val="00A365DE"/>
    <w:rsid w:val="00A36735"/>
    <w:rsid w:val="00A368C2"/>
    <w:rsid w:val="00A36D01"/>
    <w:rsid w:val="00A37123"/>
    <w:rsid w:val="00A37475"/>
    <w:rsid w:val="00A377E1"/>
    <w:rsid w:val="00A37AB4"/>
    <w:rsid w:val="00A37F68"/>
    <w:rsid w:val="00A4069A"/>
    <w:rsid w:val="00A40793"/>
    <w:rsid w:val="00A407B0"/>
    <w:rsid w:val="00A40CD6"/>
    <w:rsid w:val="00A40DFB"/>
    <w:rsid w:val="00A41767"/>
    <w:rsid w:val="00A41890"/>
    <w:rsid w:val="00A41897"/>
    <w:rsid w:val="00A418E0"/>
    <w:rsid w:val="00A41ADF"/>
    <w:rsid w:val="00A41D8C"/>
    <w:rsid w:val="00A41D90"/>
    <w:rsid w:val="00A41E93"/>
    <w:rsid w:val="00A41F6A"/>
    <w:rsid w:val="00A41FDD"/>
    <w:rsid w:val="00A42293"/>
    <w:rsid w:val="00A42469"/>
    <w:rsid w:val="00A42493"/>
    <w:rsid w:val="00A424B7"/>
    <w:rsid w:val="00A43027"/>
    <w:rsid w:val="00A4358D"/>
    <w:rsid w:val="00A43849"/>
    <w:rsid w:val="00A4390D"/>
    <w:rsid w:val="00A4395C"/>
    <w:rsid w:val="00A43B9D"/>
    <w:rsid w:val="00A43BCA"/>
    <w:rsid w:val="00A43BD9"/>
    <w:rsid w:val="00A44042"/>
    <w:rsid w:val="00A4406E"/>
    <w:rsid w:val="00A44677"/>
    <w:rsid w:val="00A448AF"/>
    <w:rsid w:val="00A4499F"/>
    <w:rsid w:val="00A449D9"/>
    <w:rsid w:val="00A44E33"/>
    <w:rsid w:val="00A4525B"/>
    <w:rsid w:val="00A455C0"/>
    <w:rsid w:val="00A4648C"/>
    <w:rsid w:val="00A466FB"/>
    <w:rsid w:val="00A467FB"/>
    <w:rsid w:val="00A46853"/>
    <w:rsid w:val="00A46AB2"/>
    <w:rsid w:val="00A46D73"/>
    <w:rsid w:val="00A4706B"/>
    <w:rsid w:val="00A470B8"/>
    <w:rsid w:val="00A4797F"/>
    <w:rsid w:val="00A47A86"/>
    <w:rsid w:val="00A47B09"/>
    <w:rsid w:val="00A50774"/>
    <w:rsid w:val="00A5080F"/>
    <w:rsid w:val="00A50BD4"/>
    <w:rsid w:val="00A50C54"/>
    <w:rsid w:val="00A50E51"/>
    <w:rsid w:val="00A5148D"/>
    <w:rsid w:val="00A517AA"/>
    <w:rsid w:val="00A519CD"/>
    <w:rsid w:val="00A51AD3"/>
    <w:rsid w:val="00A51D96"/>
    <w:rsid w:val="00A51E88"/>
    <w:rsid w:val="00A5222E"/>
    <w:rsid w:val="00A523D3"/>
    <w:rsid w:val="00A52FE0"/>
    <w:rsid w:val="00A5316F"/>
    <w:rsid w:val="00A5317E"/>
    <w:rsid w:val="00A53200"/>
    <w:rsid w:val="00A5339D"/>
    <w:rsid w:val="00A539BC"/>
    <w:rsid w:val="00A53A83"/>
    <w:rsid w:val="00A53BCF"/>
    <w:rsid w:val="00A53F81"/>
    <w:rsid w:val="00A5482A"/>
    <w:rsid w:val="00A54970"/>
    <w:rsid w:val="00A54AC3"/>
    <w:rsid w:val="00A54F20"/>
    <w:rsid w:val="00A54F68"/>
    <w:rsid w:val="00A556C4"/>
    <w:rsid w:val="00A558FB"/>
    <w:rsid w:val="00A55926"/>
    <w:rsid w:val="00A56585"/>
    <w:rsid w:val="00A56F3F"/>
    <w:rsid w:val="00A5734E"/>
    <w:rsid w:val="00A57694"/>
    <w:rsid w:val="00A57DBA"/>
    <w:rsid w:val="00A6020D"/>
    <w:rsid w:val="00A60469"/>
    <w:rsid w:val="00A60744"/>
    <w:rsid w:val="00A60C22"/>
    <w:rsid w:val="00A61001"/>
    <w:rsid w:val="00A61619"/>
    <w:rsid w:val="00A61654"/>
    <w:rsid w:val="00A61CB8"/>
    <w:rsid w:val="00A61D40"/>
    <w:rsid w:val="00A61DAB"/>
    <w:rsid w:val="00A61DB5"/>
    <w:rsid w:val="00A61F45"/>
    <w:rsid w:val="00A61F9B"/>
    <w:rsid w:val="00A62B01"/>
    <w:rsid w:val="00A62B3B"/>
    <w:rsid w:val="00A62C3A"/>
    <w:rsid w:val="00A62EC0"/>
    <w:rsid w:val="00A62FBE"/>
    <w:rsid w:val="00A63545"/>
    <w:rsid w:val="00A635C3"/>
    <w:rsid w:val="00A63BA0"/>
    <w:rsid w:val="00A647D5"/>
    <w:rsid w:val="00A649EE"/>
    <w:rsid w:val="00A64C95"/>
    <w:rsid w:val="00A64D2A"/>
    <w:rsid w:val="00A652C1"/>
    <w:rsid w:val="00A655DB"/>
    <w:rsid w:val="00A65836"/>
    <w:rsid w:val="00A6598F"/>
    <w:rsid w:val="00A65AB6"/>
    <w:rsid w:val="00A65BBB"/>
    <w:rsid w:val="00A66781"/>
    <w:rsid w:val="00A66A64"/>
    <w:rsid w:val="00A66DE6"/>
    <w:rsid w:val="00A67385"/>
    <w:rsid w:val="00A6774E"/>
    <w:rsid w:val="00A67B6F"/>
    <w:rsid w:val="00A67E4E"/>
    <w:rsid w:val="00A67EC3"/>
    <w:rsid w:val="00A700B8"/>
    <w:rsid w:val="00A70202"/>
    <w:rsid w:val="00A70615"/>
    <w:rsid w:val="00A710D4"/>
    <w:rsid w:val="00A716E5"/>
    <w:rsid w:val="00A71892"/>
    <w:rsid w:val="00A71A18"/>
    <w:rsid w:val="00A71BBD"/>
    <w:rsid w:val="00A71E91"/>
    <w:rsid w:val="00A71EF9"/>
    <w:rsid w:val="00A72023"/>
    <w:rsid w:val="00A72218"/>
    <w:rsid w:val="00A72360"/>
    <w:rsid w:val="00A7245F"/>
    <w:rsid w:val="00A72552"/>
    <w:rsid w:val="00A7270A"/>
    <w:rsid w:val="00A72FDA"/>
    <w:rsid w:val="00A73545"/>
    <w:rsid w:val="00A739B2"/>
    <w:rsid w:val="00A74345"/>
    <w:rsid w:val="00A74F05"/>
    <w:rsid w:val="00A75457"/>
    <w:rsid w:val="00A754F8"/>
    <w:rsid w:val="00A756C0"/>
    <w:rsid w:val="00A7594A"/>
    <w:rsid w:val="00A759C0"/>
    <w:rsid w:val="00A768E6"/>
    <w:rsid w:val="00A76A6A"/>
    <w:rsid w:val="00A770A4"/>
    <w:rsid w:val="00A770A7"/>
    <w:rsid w:val="00A772D8"/>
    <w:rsid w:val="00A773A9"/>
    <w:rsid w:val="00A77DCA"/>
    <w:rsid w:val="00A77E5F"/>
    <w:rsid w:val="00A800A3"/>
    <w:rsid w:val="00A8059E"/>
    <w:rsid w:val="00A813F7"/>
    <w:rsid w:val="00A81907"/>
    <w:rsid w:val="00A81B0F"/>
    <w:rsid w:val="00A82197"/>
    <w:rsid w:val="00A8227E"/>
    <w:rsid w:val="00A82826"/>
    <w:rsid w:val="00A82885"/>
    <w:rsid w:val="00A82E36"/>
    <w:rsid w:val="00A82E59"/>
    <w:rsid w:val="00A82F0D"/>
    <w:rsid w:val="00A83337"/>
    <w:rsid w:val="00A83450"/>
    <w:rsid w:val="00A834CF"/>
    <w:rsid w:val="00A835B7"/>
    <w:rsid w:val="00A8370B"/>
    <w:rsid w:val="00A83848"/>
    <w:rsid w:val="00A83886"/>
    <w:rsid w:val="00A83C8F"/>
    <w:rsid w:val="00A83F45"/>
    <w:rsid w:val="00A8433E"/>
    <w:rsid w:val="00A843FD"/>
    <w:rsid w:val="00A8441E"/>
    <w:rsid w:val="00A84584"/>
    <w:rsid w:val="00A848AF"/>
    <w:rsid w:val="00A855A8"/>
    <w:rsid w:val="00A8573D"/>
    <w:rsid w:val="00A85855"/>
    <w:rsid w:val="00A85866"/>
    <w:rsid w:val="00A85992"/>
    <w:rsid w:val="00A85B79"/>
    <w:rsid w:val="00A86045"/>
    <w:rsid w:val="00A86633"/>
    <w:rsid w:val="00A86C3C"/>
    <w:rsid w:val="00A8719A"/>
    <w:rsid w:val="00A87354"/>
    <w:rsid w:val="00A87CC7"/>
    <w:rsid w:val="00A87FBD"/>
    <w:rsid w:val="00A904A1"/>
    <w:rsid w:val="00A90ACC"/>
    <w:rsid w:val="00A91743"/>
    <w:rsid w:val="00A91A2E"/>
    <w:rsid w:val="00A91AA1"/>
    <w:rsid w:val="00A91AA7"/>
    <w:rsid w:val="00A91ADD"/>
    <w:rsid w:val="00A91DA2"/>
    <w:rsid w:val="00A91FC3"/>
    <w:rsid w:val="00A92111"/>
    <w:rsid w:val="00A92149"/>
    <w:rsid w:val="00A921DC"/>
    <w:rsid w:val="00A92221"/>
    <w:rsid w:val="00A92279"/>
    <w:rsid w:val="00A922B4"/>
    <w:rsid w:val="00A92C10"/>
    <w:rsid w:val="00A92C24"/>
    <w:rsid w:val="00A93068"/>
    <w:rsid w:val="00A93478"/>
    <w:rsid w:val="00A9387A"/>
    <w:rsid w:val="00A938E6"/>
    <w:rsid w:val="00A93947"/>
    <w:rsid w:val="00A93FE5"/>
    <w:rsid w:val="00A94086"/>
    <w:rsid w:val="00A940AF"/>
    <w:rsid w:val="00A94148"/>
    <w:rsid w:val="00A943B4"/>
    <w:rsid w:val="00A9469A"/>
    <w:rsid w:val="00A9472B"/>
    <w:rsid w:val="00A94A0D"/>
    <w:rsid w:val="00A94AB4"/>
    <w:rsid w:val="00A94D1E"/>
    <w:rsid w:val="00A95018"/>
    <w:rsid w:val="00A95278"/>
    <w:rsid w:val="00A9535B"/>
    <w:rsid w:val="00A955D2"/>
    <w:rsid w:val="00A95850"/>
    <w:rsid w:val="00A95B56"/>
    <w:rsid w:val="00A95C86"/>
    <w:rsid w:val="00A95D94"/>
    <w:rsid w:val="00A95DE6"/>
    <w:rsid w:val="00A9605A"/>
    <w:rsid w:val="00A9659F"/>
    <w:rsid w:val="00A9689B"/>
    <w:rsid w:val="00A968CF"/>
    <w:rsid w:val="00A96997"/>
    <w:rsid w:val="00A96E5B"/>
    <w:rsid w:val="00A97067"/>
    <w:rsid w:val="00A970D2"/>
    <w:rsid w:val="00A9766F"/>
    <w:rsid w:val="00A97DA0"/>
    <w:rsid w:val="00A97E73"/>
    <w:rsid w:val="00AA03E3"/>
    <w:rsid w:val="00AA06E6"/>
    <w:rsid w:val="00AA098F"/>
    <w:rsid w:val="00AA114D"/>
    <w:rsid w:val="00AA135E"/>
    <w:rsid w:val="00AA1479"/>
    <w:rsid w:val="00AA1802"/>
    <w:rsid w:val="00AA1EC5"/>
    <w:rsid w:val="00AA208A"/>
    <w:rsid w:val="00AA225E"/>
    <w:rsid w:val="00AA240B"/>
    <w:rsid w:val="00AA2A80"/>
    <w:rsid w:val="00AA2DEE"/>
    <w:rsid w:val="00AA2E42"/>
    <w:rsid w:val="00AA2E50"/>
    <w:rsid w:val="00AA2FBD"/>
    <w:rsid w:val="00AA2FFD"/>
    <w:rsid w:val="00AA3AAD"/>
    <w:rsid w:val="00AA3C0C"/>
    <w:rsid w:val="00AA421E"/>
    <w:rsid w:val="00AA424A"/>
    <w:rsid w:val="00AA4599"/>
    <w:rsid w:val="00AA4992"/>
    <w:rsid w:val="00AA4A58"/>
    <w:rsid w:val="00AA4AD5"/>
    <w:rsid w:val="00AA4CFD"/>
    <w:rsid w:val="00AA539C"/>
    <w:rsid w:val="00AA564C"/>
    <w:rsid w:val="00AA5E49"/>
    <w:rsid w:val="00AA5F58"/>
    <w:rsid w:val="00AA5FC7"/>
    <w:rsid w:val="00AA6EDE"/>
    <w:rsid w:val="00AA6F7C"/>
    <w:rsid w:val="00AA71F0"/>
    <w:rsid w:val="00AA78F8"/>
    <w:rsid w:val="00AA7933"/>
    <w:rsid w:val="00AA7B4F"/>
    <w:rsid w:val="00AA7E8D"/>
    <w:rsid w:val="00AB03C0"/>
    <w:rsid w:val="00AB06E8"/>
    <w:rsid w:val="00AB06EF"/>
    <w:rsid w:val="00AB071F"/>
    <w:rsid w:val="00AB0B0A"/>
    <w:rsid w:val="00AB0B0D"/>
    <w:rsid w:val="00AB179A"/>
    <w:rsid w:val="00AB193C"/>
    <w:rsid w:val="00AB2873"/>
    <w:rsid w:val="00AB3081"/>
    <w:rsid w:val="00AB3248"/>
    <w:rsid w:val="00AB351D"/>
    <w:rsid w:val="00AB36DC"/>
    <w:rsid w:val="00AB390D"/>
    <w:rsid w:val="00AB3B1F"/>
    <w:rsid w:val="00AB418D"/>
    <w:rsid w:val="00AB4269"/>
    <w:rsid w:val="00AB4299"/>
    <w:rsid w:val="00AB493B"/>
    <w:rsid w:val="00AB4E2E"/>
    <w:rsid w:val="00AB59EF"/>
    <w:rsid w:val="00AB5C7D"/>
    <w:rsid w:val="00AB6207"/>
    <w:rsid w:val="00AB6382"/>
    <w:rsid w:val="00AB6447"/>
    <w:rsid w:val="00AB6565"/>
    <w:rsid w:val="00AB65CD"/>
    <w:rsid w:val="00AB695B"/>
    <w:rsid w:val="00AB6EA6"/>
    <w:rsid w:val="00AB7888"/>
    <w:rsid w:val="00AB7C44"/>
    <w:rsid w:val="00AB7EFB"/>
    <w:rsid w:val="00AB7FC8"/>
    <w:rsid w:val="00AC02C1"/>
    <w:rsid w:val="00AC02D3"/>
    <w:rsid w:val="00AC047D"/>
    <w:rsid w:val="00AC052A"/>
    <w:rsid w:val="00AC0A40"/>
    <w:rsid w:val="00AC0AB6"/>
    <w:rsid w:val="00AC0C22"/>
    <w:rsid w:val="00AC1570"/>
    <w:rsid w:val="00AC188C"/>
    <w:rsid w:val="00AC1891"/>
    <w:rsid w:val="00AC1C26"/>
    <w:rsid w:val="00AC1F00"/>
    <w:rsid w:val="00AC1F85"/>
    <w:rsid w:val="00AC26F2"/>
    <w:rsid w:val="00AC273A"/>
    <w:rsid w:val="00AC2B12"/>
    <w:rsid w:val="00AC33FE"/>
    <w:rsid w:val="00AC349D"/>
    <w:rsid w:val="00AC34B9"/>
    <w:rsid w:val="00AC3614"/>
    <w:rsid w:val="00AC39D5"/>
    <w:rsid w:val="00AC3A7E"/>
    <w:rsid w:val="00AC3BDE"/>
    <w:rsid w:val="00AC3EC3"/>
    <w:rsid w:val="00AC4343"/>
    <w:rsid w:val="00AC5065"/>
    <w:rsid w:val="00AC54E1"/>
    <w:rsid w:val="00AC589B"/>
    <w:rsid w:val="00AC6667"/>
    <w:rsid w:val="00AC6993"/>
    <w:rsid w:val="00AC6D76"/>
    <w:rsid w:val="00AC6F34"/>
    <w:rsid w:val="00AC6F96"/>
    <w:rsid w:val="00AC706E"/>
    <w:rsid w:val="00AC70AE"/>
    <w:rsid w:val="00AC70B0"/>
    <w:rsid w:val="00AC7244"/>
    <w:rsid w:val="00AC734D"/>
    <w:rsid w:val="00AC7460"/>
    <w:rsid w:val="00AC78D8"/>
    <w:rsid w:val="00AC7961"/>
    <w:rsid w:val="00AC7C8B"/>
    <w:rsid w:val="00AC7D90"/>
    <w:rsid w:val="00AD015E"/>
    <w:rsid w:val="00AD05AE"/>
    <w:rsid w:val="00AD0D65"/>
    <w:rsid w:val="00AD1244"/>
    <w:rsid w:val="00AD13B4"/>
    <w:rsid w:val="00AD13F2"/>
    <w:rsid w:val="00AD167A"/>
    <w:rsid w:val="00AD19D5"/>
    <w:rsid w:val="00AD1A2A"/>
    <w:rsid w:val="00AD245F"/>
    <w:rsid w:val="00AD24B2"/>
    <w:rsid w:val="00AD24BF"/>
    <w:rsid w:val="00AD27C6"/>
    <w:rsid w:val="00AD28C2"/>
    <w:rsid w:val="00AD2A2D"/>
    <w:rsid w:val="00AD2F65"/>
    <w:rsid w:val="00AD31CB"/>
    <w:rsid w:val="00AD346E"/>
    <w:rsid w:val="00AD38B0"/>
    <w:rsid w:val="00AD398B"/>
    <w:rsid w:val="00AD3A5E"/>
    <w:rsid w:val="00AD3B28"/>
    <w:rsid w:val="00AD3CAD"/>
    <w:rsid w:val="00AD3D69"/>
    <w:rsid w:val="00AD3E3E"/>
    <w:rsid w:val="00AD3FD5"/>
    <w:rsid w:val="00AD403C"/>
    <w:rsid w:val="00AD423B"/>
    <w:rsid w:val="00AD4519"/>
    <w:rsid w:val="00AD485F"/>
    <w:rsid w:val="00AD4B98"/>
    <w:rsid w:val="00AD4C0A"/>
    <w:rsid w:val="00AD4D75"/>
    <w:rsid w:val="00AD51AF"/>
    <w:rsid w:val="00AD528B"/>
    <w:rsid w:val="00AD54CA"/>
    <w:rsid w:val="00AD55F1"/>
    <w:rsid w:val="00AD56EA"/>
    <w:rsid w:val="00AD5729"/>
    <w:rsid w:val="00AD5AFB"/>
    <w:rsid w:val="00AD5D19"/>
    <w:rsid w:val="00AD6373"/>
    <w:rsid w:val="00AD64B0"/>
    <w:rsid w:val="00AD6631"/>
    <w:rsid w:val="00AD6688"/>
    <w:rsid w:val="00AD6B33"/>
    <w:rsid w:val="00AD6C8E"/>
    <w:rsid w:val="00AD6D9D"/>
    <w:rsid w:val="00AD75B5"/>
    <w:rsid w:val="00AD7624"/>
    <w:rsid w:val="00AD76D1"/>
    <w:rsid w:val="00AD7893"/>
    <w:rsid w:val="00AD7992"/>
    <w:rsid w:val="00AD7AFE"/>
    <w:rsid w:val="00AD7B58"/>
    <w:rsid w:val="00AD7EFE"/>
    <w:rsid w:val="00AD7F1F"/>
    <w:rsid w:val="00AD7FB5"/>
    <w:rsid w:val="00AE0009"/>
    <w:rsid w:val="00AE00AF"/>
    <w:rsid w:val="00AE03EF"/>
    <w:rsid w:val="00AE06F9"/>
    <w:rsid w:val="00AE07EA"/>
    <w:rsid w:val="00AE0858"/>
    <w:rsid w:val="00AE08D4"/>
    <w:rsid w:val="00AE0C7A"/>
    <w:rsid w:val="00AE0DE4"/>
    <w:rsid w:val="00AE0FBF"/>
    <w:rsid w:val="00AE1016"/>
    <w:rsid w:val="00AE13F0"/>
    <w:rsid w:val="00AE1E8A"/>
    <w:rsid w:val="00AE2037"/>
    <w:rsid w:val="00AE20ED"/>
    <w:rsid w:val="00AE2448"/>
    <w:rsid w:val="00AE26DF"/>
    <w:rsid w:val="00AE29C9"/>
    <w:rsid w:val="00AE2D4E"/>
    <w:rsid w:val="00AE313E"/>
    <w:rsid w:val="00AE31AC"/>
    <w:rsid w:val="00AE3235"/>
    <w:rsid w:val="00AE3273"/>
    <w:rsid w:val="00AE33A3"/>
    <w:rsid w:val="00AE36A4"/>
    <w:rsid w:val="00AE3795"/>
    <w:rsid w:val="00AE3880"/>
    <w:rsid w:val="00AE38EE"/>
    <w:rsid w:val="00AE3C7A"/>
    <w:rsid w:val="00AE3EE4"/>
    <w:rsid w:val="00AE425C"/>
    <w:rsid w:val="00AE4766"/>
    <w:rsid w:val="00AE4A5C"/>
    <w:rsid w:val="00AE542F"/>
    <w:rsid w:val="00AE57A9"/>
    <w:rsid w:val="00AE63CC"/>
    <w:rsid w:val="00AE6427"/>
    <w:rsid w:val="00AE650E"/>
    <w:rsid w:val="00AE6C06"/>
    <w:rsid w:val="00AE7518"/>
    <w:rsid w:val="00AE7788"/>
    <w:rsid w:val="00AF0240"/>
    <w:rsid w:val="00AF039E"/>
    <w:rsid w:val="00AF052D"/>
    <w:rsid w:val="00AF06F9"/>
    <w:rsid w:val="00AF0CFB"/>
    <w:rsid w:val="00AF0EC3"/>
    <w:rsid w:val="00AF0FB6"/>
    <w:rsid w:val="00AF1259"/>
    <w:rsid w:val="00AF1597"/>
    <w:rsid w:val="00AF1A62"/>
    <w:rsid w:val="00AF1DF4"/>
    <w:rsid w:val="00AF21A2"/>
    <w:rsid w:val="00AF3514"/>
    <w:rsid w:val="00AF3A9D"/>
    <w:rsid w:val="00AF3D32"/>
    <w:rsid w:val="00AF4068"/>
    <w:rsid w:val="00AF4259"/>
    <w:rsid w:val="00AF445D"/>
    <w:rsid w:val="00AF4489"/>
    <w:rsid w:val="00AF45D0"/>
    <w:rsid w:val="00AF45F3"/>
    <w:rsid w:val="00AF4A73"/>
    <w:rsid w:val="00AF5A5F"/>
    <w:rsid w:val="00AF5C0F"/>
    <w:rsid w:val="00AF5E47"/>
    <w:rsid w:val="00AF6472"/>
    <w:rsid w:val="00AF67F1"/>
    <w:rsid w:val="00AF6B73"/>
    <w:rsid w:val="00AF70F1"/>
    <w:rsid w:val="00AF739E"/>
    <w:rsid w:val="00AF7745"/>
    <w:rsid w:val="00AF79F5"/>
    <w:rsid w:val="00AF7FB8"/>
    <w:rsid w:val="00B00005"/>
    <w:rsid w:val="00B0019B"/>
    <w:rsid w:val="00B0043D"/>
    <w:rsid w:val="00B005C5"/>
    <w:rsid w:val="00B00A9D"/>
    <w:rsid w:val="00B00AF2"/>
    <w:rsid w:val="00B00CEA"/>
    <w:rsid w:val="00B013AE"/>
    <w:rsid w:val="00B01418"/>
    <w:rsid w:val="00B01736"/>
    <w:rsid w:val="00B0191E"/>
    <w:rsid w:val="00B019C4"/>
    <w:rsid w:val="00B01D39"/>
    <w:rsid w:val="00B027CF"/>
    <w:rsid w:val="00B02BFC"/>
    <w:rsid w:val="00B032F2"/>
    <w:rsid w:val="00B0346B"/>
    <w:rsid w:val="00B03529"/>
    <w:rsid w:val="00B03691"/>
    <w:rsid w:val="00B036A3"/>
    <w:rsid w:val="00B03D03"/>
    <w:rsid w:val="00B03D44"/>
    <w:rsid w:val="00B03E40"/>
    <w:rsid w:val="00B03FF5"/>
    <w:rsid w:val="00B0445D"/>
    <w:rsid w:val="00B05051"/>
    <w:rsid w:val="00B05CC0"/>
    <w:rsid w:val="00B06075"/>
    <w:rsid w:val="00B0625D"/>
    <w:rsid w:val="00B06837"/>
    <w:rsid w:val="00B069D5"/>
    <w:rsid w:val="00B06BDC"/>
    <w:rsid w:val="00B06F36"/>
    <w:rsid w:val="00B06F39"/>
    <w:rsid w:val="00B0703B"/>
    <w:rsid w:val="00B0739D"/>
    <w:rsid w:val="00B07611"/>
    <w:rsid w:val="00B07D89"/>
    <w:rsid w:val="00B07E53"/>
    <w:rsid w:val="00B07F31"/>
    <w:rsid w:val="00B1017E"/>
    <w:rsid w:val="00B1061E"/>
    <w:rsid w:val="00B10F3E"/>
    <w:rsid w:val="00B11198"/>
    <w:rsid w:val="00B11941"/>
    <w:rsid w:val="00B11C6F"/>
    <w:rsid w:val="00B11EEF"/>
    <w:rsid w:val="00B11FBF"/>
    <w:rsid w:val="00B12103"/>
    <w:rsid w:val="00B122BE"/>
    <w:rsid w:val="00B129CC"/>
    <w:rsid w:val="00B12DF5"/>
    <w:rsid w:val="00B12EE8"/>
    <w:rsid w:val="00B13547"/>
    <w:rsid w:val="00B13954"/>
    <w:rsid w:val="00B13B77"/>
    <w:rsid w:val="00B13CF8"/>
    <w:rsid w:val="00B13F1B"/>
    <w:rsid w:val="00B13FA5"/>
    <w:rsid w:val="00B141F6"/>
    <w:rsid w:val="00B14B68"/>
    <w:rsid w:val="00B14BF6"/>
    <w:rsid w:val="00B14E92"/>
    <w:rsid w:val="00B14F8D"/>
    <w:rsid w:val="00B15046"/>
    <w:rsid w:val="00B1513F"/>
    <w:rsid w:val="00B15535"/>
    <w:rsid w:val="00B155D4"/>
    <w:rsid w:val="00B1577C"/>
    <w:rsid w:val="00B157F6"/>
    <w:rsid w:val="00B159A0"/>
    <w:rsid w:val="00B15FB5"/>
    <w:rsid w:val="00B167E3"/>
    <w:rsid w:val="00B16CB7"/>
    <w:rsid w:val="00B17128"/>
    <w:rsid w:val="00B173C2"/>
    <w:rsid w:val="00B175E8"/>
    <w:rsid w:val="00B17655"/>
    <w:rsid w:val="00B17A7F"/>
    <w:rsid w:val="00B17D20"/>
    <w:rsid w:val="00B2050F"/>
    <w:rsid w:val="00B2058B"/>
    <w:rsid w:val="00B206B8"/>
    <w:rsid w:val="00B20985"/>
    <w:rsid w:val="00B20BBF"/>
    <w:rsid w:val="00B20CA2"/>
    <w:rsid w:val="00B20DE1"/>
    <w:rsid w:val="00B20EF0"/>
    <w:rsid w:val="00B215D9"/>
    <w:rsid w:val="00B218CB"/>
    <w:rsid w:val="00B21C29"/>
    <w:rsid w:val="00B21E3F"/>
    <w:rsid w:val="00B2205F"/>
    <w:rsid w:val="00B222A5"/>
    <w:rsid w:val="00B222D3"/>
    <w:rsid w:val="00B225E2"/>
    <w:rsid w:val="00B227A2"/>
    <w:rsid w:val="00B22B27"/>
    <w:rsid w:val="00B2320A"/>
    <w:rsid w:val="00B233F1"/>
    <w:rsid w:val="00B23A92"/>
    <w:rsid w:val="00B23B00"/>
    <w:rsid w:val="00B23FAD"/>
    <w:rsid w:val="00B24762"/>
    <w:rsid w:val="00B24C21"/>
    <w:rsid w:val="00B24C3C"/>
    <w:rsid w:val="00B24CD9"/>
    <w:rsid w:val="00B24EA4"/>
    <w:rsid w:val="00B253AB"/>
    <w:rsid w:val="00B2543C"/>
    <w:rsid w:val="00B25475"/>
    <w:rsid w:val="00B2570D"/>
    <w:rsid w:val="00B25712"/>
    <w:rsid w:val="00B25850"/>
    <w:rsid w:val="00B259DD"/>
    <w:rsid w:val="00B25AC6"/>
    <w:rsid w:val="00B25B88"/>
    <w:rsid w:val="00B2612B"/>
    <w:rsid w:val="00B2635E"/>
    <w:rsid w:val="00B26449"/>
    <w:rsid w:val="00B26557"/>
    <w:rsid w:val="00B266BD"/>
    <w:rsid w:val="00B26A48"/>
    <w:rsid w:val="00B26A85"/>
    <w:rsid w:val="00B26C88"/>
    <w:rsid w:val="00B27055"/>
    <w:rsid w:val="00B2732B"/>
    <w:rsid w:val="00B27369"/>
    <w:rsid w:val="00B27552"/>
    <w:rsid w:val="00B27C42"/>
    <w:rsid w:val="00B3000E"/>
    <w:rsid w:val="00B3011F"/>
    <w:rsid w:val="00B30421"/>
    <w:rsid w:val="00B30716"/>
    <w:rsid w:val="00B30738"/>
    <w:rsid w:val="00B30B70"/>
    <w:rsid w:val="00B30CFE"/>
    <w:rsid w:val="00B313D2"/>
    <w:rsid w:val="00B31946"/>
    <w:rsid w:val="00B3207C"/>
    <w:rsid w:val="00B32677"/>
    <w:rsid w:val="00B32974"/>
    <w:rsid w:val="00B32A4C"/>
    <w:rsid w:val="00B32DE0"/>
    <w:rsid w:val="00B33324"/>
    <w:rsid w:val="00B3366D"/>
    <w:rsid w:val="00B336FF"/>
    <w:rsid w:val="00B342E5"/>
    <w:rsid w:val="00B34AB2"/>
    <w:rsid w:val="00B34B41"/>
    <w:rsid w:val="00B34DFD"/>
    <w:rsid w:val="00B34EAD"/>
    <w:rsid w:val="00B34ECD"/>
    <w:rsid w:val="00B35176"/>
    <w:rsid w:val="00B3537F"/>
    <w:rsid w:val="00B353D8"/>
    <w:rsid w:val="00B353FA"/>
    <w:rsid w:val="00B359E5"/>
    <w:rsid w:val="00B35AD9"/>
    <w:rsid w:val="00B36354"/>
    <w:rsid w:val="00B36419"/>
    <w:rsid w:val="00B36968"/>
    <w:rsid w:val="00B36B79"/>
    <w:rsid w:val="00B377D6"/>
    <w:rsid w:val="00B37AA3"/>
    <w:rsid w:val="00B37CEE"/>
    <w:rsid w:val="00B4009D"/>
    <w:rsid w:val="00B4013F"/>
    <w:rsid w:val="00B40186"/>
    <w:rsid w:val="00B40219"/>
    <w:rsid w:val="00B40336"/>
    <w:rsid w:val="00B40D12"/>
    <w:rsid w:val="00B40D73"/>
    <w:rsid w:val="00B4132E"/>
    <w:rsid w:val="00B41660"/>
    <w:rsid w:val="00B41859"/>
    <w:rsid w:val="00B41996"/>
    <w:rsid w:val="00B41FD1"/>
    <w:rsid w:val="00B420E5"/>
    <w:rsid w:val="00B42165"/>
    <w:rsid w:val="00B42ACA"/>
    <w:rsid w:val="00B43186"/>
    <w:rsid w:val="00B431B8"/>
    <w:rsid w:val="00B43347"/>
    <w:rsid w:val="00B43761"/>
    <w:rsid w:val="00B439A9"/>
    <w:rsid w:val="00B43AEA"/>
    <w:rsid w:val="00B43E31"/>
    <w:rsid w:val="00B43E60"/>
    <w:rsid w:val="00B43FE0"/>
    <w:rsid w:val="00B443CB"/>
    <w:rsid w:val="00B446BE"/>
    <w:rsid w:val="00B44964"/>
    <w:rsid w:val="00B44A60"/>
    <w:rsid w:val="00B44BCF"/>
    <w:rsid w:val="00B44EDE"/>
    <w:rsid w:val="00B4500C"/>
    <w:rsid w:val="00B45015"/>
    <w:rsid w:val="00B4513C"/>
    <w:rsid w:val="00B451B4"/>
    <w:rsid w:val="00B452A2"/>
    <w:rsid w:val="00B45328"/>
    <w:rsid w:val="00B45487"/>
    <w:rsid w:val="00B4581E"/>
    <w:rsid w:val="00B459C7"/>
    <w:rsid w:val="00B45B17"/>
    <w:rsid w:val="00B45D57"/>
    <w:rsid w:val="00B45F94"/>
    <w:rsid w:val="00B464A6"/>
    <w:rsid w:val="00B46AF5"/>
    <w:rsid w:val="00B46E55"/>
    <w:rsid w:val="00B470E9"/>
    <w:rsid w:val="00B47AFE"/>
    <w:rsid w:val="00B47E98"/>
    <w:rsid w:val="00B47EA5"/>
    <w:rsid w:val="00B502E2"/>
    <w:rsid w:val="00B50494"/>
    <w:rsid w:val="00B504E2"/>
    <w:rsid w:val="00B50571"/>
    <w:rsid w:val="00B50DD6"/>
    <w:rsid w:val="00B50E80"/>
    <w:rsid w:val="00B50FA0"/>
    <w:rsid w:val="00B512D2"/>
    <w:rsid w:val="00B518B0"/>
    <w:rsid w:val="00B51A2F"/>
    <w:rsid w:val="00B52021"/>
    <w:rsid w:val="00B5255A"/>
    <w:rsid w:val="00B5268B"/>
    <w:rsid w:val="00B528D0"/>
    <w:rsid w:val="00B52B09"/>
    <w:rsid w:val="00B536F0"/>
    <w:rsid w:val="00B5388D"/>
    <w:rsid w:val="00B53903"/>
    <w:rsid w:val="00B53C25"/>
    <w:rsid w:val="00B53C72"/>
    <w:rsid w:val="00B540B9"/>
    <w:rsid w:val="00B543AF"/>
    <w:rsid w:val="00B54455"/>
    <w:rsid w:val="00B5475F"/>
    <w:rsid w:val="00B547EF"/>
    <w:rsid w:val="00B54EE1"/>
    <w:rsid w:val="00B55067"/>
    <w:rsid w:val="00B5511B"/>
    <w:rsid w:val="00B5512F"/>
    <w:rsid w:val="00B5551B"/>
    <w:rsid w:val="00B5563D"/>
    <w:rsid w:val="00B55F0C"/>
    <w:rsid w:val="00B55F13"/>
    <w:rsid w:val="00B55FAB"/>
    <w:rsid w:val="00B56487"/>
    <w:rsid w:val="00B5648B"/>
    <w:rsid w:val="00B564B6"/>
    <w:rsid w:val="00B56B81"/>
    <w:rsid w:val="00B57064"/>
    <w:rsid w:val="00B57081"/>
    <w:rsid w:val="00B572BE"/>
    <w:rsid w:val="00B5773E"/>
    <w:rsid w:val="00B601B9"/>
    <w:rsid w:val="00B604F5"/>
    <w:rsid w:val="00B60605"/>
    <w:rsid w:val="00B60A83"/>
    <w:rsid w:val="00B6106B"/>
    <w:rsid w:val="00B6150E"/>
    <w:rsid w:val="00B61FA9"/>
    <w:rsid w:val="00B62092"/>
    <w:rsid w:val="00B620EC"/>
    <w:rsid w:val="00B623B5"/>
    <w:rsid w:val="00B627E1"/>
    <w:rsid w:val="00B62962"/>
    <w:rsid w:val="00B63157"/>
    <w:rsid w:val="00B63295"/>
    <w:rsid w:val="00B63337"/>
    <w:rsid w:val="00B6349C"/>
    <w:rsid w:val="00B63B8F"/>
    <w:rsid w:val="00B6402D"/>
    <w:rsid w:val="00B641E3"/>
    <w:rsid w:val="00B642CB"/>
    <w:rsid w:val="00B64524"/>
    <w:rsid w:val="00B6496B"/>
    <w:rsid w:val="00B64B42"/>
    <w:rsid w:val="00B651B2"/>
    <w:rsid w:val="00B65675"/>
    <w:rsid w:val="00B657C7"/>
    <w:rsid w:val="00B658FA"/>
    <w:rsid w:val="00B659F7"/>
    <w:rsid w:val="00B65B8A"/>
    <w:rsid w:val="00B65EE8"/>
    <w:rsid w:val="00B66384"/>
    <w:rsid w:val="00B6652A"/>
    <w:rsid w:val="00B667FA"/>
    <w:rsid w:val="00B668C9"/>
    <w:rsid w:val="00B66926"/>
    <w:rsid w:val="00B66976"/>
    <w:rsid w:val="00B66B2B"/>
    <w:rsid w:val="00B67070"/>
    <w:rsid w:val="00B673C2"/>
    <w:rsid w:val="00B70161"/>
    <w:rsid w:val="00B70173"/>
    <w:rsid w:val="00B702D3"/>
    <w:rsid w:val="00B706F0"/>
    <w:rsid w:val="00B70A4D"/>
    <w:rsid w:val="00B70B9A"/>
    <w:rsid w:val="00B70C12"/>
    <w:rsid w:val="00B70CA2"/>
    <w:rsid w:val="00B70F79"/>
    <w:rsid w:val="00B711A4"/>
    <w:rsid w:val="00B713AA"/>
    <w:rsid w:val="00B713D6"/>
    <w:rsid w:val="00B71733"/>
    <w:rsid w:val="00B718DF"/>
    <w:rsid w:val="00B71CC7"/>
    <w:rsid w:val="00B7212F"/>
    <w:rsid w:val="00B72162"/>
    <w:rsid w:val="00B722D6"/>
    <w:rsid w:val="00B7244D"/>
    <w:rsid w:val="00B72495"/>
    <w:rsid w:val="00B7267A"/>
    <w:rsid w:val="00B7278B"/>
    <w:rsid w:val="00B728B9"/>
    <w:rsid w:val="00B72B84"/>
    <w:rsid w:val="00B72F16"/>
    <w:rsid w:val="00B7318B"/>
    <w:rsid w:val="00B73832"/>
    <w:rsid w:val="00B73E4B"/>
    <w:rsid w:val="00B73EB0"/>
    <w:rsid w:val="00B745F5"/>
    <w:rsid w:val="00B74677"/>
    <w:rsid w:val="00B74751"/>
    <w:rsid w:val="00B7507E"/>
    <w:rsid w:val="00B7557C"/>
    <w:rsid w:val="00B75712"/>
    <w:rsid w:val="00B75DA6"/>
    <w:rsid w:val="00B765C6"/>
    <w:rsid w:val="00B7686B"/>
    <w:rsid w:val="00B76C9C"/>
    <w:rsid w:val="00B76CC2"/>
    <w:rsid w:val="00B76CDE"/>
    <w:rsid w:val="00B7704D"/>
    <w:rsid w:val="00B77DD3"/>
    <w:rsid w:val="00B77EF0"/>
    <w:rsid w:val="00B80164"/>
    <w:rsid w:val="00B80261"/>
    <w:rsid w:val="00B805E1"/>
    <w:rsid w:val="00B8080D"/>
    <w:rsid w:val="00B8098E"/>
    <w:rsid w:val="00B80BEF"/>
    <w:rsid w:val="00B80D1C"/>
    <w:rsid w:val="00B80D34"/>
    <w:rsid w:val="00B80D86"/>
    <w:rsid w:val="00B810E1"/>
    <w:rsid w:val="00B8113F"/>
    <w:rsid w:val="00B812C9"/>
    <w:rsid w:val="00B817CB"/>
    <w:rsid w:val="00B81945"/>
    <w:rsid w:val="00B81A71"/>
    <w:rsid w:val="00B81A75"/>
    <w:rsid w:val="00B81BCA"/>
    <w:rsid w:val="00B8223B"/>
    <w:rsid w:val="00B824D5"/>
    <w:rsid w:val="00B82613"/>
    <w:rsid w:val="00B82D33"/>
    <w:rsid w:val="00B82E75"/>
    <w:rsid w:val="00B83455"/>
    <w:rsid w:val="00B83496"/>
    <w:rsid w:val="00B83605"/>
    <w:rsid w:val="00B83636"/>
    <w:rsid w:val="00B83AD0"/>
    <w:rsid w:val="00B84207"/>
    <w:rsid w:val="00B84373"/>
    <w:rsid w:val="00B84375"/>
    <w:rsid w:val="00B8458D"/>
    <w:rsid w:val="00B845B7"/>
    <w:rsid w:val="00B84AB2"/>
    <w:rsid w:val="00B84C87"/>
    <w:rsid w:val="00B85189"/>
    <w:rsid w:val="00B851C4"/>
    <w:rsid w:val="00B85413"/>
    <w:rsid w:val="00B8571F"/>
    <w:rsid w:val="00B85A32"/>
    <w:rsid w:val="00B85B10"/>
    <w:rsid w:val="00B85BA7"/>
    <w:rsid w:val="00B86035"/>
    <w:rsid w:val="00B861EF"/>
    <w:rsid w:val="00B862CC"/>
    <w:rsid w:val="00B86576"/>
    <w:rsid w:val="00B866D2"/>
    <w:rsid w:val="00B86C50"/>
    <w:rsid w:val="00B86D8D"/>
    <w:rsid w:val="00B873AC"/>
    <w:rsid w:val="00B8799E"/>
    <w:rsid w:val="00B87D27"/>
    <w:rsid w:val="00B87DDC"/>
    <w:rsid w:val="00B9053A"/>
    <w:rsid w:val="00B909B8"/>
    <w:rsid w:val="00B90BE9"/>
    <w:rsid w:val="00B90BFF"/>
    <w:rsid w:val="00B91074"/>
    <w:rsid w:val="00B912D8"/>
    <w:rsid w:val="00B91462"/>
    <w:rsid w:val="00B91911"/>
    <w:rsid w:val="00B919F2"/>
    <w:rsid w:val="00B91DA9"/>
    <w:rsid w:val="00B91DE2"/>
    <w:rsid w:val="00B92269"/>
    <w:rsid w:val="00B922C2"/>
    <w:rsid w:val="00B9236B"/>
    <w:rsid w:val="00B93008"/>
    <w:rsid w:val="00B9327B"/>
    <w:rsid w:val="00B93398"/>
    <w:rsid w:val="00B93E8A"/>
    <w:rsid w:val="00B940DB"/>
    <w:rsid w:val="00B943E4"/>
    <w:rsid w:val="00B945C1"/>
    <w:rsid w:val="00B9475D"/>
    <w:rsid w:val="00B94ACE"/>
    <w:rsid w:val="00B94E0E"/>
    <w:rsid w:val="00B94E6B"/>
    <w:rsid w:val="00B95281"/>
    <w:rsid w:val="00B95766"/>
    <w:rsid w:val="00B95BAF"/>
    <w:rsid w:val="00B95BD8"/>
    <w:rsid w:val="00B95BF9"/>
    <w:rsid w:val="00B961F0"/>
    <w:rsid w:val="00B961FE"/>
    <w:rsid w:val="00B962E6"/>
    <w:rsid w:val="00B96417"/>
    <w:rsid w:val="00B967AC"/>
    <w:rsid w:val="00B9682C"/>
    <w:rsid w:val="00B96867"/>
    <w:rsid w:val="00B968B4"/>
    <w:rsid w:val="00B96CF1"/>
    <w:rsid w:val="00B96D8A"/>
    <w:rsid w:val="00B96F17"/>
    <w:rsid w:val="00B97369"/>
    <w:rsid w:val="00B975FF"/>
    <w:rsid w:val="00B97937"/>
    <w:rsid w:val="00B97971"/>
    <w:rsid w:val="00B9799A"/>
    <w:rsid w:val="00B97CB6"/>
    <w:rsid w:val="00B97E7E"/>
    <w:rsid w:val="00B97F06"/>
    <w:rsid w:val="00BA00D7"/>
    <w:rsid w:val="00BA089D"/>
    <w:rsid w:val="00BA092C"/>
    <w:rsid w:val="00BA09BE"/>
    <w:rsid w:val="00BA09C6"/>
    <w:rsid w:val="00BA0D1E"/>
    <w:rsid w:val="00BA1366"/>
    <w:rsid w:val="00BA1433"/>
    <w:rsid w:val="00BA1F08"/>
    <w:rsid w:val="00BA210C"/>
    <w:rsid w:val="00BA234D"/>
    <w:rsid w:val="00BA267D"/>
    <w:rsid w:val="00BA2814"/>
    <w:rsid w:val="00BA3288"/>
    <w:rsid w:val="00BA415B"/>
    <w:rsid w:val="00BA41E2"/>
    <w:rsid w:val="00BA422D"/>
    <w:rsid w:val="00BA4FC7"/>
    <w:rsid w:val="00BA5217"/>
    <w:rsid w:val="00BA546D"/>
    <w:rsid w:val="00BA5E6C"/>
    <w:rsid w:val="00BA6128"/>
    <w:rsid w:val="00BA6159"/>
    <w:rsid w:val="00BA6465"/>
    <w:rsid w:val="00BA696D"/>
    <w:rsid w:val="00BA6B6A"/>
    <w:rsid w:val="00BA6BB3"/>
    <w:rsid w:val="00BA6D4A"/>
    <w:rsid w:val="00BA70AC"/>
    <w:rsid w:val="00BA792B"/>
    <w:rsid w:val="00BA7B57"/>
    <w:rsid w:val="00BA7D32"/>
    <w:rsid w:val="00BB045C"/>
    <w:rsid w:val="00BB0CE5"/>
    <w:rsid w:val="00BB0D1E"/>
    <w:rsid w:val="00BB18A9"/>
    <w:rsid w:val="00BB297C"/>
    <w:rsid w:val="00BB2985"/>
    <w:rsid w:val="00BB2C3D"/>
    <w:rsid w:val="00BB325E"/>
    <w:rsid w:val="00BB361C"/>
    <w:rsid w:val="00BB3A87"/>
    <w:rsid w:val="00BB3C0B"/>
    <w:rsid w:val="00BB3E2B"/>
    <w:rsid w:val="00BB3ED4"/>
    <w:rsid w:val="00BB42C2"/>
    <w:rsid w:val="00BB43F0"/>
    <w:rsid w:val="00BB4518"/>
    <w:rsid w:val="00BB4CB5"/>
    <w:rsid w:val="00BB55F6"/>
    <w:rsid w:val="00BB5684"/>
    <w:rsid w:val="00BB586C"/>
    <w:rsid w:val="00BB58BB"/>
    <w:rsid w:val="00BB5EEE"/>
    <w:rsid w:val="00BB6180"/>
    <w:rsid w:val="00BB6434"/>
    <w:rsid w:val="00BB69C6"/>
    <w:rsid w:val="00BB6A14"/>
    <w:rsid w:val="00BB6ACC"/>
    <w:rsid w:val="00BB6DCF"/>
    <w:rsid w:val="00BB6DF8"/>
    <w:rsid w:val="00BB75A2"/>
    <w:rsid w:val="00BB7832"/>
    <w:rsid w:val="00BB7855"/>
    <w:rsid w:val="00BB7FC1"/>
    <w:rsid w:val="00BC05F4"/>
    <w:rsid w:val="00BC0819"/>
    <w:rsid w:val="00BC1009"/>
    <w:rsid w:val="00BC128F"/>
    <w:rsid w:val="00BC176C"/>
    <w:rsid w:val="00BC19DC"/>
    <w:rsid w:val="00BC1C2F"/>
    <w:rsid w:val="00BC1C5A"/>
    <w:rsid w:val="00BC1DC2"/>
    <w:rsid w:val="00BC1FEC"/>
    <w:rsid w:val="00BC2158"/>
    <w:rsid w:val="00BC22C2"/>
    <w:rsid w:val="00BC239C"/>
    <w:rsid w:val="00BC23B4"/>
    <w:rsid w:val="00BC2762"/>
    <w:rsid w:val="00BC2A33"/>
    <w:rsid w:val="00BC2DB8"/>
    <w:rsid w:val="00BC3499"/>
    <w:rsid w:val="00BC34F1"/>
    <w:rsid w:val="00BC3630"/>
    <w:rsid w:val="00BC3689"/>
    <w:rsid w:val="00BC36C8"/>
    <w:rsid w:val="00BC3D54"/>
    <w:rsid w:val="00BC3D5C"/>
    <w:rsid w:val="00BC3DB4"/>
    <w:rsid w:val="00BC3FDA"/>
    <w:rsid w:val="00BC51A2"/>
    <w:rsid w:val="00BC5403"/>
    <w:rsid w:val="00BC5741"/>
    <w:rsid w:val="00BC5AA7"/>
    <w:rsid w:val="00BC6642"/>
    <w:rsid w:val="00BC6DC5"/>
    <w:rsid w:val="00BC6DD9"/>
    <w:rsid w:val="00BC71F3"/>
    <w:rsid w:val="00BC75F6"/>
    <w:rsid w:val="00BC782E"/>
    <w:rsid w:val="00BC78C6"/>
    <w:rsid w:val="00BC79E7"/>
    <w:rsid w:val="00BC7B0C"/>
    <w:rsid w:val="00BD0338"/>
    <w:rsid w:val="00BD0958"/>
    <w:rsid w:val="00BD1253"/>
    <w:rsid w:val="00BD1301"/>
    <w:rsid w:val="00BD146E"/>
    <w:rsid w:val="00BD247A"/>
    <w:rsid w:val="00BD2519"/>
    <w:rsid w:val="00BD2E2A"/>
    <w:rsid w:val="00BD30CA"/>
    <w:rsid w:val="00BD314F"/>
    <w:rsid w:val="00BD334E"/>
    <w:rsid w:val="00BD35AB"/>
    <w:rsid w:val="00BD363B"/>
    <w:rsid w:val="00BD36D7"/>
    <w:rsid w:val="00BD3799"/>
    <w:rsid w:val="00BD3CBC"/>
    <w:rsid w:val="00BD3D9A"/>
    <w:rsid w:val="00BD3E72"/>
    <w:rsid w:val="00BD43F4"/>
    <w:rsid w:val="00BD462A"/>
    <w:rsid w:val="00BD48BD"/>
    <w:rsid w:val="00BD4A53"/>
    <w:rsid w:val="00BD57F9"/>
    <w:rsid w:val="00BD5B1B"/>
    <w:rsid w:val="00BD5C19"/>
    <w:rsid w:val="00BD5E82"/>
    <w:rsid w:val="00BD5EA8"/>
    <w:rsid w:val="00BD64E8"/>
    <w:rsid w:val="00BD652A"/>
    <w:rsid w:val="00BD66CD"/>
    <w:rsid w:val="00BD6AA8"/>
    <w:rsid w:val="00BD6B36"/>
    <w:rsid w:val="00BD6E55"/>
    <w:rsid w:val="00BD7132"/>
    <w:rsid w:val="00BD7327"/>
    <w:rsid w:val="00BD74B5"/>
    <w:rsid w:val="00BD75B6"/>
    <w:rsid w:val="00BD778C"/>
    <w:rsid w:val="00BD7B2B"/>
    <w:rsid w:val="00BD7B68"/>
    <w:rsid w:val="00BE02B4"/>
    <w:rsid w:val="00BE03BC"/>
    <w:rsid w:val="00BE10DF"/>
    <w:rsid w:val="00BE14E1"/>
    <w:rsid w:val="00BE1C28"/>
    <w:rsid w:val="00BE23D4"/>
    <w:rsid w:val="00BE29DC"/>
    <w:rsid w:val="00BE2B73"/>
    <w:rsid w:val="00BE2D34"/>
    <w:rsid w:val="00BE2E88"/>
    <w:rsid w:val="00BE2F7A"/>
    <w:rsid w:val="00BE30D4"/>
    <w:rsid w:val="00BE3202"/>
    <w:rsid w:val="00BE34FB"/>
    <w:rsid w:val="00BE39A1"/>
    <w:rsid w:val="00BE3CF5"/>
    <w:rsid w:val="00BE4808"/>
    <w:rsid w:val="00BE518B"/>
    <w:rsid w:val="00BE5663"/>
    <w:rsid w:val="00BE5A11"/>
    <w:rsid w:val="00BE5C87"/>
    <w:rsid w:val="00BE6261"/>
    <w:rsid w:val="00BE6463"/>
    <w:rsid w:val="00BE64BB"/>
    <w:rsid w:val="00BE64FD"/>
    <w:rsid w:val="00BE66C8"/>
    <w:rsid w:val="00BE79C0"/>
    <w:rsid w:val="00BE7DA5"/>
    <w:rsid w:val="00BF003A"/>
    <w:rsid w:val="00BF0298"/>
    <w:rsid w:val="00BF0B44"/>
    <w:rsid w:val="00BF0D73"/>
    <w:rsid w:val="00BF0D93"/>
    <w:rsid w:val="00BF0DD7"/>
    <w:rsid w:val="00BF0F82"/>
    <w:rsid w:val="00BF1042"/>
    <w:rsid w:val="00BF10BC"/>
    <w:rsid w:val="00BF1645"/>
    <w:rsid w:val="00BF1692"/>
    <w:rsid w:val="00BF1E87"/>
    <w:rsid w:val="00BF28BD"/>
    <w:rsid w:val="00BF2C3F"/>
    <w:rsid w:val="00BF2E30"/>
    <w:rsid w:val="00BF32E3"/>
    <w:rsid w:val="00BF3657"/>
    <w:rsid w:val="00BF3851"/>
    <w:rsid w:val="00BF3B0B"/>
    <w:rsid w:val="00BF3B0F"/>
    <w:rsid w:val="00BF3B5F"/>
    <w:rsid w:val="00BF3C6A"/>
    <w:rsid w:val="00BF3F78"/>
    <w:rsid w:val="00BF4471"/>
    <w:rsid w:val="00BF4F81"/>
    <w:rsid w:val="00BF5042"/>
    <w:rsid w:val="00BF5894"/>
    <w:rsid w:val="00BF5A1A"/>
    <w:rsid w:val="00BF5C7B"/>
    <w:rsid w:val="00BF5EA7"/>
    <w:rsid w:val="00BF6780"/>
    <w:rsid w:val="00BF67E4"/>
    <w:rsid w:val="00BF6D48"/>
    <w:rsid w:val="00BF732E"/>
    <w:rsid w:val="00BF759D"/>
    <w:rsid w:val="00BF76EB"/>
    <w:rsid w:val="00BF77EF"/>
    <w:rsid w:val="00BF7DDC"/>
    <w:rsid w:val="00C0085F"/>
    <w:rsid w:val="00C00DC1"/>
    <w:rsid w:val="00C00E20"/>
    <w:rsid w:val="00C0145B"/>
    <w:rsid w:val="00C01563"/>
    <w:rsid w:val="00C01AEA"/>
    <w:rsid w:val="00C01D86"/>
    <w:rsid w:val="00C01F55"/>
    <w:rsid w:val="00C0204C"/>
    <w:rsid w:val="00C0216A"/>
    <w:rsid w:val="00C0228B"/>
    <w:rsid w:val="00C02336"/>
    <w:rsid w:val="00C026D0"/>
    <w:rsid w:val="00C0276A"/>
    <w:rsid w:val="00C02832"/>
    <w:rsid w:val="00C0287A"/>
    <w:rsid w:val="00C0291F"/>
    <w:rsid w:val="00C02C17"/>
    <w:rsid w:val="00C02F54"/>
    <w:rsid w:val="00C031F0"/>
    <w:rsid w:val="00C034CC"/>
    <w:rsid w:val="00C035FF"/>
    <w:rsid w:val="00C03A4C"/>
    <w:rsid w:val="00C03BD9"/>
    <w:rsid w:val="00C0426F"/>
    <w:rsid w:val="00C0438F"/>
    <w:rsid w:val="00C04549"/>
    <w:rsid w:val="00C0477B"/>
    <w:rsid w:val="00C0499D"/>
    <w:rsid w:val="00C04AA2"/>
    <w:rsid w:val="00C04ABD"/>
    <w:rsid w:val="00C05674"/>
    <w:rsid w:val="00C056AA"/>
    <w:rsid w:val="00C05C6C"/>
    <w:rsid w:val="00C05DBE"/>
    <w:rsid w:val="00C061F0"/>
    <w:rsid w:val="00C061F3"/>
    <w:rsid w:val="00C062FE"/>
    <w:rsid w:val="00C065BC"/>
    <w:rsid w:val="00C0683E"/>
    <w:rsid w:val="00C06B34"/>
    <w:rsid w:val="00C0711E"/>
    <w:rsid w:val="00C07176"/>
    <w:rsid w:val="00C0732C"/>
    <w:rsid w:val="00C073C3"/>
    <w:rsid w:val="00C074E1"/>
    <w:rsid w:val="00C07B45"/>
    <w:rsid w:val="00C07FF1"/>
    <w:rsid w:val="00C10381"/>
    <w:rsid w:val="00C103F6"/>
    <w:rsid w:val="00C107A2"/>
    <w:rsid w:val="00C113FA"/>
    <w:rsid w:val="00C11AA8"/>
    <w:rsid w:val="00C12106"/>
    <w:rsid w:val="00C12347"/>
    <w:rsid w:val="00C12654"/>
    <w:rsid w:val="00C128AA"/>
    <w:rsid w:val="00C12907"/>
    <w:rsid w:val="00C129D4"/>
    <w:rsid w:val="00C12A26"/>
    <w:rsid w:val="00C12A8F"/>
    <w:rsid w:val="00C12C43"/>
    <w:rsid w:val="00C12E10"/>
    <w:rsid w:val="00C12F3B"/>
    <w:rsid w:val="00C1352F"/>
    <w:rsid w:val="00C136F7"/>
    <w:rsid w:val="00C13A42"/>
    <w:rsid w:val="00C13BA4"/>
    <w:rsid w:val="00C13EFA"/>
    <w:rsid w:val="00C13F59"/>
    <w:rsid w:val="00C14248"/>
    <w:rsid w:val="00C14613"/>
    <w:rsid w:val="00C14644"/>
    <w:rsid w:val="00C1495B"/>
    <w:rsid w:val="00C14A26"/>
    <w:rsid w:val="00C1513A"/>
    <w:rsid w:val="00C1526E"/>
    <w:rsid w:val="00C15339"/>
    <w:rsid w:val="00C15818"/>
    <w:rsid w:val="00C15B26"/>
    <w:rsid w:val="00C15B8D"/>
    <w:rsid w:val="00C15BC5"/>
    <w:rsid w:val="00C15CC4"/>
    <w:rsid w:val="00C15D61"/>
    <w:rsid w:val="00C15EEC"/>
    <w:rsid w:val="00C1625C"/>
    <w:rsid w:val="00C1646D"/>
    <w:rsid w:val="00C16535"/>
    <w:rsid w:val="00C16601"/>
    <w:rsid w:val="00C1678D"/>
    <w:rsid w:val="00C16F50"/>
    <w:rsid w:val="00C1721E"/>
    <w:rsid w:val="00C17321"/>
    <w:rsid w:val="00C17329"/>
    <w:rsid w:val="00C1776C"/>
    <w:rsid w:val="00C1792E"/>
    <w:rsid w:val="00C17BB0"/>
    <w:rsid w:val="00C20934"/>
    <w:rsid w:val="00C20CB5"/>
    <w:rsid w:val="00C20F40"/>
    <w:rsid w:val="00C21360"/>
    <w:rsid w:val="00C214EE"/>
    <w:rsid w:val="00C2161B"/>
    <w:rsid w:val="00C218F1"/>
    <w:rsid w:val="00C21923"/>
    <w:rsid w:val="00C21D88"/>
    <w:rsid w:val="00C21FAF"/>
    <w:rsid w:val="00C220E2"/>
    <w:rsid w:val="00C22278"/>
    <w:rsid w:val="00C2248D"/>
    <w:rsid w:val="00C224DA"/>
    <w:rsid w:val="00C22655"/>
    <w:rsid w:val="00C22716"/>
    <w:rsid w:val="00C22996"/>
    <w:rsid w:val="00C22C44"/>
    <w:rsid w:val="00C23BA3"/>
    <w:rsid w:val="00C23EFE"/>
    <w:rsid w:val="00C24246"/>
    <w:rsid w:val="00C2439D"/>
    <w:rsid w:val="00C245C2"/>
    <w:rsid w:val="00C2460B"/>
    <w:rsid w:val="00C2465B"/>
    <w:rsid w:val="00C24935"/>
    <w:rsid w:val="00C249B3"/>
    <w:rsid w:val="00C24AA1"/>
    <w:rsid w:val="00C24DAF"/>
    <w:rsid w:val="00C24DBB"/>
    <w:rsid w:val="00C253C5"/>
    <w:rsid w:val="00C25509"/>
    <w:rsid w:val="00C25A7B"/>
    <w:rsid w:val="00C25A97"/>
    <w:rsid w:val="00C25BCF"/>
    <w:rsid w:val="00C2603A"/>
    <w:rsid w:val="00C26173"/>
    <w:rsid w:val="00C262BA"/>
    <w:rsid w:val="00C26700"/>
    <w:rsid w:val="00C2699E"/>
    <w:rsid w:val="00C26D4D"/>
    <w:rsid w:val="00C26EFA"/>
    <w:rsid w:val="00C26F03"/>
    <w:rsid w:val="00C2707D"/>
    <w:rsid w:val="00C2726D"/>
    <w:rsid w:val="00C27B34"/>
    <w:rsid w:val="00C300D0"/>
    <w:rsid w:val="00C30238"/>
    <w:rsid w:val="00C305FB"/>
    <w:rsid w:val="00C305FC"/>
    <w:rsid w:val="00C309FC"/>
    <w:rsid w:val="00C30D03"/>
    <w:rsid w:val="00C311E7"/>
    <w:rsid w:val="00C3133E"/>
    <w:rsid w:val="00C313A8"/>
    <w:rsid w:val="00C31413"/>
    <w:rsid w:val="00C31529"/>
    <w:rsid w:val="00C31656"/>
    <w:rsid w:val="00C31B07"/>
    <w:rsid w:val="00C31D49"/>
    <w:rsid w:val="00C31F46"/>
    <w:rsid w:val="00C3264E"/>
    <w:rsid w:val="00C32661"/>
    <w:rsid w:val="00C3287C"/>
    <w:rsid w:val="00C32AA0"/>
    <w:rsid w:val="00C32BC3"/>
    <w:rsid w:val="00C33318"/>
    <w:rsid w:val="00C33B7F"/>
    <w:rsid w:val="00C33EB7"/>
    <w:rsid w:val="00C341F2"/>
    <w:rsid w:val="00C345DD"/>
    <w:rsid w:val="00C34739"/>
    <w:rsid w:val="00C34C6F"/>
    <w:rsid w:val="00C3505A"/>
    <w:rsid w:val="00C354EC"/>
    <w:rsid w:val="00C3550C"/>
    <w:rsid w:val="00C3591F"/>
    <w:rsid w:val="00C35D3E"/>
    <w:rsid w:val="00C35E42"/>
    <w:rsid w:val="00C367DB"/>
    <w:rsid w:val="00C36C76"/>
    <w:rsid w:val="00C36D63"/>
    <w:rsid w:val="00C36D7A"/>
    <w:rsid w:val="00C36FDD"/>
    <w:rsid w:val="00C371E7"/>
    <w:rsid w:val="00C377CF"/>
    <w:rsid w:val="00C400C0"/>
    <w:rsid w:val="00C403E3"/>
    <w:rsid w:val="00C408C7"/>
    <w:rsid w:val="00C41036"/>
    <w:rsid w:val="00C42032"/>
    <w:rsid w:val="00C420DA"/>
    <w:rsid w:val="00C42620"/>
    <w:rsid w:val="00C42B20"/>
    <w:rsid w:val="00C4328B"/>
    <w:rsid w:val="00C43557"/>
    <w:rsid w:val="00C43875"/>
    <w:rsid w:val="00C4389F"/>
    <w:rsid w:val="00C43FF0"/>
    <w:rsid w:val="00C44051"/>
    <w:rsid w:val="00C44309"/>
    <w:rsid w:val="00C446A4"/>
    <w:rsid w:val="00C44935"/>
    <w:rsid w:val="00C452B1"/>
    <w:rsid w:val="00C4537A"/>
    <w:rsid w:val="00C455F4"/>
    <w:rsid w:val="00C45918"/>
    <w:rsid w:val="00C45989"/>
    <w:rsid w:val="00C45B4D"/>
    <w:rsid w:val="00C462DC"/>
    <w:rsid w:val="00C463A3"/>
    <w:rsid w:val="00C46769"/>
    <w:rsid w:val="00C46E30"/>
    <w:rsid w:val="00C478E5"/>
    <w:rsid w:val="00C478ED"/>
    <w:rsid w:val="00C47A80"/>
    <w:rsid w:val="00C47A87"/>
    <w:rsid w:val="00C47E13"/>
    <w:rsid w:val="00C50762"/>
    <w:rsid w:val="00C508EF"/>
    <w:rsid w:val="00C509A9"/>
    <w:rsid w:val="00C50CB3"/>
    <w:rsid w:val="00C50E42"/>
    <w:rsid w:val="00C51381"/>
    <w:rsid w:val="00C51C6D"/>
    <w:rsid w:val="00C521D1"/>
    <w:rsid w:val="00C53112"/>
    <w:rsid w:val="00C53227"/>
    <w:rsid w:val="00C535F1"/>
    <w:rsid w:val="00C536A9"/>
    <w:rsid w:val="00C54095"/>
    <w:rsid w:val="00C54604"/>
    <w:rsid w:val="00C5495A"/>
    <w:rsid w:val="00C55626"/>
    <w:rsid w:val="00C558D2"/>
    <w:rsid w:val="00C55C85"/>
    <w:rsid w:val="00C55CE2"/>
    <w:rsid w:val="00C55F01"/>
    <w:rsid w:val="00C5616A"/>
    <w:rsid w:val="00C56369"/>
    <w:rsid w:val="00C5642B"/>
    <w:rsid w:val="00C56C75"/>
    <w:rsid w:val="00C56CBA"/>
    <w:rsid w:val="00C56D2D"/>
    <w:rsid w:val="00C571A4"/>
    <w:rsid w:val="00C572FB"/>
    <w:rsid w:val="00C5774B"/>
    <w:rsid w:val="00C57805"/>
    <w:rsid w:val="00C5789F"/>
    <w:rsid w:val="00C57BCA"/>
    <w:rsid w:val="00C57CC7"/>
    <w:rsid w:val="00C60021"/>
    <w:rsid w:val="00C603C8"/>
    <w:rsid w:val="00C603F8"/>
    <w:rsid w:val="00C60425"/>
    <w:rsid w:val="00C60869"/>
    <w:rsid w:val="00C608FB"/>
    <w:rsid w:val="00C60908"/>
    <w:rsid w:val="00C60A18"/>
    <w:rsid w:val="00C60F22"/>
    <w:rsid w:val="00C6188E"/>
    <w:rsid w:val="00C61955"/>
    <w:rsid w:val="00C61B08"/>
    <w:rsid w:val="00C61C53"/>
    <w:rsid w:val="00C61CC4"/>
    <w:rsid w:val="00C620E4"/>
    <w:rsid w:val="00C6246C"/>
    <w:rsid w:val="00C62965"/>
    <w:rsid w:val="00C62E26"/>
    <w:rsid w:val="00C630CF"/>
    <w:rsid w:val="00C63A02"/>
    <w:rsid w:val="00C63B71"/>
    <w:rsid w:val="00C64188"/>
    <w:rsid w:val="00C64988"/>
    <w:rsid w:val="00C64E2E"/>
    <w:rsid w:val="00C6527E"/>
    <w:rsid w:val="00C65377"/>
    <w:rsid w:val="00C6547A"/>
    <w:rsid w:val="00C657EB"/>
    <w:rsid w:val="00C65874"/>
    <w:rsid w:val="00C65877"/>
    <w:rsid w:val="00C65DB3"/>
    <w:rsid w:val="00C660C5"/>
    <w:rsid w:val="00C663ED"/>
    <w:rsid w:val="00C664FF"/>
    <w:rsid w:val="00C665F0"/>
    <w:rsid w:val="00C6673A"/>
    <w:rsid w:val="00C667E0"/>
    <w:rsid w:val="00C668EB"/>
    <w:rsid w:val="00C66AC4"/>
    <w:rsid w:val="00C66AD1"/>
    <w:rsid w:val="00C66B81"/>
    <w:rsid w:val="00C671E0"/>
    <w:rsid w:val="00C6755A"/>
    <w:rsid w:val="00C67979"/>
    <w:rsid w:val="00C67A86"/>
    <w:rsid w:val="00C67BB0"/>
    <w:rsid w:val="00C67D3C"/>
    <w:rsid w:val="00C67EE6"/>
    <w:rsid w:val="00C70586"/>
    <w:rsid w:val="00C707DC"/>
    <w:rsid w:val="00C70AE7"/>
    <w:rsid w:val="00C70D6B"/>
    <w:rsid w:val="00C70DC1"/>
    <w:rsid w:val="00C71220"/>
    <w:rsid w:val="00C71256"/>
    <w:rsid w:val="00C713B2"/>
    <w:rsid w:val="00C715AD"/>
    <w:rsid w:val="00C71950"/>
    <w:rsid w:val="00C71DBA"/>
    <w:rsid w:val="00C71DD0"/>
    <w:rsid w:val="00C71E83"/>
    <w:rsid w:val="00C725A1"/>
    <w:rsid w:val="00C726A3"/>
    <w:rsid w:val="00C73A32"/>
    <w:rsid w:val="00C73AE6"/>
    <w:rsid w:val="00C74249"/>
    <w:rsid w:val="00C7437C"/>
    <w:rsid w:val="00C743CA"/>
    <w:rsid w:val="00C743E9"/>
    <w:rsid w:val="00C74411"/>
    <w:rsid w:val="00C7449E"/>
    <w:rsid w:val="00C74A4E"/>
    <w:rsid w:val="00C74AAB"/>
    <w:rsid w:val="00C74B87"/>
    <w:rsid w:val="00C74C96"/>
    <w:rsid w:val="00C74E4F"/>
    <w:rsid w:val="00C7534C"/>
    <w:rsid w:val="00C7544C"/>
    <w:rsid w:val="00C758B1"/>
    <w:rsid w:val="00C75ABA"/>
    <w:rsid w:val="00C75CBC"/>
    <w:rsid w:val="00C75D9D"/>
    <w:rsid w:val="00C7604F"/>
    <w:rsid w:val="00C763F7"/>
    <w:rsid w:val="00C76442"/>
    <w:rsid w:val="00C76516"/>
    <w:rsid w:val="00C76615"/>
    <w:rsid w:val="00C768BB"/>
    <w:rsid w:val="00C76BF3"/>
    <w:rsid w:val="00C76D93"/>
    <w:rsid w:val="00C7704E"/>
    <w:rsid w:val="00C771B2"/>
    <w:rsid w:val="00C773D5"/>
    <w:rsid w:val="00C77756"/>
    <w:rsid w:val="00C77EA1"/>
    <w:rsid w:val="00C77F9E"/>
    <w:rsid w:val="00C80C7A"/>
    <w:rsid w:val="00C81060"/>
    <w:rsid w:val="00C815AA"/>
    <w:rsid w:val="00C8199E"/>
    <w:rsid w:val="00C8203A"/>
    <w:rsid w:val="00C82084"/>
    <w:rsid w:val="00C82704"/>
    <w:rsid w:val="00C8287D"/>
    <w:rsid w:val="00C82935"/>
    <w:rsid w:val="00C829A7"/>
    <w:rsid w:val="00C82FA4"/>
    <w:rsid w:val="00C830A8"/>
    <w:rsid w:val="00C83814"/>
    <w:rsid w:val="00C8398C"/>
    <w:rsid w:val="00C840B5"/>
    <w:rsid w:val="00C84CCE"/>
    <w:rsid w:val="00C84D74"/>
    <w:rsid w:val="00C84E2C"/>
    <w:rsid w:val="00C84EED"/>
    <w:rsid w:val="00C85106"/>
    <w:rsid w:val="00C8562E"/>
    <w:rsid w:val="00C860FA"/>
    <w:rsid w:val="00C8692E"/>
    <w:rsid w:val="00C86AC3"/>
    <w:rsid w:val="00C86DB7"/>
    <w:rsid w:val="00C873A6"/>
    <w:rsid w:val="00C8743A"/>
    <w:rsid w:val="00C875A8"/>
    <w:rsid w:val="00C904FF"/>
    <w:rsid w:val="00C9080E"/>
    <w:rsid w:val="00C908BA"/>
    <w:rsid w:val="00C908D4"/>
    <w:rsid w:val="00C9092E"/>
    <w:rsid w:val="00C909C6"/>
    <w:rsid w:val="00C90A14"/>
    <w:rsid w:val="00C90A9C"/>
    <w:rsid w:val="00C90DA5"/>
    <w:rsid w:val="00C9101B"/>
    <w:rsid w:val="00C91B69"/>
    <w:rsid w:val="00C91E2C"/>
    <w:rsid w:val="00C92105"/>
    <w:rsid w:val="00C92471"/>
    <w:rsid w:val="00C92658"/>
    <w:rsid w:val="00C926F6"/>
    <w:rsid w:val="00C92803"/>
    <w:rsid w:val="00C9282F"/>
    <w:rsid w:val="00C93260"/>
    <w:rsid w:val="00C9358A"/>
    <w:rsid w:val="00C93DAF"/>
    <w:rsid w:val="00C93F19"/>
    <w:rsid w:val="00C940E7"/>
    <w:rsid w:val="00C947A8"/>
    <w:rsid w:val="00C947B6"/>
    <w:rsid w:val="00C94835"/>
    <w:rsid w:val="00C948ED"/>
    <w:rsid w:val="00C94A1C"/>
    <w:rsid w:val="00C94A36"/>
    <w:rsid w:val="00C94E7F"/>
    <w:rsid w:val="00C9588B"/>
    <w:rsid w:val="00C95DAA"/>
    <w:rsid w:val="00C95E3C"/>
    <w:rsid w:val="00C95E74"/>
    <w:rsid w:val="00C95FB5"/>
    <w:rsid w:val="00C962AF"/>
    <w:rsid w:val="00C9630B"/>
    <w:rsid w:val="00C9655D"/>
    <w:rsid w:val="00C965B2"/>
    <w:rsid w:val="00C96B13"/>
    <w:rsid w:val="00C96B1D"/>
    <w:rsid w:val="00C96DA0"/>
    <w:rsid w:val="00C96E9B"/>
    <w:rsid w:val="00C96F79"/>
    <w:rsid w:val="00C97017"/>
    <w:rsid w:val="00C97123"/>
    <w:rsid w:val="00C971DA"/>
    <w:rsid w:val="00C97204"/>
    <w:rsid w:val="00C97C77"/>
    <w:rsid w:val="00C97EFF"/>
    <w:rsid w:val="00CA00E6"/>
    <w:rsid w:val="00CA03EC"/>
    <w:rsid w:val="00CA046C"/>
    <w:rsid w:val="00CA07AF"/>
    <w:rsid w:val="00CA0BB5"/>
    <w:rsid w:val="00CA0E16"/>
    <w:rsid w:val="00CA0EBE"/>
    <w:rsid w:val="00CA11E7"/>
    <w:rsid w:val="00CA15E0"/>
    <w:rsid w:val="00CA17C3"/>
    <w:rsid w:val="00CA1A53"/>
    <w:rsid w:val="00CA2468"/>
    <w:rsid w:val="00CA248E"/>
    <w:rsid w:val="00CA2589"/>
    <w:rsid w:val="00CA260F"/>
    <w:rsid w:val="00CA285B"/>
    <w:rsid w:val="00CA33A2"/>
    <w:rsid w:val="00CA34F4"/>
    <w:rsid w:val="00CA375F"/>
    <w:rsid w:val="00CA3C55"/>
    <w:rsid w:val="00CA4066"/>
    <w:rsid w:val="00CA4842"/>
    <w:rsid w:val="00CA4A8C"/>
    <w:rsid w:val="00CA54E5"/>
    <w:rsid w:val="00CA5681"/>
    <w:rsid w:val="00CA576A"/>
    <w:rsid w:val="00CA5A15"/>
    <w:rsid w:val="00CA5A33"/>
    <w:rsid w:val="00CA5CC7"/>
    <w:rsid w:val="00CA5F41"/>
    <w:rsid w:val="00CA5F42"/>
    <w:rsid w:val="00CA664A"/>
    <w:rsid w:val="00CA6665"/>
    <w:rsid w:val="00CA67C8"/>
    <w:rsid w:val="00CA6E8B"/>
    <w:rsid w:val="00CA76EF"/>
    <w:rsid w:val="00CA798F"/>
    <w:rsid w:val="00CA7DCE"/>
    <w:rsid w:val="00CB02FD"/>
    <w:rsid w:val="00CB09DA"/>
    <w:rsid w:val="00CB0A5C"/>
    <w:rsid w:val="00CB0CB4"/>
    <w:rsid w:val="00CB0E31"/>
    <w:rsid w:val="00CB0F6E"/>
    <w:rsid w:val="00CB1355"/>
    <w:rsid w:val="00CB1965"/>
    <w:rsid w:val="00CB19D0"/>
    <w:rsid w:val="00CB1E1D"/>
    <w:rsid w:val="00CB2381"/>
    <w:rsid w:val="00CB2524"/>
    <w:rsid w:val="00CB27C4"/>
    <w:rsid w:val="00CB2BD5"/>
    <w:rsid w:val="00CB2EE2"/>
    <w:rsid w:val="00CB2F0F"/>
    <w:rsid w:val="00CB377F"/>
    <w:rsid w:val="00CB3818"/>
    <w:rsid w:val="00CB3D79"/>
    <w:rsid w:val="00CB434F"/>
    <w:rsid w:val="00CB439D"/>
    <w:rsid w:val="00CB4510"/>
    <w:rsid w:val="00CB490D"/>
    <w:rsid w:val="00CB49C7"/>
    <w:rsid w:val="00CB4AB8"/>
    <w:rsid w:val="00CB4D0F"/>
    <w:rsid w:val="00CB4EC8"/>
    <w:rsid w:val="00CB4F67"/>
    <w:rsid w:val="00CB51C6"/>
    <w:rsid w:val="00CB52E4"/>
    <w:rsid w:val="00CB540E"/>
    <w:rsid w:val="00CB56D7"/>
    <w:rsid w:val="00CB5ACE"/>
    <w:rsid w:val="00CB5BA6"/>
    <w:rsid w:val="00CB615A"/>
    <w:rsid w:val="00CB6179"/>
    <w:rsid w:val="00CB68A0"/>
    <w:rsid w:val="00CB68FC"/>
    <w:rsid w:val="00CB6BA5"/>
    <w:rsid w:val="00CB6EC1"/>
    <w:rsid w:val="00CB70DE"/>
    <w:rsid w:val="00CB730E"/>
    <w:rsid w:val="00CB73AD"/>
    <w:rsid w:val="00CB73F6"/>
    <w:rsid w:val="00CB75EE"/>
    <w:rsid w:val="00CB7647"/>
    <w:rsid w:val="00CB7967"/>
    <w:rsid w:val="00CB7C54"/>
    <w:rsid w:val="00CC0294"/>
    <w:rsid w:val="00CC055F"/>
    <w:rsid w:val="00CC0659"/>
    <w:rsid w:val="00CC0ADD"/>
    <w:rsid w:val="00CC0AE6"/>
    <w:rsid w:val="00CC0D8F"/>
    <w:rsid w:val="00CC13AB"/>
    <w:rsid w:val="00CC15E1"/>
    <w:rsid w:val="00CC174F"/>
    <w:rsid w:val="00CC1831"/>
    <w:rsid w:val="00CC19A9"/>
    <w:rsid w:val="00CC1B11"/>
    <w:rsid w:val="00CC1B78"/>
    <w:rsid w:val="00CC1BD0"/>
    <w:rsid w:val="00CC1C72"/>
    <w:rsid w:val="00CC1FDB"/>
    <w:rsid w:val="00CC1FEE"/>
    <w:rsid w:val="00CC25A8"/>
    <w:rsid w:val="00CC25D5"/>
    <w:rsid w:val="00CC2960"/>
    <w:rsid w:val="00CC298F"/>
    <w:rsid w:val="00CC3575"/>
    <w:rsid w:val="00CC3660"/>
    <w:rsid w:val="00CC3EA0"/>
    <w:rsid w:val="00CC3EE7"/>
    <w:rsid w:val="00CC3FB4"/>
    <w:rsid w:val="00CC4040"/>
    <w:rsid w:val="00CC4583"/>
    <w:rsid w:val="00CC4728"/>
    <w:rsid w:val="00CC4B8F"/>
    <w:rsid w:val="00CC4C0A"/>
    <w:rsid w:val="00CC4D73"/>
    <w:rsid w:val="00CC58FE"/>
    <w:rsid w:val="00CC5923"/>
    <w:rsid w:val="00CC5EC1"/>
    <w:rsid w:val="00CC618C"/>
    <w:rsid w:val="00CC68A2"/>
    <w:rsid w:val="00CC6904"/>
    <w:rsid w:val="00CC6A88"/>
    <w:rsid w:val="00CC7479"/>
    <w:rsid w:val="00CC7656"/>
    <w:rsid w:val="00CC7D0A"/>
    <w:rsid w:val="00CD0431"/>
    <w:rsid w:val="00CD04B3"/>
    <w:rsid w:val="00CD0A0B"/>
    <w:rsid w:val="00CD0BED"/>
    <w:rsid w:val="00CD13BE"/>
    <w:rsid w:val="00CD17BB"/>
    <w:rsid w:val="00CD1BE1"/>
    <w:rsid w:val="00CD1C2E"/>
    <w:rsid w:val="00CD1C6D"/>
    <w:rsid w:val="00CD1D5D"/>
    <w:rsid w:val="00CD1E0C"/>
    <w:rsid w:val="00CD259D"/>
    <w:rsid w:val="00CD2F80"/>
    <w:rsid w:val="00CD30FE"/>
    <w:rsid w:val="00CD32F6"/>
    <w:rsid w:val="00CD331E"/>
    <w:rsid w:val="00CD3E75"/>
    <w:rsid w:val="00CD4302"/>
    <w:rsid w:val="00CD457C"/>
    <w:rsid w:val="00CD4BAB"/>
    <w:rsid w:val="00CD4EB1"/>
    <w:rsid w:val="00CD4FA8"/>
    <w:rsid w:val="00CD53C5"/>
    <w:rsid w:val="00CD557B"/>
    <w:rsid w:val="00CD58EB"/>
    <w:rsid w:val="00CD58F0"/>
    <w:rsid w:val="00CD5B5F"/>
    <w:rsid w:val="00CD5C4B"/>
    <w:rsid w:val="00CD5E16"/>
    <w:rsid w:val="00CD6BC9"/>
    <w:rsid w:val="00CD6F10"/>
    <w:rsid w:val="00CD74E2"/>
    <w:rsid w:val="00CD7756"/>
    <w:rsid w:val="00CD7B9B"/>
    <w:rsid w:val="00CE04A0"/>
    <w:rsid w:val="00CE04BA"/>
    <w:rsid w:val="00CE06BB"/>
    <w:rsid w:val="00CE096F"/>
    <w:rsid w:val="00CE0B54"/>
    <w:rsid w:val="00CE14A6"/>
    <w:rsid w:val="00CE19A2"/>
    <w:rsid w:val="00CE1BA7"/>
    <w:rsid w:val="00CE1C0D"/>
    <w:rsid w:val="00CE1E58"/>
    <w:rsid w:val="00CE2107"/>
    <w:rsid w:val="00CE215B"/>
    <w:rsid w:val="00CE2443"/>
    <w:rsid w:val="00CE245D"/>
    <w:rsid w:val="00CE2592"/>
    <w:rsid w:val="00CE29B0"/>
    <w:rsid w:val="00CE2AD0"/>
    <w:rsid w:val="00CE2B10"/>
    <w:rsid w:val="00CE2BDE"/>
    <w:rsid w:val="00CE2E6B"/>
    <w:rsid w:val="00CE31A8"/>
    <w:rsid w:val="00CE31B7"/>
    <w:rsid w:val="00CE33B5"/>
    <w:rsid w:val="00CE3900"/>
    <w:rsid w:val="00CE3B3B"/>
    <w:rsid w:val="00CE3C46"/>
    <w:rsid w:val="00CE3FAB"/>
    <w:rsid w:val="00CE4370"/>
    <w:rsid w:val="00CE4495"/>
    <w:rsid w:val="00CE45C4"/>
    <w:rsid w:val="00CE484E"/>
    <w:rsid w:val="00CE4866"/>
    <w:rsid w:val="00CE4876"/>
    <w:rsid w:val="00CE5134"/>
    <w:rsid w:val="00CE52DF"/>
    <w:rsid w:val="00CE54F5"/>
    <w:rsid w:val="00CE5534"/>
    <w:rsid w:val="00CE597B"/>
    <w:rsid w:val="00CE5A60"/>
    <w:rsid w:val="00CE5BAC"/>
    <w:rsid w:val="00CE5CDD"/>
    <w:rsid w:val="00CE5E0D"/>
    <w:rsid w:val="00CE5F3E"/>
    <w:rsid w:val="00CE6507"/>
    <w:rsid w:val="00CE6881"/>
    <w:rsid w:val="00CE6C14"/>
    <w:rsid w:val="00CE6C9D"/>
    <w:rsid w:val="00CE6FC1"/>
    <w:rsid w:val="00CE6FF8"/>
    <w:rsid w:val="00CE7503"/>
    <w:rsid w:val="00CE7537"/>
    <w:rsid w:val="00CE756A"/>
    <w:rsid w:val="00CE780D"/>
    <w:rsid w:val="00CE7922"/>
    <w:rsid w:val="00CE7E60"/>
    <w:rsid w:val="00CE7EEE"/>
    <w:rsid w:val="00CE7EFA"/>
    <w:rsid w:val="00CF0542"/>
    <w:rsid w:val="00CF05CC"/>
    <w:rsid w:val="00CF0B97"/>
    <w:rsid w:val="00CF0CF1"/>
    <w:rsid w:val="00CF0D98"/>
    <w:rsid w:val="00CF0E57"/>
    <w:rsid w:val="00CF13D5"/>
    <w:rsid w:val="00CF1782"/>
    <w:rsid w:val="00CF17D3"/>
    <w:rsid w:val="00CF1A58"/>
    <w:rsid w:val="00CF1AB9"/>
    <w:rsid w:val="00CF1EEE"/>
    <w:rsid w:val="00CF258B"/>
    <w:rsid w:val="00CF25E0"/>
    <w:rsid w:val="00CF29F3"/>
    <w:rsid w:val="00CF2B21"/>
    <w:rsid w:val="00CF2DBC"/>
    <w:rsid w:val="00CF2DD5"/>
    <w:rsid w:val="00CF3144"/>
    <w:rsid w:val="00CF3727"/>
    <w:rsid w:val="00CF3991"/>
    <w:rsid w:val="00CF3A2E"/>
    <w:rsid w:val="00CF3E4F"/>
    <w:rsid w:val="00CF3FBD"/>
    <w:rsid w:val="00CF4827"/>
    <w:rsid w:val="00CF4A27"/>
    <w:rsid w:val="00CF4A93"/>
    <w:rsid w:val="00CF5D28"/>
    <w:rsid w:val="00CF5E92"/>
    <w:rsid w:val="00CF5FB9"/>
    <w:rsid w:val="00CF616C"/>
    <w:rsid w:val="00CF6323"/>
    <w:rsid w:val="00CF6828"/>
    <w:rsid w:val="00CF707D"/>
    <w:rsid w:val="00CF71D7"/>
    <w:rsid w:val="00CF736B"/>
    <w:rsid w:val="00CF7698"/>
    <w:rsid w:val="00CF78A3"/>
    <w:rsid w:val="00CF7B8B"/>
    <w:rsid w:val="00CF7BCD"/>
    <w:rsid w:val="00CF7E23"/>
    <w:rsid w:val="00D006F8"/>
    <w:rsid w:val="00D00757"/>
    <w:rsid w:val="00D00FEE"/>
    <w:rsid w:val="00D01046"/>
    <w:rsid w:val="00D01307"/>
    <w:rsid w:val="00D0176B"/>
    <w:rsid w:val="00D01A82"/>
    <w:rsid w:val="00D01F52"/>
    <w:rsid w:val="00D0228D"/>
    <w:rsid w:val="00D023B8"/>
    <w:rsid w:val="00D0265F"/>
    <w:rsid w:val="00D026F3"/>
    <w:rsid w:val="00D029C9"/>
    <w:rsid w:val="00D03257"/>
    <w:rsid w:val="00D0343B"/>
    <w:rsid w:val="00D03B92"/>
    <w:rsid w:val="00D03BAD"/>
    <w:rsid w:val="00D03D0D"/>
    <w:rsid w:val="00D03DE2"/>
    <w:rsid w:val="00D03E32"/>
    <w:rsid w:val="00D042C4"/>
    <w:rsid w:val="00D0454B"/>
    <w:rsid w:val="00D04AC4"/>
    <w:rsid w:val="00D053AD"/>
    <w:rsid w:val="00D057EA"/>
    <w:rsid w:val="00D0649D"/>
    <w:rsid w:val="00D064E8"/>
    <w:rsid w:val="00D068A9"/>
    <w:rsid w:val="00D06907"/>
    <w:rsid w:val="00D06AF0"/>
    <w:rsid w:val="00D07226"/>
    <w:rsid w:val="00D07306"/>
    <w:rsid w:val="00D074C1"/>
    <w:rsid w:val="00D076A7"/>
    <w:rsid w:val="00D078A1"/>
    <w:rsid w:val="00D079DE"/>
    <w:rsid w:val="00D07CF4"/>
    <w:rsid w:val="00D101E8"/>
    <w:rsid w:val="00D1029C"/>
    <w:rsid w:val="00D10659"/>
    <w:rsid w:val="00D106CA"/>
    <w:rsid w:val="00D10CC6"/>
    <w:rsid w:val="00D11381"/>
    <w:rsid w:val="00D118A1"/>
    <w:rsid w:val="00D11FC2"/>
    <w:rsid w:val="00D12079"/>
    <w:rsid w:val="00D120B7"/>
    <w:rsid w:val="00D122F0"/>
    <w:rsid w:val="00D12390"/>
    <w:rsid w:val="00D12843"/>
    <w:rsid w:val="00D12BB1"/>
    <w:rsid w:val="00D12CB2"/>
    <w:rsid w:val="00D12CD6"/>
    <w:rsid w:val="00D12F3B"/>
    <w:rsid w:val="00D1321A"/>
    <w:rsid w:val="00D13A5B"/>
    <w:rsid w:val="00D13AA7"/>
    <w:rsid w:val="00D1402B"/>
    <w:rsid w:val="00D14580"/>
    <w:rsid w:val="00D1480E"/>
    <w:rsid w:val="00D149FC"/>
    <w:rsid w:val="00D14D8D"/>
    <w:rsid w:val="00D14F5D"/>
    <w:rsid w:val="00D152A1"/>
    <w:rsid w:val="00D15702"/>
    <w:rsid w:val="00D1593A"/>
    <w:rsid w:val="00D159D6"/>
    <w:rsid w:val="00D15B9B"/>
    <w:rsid w:val="00D15CEC"/>
    <w:rsid w:val="00D163E3"/>
    <w:rsid w:val="00D164C6"/>
    <w:rsid w:val="00D164C7"/>
    <w:rsid w:val="00D1674C"/>
    <w:rsid w:val="00D1685D"/>
    <w:rsid w:val="00D16A0E"/>
    <w:rsid w:val="00D16B23"/>
    <w:rsid w:val="00D16FD0"/>
    <w:rsid w:val="00D170CE"/>
    <w:rsid w:val="00D17399"/>
    <w:rsid w:val="00D17E53"/>
    <w:rsid w:val="00D20087"/>
    <w:rsid w:val="00D206EC"/>
    <w:rsid w:val="00D208CF"/>
    <w:rsid w:val="00D20CDD"/>
    <w:rsid w:val="00D20EAD"/>
    <w:rsid w:val="00D21063"/>
    <w:rsid w:val="00D21139"/>
    <w:rsid w:val="00D2115C"/>
    <w:rsid w:val="00D21260"/>
    <w:rsid w:val="00D21472"/>
    <w:rsid w:val="00D2186E"/>
    <w:rsid w:val="00D219AF"/>
    <w:rsid w:val="00D21CA7"/>
    <w:rsid w:val="00D21DE4"/>
    <w:rsid w:val="00D21EA1"/>
    <w:rsid w:val="00D2281A"/>
    <w:rsid w:val="00D229E0"/>
    <w:rsid w:val="00D22AB4"/>
    <w:rsid w:val="00D22BB4"/>
    <w:rsid w:val="00D23029"/>
    <w:rsid w:val="00D23179"/>
    <w:rsid w:val="00D2369F"/>
    <w:rsid w:val="00D23805"/>
    <w:rsid w:val="00D2380D"/>
    <w:rsid w:val="00D23B31"/>
    <w:rsid w:val="00D23C69"/>
    <w:rsid w:val="00D24538"/>
    <w:rsid w:val="00D24BC2"/>
    <w:rsid w:val="00D24C93"/>
    <w:rsid w:val="00D24E83"/>
    <w:rsid w:val="00D24F8D"/>
    <w:rsid w:val="00D251F0"/>
    <w:rsid w:val="00D25316"/>
    <w:rsid w:val="00D25790"/>
    <w:rsid w:val="00D2584B"/>
    <w:rsid w:val="00D258DB"/>
    <w:rsid w:val="00D25995"/>
    <w:rsid w:val="00D25A92"/>
    <w:rsid w:val="00D25BD4"/>
    <w:rsid w:val="00D25F8A"/>
    <w:rsid w:val="00D25FB5"/>
    <w:rsid w:val="00D260F8"/>
    <w:rsid w:val="00D2644E"/>
    <w:rsid w:val="00D26636"/>
    <w:rsid w:val="00D2711D"/>
    <w:rsid w:val="00D271B6"/>
    <w:rsid w:val="00D27A3B"/>
    <w:rsid w:val="00D27B8F"/>
    <w:rsid w:val="00D27BA8"/>
    <w:rsid w:val="00D305E3"/>
    <w:rsid w:val="00D30919"/>
    <w:rsid w:val="00D30990"/>
    <w:rsid w:val="00D30A33"/>
    <w:rsid w:val="00D30D9E"/>
    <w:rsid w:val="00D30F92"/>
    <w:rsid w:val="00D30FE1"/>
    <w:rsid w:val="00D31477"/>
    <w:rsid w:val="00D321C8"/>
    <w:rsid w:val="00D32281"/>
    <w:rsid w:val="00D32604"/>
    <w:rsid w:val="00D328FB"/>
    <w:rsid w:val="00D32ACA"/>
    <w:rsid w:val="00D330EB"/>
    <w:rsid w:val="00D330EE"/>
    <w:rsid w:val="00D3355B"/>
    <w:rsid w:val="00D339CB"/>
    <w:rsid w:val="00D34272"/>
    <w:rsid w:val="00D34831"/>
    <w:rsid w:val="00D34F79"/>
    <w:rsid w:val="00D352E8"/>
    <w:rsid w:val="00D353A5"/>
    <w:rsid w:val="00D3579A"/>
    <w:rsid w:val="00D35817"/>
    <w:rsid w:val="00D3592D"/>
    <w:rsid w:val="00D3595E"/>
    <w:rsid w:val="00D35DF8"/>
    <w:rsid w:val="00D35F0F"/>
    <w:rsid w:val="00D3608A"/>
    <w:rsid w:val="00D36556"/>
    <w:rsid w:val="00D365A1"/>
    <w:rsid w:val="00D36AFB"/>
    <w:rsid w:val="00D375CE"/>
    <w:rsid w:val="00D376E4"/>
    <w:rsid w:val="00D379F2"/>
    <w:rsid w:val="00D37CBB"/>
    <w:rsid w:val="00D4032A"/>
    <w:rsid w:val="00D404D8"/>
    <w:rsid w:val="00D40585"/>
    <w:rsid w:val="00D40679"/>
    <w:rsid w:val="00D40837"/>
    <w:rsid w:val="00D408F8"/>
    <w:rsid w:val="00D40900"/>
    <w:rsid w:val="00D4099C"/>
    <w:rsid w:val="00D40B05"/>
    <w:rsid w:val="00D40B68"/>
    <w:rsid w:val="00D40FB0"/>
    <w:rsid w:val="00D4102F"/>
    <w:rsid w:val="00D41104"/>
    <w:rsid w:val="00D41201"/>
    <w:rsid w:val="00D414AD"/>
    <w:rsid w:val="00D41A2A"/>
    <w:rsid w:val="00D41CC9"/>
    <w:rsid w:val="00D41D56"/>
    <w:rsid w:val="00D41DAE"/>
    <w:rsid w:val="00D421F8"/>
    <w:rsid w:val="00D42F20"/>
    <w:rsid w:val="00D432BD"/>
    <w:rsid w:val="00D43522"/>
    <w:rsid w:val="00D43B1C"/>
    <w:rsid w:val="00D43C67"/>
    <w:rsid w:val="00D440F4"/>
    <w:rsid w:val="00D44643"/>
    <w:rsid w:val="00D446EA"/>
    <w:rsid w:val="00D44C42"/>
    <w:rsid w:val="00D44C8A"/>
    <w:rsid w:val="00D454DC"/>
    <w:rsid w:val="00D45E36"/>
    <w:rsid w:val="00D46CCA"/>
    <w:rsid w:val="00D46F40"/>
    <w:rsid w:val="00D474F5"/>
    <w:rsid w:val="00D4773E"/>
    <w:rsid w:val="00D47864"/>
    <w:rsid w:val="00D47BB1"/>
    <w:rsid w:val="00D47C16"/>
    <w:rsid w:val="00D47D47"/>
    <w:rsid w:val="00D501F2"/>
    <w:rsid w:val="00D503D9"/>
    <w:rsid w:val="00D507AA"/>
    <w:rsid w:val="00D50862"/>
    <w:rsid w:val="00D508EA"/>
    <w:rsid w:val="00D50C12"/>
    <w:rsid w:val="00D51467"/>
    <w:rsid w:val="00D5146E"/>
    <w:rsid w:val="00D514FF"/>
    <w:rsid w:val="00D51595"/>
    <w:rsid w:val="00D51672"/>
    <w:rsid w:val="00D51713"/>
    <w:rsid w:val="00D51750"/>
    <w:rsid w:val="00D51917"/>
    <w:rsid w:val="00D51952"/>
    <w:rsid w:val="00D51F78"/>
    <w:rsid w:val="00D51FF9"/>
    <w:rsid w:val="00D524F4"/>
    <w:rsid w:val="00D5275A"/>
    <w:rsid w:val="00D52907"/>
    <w:rsid w:val="00D52B01"/>
    <w:rsid w:val="00D52EBB"/>
    <w:rsid w:val="00D530C8"/>
    <w:rsid w:val="00D5310B"/>
    <w:rsid w:val="00D5337B"/>
    <w:rsid w:val="00D534A8"/>
    <w:rsid w:val="00D5362D"/>
    <w:rsid w:val="00D53897"/>
    <w:rsid w:val="00D53EBB"/>
    <w:rsid w:val="00D5403A"/>
    <w:rsid w:val="00D54324"/>
    <w:rsid w:val="00D548D4"/>
    <w:rsid w:val="00D54A93"/>
    <w:rsid w:val="00D54E40"/>
    <w:rsid w:val="00D550B7"/>
    <w:rsid w:val="00D5510A"/>
    <w:rsid w:val="00D55492"/>
    <w:rsid w:val="00D55520"/>
    <w:rsid w:val="00D5556C"/>
    <w:rsid w:val="00D55627"/>
    <w:rsid w:val="00D558A8"/>
    <w:rsid w:val="00D5595D"/>
    <w:rsid w:val="00D559C1"/>
    <w:rsid w:val="00D55A7A"/>
    <w:rsid w:val="00D55AF8"/>
    <w:rsid w:val="00D55D93"/>
    <w:rsid w:val="00D561AB"/>
    <w:rsid w:val="00D5627B"/>
    <w:rsid w:val="00D56382"/>
    <w:rsid w:val="00D56425"/>
    <w:rsid w:val="00D56608"/>
    <w:rsid w:val="00D56B86"/>
    <w:rsid w:val="00D56D28"/>
    <w:rsid w:val="00D56F42"/>
    <w:rsid w:val="00D573E5"/>
    <w:rsid w:val="00D57814"/>
    <w:rsid w:val="00D57936"/>
    <w:rsid w:val="00D579D3"/>
    <w:rsid w:val="00D57ADD"/>
    <w:rsid w:val="00D57F96"/>
    <w:rsid w:val="00D607AC"/>
    <w:rsid w:val="00D608C0"/>
    <w:rsid w:val="00D608F3"/>
    <w:rsid w:val="00D609D2"/>
    <w:rsid w:val="00D60B7F"/>
    <w:rsid w:val="00D60E69"/>
    <w:rsid w:val="00D61008"/>
    <w:rsid w:val="00D6118B"/>
    <w:rsid w:val="00D61223"/>
    <w:rsid w:val="00D61533"/>
    <w:rsid w:val="00D61598"/>
    <w:rsid w:val="00D6194A"/>
    <w:rsid w:val="00D61B07"/>
    <w:rsid w:val="00D61C14"/>
    <w:rsid w:val="00D61D16"/>
    <w:rsid w:val="00D621CD"/>
    <w:rsid w:val="00D6242A"/>
    <w:rsid w:val="00D62A8B"/>
    <w:rsid w:val="00D62AB4"/>
    <w:rsid w:val="00D62CFD"/>
    <w:rsid w:val="00D62F86"/>
    <w:rsid w:val="00D630BB"/>
    <w:rsid w:val="00D633E3"/>
    <w:rsid w:val="00D63626"/>
    <w:rsid w:val="00D639B2"/>
    <w:rsid w:val="00D639BB"/>
    <w:rsid w:val="00D64023"/>
    <w:rsid w:val="00D640CB"/>
    <w:rsid w:val="00D640F4"/>
    <w:rsid w:val="00D643EB"/>
    <w:rsid w:val="00D64489"/>
    <w:rsid w:val="00D6471D"/>
    <w:rsid w:val="00D64951"/>
    <w:rsid w:val="00D64AD4"/>
    <w:rsid w:val="00D64CA4"/>
    <w:rsid w:val="00D64EA5"/>
    <w:rsid w:val="00D65D9F"/>
    <w:rsid w:val="00D666F2"/>
    <w:rsid w:val="00D6679A"/>
    <w:rsid w:val="00D6686A"/>
    <w:rsid w:val="00D668A9"/>
    <w:rsid w:val="00D66AF9"/>
    <w:rsid w:val="00D66C20"/>
    <w:rsid w:val="00D67283"/>
    <w:rsid w:val="00D70129"/>
    <w:rsid w:val="00D701FC"/>
    <w:rsid w:val="00D7048B"/>
    <w:rsid w:val="00D707F4"/>
    <w:rsid w:val="00D709C0"/>
    <w:rsid w:val="00D70AEC"/>
    <w:rsid w:val="00D70DC2"/>
    <w:rsid w:val="00D70DE6"/>
    <w:rsid w:val="00D711B3"/>
    <w:rsid w:val="00D71326"/>
    <w:rsid w:val="00D7177C"/>
    <w:rsid w:val="00D71CDF"/>
    <w:rsid w:val="00D71D0D"/>
    <w:rsid w:val="00D721FF"/>
    <w:rsid w:val="00D72662"/>
    <w:rsid w:val="00D72669"/>
    <w:rsid w:val="00D7279B"/>
    <w:rsid w:val="00D72FF6"/>
    <w:rsid w:val="00D732B3"/>
    <w:rsid w:val="00D73518"/>
    <w:rsid w:val="00D73733"/>
    <w:rsid w:val="00D73E16"/>
    <w:rsid w:val="00D740E9"/>
    <w:rsid w:val="00D743A6"/>
    <w:rsid w:val="00D746F4"/>
    <w:rsid w:val="00D747ED"/>
    <w:rsid w:val="00D7494D"/>
    <w:rsid w:val="00D75289"/>
    <w:rsid w:val="00D7558A"/>
    <w:rsid w:val="00D75D50"/>
    <w:rsid w:val="00D75F2E"/>
    <w:rsid w:val="00D7604E"/>
    <w:rsid w:val="00D761EB"/>
    <w:rsid w:val="00D76362"/>
    <w:rsid w:val="00D76A9B"/>
    <w:rsid w:val="00D76FA1"/>
    <w:rsid w:val="00D77078"/>
    <w:rsid w:val="00D77376"/>
    <w:rsid w:val="00D77A81"/>
    <w:rsid w:val="00D77C5C"/>
    <w:rsid w:val="00D77D14"/>
    <w:rsid w:val="00D8010D"/>
    <w:rsid w:val="00D801E5"/>
    <w:rsid w:val="00D802E0"/>
    <w:rsid w:val="00D806D6"/>
    <w:rsid w:val="00D81123"/>
    <w:rsid w:val="00D812E7"/>
    <w:rsid w:val="00D8151A"/>
    <w:rsid w:val="00D8174A"/>
    <w:rsid w:val="00D817C8"/>
    <w:rsid w:val="00D819A0"/>
    <w:rsid w:val="00D819DE"/>
    <w:rsid w:val="00D81C51"/>
    <w:rsid w:val="00D81EFD"/>
    <w:rsid w:val="00D826AB"/>
    <w:rsid w:val="00D828F0"/>
    <w:rsid w:val="00D83108"/>
    <w:rsid w:val="00D83612"/>
    <w:rsid w:val="00D836CF"/>
    <w:rsid w:val="00D8387F"/>
    <w:rsid w:val="00D83F88"/>
    <w:rsid w:val="00D8428C"/>
    <w:rsid w:val="00D844A3"/>
    <w:rsid w:val="00D84963"/>
    <w:rsid w:val="00D85450"/>
    <w:rsid w:val="00D85461"/>
    <w:rsid w:val="00D85904"/>
    <w:rsid w:val="00D85A53"/>
    <w:rsid w:val="00D85FA6"/>
    <w:rsid w:val="00D862B4"/>
    <w:rsid w:val="00D862C5"/>
    <w:rsid w:val="00D86660"/>
    <w:rsid w:val="00D86704"/>
    <w:rsid w:val="00D8678E"/>
    <w:rsid w:val="00D86ADA"/>
    <w:rsid w:val="00D86B65"/>
    <w:rsid w:val="00D86CFD"/>
    <w:rsid w:val="00D86DB4"/>
    <w:rsid w:val="00D874DF"/>
    <w:rsid w:val="00D87B6B"/>
    <w:rsid w:val="00D87BEA"/>
    <w:rsid w:val="00D87CC7"/>
    <w:rsid w:val="00D909A1"/>
    <w:rsid w:val="00D90B38"/>
    <w:rsid w:val="00D90C7B"/>
    <w:rsid w:val="00D90E95"/>
    <w:rsid w:val="00D90F1C"/>
    <w:rsid w:val="00D91247"/>
    <w:rsid w:val="00D9195B"/>
    <w:rsid w:val="00D91C6F"/>
    <w:rsid w:val="00D91E87"/>
    <w:rsid w:val="00D91F21"/>
    <w:rsid w:val="00D92247"/>
    <w:rsid w:val="00D9266E"/>
    <w:rsid w:val="00D926EA"/>
    <w:rsid w:val="00D92B77"/>
    <w:rsid w:val="00D93458"/>
    <w:rsid w:val="00D934A8"/>
    <w:rsid w:val="00D934E1"/>
    <w:rsid w:val="00D93514"/>
    <w:rsid w:val="00D93604"/>
    <w:rsid w:val="00D93628"/>
    <w:rsid w:val="00D93ACE"/>
    <w:rsid w:val="00D93B08"/>
    <w:rsid w:val="00D93D3A"/>
    <w:rsid w:val="00D93E1F"/>
    <w:rsid w:val="00D93F67"/>
    <w:rsid w:val="00D9415C"/>
    <w:rsid w:val="00D941BB"/>
    <w:rsid w:val="00D94353"/>
    <w:rsid w:val="00D9437C"/>
    <w:rsid w:val="00D94743"/>
    <w:rsid w:val="00D94CF6"/>
    <w:rsid w:val="00D94EEA"/>
    <w:rsid w:val="00D953B8"/>
    <w:rsid w:val="00D95899"/>
    <w:rsid w:val="00D9590C"/>
    <w:rsid w:val="00D95B3B"/>
    <w:rsid w:val="00D95CC2"/>
    <w:rsid w:val="00D96136"/>
    <w:rsid w:val="00D96322"/>
    <w:rsid w:val="00D96C83"/>
    <w:rsid w:val="00D96C93"/>
    <w:rsid w:val="00D96F35"/>
    <w:rsid w:val="00D97028"/>
    <w:rsid w:val="00D9716A"/>
    <w:rsid w:val="00D97597"/>
    <w:rsid w:val="00D978BC"/>
    <w:rsid w:val="00D97A36"/>
    <w:rsid w:val="00D97F1B"/>
    <w:rsid w:val="00DA0281"/>
    <w:rsid w:val="00DA0579"/>
    <w:rsid w:val="00DA08A7"/>
    <w:rsid w:val="00DA0E60"/>
    <w:rsid w:val="00DA12DD"/>
    <w:rsid w:val="00DA14EE"/>
    <w:rsid w:val="00DA16C0"/>
    <w:rsid w:val="00DA171D"/>
    <w:rsid w:val="00DA1A5F"/>
    <w:rsid w:val="00DA1B6D"/>
    <w:rsid w:val="00DA2007"/>
    <w:rsid w:val="00DA2056"/>
    <w:rsid w:val="00DA21B0"/>
    <w:rsid w:val="00DA2250"/>
    <w:rsid w:val="00DA252C"/>
    <w:rsid w:val="00DA2585"/>
    <w:rsid w:val="00DA26C4"/>
    <w:rsid w:val="00DA2908"/>
    <w:rsid w:val="00DA29CE"/>
    <w:rsid w:val="00DA2B29"/>
    <w:rsid w:val="00DA2B2C"/>
    <w:rsid w:val="00DA32FA"/>
    <w:rsid w:val="00DA3313"/>
    <w:rsid w:val="00DA367A"/>
    <w:rsid w:val="00DA384B"/>
    <w:rsid w:val="00DA3870"/>
    <w:rsid w:val="00DA41A8"/>
    <w:rsid w:val="00DA4376"/>
    <w:rsid w:val="00DA44E7"/>
    <w:rsid w:val="00DA5158"/>
    <w:rsid w:val="00DA5696"/>
    <w:rsid w:val="00DA5846"/>
    <w:rsid w:val="00DA587A"/>
    <w:rsid w:val="00DA5982"/>
    <w:rsid w:val="00DA5D93"/>
    <w:rsid w:val="00DA5DA7"/>
    <w:rsid w:val="00DA64B9"/>
    <w:rsid w:val="00DA6A35"/>
    <w:rsid w:val="00DA6AE0"/>
    <w:rsid w:val="00DA6BC0"/>
    <w:rsid w:val="00DA6CA8"/>
    <w:rsid w:val="00DA6F40"/>
    <w:rsid w:val="00DA7439"/>
    <w:rsid w:val="00DA7A4E"/>
    <w:rsid w:val="00DA7BE8"/>
    <w:rsid w:val="00DA7D13"/>
    <w:rsid w:val="00DB0615"/>
    <w:rsid w:val="00DB0C3B"/>
    <w:rsid w:val="00DB0DE5"/>
    <w:rsid w:val="00DB0F57"/>
    <w:rsid w:val="00DB12D6"/>
    <w:rsid w:val="00DB1757"/>
    <w:rsid w:val="00DB1BC9"/>
    <w:rsid w:val="00DB1D9B"/>
    <w:rsid w:val="00DB1F4F"/>
    <w:rsid w:val="00DB1FE7"/>
    <w:rsid w:val="00DB21D5"/>
    <w:rsid w:val="00DB2F1F"/>
    <w:rsid w:val="00DB3121"/>
    <w:rsid w:val="00DB3263"/>
    <w:rsid w:val="00DB33A0"/>
    <w:rsid w:val="00DB35EA"/>
    <w:rsid w:val="00DB365C"/>
    <w:rsid w:val="00DB3859"/>
    <w:rsid w:val="00DB3A47"/>
    <w:rsid w:val="00DB4558"/>
    <w:rsid w:val="00DB467E"/>
    <w:rsid w:val="00DB475D"/>
    <w:rsid w:val="00DB487C"/>
    <w:rsid w:val="00DB4A79"/>
    <w:rsid w:val="00DB4B2B"/>
    <w:rsid w:val="00DB4C3E"/>
    <w:rsid w:val="00DB4D19"/>
    <w:rsid w:val="00DB4EAF"/>
    <w:rsid w:val="00DB4FD5"/>
    <w:rsid w:val="00DB557E"/>
    <w:rsid w:val="00DB569C"/>
    <w:rsid w:val="00DB5C56"/>
    <w:rsid w:val="00DB5DDE"/>
    <w:rsid w:val="00DB6019"/>
    <w:rsid w:val="00DB604C"/>
    <w:rsid w:val="00DB605C"/>
    <w:rsid w:val="00DB6248"/>
    <w:rsid w:val="00DB66CD"/>
    <w:rsid w:val="00DB6873"/>
    <w:rsid w:val="00DB690C"/>
    <w:rsid w:val="00DB69DE"/>
    <w:rsid w:val="00DB6BAE"/>
    <w:rsid w:val="00DB6C58"/>
    <w:rsid w:val="00DB6F2D"/>
    <w:rsid w:val="00DB7035"/>
    <w:rsid w:val="00DB737D"/>
    <w:rsid w:val="00DB73A1"/>
    <w:rsid w:val="00DB7538"/>
    <w:rsid w:val="00DB7692"/>
    <w:rsid w:val="00DB77EE"/>
    <w:rsid w:val="00DC00BD"/>
    <w:rsid w:val="00DC03CF"/>
    <w:rsid w:val="00DC052D"/>
    <w:rsid w:val="00DC06DD"/>
    <w:rsid w:val="00DC08E9"/>
    <w:rsid w:val="00DC119A"/>
    <w:rsid w:val="00DC11F9"/>
    <w:rsid w:val="00DC15AB"/>
    <w:rsid w:val="00DC189F"/>
    <w:rsid w:val="00DC1E66"/>
    <w:rsid w:val="00DC1F60"/>
    <w:rsid w:val="00DC2462"/>
    <w:rsid w:val="00DC2616"/>
    <w:rsid w:val="00DC281D"/>
    <w:rsid w:val="00DC2AA2"/>
    <w:rsid w:val="00DC2AC7"/>
    <w:rsid w:val="00DC2D51"/>
    <w:rsid w:val="00DC2D9F"/>
    <w:rsid w:val="00DC306B"/>
    <w:rsid w:val="00DC30E7"/>
    <w:rsid w:val="00DC311B"/>
    <w:rsid w:val="00DC335D"/>
    <w:rsid w:val="00DC352A"/>
    <w:rsid w:val="00DC3719"/>
    <w:rsid w:val="00DC39EC"/>
    <w:rsid w:val="00DC3C19"/>
    <w:rsid w:val="00DC3C42"/>
    <w:rsid w:val="00DC3DCE"/>
    <w:rsid w:val="00DC4312"/>
    <w:rsid w:val="00DC4322"/>
    <w:rsid w:val="00DC452D"/>
    <w:rsid w:val="00DC4807"/>
    <w:rsid w:val="00DC4ABC"/>
    <w:rsid w:val="00DC4B5F"/>
    <w:rsid w:val="00DC4FA4"/>
    <w:rsid w:val="00DC532C"/>
    <w:rsid w:val="00DC5354"/>
    <w:rsid w:val="00DC5376"/>
    <w:rsid w:val="00DC54B3"/>
    <w:rsid w:val="00DC57CE"/>
    <w:rsid w:val="00DC5884"/>
    <w:rsid w:val="00DC58DD"/>
    <w:rsid w:val="00DC5A0B"/>
    <w:rsid w:val="00DC5CA2"/>
    <w:rsid w:val="00DC5D4C"/>
    <w:rsid w:val="00DC5D6E"/>
    <w:rsid w:val="00DC5E25"/>
    <w:rsid w:val="00DC5EF1"/>
    <w:rsid w:val="00DC5F36"/>
    <w:rsid w:val="00DC6042"/>
    <w:rsid w:val="00DC63A2"/>
    <w:rsid w:val="00DC6547"/>
    <w:rsid w:val="00DC6777"/>
    <w:rsid w:val="00DC6955"/>
    <w:rsid w:val="00DC695B"/>
    <w:rsid w:val="00DC699D"/>
    <w:rsid w:val="00DC72E1"/>
    <w:rsid w:val="00DC7424"/>
    <w:rsid w:val="00DC77D9"/>
    <w:rsid w:val="00DC791E"/>
    <w:rsid w:val="00DD0903"/>
    <w:rsid w:val="00DD09A1"/>
    <w:rsid w:val="00DD1493"/>
    <w:rsid w:val="00DD18A1"/>
    <w:rsid w:val="00DD18A7"/>
    <w:rsid w:val="00DD1ADC"/>
    <w:rsid w:val="00DD1CFF"/>
    <w:rsid w:val="00DD1E0C"/>
    <w:rsid w:val="00DD1E60"/>
    <w:rsid w:val="00DD20AE"/>
    <w:rsid w:val="00DD212C"/>
    <w:rsid w:val="00DD229E"/>
    <w:rsid w:val="00DD279F"/>
    <w:rsid w:val="00DD2BCA"/>
    <w:rsid w:val="00DD2DE1"/>
    <w:rsid w:val="00DD2E44"/>
    <w:rsid w:val="00DD3205"/>
    <w:rsid w:val="00DD33A4"/>
    <w:rsid w:val="00DD373E"/>
    <w:rsid w:val="00DD3772"/>
    <w:rsid w:val="00DD3D03"/>
    <w:rsid w:val="00DD3ED0"/>
    <w:rsid w:val="00DD41A4"/>
    <w:rsid w:val="00DD44BD"/>
    <w:rsid w:val="00DD4958"/>
    <w:rsid w:val="00DD4982"/>
    <w:rsid w:val="00DD4A84"/>
    <w:rsid w:val="00DD4B38"/>
    <w:rsid w:val="00DD4CC5"/>
    <w:rsid w:val="00DD4D45"/>
    <w:rsid w:val="00DD4FDD"/>
    <w:rsid w:val="00DD5307"/>
    <w:rsid w:val="00DD55E0"/>
    <w:rsid w:val="00DD5708"/>
    <w:rsid w:val="00DD60D2"/>
    <w:rsid w:val="00DD640C"/>
    <w:rsid w:val="00DD6593"/>
    <w:rsid w:val="00DD6ABE"/>
    <w:rsid w:val="00DD6B62"/>
    <w:rsid w:val="00DD6BDF"/>
    <w:rsid w:val="00DD6C9A"/>
    <w:rsid w:val="00DD6D4E"/>
    <w:rsid w:val="00DD7105"/>
    <w:rsid w:val="00DD7244"/>
    <w:rsid w:val="00DD7832"/>
    <w:rsid w:val="00DD79BF"/>
    <w:rsid w:val="00DD7B79"/>
    <w:rsid w:val="00DD7F27"/>
    <w:rsid w:val="00DE0F23"/>
    <w:rsid w:val="00DE0F34"/>
    <w:rsid w:val="00DE10B9"/>
    <w:rsid w:val="00DE144F"/>
    <w:rsid w:val="00DE15B1"/>
    <w:rsid w:val="00DE19FD"/>
    <w:rsid w:val="00DE1A27"/>
    <w:rsid w:val="00DE1B60"/>
    <w:rsid w:val="00DE21C0"/>
    <w:rsid w:val="00DE2471"/>
    <w:rsid w:val="00DE24C7"/>
    <w:rsid w:val="00DE252B"/>
    <w:rsid w:val="00DE2771"/>
    <w:rsid w:val="00DE32C5"/>
    <w:rsid w:val="00DE35C2"/>
    <w:rsid w:val="00DE3D71"/>
    <w:rsid w:val="00DE3DBB"/>
    <w:rsid w:val="00DE416C"/>
    <w:rsid w:val="00DE4225"/>
    <w:rsid w:val="00DE4473"/>
    <w:rsid w:val="00DE4830"/>
    <w:rsid w:val="00DE4954"/>
    <w:rsid w:val="00DE497C"/>
    <w:rsid w:val="00DE4996"/>
    <w:rsid w:val="00DE50D1"/>
    <w:rsid w:val="00DE5172"/>
    <w:rsid w:val="00DE5363"/>
    <w:rsid w:val="00DE5C38"/>
    <w:rsid w:val="00DE5C62"/>
    <w:rsid w:val="00DE5DD3"/>
    <w:rsid w:val="00DE6119"/>
    <w:rsid w:val="00DE640B"/>
    <w:rsid w:val="00DE6AD8"/>
    <w:rsid w:val="00DE6B03"/>
    <w:rsid w:val="00DE6C0C"/>
    <w:rsid w:val="00DE6F7A"/>
    <w:rsid w:val="00DE72B4"/>
    <w:rsid w:val="00DE7354"/>
    <w:rsid w:val="00DE776F"/>
    <w:rsid w:val="00DE78DF"/>
    <w:rsid w:val="00DE7A3D"/>
    <w:rsid w:val="00DE7C30"/>
    <w:rsid w:val="00DF0087"/>
    <w:rsid w:val="00DF0457"/>
    <w:rsid w:val="00DF088F"/>
    <w:rsid w:val="00DF0C4E"/>
    <w:rsid w:val="00DF0F45"/>
    <w:rsid w:val="00DF0F70"/>
    <w:rsid w:val="00DF1288"/>
    <w:rsid w:val="00DF12AE"/>
    <w:rsid w:val="00DF1403"/>
    <w:rsid w:val="00DF145E"/>
    <w:rsid w:val="00DF146E"/>
    <w:rsid w:val="00DF15B6"/>
    <w:rsid w:val="00DF1693"/>
    <w:rsid w:val="00DF1790"/>
    <w:rsid w:val="00DF17D7"/>
    <w:rsid w:val="00DF18B0"/>
    <w:rsid w:val="00DF19EE"/>
    <w:rsid w:val="00DF1B2D"/>
    <w:rsid w:val="00DF21A7"/>
    <w:rsid w:val="00DF2254"/>
    <w:rsid w:val="00DF2418"/>
    <w:rsid w:val="00DF2487"/>
    <w:rsid w:val="00DF2729"/>
    <w:rsid w:val="00DF2E98"/>
    <w:rsid w:val="00DF30D2"/>
    <w:rsid w:val="00DF3362"/>
    <w:rsid w:val="00DF3476"/>
    <w:rsid w:val="00DF39E2"/>
    <w:rsid w:val="00DF39EC"/>
    <w:rsid w:val="00DF3A4A"/>
    <w:rsid w:val="00DF3AA2"/>
    <w:rsid w:val="00DF3CCC"/>
    <w:rsid w:val="00DF3F70"/>
    <w:rsid w:val="00DF41CA"/>
    <w:rsid w:val="00DF46AA"/>
    <w:rsid w:val="00DF4B44"/>
    <w:rsid w:val="00DF4C40"/>
    <w:rsid w:val="00DF4D07"/>
    <w:rsid w:val="00DF502A"/>
    <w:rsid w:val="00DF5042"/>
    <w:rsid w:val="00DF5244"/>
    <w:rsid w:val="00DF54E4"/>
    <w:rsid w:val="00DF5F38"/>
    <w:rsid w:val="00DF636A"/>
    <w:rsid w:val="00DF6839"/>
    <w:rsid w:val="00DF6B3D"/>
    <w:rsid w:val="00DF6EBB"/>
    <w:rsid w:val="00DF735B"/>
    <w:rsid w:val="00DF7594"/>
    <w:rsid w:val="00DF7949"/>
    <w:rsid w:val="00DF7BFA"/>
    <w:rsid w:val="00DF7D8C"/>
    <w:rsid w:val="00DF7EA5"/>
    <w:rsid w:val="00E003DF"/>
    <w:rsid w:val="00E003FF"/>
    <w:rsid w:val="00E00601"/>
    <w:rsid w:val="00E00B9A"/>
    <w:rsid w:val="00E00C9B"/>
    <w:rsid w:val="00E00F8B"/>
    <w:rsid w:val="00E010E6"/>
    <w:rsid w:val="00E0118A"/>
    <w:rsid w:val="00E013AC"/>
    <w:rsid w:val="00E013DA"/>
    <w:rsid w:val="00E013EA"/>
    <w:rsid w:val="00E01FF1"/>
    <w:rsid w:val="00E02B0C"/>
    <w:rsid w:val="00E02DE1"/>
    <w:rsid w:val="00E02EB5"/>
    <w:rsid w:val="00E03091"/>
    <w:rsid w:val="00E031F6"/>
    <w:rsid w:val="00E03257"/>
    <w:rsid w:val="00E03C19"/>
    <w:rsid w:val="00E03DC3"/>
    <w:rsid w:val="00E03E14"/>
    <w:rsid w:val="00E03F7C"/>
    <w:rsid w:val="00E04182"/>
    <w:rsid w:val="00E044F9"/>
    <w:rsid w:val="00E04A65"/>
    <w:rsid w:val="00E04F84"/>
    <w:rsid w:val="00E05160"/>
    <w:rsid w:val="00E05225"/>
    <w:rsid w:val="00E052E0"/>
    <w:rsid w:val="00E0541F"/>
    <w:rsid w:val="00E0576C"/>
    <w:rsid w:val="00E05B75"/>
    <w:rsid w:val="00E05BE2"/>
    <w:rsid w:val="00E05D60"/>
    <w:rsid w:val="00E0629D"/>
    <w:rsid w:val="00E06367"/>
    <w:rsid w:val="00E063BA"/>
    <w:rsid w:val="00E066E4"/>
    <w:rsid w:val="00E0687D"/>
    <w:rsid w:val="00E06A99"/>
    <w:rsid w:val="00E06DB8"/>
    <w:rsid w:val="00E06F67"/>
    <w:rsid w:val="00E0734B"/>
    <w:rsid w:val="00E073CA"/>
    <w:rsid w:val="00E073F6"/>
    <w:rsid w:val="00E074BE"/>
    <w:rsid w:val="00E075A7"/>
    <w:rsid w:val="00E07864"/>
    <w:rsid w:val="00E07D76"/>
    <w:rsid w:val="00E07F6C"/>
    <w:rsid w:val="00E10292"/>
    <w:rsid w:val="00E10347"/>
    <w:rsid w:val="00E10445"/>
    <w:rsid w:val="00E1069D"/>
    <w:rsid w:val="00E107FC"/>
    <w:rsid w:val="00E10DCA"/>
    <w:rsid w:val="00E11063"/>
    <w:rsid w:val="00E115E6"/>
    <w:rsid w:val="00E11CDA"/>
    <w:rsid w:val="00E11DCA"/>
    <w:rsid w:val="00E12219"/>
    <w:rsid w:val="00E12436"/>
    <w:rsid w:val="00E12619"/>
    <w:rsid w:val="00E1272A"/>
    <w:rsid w:val="00E12798"/>
    <w:rsid w:val="00E128F8"/>
    <w:rsid w:val="00E12ED1"/>
    <w:rsid w:val="00E131C1"/>
    <w:rsid w:val="00E132D6"/>
    <w:rsid w:val="00E13425"/>
    <w:rsid w:val="00E13B9F"/>
    <w:rsid w:val="00E14695"/>
    <w:rsid w:val="00E148E4"/>
    <w:rsid w:val="00E14C6D"/>
    <w:rsid w:val="00E1517F"/>
    <w:rsid w:val="00E15619"/>
    <w:rsid w:val="00E15C9D"/>
    <w:rsid w:val="00E15FD0"/>
    <w:rsid w:val="00E1605C"/>
    <w:rsid w:val="00E16473"/>
    <w:rsid w:val="00E165B1"/>
    <w:rsid w:val="00E165F7"/>
    <w:rsid w:val="00E16F3E"/>
    <w:rsid w:val="00E17516"/>
    <w:rsid w:val="00E17784"/>
    <w:rsid w:val="00E17933"/>
    <w:rsid w:val="00E2048E"/>
    <w:rsid w:val="00E20687"/>
    <w:rsid w:val="00E21BB4"/>
    <w:rsid w:val="00E21CFA"/>
    <w:rsid w:val="00E227C0"/>
    <w:rsid w:val="00E228F6"/>
    <w:rsid w:val="00E22AEC"/>
    <w:rsid w:val="00E22DCD"/>
    <w:rsid w:val="00E22E3F"/>
    <w:rsid w:val="00E2306A"/>
    <w:rsid w:val="00E23097"/>
    <w:rsid w:val="00E232E0"/>
    <w:rsid w:val="00E236F2"/>
    <w:rsid w:val="00E23935"/>
    <w:rsid w:val="00E23A36"/>
    <w:rsid w:val="00E23ADE"/>
    <w:rsid w:val="00E23CF7"/>
    <w:rsid w:val="00E23D96"/>
    <w:rsid w:val="00E23DBF"/>
    <w:rsid w:val="00E241C2"/>
    <w:rsid w:val="00E2422F"/>
    <w:rsid w:val="00E2479B"/>
    <w:rsid w:val="00E24932"/>
    <w:rsid w:val="00E24D8F"/>
    <w:rsid w:val="00E24D90"/>
    <w:rsid w:val="00E2519E"/>
    <w:rsid w:val="00E253C1"/>
    <w:rsid w:val="00E253FC"/>
    <w:rsid w:val="00E25E60"/>
    <w:rsid w:val="00E26106"/>
    <w:rsid w:val="00E26431"/>
    <w:rsid w:val="00E26544"/>
    <w:rsid w:val="00E265D8"/>
    <w:rsid w:val="00E267E9"/>
    <w:rsid w:val="00E26993"/>
    <w:rsid w:val="00E27CEA"/>
    <w:rsid w:val="00E30324"/>
    <w:rsid w:val="00E303D6"/>
    <w:rsid w:val="00E309CD"/>
    <w:rsid w:val="00E30DC2"/>
    <w:rsid w:val="00E30EF5"/>
    <w:rsid w:val="00E30FB2"/>
    <w:rsid w:val="00E311DC"/>
    <w:rsid w:val="00E3165F"/>
    <w:rsid w:val="00E319EC"/>
    <w:rsid w:val="00E31A4E"/>
    <w:rsid w:val="00E31AB1"/>
    <w:rsid w:val="00E31B67"/>
    <w:rsid w:val="00E32016"/>
    <w:rsid w:val="00E3202B"/>
    <w:rsid w:val="00E3246E"/>
    <w:rsid w:val="00E33202"/>
    <w:rsid w:val="00E332CC"/>
    <w:rsid w:val="00E3334E"/>
    <w:rsid w:val="00E33C00"/>
    <w:rsid w:val="00E33D78"/>
    <w:rsid w:val="00E33E1A"/>
    <w:rsid w:val="00E345EE"/>
    <w:rsid w:val="00E347C9"/>
    <w:rsid w:val="00E34810"/>
    <w:rsid w:val="00E34B2A"/>
    <w:rsid w:val="00E34CA1"/>
    <w:rsid w:val="00E34D35"/>
    <w:rsid w:val="00E34E3D"/>
    <w:rsid w:val="00E34F18"/>
    <w:rsid w:val="00E3511E"/>
    <w:rsid w:val="00E358DA"/>
    <w:rsid w:val="00E359A2"/>
    <w:rsid w:val="00E35A29"/>
    <w:rsid w:val="00E35D0B"/>
    <w:rsid w:val="00E35E47"/>
    <w:rsid w:val="00E360E6"/>
    <w:rsid w:val="00E3643D"/>
    <w:rsid w:val="00E36862"/>
    <w:rsid w:val="00E36D5B"/>
    <w:rsid w:val="00E36E77"/>
    <w:rsid w:val="00E371D6"/>
    <w:rsid w:val="00E37371"/>
    <w:rsid w:val="00E37672"/>
    <w:rsid w:val="00E37DCB"/>
    <w:rsid w:val="00E37FD8"/>
    <w:rsid w:val="00E4050C"/>
    <w:rsid w:val="00E405C9"/>
    <w:rsid w:val="00E415D5"/>
    <w:rsid w:val="00E4179F"/>
    <w:rsid w:val="00E41ABA"/>
    <w:rsid w:val="00E41D09"/>
    <w:rsid w:val="00E421A3"/>
    <w:rsid w:val="00E4220F"/>
    <w:rsid w:val="00E42216"/>
    <w:rsid w:val="00E425C5"/>
    <w:rsid w:val="00E4263F"/>
    <w:rsid w:val="00E4268A"/>
    <w:rsid w:val="00E426A3"/>
    <w:rsid w:val="00E4279B"/>
    <w:rsid w:val="00E428F1"/>
    <w:rsid w:val="00E42D0B"/>
    <w:rsid w:val="00E43250"/>
    <w:rsid w:val="00E434B6"/>
    <w:rsid w:val="00E434BA"/>
    <w:rsid w:val="00E43502"/>
    <w:rsid w:val="00E435B8"/>
    <w:rsid w:val="00E435D5"/>
    <w:rsid w:val="00E4372C"/>
    <w:rsid w:val="00E437CF"/>
    <w:rsid w:val="00E43820"/>
    <w:rsid w:val="00E43CC0"/>
    <w:rsid w:val="00E4469A"/>
    <w:rsid w:val="00E44D1D"/>
    <w:rsid w:val="00E4513C"/>
    <w:rsid w:val="00E4535B"/>
    <w:rsid w:val="00E453EB"/>
    <w:rsid w:val="00E45664"/>
    <w:rsid w:val="00E45C30"/>
    <w:rsid w:val="00E45D83"/>
    <w:rsid w:val="00E45DF0"/>
    <w:rsid w:val="00E461C4"/>
    <w:rsid w:val="00E463DA"/>
    <w:rsid w:val="00E46525"/>
    <w:rsid w:val="00E4690E"/>
    <w:rsid w:val="00E46F5F"/>
    <w:rsid w:val="00E47137"/>
    <w:rsid w:val="00E47AD4"/>
    <w:rsid w:val="00E47BFE"/>
    <w:rsid w:val="00E5000E"/>
    <w:rsid w:val="00E502C8"/>
    <w:rsid w:val="00E5033E"/>
    <w:rsid w:val="00E50837"/>
    <w:rsid w:val="00E50F38"/>
    <w:rsid w:val="00E51085"/>
    <w:rsid w:val="00E512A5"/>
    <w:rsid w:val="00E515C5"/>
    <w:rsid w:val="00E5172C"/>
    <w:rsid w:val="00E517E4"/>
    <w:rsid w:val="00E51B20"/>
    <w:rsid w:val="00E52229"/>
    <w:rsid w:val="00E5254B"/>
    <w:rsid w:val="00E5291B"/>
    <w:rsid w:val="00E52A8B"/>
    <w:rsid w:val="00E52F9E"/>
    <w:rsid w:val="00E5320A"/>
    <w:rsid w:val="00E5360D"/>
    <w:rsid w:val="00E53624"/>
    <w:rsid w:val="00E5370B"/>
    <w:rsid w:val="00E53DC3"/>
    <w:rsid w:val="00E5419A"/>
    <w:rsid w:val="00E5473D"/>
    <w:rsid w:val="00E549F2"/>
    <w:rsid w:val="00E54BD4"/>
    <w:rsid w:val="00E54C21"/>
    <w:rsid w:val="00E5559F"/>
    <w:rsid w:val="00E557DB"/>
    <w:rsid w:val="00E5586C"/>
    <w:rsid w:val="00E55CC1"/>
    <w:rsid w:val="00E56439"/>
    <w:rsid w:val="00E567A3"/>
    <w:rsid w:val="00E56832"/>
    <w:rsid w:val="00E57380"/>
    <w:rsid w:val="00E57617"/>
    <w:rsid w:val="00E5783F"/>
    <w:rsid w:val="00E57CA9"/>
    <w:rsid w:val="00E57CF5"/>
    <w:rsid w:val="00E57F66"/>
    <w:rsid w:val="00E600F8"/>
    <w:rsid w:val="00E6040F"/>
    <w:rsid w:val="00E6043D"/>
    <w:rsid w:val="00E6046E"/>
    <w:rsid w:val="00E60EAB"/>
    <w:rsid w:val="00E618BA"/>
    <w:rsid w:val="00E62792"/>
    <w:rsid w:val="00E627BC"/>
    <w:rsid w:val="00E62B10"/>
    <w:rsid w:val="00E62F00"/>
    <w:rsid w:val="00E63348"/>
    <w:rsid w:val="00E6390D"/>
    <w:rsid w:val="00E63A6F"/>
    <w:rsid w:val="00E64261"/>
    <w:rsid w:val="00E64C61"/>
    <w:rsid w:val="00E64C85"/>
    <w:rsid w:val="00E65D68"/>
    <w:rsid w:val="00E66281"/>
    <w:rsid w:val="00E66445"/>
    <w:rsid w:val="00E668D8"/>
    <w:rsid w:val="00E66B5C"/>
    <w:rsid w:val="00E66D0B"/>
    <w:rsid w:val="00E67204"/>
    <w:rsid w:val="00E67833"/>
    <w:rsid w:val="00E67BA3"/>
    <w:rsid w:val="00E70697"/>
    <w:rsid w:val="00E70787"/>
    <w:rsid w:val="00E70AC5"/>
    <w:rsid w:val="00E70C98"/>
    <w:rsid w:val="00E70F09"/>
    <w:rsid w:val="00E70F47"/>
    <w:rsid w:val="00E7125A"/>
    <w:rsid w:val="00E712BD"/>
    <w:rsid w:val="00E71353"/>
    <w:rsid w:val="00E71456"/>
    <w:rsid w:val="00E71AF8"/>
    <w:rsid w:val="00E71BC0"/>
    <w:rsid w:val="00E71D7E"/>
    <w:rsid w:val="00E72058"/>
    <w:rsid w:val="00E72339"/>
    <w:rsid w:val="00E725F8"/>
    <w:rsid w:val="00E7285A"/>
    <w:rsid w:val="00E738B1"/>
    <w:rsid w:val="00E739BA"/>
    <w:rsid w:val="00E73C4D"/>
    <w:rsid w:val="00E73C78"/>
    <w:rsid w:val="00E73D4E"/>
    <w:rsid w:val="00E73EA7"/>
    <w:rsid w:val="00E749F1"/>
    <w:rsid w:val="00E74B43"/>
    <w:rsid w:val="00E74E22"/>
    <w:rsid w:val="00E750C5"/>
    <w:rsid w:val="00E752D8"/>
    <w:rsid w:val="00E754C1"/>
    <w:rsid w:val="00E7590C"/>
    <w:rsid w:val="00E759A2"/>
    <w:rsid w:val="00E75F73"/>
    <w:rsid w:val="00E7601D"/>
    <w:rsid w:val="00E762EF"/>
    <w:rsid w:val="00E763DB"/>
    <w:rsid w:val="00E7665F"/>
    <w:rsid w:val="00E766AC"/>
    <w:rsid w:val="00E76960"/>
    <w:rsid w:val="00E76ED2"/>
    <w:rsid w:val="00E77108"/>
    <w:rsid w:val="00E77119"/>
    <w:rsid w:val="00E77124"/>
    <w:rsid w:val="00E77335"/>
    <w:rsid w:val="00E773E9"/>
    <w:rsid w:val="00E77668"/>
    <w:rsid w:val="00E776F7"/>
    <w:rsid w:val="00E77944"/>
    <w:rsid w:val="00E77ABB"/>
    <w:rsid w:val="00E77ADF"/>
    <w:rsid w:val="00E77B4B"/>
    <w:rsid w:val="00E80702"/>
    <w:rsid w:val="00E809B5"/>
    <w:rsid w:val="00E80EE8"/>
    <w:rsid w:val="00E811C1"/>
    <w:rsid w:val="00E8131F"/>
    <w:rsid w:val="00E81BEA"/>
    <w:rsid w:val="00E82474"/>
    <w:rsid w:val="00E824B5"/>
    <w:rsid w:val="00E8265E"/>
    <w:rsid w:val="00E82931"/>
    <w:rsid w:val="00E832A0"/>
    <w:rsid w:val="00E833C8"/>
    <w:rsid w:val="00E833EE"/>
    <w:rsid w:val="00E8365F"/>
    <w:rsid w:val="00E83ADF"/>
    <w:rsid w:val="00E83D40"/>
    <w:rsid w:val="00E83F69"/>
    <w:rsid w:val="00E84383"/>
    <w:rsid w:val="00E84792"/>
    <w:rsid w:val="00E84BC5"/>
    <w:rsid w:val="00E84ECC"/>
    <w:rsid w:val="00E8514E"/>
    <w:rsid w:val="00E852AE"/>
    <w:rsid w:val="00E85307"/>
    <w:rsid w:val="00E853FD"/>
    <w:rsid w:val="00E8550B"/>
    <w:rsid w:val="00E8551C"/>
    <w:rsid w:val="00E8558A"/>
    <w:rsid w:val="00E85C2C"/>
    <w:rsid w:val="00E861A5"/>
    <w:rsid w:val="00E867BC"/>
    <w:rsid w:val="00E86DEF"/>
    <w:rsid w:val="00E86E51"/>
    <w:rsid w:val="00E87064"/>
    <w:rsid w:val="00E87222"/>
    <w:rsid w:val="00E874C6"/>
    <w:rsid w:val="00E87637"/>
    <w:rsid w:val="00E876BE"/>
    <w:rsid w:val="00E87858"/>
    <w:rsid w:val="00E87878"/>
    <w:rsid w:val="00E87BCC"/>
    <w:rsid w:val="00E87DE0"/>
    <w:rsid w:val="00E905F6"/>
    <w:rsid w:val="00E905FB"/>
    <w:rsid w:val="00E9088E"/>
    <w:rsid w:val="00E90A89"/>
    <w:rsid w:val="00E90B83"/>
    <w:rsid w:val="00E910FF"/>
    <w:rsid w:val="00E912FF"/>
    <w:rsid w:val="00E91485"/>
    <w:rsid w:val="00E923C3"/>
    <w:rsid w:val="00E9259C"/>
    <w:rsid w:val="00E929CC"/>
    <w:rsid w:val="00E92E3B"/>
    <w:rsid w:val="00E92F1B"/>
    <w:rsid w:val="00E93350"/>
    <w:rsid w:val="00E93359"/>
    <w:rsid w:val="00E934E8"/>
    <w:rsid w:val="00E9357D"/>
    <w:rsid w:val="00E9394A"/>
    <w:rsid w:val="00E93A61"/>
    <w:rsid w:val="00E93CC5"/>
    <w:rsid w:val="00E94423"/>
    <w:rsid w:val="00E946A6"/>
    <w:rsid w:val="00E946F5"/>
    <w:rsid w:val="00E94B13"/>
    <w:rsid w:val="00E94C88"/>
    <w:rsid w:val="00E950B8"/>
    <w:rsid w:val="00E951AA"/>
    <w:rsid w:val="00E9565A"/>
    <w:rsid w:val="00E957C2"/>
    <w:rsid w:val="00E95D52"/>
    <w:rsid w:val="00E95F2A"/>
    <w:rsid w:val="00E96422"/>
    <w:rsid w:val="00E96AD0"/>
    <w:rsid w:val="00E96BFE"/>
    <w:rsid w:val="00E96F94"/>
    <w:rsid w:val="00E97203"/>
    <w:rsid w:val="00E9739A"/>
    <w:rsid w:val="00E9768C"/>
    <w:rsid w:val="00E97783"/>
    <w:rsid w:val="00E979FD"/>
    <w:rsid w:val="00E97BBA"/>
    <w:rsid w:val="00E97EB2"/>
    <w:rsid w:val="00E97EED"/>
    <w:rsid w:val="00EA0846"/>
    <w:rsid w:val="00EA1525"/>
    <w:rsid w:val="00EA1B4A"/>
    <w:rsid w:val="00EA1B9C"/>
    <w:rsid w:val="00EA1C54"/>
    <w:rsid w:val="00EA1D0C"/>
    <w:rsid w:val="00EA1D43"/>
    <w:rsid w:val="00EA22D1"/>
    <w:rsid w:val="00EA237E"/>
    <w:rsid w:val="00EA28C2"/>
    <w:rsid w:val="00EA333D"/>
    <w:rsid w:val="00EA3576"/>
    <w:rsid w:val="00EA37A4"/>
    <w:rsid w:val="00EA3C33"/>
    <w:rsid w:val="00EA3CF5"/>
    <w:rsid w:val="00EA3E67"/>
    <w:rsid w:val="00EA4030"/>
    <w:rsid w:val="00EA41BF"/>
    <w:rsid w:val="00EA47E3"/>
    <w:rsid w:val="00EA4CF8"/>
    <w:rsid w:val="00EA5011"/>
    <w:rsid w:val="00EA519B"/>
    <w:rsid w:val="00EA5833"/>
    <w:rsid w:val="00EA5EE0"/>
    <w:rsid w:val="00EA5F2D"/>
    <w:rsid w:val="00EA61F9"/>
    <w:rsid w:val="00EA6240"/>
    <w:rsid w:val="00EA625C"/>
    <w:rsid w:val="00EA637C"/>
    <w:rsid w:val="00EA63BB"/>
    <w:rsid w:val="00EA63F0"/>
    <w:rsid w:val="00EA6880"/>
    <w:rsid w:val="00EA6CBC"/>
    <w:rsid w:val="00EA6CC2"/>
    <w:rsid w:val="00EA6E0F"/>
    <w:rsid w:val="00EA6EEB"/>
    <w:rsid w:val="00EA6FE6"/>
    <w:rsid w:val="00EA7120"/>
    <w:rsid w:val="00EA7379"/>
    <w:rsid w:val="00EA76B6"/>
    <w:rsid w:val="00EA77D4"/>
    <w:rsid w:val="00EA7828"/>
    <w:rsid w:val="00EA7931"/>
    <w:rsid w:val="00EA7AE7"/>
    <w:rsid w:val="00EA7C0E"/>
    <w:rsid w:val="00EA7D8E"/>
    <w:rsid w:val="00EB04BD"/>
    <w:rsid w:val="00EB0663"/>
    <w:rsid w:val="00EB095D"/>
    <w:rsid w:val="00EB113E"/>
    <w:rsid w:val="00EB120E"/>
    <w:rsid w:val="00EB1258"/>
    <w:rsid w:val="00EB1340"/>
    <w:rsid w:val="00EB1448"/>
    <w:rsid w:val="00EB19C1"/>
    <w:rsid w:val="00EB1FDC"/>
    <w:rsid w:val="00EB312B"/>
    <w:rsid w:val="00EB365E"/>
    <w:rsid w:val="00EB3961"/>
    <w:rsid w:val="00EB3E64"/>
    <w:rsid w:val="00EB3F02"/>
    <w:rsid w:val="00EB3F2E"/>
    <w:rsid w:val="00EB4144"/>
    <w:rsid w:val="00EB442E"/>
    <w:rsid w:val="00EB44EA"/>
    <w:rsid w:val="00EB466D"/>
    <w:rsid w:val="00EB4816"/>
    <w:rsid w:val="00EB4C33"/>
    <w:rsid w:val="00EB50E8"/>
    <w:rsid w:val="00EB5379"/>
    <w:rsid w:val="00EB58AE"/>
    <w:rsid w:val="00EB5A5B"/>
    <w:rsid w:val="00EB5CC2"/>
    <w:rsid w:val="00EB5D9A"/>
    <w:rsid w:val="00EB5DA2"/>
    <w:rsid w:val="00EB602C"/>
    <w:rsid w:val="00EB6807"/>
    <w:rsid w:val="00EB6823"/>
    <w:rsid w:val="00EB6C22"/>
    <w:rsid w:val="00EB72D6"/>
    <w:rsid w:val="00EB7411"/>
    <w:rsid w:val="00EB7718"/>
    <w:rsid w:val="00EB7792"/>
    <w:rsid w:val="00EB78BE"/>
    <w:rsid w:val="00EC0065"/>
    <w:rsid w:val="00EC06E6"/>
    <w:rsid w:val="00EC0C23"/>
    <w:rsid w:val="00EC0F20"/>
    <w:rsid w:val="00EC1161"/>
    <w:rsid w:val="00EC13E7"/>
    <w:rsid w:val="00EC151A"/>
    <w:rsid w:val="00EC16CE"/>
    <w:rsid w:val="00EC17C3"/>
    <w:rsid w:val="00EC195A"/>
    <w:rsid w:val="00EC1DD4"/>
    <w:rsid w:val="00EC1F18"/>
    <w:rsid w:val="00EC2039"/>
    <w:rsid w:val="00EC21F1"/>
    <w:rsid w:val="00EC2379"/>
    <w:rsid w:val="00EC24FF"/>
    <w:rsid w:val="00EC25C6"/>
    <w:rsid w:val="00EC2996"/>
    <w:rsid w:val="00EC2A64"/>
    <w:rsid w:val="00EC2B4E"/>
    <w:rsid w:val="00EC2F62"/>
    <w:rsid w:val="00EC2F7E"/>
    <w:rsid w:val="00EC3163"/>
    <w:rsid w:val="00EC376D"/>
    <w:rsid w:val="00EC3794"/>
    <w:rsid w:val="00EC3963"/>
    <w:rsid w:val="00EC3CC1"/>
    <w:rsid w:val="00EC46E3"/>
    <w:rsid w:val="00EC4FB0"/>
    <w:rsid w:val="00EC5285"/>
    <w:rsid w:val="00EC5767"/>
    <w:rsid w:val="00EC5BC9"/>
    <w:rsid w:val="00EC5E01"/>
    <w:rsid w:val="00EC65D8"/>
    <w:rsid w:val="00EC6866"/>
    <w:rsid w:val="00EC69DD"/>
    <w:rsid w:val="00EC6DDE"/>
    <w:rsid w:val="00EC6E96"/>
    <w:rsid w:val="00EC6F93"/>
    <w:rsid w:val="00EC6FA2"/>
    <w:rsid w:val="00EC7738"/>
    <w:rsid w:val="00EC7771"/>
    <w:rsid w:val="00EC7B3C"/>
    <w:rsid w:val="00ED01F7"/>
    <w:rsid w:val="00ED0686"/>
    <w:rsid w:val="00ED0708"/>
    <w:rsid w:val="00ED101D"/>
    <w:rsid w:val="00ED116F"/>
    <w:rsid w:val="00ED1A15"/>
    <w:rsid w:val="00ED1BBB"/>
    <w:rsid w:val="00ED1DF1"/>
    <w:rsid w:val="00ED2504"/>
    <w:rsid w:val="00ED2607"/>
    <w:rsid w:val="00ED2B05"/>
    <w:rsid w:val="00ED2D7D"/>
    <w:rsid w:val="00ED310F"/>
    <w:rsid w:val="00ED3121"/>
    <w:rsid w:val="00ED335E"/>
    <w:rsid w:val="00ED3C9E"/>
    <w:rsid w:val="00ED3E02"/>
    <w:rsid w:val="00ED3E2A"/>
    <w:rsid w:val="00ED412E"/>
    <w:rsid w:val="00ED41B8"/>
    <w:rsid w:val="00ED43C1"/>
    <w:rsid w:val="00ED441E"/>
    <w:rsid w:val="00ED46D1"/>
    <w:rsid w:val="00ED4859"/>
    <w:rsid w:val="00ED4974"/>
    <w:rsid w:val="00ED4FEA"/>
    <w:rsid w:val="00ED5101"/>
    <w:rsid w:val="00ED5120"/>
    <w:rsid w:val="00ED5BA8"/>
    <w:rsid w:val="00ED5DB7"/>
    <w:rsid w:val="00ED5F5B"/>
    <w:rsid w:val="00ED6033"/>
    <w:rsid w:val="00ED63C8"/>
    <w:rsid w:val="00ED68A4"/>
    <w:rsid w:val="00ED6959"/>
    <w:rsid w:val="00ED6C2F"/>
    <w:rsid w:val="00ED6E3E"/>
    <w:rsid w:val="00ED6EEC"/>
    <w:rsid w:val="00ED6FFE"/>
    <w:rsid w:val="00ED787A"/>
    <w:rsid w:val="00EE0103"/>
    <w:rsid w:val="00EE0567"/>
    <w:rsid w:val="00EE06F8"/>
    <w:rsid w:val="00EE0C33"/>
    <w:rsid w:val="00EE0E50"/>
    <w:rsid w:val="00EE130C"/>
    <w:rsid w:val="00EE1382"/>
    <w:rsid w:val="00EE13B1"/>
    <w:rsid w:val="00EE1494"/>
    <w:rsid w:val="00EE190C"/>
    <w:rsid w:val="00EE1991"/>
    <w:rsid w:val="00EE216C"/>
    <w:rsid w:val="00EE24D3"/>
    <w:rsid w:val="00EE2521"/>
    <w:rsid w:val="00EE279D"/>
    <w:rsid w:val="00EE2A48"/>
    <w:rsid w:val="00EE2EE0"/>
    <w:rsid w:val="00EE33E7"/>
    <w:rsid w:val="00EE3487"/>
    <w:rsid w:val="00EE3641"/>
    <w:rsid w:val="00EE378E"/>
    <w:rsid w:val="00EE3A4A"/>
    <w:rsid w:val="00EE3AA8"/>
    <w:rsid w:val="00EE3BF2"/>
    <w:rsid w:val="00EE3D3E"/>
    <w:rsid w:val="00EE3E14"/>
    <w:rsid w:val="00EE4145"/>
    <w:rsid w:val="00EE431E"/>
    <w:rsid w:val="00EE43B9"/>
    <w:rsid w:val="00EE477D"/>
    <w:rsid w:val="00EE4BBA"/>
    <w:rsid w:val="00EE543B"/>
    <w:rsid w:val="00EE5541"/>
    <w:rsid w:val="00EE55B9"/>
    <w:rsid w:val="00EE58ED"/>
    <w:rsid w:val="00EE6088"/>
    <w:rsid w:val="00EE6266"/>
    <w:rsid w:val="00EE63E6"/>
    <w:rsid w:val="00EE65A8"/>
    <w:rsid w:val="00EE65AD"/>
    <w:rsid w:val="00EE65CF"/>
    <w:rsid w:val="00EE67B2"/>
    <w:rsid w:val="00EE69A6"/>
    <w:rsid w:val="00EE70D1"/>
    <w:rsid w:val="00EE748B"/>
    <w:rsid w:val="00EE76A9"/>
    <w:rsid w:val="00EE76B9"/>
    <w:rsid w:val="00EE7706"/>
    <w:rsid w:val="00EE7B6F"/>
    <w:rsid w:val="00EE7F6B"/>
    <w:rsid w:val="00EE7FA7"/>
    <w:rsid w:val="00EF053F"/>
    <w:rsid w:val="00EF0A2E"/>
    <w:rsid w:val="00EF0E47"/>
    <w:rsid w:val="00EF0F3D"/>
    <w:rsid w:val="00EF1306"/>
    <w:rsid w:val="00EF13A6"/>
    <w:rsid w:val="00EF15E2"/>
    <w:rsid w:val="00EF19F1"/>
    <w:rsid w:val="00EF1D57"/>
    <w:rsid w:val="00EF1F01"/>
    <w:rsid w:val="00EF211E"/>
    <w:rsid w:val="00EF21C3"/>
    <w:rsid w:val="00EF25CA"/>
    <w:rsid w:val="00EF27A9"/>
    <w:rsid w:val="00EF28E0"/>
    <w:rsid w:val="00EF2C93"/>
    <w:rsid w:val="00EF2CC2"/>
    <w:rsid w:val="00EF2D41"/>
    <w:rsid w:val="00EF340E"/>
    <w:rsid w:val="00EF379E"/>
    <w:rsid w:val="00EF3D00"/>
    <w:rsid w:val="00EF3D89"/>
    <w:rsid w:val="00EF428C"/>
    <w:rsid w:val="00EF42C0"/>
    <w:rsid w:val="00EF42E4"/>
    <w:rsid w:val="00EF4413"/>
    <w:rsid w:val="00EF4436"/>
    <w:rsid w:val="00EF46E6"/>
    <w:rsid w:val="00EF4AE0"/>
    <w:rsid w:val="00EF4ECF"/>
    <w:rsid w:val="00EF4EE5"/>
    <w:rsid w:val="00EF4F98"/>
    <w:rsid w:val="00EF591F"/>
    <w:rsid w:val="00EF5A32"/>
    <w:rsid w:val="00EF5E14"/>
    <w:rsid w:val="00EF6294"/>
    <w:rsid w:val="00EF6545"/>
    <w:rsid w:val="00EF6935"/>
    <w:rsid w:val="00EF6954"/>
    <w:rsid w:val="00EF6D58"/>
    <w:rsid w:val="00EF6EAA"/>
    <w:rsid w:val="00EF707B"/>
    <w:rsid w:val="00EF7191"/>
    <w:rsid w:val="00EF72F2"/>
    <w:rsid w:val="00EF7DB5"/>
    <w:rsid w:val="00F0040C"/>
    <w:rsid w:val="00F0066D"/>
    <w:rsid w:val="00F009E7"/>
    <w:rsid w:val="00F00B89"/>
    <w:rsid w:val="00F00E2C"/>
    <w:rsid w:val="00F00E67"/>
    <w:rsid w:val="00F0102F"/>
    <w:rsid w:val="00F01450"/>
    <w:rsid w:val="00F01621"/>
    <w:rsid w:val="00F01780"/>
    <w:rsid w:val="00F0217F"/>
    <w:rsid w:val="00F022AE"/>
    <w:rsid w:val="00F0290D"/>
    <w:rsid w:val="00F02985"/>
    <w:rsid w:val="00F02C8E"/>
    <w:rsid w:val="00F03602"/>
    <w:rsid w:val="00F03615"/>
    <w:rsid w:val="00F03983"/>
    <w:rsid w:val="00F039B5"/>
    <w:rsid w:val="00F03EDB"/>
    <w:rsid w:val="00F045A5"/>
    <w:rsid w:val="00F04714"/>
    <w:rsid w:val="00F0488F"/>
    <w:rsid w:val="00F048BA"/>
    <w:rsid w:val="00F04B2A"/>
    <w:rsid w:val="00F050A4"/>
    <w:rsid w:val="00F05168"/>
    <w:rsid w:val="00F05253"/>
    <w:rsid w:val="00F0529F"/>
    <w:rsid w:val="00F052F1"/>
    <w:rsid w:val="00F05523"/>
    <w:rsid w:val="00F05D4F"/>
    <w:rsid w:val="00F06386"/>
    <w:rsid w:val="00F067B9"/>
    <w:rsid w:val="00F06A6E"/>
    <w:rsid w:val="00F06D95"/>
    <w:rsid w:val="00F06F2F"/>
    <w:rsid w:val="00F07370"/>
    <w:rsid w:val="00F075CB"/>
    <w:rsid w:val="00F1044D"/>
    <w:rsid w:val="00F1048C"/>
    <w:rsid w:val="00F1063E"/>
    <w:rsid w:val="00F10824"/>
    <w:rsid w:val="00F10AEA"/>
    <w:rsid w:val="00F10C10"/>
    <w:rsid w:val="00F10EA2"/>
    <w:rsid w:val="00F10F25"/>
    <w:rsid w:val="00F1160B"/>
    <w:rsid w:val="00F118AE"/>
    <w:rsid w:val="00F11A01"/>
    <w:rsid w:val="00F11CA2"/>
    <w:rsid w:val="00F11E75"/>
    <w:rsid w:val="00F120FE"/>
    <w:rsid w:val="00F12110"/>
    <w:rsid w:val="00F12569"/>
    <w:rsid w:val="00F12A98"/>
    <w:rsid w:val="00F12D60"/>
    <w:rsid w:val="00F130FD"/>
    <w:rsid w:val="00F134F1"/>
    <w:rsid w:val="00F13501"/>
    <w:rsid w:val="00F137AA"/>
    <w:rsid w:val="00F1381F"/>
    <w:rsid w:val="00F13AB1"/>
    <w:rsid w:val="00F1416E"/>
    <w:rsid w:val="00F141B0"/>
    <w:rsid w:val="00F1496A"/>
    <w:rsid w:val="00F155A4"/>
    <w:rsid w:val="00F15609"/>
    <w:rsid w:val="00F15709"/>
    <w:rsid w:val="00F15A08"/>
    <w:rsid w:val="00F15A9D"/>
    <w:rsid w:val="00F15ECA"/>
    <w:rsid w:val="00F162A6"/>
    <w:rsid w:val="00F163D4"/>
    <w:rsid w:val="00F16A5E"/>
    <w:rsid w:val="00F16A79"/>
    <w:rsid w:val="00F16BA6"/>
    <w:rsid w:val="00F16BAF"/>
    <w:rsid w:val="00F16BC7"/>
    <w:rsid w:val="00F174F9"/>
    <w:rsid w:val="00F175AC"/>
    <w:rsid w:val="00F175BE"/>
    <w:rsid w:val="00F17760"/>
    <w:rsid w:val="00F17780"/>
    <w:rsid w:val="00F1778C"/>
    <w:rsid w:val="00F177D6"/>
    <w:rsid w:val="00F17918"/>
    <w:rsid w:val="00F17AB1"/>
    <w:rsid w:val="00F17F7A"/>
    <w:rsid w:val="00F17FA5"/>
    <w:rsid w:val="00F20019"/>
    <w:rsid w:val="00F20403"/>
    <w:rsid w:val="00F205F3"/>
    <w:rsid w:val="00F2068D"/>
    <w:rsid w:val="00F20838"/>
    <w:rsid w:val="00F2086F"/>
    <w:rsid w:val="00F208B5"/>
    <w:rsid w:val="00F208E9"/>
    <w:rsid w:val="00F20985"/>
    <w:rsid w:val="00F20B20"/>
    <w:rsid w:val="00F21060"/>
    <w:rsid w:val="00F21128"/>
    <w:rsid w:val="00F21223"/>
    <w:rsid w:val="00F212BE"/>
    <w:rsid w:val="00F2193F"/>
    <w:rsid w:val="00F21B39"/>
    <w:rsid w:val="00F22399"/>
    <w:rsid w:val="00F2252D"/>
    <w:rsid w:val="00F2298E"/>
    <w:rsid w:val="00F22C7F"/>
    <w:rsid w:val="00F22E02"/>
    <w:rsid w:val="00F22EA7"/>
    <w:rsid w:val="00F22FD3"/>
    <w:rsid w:val="00F2353D"/>
    <w:rsid w:val="00F23612"/>
    <w:rsid w:val="00F2361B"/>
    <w:rsid w:val="00F23DD7"/>
    <w:rsid w:val="00F23DFB"/>
    <w:rsid w:val="00F23E3E"/>
    <w:rsid w:val="00F23E9D"/>
    <w:rsid w:val="00F241CB"/>
    <w:rsid w:val="00F24437"/>
    <w:rsid w:val="00F24BF2"/>
    <w:rsid w:val="00F24E64"/>
    <w:rsid w:val="00F2503D"/>
    <w:rsid w:val="00F25180"/>
    <w:rsid w:val="00F25317"/>
    <w:rsid w:val="00F255C4"/>
    <w:rsid w:val="00F25DBF"/>
    <w:rsid w:val="00F25E50"/>
    <w:rsid w:val="00F25EE1"/>
    <w:rsid w:val="00F25F01"/>
    <w:rsid w:val="00F26042"/>
    <w:rsid w:val="00F26A2B"/>
    <w:rsid w:val="00F26B27"/>
    <w:rsid w:val="00F26C30"/>
    <w:rsid w:val="00F26E45"/>
    <w:rsid w:val="00F26FD9"/>
    <w:rsid w:val="00F2701B"/>
    <w:rsid w:val="00F2717B"/>
    <w:rsid w:val="00F2735F"/>
    <w:rsid w:val="00F2746F"/>
    <w:rsid w:val="00F304FA"/>
    <w:rsid w:val="00F306AB"/>
    <w:rsid w:val="00F30744"/>
    <w:rsid w:val="00F30AA7"/>
    <w:rsid w:val="00F30DC6"/>
    <w:rsid w:val="00F3123E"/>
    <w:rsid w:val="00F3220F"/>
    <w:rsid w:val="00F32AA5"/>
    <w:rsid w:val="00F32BE7"/>
    <w:rsid w:val="00F3317A"/>
    <w:rsid w:val="00F333D7"/>
    <w:rsid w:val="00F33831"/>
    <w:rsid w:val="00F33AFB"/>
    <w:rsid w:val="00F341AF"/>
    <w:rsid w:val="00F343F9"/>
    <w:rsid w:val="00F344B7"/>
    <w:rsid w:val="00F349AA"/>
    <w:rsid w:val="00F34B49"/>
    <w:rsid w:val="00F34C86"/>
    <w:rsid w:val="00F354F4"/>
    <w:rsid w:val="00F3604E"/>
    <w:rsid w:val="00F367B3"/>
    <w:rsid w:val="00F36AE9"/>
    <w:rsid w:val="00F37447"/>
    <w:rsid w:val="00F3757D"/>
    <w:rsid w:val="00F37782"/>
    <w:rsid w:val="00F4048C"/>
    <w:rsid w:val="00F4049D"/>
    <w:rsid w:val="00F40582"/>
    <w:rsid w:val="00F40777"/>
    <w:rsid w:val="00F408B6"/>
    <w:rsid w:val="00F40C03"/>
    <w:rsid w:val="00F413E6"/>
    <w:rsid w:val="00F415F0"/>
    <w:rsid w:val="00F41FCF"/>
    <w:rsid w:val="00F42022"/>
    <w:rsid w:val="00F421E8"/>
    <w:rsid w:val="00F425C2"/>
    <w:rsid w:val="00F42641"/>
    <w:rsid w:val="00F42A5B"/>
    <w:rsid w:val="00F42F2E"/>
    <w:rsid w:val="00F43148"/>
    <w:rsid w:val="00F43306"/>
    <w:rsid w:val="00F43B58"/>
    <w:rsid w:val="00F44085"/>
    <w:rsid w:val="00F44613"/>
    <w:rsid w:val="00F446A0"/>
    <w:rsid w:val="00F45019"/>
    <w:rsid w:val="00F4537E"/>
    <w:rsid w:val="00F45584"/>
    <w:rsid w:val="00F45C4F"/>
    <w:rsid w:val="00F46028"/>
    <w:rsid w:val="00F4645C"/>
    <w:rsid w:val="00F466A4"/>
    <w:rsid w:val="00F467DA"/>
    <w:rsid w:val="00F46868"/>
    <w:rsid w:val="00F46AAD"/>
    <w:rsid w:val="00F46B06"/>
    <w:rsid w:val="00F46CBE"/>
    <w:rsid w:val="00F473B1"/>
    <w:rsid w:val="00F47413"/>
    <w:rsid w:val="00F47B6D"/>
    <w:rsid w:val="00F51032"/>
    <w:rsid w:val="00F51055"/>
    <w:rsid w:val="00F51569"/>
    <w:rsid w:val="00F51893"/>
    <w:rsid w:val="00F51E34"/>
    <w:rsid w:val="00F5202C"/>
    <w:rsid w:val="00F5230F"/>
    <w:rsid w:val="00F5253F"/>
    <w:rsid w:val="00F53039"/>
    <w:rsid w:val="00F532E8"/>
    <w:rsid w:val="00F5348E"/>
    <w:rsid w:val="00F53496"/>
    <w:rsid w:val="00F536F5"/>
    <w:rsid w:val="00F53A27"/>
    <w:rsid w:val="00F53CAC"/>
    <w:rsid w:val="00F53D5C"/>
    <w:rsid w:val="00F545B3"/>
    <w:rsid w:val="00F545B8"/>
    <w:rsid w:val="00F545F8"/>
    <w:rsid w:val="00F54638"/>
    <w:rsid w:val="00F54C19"/>
    <w:rsid w:val="00F54DA9"/>
    <w:rsid w:val="00F55016"/>
    <w:rsid w:val="00F5581C"/>
    <w:rsid w:val="00F55C58"/>
    <w:rsid w:val="00F55E03"/>
    <w:rsid w:val="00F55F2C"/>
    <w:rsid w:val="00F5607C"/>
    <w:rsid w:val="00F560E3"/>
    <w:rsid w:val="00F568EB"/>
    <w:rsid w:val="00F56ED2"/>
    <w:rsid w:val="00F5730A"/>
    <w:rsid w:val="00F5745A"/>
    <w:rsid w:val="00F57760"/>
    <w:rsid w:val="00F57A06"/>
    <w:rsid w:val="00F60398"/>
    <w:rsid w:val="00F606C7"/>
    <w:rsid w:val="00F6075A"/>
    <w:rsid w:val="00F60BC5"/>
    <w:rsid w:val="00F60DC5"/>
    <w:rsid w:val="00F610FC"/>
    <w:rsid w:val="00F6149A"/>
    <w:rsid w:val="00F61D03"/>
    <w:rsid w:val="00F624B0"/>
    <w:rsid w:val="00F6256A"/>
    <w:rsid w:val="00F627A6"/>
    <w:rsid w:val="00F63260"/>
    <w:rsid w:val="00F636D3"/>
    <w:rsid w:val="00F637B8"/>
    <w:rsid w:val="00F63DEF"/>
    <w:rsid w:val="00F643CC"/>
    <w:rsid w:val="00F647BD"/>
    <w:rsid w:val="00F64CFE"/>
    <w:rsid w:val="00F64E72"/>
    <w:rsid w:val="00F64FCF"/>
    <w:rsid w:val="00F6543C"/>
    <w:rsid w:val="00F65466"/>
    <w:rsid w:val="00F65524"/>
    <w:rsid w:val="00F657AB"/>
    <w:rsid w:val="00F66135"/>
    <w:rsid w:val="00F66174"/>
    <w:rsid w:val="00F664C0"/>
    <w:rsid w:val="00F6655B"/>
    <w:rsid w:val="00F6692C"/>
    <w:rsid w:val="00F669BA"/>
    <w:rsid w:val="00F66C0B"/>
    <w:rsid w:val="00F66E81"/>
    <w:rsid w:val="00F67152"/>
    <w:rsid w:val="00F67717"/>
    <w:rsid w:val="00F67813"/>
    <w:rsid w:val="00F67864"/>
    <w:rsid w:val="00F67948"/>
    <w:rsid w:val="00F67988"/>
    <w:rsid w:val="00F67E22"/>
    <w:rsid w:val="00F709E2"/>
    <w:rsid w:val="00F70B89"/>
    <w:rsid w:val="00F71595"/>
    <w:rsid w:val="00F71AAB"/>
    <w:rsid w:val="00F72127"/>
    <w:rsid w:val="00F7262F"/>
    <w:rsid w:val="00F7278F"/>
    <w:rsid w:val="00F72CD5"/>
    <w:rsid w:val="00F72EAE"/>
    <w:rsid w:val="00F72F79"/>
    <w:rsid w:val="00F73C2E"/>
    <w:rsid w:val="00F742D7"/>
    <w:rsid w:val="00F742E4"/>
    <w:rsid w:val="00F74368"/>
    <w:rsid w:val="00F74A6C"/>
    <w:rsid w:val="00F74FAF"/>
    <w:rsid w:val="00F7523B"/>
    <w:rsid w:val="00F76004"/>
    <w:rsid w:val="00F76194"/>
    <w:rsid w:val="00F7670E"/>
    <w:rsid w:val="00F76A25"/>
    <w:rsid w:val="00F76BD7"/>
    <w:rsid w:val="00F76F00"/>
    <w:rsid w:val="00F7766A"/>
    <w:rsid w:val="00F776C4"/>
    <w:rsid w:val="00F77AC9"/>
    <w:rsid w:val="00F77C32"/>
    <w:rsid w:val="00F8039C"/>
    <w:rsid w:val="00F80815"/>
    <w:rsid w:val="00F80A61"/>
    <w:rsid w:val="00F81468"/>
    <w:rsid w:val="00F81850"/>
    <w:rsid w:val="00F81934"/>
    <w:rsid w:val="00F81A31"/>
    <w:rsid w:val="00F81A40"/>
    <w:rsid w:val="00F81B3A"/>
    <w:rsid w:val="00F81B4A"/>
    <w:rsid w:val="00F81B85"/>
    <w:rsid w:val="00F81CCE"/>
    <w:rsid w:val="00F82299"/>
    <w:rsid w:val="00F82524"/>
    <w:rsid w:val="00F828E0"/>
    <w:rsid w:val="00F8297B"/>
    <w:rsid w:val="00F82AFD"/>
    <w:rsid w:val="00F82BE6"/>
    <w:rsid w:val="00F82E26"/>
    <w:rsid w:val="00F83425"/>
    <w:rsid w:val="00F83492"/>
    <w:rsid w:val="00F83BD0"/>
    <w:rsid w:val="00F83BE0"/>
    <w:rsid w:val="00F83E42"/>
    <w:rsid w:val="00F84091"/>
    <w:rsid w:val="00F8449B"/>
    <w:rsid w:val="00F844CC"/>
    <w:rsid w:val="00F84592"/>
    <w:rsid w:val="00F84626"/>
    <w:rsid w:val="00F84A1A"/>
    <w:rsid w:val="00F84C24"/>
    <w:rsid w:val="00F85177"/>
    <w:rsid w:val="00F85AC4"/>
    <w:rsid w:val="00F85FDB"/>
    <w:rsid w:val="00F86007"/>
    <w:rsid w:val="00F86403"/>
    <w:rsid w:val="00F864A4"/>
    <w:rsid w:val="00F8694C"/>
    <w:rsid w:val="00F86A45"/>
    <w:rsid w:val="00F86AF2"/>
    <w:rsid w:val="00F86D4D"/>
    <w:rsid w:val="00F86D7B"/>
    <w:rsid w:val="00F87B44"/>
    <w:rsid w:val="00F87C28"/>
    <w:rsid w:val="00F87FEA"/>
    <w:rsid w:val="00F90057"/>
    <w:rsid w:val="00F90B6D"/>
    <w:rsid w:val="00F91116"/>
    <w:rsid w:val="00F912D5"/>
    <w:rsid w:val="00F912D8"/>
    <w:rsid w:val="00F9159A"/>
    <w:rsid w:val="00F91711"/>
    <w:rsid w:val="00F91731"/>
    <w:rsid w:val="00F91A3C"/>
    <w:rsid w:val="00F91EA2"/>
    <w:rsid w:val="00F92036"/>
    <w:rsid w:val="00F920BC"/>
    <w:rsid w:val="00F921FB"/>
    <w:rsid w:val="00F9225C"/>
    <w:rsid w:val="00F9228B"/>
    <w:rsid w:val="00F922F9"/>
    <w:rsid w:val="00F9242C"/>
    <w:rsid w:val="00F925AB"/>
    <w:rsid w:val="00F926B6"/>
    <w:rsid w:val="00F927F1"/>
    <w:rsid w:val="00F92A80"/>
    <w:rsid w:val="00F92C23"/>
    <w:rsid w:val="00F92C83"/>
    <w:rsid w:val="00F938A0"/>
    <w:rsid w:val="00F93A7C"/>
    <w:rsid w:val="00F93B77"/>
    <w:rsid w:val="00F94022"/>
    <w:rsid w:val="00F94182"/>
    <w:rsid w:val="00F94464"/>
    <w:rsid w:val="00F9461B"/>
    <w:rsid w:val="00F946FC"/>
    <w:rsid w:val="00F948BD"/>
    <w:rsid w:val="00F94948"/>
    <w:rsid w:val="00F94D41"/>
    <w:rsid w:val="00F95046"/>
    <w:rsid w:val="00F9547F"/>
    <w:rsid w:val="00F95AB9"/>
    <w:rsid w:val="00F95DA8"/>
    <w:rsid w:val="00F961F0"/>
    <w:rsid w:val="00F96269"/>
    <w:rsid w:val="00F9652E"/>
    <w:rsid w:val="00F965ED"/>
    <w:rsid w:val="00F965F5"/>
    <w:rsid w:val="00F96F8C"/>
    <w:rsid w:val="00F972C2"/>
    <w:rsid w:val="00F973FB"/>
    <w:rsid w:val="00F97866"/>
    <w:rsid w:val="00F979CE"/>
    <w:rsid w:val="00F979F2"/>
    <w:rsid w:val="00F97D19"/>
    <w:rsid w:val="00F97F3D"/>
    <w:rsid w:val="00FA016B"/>
    <w:rsid w:val="00FA018D"/>
    <w:rsid w:val="00FA091F"/>
    <w:rsid w:val="00FA09EB"/>
    <w:rsid w:val="00FA0A24"/>
    <w:rsid w:val="00FA0D02"/>
    <w:rsid w:val="00FA0F82"/>
    <w:rsid w:val="00FA151D"/>
    <w:rsid w:val="00FA198B"/>
    <w:rsid w:val="00FA1A03"/>
    <w:rsid w:val="00FA1AD8"/>
    <w:rsid w:val="00FA1AEE"/>
    <w:rsid w:val="00FA1C03"/>
    <w:rsid w:val="00FA205A"/>
    <w:rsid w:val="00FA2559"/>
    <w:rsid w:val="00FA25FD"/>
    <w:rsid w:val="00FA2B26"/>
    <w:rsid w:val="00FA2D25"/>
    <w:rsid w:val="00FA2EAB"/>
    <w:rsid w:val="00FA2FE9"/>
    <w:rsid w:val="00FA300E"/>
    <w:rsid w:val="00FA3098"/>
    <w:rsid w:val="00FA32EF"/>
    <w:rsid w:val="00FA336F"/>
    <w:rsid w:val="00FA3398"/>
    <w:rsid w:val="00FA3FA9"/>
    <w:rsid w:val="00FA40FD"/>
    <w:rsid w:val="00FA41EC"/>
    <w:rsid w:val="00FA428E"/>
    <w:rsid w:val="00FA42B0"/>
    <w:rsid w:val="00FA4497"/>
    <w:rsid w:val="00FA465B"/>
    <w:rsid w:val="00FA4757"/>
    <w:rsid w:val="00FA48A6"/>
    <w:rsid w:val="00FA4C72"/>
    <w:rsid w:val="00FA4F86"/>
    <w:rsid w:val="00FA52C2"/>
    <w:rsid w:val="00FA5561"/>
    <w:rsid w:val="00FA593D"/>
    <w:rsid w:val="00FA60B3"/>
    <w:rsid w:val="00FA639F"/>
    <w:rsid w:val="00FA6522"/>
    <w:rsid w:val="00FA65B1"/>
    <w:rsid w:val="00FA6AB8"/>
    <w:rsid w:val="00FA6BAC"/>
    <w:rsid w:val="00FA6E7F"/>
    <w:rsid w:val="00FA7028"/>
    <w:rsid w:val="00FA7114"/>
    <w:rsid w:val="00FA7157"/>
    <w:rsid w:val="00FA73F8"/>
    <w:rsid w:val="00FB0348"/>
    <w:rsid w:val="00FB0C38"/>
    <w:rsid w:val="00FB0CA4"/>
    <w:rsid w:val="00FB0E23"/>
    <w:rsid w:val="00FB0F4F"/>
    <w:rsid w:val="00FB1005"/>
    <w:rsid w:val="00FB10EB"/>
    <w:rsid w:val="00FB125D"/>
    <w:rsid w:val="00FB1306"/>
    <w:rsid w:val="00FB1729"/>
    <w:rsid w:val="00FB18BE"/>
    <w:rsid w:val="00FB19EC"/>
    <w:rsid w:val="00FB1C7D"/>
    <w:rsid w:val="00FB1EFC"/>
    <w:rsid w:val="00FB1F68"/>
    <w:rsid w:val="00FB208B"/>
    <w:rsid w:val="00FB2379"/>
    <w:rsid w:val="00FB2750"/>
    <w:rsid w:val="00FB2B03"/>
    <w:rsid w:val="00FB2D13"/>
    <w:rsid w:val="00FB3E29"/>
    <w:rsid w:val="00FB43E3"/>
    <w:rsid w:val="00FB453B"/>
    <w:rsid w:val="00FB495B"/>
    <w:rsid w:val="00FB4A41"/>
    <w:rsid w:val="00FB4FB2"/>
    <w:rsid w:val="00FB5212"/>
    <w:rsid w:val="00FB5647"/>
    <w:rsid w:val="00FB566E"/>
    <w:rsid w:val="00FB5768"/>
    <w:rsid w:val="00FB5815"/>
    <w:rsid w:val="00FB5B32"/>
    <w:rsid w:val="00FB5D2A"/>
    <w:rsid w:val="00FB5E4F"/>
    <w:rsid w:val="00FB5F8E"/>
    <w:rsid w:val="00FB64BB"/>
    <w:rsid w:val="00FB67A7"/>
    <w:rsid w:val="00FB6D87"/>
    <w:rsid w:val="00FB73EE"/>
    <w:rsid w:val="00FB7609"/>
    <w:rsid w:val="00FB7690"/>
    <w:rsid w:val="00FB78A1"/>
    <w:rsid w:val="00FB7C08"/>
    <w:rsid w:val="00FB7D5A"/>
    <w:rsid w:val="00FB7E32"/>
    <w:rsid w:val="00FC0AA4"/>
    <w:rsid w:val="00FC0F10"/>
    <w:rsid w:val="00FC1504"/>
    <w:rsid w:val="00FC284D"/>
    <w:rsid w:val="00FC2CCC"/>
    <w:rsid w:val="00FC2CE5"/>
    <w:rsid w:val="00FC2DA0"/>
    <w:rsid w:val="00FC35D2"/>
    <w:rsid w:val="00FC3AEE"/>
    <w:rsid w:val="00FC3D20"/>
    <w:rsid w:val="00FC3E0D"/>
    <w:rsid w:val="00FC41A8"/>
    <w:rsid w:val="00FC4359"/>
    <w:rsid w:val="00FC43AA"/>
    <w:rsid w:val="00FC4561"/>
    <w:rsid w:val="00FC488E"/>
    <w:rsid w:val="00FC489B"/>
    <w:rsid w:val="00FC512A"/>
    <w:rsid w:val="00FC55C2"/>
    <w:rsid w:val="00FC59C4"/>
    <w:rsid w:val="00FC6130"/>
    <w:rsid w:val="00FC6451"/>
    <w:rsid w:val="00FC6971"/>
    <w:rsid w:val="00FC6C1E"/>
    <w:rsid w:val="00FC6F7E"/>
    <w:rsid w:val="00FC6FDC"/>
    <w:rsid w:val="00FC7089"/>
    <w:rsid w:val="00FC7341"/>
    <w:rsid w:val="00FC737D"/>
    <w:rsid w:val="00FC7905"/>
    <w:rsid w:val="00FC7A8A"/>
    <w:rsid w:val="00FC7EBE"/>
    <w:rsid w:val="00FD0137"/>
    <w:rsid w:val="00FD0439"/>
    <w:rsid w:val="00FD055F"/>
    <w:rsid w:val="00FD0A2E"/>
    <w:rsid w:val="00FD15FB"/>
    <w:rsid w:val="00FD1801"/>
    <w:rsid w:val="00FD1A4B"/>
    <w:rsid w:val="00FD1D0E"/>
    <w:rsid w:val="00FD2039"/>
    <w:rsid w:val="00FD2652"/>
    <w:rsid w:val="00FD294C"/>
    <w:rsid w:val="00FD3243"/>
    <w:rsid w:val="00FD32CE"/>
    <w:rsid w:val="00FD3B68"/>
    <w:rsid w:val="00FD3D0B"/>
    <w:rsid w:val="00FD3D8A"/>
    <w:rsid w:val="00FD409B"/>
    <w:rsid w:val="00FD47F3"/>
    <w:rsid w:val="00FD4912"/>
    <w:rsid w:val="00FD493A"/>
    <w:rsid w:val="00FD51B2"/>
    <w:rsid w:val="00FD567A"/>
    <w:rsid w:val="00FD5B72"/>
    <w:rsid w:val="00FD6036"/>
    <w:rsid w:val="00FD60D3"/>
    <w:rsid w:val="00FD6157"/>
    <w:rsid w:val="00FD6573"/>
    <w:rsid w:val="00FD6792"/>
    <w:rsid w:val="00FD6831"/>
    <w:rsid w:val="00FD68EF"/>
    <w:rsid w:val="00FD6BE4"/>
    <w:rsid w:val="00FD70D7"/>
    <w:rsid w:val="00FD7123"/>
    <w:rsid w:val="00FD72AB"/>
    <w:rsid w:val="00FD7588"/>
    <w:rsid w:val="00FD7B0A"/>
    <w:rsid w:val="00FD7C71"/>
    <w:rsid w:val="00FD7D39"/>
    <w:rsid w:val="00FD7D97"/>
    <w:rsid w:val="00FD7DCA"/>
    <w:rsid w:val="00FD7EF5"/>
    <w:rsid w:val="00FE002E"/>
    <w:rsid w:val="00FE036B"/>
    <w:rsid w:val="00FE03C8"/>
    <w:rsid w:val="00FE0CCD"/>
    <w:rsid w:val="00FE0E7F"/>
    <w:rsid w:val="00FE0F96"/>
    <w:rsid w:val="00FE0FF9"/>
    <w:rsid w:val="00FE130E"/>
    <w:rsid w:val="00FE1315"/>
    <w:rsid w:val="00FE1339"/>
    <w:rsid w:val="00FE145E"/>
    <w:rsid w:val="00FE16BC"/>
    <w:rsid w:val="00FE1A5B"/>
    <w:rsid w:val="00FE1BE7"/>
    <w:rsid w:val="00FE1C19"/>
    <w:rsid w:val="00FE2052"/>
    <w:rsid w:val="00FE219D"/>
    <w:rsid w:val="00FE23D7"/>
    <w:rsid w:val="00FE2497"/>
    <w:rsid w:val="00FE27E3"/>
    <w:rsid w:val="00FE2D0B"/>
    <w:rsid w:val="00FE3490"/>
    <w:rsid w:val="00FE3614"/>
    <w:rsid w:val="00FE3B08"/>
    <w:rsid w:val="00FE3C2D"/>
    <w:rsid w:val="00FE3C40"/>
    <w:rsid w:val="00FE3E86"/>
    <w:rsid w:val="00FE42F5"/>
    <w:rsid w:val="00FE4507"/>
    <w:rsid w:val="00FE4651"/>
    <w:rsid w:val="00FE4793"/>
    <w:rsid w:val="00FE4A1E"/>
    <w:rsid w:val="00FE4C35"/>
    <w:rsid w:val="00FE4DBB"/>
    <w:rsid w:val="00FE502C"/>
    <w:rsid w:val="00FE51F0"/>
    <w:rsid w:val="00FE536D"/>
    <w:rsid w:val="00FE5B59"/>
    <w:rsid w:val="00FE5B8E"/>
    <w:rsid w:val="00FE5D84"/>
    <w:rsid w:val="00FE5FA6"/>
    <w:rsid w:val="00FE64B4"/>
    <w:rsid w:val="00FE69C1"/>
    <w:rsid w:val="00FE6DFF"/>
    <w:rsid w:val="00FE6EA7"/>
    <w:rsid w:val="00FE71F6"/>
    <w:rsid w:val="00FE7784"/>
    <w:rsid w:val="00FE78DF"/>
    <w:rsid w:val="00FE7E60"/>
    <w:rsid w:val="00FF003F"/>
    <w:rsid w:val="00FF009A"/>
    <w:rsid w:val="00FF0337"/>
    <w:rsid w:val="00FF0ED8"/>
    <w:rsid w:val="00FF13E2"/>
    <w:rsid w:val="00FF16F2"/>
    <w:rsid w:val="00FF1883"/>
    <w:rsid w:val="00FF1935"/>
    <w:rsid w:val="00FF1A19"/>
    <w:rsid w:val="00FF1A3D"/>
    <w:rsid w:val="00FF1B30"/>
    <w:rsid w:val="00FF1D4F"/>
    <w:rsid w:val="00FF1E35"/>
    <w:rsid w:val="00FF1EB5"/>
    <w:rsid w:val="00FF2093"/>
    <w:rsid w:val="00FF20EB"/>
    <w:rsid w:val="00FF230C"/>
    <w:rsid w:val="00FF2424"/>
    <w:rsid w:val="00FF24A1"/>
    <w:rsid w:val="00FF2A06"/>
    <w:rsid w:val="00FF2CA6"/>
    <w:rsid w:val="00FF369D"/>
    <w:rsid w:val="00FF37A3"/>
    <w:rsid w:val="00FF3D60"/>
    <w:rsid w:val="00FF4060"/>
    <w:rsid w:val="00FF40F4"/>
    <w:rsid w:val="00FF42FB"/>
    <w:rsid w:val="00FF4AEB"/>
    <w:rsid w:val="00FF4EA9"/>
    <w:rsid w:val="00FF4F60"/>
    <w:rsid w:val="00FF4FF5"/>
    <w:rsid w:val="00FF507B"/>
    <w:rsid w:val="00FF5293"/>
    <w:rsid w:val="00FF568D"/>
    <w:rsid w:val="00FF5F67"/>
    <w:rsid w:val="00FF6158"/>
    <w:rsid w:val="00FF647B"/>
    <w:rsid w:val="00FF64E5"/>
    <w:rsid w:val="00FF6986"/>
    <w:rsid w:val="00FF6987"/>
    <w:rsid w:val="00FF6F31"/>
    <w:rsid w:val="00FF7126"/>
    <w:rsid w:val="00FF716F"/>
    <w:rsid w:val="00FF73B4"/>
    <w:rsid w:val="00FF73FC"/>
    <w:rsid w:val="00FF78A5"/>
    <w:rsid w:val="00FF799E"/>
    <w:rsid w:val="00FF7A1A"/>
    <w:rsid w:val="00FF7D0B"/>
    <w:rsid w:val="00FF7D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FED8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102F"/>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D4102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4102F"/>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rsid w:val="00DB3A47"/>
    <w:pPr>
      <w:jc w:val="center"/>
    </w:pPr>
  </w:style>
  <w:style w:type="paragraph" w:customStyle="1" w:styleId="TAL">
    <w:name w:val="TAL"/>
    <w:basedOn w:val="Normal"/>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eastAsia="SimSun" w:hAnsi="Times New Roman"/>
      <w:b/>
      <w:sz w:val="20"/>
      <w:szCs w:val="20"/>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E5B8E"/>
    <w:pPr>
      <w:ind w:left="720"/>
    </w:pPr>
    <w:rPr>
      <w:rFonts w:cs="新細明體"/>
    </w:rPr>
  </w:style>
  <w:style w:type="character" w:customStyle="1" w:styleId="Heading1Char">
    <w:name w:val="Heading 1 Char"/>
    <w:aliases w:val="H1 Char,h1 Char,Heading 1 3GPP Char"/>
    <w:link w:val="Heading1"/>
    <w:rsid w:val="00EE7F6B"/>
    <w:rPr>
      <w:rFonts w:ascii="Arial" w:hAnsi="Arial"/>
      <w:sz w:val="36"/>
      <w:lang w:val="en-GB" w:eastAsia="en-US" w:bidi="ar-SA"/>
    </w:rPr>
  </w:style>
  <w:style w:type="paragraph" w:styleId="TOCHeading">
    <w:name w:val="TOC Heading"/>
    <w:basedOn w:val="Heading1"/>
    <w:next w:val="Normal"/>
    <w:uiPriority w:val="39"/>
    <w:semiHidden/>
    <w:unhideWhenUsed/>
    <w:qFormat/>
    <w:rsid w:val="0004564C"/>
    <w:pPr>
      <w:pBdr>
        <w:top w:val="none" w:sz="0" w:space="0" w:color="auto"/>
      </w:pBdr>
      <w:overflowPunct/>
      <w:autoSpaceDE/>
      <w:autoSpaceDN/>
      <w:adjustRightInd/>
      <w:spacing w:before="480" w:after="0" w:line="276" w:lineRule="auto"/>
      <w:ind w:left="0" w:firstLine="0"/>
      <w:textAlignment w:val="auto"/>
      <w:outlineLvl w:val="9"/>
    </w:pPr>
    <w:rPr>
      <w:rFonts w:ascii="Cambria" w:eastAsia="新細明體" w:hAnsi="Cambria"/>
      <w:b/>
      <w:bCs/>
      <w:color w:val="365F91"/>
      <w:sz w:val="28"/>
      <w:szCs w:val="28"/>
      <w:lang w:val="en-US"/>
    </w:rPr>
  </w:style>
  <w:style w:type="paragraph" w:customStyle="1" w:styleId="tah0">
    <w:name w:val="tah"/>
    <w:basedOn w:val="Normal"/>
    <w:rsid w:val="00EB50E8"/>
    <w:pPr>
      <w:spacing w:before="100" w:beforeAutospacing="1" w:after="100" w:afterAutospacing="1"/>
    </w:pPr>
    <w:rPr>
      <w:rFonts w:ascii="新細明體" w:hAnsi="新細明體" w:cs="新細明體"/>
      <w:szCs w:val="24"/>
    </w:rPr>
  </w:style>
  <w:style w:type="paragraph" w:customStyle="1" w:styleId="tac0">
    <w:name w:val="tac"/>
    <w:basedOn w:val="Normal"/>
    <w:rsid w:val="00EB50E8"/>
    <w:pPr>
      <w:spacing w:before="100" w:beforeAutospacing="1" w:after="100" w:afterAutospacing="1"/>
    </w:pPr>
    <w:rPr>
      <w:rFonts w:ascii="新細明體" w:hAnsi="新細明體" w:cs="新細明體"/>
      <w:szCs w:val="24"/>
    </w:rPr>
  </w:style>
  <w:style w:type="paragraph" w:styleId="NormalWeb">
    <w:name w:val="Normal (Web)"/>
    <w:basedOn w:val="Normal"/>
    <w:uiPriority w:val="99"/>
    <w:unhideWhenUsed/>
    <w:rsid w:val="003B160A"/>
    <w:pPr>
      <w:spacing w:before="100" w:beforeAutospacing="1" w:after="100" w:afterAutospacing="1"/>
    </w:pPr>
    <w:rPr>
      <w:rFonts w:ascii="Times New Roman" w:hAnsi="Times New Roman"/>
      <w:szCs w:val="24"/>
    </w:rPr>
  </w:style>
  <w:style w:type="paragraph" w:styleId="BodyText">
    <w:name w:val="Body Text"/>
    <w:basedOn w:val="Normal"/>
    <w:link w:val="BodyTextChar"/>
    <w:rsid w:val="00AF3514"/>
    <w:pPr>
      <w:spacing w:after="120"/>
    </w:pPr>
  </w:style>
  <w:style w:type="character" w:customStyle="1" w:styleId="BodyTextChar">
    <w:name w:val="Body Text Char"/>
    <w:link w:val="BodyText"/>
    <w:rsid w:val="00AF3514"/>
    <w:rPr>
      <w:rFonts w:ascii="Calibri" w:eastAsia="新細明體" w:hAnsi="Calibri"/>
      <w:kern w:val="2"/>
      <w:sz w:val="24"/>
      <w:szCs w:val="22"/>
      <w:lang w:eastAsia="zh-TW"/>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506BA9"/>
    <w:rPr>
      <w:rFonts w:ascii="Calibri" w:eastAsia="新細明體" w:hAnsi="Calibri" w:cs="新細明體"/>
      <w:kern w:val="2"/>
      <w:sz w:val="24"/>
      <w:szCs w:val="22"/>
      <w:lang w:eastAsia="zh-TW"/>
    </w:rPr>
  </w:style>
  <w:style w:type="character" w:styleId="PlaceholderText">
    <w:name w:val="Placeholder Text"/>
    <w:basedOn w:val="DefaultParagraphFont"/>
    <w:uiPriority w:val="99"/>
    <w:semiHidden/>
    <w:rsid w:val="00104CF6"/>
    <w:rPr>
      <w:color w:val="808080"/>
    </w:rPr>
  </w:style>
  <w:style w:type="paragraph" w:customStyle="1" w:styleId="text">
    <w:name w:val="text"/>
    <w:basedOn w:val="Normal"/>
    <w:link w:val="textChar"/>
    <w:qFormat/>
    <w:rsid w:val="00DC77D9"/>
    <w:pPr>
      <w:widowControl w:val="0"/>
      <w:spacing w:after="240" w:line="240" w:lineRule="auto"/>
      <w:jc w:val="both"/>
    </w:pPr>
    <w:rPr>
      <w:rFonts w:ascii="Calibri" w:eastAsia="SimSun" w:hAnsi="Calibri" w:cs="Times New Roman"/>
      <w:kern w:val="2"/>
      <w:sz w:val="24"/>
      <w:szCs w:val="20"/>
    </w:rPr>
  </w:style>
  <w:style w:type="paragraph" w:customStyle="1" w:styleId="bullet1">
    <w:name w:val="bullet1"/>
    <w:basedOn w:val="text"/>
    <w:link w:val="bullet1Char"/>
    <w:qFormat/>
    <w:rsid w:val="00DC77D9"/>
    <w:pPr>
      <w:widowControl/>
      <w:numPr>
        <w:numId w:val="2"/>
      </w:numPr>
      <w:spacing w:after="0"/>
      <w:jc w:val="left"/>
    </w:pPr>
    <w:rPr>
      <w:szCs w:val="24"/>
      <w:lang w:val="en-GB"/>
    </w:rPr>
  </w:style>
  <w:style w:type="character" w:customStyle="1" w:styleId="textChar">
    <w:name w:val="text Char"/>
    <w:link w:val="text"/>
    <w:rsid w:val="00DC77D9"/>
    <w:rPr>
      <w:rFonts w:ascii="Calibri" w:hAnsi="Calibri"/>
      <w:kern w:val="2"/>
      <w:sz w:val="24"/>
    </w:rPr>
  </w:style>
  <w:style w:type="paragraph" w:customStyle="1" w:styleId="bullet2">
    <w:name w:val="bullet2"/>
    <w:basedOn w:val="text"/>
    <w:link w:val="bullet2Char"/>
    <w:qFormat/>
    <w:rsid w:val="00DC77D9"/>
    <w:pPr>
      <w:widowControl/>
      <w:numPr>
        <w:ilvl w:val="1"/>
        <w:numId w:val="2"/>
      </w:numPr>
      <w:spacing w:after="0"/>
      <w:jc w:val="left"/>
    </w:pPr>
    <w:rPr>
      <w:rFonts w:ascii="Times" w:hAnsi="Times"/>
      <w:szCs w:val="24"/>
      <w:lang w:val="en-GB"/>
    </w:rPr>
  </w:style>
  <w:style w:type="character" w:customStyle="1" w:styleId="bullet1Char">
    <w:name w:val="bullet1 Char"/>
    <w:link w:val="bullet1"/>
    <w:rsid w:val="00DC77D9"/>
    <w:rPr>
      <w:rFonts w:ascii="Calibri" w:hAnsi="Calibri"/>
      <w:kern w:val="2"/>
      <w:sz w:val="24"/>
      <w:szCs w:val="24"/>
      <w:lang w:val="en-GB"/>
    </w:rPr>
  </w:style>
  <w:style w:type="paragraph" w:customStyle="1" w:styleId="bullet3">
    <w:name w:val="bullet3"/>
    <w:basedOn w:val="text"/>
    <w:link w:val="bullet3Char"/>
    <w:qFormat/>
    <w:rsid w:val="00DC77D9"/>
    <w:pPr>
      <w:widowControl/>
      <w:numPr>
        <w:ilvl w:val="2"/>
        <w:numId w:val="2"/>
      </w:numPr>
      <w:spacing w:after="0"/>
      <w:jc w:val="left"/>
    </w:pPr>
    <w:rPr>
      <w:rFonts w:ascii="Times" w:eastAsia="Batang" w:hAnsi="Times"/>
      <w:kern w:val="0"/>
      <w:sz w:val="20"/>
      <w:szCs w:val="24"/>
      <w:lang w:val="en-GB"/>
    </w:rPr>
  </w:style>
  <w:style w:type="character" w:customStyle="1" w:styleId="bullet2Char">
    <w:name w:val="bullet2 Char"/>
    <w:link w:val="bullet2"/>
    <w:rsid w:val="00DC77D9"/>
    <w:rPr>
      <w:rFonts w:ascii="Times" w:hAnsi="Times"/>
      <w:kern w:val="2"/>
      <w:sz w:val="24"/>
      <w:szCs w:val="24"/>
      <w:lang w:val="en-GB"/>
    </w:rPr>
  </w:style>
  <w:style w:type="paragraph" w:customStyle="1" w:styleId="bullet4">
    <w:name w:val="bullet4"/>
    <w:basedOn w:val="text"/>
    <w:link w:val="bullet4Char"/>
    <w:qFormat/>
    <w:rsid w:val="00DC77D9"/>
    <w:pPr>
      <w:widowControl/>
      <w:numPr>
        <w:ilvl w:val="3"/>
        <w:numId w:val="2"/>
      </w:numPr>
      <w:spacing w:after="0"/>
      <w:jc w:val="left"/>
    </w:pPr>
    <w:rPr>
      <w:rFonts w:ascii="Times" w:eastAsia="Batang" w:hAnsi="Times"/>
      <w:kern w:val="0"/>
      <w:sz w:val="20"/>
      <w:szCs w:val="24"/>
      <w:lang w:val="en-GB"/>
    </w:rPr>
  </w:style>
  <w:style w:type="character" w:customStyle="1" w:styleId="bullet3Char">
    <w:name w:val="bullet3 Char"/>
    <w:link w:val="bullet3"/>
    <w:rsid w:val="00DC77D9"/>
    <w:rPr>
      <w:rFonts w:ascii="Times" w:eastAsia="Batang" w:hAnsi="Times"/>
      <w:szCs w:val="24"/>
      <w:lang w:val="en-GB" w:eastAsia="en-US"/>
    </w:rPr>
  </w:style>
  <w:style w:type="character" w:customStyle="1" w:styleId="bullet4Char">
    <w:name w:val="bullet4 Char"/>
    <w:link w:val="bullet4"/>
    <w:rsid w:val="00DC77D9"/>
    <w:rPr>
      <w:rFonts w:ascii="Times" w:eastAsia="Batang" w:hAnsi="Times"/>
      <w:szCs w:val="24"/>
      <w:lang w:val="en-GB" w:eastAsia="en-US"/>
    </w:rPr>
  </w:style>
  <w:style w:type="paragraph" w:customStyle="1" w:styleId="3GPPAgreements">
    <w:name w:val="3GPP Agreements"/>
    <w:basedOn w:val="Normal"/>
    <w:link w:val="3GPPAgreementsChar"/>
    <w:qFormat/>
    <w:rsid w:val="00857A40"/>
    <w:pPr>
      <w:numPr>
        <w:numId w:val="3"/>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857A40"/>
    <w:rPr>
      <w:rFonts w:ascii="Times New Roman" w:hAnsi="Times New Roman"/>
      <w:sz w:val="22"/>
    </w:rPr>
  </w:style>
  <w:style w:type="character" w:customStyle="1" w:styleId="TAHCar">
    <w:name w:val="TAH Car"/>
    <w:link w:val="TAH"/>
    <w:qFormat/>
    <w:locked/>
    <w:rsid w:val="00A104EA"/>
    <w:rPr>
      <w:rFonts w:ascii="Arial" w:eastAsiaTheme="minorHAnsi" w:hAnsi="Arial" w:cstheme="minorBidi"/>
      <w:b/>
      <w:sz w:val="18"/>
      <w:szCs w:val="22"/>
      <w:lang w:eastAsia="en-US"/>
    </w:rPr>
  </w:style>
  <w:style w:type="character" w:customStyle="1" w:styleId="TACChar">
    <w:name w:val="TAC Char"/>
    <w:link w:val="TAC"/>
    <w:rsid w:val="00A104EA"/>
    <w:rPr>
      <w:rFonts w:ascii="Arial" w:eastAsiaTheme="minorHAnsi" w:hAnsi="Arial" w:cstheme="minorBidi"/>
      <w:sz w:val="18"/>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591">
      <w:bodyDiv w:val="1"/>
      <w:marLeft w:val="0"/>
      <w:marRight w:val="0"/>
      <w:marTop w:val="0"/>
      <w:marBottom w:val="0"/>
      <w:divBdr>
        <w:top w:val="none" w:sz="0" w:space="0" w:color="auto"/>
        <w:left w:val="none" w:sz="0" w:space="0" w:color="auto"/>
        <w:bottom w:val="none" w:sz="0" w:space="0" w:color="auto"/>
        <w:right w:val="none" w:sz="0" w:space="0" w:color="auto"/>
      </w:divBdr>
    </w:div>
    <w:div w:id="14812820">
      <w:bodyDiv w:val="1"/>
      <w:marLeft w:val="0"/>
      <w:marRight w:val="0"/>
      <w:marTop w:val="0"/>
      <w:marBottom w:val="0"/>
      <w:divBdr>
        <w:top w:val="none" w:sz="0" w:space="0" w:color="auto"/>
        <w:left w:val="none" w:sz="0" w:space="0" w:color="auto"/>
        <w:bottom w:val="none" w:sz="0" w:space="0" w:color="auto"/>
        <w:right w:val="none" w:sz="0" w:space="0" w:color="auto"/>
      </w:divBdr>
    </w:div>
    <w:div w:id="1809473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57092005">
      <w:bodyDiv w:val="1"/>
      <w:marLeft w:val="0"/>
      <w:marRight w:val="0"/>
      <w:marTop w:val="0"/>
      <w:marBottom w:val="0"/>
      <w:divBdr>
        <w:top w:val="none" w:sz="0" w:space="0" w:color="auto"/>
        <w:left w:val="none" w:sz="0" w:space="0" w:color="auto"/>
        <w:bottom w:val="none" w:sz="0" w:space="0" w:color="auto"/>
        <w:right w:val="none" w:sz="0" w:space="0" w:color="auto"/>
      </w:divBdr>
    </w:div>
    <w:div w:id="58091674">
      <w:bodyDiv w:val="1"/>
      <w:marLeft w:val="0"/>
      <w:marRight w:val="0"/>
      <w:marTop w:val="0"/>
      <w:marBottom w:val="0"/>
      <w:divBdr>
        <w:top w:val="none" w:sz="0" w:space="0" w:color="auto"/>
        <w:left w:val="none" w:sz="0" w:space="0" w:color="auto"/>
        <w:bottom w:val="none" w:sz="0" w:space="0" w:color="auto"/>
        <w:right w:val="none" w:sz="0" w:space="0" w:color="auto"/>
      </w:divBdr>
      <w:divsChild>
        <w:div w:id="204098162">
          <w:marLeft w:val="1166"/>
          <w:marRight w:val="0"/>
          <w:marTop w:val="86"/>
          <w:marBottom w:val="0"/>
          <w:divBdr>
            <w:top w:val="none" w:sz="0" w:space="0" w:color="auto"/>
            <w:left w:val="none" w:sz="0" w:space="0" w:color="auto"/>
            <w:bottom w:val="none" w:sz="0" w:space="0" w:color="auto"/>
            <w:right w:val="none" w:sz="0" w:space="0" w:color="auto"/>
          </w:divBdr>
        </w:div>
        <w:div w:id="301424747">
          <w:marLeft w:val="1166"/>
          <w:marRight w:val="0"/>
          <w:marTop w:val="86"/>
          <w:marBottom w:val="0"/>
          <w:divBdr>
            <w:top w:val="none" w:sz="0" w:space="0" w:color="auto"/>
            <w:left w:val="none" w:sz="0" w:space="0" w:color="auto"/>
            <w:bottom w:val="none" w:sz="0" w:space="0" w:color="auto"/>
            <w:right w:val="none" w:sz="0" w:space="0" w:color="auto"/>
          </w:divBdr>
        </w:div>
        <w:div w:id="1316686704">
          <w:marLeft w:val="547"/>
          <w:marRight w:val="0"/>
          <w:marTop w:val="96"/>
          <w:marBottom w:val="0"/>
          <w:divBdr>
            <w:top w:val="none" w:sz="0" w:space="0" w:color="auto"/>
            <w:left w:val="none" w:sz="0" w:space="0" w:color="auto"/>
            <w:bottom w:val="none" w:sz="0" w:space="0" w:color="auto"/>
            <w:right w:val="none" w:sz="0" w:space="0" w:color="auto"/>
          </w:divBdr>
        </w:div>
      </w:divsChild>
    </w:div>
    <w:div w:id="61342758">
      <w:bodyDiv w:val="1"/>
      <w:marLeft w:val="0"/>
      <w:marRight w:val="0"/>
      <w:marTop w:val="0"/>
      <w:marBottom w:val="0"/>
      <w:divBdr>
        <w:top w:val="none" w:sz="0" w:space="0" w:color="auto"/>
        <w:left w:val="none" w:sz="0" w:space="0" w:color="auto"/>
        <w:bottom w:val="none" w:sz="0" w:space="0" w:color="auto"/>
        <w:right w:val="none" w:sz="0" w:space="0" w:color="auto"/>
      </w:divBdr>
    </w:div>
    <w:div w:id="65299651">
      <w:bodyDiv w:val="1"/>
      <w:marLeft w:val="0"/>
      <w:marRight w:val="0"/>
      <w:marTop w:val="0"/>
      <w:marBottom w:val="0"/>
      <w:divBdr>
        <w:top w:val="none" w:sz="0" w:space="0" w:color="auto"/>
        <w:left w:val="none" w:sz="0" w:space="0" w:color="auto"/>
        <w:bottom w:val="none" w:sz="0" w:space="0" w:color="auto"/>
        <w:right w:val="none" w:sz="0" w:space="0" w:color="auto"/>
      </w:divBdr>
    </w:div>
    <w:div w:id="82841618">
      <w:bodyDiv w:val="1"/>
      <w:marLeft w:val="0"/>
      <w:marRight w:val="0"/>
      <w:marTop w:val="0"/>
      <w:marBottom w:val="0"/>
      <w:divBdr>
        <w:top w:val="none" w:sz="0" w:space="0" w:color="auto"/>
        <w:left w:val="none" w:sz="0" w:space="0" w:color="auto"/>
        <w:bottom w:val="none" w:sz="0" w:space="0" w:color="auto"/>
        <w:right w:val="none" w:sz="0" w:space="0" w:color="auto"/>
      </w:divBdr>
    </w:div>
    <w:div w:id="87653529">
      <w:bodyDiv w:val="1"/>
      <w:marLeft w:val="0"/>
      <w:marRight w:val="0"/>
      <w:marTop w:val="0"/>
      <w:marBottom w:val="0"/>
      <w:divBdr>
        <w:top w:val="none" w:sz="0" w:space="0" w:color="auto"/>
        <w:left w:val="none" w:sz="0" w:space="0" w:color="auto"/>
        <w:bottom w:val="none" w:sz="0" w:space="0" w:color="auto"/>
        <w:right w:val="none" w:sz="0" w:space="0" w:color="auto"/>
      </w:divBdr>
    </w:div>
    <w:div w:id="91826332">
      <w:bodyDiv w:val="1"/>
      <w:marLeft w:val="0"/>
      <w:marRight w:val="0"/>
      <w:marTop w:val="0"/>
      <w:marBottom w:val="0"/>
      <w:divBdr>
        <w:top w:val="none" w:sz="0" w:space="0" w:color="auto"/>
        <w:left w:val="none" w:sz="0" w:space="0" w:color="auto"/>
        <w:bottom w:val="none" w:sz="0" w:space="0" w:color="auto"/>
        <w:right w:val="none" w:sz="0" w:space="0" w:color="auto"/>
      </w:divBdr>
    </w:div>
    <w:div w:id="99759362">
      <w:bodyDiv w:val="1"/>
      <w:marLeft w:val="0"/>
      <w:marRight w:val="0"/>
      <w:marTop w:val="0"/>
      <w:marBottom w:val="0"/>
      <w:divBdr>
        <w:top w:val="none" w:sz="0" w:space="0" w:color="auto"/>
        <w:left w:val="none" w:sz="0" w:space="0" w:color="auto"/>
        <w:bottom w:val="none" w:sz="0" w:space="0" w:color="auto"/>
        <w:right w:val="none" w:sz="0" w:space="0" w:color="auto"/>
      </w:divBdr>
    </w:div>
    <w:div w:id="134297605">
      <w:bodyDiv w:val="1"/>
      <w:marLeft w:val="0"/>
      <w:marRight w:val="0"/>
      <w:marTop w:val="0"/>
      <w:marBottom w:val="0"/>
      <w:divBdr>
        <w:top w:val="none" w:sz="0" w:space="0" w:color="auto"/>
        <w:left w:val="none" w:sz="0" w:space="0" w:color="auto"/>
        <w:bottom w:val="none" w:sz="0" w:space="0" w:color="auto"/>
        <w:right w:val="none" w:sz="0" w:space="0" w:color="auto"/>
      </w:divBdr>
    </w:div>
    <w:div w:id="138231819">
      <w:bodyDiv w:val="1"/>
      <w:marLeft w:val="0"/>
      <w:marRight w:val="0"/>
      <w:marTop w:val="0"/>
      <w:marBottom w:val="0"/>
      <w:divBdr>
        <w:top w:val="none" w:sz="0" w:space="0" w:color="auto"/>
        <w:left w:val="none" w:sz="0" w:space="0" w:color="auto"/>
        <w:bottom w:val="none" w:sz="0" w:space="0" w:color="auto"/>
        <w:right w:val="none" w:sz="0" w:space="0" w:color="auto"/>
      </w:divBdr>
      <w:divsChild>
        <w:div w:id="744229672">
          <w:marLeft w:val="1166"/>
          <w:marRight w:val="0"/>
          <w:marTop w:val="106"/>
          <w:marBottom w:val="0"/>
          <w:divBdr>
            <w:top w:val="none" w:sz="0" w:space="0" w:color="auto"/>
            <w:left w:val="none" w:sz="0" w:space="0" w:color="auto"/>
            <w:bottom w:val="none" w:sz="0" w:space="0" w:color="auto"/>
            <w:right w:val="none" w:sz="0" w:space="0" w:color="auto"/>
          </w:divBdr>
        </w:div>
      </w:divsChild>
    </w:div>
    <w:div w:id="204416078">
      <w:bodyDiv w:val="1"/>
      <w:marLeft w:val="0"/>
      <w:marRight w:val="0"/>
      <w:marTop w:val="0"/>
      <w:marBottom w:val="0"/>
      <w:divBdr>
        <w:top w:val="none" w:sz="0" w:space="0" w:color="auto"/>
        <w:left w:val="none" w:sz="0" w:space="0" w:color="auto"/>
        <w:bottom w:val="none" w:sz="0" w:space="0" w:color="auto"/>
        <w:right w:val="none" w:sz="0" w:space="0" w:color="auto"/>
      </w:divBdr>
    </w:div>
    <w:div w:id="207760799">
      <w:bodyDiv w:val="1"/>
      <w:marLeft w:val="0"/>
      <w:marRight w:val="0"/>
      <w:marTop w:val="0"/>
      <w:marBottom w:val="0"/>
      <w:divBdr>
        <w:top w:val="none" w:sz="0" w:space="0" w:color="auto"/>
        <w:left w:val="none" w:sz="0" w:space="0" w:color="auto"/>
        <w:bottom w:val="none" w:sz="0" w:space="0" w:color="auto"/>
        <w:right w:val="none" w:sz="0" w:space="0" w:color="auto"/>
      </w:divBdr>
    </w:div>
    <w:div w:id="261694960">
      <w:bodyDiv w:val="1"/>
      <w:marLeft w:val="0"/>
      <w:marRight w:val="0"/>
      <w:marTop w:val="0"/>
      <w:marBottom w:val="0"/>
      <w:divBdr>
        <w:top w:val="none" w:sz="0" w:space="0" w:color="auto"/>
        <w:left w:val="none" w:sz="0" w:space="0" w:color="auto"/>
        <w:bottom w:val="none" w:sz="0" w:space="0" w:color="auto"/>
        <w:right w:val="none" w:sz="0" w:space="0" w:color="auto"/>
      </w:divBdr>
    </w:div>
    <w:div w:id="263267874">
      <w:bodyDiv w:val="1"/>
      <w:marLeft w:val="0"/>
      <w:marRight w:val="0"/>
      <w:marTop w:val="0"/>
      <w:marBottom w:val="0"/>
      <w:divBdr>
        <w:top w:val="none" w:sz="0" w:space="0" w:color="auto"/>
        <w:left w:val="none" w:sz="0" w:space="0" w:color="auto"/>
        <w:bottom w:val="none" w:sz="0" w:space="0" w:color="auto"/>
        <w:right w:val="none" w:sz="0" w:space="0" w:color="auto"/>
      </w:divBdr>
    </w:div>
    <w:div w:id="265963956">
      <w:bodyDiv w:val="1"/>
      <w:marLeft w:val="0"/>
      <w:marRight w:val="0"/>
      <w:marTop w:val="0"/>
      <w:marBottom w:val="0"/>
      <w:divBdr>
        <w:top w:val="none" w:sz="0" w:space="0" w:color="auto"/>
        <w:left w:val="none" w:sz="0" w:space="0" w:color="auto"/>
        <w:bottom w:val="none" w:sz="0" w:space="0" w:color="auto"/>
        <w:right w:val="none" w:sz="0" w:space="0" w:color="auto"/>
      </w:divBdr>
    </w:div>
    <w:div w:id="267083923">
      <w:bodyDiv w:val="1"/>
      <w:marLeft w:val="0"/>
      <w:marRight w:val="0"/>
      <w:marTop w:val="0"/>
      <w:marBottom w:val="0"/>
      <w:divBdr>
        <w:top w:val="none" w:sz="0" w:space="0" w:color="auto"/>
        <w:left w:val="none" w:sz="0" w:space="0" w:color="auto"/>
        <w:bottom w:val="none" w:sz="0" w:space="0" w:color="auto"/>
        <w:right w:val="none" w:sz="0" w:space="0" w:color="auto"/>
      </w:divBdr>
    </w:div>
    <w:div w:id="287975972">
      <w:bodyDiv w:val="1"/>
      <w:marLeft w:val="0"/>
      <w:marRight w:val="0"/>
      <w:marTop w:val="0"/>
      <w:marBottom w:val="0"/>
      <w:divBdr>
        <w:top w:val="none" w:sz="0" w:space="0" w:color="auto"/>
        <w:left w:val="none" w:sz="0" w:space="0" w:color="auto"/>
        <w:bottom w:val="none" w:sz="0" w:space="0" w:color="auto"/>
        <w:right w:val="none" w:sz="0" w:space="0" w:color="auto"/>
      </w:divBdr>
    </w:div>
    <w:div w:id="289677900">
      <w:bodyDiv w:val="1"/>
      <w:marLeft w:val="0"/>
      <w:marRight w:val="0"/>
      <w:marTop w:val="0"/>
      <w:marBottom w:val="0"/>
      <w:divBdr>
        <w:top w:val="none" w:sz="0" w:space="0" w:color="auto"/>
        <w:left w:val="none" w:sz="0" w:space="0" w:color="auto"/>
        <w:bottom w:val="none" w:sz="0" w:space="0" w:color="auto"/>
        <w:right w:val="none" w:sz="0" w:space="0" w:color="auto"/>
      </w:divBdr>
    </w:div>
    <w:div w:id="295181509">
      <w:bodyDiv w:val="1"/>
      <w:marLeft w:val="0"/>
      <w:marRight w:val="0"/>
      <w:marTop w:val="0"/>
      <w:marBottom w:val="0"/>
      <w:divBdr>
        <w:top w:val="none" w:sz="0" w:space="0" w:color="auto"/>
        <w:left w:val="none" w:sz="0" w:space="0" w:color="auto"/>
        <w:bottom w:val="none" w:sz="0" w:space="0" w:color="auto"/>
        <w:right w:val="none" w:sz="0" w:space="0" w:color="auto"/>
      </w:divBdr>
    </w:div>
    <w:div w:id="300044344">
      <w:bodyDiv w:val="1"/>
      <w:marLeft w:val="0"/>
      <w:marRight w:val="0"/>
      <w:marTop w:val="0"/>
      <w:marBottom w:val="0"/>
      <w:divBdr>
        <w:top w:val="none" w:sz="0" w:space="0" w:color="auto"/>
        <w:left w:val="none" w:sz="0" w:space="0" w:color="auto"/>
        <w:bottom w:val="none" w:sz="0" w:space="0" w:color="auto"/>
        <w:right w:val="none" w:sz="0" w:space="0" w:color="auto"/>
      </w:divBdr>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9386528">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9671694">
      <w:bodyDiv w:val="1"/>
      <w:marLeft w:val="0"/>
      <w:marRight w:val="0"/>
      <w:marTop w:val="0"/>
      <w:marBottom w:val="0"/>
      <w:divBdr>
        <w:top w:val="none" w:sz="0" w:space="0" w:color="auto"/>
        <w:left w:val="none" w:sz="0" w:space="0" w:color="auto"/>
        <w:bottom w:val="none" w:sz="0" w:space="0" w:color="auto"/>
        <w:right w:val="none" w:sz="0" w:space="0" w:color="auto"/>
      </w:divBdr>
    </w:div>
    <w:div w:id="359818398">
      <w:bodyDiv w:val="1"/>
      <w:marLeft w:val="0"/>
      <w:marRight w:val="0"/>
      <w:marTop w:val="0"/>
      <w:marBottom w:val="0"/>
      <w:divBdr>
        <w:top w:val="none" w:sz="0" w:space="0" w:color="auto"/>
        <w:left w:val="none" w:sz="0" w:space="0" w:color="auto"/>
        <w:bottom w:val="none" w:sz="0" w:space="0" w:color="auto"/>
        <w:right w:val="none" w:sz="0" w:space="0" w:color="auto"/>
      </w:divBdr>
    </w:div>
    <w:div w:id="367797364">
      <w:bodyDiv w:val="1"/>
      <w:marLeft w:val="0"/>
      <w:marRight w:val="0"/>
      <w:marTop w:val="0"/>
      <w:marBottom w:val="0"/>
      <w:divBdr>
        <w:top w:val="none" w:sz="0" w:space="0" w:color="auto"/>
        <w:left w:val="none" w:sz="0" w:space="0" w:color="auto"/>
        <w:bottom w:val="none" w:sz="0" w:space="0" w:color="auto"/>
        <w:right w:val="none" w:sz="0" w:space="0" w:color="auto"/>
      </w:divBdr>
    </w:div>
    <w:div w:id="391782036">
      <w:bodyDiv w:val="1"/>
      <w:marLeft w:val="0"/>
      <w:marRight w:val="0"/>
      <w:marTop w:val="0"/>
      <w:marBottom w:val="0"/>
      <w:divBdr>
        <w:top w:val="none" w:sz="0" w:space="0" w:color="auto"/>
        <w:left w:val="none" w:sz="0" w:space="0" w:color="auto"/>
        <w:bottom w:val="none" w:sz="0" w:space="0" w:color="auto"/>
        <w:right w:val="none" w:sz="0" w:space="0" w:color="auto"/>
      </w:divBdr>
    </w:div>
    <w:div w:id="425227905">
      <w:bodyDiv w:val="1"/>
      <w:marLeft w:val="0"/>
      <w:marRight w:val="0"/>
      <w:marTop w:val="0"/>
      <w:marBottom w:val="0"/>
      <w:divBdr>
        <w:top w:val="none" w:sz="0" w:space="0" w:color="auto"/>
        <w:left w:val="none" w:sz="0" w:space="0" w:color="auto"/>
        <w:bottom w:val="none" w:sz="0" w:space="0" w:color="auto"/>
        <w:right w:val="none" w:sz="0" w:space="0" w:color="auto"/>
      </w:divBdr>
    </w:div>
    <w:div w:id="425543061">
      <w:bodyDiv w:val="1"/>
      <w:marLeft w:val="0"/>
      <w:marRight w:val="0"/>
      <w:marTop w:val="0"/>
      <w:marBottom w:val="0"/>
      <w:divBdr>
        <w:top w:val="none" w:sz="0" w:space="0" w:color="auto"/>
        <w:left w:val="none" w:sz="0" w:space="0" w:color="auto"/>
        <w:bottom w:val="none" w:sz="0" w:space="0" w:color="auto"/>
        <w:right w:val="none" w:sz="0" w:space="0" w:color="auto"/>
      </w:divBdr>
    </w:div>
    <w:div w:id="430974672">
      <w:bodyDiv w:val="1"/>
      <w:marLeft w:val="0"/>
      <w:marRight w:val="0"/>
      <w:marTop w:val="0"/>
      <w:marBottom w:val="0"/>
      <w:divBdr>
        <w:top w:val="none" w:sz="0" w:space="0" w:color="auto"/>
        <w:left w:val="none" w:sz="0" w:space="0" w:color="auto"/>
        <w:bottom w:val="none" w:sz="0" w:space="0" w:color="auto"/>
        <w:right w:val="none" w:sz="0" w:space="0" w:color="auto"/>
      </w:divBdr>
    </w:div>
    <w:div w:id="444546192">
      <w:bodyDiv w:val="1"/>
      <w:marLeft w:val="0"/>
      <w:marRight w:val="0"/>
      <w:marTop w:val="0"/>
      <w:marBottom w:val="0"/>
      <w:divBdr>
        <w:top w:val="none" w:sz="0" w:space="0" w:color="auto"/>
        <w:left w:val="none" w:sz="0" w:space="0" w:color="auto"/>
        <w:bottom w:val="none" w:sz="0" w:space="0" w:color="auto"/>
        <w:right w:val="none" w:sz="0" w:space="0" w:color="auto"/>
      </w:divBdr>
    </w:div>
    <w:div w:id="446125495">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65507644">
      <w:bodyDiv w:val="1"/>
      <w:marLeft w:val="0"/>
      <w:marRight w:val="0"/>
      <w:marTop w:val="0"/>
      <w:marBottom w:val="0"/>
      <w:divBdr>
        <w:top w:val="none" w:sz="0" w:space="0" w:color="auto"/>
        <w:left w:val="none" w:sz="0" w:space="0" w:color="auto"/>
        <w:bottom w:val="none" w:sz="0" w:space="0" w:color="auto"/>
        <w:right w:val="none" w:sz="0" w:space="0" w:color="auto"/>
      </w:divBdr>
      <w:divsChild>
        <w:div w:id="1957634311">
          <w:marLeft w:val="1166"/>
          <w:marRight w:val="0"/>
          <w:marTop w:val="106"/>
          <w:marBottom w:val="0"/>
          <w:divBdr>
            <w:top w:val="none" w:sz="0" w:space="0" w:color="auto"/>
            <w:left w:val="none" w:sz="0" w:space="0" w:color="auto"/>
            <w:bottom w:val="none" w:sz="0" w:space="0" w:color="auto"/>
            <w:right w:val="none" w:sz="0" w:space="0" w:color="auto"/>
          </w:divBdr>
        </w:div>
      </w:divsChild>
    </w:div>
    <w:div w:id="477773374">
      <w:bodyDiv w:val="1"/>
      <w:marLeft w:val="0"/>
      <w:marRight w:val="0"/>
      <w:marTop w:val="0"/>
      <w:marBottom w:val="0"/>
      <w:divBdr>
        <w:top w:val="none" w:sz="0" w:space="0" w:color="auto"/>
        <w:left w:val="none" w:sz="0" w:space="0" w:color="auto"/>
        <w:bottom w:val="none" w:sz="0" w:space="0" w:color="auto"/>
        <w:right w:val="none" w:sz="0" w:space="0" w:color="auto"/>
      </w:divBdr>
    </w:div>
    <w:div w:id="482238466">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4976882">
      <w:bodyDiv w:val="1"/>
      <w:marLeft w:val="0"/>
      <w:marRight w:val="0"/>
      <w:marTop w:val="0"/>
      <w:marBottom w:val="0"/>
      <w:divBdr>
        <w:top w:val="none" w:sz="0" w:space="0" w:color="auto"/>
        <w:left w:val="none" w:sz="0" w:space="0" w:color="auto"/>
        <w:bottom w:val="none" w:sz="0" w:space="0" w:color="auto"/>
        <w:right w:val="none" w:sz="0" w:space="0" w:color="auto"/>
      </w:divBdr>
      <w:divsChild>
        <w:div w:id="611325212">
          <w:marLeft w:val="1800"/>
          <w:marRight w:val="0"/>
          <w:marTop w:val="77"/>
          <w:marBottom w:val="0"/>
          <w:divBdr>
            <w:top w:val="none" w:sz="0" w:space="0" w:color="auto"/>
            <w:left w:val="none" w:sz="0" w:space="0" w:color="auto"/>
            <w:bottom w:val="none" w:sz="0" w:space="0" w:color="auto"/>
            <w:right w:val="none" w:sz="0" w:space="0" w:color="auto"/>
          </w:divBdr>
        </w:div>
        <w:div w:id="843129399">
          <w:marLeft w:val="1800"/>
          <w:marRight w:val="0"/>
          <w:marTop w:val="77"/>
          <w:marBottom w:val="0"/>
          <w:divBdr>
            <w:top w:val="none" w:sz="0" w:space="0" w:color="auto"/>
            <w:left w:val="none" w:sz="0" w:space="0" w:color="auto"/>
            <w:bottom w:val="none" w:sz="0" w:space="0" w:color="auto"/>
            <w:right w:val="none" w:sz="0" w:space="0" w:color="auto"/>
          </w:divBdr>
        </w:div>
        <w:div w:id="1739740540">
          <w:marLeft w:val="1800"/>
          <w:marRight w:val="0"/>
          <w:marTop w:val="77"/>
          <w:marBottom w:val="0"/>
          <w:divBdr>
            <w:top w:val="none" w:sz="0" w:space="0" w:color="auto"/>
            <w:left w:val="none" w:sz="0" w:space="0" w:color="auto"/>
            <w:bottom w:val="none" w:sz="0" w:space="0" w:color="auto"/>
            <w:right w:val="none" w:sz="0" w:space="0" w:color="auto"/>
          </w:divBdr>
        </w:div>
        <w:div w:id="1781996034">
          <w:marLeft w:val="1800"/>
          <w:marRight w:val="0"/>
          <w:marTop w:val="77"/>
          <w:marBottom w:val="0"/>
          <w:divBdr>
            <w:top w:val="none" w:sz="0" w:space="0" w:color="auto"/>
            <w:left w:val="none" w:sz="0" w:space="0" w:color="auto"/>
            <w:bottom w:val="none" w:sz="0" w:space="0" w:color="auto"/>
            <w:right w:val="none" w:sz="0" w:space="0" w:color="auto"/>
          </w:divBdr>
        </w:div>
      </w:divsChild>
    </w:div>
    <w:div w:id="517433482">
      <w:bodyDiv w:val="1"/>
      <w:marLeft w:val="0"/>
      <w:marRight w:val="0"/>
      <w:marTop w:val="0"/>
      <w:marBottom w:val="0"/>
      <w:divBdr>
        <w:top w:val="none" w:sz="0" w:space="0" w:color="auto"/>
        <w:left w:val="none" w:sz="0" w:space="0" w:color="auto"/>
        <w:bottom w:val="none" w:sz="0" w:space="0" w:color="auto"/>
        <w:right w:val="none" w:sz="0" w:space="0" w:color="auto"/>
      </w:divBdr>
    </w:div>
    <w:div w:id="525214987">
      <w:bodyDiv w:val="1"/>
      <w:marLeft w:val="0"/>
      <w:marRight w:val="0"/>
      <w:marTop w:val="0"/>
      <w:marBottom w:val="0"/>
      <w:divBdr>
        <w:top w:val="none" w:sz="0" w:space="0" w:color="auto"/>
        <w:left w:val="none" w:sz="0" w:space="0" w:color="auto"/>
        <w:bottom w:val="none" w:sz="0" w:space="0" w:color="auto"/>
        <w:right w:val="none" w:sz="0" w:space="0" w:color="auto"/>
      </w:divBdr>
    </w:div>
    <w:div w:id="529881512">
      <w:bodyDiv w:val="1"/>
      <w:marLeft w:val="0"/>
      <w:marRight w:val="0"/>
      <w:marTop w:val="0"/>
      <w:marBottom w:val="0"/>
      <w:divBdr>
        <w:top w:val="none" w:sz="0" w:space="0" w:color="auto"/>
        <w:left w:val="none" w:sz="0" w:space="0" w:color="auto"/>
        <w:bottom w:val="none" w:sz="0" w:space="0" w:color="auto"/>
        <w:right w:val="none" w:sz="0" w:space="0" w:color="auto"/>
      </w:divBdr>
    </w:div>
    <w:div w:id="530342032">
      <w:bodyDiv w:val="1"/>
      <w:marLeft w:val="0"/>
      <w:marRight w:val="0"/>
      <w:marTop w:val="0"/>
      <w:marBottom w:val="0"/>
      <w:divBdr>
        <w:top w:val="none" w:sz="0" w:space="0" w:color="auto"/>
        <w:left w:val="none" w:sz="0" w:space="0" w:color="auto"/>
        <w:bottom w:val="none" w:sz="0" w:space="0" w:color="auto"/>
        <w:right w:val="none" w:sz="0" w:space="0" w:color="auto"/>
      </w:divBdr>
    </w:div>
    <w:div w:id="559286320">
      <w:bodyDiv w:val="1"/>
      <w:marLeft w:val="0"/>
      <w:marRight w:val="0"/>
      <w:marTop w:val="0"/>
      <w:marBottom w:val="0"/>
      <w:divBdr>
        <w:top w:val="none" w:sz="0" w:space="0" w:color="auto"/>
        <w:left w:val="none" w:sz="0" w:space="0" w:color="auto"/>
        <w:bottom w:val="none" w:sz="0" w:space="0" w:color="auto"/>
        <w:right w:val="none" w:sz="0" w:space="0" w:color="auto"/>
      </w:divBdr>
    </w:div>
    <w:div w:id="569731976">
      <w:bodyDiv w:val="1"/>
      <w:marLeft w:val="0"/>
      <w:marRight w:val="0"/>
      <w:marTop w:val="0"/>
      <w:marBottom w:val="0"/>
      <w:divBdr>
        <w:top w:val="none" w:sz="0" w:space="0" w:color="auto"/>
        <w:left w:val="none" w:sz="0" w:space="0" w:color="auto"/>
        <w:bottom w:val="none" w:sz="0" w:space="0" w:color="auto"/>
        <w:right w:val="none" w:sz="0" w:space="0" w:color="auto"/>
      </w:divBdr>
    </w:div>
    <w:div w:id="571887384">
      <w:bodyDiv w:val="1"/>
      <w:marLeft w:val="0"/>
      <w:marRight w:val="0"/>
      <w:marTop w:val="0"/>
      <w:marBottom w:val="0"/>
      <w:divBdr>
        <w:top w:val="none" w:sz="0" w:space="0" w:color="auto"/>
        <w:left w:val="none" w:sz="0" w:space="0" w:color="auto"/>
        <w:bottom w:val="none" w:sz="0" w:space="0" w:color="auto"/>
        <w:right w:val="none" w:sz="0" w:space="0" w:color="auto"/>
      </w:divBdr>
      <w:divsChild>
        <w:div w:id="1021735471">
          <w:marLeft w:val="547"/>
          <w:marRight w:val="0"/>
          <w:marTop w:val="86"/>
          <w:marBottom w:val="0"/>
          <w:divBdr>
            <w:top w:val="none" w:sz="0" w:space="0" w:color="auto"/>
            <w:left w:val="none" w:sz="0" w:space="0" w:color="auto"/>
            <w:bottom w:val="none" w:sz="0" w:space="0" w:color="auto"/>
            <w:right w:val="none" w:sz="0" w:space="0" w:color="auto"/>
          </w:divBdr>
        </w:div>
      </w:divsChild>
    </w:div>
    <w:div w:id="574783425">
      <w:bodyDiv w:val="1"/>
      <w:marLeft w:val="0"/>
      <w:marRight w:val="0"/>
      <w:marTop w:val="0"/>
      <w:marBottom w:val="0"/>
      <w:divBdr>
        <w:top w:val="none" w:sz="0" w:space="0" w:color="auto"/>
        <w:left w:val="none" w:sz="0" w:space="0" w:color="auto"/>
        <w:bottom w:val="none" w:sz="0" w:space="0" w:color="auto"/>
        <w:right w:val="none" w:sz="0" w:space="0" w:color="auto"/>
      </w:divBdr>
    </w:div>
    <w:div w:id="581523137">
      <w:bodyDiv w:val="1"/>
      <w:marLeft w:val="0"/>
      <w:marRight w:val="0"/>
      <w:marTop w:val="0"/>
      <w:marBottom w:val="0"/>
      <w:divBdr>
        <w:top w:val="none" w:sz="0" w:space="0" w:color="auto"/>
        <w:left w:val="none" w:sz="0" w:space="0" w:color="auto"/>
        <w:bottom w:val="none" w:sz="0" w:space="0" w:color="auto"/>
        <w:right w:val="none" w:sz="0" w:space="0" w:color="auto"/>
      </w:divBdr>
    </w:div>
    <w:div w:id="596793840">
      <w:bodyDiv w:val="1"/>
      <w:marLeft w:val="0"/>
      <w:marRight w:val="0"/>
      <w:marTop w:val="0"/>
      <w:marBottom w:val="0"/>
      <w:divBdr>
        <w:top w:val="none" w:sz="0" w:space="0" w:color="auto"/>
        <w:left w:val="none" w:sz="0" w:space="0" w:color="auto"/>
        <w:bottom w:val="none" w:sz="0" w:space="0" w:color="auto"/>
        <w:right w:val="none" w:sz="0" w:space="0" w:color="auto"/>
      </w:divBdr>
    </w:div>
    <w:div w:id="602231686">
      <w:bodyDiv w:val="1"/>
      <w:marLeft w:val="0"/>
      <w:marRight w:val="0"/>
      <w:marTop w:val="0"/>
      <w:marBottom w:val="0"/>
      <w:divBdr>
        <w:top w:val="none" w:sz="0" w:space="0" w:color="auto"/>
        <w:left w:val="none" w:sz="0" w:space="0" w:color="auto"/>
        <w:bottom w:val="none" w:sz="0" w:space="0" w:color="auto"/>
        <w:right w:val="none" w:sz="0" w:space="0" w:color="auto"/>
      </w:divBdr>
    </w:div>
    <w:div w:id="610749601">
      <w:bodyDiv w:val="1"/>
      <w:marLeft w:val="0"/>
      <w:marRight w:val="0"/>
      <w:marTop w:val="0"/>
      <w:marBottom w:val="0"/>
      <w:divBdr>
        <w:top w:val="none" w:sz="0" w:space="0" w:color="auto"/>
        <w:left w:val="none" w:sz="0" w:space="0" w:color="auto"/>
        <w:bottom w:val="none" w:sz="0" w:space="0" w:color="auto"/>
        <w:right w:val="none" w:sz="0" w:space="0" w:color="auto"/>
      </w:divBdr>
    </w:div>
    <w:div w:id="615334219">
      <w:bodyDiv w:val="1"/>
      <w:marLeft w:val="0"/>
      <w:marRight w:val="0"/>
      <w:marTop w:val="0"/>
      <w:marBottom w:val="0"/>
      <w:divBdr>
        <w:top w:val="none" w:sz="0" w:space="0" w:color="auto"/>
        <w:left w:val="none" w:sz="0" w:space="0" w:color="auto"/>
        <w:bottom w:val="none" w:sz="0" w:space="0" w:color="auto"/>
        <w:right w:val="none" w:sz="0" w:space="0" w:color="auto"/>
      </w:divBdr>
    </w:div>
    <w:div w:id="634261159">
      <w:bodyDiv w:val="1"/>
      <w:marLeft w:val="0"/>
      <w:marRight w:val="0"/>
      <w:marTop w:val="0"/>
      <w:marBottom w:val="0"/>
      <w:divBdr>
        <w:top w:val="none" w:sz="0" w:space="0" w:color="auto"/>
        <w:left w:val="none" w:sz="0" w:space="0" w:color="auto"/>
        <w:bottom w:val="none" w:sz="0" w:space="0" w:color="auto"/>
        <w:right w:val="none" w:sz="0" w:space="0" w:color="auto"/>
      </w:divBdr>
    </w:div>
    <w:div w:id="635260796">
      <w:bodyDiv w:val="1"/>
      <w:marLeft w:val="0"/>
      <w:marRight w:val="0"/>
      <w:marTop w:val="0"/>
      <w:marBottom w:val="0"/>
      <w:divBdr>
        <w:top w:val="none" w:sz="0" w:space="0" w:color="auto"/>
        <w:left w:val="none" w:sz="0" w:space="0" w:color="auto"/>
        <w:bottom w:val="none" w:sz="0" w:space="0" w:color="auto"/>
        <w:right w:val="none" w:sz="0" w:space="0" w:color="auto"/>
      </w:divBdr>
    </w:div>
    <w:div w:id="637997002">
      <w:bodyDiv w:val="1"/>
      <w:marLeft w:val="0"/>
      <w:marRight w:val="0"/>
      <w:marTop w:val="0"/>
      <w:marBottom w:val="0"/>
      <w:divBdr>
        <w:top w:val="none" w:sz="0" w:space="0" w:color="auto"/>
        <w:left w:val="none" w:sz="0" w:space="0" w:color="auto"/>
        <w:bottom w:val="none" w:sz="0" w:space="0" w:color="auto"/>
        <w:right w:val="none" w:sz="0" w:space="0" w:color="auto"/>
      </w:divBdr>
      <w:divsChild>
        <w:div w:id="1412434625">
          <w:marLeft w:val="1166"/>
          <w:marRight w:val="0"/>
          <w:marTop w:val="115"/>
          <w:marBottom w:val="0"/>
          <w:divBdr>
            <w:top w:val="none" w:sz="0" w:space="0" w:color="auto"/>
            <w:left w:val="none" w:sz="0" w:space="0" w:color="auto"/>
            <w:bottom w:val="none" w:sz="0" w:space="0" w:color="auto"/>
            <w:right w:val="none" w:sz="0" w:space="0" w:color="auto"/>
          </w:divBdr>
        </w:div>
      </w:divsChild>
    </w:div>
    <w:div w:id="644775073">
      <w:bodyDiv w:val="1"/>
      <w:marLeft w:val="0"/>
      <w:marRight w:val="0"/>
      <w:marTop w:val="0"/>
      <w:marBottom w:val="0"/>
      <w:divBdr>
        <w:top w:val="none" w:sz="0" w:space="0" w:color="auto"/>
        <w:left w:val="none" w:sz="0" w:space="0" w:color="auto"/>
        <w:bottom w:val="none" w:sz="0" w:space="0" w:color="auto"/>
        <w:right w:val="none" w:sz="0" w:space="0" w:color="auto"/>
      </w:divBdr>
    </w:div>
    <w:div w:id="649599611">
      <w:bodyDiv w:val="1"/>
      <w:marLeft w:val="0"/>
      <w:marRight w:val="0"/>
      <w:marTop w:val="0"/>
      <w:marBottom w:val="0"/>
      <w:divBdr>
        <w:top w:val="none" w:sz="0" w:space="0" w:color="auto"/>
        <w:left w:val="none" w:sz="0" w:space="0" w:color="auto"/>
        <w:bottom w:val="none" w:sz="0" w:space="0" w:color="auto"/>
        <w:right w:val="none" w:sz="0" w:space="0" w:color="auto"/>
      </w:divBdr>
      <w:divsChild>
        <w:div w:id="1782916310">
          <w:marLeft w:val="1166"/>
          <w:marRight w:val="0"/>
          <w:marTop w:val="86"/>
          <w:marBottom w:val="0"/>
          <w:divBdr>
            <w:top w:val="none" w:sz="0" w:space="0" w:color="auto"/>
            <w:left w:val="none" w:sz="0" w:space="0" w:color="auto"/>
            <w:bottom w:val="none" w:sz="0" w:space="0" w:color="auto"/>
            <w:right w:val="none" w:sz="0" w:space="0" w:color="auto"/>
          </w:divBdr>
        </w:div>
      </w:divsChild>
    </w:div>
    <w:div w:id="706107787">
      <w:bodyDiv w:val="1"/>
      <w:marLeft w:val="0"/>
      <w:marRight w:val="0"/>
      <w:marTop w:val="0"/>
      <w:marBottom w:val="0"/>
      <w:divBdr>
        <w:top w:val="none" w:sz="0" w:space="0" w:color="auto"/>
        <w:left w:val="none" w:sz="0" w:space="0" w:color="auto"/>
        <w:bottom w:val="none" w:sz="0" w:space="0" w:color="auto"/>
        <w:right w:val="none" w:sz="0" w:space="0" w:color="auto"/>
      </w:divBdr>
    </w:div>
    <w:div w:id="708143158">
      <w:bodyDiv w:val="1"/>
      <w:marLeft w:val="0"/>
      <w:marRight w:val="0"/>
      <w:marTop w:val="0"/>
      <w:marBottom w:val="0"/>
      <w:divBdr>
        <w:top w:val="none" w:sz="0" w:space="0" w:color="auto"/>
        <w:left w:val="none" w:sz="0" w:space="0" w:color="auto"/>
        <w:bottom w:val="none" w:sz="0" w:space="0" w:color="auto"/>
        <w:right w:val="none" w:sz="0" w:space="0" w:color="auto"/>
      </w:divBdr>
    </w:div>
    <w:div w:id="803087756">
      <w:bodyDiv w:val="1"/>
      <w:marLeft w:val="0"/>
      <w:marRight w:val="0"/>
      <w:marTop w:val="0"/>
      <w:marBottom w:val="0"/>
      <w:divBdr>
        <w:top w:val="none" w:sz="0" w:space="0" w:color="auto"/>
        <w:left w:val="none" w:sz="0" w:space="0" w:color="auto"/>
        <w:bottom w:val="none" w:sz="0" w:space="0" w:color="auto"/>
        <w:right w:val="none" w:sz="0" w:space="0" w:color="auto"/>
      </w:divBdr>
    </w:div>
    <w:div w:id="837306355">
      <w:bodyDiv w:val="1"/>
      <w:marLeft w:val="0"/>
      <w:marRight w:val="0"/>
      <w:marTop w:val="0"/>
      <w:marBottom w:val="0"/>
      <w:divBdr>
        <w:top w:val="none" w:sz="0" w:space="0" w:color="auto"/>
        <w:left w:val="none" w:sz="0" w:space="0" w:color="auto"/>
        <w:bottom w:val="none" w:sz="0" w:space="0" w:color="auto"/>
        <w:right w:val="none" w:sz="0" w:space="0" w:color="auto"/>
      </w:divBdr>
    </w:div>
    <w:div w:id="839736737">
      <w:bodyDiv w:val="1"/>
      <w:marLeft w:val="0"/>
      <w:marRight w:val="0"/>
      <w:marTop w:val="0"/>
      <w:marBottom w:val="0"/>
      <w:divBdr>
        <w:top w:val="none" w:sz="0" w:space="0" w:color="auto"/>
        <w:left w:val="none" w:sz="0" w:space="0" w:color="auto"/>
        <w:bottom w:val="none" w:sz="0" w:space="0" w:color="auto"/>
        <w:right w:val="none" w:sz="0" w:space="0" w:color="auto"/>
      </w:divBdr>
    </w:div>
    <w:div w:id="857037869">
      <w:bodyDiv w:val="1"/>
      <w:marLeft w:val="0"/>
      <w:marRight w:val="0"/>
      <w:marTop w:val="0"/>
      <w:marBottom w:val="0"/>
      <w:divBdr>
        <w:top w:val="none" w:sz="0" w:space="0" w:color="auto"/>
        <w:left w:val="none" w:sz="0" w:space="0" w:color="auto"/>
        <w:bottom w:val="none" w:sz="0" w:space="0" w:color="auto"/>
        <w:right w:val="none" w:sz="0" w:space="0" w:color="auto"/>
      </w:divBdr>
    </w:div>
    <w:div w:id="916867899">
      <w:bodyDiv w:val="1"/>
      <w:marLeft w:val="0"/>
      <w:marRight w:val="0"/>
      <w:marTop w:val="0"/>
      <w:marBottom w:val="0"/>
      <w:divBdr>
        <w:top w:val="none" w:sz="0" w:space="0" w:color="auto"/>
        <w:left w:val="none" w:sz="0" w:space="0" w:color="auto"/>
        <w:bottom w:val="none" w:sz="0" w:space="0" w:color="auto"/>
        <w:right w:val="none" w:sz="0" w:space="0" w:color="auto"/>
      </w:divBdr>
    </w:div>
    <w:div w:id="931552768">
      <w:bodyDiv w:val="1"/>
      <w:marLeft w:val="0"/>
      <w:marRight w:val="0"/>
      <w:marTop w:val="0"/>
      <w:marBottom w:val="0"/>
      <w:divBdr>
        <w:top w:val="none" w:sz="0" w:space="0" w:color="auto"/>
        <w:left w:val="none" w:sz="0" w:space="0" w:color="auto"/>
        <w:bottom w:val="none" w:sz="0" w:space="0" w:color="auto"/>
        <w:right w:val="none" w:sz="0" w:space="0" w:color="auto"/>
      </w:divBdr>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107584">
      <w:bodyDiv w:val="1"/>
      <w:marLeft w:val="0"/>
      <w:marRight w:val="0"/>
      <w:marTop w:val="0"/>
      <w:marBottom w:val="0"/>
      <w:divBdr>
        <w:top w:val="none" w:sz="0" w:space="0" w:color="auto"/>
        <w:left w:val="none" w:sz="0" w:space="0" w:color="auto"/>
        <w:bottom w:val="none" w:sz="0" w:space="0" w:color="auto"/>
        <w:right w:val="none" w:sz="0" w:space="0" w:color="auto"/>
      </w:divBdr>
    </w:div>
    <w:div w:id="970743711">
      <w:bodyDiv w:val="1"/>
      <w:marLeft w:val="0"/>
      <w:marRight w:val="0"/>
      <w:marTop w:val="0"/>
      <w:marBottom w:val="0"/>
      <w:divBdr>
        <w:top w:val="none" w:sz="0" w:space="0" w:color="auto"/>
        <w:left w:val="none" w:sz="0" w:space="0" w:color="auto"/>
        <w:bottom w:val="none" w:sz="0" w:space="0" w:color="auto"/>
        <w:right w:val="none" w:sz="0" w:space="0" w:color="auto"/>
      </w:divBdr>
    </w:div>
    <w:div w:id="1016690150">
      <w:bodyDiv w:val="1"/>
      <w:marLeft w:val="0"/>
      <w:marRight w:val="0"/>
      <w:marTop w:val="0"/>
      <w:marBottom w:val="0"/>
      <w:divBdr>
        <w:top w:val="none" w:sz="0" w:space="0" w:color="auto"/>
        <w:left w:val="none" w:sz="0" w:space="0" w:color="auto"/>
        <w:bottom w:val="none" w:sz="0" w:space="0" w:color="auto"/>
        <w:right w:val="none" w:sz="0" w:space="0" w:color="auto"/>
      </w:divBdr>
    </w:div>
    <w:div w:id="1018047509">
      <w:bodyDiv w:val="1"/>
      <w:marLeft w:val="0"/>
      <w:marRight w:val="0"/>
      <w:marTop w:val="0"/>
      <w:marBottom w:val="0"/>
      <w:divBdr>
        <w:top w:val="none" w:sz="0" w:space="0" w:color="auto"/>
        <w:left w:val="none" w:sz="0" w:space="0" w:color="auto"/>
        <w:bottom w:val="none" w:sz="0" w:space="0" w:color="auto"/>
        <w:right w:val="none" w:sz="0" w:space="0" w:color="auto"/>
      </w:divBdr>
    </w:div>
    <w:div w:id="1027755460">
      <w:bodyDiv w:val="1"/>
      <w:marLeft w:val="0"/>
      <w:marRight w:val="0"/>
      <w:marTop w:val="0"/>
      <w:marBottom w:val="0"/>
      <w:divBdr>
        <w:top w:val="none" w:sz="0" w:space="0" w:color="auto"/>
        <w:left w:val="none" w:sz="0" w:space="0" w:color="auto"/>
        <w:bottom w:val="none" w:sz="0" w:space="0" w:color="auto"/>
        <w:right w:val="none" w:sz="0" w:space="0" w:color="auto"/>
      </w:divBdr>
    </w:div>
    <w:div w:id="1034576332">
      <w:bodyDiv w:val="1"/>
      <w:marLeft w:val="0"/>
      <w:marRight w:val="0"/>
      <w:marTop w:val="0"/>
      <w:marBottom w:val="0"/>
      <w:divBdr>
        <w:top w:val="none" w:sz="0" w:space="0" w:color="auto"/>
        <w:left w:val="none" w:sz="0" w:space="0" w:color="auto"/>
        <w:bottom w:val="none" w:sz="0" w:space="0" w:color="auto"/>
        <w:right w:val="none" w:sz="0" w:space="0" w:color="auto"/>
      </w:divBdr>
    </w:div>
    <w:div w:id="1044135088">
      <w:bodyDiv w:val="1"/>
      <w:marLeft w:val="0"/>
      <w:marRight w:val="0"/>
      <w:marTop w:val="0"/>
      <w:marBottom w:val="0"/>
      <w:divBdr>
        <w:top w:val="none" w:sz="0" w:space="0" w:color="auto"/>
        <w:left w:val="none" w:sz="0" w:space="0" w:color="auto"/>
        <w:bottom w:val="none" w:sz="0" w:space="0" w:color="auto"/>
        <w:right w:val="none" w:sz="0" w:space="0" w:color="auto"/>
      </w:divBdr>
    </w:div>
    <w:div w:id="1052848236">
      <w:bodyDiv w:val="1"/>
      <w:marLeft w:val="0"/>
      <w:marRight w:val="0"/>
      <w:marTop w:val="0"/>
      <w:marBottom w:val="0"/>
      <w:divBdr>
        <w:top w:val="none" w:sz="0" w:space="0" w:color="auto"/>
        <w:left w:val="none" w:sz="0" w:space="0" w:color="auto"/>
        <w:bottom w:val="none" w:sz="0" w:space="0" w:color="auto"/>
        <w:right w:val="none" w:sz="0" w:space="0" w:color="auto"/>
      </w:divBdr>
    </w:div>
    <w:div w:id="1055665302">
      <w:bodyDiv w:val="1"/>
      <w:marLeft w:val="0"/>
      <w:marRight w:val="0"/>
      <w:marTop w:val="0"/>
      <w:marBottom w:val="0"/>
      <w:divBdr>
        <w:top w:val="none" w:sz="0" w:space="0" w:color="auto"/>
        <w:left w:val="none" w:sz="0" w:space="0" w:color="auto"/>
        <w:bottom w:val="none" w:sz="0" w:space="0" w:color="auto"/>
        <w:right w:val="none" w:sz="0" w:space="0" w:color="auto"/>
      </w:divBdr>
    </w:div>
    <w:div w:id="1071579759">
      <w:bodyDiv w:val="1"/>
      <w:marLeft w:val="0"/>
      <w:marRight w:val="0"/>
      <w:marTop w:val="0"/>
      <w:marBottom w:val="0"/>
      <w:divBdr>
        <w:top w:val="none" w:sz="0" w:space="0" w:color="auto"/>
        <w:left w:val="none" w:sz="0" w:space="0" w:color="auto"/>
        <w:bottom w:val="none" w:sz="0" w:space="0" w:color="auto"/>
        <w:right w:val="none" w:sz="0" w:space="0" w:color="auto"/>
      </w:divBdr>
    </w:div>
    <w:div w:id="1091002269">
      <w:bodyDiv w:val="1"/>
      <w:marLeft w:val="0"/>
      <w:marRight w:val="0"/>
      <w:marTop w:val="0"/>
      <w:marBottom w:val="0"/>
      <w:divBdr>
        <w:top w:val="none" w:sz="0" w:space="0" w:color="auto"/>
        <w:left w:val="none" w:sz="0" w:space="0" w:color="auto"/>
        <w:bottom w:val="none" w:sz="0" w:space="0" w:color="auto"/>
        <w:right w:val="none" w:sz="0" w:space="0" w:color="auto"/>
      </w:divBdr>
    </w:div>
    <w:div w:id="1091975024">
      <w:bodyDiv w:val="1"/>
      <w:marLeft w:val="0"/>
      <w:marRight w:val="0"/>
      <w:marTop w:val="0"/>
      <w:marBottom w:val="0"/>
      <w:divBdr>
        <w:top w:val="none" w:sz="0" w:space="0" w:color="auto"/>
        <w:left w:val="none" w:sz="0" w:space="0" w:color="auto"/>
        <w:bottom w:val="none" w:sz="0" w:space="0" w:color="auto"/>
        <w:right w:val="none" w:sz="0" w:space="0" w:color="auto"/>
      </w:divBdr>
    </w:div>
    <w:div w:id="1092051677">
      <w:bodyDiv w:val="1"/>
      <w:marLeft w:val="0"/>
      <w:marRight w:val="0"/>
      <w:marTop w:val="0"/>
      <w:marBottom w:val="0"/>
      <w:divBdr>
        <w:top w:val="none" w:sz="0" w:space="0" w:color="auto"/>
        <w:left w:val="none" w:sz="0" w:space="0" w:color="auto"/>
        <w:bottom w:val="none" w:sz="0" w:space="0" w:color="auto"/>
        <w:right w:val="none" w:sz="0" w:space="0" w:color="auto"/>
      </w:divBdr>
    </w:div>
    <w:div w:id="1092778336">
      <w:bodyDiv w:val="1"/>
      <w:marLeft w:val="0"/>
      <w:marRight w:val="0"/>
      <w:marTop w:val="0"/>
      <w:marBottom w:val="0"/>
      <w:divBdr>
        <w:top w:val="none" w:sz="0" w:space="0" w:color="auto"/>
        <w:left w:val="none" w:sz="0" w:space="0" w:color="auto"/>
        <w:bottom w:val="none" w:sz="0" w:space="0" w:color="auto"/>
        <w:right w:val="none" w:sz="0" w:space="0" w:color="auto"/>
      </w:divBdr>
      <w:divsChild>
        <w:div w:id="2095203661">
          <w:marLeft w:val="1166"/>
          <w:marRight w:val="0"/>
          <w:marTop w:val="106"/>
          <w:marBottom w:val="0"/>
          <w:divBdr>
            <w:top w:val="none" w:sz="0" w:space="0" w:color="auto"/>
            <w:left w:val="none" w:sz="0" w:space="0" w:color="auto"/>
            <w:bottom w:val="none" w:sz="0" w:space="0" w:color="auto"/>
            <w:right w:val="none" w:sz="0" w:space="0" w:color="auto"/>
          </w:divBdr>
        </w:div>
      </w:divsChild>
    </w:div>
    <w:div w:id="1095828725">
      <w:bodyDiv w:val="1"/>
      <w:marLeft w:val="0"/>
      <w:marRight w:val="0"/>
      <w:marTop w:val="0"/>
      <w:marBottom w:val="0"/>
      <w:divBdr>
        <w:top w:val="none" w:sz="0" w:space="0" w:color="auto"/>
        <w:left w:val="none" w:sz="0" w:space="0" w:color="auto"/>
        <w:bottom w:val="none" w:sz="0" w:space="0" w:color="auto"/>
        <w:right w:val="none" w:sz="0" w:space="0" w:color="auto"/>
      </w:divBdr>
    </w:div>
    <w:div w:id="1108699581">
      <w:bodyDiv w:val="1"/>
      <w:marLeft w:val="0"/>
      <w:marRight w:val="0"/>
      <w:marTop w:val="0"/>
      <w:marBottom w:val="0"/>
      <w:divBdr>
        <w:top w:val="none" w:sz="0" w:space="0" w:color="auto"/>
        <w:left w:val="none" w:sz="0" w:space="0" w:color="auto"/>
        <w:bottom w:val="none" w:sz="0" w:space="0" w:color="auto"/>
        <w:right w:val="none" w:sz="0" w:space="0" w:color="auto"/>
      </w:divBdr>
    </w:div>
    <w:div w:id="1110003652">
      <w:bodyDiv w:val="1"/>
      <w:marLeft w:val="0"/>
      <w:marRight w:val="0"/>
      <w:marTop w:val="0"/>
      <w:marBottom w:val="0"/>
      <w:divBdr>
        <w:top w:val="none" w:sz="0" w:space="0" w:color="auto"/>
        <w:left w:val="none" w:sz="0" w:space="0" w:color="auto"/>
        <w:bottom w:val="none" w:sz="0" w:space="0" w:color="auto"/>
        <w:right w:val="none" w:sz="0" w:space="0" w:color="auto"/>
      </w:divBdr>
    </w:div>
    <w:div w:id="1132406339">
      <w:bodyDiv w:val="1"/>
      <w:marLeft w:val="0"/>
      <w:marRight w:val="0"/>
      <w:marTop w:val="0"/>
      <w:marBottom w:val="0"/>
      <w:divBdr>
        <w:top w:val="none" w:sz="0" w:space="0" w:color="auto"/>
        <w:left w:val="none" w:sz="0" w:space="0" w:color="auto"/>
        <w:bottom w:val="none" w:sz="0" w:space="0" w:color="auto"/>
        <w:right w:val="none" w:sz="0" w:space="0" w:color="auto"/>
      </w:divBdr>
    </w:div>
    <w:div w:id="1146121080">
      <w:bodyDiv w:val="1"/>
      <w:marLeft w:val="0"/>
      <w:marRight w:val="0"/>
      <w:marTop w:val="0"/>
      <w:marBottom w:val="0"/>
      <w:divBdr>
        <w:top w:val="none" w:sz="0" w:space="0" w:color="auto"/>
        <w:left w:val="none" w:sz="0" w:space="0" w:color="auto"/>
        <w:bottom w:val="none" w:sz="0" w:space="0" w:color="auto"/>
        <w:right w:val="none" w:sz="0" w:space="0" w:color="auto"/>
      </w:divBdr>
    </w:div>
    <w:div w:id="1157116677">
      <w:bodyDiv w:val="1"/>
      <w:marLeft w:val="0"/>
      <w:marRight w:val="0"/>
      <w:marTop w:val="0"/>
      <w:marBottom w:val="0"/>
      <w:divBdr>
        <w:top w:val="none" w:sz="0" w:space="0" w:color="auto"/>
        <w:left w:val="none" w:sz="0" w:space="0" w:color="auto"/>
        <w:bottom w:val="none" w:sz="0" w:space="0" w:color="auto"/>
        <w:right w:val="none" w:sz="0" w:space="0" w:color="auto"/>
      </w:divBdr>
    </w:div>
    <w:div w:id="1163660488">
      <w:bodyDiv w:val="1"/>
      <w:marLeft w:val="0"/>
      <w:marRight w:val="0"/>
      <w:marTop w:val="0"/>
      <w:marBottom w:val="0"/>
      <w:divBdr>
        <w:top w:val="none" w:sz="0" w:space="0" w:color="auto"/>
        <w:left w:val="none" w:sz="0" w:space="0" w:color="auto"/>
        <w:bottom w:val="none" w:sz="0" w:space="0" w:color="auto"/>
        <w:right w:val="none" w:sz="0" w:space="0" w:color="auto"/>
      </w:divBdr>
    </w:div>
    <w:div w:id="1173910805">
      <w:bodyDiv w:val="1"/>
      <w:marLeft w:val="0"/>
      <w:marRight w:val="0"/>
      <w:marTop w:val="0"/>
      <w:marBottom w:val="0"/>
      <w:divBdr>
        <w:top w:val="none" w:sz="0" w:space="0" w:color="auto"/>
        <w:left w:val="none" w:sz="0" w:space="0" w:color="auto"/>
        <w:bottom w:val="none" w:sz="0" w:space="0" w:color="auto"/>
        <w:right w:val="none" w:sz="0" w:space="0" w:color="auto"/>
      </w:divBdr>
    </w:div>
    <w:div w:id="1194998462">
      <w:bodyDiv w:val="1"/>
      <w:marLeft w:val="0"/>
      <w:marRight w:val="0"/>
      <w:marTop w:val="0"/>
      <w:marBottom w:val="0"/>
      <w:divBdr>
        <w:top w:val="none" w:sz="0" w:space="0" w:color="auto"/>
        <w:left w:val="none" w:sz="0" w:space="0" w:color="auto"/>
        <w:bottom w:val="none" w:sz="0" w:space="0" w:color="auto"/>
        <w:right w:val="none" w:sz="0" w:space="0" w:color="auto"/>
      </w:divBdr>
    </w:div>
    <w:div w:id="1197766850">
      <w:bodyDiv w:val="1"/>
      <w:marLeft w:val="0"/>
      <w:marRight w:val="0"/>
      <w:marTop w:val="0"/>
      <w:marBottom w:val="0"/>
      <w:divBdr>
        <w:top w:val="none" w:sz="0" w:space="0" w:color="auto"/>
        <w:left w:val="none" w:sz="0" w:space="0" w:color="auto"/>
        <w:bottom w:val="none" w:sz="0" w:space="0" w:color="auto"/>
        <w:right w:val="none" w:sz="0" w:space="0" w:color="auto"/>
      </w:divBdr>
    </w:div>
    <w:div w:id="1234127156">
      <w:bodyDiv w:val="1"/>
      <w:marLeft w:val="0"/>
      <w:marRight w:val="0"/>
      <w:marTop w:val="0"/>
      <w:marBottom w:val="0"/>
      <w:divBdr>
        <w:top w:val="none" w:sz="0" w:space="0" w:color="auto"/>
        <w:left w:val="none" w:sz="0" w:space="0" w:color="auto"/>
        <w:bottom w:val="none" w:sz="0" w:space="0" w:color="auto"/>
        <w:right w:val="none" w:sz="0" w:space="0" w:color="auto"/>
      </w:divBdr>
    </w:div>
    <w:div w:id="1242907563">
      <w:bodyDiv w:val="1"/>
      <w:marLeft w:val="0"/>
      <w:marRight w:val="0"/>
      <w:marTop w:val="0"/>
      <w:marBottom w:val="0"/>
      <w:divBdr>
        <w:top w:val="none" w:sz="0" w:space="0" w:color="auto"/>
        <w:left w:val="none" w:sz="0" w:space="0" w:color="auto"/>
        <w:bottom w:val="none" w:sz="0" w:space="0" w:color="auto"/>
        <w:right w:val="none" w:sz="0" w:space="0" w:color="auto"/>
      </w:divBdr>
    </w:div>
    <w:div w:id="1247686150">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6128721">
      <w:bodyDiv w:val="1"/>
      <w:marLeft w:val="0"/>
      <w:marRight w:val="0"/>
      <w:marTop w:val="0"/>
      <w:marBottom w:val="0"/>
      <w:divBdr>
        <w:top w:val="none" w:sz="0" w:space="0" w:color="auto"/>
        <w:left w:val="none" w:sz="0" w:space="0" w:color="auto"/>
        <w:bottom w:val="none" w:sz="0" w:space="0" w:color="auto"/>
        <w:right w:val="none" w:sz="0" w:space="0" w:color="auto"/>
      </w:divBdr>
    </w:div>
    <w:div w:id="1261600212">
      <w:bodyDiv w:val="1"/>
      <w:marLeft w:val="0"/>
      <w:marRight w:val="0"/>
      <w:marTop w:val="0"/>
      <w:marBottom w:val="0"/>
      <w:divBdr>
        <w:top w:val="none" w:sz="0" w:space="0" w:color="auto"/>
        <w:left w:val="none" w:sz="0" w:space="0" w:color="auto"/>
        <w:bottom w:val="none" w:sz="0" w:space="0" w:color="auto"/>
        <w:right w:val="none" w:sz="0" w:space="0" w:color="auto"/>
      </w:divBdr>
    </w:div>
    <w:div w:id="1295788460">
      <w:bodyDiv w:val="1"/>
      <w:marLeft w:val="0"/>
      <w:marRight w:val="0"/>
      <w:marTop w:val="0"/>
      <w:marBottom w:val="0"/>
      <w:divBdr>
        <w:top w:val="none" w:sz="0" w:space="0" w:color="auto"/>
        <w:left w:val="none" w:sz="0" w:space="0" w:color="auto"/>
        <w:bottom w:val="none" w:sz="0" w:space="0" w:color="auto"/>
        <w:right w:val="none" w:sz="0" w:space="0" w:color="auto"/>
      </w:divBdr>
    </w:div>
    <w:div w:id="1334604855">
      <w:bodyDiv w:val="1"/>
      <w:marLeft w:val="0"/>
      <w:marRight w:val="0"/>
      <w:marTop w:val="0"/>
      <w:marBottom w:val="0"/>
      <w:divBdr>
        <w:top w:val="none" w:sz="0" w:space="0" w:color="auto"/>
        <w:left w:val="none" w:sz="0" w:space="0" w:color="auto"/>
        <w:bottom w:val="none" w:sz="0" w:space="0" w:color="auto"/>
        <w:right w:val="none" w:sz="0" w:space="0" w:color="auto"/>
      </w:divBdr>
      <w:divsChild>
        <w:div w:id="824929119">
          <w:marLeft w:val="1166"/>
          <w:marRight w:val="0"/>
          <w:marTop w:val="67"/>
          <w:marBottom w:val="0"/>
          <w:divBdr>
            <w:top w:val="none" w:sz="0" w:space="0" w:color="auto"/>
            <w:left w:val="none" w:sz="0" w:space="0" w:color="auto"/>
            <w:bottom w:val="none" w:sz="0" w:space="0" w:color="auto"/>
            <w:right w:val="none" w:sz="0" w:space="0" w:color="auto"/>
          </w:divBdr>
        </w:div>
      </w:divsChild>
    </w:div>
    <w:div w:id="1345936195">
      <w:bodyDiv w:val="1"/>
      <w:marLeft w:val="0"/>
      <w:marRight w:val="0"/>
      <w:marTop w:val="0"/>
      <w:marBottom w:val="0"/>
      <w:divBdr>
        <w:top w:val="none" w:sz="0" w:space="0" w:color="auto"/>
        <w:left w:val="none" w:sz="0" w:space="0" w:color="auto"/>
        <w:bottom w:val="none" w:sz="0" w:space="0" w:color="auto"/>
        <w:right w:val="none" w:sz="0" w:space="0" w:color="auto"/>
      </w:divBdr>
    </w:div>
    <w:div w:id="1356925946">
      <w:bodyDiv w:val="1"/>
      <w:marLeft w:val="0"/>
      <w:marRight w:val="0"/>
      <w:marTop w:val="0"/>
      <w:marBottom w:val="0"/>
      <w:divBdr>
        <w:top w:val="none" w:sz="0" w:space="0" w:color="auto"/>
        <w:left w:val="none" w:sz="0" w:space="0" w:color="auto"/>
        <w:bottom w:val="none" w:sz="0" w:space="0" w:color="auto"/>
        <w:right w:val="none" w:sz="0" w:space="0" w:color="auto"/>
      </w:divBdr>
    </w:div>
    <w:div w:id="1386638152">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400057478">
      <w:bodyDiv w:val="1"/>
      <w:marLeft w:val="0"/>
      <w:marRight w:val="0"/>
      <w:marTop w:val="0"/>
      <w:marBottom w:val="0"/>
      <w:divBdr>
        <w:top w:val="none" w:sz="0" w:space="0" w:color="auto"/>
        <w:left w:val="none" w:sz="0" w:space="0" w:color="auto"/>
        <w:bottom w:val="none" w:sz="0" w:space="0" w:color="auto"/>
        <w:right w:val="none" w:sz="0" w:space="0" w:color="auto"/>
      </w:divBdr>
    </w:div>
    <w:div w:id="1406680080">
      <w:bodyDiv w:val="1"/>
      <w:marLeft w:val="0"/>
      <w:marRight w:val="0"/>
      <w:marTop w:val="0"/>
      <w:marBottom w:val="0"/>
      <w:divBdr>
        <w:top w:val="none" w:sz="0" w:space="0" w:color="auto"/>
        <w:left w:val="none" w:sz="0" w:space="0" w:color="auto"/>
        <w:bottom w:val="none" w:sz="0" w:space="0" w:color="auto"/>
        <w:right w:val="none" w:sz="0" w:space="0" w:color="auto"/>
      </w:divBdr>
    </w:div>
    <w:div w:id="1410805557">
      <w:bodyDiv w:val="1"/>
      <w:marLeft w:val="0"/>
      <w:marRight w:val="0"/>
      <w:marTop w:val="0"/>
      <w:marBottom w:val="0"/>
      <w:divBdr>
        <w:top w:val="none" w:sz="0" w:space="0" w:color="auto"/>
        <w:left w:val="none" w:sz="0" w:space="0" w:color="auto"/>
        <w:bottom w:val="none" w:sz="0" w:space="0" w:color="auto"/>
        <w:right w:val="none" w:sz="0" w:space="0" w:color="auto"/>
      </w:divBdr>
    </w:div>
    <w:div w:id="1413963793">
      <w:bodyDiv w:val="1"/>
      <w:marLeft w:val="0"/>
      <w:marRight w:val="0"/>
      <w:marTop w:val="0"/>
      <w:marBottom w:val="0"/>
      <w:divBdr>
        <w:top w:val="none" w:sz="0" w:space="0" w:color="auto"/>
        <w:left w:val="none" w:sz="0" w:space="0" w:color="auto"/>
        <w:bottom w:val="none" w:sz="0" w:space="0" w:color="auto"/>
        <w:right w:val="none" w:sz="0" w:space="0" w:color="auto"/>
      </w:divBdr>
      <w:divsChild>
        <w:div w:id="598491249">
          <w:marLeft w:val="547"/>
          <w:marRight w:val="0"/>
          <w:marTop w:val="96"/>
          <w:marBottom w:val="0"/>
          <w:divBdr>
            <w:top w:val="none" w:sz="0" w:space="0" w:color="auto"/>
            <w:left w:val="none" w:sz="0" w:space="0" w:color="auto"/>
            <w:bottom w:val="none" w:sz="0" w:space="0" w:color="auto"/>
            <w:right w:val="none" w:sz="0" w:space="0" w:color="auto"/>
          </w:divBdr>
        </w:div>
      </w:divsChild>
    </w:div>
    <w:div w:id="1428843475">
      <w:bodyDiv w:val="1"/>
      <w:marLeft w:val="0"/>
      <w:marRight w:val="0"/>
      <w:marTop w:val="0"/>
      <w:marBottom w:val="0"/>
      <w:divBdr>
        <w:top w:val="none" w:sz="0" w:space="0" w:color="auto"/>
        <w:left w:val="none" w:sz="0" w:space="0" w:color="auto"/>
        <w:bottom w:val="none" w:sz="0" w:space="0" w:color="auto"/>
        <w:right w:val="none" w:sz="0" w:space="0" w:color="auto"/>
      </w:divBdr>
    </w:div>
    <w:div w:id="1444611372">
      <w:bodyDiv w:val="1"/>
      <w:marLeft w:val="0"/>
      <w:marRight w:val="0"/>
      <w:marTop w:val="0"/>
      <w:marBottom w:val="0"/>
      <w:divBdr>
        <w:top w:val="none" w:sz="0" w:space="0" w:color="auto"/>
        <w:left w:val="none" w:sz="0" w:space="0" w:color="auto"/>
        <w:bottom w:val="none" w:sz="0" w:space="0" w:color="auto"/>
        <w:right w:val="none" w:sz="0" w:space="0" w:color="auto"/>
      </w:divBdr>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79805280">
      <w:bodyDiv w:val="1"/>
      <w:marLeft w:val="0"/>
      <w:marRight w:val="0"/>
      <w:marTop w:val="0"/>
      <w:marBottom w:val="0"/>
      <w:divBdr>
        <w:top w:val="none" w:sz="0" w:space="0" w:color="auto"/>
        <w:left w:val="none" w:sz="0" w:space="0" w:color="auto"/>
        <w:bottom w:val="none" w:sz="0" w:space="0" w:color="auto"/>
        <w:right w:val="none" w:sz="0" w:space="0" w:color="auto"/>
      </w:divBdr>
      <w:divsChild>
        <w:div w:id="1456287196">
          <w:marLeft w:val="547"/>
          <w:marRight w:val="0"/>
          <w:marTop w:val="86"/>
          <w:marBottom w:val="0"/>
          <w:divBdr>
            <w:top w:val="none" w:sz="0" w:space="0" w:color="auto"/>
            <w:left w:val="none" w:sz="0" w:space="0" w:color="auto"/>
            <w:bottom w:val="none" w:sz="0" w:space="0" w:color="auto"/>
            <w:right w:val="none" w:sz="0" w:space="0" w:color="auto"/>
          </w:divBdr>
        </w:div>
      </w:divsChild>
    </w:div>
    <w:div w:id="1520898129">
      <w:bodyDiv w:val="1"/>
      <w:marLeft w:val="0"/>
      <w:marRight w:val="0"/>
      <w:marTop w:val="0"/>
      <w:marBottom w:val="0"/>
      <w:divBdr>
        <w:top w:val="none" w:sz="0" w:space="0" w:color="auto"/>
        <w:left w:val="none" w:sz="0" w:space="0" w:color="auto"/>
        <w:bottom w:val="none" w:sz="0" w:space="0" w:color="auto"/>
        <w:right w:val="none" w:sz="0" w:space="0" w:color="auto"/>
      </w:divBdr>
    </w:div>
    <w:div w:id="1526481850">
      <w:bodyDiv w:val="1"/>
      <w:marLeft w:val="0"/>
      <w:marRight w:val="0"/>
      <w:marTop w:val="0"/>
      <w:marBottom w:val="0"/>
      <w:divBdr>
        <w:top w:val="none" w:sz="0" w:space="0" w:color="auto"/>
        <w:left w:val="none" w:sz="0" w:space="0" w:color="auto"/>
        <w:bottom w:val="none" w:sz="0" w:space="0" w:color="auto"/>
        <w:right w:val="none" w:sz="0" w:space="0" w:color="auto"/>
      </w:divBdr>
    </w:div>
    <w:div w:id="1529829014">
      <w:bodyDiv w:val="1"/>
      <w:marLeft w:val="0"/>
      <w:marRight w:val="0"/>
      <w:marTop w:val="0"/>
      <w:marBottom w:val="0"/>
      <w:divBdr>
        <w:top w:val="none" w:sz="0" w:space="0" w:color="auto"/>
        <w:left w:val="none" w:sz="0" w:space="0" w:color="auto"/>
        <w:bottom w:val="none" w:sz="0" w:space="0" w:color="auto"/>
        <w:right w:val="none" w:sz="0" w:space="0" w:color="auto"/>
      </w:divBdr>
    </w:div>
    <w:div w:id="1542547929">
      <w:bodyDiv w:val="1"/>
      <w:marLeft w:val="0"/>
      <w:marRight w:val="0"/>
      <w:marTop w:val="0"/>
      <w:marBottom w:val="0"/>
      <w:divBdr>
        <w:top w:val="none" w:sz="0" w:space="0" w:color="auto"/>
        <w:left w:val="none" w:sz="0" w:space="0" w:color="auto"/>
        <w:bottom w:val="none" w:sz="0" w:space="0" w:color="auto"/>
        <w:right w:val="none" w:sz="0" w:space="0" w:color="auto"/>
      </w:divBdr>
      <w:divsChild>
        <w:div w:id="1051341580">
          <w:marLeft w:val="1166"/>
          <w:marRight w:val="0"/>
          <w:marTop w:val="106"/>
          <w:marBottom w:val="0"/>
          <w:divBdr>
            <w:top w:val="none" w:sz="0" w:space="0" w:color="auto"/>
            <w:left w:val="none" w:sz="0" w:space="0" w:color="auto"/>
            <w:bottom w:val="none" w:sz="0" w:space="0" w:color="auto"/>
            <w:right w:val="none" w:sz="0" w:space="0" w:color="auto"/>
          </w:divBdr>
        </w:div>
      </w:divsChild>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77594596">
      <w:bodyDiv w:val="1"/>
      <w:marLeft w:val="0"/>
      <w:marRight w:val="0"/>
      <w:marTop w:val="0"/>
      <w:marBottom w:val="0"/>
      <w:divBdr>
        <w:top w:val="none" w:sz="0" w:space="0" w:color="auto"/>
        <w:left w:val="none" w:sz="0" w:space="0" w:color="auto"/>
        <w:bottom w:val="none" w:sz="0" w:space="0" w:color="auto"/>
        <w:right w:val="none" w:sz="0" w:space="0" w:color="auto"/>
      </w:divBdr>
    </w:div>
    <w:div w:id="1583218779">
      <w:bodyDiv w:val="1"/>
      <w:marLeft w:val="0"/>
      <w:marRight w:val="0"/>
      <w:marTop w:val="0"/>
      <w:marBottom w:val="0"/>
      <w:divBdr>
        <w:top w:val="none" w:sz="0" w:space="0" w:color="auto"/>
        <w:left w:val="none" w:sz="0" w:space="0" w:color="auto"/>
        <w:bottom w:val="none" w:sz="0" w:space="0" w:color="auto"/>
        <w:right w:val="none" w:sz="0" w:space="0" w:color="auto"/>
      </w:divBdr>
    </w:div>
    <w:div w:id="1587497775">
      <w:bodyDiv w:val="1"/>
      <w:marLeft w:val="0"/>
      <w:marRight w:val="0"/>
      <w:marTop w:val="0"/>
      <w:marBottom w:val="0"/>
      <w:divBdr>
        <w:top w:val="none" w:sz="0" w:space="0" w:color="auto"/>
        <w:left w:val="none" w:sz="0" w:space="0" w:color="auto"/>
        <w:bottom w:val="none" w:sz="0" w:space="0" w:color="auto"/>
        <w:right w:val="none" w:sz="0" w:space="0" w:color="auto"/>
      </w:divBdr>
    </w:div>
    <w:div w:id="1621229879">
      <w:bodyDiv w:val="1"/>
      <w:marLeft w:val="0"/>
      <w:marRight w:val="0"/>
      <w:marTop w:val="0"/>
      <w:marBottom w:val="0"/>
      <w:divBdr>
        <w:top w:val="none" w:sz="0" w:space="0" w:color="auto"/>
        <w:left w:val="none" w:sz="0" w:space="0" w:color="auto"/>
        <w:bottom w:val="none" w:sz="0" w:space="0" w:color="auto"/>
        <w:right w:val="none" w:sz="0" w:space="0" w:color="auto"/>
      </w:divBdr>
    </w:div>
    <w:div w:id="1639726459">
      <w:bodyDiv w:val="1"/>
      <w:marLeft w:val="0"/>
      <w:marRight w:val="0"/>
      <w:marTop w:val="0"/>
      <w:marBottom w:val="0"/>
      <w:divBdr>
        <w:top w:val="none" w:sz="0" w:space="0" w:color="auto"/>
        <w:left w:val="none" w:sz="0" w:space="0" w:color="auto"/>
        <w:bottom w:val="none" w:sz="0" w:space="0" w:color="auto"/>
        <w:right w:val="none" w:sz="0" w:space="0" w:color="auto"/>
      </w:divBdr>
    </w:div>
    <w:div w:id="1650284613">
      <w:bodyDiv w:val="1"/>
      <w:marLeft w:val="0"/>
      <w:marRight w:val="0"/>
      <w:marTop w:val="0"/>
      <w:marBottom w:val="0"/>
      <w:divBdr>
        <w:top w:val="none" w:sz="0" w:space="0" w:color="auto"/>
        <w:left w:val="none" w:sz="0" w:space="0" w:color="auto"/>
        <w:bottom w:val="none" w:sz="0" w:space="0" w:color="auto"/>
        <w:right w:val="none" w:sz="0" w:space="0" w:color="auto"/>
      </w:divBdr>
    </w:div>
    <w:div w:id="1658224161">
      <w:bodyDiv w:val="1"/>
      <w:marLeft w:val="0"/>
      <w:marRight w:val="0"/>
      <w:marTop w:val="0"/>
      <w:marBottom w:val="0"/>
      <w:divBdr>
        <w:top w:val="none" w:sz="0" w:space="0" w:color="auto"/>
        <w:left w:val="none" w:sz="0" w:space="0" w:color="auto"/>
        <w:bottom w:val="none" w:sz="0" w:space="0" w:color="auto"/>
        <w:right w:val="none" w:sz="0" w:space="0" w:color="auto"/>
      </w:divBdr>
    </w:div>
    <w:div w:id="1696080167">
      <w:bodyDiv w:val="1"/>
      <w:marLeft w:val="0"/>
      <w:marRight w:val="0"/>
      <w:marTop w:val="0"/>
      <w:marBottom w:val="0"/>
      <w:divBdr>
        <w:top w:val="none" w:sz="0" w:space="0" w:color="auto"/>
        <w:left w:val="none" w:sz="0" w:space="0" w:color="auto"/>
        <w:bottom w:val="none" w:sz="0" w:space="0" w:color="auto"/>
        <w:right w:val="none" w:sz="0" w:space="0" w:color="auto"/>
      </w:divBdr>
      <w:divsChild>
        <w:div w:id="1841968925">
          <w:marLeft w:val="1166"/>
          <w:marRight w:val="0"/>
          <w:marTop w:val="86"/>
          <w:marBottom w:val="0"/>
          <w:divBdr>
            <w:top w:val="none" w:sz="0" w:space="0" w:color="auto"/>
            <w:left w:val="none" w:sz="0" w:space="0" w:color="auto"/>
            <w:bottom w:val="none" w:sz="0" w:space="0" w:color="auto"/>
            <w:right w:val="none" w:sz="0" w:space="0" w:color="auto"/>
          </w:divBdr>
        </w:div>
      </w:divsChild>
    </w:div>
    <w:div w:id="1729373391">
      <w:bodyDiv w:val="1"/>
      <w:marLeft w:val="0"/>
      <w:marRight w:val="0"/>
      <w:marTop w:val="0"/>
      <w:marBottom w:val="0"/>
      <w:divBdr>
        <w:top w:val="none" w:sz="0" w:space="0" w:color="auto"/>
        <w:left w:val="none" w:sz="0" w:space="0" w:color="auto"/>
        <w:bottom w:val="none" w:sz="0" w:space="0" w:color="auto"/>
        <w:right w:val="none" w:sz="0" w:space="0" w:color="auto"/>
      </w:divBdr>
      <w:divsChild>
        <w:div w:id="448473043">
          <w:marLeft w:val="1166"/>
          <w:marRight w:val="0"/>
          <w:marTop w:val="106"/>
          <w:marBottom w:val="0"/>
          <w:divBdr>
            <w:top w:val="none" w:sz="0" w:space="0" w:color="auto"/>
            <w:left w:val="none" w:sz="0" w:space="0" w:color="auto"/>
            <w:bottom w:val="none" w:sz="0" w:space="0" w:color="auto"/>
            <w:right w:val="none" w:sz="0" w:space="0" w:color="auto"/>
          </w:divBdr>
        </w:div>
      </w:divsChild>
    </w:div>
    <w:div w:id="1735467402">
      <w:bodyDiv w:val="1"/>
      <w:marLeft w:val="0"/>
      <w:marRight w:val="0"/>
      <w:marTop w:val="0"/>
      <w:marBottom w:val="0"/>
      <w:divBdr>
        <w:top w:val="none" w:sz="0" w:space="0" w:color="auto"/>
        <w:left w:val="none" w:sz="0" w:space="0" w:color="auto"/>
        <w:bottom w:val="none" w:sz="0" w:space="0" w:color="auto"/>
        <w:right w:val="none" w:sz="0" w:space="0" w:color="auto"/>
      </w:divBdr>
    </w:div>
    <w:div w:id="1740320823">
      <w:bodyDiv w:val="1"/>
      <w:marLeft w:val="0"/>
      <w:marRight w:val="0"/>
      <w:marTop w:val="0"/>
      <w:marBottom w:val="0"/>
      <w:divBdr>
        <w:top w:val="none" w:sz="0" w:space="0" w:color="auto"/>
        <w:left w:val="none" w:sz="0" w:space="0" w:color="auto"/>
        <w:bottom w:val="none" w:sz="0" w:space="0" w:color="auto"/>
        <w:right w:val="none" w:sz="0" w:space="0" w:color="auto"/>
      </w:divBdr>
    </w:div>
    <w:div w:id="1753047052">
      <w:bodyDiv w:val="1"/>
      <w:marLeft w:val="0"/>
      <w:marRight w:val="0"/>
      <w:marTop w:val="0"/>
      <w:marBottom w:val="0"/>
      <w:divBdr>
        <w:top w:val="none" w:sz="0" w:space="0" w:color="auto"/>
        <w:left w:val="none" w:sz="0" w:space="0" w:color="auto"/>
        <w:bottom w:val="none" w:sz="0" w:space="0" w:color="auto"/>
        <w:right w:val="none" w:sz="0" w:space="0" w:color="auto"/>
      </w:divBdr>
      <w:divsChild>
        <w:div w:id="860901825">
          <w:marLeft w:val="1166"/>
          <w:marRight w:val="0"/>
          <w:marTop w:val="86"/>
          <w:marBottom w:val="0"/>
          <w:divBdr>
            <w:top w:val="none" w:sz="0" w:space="0" w:color="auto"/>
            <w:left w:val="none" w:sz="0" w:space="0" w:color="auto"/>
            <w:bottom w:val="none" w:sz="0" w:space="0" w:color="auto"/>
            <w:right w:val="none" w:sz="0" w:space="0" w:color="auto"/>
          </w:divBdr>
        </w:div>
      </w:divsChild>
    </w:div>
    <w:div w:id="1762487162">
      <w:bodyDiv w:val="1"/>
      <w:marLeft w:val="0"/>
      <w:marRight w:val="0"/>
      <w:marTop w:val="0"/>
      <w:marBottom w:val="0"/>
      <w:divBdr>
        <w:top w:val="none" w:sz="0" w:space="0" w:color="auto"/>
        <w:left w:val="none" w:sz="0" w:space="0" w:color="auto"/>
        <w:bottom w:val="none" w:sz="0" w:space="0" w:color="auto"/>
        <w:right w:val="none" w:sz="0" w:space="0" w:color="auto"/>
      </w:divBdr>
      <w:divsChild>
        <w:div w:id="1555506745">
          <w:marLeft w:val="1166"/>
          <w:marRight w:val="0"/>
          <w:marTop w:val="67"/>
          <w:marBottom w:val="0"/>
          <w:divBdr>
            <w:top w:val="none" w:sz="0" w:space="0" w:color="auto"/>
            <w:left w:val="none" w:sz="0" w:space="0" w:color="auto"/>
            <w:bottom w:val="none" w:sz="0" w:space="0" w:color="auto"/>
            <w:right w:val="none" w:sz="0" w:space="0" w:color="auto"/>
          </w:divBdr>
        </w:div>
      </w:divsChild>
    </w:div>
    <w:div w:id="1763716745">
      <w:bodyDiv w:val="1"/>
      <w:marLeft w:val="0"/>
      <w:marRight w:val="0"/>
      <w:marTop w:val="0"/>
      <w:marBottom w:val="0"/>
      <w:divBdr>
        <w:top w:val="none" w:sz="0" w:space="0" w:color="auto"/>
        <w:left w:val="none" w:sz="0" w:space="0" w:color="auto"/>
        <w:bottom w:val="none" w:sz="0" w:space="0" w:color="auto"/>
        <w:right w:val="none" w:sz="0" w:space="0" w:color="auto"/>
      </w:divBdr>
    </w:div>
    <w:div w:id="1771198802">
      <w:bodyDiv w:val="1"/>
      <w:marLeft w:val="0"/>
      <w:marRight w:val="0"/>
      <w:marTop w:val="0"/>
      <w:marBottom w:val="0"/>
      <w:divBdr>
        <w:top w:val="none" w:sz="0" w:space="0" w:color="auto"/>
        <w:left w:val="none" w:sz="0" w:space="0" w:color="auto"/>
        <w:bottom w:val="none" w:sz="0" w:space="0" w:color="auto"/>
        <w:right w:val="none" w:sz="0" w:space="0" w:color="auto"/>
      </w:divBdr>
    </w:div>
    <w:div w:id="1774860412">
      <w:bodyDiv w:val="1"/>
      <w:marLeft w:val="0"/>
      <w:marRight w:val="0"/>
      <w:marTop w:val="0"/>
      <w:marBottom w:val="0"/>
      <w:divBdr>
        <w:top w:val="none" w:sz="0" w:space="0" w:color="auto"/>
        <w:left w:val="none" w:sz="0" w:space="0" w:color="auto"/>
        <w:bottom w:val="none" w:sz="0" w:space="0" w:color="auto"/>
        <w:right w:val="none" w:sz="0" w:space="0" w:color="auto"/>
      </w:divBdr>
    </w:div>
    <w:div w:id="1776558824">
      <w:bodyDiv w:val="1"/>
      <w:marLeft w:val="0"/>
      <w:marRight w:val="0"/>
      <w:marTop w:val="0"/>
      <w:marBottom w:val="0"/>
      <w:divBdr>
        <w:top w:val="none" w:sz="0" w:space="0" w:color="auto"/>
        <w:left w:val="none" w:sz="0" w:space="0" w:color="auto"/>
        <w:bottom w:val="none" w:sz="0" w:space="0" w:color="auto"/>
        <w:right w:val="none" w:sz="0" w:space="0" w:color="auto"/>
      </w:divBdr>
    </w:div>
    <w:div w:id="1784836571">
      <w:bodyDiv w:val="1"/>
      <w:marLeft w:val="0"/>
      <w:marRight w:val="0"/>
      <w:marTop w:val="0"/>
      <w:marBottom w:val="0"/>
      <w:divBdr>
        <w:top w:val="none" w:sz="0" w:space="0" w:color="auto"/>
        <w:left w:val="none" w:sz="0" w:space="0" w:color="auto"/>
        <w:bottom w:val="none" w:sz="0" w:space="0" w:color="auto"/>
        <w:right w:val="none" w:sz="0" w:space="0" w:color="auto"/>
      </w:divBdr>
    </w:div>
    <w:div w:id="1794058725">
      <w:bodyDiv w:val="1"/>
      <w:marLeft w:val="0"/>
      <w:marRight w:val="0"/>
      <w:marTop w:val="0"/>
      <w:marBottom w:val="0"/>
      <w:divBdr>
        <w:top w:val="none" w:sz="0" w:space="0" w:color="auto"/>
        <w:left w:val="none" w:sz="0" w:space="0" w:color="auto"/>
        <w:bottom w:val="none" w:sz="0" w:space="0" w:color="auto"/>
        <w:right w:val="none" w:sz="0" w:space="0" w:color="auto"/>
      </w:divBdr>
      <w:divsChild>
        <w:div w:id="1544947642">
          <w:marLeft w:val="547"/>
          <w:marRight w:val="0"/>
          <w:marTop w:val="96"/>
          <w:marBottom w:val="0"/>
          <w:divBdr>
            <w:top w:val="none" w:sz="0" w:space="0" w:color="auto"/>
            <w:left w:val="none" w:sz="0" w:space="0" w:color="auto"/>
            <w:bottom w:val="none" w:sz="0" w:space="0" w:color="auto"/>
            <w:right w:val="none" w:sz="0" w:space="0" w:color="auto"/>
          </w:divBdr>
        </w:div>
      </w:divsChild>
    </w:div>
    <w:div w:id="1835142955">
      <w:bodyDiv w:val="1"/>
      <w:marLeft w:val="0"/>
      <w:marRight w:val="0"/>
      <w:marTop w:val="0"/>
      <w:marBottom w:val="0"/>
      <w:divBdr>
        <w:top w:val="none" w:sz="0" w:space="0" w:color="auto"/>
        <w:left w:val="none" w:sz="0" w:space="0" w:color="auto"/>
        <w:bottom w:val="none" w:sz="0" w:space="0" w:color="auto"/>
        <w:right w:val="none" w:sz="0" w:space="0" w:color="auto"/>
      </w:divBdr>
    </w:div>
    <w:div w:id="1835367765">
      <w:bodyDiv w:val="1"/>
      <w:marLeft w:val="0"/>
      <w:marRight w:val="0"/>
      <w:marTop w:val="0"/>
      <w:marBottom w:val="0"/>
      <w:divBdr>
        <w:top w:val="none" w:sz="0" w:space="0" w:color="auto"/>
        <w:left w:val="none" w:sz="0" w:space="0" w:color="auto"/>
        <w:bottom w:val="none" w:sz="0" w:space="0" w:color="auto"/>
        <w:right w:val="none" w:sz="0" w:space="0" w:color="auto"/>
      </w:divBdr>
    </w:div>
    <w:div w:id="1837383035">
      <w:bodyDiv w:val="1"/>
      <w:marLeft w:val="0"/>
      <w:marRight w:val="0"/>
      <w:marTop w:val="0"/>
      <w:marBottom w:val="0"/>
      <w:divBdr>
        <w:top w:val="none" w:sz="0" w:space="0" w:color="auto"/>
        <w:left w:val="none" w:sz="0" w:space="0" w:color="auto"/>
        <w:bottom w:val="none" w:sz="0" w:space="0" w:color="auto"/>
        <w:right w:val="none" w:sz="0" w:space="0" w:color="auto"/>
      </w:divBdr>
    </w:div>
    <w:div w:id="1869832692">
      <w:bodyDiv w:val="1"/>
      <w:marLeft w:val="0"/>
      <w:marRight w:val="0"/>
      <w:marTop w:val="0"/>
      <w:marBottom w:val="0"/>
      <w:divBdr>
        <w:top w:val="none" w:sz="0" w:space="0" w:color="auto"/>
        <w:left w:val="none" w:sz="0" w:space="0" w:color="auto"/>
        <w:bottom w:val="none" w:sz="0" w:space="0" w:color="auto"/>
        <w:right w:val="none" w:sz="0" w:space="0" w:color="auto"/>
      </w:divBdr>
    </w:div>
    <w:div w:id="1904291149">
      <w:bodyDiv w:val="1"/>
      <w:marLeft w:val="0"/>
      <w:marRight w:val="0"/>
      <w:marTop w:val="0"/>
      <w:marBottom w:val="0"/>
      <w:divBdr>
        <w:top w:val="none" w:sz="0" w:space="0" w:color="auto"/>
        <w:left w:val="none" w:sz="0" w:space="0" w:color="auto"/>
        <w:bottom w:val="none" w:sz="0" w:space="0" w:color="auto"/>
        <w:right w:val="none" w:sz="0" w:space="0" w:color="auto"/>
      </w:divBdr>
      <w:divsChild>
        <w:div w:id="1605262886">
          <w:marLeft w:val="1166"/>
          <w:marRight w:val="0"/>
          <w:marTop w:val="115"/>
          <w:marBottom w:val="0"/>
          <w:divBdr>
            <w:top w:val="none" w:sz="0" w:space="0" w:color="auto"/>
            <w:left w:val="none" w:sz="0" w:space="0" w:color="auto"/>
            <w:bottom w:val="none" w:sz="0" w:space="0" w:color="auto"/>
            <w:right w:val="none" w:sz="0" w:space="0" w:color="auto"/>
          </w:divBdr>
        </w:div>
      </w:divsChild>
    </w:div>
    <w:div w:id="1910116943">
      <w:bodyDiv w:val="1"/>
      <w:marLeft w:val="0"/>
      <w:marRight w:val="0"/>
      <w:marTop w:val="0"/>
      <w:marBottom w:val="0"/>
      <w:divBdr>
        <w:top w:val="none" w:sz="0" w:space="0" w:color="auto"/>
        <w:left w:val="none" w:sz="0" w:space="0" w:color="auto"/>
        <w:bottom w:val="none" w:sz="0" w:space="0" w:color="auto"/>
        <w:right w:val="none" w:sz="0" w:space="0" w:color="auto"/>
      </w:divBdr>
      <w:divsChild>
        <w:div w:id="373239100">
          <w:marLeft w:val="1800"/>
          <w:marRight w:val="0"/>
          <w:marTop w:val="115"/>
          <w:marBottom w:val="0"/>
          <w:divBdr>
            <w:top w:val="none" w:sz="0" w:space="0" w:color="auto"/>
            <w:left w:val="none" w:sz="0" w:space="0" w:color="auto"/>
            <w:bottom w:val="none" w:sz="0" w:space="0" w:color="auto"/>
            <w:right w:val="none" w:sz="0" w:space="0" w:color="auto"/>
          </w:divBdr>
        </w:div>
      </w:divsChild>
    </w:div>
    <w:div w:id="1924954533">
      <w:bodyDiv w:val="1"/>
      <w:marLeft w:val="0"/>
      <w:marRight w:val="0"/>
      <w:marTop w:val="0"/>
      <w:marBottom w:val="0"/>
      <w:divBdr>
        <w:top w:val="none" w:sz="0" w:space="0" w:color="auto"/>
        <w:left w:val="none" w:sz="0" w:space="0" w:color="auto"/>
        <w:bottom w:val="none" w:sz="0" w:space="0" w:color="auto"/>
        <w:right w:val="none" w:sz="0" w:space="0" w:color="auto"/>
      </w:divBdr>
    </w:div>
    <w:div w:id="1939410463">
      <w:bodyDiv w:val="1"/>
      <w:marLeft w:val="0"/>
      <w:marRight w:val="0"/>
      <w:marTop w:val="0"/>
      <w:marBottom w:val="0"/>
      <w:divBdr>
        <w:top w:val="none" w:sz="0" w:space="0" w:color="auto"/>
        <w:left w:val="none" w:sz="0" w:space="0" w:color="auto"/>
        <w:bottom w:val="none" w:sz="0" w:space="0" w:color="auto"/>
        <w:right w:val="none" w:sz="0" w:space="0" w:color="auto"/>
      </w:divBdr>
    </w:div>
    <w:div w:id="1963614146">
      <w:bodyDiv w:val="1"/>
      <w:marLeft w:val="0"/>
      <w:marRight w:val="0"/>
      <w:marTop w:val="0"/>
      <w:marBottom w:val="0"/>
      <w:divBdr>
        <w:top w:val="none" w:sz="0" w:space="0" w:color="auto"/>
        <w:left w:val="none" w:sz="0" w:space="0" w:color="auto"/>
        <w:bottom w:val="none" w:sz="0" w:space="0" w:color="auto"/>
        <w:right w:val="none" w:sz="0" w:space="0" w:color="auto"/>
      </w:divBdr>
    </w:div>
    <w:div w:id="1986930765">
      <w:bodyDiv w:val="1"/>
      <w:marLeft w:val="0"/>
      <w:marRight w:val="0"/>
      <w:marTop w:val="0"/>
      <w:marBottom w:val="0"/>
      <w:divBdr>
        <w:top w:val="none" w:sz="0" w:space="0" w:color="auto"/>
        <w:left w:val="none" w:sz="0" w:space="0" w:color="auto"/>
        <w:bottom w:val="none" w:sz="0" w:space="0" w:color="auto"/>
        <w:right w:val="none" w:sz="0" w:space="0" w:color="auto"/>
      </w:divBdr>
    </w:div>
    <w:div w:id="2011365696">
      <w:bodyDiv w:val="1"/>
      <w:marLeft w:val="0"/>
      <w:marRight w:val="0"/>
      <w:marTop w:val="0"/>
      <w:marBottom w:val="0"/>
      <w:divBdr>
        <w:top w:val="none" w:sz="0" w:space="0" w:color="auto"/>
        <w:left w:val="none" w:sz="0" w:space="0" w:color="auto"/>
        <w:bottom w:val="none" w:sz="0" w:space="0" w:color="auto"/>
        <w:right w:val="none" w:sz="0" w:space="0" w:color="auto"/>
      </w:divBdr>
      <w:divsChild>
        <w:div w:id="1403286693">
          <w:marLeft w:val="1166"/>
          <w:marRight w:val="0"/>
          <w:marTop w:val="115"/>
          <w:marBottom w:val="0"/>
          <w:divBdr>
            <w:top w:val="none" w:sz="0" w:space="0" w:color="auto"/>
            <w:left w:val="none" w:sz="0" w:space="0" w:color="auto"/>
            <w:bottom w:val="none" w:sz="0" w:space="0" w:color="auto"/>
            <w:right w:val="none" w:sz="0" w:space="0" w:color="auto"/>
          </w:divBdr>
        </w:div>
      </w:divsChild>
    </w:div>
    <w:div w:id="2034262810">
      <w:bodyDiv w:val="1"/>
      <w:marLeft w:val="0"/>
      <w:marRight w:val="0"/>
      <w:marTop w:val="0"/>
      <w:marBottom w:val="0"/>
      <w:divBdr>
        <w:top w:val="none" w:sz="0" w:space="0" w:color="auto"/>
        <w:left w:val="none" w:sz="0" w:space="0" w:color="auto"/>
        <w:bottom w:val="none" w:sz="0" w:space="0" w:color="auto"/>
        <w:right w:val="none" w:sz="0" w:space="0" w:color="auto"/>
      </w:divBdr>
    </w:div>
    <w:div w:id="2053650625">
      <w:bodyDiv w:val="1"/>
      <w:marLeft w:val="0"/>
      <w:marRight w:val="0"/>
      <w:marTop w:val="0"/>
      <w:marBottom w:val="0"/>
      <w:divBdr>
        <w:top w:val="none" w:sz="0" w:space="0" w:color="auto"/>
        <w:left w:val="none" w:sz="0" w:space="0" w:color="auto"/>
        <w:bottom w:val="none" w:sz="0" w:space="0" w:color="auto"/>
        <w:right w:val="none" w:sz="0" w:space="0" w:color="auto"/>
      </w:divBdr>
    </w:div>
    <w:div w:id="2060086914">
      <w:bodyDiv w:val="1"/>
      <w:marLeft w:val="0"/>
      <w:marRight w:val="0"/>
      <w:marTop w:val="0"/>
      <w:marBottom w:val="0"/>
      <w:divBdr>
        <w:top w:val="none" w:sz="0" w:space="0" w:color="auto"/>
        <w:left w:val="none" w:sz="0" w:space="0" w:color="auto"/>
        <w:bottom w:val="none" w:sz="0" w:space="0" w:color="auto"/>
        <w:right w:val="none" w:sz="0" w:space="0" w:color="auto"/>
      </w:divBdr>
    </w:div>
    <w:div w:id="2061392685">
      <w:bodyDiv w:val="1"/>
      <w:marLeft w:val="0"/>
      <w:marRight w:val="0"/>
      <w:marTop w:val="0"/>
      <w:marBottom w:val="0"/>
      <w:divBdr>
        <w:top w:val="none" w:sz="0" w:space="0" w:color="auto"/>
        <w:left w:val="none" w:sz="0" w:space="0" w:color="auto"/>
        <w:bottom w:val="none" w:sz="0" w:space="0" w:color="auto"/>
        <w:right w:val="none" w:sz="0" w:space="0" w:color="auto"/>
      </w:divBdr>
    </w:div>
    <w:div w:id="2062828366">
      <w:bodyDiv w:val="1"/>
      <w:marLeft w:val="0"/>
      <w:marRight w:val="0"/>
      <w:marTop w:val="0"/>
      <w:marBottom w:val="0"/>
      <w:divBdr>
        <w:top w:val="none" w:sz="0" w:space="0" w:color="auto"/>
        <w:left w:val="none" w:sz="0" w:space="0" w:color="auto"/>
        <w:bottom w:val="none" w:sz="0" w:space="0" w:color="auto"/>
        <w:right w:val="none" w:sz="0" w:space="0" w:color="auto"/>
      </w:divBdr>
      <w:divsChild>
        <w:div w:id="158735732">
          <w:marLeft w:val="1166"/>
          <w:marRight w:val="0"/>
          <w:marTop w:val="86"/>
          <w:marBottom w:val="0"/>
          <w:divBdr>
            <w:top w:val="none" w:sz="0" w:space="0" w:color="auto"/>
            <w:left w:val="none" w:sz="0" w:space="0" w:color="auto"/>
            <w:bottom w:val="none" w:sz="0" w:space="0" w:color="auto"/>
            <w:right w:val="none" w:sz="0" w:space="0" w:color="auto"/>
          </w:divBdr>
        </w:div>
      </w:divsChild>
    </w:div>
    <w:div w:id="2064254628">
      <w:bodyDiv w:val="1"/>
      <w:marLeft w:val="0"/>
      <w:marRight w:val="0"/>
      <w:marTop w:val="0"/>
      <w:marBottom w:val="0"/>
      <w:divBdr>
        <w:top w:val="none" w:sz="0" w:space="0" w:color="auto"/>
        <w:left w:val="none" w:sz="0" w:space="0" w:color="auto"/>
        <w:bottom w:val="none" w:sz="0" w:space="0" w:color="auto"/>
        <w:right w:val="none" w:sz="0" w:space="0" w:color="auto"/>
      </w:divBdr>
    </w:div>
    <w:div w:id="2096903705">
      <w:bodyDiv w:val="1"/>
      <w:marLeft w:val="0"/>
      <w:marRight w:val="0"/>
      <w:marTop w:val="0"/>
      <w:marBottom w:val="0"/>
      <w:divBdr>
        <w:top w:val="none" w:sz="0" w:space="0" w:color="auto"/>
        <w:left w:val="none" w:sz="0" w:space="0" w:color="auto"/>
        <w:bottom w:val="none" w:sz="0" w:space="0" w:color="auto"/>
        <w:right w:val="none" w:sz="0" w:space="0" w:color="auto"/>
      </w:divBdr>
    </w:div>
    <w:div w:id="2099784698">
      <w:bodyDiv w:val="1"/>
      <w:marLeft w:val="0"/>
      <w:marRight w:val="0"/>
      <w:marTop w:val="0"/>
      <w:marBottom w:val="0"/>
      <w:divBdr>
        <w:top w:val="none" w:sz="0" w:space="0" w:color="auto"/>
        <w:left w:val="none" w:sz="0" w:space="0" w:color="auto"/>
        <w:bottom w:val="none" w:sz="0" w:space="0" w:color="auto"/>
        <w:right w:val="none" w:sz="0" w:space="0" w:color="auto"/>
      </w:divBdr>
    </w:div>
    <w:div w:id="2100130403">
      <w:bodyDiv w:val="1"/>
      <w:marLeft w:val="0"/>
      <w:marRight w:val="0"/>
      <w:marTop w:val="0"/>
      <w:marBottom w:val="0"/>
      <w:divBdr>
        <w:top w:val="none" w:sz="0" w:space="0" w:color="auto"/>
        <w:left w:val="none" w:sz="0" w:space="0" w:color="auto"/>
        <w:bottom w:val="none" w:sz="0" w:space="0" w:color="auto"/>
        <w:right w:val="none" w:sz="0" w:space="0" w:color="auto"/>
      </w:divBdr>
    </w:div>
    <w:div w:id="2128888713">
      <w:bodyDiv w:val="1"/>
      <w:marLeft w:val="0"/>
      <w:marRight w:val="0"/>
      <w:marTop w:val="0"/>
      <w:marBottom w:val="0"/>
      <w:divBdr>
        <w:top w:val="none" w:sz="0" w:space="0" w:color="auto"/>
        <w:left w:val="none" w:sz="0" w:space="0" w:color="auto"/>
        <w:bottom w:val="none" w:sz="0" w:space="0" w:color="auto"/>
        <w:right w:val="none" w:sz="0" w:space="0" w:color="auto"/>
      </w:divBdr>
    </w:div>
    <w:div w:id="213636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g"/><Relationship Id="rId18" Type="http://schemas.openxmlformats.org/officeDocument/2006/relationships/image" Target="media/image1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image" Target="media/image10.jp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7.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6AF5769-0273-40B0-B540-94FF2FD5F8C8}">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C802D9-16FB-4A97-A0C1-90F940898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4503</Words>
  <Characters>25672</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30115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dcterms:created xsi:type="dcterms:W3CDTF">2019-11-08T05:55:00Z</dcterms:created>
  <dcterms:modified xsi:type="dcterms:W3CDTF">2019-11-08T05:55:00Z</dcterms:modified>
</cp:coreProperties>
</file>