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CAEACB" w14:textId="53A8C791" w:rsidR="005359FE" w:rsidRDefault="005359FE" w:rsidP="005359FE">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7A635543" wp14:editId="575132DD">
                <wp:simplePos x="0" y="0"/>
                <wp:positionH relativeFrom="column">
                  <wp:posOffset>0</wp:posOffset>
                </wp:positionH>
                <wp:positionV relativeFrom="paragraph">
                  <wp:posOffset>0</wp:posOffset>
                </wp:positionV>
                <wp:extent cx="635" cy="635"/>
                <wp:effectExtent l="0" t="0" r="0" b="0"/>
                <wp:wrapNone/>
                <wp:docPr id="7" name="任意多边形 7"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58F36" id="任意多边形 7"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05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9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hV9OTQF&#10;AABnFgAADgAAAAAAAAAAAAAAAAAuAgAAZHJzL2Uyb0RvYy54bWxQSwECLQAUAAYACAAAACEACNsz&#10;b9YAAAD/AAAADwAAAAAAAAAAAAAAAACOBwAAZHJzL2Rvd25yZXYueG1sUEsFBgAAAAAEAAQA8wAA&#10;AJ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w:t>
      </w:r>
      <w:r w:rsidR="00497D86">
        <w:rPr>
          <w:b/>
          <w:kern w:val="2"/>
          <w:lang w:eastAsia="zh-CN"/>
        </w:rPr>
        <w:t>99</w:t>
      </w:r>
      <w:r>
        <w:rPr>
          <w:b/>
          <w:kern w:val="2"/>
          <w:lang w:eastAsia="zh-CN"/>
        </w:rPr>
        <w:tab/>
      </w:r>
      <w:r w:rsidR="00926C22">
        <w:rPr>
          <w:b/>
          <w:kern w:val="2"/>
          <w:lang w:eastAsia="zh-CN"/>
        </w:rPr>
        <w:t>R1-</w:t>
      </w:r>
      <w:r w:rsidR="00497D86">
        <w:rPr>
          <w:b/>
          <w:kern w:val="2"/>
          <w:lang w:eastAsia="zh-CN"/>
        </w:rPr>
        <w:t>191</w:t>
      </w:r>
      <w:r w:rsidR="00643746">
        <w:rPr>
          <w:b/>
          <w:kern w:val="2"/>
          <w:lang w:eastAsia="zh-CN"/>
        </w:rPr>
        <w:t>1864</w:t>
      </w:r>
    </w:p>
    <w:p w14:paraId="369E4689" w14:textId="1EF8A6CA" w:rsidR="005359FE" w:rsidRDefault="00497D86" w:rsidP="005359FE">
      <w:pPr>
        <w:jc w:val="left"/>
        <w:rPr>
          <w:b/>
          <w:kern w:val="2"/>
          <w:lang w:eastAsia="zh-CN"/>
        </w:rPr>
      </w:pPr>
      <w:r>
        <w:rPr>
          <w:b/>
          <w:kern w:val="2"/>
          <w:lang w:eastAsia="zh-CN"/>
        </w:rPr>
        <w:t>Reno</w:t>
      </w:r>
      <w:r w:rsidR="005359FE">
        <w:rPr>
          <w:b/>
          <w:kern w:val="2"/>
          <w:lang w:eastAsia="zh-CN"/>
        </w:rPr>
        <w:t xml:space="preserve">, </w:t>
      </w:r>
      <w:r>
        <w:rPr>
          <w:b/>
          <w:kern w:val="2"/>
          <w:lang w:eastAsia="zh-CN"/>
        </w:rPr>
        <w:t>USA</w:t>
      </w:r>
      <w:r w:rsidR="005359FE">
        <w:rPr>
          <w:b/>
          <w:kern w:val="2"/>
          <w:lang w:eastAsia="zh-CN"/>
        </w:rPr>
        <w:t xml:space="preserve">, </w:t>
      </w:r>
      <w:r>
        <w:rPr>
          <w:b/>
          <w:kern w:val="2"/>
          <w:lang w:eastAsia="zh-CN"/>
        </w:rPr>
        <w:t>November</w:t>
      </w:r>
      <w:r w:rsidR="00CA1AFB">
        <w:rPr>
          <w:b/>
          <w:kern w:val="2"/>
          <w:lang w:eastAsia="zh-CN"/>
        </w:rPr>
        <w:t xml:space="preserve"> 1</w:t>
      </w:r>
      <w:r>
        <w:rPr>
          <w:b/>
          <w:kern w:val="2"/>
          <w:lang w:eastAsia="zh-CN"/>
        </w:rPr>
        <w:t>8</w:t>
      </w:r>
      <w:r w:rsidR="003A764F">
        <w:rPr>
          <w:b/>
          <w:kern w:val="2"/>
          <w:lang w:eastAsia="zh-CN"/>
        </w:rPr>
        <w:t>-</w:t>
      </w:r>
      <w:r w:rsidR="00453189">
        <w:rPr>
          <w:b/>
          <w:kern w:val="2"/>
          <w:lang w:eastAsia="zh-CN"/>
        </w:rPr>
        <w:t>2</w:t>
      </w:r>
      <w:r>
        <w:rPr>
          <w:b/>
          <w:kern w:val="2"/>
          <w:lang w:eastAsia="zh-CN"/>
        </w:rPr>
        <w:t>2</w:t>
      </w:r>
      <w:r w:rsidR="005359FE">
        <w:rPr>
          <w:b/>
          <w:kern w:val="2"/>
          <w:lang w:eastAsia="zh-CN"/>
        </w:rPr>
        <w:t>, 2019</w:t>
      </w:r>
    </w:p>
    <w:p w14:paraId="28FF3693" w14:textId="77777777" w:rsidR="00475B02" w:rsidRPr="005359FE" w:rsidRDefault="00475B02" w:rsidP="00475B02">
      <w:pPr>
        <w:pBdr>
          <w:top w:val="single" w:sz="4" w:space="1" w:color="auto"/>
        </w:pBdr>
        <w:spacing w:after="0"/>
        <w:jc w:val="left"/>
        <w:rPr>
          <w:b/>
          <w:kern w:val="2"/>
          <w:sz w:val="16"/>
          <w:szCs w:val="16"/>
          <w:lang w:eastAsia="zh-CN"/>
        </w:rPr>
      </w:pPr>
    </w:p>
    <w:p w14:paraId="61DD6756" w14:textId="2E94AF15"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DD3D62">
        <w:rPr>
          <w:b/>
          <w:kern w:val="2"/>
          <w:lang w:eastAsia="zh-CN"/>
        </w:rPr>
        <w:t>2</w:t>
      </w:r>
      <w:r>
        <w:rPr>
          <w:b/>
          <w:kern w:val="2"/>
          <w:lang w:eastAsia="zh-CN"/>
        </w:rPr>
        <w:t>.</w:t>
      </w:r>
      <w:r w:rsidR="00DD3D62">
        <w:rPr>
          <w:b/>
          <w:kern w:val="2"/>
          <w:lang w:eastAsia="zh-CN"/>
        </w:rPr>
        <w:t>2.</w:t>
      </w:r>
      <w:r w:rsidR="00C82826">
        <w:rPr>
          <w:b/>
          <w:kern w:val="2"/>
          <w:lang w:eastAsia="zh-CN"/>
        </w:rPr>
        <w:t>1.2</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2A077CA7"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Pr="00475B02">
        <w:rPr>
          <w:b/>
          <w:kern w:val="2"/>
          <w:lang w:eastAsia="zh-CN"/>
        </w:rPr>
        <w:t>DL channels and signals in NR unlicensed band</w:t>
      </w:r>
    </w:p>
    <w:p w14:paraId="76EB3720" w14:textId="555D0BC9"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D7E2F">
        <w:rPr>
          <w:b/>
          <w:kern w:val="2"/>
          <w:lang w:eastAsia="zh-CN"/>
        </w:rPr>
        <w:t>D</w:t>
      </w:r>
      <w:r w:rsidRPr="00CF195E">
        <w:rPr>
          <w:b/>
          <w:kern w:val="2"/>
          <w:lang w:eastAsia="zh-CN"/>
        </w:rPr>
        <w:t xml:space="preserve">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1"/>
      </w:pPr>
      <w:bookmarkStart w:id="0" w:name="_Ref124589705"/>
      <w:bookmarkStart w:id="1" w:name="_Ref129681862"/>
      <w:r w:rsidRPr="00CF195E">
        <w:t>Introduction</w:t>
      </w:r>
      <w:bookmarkEnd w:id="0"/>
      <w:bookmarkEnd w:id="1"/>
    </w:p>
    <w:p w14:paraId="33F321F7" w14:textId="3BAB9129" w:rsidR="00CA1AFB" w:rsidRDefault="00CA1AFB" w:rsidP="00433290">
      <w:pPr>
        <w:autoSpaceDE/>
        <w:autoSpaceDN/>
        <w:adjustRightInd/>
        <w:snapToGrid/>
        <w:spacing w:after="0"/>
      </w:pPr>
      <w:r>
        <w:t>In RAN1#98 meeting</w:t>
      </w:r>
      <w:r w:rsidR="00A74A9B">
        <w:t xml:space="preserve"> </w:t>
      </w:r>
      <w:r w:rsidR="000A6D57">
        <w:fldChar w:fldCharType="begin"/>
      </w:r>
      <w:r w:rsidR="000A6D57">
        <w:instrText xml:space="preserve"> REF _Ref20129494 \r \h </w:instrText>
      </w:r>
      <w:r w:rsidR="000A6D57">
        <w:fldChar w:fldCharType="separate"/>
      </w:r>
      <w:r w:rsidR="000A6D57">
        <w:t>[1]</w:t>
      </w:r>
      <w:r w:rsidR="000A6D57">
        <w:fldChar w:fldCharType="end"/>
      </w:r>
      <w:r>
        <w:t>, following agreements and conclusion were reached.</w:t>
      </w:r>
    </w:p>
    <w:p w14:paraId="20FCEFF4" w14:textId="77777777" w:rsidR="00CA1AFB" w:rsidRDefault="00CA1AFB" w:rsidP="00433290">
      <w:pPr>
        <w:autoSpaceDE/>
        <w:autoSpaceDN/>
        <w:adjustRightInd/>
        <w:snapToGrid/>
        <w:spacing w:after="0"/>
      </w:pPr>
    </w:p>
    <w:p w14:paraId="55614787" w14:textId="77777777" w:rsidR="00CA1AFB" w:rsidRPr="000F45D5" w:rsidRDefault="00CA1AFB" w:rsidP="00CA1AFB">
      <w:pPr>
        <w:rPr>
          <w:i/>
          <w:lang w:eastAsia="x-none"/>
        </w:rPr>
      </w:pPr>
      <w:r w:rsidRPr="000F45D5">
        <w:rPr>
          <w:i/>
          <w:highlight w:val="green"/>
          <w:lang w:eastAsia="x-none"/>
        </w:rPr>
        <w:t>Agreement:</w:t>
      </w:r>
    </w:p>
    <w:p w14:paraId="1001F41E" w14:textId="77777777" w:rsidR="00CA1AFB" w:rsidRPr="000F45D5" w:rsidRDefault="00CA1AFB" w:rsidP="00CA1AFB">
      <w:pPr>
        <w:numPr>
          <w:ilvl w:val="0"/>
          <w:numId w:val="105"/>
        </w:numPr>
        <w:autoSpaceDE/>
        <w:autoSpaceDN/>
        <w:adjustRightInd/>
        <w:snapToGrid/>
        <w:spacing w:after="0"/>
        <w:jc w:val="left"/>
        <w:rPr>
          <w:i/>
          <w:lang w:eastAsia="x-none"/>
        </w:rPr>
      </w:pPr>
      <w:r w:rsidRPr="000F45D5">
        <w:rPr>
          <w:i/>
          <w:lang w:eastAsia="x-none"/>
        </w:rPr>
        <w:t>The following is agreed for DM-RS positions for PDSCH mapping Type B of length 9 and 10:</w:t>
      </w:r>
    </w:p>
    <w:p w14:paraId="35FECFDB" w14:textId="77777777" w:rsidR="00CA1AFB" w:rsidRPr="000F45D5" w:rsidRDefault="00CA1AFB" w:rsidP="00CA1AFB">
      <w:pPr>
        <w:rPr>
          <w:i/>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gridCol w:w="1134"/>
      </w:tblGrid>
      <w:tr w:rsidR="00CA1AFB" w:rsidRPr="007142AB" w14:paraId="0DD329D6" w14:textId="77777777" w:rsidTr="00CA1AFB">
        <w:trPr>
          <w:jc w:val="center"/>
        </w:trPr>
        <w:tc>
          <w:tcPr>
            <w:tcW w:w="956" w:type="dxa"/>
            <w:vMerge w:val="restart"/>
            <w:shd w:val="clear" w:color="auto" w:fill="auto"/>
          </w:tcPr>
          <w:p w14:paraId="0B78DDCD" w14:textId="67D31351" w:rsidR="00CA1AFB" w:rsidRPr="000F45D5" w:rsidRDefault="00C46A4F" w:rsidP="00CA1AFB">
            <w:pPr>
              <w:keepNext/>
              <w:keepLines/>
              <w:jc w:val="center"/>
              <w:rPr>
                <w:rFonts w:ascii="Arial" w:hAnsi="Arial"/>
                <w:b/>
                <w:i/>
                <w:sz w:val="18"/>
                <w:szCs w:val="20"/>
              </w:rPr>
            </w:pPr>
            <m:oMath>
              <m:sSub>
                <m:sSubPr>
                  <m:ctrlPr>
                    <w:rPr>
                      <w:rFonts w:ascii="Cambria Math" w:eastAsia="Times New Roman" w:hAnsi="Cambria Math"/>
                      <w:i/>
                      <w:szCs w:val="20"/>
                    </w:rPr>
                  </m:ctrlPr>
                </m:sSubPr>
                <m:e>
                  <m:r>
                    <m:rPr>
                      <m:sty m:val="bi"/>
                    </m:rPr>
                    <w:rPr>
                      <w:rFonts w:ascii="Cambria Math" w:eastAsia="Times New Roman" w:hAnsi="Cambria Math"/>
                      <w:sz w:val="18"/>
                      <w:szCs w:val="20"/>
                    </w:rPr>
                    <m:t>l</m:t>
                  </m:r>
                </m:e>
                <m:sub>
                  <m:r>
                    <m:rPr>
                      <m:nor/>
                    </m:rPr>
                    <w:rPr>
                      <w:rFonts w:ascii="Cambria Math" w:eastAsia="Times New Roman" w:hAnsi="Cambria Math"/>
                      <w:b/>
                      <w:i/>
                      <w:sz w:val="18"/>
                      <w:szCs w:val="20"/>
                    </w:rPr>
                    <m:t>d</m:t>
                  </m:r>
                </m:sub>
              </m:sSub>
            </m:oMath>
            <w:r w:rsidR="00CA1AFB" w:rsidRPr="000F45D5">
              <w:rPr>
                <w:rFonts w:ascii="Arial" w:hAnsi="Arial"/>
                <w:i/>
                <w:szCs w:val="20"/>
              </w:rPr>
              <w:t xml:space="preserve"> </w:t>
            </w:r>
            <w:r w:rsidR="00CA1AFB" w:rsidRPr="000F45D5">
              <w:rPr>
                <w:rFonts w:ascii="Arial" w:hAnsi="Arial"/>
                <w:b/>
                <w:i/>
                <w:sz w:val="18"/>
                <w:szCs w:val="20"/>
              </w:rPr>
              <w:t xml:space="preserve"> in symbols</w:t>
            </w:r>
          </w:p>
        </w:tc>
        <w:tc>
          <w:tcPr>
            <w:tcW w:w="3622" w:type="dxa"/>
            <w:gridSpan w:val="4"/>
            <w:tcBorders>
              <w:bottom w:val="single" w:sz="4" w:space="0" w:color="auto"/>
            </w:tcBorders>
            <w:shd w:val="clear" w:color="auto" w:fill="auto"/>
          </w:tcPr>
          <w:p w14:paraId="36E1C1C3" w14:textId="77777777" w:rsidR="00CA1AFB" w:rsidRPr="000F45D5" w:rsidRDefault="00CA1AFB" w:rsidP="00CA1AFB">
            <w:pPr>
              <w:keepNext/>
              <w:keepLines/>
              <w:jc w:val="center"/>
              <w:rPr>
                <w:rFonts w:ascii="Arial" w:eastAsia="Times New Roman" w:hAnsi="Arial"/>
                <w:b/>
                <w:i/>
                <w:position w:val="-10"/>
                <w:sz w:val="18"/>
                <w:szCs w:val="20"/>
              </w:rPr>
            </w:pPr>
            <w:r w:rsidRPr="000F45D5">
              <w:rPr>
                <w:rFonts w:ascii="Arial" w:hAnsi="Arial"/>
                <w:b/>
                <w:i/>
                <w:sz w:val="18"/>
                <w:szCs w:val="20"/>
              </w:rPr>
              <w:t xml:space="preserve">DM-RS positions </w:t>
            </w:r>
            <w:r w:rsidRPr="00DE7C45">
              <w:rPr>
                <w:rFonts w:ascii="Arial" w:hAnsi="Arial"/>
                <w:b/>
                <w:i/>
                <w:position w:val="-6"/>
                <w:sz w:val="18"/>
                <w:szCs w:val="20"/>
              </w:rPr>
              <w:object w:dxaOrig="160" w:dyaOrig="300" w14:anchorId="35B7E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4pt" o:ole="">
                  <v:imagedata r:id="rId8" o:title=""/>
                </v:shape>
                <o:OLEObject Type="Embed" ProgID="Equation.3" ShapeID="_x0000_i1025" DrawAspect="Content" ObjectID="_1634801210" r:id="rId9"/>
              </w:object>
            </w:r>
          </w:p>
        </w:tc>
      </w:tr>
      <w:tr w:rsidR="00CA1AFB" w:rsidRPr="007142AB" w14:paraId="0BB6AA43" w14:textId="77777777" w:rsidTr="00CA1AFB">
        <w:trPr>
          <w:jc w:val="center"/>
        </w:trPr>
        <w:tc>
          <w:tcPr>
            <w:tcW w:w="956" w:type="dxa"/>
            <w:vMerge/>
            <w:shd w:val="clear" w:color="auto" w:fill="auto"/>
          </w:tcPr>
          <w:p w14:paraId="78F8C1F8" w14:textId="77777777" w:rsidR="00CA1AFB" w:rsidRPr="000F45D5" w:rsidRDefault="00CA1AFB" w:rsidP="00CA1AFB">
            <w:pPr>
              <w:keepNext/>
              <w:keepLines/>
              <w:jc w:val="center"/>
              <w:rPr>
                <w:rFonts w:ascii="Arial" w:hAnsi="Arial"/>
                <w:b/>
                <w:i/>
                <w:sz w:val="18"/>
                <w:szCs w:val="20"/>
              </w:rPr>
            </w:pPr>
          </w:p>
        </w:tc>
        <w:tc>
          <w:tcPr>
            <w:tcW w:w="3622" w:type="dxa"/>
            <w:gridSpan w:val="4"/>
            <w:tcBorders>
              <w:bottom w:val="nil"/>
            </w:tcBorders>
            <w:shd w:val="clear" w:color="auto" w:fill="auto"/>
          </w:tcPr>
          <w:p w14:paraId="7A362F04" w14:textId="77777777" w:rsidR="00CA1AFB" w:rsidRPr="000F45D5" w:rsidRDefault="00CA1AFB" w:rsidP="00CA1AFB">
            <w:pPr>
              <w:keepNext/>
              <w:keepLines/>
              <w:jc w:val="center"/>
              <w:rPr>
                <w:rFonts w:ascii="Arial" w:eastAsia="Times New Roman" w:hAnsi="Arial"/>
                <w:b/>
                <w:i/>
                <w:position w:val="-10"/>
                <w:sz w:val="18"/>
                <w:szCs w:val="20"/>
              </w:rPr>
            </w:pPr>
            <w:r w:rsidRPr="000F45D5">
              <w:rPr>
                <w:rFonts w:ascii="Arial" w:hAnsi="Arial"/>
                <w:b/>
                <w:i/>
                <w:sz w:val="18"/>
                <w:szCs w:val="20"/>
              </w:rPr>
              <w:t>PDSCH mapping type B</w:t>
            </w:r>
          </w:p>
        </w:tc>
      </w:tr>
      <w:tr w:rsidR="00CA1AFB" w:rsidRPr="007142AB" w14:paraId="7AD63E6E" w14:textId="77777777" w:rsidTr="00CA1AFB">
        <w:trPr>
          <w:jc w:val="center"/>
        </w:trPr>
        <w:tc>
          <w:tcPr>
            <w:tcW w:w="956" w:type="dxa"/>
            <w:vMerge/>
            <w:shd w:val="clear" w:color="auto" w:fill="auto"/>
          </w:tcPr>
          <w:p w14:paraId="79AE7EEA" w14:textId="77777777" w:rsidR="00CA1AFB" w:rsidRPr="000F45D5" w:rsidRDefault="00CA1AFB" w:rsidP="00CA1AFB">
            <w:pPr>
              <w:keepNext/>
              <w:keepLines/>
              <w:jc w:val="center"/>
              <w:rPr>
                <w:rFonts w:ascii="Arial" w:hAnsi="Arial"/>
                <w:b/>
                <w:i/>
                <w:sz w:val="18"/>
                <w:szCs w:val="20"/>
              </w:rPr>
            </w:pPr>
          </w:p>
        </w:tc>
        <w:tc>
          <w:tcPr>
            <w:tcW w:w="3622" w:type="dxa"/>
            <w:gridSpan w:val="4"/>
            <w:tcBorders>
              <w:top w:val="nil"/>
            </w:tcBorders>
            <w:shd w:val="clear" w:color="auto" w:fill="auto"/>
          </w:tcPr>
          <w:p w14:paraId="3647C827" w14:textId="77777777" w:rsidR="00CA1AFB" w:rsidRPr="000F45D5" w:rsidRDefault="00CA1AFB" w:rsidP="00CA1AFB">
            <w:pPr>
              <w:keepNext/>
              <w:keepLines/>
              <w:jc w:val="center"/>
              <w:rPr>
                <w:rFonts w:ascii="Arial" w:eastAsia="Times New Roman" w:hAnsi="Arial"/>
                <w:b/>
                <w:i/>
                <w:position w:val="-10"/>
                <w:sz w:val="18"/>
                <w:szCs w:val="20"/>
              </w:rPr>
            </w:pPr>
            <w:r w:rsidRPr="00BA3CFF">
              <w:rPr>
                <w:rFonts w:ascii="Arial" w:hAnsi="Arial"/>
                <w:b/>
                <w:i/>
                <w:sz w:val="18"/>
                <w:szCs w:val="20"/>
              </w:rPr>
              <w:t>dmrs-AdditionalPosition</w:t>
            </w:r>
          </w:p>
        </w:tc>
      </w:tr>
      <w:tr w:rsidR="00CA1AFB" w:rsidRPr="007142AB" w14:paraId="4E5AE857" w14:textId="77777777" w:rsidTr="00CA1AFB">
        <w:trPr>
          <w:jc w:val="center"/>
        </w:trPr>
        <w:tc>
          <w:tcPr>
            <w:tcW w:w="956" w:type="dxa"/>
            <w:vMerge/>
            <w:shd w:val="clear" w:color="auto" w:fill="auto"/>
          </w:tcPr>
          <w:p w14:paraId="0825FFFE" w14:textId="77777777" w:rsidR="00CA1AFB" w:rsidRPr="000F45D5" w:rsidRDefault="00CA1AFB" w:rsidP="00CA1AFB">
            <w:pPr>
              <w:keepNext/>
              <w:keepLines/>
              <w:jc w:val="center"/>
              <w:rPr>
                <w:rFonts w:ascii="Arial" w:hAnsi="Arial"/>
                <w:b/>
                <w:i/>
                <w:sz w:val="18"/>
                <w:szCs w:val="20"/>
              </w:rPr>
            </w:pPr>
          </w:p>
        </w:tc>
        <w:tc>
          <w:tcPr>
            <w:tcW w:w="645" w:type="dxa"/>
            <w:shd w:val="clear" w:color="auto" w:fill="auto"/>
          </w:tcPr>
          <w:p w14:paraId="34DA7AD5" w14:textId="77777777" w:rsidR="00CA1AFB" w:rsidRPr="00BA3CFF" w:rsidRDefault="00CA1AFB" w:rsidP="00CA1AFB">
            <w:pPr>
              <w:keepNext/>
              <w:keepLines/>
              <w:jc w:val="center"/>
              <w:rPr>
                <w:rFonts w:ascii="Arial" w:hAnsi="Arial"/>
                <w:b/>
                <w:i/>
                <w:sz w:val="18"/>
                <w:szCs w:val="20"/>
              </w:rPr>
            </w:pPr>
            <w:r w:rsidRPr="00BA3CFF">
              <w:rPr>
                <w:rFonts w:ascii="Arial" w:hAnsi="Arial"/>
                <w:b/>
                <w:i/>
                <w:sz w:val="18"/>
                <w:szCs w:val="20"/>
              </w:rPr>
              <w:t>0</w:t>
            </w:r>
          </w:p>
        </w:tc>
        <w:tc>
          <w:tcPr>
            <w:tcW w:w="850" w:type="dxa"/>
            <w:shd w:val="clear" w:color="auto" w:fill="auto"/>
          </w:tcPr>
          <w:p w14:paraId="3CA702C3" w14:textId="77777777" w:rsidR="00CA1AFB" w:rsidRPr="00BA3CFF" w:rsidRDefault="00CA1AFB" w:rsidP="00CA1AFB">
            <w:pPr>
              <w:keepNext/>
              <w:keepLines/>
              <w:jc w:val="center"/>
              <w:rPr>
                <w:rFonts w:ascii="Arial" w:hAnsi="Arial"/>
                <w:b/>
                <w:i/>
                <w:sz w:val="18"/>
                <w:szCs w:val="20"/>
              </w:rPr>
            </w:pPr>
            <w:r w:rsidRPr="00BA3CFF">
              <w:rPr>
                <w:rFonts w:ascii="Arial" w:hAnsi="Arial"/>
                <w:b/>
                <w:i/>
                <w:sz w:val="18"/>
                <w:szCs w:val="20"/>
              </w:rPr>
              <w:t>1</w:t>
            </w:r>
          </w:p>
        </w:tc>
        <w:tc>
          <w:tcPr>
            <w:tcW w:w="993" w:type="dxa"/>
            <w:shd w:val="clear" w:color="auto" w:fill="auto"/>
          </w:tcPr>
          <w:p w14:paraId="6E21D452" w14:textId="77777777" w:rsidR="00CA1AFB" w:rsidRPr="007142AB" w:rsidRDefault="00CA1AFB" w:rsidP="00CA1AFB">
            <w:pPr>
              <w:keepNext/>
              <w:keepLines/>
              <w:jc w:val="center"/>
              <w:rPr>
                <w:rFonts w:ascii="Arial" w:hAnsi="Arial"/>
                <w:b/>
                <w:i/>
                <w:sz w:val="18"/>
                <w:szCs w:val="20"/>
              </w:rPr>
            </w:pPr>
            <w:r w:rsidRPr="007142AB">
              <w:rPr>
                <w:rFonts w:ascii="Arial" w:hAnsi="Arial"/>
                <w:b/>
                <w:i/>
                <w:sz w:val="18"/>
                <w:szCs w:val="20"/>
              </w:rPr>
              <w:t>2</w:t>
            </w:r>
          </w:p>
        </w:tc>
        <w:tc>
          <w:tcPr>
            <w:tcW w:w="1134" w:type="dxa"/>
            <w:shd w:val="clear" w:color="auto" w:fill="auto"/>
          </w:tcPr>
          <w:p w14:paraId="22DB33B2" w14:textId="77777777" w:rsidR="00CA1AFB" w:rsidRPr="007142AB" w:rsidRDefault="00CA1AFB" w:rsidP="00CA1AFB">
            <w:pPr>
              <w:keepNext/>
              <w:keepLines/>
              <w:jc w:val="center"/>
              <w:rPr>
                <w:rFonts w:ascii="Arial" w:hAnsi="Arial"/>
                <w:b/>
                <w:i/>
                <w:sz w:val="18"/>
                <w:szCs w:val="20"/>
              </w:rPr>
            </w:pPr>
            <w:r w:rsidRPr="007142AB">
              <w:rPr>
                <w:rFonts w:ascii="Arial" w:hAnsi="Arial"/>
                <w:b/>
                <w:i/>
                <w:sz w:val="18"/>
                <w:szCs w:val="20"/>
              </w:rPr>
              <w:t>3</w:t>
            </w:r>
          </w:p>
        </w:tc>
      </w:tr>
      <w:tr w:rsidR="00CA1AFB" w:rsidRPr="007142AB" w14:paraId="2580DD62" w14:textId="77777777" w:rsidTr="00CA1AFB">
        <w:trPr>
          <w:jc w:val="center"/>
        </w:trPr>
        <w:tc>
          <w:tcPr>
            <w:tcW w:w="956" w:type="dxa"/>
            <w:shd w:val="clear" w:color="auto" w:fill="FFFFFF"/>
          </w:tcPr>
          <w:p w14:paraId="10901FAF" w14:textId="77777777" w:rsidR="00CA1AFB" w:rsidRPr="000F45D5" w:rsidRDefault="00CA1AFB" w:rsidP="00CA1AFB">
            <w:pPr>
              <w:keepNext/>
              <w:keepLines/>
              <w:jc w:val="center"/>
              <w:rPr>
                <w:rFonts w:ascii="Arial" w:hAnsi="Arial"/>
                <w:i/>
                <w:sz w:val="18"/>
                <w:szCs w:val="20"/>
              </w:rPr>
            </w:pPr>
            <w:r w:rsidRPr="000F45D5">
              <w:rPr>
                <w:rFonts w:ascii="Arial" w:hAnsi="Arial"/>
                <w:i/>
                <w:sz w:val="18"/>
                <w:szCs w:val="20"/>
              </w:rPr>
              <w:t>9</w:t>
            </w:r>
          </w:p>
        </w:tc>
        <w:tc>
          <w:tcPr>
            <w:tcW w:w="645" w:type="dxa"/>
            <w:shd w:val="clear" w:color="auto" w:fill="FFFFFF"/>
          </w:tcPr>
          <w:p w14:paraId="041C3A65" w14:textId="3B4B849B" w:rsidR="00CA1AFB" w:rsidRPr="000F45D5" w:rsidRDefault="00CA1AFB" w:rsidP="00CA1AFB">
            <w:pPr>
              <w:keepNext/>
              <w:keepLines/>
              <w:jc w:val="center"/>
              <w:rPr>
                <w:rFonts w:ascii="Arial" w:hAnsi="Arial"/>
                <w:i/>
                <w:sz w:val="18"/>
                <w:szCs w:val="20"/>
              </w:rPr>
            </w:pPr>
            <w:r w:rsidRPr="000F45D5">
              <w:rPr>
                <w:rFonts w:ascii="Arial" w:eastAsia="Times New Roman" w:hAnsi="Arial"/>
                <w:i/>
                <w:noProof/>
                <w:position w:val="-10"/>
                <w:sz w:val="18"/>
                <w:szCs w:val="20"/>
                <w:lang w:eastAsia="zh-CN"/>
              </w:rPr>
              <w:drawing>
                <wp:inline distT="0" distB="0" distL="0" distR="0" wp14:anchorId="6BDB68CE" wp14:editId="626AEE79">
                  <wp:extent cx="95250" cy="182880"/>
                  <wp:effectExtent l="0" t="0" r="0" b="762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0" w:type="dxa"/>
            <w:shd w:val="clear" w:color="auto" w:fill="FFFFFF"/>
          </w:tcPr>
          <w:p w14:paraId="49F8E28C" w14:textId="3F110E0A" w:rsidR="00CA1AFB" w:rsidRPr="000F45D5" w:rsidRDefault="00CA1AFB" w:rsidP="00CA1AFB">
            <w:pPr>
              <w:keepNext/>
              <w:keepLines/>
              <w:jc w:val="center"/>
              <w:rPr>
                <w:rFonts w:ascii="Arial" w:eastAsia="Times New Roman" w:hAnsi="Arial"/>
                <w:i/>
                <w:sz w:val="18"/>
                <w:szCs w:val="20"/>
              </w:rPr>
            </w:pPr>
            <w:r w:rsidRPr="000F45D5">
              <w:rPr>
                <w:rFonts w:ascii="Arial" w:eastAsia="Times New Roman" w:hAnsi="Arial"/>
                <w:i/>
                <w:noProof/>
                <w:position w:val="-10"/>
                <w:sz w:val="18"/>
                <w:szCs w:val="20"/>
                <w:lang w:eastAsia="zh-CN"/>
              </w:rPr>
              <w:drawing>
                <wp:inline distT="0" distB="0" distL="0" distR="0" wp14:anchorId="5B509B0C" wp14:editId="47F9391E">
                  <wp:extent cx="95250" cy="182880"/>
                  <wp:effectExtent l="0" t="0" r="0" b="762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F45D5">
              <w:rPr>
                <w:rFonts w:ascii="Arial" w:eastAsia="Times New Roman" w:hAnsi="Arial"/>
                <w:i/>
                <w:sz w:val="18"/>
                <w:szCs w:val="20"/>
              </w:rPr>
              <w:t>, 7</w:t>
            </w:r>
          </w:p>
        </w:tc>
        <w:tc>
          <w:tcPr>
            <w:tcW w:w="993" w:type="dxa"/>
            <w:shd w:val="clear" w:color="auto" w:fill="FFFFFF"/>
          </w:tcPr>
          <w:p w14:paraId="6C17F4FD" w14:textId="09DD72F4" w:rsidR="00CA1AFB" w:rsidRPr="000F45D5" w:rsidRDefault="00CA1AFB" w:rsidP="00CA1AFB">
            <w:pPr>
              <w:keepNext/>
              <w:keepLines/>
              <w:jc w:val="center"/>
              <w:rPr>
                <w:rFonts w:ascii="Arial" w:eastAsia="Times New Roman" w:hAnsi="Arial"/>
                <w:i/>
                <w:sz w:val="18"/>
                <w:szCs w:val="20"/>
              </w:rPr>
            </w:pPr>
            <w:r w:rsidRPr="000F45D5">
              <w:rPr>
                <w:rFonts w:ascii="Arial" w:eastAsia="Times New Roman" w:hAnsi="Arial"/>
                <w:i/>
                <w:noProof/>
                <w:position w:val="-10"/>
                <w:sz w:val="18"/>
                <w:szCs w:val="20"/>
                <w:lang w:eastAsia="zh-CN"/>
              </w:rPr>
              <w:drawing>
                <wp:inline distT="0" distB="0" distL="0" distR="0" wp14:anchorId="3E591112" wp14:editId="7C920BD9">
                  <wp:extent cx="95250" cy="182880"/>
                  <wp:effectExtent l="0" t="0" r="0" b="762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F45D5">
              <w:rPr>
                <w:rFonts w:ascii="Arial" w:eastAsia="Times New Roman" w:hAnsi="Arial"/>
                <w:i/>
                <w:sz w:val="18"/>
                <w:szCs w:val="20"/>
              </w:rPr>
              <w:t>,4,7</w:t>
            </w:r>
          </w:p>
        </w:tc>
        <w:tc>
          <w:tcPr>
            <w:tcW w:w="1134" w:type="dxa"/>
            <w:shd w:val="clear" w:color="auto" w:fill="FFFFFF"/>
          </w:tcPr>
          <w:p w14:paraId="6E1E8FD5" w14:textId="5589C425" w:rsidR="00CA1AFB" w:rsidRPr="000F45D5" w:rsidRDefault="00CA1AFB" w:rsidP="00CA1AFB">
            <w:pPr>
              <w:keepNext/>
              <w:keepLines/>
              <w:jc w:val="center"/>
              <w:rPr>
                <w:rFonts w:ascii="Arial" w:hAnsi="Arial"/>
                <w:i/>
                <w:sz w:val="18"/>
                <w:szCs w:val="20"/>
              </w:rPr>
            </w:pPr>
            <w:r w:rsidRPr="000F45D5">
              <w:rPr>
                <w:rFonts w:ascii="Arial" w:eastAsia="Times New Roman" w:hAnsi="Arial"/>
                <w:i/>
                <w:noProof/>
                <w:position w:val="-10"/>
                <w:sz w:val="18"/>
                <w:szCs w:val="20"/>
                <w:lang w:eastAsia="zh-CN"/>
              </w:rPr>
              <w:drawing>
                <wp:inline distT="0" distB="0" distL="0" distR="0" wp14:anchorId="79F0C716" wp14:editId="747C099D">
                  <wp:extent cx="95250" cy="182880"/>
                  <wp:effectExtent l="0" t="0" r="0" b="762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F45D5">
              <w:rPr>
                <w:rFonts w:ascii="Arial" w:eastAsia="Times New Roman" w:hAnsi="Arial"/>
                <w:i/>
                <w:sz w:val="18"/>
                <w:szCs w:val="20"/>
              </w:rPr>
              <w:t>,4,7</w:t>
            </w:r>
          </w:p>
        </w:tc>
      </w:tr>
      <w:tr w:rsidR="00CA1AFB" w:rsidRPr="007142AB" w14:paraId="04378D88" w14:textId="77777777" w:rsidTr="00CA1AFB">
        <w:trPr>
          <w:jc w:val="center"/>
        </w:trPr>
        <w:tc>
          <w:tcPr>
            <w:tcW w:w="956" w:type="dxa"/>
            <w:shd w:val="clear" w:color="auto" w:fill="FFFFFF"/>
          </w:tcPr>
          <w:p w14:paraId="5BB9CDF2" w14:textId="77777777" w:rsidR="00CA1AFB" w:rsidRPr="000F45D5" w:rsidRDefault="00CA1AFB" w:rsidP="00CA1AFB">
            <w:pPr>
              <w:keepNext/>
              <w:keepLines/>
              <w:jc w:val="center"/>
              <w:rPr>
                <w:rFonts w:ascii="Arial" w:hAnsi="Arial"/>
                <w:i/>
                <w:sz w:val="18"/>
                <w:szCs w:val="20"/>
              </w:rPr>
            </w:pPr>
            <w:r w:rsidRPr="000F45D5">
              <w:rPr>
                <w:rFonts w:ascii="Arial" w:hAnsi="Arial"/>
                <w:i/>
                <w:sz w:val="18"/>
                <w:szCs w:val="20"/>
              </w:rPr>
              <w:t>10</w:t>
            </w:r>
          </w:p>
        </w:tc>
        <w:tc>
          <w:tcPr>
            <w:tcW w:w="645" w:type="dxa"/>
            <w:shd w:val="clear" w:color="auto" w:fill="FFFFFF"/>
          </w:tcPr>
          <w:p w14:paraId="021E927C" w14:textId="625F0373" w:rsidR="00CA1AFB" w:rsidRPr="000F45D5" w:rsidRDefault="00CA1AFB" w:rsidP="00CA1AFB">
            <w:pPr>
              <w:keepNext/>
              <w:keepLines/>
              <w:jc w:val="center"/>
              <w:rPr>
                <w:rFonts w:ascii="Arial" w:hAnsi="Arial"/>
                <w:i/>
                <w:sz w:val="18"/>
                <w:szCs w:val="20"/>
              </w:rPr>
            </w:pPr>
            <w:r w:rsidRPr="000F45D5">
              <w:rPr>
                <w:rFonts w:ascii="Arial" w:eastAsia="Times New Roman" w:hAnsi="Arial"/>
                <w:i/>
                <w:noProof/>
                <w:position w:val="-10"/>
                <w:sz w:val="18"/>
                <w:szCs w:val="20"/>
                <w:lang w:eastAsia="zh-CN"/>
              </w:rPr>
              <w:drawing>
                <wp:inline distT="0" distB="0" distL="0" distR="0" wp14:anchorId="2512983F" wp14:editId="41DD5051">
                  <wp:extent cx="95250" cy="182880"/>
                  <wp:effectExtent l="0" t="0" r="0" b="762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0" w:type="dxa"/>
            <w:shd w:val="clear" w:color="auto" w:fill="FFFFFF"/>
          </w:tcPr>
          <w:p w14:paraId="69E66328" w14:textId="4AB1A6CE" w:rsidR="00CA1AFB" w:rsidRPr="000F45D5" w:rsidRDefault="00CA1AFB" w:rsidP="00CA1AFB">
            <w:pPr>
              <w:keepNext/>
              <w:keepLines/>
              <w:jc w:val="center"/>
              <w:rPr>
                <w:rFonts w:ascii="Arial" w:eastAsia="Times New Roman" w:hAnsi="Arial"/>
                <w:i/>
                <w:sz w:val="18"/>
                <w:szCs w:val="20"/>
              </w:rPr>
            </w:pPr>
            <w:r w:rsidRPr="000F45D5">
              <w:rPr>
                <w:rFonts w:ascii="Arial" w:eastAsia="Times New Roman" w:hAnsi="Arial"/>
                <w:i/>
                <w:noProof/>
                <w:position w:val="-10"/>
                <w:sz w:val="18"/>
                <w:szCs w:val="20"/>
                <w:lang w:eastAsia="zh-CN"/>
              </w:rPr>
              <w:drawing>
                <wp:inline distT="0" distB="0" distL="0" distR="0" wp14:anchorId="55676919" wp14:editId="67D753AB">
                  <wp:extent cx="95250" cy="182880"/>
                  <wp:effectExtent l="0" t="0" r="0" b="762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F45D5">
              <w:rPr>
                <w:rFonts w:ascii="Arial" w:eastAsia="Times New Roman" w:hAnsi="Arial"/>
                <w:i/>
                <w:sz w:val="18"/>
                <w:szCs w:val="20"/>
              </w:rPr>
              <w:t>, 7</w:t>
            </w:r>
          </w:p>
        </w:tc>
        <w:tc>
          <w:tcPr>
            <w:tcW w:w="993" w:type="dxa"/>
            <w:shd w:val="clear" w:color="auto" w:fill="FFFFFF"/>
          </w:tcPr>
          <w:p w14:paraId="4676D3A5" w14:textId="23939FAD" w:rsidR="00CA1AFB" w:rsidRPr="000F45D5" w:rsidRDefault="00CA1AFB" w:rsidP="00CA1AFB">
            <w:pPr>
              <w:keepNext/>
              <w:keepLines/>
              <w:jc w:val="center"/>
              <w:rPr>
                <w:rFonts w:ascii="Arial" w:eastAsia="Times New Roman" w:hAnsi="Arial"/>
                <w:i/>
                <w:sz w:val="18"/>
                <w:szCs w:val="20"/>
              </w:rPr>
            </w:pPr>
            <w:r w:rsidRPr="000F45D5">
              <w:rPr>
                <w:rFonts w:ascii="Arial" w:eastAsia="Times New Roman" w:hAnsi="Arial"/>
                <w:i/>
                <w:noProof/>
                <w:position w:val="-10"/>
                <w:sz w:val="18"/>
                <w:szCs w:val="20"/>
                <w:lang w:eastAsia="zh-CN"/>
              </w:rPr>
              <w:drawing>
                <wp:inline distT="0" distB="0" distL="0" distR="0" wp14:anchorId="7B37D778" wp14:editId="6B01151B">
                  <wp:extent cx="95250" cy="182880"/>
                  <wp:effectExtent l="0" t="0" r="0" b="762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F45D5">
              <w:rPr>
                <w:rFonts w:ascii="Arial" w:eastAsia="Times New Roman" w:hAnsi="Arial"/>
                <w:i/>
                <w:sz w:val="18"/>
                <w:szCs w:val="20"/>
              </w:rPr>
              <w:t>,4,7</w:t>
            </w:r>
          </w:p>
        </w:tc>
        <w:tc>
          <w:tcPr>
            <w:tcW w:w="1134" w:type="dxa"/>
            <w:shd w:val="clear" w:color="auto" w:fill="FFFFFF"/>
          </w:tcPr>
          <w:p w14:paraId="57A230D0" w14:textId="2997BEB5" w:rsidR="00CA1AFB" w:rsidRPr="000F45D5" w:rsidRDefault="00CA1AFB" w:rsidP="00CA1AFB">
            <w:pPr>
              <w:keepNext/>
              <w:keepLines/>
              <w:jc w:val="center"/>
              <w:rPr>
                <w:rFonts w:ascii="Arial" w:hAnsi="Arial"/>
                <w:i/>
                <w:sz w:val="18"/>
                <w:szCs w:val="20"/>
              </w:rPr>
            </w:pPr>
            <w:r w:rsidRPr="000F45D5">
              <w:rPr>
                <w:rFonts w:ascii="Arial" w:eastAsia="Times New Roman" w:hAnsi="Arial"/>
                <w:i/>
                <w:noProof/>
                <w:position w:val="-10"/>
                <w:sz w:val="18"/>
                <w:szCs w:val="20"/>
                <w:lang w:eastAsia="zh-CN"/>
              </w:rPr>
              <w:drawing>
                <wp:inline distT="0" distB="0" distL="0" distR="0" wp14:anchorId="28520C4F" wp14:editId="66DF8FAD">
                  <wp:extent cx="95250" cy="182880"/>
                  <wp:effectExtent l="0" t="0" r="0" b="762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F45D5">
              <w:rPr>
                <w:rFonts w:ascii="Arial" w:eastAsia="Times New Roman" w:hAnsi="Arial"/>
                <w:i/>
                <w:sz w:val="18"/>
                <w:szCs w:val="20"/>
              </w:rPr>
              <w:t>,4,7</w:t>
            </w:r>
          </w:p>
        </w:tc>
      </w:tr>
    </w:tbl>
    <w:p w14:paraId="623D5872" w14:textId="323736D2" w:rsidR="00CA1AFB" w:rsidRPr="000F45D5" w:rsidRDefault="00CA1AFB" w:rsidP="00CA1AFB">
      <w:pPr>
        <w:numPr>
          <w:ilvl w:val="0"/>
          <w:numId w:val="105"/>
        </w:numPr>
        <w:autoSpaceDE/>
        <w:autoSpaceDN/>
        <w:adjustRightInd/>
        <w:snapToGrid/>
        <w:spacing w:after="0"/>
        <w:jc w:val="left"/>
        <w:rPr>
          <w:i/>
          <w:lang w:eastAsia="x-none"/>
        </w:rPr>
      </w:pPr>
      <w:r w:rsidRPr="000F45D5">
        <w:rPr>
          <w:rFonts w:eastAsia="Times New Roman"/>
          <w:i/>
          <w:szCs w:val="20"/>
        </w:rPr>
        <w:t xml:space="preserve">If the PDSCH duration </w:t>
      </w:r>
      <m:oMath>
        <m:sSub>
          <m:sSubPr>
            <m:ctrlPr>
              <w:rPr>
                <w:rFonts w:ascii="Cambria Math" w:eastAsia="Times New Roman" w:hAnsi="Cambria Math"/>
                <w:i/>
                <w:szCs w:val="20"/>
              </w:rPr>
            </m:ctrlPr>
          </m:sSubPr>
          <m:e>
            <m:r>
              <m:rPr>
                <m:sty m:val="bi"/>
              </m:rPr>
              <w:rPr>
                <w:rFonts w:ascii="Cambria Math" w:eastAsia="Times New Roman" w:hAnsi="Cambria Math"/>
                <w:sz w:val="18"/>
                <w:szCs w:val="20"/>
              </w:rPr>
              <m:t>l</m:t>
            </m:r>
          </m:e>
          <m:sub>
            <m:r>
              <m:rPr>
                <m:nor/>
              </m:rPr>
              <w:rPr>
                <w:rFonts w:ascii="Cambria Math" w:eastAsia="Times New Roman" w:hAnsi="Cambria Math"/>
                <w:b/>
                <w:i/>
                <w:sz w:val="18"/>
                <w:szCs w:val="20"/>
              </w:rPr>
              <m:t>d</m:t>
            </m:r>
          </m:sub>
        </m:sSub>
      </m:oMath>
      <w:r w:rsidRPr="000F45D5">
        <w:rPr>
          <w:rFonts w:eastAsia="Times New Roman"/>
          <w:i/>
          <w:szCs w:val="20"/>
        </w:rPr>
        <w:t xml:space="preserve"> is 10 OFDM symbols for normal cyclic prefix, and if at least one of the DM-RS symbols corresponding to the PDSCH allocation collides with resources reserved for at least one of the symbols of a LTE CRS transmission, </w:t>
      </w:r>
      <w:r w:rsidRPr="00DE7C45">
        <w:rPr>
          <w:i/>
          <w:position w:val="-6"/>
        </w:rPr>
        <w:object w:dxaOrig="160" w:dyaOrig="300" w14:anchorId="3C459B3D">
          <v:shape id="_x0000_i1026" type="#_x0000_t75" style="width:8pt;height:15pt" o:ole="">
            <v:imagedata r:id="rId8" o:title=""/>
          </v:shape>
          <o:OLEObject Type="Embed" ProgID="Equation.3" ShapeID="_x0000_i1026" DrawAspect="Content" ObjectID="_1634801211" r:id="rId11"/>
        </w:object>
      </w:r>
      <w:r w:rsidRPr="000F45D5">
        <w:rPr>
          <w:rFonts w:eastAsia="Times New Roman"/>
          <w:i/>
          <w:szCs w:val="20"/>
        </w:rPr>
        <w:t>shall be incremented by 1</w:t>
      </w:r>
    </w:p>
    <w:p w14:paraId="6676F689" w14:textId="77777777" w:rsidR="00CA1AFB" w:rsidRPr="000F45D5" w:rsidRDefault="00CA1AFB" w:rsidP="00CA1AFB">
      <w:pPr>
        <w:numPr>
          <w:ilvl w:val="1"/>
          <w:numId w:val="105"/>
        </w:numPr>
        <w:autoSpaceDE/>
        <w:autoSpaceDN/>
        <w:adjustRightInd/>
        <w:snapToGrid/>
        <w:spacing w:after="0"/>
        <w:jc w:val="left"/>
        <w:rPr>
          <w:i/>
          <w:lang w:eastAsia="x-none"/>
        </w:rPr>
      </w:pPr>
      <w:r w:rsidRPr="000F45D5">
        <w:rPr>
          <w:rFonts w:eastAsia="Times New Roman"/>
          <w:i/>
          <w:szCs w:val="20"/>
        </w:rPr>
        <w:t>FFS: Whether the increment is applicable to all slots or a subset of slots</w:t>
      </w:r>
    </w:p>
    <w:p w14:paraId="4AB1B861" w14:textId="77777777" w:rsidR="00CA1AFB" w:rsidRDefault="00CA1AFB" w:rsidP="00CA1AFB">
      <w:pPr>
        <w:rPr>
          <w:rFonts w:eastAsia="Times New Roman"/>
          <w:szCs w:val="20"/>
          <w:u w:val="single"/>
        </w:rPr>
      </w:pPr>
    </w:p>
    <w:p w14:paraId="0684777C" w14:textId="77777777" w:rsidR="00CA1AFB" w:rsidRPr="000F45D5" w:rsidRDefault="00CA1AFB" w:rsidP="00CA1AFB">
      <w:pPr>
        <w:rPr>
          <w:i/>
          <w:u w:val="single"/>
          <w:lang w:eastAsia="x-none"/>
        </w:rPr>
      </w:pPr>
      <w:r w:rsidRPr="000F45D5">
        <w:rPr>
          <w:rFonts w:eastAsia="Times New Roman"/>
          <w:i/>
          <w:szCs w:val="20"/>
          <w:u w:val="single"/>
        </w:rPr>
        <w:t>Conclusion:</w:t>
      </w:r>
    </w:p>
    <w:p w14:paraId="22E873DD" w14:textId="77777777" w:rsidR="00CA1AFB" w:rsidRPr="000F45D5" w:rsidRDefault="00CA1AFB" w:rsidP="00CA1AFB">
      <w:pPr>
        <w:numPr>
          <w:ilvl w:val="0"/>
          <w:numId w:val="105"/>
        </w:numPr>
        <w:autoSpaceDE/>
        <w:autoSpaceDN/>
        <w:adjustRightInd/>
        <w:snapToGrid/>
        <w:spacing w:after="0"/>
        <w:jc w:val="left"/>
        <w:rPr>
          <w:i/>
          <w:lang w:eastAsia="x-none"/>
        </w:rPr>
      </w:pPr>
      <w:r w:rsidRPr="000F45D5">
        <w:rPr>
          <w:i/>
          <w:lang w:eastAsia="x-none"/>
        </w:rPr>
        <w:t>PDSCH type B durations 9,10 will not be optimised for double symbol DM-RS for avoiding LTE-CRS collisions</w:t>
      </w:r>
    </w:p>
    <w:p w14:paraId="0782C4FB" w14:textId="77777777" w:rsidR="00CA1AFB" w:rsidRPr="000F45D5" w:rsidRDefault="00CA1AFB" w:rsidP="000F45D5">
      <w:pPr>
        <w:autoSpaceDE/>
        <w:autoSpaceDN/>
        <w:adjustRightInd/>
        <w:snapToGrid/>
        <w:spacing w:after="0"/>
        <w:jc w:val="left"/>
        <w:rPr>
          <w:i/>
          <w:lang w:eastAsia="x-none"/>
        </w:rPr>
      </w:pPr>
    </w:p>
    <w:p w14:paraId="2011E00D" w14:textId="77777777" w:rsidR="00CA1AFB" w:rsidRPr="000F45D5" w:rsidRDefault="00CA1AFB" w:rsidP="00CA1AFB">
      <w:pPr>
        <w:rPr>
          <w:i/>
          <w:lang w:eastAsia="x-none"/>
        </w:rPr>
      </w:pPr>
      <w:r w:rsidRPr="000F45D5">
        <w:rPr>
          <w:i/>
          <w:highlight w:val="green"/>
          <w:lang w:eastAsia="x-none"/>
        </w:rPr>
        <w:t>Agreement:</w:t>
      </w:r>
    </w:p>
    <w:p w14:paraId="68CD2478" w14:textId="77777777" w:rsidR="00CA1AFB" w:rsidRDefault="00CA1AFB" w:rsidP="00CA1AFB">
      <w:pPr>
        <w:rPr>
          <w:i/>
          <w:lang w:eastAsia="x-none"/>
        </w:rPr>
      </w:pPr>
      <w:r w:rsidRPr="000F45D5">
        <w:rPr>
          <w:i/>
          <w:lang w:eastAsia="x-none"/>
        </w:rPr>
        <w:t>Support bit field corresponding to available LBT bandwidths in GC-PDCCH (add a bitmap in the GC-PDCCH DCI)</w:t>
      </w:r>
    </w:p>
    <w:p w14:paraId="672DED26" w14:textId="6C20A28C" w:rsidR="00497D86" w:rsidRDefault="00497D86" w:rsidP="00CA1AFB">
      <w:pPr>
        <w:rPr>
          <w:lang w:eastAsia="x-none"/>
        </w:rPr>
      </w:pPr>
      <w:r w:rsidRPr="00873614">
        <w:rPr>
          <w:lang w:eastAsia="x-none"/>
        </w:rPr>
        <w:t>In RAN1#98bis meeting</w:t>
      </w:r>
      <w:r>
        <w:rPr>
          <w:lang w:eastAsia="x-none"/>
        </w:rPr>
        <w:t xml:space="preserve"> </w:t>
      </w:r>
      <w:r w:rsidR="005D2F6E">
        <w:rPr>
          <w:lang w:eastAsia="x-none"/>
        </w:rPr>
        <w:fldChar w:fldCharType="begin"/>
      </w:r>
      <w:r w:rsidR="005D2F6E">
        <w:rPr>
          <w:lang w:eastAsia="x-none"/>
        </w:rPr>
        <w:instrText xml:space="preserve"> REF _Ref23341812 \r \h </w:instrText>
      </w:r>
      <w:r w:rsidR="005D2F6E">
        <w:rPr>
          <w:lang w:eastAsia="x-none"/>
        </w:rPr>
      </w:r>
      <w:r w:rsidR="005D2F6E">
        <w:rPr>
          <w:lang w:eastAsia="x-none"/>
        </w:rPr>
        <w:fldChar w:fldCharType="separate"/>
      </w:r>
      <w:r w:rsidR="005D2F6E">
        <w:rPr>
          <w:lang w:eastAsia="x-none"/>
        </w:rPr>
        <w:t>[2]</w:t>
      </w:r>
      <w:r w:rsidR="005D2F6E">
        <w:rPr>
          <w:lang w:eastAsia="x-none"/>
        </w:rPr>
        <w:fldChar w:fldCharType="end"/>
      </w:r>
      <w:r w:rsidRPr="00873614">
        <w:rPr>
          <w:lang w:eastAsia="x-none"/>
        </w:rPr>
        <w:t xml:space="preserve">, further agreements were achieved as following. </w:t>
      </w:r>
    </w:p>
    <w:p w14:paraId="3D6B5CE5" w14:textId="77777777" w:rsidR="005D2F6E" w:rsidRPr="00873614" w:rsidRDefault="005D2F6E" w:rsidP="005D2F6E">
      <w:pPr>
        <w:rPr>
          <w:i/>
          <w:lang w:eastAsia="x-none"/>
        </w:rPr>
      </w:pPr>
      <w:r w:rsidRPr="00873614">
        <w:rPr>
          <w:i/>
          <w:highlight w:val="green"/>
          <w:lang w:eastAsia="x-none"/>
        </w:rPr>
        <w:t>Agreement:</w:t>
      </w:r>
    </w:p>
    <w:p w14:paraId="5AD78858" w14:textId="77777777" w:rsidR="005D2F6E" w:rsidRPr="00873614" w:rsidRDefault="005D2F6E" w:rsidP="005D2F6E">
      <w:pPr>
        <w:rPr>
          <w:i/>
          <w:lang w:eastAsia="x-none"/>
        </w:rPr>
      </w:pPr>
      <w:r w:rsidRPr="00873614">
        <w:rPr>
          <w:i/>
          <w:lang w:eastAsia="x-none"/>
        </w:rPr>
        <w:t>Add a COT duration bit-field per serving cell in GC-PDCCH, i.e., DCI format 2_0</w:t>
      </w:r>
    </w:p>
    <w:p w14:paraId="199678EE" w14:textId="77777777" w:rsidR="005D2F6E" w:rsidRPr="00873614" w:rsidRDefault="005D2F6E" w:rsidP="005D2F6E">
      <w:pPr>
        <w:numPr>
          <w:ilvl w:val="0"/>
          <w:numId w:val="115"/>
        </w:numPr>
        <w:autoSpaceDE/>
        <w:autoSpaceDN/>
        <w:adjustRightInd/>
        <w:snapToGrid/>
        <w:spacing w:after="0"/>
        <w:jc w:val="left"/>
        <w:rPr>
          <w:i/>
          <w:lang w:eastAsia="x-none"/>
        </w:rPr>
      </w:pPr>
      <w:r w:rsidRPr="00873614">
        <w:rPr>
          <w:i/>
          <w:lang w:eastAsia="x-none"/>
        </w:rPr>
        <w:t>The following are configurable by RRC:</w:t>
      </w:r>
    </w:p>
    <w:p w14:paraId="3CA9F796" w14:textId="77777777" w:rsidR="005D2F6E" w:rsidRPr="00873614" w:rsidRDefault="005D2F6E" w:rsidP="005D2F6E">
      <w:pPr>
        <w:numPr>
          <w:ilvl w:val="1"/>
          <w:numId w:val="115"/>
        </w:numPr>
        <w:autoSpaceDE/>
        <w:autoSpaceDN/>
        <w:adjustRightInd/>
        <w:snapToGrid/>
        <w:spacing w:after="0"/>
        <w:jc w:val="left"/>
        <w:rPr>
          <w:i/>
          <w:lang w:eastAsia="x-none"/>
        </w:rPr>
      </w:pPr>
      <w:r w:rsidRPr="00873614">
        <w:rPr>
          <w:i/>
          <w:lang w:eastAsia="x-none"/>
        </w:rPr>
        <w:t>Presence of this bit-field</w:t>
      </w:r>
    </w:p>
    <w:p w14:paraId="5F8C0703" w14:textId="77777777" w:rsidR="005D2F6E" w:rsidRPr="00873614" w:rsidRDefault="005D2F6E" w:rsidP="005D2F6E">
      <w:pPr>
        <w:numPr>
          <w:ilvl w:val="1"/>
          <w:numId w:val="115"/>
        </w:numPr>
        <w:autoSpaceDE/>
        <w:autoSpaceDN/>
        <w:adjustRightInd/>
        <w:snapToGrid/>
        <w:spacing w:after="0"/>
        <w:jc w:val="left"/>
        <w:rPr>
          <w:i/>
          <w:lang w:eastAsia="x-none"/>
        </w:rPr>
      </w:pPr>
      <w:r w:rsidRPr="00873614">
        <w:rPr>
          <w:i/>
          <w:lang w:eastAsia="x-none"/>
        </w:rPr>
        <w:t>Location of this bit-field in the DCI</w:t>
      </w:r>
    </w:p>
    <w:p w14:paraId="19F5EFE9" w14:textId="77777777" w:rsidR="005D2F6E" w:rsidRPr="00873614" w:rsidRDefault="005D2F6E" w:rsidP="005D2F6E">
      <w:pPr>
        <w:numPr>
          <w:ilvl w:val="1"/>
          <w:numId w:val="115"/>
        </w:numPr>
        <w:autoSpaceDE/>
        <w:autoSpaceDN/>
        <w:adjustRightInd/>
        <w:snapToGrid/>
        <w:spacing w:after="0"/>
        <w:jc w:val="left"/>
        <w:rPr>
          <w:i/>
          <w:lang w:eastAsia="x-none"/>
        </w:rPr>
      </w:pPr>
      <w:r w:rsidRPr="00873614">
        <w:rPr>
          <w:i/>
          <w:lang w:eastAsia="x-none"/>
        </w:rPr>
        <w:t xml:space="preserve">Length of this bit-field in the DCI </w:t>
      </w:r>
    </w:p>
    <w:p w14:paraId="0B016DC1" w14:textId="77777777" w:rsidR="005D2F6E" w:rsidRPr="00873614" w:rsidRDefault="005D2F6E" w:rsidP="005D2F6E">
      <w:pPr>
        <w:numPr>
          <w:ilvl w:val="2"/>
          <w:numId w:val="115"/>
        </w:numPr>
        <w:autoSpaceDE/>
        <w:autoSpaceDN/>
        <w:adjustRightInd/>
        <w:snapToGrid/>
        <w:spacing w:after="0"/>
        <w:jc w:val="left"/>
        <w:rPr>
          <w:i/>
          <w:lang w:eastAsia="x-none"/>
        </w:rPr>
      </w:pPr>
      <w:r w:rsidRPr="00873614">
        <w:rPr>
          <w:i/>
          <w:lang w:eastAsia="x-none"/>
        </w:rPr>
        <w:t>FFS: Whether a single value will suffice in which case, the length is not configurable</w:t>
      </w:r>
    </w:p>
    <w:p w14:paraId="50DC29C1" w14:textId="77777777" w:rsidR="005D2F6E" w:rsidRPr="00873614" w:rsidRDefault="005D2F6E" w:rsidP="005D2F6E">
      <w:pPr>
        <w:numPr>
          <w:ilvl w:val="1"/>
          <w:numId w:val="115"/>
        </w:numPr>
        <w:autoSpaceDE/>
        <w:autoSpaceDN/>
        <w:adjustRightInd/>
        <w:snapToGrid/>
        <w:spacing w:after="0"/>
        <w:jc w:val="left"/>
        <w:rPr>
          <w:i/>
          <w:lang w:eastAsia="x-none"/>
        </w:rPr>
      </w:pPr>
      <w:r w:rsidRPr="00873614">
        <w:rPr>
          <w:i/>
          <w:lang w:eastAsia="x-none"/>
        </w:rPr>
        <w:t>Encoding of the bit field value, i.e., what COT duration corresponds to which bit-field value</w:t>
      </w:r>
    </w:p>
    <w:p w14:paraId="293AA423" w14:textId="77777777" w:rsidR="005D2F6E" w:rsidRPr="00873614" w:rsidRDefault="005D2F6E" w:rsidP="005D2F6E">
      <w:pPr>
        <w:numPr>
          <w:ilvl w:val="0"/>
          <w:numId w:val="115"/>
        </w:numPr>
        <w:autoSpaceDE/>
        <w:autoSpaceDN/>
        <w:adjustRightInd/>
        <w:snapToGrid/>
        <w:spacing w:after="0"/>
        <w:jc w:val="left"/>
        <w:rPr>
          <w:i/>
          <w:lang w:eastAsia="x-none"/>
        </w:rPr>
      </w:pPr>
      <w:r w:rsidRPr="00873614">
        <w:rPr>
          <w:i/>
          <w:lang w:eastAsia="x-none"/>
        </w:rPr>
        <w:t>If a UE receives this bit-field, it applies the knowledge about end-of-COT at least for the purpose of UL transmission LBT category switching in a gNB-acquired COT</w:t>
      </w:r>
    </w:p>
    <w:p w14:paraId="49B79015" w14:textId="77777777" w:rsidR="005D2F6E" w:rsidRPr="00873614" w:rsidRDefault="005D2F6E" w:rsidP="005D2F6E">
      <w:pPr>
        <w:numPr>
          <w:ilvl w:val="0"/>
          <w:numId w:val="115"/>
        </w:numPr>
        <w:autoSpaceDE/>
        <w:autoSpaceDN/>
        <w:adjustRightInd/>
        <w:snapToGrid/>
        <w:spacing w:after="0"/>
        <w:jc w:val="left"/>
        <w:rPr>
          <w:i/>
          <w:lang w:eastAsia="x-none"/>
        </w:rPr>
      </w:pPr>
      <w:r w:rsidRPr="00873614">
        <w:rPr>
          <w:i/>
          <w:lang w:eastAsia="x-none"/>
        </w:rPr>
        <w:lastRenderedPageBreak/>
        <w:t>If this field is not present, UE should use SFI indication to determine end-of-COT (if SFI is available)</w:t>
      </w:r>
    </w:p>
    <w:p w14:paraId="221F4667" w14:textId="77777777" w:rsidR="005D2F6E" w:rsidRPr="00873614" w:rsidRDefault="005D2F6E" w:rsidP="005D2F6E">
      <w:pPr>
        <w:numPr>
          <w:ilvl w:val="1"/>
          <w:numId w:val="115"/>
        </w:numPr>
        <w:autoSpaceDE/>
        <w:autoSpaceDN/>
        <w:adjustRightInd/>
        <w:snapToGrid/>
        <w:spacing w:after="0"/>
        <w:jc w:val="left"/>
        <w:rPr>
          <w:i/>
          <w:lang w:eastAsia="x-none"/>
        </w:rPr>
      </w:pPr>
      <w:r w:rsidRPr="00873614">
        <w:rPr>
          <w:i/>
          <w:lang w:eastAsia="x-none"/>
        </w:rPr>
        <w:t>FFS: details for this SFI-based mechanism</w:t>
      </w:r>
    </w:p>
    <w:p w14:paraId="24DCAFEA" w14:textId="77777777" w:rsidR="005D2F6E" w:rsidRPr="00873614" w:rsidRDefault="005D2F6E" w:rsidP="005D2F6E">
      <w:pPr>
        <w:numPr>
          <w:ilvl w:val="0"/>
          <w:numId w:val="115"/>
        </w:numPr>
        <w:autoSpaceDE/>
        <w:autoSpaceDN/>
        <w:adjustRightInd/>
        <w:snapToGrid/>
        <w:spacing w:after="0"/>
        <w:jc w:val="left"/>
        <w:rPr>
          <w:i/>
          <w:lang w:eastAsia="x-none"/>
        </w:rPr>
      </w:pPr>
      <w:r w:rsidRPr="00873614">
        <w:rPr>
          <w:i/>
          <w:lang w:eastAsia="x-none"/>
        </w:rPr>
        <w:t>FFS: Whether the duration is encoded as e.g., total length or remaining length.</w:t>
      </w:r>
    </w:p>
    <w:p w14:paraId="41557D53" w14:textId="77777777" w:rsidR="005D2F6E" w:rsidRPr="00873614" w:rsidRDefault="005D2F6E" w:rsidP="005D2F6E">
      <w:pPr>
        <w:numPr>
          <w:ilvl w:val="0"/>
          <w:numId w:val="115"/>
        </w:numPr>
        <w:autoSpaceDE/>
        <w:autoSpaceDN/>
        <w:adjustRightInd/>
        <w:snapToGrid/>
        <w:spacing w:after="0"/>
        <w:jc w:val="left"/>
        <w:rPr>
          <w:i/>
          <w:lang w:eastAsia="x-none"/>
        </w:rPr>
      </w:pPr>
      <w:r w:rsidRPr="00873614">
        <w:rPr>
          <w:i/>
          <w:lang w:eastAsia="x-none"/>
        </w:rPr>
        <w:t>FFS: Granularity the signalled duration</w:t>
      </w:r>
    </w:p>
    <w:p w14:paraId="07B5A06A" w14:textId="77777777" w:rsidR="005D2F6E" w:rsidRPr="00873614" w:rsidRDefault="005D2F6E" w:rsidP="005D2F6E">
      <w:pPr>
        <w:rPr>
          <w:i/>
          <w:lang w:eastAsia="x-none"/>
        </w:rPr>
      </w:pPr>
    </w:p>
    <w:p w14:paraId="5DD7AC04" w14:textId="77777777" w:rsidR="005D2F6E" w:rsidRPr="00873614" w:rsidRDefault="005D2F6E" w:rsidP="005D2F6E">
      <w:pPr>
        <w:rPr>
          <w:i/>
          <w:lang w:eastAsia="x-none"/>
        </w:rPr>
      </w:pPr>
      <w:r w:rsidRPr="00873614">
        <w:rPr>
          <w:i/>
          <w:highlight w:val="green"/>
          <w:lang w:eastAsia="x-none"/>
        </w:rPr>
        <w:t>Agreement:</w:t>
      </w:r>
    </w:p>
    <w:p w14:paraId="35EF076C" w14:textId="77777777" w:rsidR="005D2F6E" w:rsidRPr="00873614" w:rsidRDefault="005D2F6E" w:rsidP="005D2F6E">
      <w:pPr>
        <w:numPr>
          <w:ilvl w:val="0"/>
          <w:numId w:val="116"/>
        </w:numPr>
        <w:autoSpaceDE/>
        <w:autoSpaceDN/>
        <w:adjustRightInd/>
        <w:snapToGrid/>
        <w:spacing w:after="0"/>
        <w:jc w:val="left"/>
        <w:rPr>
          <w:i/>
          <w:lang w:eastAsia="x-none"/>
        </w:rPr>
      </w:pPr>
      <w:r w:rsidRPr="00873614">
        <w:rPr>
          <w:i/>
          <w:lang w:eastAsia="x-none"/>
        </w:rPr>
        <w:t>A UE can be provided with at least two groups (FFS: more than two groups) of search space sets for PDCCH. The UE can be configured to switch between the groups, indicated based on at least the following alternatives.</w:t>
      </w:r>
    </w:p>
    <w:p w14:paraId="2DFC7847" w14:textId="77777777" w:rsidR="005D2F6E" w:rsidRPr="00873614" w:rsidRDefault="005D2F6E" w:rsidP="005D2F6E">
      <w:pPr>
        <w:numPr>
          <w:ilvl w:val="1"/>
          <w:numId w:val="116"/>
        </w:numPr>
        <w:autoSpaceDE/>
        <w:autoSpaceDN/>
        <w:adjustRightInd/>
        <w:snapToGrid/>
        <w:spacing w:after="0"/>
        <w:jc w:val="left"/>
        <w:rPr>
          <w:i/>
          <w:lang w:eastAsia="x-none"/>
        </w:rPr>
      </w:pPr>
      <w:r w:rsidRPr="00873614">
        <w:rPr>
          <w:i/>
          <w:lang w:eastAsia="x-none"/>
        </w:rPr>
        <w:t>Alt 1: implicitly e.g. after detection of [FFS: DL burst, (WB-)DM-RS, GC-PDCCH and/or PDCCH] and/or e.g., based on information on COT structure.</w:t>
      </w:r>
    </w:p>
    <w:p w14:paraId="499EFE8E" w14:textId="77777777" w:rsidR="005D2F6E" w:rsidRPr="00873614" w:rsidRDefault="005D2F6E" w:rsidP="005D2F6E">
      <w:pPr>
        <w:numPr>
          <w:ilvl w:val="1"/>
          <w:numId w:val="116"/>
        </w:numPr>
        <w:autoSpaceDE/>
        <w:autoSpaceDN/>
        <w:adjustRightInd/>
        <w:snapToGrid/>
        <w:spacing w:after="0"/>
        <w:jc w:val="left"/>
        <w:rPr>
          <w:i/>
          <w:lang w:eastAsia="x-none"/>
        </w:rPr>
      </w:pPr>
      <w:r w:rsidRPr="00873614">
        <w:rPr>
          <w:i/>
          <w:lang w:eastAsia="x-none"/>
        </w:rPr>
        <w:t>Alt 2: explicitly in GC-PDCCH and/or PDCCH</w:t>
      </w:r>
    </w:p>
    <w:p w14:paraId="7398615A" w14:textId="77777777" w:rsidR="005D2F6E" w:rsidRPr="00873614" w:rsidRDefault="005D2F6E" w:rsidP="005D2F6E">
      <w:pPr>
        <w:numPr>
          <w:ilvl w:val="0"/>
          <w:numId w:val="116"/>
        </w:numPr>
        <w:autoSpaceDE/>
        <w:autoSpaceDN/>
        <w:adjustRightInd/>
        <w:snapToGrid/>
        <w:spacing w:after="0"/>
        <w:jc w:val="left"/>
        <w:rPr>
          <w:i/>
          <w:lang w:eastAsia="x-none"/>
        </w:rPr>
      </w:pPr>
      <w:r w:rsidRPr="00873614">
        <w:rPr>
          <w:i/>
          <w:lang w:eastAsia="x-none"/>
        </w:rPr>
        <w:t>Search space sets that are not part of the configured groups (e.g., a common search space set) will always be monitored by the UE regardless of the search space set indication</w:t>
      </w:r>
    </w:p>
    <w:p w14:paraId="37DBBCBF" w14:textId="77777777" w:rsidR="005D2F6E" w:rsidRPr="00873614" w:rsidRDefault="005D2F6E" w:rsidP="005D2F6E">
      <w:pPr>
        <w:numPr>
          <w:ilvl w:val="0"/>
          <w:numId w:val="116"/>
        </w:numPr>
        <w:autoSpaceDE/>
        <w:autoSpaceDN/>
        <w:adjustRightInd/>
        <w:snapToGrid/>
        <w:spacing w:after="0"/>
        <w:jc w:val="left"/>
        <w:rPr>
          <w:i/>
          <w:lang w:eastAsia="x-none"/>
        </w:rPr>
      </w:pPr>
      <w:r w:rsidRPr="00873614">
        <w:rPr>
          <w:i/>
          <w:lang w:eastAsia="x-none"/>
        </w:rPr>
        <w:t>A single search space set can be part of more than one group.</w:t>
      </w:r>
    </w:p>
    <w:p w14:paraId="03E4B964" w14:textId="77777777" w:rsidR="005D2F6E" w:rsidRPr="00873614" w:rsidRDefault="005D2F6E" w:rsidP="005D2F6E">
      <w:pPr>
        <w:numPr>
          <w:ilvl w:val="0"/>
          <w:numId w:val="116"/>
        </w:numPr>
        <w:autoSpaceDE/>
        <w:autoSpaceDN/>
        <w:adjustRightInd/>
        <w:snapToGrid/>
        <w:spacing w:after="0"/>
        <w:jc w:val="left"/>
        <w:rPr>
          <w:i/>
          <w:lang w:eastAsia="x-none"/>
        </w:rPr>
      </w:pPr>
      <w:r w:rsidRPr="00873614">
        <w:rPr>
          <w:i/>
          <w:lang w:eastAsia="x-none"/>
        </w:rPr>
        <w:t>It is up to RAN2 to optimize the signalling to minimize overhead.</w:t>
      </w:r>
    </w:p>
    <w:p w14:paraId="3B08D164" w14:textId="77777777" w:rsidR="005D2F6E" w:rsidRPr="00873614" w:rsidRDefault="005D2F6E" w:rsidP="00CA1AFB">
      <w:pPr>
        <w:rPr>
          <w:lang w:eastAsia="x-none"/>
        </w:rPr>
      </w:pPr>
    </w:p>
    <w:p w14:paraId="3B3496FB" w14:textId="6DEFA124" w:rsidR="00237CE8" w:rsidRPr="00433290" w:rsidRDefault="00C977CD" w:rsidP="00BA3CFF">
      <w:pPr>
        <w:autoSpaceDE/>
        <w:autoSpaceDN/>
        <w:adjustRightInd/>
        <w:snapToGrid/>
        <w:spacing w:after="0"/>
      </w:pPr>
      <w:r w:rsidRPr="00FE31B1">
        <w:rPr>
          <w:color w:val="000000" w:themeColor="text1"/>
          <w:lang w:eastAsia="zh-CN"/>
        </w:rPr>
        <w:t>I</w:t>
      </w:r>
      <w:r w:rsidR="00D80029" w:rsidRPr="00FE31B1">
        <w:rPr>
          <w:rFonts w:hint="eastAsia"/>
          <w:color w:val="000000" w:themeColor="text1"/>
          <w:lang w:eastAsia="zh-CN"/>
        </w:rPr>
        <w:t>n this contribution, we</w:t>
      </w:r>
      <w:r w:rsidR="00CA1AFB">
        <w:rPr>
          <w:color w:val="000000" w:themeColor="text1"/>
          <w:lang w:eastAsia="zh-CN"/>
        </w:rPr>
        <w:t xml:space="preserve"> further discuss </w:t>
      </w:r>
      <w:r w:rsidR="00EF592D">
        <w:rPr>
          <w:color w:val="000000" w:themeColor="text1"/>
          <w:lang w:eastAsia="zh-CN"/>
        </w:rPr>
        <w:t xml:space="preserve">PDSCH </w:t>
      </w:r>
      <w:r w:rsidR="00CA1AFB">
        <w:rPr>
          <w:color w:val="000000" w:themeColor="text1"/>
          <w:lang w:eastAsia="zh-CN"/>
        </w:rPr>
        <w:t>DMRS and UE processing delay for PDSCH mapping type B with duration</w:t>
      </w:r>
      <w:r w:rsidR="00AF206F">
        <w:rPr>
          <w:color w:val="000000" w:themeColor="text1"/>
          <w:lang w:eastAsia="zh-CN"/>
        </w:rPr>
        <w:t>s</w:t>
      </w:r>
      <w:r w:rsidR="00CA1AFB">
        <w:rPr>
          <w:color w:val="000000" w:themeColor="text1"/>
          <w:lang w:eastAsia="zh-CN"/>
        </w:rPr>
        <w:t xml:space="preserve"> other than 2,</w:t>
      </w:r>
      <w:r w:rsidR="007142AB">
        <w:rPr>
          <w:color w:val="000000" w:themeColor="text1"/>
          <w:lang w:eastAsia="zh-CN"/>
        </w:rPr>
        <w:t xml:space="preserve"> </w:t>
      </w:r>
      <w:r w:rsidR="00CA1AFB">
        <w:rPr>
          <w:color w:val="000000" w:themeColor="text1"/>
          <w:lang w:eastAsia="zh-CN"/>
        </w:rPr>
        <w:t xml:space="preserve">4 and 7 symbols in section 2. </w:t>
      </w:r>
      <w:r w:rsidR="007142AB">
        <w:rPr>
          <w:color w:val="000000" w:themeColor="text1"/>
          <w:lang w:eastAsia="zh-CN"/>
        </w:rPr>
        <w:t>The signals/channels and procedure</w:t>
      </w:r>
      <w:r w:rsidR="00AF206F">
        <w:rPr>
          <w:color w:val="000000" w:themeColor="text1"/>
          <w:lang w:eastAsia="zh-CN"/>
        </w:rPr>
        <w:t>s</w:t>
      </w:r>
      <w:r w:rsidR="007142AB">
        <w:rPr>
          <w:color w:val="000000" w:themeColor="text1"/>
          <w:lang w:eastAsia="zh-CN"/>
        </w:rPr>
        <w:t xml:space="preserve"> for COT identification and COT structure indication in time and frequency domain are discussed in section 3. </w:t>
      </w:r>
      <w:r w:rsidR="00EF592D">
        <w:rPr>
          <w:color w:val="000000" w:themeColor="text1"/>
          <w:lang w:eastAsia="zh-CN"/>
        </w:rPr>
        <w:t xml:space="preserve">The detection performance of different candidate initial signals are compared through link level simulation in the appendix.  </w:t>
      </w:r>
      <w:r w:rsidR="00B57BD5">
        <w:rPr>
          <w:color w:val="000000" w:themeColor="text1"/>
          <w:lang w:eastAsia="zh-CN"/>
        </w:rPr>
        <w:t>Finally, t</w:t>
      </w:r>
      <w:r w:rsidR="007142AB">
        <w:rPr>
          <w:color w:val="000000" w:themeColor="text1"/>
          <w:lang w:eastAsia="zh-CN"/>
        </w:rPr>
        <w:t>he transmission of periodic CSI-RS in unlicensed bands is investigated in section 4.</w:t>
      </w:r>
      <w:r w:rsidR="00EF592D">
        <w:rPr>
          <w:color w:val="000000" w:themeColor="text1"/>
          <w:lang w:eastAsia="zh-CN"/>
        </w:rPr>
        <w:t xml:space="preserve"> </w:t>
      </w:r>
      <w:r w:rsidR="007142AB">
        <w:rPr>
          <w:color w:val="000000" w:themeColor="text1"/>
          <w:lang w:eastAsia="zh-CN"/>
        </w:rPr>
        <w:t xml:space="preserve"> </w:t>
      </w:r>
      <w:bookmarkStart w:id="2" w:name="_Ref129681832"/>
    </w:p>
    <w:p w14:paraId="1A1B5941" w14:textId="77777777" w:rsidR="00CF6118" w:rsidRPr="00D373F0" w:rsidRDefault="00CF6118" w:rsidP="00B1030B">
      <w:pPr>
        <w:pStyle w:val="Eqn"/>
        <w:jc w:val="center"/>
      </w:pPr>
    </w:p>
    <w:p w14:paraId="36636B17" w14:textId="4C28D89C" w:rsidR="009012FA" w:rsidRDefault="009012FA" w:rsidP="0094791F">
      <w:pPr>
        <w:pStyle w:val="1"/>
        <w:tabs>
          <w:tab w:val="clear" w:pos="432"/>
        </w:tabs>
        <w:rPr>
          <w:color w:val="000000" w:themeColor="text1"/>
        </w:rPr>
      </w:pPr>
      <w:bookmarkStart w:id="3" w:name="OLE_LINK13"/>
      <w:bookmarkStart w:id="4" w:name="OLE_LINK36"/>
      <w:r>
        <w:rPr>
          <w:color w:val="000000" w:themeColor="text1"/>
        </w:rPr>
        <w:t>Enhancement of PDSCH/PDCCH DMRS</w:t>
      </w:r>
    </w:p>
    <w:p w14:paraId="4DECC475" w14:textId="69B909CE" w:rsidR="0094791F" w:rsidRPr="009012FA" w:rsidRDefault="009012FA" w:rsidP="009012FA">
      <w:pPr>
        <w:pStyle w:val="2"/>
        <w:rPr>
          <w:lang w:eastAsia="zh-CN"/>
        </w:rPr>
      </w:pPr>
      <w:r w:rsidRPr="009012FA">
        <w:rPr>
          <w:lang w:eastAsia="zh-CN"/>
        </w:rPr>
        <w:t xml:space="preserve">DMRS pattern of PDSCH </w:t>
      </w:r>
      <w:r w:rsidR="00C55ECB" w:rsidRPr="009012FA">
        <w:rPr>
          <w:lang w:eastAsia="zh-CN"/>
        </w:rPr>
        <w:t>mapping type B</w:t>
      </w:r>
    </w:p>
    <w:p w14:paraId="7B8F6FD7" w14:textId="19B56856" w:rsidR="00C55ECB" w:rsidRDefault="00763BCC" w:rsidP="00ED264C">
      <w:pPr>
        <w:autoSpaceDE/>
        <w:autoSpaceDN/>
        <w:adjustRightInd/>
        <w:snapToGrid/>
        <w:spacing w:after="0"/>
        <w:rPr>
          <w:kern w:val="2"/>
          <w:lang w:eastAsia="zh-CN"/>
        </w:rPr>
      </w:pPr>
      <w:r>
        <w:rPr>
          <w:kern w:val="2"/>
          <w:lang w:eastAsia="zh-CN"/>
        </w:rPr>
        <w:t xml:space="preserve">In NR Rel-15, DMRS </w:t>
      </w:r>
      <w:r w:rsidR="00F70A10">
        <w:rPr>
          <w:kern w:val="2"/>
          <w:lang w:eastAsia="zh-CN"/>
        </w:rPr>
        <w:t xml:space="preserve">patterns </w:t>
      </w:r>
      <w:r>
        <w:rPr>
          <w:kern w:val="2"/>
          <w:lang w:eastAsia="zh-CN"/>
        </w:rPr>
        <w:t xml:space="preserve">for </w:t>
      </w:r>
      <w:r w:rsidR="00A36182">
        <w:rPr>
          <w:kern w:val="2"/>
          <w:lang w:eastAsia="zh-CN"/>
        </w:rPr>
        <w:t xml:space="preserve">PDSCH </w:t>
      </w:r>
      <w:r>
        <w:rPr>
          <w:kern w:val="2"/>
          <w:lang w:eastAsia="zh-CN"/>
        </w:rPr>
        <w:t xml:space="preserve">mapping type </w:t>
      </w:r>
      <w:r w:rsidR="00187559">
        <w:rPr>
          <w:kern w:val="2"/>
          <w:lang w:eastAsia="zh-CN"/>
        </w:rPr>
        <w:t xml:space="preserve">B </w:t>
      </w:r>
      <w:r w:rsidR="00F70A10">
        <w:rPr>
          <w:kern w:val="2"/>
          <w:lang w:eastAsia="zh-CN"/>
        </w:rPr>
        <w:t xml:space="preserve">are specified </w:t>
      </w:r>
      <w:r w:rsidR="00187559">
        <w:rPr>
          <w:kern w:val="2"/>
          <w:lang w:eastAsia="zh-CN"/>
        </w:rPr>
        <w:t>with length of 2, 4</w:t>
      </w:r>
      <w:r w:rsidR="00EF4DE4">
        <w:rPr>
          <w:kern w:val="2"/>
          <w:lang w:eastAsia="zh-CN"/>
        </w:rPr>
        <w:t xml:space="preserve"> </w:t>
      </w:r>
      <w:r w:rsidR="00187559">
        <w:rPr>
          <w:kern w:val="2"/>
          <w:lang w:eastAsia="zh-CN"/>
        </w:rPr>
        <w:t>and 7 symbols</w:t>
      </w:r>
      <w:r w:rsidR="00EF4DE4">
        <w:rPr>
          <w:kern w:val="2"/>
          <w:lang w:eastAsia="zh-CN"/>
        </w:rPr>
        <w:t xml:space="preserve"> (6 symbols when only extended CP)</w:t>
      </w:r>
      <w:r w:rsidR="00187559">
        <w:rPr>
          <w:kern w:val="2"/>
          <w:lang w:eastAsia="zh-CN"/>
        </w:rPr>
        <w:t xml:space="preserve"> are specified.</w:t>
      </w:r>
      <w:r w:rsidR="00E64248">
        <w:rPr>
          <w:kern w:val="2"/>
          <w:lang w:eastAsia="zh-CN"/>
        </w:rPr>
        <w:t xml:space="preserve"> However, DMRS </w:t>
      </w:r>
      <w:r w:rsidR="00A36182">
        <w:rPr>
          <w:kern w:val="2"/>
          <w:lang w:eastAsia="zh-CN"/>
        </w:rPr>
        <w:t xml:space="preserve">patterns </w:t>
      </w:r>
      <w:r w:rsidR="00E64248">
        <w:rPr>
          <w:kern w:val="2"/>
          <w:lang w:eastAsia="zh-CN"/>
        </w:rPr>
        <w:t xml:space="preserve">are </w:t>
      </w:r>
      <w:r w:rsidR="0083280B">
        <w:rPr>
          <w:kern w:val="2"/>
          <w:lang w:eastAsia="zh-CN"/>
        </w:rPr>
        <w:t>specified for</w:t>
      </w:r>
      <w:r w:rsidR="00E64248">
        <w:rPr>
          <w:kern w:val="2"/>
          <w:lang w:eastAsia="zh-CN"/>
        </w:rPr>
        <w:t xml:space="preserve"> </w:t>
      </w:r>
      <w:r w:rsidR="00A36182">
        <w:rPr>
          <w:kern w:val="2"/>
          <w:lang w:eastAsia="zh-CN"/>
        </w:rPr>
        <w:t xml:space="preserve">PUSCH </w:t>
      </w:r>
      <w:r w:rsidR="008A7EB6">
        <w:rPr>
          <w:kern w:val="2"/>
          <w:lang w:eastAsia="zh-CN"/>
        </w:rPr>
        <w:t>mapping type B with duration from 3</w:t>
      </w:r>
      <w:r w:rsidR="00E64248">
        <w:rPr>
          <w:kern w:val="2"/>
          <w:lang w:eastAsia="zh-CN"/>
        </w:rPr>
        <w:t xml:space="preserve"> to 14 symbols. </w:t>
      </w:r>
      <w:r w:rsidR="00D54ACF">
        <w:rPr>
          <w:kern w:val="2"/>
          <w:lang w:eastAsia="zh-CN"/>
        </w:rPr>
        <w:t xml:space="preserve">From our perspective, </w:t>
      </w:r>
      <w:r w:rsidR="008A7EB6">
        <w:rPr>
          <w:kern w:val="2"/>
          <w:lang w:eastAsia="zh-CN"/>
        </w:rPr>
        <w:t>th</w:t>
      </w:r>
      <w:r w:rsidR="00A36182">
        <w:rPr>
          <w:kern w:val="2"/>
          <w:lang w:eastAsia="zh-CN"/>
        </w:rPr>
        <w:t>ese</w:t>
      </w:r>
      <w:r w:rsidR="008A7EB6">
        <w:rPr>
          <w:kern w:val="2"/>
          <w:lang w:eastAsia="zh-CN"/>
        </w:rPr>
        <w:t xml:space="preserve"> </w:t>
      </w:r>
      <w:r w:rsidR="00A36182">
        <w:rPr>
          <w:kern w:val="2"/>
          <w:lang w:eastAsia="zh-CN"/>
        </w:rPr>
        <w:t>pattern</w:t>
      </w:r>
      <w:r w:rsidR="00275DC7">
        <w:rPr>
          <w:kern w:val="2"/>
          <w:lang w:eastAsia="zh-CN"/>
        </w:rPr>
        <w:t>s</w:t>
      </w:r>
      <w:r w:rsidR="00A36182">
        <w:rPr>
          <w:kern w:val="2"/>
          <w:lang w:eastAsia="zh-CN"/>
        </w:rPr>
        <w:t xml:space="preserve"> </w:t>
      </w:r>
      <w:r w:rsidR="00EF4DE4">
        <w:rPr>
          <w:kern w:val="2"/>
          <w:lang w:eastAsia="zh-CN"/>
        </w:rPr>
        <w:t xml:space="preserve">could </w:t>
      </w:r>
      <w:r w:rsidR="00A36182">
        <w:rPr>
          <w:kern w:val="2"/>
          <w:lang w:eastAsia="zh-CN"/>
        </w:rPr>
        <w:t xml:space="preserve">be </w:t>
      </w:r>
      <w:r w:rsidR="00275DC7">
        <w:rPr>
          <w:kern w:val="2"/>
          <w:lang w:eastAsia="zh-CN"/>
        </w:rPr>
        <w:t xml:space="preserve">reused </w:t>
      </w:r>
      <w:r w:rsidR="00EF4DE4">
        <w:rPr>
          <w:kern w:val="2"/>
          <w:lang w:eastAsia="zh-CN"/>
        </w:rPr>
        <w:t>as well</w:t>
      </w:r>
      <w:r w:rsidR="00A36182">
        <w:rPr>
          <w:kern w:val="2"/>
          <w:lang w:eastAsia="zh-CN"/>
        </w:rPr>
        <w:t xml:space="preserve"> in PDSCH </w:t>
      </w:r>
      <w:r w:rsidR="00ED264C">
        <w:rPr>
          <w:kern w:val="2"/>
          <w:lang w:eastAsia="zh-CN"/>
        </w:rPr>
        <w:t>mapping t</w:t>
      </w:r>
      <w:r w:rsidR="00D54ACF">
        <w:rPr>
          <w:kern w:val="2"/>
          <w:lang w:eastAsia="zh-CN"/>
        </w:rPr>
        <w:t>ype B</w:t>
      </w:r>
      <w:r w:rsidR="00EF4DE4">
        <w:rPr>
          <w:kern w:val="2"/>
          <w:lang w:eastAsia="zh-CN"/>
        </w:rPr>
        <w:t xml:space="preserve">. For </w:t>
      </w:r>
      <w:r w:rsidR="00424CF4">
        <w:rPr>
          <w:kern w:val="2"/>
          <w:lang w:eastAsia="zh-CN"/>
        </w:rPr>
        <w:t>single-symbol DMRS in PDSCH mapping t</w:t>
      </w:r>
      <w:r w:rsidR="00EF4DE4">
        <w:rPr>
          <w:kern w:val="2"/>
          <w:lang w:eastAsia="zh-CN"/>
        </w:rPr>
        <w:t>ype</w:t>
      </w:r>
      <w:r w:rsidR="00A36182">
        <w:rPr>
          <w:kern w:val="2"/>
          <w:lang w:eastAsia="zh-CN"/>
        </w:rPr>
        <w:t xml:space="preserve"> </w:t>
      </w:r>
      <w:r w:rsidR="00424CF4">
        <w:rPr>
          <w:kern w:val="2"/>
          <w:lang w:eastAsia="zh-CN"/>
        </w:rPr>
        <w:t xml:space="preserve">B, the table </w:t>
      </w:r>
      <w:r w:rsidR="007142AB">
        <w:rPr>
          <w:kern w:val="2"/>
          <w:lang w:eastAsia="zh-CN"/>
        </w:rPr>
        <w:t xml:space="preserve">7.4.1.1.2-3 </w:t>
      </w:r>
      <w:r w:rsidR="00424CF4">
        <w:rPr>
          <w:kern w:val="2"/>
          <w:lang w:eastAsia="zh-CN"/>
        </w:rPr>
        <w:t xml:space="preserve">in section 7 of </w:t>
      </w:r>
      <w:r w:rsidR="00FE06CE">
        <w:rPr>
          <w:kern w:val="2"/>
          <w:lang w:eastAsia="zh-CN"/>
        </w:rPr>
        <w:t xml:space="preserve">TS38.211 </w:t>
      </w:r>
      <w:r w:rsidR="009807CC">
        <w:rPr>
          <w:kern w:val="2"/>
          <w:lang w:eastAsia="zh-CN"/>
        </w:rPr>
        <w:fldChar w:fldCharType="begin"/>
      </w:r>
      <w:r w:rsidR="009807CC">
        <w:rPr>
          <w:kern w:val="2"/>
          <w:lang w:eastAsia="zh-CN"/>
        </w:rPr>
        <w:instrText xml:space="preserve"> REF _Ref20409974 \r \h </w:instrText>
      </w:r>
      <w:r w:rsidR="009807CC">
        <w:rPr>
          <w:kern w:val="2"/>
          <w:lang w:eastAsia="zh-CN"/>
        </w:rPr>
      </w:r>
      <w:r w:rsidR="009807CC">
        <w:rPr>
          <w:kern w:val="2"/>
          <w:lang w:eastAsia="zh-CN"/>
        </w:rPr>
        <w:fldChar w:fldCharType="separate"/>
      </w:r>
      <w:r w:rsidR="005D2F6E">
        <w:rPr>
          <w:kern w:val="2"/>
          <w:lang w:eastAsia="zh-CN"/>
        </w:rPr>
        <w:t>[3]</w:t>
      </w:r>
      <w:r w:rsidR="009807CC">
        <w:rPr>
          <w:kern w:val="2"/>
          <w:lang w:eastAsia="zh-CN"/>
        </w:rPr>
        <w:fldChar w:fldCharType="end"/>
      </w:r>
      <w:r w:rsidR="00424CF4">
        <w:rPr>
          <w:kern w:val="2"/>
          <w:lang w:eastAsia="zh-CN"/>
        </w:rPr>
        <w:t xml:space="preserve"> can be updated as </w:t>
      </w:r>
      <w:r w:rsidR="00424CF4">
        <w:rPr>
          <w:kern w:val="2"/>
          <w:lang w:eastAsia="zh-CN"/>
        </w:rPr>
        <w:fldChar w:fldCharType="begin"/>
      </w:r>
      <w:r w:rsidR="00424CF4">
        <w:rPr>
          <w:kern w:val="2"/>
          <w:lang w:eastAsia="zh-CN"/>
        </w:rPr>
        <w:instrText xml:space="preserve"> REF _Ref19124686 \h </w:instrText>
      </w:r>
      <w:r w:rsidR="00424CF4">
        <w:rPr>
          <w:kern w:val="2"/>
          <w:lang w:eastAsia="zh-CN"/>
        </w:rPr>
      </w:r>
      <w:r w:rsidR="00424CF4">
        <w:rPr>
          <w:kern w:val="2"/>
          <w:lang w:eastAsia="zh-CN"/>
        </w:rPr>
        <w:fldChar w:fldCharType="separate"/>
      </w:r>
      <w:r w:rsidR="00424CF4">
        <w:t xml:space="preserve">Table </w:t>
      </w:r>
      <w:r w:rsidR="00424CF4">
        <w:rPr>
          <w:noProof/>
        </w:rPr>
        <w:t>1</w:t>
      </w:r>
      <w:r w:rsidR="00424CF4">
        <w:rPr>
          <w:kern w:val="2"/>
          <w:lang w:eastAsia="zh-CN"/>
        </w:rPr>
        <w:fldChar w:fldCharType="end"/>
      </w:r>
      <w:r w:rsidR="00424CF4">
        <w:rPr>
          <w:kern w:val="2"/>
          <w:lang w:eastAsia="zh-CN"/>
        </w:rPr>
        <w:t>. The yellow blocks are the new entries and the green blocks were agreed in RAN1#98</w:t>
      </w:r>
      <w:r w:rsidR="00BA3CFF">
        <w:rPr>
          <w:kern w:val="2"/>
          <w:lang w:eastAsia="zh-CN"/>
        </w:rPr>
        <w:t xml:space="preserve">. </w:t>
      </w:r>
      <w:r w:rsidR="00424CF4">
        <w:rPr>
          <w:kern w:val="2"/>
          <w:lang w:eastAsia="zh-CN"/>
        </w:rPr>
        <w:t xml:space="preserve"> For double-symbol DMRS, it was agreed in RAN1#98 that </w:t>
      </w:r>
      <w:r w:rsidR="00424CF4" w:rsidRPr="00424CF4">
        <w:rPr>
          <w:kern w:val="2"/>
          <w:lang w:eastAsia="zh-CN"/>
        </w:rPr>
        <w:t xml:space="preserve">PDSCH type B durations </w:t>
      </w:r>
      <w:r w:rsidR="00FE06CE">
        <w:rPr>
          <w:kern w:val="2"/>
          <w:lang w:eastAsia="zh-CN"/>
        </w:rPr>
        <w:t xml:space="preserve">of </w:t>
      </w:r>
      <w:r w:rsidR="00424CF4" w:rsidRPr="00424CF4">
        <w:rPr>
          <w:kern w:val="2"/>
          <w:lang w:eastAsia="zh-CN"/>
        </w:rPr>
        <w:t>9</w:t>
      </w:r>
      <w:r w:rsidR="00FE06CE" w:rsidRPr="00424CF4">
        <w:rPr>
          <w:kern w:val="2"/>
          <w:lang w:eastAsia="zh-CN"/>
        </w:rPr>
        <w:t>, 10</w:t>
      </w:r>
      <w:r w:rsidR="00424CF4" w:rsidRPr="00424CF4">
        <w:rPr>
          <w:kern w:val="2"/>
          <w:lang w:eastAsia="zh-CN"/>
        </w:rPr>
        <w:t xml:space="preserve"> </w:t>
      </w:r>
      <w:r w:rsidR="00FE06CE">
        <w:rPr>
          <w:kern w:val="2"/>
          <w:lang w:eastAsia="zh-CN"/>
        </w:rPr>
        <w:t xml:space="preserve">symbols </w:t>
      </w:r>
      <w:r w:rsidR="00424CF4" w:rsidRPr="00424CF4">
        <w:rPr>
          <w:kern w:val="2"/>
          <w:lang w:eastAsia="zh-CN"/>
        </w:rPr>
        <w:t>will not be optimized for avoiding LTE-CRS collisions</w:t>
      </w:r>
      <w:r w:rsidR="00424CF4">
        <w:rPr>
          <w:kern w:val="2"/>
          <w:lang w:eastAsia="zh-CN"/>
        </w:rPr>
        <w:t>. The entries in the 7.4.1.1.2-3 in section 7 of TS38.211</w:t>
      </w:r>
      <w:r w:rsidR="00FE06CE">
        <w:rPr>
          <w:kern w:val="2"/>
          <w:lang w:eastAsia="zh-CN"/>
        </w:rPr>
        <w:t xml:space="preserve"> </w:t>
      </w:r>
      <w:r w:rsidR="009807CC">
        <w:rPr>
          <w:kern w:val="2"/>
          <w:lang w:eastAsia="zh-CN"/>
        </w:rPr>
        <w:fldChar w:fldCharType="begin"/>
      </w:r>
      <w:r w:rsidR="009807CC">
        <w:rPr>
          <w:kern w:val="2"/>
          <w:lang w:eastAsia="zh-CN"/>
        </w:rPr>
        <w:instrText xml:space="preserve"> REF _Ref20409974 \r \h </w:instrText>
      </w:r>
      <w:r w:rsidR="009807CC">
        <w:rPr>
          <w:kern w:val="2"/>
          <w:lang w:eastAsia="zh-CN"/>
        </w:rPr>
      </w:r>
      <w:r w:rsidR="009807CC">
        <w:rPr>
          <w:kern w:val="2"/>
          <w:lang w:eastAsia="zh-CN"/>
        </w:rPr>
        <w:fldChar w:fldCharType="separate"/>
      </w:r>
      <w:r w:rsidR="005D2F6E">
        <w:rPr>
          <w:kern w:val="2"/>
          <w:lang w:eastAsia="zh-CN"/>
        </w:rPr>
        <w:t>[3]</w:t>
      </w:r>
      <w:r w:rsidR="009807CC">
        <w:rPr>
          <w:kern w:val="2"/>
          <w:lang w:eastAsia="zh-CN"/>
        </w:rPr>
        <w:fldChar w:fldCharType="end"/>
      </w:r>
      <w:r w:rsidR="00424CF4">
        <w:rPr>
          <w:kern w:val="2"/>
          <w:lang w:eastAsia="zh-CN"/>
        </w:rPr>
        <w:t xml:space="preserve"> could be updated as </w:t>
      </w:r>
      <w:r w:rsidR="00424CF4">
        <w:rPr>
          <w:kern w:val="2"/>
          <w:lang w:eastAsia="zh-CN"/>
        </w:rPr>
        <w:fldChar w:fldCharType="begin"/>
      </w:r>
      <w:r w:rsidR="00424CF4">
        <w:rPr>
          <w:kern w:val="2"/>
          <w:lang w:eastAsia="zh-CN"/>
        </w:rPr>
        <w:instrText xml:space="preserve"> REF _Ref19125168 \h </w:instrText>
      </w:r>
      <w:r w:rsidR="00424CF4">
        <w:rPr>
          <w:kern w:val="2"/>
          <w:lang w:eastAsia="zh-CN"/>
        </w:rPr>
      </w:r>
      <w:r w:rsidR="00424CF4">
        <w:rPr>
          <w:kern w:val="2"/>
          <w:lang w:eastAsia="zh-CN"/>
        </w:rPr>
        <w:fldChar w:fldCharType="separate"/>
      </w:r>
      <w:r w:rsidR="00424CF4">
        <w:t xml:space="preserve">Table </w:t>
      </w:r>
      <w:r w:rsidR="00424CF4">
        <w:rPr>
          <w:noProof/>
        </w:rPr>
        <w:t>2</w:t>
      </w:r>
      <w:r w:rsidR="00424CF4">
        <w:rPr>
          <w:kern w:val="2"/>
          <w:lang w:eastAsia="zh-CN"/>
        </w:rPr>
        <w:fldChar w:fldCharType="end"/>
      </w:r>
      <w:r w:rsidR="00BA3CFF">
        <w:rPr>
          <w:kern w:val="2"/>
          <w:lang w:eastAsia="zh-CN"/>
        </w:rPr>
        <w:t xml:space="preserve"> (yellow blocks)</w:t>
      </w:r>
      <w:r w:rsidR="00424CF4">
        <w:rPr>
          <w:kern w:val="2"/>
          <w:lang w:eastAsia="zh-CN"/>
        </w:rPr>
        <w:t>.</w:t>
      </w:r>
      <w:r w:rsidR="00BA3CFF">
        <w:rPr>
          <w:kern w:val="2"/>
          <w:lang w:eastAsia="zh-CN"/>
        </w:rPr>
        <w:t xml:space="preserve"> The entry for with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m:rPr>
            <m:sty m:val="p"/>
          </m:rPr>
          <w:rPr>
            <w:rFonts w:ascii="Cambria Math" w:hAnsi="Cambria Math"/>
          </w:rPr>
          <m:t>=6</m:t>
        </m:r>
      </m:oMath>
      <w:r w:rsidR="00BA3CFF" w:rsidRPr="00C447CE">
        <w:rPr>
          <w:rFonts w:ascii="Arial" w:eastAsia="Batang" w:hAnsi="Arial"/>
          <w:b/>
          <w:sz w:val="18"/>
        </w:rPr>
        <w:t xml:space="preserve"> </w:t>
      </w:r>
      <w:r w:rsidR="00BA3CFF" w:rsidRPr="003C6EE9">
        <w:rPr>
          <w:kern w:val="2"/>
          <w:lang w:eastAsia="zh-CN"/>
        </w:rPr>
        <w:t>should</w:t>
      </w:r>
      <w:r w:rsidR="00BA3CFF">
        <w:rPr>
          <w:kern w:val="2"/>
          <w:lang w:eastAsia="zh-CN"/>
        </w:rPr>
        <w:t xml:space="preserve"> also be applied to normal CP.</w:t>
      </w:r>
    </w:p>
    <w:p w14:paraId="40776A5D" w14:textId="14627AF3" w:rsidR="007142AB" w:rsidRDefault="00424CF4" w:rsidP="000F45D5">
      <w:pPr>
        <w:pStyle w:val="a5"/>
      </w:pPr>
      <w:bookmarkStart w:id="5" w:name="_Ref19124686"/>
      <w:r>
        <w:t xml:space="preserve">Table </w:t>
      </w:r>
      <w:r w:rsidR="008263B2">
        <w:rPr>
          <w:noProof/>
        </w:rPr>
        <w:fldChar w:fldCharType="begin"/>
      </w:r>
      <w:r w:rsidR="008263B2">
        <w:rPr>
          <w:noProof/>
        </w:rPr>
        <w:instrText xml:space="preserve"> SEQ Table \* ARABIC </w:instrText>
      </w:r>
      <w:r w:rsidR="008263B2">
        <w:rPr>
          <w:noProof/>
        </w:rPr>
        <w:fldChar w:fldCharType="separate"/>
      </w:r>
      <w:r w:rsidR="00C0502D">
        <w:rPr>
          <w:noProof/>
        </w:rPr>
        <w:t>1</w:t>
      </w:r>
      <w:r w:rsidR="008263B2">
        <w:rPr>
          <w:noProof/>
        </w:rPr>
        <w:fldChar w:fldCharType="end"/>
      </w:r>
      <w:bookmarkEnd w:id="5"/>
      <w:r>
        <w:t xml:space="preserve"> </w:t>
      </w:r>
      <w:r w:rsidR="007142AB" w:rsidRPr="00D313B6">
        <w:t xml:space="preserve"> PDSCH DM-RS position</w:t>
      </w:r>
      <w:r w:rsidR="007142AB">
        <w:t xml:space="preserve">s </w:t>
      </w:r>
      <w:r w:rsidR="007142AB" w:rsidRPr="0025210E">
        <w:rPr>
          <w:position w:val="-6"/>
        </w:rPr>
        <w:object w:dxaOrig="160" w:dyaOrig="300" w14:anchorId="3FDDC3B8">
          <v:shape id="_x0000_i1027" type="#_x0000_t75" style="width:8pt;height:15pt" o:ole="">
            <v:imagedata r:id="rId8" o:title=""/>
          </v:shape>
          <o:OLEObject Type="Embed" ProgID="Equation.3" ShapeID="_x0000_i1027" DrawAspect="Content" ObjectID="_1634801212" r:id="rId12"/>
        </w:object>
      </w:r>
      <w:r w:rsidR="007142AB">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845"/>
        <w:gridCol w:w="851"/>
        <w:gridCol w:w="992"/>
        <w:gridCol w:w="1210"/>
        <w:gridCol w:w="974"/>
        <w:gridCol w:w="793"/>
        <w:gridCol w:w="992"/>
        <w:gridCol w:w="1139"/>
      </w:tblGrid>
      <w:tr w:rsidR="007142AB" w:rsidRPr="00C447CE" w14:paraId="05FA7647" w14:textId="77777777" w:rsidTr="000F45D5">
        <w:trPr>
          <w:jc w:val="center"/>
        </w:trPr>
        <w:tc>
          <w:tcPr>
            <w:tcW w:w="1418" w:type="dxa"/>
            <w:vMerge w:val="restart"/>
            <w:shd w:val="clear" w:color="auto" w:fill="auto"/>
          </w:tcPr>
          <w:p w14:paraId="40383D63" w14:textId="77777777" w:rsidR="007142AB" w:rsidRPr="00C447CE" w:rsidRDefault="00C46A4F" w:rsidP="007142AB">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7142AB" w:rsidRPr="00C447CE">
              <w:rPr>
                <w:rFonts w:ascii="Arial" w:eastAsia="Batang" w:hAnsi="Arial"/>
                <w:b/>
                <w:sz w:val="18"/>
              </w:rPr>
              <w:t xml:space="preserve"> in symbols</w:t>
            </w:r>
          </w:p>
        </w:tc>
        <w:tc>
          <w:tcPr>
            <w:tcW w:w="7796" w:type="dxa"/>
            <w:gridSpan w:val="8"/>
            <w:tcBorders>
              <w:bottom w:val="nil"/>
            </w:tcBorders>
            <w:shd w:val="clear" w:color="auto" w:fill="auto"/>
            <w:vAlign w:val="bottom"/>
          </w:tcPr>
          <w:p w14:paraId="4897E35E" w14:textId="77777777" w:rsidR="007142AB" w:rsidRPr="00C447CE" w:rsidRDefault="007142AB" w:rsidP="007142AB">
            <w:pPr>
              <w:keepNext/>
              <w:keepLines/>
              <w:spacing w:after="0"/>
              <w:jc w:val="center"/>
              <w:rPr>
                <w:rFonts w:ascii="Arial" w:eastAsia="Batang" w:hAnsi="Arial"/>
                <w:b/>
                <w:sz w:val="18"/>
              </w:rPr>
            </w:pPr>
            <w:r w:rsidRPr="00C447CE">
              <w:rPr>
                <w:rFonts w:ascii="Arial" w:eastAsia="Batang" w:hAnsi="Arial"/>
                <w:b/>
                <w:sz w:val="18"/>
              </w:rPr>
              <w:t xml:space="preserve">DM-RS positions </w:t>
            </w:r>
            <w:r w:rsidRPr="00C447CE">
              <w:rPr>
                <w:rFonts w:ascii="Arial" w:eastAsia="Batang" w:hAnsi="Arial"/>
                <w:b/>
                <w:position w:val="-6"/>
                <w:sz w:val="18"/>
              </w:rPr>
              <w:object w:dxaOrig="160" w:dyaOrig="300" w14:anchorId="39AA5238">
                <v:shape id="_x0000_i1028" type="#_x0000_t75" style="width:8pt;height:15pt" o:ole="">
                  <v:imagedata r:id="rId8" o:title=""/>
                </v:shape>
                <o:OLEObject Type="Embed" ProgID="Equation.3" ShapeID="_x0000_i1028" DrawAspect="Content" ObjectID="_1634801213" r:id="rId13"/>
              </w:object>
            </w:r>
          </w:p>
        </w:tc>
      </w:tr>
      <w:tr w:rsidR="007142AB" w:rsidRPr="00C447CE" w14:paraId="1F80AD66" w14:textId="77777777" w:rsidTr="000F45D5">
        <w:trPr>
          <w:jc w:val="center"/>
        </w:trPr>
        <w:tc>
          <w:tcPr>
            <w:tcW w:w="1418" w:type="dxa"/>
            <w:vMerge/>
            <w:shd w:val="clear" w:color="auto" w:fill="auto"/>
          </w:tcPr>
          <w:p w14:paraId="74982F32" w14:textId="77777777" w:rsidR="007142AB" w:rsidRPr="00C447CE" w:rsidRDefault="007142AB" w:rsidP="007142AB">
            <w:pPr>
              <w:keepNext/>
              <w:keepLines/>
              <w:spacing w:after="0"/>
              <w:jc w:val="center"/>
              <w:rPr>
                <w:rFonts w:ascii="Arial" w:eastAsia="Batang" w:hAnsi="Arial"/>
                <w:b/>
                <w:sz w:val="18"/>
              </w:rPr>
            </w:pPr>
          </w:p>
        </w:tc>
        <w:tc>
          <w:tcPr>
            <w:tcW w:w="3898" w:type="dxa"/>
            <w:gridSpan w:val="4"/>
            <w:tcBorders>
              <w:top w:val="nil"/>
            </w:tcBorders>
            <w:shd w:val="clear" w:color="auto" w:fill="auto"/>
            <w:vAlign w:val="bottom"/>
          </w:tcPr>
          <w:p w14:paraId="0D579438" w14:textId="77777777" w:rsidR="007142AB" w:rsidRPr="00C447CE" w:rsidRDefault="007142AB" w:rsidP="007142AB">
            <w:pPr>
              <w:keepNext/>
              <w:keepLines/>
              <w:spacing w:after="0"/>
              <w:jc w:val="center"/>
              <w:rPr>
                <w:rFonts w:ascii="Arial" w:eastAsia="Batang" w:hAnsi="Arial"/>
                <w:b/>
                <w:sz w:val="18"/>
              </w:rPr>
            </w:pPr>
            <w:r w:rsidRPr="00C447CE">
              <w:rPr>
                <w:rFonts w:ascii="Arial" w:eastAsia="Batang" w:hAnsi="Arial"/>
                <w:b/>
                <w:sz w:val="18"/>
              </w:rPr>
              <w:t>PDSCH mapping type A</w:t>
            </w:r>
          </w:p>
        </w:tc>
        <w:tc>
          <w:tcPr>
            <w:tcW w:w="3898" w:type="dxa"/>
            <w:gridSpan w:val="4"/>
            <w:tcBorders>
              <w:top w:val="nil"/>
            </w:tcBorders>
            <w:shd w:val="clear" w:color="auto" w:fill="auto"/>
            <w:vAlign w:val="bottom"/>
          </w:tcPr>
          <w:p w14:paraId="73DDCFFA" w14:textId="77777777" w:rsidR="007142AB" w:rsidRPr="00C447CE" w:rsidRDefault="007142AB" w:rsidP="007142AB">
            <w:pPr>
              <w:keepNext/>
              <w:keepLines/>
              <w:spacing w:after="0"/>
              <w:jc w:val="center"/>
              <w:rPr>
                <w:rFonts w:ascii="Arial" w:eastAsia="Batang" w:hAnsi="Arial"/>
                <w:b/>
                <w:sz w:val="18"/>
              </w:rPr>
            </w:pPr>
            <w:r w:rsidRPr="00C447CE">
              <w:rPr>
                <w:rFonts w:ascii="Arial" w:eastAsia="Batang" w:hAnsi="Arial"/>
                <w:b/>
                <w:sz w:val="18"/>
              </w:rPr>
              <w:t>PDSCH mapping type B</w:t>
            </w:r>
          </w:p>
        </w:tc>
      </w:tr>
      <w:tr w:rsidR="007142AB" w:rsidRPr="00C447CE" w14:paraId="1ACD6334" w14:textId="77777777" w:rsidTr="000F45D5">
        <w:trPr>
          <w:jc w:val="center"/>
        </w:trPr>
        <w:tc>
          <w:tcPr>
            <w:tcW w:w="1418" w:type="dxa"/>
            <w:vMerge/>
            <w:shd w:val="clear" w:color="auto" w:fill="auto"/>
          </w:tcPr>
          <w:p w14:paraId="2688D409" w14:textId="77777777" w:rsidR="007142AB" w:rsidRPr="00C447CE" w:rsidRDefault="007142AB" w:rsidP="007142AB">
            <w:pPr>
              <w:keepNext/>
              <w:keepLines/>
              <w:spacing w:after="0"/>
              <w:jc w:val="center"/>
              <w:rPr>
                <w:rFonts w:ascii="Arial" w:eastAsia="Batang" w:hAnsi="Arial"/>
                <w:b/>
                <w:i/>
                <w:sz w:val="18"/>
              </w:rPr>
            </w:pPr>
          </w:p>
        </w:tc>
        <w:tc>
          <w:tcPr>
            <w:tcW w:w="3898" w:type="dxa"/>
            <w:gridSpan w:val="4"/>
            <w:tcBorders>
              <w:bottom w:val="nil"/>
            </w:tcBorders>
            <w:shd w:val="clear" w:color="auto" w:fill="auto"/>
            <w:vAlign w:val="bottom"/>
          </w:tcPr>
          <w:p w14:paraId="6A3B16AA" w14:textId="77777777" w:rsidR="007142AB" w:rsidRPr="00C447CE" w:rsidRDefault="007142AB" w:rsidP="007142AB">
            <w:pPr>
              <w:keepNext/>
              <w:keepLines/>
              <w:spacing w:after="0"/>
              <w:jc w:val="center"/>
              <w:rPr>
                <w:rFonts w:ascii="Arial" w:eastAsia="Batang" w:hAnsi="Arial"/>
                <w:b/>
                <w:i/>
                <w:sz w:val="18"/>
              </w:rPr>
            </w:pPr>
            <w:r w:rsidRPr="00A842AA">
              <w:rPr>
                <w:rFonts w:ascii="Arial" w:eastAsia="Batang" w:hAnsi="Arial"/>
                <w:b/>
                <w:i/>
                <w:sz w:val="18"/>
              </w:rPr>
              <w:t>dmrs-AdditionalPosition</w:t>
            </w:r>
          </w:p>
        </w:tc>
        <w:tc>
          <w:tcPr>
            <w:tcW w:w="3898" w:type="dxa"/>
            <w:gridSpan w:val="4"/>
            <w:tcBorders>
              <w:bottom w:val="nil"/>
            </w:tcBorders>
            <w:shd w:val="clear" w:color="auto" w:fill="auto"/>
            <w:vAlign w:val="bottom"/>
          </w:tcPr>
          <w:p w14:paraId="77E156D7" w14:textId="77777777" w:rsidR="007142AB" w:rsidRPr="00C447CE" w:rsidRDefault="007142AB" w:rsidP="007142AB">
            <w:pPr>
              <w:keepNext/>
              <w:keepLines/>
              <w:spacing w:after="0"/>
              <w:jc w:val="center"/>
              <w:rPr>
                <w:rFonts w:ascii="Arial" w:eastAsia="Batang" w:hAnsi="Arial"/>
                <w:b/>
                <w:i/>
                <w:sz w:val="18"/>
              </w:rPr>
            </w:pPr>
            <w:r w:rsidRPr="00A842AA">
              <w:rPr>
                <w:rFonts w:ascii="Arial" w:eastAsia="Batang" w:hAnsi="Arial"/>
                <w:b/>
                <w:i/>
                <w:sz w:val="18"/>
              </w:rPr>
              <w:t>dmrs-AdditionalPosition</w:t>
            </w:r>
          </w:p>
        </w:tc>
      </w:tr>
      <w:tr w:rsidR="00424CF4" w:rsidRPr="00C447CE" w14:paraId="17EB0CFD" w14:textId="77777777" w:rsidTr="000F45D5">
        <w:trPr>
          <w:jc w:val="center"/>
        </w:trPr>
        <w:tc>
          <w:tcPr>
            <w:tcW w:w="1418" w:type="dxa"/>
            <w:vMerge/>
            <w:shd w:val="clear" w:color="auto" w:fill="auto"/>
          </w:tcPr>
          <w:p w14:paraId="54638759" w14:textId="77777777" w:rsidR="007142AB" w:rsidRPr="00C447CE" w:rsidRDefault="007142AB" w:rsidP="007142AB">
            <w:pPr>
              <w:keepNext/>
              <w:keepLines/>
              <w:spacing w:after="0"/>
              <w:jc w:val="center"/>
              <w:rPr>
                <w:rFonts w:ascii="Arial" w:eastAsia="Batang" w:hAnsi="Arial"/>
                <w:b/>
                <w:i/>
                <w:sz w:val="18"/>
              </w:rPr>
            </w:pPr>
          </w:p>
        </w:tc>
        <w:tc>
          <w:tcPr>
            <w:tcW w:w="845" w:type="dxa"/>
            <w:tcBorders>
              <w:top w:val="nil"/>
            </w:tcBorders>
            <w:shd w:val="clear" w:color="auto" w:fill="auto"/>
          </w:tcPr>
          <w:p w14:paraId="094C49C9" w14:textId="77777777" w:rsidR="007142AB" w:rsidRPr="00C447CE" w:rsidRDefault="007142AB" w:rsidP="007142AB">
            <w:pPr>
              <w:keepNext/>
              <w:keepLines/>
              <w:spacing w:after="0"/>
              <w:jc w:val="center"/>
              <w:rPr>
                <w:rFonts w:ascii="Arial" w:eastAsia="Batang" w:hAnsi="Arial"/>
                <w:b/>
                <w:i/>
                <w:sz w:val="18"/>
              </w:rPr>
            </w:pPr>
            <w:r w:rsidRPr="00C447CE">
              <w:rPr>
                <w:rFonts w:ascii="Arial" w:eastAsia="Batang" w:hAnsi="Arial"/>
                <w:b/>
                <w:i/>
                <w:sz w:val="18"/>
              </w:rPr>
              <w:t>0</w:t>
            </w:r>
          </w:p>
        </w:tc>
        <w:tc>
          <w:tcPr>
            <w:tcW w:w="851" w:type="dxa"/>
            <w:tcBorders>
              <w:top w:val="nil"/>
            </w:tcBorders>
            <w:shd w:val="clear" w:color="auto" w:fill="auto"/>
          </w:tcPr>
          <w:p w14:paraId="4EB75F70" w14:textId="77777777" w:rsidR="007142AB" w:rsidRPr="00C447CE" w:rsidRDefault="007142AB" w:rsidP="007142AB">
            <w:pPr>
              <w:keepNext/>
              <w:keepLines/>
              <w:spacing w:after="0"/>
              <w:jc w:val="center"/>
              <w:rPr>
                <w:rFonts w:ascii="Arial" w:eastAsia="Batang" w:hAnsi="Arial"/>
                <w:b/>
                <w:i/>
                <w:sz w:val="18"/>
              </w:rPr>
            </w:pPr>
            <w:r w:rsidRPr="00C447CE">
              <w:rPr>
                <w:rFonts w:ascii="Arial" w:eastAsia="Batang" w:hAnsi="Arial"/>
                <w:b/>
                <w:i/>
                <w:sz w:val="18"/>
              </w:rPr>
              <w:t>1</w:t>
            </w:r>
          </w:p>
        </w:tc>
        <w:tc>
          <w:tcPr>
            <w:tcW w:w="992" w:type="dxa"/>
            <w:tcBorders>
              <w:top w:val="nil"/>
            </w:tcBorders>
            <w:shd w:val="clear" w:color="auto" w:fill="auto"/>
          </w:tcPr>
          <w:p w14:paraId="6BD52719" w14:textId="77777777" w:rsidR="007142AB" w:rsidRPr="00C447CE" w:rsidRDefault="007142AB" w:rsidP="007142AB">
            <w:pPr>
              <w:keepNext/>
              <w:keepLines/>
              <w:spacing w:after="0"/>
              <w:jc w:val="center"/>
              <w:rPr>
                <w:rFonts w:ascii="Arial" w:eastAsia="Batang" w:hAnsi="Arial"/>
                <w:b/>
                <w:i/>
                <w:sz w:val="18"/>
              </w:rPr>
            </w:pPr>
            <w:r w:rsidRPr="00C447CE">
              <w:rPr>
                <w:rFonts w:ascii="Arial" w:eastAsia="Batang" w:hAnsi="Arial"/>
                <w:b/>
                <w:i/>
                <w:sz w:val="18"/>
              </w:rPr>
              <w:t>2</w:t>
            </w:r>
          </w:p>
        </w:tc>
        <w:tc>
          <w:tcPr>
            <w:tcW w:w="1210" w:type="dxa"/>
            <w:tcBorders>
              <w:top w:val="nil"/>
            </w:tcBorders>
            <w:shd w:val="clear" w:color="auto" w:fill="auto"/>
          </w:tcPr>
          <w:p w14:paraId="6B49DAFF" w14:textId="77777777" w:rsidR="007142AB" w:rsidRPr="00C447CE" w:rsidRDefault="007142AB" w:rsidP="007142AB">
            <w:pPr>
              <w:keepNext/>
              <w:keepLines/>
              <w:spacing w:after="0"/>
              <w:jc w:val="center"/>
              <w:rPr>
                <w:rFonts w:ascii="Arial" w:eastAsia="Batang" w:hAnsi="Arial"/>
                <w:b/>
                <w:i/>
                <w:sz w:val="18"/>
              </w:rPr>
            </w:pPr>
            <w:r w:rsidRPr="00C447CE">
              <w:rPr>
                <w:rFonts w:ascii="Arial" w:eastAsia="Batang" w:hAnsi="Arial"/>
                <w:b/>
                <w:i/>
                <w:sz w:val="18"/>
              </w:rPr>
              <w:t>3</w:t>
            </w:r>
          </w:p>
        </w:tc>
        <w:tc>
          <w:tcPr>
            <w:tcW w:w="974" w:type="dxa"/>
            <w:tcBorders>
              <w:top w:val="nil"/>
            </w:tcBorders>
            <w:shd w:val="clear" w:color="auto" w:fill="auto"/>
          </w:tcPr>
          <w:p w14:paraId="0B635EA7" w14:textId="77777777" w:rsidR="007142AB" w:rsidRPr="00C447CE" w:rsidRDefault="007142AB" w:rsidP="007142AB">
            <w:pPr>
              <w:keepNext/>
              <w:keepLines/>
              <w:spacing w:after="0"/>
              <w:jc w:val="center"/>
              <w:rPr>
                <w:rFonts w:ascii="Arial" w:eastAsia="Batang" w:hAnsi="Arial"/>
                <w:b/>
                <w:i/>
                <w:sz w:val="18"/>
              </w:rPr>
            </w:pPr>
            <w:r w:rsidRPr="00C447CE">
              <w:rPr>
                <w:rFonts w:ascii="Arial" w:eastAsia="Batang" w:hAnsi="Arial"/>
                <w:b/>
                <w:i/>
                <w:sz w:val="18"/>
              </w:rPr>
              <w:t>0</w:t>
            </w:r>
          </w:p>
        </w:tc>
        <w:tc>
          <w:tcPr>
            <w:tcW w:w="793" w:type="dxa"/>
            <w:tcBorders>
              <w:top w:val="nil"/>
            </w:tcBorders>
            <w:shd w:val="clear" w:color="auto" w:fill="auto"/>
          </w:tcPr>
          <w:p w14:paraId="7E32E370" w14:textId="77777777" w:rsidR="007142AB" w:rsidRPr="00C447CE" w:rsidRDefault="007142AB" w:rsidP="007142AB">
            <w:pPr>
              <w:keepNext/>
              <w:keepLines/>
              <w:spacing w:after="0"/>
              <w:jc w:val="center"/>
              <w:rPr>
                <w:rFonts w:ascii="Arial" w:eastAsia="Batang" w:hAnsi="Arial"/>
                <w:b/>
                <w:i/>
                <w:sz w:val="18"/>
              </w:rPr>
            </w:pPr>
            <w:r w:rsidRPr="00C447CE">
              <w:rPr>
                <w:rFonts w:ascii="Arial" w:eastAsia="Batang" w:hAnsi="Arial"/>
                <w:b/>
                <w:i/>
                <w:sz w:val="18"/>
              </w:rPr>
              <w:t>1</w:t>
            </w:r>
          </w:p>
        </w:tc>
        <w:tc>
          <w:tcPr>
            <w:tcW w:w="992" w:type="dxa"/>
            <w:tcBorders>
              <w:top w:val="nil"/>
            </w:tcBorders>
            <w:shd w:val="clear" w:color="auto" w:fill="auto"/>
          </w:tcPr>
          <w:p w14:paraId="014C376D" w14:textId="77777777" w:rsidR="007142AB" w:rsidRPr="00C447CE" w:rsidRDefault="007142AB" w:rsidP="007142AB">
            <w:pPr>
              <w:keepNext/>
              <w:keepLines/>
              <w:spacing w:after="0"/>
              <w:jc w:val="center"/>
              <w:rPr>
                <w:rFonts w:ascii="Arial" w:eastAsia="Batang" w:hAnsi="Arial"/>
                <w:b/>
                <w:i/>
                <w:sz w:val="18"/>
              </w:rPr>
            </w:pPr>
            <w:r w:rsidRPr="00C447CE">
              <w:rPr>
                <w:rFonts w:ascii="Arial" w:eastAsia="Batang" w:hAnsi="Arial"/>
                <w:b/>
                <w:i/>
                <w:sz w:val="18"/>
              </w:rPr>
              <w:t>2</w:t>
            </w:r>
          </w:p>
        </w:tc>
        <w:tc>
          <w:tcPr>
            <w:tcW w:w="1139" w:type="dxa"/>
            <w:tcBorders>
              <w:top w:val="nil"/>
            </w:tcBorders>
            <w:shd w:val="clear" w:color="auto" w:fill="auto"/>
          </w:tcPr>
          <w:p w14:paraId="63F70E43" w14:textId="77777777" w:rsidR="007142AB" w:rsidRPr="00C447CE" w:rsidRDefault="007142AB" w:rsidP="007142AB">
            <w:pPr>
              <w:keepNext/>
              <w:keepLines/>
              <w:spacing w:after="0"/>
              <w:jc w:val="center"/>
              <w:rPr>
                <w:rFonts w:ascii="Arial" w:eastAsia="Batang" w:hAnsi="Arial"/>
                <w:b/>
                <w:i/>
                <w:sz w:val="18"/>
              </w:rPr>
            </w:pPr>
            <w:r w:rsidRPr="00C447CE">
              <w:rPr>
                <w:rFonts w:ascii="Arial" w:eastAsia="Batang" w:hAnsi="Arial"/>
                <w:b/>
                <w:i/>
                <w:sz w:val="18"/>
              </w:rPr>
              <w:t>3</w:t>
            </w:r>
          </w:p>
        </w:tc>
      </w:tr>
      <w:tr w:rsidR="00424CF4" w:rsidRPr="00C447CE" w14:paraId="044096F1" w14:textId="77777777" w:rsidTr="000F45D5">
        <w:trPr>
          <w:jc w:val="center"/>
        </w:trPr>
        <w:tc>
          <w:tcPr>
            <w:tcW w:w="1418" w:type="dxa"/>
            <w:shd w:val="clear" w:color="auto" w:fill="auto"/>
          </w:tcPr>
          <w:p w14:paraId="2F5E1363" w14:textId="77777777" w:rsidR="007142AB" w:rsidRPr="00C447CE" w:rsidRDefault="007142AB" w:rsidP="007142AB">
            <w:pPr>
              <w:keepNext/>
              <w:keepLines/>
              <w:spacing w:after="0"/>
              <w:jc w:val="center"/>
              <w:rPr>
                <w:rFonts w:ascii="Arial" w:eastAsia="Batang" w:hAnsi="Arial" w:cs="Arial"/>
                <w:sz w:val="18"/>
              </w:rPr>
            </w:pPr>
            <w:r w:rsidRPr="00C447CE">
              <w:rPr>
                <w:rFonts w:ascii="Arial" w:eastAsia="Batang" w:hAnsi="Arial" w:cs="Arial"/>
                <w:sz w:val="18"/>
              </w:rPr>
              <w:t>2</w:t>
            </w:r>
          </w:p>
        </w:tc>
        <w:tc>
          <w:tcPr>
            <w:tcW w:w="845" w:type="dxa"/>
            <w:shd w:val="clear" w:color="auto" w:fill="auto"/>
          </w:tcPr>
          <w:p w14:paraId="471A8FC3" w14:textId="77777777" w:rsidR="007142AB" w:rsidRPr="00C447CE" w:rsidRDefault="007142AB" w:rsidP="007142AB">
            <w:pPr>
              <w:keepNext/>
              <w:keepLines/>
              <w:spacing w:after="0"/>
              <w:jc w:val="center"/>
              <w:rPr>
                <w:rFonts w:ascii="Arial" w:hAnsi="Arial"/>
                <w:sz w:val="18"/>
              </w:rPr>
            </w:pPr>
            <w:r w:rsidRPr="00C447CE">
              <w:rPr>
                <w:rFonts w:ascii="Arial" w:hAnsi="Arial"/>
                <w:sz w:val="18"/>
              </w:rPr>
              <w:t>-</w:t>
            </w:r>
          </w:p>
        </w:tc>
        <w:tc>
          <w:tcPr>
            <w:tcW w:w="851" w:type="dxa"/>
            <w:shd w:val="clear" w:color="auto" w:fill="auto"/>
          </w:tcPr>
          <w:p w14:paraId="6109FAAA" w14:textId="77777777" w:rsidR="007142AB" w:rsidRPr="00C447CE" w:rsidRDefault="007142AB" w:rsidP="007142AB">
            <w:pPr>
              <w:keepNext/>
              <w:keepLines/>
              <w:spacing w:after="0"/>
              <w:jc w:val="center"/>
              <w:rPr>
                <w:rFonts w:ascii="Arial" w:eastAsia="Batang" w:hAnsi="Arial"/>
                <w:sz w:val="18"/>
              </w:rPr>
            </w:pPr>
            <w:r w:rsidRPr="00C447CE">
              <w:rPr>
                <w:rFonts w:ascii="Arial" w:eastAsia="Batang" w:hAnsi="Arial"/>
                <w:sz w:val="18"/>
              </w:rPr>
              <w:t>-</w:t>
            </w:r>
          </w:p>
        </w:tc>
        <w:tc>
          <w:tcPr>
            <w:tcW w:w="992" w:type="dxa"/>
            <w:shd w:val="clear" w:color="auto" w:fill="auto"/>
          </w:tcPr>
          <w:p w14:paraId="56E228E5" w14:textId="77777777" w:rsidR="007142AB" w:rsidRPr="00C447CE" w:rsidRDefault="007142AB" w:rsidP="007142AB">
            <w:pPr>
              <w:keepNext/>
              <w:keepLines/>
              <w:spacing w:after="0"/>
              <w:jc w:val="center"/>
              <w:rPr>
                <w:rFonts w:ascii="Arial" w:eastAsia="Batang" w:hAnsi="Arial"/>
                <w:sz w:val="18"/>
              </w:rPr>
            </w:pPr>
            <w:r w:rsidRPr="00C447CE">
              <w:rPr>
                <w:rFonts w:ascii="Arial" w:eastAsia="Batang" w:hAnsi="Arial"/>
                <w:sz w:val="18"/>
              </w:rPr>
              <w:t>-</w:t>
            </w:r>
          </w:p>
        </w:tc>
        <w:tc>
          <w:tcPr>
            <w:tcW w:w="1210" w:type="dxa"/>
            <w:shd w:val="clear" w:color="auto" w:fill="auto"/>
          </w:tcPr>
          <w:p w14:paraId="3D47AA90" w14:textId="77777777" w:rsidR="007142AB" w:rsidRPr="00C447CE" w:rsidRDefault="007142AB" w:rsidP="007142AB">
            <w:pPr>
              <w:keepNext/>
              <w:keepLines/>
              <w:spacing w:after="0"/>
              <w:jc w:val="center"/>
              <w:rPr>
                <w:rFonts w:ascii="Arial" w:eastAsia="Batang" w:hAnsi="Arial"/>
                <w:sz w:val="18"/>
              </w:rPr>
            </w:pPr>
            <w:r w:rsidRPr="00C447CE">
              <w:rPr>
                <w:rFonts w:ascii="Arial" w:eastAsia="Batang" w:hAnsi="Arial"/>
                <w:sz w:val="18"/>
              </w:rPr>
              <w:t>-</w:t>
            </w:r>
          </w:p>
        </w:tc>
        <w:tc>
          <w:tcPr>
            <w:tcW w:w="974" w:type="dxa"/>
            <w:shd w:val="clear" w:color="auto" w:fill="auto"/>
          </w:tcPr>
          <w:p w14:paraId="01673A32" w14:textId="77777777" w:rsidR="007142AB" w:rsidRPr="00C447CE" w:rsidRDefault="007142AB" w:rsidP="007142AB">
            <w:pPr>
              <w:keepNext/>
              <w:keepLines/>
              <w:spacing w:after="0"/>
              <w:jc w:val="center"/>
              <w:rPr>
                <w:rFonts w:ascii="Arial" w:hAnsi="Arial"/>
                <w:sz w:val="18"/>
              </w:rPr>
            </w:pPr>
            <w:r w:rsidRPr="00C447CE">
              <w:rPr>
                <w:rFonts w:ascii="Arial" w:hAnsi="Arial"/>
                <w:position w:val="-10"/>
                <w:sz w:val="18"/>
              </w:rPr>
              <w:object w:dxaOrig="200" w:dyaOrig="300" w14:anchorId="56210928">
                <v:shape id="_x0000_i1029" type="#_x0000_t75" style="width:10pt;height:15pt" o:ole="">
                  <v:imagedata r:id="rId14" o:title=""/>
                </v:shape>
                <o:OLEObject Type="Embed" ProgID="Equation.3" ShapeID="_x0000_i1029" DrawAspect="Content" ObjectID="_1634801214" r:id="rId15"/>
              </w:object>
            </w:r>
          </w:p>
        </w:tc>
        <w:tc>
          <w:tcPr>
            <w:tcW w:w="793" w:type="dxa"/>
            <w:shd w:val="clear" w:color="auto" w:fill="auto"/>
          </w:tcPr>
          <w:p w14:paraId="70304882" w14:textId="77777777" w:rsidR="007142AB" w:rsidRPr="00C447CE" w:rsidRDefault="007142AB" w:rsidP="007142AB">
            <w:pPr>
              <w:keepNext/>
              <w:keepLines/>
              <w:spacing w:after="0"/>
              <w:jc w:val="center"/>
              <w:rPr>
                <w:rFonts w:ascii="Arial" w:eastAsia="Batang" w:hAnsi="Arial"/>
                <w:sz w:val="18"/>
              </w:rPr>
            </w:pPr>
            <w:r w:rsidRPr="00C447CE">
              <w:rPr>
                <w:rFonts w:ascii="Arial" w:hAnsi="Arial"/>
                <w:position w:val="-10"/>
                <w:sz w:val="18"/>
              </w:rPr>
              <w:object w:dxaOrig="200" w:dyaOrig="300" w14:anchorId="4C692310">
                <v:shape id="_x0000_i1030" type="#_x0000_t75" style="width:10pt;height:15pt" o:ole="">
                  <v:imagedata r:id="rId14" o:title=""/>
                </v:shape>
                <o:OLEObject Type="Embed" ProgID="Equation.3" ShapeID="_x0000_i1030" DrawAspect="Content" ObjectID="_1634801215" r:id="rId16"/>
              </w:object>
            </w:r>
          </w:p>
        </w:tc>
        <w:tc>
          <w:tcPr>
            <w:tcW w:w="992" w:type="dxa"/>
            <w:shd w:val="clear" w:color="auto" w:fill="auto"/>
          </w:tcPr>
          <w:p w14:paraId="075A93D9" w14:textId="77777777" w:rsidR="007142AB" w:rsidRPr="00C447CE" w:rsidRDefault="007142AB" w:rsidP="007142AB">
            <w:pPr>
              <w:keepNext/>
              <w:keepLines/>
              <w:spacing w:after="0"/>
              <w:jc w:val="center"/>
              <w:rPr>
                <w:rFonts w:ascii="Arial" w:eastAsia="Batang" w:hAnsi="Arial"/>
                <w:sz w:val="18"/>
              </w:rPr>
            </w:pPr>
          </w:p>
        </w:tc>
        <w:tc>
          <w:tcPr>
            <w:tcW w:w="1139" w:type="dxa"/>
            <w:shd w:val="clear" w:color="auto" w:fill="auto"/>
          </w:tcPr>
          <w:p w14:paraId="38E6AB26" w14:textId="77777777" w:rsidR="007142AB" w:rsidRPr="00C447CE" w:rsidRDefault="007142AB" w:rsidP="007142AB">
            <w:pPr>
              <w:keepNext/>
              <w:keepLines/>
              <w:spacing w:after="0"/>
              <w:jc w:val="center"/>
              <w:rPr>
                <w:rFonts w:ascii="Arial" w:eastAsia="Batang" w:hAnsi="Arial"/>
                <w:sz w:val="18"/>
              </w:rPr>
            </w:pPr>
          </w:p>
        </w:tc>
      </w:tr>
      <w:tr w:rsidR="00EF4DE4" w:rsidRPr="00C447CE" w14:paraId="02FC4E45" w14:textId="77777777" w:rsidTr="00187123">
        <w:trPr>
          <w:jc w:val="center"/>
        </w:trPr>
        <w:tc>
          <w:tcPr>
            <w:tcW w:w="1418" w:type="dxa"/>
            <w:shd w:val="clear" w:color="auto" w:fill="auto"/>
          </w:tcPr>
          <w:p w14:paraId="3CEB4FA0" w14:textId="77777777" w:rsidR="00421990" w:rsidRPr="00C447CE" w:rsidRDefault="00421990" w:rsidP="00421990">
            <w:pPr>
              <w:keepNext/>
              <w:keepLines/>
              <w:spacing w:after="0"/>
              <w:jc w:val="center"/>
              <w:rPr>
                <w:rFonts w:ascii="Arial" w:eastAsia="Batang" w:hAnsi="Arial" w:cs="Arial"/>
                <w:sz w:val="18"/>
              </w:rPr>
            </w:pPr>
            <w:r w:rsidRPr="00C447CE">
              <w:rPr>
                <w:rFonts w:ascii="Arial" w:eastAsia="Batang" w:hAnsi="Arial" w:cs="Arial"/>
                <w:sz w:val="18"/>
              </w:rPr>
              <w:t>3</w:t>
            </w:r>
          </w:p>
        </w:tc>
        <w:tc>
          <w:tcPr>
            <w:tcW w:w="845" w:type="dxa"/>
            <w:shd w:val="clear" w:color="auto" w:fill="auto"/>
          </w:tcPr>
          <w:p w14:paraId="2A5A902F" w14:textId="77777777" w:rsidR="00421990" w:rsidRPr="00C447CE" w:rsidRDefault="00421990" w:rsidP="00421990">
            <w:pPr>
              <w:keepNext/>
              <w:keepLines/>
              <w:spacing w:after="0"/>
              <w:jc w:val="center"/>
              <w:rPr>
                <w:rFonts w:ascii="Arial" w:hAnsi="Arial"/>
                <w:sz w:val="18"/>
              </w:rPr>
            </w:pPr>
            <w:r w:rsidRPr="00C447CE">
              <w:rPr>
                <w:rFonts w:ascii="Arial" w:hAnsi="Arial"/>
                <w:position w:val="-10"/>
                <w:sz w:val="18"/>
              </w:rPr>
              <w:object w:dxaOrig="200" w:dyaOrig="300" w14:anchorId="78730D5A">
                <v:shape id="_x0000_i1031" type="#_x0000_t75" style="width:10pt;height:15pt" o:ole="">
                  <v:imagedata r:id="rId14" o:title=""/>
                </v:shape>
                <o:OLEObject Type="Embed" ProgID="Equation.3" ShapeID="_x0000_i1031" DrawAspect="Content" ObjectID="_1634801216" r:id="rId17"/>
              </w:object>
            </w:r>
          </w:p>
        </w:tc>
        <w:tc>
          <w:tcPr>
            <w:tcW w:w="851" w:type="dxa"/>
            <w:shd w:val="clear" w:color="auto" w:fill="auto"/>
          </w:tcPr>
          <w:p w14:paraId="6F5A137E" w14:textId="77777777" w:rsidR="00421990" w:rsidRPr="00C447CE" w:rsidRDefault="00421990" w:rsidP="00421990">
            <w:pPr>
              <w:keepNext/>
              <w:keepLines/>
              <w:spacing w:after="0"/>
              <w:jc w:val="center"/>
              <w:rPr>
                <w:rFonts w:ascii="Arial" w:eastAsia="Batang" w:hAnsi="Arial"/>
                <w:sz w:val="18"/>
              </w:rPr>
            </w:pPr>
            <w:r w:rsidRPr="00C447CE">
              <w:rPr>
                <w:rFonts w:ascii="Arial" w:hAnsi="Arial"/>
                <w:position w:val="-10"/>
                <w:sz w:val="18"/>
              </w:rPr>
              <w:object w:dxaOrig="200" w:dyaOrig="300" w14:anchorId="70D42F27">
                <v:shape id="_x0000_i1032" type="#_x0000_t75" style="width:10pt;height:15pt" o:ole="">
                  <v:imagedata r:id="rId14" o:title=""/>
                </v:shape>
                <o:OLEObject Type="Embed" ProgID="Equation.3" ShapeID="_x0000_i1032" DrawAspect="Content" ObjectID="_1634801217" r:id="rId18"/>
              </w:object>
            </w:r>
          </w:p>
        </w:tc>
        <w:tc>
          <w:tcPr>
            <w:tcW w:w="992" w:type="dxa"/>
            <w:shd w:val="clear" w:color="auto" w:fill="auto"/>
          </w:tcPr>
          <w:p w14:paraId="6DAAC05B" w14:textId="77777777" w:rsidR="00421990" w:rsidRPr="00C447CE" w:rsidRDefault="00421990" w:rsidP="00421990">
            <w:pPr>
              <w:keepNext/>
              <w:keepLines/>
              <w:spacing w:after="0"/>
              <w:jc w:val="center"/>
              <w:rPr>
                <w:rFonts w:ascii="Arial" w:eastAsia="Batang" w:hAnsi="Arial"/>
                <w:sz w:val="18"/>
              </w:rPr>
            </w:pPr>
            <w:r w:rsidRPr="00C447CE">
              <w:rPr>
                <w:rFonts w:ascii="Arial" w:hAnsi="Arial"/>
                <w:position w:val="-10"/>
                <w:sz w:val="18"/>
              </w:rPr>
              <w:object w:dxaOrig="200" w:dyaOrig="300" w14:anchorId="1721D5F2">
                <v:shape id="_x0000_i1033" type="#_x0000_t75" style="width:10pt;height:15pt" o:ole="">
                  <v:imagedata r:id="rId14" o:title=""/>
                </v:shape>
                <o:OLEObject Type="Embed" ProgID="Equation.3" ShapeID="_x0000_i1033" DrawAspect="Content" ObjectID="_1634801218" r:id="rId19"/>
              </w:object>
            </w:r>
          </w:p>
        </w:tc>
        <w:tc>
          <w:tcPr>
            <w:tcW w:w="1210" w:type="dxa"/>
            <w:shd w:val="clear" w:color="auto" w:fill="auto"/>
          </w:tcPr>
          <w:p w14:paraId="4AA25F5D" w14:textId="77777777" w:rsidR="00421990" w:rsidRPr="00C447CE" w:rsidRDefault="00421990" w:rsidP="00421990">
            <w:pPr>
              <w:keepNext/>
              <w:keepLines/>
              <w:spacing w:after="0"/>
              <w:jc w:val="center"/>
              <w:rPr>
                <w:rFonts w:ascii="Arial" w:eastAsia="Batang" w:hAnsi="Arial"/>
                <w:sz w:val="18"/>
              </w:rPr>
            </w:pPr>
            <w:r w:rsidRPr="00C447CE">
              <w:rPr>
                <w:rFonts w:ascii="Arial" w:hAnsi="Arial"/>
                <w:position w:val="-10"/>
                <w:sz w:val="18"/>
              </w:rPr>
              <w:object w:dxaOrig="200" w:dyaOrig="300" w14:anchorId="08195240">
                <v:shape id="_x0000_i1034" type="#_x0000_t75" style="width:10pt;height:15pt" o:ole="">
                  <v:imagedata r:id="rId14" o:title=""/>
                </v:shape>
                <o:OLEObject Type="Embed" ProgID="Equation.3" ShapeID="_x0000_i1034" DrawAspect="Content" ObjectID="_1634801219" r:id="rId20"/>
              </w:object>
            </w:r>
          </w:p>
        </w:tc>
        <w:tc>
          <w:tcPr>
            <w:tcW w:w="974" w:type="dxa"/>
            <w:shd w:val="clear" w:color="auto" w:fill="FFFF00"/>
          </w:tcPr>
          <w:p w14:paraId="523159D0" w14:textId="18651CC2" w:rsidR="00421990" w:rsidRPr="000F45D5" w:rsidRDefault="00C46A4F" w:rsidP="00421990">
            <w:pPr>
              <w:keepNext/>
              <w:keepLines/>
              <w:spacing w:after="0"/>
              <w:jc w:val="center"/>
              <w:rPr>
                <w:rFonts w:ascii="Arial" w:hAnsi="Arial"/>
                <w:color w:val="FF0000"/>
                <w:sz w:val="18"/>
              </w:rPr>
            </w:pPr>
            <w:r>
              <w:rPr>
                <w:color w:val="FF0000"/>
                <w:position w:val="-10"/>
              </w:rPr>
              <w:pict w14:anchorId="5A235447">
                <v:shape id="_x0000_i1035" type="#_x0000_t75" style="width:7.5pt;height:14.5pt">
                  <v:imagedata r:id="rId21" o:title=""/>
                </v:shape>
              </w:pict>
            </w:r>
          </w:p>
        </w:tc>
        <w:tc>
          <w:tcPr>
            <w:tcW w:w="793" w:type="dxa"/>
            <w:shd w:val="clear" w:color="auto" w:fill="FFFF00"/>
          </w:tcPr>
          <w:p w14:paraId="4A4F5109" w14:textId="53DC3D3D" w:rsidR="00421990" w:rsidRPr="000F45D5" w:rsidRDefault="00C46A4F" w:rsidP="00421990">
            <w:pPr>
              <w:keepNext/>
              <w:keepLines/>
              <w:spacing w:after="0"/>
              <w:jc w:val="center"/>
              <w:rPr>
                <w:rFonts w:ascii="Arial" w:eastAsia="Batang" w:hAnsi="Arial"/>
                <w:color w:val="FF0000"/>
                <w:sz w:val="18"/>
              </w:rPr>
            </w:pPr>
            <w:r>
              <w:rPr>
                <w:color w:val="FF0000"/>
                <w:position w:val="-10"/>
              </w:rPr>
              <w:pict w14:anchorId="60C72B7D">
                <v:shape id="_x0000_i1036" type="#_x0000_t75" style="width:7.5pt;height:14.5pt">
                  <v:imagedata r:id="rId21" o:title=""/>
                </v:shape>
              </w:pict>
            </w:r>
          </w:p>
        </w:tc>
        <w:tc>
          <w:tcPr>
            <w:tcW w:w="992" w:type="dxa"/>
            <w:shd w:val="clear" w:color="auto" w:fill="auto"/>
          </w:tcPr>
          <w:p w14:paraId="5FE4A341" w14:textId="5F80B93B" w:rsidR="00421990" w:rsidRPr="000F45D5" w:rsidRDefault="00421990" w:rsidP="00421990">
            <w:pPr>
              <w:keepNext/>
              <w:keepLines/>
              <w:spacing w:after="0"/>
              <w:jc w:val="center"/>
              <w:rPr>
                <w:rFonts w:ascii="Arial" w:eastAsia="Batang" w:hAnsi="Arial"/>
                <w:color w:val="FF0000"/>
                <w:sz w:val="18"/>
              </w:rPr>
            </w:pPr>
          </w:p>
        </w:tc>
        <w:tc>
          <w:tcPr>
            <w:tcW w:w="1139" w:type="dxa"/>
            <w:shd w:val="clear" w:color="auto" w:fill="auto"/>
          </w:tcPr>
          <w:p w14:paraId="6157DE69" w14:textId="684EEB71" w:rsidR="00421990" w:rsidRPr="000F45D5" w:rsidRDefault="00421990" w:rsidP="00421990">
            <w:pPr>
              <w:keepNext/>
              <w:keepLines/>
              <w:spacing w:after="0"/>
              <w:jc w:val="center"/>
              <w:rPr>
                <w:rFonts w:ascii="Arial" w:eastAsia="Batang" w:hAnsi="Arial"/>
                <w:color w:val="FF0000"/>
                <w:sz w:val="18"/>
              </w:rPr>
            </w:pPr>
          </w:p>
        </w:tc>
      </w:tr>
      <w:tr w:rsidR="00424CF4" w:rsidRPr="00C447CE" w14:paraId="2C06259C" w14:textId="77777777" w:rsidTr="000F45D5">
        <w:trPr>
          <w:jc w:val="center"/>
        </w:trPr>
        <w:tc>
          <w:tcPr>
            <w:tcW w:w="1418" w:type="dxa"/>
            <w:shd w:val="clear" w:color="auto" w:fill="auto"/>
          </w:tcPr>
          <w:p w14:paraId="245364AA" w14:textId="77777777" w:rsidR="007142AB" w:rsidRPr="00C447CE" w:rsidRDefault="007142AB" w:rsidP="007142AB">
            <w:pPr>
              <w:keepNext/>
              <w:keepLines/>
              <w:spacing w:after="0"/>
              <w:jc w:val="center"/>
              <w:rPr>
                <w:rFonts w:ascii="Arial" w:eastAsia="Batang" w:hAnsi="Arial" w:cs="Arial"/>
                <w:sz w:val="18"/>
              </w:rPr>
            </w:pPr>
            <w:r w:rsidRPr="00C447CE">
              <w:rPr>
                <w:rFonts w:ascii="Arial" w:eastAsia="Batang" w:hAnsi="Arial" w:cs="Arial"/>
                <w:sz w:val="18"/>
              </w:rPr>
              <w:t>4</w:t>
            </w:r>
          </w:p>
        </w:tc>
        <w:tc>
          <w:tcPr>
            <w:tcW w:w="845" w:type="dxa"/>
            <w:shd w:val="clear" w:color="auto" w:fill="auto"/>
          </w:tcPr>
          <w:p w14:paraId="2E499F0F" w14:textId="77777777" w:rsidR="007142AB" w:rsidRPr="00C447CE" w:rsidRDefault="007142AB" w:rsidP="007142AB">
            <w:pPr>
              <w:keepNext/>
              <w:keepLines/>
              <w:spacing w:after="0"/>
              <w:jc w:val="center"/>
              <w:rPr>
                <w:rFonts w:ascii="Arial" w:hAnsi="Arial"/>
                <w:sz w:val="18"/>
              </w:rPr>
            </w:pPr>
            <w:r w:rsidRPr="00C447CE">
              <w:rPr>
                <w:rFonts w:ascii="Arial" w:hAnsi="Arial"/>
                <w:position w:val="-10"/>
                <w:sz w:val="18"/>
              </w:rPr>
              <w:object w:dxaOrig="200" w:dyaOrig="300" w14:anchorId="4E75109B">
                <v:shape id="_x0000_i1037" type="#_x0000_t75" style="width:10pt;height:15pt" o:ole="">
                  <v:imagedata r:id="rId14" o:title=""/>
                </v:shape>
                <o:OLEObject Type="Embed" ProgID="Equation.3" ShapeID="_x0000_i1037" DrawAspect="Content" ObjectID="_1634801220" r:id="rId22"/>
              </w:object>
            </w:r>
          </w:p>
        </w:tc>
        <w:tc>
          <w:tcPr>
            <w:tcW w:w="851" w:type="dxa"/>
            <w:shd w:val="clear" w:color="auto" w:fill="auto"/>
          </w:tcPr>
          <w:p w14:paraId="5967D000" w14:textId="77777777" w:rsidR="007142AB" w:rsidRPr="00C447CE" w:rsidRDefault="007142AB" w:rsidP="007142AB">
            <w:pPr>
              <w:keepNext/>
              <w:keepLines/>
              <w:spacing w:after="0"/>
              <w:jc w:val="center"/>
              <w:rPr>
                <w:rFonts w:ascii="Arial" w:eastAsia="Batang" w:hAnsi="Arial"/>
                <w:sz w:val="18"/>
              </w:rPr>
            </w:pPr>
            <w:r w:rsidRPr="00C447CE">
              <w:rPr>
                <w:rFonts w:ascii="Arial" w:hAnsi="Arial"/>
                <w:position w:val="-10"/>
                <w:sz w:val="18"/>
              </w:rPr>
              <w:object w:dxaOrig="200" w:dyaOrig="300" w14:anchorId="7C0ADC5A">
                <v:shape id="_x0000_i1038" type="#_x0000_t75" style="width:10pt;height:15pt" o:ole="">
                  <v:imagedata r:id="rId14" o:title=""/>
                </v:shape>
                <o:OLEObject Type="Embed" ProgID="Equation.3" ShapeID="_x0000_i1038" DrawAspect="Content" ObjectID="_1634801221" r:id="rId23"/>
              </w:object>
            </w:r>
          </w:p>
        </w:tc>
        <w:tc>
          <w:tcPr>
            <w:tcW w:w="992" w:type="dxa"/>
            <w:shd w:val="clear" w:color="auto" w:fill="auto"/>
          </w:tcPr>
          <w:p w14:paraId="7EA369C3" w14:textId="77777777" w:rsidR="007142AB" w:rsidRPr="00C447CE" w:rsidRDefault="007142AB" w:rsidP="007142AB">
            <w:pPr>
              <w:keepNext/>
              <w:keepLines/>
              <w:spacing w:after="0"/>
              <w:jc w:val="center"/>
              <w:rPr>
                <w:rFonts w:ascii="Arial" w:eastAsia="Batang" w:hAnsi="Arial"/>
                <w:sz w:val="18"/>
              </w:rPr>
            </w:pPr>
            <w:r w:rsidRPr="00C447CE">
              <w:rPr>
                <w:rFonts w:ascii="Arial" w:hAnsi="Arial"/>
                <w:position w:val="-10"/>
                <w:sz w:val="18"/>
              </w:rPr>
              <w:object w:dxaOrig="200" w:dyaOrig="300" w14:anchorId="47B464ED">
                <v:shape id="_x0000_i1039" type="#_x0000_t75" style="width:10pt;height:15pt" o:ole="">
                  <v:imagedata r:id="rId14" o:title=""/>
                </v:shape>
                <o:OLEObject Type="Embed" ProgID="Equation.3" ShapeID="_x0000_i1039" DrawAspect="Content" ObjectID="_1634801222" r:id="rId24"/>
              </w:object>
            </w:r>
          </w:p>
        </w:tc>
        <w:tc>
          <w:tcPr>
            <w:tcW w:w="1210" w:type="dxa"/>
            <w:shd w:val="clear" w:color="auto" w:fill="auto"/>
          </w:tcPr>
          <w:p w14:paraId="5E1D4EE8" w14:textId="77777777" w:rsidR="007142AB" w:rsidRPr="00C447CE" w:rsidRDefault="007142AB" w:rsidP="007142AB">
            <w:pPr>
              <w:keepNext/>
              <w:keepLines/>
              <w:spacing w:after="0"/>
              <w:jc w:val="center"/>
              <w:rPr>
                <w:rFonts w:ascii="Arial" w:eastAsia="Batang" w:hAnsi="Arial"/>
                <w:sz w:val="18"/>
              </w:rPr>
            </w:pPr>
            <w:r w:rsidRPr="00C447CE">
              <w:rPr>
                <w:rFonts w:ascii="Arial" w:hAnsi="Arial"/>
                <w:position w:val="-10"/>
                <w:sz w:val="18"/>
              </w:rPr>
              <w:object w:dxaOrig="200" w:dyaOrig="300" w14:anchorId="6E90B83A">
                <v:shape id="_x0000_i1040" type="#_x0000_t75" style="width:10pt;height:15pt" o:ole="">
                  <v:imagedata r:id="rId14" o:title=""/>
                </v:shape>
                <o:OLEObject Type="Embed" ProgID="Equation.3" ShapeID="_x0000_i1040" DrawAspect="Content" ObjectID="_1634801223" r:id="rId25"/>
              </w:object>
            </w:r>
          </w:p>
        </w:tc>
        <w:tc>
          <w:tcPr>
            <w:tcW w:w="974" w:type="dxa"/>
            <w:shd w:val="clear" w:color="auto" w:fill="auto"/>
          </w:tcPr>
          <w:p w14:paraId="2568F7DE" w14:textId="77777777" w:rsidR="007142AB" w:rsidRPr="00C447CE" w:rsidRDefault="007142AB" w:rsidP="007142AB">
            <w:pPr>
              <w:keepNext/>
              <w:keepLines/>
              <w:spacing w:after="0"/>
              <w:jc w:val="center"/>
              <w:rPr>
                <w:rFonts w:ascii="Arial" w:hAnsi="Arial"/>
                <w:sz w:val="18"/>
              </w:rPr>
            </w:pPr>
            <w:r w:rsidRPr="00C447CE">
              <w:rPr>
                <w:rFonts w:ascii="Arial" w:hAnsi="Arial"/>
                <w:position w:val="-10"/>
                <w:sz w:val="18"/>
              </w:rPr>
              <w:object w:dxaOrig="200" w:dyaOrig="300" w14:anchorId="40F88AFF">
                <v:shape id="_x0000_i1041" type="#_x0000_t75" style="width:10pt;height:15pt" o:ole="">
                  <v:imagedata r:id="rId14" o:title=""/>
                </v:shape>
                <o:OLEObject Type="Embed" ProgID="Equation.3" ShapeID="_x0000_i1041" DrawAspect="Content" ObjectID="_1634801224" r:id="rId26"/>
              </w:object>
            </w:r>
          </w:p>
        </w:tc>
        <w:tc>
          <w:tcPr>
            <w:tcW w:w="793" w:type="dxa"/>
            <w:shd w:val="clear" w:color="auto" w:fill="auto"/>
          </w:tcPr>
          <w:p w14:paraId="46F9D478" w14:textId="77777777" w:rsidR="007142AB" w:rsidRPr="00C447CE" w:rsidRDefault="007142AB" w:rsidP="007142AB">
            <w:pPr>
              <w:keepNext/>
              <w:keepLines/>
              <w:spacing w:after="0"/>
              <w:jc w:val="center"/>
              <w:rPr>
                <w:rFonts w:ascii="Arial" w:eastAsia="Batang" w:hAnsi="Arial"/>
                <w:sz w:val="18"/>
              </w:rPr>
            </w:pPr>
            <w:r w:rsidRPr="00C447CE">
              <w:rPr>
                <w:rFonts w:ascii="Arial" w:hAnsi="Arial"/>
                <w:position w:val="-10"/>
                <w:sz w:val="18"/>
              </w:rPr>
              <w:object w:dxaOrig="200" w:dyaOrig="300" w14:anchorId="19F93148">
                <v:shape id="_x0000_i1042" type="#_x0000_t75" style="width:10pt;height:15pt" o:ole="">
                  <v:imagedata r:id="rId14" o:title=""/>
                </v:shape>
                <o:OLEObject Type="Embed" ProgID="Equation.3" ShapeID="_x0000_i1042" DrawAspect="Content" ObjectID="_1634801225" r:id="rId27"/>
              </w:object>
            </w:r>
          </w:p>
        </w:tc>
        <w:tc>
          <w:tcPr>
            <w:tcW w:w="992" w:type="dxa"/>
            <w:shd w:val="clear" w:color="auto" w:fill="auto"/>
          </w:tcPr>
          <w:p w14:paraId="7958CABE" w14:textId="77777777" w:rsidR="007142AB" w:rsidRPr="00C447CE" w:rsidRDefault="007142AB" w:rsidP="007142AB">
            <w:pPr>
              <w:keepNext/>
              <w:keepLines/>
              <w:spacing w:after="0"/>
              <w:jc w:val="center"/>
              <w:rPr>
                <w:rFonts w:ascii="Arial" w:eastAsia="Batang" w:hAnsi="Arial"/>
                <w:sz w:val="18"/>
              </w:rPr>
            </w:pPr>
          </w:p>
        </w:tc>
        <w:tc>
          <w:tcPr>
            <w:tcW w:w="1139" w:type="dxa"/>
            <w:shd w:val="clear" w:color="auto" w:fill="auto"/>
          </w:tcPr>
          <w:p w14:paraId="5E66E258" w14:textId="77777777" w:rsidR="007142AB" w:rsidRPr="00C447CE" w:rsidRDefault="007142AB" w:rsidP="007142AB">
            <w:pPr>
              <w:keepNext/>
              <w:keepLines/>
              <w:spacing w:after="0"/>
              <w:jc w:val="center"/>
              <w:rPr>
                <w:rFonts w:ascii="Arial" w:eastAsia="Batang" w:hAnsi="Arial"/>
                <w:sz w:val="18"/>
              </w:rPr>
            </w:pPr>
          </w:p>
        </w:tc>
      </w:tr>
      <w:tr w:rsidR="00EF4DE4" w:rsidRPr="00C447CE" w14:paraId="5331C235" w14:textId="77777777" w:rsidTr="00187123">
        <w:trPr>
          <w:jc w:val="center"/>
        </w:trPr>
        <w:tc>
          <w:tcPr>
            <w:tcW w:w="1418" w:type="dxa"/>
            <w:shd w:val="clear" w:color="auto" w:fill="auto"/>
          </w:tcPr>
          <w:p w14:paraId="02DD8AC5" w14:textId="77777777" w:rsidR="00421990" w:rsidRPr="00C447CE" w:rsidRDefault="00421990" w:rsidP="00421990">
            <w:pPr>
              <w:keepNext/>
              <w:keepLines/>
              <w:spacing w:after="0"/>
              <w:jc w:val="center"/>
              <w:rPr>
                <w:rFonts w:ascii="Arial" w:eastAsia="Batang" w:hAnsi="Arial" w:cs="Arial"/>
                <w:sz w:val="18"/>
              </w:rPr>
            </w:pPr>
            <w:r w:rsidRPr="00C447CE">
              <w:rPr>
                <w:rFonts w:ascii="Arial" w:eastAsia="Batang" w:hAnsi="Arial" w:cs="Arial"/>
                <w:sz w:val="18"/>
              </w:rPr>
              <w:t>5</w:t>
            </w:r>
          </w:p>
        </w:tc>
        <w:tc>
          <w:tcPr>
            <w:tcW w:w="845" w:type="dxa"/>
            <w:shd w:val="clear" w:color="auto" w:fill="auto"/>
          </w:tcPr>
          <w:p w14:paraId="08216AC8" w14:textId="77777777" w:rsidR="00421990" w:rsidRPr="00C447CE" w:rsidRDefault="00421990" w:rsidP="00421990">
            <w:pPr>
              <w:keepNext/>
              <w:keepLines/>
              <w:spacing w:after="0"/>
              <w:jc w:val="center"/>
              <w:rPr>
                <w:rFonts w:ascii="Arial" w:hAnsi="Arial"/>
                <w:sz w:val="18"/>
              </w:rPr>
            </w:pPr>
            <w:r w:rsidRPr="00C447CE">
              <w:rPr>
                <w:rFonts w:ascii="Arial" w:hAnsi="Arial"/>
                <w:position w:val="-10"/>
                <w:sz w:val="18"/>
              </w:rPr>
              <w:object w:dxaOrig="200" w:dyaOrig="300" w14:anchorId="07E44611">
                <v:shape id="_x0000_i1043" type="#_x0000_t75" style="width:10pt;height:15pt" o:ole="">
                  <v:imagedata r:id="rId14" o:title=""/>
                </v:shape>
                <o:OLEObject Type="Embed" ProgID="Equation.3" ShapeID="_x0000_i1043" DrawAspect="Content" ObjectID="_1634801226" r:id="rId28"/>
              </w:object>
            </w:r>
          </w:p>
        </w:tc>
        <w:tc>
          <w:tcPr>
            <w:tcW w:w="851" w:type="dxa"/>
            <w:shd w:val="clear" w:color="auto" w:fill="auto"/>
          </w:tcPr>
          <w:p w14:paraId="050A2B84" w14:textId="77777777" w:rsidR="00421990" w:rsidRPr="00C447CE" w:rsidRDefault="00421990" w:rsidP="00421990">
            <w:pPr>
              <w:keepNext/>
              <w:keepLines/>
              <w:spacing w:after="0"/>
              <w:jc w:val="center"/>
              <w:rPr>
                <w:rFonts w:ascii="Arial" w:eastAsia="Batang" w:hAnsi="Arial"/>
                <w:sz w:val="18"/>
              </w:rPr>
            </w:pPr>
            <w:r w:rsidRPr="00C447CE">
              <w:rPr>
                <w:rFonts w:ascii="Arial" w:hAnsi="Arial"/>
                <w:position w:val="-10"/>
                <w:sz w:val="18"/>
              </w:rPr>
              <w:object w:dxaOrig="200" w:dyaOrig="300" w14:anchorId="5B60A269">
                <v:shape id="_x0000_i1044" type="#_x0000_t75" style="width:10pt;height:15pt" o:ole="">
                  <v:imagedata r:id="rId14" o:title=""/>
                </v:shape>
                <o:OLEObject Type="Embed" ProgID="Equation.3" ShapeID="_x0000_i1044" DrawAspect="Content" ObjectID="_1634801227" r:id="rId29"/>
              </w:object>
            </w:r>
          </w:p>
        </w:tc>
        <w:tc>
          <w:tcPr>
            <w:tcW w:w="992" w:type="dxa"/>
            <w:shd w:val="clear" w:color="auto" w:fill="auto"/>
          </w:tcPr>
          <w:p w14:paraId="72341B8A" w14:textId="77777777" w:rsidR="00421990" w:rsidRPr="00C447CE" w:rsidRDefault="00421990" w:rsidP="00421990">
            <w:pPr>
              <w:keepNext/>
              <w:keepLines/>
              <w:spacing w:after="0"/>
              <w:jc w:val="center"/>
              <w:rPr>
                <w:rFonts w:ascii="Arial" w:eastAsia="Batang" w:hAnsi="Arial"/>
                <w:sz w:val="18"/>
              </w:rPr>
            </w:pPr>
            <w:r w:rsidRPr="00C447CE">
              <w:rPr>
                <w:rFonts w:ascii="Arial" w:hAnsi="Arial"/>
                <w:position w:val="-10"/>
                <w:sz w:val="18"/>
              </w:rPr>
              <w:object w:dxaOrig="200" w:dyaOrig="300" w14:anchorId="254384BE">
                <v:shape id="_x0000_i1045" type="#_x0000_t75" style="width:10pt;height:15pt" o:ole="">
                  <v:imagedata r:id="rId14" o:title=""/>
                </v:shape>
                <o:OLEObject Type="Embed" ProgID="Equation.3" ShapeID="_x0000_i1045" DrawAspect="Content" ObjectID="_1634801228" r:id="rId30"/>
              </w:object>
            </w:r>
          </w:p>
        </w:tc>
        <w:tc>
          <w:tcPr>
            <w:tcW w:w="1210" w:type="dxa"/>
            <w:shd w:val="clear" w:color="auto" w:fill="auto"/>
          </w:tcPr>
          <w:p w14:paraId="541181B5" w14:textId="77777777" w:rsidR="00421990" w:rsidRPr="00C447CE" w:rsidRDefault="00421990" w:rsidP="00421990">
            <w:pPr>
              <w:keepNext/>
              <w:keepLines/>
              <w:spacing w:after="0"/>
              <w:jc w:val="center"/>
              <w:rPr>
                <w:rFonts w:ascii="Arial" w:eastAsia="Batang" w:hAnsi="Arial"/>
                <w:sz w:val="18"/>
              </w:rPr>
            </w:pPr>
            <w:r w:rsidRPr="00C447CE">
              <w:rPr>
                <w:rFonts w:ascii="Arial" w:hAnsi="Arial"/>
                <w:position w:val="-10"/>
                <w:sz w:val="18"/>
              </w:rPr>
              <w:object w:dxaOrig="200" w:dyaOrig="300" w14:anchorId="2A482466">
                <v:shape id="_x0000_i1046" type="#_x0000_t75" style="width:10pt;height:15pt" o:ole="">
                  <v:imagedata r:id="rId14" o:title=""/>
                </v:shape>
                <o:OLEObject Type="Embed" ProgID="Equation.3" ShapeID="_x0000_i1046" DrawAspect="Content" ObjectID="_1634801229" r:id="rId31"/>
              </w:object>
            </w:r>
          </w:p>
        </w:tc>
        <w:tc>
          <w:tcPr>
            <w:tcW w:w="974" w:type="dxa"/>
            <w:shd w:val="clear" w:color="auto" w:fill="FFFF00"/>
          </w:tcPr>
          <w:p w14:paraId="3EA9EA60" w14:textId="744DAD5B" w:rsidR="00421990" w:rsidRPr="00C447CE" w:rsidRDefault="00C46A4F" w:rsidP="00421990">
            <w:pPr>
              <w:keepNext/>
              <w:keepLines/>
              <w:spacing w:after="0"/>
              <w:jc w:val="center"/>
              <w:rPr>
                <w:rFonts w:ascii="Arial" w:hAnsi="Arial"/>
                <w:sz w:val="18"/>
              </w:rPr>
            </w:pPr>
            <w:r>
              <w:rPr>
                <w:position w:val="-10"/>
              </w:rPr>
              <w:pict w14:anchorId="251A12BD">
                <v:shape id="_x0000_i1047" type="#_x0000_t75" style="width:7.5pt;height:14.5pt">
                  <v:imagedata r:id="rId21" o:title=""/>
                </v:shape>
              </w:pict>
            </w:r>
          </w:p>
        </w:tc>
        <w:tc>
          <w:tcPr>
            <w:tcW w:w="793" w:type="dxa"/>
            <w:shd w:val="clear" w:color="auto" w:fill="FFFF00"/>
          </w:tcPr>
          <w:p w14:paraId="179134C0" w14:textId="2B67935D" w:rsidR="00421990" w:rsidRPr="00C447CE" w:rsidRDefault="00C46A4F" w:rsidP="00421990">
            <w:pPr>
              <w:keepNext/>
              <w:keepLines/>
              <w:spacing w:after="0"/>
              <w:jc w:val="center"/>
              <w:rPr>
                <w:rFonts w:ascii="Arial" w:eastAsia="Batang" w:hAnsi="Arial"/>
                <w:sz w:val="18"/>
              </w:rPr>
            </w:pPr>
            <w:r>
              <w:rPr>
                <w:position w:val="-10"/>
              </w:rPr>
              <w:pict w14:anchorId="2286E0B7">
                <v:shape id="_x0000_i1048" type="#_x0000_t75" style="width:7.5pt;height:14.5pt">
                  <v:imagedata r:id="rId21" o:title=""/>
                </v:shape>
              </w:pict>
            </w:r>
            <w:r w:rsidR="00421990" w:rsidRPr="007903CC">
              <w:t>, 4</w:t>
            </w:r>
          </w:p>
        </w:tc>
        <w:tc>
          <w:tcPr>
            <w:tcW w:w="992" w:type="dxa"/>
            <w:shd w:val="clear" w:color="auto" w:fill="auto"/>
          </w:tcPr>
          <w:p w14:paraId="38A1755A" w14:textId="60FD924A" w:rsidR="00421990" w:rsidRPr="00C447CE" w:rsidRDefault="00421990" w:rsidP="00421990">
            <w:pPr>
              <w:keepNext/>
              <w:keepLines/>
              <w:spacing w:after="0"/>
              <w:jc w:val="center"/>
              <w:rPr>
                <w:rFonts w:ascii="Arial" w:eastAsia="Batang" w:hAnsi="Arial"/>
                <w:sz w:val="18"/>
              </w:rPr>
            </w:pPr>
          </w:p>
        </w:tc>
        <w:tc>
          <w:tcPr>
            <w:tcW w:w="1139" w:type="dxa"/>
            <w:shd w:val="clear" w:color="auto" w:fill="auto"/>
          </w:tcPr>
          <w:p w14:paraId="251FE21A" w14:textId="4C7E844E" w:rsidR="00421990" w:rsidRPr="00C447CE" w:rsidRDefault="00421990" w:rsidP="00421990">
            <w:pPr>
              <w:keepNext/>
              <w:keepLines/>
              <w:spacing w:after="0"/>
              <w:jc w:val="center"/>
              <w:rPr>
                <w:rFonts w:ascii="Arial" w:eastAsia="Batang" w:hAnsi="Arial"/>
                <w:sz w:val="18"/>
              </w:rPr>
            </w:pPr>
          </w:p>
        </w:tc>
      </w:tr>
      <w:tr w:rsidR="00424CF4" w:rsidRPr="00C447CE" w14:paraId="1E4CE1CC" w14:textId="77777777" w:rsidTr="000F45D5">
        <w:trPr>
          <w:jc w:val="center"/>
        </w:trPr>
        <w:tc>
          <w:tcPr>
            <w:tcW w:w="1418" w:type="dxa"/>
            <w:shd w:val="clear" w:color="auto" w:fill="auto"/>
          </w:tcPr>
          <w:p w14:paraId="36F43F06" w14:textId="77777777" w:rsidR="007142AB" w:rsidRPr="00C447CE" w:rsidRDefault="007142AB" w:rsidP="007142AB">
            <w:pPr>
              <w:keepNext/>
              <w:keepLines/>
              <w:spacing w:after="0"/>
              <w:jc w:val="center"/>
              <w:rPr>
                <w:rFonts w:ascii="Arial" w:eastAsia="Batang" w:hAnsi="Arial" w:cs="Arial"/>
                <w:sz w:val="18"/>
              </w:rPr>
            </w:pPr>
            <w:r w:rsidRPr="00C447CE">
              <w:rPr>
                <w:rFonts w:ascii="Arial" w:eastAsia="Batang" w:hAnsi="Arial"/>
                <w:sz w:val="18"/>
              </w:rPr>
              <w:t>6</w:t>
            </w:r>
          </w:p>
        </w:tc>
        <w:tc>
          <w:tcPr>
            <w:tcW w:w="845" w:type="dxa"/>
            <w:shd w:val="clear" w:color="auto" w:fill="auto"/>
          </w:tcPr>
          <w:p w14:paraId="5322A5DD" w14:textId="77777777" w:rsidR="007142AB" w:rsidRPr="00C447CE" w:rsidRDefault="007142AB" w:rsidP="007142AB">
            <w:pPr>
              <w:keepNext/>
              <w:keepLines/>
              <w:spacing w:after="0"/>
              <w:jc w:val="center"/>
              <w:rPr>
                <w:rFonts w:ascii="Arial" w:hAnsi="Arial"/>
                <w:sz w:val="18"/>
              </w:rPr>
            </w:pPr>
            <w:r w:rsidRPr="00C447CE">
              <w:rPr>
                <w:rFonts w:ascii="Arial" w:hAnsi="Arial"/>
                <w:position w:val="-10"/>
                <w:sz w:val="18"/>
              </w:rPr>
              <w:object w:dxaOrig="200" w:dyaOrig="300" w14:anchorId="2CA91973">
                <v:shape id="_x0000_i1049" type="#_x0000_t75" style="width:10pt;height:15pt" o:ole="">
                  <v:imagedata r:id="rId14" o:title=""/>
                </v:shape>
                <o:OLEObject Type="Embed" ProgID="Equation.3" ShapeID="_x0000_i1049" DrawAspect="Content" ObjectID="_1634801230" r:id="rId32"/>
              </w:object>
            </w:r>
          </w:p>
        </w:tc>
        <w:tc>
          <w:tcPr>
            <w:tcW w:w="851" w:type="dxa"/>
            <w:shd w:val="clear" w:color="auto" w:fill="auto"/>
          </w:tcPr>
          <w:p w14:paraId="73420392" w14:textId="77777777" w:rsidR="007142AB" w:rsidRPr="00C447CE" w:rsidRDefault="007142AB" w:rsidP="007142AB">
            <w:pPr>
              <w:keepNext/>
              <w:keepLines/>
              <w:spacing w:after="0"/>
              <w:jc w:val="center"/>
              <w:rPr>
                <w:rFonts w:ascii="Arial" w:eastAsia="Batang" w:hAnsi="Arial"/>
                <w:sz w:val="18"/>
              </w:rPr>
            </w:pPr>
            <w:r w:rsidRPr="00C447CE">
              <w:rPr>
                <w:rFonts w:ascii="Arial" w:hAnsi="Arial"/>
                <w:position w:val="-10"/>
                <w:sz w:val="18"/>
              </w:rPr>
              <w:object w:dxaOrig="200" w:dyaOrig="300" w14:anchorId="6E4213B0">
                <v:shape id="_x0000_i1050" type="#_x0000_t75" style="width:10pt;height:15pt" o:ole="">
                  <v:imagedata r:id="rId14" o:title=""/>
                </v:shape>
                <o:OLEObject Type="Embed" ProgID="Equation.3" ShapeID="_x0000_i1050" DrawAspect="Content" ObjectID="_1634801231" r:id="rId33"/>
              </w:object>
            </w:r>
          </w:p>
        </w:tc>
        <w:tc>
          <w:tcPr>
            <w:tcW w:w="992" w:type="dxa"/>
            <w:shd w:val="clear" w:color="auto" w:fill="auto"/>
          </w:tcPr>
          <w:p w14:paraId="468FF4A5" w14:textId="77777777" w:rsidR="007142AB" w:rsidRPr="00C447CE" w:rsidRDefault="007142AB" w:rsidP="007142AB">
            <w:pPr>
              <w:keepNext/>
              <w:keepLines/>
              <w:spacing w:after="0"/>
              <w:jc w:val="center"/>
              <w:rPr>
                <w:rFonts w:ascii="Arial" w:eastAsia="Batang" w:hAnsi="Arial"/>
                <w:sz w:val="18"/>
              </w:rPr>
            </w:pPr>
            <w:r w:rsidRPr="00C447CE">
              <w:rPr>
                <w:rFonts w:ascii="Arial" w:hAnsi="Arial"/>
                <w:position w:val="-10"/>
                <w:sz w:val="18"/>
              </w:rPr>
              <w:object w:dxaOrig="200" w:dyaOrig="300" w14:anchorId="77FA28A4">
                <v:shape id="_x0000_i1051" type="#_x0000_t75" style="width:10pt;height:15pt" o:ole="">
                  <v:imagedata r:id="rId14" o:title=""/>
                </v:shape>
                <o:OLEObject Type="Embed" ProgID="Equation.3" ShapeID="_x0000_i1051" DrawAspect="Content" ObjectID="_1634801232" r:id="rId34"/>
              </w:object>
            </w:r>
          </w:p>
        </w:tc>
        <w:tc>
          <w:tcPr>
            <w:tcW w:w="1210" w:type="dxa"/>
            <w:shd w:val="clear" w:color="auto" w:fill="auto"/>
          </w:tcPr>
          <w:p w14:paraId="1BA93A7B" w14:textId="77777777" w:rsidR="007142AB" w:rsidRPr="00C447CE" w:rsidRDefault="007142AB" w:rsidP="007142AB">
            <w:pPr>
              <w:keepNext/>
              <w:keepLines/>
              <w:spacing w:after="0"/>
              <w:jc w:val="center"/>
              <w:rPr>
                <w:rFonts w:ascii="Arial" w:eastAsia="Batang" w:hAnsi="Arial"/>
                <w:sz w:val="18"/>
              </w:rPr>
            </w:pPr>
            <w:r w:rsidRPr="00C447CE">
              <w:rPr>
                <w:rFonts w:ascii="Arial" w:hAnsi="Arial"/>
                <w:position w:val="-10"/>
                <w:sz w:val="18"/>
              </w:rPr>
              <w:object w:dxaOrig="200" w:dyaOrig="300" w14:anchorId="52F61663">
                <v:shape id="_x0000_i1052" type="#_x0000_t75" style="width:10pt;height:15pt" o:ole="">
                  <v:imagedata r:id="rId14" o:title=""/>
                </v:shape>
                <o:OLEObject Type="Embed" ProgID="Equation.3" ShapeID="_x0000_i1052" DrawAspect="Content" ObjectID="_1634801233" r:id="rId35"/>
              </w:object>
            </w:r>
          </w:p>
        </w:tc>
        <w:tc>
          <w:tcPr>
            <w:tcW w:w="974" w:type="dxa"/>
            <w:shd w:val="clear" w:color="auto" w:fill="auto"/>
          </w:tcPr>
          <w:p w14:paraId="463540AC" w14:textId="77777777" w:rsidR="007142AB" w:rsidRPr="00FE06CE" w:rsidRDefault="007142AB" w:rsidP="007142AB">
            <w:pPr>
              <w:keepNext/>
              <w:keepLines/>
              <w:spacing w:after="0"/>
              <w:jc w:val="center"/>
              <w:rPr>
                <w:rFonts w:ascii="Arial" w:hAnsi="Arial"/>
                <w:sz w:val="18"/>
              </w:rPr>
            </w:pPr>
            <w:r w:rsidRPr="00FE06CE">
              <w:rPr>
                <w:rFonts w:ascii="Arial" w:hAnsi="Arial"/>
                <w:noProof/>
                <w:color w:val="FF0000"/>
                <w:position w:val="-10"/>
                <w:sz w:val="18"/>
                <w:lang w:eastAsia="zh-CN"/>
              </w:rPr>
              <w:drawing>
                <wp:inline distT="0" distB="0" distL="0" distR="0" wp14:anchorId="69005D74" wp14:editId="4E0E2918">
                  <wp:extent cx="140970" cy="191135"/>
                  <wp:effectExtent l="0" t="0" r="0" b="0"/>
                  <wp:docPr id="3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793" w:type="dxa"/>
            <w:shd w:val="clear" w:color="auto" w:fill="auto"/>
          </w:tcPr>
          <w:p w14:paraId="03FEE4F9" w14:textId="77777777" w:rsidR="007142AB" w:rsidRPr="00FE06CE" w:rsidRDefault="007142AB" w:rsidP="007142AB">
            <w:pPr>
              <w:keepNext/>
              <w:keepLines/>
              <w:spacing w:after="0"/>
              <w:jc w:val="center"/>
              <w:rPr>
                <w:rFonts w:ascii="Arial" w:eastAsia="Batang" w:hAnsi="Arial"/>
                <w:sz w:val="18"/>
              </w:rPr>
            </w:pPr>
            <w:r w:rsidRPr="00FE06CE">
              <w:rPr>
                <w:rFonts w:ascii="Arial" w:hAnsi="Arial"/>
                <w:noProof/>
                <w:color w:val="FF0000"/>
                <w:position w:val="-10"/>
                <w:sz w:val="18"/>
                <w:lang w:eastAsia="zh-CN"/>
              </w:rPr>
              <w:drawing>
                <wp:inline distT="0" distB="0" distL="0" distR="0" wp14:anchorId="104B6486" wp14:editId="375C2440">
                  <wp:extent cx="241300" cy="191135"/>
                  <wp:effectExtent l="0" t="0" r="6350" b="0"/>
                  <wp:docPr id="3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992" w:type="dxa"/>
            <w:shd w:val="clear" w:color="auto" w:fill="auto"/>
          </w:tcPr>
          <w:p w14:paraId="64A2D9CE" w14:textId="77777777" w:rsidR="007142AB" w:rsidRPr="00FE06CE" w:rsidRDefault="007142AB" w:rsidP="007142AB">
            <w:pPr>
              <w:keepNext/>
              <w:keepLines/>
              <w:spacing w:after="0"/>
              <w:jc w:val="center"/>
              <w:rPr>
                <w:rFonts w:ascii="Arial" w:eastAsia="Batang" w:hAnsi="Arial"/>
                <w:sz w:val="18"/>
              </w:rPr>
            </w:pPr>
          </w:p>
        </w:tc>
        <w:tc>
          <w:tcPr>
            <w:tcW w:w="1139" w:type="dxa"/>
            <w:shd w:val="clear" w:color="auto" w:fill="auto"/>
          </w:tcPr>
          <w:p w14:paraId="568A9A43" w14:textId="77777777" w:rsidR="007142AB" w:rsidRPr="00FE06CE" w:rsidRDefault="007142AB" w:rsidP="007142AB">
            <w:pPr>
              <w:keepNext/>
              <w:keepLines/>
              <w:spacing w:after="0"/>
              <w:jc w:val="center"/>
              <w:rPr>
                <w:rFonts w:ascii="Arial" w:eastAsia="Batang" w:hAnsi="Arial"/>
                <w:sz w:val="18"/>
              </w:rPr>
            </w:pPr>
          </w:p>
        </w:tc>
      </w:tr>
      <w:tr w:rsidR="00424CF4" w:rsidRPr="00C447CE" w14:paraId="103E3166" w14:textId="77777777" w:rsidTr="000F45D5">
        <w:trPr>
          <w:jc w:val="center"/>
        </w:trPr>
        <w:tc>
          <w:tcPr>
            <w:tcW w:w="1418" w:type="dxa"/>
            <w:shd w:val="clear" w:color="auto" w:fill="auto"/>
          </w:tcPr>
          <w:p w14:paraId="067F0057" w14:textId="77777777" w:rsidR="007142AB" w:rsidRPr="00C447CE" w:rsidRDefault="007142AB" w:rsidP="007142AB">
            <w:pPr>
              <w:keepNext/>
              <w:keepLines/>
              <w:spacing w:after="0"/>
              <w:jc w:val="center"/>
              <w:rPr>
                <w:rFonts w:ascii="Arial" w:eastAsia="Batang" w:hAnsi="Arial"/>
                <w:sz w:val="18"/>
              </w:rPr>
            </w:pPr>
            <w:r w:rsidRPr="00C447CE">
              <w:rPr>
                <w:rFonts w:ascii="Arial" w:eastAsia="Batang" w:hAnsi="Arial" w:cs="Arial"/>
                <w:sz w:val="18"/>
              </w:rPr>
              <w:t>7</w:t>
            </w:r>
          </w:p>
        </w:tc>
        <w:tc>
          <w:tcPr>
            <w:tcW w:w="845" w:type="dxa"/>
            <w:shd w:val="clear" w:color="auto" w:fill="auto"/>
          </w:tcPr>
          <w:p w14:paraId="513CCA0B" w14:textId="77777777" w:rsidR="007142AB" w:rsidRPr="00C447CE" w:rsidRDefault="007142AB" w:rsidP="007142AB">
            <w:pPr>
              <w:keepNext/>
              <w:keepLines/>
              <w:spacing w:after="0"/>
              <w:jc w:val="center"/>
              <w:rPr>
                <w:rFonts w:ascii="Arial" w:eastAsia="Batang" w:hAnsi="Arial"/>
                <w:sz w:val="18"/>
              </w:rPr>
            </w:pPr>
            <w:r w:rsidRPr="00C447CE">
              <w:rPr>
                <w:rFonts w:ascii="Arial" w:hAnsi="Arial"/>
                <w:position w:val="-10"/>
                <w:sz w:val="18"/>
              </w:rPr>
              <w:object w:dxaOrig="200" w:dyaOrig="300" w14:anchorId="45C5A2B7">
                <v:shape id="_x0000_i1053" type="#_x0000_t75" style="width:10pt;height:15pt" o:ole="">
                  <v:imagedata r:id="rId14" o:title=""/>
                </v:shape>
                <o:OLEObject Type="Embed" ProgID="Equation.3" ShapeID="_x0000_i1053" DrawAspect="Content" ObjectID="_1634801234" r:id="rId38"/>
              </w:object>
            </w:r>
          </w:p>
        </w:tc>
        <w:tc>
          <w:tcPr>
            <w:tcW w:w="851" w:type="dxa"/>
            <w:shd w:val="clear" w:color="auto" w:fill="auto"/>
          </w:tcPr>
          <w:p w14:paraId="241FE9EE" w14:textId="77777777" w:rsidR="007142AB" w:rsidRPr="00C447CE" w:rsidRDefault="007142AB" w:rsidP="007142AB">
            <w:pPr>
              <w:keepNext/>
              <w:keepLines/>
              <w:spacing w:after="0"/>
              <w:jc w:val="center"/>
              <w:rPr>
                <w:rFonts w:ascii="Arial" w:eastAsia="Batang" w:hAnsi="Arial"/>
                <w:sz w:val="18"/>
              </w:rPr>
            </w:pPr>
            <w:r w:rsidRPr="00C447CE">
              <w:rPr>
                <w:rFonts w:ascii="Arial" w:hAnsi="Arial"/>
                <w:position w:val="-10"/>
                <w:sz w:val="18"/>
              </w:rPr>
              <w:object w:dxaOrig="200" w:dyaOrig="300" w14:anchorId="4A001CA6">
                <v:shape id="_x0000_i1054" type="#_x0000_t75" style="width:10pt;height:15pt" o:ole="">
                  <v:imagedata r:id="rId14" o:title=""/>
                </v:shape>
                <o:OLEObject Type="Embed" ProgID="Equation.3" ShapeID="_x0000_i1054" DrawAspect="Content" ObjectID="_1634801235" r:id="rId39"/>
              </w:object>
            </w:r>
          </w:p>
        </w:tc>
        <w:tc>
          <w:tcPr>
            <w:tcW w:w="992" w:type="dxa"/>
            <w:shd w:val="clear" w:color="auto" w:fill="auto"/>
          </w:tcPr>
          <w:p w14:paraId="775E1272" w14:textId="77777777" w:rsidR="007142AB" w:rsidRPr="00C447CE" w:rsidRDefault="007142AB" w:rsidP="007142AB">
            <w:pPr>
              <w:keepNext/>
              <w:keepLines/>
              <w:spacing w:after="0"/>
              <w:jc w:val="center"/>
              <w:rPr>
                <w:rFonts w:ascii="Arial" w:eastAsia="Batang" w:hAnsi="Arial"/>
                <w:sz w:val="18"/>
              </w:rPr>
            </w:pPr>
            <w:r w:rsidRPr="00C447CE">
              <w:rPr>
                <w:rFonts w:ascii="Arial" w:hAnsi="Arial"/>
                <w:position w:val="-10"/>
                <w:sz w:val="18"/>
              </w:rPr>
              <w:object w:dxaOrig="200" w:dyaOrig="300" w14:anchorId="0157E1CD">
                <v:shape id="_x0000_i1055" type="#_x0000_t75" style="width:10pt;height:15pt" o:ole="">
                  <v:imagedata r:id="rId14" o:title=""/>
                </v:shape>
                <o:OLEObject Type="Embed" ProgID="Equation.3" ShapeID="_x0000_i1055" DrawAspect="Content" ObjectID="_1634801236" r:id="rId40"/>
              </w:object>
            </w:r>
          </w:p>
        </w:tc>
        <w:tc>
          <w:tcPr>
            <w:tcW w:w="1210" w:type="dxa"/>
            <w:shd w:val="clear" w:color="auto" w:fill="auto"/>
          </w:tcPr>
          <w:p w14:paraId="6EF68816" w14:textId="77777777" w:rsidR="007142AB" w:rsidRPr="00C447CE" w:rsidRDefault="007142AB" w:rsidP="007142AB">
            <w:pPr>
              <w:keepNext/>
              <w:keepLines/>
              <w:spacing w:after="0"/>
              <w:jc w:val="center"/>
              <w:rPr>
                <w:rFonts w:ascii="Arial" w:eastAsia="Batang" w:hAnsi="Arial"/>
                <w:sz w:val="18"/>
              </w:rPr>
            </w:pPr>
            <w:r w:rsidRPr="00C447CE">
              <w:rPr>
                <w:rFonts w:ascii="Arial" w:hAnsi="Arial"/>
                <w:position w:val="-10"/>
                <w:sz w:val="18"/>
              </w:rPr>
              <w:object w:dxaOrig="200" w:dyaOrig="300" w14:anchorId="237E329E">
                <v:shape id="_x0000_i1056" type="#_x0000_t75" style="width:9.8pt;height:15pt" o:ole="">
                  <v:imagedata r:id="rId14" o:title=""/>
                </v:shape>
                <o:OLEObject Type="Embed" ProgID="Equation.3" ShapeID="_x0000_i1056" DrawAspect="Content" ObjectID="_1634801237" r:id="rId41"/>
              </w:object>
            </w:r>
          </w:p>
        </w:tc>
        <w:tc>
          <w:tcPr>
            <w:tcW w:w="974" w:type="dxa"/>
            <w:shd w:val="clear" w:color="auto" w:fill="auto"/>
          </w:tcPr>
          <w:p w14:paraId="02CFAAC2" w14:textId="77777777" w:rsidR="007142AB" w:rsidRPr="00C447CE" w:rsidRDefault="007142AB" w:rsidP="007142AB">
            <w:pPr>
              <w:keepNext/>
              <w:keepLines/>
              <w:spacing w:after="0"/>
              <w:jc w:val="center"/>
              <w:rPr>
                <w:rFonts w:ascii="Arial" w:eastAsia="Batang" w:hAnsi="Arial"/>
                <w:sz w:val="18"/>
              </w:rPr>
            </w:pPr>
            <w:r w:rsidRPr="00C447CE">
              <w:rPr>
                <w:rFonts w:ascii="Arial" w:hAnsi="Arial"/>
                <w:position w:val="-10"/>
                <w:sz w:val="18"/>
              </w:rPr>
              <w:object w:dxaOrig="200" w:dyaOrig="300" w14:anchorId="3B689345">
                <v:shape id="_x0000_i1057" type="#_x0000_t75" style="width:9.8pt;height:15pt" o:ole="">
                  <v:imagedata r:id="rId14" o:title=""/>
                </v:shape>
                <o:OLEObject Type="Embed" ProgID="Equation.3" ShapeID="_x0000_i1057" DrawAspect="Content" ObjectID="_1634801238" r:id="rId42"/>
              </w:object>
            </w:r>
          </w:p>
        </w:tc>
        <w:tc>
          <w:tcPr>
            <w:tcW w:w="793" w:type="dxa"/>
            <w:shd w:val="clear" w:color="auto" w:fill="auto"/>
          </w:tcPr>
          <w:p w14:paraId="73D68434" w14:textId="434217A0" w:rsidR="007142AB" w:rsidRPr="00C447CE" w:rsidRDefault="007142AB" w:rsidP="007142AB">
            <w:pPr>
              <w:keepNext/>
              <w:keepLines/>
              <w:spacing w:after="0"/>
              <w:jc w:val="center"/>
              <w:rPr>
                <w:rFonts w:ascii="Arial" w:eastAsia="Batang" w:hAnsi="Arial"/>
                <w:sz w:val="18"/>
              </w:rPr>
            </w:pPr>
            <w:r>
              <w:rPr>
                <w:rFonts w:ascii="Arial" w:hAnsi="Arial"/>
                <w:noProof/>
                <w:position w:val="-10"/>
                <w:sz w:val="18"/>
                <w:lang w:eastAsia="zh-CN"/>
              </w:rPr>
              <w:drawing>
                <wp:inline distT="0" distB="0" distL="0" distR="0" wp14:anchorId="35E68211" wp14:editId="5FD32BBF">
                  <wp:extent cx="230505" cy="191135"/>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30505" cy="191135"/>
                          </a:xfrm>
                          <a:prstGeom prst="rect">
                            <a:avLst/>
                          </a:prstGeom>
                          <a:noFill/>
                          <a:ln>
                            <a:noFill/>
                          </a:ln>
                        </pic:spPr>
                      </pic:pic>
                    </a:graphicData>
                  </a:graphic>
                </wp:inline>
              </w:drawing>
            </w:r>
          </w:p>
        </w:tc>
        <w:tc>
          <w:tcPr>
            <w:tcW w:w="992" w:type="dxa"/>
            <w:shd w:val="clear" w:color="auto" w:fill="auto"/>
          </w:tcPr>
          <w:p w14:paraId="079AB3C9" w14:textId="77777777" w:rsidR="007142AB" w:rsidRPr="00C447CE" w:rsidRDefault="007142AB" w:rsidP="007142AB">
            <w:pPr>
              <w:keepNext/>
              <w:keepLines/>
              <w:spacing w:after="0"/>
              <w:jc w:val="center"/>
              <w:rPr>
                <w:rFonts w:ascii="Arial" w:eastAsia="Batang" w:hAnsi="Arial"/>
                <w:sz w:val="18"/>
              </w:rPr>
            </w:pPr>
          </w:p>
        </w:tc>
        <w:tc>
          <w:tcPr>
            <w:tcW w:w="1139" w:type="dxa"/>
            <w:shd w:val="clear" w:color="auto" w:fill="auto"/>
          </w:tcPr>
          <w:p w14:paraId="54EFD7FF" w14:textId="77777777" w:rsidR="007142AB" w:rsidRPr="00C447CE" w:rsidRDefault="007142AB" w:rsidP="007142AB">
            <w:pPr>
              <w:keepNext/>
              <w:keepLines/>
              <w:spacing w:after="0"/>
              <w:jc w:val="center"/>
              <w:rPr>
                <w:rFonts w:ascii="Arial" w:eastAsia="Batang" w:hAnsi="Arial"/>
                <w:sz w:val="18"/>
              </w:rPr>
            </w:pPr>
          </w:p>
        </w:tc>
      </w:tr>
      <w:tr w:rsidR="00EF4DE4" w:rsidRPr="00C447CE" w14:paraId="28B0655D" w14:textId="77777777" w:rsidTr="000F45D5">
        <w:trPr>
          <w:jc w:val="center"/>
        </w:trPr>
        <w:tc>
          <w:tcPr>
            <w:tcW w:w="1418" w:type="dxa"/>
            <w:shd w:val="clear" w:color="auto" w:fill="auto"/>
          </w:tcPr>
          <w:p w14:paraId="3CF9CEC7" w14:textId="77777777" w:rsidR="00421990" w:rsidRPr="00C447CE" w:rsidRDefault="00421990" w:rsidP="00421990">
            <w:pPr>
              <w:keepNext/>
              <w:keepLines/>
              <w:spacing w:after="0"/>
              <w:jc w:val="center"/>
              <w:rPr>
                <w:rFonts w:ascii="Arial" w:eastAsia="Batang" w:hAnsi="Arial"/>
                <w:sz w:val="18"/>
              </w:rPr>
            </w:pPr>
            <w:r w:rsidRPr="00C447CE">
              <w:rPr>
                <w:rFonts w:ascii="Arial" w:eastAsia="Batang" w:hAnsi="Arial"/>
                <w:sz w:val="18"/>
              </w:rPr>
              <w:t>8</w:t>
            </w:r>
          </w:p>
        </w:tc>
        <w:tc>
          <w:tcPr>
            <w:tcW w:w="845" w:type="dxa"/>
            <w:shd w:val="clear" w:color="auto" w:fill="auto"/>
          </w:tcPr>
          <w:p w14:paraId="567E6F06" w14:textId="77777777" w:rsidR="00421990" w:rsidRPr="00C447CE" w:rsidRDefault="00421990" w:rsidP="00421990">
            <w:pPr>
              <w:keepNext/>
              <w:keepLines/>
              <w:spacing w:after="0"/>
              <w:jc w:val="center"/>
              <w:rPr>
                <w:rFonts w:ascii="Arial" w:eastAsia="Batang" w:hAnsi="Arial"/>
                <w:sz w:val="18"/>
              </w:rPr>
            </w:pPr>
            <w:r w:rsidRPr="00C447CE">
              <w:rPr>
                <w:rFonts w:ascii="Arial" w:hAnsi="Arial"/>
                <w:position w:val="-10"/>
                <w:sz w:val="18"/>
              </w:rPr>
              <w:object w:dxaOrig="200" w:dyaOrig="300" w14:anchorId="6718869D">
                <v:shape id="_x0000_i1058" type="#_x0000_t75" style="width:9.8pt;height:15pt" o:ole="">
                  <v:imagedata r:id="rId14" o:title=""/>
                </v:shape>
                <o:OLEObject Type="Embed" ProgID="Equation.3" ShapeID="_x0000_i1058" DrawAspect="Content" ObjectID="_1634801239" r:id="rId43"/>
              </w:object>
            </w:r>
          </w:p>
        </w:tc>
        <w:tc>
          <w:tcPr>
            <w:tcW w:w="851" w:type="dxa"/>
            <w:shd w:val="clear" w:color="auto" w:fill="auto"/>
          </w:tcPr>
          <w:p w14:paraId="4B762500" w14:textId="77777777" w:rsidR="00421990" w:rsidRPr="00C447CE" w:rsidRDefault="00421990" w:rsidP="00421990">
            <w:pPr>
              <w:keepNext/>
              <w:keepLines/>
              <w:spacing w:after="0"/>
              <w:jc w:val="center"/>
              <w:rPr>
                <w:rFonts w:ascii="Arial" w:eastAsia="Batang" w:hAnsi="Arial"/>
                <w:sz w:val="18"/>
              </w:rPr>
            </w:pPr>
            <w:r w:rsidRPr="00C447CE">
              <w:rPr>
                <w:rFonts w:ascii="Arial" w:hAnsi="Arial"/>
                <w:position w:val="-10"/>
                <w:sz w:val="18"/>
              </w:rPr>
              <w:object w:dxaOrig="200" w:dyaOrig="300" w14:anchorId="32F116F8">
                <v:shape id="_x0000_i1059" type="#_x0000_t75" style="width:9.8pt;height:15pt" o:ole="">
                  <v:imagedata r:id="rId14" o:title=""/>
                </v:shape>
                <o:OLEObject Type="Embed" ProgID="Equation.3" ShapeID="_x0000_i1059" DrawAspect="Content" ObjectID="_1634801240" r:id="rId44"/>
              </w:object>
            </w:r>
            <w:r w:rsidRPr="00C447CE">
              <w:rPr>
                <w:rFonts w:ascii="Arial" w:hAnsi="Arial"/>
                <w:sz w:val="18"/>
              </w:rPr>
              <w:t>, 7</w:t>
            </w:r>
          </w:p>
        </w:tc>
        <w:tc>
          <w:tcPr>
            <w:tcW w:w="992" w:type="dxa"/>
            <w:shd w:val="clear" w:color="auto" w:fill="auto"/>
          </w:tcPr>
          <w:p w14:paraId="0E765974" w14:textId="77777777" w:rsidR="00421990" w:rsidRPr="00C447CE" w:rsidRDefault="00421990" w:rsidP="00421990">
            <w:pPr>
              <w:keepNext/>
              <w:keepLines/>
              <w:spacing w:after="0"/>
              <w:jc w:val="center"/>
              <w:rPr>
                <w:rFonts w:ascii="Arial" w:eastAsia="Batang" w:hAnsi="Arial"/>
                <w:sz w:val="18"/>
              </w:rPr>
            </w:pPr>
            <w:r w:rsidRPr="00C447CE">
              <w:rPr>
                <w:rFonts w:ascii="Arial" w:hAnsi="Arial"/>
                <w:position w:val="-10"/>
                <w:sz w:val="18"/>
              </w:rPr>
              <w:object w:dxaOrig="200" w:dyaOrig="300" w14:anchorId="660AEB14">
                <v:shape id="_x0000_i1060" type="#_x0000_t75" style="width:9.8pt;height:15pt" o:ole="">
                  <v:imagedata r:id="rId14" o:title=""/>
                </v:shape>
                <o:OLEObject Type="Embed" ProgID="Equation.3" ShapeID="_x0000_i1060" DrawAspect="Content" ObjectID="_1634801241" r:id="rId45"/>
              </w:object>
            </w:r>
            <w:r w:rsidRPr="00C447CE">
              <w:rPr>
                <w:rFonts w:ascii="Arial" w:hAnsi="Arial"/>
                <w:sz w:val="18"/>
              </w:rPr>
              <w:t>, 7</w:t>
            </w:r>
          </w:p>
        </w:tc>
        <w:tc>
          <w:tcPr>
            <w:tcW w:w="1210" w:type="dxa"/>
            <w:shd w:val="clear" w:color="auto" w:fill="auto"/>
          </w:tcPr>
          <w:p w14:paraId="6D52728E" w14:textId="77777777" w:rsidR="00421990" w:rsidRPr="00C447CE" w:rsidRDefault="00421990" w:rsidP="00421990">
            <w:pPr>
              <w:keepNext/>
              <w:keepLines/>
              <w:spacing w:after="0"/>
              <w:jc w:val="center"/>
              <w:rPr>
                <w:rFonts w:ascii="Arial" w:eastAsia="Batang" w:hAnsi="Arial"/>
                <w:sz w:val="18"/>
              </w:rPr>
            </w:pPr>
            <w:r w:rsidRPr="00C447CE">
              <w:rPr>
                <w:rFonts w:ascii="Arial" w:hAnsi="Arial"/>
                <w:position w:val="-10"/>
                <w:sz w:val="18"/>
              </w:rPr>
              <w:object w:dxaOrig="200" w:dyaOrig="300" w14:anchorId="4BE946F1">
                <v:shape id="_x0000_i1061" type="#_x0000_t75" style="width:9.8pt;height:15pt" o:ole="">
                  <v:imagedata r:id="rId14" o:title=""/>
                </v:shape>
                <o:OLEObject Type="Embed" ProgID="Equation.3" ShapeID="_x0000_i1061" DrawAspect="Content" ObjectID="_1634801242" r:id="rId46"/>
              </w:object>
            </w:r>
            <w:r w:rsidRPr="00C447CE">
              <w:rPr>
                <w:rFonts w:ascii="Arial" w:hAnsi="Arial"/>
                <w:sz w:val="18"/>
              </w:rPr>
              <w:t>, 7</w:t>
            </w:r>
          </w:p>
        </w:tc>
        <w:tc>
          <w:tcPr>
            <w:tcW w:w="974" w:type="dxa"/>
            <w:shd w:val="clear" w:color="auto" w:fill="FFFF00"/>
          </w:tcPr>
          <w:p w14:paraId="0F01B35D" w14:textId="1377F1F7" w:rsidR="00421990" w:rsidRPr="00C447CE" w:rsidRDefault="00C46A4F" w:rsidP="00421990">
            <w:pPr>
              <w:keepNext/>
              <w:keepLines/>
              <w:spacing w:after="0"/>
              <w:jc w:val="center"/>
              <w:rPr>
                <w:rFonts w:ascii="Arial" w:eastAsia="Batang" w:hAnsi="Arial"/>
                <w:sz w:val="18"/>
              </w:rPr>
            </w:pPr>
            <w:r>
              <w:rPr>
                <w:position w:val="-10"/>
              </w:rPr>
              <w:pict w14:anchorId="1E21D869">
                <v:shape id="_x0000_i1062" type="#_x0000_t75" style="width:7.5pt;height:14.4pt">
                  <v:imagedata r:id="rId21" o:title=""/>
                </v:shape>
              </w:pict>
            </w:r>
          </w:p>
        </w:tc>
        <w:tc>
          <w:tcPr>
            <w:tcW w:w="793" w:type="dxa"/>
            <w:shd w:val="clear" w:color="auto" w:fill="FFFF00"/>
          </w:tcPr>
          <w:p w14:paraId="4F4AC157" w14:textId="0180594E" w:rsidR="00421990" w:rsidRPr="00C447CE" w:rsidRDefault="00C46A4F" w:rsidP="00421990">
            <w:pPr>
              <w:keepNext/>
              <w:keepLines/>
              <w:spacing w:after="0"/>
              <w:jc w:val="center"/>
              <w:rPr>
                <w:rFonts w:ascii="Arial" w:eastAsia="Batang" w:hAnsi="Arial"/>
                <w:sz w:val="18"/>
              </w:rPr>
            </w:pPr>
            <w:r>
              <w:rPr>
                <w:position w:val="-10"/>
              </w:rPr>
              <w:pict w14:anchorId="07A935C4">
                <v:shape id="_x0000_i1063" type="#_x0000_t75" style="width:7.5pt;height:14.4pt">
                  <v:imagedata r:id="rId21" o:title=""/>
                </v:shape>
              </w:pict>
            </w:r>
            <w:r w:rsidR="00421990" w:rsidRPr="007903CC">
              <w:t>, 6</w:t>
            </w:r>
          </w:p>
        </w:tc>
        <w:tc>
          <w:tcPr>
            <w:tcW w:w="992" w:type="dxa"/>
            <w:shd w:val="clear" w:color="auto" w:fill="FFFF00"/>
          </w:tcPr>
          <w:p w14:paraId="01E7F62F" w14:textId="459E0DB3" w:rsidR="00421990" w:rsidRPr="00C447CE" w:rsidRDefault="00C46A4F" w:rsidP="00421990">
            <w:pPr>
              <w:keepNext/>
              <w:keepLines/>
              <w:spacing w:after="0"/>
              <w:jc w:val="center"/>
              <w:rPr>
                <w:rFonts w:ascii="Arial" w:eastAsia="Batang" w:hAnsi="Arial"/>
                <w:sz w:val="18"/>
              </w:rPr>
            </w:pPr>
            <w:r>
              <w:rPr>
                <w:position w:val="-10"/>
              </w:rPr>
              <w:pict w14:anchorId="560CD6EC">
                <v:shape id="_x0000_i1064" type="#_x0000_t75" style="width:7.5pt;height:14.4pt">
                  <v:imagedata r:id="rId21" o:title=""/>
                </v:shape>
              </w:pict>
            </w:r>
            <w:r w:rsidR="00421990" w:rsidRPr="007903CC">
              <w:t>, 3, 6</w:t>
            </w:r>
          </w:p>
        </w:tc>
        <w:tc>
          <w:tcPr>
            <w:tcW w:w="1139" w:type="dxa"/>
            <w:shd w:val="clear" w:color="auto" w:fill="FFFF00"/>
          </w:tcPr>
          <w:p w14:paraId="3ADC18CE" w14:textId="1E46D587" w:rsidR="00421990" w:rsidRPr="00C447CE" w:rsidRDefault="00C46A4F" w:rsidP="00421990">
            <w:pPr>
              <w:keepNext/>
              <w:keepLines/>
              <w:spacing w:after="0"/>
              <w:jc w:val="center"/>
              <w:rPr>
                <w:rFonts w:ascii="Arial" w:eastAsia="Batang" w:hAnsi="Arial"/>
                <w:sz w:val="18"/>
              </w:rPr>
            </w:pPr>
            <w:r>
              <w:rPr>
                <w:position w:val="-10"/>
              </w:rPr>
              <w:pict w14:anchorId="0C43C0C4">
                <v:shape id="_x0000_i1065" type="#_x0000_t75" style="width:7.5pt;height:14.4pt">
                  <v:imagedata r:id="rId21" o:title=""/>
                </v:shape>
              </w:pict>
            </w:r>
            <w:r w:rsidR="00421990" w:rsidRPr="007903CC">
              <w:t>, 3, 6</w:t>
            </w:r>
          </w:p>
        </w:tc>
      </w:tr>
      <w:tr w:rsidR="00424CF4" w:rsidRPr="00C447CE" w14:paraId="7AFA85D1" w14:textId="77777777" w:rsidTr="000F45D5">
        <w:trPr>
          <w:jc w:val="center"/>
        </w:trPr>
        <w:tc>
          <w:tcPr>
            <w:tcW w:w="1418" w:type="dxa"/>
            <w:shd w:val="clear" w:color="auto" w:fill="auto"/>
          </w:tcPr>
          <w:p w14:paraId="122D790E" w14:textId="77777777" w:rsidR="00421990" w:rsidRPr="00C447CE" w:rsidRDefault="00421990" w:rsidP="00421990">
            <w:pPr>
              <w:keepNext/>
              <w:keepLines/>
              <w:spacing w:after="0"/>
              <w:jc w:val="center"/>
              <w:rPr>
                <w:rFonts w:ascii="Arial" w:eastAsia="Batang" w:hAnsi="Arial"/>
                <w:sz w:val="18"/>
              </w:rPr>
            </w:pPr>
            <w:r w:rsidRPr="00C447CE">
              <w:rPr>
                <w:rFonts w:ascii="Arial" w:eastAsia="Batang" w:hAnsi="Arial"/>
                <w:sz w:val="18"/>
              </w:rPr>
              <w:t>9</w:t>
            </w:r>
          </w:p>
        </w:tc>
        <w:tc>
          <w:tcPr>
            <w:tcW w:w="845" w:type="dxa"/>
            <w:shd w:val="clear" w:color="auto" w:fill="auto"/>
          </w:tcPr>
          <w:p w14:paraId="7589C082" w14:textId="77777777" w:rsidR="00421990" w:rsidRPr="00C447CE" w:rsidRDefault="00421990" w:rsidP="00421990">
            <w:pPr>
              <w:keepNext/>
              <w:keepLines/>
              <w:spacing w:after="0"/>
              <w:jc w:val="center"/>
              <w:rPr>
                <w:rFonts w:ascii="Arial" w:eastAsia="Batang" w:hAnsi="Arial"/>
                <w:sz w:val="18"/>
              </w:rPr>
            </w:pPr>
            <w:r w:rsidRPr="00C447CE">
              <w:rPr>
                <w:rFonts w:ascii="Arial" w:hAnsi="Arial"/>
                <w:position w:val="-10"/>
                <w:sz w:val="18"/>
              </w:rPr>
              <w:object w:dxaOrig="200" w:dyaOrig="300" w14:anchorId="4F535BE0">
                <v:shape id="_x0000_i1066" type="#_x0000_t75" style="width:9.8pt;height:15pt" o:ole="">
                  <v:imagedata r:id="rId14" o:title=""/>
                </v:shape>
                <o:OLEObject Type="Embed" ProgID="Equation.3" ShapeID="_x0000_i1066" DrawAspect="Content" ObjectID="_1634801243" r:id="rId47"/>
              </w:object>
            </w:r>
          </w:p>
        </w:tc>
        <w:tc>
          <w:tcPr>
            <w:tcW w:w="851" w:type="dxa"/>
            <w:shd w:val="clear" w:color="auto" w:fill="auto"/>
          </w:tcPr>
          <w:p w14:paraId="40AB44CC" w14:textId="77777777" w:rsidR="00421990" w:rsidRPr="00C447CE" w:rsidRDefault="00421990" w:rsidP="00421990">
            <w:pPr>
              <w:keepNext/>
              <w:keepLines/>
              <w:spacing w:after="0"/>
              <w:jc w:val="center"/>
              <w:rPr>
                <w:rFonts w:ascii="Arial" w:eastAsia="Batang" w:hAnsi="Arial"/>
                <w:sz w:val="18"/>
              </w:rPr>
            </w:pPr>
            <w:r w:rsidRPr="00C447CE">
              <w:rPr>
                <w:rFonts w:ascii="Arial" w:hAnsi="Arial"/>
                <w:position w:val="-10"/>
                <w:sz w:val="18"/>
              </w:rPr>
              <w:object w:dxaOrig="200" w:dyaOrig="300" w14:anchorId="4BF86F6D">
                <v:shape id="_x0000_i1067" type="#_x0000_t75" style="width:9.8pt;height:15pt" o:ole="">
                  <v:imagedata r:id="rId14" o:title=""/>
                </v:shape>
                <o:OLEObject Type="Embed" ProgID="Equation.3" ShapeID="_x0000_i1067" DrawAspect="Content" ObjectID="_1634801244" r:id="rId48"/>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992" w:type="dxa"/>
            <w:shd w:val="clear" w:color="auto" w:fill="auto"/>
          </w:tcPr>
          <w:p w14:paraId="057B0C79" w14:textId="77777777" w:rsidR="00421990" w:rsidRPr="00C447CE" w:rsidRDefault="00421990" w:rsidP="00421990">
            <w:pPr>
              <w:keepNext/>
              <w:keepLines/>
              <w:spacing w:after="0"/>
              <w:jc w:val="center"/>
              <w:rPr>
                <w:rFonts w:ascii="Arial" w:eastAsia="Batang" w:hAnsi="Arial"/>
                <w:sz w:val="18"/>
              </w:rPr>
            </w:pPr>
            <w:r w:rsidRPr="00C447CE">
              <w:rPr>
                <w:rFonts w:ascii="Arial" w:hAnsi="Arial"/>
                <w:position w:val="-10"/>
                <w:sz w:val="18"/>
              </w:rPr>
              <w:object w:dxaOrig="200" w:dyaOrig="300" w14:anchorId="14D77447">
                <v:shape id="_x0000_i1068" type="#_x0000_t75" style="width:9.8pt;height:15pt" o:ole="">
                  <v:imagedata r:id="rId14" o:title=""/>
                </v:shape>
                <o:OLEObject Type="Embed" ProgID="Equation.3" ShapeID="_x0000_i1068" DrawAspect="Content" ObjectID="_1634801245" r:id="rId49"/>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1210" w:type="dxa"/>
            <w:shd w:val="clear" w:color="auto" w:fill="auto"/>
          </w:tcPr>
          <w:p w14:paraId="5C9A2093" w14:textId="77777777" w:rsidR="00421990" w:rsidRPr="00C447CE" w:rsidRDefault="00421990" w:rsidP="00421990">
            <w:pPr>
              <w:keepNext/>
              <w:keepLines/>
              <w:spacing w:after="0"/>
              <w:jc w:val="center"/>
              <w:rPr>
                <w:rFonts w:ascii="Arial" w:eastAsia="Batang" w:hAnsi="Arial"/>
                <w:sz w:val="18"/>
              </w:rPr>
            </w:pPr>
            <w:r w:rsidRPr="00C447CE">
              <w:rPr>
                <w:rFonts w:ascii="Arial" w:hAnsi="Arial"/>
                <w:position w:val="-10"/>
                <w:sz w:val="18"/>
              </w:rPr>
              <w:object w:dxaOrig="200" w:dyaOrig="300" w14:anchorId="28948CCE">
                <v:shape id="_x0000_i1069" type="#_x0000_t75" style="width:9.8pt;height:15pt" o:ole="">
                  <v:imagedata r:id="rId14" o:title=""/>
                </v:shape>
                <o:OLEObject Type="Embed" ProgID="Equation.3" ShapeID="_x0000_i1069" DrawAspect="Content" ObjectID="_1634801246" r:id="rId50"/>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974" w:type="dxa"/>
            <w:shd w:val="clear" w:color="auto" w:fill="92D050"/>
          </w:tcPr>
          <w:p w14:paraId="1FE07E19" w14:textId="790AC82E" w:rsidR="00421990" w:rsidRPr="00C447CE" w:rsidRDefault="00C46A4F" w:rsidP="00421990">
            <w:pPr>
              <w:keepNext/>
              <w:keepLines/>
              <w:spacing w:after="0"/>
              <w:jc w:val="center"/>
              <w:rPr>
                <w:rFonts w:ascii="Arial" w:eastAsia="Batang" w:hAnsi="Arial"/>
                <w:sz w:val="18"/>
              </w:rPr>
            </w:pPr>
            <w:r>
              <w:rPr>
                <w:rFonts w:ascii="Arial" w:eastAsia="Times New Roman" w:hAnsi="Arial"/>
                <w:noProof/>
                <w:position w:val="-10"/>
                <w:sz w:val="18"/>
                <w:szCs w:val="20"/>
                <w:lang w:eastAsia="en-GB"/>
              </w:rPr>
              <w:pict w14:anchorId="30D51170">
                <v:shape id="Picture 1" o:spid="_x0000_i1070" type="#_x0000_t75" style="width:7.5pt;height:14.4pt;visibility:visible">
                  <v:imagedata r:id="rId21" o:title=""/>
                </v:shape>
              </w:pict>
            </w:r>
          </w:p>
        </w:tc>
        <w:tc>
          <w:tcPr>
            <w:tcW w:w="793" w:type="dxa"/>
            <w:shd w:val="clear" w:color="auto" w:fill="92D050"/>
          </w:tcPr>
          <w:p w14:paraId="02523EA2" w14:textId="42930D5E" w:rsidR="00421990" w:rsidRPr="00C447CE" w:rsidRDefault="00C46A4F" w:rsidP="00421990">
            <w:pPr>
              <w:keepNext/>
              <w:keepLines/>
              <w:spacing w:after="0"/>
              <w:jc w:val="center"/>
              <w:rPr>
                <w:rFonts w:ascii="Arial" w:eastAsia="Batang" w:hAnsi="Arial"/>
                <w:sz w:val="18"/>
              </w:rPr>
            </w:pPr>
            <w:r>
              <w:rPr>
                <w:rFonts w:ascii="Arial" w:eastAsia="Times New Roman" w:hAnsi="Arial"/>
                <w:noProof/>
                <w:position w:val="-10"/>
                <w:sz w:val="18"/>
                <w:szCs w:val="20"/>
                <w:lang w:eastAsia="en-GB"/>
              </w:rPr>
              <w:pict w14:anchorId="1C4C9F96">
                <v:shape id="Picture 2" o:spid="_x0000_i1071" type="#_x0000_t75" style="width:7.5pt;height:14.4pt;visibility:visible">
                  <v:imagedata r:id="rId21" o:title=""/>
                </v:shape>
              </w:pict>
            </w:r>
            <w:r w:rsidR="00421990" w:rsidRPr="008E2743">
              <w:rPr>
                <w:rFonts w:ascii="Arial" w:eastAsia="Times New Roman" w:hAnsi="Arial"/>
                <w:sz w:val="18"/>
                <w:szCs w:val="20"/>
              </w:rPr>
              <w:t>, 7</w:t>
            </w:r>
          </w:p>
        </w:tc>
        <w:tc>
          <w:tcPr>
            <w:tcW w:w="992" w:type="dxa"/>
            <w:shd w:val="clear" w:color="auto" w:fill="92D050"/>
          </w:tcPr>
          <w:p w14:paraId="28396D26" w14:textId="7A619C27" w:rsidR="00421990" w:rsidRPr="00C447CE" w:rsidRDefault="00C46A4F" w:rsidP="00421990">
            <w:pPr>
              <w:keepNext/>
              <w:keepLines/>
              <w:spacing w:after="0"/>
              <w:jc w:val="center"/>
              <w:rPr>
                <w:rFonts w:ascii="Arial" w:eastAsia="Batang" w:hAnsi="Arial"/>
                <w:sz w:val="18"/>
              </w:rPr>
            </w:pPr>
            <w:r>
              <w:rPr>
                <w:rFonts w:ascii="Arial" w:eastAsia="Times New Roman" w:hAnsi="Arial"/>
                <w:noProof/>
                <w:position w:val="-10"/>
                <w:sz w:val="18"/>
                <w:szCs w:val="20"/>
                <w:lang w:eastAsia="en-GB"/>
              </w:rPr>
              <w:pict w14:anchorId="1E749AC1">
                <v:shape id="Picture 3" o:spid="_x0000_i1072" type="#_x0000_t75" style="width:7.5pt;height:14.4pt;visibility:visible">
                  <v:imagedata r:id="rId21" o:title=""/>
                </v:shape>
              </w:pict>
            </w:r>
            <w:r w:rsidR="00421990" w:rsidRPr="008E2743">
              <w:rPr>
                <w:rFonts w:ascii="Arial" w:eastAsia="Times New Roman" w:hAnsi="Arial"/>
                <w:sz w:val="18"/>
                <w:szCs w:val="20"/>
              </w:rPr>
              <w:t>,4,7</w:t>
            </w:r>
          </w:p>
        </w:tc>
        <w:tc>
          <w:tcPr>
            <w:tcW w:w="1139" w:type="dxa"/>
            <w:shd w:val="clear" w:color="auto" w:fill="92D050"/>
          </w:tcPr>
          <w:p w14:paraId="3E1D094C" w14:textId="445DAA17" w:rsidR="00421990" w:rsidRPr="00C447CE" w:rsidRDefault="00C46A4F" w:rsidP="00421990">
            <w:pPr>
              <w:keepNext/>
              <w:keepLines/>
              <w:spacing w:after="0"/>
              <w:jc w:val="center"/>
              <w:rPr>
                <w:rFonts w:ascii="Arial" w:eastAsia="Batang" w:hAnsi="Arial"/>
                <w:sz w:val="18"/>
              </w:rPr>
            </w:pPr>
            <w:r>
              <w:rPr>
                <w:rFonts w:ascii="Arial" w:eastAsia="Times New Roman" w:hAnsi="Arial"/>
                <w:noProof/>
                <w:position w:val="-10"/>
                <w:sz w:val="18"/>
                <w:szCs w:val="20"/>
                <w:lang w:eastAsia="en-GB"/>
              </w:rPr>
              <w:pict w14:anchorId="0DB06D4C">
                <v:shape id="Picture 450" o:spid="_x0000_i1073" type="#_x0000_t75" style="width:7.5pt;height:14.4pt;visibility:visible">
                  <v:imagedata r:id="rId21" o:title=""/>
                </v:shape>
              </w:pict>
            </w:r>
            <w:r w:rsidR="00421990" w:rsidRPr="008E2743">
              <w:rPr>
                <w:rFonts w:ascii="Arial" w:eastAsia="Times New Roman" w:hAnsi="Arial"/>
                <w:sz w:val="18"/>
                <w:szCs w:val="20"/>
              </w:rPr>
              <w:t>,4,7</w:t>
            </w:r>
          </w:p>
        </w:tc>
      </w:tr>
      <w:tr w:rsidR="00424CF4" w:rsidRPr="00C447CE" w14:paraId="18BDB2E4" w14:textId="77777777" w:rsidTr="000F45D5">
        <w:trPr>
          <w:jc w:val="center"/>
        </w:trPr>
        <w:tc>
          <w:tcPr>
            <w:tcW w:w="1418" w:type="dxa"/>
            <w:shd w:val="clear" w:color="auto" w:fill="auto"/>
          </w:tcPr>
          <w:p w14:paraId="77ECA1A0" w14:textId="77777777" w:rsidR="00421990" w:rsidRPr="00C447CE" w:rsidRDefault="00421990" w:rsidP="00421990">
            <w:pPr>
              <w:keepNext/>
              <w:keepLines/>
              <w:spacing w:after="0"/>
              <w:jc w:val="center"/>
              <w:rPr>
                <w:rFonts w:ascii="Arial" w:eastAsia="Batang" w:hAnsi="Arial"/>
                <w:sz w:val="18"/>
              </w:rPr>
            </w:pPr>
            <w:r w:rsidRPr="00C447CE">
              <w:rPr>
                <w:rFonts w:ascii="Arial" w:eastAsia="Batang" w:hAnsi="Arial"/>
                <w:sz w:val="18"/>
              </w:rPr>
              <w:t>10</w:t>
            </w:r>
          </w:p>
        </w:tc>
        <w:tc>
          <w:tcPr>
            <w:tcW w:w="845" w:type="dxa"/>
            <w:shd w:val="clear" w:color="auto" w:fill="auto"/>
          </w:tcPr>
          <w:p w14:paraId="4C017D52" w14:textId="77777777" w:rsidR="00421990" w:rsidRPr="00C447CE" w:rsidRDefault="00421990" w:rsidP="00421990">
            <w:pPr>
              <w:keepNext/>
              <w:keepLines/>
              <w:spacing w:after="0"/>
              <w:jc w:val="center"/>
              <w:rPr>
                <w:rFonts w:ascii="Arial" w:eastAsia="Batang" w:hAnsi="Arial"/>
                <w:sz w:val="18"/>
              </w:rPr>
            </w:pPr>
            <w:r w:rsidRPr="00C447CE">
              <w:rPr>
                <w:rFonts w:ascii="Arial" w:hAnsi="Arial"/>
                <w:position w:val="-10"/>
                <w:sz w:val="18"/>
              </w:rPr>
              <w:object w:dxaOrig="200" w:dyaOrig="300" w14:anchorId="65EA7979">
                <v:shape id="_x0000_i1074" type="#_x0000_t75" style="width:10pt;height:15pt" o:ole="">
                  <v:imagedata r:id="rId14" o:title=""/>
                </v:shape>
                <o:OLEObject Type="Embed" ProgID="Equation.3" ShapeID="_x0000_i1074" DrawAspect="Content" ObjectID="_1634801247" r:id="rId51"/>
              </w:object>
            </w:r>
          </w:p>
        </w:tc>
        <w:tc>
          <w:tcPr>
            <w:tcW w:w="851" w:type="dxa"/>
            <w:shd w:val="clear" w:color="auto" w:fill="auto"/>
          </w:tcPr>
          <w:p w14:paraId="703198EA" w14:textId="77777777" w:rsidR="00421990" w:rsidRPr="00C447CE" w:rsidRDefault="00421990" w:rsidP="00421990">
            <w:pPr>
              <w:keepNext/>
              <w:keepLines/>
              <w:spacing w:after="0"/>
              <w:jc w:val="center"/>
              <w:rPr>
                <w:rFonts w:ascii="Arial" w:eastAsia="Batang" w:hAnsi="Arial"/>
                <w:sz w:val="18"/>
              </w:rPr>
            </w:pPr>
            <w:r w:rsidRPr="00C447CE">
              <w:rPr>
                <w:rFonts w:ascii="Arial" w:hAnsi="Arial"/>
                <w:position w:val="-10"/>
                <w:sz w:val="18"/>
              </w:rPr>
              <w:object w:dxaOrig="200" w:dyaOrig="300" w14:anchorId="6F431176">
                <v:shape id="_x0000_i1075" type="#_x0000_t75" style="width:10pt;height:15pt" o:ole="">
                  <v:imagedata r:id="rId14" o:title=""/>
                </v:shape>
                <o:OLEObject Type="Embed" ProgID="Equation.3" ShapeID="_x0000_i1075" DrawAspect="Content" ObjectID="_1634801248" r:id="rId52"/>
              </w:object>
            </w:r>
            <w:r w:rsidRPr="00C447CE">
              <w:rPr>
                <w:rFonts w:ascii="Arial" w:hAnsi="Arial"/>
                <w:sz w:val="18"/>
              </w:rPr>
              <w:t>,</w:t>
            </w:r>
            <w:r>
              <w:rPr>
                <w:rFonts w:ascii="Arial" w:hAnsi="Arial"/>
                <w:sz w:val="18"/>
              </w:rPr>
              <w:t xml:space="preserve"> </w:t>
            </w:r>
            <w:r w:rsidRPr="00C447CE">
              <w:rPr>
                <w:rFonts w:ascii="Arial" w:eastAsia="Batang" w:hAnsi="Arial"/>
                <w:sz w:val="18"/>
              </w:rPr>
              <w:t>9</w:t>
            </w:r>
          </w:p>
        </w:tc>
        <w:tc>
          <w:tcPr>
            <w:tcW w:w="992" w:type="dxa"/>
            <w:shd w:val="clear" w:color="auto" w:fill="auto"/>
          </w:tcPr>
          <w:p w14:paraId="39C438F4" w14:textId="77777777" w:rsidR="00421990" w:rsidRPr="00C447CE" w:rsidRDefault="00421990" w:rsidP="00421990">
            <w:pPr>
              <w:keepNext/>
              <w:keepLines/>
              <w:spacing w:after="0"/>
              <w:jc w:val="center"/>
              <w:rPr>
                <w:rFonts w:ascii="Arial" w:eastAsia="Batang" w:hAnsi="Arial"/>
                <w:sz w:val="18"/>
              </w:rPr>
            </w:pPr>
            <w:r w:rsidRPr="00C447CE">
              <w:rPr>
                <w:rFonts w:ascii="Arial" w:hAnsi="Arial"/>
                <w:position w:val="-10"/>
                <w:sz w:val="18"/>
              </w:rPr>
              <w:object w:dxaOrig="200" w:dyaOrig="300" w14:anchorId="7B01DB64">
                <v:shape id="_x0000_i1076" type="#_x0000_t75" style="width:10pt;height:15pt" o:ole="">
                  <v:imagedata r:id="rId14" o:title=""/>
                </v:shape>
                <o:OLEObject Type="Embed" ProgID="Equation.3" ShapeID="_x0000_i1076" DrawAspect="Content" ObjectID="_1634801249" r:id="rId53"/>
              </w:object>
            </w:r>
            <w:r w:rsidRPr="00C447CE">
              <w:rPr>
                <w:rFonts w:ascii="Arial" w:hAnsi="Arial"/>
                <w:sz w:val="18"/>
              </w:rPr>
              <w:t xml:space="preserve">, </w:t>
            </w:r>
            <w:r w:rsidRPr="00C447CE">
              <w:rPr>
                <w:rFonts w:ascii="Arial" w:eastAsia="Batang" w:hAnsi="Arial"/>
                <w:sz w:val="18"/>
              </w:rPr>
              <w:t>6, 9</w:t>
            </w:r>
          </w:p>
        </w:tc>
        <w:tc>
          <w:tcPr>
            <w:tcW w:w="1210" w:type="dxa"/>
            <w:shd w:val="clear" w:color="auto" w:fill="auto"/>
          </w:tcPr>
          <w:p w14:paraId="37C9AA81" w14:textId="77777777" w:rsidR="00421990" w:rsidRPr="00C447CE" w:rsidRDefault="00421990" w:rsidP="00421990">
            <w:pPr>
              <w:keepNext/>
              <w:keepLines/>
              <w:spacing w:after="0"/>
              <w:jc w:val="center"/>
              <w:rPr>
                <w:rFonts w:ascii="Arial" w:eastAsia="Batang" w:hAnsi="Arial"/>
                <w:sz w:val="18"/>
              </w:rPr>
            </w:pPr>
            <w:r w:rsidRPr="00C447CE">
              <w:rPr>
                <w:rFonts w:ascii="Arial" w:hAnsi="Arial"/>
                <w:position w:val="-10"/>
                <w:sz w:val="18"/>
              </w:rPr>
              <w:object w:dxaOrig="200" w:dyaOrig="300" w14:anchorId="114A9187">
                <v:shape id="_x0000_i1077" type="#_x0000_t75" style="width:10pt;height:15pt" o:ole="">
                  <v:imagedata r:id="rId14" o:title=""/>
                </v:shape>
                <o:OLEObject Type="Embed" ProgID="Equation.3" ShapeID="_x0000_i1077" DrawAspect="Content" ObjectID="_1634801250" r:id="rId54"/>
              </w:object>
            </w:r>
            <w:r w:rsidRPr="00C447CE">
              <w:rPr>
                <w:rFonts w:ascii="Arial" w:hAnsi="Arial"/>
                <w:sz w:val="18"/>
              </w:rPr>
              <w:t xml:space="preserve">, </w:t>
            </w:r>
            <w:r w:rsidRPr="00C447CE">
              <w:rPr>
                <w:rFonts w:ascii="Arial" w:eastAsia="Batang" w:hAnsi="Arial"/>
                <w:sz w:val="18"/>
              </w:rPr>
              <w:t>6, 9</w:t>
            </w:r>
          </w:p>
        </w:tc>
        <w:tc>
          <w:tcPr>
            <w:tcW w:w="974" w:type="dxa"/>
            <w:shd w:val="clear" w:color="auto" w:fill="92D050"/>
          </w:tcPr>
          <w:p w14:paraId="4E9EE3BD" w14:textId="7FDBCBCE" w:rsidR="00421990" w:rsidRPr="00C447CE" w:rsidRDefault="00C46A4F" w:rsidP="00421990">
            <w:pPr>
              <w:keepNext/>
              <w:keepLines/>
              <w:spacing w:after="0"/>
              <w:jc w:val="center"/>
              <w:rPr>
                <w:rFonts w:ascii="Arial" w:eastAsia="Batang" w:hAnsi="Arial"/>
                <w:sz w:val="18"/>
              </w:rPr>
            </w:pPr>
            <w:r>
              <w:rPr>
                <w:rFonts w:ascii="Arial" w:eastAsia="Times New Roman" w:hAnsi="Arial"/>
                <w:noProof/>
                <w:position w:val="-10"/>
                <w:sz w:val="18"/>
                <w:szCs w:val="20"/>
                <w:lang w:eastAsia="en-GB"/>
              </w:rPr>
              <w:pict w14:anchorId="06CCF4E6">
                <v:shape id="Picture 48" o:spid="_x0000_i1078" type="#_x0000_t75" style="width:7.5pt;height:14.5pt;visibility:visible">
                  <v:imagedata r:id="rId21" o:title=""/>
                </v:shape>
              </w:pict>
            </w:r>
          </w:p>
        </w:tc>
        <w:tc>
          <w:tcPr>
            <w:tcW w:w="793" w:type="dxa"/>
            <w:shd w:val="clear" w:color="auto" w:fill="92D050"/>
          </w:tcPr>
          <w:p w14:paraId="4093B170" w14:textId="04FFEDE9" w:rsidR="00421990" w:rsidRPr="00C447CE" w:rsidRDefault="00C46A4F" w:rsidP="00421990">
            <w:pPr>
              <w:keepNext/>
              <w:keepLines/>
              <w:spacing w:after="0"/>
              <w:jc w:val="center"/>
              <w:rPr>
                <w:rFonts w:ascii="Arial" w:eastAsia="Batang" w:hAnsi="Arial"/>
                <w:sz w:val="18"/>
              </w:rPr>
            </w:pPr>
            <w:r>
              <w:rPr>
                <w:rFonts w:ascii="Arial" w:eastAsia="Times New Roman" w:hAnsi="Arial"/>
                <w:noProof/>
                <w:position w:val="-10"/>
                <w:sz w:val="18"/>
                <w:szCs w:val="20"/>
                <w:lang w:eastAsia="en-GB"/>
              </w:rPr>
              <w:pict w14:anchorId="1A6738EF">
                <v:shape id="Picture 49" o:spid="_x0000_i1079" type="#_x0000_t75" style="width:7.5pt;height:14.5pt;visibility:visible">
                  <v:imagedata r:id="rId21" o:title=""/>
                </v:shape>
              </w:pict>
            </w:r>
            <w:r w:rsidR="00421990" w:rsidRPr="008E2743">
              <w:rPr>
                <w:rFonts w:ascii="Arial" w:eastAsia="Times New Roman" w:hAnsi="Arial"/>
                <w:sz w:val="18"/>
                <w:szCs w:val="20"/>
              </w:rPr>
              <w:t>, 7</w:t>
            </w:r>
          </w:p>
        </w:tc>
        <w:tc>
          <w:tcPr>
            <w:tcW w:w="992" w:type="dxa"/>
            <w:shd w:val="clear" w:color="auto" w:fill="92D050"/>
          </w:tcPr>
          <w:p w14:paraId="7D0ADF1D" w14:textId="417392A3" w:rsidR="00421990" w:rsidRPr="00C447CE" w:rsidRDefault="00C46A4F" w:rsidP="00421990">
            <w:pPr>
              <w:keepNext/>
              <w:keepLines/>
              <w:spacing w:after="0"/>
              <w:jc w:val="center"/>
              <w:rPr>
                <w:rFonts w:ascii="Arial" w:eastAsia="Batang" w:hAnsi="Arial"/>
                <w:sz w:val="18"/>
              </w:rPr>
            </w:pPr>
            <w:r>
              <w:rPr>
                <w:rFonts w:ascii="Arial" w:eastAsia="Times New Roman" w:hAnsi="Arial"/>
                <w:noProof/>
                <w:position w:val="-10"/>
                <w:sz w:val="18"/>
                <w:szCs w:val="20"/>
                <w:lang w:eastAsia="en-GB"/>
              </w:rPr>
              <w:pict w14:anchorId="6956C940">
                <v:shape id="Picture 50" o:spid="_x0000_i1080" type="#_x0000_t75" style="width:7.5pt;height:14.5pt;visibility:visible">
                  <v:imagedata r:id="rId21" o:title=""/>
                </v:shape>
              </w:pict>
            </w:r>
            <w:r w:rsidR="00421990" w:rsidRPr="008E2743">
              <w:rPr>
                <w:rFonts w:ascii="Arial" w:eastAsia="Times New Roman" w:hAnsi="Arial"/>
                <w:sz w:val="18"/>
                <w:szCs w:val="20"/>
              </w:rPr>
              <w:t>,4,7</w:t>
            </w:r>
          </w:p>
        </w:tc>
        <w:tc>
          <w:tcPr>
            <w:tcW w:w="1139" w:type="dxa"/>
            <w:shd w:val="clear" w:color="auto" w:fill="92D050"/>
          </w:tcPr>
          <w:p w14:paraId="251E5C0A" w14:textId="249FD847" w:rsidR="00421990" w:rsidRPr="00C447CE" w:rsidRDefault="00C46A4F" w:rsidP="00421990">
            <w:pPr>
              <w:keepNext/>
              <w:keepLines/>
              <w:spacing w:after="0"/>
              <w:jc w:val="center"/>
              <w:rPr>
                <w:rFonts w:ascii="Arial" w:eastAsia="Batang" w:hAnsi="Arial"/>
                <w:sz w:val="18"/>
              </w:rPr>
            </w:pPr>
            <w:r>
              <w:rPr>
                <w:rFonts w:ascii="Arial" w:eastAsia="Times New Roman" w:hAnsi="Arial"/>
                <w:noProof/>
                <w:position w:val="-10"/>
                <w:sz w:val="18"/>
                <w:szCs w:val="20"/>
                <w:lang w:eastAsia="en-GB"/>
              </w:rPr>
              <w:pict w14:anchorId="09CD50C2">
                <v:shape id="Picture 452" o:spid="_x0000_i1081" type="#_x0000_t75" style="width:7.5pt;height:14.5pt;visibility:visible">
                  <v:imagedata r:id="rId21" o:title=""/>
                </v:shape>
              </w:pict>
            </w:r>
            <w:r w:rsidR="00421990" w:rsidRPr="008E2743">
              <w:rPr>
                <w:rFonts w:ascii="Arial" w:eastAsia="Times New Roman" w:hAnsi="Arial"/>
                <w:sz w:val="18"/>
                <w:szCs w:val="20"/>
              </w:rPr>
              <w:t>,4,7</w:t>
            </w:r>
          </w:p>
        </w:tc>
      </w:tr>
      <w:tr w:rsidR="00EF4DE4" w:rsidRPr="00C447CE" w14:paraId="6D513B25" w14:textId="77777777" w:rsidTr="000F45D5">
        <w:trPr>
          <w:jc w:val="center"/>
        </w:trPr>
        <w:tc>
          <w:tcPr>
            <w:tcW w:w="1418" w:type="dxa"/>
            <w:shd w:val="clear" w:color="auto" w:fill="auto"/>
          </w:tcPr>
          <w:p w14:paraId="4084A4B4" w14:textId="77777777" w:rsidR="00D9113F" w:rsidRPr="00C447CE" w:rsidRDefault="00D9113F" w:rsidP="00D9113F">
            <w:pPr>
              <w:keepNext/>
              <w:keepLines/>
              <w:spacing w:after="0"/>
              <w:jc w:val="center"/>
              <w:rPr>
                <w:rFonts w:ascii="Arial" w:eastAsia="Batang" w:hAnsi="Arial"/>
                <w:sz w:val="18"/>
              </w:rPr>
            </w:pPr>
            <w:r w:rsidRPr="00C447CE">
              <w:rPr>
                <w:rFonts w:ascii="Arial" w:eastAsia="Batang" w:hAnsi="Arial"/>
                <w:sz w:val="18"/>
              </w:rPr>
              <w:t>11</w:t>
            </w:r>
          </w:p>
        </w:tc>
        <w:tc>
          <w:tcPr>
            <w:tcW w:w="845" w:type="dxa"/>
            <w:shd w:val="clear" w:color="auto" w:fill="auto"/>
          </w:tcPr>
          <w:p w14:paraId="3BAF58FE" w14:textId="77777777" w:rsidR="00D9113F" w:rsidRPr="00C447CE" w:rsidRDefault="00D9113F" w:rsidP="00D9113F">
            <w:pPr>
              <w:keepNext/>
              <w:keepLines/>
              <w:spacing w:after="0"/>
              <w:jc w:val="center"/>
              <w:rPr>
                <w:rFonts w:ascii="Arial" w:eastAsia="Batang" w:hAnsi="Arial"/>
                <w:sz w:val="18"/>
              </w:rPr>
            </w:pPr>
            <w:r w:rsidRPr="00C447CE">
              <w:rPr>
                <w:rFonts w:ascii="Arial" w:hAnsi="Arial"/>
                <w:position w:val="-10"/>
                <w:sz w:val="18"/>
              </w:rPr>
              <w:object w:dxaOrig="200" w:dyaOrig="300" w14:anchorId="74BDA7CE">
                <v:shape id="_x0000_i1082" type="#_x0000_t75" style="width:10pt;height:15pt" o:ole="">
                  <v:imagedata r:id="rId14" o:title=""/>
                </v:shape>
                <o:OLEObject Type="Embed" ProgID="Equation.3" ShapeID="_x0000_i1082" DrawAspect="Content" ObjectID="_1634801251" r:id="rId55"/>
              </w:object>
            </w:r>
          </w:p>
        </w:tc>
        <w:tc>
          <w:tcPr>
            <w:tcW w:w="851" w:type="dxa"/>
            <w:shd w:val="clear" w:color="auto" w:fill="auto"/>
          </w:tcPr>
          <w:p w14:paraId="50F5ECAD" w14:textId="77777777" w:rsidR="00D9113F" w:rsidRPr="00C447CE" w:rsidRDefault="00D9113F" w:rsidP="00D9113F">
            <w:pPr>
              <w:keepNext/>
              <w:keepLines/>
              <w:spacing w:after="0"/>
              <w:jc w:val="center"/>
              <w:rPr>
                <w:rFonts w:ascii="Arial" w:eastAsia="Batang" w:hAnsi="Arial"/>
                <w:sz w:val="18"/>
              </w:rPr>
            </w:pPr>
            <w:r w:rsidRPr="00C447CE">
              <w:rPr>
                <w:rFonts w:ascii="Arial" w:hAnsi="Arial"/>
                <w:position w:val="-10"/>
                <w:sz w:val="18"/>
              </w:rPr>
              <w:object w:dxaOrig="200" w:dyaOrig="300" w14:anchorId="2ADB79C8">
                <v:shape id="_x0000_i1083" type="#_x0000_t75" style="width:10pt;height:15pt" o:ole="">
                  <v:imagedata r:id="rId14" o:title=""/>
                </v:shape>
                <o:OLEObject Type="Embed" ProgID="Equation.3" ShapeID="_x0000_i1083" DrawAspect="Content" ObjectID="_1634801252" r:id="rId56"/>
              </w:object>
            </w:r>
            <w:r w:rsidRPr="00C447CE">
              <w:rPr>
                <w:rFonts w:ascii="Arial" w:hAnsi="Arial"/>
                <w:sz w:val="18"/>
              </w:rPr>
              <w:t>,</w:t>
            </w:r>
            <w:r>
              <w:rPr>
                <w:rFonts w:ascii="Arial" w:hAnsi="Arial"/>
                <w:sz w:val="18"/>
              </w:rPr>
              <w:t xml:space="preserve"> </w:t>
            </w:r>
            <w:r w:rsidRPr="00C447CE">
              <w:rPr>
                <w:rFonts w:ascii="Arial" w:eastAsia="Batang" w:hAnsi="Arial"/>
                <w:sz w:val="18"/>
              </w:rPr>
              <w:t>9</w:t>
            </w:r>
          </w:p>
        </w:tc>
        <w:tc>
          <w:tcPr>
            <w:tcW w:w="992" w:type="dxa"/>
            <w:shd w:val="clear" w:color="auto" w:fill="auto"/>
          </w:tcPr>
          <w:p w14:paraId="058591FA" w14:textId="77777777" w:rsidR="00D9113F" w:rsidRPr="00C447CE" w:rsidRDefault="00D9113F" w:rsidP="00D9113F">
            <w:pPr>
              <w:keepNext/>
              <w:keepLines/>
              <w:spacing w:after="0"/>
              <w:jc w:val="center"/>
              <w:rPr>
                <w:rFonts w:ascii="Arial" w:eastAsia="Batang" w:hAnsi="Arial"/>
                <w:sz w:val="18"/>
              </w:rPr>
            </w:pPr>
            <w:r w:rsidRPr="00C447CE">
              <w:rPr>
                <w:rFonts w:ascii="Arial" w:hAnsi="Arial"/>
                <w:position w:val="-10"/>
                <w:sz w:val="18"/>
              </w:rPr>
              <w:object w:dxaOrig="200" w:dyaOrig="300" w14:anchorId="40DBAF85">
                <v:shape id="_x0000_i1084" type="#_x0000_t75" style="width:10pt;height:15pt" o:ole="">
                  <v:imagedata r:id="rId14" o:title=""/>
                </v:shape>
                <o:OLEObject Type="Embed" ProgID="Equation.3" ShapeID="_x0000_i1084" DrawAspect="Content" ObjectID="_1634801253" r:id="rId57"/>
              </w:object>
            </w:r>
            <w:r w:rsidRPr="00C447CE">
              <w:rPr>
                <w:rFonts w:ascii="Arial" w:hAnsi="Arial"/>
                <w:sz w:val="18"/>
              </w:rPr>
              <w:t xml:space="preserve">, </w:t>
            </w:r>
            <w:r w:rsidRPr="00C447CE">
              <w:rPr>
                <w:rFonts w:ascii="Arial" w:eastAsia="Batang" w:hAnsi="Arial"/>
                <w:sz w:val="18"/>
              </w:rPr>
              <w:t>6, 9</w:t>
            </w:r>
          </w:p>
        </w:tc>
        <w:tc>
          <w:tcPr>
            <w:tcW w:w="1210" w:type="dxa"/>
            <w:shd w:val="clear" w:color="auto" w:fill="auto"/>
          </w:tcPr>
          <w:p w14:paraId="703DD139" w14:textId="77777777" w:rsidR="00D9113F" w:rsidRPr="00C447CE" w:rsidRDefault="00D9113F" w:rsidP="00D9113F">
            <w:pPr>
              <w:keepNext/>
              <w:keepLines/>
              <w:spacing w:after="0"/>
              <w:jc w:val="center"/>
              <w:rPr>
                <w:rFonts w:ascii="Arial" w:eastAsia="Batang" w:hAnsi="Arial"/>
                <w:sz w:val="18"/>
              </w:rPr>
            </w:pPr>
            <w:r w:rsidRPr="00C447CE">
              <w:rPr>
                <w:rFonts w:ascii="Arial" w:hAnsi="Arial"/>
                <w:position w:val="-10"/>
                <w:sz w:val="18"/>
              </w:rPr>
              <w:object w:dxaOrig="200" w:dyaOrig="300" w14:anchorId="46E94E31">
                <v:shape id="_x0000_i1085" type="#_x0000_t75" style="width:10pt;height:15pt" o:ole="">
                  <v:imagedata r:id="rId14" o:title=""/>
                </v:shape>
                <o:OLEObject Type="Embed" ProgID="Equation.3" ShapeID="_x0000_i1085" DrawAspect="Content" ObjectID="_1634801254" r:id="rId58"/>
              </w:object>
            </w:r>
            <w:r w:rsidRPr="00C447CE">
              <w:rPr>
                <w:rFonts w:ascii="Arial" w:hAnsi="Arial"/>
                <w:sz w:val="18"/>
              </w:rPr>
              <w:t xml:space="preserve">, </w:t>
            </w:r>
            <w:r w:rsidRPr="00C447CE">
              <w:rPr>
                <w:rFonts w:ascii="Arial" w:eastAsia="Batang" w:hAnsi="Arial"/>
                <w:sz w:val="18"/>
              </w:rPr>
              <w:t>6, 9</w:t>
            </w:r>
          </w:p>
        </w:tc>
        <w:tc>
          <w:tcPr>
            <w:tcW w:w="974" w:type="dxa"/>
            <w:shd w:val="clear" w:color="auto" w:fill="FFFF00"/>
          </w:tcPr>
          <w:p w14:paraId="0E907AC3" w14:textId="0E803C0E" w:rsidR="00D9113F" w:rsidRPr="00C447CE" w:rsidRDefault="00C46A4F" w:rsidP="00D9113F">
            <w:pPr>
              <w:keepNext/>
              <w:keepLines/>
              <w:spacing w:after="0"/>
              <w:jc w:val="center"/>
              <w:rPr>
                <w:rFonts w:ascii="Arial" w:eastAsia="Batang" w:hAnsi="Arial"/>
                <w:sz w:val="18"/>
              </w:rPr>
            </w:pPr>
            <w:r>
              <w:rPr>
                <w:position w:val="-10"/>
              </w:rPr>
              <w:pict w14:anchorId="29251415">
                <v:shape id="_x0000_i1086" type="#_x0000_t75" style="width:7.5pt;height:14.5pt">
                  <v:imagedata r:id="rId21" o:title=""/>
                </v:shape>
              </w:pict>
            </w:r>
          </w:p>
        </w:tc>
        <w:tc>
          <w:tcPr>
            <w:tcW w:w="793" w:type="dxa"/>
            <w:shd w:val="clear" w:color="auto" w:fill="FFFF00"/>
          </w:tcPr>
          <w:p w14:paraId="57C2327A" w14:textId="48C948DF" w:rsidR="00D9113F" w:rsidRPr="00C447CE" w:rsidRDefault="00C46A4F" w:rsidP="00D9113F">
            <w:pPr>
              <w:keepNext/>
              <w:keepLines/>
              <w:spacing w:after="0"/>
              <w:jc w:val="center"/>
              <w:rPr>
                <w:rFonts w:ascii="Arial" w:eastAsia="Batang" w:hAnsi="Arial"/>
                <w:sz w:val="18"/>
              </w:rPr>
            </w:pPr>
            <w:r>
              <w:rPr>
                <w:position w:val="-10"/>
              </w:rPr>
              <w:pict w14:anchorId="73A62AEA">
                <v:shape id="_x0000_i1087" type="#_x0000_t75" style="width:7.5pt;height:14.5pt">
                  <v:imagedata r:id="rId21" o:title=""/>
                </v:shape>
              </w:pict>
            </w:r>
            <w:r w:rsidR="00D9113F" w:rsidRPr="007903CC">
              <w:t>, 8</w:t>
            </w:r>
          </w:p>
        </w:tc>
        <w:tc>
          <w:tcPr>
            <w:tcW w:w="992" w:type="dxa"/>
            <w:shd w:val="clear" w:color="auto" w:fill="FFFF00"/>
          </w:tcPr>
          <w:p w14:paraId="50174F88" w14:textId="4FAD8B3B" w:rsidR="00D9113F" w:rsidRPr="00C447CE" w:rsidRDefault="00C46A4F" w:rsidP="00D9113F">
            <w:pPr>
              <w:keepNext/>
              <w:keepLines/>
              <w:spacing w:after="0"/>
              <w:jc w:val="center"/>
              <w:rPr>
                <w:rFonts w:ascii="Arial" w:eastAsia="Batang" w:hAnsi="Arial"/>
                <w:sz w:val="18"/>
              </w:rPr>
            </w:pPr>
            <w:r>
              <w:rPr>
                <w:position w:val="-10"/>
              </w:rPr>
              <w:pict w14:anchorId="6CFD6235">
                <v:shape id="_x0000_i1088" type="#_x0000_t75" style="width:7.5pt;height:14.5pt">
                  <v:imagedata r:id="rId21" o:title=""/>
                </v:shape>
              </w:pict>
            </w:r>
            <w:r w:rsidR="00D9113F" w:rsidRPr="007903CC">
              <w:t>, 4, 8</w:t>
            </w:r>
          </w:p>
        </w:tc>
        <w:tc>
          <w:tcPr>
            <w:tcW w:w="1139" w:type="dxa"/>
            <w:shd w:val="clear" w:color="auto" w:fill="FFFF00"/>
          </w:tcPr>
          <w:p w14:paraId="2952ECC0" w14:textId="0F842F12" w:rsidR="00D9113F" w:rsidRPr="00C447CE" w:rsidRDefault="00C46A4F" w:rsidP="00D9113F">
            <w:pPr>
              <w:keepNext/>
              <w:keepLines/>
              <w:spacing w:after="0"/>
              <w:jc w:val="center"/>
              <w:rPr>
                <w:rFonts w:ascii="Arial" w:eastAsia="Batang" w:hAnsi="Arial"/>
                <w:sz w:val="18"/>
              </w:rPr>
            </w:pPr>
            <w:r>
              <w:rPr>
                <w:position w:val="-10"/>
              </w:rPr>
              <w:pict w14:anchorId="4FC33990">
                <v:shape id="_x0000_i1089" type="#_x0000_t75" style="width:7.5pt;height:14.5pt">
                  <v:imagedata r:id="rId21" o:title=""/>
                </v:shape>
              </w:pict>
            </w:r>
            <w:r w:rsidR="00D9113F" w:rsidRPr="007903CC">
              <w:t>, 3, 6, 9</w:t>
            </w:r>
          </w:p>
        </w:tc>
      </w:tr>
      <w:tr w:rsidR="00EF4DE4" w:rsidRPr="00C447CE" w14:paraId="0D69DB1D" w14:textId="77777777" w:rsidTr="000F45D5">
        <w:trPr>
          <w:jc w:val="center"/>
        </w:trPr>
        <w:tc>
          <w:tcPr>
            <w:tcW w:w="1418" w:type="dxa"/>
            <w:shd w:val="clear" w:color="auto" w:fill="auto"/>
          </w:tcPr>
          <w:p w14:paraId="6056D986" w14:textId="77777777" w:rsidR="00D9113F" w:rsidRPr="00C447CE" w:rsidRDefault="00D9113F" w:rsidP="00D9113F">
            <w:pPr>
              <w:keepNext/>
              <w:keepLines/>
              <w:spacing w:after="0"/>
              <w:jc w:val="center"/>
              <w:rPr>
                <w:rFonts w:ascii="Arial" w:eastAsia="Batang" w:hAnsi="Arial"/>
                <w:sz w:val="18"/>
              </w:rPr>
            </w:pPr>
            <w:r w:rsidRPr="00C447CE">
              <w:rPr>
                <w:rFonts w:ascii="Arial" w:eastAsia="Batang" w:hAnsi="Arial"/>
                <w:sz w:val="18"/>
              </w:rPr>
              <w:t>12</w:t>
            </w:r>
          </w:p>
        </w:tc>
        <w:tc>
          <w:tcPr>
            <w:tcW w:w="845" w:type="dxa"/>
            <w:shd w:val="clear" w:color="auto" w:fill="auto"/>
          </w:tcPr>
          <w:p w14:paraId="7EE3D6D9" w14:textId="77777777" w:rsidR="00D9113F" w:rsidRPr="00C447CE" w:rsidRDefault="00D9113F" w:rsidP="00D9113F">
            <w:pPr>
              <w:keepNext/>
              <w:keepLines/>
              <w:spacing w:after="0"/>
              <w:jc w:val="center"/>
              <w:rPr>
                <w:rFonts w:ascii="Arial" w:eastAsia="Batang" w:hAnsi="Arial"/>
                <w:sz w:val="18"/>
              </w:rPr>
            </w:pPr>
            <w:r w:rsidRPr="00C447CE">
              <w:rPr>
                <w:rFonts w:ascii="Arial" w:hAnsi="Arial"/>
                <w:position w:val="-10"/>
                <w:sz w:val="18"/>
              </w:rPr>
              <w:object w:dxaOrig="200" w:dyaOrig="300" w14:anchorId="7F699593">
                <v:shape id="_x0000_i1090" type="#_x0000_t75" style="width:10pt;height:15pt" o:ole="">
                  <v:imagedata r:id="rId14" o:title=""/>
                </v:shape>
                <o:OLEObject Type="Embed" ProgID="Equation.3" ShapeID="_x0000_i1090" DrawAspect="Content" ObjectID="_1634801255" r:id="rId59"/>
              </w:object>
            </w:r>
          </w:p>
        </w:tc>
        <w:tc>
          <w:tcPr>
            <w:tcW w:w="851" w:type="dxa"/>
            <w:shd w:val="clear" w:color="auto" w:fill="auto"/>
          </w:tcPr>
          <w:p w14:paraId="05B635A0" w14:textId="77777777" w:rsidR="00D9113F" w:rsidRPr="00C447CE" w:rsidRDefault="00D9113F" w:rsidP="00D9113F">
            <w:pPr>
              <w:keepNext/>
              <w:keepLines/>
              <w:spacing w:after="0"/>
              <w:jc w:val="center"/>
              <w:rPr>
                <w:rFonts w:ascii="Arial" w:eastAsia="Batang" w:hAnsi="Arial"/>
                <w:sz w:val="18"/>
              </w:rPr>
            </w:pPr>
            <w:r w:rsidRPr="00C447CE">
              <w:rPr>
                <w:rFonts w:ascii="Arial" w:hAnsi="Arial"/>
                <w:position w:val="-10"/>
                <w:sz w:val="18"/>
              </w:rPr>
              <w:object w:dxaOrig="200" w:dyaOrig="300" w14:anchorId="109C1833">
                <v:shape id="_x0000_i1091" type="#_x0000_t75" style="width:10pt;height:15pt" o:ole="">
                  <v:imagedata r:id="rId14" o:title=""/>
                </v:shape>
                <o:OLEObject Type="Embed" ProgID="Equation.3" ShapeID="_x0000_i1091" DrawAspect="Content" ObjectID="_1634801256" r:id="rId60"/>
              </w:object>
            </w:r>
            <w:r>
              <w:rPr>
                <w:rFonts w:ascii="Arial" w:hAnsi="Arial"/>
                <w:sz w:val="18"/>
              </w:rPr>
              <w:t xml:space="preserve">, </w:t>
            </w:r>
            <w:r w:rsidRPr="00C447CE">
              <w:rPr>
                <w:rFonts w:ascii="Arial" w:hAnsi="Arial"/>
                <w:sz w:val="18"/>
              </w:rPr>
              <w:t>9</w:t>
            </w:r>
          </w:p>
        </w:tc>
        <w:tc>
          <w:tcPr>
            <w:tcW w:w="992" w:type="dxa"/>
            <w:shd w:val="clear" w:color="auto" w:fill="auto"/>
          </w:tcPr>
          <w:p w14:paraId="3A33F917" w14:textId="77777777" w:rsidR="00D9113F" w:rsidRPr="00C447CE" w:rsidRDefault="00D9113F" w:rsidP="00D9113F">
            <w:pPr>
              <w:keepNext/>
              <w:keepLines/>
              <w:spacing w:after="0"/>
              <w:jc w:val="center"/>
              <w:rPr>
                <w:rFonts w:ascii="Arial" w:eastAsia="Batang" w:hAnsi="Arial"/>
                <w:sz w:val="18"/>
              </w:rPr>
            </w:pPr>
            <w:r w:rsidRPr="00C447CE">
              <w:rPr>
                <w:rFonts w:ascii="Arial" w:hAnsi="Arial"/>
                <w:position w:val="-10"/>
                <w:sz w:val="18"/>
              </w:rPr>
              <w:object w:dxaOrig="200" w:dyaOrig="300" w14:anchorId="4F59104D">
                <v:shape id="_x0000_i1092" type="#_x0000_t75" style="width:10pt;height:15pt" o:ole="">
                  <v:imagedata r:id="rId14" o:title=""/>
                </v:shape>
                <o:OLEObject Type="Embed" ProgID="Equation.3" ShapeID="_x0000_i1092" DrawAspect="Content" ObjectID="_1634801257" r:id="rId61"/>
              </w:object>
            </w:r>
            <w:r w:rsidRPr="00C447CE">
              <w:rPr>
                <w:rFonts w:ascii="Arial" w:hAnsi="Arial"/>
                <w:sz w:val="18"/>
              </w:rPr>
              <w:t xml:space="preserve">, </w:t>
            </w:r>
            <w:r w:rsidRPr="00C447CE">
              <w:rPr>
                <w:rFonts w:ascii="Arial" w:eastAsia="Batang" w:hAnsi="Arial"/>
                <w:sz w:val="18"/>
              </w:rPr>
              <w:t>6, 9</w:t>
            </w:r>
          </w:p>
        </w:tc>
        <w:tc>
          <w:tcPr>
            <w:tcW w:w="1210" w:type="dxa"/>
            <w:shd w:val="clear" w:color="auto" w:fill="auto"/>
          </w:tcPr>
          <w:p w14:paraId="76E7C982" w14:textId="77777777" w:rsidR="00D9113F" w:rsidRPr="00C447CE" w:rsidRDefault="00D9113F" w:rsidP="00D9113F">
            <w:pPr>
              <w:keepNext/>
              <w:keepLines/>
              <w:spacing w:after="0"/>
              <w:jc w:val="center"/>
              <w:rPr>
                <w:rFonts w:ascii="Arial" w:eastAsia="Batang" w:hAnsi="Arial"/>
                <w:sz w:val="18"/>
              </w:rPr>
            </w:pPr>
            <w:r w:rsidRPr="00C447CE">
              <w:rPr>
                <w:rFonts w:ascii="Arial" w:hAnsi="Arial"/>
                <w:position w:val="-10"/>
                <w:sz w:val="18"/>
              </w:rPr>
              <w:object w:dxaOrig="200" w:dyaOrig="300" w14:anchorId="26D34785">
                <v:shape id="_x0000_i1093" type="#_x0000_t75" style="width:10pt;height:15pt" o:ole="">
                  <v:imagedata r:id="rId14" o:title=""/>
                </v:shape>
                <o:OLEObject Type="Embed" ProgID="Equation.3" ShapeID="_x0000_i1093" DrawAspect="Content" ObjectID="_1634801258" r:id="rId62"/>
              </w:object>
            </w:r>
            <w:r w:rsidRPr="00C447CE">
              <w:rPr>
                <w:rFonts w:ascii="Arial" w:hAnsi="Arial"/>
                <w:sz w:val="18"/>
              </w:rPr>
              <w:t xml:space="preserve">, </w:t>
            </w:r>
            <w:r w:rsidRPr="00C447CE">
              <w:rPr>
                <w:rFonts w:ascii="Arial" w:eastAsia="Batang" w:hAnsi="Arial"/>
                <w:sz w:val="18"/>
              </w:rPr>
              <w:t>5, 8, 11</w:t>
            </w:r>
          </w:p>
        </w:tc>
        <w:tc>
          <w:tcPr>
            <w:tcW w:w="974" w:type="dxa"/>
            <w:shd w:val="clear" w:color="auto" w:fill="FFFF00"/>
          </w:tcPr>
          <w:p w14:paraId="352A7E7B" w14:textId="38C3339A" w:rsidR="00D9113F" w:rsidRPr="00C447CE" w:rsidRDefault="00C46A4F" w:rsidP="00D9113F">
            <w:pPr>
              <w:keepNext/>
              <w:keepLines/>
              <w:spacing w:after="0"/>
              <w:jc w:val="center"/>
              <w:rPr>
                <w:rFonts w:ascii="Arial" w:eastAsia="Batang" w:hAnsi="Arial"/>
                <w:sz w:val="18"/>
              </w:rPr>
            </w:pPr>
            <w:r>
              <w:rPr>
                <w:position w:val="-10"/>
              </w:rPr>
              <w:pict w14:anchorId="0D5CB61D">
                <v:shape id="_x0000_i1094" type="#_x0000_t75" style="width:7.5pt;height:14.5pt">
                  <v:imagedata r:id="rId21" o:title=""/>
                </v:shape>
              </w:pict>
            </w:r>
          </w:p>
        </w:tc>
        <w:tc>
          <w:tcPr>
            <w:tcW w:w="793" w:type="dxa"/>
            <w:shd w:val="clear" w:color="auto" w:fill="FFFF00"/>
          </w:tcPr>
          <w:p w14:paraId="3A431112" w14:textId="55707F9D" w:rsidR="00D9113F" w:rsidRPr="00C447CE" w:rsidRDefault="00C46A4F" w:rsidP="00D9113F">
            <w:pPr>
              <w:keepNext/>
              <w:keepLines/>
              <w:spacing w:after="0"/>
              <w:jc w:val="center"/>
              <w:rPr>
                <w:rFonts w:ascii="Arial" w:eastAsia="Batang" w:hAnsi="Arial"/>
                <w:sz w:val="18"/>
              </w:rPr>
            </w:pPr>
            <w:r>
              <w:rPr>
                <w:position w:val="-10"/>
              </w:rPr>
              <w:pict w14:anchorId="0786B23D">
                <v:shape id="_x0000_i1095" type="#_x0000_t75" style="width:7.5pt;height:14.5pt">
                  <v:imagedata r:id="rId21" o:title=""/>
                </v:shape>
              </w:pict>
            </w:r>
            <w:r w:rsidR="00D9113F" w:rsidRPr="007903CC">
              <w:t>, 10</w:t>
            </w:r>
          </w:p>
        </w:tc>
        <w:tc>
          <w:tcPr>
            <w:tcW w:w="992" w:type="dxa"/>
            <w:shd w:val="clear" w:color="auto" w:fill="FFFF00"/>
          </w:tcPr>
          <w:p w14:paraId="39F2B7F5" w14:textId="410F81CF" w:rsidR="00D9113F" w:rsidRPr="00C447CE" w:rsidRDefault="00C46A4F" w:rsidP="00D9113F">
            <w:pPr>
              <w:keepNext/>
              <w:keepLines/>
              <w:spacing w:after="0"/>
              <w:jc w:val="center"/>
              <w:rPr>
                <w:rFonts w:ascii="Arial" w:eastAsia="Batang" w:hAnsi="Arial"/>
                <w:sz w:val="18"/>
              </w:rPr>
            </w:pPr>
            <w:r>
              <w:rPr>
                <w:position w:val="-10"/>
              </w:rPr>
              <w:pict w14:anchorId="57DC7F61">
                <v:shape id="_x0000_i1096" type="#_x0000_t75" style="width:7.5pt;height:14.5pt">
                  <v:imagedata r:id="rId21" o:title=""/>
                </v:shape>
              </w:pict>
            </w:r>
            <w:r w:rsidR="00D9113F" w:rsidRPr="007903CC">
              <w:t>, 5, 10</w:t>
            </w:r>
          </w:p>
        </w:tc>
        <w:tc>
          <w:tcPr>
            <w:tcW w:w="1139" w:type="dxa"/>
            <w:shd w:val="clear" w:color="auto" w:fill="FFFF00"/>
          </w:tcPr>
          <w:p w14:paraId="2F87F25E" w14:textId="404002CF" w:rsidR="00D9113F" w:rsidRPr="00C447CE" w:rsidRDefault="00C46A4F" w:rsidP="00D9113F">
            <w:pPr>
              <w:keepNext/>
              <w:keepLines/>
              <w:spacing w:after="0"/>
              <w:jc w:val="center"/>
              <w:rPr>
                <w:rFonts w:ascii="Arial" w:eastAsia="Batang" w:hAnsi="Arial"/>
                <w:sz w:val="18"/>
              </w:rPr>
            </w:pPr>
            <w:r>
              <w:rPr>
                <w:position w:val="-10"/>
              </w:rPr>
              <w:pict w14:anchorId="0AF3A650">
                <v:shape id="_x0000_i1097" type="#_x0000_t75" style="width:7.5pt;height:14.5pt">
                  <v:imagedata r:id="rId21" o:title=""/>
                </v:shape>
              </w:pict>
            </w:r>
            <w:r w:rsidR="00D9113F" w:rsidRPr="007903CC">
              <w:t>, 3, 6, 9</w:t>
            </w:r>
          </w:p>
        </w:tc>
      </w:tr>
      <w:tr w:rsidR="00EF4DE4" w:rsidRPr="00C447CE" w14:paraId="6C3311B2" w14:textId="77777777" w:rsidTr="000F45D5">
        <w:trPr>
          <w:jc w:val="center"/>
        </w:trPr>
        <w:tc>
          <w:tcPr>
            <w:tcW w:w="1418" w:type="dxa"/>
            <w:shd w:val="clear" w:color="auto" w:fill="auto"/>
          </w:tcPr>
          <w:p w14:paraId="3107AEA5" w14:textId="77777777" w:rsidR="00D9113F" w:rsidRPr="00C447CE" w:rsidRDefault="00D9113F" w:rsidP="00D9113F">
            <w:pPr>
              <w:keepNext/>
              <w:keepLines/>
              <w:spacing w:after="0"/>
              <w:jc w:val="center"/>
              <w:rPr>
                <w:rFonts w:ascii="Arial" w:eastAsia="Batang" w:hAnsi="Arial"/>
                <w:sz w:val="18"/>
              </w:rPr>
            </w:pPr>
            <w:r w:rsidRPr="00C447CE">
              <w:rPr>
                <w:rFonts w:ascii="Arial" w:eastAsia="Batang" w:hAnsi="Arial"/>
                <w:sz w:val="18"/>
              </w:rPr>
              <w:t>13</w:t>
            </w:r>
          </w:p>
        </w:tc>
        <w:tc>
          <w:tcPr>
            <w:tcW w:w="845" w:type="dxa"/>
            <w:shd w:val="clear" w:color="auto" w:fill="auto"/>
          </w:tcPr>
          <w:p w14:paraId="0EC3B1E2" w14:textId="77777777" w:rsidR="00D9113F" w:rsidRPr="00C447CE" w:rsidRDefault="00D9113F" w:rsidP="00D9113F">
            <w:pPr>
              <w:keepNext/>
              <w:keepLines/>
              <w:spacing w:after="0"/>
              <w:jc w:val="center"/>
              <w:rPr>
                <w:rFonts w:ascii="Arial" w:eastAsia="Batang" w:hAnsi="Arial"/>
                <w:sz w:val="18"/>
              </w:rPr>
            </w:pPr>
            <w:r w:rsidRPr="00C447CE">
              <w:rPr>
                <w:rFonts w:ascii="Arial" w:hAnsi="Arial"/>
                <w:position w:val="-10"/>
                <w:sz w:val="18"/>
              </w:rPr>
              <w:object w:dxaOrig="200" w:dyaOrig="300" w14:anchorId="126B823A">
                <v:shape id="_x0000_i1098" type="#_x0000_t75" style="width:10pt;height:15pt" o:ole="">
                  <v:imagedata r:id="rId14" o:title=""/>
                </v:shape>
                <o:OLEObject Type="Embed" ProgID="Equation.3" ShapeID="_x0000_i1098" DrawAspect="Content" ObjectID="_1634801259" r:id="rId63"/>
              </w:object>
            </w:r>
          </w:p>
        </w:tc>
        <w:tc>
          <w:tcPr>
            <w:tcW w:w="851" w:type="dxa"/>
            <w:shd w:val="clear" w:color="auto" w:fill="auto"/>
          </w:tcPr>
          <w:p w14:paraId="048BD896" w14:textId="77777777" w:rsidR="00D9113F" w:rsidRPr="00C447CE" w:rsidRDefault="00D9113F" w:rsidP="00D9113F">
            <w:pPr>
              <w:keepNext/>
              <w:keepLines/>
              <w:spacing w:after="0"/>
              <w:jc w:val="center"/>
              <w:rPr>
                <w:rFonts w:ascii="Arial" w:eastAsia="Batang" w:hAnsi="Arial"/>
                <w:sz w:val="18"/>
              </w:rPr>
            </w:pPr>
            <w:r w:rsidRPr="00C447CE">
              <w:rPr>
                <w:rFonts w:ascii="Arial" w:hAnsi="Arial"/>
                <w:position w:val="-10"/>
                <w:sz w:val="18"/>
              </w:rPr>
              <w:object w:dxaOrig="200" w:dyaOrig="300" w14:anchorId="416F946E">
                <v:shape id="_x0000_i1099" type="#_x0000_t75" style="width:10pt;height:15pt" o:ole="">
                  <v:imagedata r:id="rId14" o:title=""/>
                </v:shape>
                <o:OLEObject Type="Embed" ProgID="Equation.3" ShapeID="_x0000_i1099" DrawAspect="Content" ObjectID="_1634801260" r:id="rId64"/>
              </w:object>
            </w:r>
            <w:r w:rsidRPr="00C447CE">
              <w:rPr>
                <w:rFonts w:ascii="Arial" w:hAnsi="Arial"/>
                <w:sz w:val="18"/>
              </w:rPr>
              <w:t>,</w:t>
            </w:r>
            <w:r>
              <w:rPr>
                <w:rFonts w:ascii="Arial" w:hAnsi="Arial"/>
                <w:sz w:val="18"/>
              </w:rPr>
              <w:t xml:space="preserve"> </w:t>
            </w:r>
            <m:oMath>
              <m:sSub>
                <m:sSubPr>
                  <m:ctrlPr>
                    <w:rPr>
                      <w:rFonts w:ascii="Cambria Math" w:hAnsi="Cambria Math"/>
                      <w:i/>
                      <w:sz w:val="18"/>
                    </w:rPr>
                  </m:ctrlPr>
                </m:sSubPr>
                <m:e>
                  <m:r>
                    <w:rPr>
                      <w:rFonts w:ascii="Cambria Math" w:hAnsi="Cambria Math"/>
                      <w:sz w:val="18"/>
                    </w:rPr>
                    <m:t>l</m:t>
                  </m:r>
                </m:e>
                <m:sub>
                  <m:r>
                    <w:rPr>
                      <w:rFonts w:ascii="Cambria Math" w:hAnsi="Cambria Math"/>
                      <w:sz w:val="18"/>
                    </w:rPr>
                    <m:t>1</m:t>
                  </m:r>
                </m:sub>
              </m:sSub>
            </m:oMath>
          </w:p>
        </w:tc>
        <w:tc>
          <w:tcPr>
            <w:tcW w:w="992" w:type="dxa"/>
            <w:shd w:val="clear" w:color="auto" w:fill="auto"/>
          </w:tcPr>
          <w:p w14:paraId="0400AFCA" w14:textId="77777777" w:rsidR="00D9113F" w:rsidRPr="00C447CE" w:rsidRDefault="00D9113F" w:rsidP="00D9113F">
            <w:pPr>
              <w:keepNext/>
              <w:keepLines/>
              <w:spacing w:after="0"/>
              <w:jc w:val="center"/>
              <w:rPr>
                <w:rFonts w:ascii="Arial" w:eastAsia="Batang" w:hAnsi="Arial"/>
                <w:sz w:val="18"/>
              </w:rPr>
            </w:pPr>
            <w:r w:rsidRPr="00C447CE">
              <w:rPr>
                <w:rFonts w:ascii="Arial" w:hAnsi="Arial"/>
                <w:position w:val="-10"/>
                <w:sz w:val="18"/>
              </w:rPr>
              <w:object w:dxaOrig="200" w:dyaOrig="300" w14:anchorId="709E23FD">
                <v:shape id="_x0000_i1100" type="#_x0000_t75" style="width:10pt;height:15pt" o:ole="">
                  <v:imagedata r:id="rId14" o:title=""/>
                </v:shape>
                <o:OLEObject Type="Embed" ProgID="Equation.3" ShapeID="_x0000_i1100" DrawAspect="Content" ObjectID="_1634801261" r:id="rId65"/>
              </w:object>
            </w:r>
            <w:r w:rsidRPr="00C447CE">
              <w:rPr>
                <w:rFonts w:ascii="Arial" w:hAnsi="Arial"/>
                <w:sz w:val="18"/>
              </w:rPr>
              <w:t xml:space="preserve">, </w:t>
            </w:r>
            <w:r w:rsidRPr="00C447CE">
              <w:rPr>
                <w:rFonts w:ascii="Arial" w:eastAsia="Batang" w:hAnsi="Arial"/>
                <w:sz w:val="18"/>
              </w:rPr>
              <w:t>7, 11</w:t>
            </w:r>
          </w:p>
        </w:tc>
        <w:tc>
          <w:tcPr>
            <w:tcW w:w="1210" w:type="dxa"/>
            <w:shd w:val="clear" w:color="auto" w:fill="auto"/>
          </w:tcPr>
          <w:p w14:paraId="29647BD3" w14:textId="77777777" w:rsidR="00D9113F" w:rsidRPr="00C447CE" w:rsidRDefault="00D9113F" w:rsidP="00D9113F">
            <w:pPr>
              <w:keepNext/>
              <w:keepLines/>
              <w:spacing w:after="0"/>
              <w:jc w:val="center"/>
              <w:rPr>
                <w:rFonts w:ascii="Arial" w:eastAsia="Batang" w:hAnsi="Arial"/>
                <w:sz w:val="18"/>
              </w:rPr>
            </w:pPr>
            <w:r w:rsidRPr="00C447CE">
              <w:rPr>
                <w:rFonts w:ascii="Arial" w:hAnsi="Arial"/>
                <w:position w:val="-10"/>
                <w:sz w:val="18"/>
              </w:rPr>
              <w:object w:dxaOrig="200" w:dyaOrig="300" w14:anchorId="7DD78D8E">
                <v:shape id="_x0000_i1101" type="#_x0000_t75" style="width:10pt;height:15pt" o:ole="">
                  <v:imagedata r:id="rId14" o:title=""/>
                </v:shape>
                <o:OLEObject Type="Embed" ProgID="Equation.3" ShapeID="_x0000_i1101" DrawAspect="Content" ObjectID="_1634801262" r:id="rId66"/>
              </w:object>
            </w:r>
            <w:r w:rsidRPr="00C447CE">
              <w:rPr>
                <w:rFonts w:ascii="Arial" w:hAnsi="Arial"/>
                <w:sz w:val="18"/>
              </w:rPr>
              <w:t xml:space="preserve">, </w:t>
            </w:r>
            <w:r w:rsidRPr="00C447CE">
              <w:rPr>
                <w:rFonts w:ascii="Arial" w:eastAsia="Batang" w:hAnsi="Arial"/>
                <w:sz w:val="18"/>
              </w:rPr>
              <w:t>5, 8, 11</w:t>
            </w:r>
          </w:p>
        </w:tc>
        <w:tc>
          <w:tcPr>
            <w:tcW w:w="974" w:type="dxa"/>
            <w:shd w:val="clear" w:color="auto" w:fill="FFFF00"/>
          </w:tcPr>
          <w:p w14:paraId="0EEF2446" w14:textId="1604E002" w:rsidR="00D9113F" w:rsidRPr="00C447CE" w:rsidRDefault="00C46A4F" w:rsidP="00D9113F">
            <w:pPr>
              <w:keepNext/>
              <w:keepLines/>
              <w:spacing w:after="0"/>
              <w:jc w:val="center"/>
              <w:rPr>
                <w:rFonts w:ascii="Arial" w:eastAsia="Batang" w:hAnsi="Arial"/>
                <w:sz w:val="18"/>
              </w:rPr>
            </w:pPr>
            <w:r>
              <w:rPr>
                <w:position w:val="-10"/>
              </w:rPr>
              <w:pict w14:anchorId="2FA2DCFF">
                <v:shape id="_x0000_i1102" type="#_x0000_t75" style="width:7.5pt;height:14.5pt">
                  <v:imagedata r:id="rId21" o:title=""/>
                </v:shape>
              </w:pict>
            </w:r>
          </w:p>
        </w:tc>
        <w:tc>
          <w:tcPr>
            <w:tcW w:w="793" w:type="dxa"/>
            <w:shd w:val="clear" w:color="auto" w:fill="FFFF00"/>
          </w:tcPr>
          <w:p w14:paraId="074F4403" w14:textId="14CC6CEF" w:rsidR="00D9113F" w:rsidRPr="00C447CE" w:rsidRDefault="00C46A4F" w:rsidP="00D9113F">
            <w:pPr>
              <w:keepNext/>
              <w:keepLines/>
              <w:spacing w:after="0"/>
              <w:jc w:val="center"/>
              <w:rPr>
                <w:rFonts w:ascii="Arial" w:eastAsia="Batang" w:hAnsi="Arial"/>
                <w:sz w:val="18"/>
              </w:rPr>
            </w:pPr>
            <w:r>
              <w:rPr>
                <w:position w:val="-10"/>
              </w:rPr>
              <w:pict w14:anchorId="5EA5AC36">
                <v:shape id="_x0000_i1103" type="#_x0000_t75" style="width:7.5pt;height:14.5pt">
                  <v:imagedata r:id="rId21" o:title=""/>
                </v:shape>
              </w:pict>
            </w:r>
            <w:r w:rsidR="00D9113F" w:rsidRPr="007903CC">
              <w:t>, 10</w:t>
            </w:r>
          </w:p>
        </w:tc>
        <w:tc>
          <w:tcPr>
            <w:tcW w:w="992" w:type="dxa"/>
            <w:shd w:val="clear" w:color="auto" w:fill="FFFF00"/>
          </w:tcPr>
          <w:p w14:paraId="06F0CB82" w14:textId="0683F982" w:rsidR="00D9113F" w:rsidRPr="00C447CE" w:rsidRDefault="00C46A4F" w:rsidP="00D9113F">
            <w:pPr>
              <w:keepNext/>
              <w:keepLines/>
              <w:spacing w:after="0"/>
              <w:jc w:val="center"/>
              <w:rPr>
                <w:rFonts w:ascii="Arial" w:eastAsia="Batang" w:hAnsi="Arial"/>
                <w:sz w:val="18"/>
              </w:rPr>
            </w:pPr>
            <w:r>
              <w:rPr>
                <w:position w:val="-10"/>
              </w:rPr>
              <w:pict w14:anchorId="017BD416">
                <v:shape id="_x0000_i1104" type="#_x0000_t75" style="width:7.5pt;height:14.5pt">
                  <v:imagedata r:id="rId21" o:title=""/>
                </v:shape>
              </w:pict>
            </w:r>
            <w:r w:rsidR="00D9113F" w:rsidRPr="007903CC">
              <w:t>, 5, 10</w:t>
            </w:r>
          </w:p>
        </w:tc>
        <w:tc>
          <w:tcPr>
            <w:tcW w:w="1139" w:type="dxa"/>
            <w:shd w:val="clear" w:color="auto" w:fill="FFFF00"/>
          </w:tcPr>
          <w:p w14:paraId="5EBBF857" w14:textId="0DFDE622" w:rsidR="00D9113F" w:rsidRPr="00C447CE" w:rsidRDefault="00C46A4F" w:rsidP="00D9113F">
            <w:pPr>
              <w:keepNext/>
              <w:keepLines/>
              <w:spacing w:after="0"/>
              <w:jc w:val="center"/>
              <w:rPr>
                <w:rFonts w:ascii="Arial" w:eastAsia="Batang" w:hAnsi="Arial"/>
                <w:sz w:val="18"/>
              </w:rPr>
            </w:pPr>
            <w:r>
              <w:rPr>
                <w:position w:val="-10"/>
              </w:rPr>
              <w:pict w14:anchorId="10079578">
                <v:shape id="_x0000_i1105" type="#_x0000_t75" style="width:7.5pt;height:14.5pt">
                  <v:imagedata r:id="rId21" o:title=""/>
                </v:shape>
              </w:pict>
            </w:r>
            <w:r w:rsidR="00D9113F" w:rsidRPr="007903CC">
              <w:t>, 3, 6, 9</w:t>
            </w:r>
          </w:p>
        </w:tc>
      </w:tr>
      <w:tr w:rsidR="00424CF4" w:rsidRPr="00C447CE" w14:paraId="50894F82" w14:textId="77777777" w:rsidTr="000F45D5">
        <w:trPr>
          <w:jc w:val="center"/>
        </w:trPr>
        <w:tc>
          <w:tcPr>
            <w:tcW w:w="1418" w:type="dxa"/>
            <w:shd w:val="clear" w:color="auto" w:fill="auto"/>
          </w:tcPr>
          <w:p w14:paraId="7E3ACFAC" w14:textId="77777777" w:rsidR="00D9113F" w:rsidRPr="00C447CE" w:rsidRDefault="00D9113F" w:rsidP="00D9113F">
            <w:pPr>
              <w:keepNext/>
              <w:keepLines/>
              <w:spacing w:after="0"/>
              <w:jc w:val="center"/>
              <w:rPr>
                <w:rFonts w:ascii="Arial" w:eastAsia="Batang" w:hAnsi="Arial"/>
                <w:sz w:val="18"/>
              </w:rPr>
            </w:pPr>
            <w:r w:rsidRPr="00C447CE">
              <w:rPr>
                <w:rFonts w:ascii="Arial" w:eastAsia="Batang" w:hAnsi="Arial"/>
                <w:sz w:val="18"/>
              </w:rPr>
              <w:t>14</w:t>
            </w:r>
          </w:p>
        </w:tc>
        <w:tc>
          <w:tcPr>
            <w:tcW w:w="845" w:type="dxa"/>
            <w:shd w:val="clear" w:color="auto" w:fill="auto"/>
          </w:tcPr>
          <w:p w14:paraId="313DFCFC" w14:textId="77777777" w:rsidR="00D9113F" w:rsidRPr="00C447CE" w:rsidRDefault="00D9113F" w:rsidP="00D9113F">
            <w:pPr>
              <w:keepNext/>
              <w:keepLines/>
              <w:spacing w:after="0"/>
              <w:jc w:val="center"/>
              <w:rPr>
                <w:rFonts w:ascii="Arial" w:hAnsi="Arial"/>
                <w:sz w:val="18"/>
              </w:rPr>
            </w:pPr>
            <w:r w:rsidRPr="00C447CE">
              <w:rPr>
                <w:rFonts w:ascii="Arial" w:hAnsi="Arial"/>
                <w:position w:val="-10"/>
                <w:sz w:val="18"/>
              </w:rPr>
              <w:object w:dxaOrig="200" w:dyaOrig="300" w14:anchorId="515E691C">
                <v:shape id="_x0000_i1106" type="#_x0000_t75" style="width:10pt;height:15pt" o:ole="">
                  <v:imagedata r:id="rId14" o:title=""/>
                </v:shape>
                <o:OLEObject Type="Embed" ProgID="Equation.3" ShapeID="_x0000_i1106" DrawAspect="Content" ObjectID="_1634801263" r:id="rId67"/>
              </w:object>
            </w:r>
          </w:p>
        </w:tc>
        <w:tc>
          <w:tcPr>
            <w:tcW w:w="851" w:type="dxa"/>
            <w:shd w:val="clear" w:color="auto" w:fill="auto"/>
          </w:tcPr>
          <w:p w14:paraId="321F20FF" w14:textId="77777777" w:rsidR="00D9113F" w:rsidRPr="00C447CE" w:rsidRDefault="00D9113F" w:rsidP="00D9113F">
            <w:pPr>
              <w:keepNext/>
              <w:keepLines/>
              <w:spacing w:after="0"/>
              <w:jc w:val="center"/>
              <w:rPr>
                <w:rFonts w:ascii="Arial" w:hAnsi="Arial"/>
                <w:sz w:val="18"/>
              </w:rPr>
            </w:pPr>
            <w:r w:rsidRPr="00C447CE">
              <w:rPr>
                <w:rFonts w:ascii="Arial" w:hAnsi="Arial"/>
                <w:position w:val="-10"/>
                <w:sz w:val="18"/>
              </w:rPr>
              <w:object w:dxaOrig="200" w:dyaOrig="300" w14:anchorId="2DF33FFF">
                <v:shape id="_x0000_i1107" type="#_x0000_t75" style="width:10pt;height:15pt" o:ole="">
                  <v:imagedata r:id="rId14" o:title=""/>
                </v:shape>
                <o:OLEObject Type="Embed" ProgID="Equation.3" ShapeID="_x0000_i1107" DrawAspect="Content" ObjectID="_1634801264" r:id="rId68"/>
              </w:object>
            </w:r>
            <w:r w:rsidRPr="00C447CE">
              <w:rPr>
                <w:rFonts w:ascii="Arial" w:hAnsi="Arial"/>
                <w:sz w:val="18"/>
              </w:rPr>
              <w:t>,</w:t>
            </w:r>
            <w:r>
              <w:rPr>
                <w:rFonts w:ascii="Arial" w:hAnsi="Arial"/>
                <w:sz w:val="18"/>
              </w:rPr>
              <w:t xml:space="preserve"> </w:t>
            </w:r>
            <m:oMath>
              <m:sSub>
                <m:sSubPr>
                  <m:ctrlPr>
                    <w:rPr>
                      <w:rFonts w:ascii="Cambria Math" w:hAnsi="Cambria Math"/>
                      <w:i/>
                      <w:sz w:val="18"/>
                    </w:rPr>
                  </m:ctrlPr>
                </m:sSubPr>
                <m:e>
                  <m:r>
                    <w:rPr>
                      <w:rFonts w:ascii="Cambria Math" w:hAnsi="Cambria Math"/>
                      <w:sz w:val="18"/>
                    </w:rPr>
                    <m:t>l</m:t>
                  </m:r>
                </m:e>
                <m:sub>
                  <m:r>
                    <w:rPr>
                      <w:rFonts w:ascii="Cambria Math" w:hAnsi="Cambria Math"/>
                      <w:sz w:val="18"/>
                    </w:rPr>
                    <m:t>1</m:t>
                  </m:r>
                </m:sub>
              </m:sSub>
            </m:oMath>
          </w:p>
        </w:tc>
        <w:tc>
          <w:tcPr>
            <w:tcW w:w="992" w:type="dxa"/>
            <w:shd w:val="clear" w:color="auto" w:fill="auto"/>
          </w:tcPr>
          <w:p w14:paraId="6F419B1E" w14:textId="77777777" w:rsidR="00D9113F" w:rsidRPr="00C447CE" w:rsidRDefault="00D9113F" w:rsidP="00D9113F">
            <w:pPr>
              <w:keepNext/>
              <w:keepLines/>
              <w:spacing w:after="0"/>
              <w:jc w:val="center"/>
              <w:rPr>
                <w:rFonts w:ascii="Arial" w:hAnsi="Arial"/>
                <w:sz w:val="18"/>
              </w:rPr>
            </w:pPr>
            <w:r w:rsidRPr="00C447CE">
              <w:rPr>
                <w:rFonts w:ascii="Arial" w:hAnsi="Arial"/>
                <w:position w:val="-10"/>
                <w:sz w:val="18"/>
              </w:rPr>
              <w:object w:dxaOrig="200" w:dyaOrig="300" w14:anchorId="67EAF7E5">
                <v:shape id="_x0000_i1108" type="#_x0000_t75" style="width:10pt;height:15pt" o:ole="">
                  <v:imagedata r:id="rId14" o:title=""/>
                </v:shape>
                <o:OLEObject Type="Embed" ProgID="Equation.3" ShapeID="_x0000_i1108" DrawAspect="Content" ObjectID="_1634801265" r:id="rId69"/>
              </w:object>
            </w:r>
            <w:r w:rsidRPr="00C447CE">
              <w:rPr>
                <w:rFonts w:ascii="Arial" w:hAnsi="Arial"/>
                <w:sz w:val="18"/>
              </w:rPr>
              <w:t xml:space="preserve">, </w:t>
            </w:r>
            <w:r w:rsidRPr="00C447CE">
              <w:rPr>
                <w:rFonts w:ascii="Arial" w:eastAsia="Batang" w:hAnsi="Arial"/>
                <w:sz w:val="18"/>
              </w:rPr>
              <w:t>7, 11</w:t>
            </w:r>
          </w:p>
        </w:tc>
        <w:tc>
          <w:tcPr>
            <w:tcW w:w="1210" w:type="dxa"/>
            <w:shd w:val="clear" w:color="auto" w:fill="auto"/>
          </w:tcPr>
          <w:p w14:paraId="42E8CEDA" w14:textId="77777777" w:rsidR="00D9113F" w:rsidRPr="00C447CE" w:rsidRDefault="00D9113F" w:rsidP="00D9113F">
            <w:pPr>
              <w:keepNext/>
              <w:keepLines/>
              <w:spacing w:after="0"/>
              <w:jc w:val="center"/>
              <w:rPr>
                <w:rFonts w:ascii="Arial" w:hAnsi="Arial"/>
                <w:sz w:val="18"/>
              </w:rPr>
            </w:pPr>
            <w:r w:rsidRPr="00C447CE">
              <w:rPr>
                <w:rFonts w:ascii="Arial" w:hAnsi="Arial"/>
                <w:position w:val="-10"/>
                <w:sz w:val="18"/>
              </w:rPr>
              <w:object w:dxaOrig="200" w:dyaOrig="300" w14:anchorId="3C34F95D">
                <v:shape id="_x0000_i1109" type="#_x0000_t75" style="width:10pt;height:15pt" o:ole="">
                  <v:imagedata r:id="rId14" o:title=""/>
                </v:shape>
                <o:OLEObject Type="Embed" ProgID="Equation.3" ShapeID="_x0000_i1109" DrawAspect="Content" ObjectID="_1634801266" r:id="rId70"/>
              </w:object>
            </w:r>
            <w:r w:rsidRPr="00C447CE">
              <w:rPr>
                <w:rFonts w:ascii="Arial" w:hAnsi="Arial"/>
                <w:sz w:val="18"/>
              </w:rPr>
              <w:t xml:space="preserve">, </w:t>
            </w:r>
            <w:r w:rsidRPr="00C447CE">
              <w:rPr>
                <w:rFonts w:ascii="Arial" w:eastAsia="Batang" w:hAnsi="Arial"/>
                <w:sz w:val="18"/>
              </w:rPr>
              <w:t>5, 8, 11</w:t>
            </w:r>
          </w:p>
        </w:tc>
        <w:tc>
          <w:tcPr>
            <w:tcW w:w="974" w:type="dxa"/>
            <w:shd w:val="clear" w:color="auto" w:fill="auto"/>
          </w:tcPr>
          <w:p w14:paraId="78544BE5" w14:textId="77777777" w:rsidR="00D9113F" w:rsidRPr="00C447CE" w:rsidRDefault="00D9113F" w:rsidP="00D9113F">
            <w:pPr>
              <w:keepNext/>
              <w:keepLines/>
              <w:spacing w:after="0"/>
              <w:jc w:val="center"/>
              <w:rPr>
                <w:rFonts w:ascii="Arial" w:hAnsi="Arial"/>
                <w:sz w:val="18"/>
              </w:rPr>
            </w:pPr>
            <w:r w:rsidRPr="00C447CE">
              <w:rPr>
                <w:rFonts w:ascii="Arial" w:hAnsi="Arial"/>
                <w:sz w:val="18"/>
              </w:rPr>
              <w:t>-</w:t>
            </w:r>
          </w:p>
        </w:tc>
        <w:tc>
          <w:tcPr>
            <w:tcW w:w="793" w:type="dxa"/>
            <w:shd w:val="clear" w:color="auto" w:fill="auto"/>
          </w:tcPr>
          <w:p w14:paraId="54F09410" w14:textId="77777777" w:rsidR="00D9113F" w:rsidRPr="00C447CE" w:rsidRDefault="00D9113F" w:rsidP="00D9113F">
            <w:pPr>
              <w:keepNext/>
              <w:keepLines/>
              <w:spacing w:after="0"/>
              <w:jc w:val="center"/>
              <w:rPr>
                <w:rFonts w:ascii="Arial" w:eastAsia="Batang" w:hAnsi="Arial"/>
                <w:sz w:val="18"/>
              </w:rPr>
            </w:pPr>
            <w:r w:rsidRPr="00C447CE">
              <w:rPr>
                <w:rFonts w:ascii="Arial" w:eastAsia="Batang" w:hAnsi="Arial"/>
                <w:sz w:val="18"/>
              </w:rPr>
              <w:t>-</w:t>
            </w:r>
          </w:p>
        </w:tc>
        <w:tc>
          <w:tcPr>
            <w:tcW w:w="992" w:type="dxa"/>
            <w:shd w:val="clear" w:color="auto" w:fill="auto"/>
          </w:tcPr>
          <w:p w14:paraId="2C6D1E07" w14:textId="77777777" w:rsidR="00D9113F" w:rsidRPr="00C447CE" w:rsidRDefault="00D9113F" w:rsidP="00D9113F">
            <w:pPr>
              <w:keepNext/>
              <w:keepLines/>
              <w:spacing w:after="0"/>
              <w:jc w:val="center"/>
              <w:rPr>
                <w:rFonts w:ascii="Arial" w:eastAsia="Batang" w:hAnsi="Arial"/>
                <w:sz w:val="18"/>
              </w:rPr>
            </w:pPr>
          </w:p>
        </w:tc>
        <w:tc>
          <w:tcPr>
            <w:tcW w:w="1139" w:type="dxa"/>
            <w:shd w:val="clear" w:color="auto" w:fill="auto"/>
          </w:tcPr>
          <w:p w14:paraId="7125C1D0" w14:textId="77777777" w:rsidR="00D9113F" w:rsidRPr="00C447CE" w:rsidRDefault="00D9113F" w:rsidP="00D9113F">
            <w:pPr>
              <w:keepNext/>
              <w:keepLines/>
              <w:spacing w:after="0"/>
              <w:jc w:val="center"/>
              <w:rPr>
                <w:rFonts w:ascii="Arial" w:eastAsia="Batang" w:hAnsi="Arial"/>
                <w:sz w:val="18"/>
              </w:rPr>
            </w:pPr>
          </w:p>
        </w:tc>
      </w:tr>
    </w:tbl>
    <w:p w14:paraId="3B99C047" w14:textId="77777777" w:rsidR="00424CF4" w:rsidRDefault="00424CF4" w:rsidP="000F45D5">
      <w:pPr>
        <w:pStyle w:val="a5"/>
        <w:keepNext/>
      </w:pPr>
      <w:bookmarkStart w:id="6" w:name="_Ref19125168"/>
    </w:p>
    <w:p w14:paraId="4F577CCB" w14:textId="5C62D004" w:rsidR="007142AB" w:rsidRDefault="00424CF4" w:rsidP="000F45D5">
      <w:pPr>
        <w:pStyle w:val="a5"/>
        <w:keepNext/>
      </w:pPr>
      <w:bookmarkStart w:id="7" w:name="_Ref19125323"/>
      <w:r>
        <w:t xml:space="preserve">Table </w:t>
      </w:r>
      <w:r w:rsidR="008263B2">
        <w:rPr>
          <w:noProof/>
        </w:rPr>
        <w:fldChar w:fldCharType="begin"/>
      </w:r>
      <w:r w:rsidR="008263B2">
        <w:rPr>
          <w:noProof/>
        </w:rPr>
        <w:instrText xml:space="preserve"> SEQ Table \* ARABIC </w:instrText>
      </w:r>
      <w:r w:rsidR="008263B2">
        <w:rPr>
          <w:noProof/>
        </w:rPr>
        <w:fldChar w:fldCharType="separate"/>
      </w:r>
      <w:r w:rsidR="00C0502D">
        <w:rPr>
          <w:noProof/>
        </w:rPr>
        <w:t>2</w:t>
      </w:r>
      <w:r w:rsidR="008263B2">
        <w:rPr>
          <w:noProof/>
        </w:rPr>
        <w:fldChar w:fldCharType="end"/>
      </w:r>
      <w:bookmarkEnd w:id="6"/>
      <w:bookmarkEnd w:id="7"/>
      <w:r>
        <w:t xml:space="preserve"> </w:t>
      </w:r>
      <w:r w:rsidR="007142AB" w:rsidRPr="00D313B6">
        <w:t xml:space="preserve"> PDSCH DM-RS position</w:t>
      </w:r>
      <w:r w:rsidR="007142AB">
        <w:t xml:space="preserve">s </w:t>
      </w:r>
      <w:r w:rsidR="007142AB" w:rsidRPr="0025210E">
        <w:rPr>
          <w:position w:val="-6"/>
        </w:rPr>
        <w:object w:dxaOrig="160" w:dyaOrig="300" w14:anchorId="574F3136">
          <v:shape id="_x0000_i1110" type="#_x0000_t75" style="width:8pt;height:15pt" o:ole="">
            <v:imagedata r:id="rId8" o:title=""/>
          </v:shape>
          <o:OLEObject Type="Embed" ProgID="Equation.3" ShapeID="_x0000_i1110" DrawAspect="Content" ObjectID="_1634801267" r:id="rId71"/>
        </w:object>
      </w:r>
      <w:r w:rsidR="007142AB">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7142AB" w:rsidRPr="00D93B0B" w14:paraId="71B09F67" w14:textId="77777777" w:rsidTr="007142AB">
        <w:trPr>
          <w:jc w:val="center"/>
        </w:trPr>
        <w:tc>
          <w:tcPr>
            <w:tcW w:w="2047" w:type="dxa"/>
            <w:vMerge w:val="restart"/>
            <w:shd w:val="clear" w:color="auto" w:fill="auto"/>
          </w:tcPr>
          <w:p w14:paraId="6A5B6391" w14:textId="77777777" w:rsidR="007142AB" w:rsidRPr="00D93B0B" w:rsidRDefault="00C46A4F" w:rsidP="007142AB">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7142AB" w:rsidRPr="00D93B0B">
              <w:rPr>
                <w:rFonts w:ascii="Arial" w:eastAsia="Batang" w:hAnsi="Arial"/>
                <w:b/>
                <w:sz w:val="18"/>
              </w:rPr>
              <w:t xml:space="preserve"> in symbols</w:t>
            </w:r>
          </w:p>
        </w:tc>
        <w:tc>
          <w:tcPr>
            <w:tcW w:w="5106" w:type="dxa"/>
            <w:gridSpan w:val="6"/>
            <w:tcBorders>
              <w:bottom w:val="nil"/>
            </w:tcBorders>
            <w:shd w:val="clear" w:color="auto" w:fill="auto"/>
            <w:vAlign w:val="bottom"/>
          </w:tcPr>
          <w:p w14:paraId="4F079A20" w14:textId="77777777" w:rsidR="007142AB" w:rsidRPr="00D93B0B" w:rsidRDefault="007142AB" w:rsidP="007142AB">
            <w:pPr>
              <w:keepNext/>
              <w:keepLines/>
              <w:spacing w:after="0"/>
              <w:jc w:val="center"/>
              <w:rPr>
                <w:rFonts w:ascii="Arial" w:eastAsia="Batang" w:hAnsi="Arial"/>
                <w:b/>
                <w:sz w:val="18"/>
              </w:rPr>
            </w:pPr>
            <w:r w:rsidRPr="00D93B0B">
              <w:rPr>
                <w:rFonts w:ascii="Arial" w:eastAsia="Batang" w:hAnsi="Arial"/>
                <w:b/>
                <w:sz w:val="18"/>
              </w:rPr>
              <w:t xml:space="preserve">DM-RS positions </w:t>
            </w:r>
            <w:r w:rsidRPr="00D93B0B">
              <w:rPr>
                <w:rFonts w:ascii="Arial" w:eastAsia="Batang" w:hAnsi="Arial"/>
                <w:b/>
                <w:position w:val="-6"/>
                <w:sz w:val="18"/>
              </w:rPr>
              <w:object w:dxaOrig="160" w:dyaOrig="300" w14:anchorId="141FC8F3">
                <v:shape id="_x0000_i1111" type="#_x0000_t75" style="width:8pt;height:15pt" o:ole="">
                  <v:imagedata r:id="rId8" o:title=""/>
                </v:shape>
                <o:OLEObject Type="Embed" ProgID="Equation.3" ShapeID="_x0000_i1111" DrawAspect="Content" ObjectID="_1634801268" r:id="rId72"/>
              </w:object>
            </w:r>
          </w:p>
        </w:tc>
      </w:tr>
      <w:tr w:rsidR="007142AB" w:rsidRPr="00D93B0B" w14:paraId="0F6A051E" w14:textId="77777777" w:rsidTr="007142AB">
        <w:trPr>
          <w:jc w:val="center"/>
        </w:trPr>
        <w:tc>
          <w:tcPr>
            <w:tcW w:w="2047" w:type="dxa"/>
            <w:vMerge/>
            <w:shd w:val="clear" w:color="auto" w:fill="auto"/>
          </w:tcPr>
          <w:p w14:paraId="1FE03432" w14:textId="77777777" w:rsidR="007142AB" w:rsidRPr="00D93B0B" w:rsidRDefault="007142AB" w:rsidP="007142AB">
            <w:pPr>
              <w:keepNext/>
              <w:keepLines/>
              <w:spacing w:after="0"/>
              <w:jc w:val="center"/>
              <w:rPr>
                <w:rFonts w:ascii="Arial" w:eastAsia="Batang" w:hAnsi="Arial"/>
                <w:b/>
                <w:sz w:val="18"/>
              </w:rPr>
            </w:pPr>
          </w:p>
        </w:tc>
        <w:tc>
          <w:tcPr>
            <w:tcW w:w="2553" w:type="dxa"/>
            <w:gridSpan w:val="3"/>
            <w:tcBorders>
              <w:top w:val="nil"/>
            </w:tcBorders>
            <w:shd w:val="clear" w:color="auto" w:fill="auto"/>
            <w:vAlign w:val="bottom"/>
          </w:tcPr>
          <w:p w14:paraId="773F2CB7" w14:textId="77777777" w:rsidR="007142AB" w:rsidRPr="00D93B0B" w:rsidRDefault="007142AB" w:rsidP="007142AB">
            <w:pPr>
              <w:keepNext/>
              <w:keepLines/>
              <w:spacing w:after="0"/>
              <w:jc w:val="center"/>
              <w:rPr>
                <w:rFonts w:ascii="Arial" w:eastAsia="Batang" w:hAnsi="Arial"/>
                <w:b/>
                <w:sz w:val="18"/>
              </w:rPr>
            </w:pPr>
            <w:r w:rsidRPr="00D93B0B">
              <w:rPr>
                <w:rFonts w:ascii="Arial" w:eastAsia="Batang" w:hAnsi="Arial"/>
                <w:b/>
                <w:sz w:val="18"/>
              </w:rPr>
              <w:t>PDSCH mapping type A</w:t>
            </w:r>
          </w:p>
        </w:tc>
        <w:tc>
          <w:tcPr>
            <w:tcW w:w="2553" w:type="dxa"/>
            <w:gridSpan w:val="3"/>
            <w:tcBorders>
              <w:top w:val="nil"/>
            </w:tcBorders>
            <w:shd w:val="clear" w:color="auto" w:fill="auto"/>
            <w:vAlign w:val="bottom"/>
          </w:tcPr>
          <w:p w14:paraId="4DA35E6B" w14:textId="77777777" w:rsidR="007142AB" w:rsidRPr="00D93B0B" w:rsidRDefault="007142AB" w:rsidP="007142AB">
            <w:pPr>
              <w:keepNext/>
              <w:keepLines/>
              <w:spacing w:after="0"/>
              <w:jc w:val="center"/>
              <w:rPr>
                <w:rFonts w:ascii="Arial" w:eastAsia="Batang" w:hAnsi="Arial"/>
                <w:b/>
                <w:sz w:val="18"/>
              </w:rPr>
            </w:pPr>
            <w:r w:rsidRPr="00D93B0B">
              <w:rPr>
                <w:rFonts w:ascii="Arial" w:eastAsia="Batang" w:hAnsi="Arial"/>
                <w:b/>
                <w:sz w:val="18"/>
              </w:rPr>
              <w:t>PDSCH mapping type B</w:t>
            </w:r>
          </w:p>
        </w:tc>
      </w:tr>
      <w:tr w:rsidR="007142AB" w:rsidRPr="00D93B0B" w14:paraId="23012372" w14:textId="77777777" w:rsidTr="007142AB">
        <w:trPr>
          <w:jc w:val="center"/>
        </w:trPr>
        <w:tc>
          <w:tcPr>
            <w:tcW w:w="2047" w:type="dxa"/>
            <w:vMerge/>
            <w:shd w:val="clear" w:color="auto" w:fill="auto"/>
          </w:tcPr>
          <w:p w14:paraId="715305FE" w14:textId="77777777" w:rsidR="007142AB" w:rsidRPr="00D93B0B" w:rsidRDefault="007142AB" w:rsidP="007142AB">
            <w:pPr>
              <w:keepNext/>
              <w:keepLines/>
              <w:spacing w:after="0"/>
              <w:jc w:val="center"/>
              <w:rPr>
                <w:rFonts w:ascii="Arial" w:eastAsia="Batang" w:hAnsi="Arial"/>
                <w:b/>
                <w:sz w:val="18"/>
              </w:rPr>
            </w:pPr>
          </w:p>
        </w:tc>
        <w:tc>
          <w:tcPr>
            <w:tcW w:w="2553" w:type="dxa"/>
            <w:gridSpan w:val="3"/>
            <w:tcBorders>
              <w:bottom w:val="nil"/>
            </w:tcBorders>
            <w:shd w:val="clear" w:color="auto" w:fill="auto"/>
            <w:vAlign w:val="bottom"/>
          </w:tcPr>
          <w:p w14:paraId="1919E706" w14:textId="77777777" w:rsidR="007142AB" w:rsidRPr="00D93B0B" w:rsidRDefault="007142AB" w:rsidP="007142AB">
            <w:pPr>
              <w:keepNext/>
              <w:keepLines/>
              <w:spacing w:after="0"/>
              <w:jc w:val="center"/>
              <w:rPr>
                <w:rFonts w:ascii="Arial" w:eastAsia="Batang" w:hAnsi="Arial"/>
                <w:b/>
                <w:sz w:val="18"/>
              </w:rPr>
            </w:pPr>
            <w:r w:rsidRPr="00A842AA">
              <w:rPr>
                <w:rFonts w:ascii="Arial" w:eastAsia="Batang" w:hAnsi="Arial"/>
                <w:b/>
                <w:sz w:val="18"/>
              </w:rPr>
              <w:t>dmrs-AdditionalPosition</w:t>
            </w:r>
          </w:p>
        </w:tc>
        <w:tc>
          <w:tcPr>
            <w:tcW w:w="2553" w:type="dxa"/>
            <w:gridSpan w:val="3"/>
            <w:tcBorders>
              <w:bottom w:val="nil"/>
            </w:tcBorders>
            <w:shd w:val="clear" w:color="auto" w:fill="auto"/>
            <w:vAlign w:val="bottom"/>
          </w:tcPr>
          <w:p w14:paraId="11C08D80" w14:textId="77777777" w:rsidR="007142AB" w:rsidRPr="00D93B0B" w:rsidRDefault="007142AB" w:rsidP="007142AB">
            <w:pPr>
              <w:keepNext/>
              <w:keepLines/>
              <w:spacing w:after="0"/>
              <w:jc w:val="center"/>
              <w:rPr>
                <w:rFonts w:ascii="Arial" w:eastAsia="Batang" w:hAnsi="Arial"/>
                <w:b/>
                <w:sz w:val="18"/>
              </w:rPr>
            </w:pPr>
            <w:r w:rsidRPr="00A842AA">
              <w:rPr>
                <w:rFonts w:ascii="Arial" w:eastAsia="Batang" w:hAnsi="Arial"/>
                <w:b/>
                <w:sz w:val="18"/>
              </w:rPr>
              <w:t>dmrs-AdditionalPosition</w:t>
            </w:r>
          </w:p>
        </w:tc>
      </w:tr>
      <w:tr w:rsidR="007142AB" w:rsidRPr="00D93B0B" w14:paraId="5937A09E" w14:textId="77777777" w:rsidTr="007142AB">
        <w:trPr>
          <w:jc w:val="center"/>
        </w:trPr>
        <w:tc>
          <w:tcPr>
            <w:tcW w:w="2047" w:type="dxa"/>
            <w:vMerge/>
            <w:shd w:val="clear" w:color="auto" w:fill="auto"/>
          </w:tcPr>
          <w:p w14:paraId="7DB98BE0" w14:textId="77777777" w:rsidR="007142AB" w:rsidRPr="00D93B0B" w:rsidRDefault="007142AB" w:rsidP="007142AB">
            <w:pPr>
              <w:keepNext/>
              <w:keepLines/>
              <w:spacing w:after="0"/>
              <w:jc w:val="center"/>
              <w:rPr>
                <w:rFonts w:ascii="Arial" w:eastAsia="Batang" w:hAnsi="Arial"/>
                <w:b/>
                <w:sz w:val="18"/>
              </w:rPr>
            </w:pPr>
          </w:p>
        </w:tc>
        <w:tc>
          <w:tcPr>
            <w:tcW w:w="851" w:type="dxa"/>
            <w:tcBorders>
              <w:top w:val="nil"/>
            </w:tcBorders>
            <w:shd w:val="clear" w:color="auto" w:fill="auto"/>
          </w:tcPr>
          <w:p w14:paraId="52380ACF" w14:textId="77777777" w:rsidR="007142AB" w:rsidRPr="00D93B0B" w:rsidRDefault="007142AB" w:rsidP="007142AB">
            <w:pPr>
              <w:keepNext/>
              <w:keepLines/>
              <w:spacing w:after="0"/>
              <w:jc w:val="center"/>
              <w:rPr>
                <w:rFonts w:ascii="Arial" w:eastAsia="Batang" w:hAnsi="Arial"/>
                <w:b/>
                <w:sz w:val="18"/>
              </w:rPr>
            </w:pPr>
            <w:r w:rsidRPr="00D93B0B">
              <w:rPr>
                <w:rFonts w:ascii="Arial" w:eastAsia="Batang" w:hAnsi="Arial"/>
                <w:b/>
                <w:sz w:val="18"/>
              </w:rPr>
              <w:t>0</w:t>
            </w:r>
          </w:p>
        </w:tc>
        <w:tc>
          <w:tcPr>
            <w:tcW w:w="851" w:type="dxa"/>
            <w:tcBorders>
              <w:top w:val="nil"/>
            </w:tcBorders>
            <w:shd w:val="clear" w:color="auto" w:fill="auto"/>
          </w:tcPr>
          <w:p w14:paraId="4B03798C" w14:textId="77777777" w:rsidR="007142AB" w:rsidRPr="00D93B0B" w:rsidRDefault="007142AB" w:rsidP="007142AB">
            <w:pPr>
              <w:keepNext/>
              <w:keepLines/>
              <w:spacing w:after="0"/>
              <w:jc w:val="center"/>
              <w:rPr>
                <w:rFonts w:ascii="Arial" w:eastAsia="Batang" w:hAnsi="Arial"/>
                <w:b/>
                <w:sz w:val="18"/>
              </w:rPr>
            </w:pPr>
            <w:r w:rsidRPr="00D93B0B">
              <w:rPr>
                <w:rFonts w:ascii="Arial" w:eastAsia="Batang" w:hAnsi="Arial"/>
                <w:b/>
                <w:sz w:val="18"/>
              </w:rPr>
              <w:t>1</w:t>
            </w:r>
          </w:p>
        </w:tc>
        <w:tc>
          <w:tcPr>
            <w:tcW w:w="851" w:type="dxa"/>
            <w:tcBorders>
              <w:top w:val="nil"/>
            </w:tcBorders>
            <w:shd w:val="clear" w:color="auto" w:fill="auto"/>
          </w:tcPr>
          <w:p w14:paraId="5F5ABB3C" w14:textId="77777777" w:rsidR="007142AB" w:rsidRPr="00D93B0B" w:rsidRDefault="007142AB" w:rsidP="007142AB">
            <w:pPr>
              <w:keepNext/>
              <w:keepLines/>
              <w:spacing w:after="0"/>
              <w:jc w:val="center"/>
              <w:rPr>
                <w:rFonts w:ascii="Arial" w:eastAsia="Batang" w:hAnsi="Arial"/>
                <w:b/>
                <w:sz w:val="18"/>
              </w:rPr>
            </w:pPr>
            <w:r w:rsidRPr="00D93B0B">
              <w:rPr>
                <w:rFonts w:ascii="Arial" w:eastAsia="Batang" w:hAnsi="Arial"/>
                <w:b/>
                <w:sz w:val="18"/>
              </w:rPr>
              <w:t>2</w:t>
            </w:r>
          </w:p>
        </w:tc>
        <w:tc>
          <w:tcPr>
            <w:tcW w:w="851" w:type="dxa"/>
            <w:tcBorders>
              <w:top w:val="nil"/>
            </w:tcBorders>
            <w:shd w:val="clear" w:color="auto" w:fill="auto"/>
          </w:tcPr>
          <w:p w14:paraId="36CDE2A9" w14:textId="77777777" w:rsidR="007142AB" w:rsidRPr="00D93B0B" w:rsidRDefault="007142AB" w:rsidP="007142AB">
            <w:pPr>
              <w:keepNext/>
              <w:keepLines/>
              <w:spacing w:after="0"/>
              <w:jc w:val="center"/>
              <w:rPr>
                <w:rFonts w:ascii="Arial" w:eastAsia="Batang" w:hAnsi="Arial"/>
                <w:b/>
                <w:sz w:val="18"/>
              </w:rPr>
            </w:pPr>
            <w:r w:rsidRPr="00D93B0B">
              <w:rPr>
                <w:rFonts w:ascii="Arial" w:eastAsia="Batang" w:hAnsi="Arial"/>
                <w:b/>
                <w:sz w:val="18"/>
              </w:rPr>
              <w:t>0</w:t>
            </w:r>
          </w:p>
        </w:tc>
        <w:tc>
          <w:tcPr>
            <w:tcW w:w="851" w:type="dxa"/>
            <w:tcBorders>
              <w:top w:val="nil"/>
            </w:tcBorders>
            <w:shd w:val="clear" w:color="auto" w:fill="auto"/>
          </w:tcPr>
          <w:p w14:paraId="137D3C86" w14:textId="77777777" w:rsidR="007142AB" w:rsidRPr="00D93B0B" w:rsidRDefault="007142AB" w:rsidP="007142AB">
            <w:pPr>
              <w:keepNext/>
              <w:keepLines/>
              <w:spacing w:after="0"/>
              <w:jc w:val="center"/>
              <w:rPr>
                <w:rFonts w:ascii="Arial" w:eastAsia="Batang" w:hAnsi="Arial"/>
                <w:b/>
                <w:sz w:val="18"/>
              </w:rPr>
            </w:pPr>
            <w:r w:rsidRPr="00D93B0B">
              <w:rPr>
                <w:rFonts w:ascii="Arial" w:eastAsia="Batang" w:hAnsi="Arial"/>
                <w:b/>
                <w:sz w:val="18"/>
              </w:rPr>
              <w:t>1</w:t>
            </w:r>
          </w:p>
        </w:tc>
        <w:tc>
          <w:tcPr>
            <w:tcW w:w="851" w:type="dxa"/>
            <w:tcBorders>
              <w:top w:val="nil"/>
            </w:tcBorders>
            <w:shd w:val="clear" w:color="auto" w:fill="auto"/>
          </w:tcPr>
          <w:p w14:paraId="46878CF6" w14:textId="77777777" w:rsidR="007142AB" w:rsidRPr="00D93B0B" w:rsidRDefault="007142AB" w:rsidP="007142AB">
            <w:pPr>
              <w:keepNext/>
              <w:keepLines/>
              <w:spacing w:after="0"/>
              <w:jc w:val="center"/>
              <w:rPr>
                <w:rFonts w:ascii="Arial" w:eastAsia="Batang" w:hAnsi="Arial"/>
                <w:b/>
                <w:sz w:val="18"/>
              </w:rPr>
            </w:pPr>
            <w:r w:rsidRPr="00D93B0B">
              <w:rPr>
                <w:rFonts w:ascii="Arial" w:eastAsia="Batang" w:hAnsi="Arial"/>
                <w:b/>
                <w:sz w:val="18"/>
              </w:rPr>
              <w:t>2</w:t>
            </w:r>
          </w:p>
        </w:tc>
      </w:tr>
      <w:tr w:rsidR="007142AB" w:rsidRPr="00D93B0B" w14:paraId="7DDB2874" w14:textId="77777777" w:rsidTr="007142AB">
        <w:trPr>
          <w:jc w:val="center"/>
        </w:trPr>
        <w:tc>
          <w:tcPr>
            <w:tcW w:w="2047" w:type="dxa"/>
            <w:shd w:val="clear" w:color="auto" w:fill="auto"/>
          </w:tcPr>
          <w:p w14:paraId="4619B2C7" w14:textId="77777777" w:rsidR="007142AB" w:rsidRPr="00D93B0B" w:rsidDel="00317D3F" w:rsidRDefault="007142AB" w:rsidP="007142AB">
            <w:pPr>
              <w:keepNext/>
              <w:keepLines/>
              <w:spacing w:after="0"/>
              <w:jc w:val="center"/>
              <w:rPr>
                <w:rFonts w:ascii="Arial" w:eastAsia="Batang" w:hAnsi="Arial"/>
                <w:sz w:val="18"/>
              </w:rPr>
            </w:pPr>
            <w:r w:rsidRPr="00D93B0B">
              <w:rPr>
                <w:rFonts w:ascii="Arial" w:eastAsia="Batang" w:hAnsi="Arial"/>
                <w:sz w:val="18"/>
              </w:rPr>
              <w:t>&lt;4</w:t>
            </w:r>
          </w:p>
        </w:tc>
        <w:tc>
          <w:tcPr>
            <w:tcW w:w="851" w:type="dxa"/>
            <w:shd w:val="clear" w:color="auto" w:fill="auto"/>
          </w:tcPr>
          <w:p w14:paraId="62EC4CEA" w14:textId="77777777" w:rsidR="007142AB" w:rsidRPr="00D93B0B" w:rsidRDefault="007142AB" w:rsidP="007142AB">
            <w:pPr>
              <w:keepNext/>
              <w:keepLines/>
              <w:spacing w:after="0"/>
              <w:jc w:val="center"/>
              <w:rPr>
                <w:rFonts w:ascii="Arial" w:hAnsi="Arial"/>
                <w:sz w:val="18"/>
              </w:rPr>
            </w:pPr>
          </w:p>
        </w:tc>
        <w:tc>
          <w:tcPr>
            <w:tcW w:w="851" w:type="dxa"/>
            <w:shd w:val="clear" w:color="auto" w:fill="auto"/>
          </w:tcPr>
          <w:p w14:paraId="1E4F97EF" w14:textId="77777777" w:rsidR="007142AB" w:rsidRPr="00D93B0B" w:rsidRDefault="007142AB" w:rsidP="007142AB">
            <w:pPr>
              <w:keepNext/>
              <w:keepLines/>
              <w:spacing w:after="0"/>
              <w:jc w:val="center"/>
              <w:rPr>
                <w:rFonts w:ascii="Arial" w:eastAsia="Batang" w:hAnsi="Arial"/>
                <w:sz w:val="18"/>
              </w:rPr>
            </w:pPr>
          </w:p>
        </w:tc>
        <w:tc>
          <w:tcPr>
            <w:tcW w:w="851" w:type="dxa"/>
            <w:shd w:val="clear" w:color="auto" w:fill="auto"/>
          </w:tcPr>
          <w:p w14:paraId="6E846704" w14:textId="77777777" w:rsidR="007142AB" w:rsidRPr="00D93B0B" w:rsidRDefault="007142AB" w:rsidP="007142AB">
            <w:pPr>
              <w:keepNext/>
              <w:keepLines/>
              <w:spacing w:after="0"/>
              <w:jc w:val="center"/>
              <w:rPr>
                <w:rFonts w:ascii="Arial" w:eastAsia="Batang" w:hAnsi="Arial"/>
                <w:sz w:val="18"/>
              </w:rPr>
            </w:pPr>
          </w:p>
        </w:tc>
        <w:tc>
          <w:tcPr>
            <w:tcW w:w="851" w:type="dxa"/>
            <w:shd w:val="clear" w:color="auto" w:fill="auto"/>
          </w:tcPr>
          <w:p w14:paraId="6870F152" w14:textId="77777777" w:rsidR="007142AB" w:rsidRPr="00D93B0B" w:rsidRDefault="007142AB" w:rsidP="007142AB">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4FE6D425" w14:textId="77777777" w:rsidR="007142AB" w:rsidRPr="00D93B0B" w:rsidRDefault="007142AB" w:rsidP="007142A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656564DC" w14:textId="77777777" w:rsidR="007142AB" w:rsidRPr="00D93B0B" w:rsidRDefault="007142AB" w:rsidP="007142AB">
            <w:pPr>
              <w:keepNext/>
              <w:keepLines/>
              <w:spacing w:after="0"/>
              <w:jc w:val="center"/>
              <w:rPr>
                <w:rFonts w:ascii="Arial" w:eastAsia="Batang" w:hAnsi="Arial"/>
                <w:sz w:val="18"/>
              </w:rPr>
            </w:pPr>
          </w:p>
        </w:tc>
      </w:tr>
      <w:tr w:rsidR="007142AB" w:rsidRPr="00D93B0B" w14:paraId="2B008BD5" w14:textId="77777777" w:rsidTr="007142AB">
        <w:trPr>
          <w:jc w:val="center"/>
        </w:trPr>
        <w:tc>
          <w:tcPr>
            <w:tcW w:w="2047" w:type="dxa"/>
            <w:shd w:val="clear" w:color="auto" w:fill="auto"/>
          </w:tcPr>
          <w:p w14:paraId="5BABF6DB" w14:textId="77777777" w:rsidR="007142AB" w:rsidRPr="00D93B0B" w:rsidDel="00317D3F" w:rsidRDefault="007142AB" w:rsidP="007142AB">
            <w:pPr>
              <w:keepNext/>
              <w:keepLines/>
              <w:spacing w:after="0"/>
              <w:jc w:val="center"/>
              <w:rPr>
                <w:rFonts w:ascii="Arial" w:eastAsia="Batang" w:hAnsi="Arial"/>
                <w:sz w:val="18"/>
              </w:rPr>
            </w:pPr>
            <w:r w:rsidRPr="00D93B0B">
              <w:rPr>
                <w:rFonts w:ascii="Arial" w:eastAsia="Batang" w:hAnsi="Arial"/>
                <w:sz w:val="18"/>
              </w:rPr>
              <w:t>4</w:t>
            </w:r>
          </w:p>
        </w:tc>
        <w:tc>
          <w:tcPr>
            <w:tcW w:w="851" w:type="dxa"/>
            <w:shd w:val="clear" w:color="auto" w:fill="auto"/>
          </w:tcPr>
          <w:p w14:paraId="6F2A0E31" w14:textId="77777777" w:rsidR="007142AB" w:rsidRPr="00D93B0B" w:rsidRDefault="007142AB" w:rsidP="007142AB">
            <w:pPr>
              <w:keepNext/>
              <w:keepLines/>
              <w:spacing w:after="0"/>
              <w:jc w:val="center"/>
              <w:rPr>
                <w:rFonts w:ascii="Arial" w:hAnsi="Arial"/>
                <w:sz w:val="18"/>
              </w:rPr>
            </w:pPr>
            <w:r w:rsidRPr="00D93B0B">
              <w:rPr>
                <w:rFonts w:ascii="Arial" w:hAnsi="Arial"/>
                <w:position w:val="-10"/>
                <w:sz w:val="18"/>
              </w:rPr>
              <w:object w:dxaOrig="200" w:dyaOrig="300" w14:anchorId="226CCE12">
                <v:shape id="_x0000_i1112" type="#_x0000_t75" style="width:10pt;height:15pt" o:ole="">
                  <v:imagedata r:id="rId14" o:title=""/>
                </v:shape>
                <o:OLEObject Type="Embed" ProgID="Equation.3" ShapeID="_x0000_i1112" DrawAspect="Content" ObjectID="_1634801269" r:id="rId73"/>
              </w:object>
            </w:r>
          </w:p>
        </w:tc>
        <w:tc>
          <w:tcPr>
            <w:tcW w:w="851" w:type="dxa"/>
            <w:shd w:val="clear" w:color="auto" w:fill="auto"/>
          </w:tcPr>
          <w:p w14:paraId="3B6F5773" w14:textId="77777777" w:rsidR="007142AB" w:rsidRPr="00D93B0B" w:rsidRDefault="007142AB" w:rsidP="007142AB">
            <w:pPr>
              <w:keepNext/>
              <w:keepLines/>
              <w:spacing w:after="0"/>
              <w:jc w:val="center"/>
              <w:rPr>
                <w:rFonts w:ascii="Arial" w:eastAsia="Batang" w:hAnsi="Arial"/>
                <w:sz w:val="18"/>
              </w:rPr>
            </w:pPr>
            <w:r w:rsidRPr="00D93B0B">
              <w:rPr>
                <w:rFonts w:ascii="Arial" w:hAnsi="Arial"/>
                <w:position w:val="-10"/>
                <w:sz w:val="18"/>
              </w:rPr>
              <w:object w:dxaOrig="200" w:dyaOrig="300" w14:anchorId="432A606E">
                <v:shape id="_x0000_i1113" type="#_x0000_t75" style="width:10pt;height:15pt" o:ole="">
                  <v:imagedata r:id="rId14" o:title=""/>
                </v:shape>
                <o:OLEObject Type="Embed" ProgID="Equation.3" ShapeID="_x0000_i1113" DrawAspect="Content" ObjectID="_1634801270" r:id="rId74"/>
              </w:object>
            </w:r>
          </w:p>
        </w:tc>
        <w:tc>
          <w:tcPr>
            <w:tcW w:w="851" w:type="dxa"/>
            <w:shd w:val="clear" w:color="auto" w:fill="auto"/>
          </w:tcPr>
          <w:p w14:paraId="397AB51D" w14:textId="77777777" w:rsidR="007142AB" w:rsidRPr="00D93B0B" w:rsidRDefault="007142AB" w:rsidP="007142AB">
            <w:pPr>
              <w:keepNext/>
              <w:keepLines/>
              <w:spacing w:after="0"/>
              <w:jc w:val="center"/>
              <w:rPr>
                <w:rFonts w:ascii="Arial" w:eastAsia="Batang" w:hAnsi="Arial"/>
                <w:sz w:val="18"/>
              </w:rPr>
            </w:pPr>
          </w:p>
        </w:tc>
        <w:tc>
          <w:tcPr>
            <w:tcW w:w="851" w:type="dxa"/>
            <w:shd w:val="clear" w:color="auto" w:fill="auto"/>
          </w:tcPr>
          <w:p w14:paraId="3382E750" w14:textId="77777777" w:rsidR="007142AB" w:rsidRPr="00D93B0B" w:rsidRDefault="007142AB" w:rsidP="007142AB">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3FF0B05E" w14:textId="77777777" w:rsidR="007142AB" w:rsidRPr="00D93B0B" w:rsidRDefault="007142AB" w:rsidP="007142A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0FAAEADB" w14:textId="77777777" w:rsidR="007142AB" w:rsidRPr="00D93B0B" w:rsidRDefault="007142AB" w:rsidP="007142AB">
            <w:pPr>
              <w:keepNext/>
              <w:keepLines/>
              <w:spacing w:after="0"/>
              <w:jc w:val="center"/>
              <w:rPr>
                <w:rFonts w:ascii="Arial" w:eastAsia="Batang" w:hAnsi="Arial"/>
                <w:sz w:val="18"/>
              </w:rPr>
            </w:pPr>
          </w:p>
        </w:tc>
      </w:tr>
      <w:tr w:rsidR="00EF4DE4" w:rsidRPr="00D93B0B" w14:paraId="0BA9BC26" w14:textId="77777777" w:rsidTr="000F45D5">
        <w:trPr>
          <w:jc w:val="center"/>
        </w:trPr>
        <w:tc>
          <w:tcPr>
            <w:tcW w:w="2047" w:type="dxa"/>
            <w:shd w:val="clear" w:color="auto" w:fill="auto"/>
          </w:tcPr>
          <w:p w14:paraId="4F012DAA" w14:textId="77777777" w:rsidR="00EF4DE4" w:rsidRPr="00D93B0B" w:rsidDel="00317D3F" w:rsidRDefault="00EF4DE4" w:rsidP="00EF4DE4">
            <w:pPr>
              <w:keepNext/>
              <w:keepLines/>
              <w:spacing w:after="0"/>
              <w:jc w:val="center"/>
              <w:rPr>
                <w:rFonts w:ascii="Arial" w:eastAsia="Batang" w:hAnsi="Arial"/>
                <w:sz w:val="18"/>
              </w:rPr>
            </w:pPr>
            <w:r w:rsidRPr="00D93B0B">
              <w:rPr>
                <w:rFonts w:ascii="Arial" w:eastAsia="Batang" w:hAnsi="Arial"/>
                <w:sz w:val="18"/>
              </w:rPr>
              <w:t>5</w:t>
            </w:r>
          </w:p>
        </w:tc>
        <w:tc>
          <w:tcPr>
            <w:tcW w:w="851" w:type="dxa"/>
            <w:shd w:val="clear" w:color="auto" w:fill="auto"/>
          </w:tcPr>
          <w:p w14:paraId="7B41B0F0" w14:textId="77777777" w:rsidR="00EF4DE4" w:rsidRPr="00D93B0B" w:rsidRDefault="00EF4DE4" w:rsidP="00EF4DE4">
            <w:pPr>
              <w:keepNext/>
              <w:keepLines/>
              <w:spacing w:after="0"/>
              <w:jc w:val="center"/>
              <w:rPr>
                <w:rFonts w:ascii="Arial" w:hAnsi="Arial"/>
                <w:sz w:val="18"/>
              </w:rPr>
            </w:pPr>
            <w:r w:rsidRPr="00D93B0B">
              <w:rPr>
                <w:rFonts w:ascii="Arial" w:hAnsi="Arial"/>
                <w:position w:val="-10"/>
                <w:sz w:val="18"/>
              </w:rPr>
              <w:object w:dxaOrig="200" w:dyaOrig="300" w14:anchorId="4BC23846">
                <v:shape id="_x0000_i1114" type="#_x0000_t75" style="width:10pt;height:15pt" o:ole="">
                  <v:imagedata r:id="rId14" o:title=""/>
                </v:shape>
                <o:OLEObject Type="Embed" ProgID="Equation.3" ShapeID="_x0000_i1114" DrawAspect="Content" ObjectID="_1634801271" r:id="rId75"/>
              </w:object>
            </w:r>
          </w:p>
        </w:tc>
        <w:tc>
          <w:tcPr>
            <w:tcW w:w="851" w:type="dxa"/>
            <w:shd w:val="clear" w:color="auto" w:fill="auto"/>
          </w:tcPr>
          <w:p w14:paraId="222DF3C1" w14:textId="77777777" w:rsidR="00EF4DE4" w:rsidRPr="00D93B0B" w:rsidRDefault="00EF4DE4" w:rsidP="00EF4DE4">
            <w:pPr>
              <w:keepNext/>
              <w:keepLines/>
              <w:spacing w:after="0"/>
              <w:jc w:val="center"/>
              <w:rPr>
                <w:rFonts w:ascii="Arial" w:eastAsia="Batang" w:hAnsi="Arial"/>
                <w:sz w:val="18"/>
              </w:rPr>
            </w:pPr>
            <w:r w:rsidRPr="00D93B0B">
              <w:rPr>
                <w:rFonts w:ascii="Arial" w:hAnsi="Arial"/>
                <w:position w:val="-10"/>
                <w:sz w:val="18"/>
              </w:rPr>
              <w:object w:dxaOrig="200" w:dyaOrig="300" w14:anchorId="74F5A6E0">
                <v:shape id="_x0000_i1115" type="#_x0000_t75" style="width:10pt;height:15pt" o:ole="">
                  <v:imagedata r:id="rId14" o:title=""/>
                </v:shape>
                <o:OLEObject Type="Embed" ProgID="Equation.3" ShapeID="_x0000_i1115" DrawAspect="Content" ObjectID="_1634801272" r:id="rId76"/>
              </w:object>
            </w:r>
          </w:p>
        </w:tc>
        <w:tc>
          <w:tcPr>
            <w:tcW w:w="851" w:type="dxa"/>
            <w:shd w:val="clear" w:color="auto" w:fill="auto"/>
          </w:tcPr>
          <w:p w14:paraId="57ED03A9" w14:textId="77777777" w:rsidR="00EF4DE4" w:rsidRPr="00D93B0B" w:rsidRDefault="00EF4DE4" w:rsidP="00EF4DE4">
            <w:pPr>
              <w:keepNext/>
              <w:keepLines/>
              <w:spacing w:after="0"/>
              <w:jc w:val="center"/>
              <w:rPr>
                <w:rFonts w:ascii="Arial" w:eastAsia="Batang" w:hAnsi="Arial"/>
                <w:sz w:val="18"/>
              </w:rPr>
            </w:pPr>
          </w:p>
        </w:tc>
        <w:tc>
          <w:tcPr>
            <w:tcW w:w="851" w:type="dxa"/>
            <w:shd w:val="clear" w:color="auto" w:fill="FFFF00"/>
          </w:tcPr>
          <w:p w14:paraId="3AB24E59" w14:textId="495BDC3A" w:rsidR="00EF4DE4" w:rsidRPr="00D93B0B" w:rsidRDefault="00C46A4F" w:rsidP="00EF4DE4">
            <w:pPr>
              <w:keepNext/>
              <w:keepLines/>
              <w:spacing w:after="0"/>
              <w:jc w:val="center"/>
              <w:rPr>
                <w:rFonts w:ascii="Arial" w:hAnsi="Arial"/>
                <w:sz w:val="18"/>
              </w:rPr>
            </w:pPr>
            <w:r>
              <w:rPr>
                <w:rFonts w:ascii="Arial" w:hAnsi="Arial"/>
                <w:position w:val="-10"/>
                <w:sz w:val="18"/>
              </w:rPr>
              <w:pict w14:anchorId="51B93610">
                <v:shape id="_x0000_i1116" type="#_x0000_t75" style="width:7.5pt;height:14.5pt">
                  <v:imagedata r:id="rId21" o:title=""/>
                </v:shape>
              </w:pict>
            </w:r>
          </w:p>
        </w:tc>
        <w:tc>
          <w:tcPr>
            <w:tcW w:w="851" w:type="dxa"/>
            <w:shd w:val="clear" w:color="auto" w:fill="FFFF00"/>
          </w:tcPr>
          <w:p w14:paraId="65749202" w14:textId="501E1402" w:rsidR="00EF4DE4" w:rsidRPr="00D93B0B" w:rsidRDefault="00C46A4F" w:rsidP="00EF4DE4">
            <w:pPr>
              <w:keepNext/>
              <w:keepLines/>
              <w:spacing w:after="0"/>
              <w:jc w:val="center"/>
              <w:rPr>
                <w:rFonts w:ascii="Arial" w:eastAsia="Batang" w:hAnsi="Arial"/>
                <w:sz w:val="18"/>
              </w:rPr>
            </w:pPr>
            <w:r>
              <w:rPr>
                <w:rFonts w:ascii="Arial" w:hAnsi="Arial"/>
                <w:position w:val="-10"/>
                <w:sz w:val="18"/>
              </w:rPr>
              <w:pict w14:anchorId="34F90413">
                <v:shape id="_x0000_i1117" type="#_x0000_t75" style="width:7.5pt;height:14.5pt">
                  <v:imagedata r:id="rId21" o:title=""/>
                </v:shape>
              </w:pict>
            </w:r>
          </w:p>
        </w:tc>
        <w:tc>
          <w:tcPr>
            <w:tcW w:w="851" w:type="dxa"/>
            <w:shd w:val="clear" w:color="auto" w:fill="auto"/>
          </w:tcPr>
          <w:p w14:paraId="44124339" w14:textId="77777777" w:rsidR="00EF4DE4" w:rsidRPr="00D93B0B" w:rsidRDefault="00EF4DE4" w:rsidP="00EF4DE4">
            <w:pPr>
              <w:keepNext/>
              <w:keepLines/>
              <w:spacing w:after="0"/>
              <w:jc w:val="center"/>
              <w:rPr>
                <w:rFonts w:ascii="Arial" w:eastAsia="Batang" w:hAnsi="Arial"/>
                <w:sz w:val="18"/>
              </w:rPr>
            </w:pPr>
          </w:p>
        </w:tc>
      </w:tr>
      <w:tr w:rsidR="007142AB" w:rsidRPr="00D93B0B" w14:paraId="4127D9A3" w14:textId="77777777" w:rsidTr="007142AB">
        <w:trPr>
          <w:jc w:val="center"/>
        </w:trPr>
        <w:tc>
          <w:tcPr>
            <w:tcW w:w="2047" w:type="dxa"/>
            <w:shd w:val="clear" w:color="auto" w:fill="auto"/>
          </w:tcPr>
          <w:p w14:paraId="09A3BA80" w14:textId="77777777" w:rsidR="007142AB" w:rsidRPr="00D93B0B" w:rsidDel="00317D3F" w:rsidRDefault="007142AB" w:rsidP="007142AB">
            <w:pPr>
              <w:keepNext/>
              <w:keepLines/>
              <w:spacing w:after="0"/>
              <w:jc w:val="center"/>
              <w:rPr>
                <w:rFonts w:ascii="Arial" w:eastAsia="Batang" w:hAnsi="Arial"/>
                <w:sz w:val="18"/>
              </w:rPr>
            </w:pPr>
            <w:r w:rsidRPr="00D93B0B">
              <w:rPr>
                <w:rFonts w:ascii="Arial" w:eastAsia="Batang" w:hAnsi="Arial"/>
                <w:sz w:val="18"/>
              </w:rPr>
              <w:t>6</w:t>
            </w:r>
          </w:p>
        </w:tc>
        <w:tc>
          <w:tcPr>
            <w:tcW w:w="851" w:type="dxa"/>
            <w:shd w:val="clear" w:color="auto" w:fill="auto"/>
          </w:tcPr>
          <w:p w14:paraId="693678EB" w14:textId="77777777" w:rsidR="007142AB" w:rsidRPr="00D93B0B" w:rsidRDefault="007142AB" w:rsidP="007142AB">
            <w:pPr>
              <w:keepNext/>
              <w:keepLines/>
              <w:spacing w:after="0"/>
              <w:jc w:val="center"/>
              <w:rPr>
                <w:rFonts w:ascii="Arial" w:hAnsi="Arial"/>
                <w:sz w:val="18"/>
              </w:rPr>
            </w:pPr>
            <w:r w:rsidRPr="00D93B0B">
              <w:rPr>
                <w:rFonts w:ascii="Arial" w:hAnsi="Arial"/>
                <w:position w:val="-10"/>
                <w:sz w:val="18"/>
              </w:rPr>
              <w:object w:dxaOrig="200" w:dyaOrig="300" w14:anchorId="0F0FCA3A">
                <v:shape id="_x0000_i1118" type="#_x0000_t75" style="width:10pt;height:15pt" o:ole="">
                  <v:imagedata r:id="rId14" o:title=""/>
                </v:shape>
                <o:OLEObject Type="Embed" ProgID="Equation.3" ShapeID="_x0000_i1118" DrawAspect="Content" ObjectID="_1634801273" r:id="rId77"/>
              </w:object>
            </w:r>
          </w:p>
        </w:tc>
        <w:tc>
          <w:tcPr>
            <w:tcW w:w="851" w:type="dxa"/>
            <w:shd w:val="clear" w:color="auto" w:fill="auto"/>
          </w:tcPr>
          <w:p w14:paraId="69C9C6F4" w14:textId="77777777" w:rsidR="007142AB" w:rsidRPr="00D93B0B" w:rsidRDefault="007142AB" w:rsidP="007142AB">
            <w:pPr>
              <w:keepNext/>
              <w:keepLines/>
              <w:spacing w:after="0"/>
              <w:jc w:val="center"/>
              <w:rPr>
                <w:rFonts w:ascii="Arial" w:eastAsia="Batang" w:hAnsi="Arial"/>
                <w:sz w:val="18"/>
              </w:rPr>
            </w:pPr>
            <w:r w:rsidRPr="00D93B0B">
              <w:rPr>
                <w:rFonts w:ascii="Arial" w:hAnsi="Arial"/>
                <w:position w:val="-10"/>
                <w:sz w:val="18"/>
              </w:rPr>
              <w:object w:dxaOrig="200" w:dyaOrig="300" w14:anchorId="6BCDC771">
                <v:shape id="_x0000_i1119" type="#_x0000_t75" style="width:10pt;height:15pt" o:ole="">
                  <v:imagedata r:id="rId14" o:title=""/>
                </v:shape>
                <o:OLEObject Type="Embed" ProgID="Equation.3" ShapeID="_x0000_i1119" DrawAspect="Content" ObjectID="_1634801274" r:id="rId78"/>
              </w:object>
            </w:r>
          </w:p>
        </w:tc>
        <w:tc>
          <w:tcPr>
            <w:tcW w:w="851" w:type="dxa"/>
            <w:shd w:val="clear" w:color="auto" w:fill="auto"/>
          </w:tcPr>
          <w:p w14:paraId="7CE27AF1" w14:textId="77777777" w:rsidR="007142AB" w:rsidRPr="00D93B0B" w:rsidRDefault="007142AB" w:rsidP="007142AB">
            <w:pPr>
              <w:keepNext/>
              <w:keepLines/>
              <w:spacing w:after="0"/>
              <w:jc w:val="center"/>
              <w:rPr>
                <w:rFonts w:ascii="Arial" w:eastAsia="Batang" w:hAnsi="Arial"/>
                <w:sz w:val="18"/>
              </w:rPr>
            </w:pPr>
          </w:p>
        </w:tc>
        <w:tc>
          <w:tcPr>
            <w:tcW w:w="851" w:type="dxa"/>
            <w:shd w:val="clear" w:color="auto" w:fill="auto"/>
          </w:tcPr>
          <w:p w14:paraId="17937CDE" w14:textId="77777777" w:rsidR="007142AB" w:rsidRPr="00D93B0B" w:rsidRDefault="007142AB" w:rsidP="007142AB">
            <w:pPr>
              <w:keepNext/>
              <w:keepLines/>
              <w:spacing w:after="0"/>
              <w:jc w:val="center"/>
              <w:rPr>
                <w:rFonts w:ascii="Arial" w:hAnsi="Arial"/>
                <w:sz w:val="18"/>
              </w:rPr>
            </w:pPr>
            <w:r>
              <w:rPr>
                <w:rFonts w:ascii="Arial" w:hAnsi="Arial"/>
                <w:noProof/>
                <w:position w:val="-10"/>
                <w:sz w:val="18"/>
                <w:lang w:eastAsia="zh-CN"/>
              </w:rPr>
              <w:drawing>
                <wp:inline distT="0" distB="0" distL="0" distR="0" wp14:anchorId="64E76E3C" wp14:editId="1D7CDC79">
                  <wp:extent cx="141605" cy="196215"/>
                  <wp:effectExtent l="0" t="0" r="0" b="0"/>
                  <wp:docPr id="3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102A1A4E" w14:textId="77777777" w:rsidR="007142AB" w:rsidRPr="00D93B0B" w:rsidRDefault="007142AB" w:rsidP="007142AB">
            <w:pPr>
              <w:keepNext/>
              <w:keepLines/>
              <w:spacing w:after="0"/>
              <w:jc w:val="center"/>
              <w:rPr>
                <w:rFonts w:ascii="Arial" w:eastAsia="Batang" w:hAnsi="Arial"/>
                <w:sz w:val="18"/>
              </w:rPr>
            </w:pPr>
            <w:r>
              <w:rPr>
                <w:rFonts w:ascii="Arial" w:hAnsi="Arial"/>
                <w:noProof/>
                <w:position w:val="-10"/>
                <w:sz w:val="18"/>
                <w:lang w:eastAsia="zh-CN"/>
              </w:rPr>
              <w:drawing>
                <wp:inline distT="0" distB="0" distL="0" distR="0" wp14:anchorId="5A22DE47" wp14:editId="06B63F36">
                  <wp:extent cx="141605" cy="196215"/>
                  <wp:effectExtent l="0" t="0" r="0" b="0"/>
                  <wp:docPr id="3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3A3FEB04" w14:textId="77777777" w:rsidR="007142AB" w:rsidRPr="00D93B0B" w:rsidRDefault="007142AB" w:rsidP="007142AB">
            <w:pPr>
              <w:keepNext/>
              <w:keepLines/>
              <w:spacing w:after="0"/>
              <w:jc w:val="center"/>
              <w:rPr>
                <w:rFonts w:ascii="Arial" w:eastAsia="Batang" w:hAnsi="Arial"/>
                <w:sz w:val="18"/>
              </w:rPr>
            </w:pPr>
          </w:p>
        </w:tc>
      </w:tr>
      <w:tr w:rsidR="007142AB" w:rsidRPr="00D93B0B" w14:paraId="1369F485" w14:textId="77777777" w:rsidTr="007142AB">
        <w:trPr>
          <w:jc w:val="center"/>
        </w:trPr>
        <w:tc>
          <w:tcPr>
            <w:tcW w:w="2047" w:type="dxa"/>
            <w:shd w:val="clear" w:color="auto" w:fill="auto"/>
          </w:tcPr>
          <w:p w14:paraId="30D50C3F" w14:textId="77777777" w:rsidR="007142AB" w:rsidRPr="00D93B0B" w:rsidRDefault="007142AB" w:rsidP="007142AB">
            <w:pPr>
              <w:keepNext/>
              <w:keepLines/>
              <w:spacing w:after="0"/>
              <w:jc w:val="center"/>
              <w:rPr>
                <w:rFonts w:ascii="Arial" w:eastAsia="Batang" w:hAnsi="Arial"/>
                <w:sz w:val="18"/>
              </w:rPr>
            </w:pPr>
            <w:r w:rsidRPr="00D93B0B">
              <w:rPr>
                <w:rFonts w:ascii="Arial" w:eastAsia="Batang" w:hAnsi="Arial"/>
                <w:sz w:val="18"/>
              </w:rPr>
              <w:t>7</w:t>
            </w:r>
          </w:p>
        </w:tc>
        <w:tc>
          <w:tcPr>
            <w:tcW w:w="851" w:type="dxa"/>
            <w:shd w:val="clear" w:color="auto" w:fill="auto"/>
          </w:tcPr>
          <w:p w14:paraId="7843920B" w14:textId="77777777" w:rsidR="007142AB" w:rsidRPr="00D93B0B" w:rsidRDefault="007142AB" w:rsidP="007142AB">
            <w:pPr>
              <w:keepNext/>
              <w:keepLines/>
              <w:spacing w:after="0"/>
              <w:jc w:val="center"/>
              <w:rPr>
                <w:rFonts w:ascii="Arial" w:eastAsia="Batang" w:hAnsi="Arial"/>
                <w:sz w:val="18"/>
              </w:rPr>
            </w:pPr>
            <w:r w:rsidRPr="00D93B0B">
              <w:rPr>
                <w:rFonts w:ascii="Arial" w:hAnsi="Arial"/>
                <w:position w:val="-10"/>
                <w:sz w:val="18"/>
              </w:rPr>
              <w:object w:dxaOrig="200" w:dyaOrig="300" w14:anchorId="506938FB">
                <v:shape id="_x0000_i1120" type="#_x0000_t75" style="width:10pt;height:15pt" o:ole="">
                  <v:imagedata r:id="rId14" o:title=""/>
                </v:shape>
                <o:OLEObject Type="Embed" ProgID="Equation.3" ShapeID="_x0000_i1120" DrawAspect="Content" ObjectID="_1634801275" r:id="rId79"/>
              </w:object>
            </w:r>
          </w:p>
        </w:tc>
        <w:tc>
          <w:tcPr>
            <w:tcW w:w="851" w:type="dxa"/>
            <w:shd w:val="clear" w:color="auto" w:fill="auto"/>
          </w:tcPr>
          <w:p w14:paraId="5346A2EF" w14:textId="77777777" w:rsidR="007142AB" w:rsidRPr="00D93B0B" w:rsidRDefault="007142AB" w:rsidP="007142AB">
            <w:pPr>
              <w:keepNext/>
              <w:keepLines/>
              <w:spacing w:after="0"/>
              <w:jc w:val="center"/>
              <w:rPr>
                <w:rFonts w:ascii="Arial" w:eastAsia="Batang" w:hAnsi="Arial"/>
                <w:sz w:val="18"/>
              </w:rPr>
            </w:pPr>
            <w:r w:rsidRPr="00D93B0B">
              <w:rPr>
                <w:rFonts w:ascii="Arial" w:hAnsi="Arial"/>
                <w:position w:val="-10"/>
                <w:sz w:val="18"/>
              </w:rPr>
              <w:object w:dxaOrig="200" w:dyaOrig="300" w14:anchorId="6FBBC3A2">
                <v:shape id="_x0000_i1121" type="#_x0000_t75" style="width:10pt;height:15pt" o:ole="">
                  <v:imagedata r:id="rId14" o:title=""/>
                </v:shape>
                <o:OLEObject Type="Embed" ProgID="Equation.3" ShapeID="_x0000_i1121" DrawAspect="Content" ObjectID="_1634801276" r:id="rId80"/>
              </w:object>
            </w:r>
          </w:p>
        </w:tc>
        <w:tc>
          <w:tcPr>
            <w:tcW w:w="851" w:type="dxa"/>
            <w:shd w:val="clear" w:color="auto" w:fill="auto"/>
          </w:tcPr>
          <w:p w14:paraId="57E59D3D" w14:textId="77777777" w:rsidR="007142AB" w:rsidRPr="00D93B0B" w:rsidRDefault="007142AB" w:rsidP="007142AB">
            <w:pPr>
              <w:keepNext/>
              <w:keepLines/>
              <w:spacing w:after="0"/>
              <w:jc w:val="center"/>
              <w:rPr>
                <w:rFonts w:ascii="Arial" w:eastAsia="Batang" w:hAnsi="Arial"/>
                <w:sz w:val="18"/>
              </w:rPr>
            </w:pPr>
          </w:p>
        </w:tc>
        <w:tc>
          <w:tcPr>
            <w:tcW w:w="851" w:type="dxa"/>
            <w:shd w:val="clear" w:color="auto" w:fill="auto"/>
          </w:tcPr>
          <w:p w14:paraId="1ECE1503" w14:textId="77777777" w:rsidR="007142AB" w:rsidRPr="00D93B0B" w:rsidRDefault="007142AB" w:rsidP="007142AB">
            <w:pPr>
              <w:keepNext/>
              <w:keepLines/>
              <w:spacing w:after="0"/>
              <w:jc w:val="center"/>
              <w:rPr>
                <w:rFonts w:ascii="Arial" w:eastAsia="Batang" w:hAnsi="Arial"/>
                <w:sz w:val="18"/>
              </w:rPr>
            </w:pPr>
            <w:r w:rsidRPr="00D93B0B">
              <w:rPr>
                <w:rFonts w:ascii="Arial" w:hAnsi="Arial"/>
                <w:position w:val="-10"/>
                <w:sz w:val="18"/>
              </w:rPr>
              <w:object w:dxaOrig="200" w:dyaOrig="300" w14:anchorId="114CFE83">
                <v:shape id="_x0000_i1122" type="#_x0000_t75" style="width:10pt;height:15pt" o:ole="">
                  <v:imagedata r:id="rId14" o:title=""/>
                </v:shape>
                <o:OLEObject Type="Embed" ProgID="Equation.3" ShapeID="_x0000_i1122" DrawAspect="Content" ObjectID="_1634801277" r:id="rId81"/>
              </w:object>
            </w:r>
          </w:p>
        </w:tc>
        <w:tc>
          <w:tcPr>
            <w:tcW w:w="851" w:type="dxa"/>
            <w:shd w:val="clear" w:color="auto" w:fill="auto"/>
          </w:tcPr>
          <w:p w14:paraId="6308E47C" w14:textId="77777777" w:rsidR="007142AB" w:rsidRPr="00D93B0B" w:rsidRDefault="007142AB" w:rsidP="007142AB">
            <w:pPr>
              <w:keepNext/>
              <w:keepLines/>
              <w:spacing w:after="0"/>
              <w:jc w:val="center"/>
              <w:rPr>
                <w:rFonts w:ascii="Arial" w:eastAsia="Batang" w:hAnsi="Arial"/>
                <w:sz w:val="18"/>
              </w:rPr>
            </w:pPr>
            <w:r w:rsidRPr="00D93B0B">
              <w:rPr>
                <w:rFonts w:ascii="Arial" w:hAnsi="Arial"/>
                <w:position w:val="-10"/>
                <w:sz w:val="18"/>
              </w:rPr>
              <w:object w:dxaOrig="200" w:dyaOrig="300" w14:anchorId="51CCA75A">
                <v:shape id="_x0000_i1123" type="#_x0000_t75" style="width:10pt;height:15pt" o:ole="">
                  <v:imagedata r:id="rId14" o:title=""/>
                </v:shape>
                <o:OLEObject Type="Embed" ProgID="Equation.3" ShapeID="_x0000_i1123" DrawAspect="Content" ObjectID="_1634801278" r:id="rId82"/>
              </w:object>
            </w:r>
          </w:p>
        </w:tc>
        <w:tc>
          <w:tcPr>
            <w:tcW w:w="851" w:type="dxa"/>
            <w:shd w:val="clear" w:color="auto" w:fill="auto"/>
          </w:tcPr>
          <w:p w14:paraId="6732656D" w14:textId="77777777" w:rsidR="007142AB" w:rsidRPr="00D93B0B" w:rsidRDefault="007142AB" w:rsidP="007142AB">
            <w:pPr>
              <w:keepNext/>
              <w:keepLines/>
              <w:spacing w:after="0"/>
              <w:jc w:val="center"/>
              <w:rPr>
                <w:rFonts w:ascii="Arial" w:eastAsia="Batang" w:hAnsi="Arial"/>
                <w:sz w:val="18"/>
              </w:rPr>
            </w:pPr>
          </w:p>
        </w:tc>
      </w:tr>
      <w:tr w:rsidR="00EF4DE4" w:rsidRPr="00D93B0B" w14:paraId="112FFCAF" w14:textId="77777777" w:rsidTr="000F45D5">
        <w:trPr>
          <w:jc w:val="center"/>
        </w:trPr>
        <w:tc>
          <w:tcPr>
            <w:tcW w:w="2047" w:type="dxa"/>
            <w:shd w:val="clear" w:color="auto" w:fill="auto"/>
          </w:tcPr>
          <w:p w14:paraId="62D657B3" w14:textId="77777777" w:rsidR="00EF4DE4" w:rsidRPr="00D93B0B" w:rsidRDefault="00EF4DE4" w:rsidP="00EF4DE4">
            <w:pPr>
              <w:keepNext/>
              <w:keepLines/>
              <w:spacing w:after="0"/>
              <w:jc w:val="center"/>
              <w:rPr>
                <w:rFonts w:ascii="Arial" w:eastAsia="Batang" w:hAnsi="Arial"/>
                <w:sz w:val="18"/>
              </w:rPr>
            </w:pPr>
            <w:r w:rsidRPr="00D93B0B">
              <w:rPr>
                <w:rFonts w:ascii="Arial" w:eastAsia="Batang" w:hAnsi="Arial"/>
                <w:sz w:val="18"/>
              </w:rPr>
              <w:t>8</w:t>
            </w:r>
          </w:p>
        </w:tc>
        <w:tc>
          <w:tcPr>
            <w:tcW w:w="851" w:type="dxa"/>
            <w:shd w:val="clear" w:color="auto" w:fill="auto"/>
          </w:tcPr>
          <w:p w14:paraId="53EF4F82" w14:textId="77777777" w:rsidR="00EF4DE4" w:rsidRPr="00D93B0B" w:rsidRDefault="00EF4DE4" w:rsidP="00EF4DE4">
            <w:pPr>
              <w:keepNext/>
              <w:keepLines/>
              <w:spacing w:after="0"/>
              <w:jc w:val="center"/>
              <w:rPr>
                <w:rFonts w:ascii="Arial" w:eastAsia="Batang" w:hAnsi="Arial"/>
                <w:sz w:val="18"/>
              </w:rPr>
            </w:pPr>
            <w:r w:rsidRPr="00D93B0B">
              <w:rPr>
                <w:rFonts w:ascii="Arial" w:hAnsi="Arial"/>
                <w:position w:val="-10"/>
                <w:sz w:val="18"/>
              </w:rPr>
              <w:object w:dxaOrig="200" w:dyaOrig="300" w14:anchorId="333D17A4">
                <v:shape id="_x0000_i1124" type="#_x0000_t75" style="width:10pt;height:15pt" o:ole="">
                  <v:imagedata r:id="rId14" o:title=""/>
                </v:shape>
                <o:OLEObject Type="Embed" ProgID="Equation.3" ShapeID="_x0000_i1124" DrawAspect="Content" ObjectID="_1634801279" r:id="rId83"/>
              </w:object>
            </w:r>
          </w:p>
        </w:tc>
        <w:tc>
          <w:tcPr>
            <w:tcW w:w="851" w:type="dxa"/>
            <w:shd w:val="clear" w:color="auto" w:fill="auto"/>
          </w:tcPr>
          <w:p w14:paraId="1ECA1422" w14:textId="77777777" w:rsidR="00EF4DE4" w:rsidRPr="00D93B0B" w:rsidRDefault="00EF4DE4" w:rsidP="00EF4DE4">
            <w:pPr>
              <w:keepNext/>
              <w:keepLines/>
              <w:spacing w:after="0"/>
              <w:jc w:val="center"/>
              <w:rPr>
                <w:rFonts w:ascii="Arial" w:eastAsia="Batang" w:hAnsi="Arial"/>
                <w:sz w:val="18"/>
              </w:rPr>
            </w:pPr>
            <w:r w:rsidRPr="00D93B0B">
              <w:rPr>
                <w:rFonts w:ascii="Arial" w:hAnsi="Arial"/>
                <w:position w:val="-10"/>
                <w:sz w:val="18"/>
              </w:rPr>
              <w:object w:dxaOrig="200" w:dyaOrig="300" w14:anchorId="49C0B04A">
                <v:shape id="_x0000_i1125" type="#_x0000_t75" style="width:10pt;height:15pt" o:ole="">
                  <v:imagedata r:id="rId14" o:title=""/>
                </v:shape>
                <o:OLEObject Type="Embed" ProgID="Equation.3" ShapeID="_x0000_i1125" DrawAspect="Content" ObjectID="_1634801280" r:id="rId84"/>
              </w:object>
            </w:r>
          </w:p>
        </w:tc>
        <w:tc>
          <w:tcPr>
            <w:tcW w:w="851" w:type="dxa"/>
            <w:shd w:val="clear" w:color="auto" w:fill="auto"/>
          </w:tcPr>
          <w:p w14:paraId="49731107" w14:textId="77777777" w:rsidR="00EF4DE4" w:rsidRPr="00D93B0B" w:rsidRDefault="00EF4DE4" w:rsidP="00EF4DE4">
            <w:pPr>
              <w:keepNext/>
              <w:keepLines/>
              <w:spacing w:after="0"/>
              <w:jc w:val="center"/>
              <w:rPr>
                <w:rFonts w:ascii="Arial" w:eastAsia="Batang" w:hAnsi="Arial"/>
                <w:sz w:val="18"/>
              </w:rPr>
            </w:pPr>
          </w:p>
        </w:tc>
        <w:tc>
          <w:tcPr>
            <w:tcW w:w="851" w:type="dxa"/>
            <w:shd w:val="clear" w:color="auto" w:fill="FFFF00"/>
          </w:tcPr>
          <w:p w14:paraId="5E61079E" w14:textId="1CDB9E0F" w:rsidR="00EF4DE4" w:rsidRPr="00D93B0B" w:rsidRDefault="00C46A4F" w:rsidP="00EF4DE4">
            <w:pPr>
              <w:keepNext/>
              <w:keepLines/>
              <w:spacing w:after="0"/>
              <w:jc w:val="center"/>
              <w:rPr>
                <w:rFonts w:ascii="Arial" w:eastAsia="Batang" w:hAnsi="Arial"/>
                <w:sz w:val="18"/>
              </w:rPr>
            </w:pPr>
            <w:r>
              <w:rPr>
                <w:rFonts w:ascii="Arial" w:hAnsi="Arial"/>
                <w:position w:val="-10"/>
                <w:sz w:val="18"/>
              </w:rPr>
              <w:pict w14:anchorId="1E00B990">
                <v:shape id="_x0000_i1126" type="#_x0000_t75" style="width:7.5pt;height:14.5pt">
                  <v:imagedata r:id="rId21" o:title=""/>
                </v:shape>
              </w:pict>
            </w:r>
          </w:p>
        </w:tc>
        <w:tc>
          <w:tcPr>
            <w:tcW w:w="851" w:type="dxa"/>
            <w:shd w:val="clear" w:color="auto" w:fill="FFFF00"/>
          </w:tcPr>
          <w:p w14:paraId="4B6E1C94" w14:textId="6ACD9592" w:rsidR="00EF4DE4" w:rsidRPr="00D93B0B" w:rsidRDefault="00C46A4F" w:rsidP="00EF4DE4">
            <w:pPr>
              <w:keepNext/>
              <w:keepLines/>
              <w:spacing w:after="0"/>
              <w:jc w:val="center"/>
              <w:rPr>
                <w:rFonts w:ascii="Arial" w:eastAsia="Batang" w:hAnsi="Arial"/>
                <w:sz w:val="18"/>
              </w:rPr>
            </w:pPr>
            <w:r>
              <w:rPr>
                <w:rFonts w:ascii="Arial" w:hAnsi="Arial"/>
                <w:position w:val="-10"/>
                <w:sz w:val="18"/>
              </w:rPr>
              <w:pict w14:anchorId="582050EE">
                <v:shape id="_x0000_i1127" type="#_x0000_t75" style="width:7.5pt;height:14.5pt">
                  <v:imagedata r:id="rId21" o:title=""/>
                </v:shape>
              </w:pict>
            </w:r>
            <w:r w:rsidR="00EF4DE4" w:rsidRPr="00B15198">
              <w:rPr>
                <w:rFonts w:ascii="Arial" w:eastAsia="Batang" w:hAnsi="Arial"/>
                <w:sz w:val="18"/>
              </w:rPr>
              <w:t>, 5</w:t>
            </w:r>
          </w:p>
        </w:tc>
        <w:tc>
          <w:tcPr>
            <w:tcW w:w="851" w:type="dxa"/>
            <w:shd w:val="clear" w:color="auto" w:fill="auto"/>
          </w:tcPr>
          <w:p w14:paraId="5A4B2DFC" w14:textId="77777777" w:rsidR="00EF4DE4" w:rsidRPr="00D93B0B" w:rsidRDefault="00EF4DE4" w:rsidP="00EF4DE4">
            <w:pPr>
              <w:keepNext/>
              <w:keepLines/>
              <w:spacing w:after="0"/>
              <w:jc w:val="center"/>
              <w:rPr>
                <w:rFonts w:ascii="Arial" w:eastAsia="Batang" w:hAnsi="Arial"/>
                <w:sz w:val="18"/>
              </w:rPr>
            </w:pPr>
          </w:p>
        </w:tc>
      </w:tr>
      <w:tr w:rsidR="00EF4DE4" w:rsidRPr="00D93B0B" w14:paraId="2164EA9D" w14:textId="77777777" w:rsidTr="000F45D5">
        <w:trPr>
          <w:jc w:val="center"/>
        </w:trPr>
        <w:tc>
          <w:tcPr>
            <w:tcW w:w="2047" w:type="dxa"/>
            <w:shd w:val="clear" w:color="auto" w:fill="auto"/>
          </w:tcPr>
          <w:p w14:paraId="78FD7AC5" w14:textId="77777777" w:rsidR="00EF4DE4" w:rsidRPr="00D93B0B" w:rsidRDefault="00EF4DE4" w:rsidP="00EF4DE4">
            <w:pPr>
              <w:keepNext/>
              <w:keepLines/>
              <w:spacing w:after="0"/>
              <w:jc w:val="center"/>
              <w:rPr>
                <w:rFonts w:ascii="Arial" w:eastAsia="Batang" w:hAnsi="Arial"/>
                <w:sz w:val="18"/>
              </w:rPr>
            </w:pPr>
            <w:r w:rsidRPr="00D93B0B">
              <w:rPr>
                <w:rFonts w:ascii="Arial" w:eastAsia="Batang" w:hAnsi="Arial"/>
                <w:sz w:val="18"/>
              </w:rPr>
              <w:t>9</w:t>
            </w:r>
          </w:p>
        </w:tc>
        <w:tc>
          <w:tcPr>
            <w:tcW w:w="851" w:type="dxa"/>
            <w:shd w:val="clear" w:color="auto" w:fill="auto"/>
          </w:tcPr>
          <w:p w14:paraId="2F5BD66C" w14:textId="77777777" w:rsidR="00EF4DE4" w:rsidRPr="00D93B0B" w:rsidRDefault="00EF4DE4" w:rsidP="00EF4DE4">
            <w:pPr>
              <w:keepNext/>
              <w:keepLines/>
              <w:spacing w:after="0"/>
              <w:jc w:val="center"/>
              <w:rPr>
                <w:rFonts w:ascii="Arial" w:eastAsia="Batang" w:hAnsi="Arial"/>
                <w:sz w:val="18"/>
              </w:rPr>
            </w:pPr>
            <w:r w:rsidRPr="00D93B0B">
              <w:rPr>
                <w:rFonts w:ascii="Arial" w:hAnsi="Arial"/>
                <w:position w:val="-10"/>
                <w:sz w:val="18"/>
              </w:rPr>
              <w:object w:dxaOrig="200" w:dyaOrig="300" w14:anchorId="0037EC31">
                <v:shape id="_x0000_i1128" type="#_x0000_t75" style="width:10pt;height:15pt" o:ole="">
                  <v:imagedata r:id="rId14" o:title=""/>
                </v:shape>
                <o:OLEObject Type="Embed" ProgID="Equation.3" ShapeID="_x0000_i1128" DrawAspect="Content" ObjectID="_1634801281" r:id="rId85"/>
              </w:object>
            </w:r>
          </w:p>
        </w:tc>
        <w:tc>
          <w:tcPr>
            <w:tcW w:w="851" w:type="dxa"/>
            <w:shd w:val="clear" w:color="auto" w:fill="auto"/>
          </w:tcPr>
          <w:p w14:paraId="713DB4A3" w14:textId="77777777" w:rsidR="00EF4DE4" w:rsidRPr="00D93B0B" w:rsidRDefault="00EF4DE4" w:rsidP="00EF4DE4">
            <w:pPr>
              <w:keepNext/>
              <w:keepLines/>
              <w:spacing w:after="0"/>
              <w:jc w:val="center"/>
              <w:rPr>
                <w:rFonts w:ascii="Arial" w:eastAsia="Batang" w:hAnsi="Arial"/>
                <w:sz w:val="18"/>
              </w:rPr>
            </w:pPr>
            <w:r w:rsidRPr="00D93B0B">
              <w:rPr>
                <w:rFonts w:ascii="Arial" w:hAnsi="Arial"/>
                <w:position w:val="-10"/>
                <w:sz w:val="18"/>
              </w:rPr>
              <w:object w:dxaOrig="200" w:dyaOrig="300" w14:anchorId="7C6CB717">
                <v:shape id="_x0000_i1129" type="#_x0000_t75" style="width:10pt;height:15pt" o:ole="">
                  <v:imagedata r:id="rId14" o:title=""/>
                </v:shape>
                <o:OLEObject Type="Embed" ProgID="Equation.3" ShapeID="_x0000_i1129" DrawAspect="Content" ObjectID="_1634801282" r:id="rId86"/>
              </w:object>
            </w:r>
          </w:p>
        </w:tc>
        <w:tc>
          <w:tcPr>
            <w:tcW w:w="851" w:type="dxa"/>
            <w:shd w:val="clear" w:color="auto" w:fill="auto"/>
          </w:tcPr>
          <w:p w14:paraId="6747D563" w14:textId="77777777" w:rsidR="00EF4DE4" w:rsidRPr="00D93B0B" w:rsidRDefault="00EF4DE4" w:rsidP="00EF4DE4">
            <w:pPr>
              <w:keepNext/>
              <w:keepLines/>
              <w:spacing w:after="0"/>
              <w:jc w:val="center"/>
              <w:rPr>
                <w:rFonts w:ascii="Arial" w:eastAsia="Batang" w:hAnsi="Arial"/>
                <w:sz w:val="18"/>
              </w:rPr>
            </w:pPr>
          </w:p>
        </w:tc>
        <w:tc>
          <w:tcPr>
            <w:tcW w:w="851" w:type="dxa"/>
            <w:shd w:val="clear" w:color="auto" w:fill="FFFF00"/>
          </w:tcPr>
          <w:p w14:paraId="49D220B0" w14:textId="17987C80" w:rsidR="00EF4DE4" w:rsidRPr="00D93B0B" w:rsidRDefault="00C46A4F" w:rsidP="00EF4DE4">
            <w:pPr>
              <w:keepNext/>
              <w:keepLines/>
              <w:spacing w:after="0"/>
              <w:jc w:val="center"/>
              <w:rPr>
                <w:rFonts w:ascii="Arial" w:eastAsia="Batang" w:hAnsi="Arial"/>
                <w:sz w:val="18"/>
              </w:rPr>
            </w:pPr>
            <w:r>
              <w:rPr>
                <w:rFonts w:ascii="Arial" w:hAnsi="Arial"/>
                <w:position w:val="-10"/>
                <w:sz w:val="18"/>
              </w:rPr>
              <w:pict w14:anchorId="70DADE8B">
                <v:shape id="_x0000_i1130" type="#_x0000_t75" style="width:7.5pt;height:14.5pt">
                  <v:imagedata r:id="rId21" o:title=""/>
                </v:shape>
              </w:pict>
            </w:r>
          </w:p>
        </w:tc>
        <w:tc>
          <w:tcPr>
            <w:tcW w:w="851" w:type="dxa"/>
            <w:shd w:val="clear" w:color="auto" w:fill="FFFF00"/>
          </w:tcPr>
          <w:p w14:paraId="1D3CE518" w14:textId="2EFA67DB" w:rsidR="00EF4DE4" w:rsidRPr="00D93B0B" w:rsidRDefault="00C46A4F" w:rsidP="00EF4DE4">
            <w:pPr>
              <w:keepNext/>
              <w:keepLines/>
              <w:spacing w:after="0"/>
              <w:jc w:val="center"/>
              <w:rPr>
                <w:rFonts w:ascii="Arial" w:eastAsia="Batang" w:hAnsi="Arial"/>
                <w:sz w:val="18"/>
              </w:rPr>
            </w:pPr>
            <w:r>
              <w:rPr>
                <w:rFonts w:ascii="Arial" w:hAnsi="Arial"/>
                <w:position w:val="-10"/>
                <w:sz w:val="18"/>
              </w:rPr>
              <w:pict w14:anchorId="504CD7AA">
                <v:shape id="_x0000_i1131" type="#_x0000_t75" style="width:7.5pt;height:14.5pt">
                  <v:imagedata r:id="rId21" o:title=""/>
                </v:shape>
              </w:pict>
            </w:r>
            <w:r w:rsidR="00EF4DE4" w:rsidRPr="00B15198">
              <w:rPr>
                <w:rFonts w:ascii="Arial" w:eastAsia="Batang" w:hAnsi="Arial"/>
                <w:sz w:val="18"/>
              </w:rPr>
              <w:t>, 5</w:t>
            </w:r>
          </w:p>
        </w:tc>
        <w:tc>
          <w:tcPr>
            <w:tcW w:w="851" w:type="dxa"/>
            <w:shd w:val="clear" w:color="auto" w:fill="auto"/>
          </w:tcPr>
          <w:p w14:paraId="442D8570" w14:textId="77777777" w:rsidR="00EF4DE4" w:rsidRPr="00D93B0B" w:rsidRDefault="00EF4DE4" w:rsidP="00EF4DE4">
            <w:pPr>
              <w:keepNext/>
              <w:keepLines/>
              <w:spacing w:after="0"/>
              <w:jc w:val="center"/>
              <w:rPr>
                <w:rFonts w:ascii="Arial" w:eastAsia="Batang" w:hAnsi="Arial"/>
                <w:sz w:val="18"/>
              </w:rPr>
            </w:pPr>
          </w:p>
        </w:tc>
      </w:tr>
      <w:tr w:rsidR="00EF4DE4" w:rsidRPr="00D93B0B" w14:paraId="4BC20262" w14:textId="77777777" w:rsidTr="000F45D5">
        <w:trPr>
          <w:jc w:val="center"/>
        </w:trPr>
        <w:tc>
          <w:tcPr>
            <w:tcW w:w="2047" w:type="dxa"/>
            <w:shd w:val="clear" w:color="auto" w:fill="auto"/>
          </w:tcPr>
          <w:p w14:paraId="3789431B" w14:textId="77777777" w:rsidR="00EF4DE4" w:rsidRPr="00D93B0B" w:rsidRDefault="00EF4DE4" w:rsidP="00EF4DE4">
            <w:pPr>
              <w:keepNext/>
              <w:keepLines/>
              <w:spacing w:after="0"/>
              <w:jc w:val="center"/>
              <w:rPr>
                <w:rFonts w:ascii="Arial" w:eastAsia="Batang" w:hAnsi="Arial"/>
                <w:sz w:val="18"/>
              </w:rPr>
            </w:pPr>
            <w:r w:rsidRPr="00D93B0B">
              <w:rPr>
                <w:rFonts w:ascii="Arial" w:eastAsia="Batang" w:hAnsi="Arial"/>
                <w:sz w:val="18"/>
              </w:rPr>
              <w:t>10</w:t>
            </w:r>
          </w:p>
        </w:tc>
        <w:tc>
          <w:tcPr>
            <w:tcW w:w="851" w:type="dxa"/>
            <w:shd w:val="clear" w:color="auto" w:fill="auto"/>
          </w:tcPr>
          <w:p w14:paraId="27E033E2" w14:textId="77777777" w:rsidR="00EF4DE4" w:rsidRPr="00D93B0B" w:rsidRDefault="00EF4DE4" w:rsidP="00EF4DE4">
            <w:pPr>
              <w:keepNext/>
              <w:keepLines/>
              <w:spacing w:after="0"/>
              <w:jc w:val="center"/>
              <w:rPr>
                <w:rFonts w:ascii="Arial" w:eastAsia="Batang" w:hAnsi="Arial"/>
                <w:sz w:val="18"/>
              </w:rPr>
            </w:pPr>
            <w:r w:rsidRPr="00D93B0B">
              <w:rPr>
                <w:rFonts w:ascii="Arial" w:hAnsi="Arial"/>
                <w:position w:val="-10"/>
                <w:sz w:val="18"/>
              </w:rPr>
              <w:object w:dxaOrig="200" w:dyaOrig="300" w14:anchorId="71B8DC66">
                <v:shape id="_x0000_i1132" type="#_x0000_t75" style="width:10pt;height:15pt" o:ole="">
                  <v:imagedata r:id="rId14" o:title=""/>
                </v:shape>
                <o:OLEObject Type="Embed" ProgID="Equation.3" ShapeID="_x0000_i1132" DrawAspect="Content" ObjectID="_1634801283" r:id="rId87"/>
              </w:object>
            </w:r>
          </w:p>
        </w:tc>
        <w:tc>
          <w:tcPr>
            <w:tcW w:w="851" w:type="dxa"/>
            <w:shd w:val="clear" w:color="auto" w:fill="auto"/>
          </w:tcPr>
          <w:p w14:paraId="5F332D1B" w14:textId="77777777" w:rsidR="00EF4DE4" w:rsidRPr="00D93B0B" w:rsidRDefault="00EF4DE4" w:rsidP="00EF4DE4">
            <w:pPr>
              <w:keepNext/>
              <w:keepLines/>
              <w:spacing w:after="0"/>
              <w:jc w:val="center"/>
              <w:rPr>
                <w:rFonts w:ascii="Arial" w:eastAsia="Batang" w:hAnsi="Arial"/>
                <w:sz w:val="18"/>
              </w:rPr>
            </w:pPr>
            <w:r w:rsidRPr="00D93B0B">
              <w:rPr>
                <w:rFonts w:ascii="Arial" w:hAnsi="Arial"/>
                <w:position w:val="-10"/>
                <w:sz w:val="18"/>
              </w:rPr>
              <w:object w:dxaOrig="200" w:dyaOrig="300" w14:anchorId="5BEC249F">
                <v:shape id="_x0000_i1133" type="#_x0000_t75" style="width:10pt;height:15pt" o:ole="">
                  <v:imagedata r:id="rId14" o:title=""/>
                </v:shape>
                <o:OLEObject Type="Embed" ProgID="Equation.3" ShapeID="_x0000_i1133" DrawAspect="Content" ObjectID="_1634801284" r:id="rId88"/>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49565400" w14:textId="77777777" w:rsidR="00EF4DE4" w:rsidRPr="00D93B0B" w:rsidRDefault="00EF4DE4" w:rsidP="00EF4DE4">
            <w:pPr>
              <w:keepNext/>
              <w:keepLines/>
              <w:spacing w:after="0"/>
              <w:jc w:val="center"/>
              <w:rPr>
                <w:rFonts w:ascii="Arial" w:eastAsia="Batang" w:hAnsi="Arial"/>
                <w:sz w:val="18"/>
              </w:rPr>
            </w:pPr>
          </w:p>
        </w:tc>
        <w:tc>
          <w:tcPr>
            <w:tcW w:w="851" w:type="dxa"/>
            <w:shd w:val="clear" w:color="auto" w:fill="FFFF00"/>
          </w:tcPr>
          <w:p w14:paraId="0FE1731F" w14:textId="12BFBA58" w:rsidR="00EF4DE4" w:rsidRPr="00D93B0B" w:rsidRDefault="00C46A4F" w:rsidP="00EF4DE4">
            <w:pPr>
              <w:keepNext/>
              <w:keepLines/>
              <w:spacing w:after="0"/>
              <w:jc w:val="center"/>
              <w:rPr>
                <w:rFonts w:ascii="Arial" w:eastAsia="Batang" w:hAnsi="Arial"/>
                <w:sz w:val="18"/>
              </w:rPr>
            </w:pPr>
            <w:r>
              <w:rPr>
                <w:rFonts w:ascii="Arial" w:hAnsi="Arial"/>
                <w:position w:val="-10"/>
                <w:sz w:val="18"/>
              </w:rPr>
              <w:pict w14:anchorId="58821DD8">
                <v:shape id="_x0000_i1134" type="#_x0000_t75" style="width:7.5pt;height:14.5pt">
                  <v:imagedata r:id="rId21" o:title=""/>
                </v:shape>
              </w:pict>
            </w:r>
          </w:p>
        </w:tc>
        <w:tc>
          <w:tcPr>
            <w:tcW w:w="851" w:type="dxa"/>
            <w:shd w:val="clear" w:color="auto" w:fill="FFFF00"/>
          </w:tcPr>
          <w:p w14:paraId="570A2E0C" w14:textId="58559749" w:rsidR="00EF4DE4" w:rsidRPr="00D93B0B" w:rsidRDefault="00C46A4F" w:rsidP="00EF4DE4">
            <w:pPr>
              <w:keepNext/>
              <w:keepLines/>
              <w:spacing w:after="0"/>
              <w:jc w:val="center"/>
              <w:rPr>
                <w:rFonts w:ascii="Arial" w:eastAsia="Batang" w:hAnsi="Arial"/>
                <w:sz w:val="18"/>
              </w:rPr>
            </w:pPr>
            <w:r>
              <w:rPr>
                <w:rFonts w:ascii="Arial" w:hAnsi="Arial"/>
                <w:position w:val="-10"/>
                <w:sz w:val="18"/>
              </w:rPr>
              <w:pict w14:anchorId="55772F12">
                <v:shape id="_x0000_i1135" type="#_x0000_t75" style="width:7.5pt;height:14.5pt">
                  <v:imagedata r:id="rId21" o:title=""/>
                </v:shape>
              </w:pict>
            </w:r>
            <w:r w:rsidR="00EF4DE4" w:rsidRPr="00B15198">
              <w:rPr>
                <w:rFonts w:ascii="Arial" w:eastAsia="Batang" w:hAnsi="Arial"/>
                <w:sz w:val="18"/>
              </w:rPr>
              <w:t>, 7</w:t>
            </w:r>
          </w:p>
        </w:tc>
        <w:tc>
          <w:tcPr>
            <w:tcW w:w="851" w:type="dxa"/>
            <w:shd w:val="clear" w:color="auto" w:fill="auto"/>
          </w:tcPr>
          <w:p w14:paraId="3C956EA2" w14:textId="77777777" w:rsidR="00EF4DE4" w:rsidRPr="00D93B0B" w:rsidRDefault="00EF4DE4" w:rsidP="00EF4DE4">
            <w:pPr>
              <w:keepNext/>
              <w:keepLines/>
              <w:spacing w:after="0"/>
              <w:jc w:val="center"/>
              <w:rPr>
                <w:rFonts w:ascii="Arial" w:eastAsia="Batang" w:hAnsi="Arial"/>
                <w:sz w:val="18"/>
              </w:rPr>
            </w:pPr>
          </w:p>
        </w:tc>
      </w:tr>
      <w:tr w:rsidR="00EF4DE4" w:rsidRPr="00D93B0B" w14:paraId="75D744BF" w14:textId="77777777" w:rsidTr="000F45D5">
        <w:trPr>
          <w:jc w:val="center"/>
        </w:trPr>
        <w:tc>
          <w:tcPr>
            <w:tcW w:w="2047" w:type="dxa"/>
            <w:shd w:val="clear" w:color="auto" w:fill="auto"/>
          </w:tcPr>
          <w:p w14:paraId="6CE25904" w14:textId="77777777" w:rsidR="00EF4DE4" w:rsidRPr="00D93B0B" w:rsidRDefault="00EF4DE4" w:rsidP="00EF4DE4">
            <w:pPr>
              <w:keepNext/>
              <w:keepLines/>
              <w:spacing w:after="0"/>
              <w:jc w:val="center"/>
              <w:rPr>
                <w:rFonts w:ascii="Arial" w:eastAsia="Batang" w:hAnsi="Arial"/>
                <w:sz w:val="18"/>
              </w:rPr>
            </w:pPr>
            <w:r w:rsidRPr="00D93B0B">
              <w:rPr>
                <w:rFonts w:ascii="Arial" w:eastAsia="Batang" w:hAnsi="Arial"/>
                <w:sz w:val="18"/>
              </w:rPr>
              <w:t>11</w:t>
            </w:r>
          </w:p>
        </w:tc>
        <w:tc>
          <w:tcPr>
            <w:tcW w:w="851" w:type="dxa"/>
            <w:shd w:val="clear" w:color="auto" w:fill="auto"/>
          </w:tcPr>
          <w:p w14:paraId="427DF27A" w14:textId="77777777" w:rsidR="00EF4DE4" w:rsidRPr="00D93B0B" w:rsidRDefault="00EF4DE4" w:rsidP="00EF4DE4">
            <w:pPr>
              <w:keepNext/>
              <w:keepLines/>
              <w:spacing w:after="0"/>
              <w:jc w:val="center"/>
              <w:rPr>
                <w:rFonts w:ascii="Arial" w:eastAsia="Batang" w:hAnsi="Arial"/>
                <w:sz w:val="18"/>
              </w:rPr>
            </w:pPr>
            <w:r w:rsidRPr="00D93B0B">
              <w:rPr>
                <w:rFonts w:ascii="Arial" w:hAnsi="Arial"/>
                <w:position w:val="-10"/>
                <w:sz w:val="18"/>
              </w:rPr>
              <w:object w:dxaOrig="200" w:dyaOrig="300" w14:anchorId="0D45D370">
                <v:shape id="_x0000_i1136" type="#_x0000_t75" style="width:10pt;height:15pt" o:ole="">
                  <v:imagedata r:id="rId14" o:title=""/>
                </v:shape>
                <o:OLEObject Type="Embed" ProgID="Equation.3" ShapeID="_x0000_i1136" DrawAspect="Content" ObjectID="_1634801285" r:id="rId89"/>
              </w:object>
            </w:r>
          </w:p>
        </w:tc>
        <w:tc>
          <w:tcPr>
            <w:tcW w:w="851" w:type="dxa"/>
            <w:shd w:val="clear" w:color="auto" w:fill="auto"/>
          </w:tcPr>
          <w:p w14:paraId="74CC0E41" w14:textId="77777777" w:rsidR="00EF4DE4" w:rsidRPr="00D93B0B" w:rsidRDefault="00EF4DE4" w:rsidP="00EF4DE4">
            <w:pPr>
              <w:keepNext/>
              <w:keepLines/>
              <w:spacing w:after="0"/>
              <w:jc w:val="center"/>
              <w:rPr>
                <w:rFonts w:ascii="Arial" w:eastAsia="Batang" w:hAnsi="Arial"/>
                <w:sz w:val="18"/>
              </w:rPr>
            </w:pPr>
            <w:r w:rsidRPr="00D93B0B">
              <w:rPr>
                <w:rFonts w:ascii="Arial" w:hAnsi="Arial"/>
                <w:position w:val="-10"/>
                <w:sz w:val="18"/>
              </w:rPr>
              <w:object w:dxaOrig="200" w:dyaOrig="300" w14:anchorId="4ACD23D6">
                <v:shape id="_x0000_i1137" type="#_x0000_t75" style="width:10pt;height:15pt" o:ole="">
                  <v:imagedata r:id="rId14" o:title=""/>
                </v:shape>
                <o:OLEObject Type="Embed" ProgID="Equation.3" ShapeID="_x0000_i1137" DrawAspect="Content" ObjectID="_1634801286" r:id="rId90"/>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534BCEF2" w14:textId="77777777" w:rsidR="00EF4DE4" w:rsidRPr="00D93B0B" w:rsidRDefault="00EF4DE4" w:rsidP="00EF4DE4">
            <w:pPr>
              <w:keepNext/>
              <w:keepLines/>
              <w:spacing w:after="0"/>
              <w:jc w:val="center"/>
              <w:rPr>
                <w:rFonts w:ascii="Arial" w:eastAsia="Batang" w:hAnsi="Arial"/>
                <w:sz w:val="18"/>
              </w:rPr>
            </w:pPr>
          </w:p>
        </w:tc>
        <w:tc>
          <w:tcPr>
            <w:tcW w:w="851" w:type="dxa"/>
            <w:shd w:val="clear" w:color="auto" w:fill="FFFF00"/>
          </w:tcPr>
          <w:p w14:paraId="1E4EF328" w14:textId="791E4A98" w:rsidR="00EF4DE4" w:rsidRPr="00D93B0B" w:rsidRDefault="00C46A4F" w:rsidP="00EF4DE4">
            <w:pPr>
              <w:keepNext/>
              <w:keepLines/>
              <w:spacing w:after="0"/>
              <w:jc w:val="center"/>
              <w:rPr>
                <w:rFonts w:ascii="Arial" w:eastAsia="Batang" w:hAnsi="Arial"/>
                <w:sz w:val="18"/>
              </w:rPr>
            </w:pPr>
            <w:r>
              <w:rPr>
                <w:rFonts w:ascii="Arial" w:hAnsi="Arial"/>
                <w:position w:val="-10"/>
                <w:sz w:val="18"/>
              </w:rPr>
              <w:pict w14:anchorId="3063A0D8">
                <v:shape id="_x0000_i1138" type="#_x0000_t75" style="width:7.5pt;height:14.5pt">
                  <v:imagedata r:id="rId21" o:title=""/>
                </v:shape>
              </w:pict>
            </w:r>
          </w:p>
        </w:tc>
        <w:tc>
          <w:tcPr>
            <w:tcW w:w="851" w:type="dxa"/>
            <w:shd w:val="clear" w:color="auto" w:fill="FFFF00"/>
          </w:tcPr>
          <w:p w14:paraId="55D305D2" w14:textId="0A5537E9" w:rsidR="00EF4DE4" w:rsidRPr="00D93B0B" w:rsidRDefault="00C46A4F" w:rsidP="00EF4DE4">
            <w:pPr>
              <w:keepNext/>
              <w:keepLines/>
              <w:spacing w:after="0"/>
              <w:jc w:val="center"/>
              <w:rPr>
                <w:rFonts w:ascii="Arial" w:eastAsia="Batang" w:hAnsi="Arial"/>
                <w:sz w:val="18"/>
              </w:rPr>
            </w:pPr>
            <w:r>
              <w:rPr>
                <w:rFonts w:ascii="Arial" w:hAnsi="Arial"/>
                <w:position w:val="-10"/>
                <w:sz w:val="18"/>
              </w:rPr>
              <w:pict w14:anchorId="6F7583FB">
                <v:shape id="_x0000_i1139" type="#_x0000_t75" style="width:7.5pt;height:14.5pt">
                  <v:imagedata r:id="rId21" o:title=""/>
                </v:shape>
              </w:pict>
            </w:r>
            <w:r w:rsidR="00EF4DE4" w:rsidRPr="00B15198">
              <w:rPr>
                <w:rFonts w:ascii="Arial" w:eastAsia="Batang" w:hAnsi="Arial"/>
                <w:sz w:val="18"/>
              </w:rPr>
              <w:t>, 7</w:t>
            </w:r>
          </w:p>
        </w:tc>
        <w:tc>
          <w:tcPr>
            <w:tcW w:w="851" w:type="dxa"/>
            <w:shd w:val="clear" w:color="auto" w:fill="auto"/>
          </w:tcPr>
          <w:p w14:paraId="1B931D49" w14:textId="77777777" w:rsidR="00EF4DE4" w:rsidRPr="00D93B0B" w:rsidRDefault="00EF4DE4" w:rsidP="00EF4DE4">
            <w:pPr>
              <w:keepNext/>
              <w:keepLines/>
              <w:spacing w:after="0"/>
              <w:jc w:val="center"/>
              <w:rPr>
                <w:rFonts w:ascii="Arial" w:eastAsia="Batang" w:hAnsi="Arial"/>
                <w:sz w:val="18"/>
              </w:rPr>
            </w:pPr>
          </w:p>
        </w:tc>
      </w:tr>
      <w:tr w:rsidR="00EF4DE4" w:rsidRPr="00D93B0B" w14:paraId="441C66BB" w14:textId="77777777" w:rsidTr="000F45D5">
        <w:trPr>
          <w:jc w:val="center"/>
        </w:trPr>
        <w:tc>
          <w:tcPr>
            <w:tcW w:w="2047" w:type="dxa"/>
            <w:shd w:val="clear" w:color="auto" w:fill="auto"/>
          </w:tcPr>
          <w:p w14:paraId="5E753B50" w14:textId="77777777" w:rsidR="00EF4DE4" w:rsidRPr="00D93B0B" w:rsidRDefault="00EF4DE4" w:rsidP="00EF4DE4">
            <w:pPr>
              <w:keepNext/>
              <w:keepLines/>
              <w:spacing w:after="0"/>
              <w:jc w:val="center"/>
              <w:rPr>
                <w:rFonts w:ascii="Arial" w:eastAsia="Batang" w:hAnsi="Arial"/>
                <w:sz w:val="18"/>
              </w:rPr>
            </w:pPr>
            <w:r w:rsidRPr="00D93B0B">
              <w:rPr>
                <w:rFonts w:ascii="Arial" w:eastAsia="Batang" w:hAnsi="Arial"/>
                <w:sz w:val="18"/>
              </w:rPr>
              <w:t>12</w:t>
            </w:r>
          </w:p>
        </w:tc>
        <w:tc>
          <w:tcPr>
            <w:tcW w:w="851" w:type="dxa"/>
            <w:shd w:val="clear" w:color="auto" w:fill="auto"/>
          </w:tcPr>
          <w:p w14:paraId="52714381" w14:textId="77777777" w:rsidR="00EF4DE4" w:rsidRPr="00D93B0B" w:rsidRDefault="00EF4DE4" w:rsidP="00EF4DE4">
            <w:pPr>
              <w:keepNext/>
              <w:keepLines/>
              <w:spacing w:after="0"/>
              <w:jc w:val="center"/>
              <w:rPr>
                <w:rFonts w:ascii="Arial" w:eastAsia="Batang" w:hAnsi="Arial"/>
                <w:sz w:val="18"/>
              </w:rPr>
            </w:pPr>
            <w:r w:rsidRPr="00D93B0B">
              <w:rPr>
                <w:rFonts w:ascii="Arial" w:hAnsi="Arial"/>
                <w:position w:val="-10"/>
                <w:sz w:val="18"/>
              </w:rPr>
              <w:object w:dxaOrig="200" w:dyaOrig="300" w14:anchorId="3AE4B2C4">
                <v:shape id="_x0000_i1140" type="#_x0000_t75" style="width:10pt;height:15pt" o:ole="">
                  <v:imagedata r:id="rId14" o:title=""/>
                </v:shape>
                <o:OLEObject Type="Embed" ProgID="Equation.3" ShapeID="_x0000_i1140" DrawAspect="Content" ObjectID="_1634801287" r:id="rId91"/>
              </w:object>
            </w:r>
          </w:p>
        </w:tc>
        <w:tc>
          <w:tcPr>
            <w:tcW w:w="851" w:type="dxa"/>
            <w:shd w:val="clear" w:color="auto" w:fill="auto"/>
          </w:tcPr>
          <w:p w14:paraId="5E3784BA" w14:textId="77777777" w:rsidR="00EF4DE4" w:rsidRPr="00D93B0B" w:rsidRDefault="00EF4DE4" w:rsidP="00EF4DE4">
            <w:pPr>
              <w:keepNext/>
              <w:keepLines/>
              <w:spacing w:after="0"/>
              <w:jc w:val="center"/>
              <w:rPr>
                <w:rFonts w:ascii="Arial" w:eastAsia="Batang" w:hAnsi="Arial"/>
                <w:sz w:val="18"/>
              </w:rPr>
            </w:pPr>
            <w:r w:rsidRPr="00D93B0B">
              <w:rPr>
                <w:rFonts w:ascii="Arial" w:hAnsi="Arial"/>
                <w:position w:val="-10"/>
                <w:sz w:val="18"/>
              </w:rPr>
              <w:object w:dxaOrig="200" w:dyaOrig="300" w14:anchorId="72AAE3DD">
                <v:shape id="_x0000_i1141" type="#_x0000_t75" style="width:10pt;height:15pt" o:ole="">
                  <v:imagedata r:id="rId14" o:title=""/>
                </v:shape>
                <o:OLEObject Type="Embed" ProgID="Equation.3" ShapeID="_x0000_i1141" DrawAspect="Content" ObjectID="_1634801288" r:id="rId92"/>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12EBBDBF" w14:textId="77777777" w:rsidR="00EF4DE4" w:rsidRPr="00D93B0B" w:rsidRDefault="00EF4DE4" w:rsidP="00EF4DE4">
            <w:pPr>
              <w:keepNext/>
              <w:keepLines/>
              <w:spacing w:after="0"/>
              <w:jc w:val="center"/>
              <w:rPr>
                <w:rFonts w:ascii="Arial" w:eastAsia="Batang" w:hAnsi="Arial"/>
                <w:sz w:val="18"/>
              </w:rPr>
            </w:pPr>
          </w:p>
        </w:tc>
        <w:tc>
          <w:tcPr>
            <w:tcW w:w="851" w:type="dxa"/>
            <w:shd w:val="clear" w:color="auto" w:fill="FFFF00"/>
          </w:tcPr>
          <w:p w14:paraId="78DB0A9F" w14:textId="63ED26D8" w:rsidR="00EF4DE4" w:rsidRPr="00D93B0B" w:rsidRDefault="00C46A4F" w:rsidP="00EF4DE4">
            <w:pPr>
              <w:keepNext/>
              <w:keepLines/>
              <w:spacing w:after="0"/>
              <w:jc w:val="center"/>
              <w:rPr>
                <w:rFonts w:ascii="Arial" w:eastAsia="Batang" w:hAnsi="Arial"/>
                <w:sz w:val="18"/>
              </w:rPr>
            </w:pPr>
            <w:r>
              <w:rPr>
                <w:rFonts w:ascii="Arial" w:hAnsi="Arial"/>
                <w:position w:val="-10"/>
                <w:sz w:val="18"/>
              </w:rPr>
              <w:pict w14:anchorId="1E37F636">
                <v:shape id="_x0000_i1142" type="#_x0000_t75" style="width:7.5pt;height:14.5pt">
                  <v:imagedata r:id="rId21" o:title=""/>
                </v:shape>
              </w:pict>
            </w:r>
          </w:p>
        </w:tc>
        <w:tc>
          <w:tcPr>
            <w:tcW w:w="851" w:type="dxa"/>
            <w:shd w:val="clear" w:color="auto" w:fill="FFFF00"/>
          </w:tcPr>
          <w:p w14:paraId="0633657C" w14:textId="6C315F6B" w:rsidR="00EF4DE4" w:rsidRPr="00D93B0B" w:rsidRDefault="00C46A4F" w:rsidP="00EF4DE4">
            <w:pPr>
              <w:keepNext/>
              <w:keepLines/>
              <w:spacing w:after="0"/>
              <w:jc w:val="center"/>
              <w:rPr>
                <w:rFonts w:ascii="Arial" w:eastAsia="Batang" w:hAnsi="Arial"/>
                <w:sz w:val="18"/>
              </w:rPr>
            </w:pPr>
            <w:r>
              <w:rPr>
                <w:rFonts w:ascii="Arial" w:hAnsi="Arial"/>
                <w:position w:val="-10"/>
                <w:sz w:val="18"/>
              </w:rPr>
              <w:pict w14:anchorId="1A7A984C">
                <v:shape id="_x0000_i1143" type="#_x0000_t75" style="width:7.5pt;height:14.5pt">
                  <v:imagedata r:id="rId21" o:title=""/>
                </v:shape>
              </w:pict>
            </w:r>
            <w:r w:rsidR="00EF4DE4" w:rsidRPr="00B15198">
              <w:rPr>
                <w:rFonts w:ascii="Arial" w:eastAsia="Batang" w:hAnsi="Arial"/>
                <w:sz w:val="18"/>
              </w:rPr>
              <w:t>, 9</w:t>
            </w:r>
          </w:p>
        </w:tc>
        <w:tc>
          <w:tcPr>
            <w:tcW w:w="851" w:type="dxa"/>
            <w:shd w:val="clear" w:color="auto" w:fill="auto"/>
          </w:tcPr>
          <w:p w14:paraId="7CC8F2ED" w14:textId="77777777" w:rsidR="00EF4DE4" w:rsidRPr="00D93B0B" w:rsidRDefault="00EF4DE4" w:rsidP="00EF4DE4">
            <w:pPr>
              <w:keepNext/>
              <w:keepLines/>
              <w:spacing w:after="0"/>
              <w:jc w:val="center"/>
              <w:rPr>
                <w:rFonts w:ascii="Arial" w:eastAsia="Batang" w:hAnsi="Arial"/>
                <w:sz w:val="18"/>
              </w:rPr>
            </w:pPr>
          </w:p>
        </w:tc>
      </w:tr>
      <w:tr w:rsidR="00EF4DE4" w:rsidRPr="00D93B0B" w14:paraId="663ACB1D" w14:textId="77777777" w:rsidTr="000F45D5">
        <w:trPr>
          <w:jc w:val="center"/>
        </w:trPr>
        <w:tc>
          <w:tcPr>
            <w:tcW w:w="2047" w:type="dxa"/>
            <w:shd w:val="clear" w:color="auto" w:fill="auto"/>
          </w:tcPr>
          <w:p w14:paraId="109DFEDC" w14:textId="77777777" w:rsidR="00EF4DE4" w:rsidRPr="00D93B0B" w:rsidRDefault="00EF4DE4" w:rsidP="00EF4DE4">
            <w:pPr>
              <w:keepNext/>
              <w:keepLines/>
              <w:spacing w:after="0"/>
              <w:jc w:val="center"/>
              <w:rPr>
                <w:rFonts w:ascii="Arial" w:eastAsia="Batang" w:hAnsi="Arial"/>
                <w:sz w:val="18"/>
              </w:rPr>
            </w:pPr>
            <w:r w:rsidRPr="00D93B0B">
              <w:rPr>
                <w:rFonts w:ascii="Arial" w:eastAsia="Batang" w:hAnsi="Arial"/>
                <w:sz w:val="18"/>
              </w:rPr>
              <w:t>13</w:t>
            </w:r>
          </w:p>
        </w:tc>
        <w:tc>
          <w:tcPr>
            <w:tcW w:w="851" w:type="dxa"/>
            <w:shd w:val="clear" w:color="auto" w:fill="auto"/>
          </w:tcPr>
          <w:p w14:paraId="1846F91E" w14:textId="77777777" w:rsidR="00EF4DE4" w:rsidRPr="00D93B0B" w:rsidRDefault="00EF4DE4" w:rsidP="00EF4DE4">
            <w:pPr>
              <w:keepNext/>
              <w:keepLines/>
              <w:spacing w:after="0"/>
              <w:jc w:val="center"/>
              <w:rPr>
                <w:rFonts w:ascii="Arial" w:eastAsia="Batang" w:hAnsi="Arial"/>
                <w:sz w:val="18"/>
              </w:rPr>
            </w:pPr>
            <w:r w:rsidRPr="00D93B0B">
              <w:rPr>
                <w:rFonts w:ascii="Arial" w:hAnsi="Arial"/>
                <w:position w:val="-10"/>
                <w:sz w:val="18"/>
              </w:rPr>
              <w:object w:dxaOrig="200" w:dyaOrig="300" w14:anchorId="20F48D3F">
                <v:shape id="_x0000_i1144" type="#_x0000_t75" style="width:10pt;height:15pt" o:ole="">
                  <v:imagedata r:id="rId14" o:title=""/>
                </v:shape>
                <o:OLEObject Type="Embed" ProgID="Equation.3" ShapeID="_x0000_i1144" DrawAspect="Content" ObjectID="_1634801289" r:id="rId93"/>
              </w:object>
            </w:r>
          </w:p>
        </w:tc>
        <w:tc>
          <w:tcPr>
            <w:tcW w:w="851" w:type="dxa"/>
            <w:shd w:val="clear" w:color="auto" w:fill="auto"/>
          </w:tcPr>
          <w:p w14:paraId="75CFBA67" w14:textId="77777777" w:rsidR="00EF4DE4" w:rsidRPr="00D93B0B" w:rsidRDefault="00EF4DE4" w:rsidP="00EF4DE4">
            <w:pPr>
              <w:keepNext/>
              <w:keepLines/>
              <w:spacing w:after="0"/>
              <w:jc w:val="center"/>
              <w:rPr>
                <w:rFonts w:ascii="Arial" w:eastAsia="Batang" w:hAnsi="Arial"/>
                <w:sz w:val="18"/>
              </w:rPr>
            </w:pPr>
            <w:r w:rsidRPr="00D93B0B">
              <w:rPr>
                <w:rFonts w:ascii="Arial" w:hAnsi="Arial"/>
                <w:position w:val="-10"/>
                <w:sz w:val="18"/>
              </w:rPr>
              <w:object w:dxaOrig="200" w:dyaOrig="300" w14:anchorId="60DB7C62">
                <v:shape id="_x0000_i1145" type="#_x0000_t75" style="width:10pt;height:15pt" o:ole="">
                  <v:imagedata r:id="rId14" o:title=""/>
                </v:shape>
                <o:OLEObject Type="Embed" ProgID="Equation.3" ShapeID="_x0000_i1145" DrawAspect="Content" ObjectID="_1634801290" r:id="rId94"/>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3D2EFEB3" w14:textId="77777777" w:rsidR="00EF4DE4" w:rsidRPr="00D93B0B" w:rsidRDefault="00EF4DE4" w:rsidP="00EF4DE4">
            <w:pPr>
              <w:keepNext/>
              <w:keepLines/>
              <w:spacing w:after="0"/>
              <w:jc w:val="center"/>
              <w:rPr>
                <w:rFonts w:ascii="Arial" w:eastAsia="Batang" w:hAnsi="Arial"/>
                <w:sz w:val="18"/>
              </w:rPr>
            </w:pPr>
          </w:p>
        </w:tc>
        <w:tc>
          <w:tcPr>
            <w:tcW w:w="851" w:type="dxa"/>
            <w:shd w:val="clear" w:color="auto" w:fill="FFFF00"/>
          </w:tcPr>
          <w:p w14:paraId="4EEDE77A" w14:textId="7F0B433B" w:rsidR="00EF4DE4" w:rsidRPr="00D93B0B" w:rsidRDefault="00C46A4F" w:rsidP="00EF4DE4">
            <w:pPr>
              <w:keepNext/>
              <w:keepLines/>
              <w:spacing w:after="0"/>
              <w:jc w:val="center"/>
              <w:rPr>
                <w:rFonts w:ascii="Arial" w:eastAsia="Batang" w:hAnsi="Arial"/>
                <w:sz w:val="18"/>
              </w:rPr>
            </w:pPr>
            <w:r>
              <w:rPr>
                <w:rFonts w:ascii="Arial" w:hAnsi="Arial"/>
                <w:position w:val="-10"/>
                <w:sz w:val="18"/>
              </w:rPr>
              <w:pict w14:anchorId="074F0F51">
                <v:shape id="_x0000_i1146" type="#_x0000_t75" style="width:7.5pt;height:14.5pt">
                  <v:imagedata r:id="rId21" o:title=""/>
                </v:shape>
              </w:pict>
            </w:r>
          </w:p>
        </w:tc>
        <w:tc>
          <w:tcPr>
            <w:tcW w:w="851" w:type="dxa"/>
            <w:shd w:val="clear" w:color="auto" w:fill="FFFF00"/>
          </w:tcPr>
          <w:p w14:paraId="17D613FB" w14:textId="3B022303" w:rsidR="00EF4DE4" w:rsidRPr="00D93B0B" w:rsidRDefault="00C46A4F" w:rsidP="00EF4DE4">
            <w:pPr>
              <w:keepNext/>
              <w:keepLines/>
              <w:spacing w:after="0"/>
              <w:jc w:val="center"/>
              <w:rPr>
                <w:rFonts w:ascii="Arial" w:eastAsia="Batang" w:hAnsi="Arial"/>
                <w:sz w:val="18"/>
              </w:rPr>
            </w:pPr>
            <w:r>
              <w:rPr>
                <w:rFonts w:ascii="Arial" w:hAnsi="Arial"/>
                <w:position w:val="-10"/>
                <w:sz w:val="18"/>
              </w:rPr>
              <w:pict w14:anchorId="3B1F4E0D">
                <v:shape id="_x0000_i1147" type="#_x0000_t75" style="width:7.5pt;height:14.5pt">
                  <v:imagedata r:id="rId21" o:title=""/>
                </v:shape>
              </w:pict>
            </w:r>
            <w:r w:rsidR="00EF4DE4" w:rsidRPr="00B15198">
              <w:rPr>
                <w:rFonts w:ascii="Arial" w:eastAsia="Batang" w:hAnsi="Arial"/>
                <w:sz w:val="18"/>
              </w:rPr>
              <w:t>, 9</w:t>
            </w:r>
          </w:p>
        </w:tc>
        <w:tc>
          <w:tcPr>
            <w:tcW w:w="851" w:type="dxa"/>
            <w:shd w:val="clear" w:color="auto" w:fill="auto"/>
          </w:tcPr>
          <w:p w14:paraId="0AC943CD" w14:textId="77777777" w:rsidR="00EF4DE4" w:rsidRPr="00D93B0B" w:rsidRDefault="00EF4DE4" w:rsidP="00EF4DE4">
            <w:pPr>
              <w:keepNext/>
              <w:keepLines/>
              <w:spacing w:after="0"/>
              <w:jc w:val="center"/>
              <w:rPr>
                <w:rFonts w:ascii="Arial" w:eastAsia="Batang" w:hAnsi="Arial"/>
                <w:sz w:val="18"/>
              </w:rPr>
            </w:pPr>
          </w:p>
        </w:tc>
      </w:tr>
      <w:tr w:rsidR="00EF4DE4" w:rsidRPr="00D93B0B" w14:paraId="7151C506" w14:textId="77777777" w:rsidTr="007142AB">
        <w:trPr>
          <w:jc w:val="center"/>
        </w:trPr>
        <w:tc>
          <w:tcPr>
            <w:tcW w:w="2047" w:type="dxa"/>
            <w:shd w:val="clear" w:color="auto" w:fill="auto"/>
          </w:tcPr>
          <w:p w14:paraId="788F07D9" w14:textId="77777777" w:rsidR="00EF4DE4" w:rsidRPr="00D93B0B" w:rsidRDefault="00EF4DE4" w:rsidP="00EF4DE4">
            <w:pPr>
              <w:keepNext/>
              <w:keepLines/>
              <w:spacing w:after="0"/>
              <w:jc w:val="center"/>
              <w:rPr>
                <w:rFonts w:ascii="Arial" w:eastAsia="Batang" w:hAnsi="Arial"/>
                <w:sz w:val="18"/>
              </w:rPr>
            </w:pPr>
            <w:r w:rsidRPr="00D93B0B">
              <w:rPr>
                <w:rFonts w:ascii="Arial" w:eastAsia="Batang" w:hAnsi="Arial"/>
                <w:sz w:val="18"/>
              </w:rPr>
              <w:t>14</w:t>
            </w:r>
          </w:p>
        </w:tc>
        <w:tc>
          <w:tcPr>
            <w:tcW w:w="851" w:type="dxa"/>
            <w:shd w:val="clear" w:color="auto" w:fill="auto"/>
          </w:tcPr>
          <w:p w14:paraId="222D1AC0" w14:textId="77777777" w:rsidR="00EF4DE4" w:rsidRPr="00D93B0B" w:rsidRDefault="00EF4DE4" w:rsidP="00EF4DE4">
            <w:pPr>
              <w:keepNext/>
              <w:keepLines/>
              <w:spacing w:after="0"/>
              <w:jc w:val="center"/>
              <w:rPr>
                <w:rFonts w:ascii="Arial" w:hAnsi="Arial"/>
                <w:sz w:val="18"/>
              </w:rPr>
            </w:pPr>
            <w:r w:rsidRPr="00D93B0B">
              <w:rPr>
                <w:rFonts w:ascii="Arial" w:hAnsi="Arial"/>
                <w:position w:val="-10"/>
                <w:sz w:val="18"/>
              </w:rPr>
              <w:object w:dxaOrig="200" w:dyaOrig="300" w14:anchorId="5F3F94EA">
                <v:shape id="_x0000_i1148" type="#_x0000_t75" style="width:10pt;height:15pt" o:ole="">
                  <v:imagedata r:id="rId14" o:title=""/>
                </v:shape>
                <o:OLEObject Type="Embed" ProgID="Equation.3" ShapeID="_x0000_i1148" DrawAspect="Content" ObjectID="_1634801291" r:id="rId95"/>
              </w:object>
            </w:r>
          </w:p>
        </w:tc>
        <w:tc>
          <w:tcPr>
            <w:tcW w:w="851" w:type="dxa"/>
            <w:shd w:val="clear" w:color="auto" w:fill="auto"/>
          </w:tcPr>
          <w:p w14:paraId="37680899" w14:textId="77777777" w:rsidR="00EF4DE4" w:rsidRPr="00D93B0B" w:rsidRDefault="00EF4DE4" w:rsidP="00EF4DE4">
            <w:pPr>
              <w:keepNext/>
              <w:keepLines/>
              <w:spacing w:after="0"/>
              <w:jc w:val="center"/>
              <w:rPr>
                <w:rFonts w:ascii="Arial" w:hAnsi="Arial"/>
                <w:sz w:val="18"/>
              </w:rPr>
            </w:pPr>
            <w:r w:rsidRPr="00D93B0B">
              <w:rPr>
                <w:rFonts w:ascii="Arial" w:hAnsi="Arial"/>
                <w:position w:val="-10"/>
                <w:sz w:val="18"/>
              </w:rPr>
              <w:object w:dxaOrig="200" w:dyaOrig="300" w14:anchorId="2540C2A1">
                <v:shape id="_x0000_i1149" type="#_x0000_t75" style="width:10pt;height:15pt" o:ole="">
                  <v:imagedata r:id="rId14" o:title=""/>
                </v:shape>
                <o:OLEObject Type="Embed" ProgID="Equation.3" ShapeID="_x0000_i1149" DrawAspect="Content" ObjectID="_1634801292" r:id="rId96"/>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2D1EAF0C" w14:textId="77777777" w:rsidR="00EF4DE4" w:rsidRPr="00D93B0B" w:rsidRDefault="00EF4DE4" w:rsidP="00EF4DE4">
            <w:pPr>
              <w:keepNext/>
              <w:keepLines/>
              <w:spacing w:after="0"/>
              <w:jc w:val="center"/>
              <w:rPr>
                <w:rFonts w:ascii="Arial" w:eastAsia="Batang" w:hAnsi="Arial"/>
                <w:sz w:val="18"/>
              </w:rPr>
            </w:pPr>
          </w:p>
        </w:tc>
        <w:tc>
          <w:tcPr>
            <w:tcW w:w="851" w:type="dxa"/>
            <w:shd w:val="clear" w:color="auto" w:fill="auto"/>
          </w:tcPr>
          <w:p w14:paraId="0D2E348E" w14:textId="77777777" w:rsidR="00EF4DE4" w:rsidRPr="00D93B0B" w:rsidRDefault="00EF4DE4" w:rsidP="00EF4DE4">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40A2F338" w14:textId="77777777" w:rsidR="00EF4DE4" w:rsidRPr="00D93B0B" w:rsidRDefault="00EF4DE4" w:rsidP="00EF4DE4">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465977B2" w14:textId="77777777" w:rsidR="00EF4DE4" w:rsidRPr="00D93B0B" w:rsidRDefault="00EF4DE4" w:rsidP="00EF4DE4">
            <w:pPr>
              <w:keepNext/>
              <w:keepLines/>
              <w:spacing w:after="0"/>
              <w:jc w:val="center"/>
              <w:rPr>
                <w:rFonts w:ascii="Arial" w:eastAsia="Batang" w:hAnsi="Arial"/>
                <w:sz w:val="18"/>
              </w:rPr>
            </w:pPr>
          </w:p>
        </w:tc>
      </w:tr>
    </w:tbl>
    <w:p w14:paraId="363C3C30" w14:textId="77777777" w:rsidR="007142AB" w:rsidRPr="00C55ECB" w:rsidRDefault="007142AB" w:rsidP="00ED264C">
      <w:pPr>
        <w:autoSpaceDE/>
        <w:autoSpaceDN/>
        <w:adjustRightInd/>
        <w:snapToGrid/>
        <w:spacing w:after="0"/>
        <w:rPr>
          <w:kern w:val="2"/>
          <w:lang w:eastAsia="zh-CN"/>
        </w:rPr>
      </w:pPr>
    </w:p>
    <w:bookmarkEnd w:id="3"/>
    <w:bookmarkEnd w:id="4"/>
    <w:p w14:paraId="4310D945" w14:textId="52EC29EE" w:rsidR="00BA3CFF" w:rsidRDefault="00761C48" w:rsidP="00D74E38">
      <w:pPr>
        <w:rPr>
          <w:b/>
          <w:bCs/>
          <w:i/>
        </w:rPr>
      </w:pPr>
      <w:r w:rsidRPr="00724190">
        <w:rPr>
          <w:b/>
          <w:bCs/>
          <w:i/>
        </w:rPr>
        <w:t xml:space="preserve">Proposal </w:t>
      </w:r>
      <w:r>
        <w:rPr>
          <w:b/>
          <w:bCs/>
          <w:i/>
        </w:rPr>
        <w:t>1</w:t>
      </w:r>
      <w:r w:rsidRPr="00724190">
        <w:rPr>
          <w:b/>
          <w:bCs/>
          <w:i/>
        </w:rPr>
        <w:t xml:space="preserve">: </w:t>
      </w:r>
      <w:r w:rsidR="00BA3CFF" w:rsidRPr="00BA3CFF">
        <w:rPr>
          <w:b/>
          <w:bCs/>
          <w:i/>
        </w:rPr>
        <w:t xml:space="preserve">The PDSCH DM-RS position table should be updated as </w:t>
      </w:r>
      <w:r w:rsidR="00BA3CFF" w:rsidRPr="00BA3CFF">
        <w:rPr>
          <w:b/>
          <w:bCs/>
          <w:i/>
        </w:rPr>
        <w:fldChar w:fldCharType="begin"/>
      </w:r>
      <w:r w:rsidR="00BA3CFF" w:rsidRPr="00BA3CFF">
        <w:rPr>
          <w:b/>
          <w:bCs/>
          <w:i/>
        </w:rPr>
        <w:instrText xml:space="preserve"> REF _Ref19124686 \h </w:instrText>
      </w:r>
      <w:r w:rsidR="00BA3CFF" w:rsidRPr="000F45D5">
        <w:rPr>
          <w:b/>
          <w:bCs/>
          <w:i/>
        </w:rPr>
        <w:instrText xml:space="preserve"> \* MERGEFORMAT </w:instrText>
      </w:r>
      <w:r w:rsidR="00BA3CFF" w:rsidRPr="00BA3CFF">
        <w:rPr>
          <w:b/>
          <w:bCs/>
          <w:i/>
        </w:rPr>
      </w:r>
      <w:r w:rsidR="00BA3CFF" w:rsidRPr="00BA3CFF">
        <w:rPr>
          <w:b/>
          <w:bCs/>
          <w:i/>
        </w:rPr>
        <w:fldChar w:fldCharType="separate"/>
      </w:r>
      <w:r w:rsidR="00BA3CFF" w:rsidRPr="000F45D5">
        <w:rPr>
          <w:b/>
          <w:i/>
        </w:rPr>
        <w:t xml:space="preserve">Table </w:t>
      </w:r>
      <w:r w:rsidR="00BA3CFF" w:rsidRPr="000F45D5">
        <w:rPr>
          <w:b/>
          <w:i/>
          <w:noProof/>
        </w:rPr>
        <w:t>1</w:t>
      </w:r>
      <w:r w:rsidR="00BA3CFF" w:rsidRPr="00BA3CFF">
        <w:rPr>
          <w:b/>
          <w:bCs/>
          <w:i/>
        </w:rPr>
        <w:fldChar w:fldCharType="end"/>
      </w:r>
      <w:r w:rsidR="000A6D57">
        <w:rPr>
          <w:b/>
          <w:bCs/>
          <w:i/>
        </w:rPr>
        <w:t xml:space="preserve"> </w:t>
      </w:r>
      <w:r w:rsidR="00BA3CFF" w:rsidRPr="00BA3CFF">
        <w:rPr>
          <w:b/>
          <w:bCs/>
          <w:i/>
        </w:rPr>
        <w:t xml:space="preserve">and </w:t>
      </w:r>
      <w:r w:rsidR="00BA3CFF" w:rsidRPr="00BA3CFF">
        <w:rPr>
          <w:b/>
          <w:bCs/>
          <w:i/>
        </w:rPr>
        <w:fldChar w:fldCharType="begin"/>
      </w:r>
      <w:r w:rsidR="00BA3CFF" w:rsidRPr="00BA3CFF">
        <w:rPr>
          <w:b/>
          <w:bCs/>
          <w:i/>
        </w:rPr>
        <w:instrText xml:space="preserve"> REF _Ref19125323 \h </w:instrText>
      </w:r>
      <w:r w:rsidR="00BA3CFF" w:rsidRPr="000F45D5">
        <w:rPr>
          <w:b/>
          <w:bCs/>
          <w:i/>
        </w:rPr>
        <w:instrText xml:space="preserve"> \* MERGEFORMAT </w:instrText>
      </w:r>
      <w:r w:rsidR="00BA3CFF" w:rsidRPr="00BA3CFF">
        <w:rPr>
          <w:b/>
          <w:bCs/>
          <w:i/>
        </w:rPr>
      </w:r>
      <w:r w:rsidR="00BA3CFF" w:rsidRPr="00BA3CFF">
        <w:rPr>
          <w:b/>
          <w:bCs/>
          <w:i/>
        </w:rPr>
        <w:fldChar w:fldCharType="separate"/>
      </w:r>
      <w:r w:rsidR="00BA3CFF" w:rsidRPr="000F45D5">
        <w:rPr>
          <w:b/>
          <w:i/>
        </w:rPr>
        <w:t xml:space="preserve">Table </w:t>
      </w:r>
      <w:r w:rsidR="00BA3CFF" w:rsidRPr="000F45D5">
        <w:rPr>
          <w:b/>
          <w:i/>
          <w:noProof/>
        </w:rPr>
        <w:t>2</w:t>
      </w:r>
      <w:r w:rsidR="00BA3CFF" w:rsidRPr="00BA3CFF">
        <w:rPr>
          <w:b/>
          <w:bCs/>
          <w:i/>
        </w:rPr>
        <w:fldChar w:fldCharType="end"/>
      </w:r>
      <w:r w:rsidR="00BA3CFF" w:rsidRPr="00BA3CFF">
        <w:rPr>
          <w:b/>
          <w:bCs/>
          <w:i/>
        </w:rPr>
        <w:t xml:space="preserve"> for PDSCH mapping type B with duration other than 2, 4 and 7 symbols.</w:t>
      </w:r>
      <w:r w:rsidR="00BA3CFF">
        <w:rPr>
          <w:b/>
          <w:bCs/>
          <w:i/>
        </w:rPr>
        <w:t xml:space="preserve">  The entry of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m:rPr>
            <m:sty m:val="p"/>
          </m:rPr>
          <w:rPr>
            <w:rFonts w:ascii="Cambria Math" w:hAnsi="Cambria Math"/>
          </w:rPr>
          <m:t>=6</m:t>
        </m:r>
      </m:oMath>
      <w:r w:rsidR="00BA3CFF" w:rsidRPr="00C447CE">
        <w:rPr>
          <w:rFonts w:ascii="Arial" w:eastAsia="Batang" w:hAnsi="Arial"/>
          <w:b/>
          <w:sz w:val="18"/>
        </w:rPr>
        <w:t xml:space="preserve"> </w:t>
      </w:r>
      <w:r w:rsidR="00BA3CFF" w:rsidRPr="000F45D5">
        <w:rPr>
          <w:b/>
          <w:bCs/>
          <w:i/>
        </w:rPr>
        <w:t xml:space="preserve">can be applied to both normal CP and extended CP. </w:t>
      </w:r>
    </w:p>
    <w:p w14:paraId="5A0E691A" w14:textId="77777777" w:rsidR="00BA3CFF" w:rsidRDefault="00BA3CFF" w:rsidP="000F45D5">
      <w:pPr>
        <w:pStyle w:val="2"/>
        <w:rPr>
          <w:lang w:eastAsia="zh-CN"/>
        </w:rPr>
      </w:pPr>
      <w:r w:rsidRPr="000F45D5">
        <w:rPr>
          <w:lang w:eastAsia="zh-CN"/>
        </w:rPr>
        <w:t>UE processing time for PDSCH mapping type B</w:t>
      </w:r>
    </w:p>
    <w:p w14:paraId="6ECF8749" w14:textId="6557B9A0" w:rsidR="003E7024" w:rsidRDefault="00F70A10">
      <w:pPr>
        <w:rPr>
          <w:color w:val="000000"/>
        </w:rPr>
      </w:pPr>
      <w:r>
        <w:rPr>
          <w:lang w:eastAsia="zh-CN"/>
        </w:rPr>
        <w:t>In</w:t>
      </w:r>
      <w:r w:rsidR="001271BF">
        <w:rPr>
          <w:lang w:eastAsia="zh-CN"/>
        </w:rPr>
        <w:t xml:space="preserve"> </w:t>
      </w:r>
      <w:r w:rsidR="00FE06CE">
        <w:rPr>
          <w:lang w:eastAsia="zh-CN"/>
        </w:rPr>
        <w:t xml:space="preserve">NR </w:t>
      </w:r>
      <w:r w:rsidR="001271BF">
        <w:rPr>
          <w:lang w:eastAsia="zh-CN"/>
        </w:rPr>
        <w:t>R</w:t>
      </w:r>
      <w:r w:rsidR="00FE06CE">
        <w:rPr>
          <w:lang w:eastAsia="zh-CN"/>
        </w:rPr>
        <w:t>el</w:t>
      </w:r>
      <w:r w:rsidR="001271BF">
        <w:rPr>
          <w:lang w:eastAsia="zh-CN"/>
        </w:rPr>
        <w:t>-15, the earliest UL symbols carrying ACK/NACK for a PDSCH is</w:t>
      </w:r>
      <w:bookmarkStart w:id="8" w:name="_Hlk500865557"/>
      <w:bookmarkStart w:id="9" w:name="_Hlk508187268"/>
      <w:r w:rsidR="008F2DDA" w:rsidRPr="006F3211">
        <w:rPr>
          <w:color w:val="000000"/>
          <w:position w:val="-14"/>
        </w:rPr>
        <w:object w:dxaOrig="1020" w:dyaOrig="380" w14:anchorId="5593D6B0">
          <v:shape id="_x0000_i1150" type="#_x0000_t75" style="width:50pt;height:20.5pt" o:ole="">
            <v:imagedata r:id="rId97" o:title=""/>
          </v:shape>
          <o:OLEObject Type="Embed" ProgID="Equation.DSMT4" ShapeID="_x0000_i1150" DrawAspect="Content" ObjectID="_1634801293" r:id="rId98"/>
        </w:object>
      </w:r>
      <w:bookmarkEnd w:id="8"/>
      <w:bookmarkEnd w:id="9"/>
      <w:r w:rsidR="001271BF">
        <w:rPr>
          <w:lang w:eastAsia="zh-CN"/>
        </w:rPr>
        <w:t xml:space="preserve"> after the end of </w:t>
      </w:r>
      <w:r w:rsidR="001271BF">
        <w:rPr>
          <w:color w:val="000000"/>
        </w:rPr>
        <w:t xml:space="preserve">the </w:t>
      </w:r>
      <w:r w:rsidR="001271BF" w:rsidRPr="0048482F">
        <w:rPr>
          <w:color w:val="000000"/>
        </w:rPr>
        <w:t>last symbol of the PDSCH</w:t>
      </w:r>
      <w:r w:rsidR="001271BF">
        <w:rPr>
          <w:lang w:eastAsia="zh-CN"/>
        </w:rPr>
        <w:t xml:space="preserve">. </w:t>
      </w:r>
      <w:r w:rsidR="00FE06CE">
        <w:rPr>
          <w:lang w:eastAsia="zh-CN"/>
        </w:rPr>
        <w:t xml:space="preserve">NR </w:t>
      </w:r>
      <w:r w:rsidR="00A31EE1">
        <w:rPr>
          <w:lang w:eastAsia="zh-CN"/>
        </w:rPr>
        <w:t xml:space="preserve">Rel-15 UE processing capability is the baseline for </w:t>
      </w:r>
      <w:r w:rsidR="00FE06CE">
        <w:rPr>
          <w:lang w:eastAsia="zh-CN"/>
        </w:rPr>
        <w:t xml:space="preserve">NR-U </w:t>
      </w:r>
      <w:r w:rsidR="00A31EE1">
        <w:rPr>
          <w:lang w:eastAsia="zh-CN"/>
        </w:rPr>
        <w:t>R</w:t>
      </w:r>
      <w:r w:rsidR="00FE06CE">
        <w:rPr>
          <w:lang w:eastAsia="zh-CN"/>
        </w:rPr>
        <w:t>el</w:t>
      </w:r>
      <w:r w:rsidR="00A31EE1">
        <w:rPr>
          <w:lang w:eastAsia="zh-CN"/>
        </w:rPr>
        <w:t>-16.</w:t>
      </w:r>
      <w:r>
        <w:rPr>
          <w:lang w:eastAsia="zh-CN"/>
        </w:rPr>
        <w:t xml:space="preserve"> When </w:t>
      </w:r>
      <w:r w:rsidR="00B0421F">
        <w:rPr>
          <w:lang w:eastAsia="zh-CN"/>
        </w:rPr>
        <w:t xml:space="preserve">additional DMRS is configured, same processing time as </w:t>
      </w:r>
      <w:r>
        <w:rPr>
          <w:lang w:eastAsia="zh-CN"/>
        </w:rPr>
        <w:t xml:space="preserve">that of </w:t>
      </w:r>
      <w:r w:rsidR="00B0421F">
        <w:rPr>
          <w:lang w:eastAsia="zh-CN"/>
        </w:rPr>
        <w:t xml:space="preserve">PDSCH mapping type </w:t>
      </w:r>
      <w:r w:rsidR="000F45D5">
        <w:rPr>
          <w:lang w:eastAsia="zh-CN"/>
        </w:rPr>
        <w:t>A</w:t>
      </w:r>
      <w:r w:rsidR="00B0421F">
        <w:rPr>
          <w:lang w:eastAsia="zh-CN"/>
        </w:rPr>
        <w:t xml:space="preserve"> is assumed</w:t>
      </w:r>
      <w:r>
        <w:rPr>
          <w:lang w:eastAsia="zh-CN"/>
        </w:rPr>
        <w:t xml:space="preserve"> for PDSCH mapping type B with duration greater than 7. </w:t>
      </w:r>
      <w:r w:rsidR="00B0421F">
        <w:rPr>
          <w:lang w:eastAsia="zh-CN"/>
        </w:rPr>
        <w:t xml:space="preserve">If front-loaded DMRS is configured, fast processing time is expected. In this case, same value of </w:t>
      </w:r>
      <w:r w:rsidR="00B0421F" w:rsidRPr="00B0421F">
        <w:rPr>
          <w:position w:val="-12"/>
          <w:lang w:eastAsia="zh-CN"/>
        </w:rPr>
        <w:object w:dxaOrig="320" w:dyaOrig="360" w14:anchorId="2519C262">
          <v:shape id="_x0000_i1151" type="#_x0000_t75" style="width:15.5pt;height:18pt" o:ole="">
            <v:imagedata r:id="rId99" o:title=""/>
          </v:shape>
          <o:OLEObject Type="Embed" ProgID="Equation.DSMT4" ShapeID="_x0000_i1151" DrawAspect="Content" ObjectID="_1634801294" r:id="rId100"/>
        </w:object>
      </w:r>
      <w:r w:rsidR="00B0421F">
        <w:rPr>
          <w:lang w:eastAsia="zh-CN"/>
        </w:rPr>
        <w:t xml:space="preserve"> can be assumed with additional relaxed </w:t>
      </w:r>
      <w:r w:rsidR="00B0421F" w:rsidRPr="006F3211">
        <w:rPr>
          <w:color w:val="000000"/>
          <w:position w:val="-14"/>
        </w:rPr>
        <w:object w:dxaOrig="340" w:dyaOrig="380" w14:anchorId="538A612B">
          <v:shape id="_x0000_i1152" type="#_x0000_t75" style="width:16.5pt;height:20.5pt" o:ole="">
            <v:imagedata r:id="rId101" o:title=""/>
          </v:shape>
          <o:OLEObject Type="Embed" ProgID="Equation.DSMT4" ShapeID="_x0000_i1152" DrawAspect="Content" ObjectID="_1634801295" r:id="rId102"/>
        </w:object>
      </w:r>
      <w:r w:rsidR="00B0421F">
        <w:rPr>
          <w:color w:val="000000"/>
        </w:rPr>
        <w:t xml:space="preserve"> following the same rule as </w:t>
      </w:r>
      <w:r w:rsidR="00147F11">
        <w:rPr>
          <w:color w:val="000000"/>
        </w:rPr>
        <w:t xml:space="preserve">NR </w:t>
      </w:r>
      <w:r w:rsidR="00B0421F">
        <w:rPr>
          <w:color w:val="000000"/>
        </w:rPr>
        <w:t>R</w:t>
      </w:r>
      <w:r w:rsidR="00147F11">
        <w:rPr>
          <w:color w:val="000000"/>
        </w:rPr>
        <w:t>el</w:t>
      </w:r>
      <w:r w:rsidR="00B0421F">
        <w:rPr>
          <w:color w:val="000000"/>
        </w:rPr>
        <w:t xml:space="preserve">-15. </w:t>
      </w:r>
    </w:p>
    <w:p w14:paraId="130B6886" w14:textId="2A85E159" w:rsidR="00326A97" w:rsidRDefault="008D26CD">
      <w:pPr>
        <w:rPr>
          <w:color w:val="000000"/>
        </w:rPr>
      </w:pPr>
      <w:r>
        <w:rPr>
          <w:color w:val="000000"/>
        </w:rPr>
        <w:lastRenderedPageBreak/>
        <w:t xml:space="preserve">For front-loaded DMRS, </w:t>
      </w:r>
    </w:p>
    <w:p w14:paraId="1D470EA8" w14:textId="3C886B71" w:rsidR="00B0421F" w:rsidRDefault="00B0421F" w:rsidP="00B0421F">
      <w:pPr>
        <w:pStyle w:val="B1"/>
        <w:rPr>
          <w:lang w:val="en-AU"/>
        </w:rPr>
      </w:pPr>
      <w:r>
        <w:rPr>
          <w:lang w:val="en-AU"/>
        </w:rPr>
        <w:t>-</w:t>
      </w:r>
      <w:r>
        <w:rPr>
          <w:lang w:val="en-AU"/>
        </w:rPr>
        <w:tab/>
        <w:t xml:space="preserve">For UE processing capability 1, and </w:t>
      </w:r>
    </w:p>
    <w:p w14:paraId="4A0A0A4A" w14:textId="18D006AA" w:rsidR="00B0421F" w:rsidRPr="0015079E" w:rsidRDefault="00B0421F" w:rsidP="00B0421F">
      <w:pPr>
        <w:pStyle w:val="B2"/>
      </w:pPr>
      <w:r w:rsidRPr="006F3211">
        <w:t>-</w:t>
      </w:r>
      <w:r w:rsidRPr="006F3211">
        <w:tab/>
        <w:t xml:space="preserve">if the number of PDSCH symbols allocated is </w:t>
      </w:r>
      <w:r>
        <w:t xml:space="preserve">greater than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7E3988C1" w14:textId="0D962FBE" w:rsidR="00B0421F" w:rsidRDefault="00B0421F" w:rsidP="00B0421F">
      <w:pPr>
        <w:pStyle w:val="B2"/>
      </w:pPr>
      <w:r w:rsidRPr="006F3211">
        <w:t>-</w:t>
      </w:r>
      <w:r w:rsidRPr="006F3211">
        <w:tab/>
        <w:t>if the number</w:t>
      </w:r>
      <w:r>
        <w:t xml:space="preserve"> of PDSCH symbols allocated is </w:t>
      </w:r>
      <w:r w:rsidR="00CB0F2A">
        <w:t>5, or 6</w:t>
      </w:r>
      <w:r>
        <w:t xml:space="preserve">, </w:t>
      </w:r>
      <w:r w:rsidRPr="006F3211">
        <w:t xml:space="preserve"> then</w:t>
      </w:r>
      <w:r>
        <w:t xml:space="preserve"> </w:t>
      </w:r>
      <w:r w:rsidRPr="00E300AE">
        <w:rPr>
          <w:i/>
        </w:rPr>
        <w:t>d</w:t>
      </w:r>
      <w:r w:rsidRPr="00E300AE">
        <w:rPr>
          <w:i/>
          <w:vertAlign w:val="subscript"/>
        </w:rPr>
        <w:t>1,</w:t>
      </w:r>
      <w:r w:rsidRPr="00BF3B2C">
        <w:rPr>
          <w:i/>
          <w:vertAlign w:val="subscript"/>
        </w:rPr>
        <w:t>1</w:t>
      </w:r>
      <w:r>
        <w:t xml:space="preserve"> = 3</w:t>
      </w:r>
    </w:p>
    <w:p w14:paraId="00404615" w14:textId="55B246D7" w:rsidR="00B0421F" w:rsidRPr="0017586C" w:rsidRDefault="00B0421F" w:rsidP="00B0421F">
      <w:pPr>
        <w:pStyle w:val="B2"/>
      </w:pPr>
      <w:r>
        <w:rPr>
          <w:lang w:val="en-AU"/>
        </w:rPr>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 xml:space="preserve">symbols allocated is 3, then </w:t>
      </w:r>
      <w:r w:rsidRPr="00E300AE">
        <w:rPr>
          <w:i/>
        </w:rPr>
        <w:t>d</w:t>
      </w:r>
      <w:r w:rsidRPr="00E300AE">
        <w:rPr>
          <w:i/>
          <w:vertAlign w:val="subscript"/>
        </w:rPr>
        <w:t>1,</w:t>
      </w:r>
      <w:r w:rsidRPr="00BF3B2C">
        <w:rPr>
          <w:i/>
          <w:vertAlign w:val="subscript"/>
        </w:rPr>
        <w:t>1</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14:paraId="3CCD51BF" w14:textId="666B411E" w:rsidR="00B0421F" w:rsidRDefault="00B0421F" w:rsidP="00B0421F">
      <w:pPr>
        <w:pStyle w:val="B1"/>
        <w:rPr>
          <w:lang w:val="en-AU"/>
        </w:rPr>
      </w:pPr>
      <w:r>
        <w:rPr>
          <w:lang w:val="en-AU"/>
        </w:rPr>
        <w:t>-</w:t>
      </w:r>
      <w:r>
        <w:rPr>
          <w:lang w:val="en-AU"/>
        </w:rPr>
        <w:tab/>
        <w:t xml:space="preserve">For UE processing capability 2, and </w:t>
      </w:r>
    </w:p>
    <w:p w14:paraId="2BC5D61F" w14:textId="3AE44D2A" w:rsidR="00B0421F" w:rsidRDefault="00B0421F" w:rsidP="00B0421F">
      <w:pPr>
        <w:pStyle w:val="B2"/>
      </w:pPr>
      <w:r w:rsidRPr="006F3211">
        <w:t>-</w:t>
      </w:r>
      <w:r w:rsidRPr="006F3211">
        <w:tab/>
        <w:t>if the number of PDSCH symbols allocated is</w:t>
      </w:r>
      <w:r>
        <w:t xml:space="preserve"> greater than</w:t>
      </w:r>
      <w:r w:rsidRPr="006F3211">
        <w:t xml:space="preserve">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5FB41AEF" w14:textId="4F1E71A9" w:rsidR="00B0421F" w:rsidRPr="00CB6FAD" w:rsidRDefault="00B0421F" w:rsidP="00B0421F">
      <w:pPr>
        <w:pStyle w:val="B2"/>
      </w:pPr>
      <w:r w:rsidRPr="006F3211">
        <w:t>-</w:t>
      </w:r>
      <w:r w:rsidRPr="006F3211">
        <w:tab/>
        <w:t xml:space="preserve">if the number of PDSCH symbols allocated is </w:t>
      </w:r>
      <w:r w:rsidR="00CB0F2A">
        <w:t xml:space="preserve">3, 5, or 6, </w:t>
      </w:r>
      <w:r w:rsidRPr="006F3211">
        <w:t>then</w:t>
      </w:r>
      <w:r>
        <w:t xml:space="preserve"> </w:t>
      </w:r>
      <w:r w:rsidRPr="00E300AE">
        <w:rPr>
          <w:i/>
        </w:rPr>
        <w:t>d</w:t>
      </w:r>
      <w:r w:rsidRPr="00E300AE">
        <w:rPr>
          <w:i/>
          <w:vertAlign w:val="subscript"/>
        </w:rPr>
        <w:t>1,</w:t>
      </w:r>
      <w:r w:rsidRPr="00BF3B2C">
        <w:rPr>
          <w:i/>
          <w:vertAlign w:val="subscript"/>
        </w:rPr>
        <w:t>1</w:t>
      </w:r>
      <w:r>
        <w:t xml:space="preserve"> is the number of overlapping symbols of</w:t>
      </w:r>
      <w:r w:rsidRPr="00CB6FAD">
        <w:t xml:space="preserve"> the scheduling PDCCH and the scheduled PDSCH,</w:t>
      </w:r>
    </w:p>
    <w:p w14:paraId="3B4418E0" w14:textId="4E7BB952" w:rsidR="000F45D5" w:rsidRDefault="00147F11" w:rsidP="00187123">
      <w:pPr>
        <w:pStyle w:val="af0"/>
        <w:rPr>
          <w:rFonts w:eastAsia="Calibri"/>
          <w:b/>
          <w:i/>
          <w:lang w:eastAsia="sv-SE"/>
        </w:rPr>
      </w:pPr>
      <w:r w:rsidRPr="00187123">
        <w:rPr>
          <w:rFonts w:eastAsia="Calibri"/>
          <w:b/>
          <w:i/>
          <w:lang w:eastAsia="sv-SE"/>
        </w:rPr>
        <w:t>Proposal 2:</w:t>
      </w:r>
      <w:r w:rsidR="000F45D5">
        <w:rPr>
          <w:rFonts w:eastAsia="Calibri"/>
          <w:b/>
          <w:i/>
          <w:lang w:eastAsia="sv-SE"/>
        </w:rPr>
        <w:t xml:space="preserve"> Same processing time as </w:t>
      </w:r>
      <w:r w:rsidR="003E7024">
        <w:rPr>
          <w:rFonts w:eastAsia="Calibri"/>
          <w:b/>
          <w:i/>
          <w:lang w:eastAsia="sv-SE"/>
        </w:rPr>
        <w:t xml:space="preserve">that </w:t>
      </w:r>
      <w:r w:rsidR="000F45D5">
        <w:rPr>
          <w:rFonts w:eastAsia="Calibri"/>
          <w:b/>
          <w:i/>
          <w:lang w:eastAsia="sv-SE"/>
        </w:rPr>
        <w:t xml:space="preserve">PDSCH mapping type A should be assumed </w:t>
      </w:r>
      <w:r w:rsidR="003E7024">
        <w:rPr>
          <w:rFonts w:eastAsia="Calibri"/>
          <w:b/>
          <w:i/>
          <w:lang w:eastAsia="sv-SE"/>
        </w:rPr>
        <w:t xml:space="preserve">for PDSCH mapping type B when </w:t>
      </w:r>
      <w:r w:rsidR="000F45D5">
        <w:rPr>
          <w:rFonts w:eastAsia="Calibri"/>
          <w:b/>
          <w:i/>
          <w:lang w:eastAsia="sv-SE"/>
        </w:rPr>
        <w:t xml:space="preserve">additional DMRS is configured. </w:t>
      </w:r>
    </w:p>
    <w:p w14:paraId="428DCEB3" w14:textId="3742C295" w:rsidR="00147F11" w:rsidRDefault="000F45D5" w:rsidP="00187123">
      <w:pPr>
        <w:pStyle w:val="af0"/>
        <w:rPr>
          <w:rFonts w:eastAsia="Calibri"/>
          <w:b/>
          <w:i/>
          <w:lang w:eastAsia="sv-SE"/>
        </w:rPr>
      </w:pPr>
      <w:r>
        <w:rPr>
          <w:rFonts w:eastAsia="Calibri"/>
          <w:b/>
          <w:i/>
          <w:lang w:eastAsia="sv-SE"/>
        </w:rPr>
        <w:t xml:space="preserve">Proposal 3: For front loaded DMRS, </w:t>
      </w:r>
    </w:p>
    <w:p w14:paraId="051DA96C" w14:textId="77777777" w:rsidR="000F45D5" w:rsidRPr="00187123" w:rsidRDefault="000F45D5" w:rsidP="00187123">
      <w:pPr>
        <w:pStyle w:val="B1"/>
        <w:spacing w:after="120"/>
        <w:rPr>
          <w:b/>
          <w:i/>
          <w:sz w:val="22"/>
          <w:lang w:val="en-AU"/>
        </w:rPr>
      </w:pPr>
      <w:r w:rsidRPr="00187123">
        <w:rPr>
          <w:b/>
          <w:i/>
          <w:sz w:val="22"/>
          <w:lang w:val="en-AU"/>
        </w:rPr>
        <w:t>-</w:t>
      </w:r>
      <w:r w:rsidRPr="00187123">
        <w:rPr>
          <w:b/>
          <w:i/>
          <w:sz w:val="22"/>
          <w:lang w:val="en-AU"/>
        </w:rPr>
        <w:tab/>
        <w:t xml:space="preserve">For UE processing capability 1, and </w:t>
      </w:r>
    </w:p>
    <w:p w14:paraId="5DF959EB" w14:textId="77777777" w:rsidR="000F45D5" w:rsidRPr="00187123" w:rsidRDefault="000F45D5" w:rsidP="00187123">
      <w:pPr>
        <w:pStyle w:val="B2"/>
        <w:spacing w:after="120"/>
        <w:rPr>
          <w:b/>
          <w:i/>
          <w:sz w:val="22"/>
        </w:rPr>
      </w:pPr>
      <w:r w:rsidRPr="00187123">
        <w:rPr>
          <w:b/>
          <w:i/>
          <w:sz w:val="22"/>
        </w:rPr>
        <w:t>-</w:t>
      </w:r>
      <w:r w:rsidRPr="00187123">
        <w:rPr>
          <w:b/>
          <w:i/>
          <w:sz w:val="22"/>
        </w:rPr>
        <w:tab/>
        <w:t>if the number of PDSCH symbols allocated is greater than 7, then d</w:t>
      </w:r>
      <w:r w:rsidRPr="00187123">
        <w:rPr>
          <w:b/>
          <w:i/>
          <w:sz w:val="22"/>
          <w:vertAlign w:val="subscript"/>
        </w:rPr>
        <w:t>1,1</w:t>
      </w:r>
      <w:r w:rsidRPr="00187123">
        <w:rPr>
          <w:b/>
          <w:i/>
          <w:sz w:val="22"/>
        </w:rPr>
        <w:t xml:space="preserve"> = 0,</w:t>
      </w:r>
    </w:p>
    <w:p w14:paraId="41FB635D" w14:textId="77777777" w:rsidR="000F45D5" w:rsidRPr="00187123" w:rsidRDefault="000F45D5" w:rsidP="00187123">
      <w:pPr>
        <w:pStyle w:val="B2"/>
        <w:spacing w:after="120"/>
        <w:rPr>
          <w:b/>
          <w:i/>
          <w:sz w:val="22"/>
        </w:rPr>
      </w:pPr>
      <w:r w:rsidRPr="00187123">
        <w:rPr>
          <w:b/>
          <w:i/>
          <w:sz w:val="22"/>
        </w:rPr>
        <w:t>-</w:t>
      </w:r>
      <w:r w:rsidRPr="00187123">
        <w:rPr>
          <w:b/>
          <w:i/>
          <w:sz w:val="22"/>
        </w:rPr>
        <w:tab/>
        <w:t>if the number of PDSCH symbols allocated is 5, or 6,  then d</w:t>
      </w:r>
      <w:r w:rsidRPr="00187123">
        <w:rPr>
          <w:b/>
          <w:i/>
          <w:sz w:val="22"/>
          <w:vertAlign w:val="subscript"/>
        </w:rPr>
        <w:t>1,1</w:t>
      </w:r>
      <w:r w:rsidRPr="00187123">
        <w:rPr>
          <w:b/>
          <w:i/>
          <w:sz w:val="22"/>
        </w:rPr>
        <w:t xml:space="preserve"> = 3</w:t>
      </w:r>
    </w:p>
    <w:p w14:paraId="641FBC34" w14:textId="77777777" w:rsidR="000F45D5" w:rsidRPr="00187123" w:rsidRDefault="000F45D5" w:rsidP="00187123">
      <w:pPr>
        <w:pStyle w:val="B2"/>
        <w:spacing w:after="120"/>
        <w:rPr>
          <w:b/>
          <w:i/>
          <w:sz w:val="22"/>
        </w:rPr>
      </w:pPr>
      <w:r w:rsidRPr="00187123">
        <w:rPr>
          <w:b/>
          <w:i/>
          <w:sz w:val="22"/>
          <w:lang w:val="en-AU"/>
        </w:rPr>
        <w:t>-</w:t>
      </w:r>
      <w:r w:rsidRPr="00187123">
        <w:rPr>
          <w:b/>
          <w:i/>
          <w:sz w:val="22"/>
          <w:lang w:val="en-AU"/>
        </w:rPr>
        <w:tab/>
        <w:t xml:space="preserve">if the number of PDSCH symbols allocated is 3, then </w:t>
      </w:r>
      <w:r w:rsidRPr="00187123">
        <w:rPr>
          <w:b/>
          <w:i/>
          <w:sz w:val="22"/>
        </w:rPr>
        <w:t>d</w:t>
      </w:r>
      <w:r w:rsidRPr="00187123">
        <w:rPr>
          <w:b/>
          <w:i/>
          <w:sz w:val="22"/>
          <w:vertAlign w:val="subscript"/>
        </w:rPr>
        <w:t>1,1</w:t>
      </w:r>
      <w:r w:rsidRPr="00187123">
        <w:rPr>
          <w:b/>
          <w:i/>
          <w:sz w:val="22"/>
        </w:rPr>
        <w:t xml:space="preserve"> = 3+d, where d is</w:t>
      </w:r>
      <w:r w:rsidRPr="00187123">
        <w:rPr>
          <w:b/>
          <w:i/>
          <w:sz w:val="22"/>
          <w:lang w:val="en-AU"/>
        </w:rPr>
        <w:t xml:space="preserve"> the number of overlapping symbols of the scheduling PDCCH and the scheduled PDSCH.</w:t>
      </w:r>
    </w:p>
    <w:p w14:paraId="3083F36E" w14:textId="77777777" w:rsidR="000F45D5" w:rsidRPr="00187123" w:rsidRDefault="000F45D5" w:rsidP="00187123">
      <w:pPr>
        <w:pStyle w:val="B1"/>
        <w:spacing w:after="120"/>
        <w:rPr>
          <w:b/>
          <w:i/>
          <w:sz w:val="22"/>
          <w:lang w:val="en-AU"/>
        </w:rPr>
      </w:pPr>
      <w:r w:rsidRPr="00187123">
        <w:rPr>
          <w:b/>
          <w:i/>
          <w:sz w:val="22"/>
          <w:lang w:val="en-AU"/>
        </w:rPr>
        <w:t>-</w:t>
      </w:r>
      <w:r w:rsidRPr="00187123">
        <w:rPr>
          <w:b/>
          <w:i/>
          <w:sz w:val="22"/>
          <w:lang w:val="en-AU"/>
        </w:rPr>
        <w:tab/>
        <w:t xml:space="preserve">For UE processing capability 2, and </w:t>
      </w:r>
    </w:p>
    <w:p w14:paraId="511E82F3" w14:textId="77777777" w:rsidR="000F45D5" w:rsidRPr="00187123" w:rsidRDefault="000F45D5" w:rsidP="00187123">
      <w:pPr>
        <w:pStyle w:val="B2"/>
        <w:spacing w:after="120"/>
        <w:rPr>
          <w:b/>
          <w:i/>
          <w:sz w:val="22"/>
        </w:rPr>
      </w:pPr>
      <w:r w:rsidRPr="00187123">
        <w:rPr>
          <w:b/>
          <w:i/>
          <w:sz w:val="22"/>
        </w:rPr>
        <w:t>-</w:t>
      </w:r>
      <w:r w:rsidRPr="00187123">
        <w:rPr>
          <w:b/>
          <w:i/>
          <w:sz w:val="22"/>
        </w:rPr>
        <w:tab/>
        <w:t>if the number of PDSCH symbols allocated is greater than 7, then d</w:t>
      </w:r>
      <w:r w:rsidRPr="00187123">
        <w:rPr>
          <w:b/>
          <w:i/>
          <w:sz w:val="22"/>
          <w:vertAlign w:val="subscript"/>
        </w:rPr>
        <w:t>1,1</w:t>
      </w:r>
      <w:r w:rsidRPr="00187123">
        <w:rPr>
          <w:b/>
          <w:i/>
          <w:sz w:val="22"/>
        </w:rPr>
        <w:t xml:space="preserve"> = 0,</w:t>
      </w:r>
    </w:p>
    <w:p w14:paraId="1A9282C4" w14:textId="7B815960" w:rsidR="000F45D5" w:rsidRPr="00187123" w:rsidRDefault="000F45D5" w:rsidP="00187123">
      <w:pPr>
        <w:pStyle w:val="B2"/>
        <w:spacing w:after="120"/>
        <w:rPr>
          <w:b/>
          <w:i/>
          <w:sz w:val="22"/>
        </w:rPr>
      </w:pPr>
      <w:r w:rsidRPr="00187123">
        <w:rPr>
          <w:b/>
          <w:i/>
          <w:sz w:val="22"/>
        </w:rPr>
        <w:t>-</w:t>
      </w:r>
      <w:r w:rsidRPr="00187123">
        <w:rPr>
          <w:b/>
          <w:i/>
          <w:sz w:val="22"/>
        </w:rPr>
        <w:tab/>
        <w:t>if the number of PDSCH symbols allocated is 3, 5, or 6, then d</w:t>
      </w:r>
      <w:r w:rsidRPr="00187123">
        <w:rPr>
          <w:b/>
          <w:i/>
          <w:sz w:val="22"/>
          <w:vertAlign w:val="subscript"/>
        </w:rPr>
        <w:t>1,1</w:t>
      </w:r>
      <w:r w:rsidRPr="00187123">
        <w:rPr>
          <w:b/>
          <w:i/>
          <w:sz w:val="22"/>
        </w:rPr>
        <w:t xml:space="preserve"> is the number of overlapping symbols of the scheduling PDCCH and the scheduled PDSCH</w:t>
      </w:r>
      <w:r w:rsidR="00AC4456">
        <w:rPr>
          <w:b/>
          <w:i/>
          <w:sz w:val="22"/>
        </w:rPr>
        <w:t>.</w:t>
      </w:r>
    </w:p>
    <w:p w14:paraId="1CDC69FE" w14:textId="77777777" w:rsidR="000F45D5" w:rsidRPr="00187123" w:rsidRDefault="000F45D5" w:rsidP="00187123">
      <w:pPr>
        <w:pStyle w:val="af0"/>
        <w:rPr>
          <w:rFonts w:eastAsia="Calibri"/>
          <w:b/>
          <w:i/>
          <w:lang w:val="en-GB" w:eastAsia="sv-SE"/>
        </w:rPr>
      </w:pPr>
    </w:p>
    <w:p w14:paraId="73A24BF7" w14:textId="755888ED" w:rsidR="009012FA" w:rsidRDefault="00BA3CFF" w:rsidP="009012FA">
      <w:pPr>
        <w:pStyle w:val="2"/>
        <w:rPr>
          <w:lang w:eastAsia="zh-CN"/>
        </w:rPr>
      </w:pPr>
      <w:r>
        <w:rPr>
          <w:lang w:eastAsia="zh-CN"/>
        </w:rPr>
        <w:t>S</w:t>
      </w:r>
      <w:r w:rsidR="009012FA">
        <w:rPr>
          <w:lang w:eastAsia="zh-CN"/>
        </w:rPr>
        <w:t xml:space="preserve">equence generation of PDSCH/PDCCH DMRS within a COT </w:t>
      </w:r>
    </w:p>
    <w:p w14:paraId="34494542" w14:textId="2C4EA8DE" w:rsidR="009012FA" w:rsidRDefault="009012FA" w:rsidP="009012FA">
      <w:pPr>
        <w:rPr>
          <w:lang w:eastAsia="zh-CN"/>
        </w:rPr>
      </w:pPr>
      <w:r>
        <w:rPr>
          <w:lang w:eastAsia="zh-CN"/>
        </w:rPr>
        <w:t xml:space="preserve">The current sequence generation of PDSCH and PDCCH DMRS in Rel-15 NR depends on the index of the slot and the symbol where the RS is located. </w:t>
      </w:r>
      <w:r w:rsidR="003E7024">
        <w:rPr>
          <w:lang w:eastAsia="zh-CN"/>
        </w:rPr>
        <w:t>T</w:t>
      </w:r>
      <w:r>
        <w:rPr>
          <w:lang w:eastAsia="zh-CN"/>
        </w:rPr>
        <w:t xml:space="preserve">he gNB needs to prepare multiple versions or regenerate it in a short time repeatedly </w:t>
      </w:r>
      <w:r w:rsidRPr="00CD3EF8">
        <w:rPr>
          <w:lang w:eastAsia="zh-CN"/>
        </w:rPr>
        <w:t>after it is contending for channel access</w:t>
      </w:r>
      <w:r>
        <w:rPr>
          <w:lang w:eastAsia="zh-CN"/>
        </w:rPr>
        <w:t>,</w:t>
      </w:r>
      <w:r w:rsidRPr="002A4C1A">
        <w:rPr>
          <w:lang w:eastAsia="zh-CN"/>
        </w:rPr>
        <w:t xml:space="preserve"> </w:t>
      </w:r>
      <w:r>
        <w:rPr>
          <w:lang w:eastAsia="zh-CN"/>
        </w:rPr>
        <w:t>as it</w:t>
      </w:r>
      <w:r w:rsidRPr="00540B46">
        <w:rPr>
          <w:lang w:eastAsia="zh-CN"/>
        </w:rPr>
        <w:t xml:space="preserve"> does not know when channel </w:t>
      </w:r>
      <w:r>
        <w:rPr>
          <w:lang w:eastAsia="zh-CN"/>
        </w:rPr>
        <w:t xml:space="preserve">access succeeds. For simplicity, it is also possible to generate PDSCH and PDCCH DMRS independent of symbol and slot number for the whole DL burst. For example, we can always set symbol index </w:t>
      </w:r>
      <w:r w:rsidRPr="00CB24D7">
        <w:rPr>
          <w:position w:val="-6"/>
          <w:lang w:eastAsia="zh-CN"/>
        </w:rPr>
        <w:object w:dxaOrig="139" w:dyaOrig="279" w14:anchorId="0B2E3A41">
          <v:shape id="_x0000_i1153" type="#_x0000_t75" style="width:6.5pt;height:14.5pt" o:ole="">
            <v:imagedata r:id="rId103" o:title=""/>
          </v:shape>
          <o:OLEObject Type="Embed" ProgID="Equation.DSMT4" ShapeID="_x0000_i1153" DrawAspect="Content" ObjectID="_1634801296" r:id="rId104"/>
        </w:object>
      </w:r>
      <w:r>
        <w:rPr>
          <w:lang w:eastAsia="zh-CN"/>
        </w:rPr>
        <w:t xml:space="preserve"> and slot index </w:t>
      </w:r>
      <w:r w:rsidRPr="00741558">
        <w:rPr>
          <w:position w:val="-14"/>
          <w:lang w:eastAsia="zh-CN"/>
        </w:rPr>
        <w:object w:dxaOrig="340" w:dyaOrig="400" w14:anchorId="077D7947">
          <v:shape id="_x0000_i1154" type="#_x0000_t75" style="width:16.5pt;height:21pt" o:ole="">
            <v:imagedata r:id="rId105" o:title=""/>
          </v:shape>
          <o:OLEObject Type="Embed" ProgID="Equation.DSMT4" ShapeID="_x0000_i1154" DrawAspect="Content" ObjectID="_1634801297" r:id="rId106"/>
        </w:object>
      </w:r>
      <w:r>
        <w:rPr>
          <w:lang w:eastAsia="zh-CN"/>
        </w:rPr>
        <w:t xml:space="preserve"> in the following equation</w:t>
      </w:r>
      <w:r w:rsidR="000A6D57">
        <w:rPr>
          <w:lang w:eastAsia="zh-CN"/>
        </w:rPr>
        <w:t xml:space="preserve"> (1)</w:t>
      </w:r>
      <w:r>
        <w:rPr>
          <w:lang w:eastAsia="zh-CN"/>
        </w:rPr>
        <w:t xml:space="preserve"> to 0. In such case, the performance of interference whitening might be compromised.</w:t>
      </w:r>
    </w:p>
    <w:p w14:paraId="79F2B8A2" w14:textId="77777777" w:rsidR="009012FA" w:rsidRDefault="009012FA" w:rsidP="009012FA">
      <w:pPr>
        <w:jc w:val="center"/>
        <w:rPr>
          <w:lang w:eastAsia="zh-CN"/>
        </w:rPr>
      </w:pPr>
      <w:r>
        <w:rPr>
          <w:noProof/>
          <w:position w:val="-16"/>
          <w:lang w:eastAsia="zh-CN"/>
        </w:rPr>
        <w:drawing>
          <wp:inline distT="0" distB="0" distL="0" distR="0" wp14:anchorId="777DEF70" wp14:editId="355786B0">
            <wp:extent cx="2584450" cy="27051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584450" cy="270510"/>
                    </a:xfrm>
                    <a:prstGeom prst="rect">
                      <a:avLst/>
                    </a:prstGeom>
                    <a:noFill/>
                    <a:ln>
                      <a:noFill/>
                    </a:ln>
                  </pic:spPr>
                </pic:pic>
              </a:graphicData>
            </a:graphic>
          </wp:inline>
        </w:drawing>
      </w:r>
      <w:r>
        <w:rPr>
          <w:lang w:eastAsia="zh-CN"/>
        </w:rPr>
        <w:tab/>
        <w:t>(1)</w:t>
      </w:r>
    </w:p>
    <w:p w14:paraId="6FA21FE0" w14:textId="77777777" w:rsidR="009012FA" w:rsidRDefault="009012FA" w:rsidP="009012FA">
      <w:pPr>
        <w:rPr>
          <w:lang w:eastAsia="zh-CN"/>
        </w:rPr>
      </w:pPr>
      <w:r>
        <w:rPr>
          <w:lang w:eastAsia="zh-CN"/>
        </w:rPr>
        <w:t>Alternatively, the DMRS sequence generation can be enhanced by following mechanism</w:t>
      </w:r>
    </w:p>
    <w:p w14:paraId="39ADCC7C" w14:textId="77777777" w:rsidR="009012FA" w:rsidRDefault="009012FA" w:rsidP="009012FA">
      <w:pPr>
        <w:pStyle w:val="af2"/>
        <w:numPr>
          <w:ilvl w:val="0"/>
          <w:numId w:val="55"/>
        </w:numPr>
        <w:rPr>
          <w:lang w:eastAsia="zh-CN"/>
        </w:rPr>
      </w:pPr>
      <w:r>
        <w:rPr>
          <w:lang w:eastAsia="zh-CN"/>
        </w:rPr>
        <w:t>For the DMRS of PDCCH(s) and PDSCH(s) in the first slot of a DL burst, always set slot and symbol number in sequence generation equation (1) to 0.</w:t>
      </w:r>
    </w:p>
    <w:p w14:paraId="5B8A917A" w14:textId="77777777" w:rsidR="009012FA" w:rsidRDefault="009012FA" w:rsidP="009012FA">
      <w:pPr>
        <w:pStyle w:val="af2"/>
        <w:numPr>
          <w:ilvl w:val="0"/>
          <w:numId w:val="55"/>
        </w:numPr>
        <w:rPr>
          <w:lang w:eastAsia="zh-CN"/>
        </w:rPr>
      </w:pPr>
      <w:r>
        <w:rPr>
          <w:lang w:eastAsia="zh-CN"/>
        </w:rPr>
        <w:t>For the PDCCH and PDSCH DMRS(s) in the rest of slot of DL burst, set slot number relative to the start of DL burst.</w:t>
      </w:r>
    </w:p>
    <w:p w14:paraId="6DFBECC1" w14:textId="77777777" w:rsidR="009012FA" w:rsidRDefault="009012FA" w:rsidP="009012FA">
      <w:pPr>
        <w:rPr>
          <w:lang w:eastAsia="zh-CN"/>
        </w:rPr>
      </w:pPr>
      <w:r>
        <w:rPr>
          <w:lang w:eastAsia="zh-CN"/>
        </w:rPr>
        <w:t xml:space="preserve">Once UE correctly decodes the GC-PDCCH and its DMRS, UE can acquire the relative slot number which is used to generate DMRS sequence of other PDCCH and PDSCH in the DL burst. It is also beneficial to transmit additional GC-PDCCHs within a DL burst, in case UE fail to detect at the beginning of DL burst. Considering these UE cannot recover relative slot numbers, the DMRS sequence(s) of GC-PDCCH(s) </w:t>
      </w:r>
      <w:r>
        <w:rPr>
          <w:lang w:eastAsia="zh-CN"/>
        </w:rPr>
        <w:lastRenderedPageBreak/>
        <w:t xml:space="preserve">within the DL burst should also be generated by setting slot and symbol number in equation (1) to 0. The actual slot offset from detected GC-PDCCH to the start of DL burst could be carried in GC-PDCCH, by which UE can recover the relative slot number used to generate DMRS sequences of the following PDCCH(s) and PDSCH(s). </w:t>
      </w:r>
    </w:p>
    <w:p w14:paraId="74B6967B" w14:textId="4BB7A078" w:rsidR="009012FA" w:rsidRDefault="009012FA" w:rsidP="003E7024">
      <w:pPr>
        <w:pStyle w:val="af0"/>
        <w:rPr>
          <w:rFonts w:eastAsia="Calibri"/>
          <w:b/>
          <w:i/>
          <w:lang w:eastAsia="sv-SE"/>
        </w:rPr>
      </w:pPr>
      <w:r w:rsidRPr="00B1030B">
        <w:rPr>
          <w:rFonts w:eastAsia="Calibri"/>
          <w:b/>
          <w:i/>
          <w:lang w:eastAsia="sv-SE"/>
        </w:rPr>
        <w:t xml:space="preserve">Proposal </w:t>
      </w:r>
      <w:r w:rsidR="000F45D5">
        <w:rPr>
          <w:rFonts w:eastAsia="Calibri"/>
          <w:b/>
          <w:i/>
          <w:lang w:eastAsia="sv-SE"/>
        </w:rPr>
        <w:t>4</w:t>
      </w:r>
      <w:r w:rsidRPr="00B1030B">
        <w:rPr>
          <w:rFonts w:eastAsia="Calibri"/>
          <w:b/>
          <w:i/>
          <w:lang w:eastAsia="sv-SE"/>
        </w:rPr>
        <w:t xml:space="preserve">: </w:t>
      </w:r>
      <w:r>
        <w:rPr>
          <w:rFonts w:eastAsia="Calibri"/>
          <w:b/>
          <w:i/>
          <w:lang w:eastAsia="sv-SE"/>
        </w:rPr>
        <w:t>The slot and symbol number used to generate DMRS sequence(s) of PDSCH(s) and PDCCH(s) in the 1</w:t>
      </w:r>
      <w:r w:rsidRPr="00BC3898">
        <w:rPr>
          <w:rFonts w:eastAsia="Calibri"/>
          <w:b/>
          <w:i/>
          <w:vertAlign w:val="superscript"/>
          <w:lang w:eastAsia="sv-SE"/>
        </w:rPr>
        <w:t>st</w:t>
      </w:r>
      <w:r>
        <w:rPr>
          <w:rFonts w:eastAsia="Calibri"/>
          <w:b/>
          <w:i/>
          <w:lang w:eastAsia="sv-SE"/>
        </w:rPr>
        <w:t xml:space="preserve"> slot of a DL burst should be set to 0.  The slot numbers used to generate DMRS sequences of PDSCHs and PDCCHs in the following slots of the DL burst are relative to the slot where DL burst starts.</w:t>
      </w:r>
    </w:p>
    <w:p w14:paraId="711F0281" w14:textId="77777777" w:rsidR="005E093F" w:rsidRPr="00724190" w:rsidRDefault="005E093F" w:rsidP="00724190"/>
    <w:p w14:paraId="65802B40" w14:textId="18B1A9B1" w:rsidR="00940456" w:rsidRDefault="00940456" w:rsidP="00B1030B">
      <w:pPr>
        <w:pStyle w:val="1"/>
        <w:tabs>
          <w:tab w:val="clear" w:pos="432"/>
        </w:tabs>
        <w:rPr>
          <w:color w:val="000000" w:themeColor="text1"/>
        </w:rPr>
      </w:pPr>
      <w:r w:rsidRPr="00B1030B">
        <w:rPr>
          <w:color w:val="000000" w:themeColor="text1"/>
        </w:rPr>
        <w:t>PDCCH transmission</w:t>
      </w:r>
      <w:r w:rsidR="000E2201">
        <w:rPr>
          <w:color w:val="000000" w:themeColor="text1"/>
        </w:rPr>
        <w:t xml:space="preserve"> and monitoring in time domain</w:t>
      </w:r>
    </w:p>
    <w:p w14:paraId="3FB2288C" w14:textId="4D014826" w:rsidR="000E2201" w:rsidRDefault="000E2201" w:rsidP="00B1030B">
      <w:pPr>
        <w:pStyle w:val="2"/>
        <w:rPr>
          <w:lang w:eastAsia="zh-CN"/>
        </w:rPr>
      </w:pPr>
      <w:r>
        <w:rPr>
          <w:lang w:eastAsia="zh-CN"/>
        </w:rPr>
        <w:t>DL burst identification</w:t>
      </w:r>
      <w:r w:rsidR="0022415D">
        <w:rPr>
          <w:lang w:eastAsia="zh-CN"/>
        </w:rPr>
        <w:t xml:space="preserve"> and PDCCH monitoring switch</w:t>
      </w:r>
    </w:p>
    <w:p w14:paraId="67DE09CC" w14:textId="3BCD8680" w:rsidR="00AF53E2" w:rsidRDefault="0022415D" w:rsidP="00114558">
      <w:pPr>
        <w:rPr>
          <w:kern w:val="2"/>
          <w:lang w:eastAsia="zh-CN"/>
        </w:rPr>
      </w:pPr>
      <w:r>
        <w:rPr>
          <w:lang w:eastAsia="zh-CN"/>
        </w:rPr>
        <w:t>In RAN1#98bis, it is agreed that</w:t>
      </w:r>
      <w:r>
        <w:rPr>
          <w:kern w:val="2"/>
          <w:lang w:eastAsia="zh-CN"/>
        </w:rPr>
        <w:t xml:space="preserve"> a UE could be configured with at least two groups of search space sets (SS sets) for PDCCH. </w:t>
      </w:r>
      <w:r w:rsidR="0062626D">
        <w:rPr>
          <w:kern w:val="2"/>
          <w:lang w:eastAsia="zh-CN"/>
        </w:rPr>
        <w:t xml:space="preserve">For example, </w:t>
      </w:r>
      <w:r>
        <w:rPr>
          <w:kern w:val="2"/>
          <w:lang w:eastAsia="zh-CN"/>
        </w:rPr>
        <w:t>SS sets group</w:t>
      </w:r>
      <w:r w:rsidR="00F52E89">
        <w:rPr>
          <w:kern w:val="2"/>
          <w:lang w:eastAsia="zh-CN"/>
        </w:rPr>
        <w:t xml:space="preserve"> (group #1)</w:t>
      </w:r>
      <w:r>
        <w:rPr>
          <w:kern w:val="2"/>
          <w:lang w:eastAsia="zh-CN"/>
        </w:rPr>
        <w:t xml:space="preserve"> is </w:t>
      </w:r>
      <w:r w:rsidR="00F52E89">
        <w:rPr>
          <w:kern w:val="2"/>
          <w:lang w:eastAsia="zh-CN"/>
        </w:rPr>
        <w:t xml:space="preserve">applied when UE do not identify the DL burst. </w:t>
      </w:r>
      <w:r w:rsidR="00C57EE0">
        <w:rPr>
          <w:kern w:val="2"/>
          <w:lang w:eastAsia="zh-CN"/>
        </w:rPr>
        <w:t xml:space="preserve">Otherwise, SS sets group (group #2) can be applied. </w:t>
      </w:r>
      <w:r w:rsidR="00AF53E2">
        <w:rPr>
          <w:kern w:val="2"/>
          <w:lang w:eastAsia="zh-CN"/>
        </w:rPr>
        <w:t>The SS set(s) in group #1 can have more frequent monitoring occasion</w:t>
      </w:r>
      <w:r w:rsidR="00192130">
        <w:rPr>
          <w:kern w:val="2"/>
          <w:lang w:eastAsia="zh-CN"/>
        </w:rPr>
        <w:t>s</w:t>
      </w:r>
      <w:r w:rsidR="00AF53E2">
        <w:rPr>
          <w:kern w:val="2"/>
          <w:lang w:eastAsia="zh-CN"/>
        </w:rPr>
        <w:t xml:space="preserve"> than those in group #2. However, the number of SS sets in group#1 could be less in order to save power consumption from PDCCH blind detection. When UE expect</w:t>
      </w:r>
      <w:r w:rsidR="00192130">
        <w:rPr>
          <w:kern w:val="2"/>
          <w:lang w:eastAsia="zh-CN"/>
        </w:rPr>
        <w:t>s</w:t>
      </w:r>
      <w:r w:rsidR="00AF53E2">
        <w:rPr>
          <w:kern w:val="2"/>
          <w:lang w:eastAsia="zh-CN"/>
        </w:rPr>
        <w:t xml:space="preserve"> monitor same SS set both inside and outside of COT</w:t>
      </w:r>
      <w:r w:rsidR="00354EEC">
        <w:rPr>
          <w:kern w:val="2"/>
          <w:lang w:eastAsia="zh-CN"/>
        </w:rPr>
        <w:t>, such as Type0/0A/1/2-PDCCH CSS</w:t>
      </w:r>
      <w:r w:rsidR="00192130">
        <w:rPr>
          <w:kern w:val="2"/>
          <w:lang w:eastAsia="zh-CN"/>
        </w:rPr>
        <w:t>, it</w:t>
      </w:r>
      <w:r w:rsidR="00655F3E">
        <w:rPr>
          <w:kern w:val="2"/>
          <w:lang w:eastAsia="zh-CN"/>
        </w:rPr>
        <w:t xml:space="preserve"> can</w:t>
      </w:r>
      <w:r w:rsidR="00AF53E2">
        <w:rPr>
          <w:kern w:val="2"/>
          <w:lang w:eastAsia="zh-CN"/>
        </w:rPr>
        <w:t xml:space="preserve"> be configured with both SS sets groups.</w:t>
      </w:r>
      <w:r w:rsidR="00354EEC">
        <w:rPr>
          <w:kern w:val="2"/>
          <w:lang w:eastAsia="zh-CN"/>
        </w:rPr>
        <w:t xml:space="preserve"> </w:t>
      </w:r>
    </w:p>
    <w:p w14:paraId="62E5FB73" w14:textId="78B5AED7" w:rsidR="00114558" w:rsidRDefault="000A4C10" w:rsidP="00114558">
      <w:pPr>
        <w:rPr>
          <w:lang w:eastAsia="zh-CN"/>
        </w:rPr>
      </w:pPr>
      <w:r>
        <w:rPr>
          <w:lang w:eastAsia="zh-CN"/>
        </w:rPr>
        <w:t>According to the agreement</w:t>
      </w:r>
      <w:r w:rsidR="00B86B46">
        <w:rPr>
          <w:lang w:eastAsia="zh-CN"/>
        </w:rPr>
        <w:t xml:space="preserve"> in </w:t>
      </w:r>
      <w:r>
        <w:rPr>
          <w:lang w:eastAsia="zh-CN"/>
        </w:rPr>
        <w:t xml:space="preserve">RAN1 </w:t>
      </w:r>
      <w:r w:rsidR="00B86B46">
        <w:rPr>
          <w:lang w:eastAsia="zh-CN"/>
        </w:rPr>
        <w:t>Ad</w:t>
      </w:r>
      <w:r w:rsidR="006C3CB2">
        <w:rPr>
          <w:lang w:eastAsia="zh-CN"/>
        </w:rPr>
        <w:t>h</w:t>
      </w:r>
      <w:r w:rsidR="00B86B46">
        <w:rPr>
          <w:lang w:eastAsia="zh-CN"/>
        </w:rPr>
        <w:t>oc</w:t>
      </w:r>
      <w:r w:rsidR="004C1148">
        <w:rPr>
          <w:lang w:eastAsia="zh-CN"/>
        </w:rPr>
        <w:t>#1901</w:t>
      </w:r>
      <w:r w:rsidR="00B86B46">
        <w:rPr>
          <w:lang w:eastAsia="zh-CN"/>
        </w:rPr>
        <w:t xml:space="preserve"> meeting</w:t>
      </w:r>
      <w:r w:rsidR="000A6D57">
        <w:rPr>
          <w:lang w:eastAsia="zh-CN"/>
        </w:rPr>
        <w:t xml:space="preserve"> </w:t>
      </w:r>
      <w:r w:rsidR="000A6D57">
        <w:rPr>
          <w:lang w:eastAsia="zh-CN"/>
        </w:rPr>
        <w:fldChar w:fldCharType="begin"/>
      </w:r>
      <w:r w:rsidR="000A6D57">
        <w:rPr>
          <w:lang w:eastAsia="zh-CN"/>
        </w:rPr>
        <w:instrText xml:space="preserve"> REF _Ref20129728 \r \h </w:instrText>
      </w:r>
      <w:r w:rsidR="000A6D57">
        <w:rPr>
          <w:lang w:eastAsia="zh-CN"/>
        </w:rPr>
      </w:r>
      <w:r w:rsidR="000A6D57">
        <w:rPr>
          <w:lang w:eastAsia="zh-CN"/>
        </w:rPr>
        <w:fldChar w:fldCharType="separate"/>
      </w:r>
      <w:r w:rsidR="005D2F6E">
        <w:rPr>
          <w:lang w:eastAsia="zh-CN"/>
        </w:rPr>
        <w:t>[4]</w:t>
      </w:r>
      <w:r w:rsidR="000A6D57">
        <w:rPr>
          <w:lang w:eastAsia="zh-CN"/>
        </w:rPr>
        <w:fldChar w:fldCharType="end"/>
      </w:r>
      <w:r w:rsidR="000A6D57">
        <w:rPr>
          <w:lang w:eastAsia="zh-CN"/>
        </w:rPr>
        <w:t xml:space="preserve"> </w:t>
      </w:r>
      <w:r w:rsidR="00B86B46">
        <w:rPr>
          <w:lang w:eastAsia="zh-CN"/>
        </w:rPr>
        <w:t xml:space="preserve">, </w:t>
      </w:r>
      <w:r>
        <w:rPr>
          <w:lang w:eastAsia="zh-CN"/>
        </w:rPr>
        <w:t xml:space="preserve">at least DMRS of any </w:t>
      </w:r>
      <w:r>
        <w:rPr>
          <w:rFonts w:hint="eastAsia"/>
          <w:lang w:eastAsia="zh-CN"/>
        </w:rPr>
        <w:t>[</w:t>
      </w:r>
      <w:r>
        <w:rPr>
          <w:lang w:eastAsia="zh-CN"/>
        </w:rPr>
        <w:t xml:space="preserve">PDCCH or GC-PDCCH] can be used by </w:t>
      </w:r>
      <w:r w:rsidR="00E809E2">
        <w:rPr>
          <w:lang w:eastAsia="zh-CN"/>
        </w:rPr>
        <w:t xml:space="preserve">the </w:t>
      </w:r>
      <w:r>
        <w:rPr>
          <w:lang w:eastAsia="zh-CN"/>
        </w:rPr>
        <w:t>UE to detect transmission bursts by the serving gNB.</w:t>
      </w:r>
      <w:r w:rsidR="00B52A9F">
        <w:rPr>
          <w:lang w:eastAsia="zh-CN"/>
        </w:rPr>
        <w:t xml:space="preserve"> </w:t>
      </w:r>
      <w:r>
        <w:rPr>
          <w:lang w:eastAsia="zh-CN"/>
        </w:rPr>
        <w:t xml:space="preserve"> </w:t>
      </w:r>
      <w:r w:rsidR="003A3C87">
        <w:rPr>
          <w:lang w:eastAsia="zh-CN"/>
        </w:rPr>
        <w:t>In order to reduce false detection rate</w:t>
      </w:r>
      <w:r w:rsidR="00AE2123">
        <w:rPr>
          <w:lang w:eastAsia="zh-CN"/>
        </w:rPr>
        <w:t xml:space="preserve"> (correspondingly improve miss detection performance)</w:t>
      </w:r>
      <w:r w:rsidR="003A3C87">
        <w:rPr>
          <w:lang w:eastAsia="zh-CN"/>
        </w:rPr>
        <w:t xml:space="preserve">, GC-PDCCH at beginning of COT </w:t>
      </w:r>
      <w:r w:rsidR="00AE2123">
        <w:rPr>
          <w:lang w:eastAsia="zh-CN"/>
        </w:rPr>
        <w:t>could</w:t>
      </w:r>
      <w:r w:rsidR="003A3C87">
        <w:rPr>
          <w:lang w:eastAsia="zh-CN"/>
        </w:rPr>
        <w:t xml:space="preserve"> be detected t</w:t>
      </w:r>
      <w:r w:rsidR="00B52A9F">
        <w:rPr>
          <w:lang w:eastAsia="zh-CN"/>
        </w:rPr>
        <w:t xml:space="preserve">ogether with </w:t>
      </w:r>
      <w:r w:rsidR="00AE2123">
        <w:rPr>
          <w:lang w:eastAsia="zh-CN"/>
        </w:rPr>
        <w:t xml:space="preserve">its </w:t>
      </w:r>
      <w:r w:rsidR="00B52A9F">
        <w:rPr>
          <w:lang w:eastAsia="zh-CN"/>
        </w:rPr>
        <w:t>DMRS</w:t>
      </w:r>
      <w:r w:rsidR="007075F3">
        <w:rPr>
          <w:lang w:eastAsia="zh-CN"/>
        </w:rPr>
        <w:t xml:space="preserve"> if the UE is configured to monitoring GC-PDCCH</w:t>
      </w:r>
      <w:r w:rsidR="003A3C87">
        <w:rPr>
          <w:lang w:eastAsia="zh-CN"/>
        </w:rPr>
        <w:t xml:space="preserve">. </w:t>
      </w:r>
      <w:r w:rsidR="00114558">
        <w:rPr>
          <w:lang w:eastAsia="zh-CN"/>
        </w:rPr>
        <w:t>The detection performance is evaluated in the Appendix</w:t>
      </w:r>
      <w:r w:rsidR="00192130">
        <w:rPr>
          <w:lang w:eastAsia="zh-CN"/>
        </w:rPr>
        <w:t xml:space="preserve"> IV</w:t>
      </w:r>
      <w:r w:rsidR="00114558">
        <w:rPr>
          <w:lang w:eastAsia="zh-CN"/>
        </w:rPr>
        <w:t>, showing that GC-PDCCH with the corresponding DMRS provides more reliable detection than detection DMRS only.</w:t>
      </w:r>
      <w:r w:rsidR="0062626D">
        <w:rPr>
          <w:lang w:eastAsia="zh-CN"/>
        </w:rPr>
        <w:t xml:space="preserve"> When UE identify the end of DL burst </w:t>
      </w:r>
      <w:r w:rsidR="00EC7551">
        <w:rPr>
          <w:lang w:eastAsia="zh-CN"/>
        </w:rPr>
        <w:t>or COT</w:t>
      </w:r>
      <w:r w:rsidR="00251F87">
        <w:rPr>
          <w:lang w:eastAsia="zh-CN"/>
        </w:rPr>
        <w:t xml:space="preserve"> </w:t>
      </w:r>
      <w:r w:rsidR="00655F3E">
        <w:rPr>
          <w:lang w:eastAsia="zh-CN"/>
        </w:rPr>
        <w:t>from</w:t>
      </w:r>
      <w:r w:rsidR="00251F87">
        <w:rPr>
          <w:lang w:eastAsia="zh-CN"/>
        </w:rPr>
        <w:t xml:space="preserve"> COT structure information</w:t>
      </w:r>
      <w:r w:rsidR="00EC7551">
        <w:rPr>
          <w:lang w:eastAsia="zh-CN"/>
        </w:rPr>
        <w:t xml:space="preserve">, UE could switch back </w:t>
      </w:r>
      <w:r w:rsidR="00251F87">
        <w:rPr>
          <w:lang w:eastAsia="zh-CN"/>
        </w:rPr>
        <w:t xml:space="preserve">to </w:t>
      </w:r>
      <w:r w:rsidR="00EC7551">
        <w:rPr>
          <w:lang w:eastAsia="zh-CN"/>
        </w:rPr>
        <w:t>SS sets group #1.</w:t>
      </w:r>
      <w:r w:rsidR="0034166B">
        <w:rPr>
          <w:lang w:eastAsia="zh-CN"/>
        </w:rPr>
        <w:t xml:space="preserve"> It is not necessary to introduce the 3</w:t>
      </w:r>
      <w:r w:rsidR="0034166B" w:rsidRPr="00873614">
        <w:rPr>
          <w:vertAlign w:val="superscript"/>
          <w:lang w:eastAsia="zh-CN"/>
        </w:rPr>
        <w:t>rd</w:t>
      </w:r>
      <w:r w:rsidR="0034166B">
        <w:rPr>
          <w:lang w:eastAsia="zh-CN"/>
        </w:rPr>
        <w:t xml:space="preserve"> SS sets group for the phase </w:t>
      </w:r>
      <w:r w:rsidR="001A3971">
        <w:rPr>
          <w:lang w:eastAsia="zh-CN"/>
        </w:rPr>
        <w:t>from detection</w:t>
      </w:r>
      <w:r w:rsidR="008958FA">
        <w:rPr>
          <w:lang w:eastAsia="zh-CN"/>
        </w:rPr>
        <w:t xml:space="preserve"> </w:t>
      </w:r>
      <w:r w:rsidR="001A3971">
        <w:rPr>
          <w:lang w:eastAsia="zh-CN"/>
        </w:rPr>
        <w:t xml:space="preserve">of </w:t>
      </w:r>
      <w:r w:rsidR="008958FA">
        <w:rPr>
          <w:lang w:eastAsia="zh-CN"/>
        </w:rPr>
        <w:t xml:space="preserve">GC-PDCCH in the middle of slot </w:t>
      </w:r>
      <w:r w:rsidR="001A3971">
        <w:rPr>
          <w:lang w:eastAsia="zh-CN"/>
        </w:rPr>
        <w:t xml:space="preserve">to </w:t>
      </w:r>
      <w:r w:rsidR="008958FA">
        <w:rPr>
          <w:lang w:eastAsia="zh-CN"/>
        </w:rPr>
        <w:t xml:space="preserve">the next slot boundary. </w:t>
      </w:r>
      <w:r w:rsidR="0034166B">
        <w:rPr>
          <w:lang w:eastAsia="zh-CN"/>
        </w:rPr>
        <w:t xml:space="preserve"> </w:t>
      </w:r>
      <w:r w:rsidR="008958FA">
        <w:rPr>
          <w:lang w:eastAsia="zh-CN"/>
        </w:rPr>
        <w:t xml:space="preserve">UE </w:t>
      </w:r>
      <w:r w:rsidR="001A3971">
        <w:rPr>
          <w:lang w:eastAsia="zh-CN"/>
        </w:rPr>
        <w:t xml:space="preserve">could </w:t>
      </w:r>
      <w:r w:rsidR="008958FA">
        <w:rPr>
          <w:lang w:eastAsia="zh-CN"/>
        </w:rPr>
        <w:t xml:space="preserve">assume </w:t>
      </w:r>
      <w:r w:rsidR="0034166B">
        <w:rPr>
          <w:lang w:eastAsia="zh-CN"/>
        </w:rPr>
        <w:t>SS sets group</w:t>
      </w:r>
      <w:r w:rsidR="008958FA">
        <w:rPr>
          <w:lang w:eastAsia="zh-CN"/>
        </w:rPr>
        <w:t xml:space="preserve"> </w:t>
      </w:r>
      <w:r w:rsidR="0034166B">
        <w:rPr>
          <w:lang w:eastAsia="zh-CN"/>
        </w:rPr>
        <w:t>switch</w:t>
      </w:r>
      <w:r w:rsidR="001A3971">
        <w:rPr>
          <w:lang w:eastAsia="zh-CN"/>
        </w:rPr>
        <w:t>ing always occurs</w:t>
      </w:r>
      <w:r w:rsidR="008958FA">
        <w:rPr>
          <w:lang w:eastAsia="zh-CN"/>
        </w:rPr>
        <w:t xml:space="preserve"> </w:t>
      </w:r>
      <w:r w:rsidR="0034166B">
        <w:rPr>
          <w:lang w:eastAsia="zh-CN"/>
        </w:rPr>
        <w:t xml:space="preserve">at the closet slot boundary after GC-PDCCH is detected. </w:t>
      </w:r>
    </w:p>
    <w:p w14:paraId="1ABEB424" w14:textId="1E5B0182" w:rsidR="00114558" w:rsidRDefault="00114558" w:rsidP="00114558">
      <w:pPr>
        <w:rPr>
          <w:lang w:eastAsia="zh-CN"/>
        </w:rPr>
      </w:pPr>
      <w:r w:rsidRPr="00251F87">
        <w:rPr>
          <w:rFonts w:eastAsia="Calibri"/>
          <w:b/>
          <w:i/>
          <w:lang w:eastAsia="sv-SE"/>
        </w:rPr>
        <w:t xml:space="preserve">Proposal 5: </w:t>
      </w:r>
      <w:r w:rsidR="00251F87" w:rsidRPr="00873614">
        <w:rPr>
          <w:b/>
          <w:i/>
          <w:lang w:eastAsia="x-none"/>
        </w:rPr>
        <w:t xml:space="preserve">The UE can be configured to switch </w:t>
      </w:r>
      <w:r w:rsidR="00192130">
        <w:rPr>
          <w:b/>
          <w:i/>
          <w:lang w:eastAsia="x-none"/>
        </w:rPr>
        <w:t>between</w:t>
      </w:r>
      <w:r w:rsidR="00251F87">
        <w:rPr>
          <w:b/>
          <w:i/>
          <w:lang w:eastAsia="x-none"/>
        </w:rPr>
        <w:t xml:space="preserve"> SS sets group</w:t>
      </w:r>
      <w:r w:rsidR="00AA783A">
        <w:rPr>
          <w:b/>
          <w:i/>
          <w:lang w:eastAsia="x-none"/>
        </w:rPr>
        <w:t>s</w:t>
      </w:r>
      <w:r w:rsidR="00251F87" w:rsidRPr="00873614">
        <w:rPr>
          <w:b/>
          <w:i/>
          <w:lang w:eastAsia="x-none"/>
        </w:rPr>
        <w:t xml:space="preserve">, implicitly indicated based on detection of </w:t>
      </w:r>
      <w:r w:rsidR="00AA783A">
        <w:rPr>
          <w:b/>
          <w:i/>
          <w:lang w:eastAsia="x-none"/>
        </w:rPr>
        <w:t xml:space="preserve">the </w:t>
      </w:r>
      <w:r w:rsidR="00251F87" w:rsidRPr="00873614">
        <w:rPr>
          <w:b/>
          <w:i/>
          <w:lang w:eastAsia="x-none"/>
        </w:rPr>
        <w:t xml:space="preserve">GC-PDCCH </w:t>
      </w:r>
      <w:r w:rsidR="00AA783A">
        <w:rPr>
          <w:b/>
          <w:i/>
          <w:lang w:eastAsia="x-none"/>
        </w:rPr>
        <w:t xml:space="preserve">and the </w:t>
      </w:r>
      <w:r w:rsidR="00251F87" w:rsidRPr="00873614">
        <w:rPr>
          <w:b/>
          <w:i/>
          <w:lang w:eastAsia="x-none"/>
        </w:rPr>
        <w:t>COT structure information</w:t>
      </w:r>
      <w:r w:rsidR="009877D6">
        <w:rPr>
          <w:b/>
          <w:i/>
          <w:lang w:eastAsia="x-none"/>
        </w:rPr>
        <w:t xml:space="preserve"> (Alt1)</w:t>
      </w:r>
      <w:r w:rsidR="00354EEC">
        <w:rPr>
          <w:b/>
          <w:i/>
          <w:lang w:eastAsia="x-none"/>
        </w:rPr>
        <w:t>. Type0/0A/1/2-PDCCH CSS set can be configured with both SS sets groups</w:t>
      </w:r>
      <w:r w:rsidR="00192130">
        <w:rPr>
          <w:b/>
          <w:i/>
          <w:lang w:eastAsia="x-none"/>
        </w:rPr>
        <w:t>.</w:t>
      </w:r>
      <w:r w:rsidR="0034166B">
        <w:rPr>
          <w:rFonts w:eastAsia="Calibri"/>
          <w:b/>
          <w:i/>
          <w:lang w:eastAsia="sv-SE"/>
        </w:rPr>
        <w:t xml:space="preserve"> No need to introduce 3</w:t>
      </w:r>
      <w:r w:rsidR="0034166B" w:rsidRPr="00873614">
        <w:rPr>
          <w:rFonts w:eastAsia="Calibri"/>
          <w:b/>
          <w:i/>
          <w:vertAlign w:val="superscript"/>
          <w:lang w:eastAsia="sv-SE"/>
        </w:rPr>
        <w:t>rd</w:t>
      </w:r>
      <w:r w:rsidR="0034166B">
        <w:rPr>
          <w:rFonts w:eastAsia="Calibri"/>
          <w:b/>
          <w:i/>
          <w:lang w:eastAsia="sv-SE"/>
        </w:rPr>
        <w:t xml:space="preserve"> SS sets group. </w:t>
      </w:r>
    </w:p>
    <w:p w14:paraId="42AB86C1" w14:textId="3DA5283E" w:rsidR="00A74A9B" w:rsidRDefault="00890D4E" w:rsidP="000E2201">
      <w:pPr>
        <w:rPr>
          <w:kern w:val="2"/>
          <w:lang w:eastAsia="zh-CN"/>
        </w:rPr>
      </w:pPr>
      <w:r>
        <w:rPr>
          <w:lang w:eastAsia="zh-CN"/>
        </w:rPr>
        <w:t xml:space="preserve">In NR Rel-15, gNB can configure UE to monitor DCI format 2-0 </w:t>
      </w:r>
      <w:r w:rsidR="006738D6">
        <w:rPr>
          <w:lang w:eastAsia="zh-CN"/>
        </w:rPr>
        <w:t xml:space="preserve">only </w:t>
      </w:r>
      <w:r w:rsidR="00124C8D">
        <w:rPr>
          <w:lang w:eastAsia="zh-CN"/>
        </w:rPr>
        <w:t>at first 3 symbols in a slot with the minimum periodicity of 1 slot. If gNB is allowed to start DL burst in the middle of a slot</w:t>
      </w:r>
      <w:r w:rsidR="006738D6">
        <w:rPr>
          <w:lang w:eastAsia="zh-CN"/>
        </w:rPr>
        <w:t xml:space="preserve"> and transmit GC-PDCCH at beginning of a DL burst</w:t>
      </w:r>
      <w:r w:rsidR="00124C8D">
        <w:rPr>
          <w:lang w:eastAsia="zh-CN"/>
        </w:rPr>
        <w:t xml:space="preserve">, UE should be configured </w:t>
      </w:r>
      <w:r w:rsidR="00213411">
        <w:rPr>
          <w:lang w:eastAsia="zh-CN"/>
        </w:rPr>
        <w:t xml:space="preserve">to </w:t>
      </w:r>
      <w:r w:rsidR="00124C8D">
        <w:rPr>
          <w:lang w:eastAsia="zh-CN"/>
        </w:rPr>
        <w:t xml:space="preserve">monitor DCI format 2-0 </w:t>
      </w:r>
      <w:r w:rsidR="00213411">
        <w:rPr>
          <w:lang w:eastAsia="zh-CN"/>
        </w:rPr>
        <w:t xml:space="preserve">more frequently in </w:t>
      </w:r>
      <w:r w:rsidR="0058016B">
        <w:rPr>
          <w:lang w:eastAsia="zh-CN"/>
        </w:rPr>
        <w:t>a slot</w:t>
      </w:r>
      <w:r w:rsidR="00213411">
        <w:rPr>
          <w:lang w:eastAsia="zh-CN"/>
        </w:rPr>
        <w:t>. For example, the candidate first symbol(s) for PDCCH monitoring for DCI format 2-0 in the slot (</w:t>
      </w:r>
      <w:r w:rsidR="00213411" w:rsidRPr="00187123">
        <w:rPr>
          <w:i/>
          <w:lang w:eastAsia="zh-CN"/>
        </w:rPr>
        <w:t>monitoringSymbolsWithinSlot</w:t>
      </w:r>
      <w:r w:rsidR="00213411">
        <w:rPr>
          <w:i/>
          <w:lang w:eastAsia="zh-CN"/>
        </w:rPr>
        <w:t>)</w:t>
      </w:r>
      <w:r w:rsidR="00213411">
        <w:rPr>
          <w:lang w:eastAsia="zh-CN"/>
        </w:rPr>
        <w:t xml:space="preserve"> </w:t>
      </w:r>
      <w:r w:rsidR="00213411" w:rsidRPr="00187123">
        <w:rPr>
          <w:lang w:eastAsia="zh-CN"/>
        </w:rPr>
        <w:t xml:space="preserve">should be </w:t>
      </w:r>
      <w:r w:rsidR="00213411">
        <w:rPr>
          <w:lang w:eastAsia="zh-CN"/>
        </w:rPr>
        <w:t>increased</w:t>
      </w:r>
      <w:r w:rsidR="00213411">
        <w:rPr>
          <w:i/>
          <w:lang w:eastAsia="zh-CN"/>
        </w:rPr>
        <w:t xml:space="preserve">. </w:t>
      </w:r>
      <w:r w:rsidR="000E2201">
        <w:rPr>
          <w:lang w:eastAsia="zh-CN"/>
        </w:rPr>
        <w:t xml:space="preserve"> </w:t>
      </w:r>
      <w:r w:rsidR="00F72AFA">
        <w:rPr>
          <w:kern w:val="2"/>
          <w:lang w:eastAsia="zh-CN"/>
        </w:rPr>
        <w:t>I</w:t>
      </w:r>
      <w:r w:rsidR="008534B0">
        <w:rPr>
          <w:kern w:val="2"/>
          <w:lang w:eastAsia="zh-CN"/>
        </w:rPr>
        <w:t xml:space="preserve">t is beneficial to transmit the </w:t>
      </w:r>
      <w:r w:rsidR="007075F3">
        <w:rPr>
          <w:kern w:val="2"/>
          <w:lang w:eastAsia="zh-CN"/>
        </w:rPr>
        <w:t>GC-PDCCH</w:t>
      </w:r>
      <w:r w:rsidR="00B75430">
        <w:rPr>
          <w:kern w:val="2"/>
          <w:lang w:eastAsia="zh-CN"/>
        </w:rPr>
        <w:t xml:space="preserve"> </w:t>
      </w:r>
      <w:r w:rsidR="008534B0">
        <w:rPr>
          <w:kern w:val="2"/>
          <w:lang w:eastAsia="zh-CN"/>
        </w:rPr>
        <w:t>multiple times within a COT</w:t>
      </w:r>
      <w:r w:rsidR="00F72AFA">
        <w:rPr>
          <w:kern w:val="2"/>
          <w:lang w:eastAsia="zh-CN"/>
        </w:rPr>
        <w:t xml:space="preserve"> in case UE </w:t>
      </w:r>
      <w:r w:rsidR="006738D6">
        <w:rPr>
          <w:kern w:val="2"/>
          <w:lang w:eastAsia="zh-CN"/>
        </w:rPr>
        <w:t>fails to</w:t>
      </w:r>
      <w:r w:rsidR="00F72AFA">
        <w:rPr>
          <w:kern w:val="2"/>
          <w:lang w:eastAsia="zh-CN"/>
        </w:rPr>
        <w:t xml:space="preserve"> detect the one at the beginning.</w:t>
      </w:r>
      <w:r w:rsidR="00CE0650">
        <w:rPr>
          <w:kern w:val="2"/>
          <w:lang w:eastAsia="zh-CN"/>
        </w:rPr>
        <w:t xml:space="preserve"> Besides, </w:t>
      </w:r>
      <w:r w:rsidR="00F72AFA">
        <w:rPr>
          <w:kern w:val="2"/>
          <w:lang w:eastAsia="zh-CN"/>
        </w:rPr>
        <w:t xml:space="preserve">the later </w:t>
      </w:r>
      <w:r w:rsidR="00B75430">
        <w:rPr>
          <w:kern w:val="2"/>
          <w:lang w:eastAsia="zh-CN"/>
        </w:rPr>
        <w:t>DCI</w:t>
      </w:r>
      <w:r w:rsidR="00A129A7">
        <w:rPr>
          <w:kern w:val="2"/>
          <w:lang w:eastAsia="zh-CN"/>
        </w:rPr>
        <w:t xml:space="preserve"> </w:t>
      </w:r>
      <w:r w:rsidR="00F72AFA">
        <w:rPr>
          <w:kern w:val="2"/>
          <w:lang w:eastAsia="zh-CN"/>
        </w:rPr>
        <w:t xml:space="preserve">Format 2-0 </w:t>
      </w:r>
      <w:r w:rsidR="000A6D57">
        <w:rPr>
          <w:kern w:val="2"/>
          <w:lang w:eastAsia="zh-CN"/>
        </w:rPr>
        <w:t xml:space="preserve">in a COT </w:t>
      </w:r>
      <w:r w:rsidR="00F72AFA">
        <w:rPr>
          <w:kern w:val="2"/>
          <w:lang w:eastAsia="zh-CN"/>
        </w:rPr>
        <w:t xml:space="preserve">could also update </w:t>
      </w:r>
      <w:r w:rsidR="00CE0650">
        <w:rPr>
          <w:kern w:val="2"/>
          <w:lang w:eastAsia="zh-CN"/>
        </w:rPr>
        <w:t>COT</w:t>
      </w:r>
      <w:r w:rsidR="00B75430">
        <w:rPr>
          <w:kern w:val="2"/>
          <w:lang w:eastAsia="zh-CN"/>
        </w:rPr>
        <w:t xml:space="preserve"> </w:t>
      </w:r>
      <w:r w:rsidR="007075F3">
        <w:rPr>
          <w:kern w:val="2"/>
          <w:lang w:eastAsia="zh-CN"/>
        </w:rPr>
        <w:t>structure</w:t>
      </w:r>
      <w:r w:rsidR="00B75430">
        <w:rPr>
          <w:kern w:val="2"/>
          <w:lang w:eastAsia="zh-CN"/>
        </w:rPr>
        <w:t xml:space="preserve"> </w:t>
      </w:r>
      <w:r w:rsidR="00F72AFA">
        <w:rPr>
          <w:kern w:val="2"/>
          <w:lang w:eastAsia="zh-CN"/>
        </w:rPr>
        <w:t xml:space="preserve">in both frequency and time domain, especially when there </w:t>
      </w:r>
      <w:r w:rsidR="006738D6">
        <w:rPr>
          <w:kern w:val="2"/>
          <w:lang w:eastAsia="zh-CN"/>
        </w:rPr>
        <w:t>are</w:t>
      </w:r>
      <w:r w:rsidR="00F72AFA">
        <w:rPr>
          <w:kern w:val="2"/>
          <w:lang w:eastAsia="zh-CN"/>
        </w:rPr>
        <w:t xml:space="preserve"> multiple DL/UL switch points</w:t>
      </w:r>
      <w:r w:rsidR="000E2201">
        <w:rPr>
          <w:kern w:val="2"/>
          <w:lang w:eastAsia="zh-CN"/>
        </w:rPr>
        <w:t>.</w:t>
      </w:r>
      <w:r w:rsidR="0058016B">
        <w:rPr>
          <w:kern w:val="2"/>
          <w:lang w:eastAsia="zh-CN"/>
        </w:rPr>
        <w:t xml:space="preserve"> </w:t>
      </w:r>
      <w:r w:rsidR="006738D6">
        <w:rPr>
          <w:kern w:val="2"/>
          <w:lang w:eastAsia="zh-CN"/>
        </w:rPr>
        <w:t>After detecting a valid GC-PDCCH</w:t>
      </w:r>
      <w:r w:rsidR="0058016B">
        <w:rPr>
          <w:kern w:val="2"/>
          <w:lang w:eastAsia="zh-CN"/>
        </w:rPr>
        <w:t xml:space="preserve">, UE </w:t>
      </w:r>
      <w:r w:rsidR="006738D6">
        <w:rPr>
          <w:kern w:val="2"/>
          <w:lang w:eastAsia="zh-CN"/>
        </w:rPr>
        <w:t xml:space="preserve">can increase the monitoring periodicity of </w:t>
      </w:r>
      <w:r w:rsidR="0058016B">
        <w:rPr>
          <w:kern w:val="2"/>
          <w:lang w:eastAsia="zh-CN"/>
        </w:rPr>
        <w:t>DCI format 2-0.</w:t>
      </w:r>
      <w:r w:rsidR="00F72AFA">
        <w:rPr>
          <w:kern w:val="2"/>
          <w:lang w:eastAsia="zh-CN"/>
        </w:rPr>
        <w:t xml:space="preserve"> </w:t>
      </w:r>
    </w:p>
    <w:p w14:paraId="78A8E82C" w14:textId="683364AD" w:rsidR="005D2F6E" w:rsidRDefault="00A74A9B" w:rsidP="000E2201">
      <w:pPr>
        <w:rPr>
          <w:kern w:val="2"/>
          <w:lang w:eastAsia="zh-CN"/>
        </w:rPr>
      </w:pPr>
      <w:r>
        <w:rPr>
          <w:kern w:val="2"/>
          <w:lang w:eastAsia="zh-CN"/>
        </w:rPr>
        <w:t>It was agreed in RAN1#98</w:t>
      </w:r>
      <w:r w:rsidR="000A6D57">
        <w:rPr>
          <w:kern w:val="2"/>
          <w:lang w:eastAsia="zh-CN"/>
        </w:rPr>
        <w:fldChar w:fldCharType="begin"/>
      </w:r>
      <w:r w:rsidR="000A6D57">
        <w:rPr>
          <w:kern w:val="2"/>
          <w:lang w:eastAsia="zh-CN"/>
        </w:rPr>
        <w:instrText xml:space="preserve"> REF _Ref20129494 \r \h </w:instrText>
      </w:r>
      <w:r w:rsidR="000A6D57">
        <w:rPr>
          <w:kern w:val="2"/>
          <w:lang w:eastAsia="zh-CN"/>
        </w:rPr>
      </w:r>
      <w:r w:rsidR="000A6D57">
        <w:rPr>
          <w:kern w:val="2"/>
          <w:lang w:eastAsia="zh-CN"/>
        </w:rPr>
        <w:fldChar w:fldCharType="separate"/>
      </w:r>
      <w:r w:rsidR="0034166B">
        <w:rPr>
          <w:kern w:val="2"/>
          <w:lang w:eastAsia="zh-CN"/>
        </w:rPr>
        <w:t>[1]</w:t>
      </w:r>
      <w:r w:rsidR="000A6D57">
        <w:rPr>
          <w:kern w:val="2"/>
          <w:lang w:eastAsia="zh-CN"/>
        </w:rPr>
        <w:fldChar w:fldCharType="end"/>
      </w:r>
      <w:r>
        <w:rPr>
          <w:kern w:val="2"/>
          <w:lang w:eastAsia="zh-CN"/>
        </w:rPr>
        <w:t xml:space="preserve"> that multiple monitoring locations in frequency domain can be configured</w:t>
      </w:r>
      <w:r w:rsidR="00F72AFA">
        <w:rPr>
          <w:kern w:val="2"/>
          <w:lang w:eastAsia="zh-CN"/>
        </w:rPr>
        <w:t xml:space="preserve"> </w:t>
      </w:r>
      <w:r>
        <w:rPr>
          <w:kern w:val="2"/>
          <w:lang w:eastAsia="zh-CN"/>
        </w:rPr>
        <w:t>and each</w:t>
      </w:r>
      <w:r w:rsidR="00AF206F">
        <w:rPr>
          <w:kern w:val="2"/>
          <w:lang w:eastAsia="zh-CN"/>
        </w:rPr>
        <w:t xml:space="preserve"> monitoring location is</w:t>
      </w:r>
      <w:r>
        <w:rPr>
          <w:kern w:val="2"/>
          <w:lang w:eastAsia="zh-CN"/>
        </w:rPr>
        <w:t xml:space="preserve"> confined within an LBT bandwidth. </w:t>
      </w:r>
      <w:r w:rsidR="000A6D57">
        <w:rPr>
          <w:kern w:val="2"/>
          <w:lang w:eastAsia="zh-CN"/>
        </w:rPr>
        <w:t xml:space="preserve">UE should </w:t>
      </w:r>
      <w:r w:rsidR="00B116E5">
        <w:rPr>
          <w:kern w:val="2"/>
          <w:lang w:eastAsia="zh-CN"/>
        </w:rPr>
        <w:t>be configured to monitor GC-PDCCH on each of the monitoring locations before UE acquire</w:t>
      </w:r>
      <w:r w:rsidR="00A140F8">
        <w:rPr>
          <w:kern w:val="2"/>
          <w:lang w:eastAsia="zh-CN"/>
        </w:rPr>
        <w:t>s</w:t>
      </w:r>
      <w:r w:rsidR="00B116E5">
        <w:rPr>
          <w:kern w:val="2"/>
          <w:lang w:eastAsia="zh-CN"/>
        </w:rPr>
        <w:t xml:space="preserve"> the available LBT bandwidth information. After that, UE </w:t>
      </w:r>
      <w:r w:rsidR="00FC7839">
        <w:rPr>
          <w:kern w:val="2"/>
          <w:lang w:eastAsia="zh-CN"/>
        </w:rPr>
        <w:t>could</w:t>
      </w:r>
      <w:r w:rsidR="00B116E5">
        <w:rPr>
          <w:kern w:val="2"/>
          <w:lang w:eastAsia="zh-CN"/>
        </w:rPr>
        <w:t xml:space="preserve"> monitor GC-PDCCH (for update purpose) in a predefined monitoring location, e.g. the monitoring location with lowest PRB index within the available LBT bandwidth(s). </w:t>
      </w:r>
      <w:r w:rsidR="00B116E5" w:rsidRPr="00A047D1">
        <w:rPr>
          <w:lang w:val="en-GB" w:eastAsia="ja-JP"/>
        </w:rPr>
        <w:t>The number of PDCCH candidates for format 2-0</w:t>
      </w:r>
      <w:r w:rsidR="00B116E5" w:rsidRPr="00B116E5">
        <w:t xml:space="preserve"> </w:t>
      </w:r>
      <w:r w:rsidR="00B116E5">
        <w:t>(</w:t>
      </w:r>
      <w:r w:rsidR="00B116E5" w:rsidRPr="00187123">
        <w:rPr>
          <w:i/>
          <w:lang w:val="en-GB" w:eastAsia="ja-JP"/>
        </w:rPr>
        <w:t>nrofCandidates-SFI</w:t>
      </w:r>
      <w:r w:rsidR="00B116E5">
        <w:rPr>
          <w:lang w:val="en-GB" w:eastAsia="ja-JP"/>
        </w:rPr>
        <w:t xml:space="preserve">) in </w:t>
      </w:r>
      <w:r w:rsidR="00B116E5" w:rsidRPr="00187123">
        <w:rPr>
          <w:i/>
          <w:lang w:val="en-GB" w:eastAsia="ja-JP"/>
        </w:rPr>
        <w:t>SearchSpace</w:t>
      </w:r>
      <w:r w:rsidR="00B116E5">
        <w:rPr>
          <w:lang w:val="en-GB" w:eastAsia="ja-JP"/>
        </w:rPr>
        <w:t xml:space="preserve"> configuration</w:t>
      </w:r>
      <w:r w:rsidR="00B116E5">
        <w:rPr>
          <w:kern w:val="2"/>
          <w:lang w:eastAsia="zh-CN"/>
        </w:rPr>
        <w:t xml:space="preserve"> can be regarded as the number of PDCCH candidates in one monitoring location.   </w:t>
      </w:r>
    </w:p>
    <w:p w14:paraId="4CB40433" w14:textId="24559FDC" w:rsidR="00867158" w:rsidRDefault="0034166B" w:rsidP="00867158">
      <w:pPr>
        <w:rPr>
          <w:kern w:val="2"/>
          <w:lang w:eastAsia="zh-CN"/>
        </w:rPr>
      </w:pPr>
      <w:r>
        <w:rPr>
          <w:kern w:val="2"/>
          <w:lang w:eastAsia="zh-CN"/>
        </w:rPr>
        <w:t>Thus, t</w:t>
      </w:r>
      <w:r w:rsidR="00475F95">
        <w:rPr>
          <w:kern w:val="2"/>
          <w:lang w:eastAsia="zh-CN"/>
        </w:rPr>
        <w:t xml:space="preserve">he UE can be configured with </w:t>
      </w:r>
      <w:r>
        <w:rPr>
          <w:kern w:val="2"/>
          <w:lang w:eastAsia="zh-CN"/>
        </w:rPr>
        <w:t>2</w:t>
      </w:r>
      <w:r w:rsidR="00475F95">
        <w:rPr>
          <w:kern w:val="2"/>
          <w:lang w:eastAsia="zh-CN"/>
        </w:rPr>
        <w:t xml:space="preserve"> </w:t>
      </w:r>
      <w:r w:rsidR="00867158">
        <w:rPr>
          <w:kern w:val="2"/>
          <w:lang w:eastAsia="zh-CN"/>
        </w:rPr>
        <w:t xml:space="preserve">Type3-PDCCH </w:t>
      </w:r>
      <w:r w:rsidR="00475F95">
        <w:rPr>
          <w:kern w:val="2"/>
          <w:lang w:eastAsia="zh-CN"/>
        </w:rPr>
        <w:t xml:space="preserve">common </w:t>
      </w:r>
      <w:r w:rsidR="00867158">
        <w:rPr>
          <w:kern w:val="2"/>
          <w:lang w:eastAsia="zh-CN"/>
        </w:rPr>
        <w:t>search space set</w:t>
      </w:r>
      <w:r w:rsidR="00475F95">
        <w:rPr>
          <w:kern w:val="2"/>
          <w:lang w:eastAsia="zh-CN"/>
        </w:rPr>
        <w:t xml:space="preserve"> </w:t>
      </w:r>
      <w:r>
        <w:rPr>
          <w:kern w:val="2"/>
          <w:lang w:eastAsia="zh-CN"/>
        </w:rPr>
        <w:t xml:space="preserve">and one </w:t>
      </w:r>
      <w:r w:rsidR="00475F95">
        <w:rPr>
          <w:kern w:val="2"/>
          <w:lang w:eastAsia="zh-CN"/>
        </w:rPr>
        <w:t xml:space="preserve">for </w:t>
      </w:r>
      <w:r>
        <w:rPr>
          <w:kern w:val="2"/>
          <w:lang w:eastAsia="zh-CN"/>
        </w:rPr>
        <w:t>a</w:t>
      </w:r>
      <w:r w:rsidR="00475F95">
        <w:rPr>
          <w:kern w:val="2"/>
          <w:lang w:eastAsia="zh-CN"/>
        </w:rPr>
        <w:t xml:space="preserve"> group. The Type3-PDCCH CSS sets in different SS sets group could have </w:t>
      </w:r>
      <w:r w:rsidR="00867158">
        <w:rPr>
          <w:kern w:val="2"/>
          <w:lang w:eastAsia="zh-CN"/>
        </w:rPr>
        <w:t xml:space="preserve">different monitoring periodicity in time </w:t>
      </w:r>
      <w:r w:rsidR="00867158">
        <w:rPr>
          <w:kern w:val="2"/>
          <w:lang w:eastAsia="zh-CN"/>
        </w:rPr>
        <w:lastRenderedPageBreak/>
        <w:t>domain and monitoring location</w:t>
      </w:r>
      <w:r w:rsidR="00192130">
        <w:rPr>
          <w:kern w:val="2"/>
          <w:lang w:eastAsia="zh-CN"/>
        </w:rPr>
        <w:t>s</w:t>
      </w:r>
      <w:r w:rsidR="00867158">
        <w:rPr>
          <w:kern w:val="2"/>
          <w:lang w:eastAsia="zh-CN"/>
        </w:rPr>
        <w:t xml:space="preserve"> in frequency domain.</w:t>
      </w:r>
      <w:r w:rsidR="00784CD8">
        <w:rPr>
          <w:kern w:val="2"/>
          <w:lang w:eastAsia="zh-CN"/>
        </w:rPr>
        <w:t xml:space="preserve"> </w:t>
      </w:r>
      <w:r w:rsidR="00867158">
        <w:rPr>
          <w:kern w:val="2"/>
          <w:lang w:eastAsia="zh-CN"/>
        </w:rPr>
        <w:t xml:space="preserve">UE </w:t>
      </w:r>
      <w:r w:rsidR="00784CD8">
        <w:rPr>
          <w:kern w:val="2"/>
          <w:lang w:eastAsia="zh-CN"/>
        </w:rPr>
        <w:t xml:space="preserve">could </w:t>
      </w:r>
      <w:r w:rsidR="00867158">
        <w:rPr>
          <w:kern w:val="2"/>
          <w:lang w:eastAsia="zh-CN"/>
        </w:rPr>
        <w:t xml:space="preserve">dynamically switch between </w:t>
      </w:r>
      <w:r w:rsidR="00784CD8">
        <w:rPr>
          <w:kern w:val="2"/>
          <w:lang w:eastAsia="zh-CN"/>
        </w:rPr>
        <w:t xml:space="preserve">the 2 Type3-PDCCH </w:t>
      </w:r>
      <w:r w:rsidR="00475F95">
        <w:rPr>
          <w:kern w:val="2"/>
          <w:lang w:eastAsia="zh-CN"/>
        </w:rPr>
        <w:t>CSS</w:t>
      </w:r>
      <w:r w:rsidR="00784CD8">
        <w:rPr>
          <w:kern w:val="2"/>
          <w:lang w:eastAsia="zh-CN"/>
        </w:rPr>
        <w:t xml:space="preserve"> sets </w:t>
      </w:r>
      <w:r w:rsidR="00475F95">
        <w:rPr>
          <w:kern w:val="2"/>
          <w:lang w:eastAsia="zh-CN"/>
        </w:rPr>
        <w:t xml:space="preserve">along with the SS set group switching. </w:t>
      </w:r>
    </w:p>
    <w:p w14:paraId="7FB1B46E" w14:textId="10DC110A" w:rsidR="00F72AFA" w:rsidRDefault="000E2201" w:rsidP="000E2201">
      <w:pPr>
        <w:pStyle w:val="af0"/>
        <w:rPr>
          <w:rFonts w:eastAsia="Calibri"/>
          <w:b/>
          <w:i/>
          <w:lang w:eastAsia="sv-SE"/>
        </w:rPr>
      </w:pPr>
      <w:r w:rsidRPr="00CA3B20">
        <w:rPr>
          <w:rFonts w:eastAsia="Calibri"/>
          <w:b/>
          <w:i/>
          <w:lang w:eastAsia="sv-SE"/>
        </w:rPr>
        <w:t xml:space="preserve">Proposal </w:t>
      </w:r>
      <w:r w:rsidR="00F72AFA">
        <w:rPr>
          <w:rFonts w:eastAsia="Calibri"/>
          <w:b/>
          <w:i/>
          <w:lang w:eastAsia="sv-SE"/>
        </w:rPr>
        <w:t>6</w:t>
      </w:r>
      <w:r w:rsidRPr="00CA3B20">
        <w:rPr>
          <w:rFonts w:eastAsia="Calibri"/>
          <w:b/>
          <w:i/>
          <w:lang w:eastAsia="sv-SE"/>
        </w:rPr>
        <w:t xml:space="preserve">: </w:t>
      </w:r>
      <w:r w:rsidR="00F72AFA">
        <w:rPr>
          <w:rFonts w:eastAsia="Calibri"/>
          <w:b/>
          <w:i/>
          <w:lang w:eastAsia="sv-SE"/>
        </w:rPr>
        <w:t xml:space="preserve">The GC-PDCCH monitoring behavior </w:t>
      </w:r>
      <w:r w:rsidR="00A74A9B">
        <w:rPr>
          <w:rFonts w:eastAsia="Calibri"/>
          <w:b/>
          <w:i/>
          <w:lang w:eastAsia="sv-SE"/>
        </w:rPr>
        <w:t xml:space="preserve">for DL burst identification and COT structure indication </w:t>
      </w:r>
      <w:r w:rsidR="00F72AFA">
        <w:rPr>
          <w:rFonts w:eastAsia="Calibri"/>
          <w:b/>
          <w:i/>
          <w:lang w:eastAsia="sv-SE"/>
        </w:rPr>
        <w:t xml:space="preserve">should be enhanced from DCI format 2-0 </w:t>
      </w:r>
      <w:r w:rsidR="00A74A9B">
        <w:rPr>
          <w:rFonts w:eastAsia="Calibri"/>
          <w:b/>
          <w:i/>
          <w:lang w:eastAsia="sv-SE"/>
        </w:rPr>
        <w:t xml:space="preserve">in </w:t>
      </w:r>
      <w:r w:rsidR="00F72AFA">
        <w:rPr>
          <w:rFonts w:eastAsia="Calibri"/>
          <w:b/>
          <w:i/>
          <w:lang w:eastAsia="sv-SE"/>
        </w:rPr>
        <w:t xml:space="preserve">the following aspects. </w:t>
      </w:r>
    </w:p>
    <w:p w14:paraId="140989D6" w14:textId="10111BFF" w:rsidR="00A74A9B" w:rsidRDefault="00A74A9B" w:rsidP="00187123">
      <w:pPr>
        <w:pStyle w:val="af0"/>
        <w:numPr>
          <w:ilvl w:val="0"/>
          <w:numId w:val="105"/>
        </w:numPr>
        <w:rPr>
          <w:rFonts w:eastAsia="Calibri"/>
          <w:b/>
          <w:i/>
          <w:lang w:eastAsia="sv-SE"/>
        </w:rPr>
      </w:pPr>
      <w:r>
        <w:rPr>
          <w:rFonts w:eastAsia="Calibri"/>
          <w:b/>
          <w:i/>
          <w:lang w:eastAsia="sv-SE"/>
        </w:rPr>
        <w:t>“</w:t>
      </w:r>
      <w:r w:rsidRPr="00187123">
        <w:rPr>
          <w:rFonts w:eastAsia="Calibri"/>
          <w:b/>
          <w:i/>
          <w:lang w:eastAsia="sv-SE"/>
        </w:rPr>
        <w:t>monitoringSymbolsWithinSlot</w:t>
      </w:r>
      <w:r>
        <w:rPr>
          <w:rFonts w:eastAsia="Calibri"/>
          <w:b/>
          <w:i/>
          <w:lang w:eastAsia="sv-SE"/>
        </w:rPr>
        <w:t>”: T</w:t>
      </w:r>
      <w:r w:rsidRPr="00187123">
        <w:rPr>
          <w:rFonts w:eastAsia="Calibri"/>
          <w:b/>
          <w:i/>
          <w:lang w:eastAsia="sv-SE"/>
        </w:rPr>
        <w:t>he candidate first symbol(s) for PDCCH monitoring for DCI format 2-0 in the slot should be increased</w:t>
      </w:r>
      <w:r>
        <w:rPr>
          <w:rFonts w:eastAsia="Calibri"/>
          <w:b/>
          <w:i/>
          <w:lang w:eastAsia="sv-SE"/>
        </w:rPr>
        <w:t>.</w:t>
      </w:r>
    </w:p>
    <w:p w14:paraId="6B603F70" w14:textId="538171E7" w:rsidR="00784CD8" w:rsidRDefault="00784CD8" w:rsidP="00187123">
      <w:pPr>
        <w:pStyle w:val="af0"/>
        <w:numPr>
          <w:ilvl w:val="0"/>
          <w:numId w:val="105"/>
        </w:numPr>
        <w:rPr>
          <w:rFonts w:eastAsia="Calibri"/>
          <w:b/>
          <w:i/>
          <w:lang w:eastAsia="sv-SE"/>
        </w:rPr>
      </w:pPr>
      <w:r w:rsidDel="00784CD8">
        <w:rPr>
          <w:rFonts w:eastAsia="Calibri"/>
          <w:b/>
          <w:i/>
          <w:lang w:eastAsia="sv-SE"/>
        </w:rPr>
        <w:t xml:space="preserve"> </w:t>
      </w:r>
      <w:r w:rsidR="004945D6" w:rsidRPr="00C019E8">
        <w:rPr>
          <w:rFonts w:eastAsia="Calibri"/>
          <w:b/>
          <w:i/>
          <w:lang w:eastAsia="sv-SE"/>
        </w:rPr>
        <w:t xml:space="preserve">“nrofCandidates-SFI”: the number of PDCCH candidates for </w:t>
      </w:r>
      <w:r w:rsidR="00C019E8" w:rsidRPr="00C019E8">
        <w:rPr>
          <w:rFonts w:eastAsia="Calibri"/>
          <w:b/>
          <w:i/>
          <w:lang w:eastAsia="sv-SE"/>
        </w:rPr>
        <w:t xml:space="preserve">DCI </w:t>
      </w:r>
      <w:r w:rsidR="004945D6" w:rsidRPr="00C019E8">
        <w:rPr>
          <w:rFonts w:eastAsia="Calibri"/>
          <w:b/>
          <w:i/>
          <w:lang w:eastAsia="sv-SE"/>
        </w:rPr>
        <w:t xml:space="preserve">format 2-0 should be regarded as number of </w:t>
      </w:r>
      <w:r w:rsidR="00C019E8" w:rsidRPr="00C019E8">
        <w:rPr>
          <w:rFonts w:eastAsia="Calibri"/>
          <w:b/>
          <w:i/>
          <w:lang w:eastAsia="sv-SE"/>
        </w:rPr>
        <w:t>PDCCH candidates</w:t>
      </w:r>
      <w:r w:rsidR="004945D6" w:rsidRPr="00C019E8">
        <w:rPr>
          <w:rFonts w:eastAsia="Calibri"/>
          <w:b/>
          <w:i/>
          <w:lang w:eastAsia="sv-SE"/>
        </w:rPr>
        <w:t xml:space="preserve"> within a monitoring location when multiple monitoring location in frequency domain is enabled.</w:t>
      </w:r>
    </w:p>
    <w:p w14:paraId="380E2E35" w14:textId="6D89DCA8" w:rsidR="00AF53E2" w:rsidRDefault="00784CD8" w:rsidP="00187123">
      <w:pPr>
        <w:pStyle w:val="af0"/>
        <w:numPr>
          <w:ilvl w:val="0"/>
          <w:numId w:val="105"/>
        </w:numPr>
        <w:rPr>
          <w:rFonts w:eastAsia="Calibri"/>
          <w:b/>
          <w:i/>
          <w:lang w:eastAsia="sv-SE"/>
        </w:rPr>
      </w:pPr>
      <w:r>
        <w:rPr>
          <w:rFonts w:eastAsia="Calibri"/>
          <w:b/>
          <w:i/>
          <w:lang w:eastAsia="sv-SE"/>
        </w:rPr>
        <w:t>UE can be configured with 2 Type3-PDCCH search space set for DCI format 2-0 with different monitoring periodicity in time domain and monitoring location</w:t>
      </w:r>
      <w:r w:rsidR="00192130">
        <w:rPr>
          <w:rFonts w:eastAsia="Calibri"/>
          <w:b/>
          <w:i/>
          <w:lang w:eastAsia="sv-SE"/>
        </w:rPr>
        <w:t>s</w:t>
      </w:r>
      <w:r>
        <w:rPr>
          <w:rFonts w:eastAsia="Calibri"/>
          <w:b/>
          <w:i/>
          <w:lang w:eastAsia="sv-SE"/>
        </w:rPr>
        <w:t xml:space="preserve"> in frequency domain.</w:t>
      </w:r>
    </w:p>
    <w:p w14:paraId="41806D7D" w14:textId="246C65CB" w:rsidR="00A129A7" w:rsidRPr="00C019E8" w:rsidRDefault="00784CD8" w:rsidP="00873614">
      <w:pPr>
        <w:pStyle w:val="af0"/>
        <w:rPr>
          <w:rFonts w:eastAsia="Calibri"/>
          <w:b/>
          <w:i/>
          <w:lang w:eastAsia="sv-SE"/>
        </w:rPr>
      </w:pPr>
      <w:r>
        <w:rPr>
          <w:rFonts w:eastAsia="Calibri"/>
          <w:b/>
          <w:i/>
          <w:lang w:eastAsia="sv-SE"/>
        </w:rPr>
        <w:t xml:space="preserve"> </w:t>
      </w:r>
      <w:r w:rsidR="00A74A9B" w:rsidRPr="00187123">
        <w:rPr>
          <w:rFonts w:eastAsia="Calibri"/>
          <w:b/>
          <w:i/>
          <w:lang w:eastAsia="sv-SE"/>
        </w:rPr>
        <w:t xml:space="preserve">  </w:t>
      </w:r>
    </w:p>
    <w:p w14:paraId="18011439" w14:textId="4036A229" w:rsidR="00D929C2" w:rsidRPr="009C0AAF" w:rsidRDefault="004933B2" w:rsidP="00D929C2">
      <w:pPr>
        <w:pStyle w:val="2"/>
        <w:rPr>
          <w:lang w:eastAsia="zh-CN"/>
        </w:rPr>
      </w:pPr>
      <w:r>
        <w:rPr>
          <w:lang w:eastAsia="zh-CN"/>
        </w:rPr>
        <w:t>COT structure i</w:t>
      </w:r>
      <w:r w:rsidR="00D929C2">
        <w:rPr>
          <w:rFonts w:hint="eastAsia"/>
          <w:lang w:eastAsia="zh-CN"/>
        </w:rPr>
        <w:t>ndication</w:t>
      </w:r>
    </w:p>
    <w:p w14:paraId="67635D94" w14:textId="6909D475" w:rsidR="004933B2" w:rsidRDefault="00D10BC7" w:rsidP="00187123">
      <w:pPr>
        <w:pStyle w:val="3"/>
        <w:rPr>
          <w:lang w:eastAsia="zh-CN"/>
        </w:rPr>
      </w:pPr>
      <w:r>
        <w:rPr>
          <w:lang w:eastAsia="zh-CN"/>
        </w:rPr>
        <w:t xml:space="preserve">Details of </w:t>
      </w:r>
      <w:r w:rsidR="004933B2">
        <w:rPr>
          <w:lang w:eastAsia="zh-CN"/>
        </w:rPr>
        <w:t>COT structure indication in time domain</w:t>
      </w:r>
    </w:p>
    <w:p w14:paraId="160C9B4F" w14:textId="6EC8EBE3" w:rsidR="007C13FA" w:rsidRDefault="00B34A1E" w:rsidP="001A3971">
      <w:pPr>
        <w:rPr>
          <w:kern w:val="2"/>
          <w:lang w:eastAsia="zh-CN"/>
        </w:rPr>
      </w:pPr>
      <w:r>
        <w:rPr>
          <w:kern w:val="2"/>
          <w:lang w:eastAsia="zh-CN"/>
        </w:rPr>
        <w:t xml:space="preserve">In RAN1#98bis, it is agreed that </w:t>
      </w:r>
      <w:r w:rsidR="007C13FA">
        <w:rPr>
          <w:kern w:val="2"/>
          <w:lang w:eastAsia="zh-CN"/>
        </w:rPr>
        <w:t>COT</w:t>
      </w:r>
      <w:r w:rsidR="00D10BC7">
        <w:rPr>
          <w:kern w:val="2"/>
          <w:lang w:eastAsia="zh-CN"/>
        </w:rPr>
        <w:t xml:space="preserve"> </w:t>
      </w:r>
      <w:r w:rsidR="007C13FA">
        <w:rPr>
          <w:kern w:val="2"/>
          <w:lang w:eastAsia="zh-CN"/>
        </w:rPr>
        <w:t xml:space="preserve">duration bit-field </w:t>
      </w:r>
      <w:r>
        <w:rPr>
          <w:kern w:val="2"/>
          <w:lang w:eastAsia="zh-CN"/>
        </w:rPr>
        <w:t xml:space="preserve">can be configured in DCI format 2-0 </w:t>
      </w:r>
      <w:r w:rsidR="007C13FA">
        <w:rPr>
          <w:kern w:val="2"/>
          <w:lang w:eastAsia="zh-CN"/>
        </w:rPr>
        <w:t>to indicate end-of-COT</w:t>
      </w:r>
      <w:r w:rsidR="00A06209">
        <w:rPr>
          <w:kern w:val="2"/>
          <w:lang w:eastAsia="zh-CN"/>
        </w:rPr>
        <w:t xml:space="preserve"> at least for the purpose of UL transmission LBT category switching in a gNB-acquired COT</w:t>
      </w:r>
      <w:r w:rsidR="007C13FA">
        <w:rPr>
          <w:kern w:val="2"/>
          <w:lang w:eastAsia="zh-CN"/>
        </w:rPr>
        <w:t>.</w:t>
      </w:r>
      <w:r w:rsidR="00A06209">
        <w:rPr>
          <w:kern w:val="2"/>
          <w:lang w:eastAsia="zh-CN"/>
        </w:rPr>
        <w:t xml:space="preserve"> The remaining </w:t>
      </w:r>
      <w:r>
        <w:rPr>
          <w:kern w:val="2"/>
          <w:lang w:eastAsia="zh-CN"/>
        </w:rPr>
        <w:t xml:space="preserve">length of COT </w:t>
      </w:r>
      <w:r w:rsidR="00A06209">
        <w:rPr>
          <w:kern w:val="2"/>
          <w:lang w:eastAsia="zh-CN"/>
        </w:rPr>
        <w:t xml:space="preserve">duration from the starting symbol where GC-PDCCH is transmitted can be carried in the GC-PDCCH. According to </w:t>
      </w:r>
      <w:r w:rsidR="00192130">
        <w:rPr>
          <w:kern w:val="2"/>
          <w:lang w:eastAsia="zh-CN"/>
        </w:rPr>
        <w:t>TS37.213</w:t>
      </w:r>
      <w:r w:rsidR="00AB6B2D">
        <w:rPr>
          <w:kern w:val="2"/>
          <w:lang w:eastAsia="zh-CN"/>
        </w:rPr>
        <w:t xml:space="preserve"> </w:t>
      </w:r>
      <w:r w:rsidR="00AB6B2D">
        <w:rPr>
          <w:kern w:val="2"/>
          <w:lang w:eastAsia="zh-CN"/>
        </w:rPr>
        <w:fldChar w:fldCharType="begin"/>
      </w:r>
      <w:r w:rsidR="00AB6B2D">
        <w:rPr>
          <w:kern w:val="2"/>
          <w:lang w:eastAsia="zh-CN"/>
        </w:rPr>
        <w:instrText xml:space="preserve"> REF _Ref23420799 \r \h </w:instrText>
      </w:r>
      <w:r w:rsidR="00AB6B2D">
        <w:rPr>
          <w:kern w:val="2"/>
          <w:lang w:eastAsia="zh-CN"/>
        </w:rPr>
      </w:r>
      <w:r w:rsidR="00AB6B2D">
        <w:rPr>
          <w:kern w:val="2"/>
          <w:lang w:eastAsia="zh-CN"/>
        </w:rPr>
        <w:fldChar w:fldCharType="separate"/>
      </w:r>
      <w:r w:rsidR="00AB6B2D">
        <w:rPr>
          <w:kern w:val="2"/>
          <w:lang w:eastAsia="zh-CN"/>
        </w:rPr>
        <w:t>[5]</w:t>
      </w:r>
      <w:r w:rsidR="00AB6B2D">
        <w:rPr>
          <w:kern w:val="2"/>
          <w:lang w:eastAsia="zh-CN"/>
        </w:rPr>
        <w:fldChar w:fldCharType="end"/>
      </w:r>
      <w:r w:rsidR="00A06209">
        <w:rPr>
          <w:kern w:val="2"/>
          <w:lang w:eastAsia="zh-CN"/>
        </w:rPr>
        <w:t xml:space="preserve">, </w:t>
      </w:r>
      <w:r w:rsidR="0092730F">
        <w:rPr>
          <w:kern w:val="2"/>
          <w:lang w:eastAsia="zh-CN"/>
        </w:rPr>
        <w:t xml:space="preserve">maximum channel occupancy time (MCOT) is </w:t>
      </w:r>
      <w:r w:rsidR="00192130">
        <w:rPr>
          <w:kern w:val="2"/>
          <w:lang w:eastAsia="zh-CN"/>
        </w:rPr>
        <w:t>10</w:t>
      </w:r>
      <w:r w:rsidR="00A06209">
        <w:rPr>
          <w:kern w:val="2"/>
          <w:lang w:eastAsia="zh-CN"/>
        </w:rPr>
        <w:t>ms</w:t>
      </w:r>
      <w:r w:rsidR="0092730F">
        <w:rPr>
          <w:kern w:val="2"/>
          <w:lang w:eastAsia="zh-CN"/>
        </w:rPr>
        <w:t xml:space="preserve">. </w:t>
      </w:r>
      <w:r w:rsidR="00A06209">
        <w:rPr>
          <w:kern w:val="2"/>
          <w:lang w:eastAsia="zh-CN"/>
        </w:rPr>
        <w:t xml:space="preserve"> </w:t>
      </w:r>
      <w:r w:rsidR="0092730F">
        <w:rPr>
          <w:kern w:val="2"/>
          <w:lang w:eastAsia="zh-CN"/>
        </w:rPr>
        <w:t>It correspond</w:t>
      </w:r>
      <w:r w:rsidR="00391A68">
        <w:rPr>
          <w:kern w:val="2"/>
          <w:lang w:eastAsia="zh-CN"/>
        </w:rPr>
        <w:t>s</w:t>
      </w:r>
      <w:r w:rsidR="0092730F">
        <w:rPr>
          <w:kern w:val="2"/>
          <w:lang w:eastAsia="zh-CN"/>
        </w:rPr>
        <w:t xml:space="preserve"> to </w:t>
      </w:r>
      <w:r w:rsidR="00256EA6">
        <w:rPr>
          <w:kern w:val="2"/>
          <w:lang w:eastAsia="zh-CN"/>
        </w:rPr>
        <w:t>560</w:t>
      </w:r>
      <w:r w:rsidR="0092730F">
        <w:rPr>
          <w:kern w:val="2"/>
          <w:lang w:eastAsia="zh-CN"/>
        </w:rPr>
        <w:t xml:space="preserve"> symbols assuming 60</w:t>
      </w:r>
      <w:r w:rsidR="002C2DC2">
        <w:rPr>
          <w:kern w:val="2"/>
          <w:lang w:eastAsia="zh-CN"/>
        </w:rPr>
        <w:t xml:space="preserve"> </w:t>
      </w:r>
      <w:r w:rsidR="0092730F">
        <w:rPr>
          <w:kern w:val="2"/>
          <w:lang w:eastAsia="zh-CN"/>
        </w:rPr>
        <w:t xml:space="preserve">kHz SCS. At most </w:t>
      </w:r>
      <w:r w:rsidR="00256EA6">
        <w:rPr>
          <w:kern w:val="2"/>
          <w:lang w:eastAsia="zh-CN"/>
        </w:rPr>
        <w:t>10</w:t>
      </w:r>
      <w:r w:rsidR="0092730F">
        <w:rPr>
          <w:kern w:val="2"/>
          <w:lang w:eastAsia="zh-CN"/>
        </w:rPr>
        <w:t xml:space="preserve"> bits per cell is enough</w:t>
      </w:r>
      <w:r w:rsidR="002C2DC2">
        <w:rPr>
          <w:kern w:val="2"/>
          <w:lang w:eastAsia="zh-CN"/>
        </w:rPr>
        <w:t xml:space="preserve"> assuming</w:t>
      </w:r>
      <w:r w:rsidR="0092730F">
        <w:rPr>
          <w:kern w:val="2"/>
          <w:lang w:eastAsia="zh-CN"/>
        </w:rPr>
        <w:t xml:space="preserve"> the minimum scheduling granularity in time domain is one symbol. </w:t>
      </w:r>
      <w:r w:rsidR="002C2DC2">
        <w:rPr>
          <w:kern w:val="2"/>
          <w:lang w:eastAsia="zh-CN"/>
        </w:rPr>
        <w:t xml:space="preserve">The number of bits per cell can be reduced when smaller SCS is configured. </w:t>
      </w:r>
      <w:r w:rsidR="00D10BC7">
        <w:rPr>
          <w:kern w:val="2"/>
          <w:lang w:eastAsia="zh-CN"/>
        </w:rPr>
        <w:t xml:space="preserve">  </w:t>
      </w:r>
      <w:r w:rsidR="007C13FA">
        <w:rPr>
          <w:kern w:val="2"/>
          <w:lang w:eastAsia="zh-CN"/>
        </w:rPr>
        <w:t xml:space="preserve">  </w:t>
      </w:r>
    </w:p>
    <w:p w14:paraId="5BEAF837" w14:textId="7B202750" w:rsidR="007C13FA" w:rsidRPr="00873614" w:rsidRDefault="00391A68" w:rsidP="001A3971">
      <w:pPr>
        <w:rPr>
          <w:b/>
          <w:i/>
          <w:kern w:val="2"/>
          <w:lang w:eastAsia="zh-CN"/>
        </w:rPr>
      </w:pPr>
      <w:r w:rsidRPr="00873614">
        <w:rPr>
          <w:b/>
          <w:i/>
          <w:kern w:val="2"/>
          <w:lang w:eastAsia="zh-CN"/>
        </w:rPr>
        <w:t xml:space="preserve">Proposal 7: The remaining </w:t>
      </w:r>
      <w:r>
        <w:rPr>
          <w:b/>
          <w:i/>
          <w:kern w:val="2"/>
          <w:lang w:eastAsia="zh-CN"/>
        </w:rPr>
        <w:t>length</w:t>
      </w:r>
      <w:r w:rsidRPr="00873614">
        <w:rPr>
          <w:b/>
          <w:i/>
          <w:kern w:val="2"/>
          <w:lang w:eastAsia="zh-CN"/>
        </w:rPr>
        <w:t xml:space="preserve"> of the COT </w:t>
      </w:r>
      <w:r>
        <w:rPr>
          <w:b/>
          <w:i/>
          <w:kern w:val="2"/>
          <w:lang w:eastAsia="zh-CN"/>
        </w:rPr>
        <w:t xml:space="preserve">duration </w:t>
      </w:r>
      <w:r w:rsidRPr="00873614">
        <w:rPr>
          <w:b/>
          <w:i/>
          <w:kern w:val="2"/>
          <w:lang w:eastAsia="zh-CN"/>
        </w:rPr>
        <w:t xml:space="preserve">from the starting symbol where GC-PDCCH is transmitted can be indicated with the granularity of OFDM symbol. The length of bit field can be adjusted according to the subcarrier spacing.  </w:t>
      </w:r>
    </w:p>
    <w:p w14:paraId="167E4EA7" w14:textId="5D5E0A15" w:rsidR="00B429A0" w:rsidRDefault="00B34A1E" w:rsidP="00873614">
      <w:pPr>
        <w:spacing w:before="120" w:after="0"/>
        <w:rPr>
          <w:kern w:val="2"/>
          <w:lang w:eastAsia="zh-CN"/>
        </w:rPr>
      </w:pPr>
      <w:r>
        <w:rPr>
          <w:kern w:val="2"/>
          <w:lang w:eastAsia="zh-CN"/>
        </w:rPr>
        <w:t xml:space="preserve">UE could also use SFI to determine the end-of-COT if COT duration bit-field is not configured in DCI format 2-0. </w:t>
      </w:r>
      <w:r w:rsidR="004F06CC">
        <w:rPr>
          <w:kern w:val="2"/>
          <w:lang w:eastAsia="zh-CN"/>
        </w:rPr>
        <w:t xml:space="preserve">In NR Rel-15, a slot format index given in DCI format 2-0 corresponds to a slot format combination consisting of a number of consecutive slots.  </w:t>
      </w:r>
      <w:r w:rsidR="00CD27DB">
        <w:rPr>
          <w:kern w:val="2"/>
          <w:lang w:eastAsia="zh-CN"/>
        </w:rPr>
        <w:t xml:space="preserve">UE could obtain time span until the end of a COT in the unit of slot according to the number of slot format in a slot format combination. </w:t>
      </w:r>
      <w:r w:rsidR="00B429A0">
        <w:rPr>
          <w:kern w:val="2"/>
          <w:lang w:eastAsia="zh-CN"/>
        </w:rPr>
        <w:t>It is beneficial for gNB to transmit GC-PDCCH carrying COT structure indication in the middle of a slot once it acquired channel. The content of GC-DCI should be prepared in advance before LBT if it is expected to be transmitted at the beginning of COT considering the processing delay. The COT structure indication reflects slot format from the slot carrying DCI format 2_0 if UE receives the indication at first 3 symbols in a slot.  The UE could obtain slot format from the 2</w:t>
      </w:r>
      <w:r w:rsidR="00B429A0" w:rsidRPr="004C084B">
        <w:rPr>
          <w:kern w:val="2"/>
          <w:vertAlign w:val="superscript"/>
          <w:lang w:eastAsia="zh-CN"/>
        </w:rPr>
        <w:t>nd</w:t>
      </w:r>
      <w:r w:rsidR="00B429A0">
        <w:rPr>
          <w:kern w:val="2"/>
          <w:lang w:eastAsia="zh-CN"/>
        </w:rPr>
        <w:t xml:space="preserve"> slot when COT structure is received in the middle of a slot. A default slot format could be assumed in the partial starting slot prior to 2</w:t>
      </w:r>
      <w:r w:rsidR="00B429A0" w:rsidRPr="004C084B">
        <w:rPr>
          <w:kern w:val="2"/>
          <w:vertAlign w:val="superscript"/>
          <w:lang w:eastAsia="zh-CN"/>
        </w:rPr>
        <w:t>nd</w:t>
      </w:r>
      <w:r w:rsidR="00B429A0">
        <w:rPr>
          <w:kern w:val="2"/>
          <w:lang w:eastAsia="zh-CN"/>
        </w:rPr>
        <w:t xml:space="preserve"> slot, such as all DL. An example is illustrated in</w:t>
      </w:r>
      <w:r w:rsidR="003939D1">
        <w:rPr>
          <w:kern w:val="2"/>
          <w:lang w:eastAsia="zh-CN"/>
        </w:rPr>
        <w:t xml:space="preserve"> </w:t>
      </w:r>
      <w:r w:rsidR="003939D1">
        <w:rPr>
          <w:kern w:val="2"/>
          <w:lang w:eastAsia="zh-CN"/>
        </w:rPr>
        <w:fldChar w:fldCharType="begin"/>
      </w:r>
      <w:r w:rsidR="003939D1">
        <w:rPr>
          <w:kern w:val="2"/>
          <w:lang w:eastAsia="zh-CN"/>
        </w:rPr>
        <w:instrText xml:space="preserve"> REF _Ref23414932 \h </w:instrText>
      </w:r>
      <w:r w:rsidR="003939D1">
        <w:rPr>
          <w:kern w:val="2"/>
          <w:lang w:eastAsia="zh-CN"/>
        </w:rPr>
      </w:r>
      <w:r w:rsidR="003939D1">
        <w:rPr>
          <w:kern w:val="2"/>
          <w:lang w:eastAsia="zh-CN"/>
        </w:rPr>
        <w:fldChar w:fldCharType="separate"/>
      </w:r>
      <w:r w:rsidR="003939D1">
        <w:t xml:space="preserve">Figure </w:t>
      </w:r>
      <w:r w:rsidR="003939D1">
        <w:rPr>
          <w:noProof/>
        </w:rPr>
        <w:t>1</w:t>
      </w:r>
      <w:r w:rsidR="003939D1">
        <w:rPr>
          <w:kern w:val="2"/>
          <w:lang w:eastAsia="zh-CN"/>
        </w:rPr>
        <w:fldChar w:fldCharType="end"/>
      </w:r>
      <w:r w:rsidR="00B429A0">
        <w:rPr>
          <w:kern w:val="2"/>
          <w:lang w:eastAsia="zh-CN"/>
        </w:rPr>
        <w:t>.</w:t>
      </w:r>
    </w:p>
    <w:p w14:paraId="069C20A2" w14:textId="77777777" w:rsidR="00B429A0" w:rsidRDefault="00B429A0" w:rsidP="00B429A0">
      <w:pPr>
        <w:jc w:val="center"/>
      </w:pPr>
      <w:r>
        <w:rPr>
          <w:kern w:val="2"/>
          <w:lang w:eastAsia="zh-CN"/>
        </w:rPr>
        <w:t xml:space="preserve">  </w:t>
      </w:r>
      <w:r w:rsidRPr="003A764F">
        <w:rPr>
          <w:noProof/>
          <w:lang w:eastAsia="zh-CN"/>
        </w:rPr>
        <w:drawing>
          <wp:inline distT="0" distB="0" distL="0" distR="0" wp14:anchorId="43EA60EE" wp14:editId="11957516">
            <wp:extent cx="3479165" cy="1751330"/>
            <wp:effectExtent l="0" t="0" r="6985" b="1270"/>
            <wp:docPr id="1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3479165" cy="1751330"/>
                    </a:xfrm>
                    <a:prstGeom prst="rect">
                      <a:avLst/>
                    </a:prstGeom>
                    <a:noFill/>
                    <a:ln>
                      <a:noFill/>
                    </a:ln>
                  </pic:spPr>
                </pic:pic>
              </a:graphicData>
            </a:graphic>
          </wp:inline>
        </w:drawing>
      </w:r>
    </w:p>
    <w:p w14:paraId="2E9C90AA" w14:textId="65FED2D8" w:rsidR="00B429A0" w:rsidRPr="007C249F" w:rsidRDefault="003939D1" w:rsidP="003939D1">
      <w:pPr>
        <w:pStyle w:val="a5"/>
        <w:rPr>
          <w:lang w:eastAsia="zh-CN"/>
        </w:rPr>
      </w:pPr>
      <w:bookmarkStart w:id="10" w:name="_Ref23414932"/>
      <w:r>
        <w:t xml:space="preserve">Figure </w:t>
      </w:r>
      <w:fldSimple w:instr=" SEQ Figure \* ARABIC ">
        <w:r>
          <w:rPr>
            <w:noProof/>
          </w:rPr>
          <w:t>1</w:t>
        </w:r>
      </w:fldSimple>
      <w:bookmarkEnd w:id="10"/>
      <w:r>
        <w:t xml:space="preserve"> </w:t>
      </w:r>
      <w:r>
        <w:tab/>
      </w:r>
      <w:r w:rsidR="00B429A0">
        <w:t>COT structure indication at beginning of COT</w:t>
      </w:r>
    </w:p>
    <w:p w14:paraId="47668ADF" w14:textId="0BB74152" w:rsidR="00B429A0" w:rsidRPr="00127964" w:rsidRDefault="00B429A0" w:rsidP="00B429A0">
      <w:pPr>
        <w:rPr>
          <w:kern w:val="2"/>
          <w:lang w:val="en-GB" w:eastAsia="zh-CN"/>
        </w:rPr>
      </w:pPr>
      <w:r w:rsidRPr="00127964">
        <w:rPr>
          <w:b/>
          <w:i/>
          <w:kern w:val="2"/>
          <w:lang w:eastAsia="zh-CN"/>
        </w:rPr>
        <w:lastRenderedPageBreak/>
        <w:t xml:space="preserve">Proposal </w:t>
      </w:r>
      <w:r>
        <w:rPr>
          <w:b/>
          <w:i/>
          <w:kern w:val="2"/>
          <w:lang w:eastAsia="zh-CN"/>
        </w:rPr>
        <w:t>8</w:t>
      </w:r>
      <w:r w:rsidRPr="00127964">
        <w:rPr>
          <w:b/>
          <w:i/>
          <w:kern w:val="2"/>
          <w:lang w:eastAsia="zh-CN"/>
        </w:rPr>
        <w:t xml:space="preserve">: </w:t>
      </w:r>
      <w:r>
        <w:rPr>
          <w:b/>
          <w:i/>
          <w:kern w:val="2"/>
          <w:lang w:eastAsia="zh-CN"/>
        </w:rPr>
        <w:t xml:space="preserve">When COT duration bit field is not configured in DCI format 2-0, UE could determine the remaining length of COT duration (in the unit of slot) from number of slot formats in a slot format combination.  </w:t>
      </w:r>
      <w:r w:rsidRPr="00127964">
        <w:rPr>
          <w:b/>
          <w:i/>
          <w:kern w:val="2"/>
          <w:lang w:eastAsia="zh-CN"/>
        </w:rPr>
        <w:t>The slot format</w:t>
      </w:r>
      <w:r w:rsidR="005574DD">
        <w:rPr>
          <w:b/>
          <w:i/>
          <w:kern w:val="2"/>
          <w:lang w:eastAsia="zh-CN"/>
        </w:rPr>
        <w:t xml:space="preserve"> indicator</w:t>
      </w:r>
      <w:r w:rsidRPr="00127964">
        <w:rPr>
          <w:b/>
          <w:i/>
          <w:kern w:val="2"/>
          <w:lang w:eastAsia="zh-CN"/>
        </w:rPr>
        <w:t xml:space="preserve"> </w:t>
      </w:r>
      <w:r w:rsidR="005574DD">
        <w:rPr>
          <w:b/>
          <w:i/>
          <w:kern w:val="2"/>
          <w:lang w:eastAsia="zh-CN"/>
        </w:rPr>
        <w:t xml:space="preserve">is valid </w:t>
      </w:r>
      <w:r w:rsidRPr="00127964">
        <w:rPr>
          <w:b/>
          <w:i/>
          <w:kern w:val="2"/>
          <w:lang w:eastAsia="zh-CN"/>
        </w:rPr>
        <w:t xml:space="preserve">from the slot carrying DCI format 2_0 </w:t>
      </w:r>
      <w:r>
        <w:rPr>
          <w:b/>
          <w:i/>
          <w:kern w:val="2"/>
          <w:lang w:eastAsia="zh-CN"/>
        </w:rPr>
        <w:t>when it is received at slot boundary</w:t>
      </w:r>
      <w:r w:rsidRPr="00127964">
        <w:rPr>
          <w:b/>
          <w:i/>
          <w:kern w:val="2"/>
          <w:lang w:eastAsia="zh-CN"/>
        </w:rPr>
        <w:t>. UE could obtain slot format</w:t>
      </w:r>
      <w:r w:rsidR="005574DD">
        <w:rPr>
          <w:b/>
          <w:i/>
          <w:kern w:val="2"/>
          <w:lang w:eastAsia="zh-CN"/>
        </w:rPr>
        <w:t>s</w:t>
      </w:r>
      <w:r w:rsidRPr="00127964">
        <w:rPr>
          <w:b/>
          <w:i/>
          <w:kern w:val="2"/>
          <w:lang w:eastAsia="zh-CN"/>
        </w:rPr>
        <w:t xml:space="preserve"> </w:t>
      </w:r>
      <w:r>
        <w:rPr>
          <w:b/>
          <w:i/>
          <w:kern w:val="2"/>
          <w:lang w:eastAsia="zh-CN"/>
        </w:rPr>
        <w:t>from 2</w:t>
      </w:r>
      <w:r w:rsidRPr="004C084B">
        <w:rPr>
          <w:b/>
          <w:i/>
          <w:kern w:val="2"/>
          <w:vertAlign w:val="superscript"/>
          <w:lang w:eastAsia="zh-CN"/>
        </w:rPr>
        <w:t>nd</w:t>
      </w:r>
      <w:r>
        <w:rPr>
          <w:b/>
          <w:i/>
          <w:kern w:val="2"/>
          <w:lang w:eastAsia="zh-CN"/>
        </w:rPr>
        <w:t xml:space="preserve"> slot in the COT when it is received in the middle of COT.</w:t>
      </w:r>
    </w:p>
    <w:p w14:paraId="2AC93654" w14:textId="4FDEC5B2" w:rsidR="00CD27DB" w:rsidRDefault="00CD27DB" w:rsidP="00127964">
      <w:pPr>
        <w:spacing w:before="120" w:after="0"/>
        <w:rPr>
          <w:kern w:val="2"/>
          <w:lang w:eastAsia="zh-CN"/>
        </w:rPr>
      </w:pPr>
      <w:r>
        <w:rPr>
          <w:kern w:val="2"/>
          <w:lang w:eastAsia="zh-CN"/>
        </w:rPr>
        <w:t>In NR-U, t</w:t>
      </w:r>
      <w:r w:rsidR="006E2D70">
        <w:rPr>
          <w:kern w:val="2"/>
          <w:lang w:eastAsia="zh-CN"/>
        </w:rPr>
        <w:t xml:space="preserve">he last slot </w:t>
      </w:r>
      <w:r>
        <w:rPr>
          <w:kern w:val="2"/>
          <w:lang w:eastAsia="zh-CN"/>
        </w:rPr>
        <w:t xml:space="preserve">of </w:t>
      </w:r>
      <w:r w:rsidR="007B2199">
        <w:rPr>
          <w:kern w:val="2"/>
          <w:lang w:eastAsia="zh-CN"/>
        </w:rPr>
        <w:t>a</w:t>
      </w:r>
      <w:r w:rsidR="006E2D70">
        <w:rPr>
          <w:kern w:val="2"/>
          <w:lang w:eastAsia="zh-CN"/>
        </w:rPr>
        <w:t xml:space="preserve"> COT </w:t>
      </w:r>
      <w:r w:rsidR="007B2199">
        <w:rPr>
          <w:kern w:val="2"/>
          <w:lang w:eastAsia="zh-CN"/>
        </w:rPr>
        <w:t>may</w:t>
      </w:r>
      <w:r w:rsidR="006E2D70">
        <w:rPr>
          <w:kern w:val="2"/>
          <w:lang w:eastAsia="zh-CN"/>
        </w:rPr>
        <w:t xml:space="preserve"> be a partial slot. </w:t>
      </w:r>
      <w:r>
        <w:rPr>
          <w:kern w:val="2"/>
          <w:lang w:eastAsia="zh-CN"/>
        </w:rPr>
        <w:t xml:space="preserve">If paused COT is supported, some of symbols/slots in </w:t>
      </w:r>
      <w:r w:rsidR="00FC7839">
        <w:rPr>
          <w:kern w:val="2"/>
          <w:lang w:eastAsia="zh-CN"/>
        </w:rPr>
        <w:t xml:space="preserve">the middle of </w:t>
      </w:r>
      <w:r>
        <w:rPr>
          <w:kern w:val="2"/>
          <w:lang w:eastAsia="zh-CN"/>
        </w:rPr>
        <w:t xml:space="preserve">a slot format combination should </w:t>
      </w:r>
      <w:r w:rsidR="00FC7839">
        <w:rPr>
          <w:kern w:val="2"/>
          <w:lang w:eastAsia="zh-CN"/>
        </w:rPr>
        <w:t xml:space="preserve">also </w:t>
      </w:r>
      <w:r>
        <w:rPr>
          <w:kern w:val="2"/>
          <w:lang w:eastAsia="zh-CN"/>
        </w:rPr>
        <w:t xml:space="preserve">be excluded. </w:t>
      </w:r>
      <w:r w:rsidR="00100869">
        <w:rPr>
          <w:kern w:val="2"/>
          <w:lang w:eastAsia="zh-CN"/>
        </w:rPr>
        <w:t xml:space="preserve">Thus, a new state “Out of COT” should be introduced in slot </w:t>
      </w:r>
      <w:r w:rsidR="006B5311">
        <w:rPr>
          <w:kern w:val="2"/>
          <w:lang w:eastAsia="zh-CN"/>
        </w:rPr>
        <w:t>format</w:t>
      </w:r>
      <w:r w:rsidR="00100869">
        <w:rPr>
          <w:kern w:val="2"/>
          <w:lang w:eastAsia="zh-CN"/>
        </w:rPr>
        <w:t xml:space="preserve"> indicating the corresponding symbol is not in the COT calculation. </w:t>
      </w:r>
      <w:r>
        <w:rPr>
          <w:kern w:val="2"/>
          <w:lang w:eastAsia="zh-CN"/>
        </w:rPr>
        <w:t xml:space="preserve"> </w:t>
      </w:r>
      <w:r w:rsidR="0095017B">
        <w:rPr>
          <w:kern w:val="2"/>
          <w:lang w:eastAsia="zh-CN"/>
        </w:rPr>
        <w:t xml:space="preserve">An example is given in </w:t>
      </w:r>
      <w:r w:rsidR="0095017B">
        <w:rPr>
          <w:kern w:val="2"/>
          <w:lang w:eastAsia="zh-CN"/>
        </w:rPr>
        <w:fldChar w:fldCharType="begin"/>
      </w:r>
      <w:r w:rsidR="0095017B">
        <w:rPr>
          <w:kern w:val="2"/>
          <w:lang w:eastAsia="zh-CN"/>
        </w:rPr>
        <w:instrText xml:space="preserve"> REF _Ref20404170 \h </w:instrText>
      </w:r>
      <w:r w:rsidR="0095017B">
        <w:rPr>
          <w:kern w:val="2"/>
          <w:lang w:eastAsia="zh-CN"/>
        </w:rPr>
      </w:r>
      <w:r w:rsidR="0095017B">
        <w:rPr>
          <w:kern w:val="2"/>
          <w:lang w:eastAsia="zh-CN"/>
        </w:rPr>
        <w:fldChar w:fldCharType="separate"/>
      </w:r>
      <w:r w:rsidR="00AB6B2D">
        <w:t xml:space="preserve">Figure </w:t>
      </w:r>
      <w:r w:rsidR="00AB6B2D">
        <w:rPr>
          <w:noProof/>
        </w:rPr>
        <w:t>2</w:t>
      </w:r>
      <w:r w:rsidR="0095017B">
        <w:rPr>
          <w:kern w:val="2"/>
          <w:lang w:eastAsia="zh-CN"/>
        </w:rPr>
        <w:fldChar w:fldCharType="end"/>
      </w:r>
      <w:r w:rsidR="0095017B">
        <w:rPr>
          <w:kern w:val="2"/>
          <w:lang w:eastAsia="zh-CN"/>
        </w:rPr>
        <w:t xml:space="preserve">. A </w:t>
      </w:r>
      <w:r w:rsidR="0095017B" w:rsidRPr="000D2A34">
        <w:rPr>
          <w:i/>
        </w:rPr>
        <w:t>SlotFormatCombinationId</w:t>
      </w:r>
      <w:r w:rsidR="0095017B">
        <w:rPr>
          <w:i/>
        </w:rPr>
        <w:t xml:space="preserve"> </w:t>
      </w:r>
      <w:r w:rsidR="0095017B" w:rsidRPr="004E5CC7">
        <w:t>is given</w:t>
      </w:r>
      <w:r w:rsidR="0095017B">
        <w:t xml:space="preserve"> to a slot format combination consists of 3 slot format. The 1</w:t>
      </w:r>
      <w:r w:rsidR="0095017B" w:rsidRPr="004E5CC7">
        <w:rPr>
          <w:vertAlign w:val="superscript"/>
        </w:rPr>
        <w:t>st</w:t>
      </w:r>
      <w:r w:rsidR="0095017B">
        <w:t xml:space="preserve"> slot format includes all “D” symbols corresponding to format 0 in Table 11.1.1-1 in </w:t>
      </w:r>
      <w:r w:rsidR="006B5311">
        <w:t>TS38.213</w:t>
      </w:r>
      <w:r w:rsidR="009807CC">
        <w:t xml:space="preserve"> </w:t>
      </w:r>
      <w:r w:rsidR="009807CC">
        <w:fldChar w:fldCharType="begin"/>
      </w:r>
      <w:r w:rsidR="009807CC">
        <w:instrText xml:space="preserve"> REF _Ref20404393 \r \h </w:instrText>
      </w:r>
      <w:r w:rsidR="009807CC">
        <w:fldChar w:fldCharType="separate"/>
      </w:r>
      <w:r w:rsidR="00AB6B2D">
        <w:t>[6]</w:t>
      </w:r>
      <w:r w:rsidR="009807CC">
        <w:fldChar w:fldCharType="end"/>
      </w:r>
      <w:r w:rsidR="0095017B">
        <w:t>. The 2</w:t>
      </w:r>
      <w:r w:rsidR="0095017B" w:rsidRPr="004E5CC7">
        <w:rPr>
          <w:vertAlign w:val="superscript"/>
        </w:rPr>
        <w:t>nd</w:t>
      </w:r>
      <w:r w:rsidR="0095017B">
        <w:t xml:space="preserve"> slot format should be [DDDOOOOOOOUUUU]. The 3</w:t>
      </w:r>
      <w:r w:rsidR="0095017B" w:rsidRPr="004E5CC7">
        <w:rPr>
          <w:vertAlign w:val="superscript"/>
        </w:rPr>
        <w:t>rd</w:t>
      </w:r>
      <w:r w:rsidR="0095017B">
        <w:t xml:space="preserve"> slot format should be [UUUUUUUUOOOOO]. The state of “O” represents “Out of COT”. </w:t>
      </w:r>
    </w:p>
    <w:p w14:paraId="066736C9" w14:textId="2163DC3A" w:rsidR="00826C61" w:rsidRDefault="00E04484" w:rsidP="004E5CC7">
      <w:pPr>
        <w:spacing w:before="120" w:after="0"/>
        <w:jc w:val="center"/>
      </w:pPr>
      <w:r w:rsidRPr="00E04484">
        <w:rPr>
          <w:noProof/>
          <w:lang w:eastAsia="zh-CN"/>
        </w:rPr>
        <w:drawing>
          <wp:inline distT="0" distB="0" distL="0" distR="0" wp14:anchorId="61E524AC" wp14:editId="57D855E3">
            <wp:extent cx="4478020" cy="233553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478020" cy="2335530"/>
                    </a:xfrm>
                    <a:prstGeom prst="rect">
                      <a:avLst/>
                    </a:prstGeom>
                    <a:noFill/>
                    <a:ln>
                      <a:noFill/>
                    </a:ln>
                  </pic:spPr>
                </pic:pic>
              </a:graphicData>
            </a:graphic>
          </wp:inline>
        </w:drawing>
      </w:r>
    </w:p>
    <w:p w14:paraId="52091DD6" w14:textId="30530F0A" w:rsidR="00826C61" w:rsidRDefault="00826C61" w:rsidP="004E5CC7">
      <w:pPr>
        <w:pStyle w:val="a5"/>
        <w:rPr>
          <w:kern w:val="2"/>
          <w:lang w:eastAsia="zh-CN"/>
        </w:rPr>
      </w:pPr>
      <w:bookmarkStart w:id="11" w:name="_Ref20404170"/>
      <w:r>
        <w:t xml:space="preserve">Figure </w:t>
      </w:r>
      <w:r w:rsidR="00661ACF">
        <w:rPr>
          <w:noProof/>
        </w:rPr>
        <w:fldChar w:fldCharType="begin"/>
      </w:r>
      <w:r w:rsidR="00661ACF">
        <w:rPr>
          <w:noProof/>
        </w:rPr>
        <w:instrText xml:space="preserve"> SEQ Figure \* ARABIC </w:instrText>
      </w:r>
      <w:r w:rsidR="00661ACF">
        <w:rPr>
          <w:noProof/>
        </w:rPr>
        <w:fldChar w:fldCharType="separate"/>
      </w:r>
      <w:r w:rsidR="003939D1">
        <w:rPr>
          <w:noProof/>
        </w:rPr>
        <w:t>2</w:t>
      </w:r>
      <w:r w:rsidR="00661ACF">
        <w:rPr>
          <w:noProof/>
        </w:rPr>
        <w:fldChar w:fldCharType="end"/>
      </w:r>
      <w:bookmarkEnd w:id="11"/>
      <w:r w:rsidR="0095017B">
        <w:t xml:space="preserve">  indication of COT duration</w:t>
      </w:r>
    </w:p>
    <w:p w14:paraId="5A427FE6" w14:textId="0A05E0EE" w:rsidR="00A73521" w:rsidRDefault="0095017B" w:rsidP="00127964">
      <w:pPr>
        <w:spacing w:after="0"/>
        <w:rPr>
          <w:kern w:val="2"/>
          <w:lang w:eastAsia="zh-CN"/>
        </w:rPr>
      </w:pPr>
      <w:r>
        <w:rPr>
          <w:kern w:val="2"/>
          <w:lang w:eastAsia="zh-CN"/>
        </w:rPr>
        <w:t xml:space="preserve">In NR Rel-15, </w:t>
      </w:r>
      <w:r w:rsidR="009415C6">
        <w:rPr>
          <w:kern w:val="2"/>
          <w:lang w:eastAsia="zh-CN"/>
        </w:rPr>
        <w:t xml:space="preserve">only 3 states for OFDM symbols are included, i.e. ‘D’ for DL reception for UE, ‘U’ for UL transmission for UE, ‘F’ for flexible. </w:t>
      </w:r>
      <w:r w:rsidR="00C0502D">
        <w:rPr>
          <w:kern w:val="2"/>
          <w:lang w:eastAsia="zh-CN"/>
        </w:rPr>
        <w:t>A</w:t>
      </w:r>
      <w:r w:rsidR="009415C6">
        <w:rPr>
          <w:kern w:val="2"/>
          <w:lang w:eastAsia="zh-CN"/>
        </w:rPr>
        <w:t>ll of 3 states indicated by SFI has to follow pre-defined UE behavior to solve the conflict configuration between semi-static configured resource and dynamic indicated resource by SFI</w:t>
      </w:r>
      <w:r w:rsidR="00C0502D">
        <w:rPr>
          <w:kern w:val="2"/>
          <w:lang w:eastAsia="zh-CN"/>
        </w:rPr>
        <w:t>. T</w:t>
      </w:r>
      <w:r w:rsidR="009415C6">
        <w:rPr>
          <w:kern w:val="2"/>
          <w:lang w:eastAsia="zh-CN"/>
        </w:rPr>
        <w:t xml:space="preserve">he UE behavior </w:t>
      </w:r>
      <w:r w:rsidR="00C0502D">
        <w:rPr>
          <w:kern w:val="2"/>
          <w:lang w:eastAsia="zh-CN"/>
        </w:rPr>
        <w:t xml:space="preserve">for “Out of COT” </w:t>
      </w:r>
      <w:r w:rsidR="00A73521">
        <w:rPr>
          <w:kern w:val="2"/>
          <w:lang w:eastAsia="zh-CN"/>
        </w:rPr>
        <w:t xml:space="preserve">is given by </w:t>
      </w:r>
      <w:r w:rsidR="006B5311">
        <w:rPr>
          <w:kern w:val="2"/>
          <w:lang w:eastAsia="zh-CN"/>
        </w:rPr>
        <w:fldChar w:fldCharType="begin"/>
      </w:r>
      <w:r w:rsidR="006B5311">
        <w:rPr>
          <w:kern w:val="2"/>
          <w:lang w:eastAsia="zh-CN"/>
        </w:rPr>
        <w:instrText xml:space="preserve"> REF _Ref20408446 \h </w:instrText>
      </w:r>
      <w:r w:rsidR="006B5311">
        <w:rPr>
          <w:kern w:val="2"/>
          <w:lang w:eastAsia="zh-CN"/>
        </w:rPr>
      </w:r>
      <w:r w:rsidR="006B5311">
        <w:rPr>
          <w:kern w:val="2"/>
          <w:lang w:eastAsia="zh-CN"/>
        </w:rPr>
        <w:fldChar w:fldCharType="separate"/>
      </w:r>
      <w:r w:rsidR="003939D1">
        <w:t xml:space="preserve">Table </w:t>
      </w:r>
      <w:r w:rsidR="003939D1">
        <w:rPr>
          <w:noProof/>
        </w:rPr>
        <w:t>3</w:t>
      </w:r>
      <w:r w:rsidR="006B5311">
        <w:rPr>
          <w:kern w:val="2"/>
          <w:lang w:eastAsia="zh-CN"/>
        </w:rPr>
        <w:fldChar w:fldCharType="end"/>
      </w:r>
      <w:r w:rsidR="00A73521">
        <w:rPr>
          <w:kern w:val="2"/>
          <w:lang w:eastAsia="zh-CN"/>
        </w:rPr>
        <w:t xml:space="preserve">. </w:t>
      </w:r>
    </w:p>
    <w:p w14:paraId="43E8EC8C" w14:textId="42AED757" w:rsidR="009415C6" w:rsidRDefault="00C0502D" w:rsidP="004E5CC7">
      <w:pPr>
        <w:pStyle w:val="a5"/>
        <w:rPr>
          <w:kern w:val="2"/>
          <w:lang w:eastAsia="zh-CN"/>
        </w:rPr>
      </w:pPr>
      <w:bookmarkStart w:id="12" w:name="_Ref20404823"/>
      <w:bookmarkStart w:id="13" w:name="_Ref20408446"/>
      <w:r>
        <w:t xml:space="preserve">Table </w:t>
      </w:r>
      <w:r w:rsidR="00661ACF">
        <w:rPr>
          <w:noProof/>
        </w:rPr>
        <w:fldChar w:fldCharType="begin"/>
      </w:r>
      <w:r w:rsidR="00661ACF">
        <w:rPr>
          <w:noProof/>
        </w:rPr>
        <w:instrText xml:space="preserve"> SEQ Table \* ARABIC </w:instrText>
      </w:r>
      <w:r w:rsidR="00661ACF">
        <w:rPr>
          <w:noProof/>
        </w:rPr>
        <w:fldChar w:fldCharType="separate"/>
      </w:r>
      <w:r w:rsidR="003939D1">
        <w:rPr>
          <w:noProof/>
        </w:rPr>
        <w:t>3</w:t>
      </w:r>
      <w:r w:rsidR="00661ACF">
        <w:rPr>
          <w:noProof/>
        </w:rPr>
        <w:fldChar w:fldCharType="end"/>
      </w:r>
      <w:bookmarkEnd w:id="12"/>
      <w:bookmarkEnd w:id="13"/>
      <w:r>
        <w:t xml:space="preserve"> </w:t>
      </w:r>
      <w:r w:rsidR="009415C6">
        <w:rPr>
          <w:kern w:val="2"/>
          <w:lang w:eastAsia="zh-CN"/>
        </w:rPr>
        <w:t>UE behavior for semi-static configuration and dynamic configuration.</w:t>
      </w:r>
    </w:p>
    <w:p w14:paraId="59C78528" w14:textId="58B37662" w:rsidR="009415C6" w:rsidRDefault="009415C6" w:rsidP="009415C6">
      <w:pPr>
        <w:spacing w:after="0"/>
        <w:ind w:left="357"/>
        <w:jc w:val="center"/>
        <w:rPr>
          <w:kern w:val="2"/>
          <w:lang w:eastAsia="zh-CN"/>
        </w:rPr>
      </w:pPr>
      <w:r>
        <w:rPr>
          <w:kern w:val="2"/>
          <w:lang w:eastAsia="zh-CN"/>
        </w:rPr>
        <w:t>(√: follows dynamic configuration by SFI,</w:t>
      </w:r>
      <w:r w:rsidRPr="00FA776F">
        <w:rPr>
          <w:kern w:val="2"/>
          <w:lang w:eastAsia="zh-CN"/>
        </w:rPr>
        <w:t xml:space="preserve"> </w:t>
      </w:r>
      <w:r>
        <w:rPr>
          <w:kern w:val="2"/>
          <w:lang w:eastAsia="zh-CN"/>
        </w:rPr>
        <w:t>X: fo</w:t>
      </w:r>
      <w:r w:rsidR="001078DB">
        <w:rPr>
          <w:kern w:val="2"/>
          <w:lang w:eastAsia="zh-CN"/>
        </w:rPr>
        <w:t>llows semi-static configuration</w:t>
      </w:r>
      <w:r>
        <w:rPr>
          <w:kern w:val="2"/>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713"/>
        <w:gridCol w:w="1417"/>
        <w:gridCol w:w="1276"/>
        <w:gridCol w:w="1276"/>
      </w:tblGrid>
      <w:tr w:rsidR="001448C8" w:rsidRPr="006C7341" w14:paraId="7297E702" w14:textId="77777777" w:rsidTr="00F806AF">
        <w:trPr>
          <w:jc w:val="center"/>
        </w:trPr>
        <w:tc>
          <w:tcPr>
            <w:tcW w:w="2687" w:type="dxa"/>
            <w:gridSpan w:val="2"/>
            <w:vMerge w:val="restart"/>
            <w:shd w:val="clear" w:color="auto" w:fill="BFBFBF"/>
          </w:tcPr>
          <w:p w14:paraId="478A9D41" w14:textId="158507DF" w:rsidR="001448C8" w:rsidRPr="006C7341" w:rsidRDefault="001448C8" w:rsidP="00F806AF">
            <w:pPr>
              <w:widowControl w:val="0"/>
              <w:spacing w:after="0"/>
              <w:rPr>
                <w:kern w:val="2"/>
                <w:lang w:eastAsia="zh-CN"/>
              </w:rPr>
            </w:pPr>
          </w:p>
        </w:tc>
        <w:tc>
          <w:tcPr>
            <w:tcW w:w="3969" w:type="dxa"/>
            <w:gridSpan w:val="3"/>
            <w:shd w:val="clear" w:color="auto" w:fill="BFBFBF"/>
          </w:tcPr>
          <w:p w14:paraId="2BBFA7DF" w14:textId="77777777" w:rsidR="001448C8" w:rsidRPr="006C7341" w:rsidRDefault="001448C8" w:rsidP="001C791C">
            <w:pPr>
              <w:widowControl w:val="0"/>
              <w:spacing w:after="0"/>
              <w:jc w:val="center"/>
              <w:rPr>
                <w:kern w:val="2"/>
                <w:lang w:eastAsia="zh-CN"/>
              </w:rPr>
            </w:pPr>
            <w:r w:rsidRPr="006C7341">
              <w:rPr>
                <w:kern w:val="2"/>
                <w:lang w:eastAsia="zh-CN"/>
              </w:rPr>
              <w:t>Semi-static configured</w:t>
            </w:r>
          </w:p>
        </w:tc>
      </w:tr>
      <w:tr w:rsidR="001448C8" w:rsidRPr="006C7341" w14:paraId="093242DE" w14:textId="77777777" w:rsidTr="00F806AF">
        <w:trPr>
          <w:jc w:val="center"/>
        </w:trPr>
        <w:tc>
          <w:tcPr>
            <w:tcW w:w="2687" w:type="dxa"/>
            <w:gridSpan w:val="2"/>
            <w:vMerge/>
            <w:shd w:val="clear" w:color="auto" w:fill="BFBFBF"/>
          </w:tcPr>
          <w:p w14:paraId="48861F21" w14:textId="5ABF74A0" w:rsidR="001448C8" w:rsidRPr="006C7341" w:rsidRDefault="001448C8" w:rsidP="001C791C">
            <w:pPr>
              <w:widowControl w:val="0"/>
              <w:spacing w:after="0"/>
              <w:jc w:val="center"/>
              <w:rPr>
                <w:kern w:val="2"/>
                <w:lang w:eastAsia="zh-CN"/>
              </w:rPr>
            </w:pPr>
          </w:p>
        </w:tc>
        <w:tc>
          <w:tcPr>
            <w:tcW w:w="1417" w:type="dxa"/>
            <w:shd w:val="clear" w:color="auto" w:fill="BFBFBF"/>
            <w:vAlign w:val="center"/>
          </w:tcPr>
          <w:p w14:paraId="5C6501F0" w14:textId="77777777" w:rsidR="001448C8" w:rsidRPr="006C7341" w:rsidRDefault="001448C8" w:rsidP="001C791C">
            <w:pPr>
              <w:widowControl w:val="0"/>
              <w:spacing w:after="0"/>
              <w:jc w:val="center"/>
              <w:rPr>
                <w:kern w:val="2"/>
                <w:lang w:eastAsia="zh-CN"/>
              </w:rPr>
            </w:pPr>
            <w:r w:rsidRPr="006C7341">
              <w:rPr>
                <w:kern w:val="2"/>
                <w:lang w:eastAsia="zh-CN"/>
              </w:rPr>
              <w:t>D</w:t>
            </w:r>
          </w:p>
        </w:tc>
        <w:tc>
          <w:tcPr>
            <w:tcW w:w="1276" w:type="dxa"/>
            <w:shd w:val="clear" w:color="auto" w:fill="BFBFBF"/>
            <w:vAlign w:val="center"/>
          </w:tcPr>
          <w:p w14:paraId="2A0842EF" w14:textId="77777777" w:rsidR="001448C8" w:rsidRPr="006C7341" w:rsidRDefault="001448C8" w:rsidP="001C791C">
            <w:pPr>
              <w:widowControl w:val="0"/>
              <w:spacing w:after="0"/>
              <w:jc w:val="center"/>
              <w:rPr>
                <w:kern w:val="2"/>
                <w:lang w:eastAsia="zh-CN"/>
              </w:rPr>
            </w:pPr>
            <w:r w:rsidRPr="006C7341">
              <w:rPr>
                <w:kern w:val="2"/>
                <w:lang w:eastAsia="zh-CN"/>
              </w:rPr>
              <w:t>U</w:t>
            </w:r>
          </w:p>
        </w:tc>
        <w:tc>
          <w:tcPr>
            <w:tcW w:w="1276" w:type="dxa"/>
            <w:shd w:val="clear" w:color="auto" w:fill="BFBFBF"/>
            <w:vAlign w:val="center"/>
          </w:tcPr>
          <w:p w14:paraId="19FC9023" w14:textId="77777777" w:rsidR="001448C8" w:rsidRPr="006C7341" w:rsidRDefault="001448C8" w:rsidP="001C791C">
            <w:pPr>
              <w:widowControl w:val="0"/>
              <w:spacing w:after="0"/>
              <w:jc w:val="center"/>
              <w:rPr>
                <w:kern w:val="2"/>
                <w:lang w:eastAsia="zh-CN"/>
              </w:rPr>
            </w:pPr>
            <w:r w:rsidRPr="006C7341">
              <w:rPr>
                <w:kern w:val="2"/>
                <w:lang w:eastAsia="zh-CN"/>
              </w:rPr>
              <w:t>F</w:t>
            </w:r>
          </w:p>
        </w:tc>
      </w:tr>
      <w:tr w:rsidR="00C9543A" w:rsidRPr="006C7341" w14:paraId="3289CEBC" w14:textId="77777777" w:rsidTr="00F806AF">
        <w:trPr>
          <w:jc w:val="center"/>
        </w:trPr>
        <w:tc>
          <w:tcPr>
            <w:tcW w:w="1974" w:type="dxa"/>
            <w:vMerge w:val="restart"/>
            <w:shd w:val="clear" w:color="auto" w:fill="BFBFBF"/>
            <w:vAlign w:val="center"/>
          </w:tcPr>
          <w:p w14:paraId="61316B5C" w14:textId="2B8BB5F7" w:rsidR="00C9543A" w:rsidRPr="006C7341" w:rsidRDefault="00C9543A">
            <w:pPr>
              <w:widowControl w:val="0"/>
              <w:spacing w:after="0"/>
              <w:jc w:val="center"/>
              <w:rPr>
                <w:kern w:val="2"/>
                <w:lang w:eastAsia="zh-CN"/>
              </w:rPr>
            </w:pPr>
            <w:r>
              <w:rPr>
                <w:kern w:val="2"/>
                <w:lang w:eastAsia="zh-CN"/>
              </w:rPr>
              <w:t xml:space="preserve">Dynamically configured by </w:t>
            </w:r>
            <w:r w:rsidRPr="006C7341">
              <w:rPr>
                <w:kern w:val="2"/>
                <w:lang w:eastAsia="zh-CN"/>
              </w:rPr>
              <w:t>DCI format</w:t>
            </w:r>
            <w:r>
              <w:rPr>
                <w:kern w:val="2"/>
                <w:lang w:eastAsia="zh-CN"/>
              </w:rPr>
              <w:t xml:space="preserve"> </w:t>
            </w:r>
            <w:r w:rsidRPr="006C7341">
              <w:rPr>
                <w:kern w:val="2"/>
                <w:lang w:eastAsia="zh-CN"/>
              </w:rPr>
              <w:t>2_0</w:t>
            </w:r>
          </w:p>
        </w:tc>
        <w:tc>
          <w:tcPr>
            <w:tcW w:w="713" w:type="dxa"/>
            <w:shd w:val="clear" w:color="auto" w:fill="BFBFBF"/>
            <w:vAlign w:val="center"/>
          </w:tcPr>
          <w:p w14:paraId="3FF0A062" w14:textId="77777777" w:rsidR="00C9543A" w:rsidRPr="006C7341" w:rsidRDefault="00C9543A" w:rsidP="001C791C">
            <w:pPr>
              <w:widowControl w:val="0"/>
              <w:spacing w:after="0"/>
              <w:jc w:val="center"/>
              <w:rPr>
                <w:kern w:val="2"/>
                <w:lang w:eastAsia="zh-CN"/>
              </w:rPr>
            </w:pPr>
            <w:r w:rsidRPr="006C7341">
              <w:rPr>
                <w:kern w:val="2"/>
                <w:lang w:eastAsia="zh-CN"/>
              </w:rPr>
              <w:t>D</w:t>
            </w:r>
          </w:p>
        </w:tc>
        <w:tc>
          <w:tcPr>
            <w:tcW w:w="1417" w:type="dxa"/>
            <w:shd w:val="clear" w:color="auto" w:fill="auto"/>
            <w:vAlign w:val="center"/>
          </w:tcPr>
          <w:p w14:paraId="0D45A207" w14:textId="77777777" w:rsidR="00C9543A" w:rsidRPr="006C7341" w:rsidRDefault="00C9543A" w:rsidP="001C791C">
            <w:pPr>
              <w:widowControl w:val="0"/>
              <w:spacing w:after="0"/>
              <w:jc w:val="center"/>
              <w:rPr>
                <w:kern w:val="2"/>
                <w:lang w:eastAsia="zh-CN"/>
              </w:rPr>
            </w:pPr>
            <w:r w:rsidRPr="006C7341">
              <w:rPr>
                <w:kern w:val="2"/>
                <w:lang w:eastAsia="zh-CN"/>
              </w:rPr>
              <w:t>√</w:t>
            </w:r>
          </w:p>
        </w:tc>
        <w:tc>
          <w:tcPr>
            <w:tcW w:w="1276" w:type="dxa"/>
            <w:shd w:val="clear" w:color="auto" w:fill="auto"/>
            <w:vAlign w:val="center"/>
          </w:tcPr>
          <w:p w14:paraId="43659287" w14:textId="77777777" w:rsidR="00C9543A" w:rsidRPr="006C7341" w:rsidRDefault="00C9543A" w:rsidP="001C791C">
            <w:pPr>
              <w:widowControl w:val="0"/>
              <w:spacing w:after="0"/>
              <w:jc w:val="center"/>
              <w:rPr>
                <w:kern w:val="2"/>
                <w:lang w:eastAsia="zh-CN"/>
              </w:rPr>
            </w:pPr>
            <w:r w:rsidRPr="006C7341">
              <w:rPr>
                <w:kern w:val="2"/>
                <w:lang w:eastAsia="zh-CN"/>
              </w:rPr>
              <w:t>X</w:t>
            </w:r>
          </w:p>
        </w:tc>
        <w:tc>
          <w:tcPr>
            <w:tcW w:w="1276" w:type="dxa"/>
            <w:shd w:val="clear" w:color="auto" w:fill="auto"/>
            <w:vAlign w:val="center"/>
          </w:tcPr>
          <w:p w14:paraId="2AB3106C" w14:textId="77777777" w:rsidR="00C9543A" w:rsidRPr="006C7341" w:rsidRDefault="00C9543A" w:rsidP="001C791C">
            <w:pPr>
              <w:widowControl w:val="0"/>
              <w:spacing w:after="0"/>
              <w:jc w:val="center"/>
              <w:rPr>
                <w:kern w:val="2"/>
                <w:lang w:eastAsia="zh-CN"/>
              </w:rPr>
            </w:pPr>
            <w:r w:rsidRPr="006C7341">
              <w:rPr>
                <w:kern w:val="2"/>
                <w:lang w:eastAsia="zh-CN"/>
              </w:rPr>
              <w:t>√</w:t>
            </w:r>
          </w:p>
        </w:tc>
      </w:tr>
      <w:tr w:rsidR="00C9543A" w:rsidRPr="006C7341" w14:paraId="30A465FD" w14:textId="77777777" w:rsidTr="00F806AF">
        <w:trPr>
          <w:jc w:val="center"/>
        </w:trPr>
        <w:tc>
          <w:tcPr>
            <w:tcW w:w="1974" w:type="dxa"/>
            <w:vMerge/>
            <w:shd w:val="clear" w:color="auto" w:fill="BFBFBF"/>
            <w:vAlign w:val="center"/>
          </w:tcPr>
          <w:p w14:paraId="6BCCD16B" w14:textId="720030C5" w:rsidR="00C9543A" w:rsidRPr="006C7341" w:rsidRDefault="00C9543A" w:rsidP="001C791C">
            <w:pPr>
              <w:widowControl w:val="0"/>
              <w:spacing w:after="0"/>
              <w:jc w:val="center"/>
              <w:rPr>
                <w:kern w:val="2"/>
                <w:lang w:eastAsia="zh-CN"/>
              </w:rPr>
            </w:pPr>
          </w:p>
        </w:tc>
        <w:tc>
          <w:tcPr>
            <w:tcW w:w="713" w:type="dxa"/>
            <w:shd w:val="clear" w:color="auto" w:fill="BFBFBF"/>
            <w:vAlign w:val="center"/>
          </w:tcPr>
          <w:p w14:paraId="2B8AEEE2" w14:textId="77777777" w:rsidR="00C9543A" w:rsidRPr="006C7341" w:rsidRDefault="00C9543A" w:rsidP="001C791C">
            <w:pPr>
              <w:widowControl w:val="0"/>
              <w:spacing w:after="0"/>
              <w:jc w:val="center"/>
              <w:rPr>
                <w:kern w:val="2"/>
                <w:lang w:eastAsia="zh-CN"/>
              </w:rPr>
            </w:pPr>
            <w:r w:rsidRPr="006C7341">
              <w:rPr>
                <w:kern w:val="2"/>
                <w:lang w:eastAsia="zh-CN"/>
              </w:rPr>
              <w:t>U</w:t>
            </w:r>
          </w:p>
        </w:tc>
        <w:tc>
          <w:tcPr>
            <w:tcW w:w="1417" w:type="dxa"/>
            <w:shd w:val="clear" w:color="auto" w:fill="auto"/>
            <w:vAlign w:val="center"/>
          </w:tcPr>
          <w:p w14:paraId="0BFB1511" w14:textId="77777777" w:rsidR="00C9543A" w:rsidRPr="006C7341" w:rsidRDefault="00C9543A" w:rsidP="001C791C">
            <w:pPr>
              <w:widowControl w:val="0"/>
              <w:spacing w:after="0"/>
              <w:jc w:val="center"/>
              <w:rPr>
                <w:kern w:val="2"/>
                <w:lang w:eastAsia="zh-CN"/>
              </w:rPr>
            </w:pPr>
            <w:r w:rsidRPr="006C7341">
              <w:rPr>
                <w:kern w:val="2"/>
                <w:lang w:eastAsia="zh-CN"/>
              </w:rPr>
              <w:t>X</w:t>
            </w:r>
          </w:p>
        </w:tc>
        <w:tc>
          <w:tcPr>
            <w:tcW w:w="1276" w:type="dxa"/>
            <w:shd w:val="clear" w:color="auto" w:fill="auto"/>
            <w:vAlign w:val="center"/>
          </w:tcPr>
          <w:p w14:paraId="3A63F329" w14:textId="77777777" w:rsidR="00C9543A" w:rsidRPr="006C7341" w:rsidRDefault="00C9543A" w:rsidP="001C791C">
            <w:pPr>
              <w:widowControl w:val="0"/>
              <w:spacing w:after="0"/>
              <w:jc w:val="center"/>
              <w:rPr>
                <w:kern w:val="2"/>
                <w:lang w:eastAsia="zh-CN"/>
              </w:rPr>
            </w:pPr>
            <w:r w:rsidRPr="006C7341">
              <w:rPr>
                <w:kern w:val="2"/>
                <w:lang w:eastAsia="zh-CN"/>
              </w:rPr>
              <w:t>√</w:t>
            </w:r>
          </w:p>
        </w:tc>
        <w:tc>
          <w:tcPr>
            <w:tcW w:w="1276" w:type="dxa"/>
            <w:shd w:val="clear" w:color="auto" w:fill="auto"/>
            <w:vAlign w:val="center"/>
          </w:tcPr>
          <w:p w14:paraId="27743866" w14:textId="77777777" w:rsidR="00C9543A" w:rsidRPr="006C7341" w:rsidRDefault="00C9543A" w:rsidP="001C791C">
            <w:pPr>
              <w:widowControl w:val="0"/>
              <w:spacing w:after="0"/>
              <w:jc w:val="center"/>
              <w:rPr>
                <w:kern w:val="2"/>
                <w:lang w:eastAsia="zh-CN"/>
              </w:rPr>
            </w:pPr>
            <w:r w:rsidRPr="006C7341">
              <w:rPr>
                <w:kern w:val="2"/>
                <w:lang w:eastAsia="zh-CN"/>
              </w:rPr>
              <w:t>√</w:t>
            </w:r>
          </w:p>
        </w:tc>
      </w:tr>
      <w:tr w:rsidR="00C9543A" w:rsidRPr="006C7341" w14:paraId="2F5F1768" w14:textId="77777777" w:rsidTr="00F806AF">
        <w:trPr>
          <w:jc w:val="center"/>
        </w:trPr>
        <w:tc>
          <w:tcPr>
            <w:tcW w:w="1974" w:type="dxa"/>
            <w:vMerge/>
            <w:shd w:val="clear" w:color="auto" w:fill="BFBFBF"/>
            <w:vAlign w:val="center"/>
          </w:tcPr>
          <w:p w14:paraId="2DE978F2" w14:textId="3A8F4AC0" w:rsidR="00C9543A" w:rsidRPr="006C7341" w:rsidRDefault="00C9543A" w:rsidP="001C791C">
            <w:pPr>
              <w:widowControl w:val="0"/>
              <w:spacing w:after="0"/>
              <w:jc w:val="center"/>
              <w:rPr>
                <w:kern w:val="2"/>
                <w:lang w:eastAsia="zh-CN"/>
              </w:rPr>
            </w:pPr>
          </w:p>
        </w:tc>
        <w:tc>
          <w:tcPr>
            <w:tcW w:w="713" w:type="dxa"/>
            <w:shd w:val="clear" w:color="auto" w:fill="BFBFBF"/>
            <w:vAlign w:val="center"/>
          </w:tcPr>
          <w:p w14:paraId="70D1B42D" w14:textId="77777777" w:rsidR="00C9543A" w:rsidRPr="006C7341" w:rsidRDefault="00C9543A" w:rsidP="001C791C">
            <w:pPr>
              <w:widowControl w:val="0"/>
              <w:spacing w:after="0"/>
              <w:jc w:val="center"/>
              <w:rPr>
                <w:kern w:val="2"/>
                <w:lang w:eastAsia="zh-CN"/>
              </w:rPr>
            </w:pPr>
            <w:r w:rsidRPr="006C7341">
              <w:rPr>
                <w:kern w:val="2"/>
                <w:lang w:eastAsia="zh-CN"/>
              </w:rPr>
              <w:t>F</w:t>
            </w:r>
          </w:p>
        </w:tc>
        <w:tc>
          <w:tcPr>
            <w:tcW w:w="1417" w:type="dxa"/>
            <w:shd w:val="clear" w:color="auto" w:fill="auto"/>
            <w:vAlign w:val="center"/>
          </w:tcPr>
          <w:p w14:paraId="37FA2180" w14:textId="77777777" w:rsidR="00C9543A" w:rsidRPr="006C7341" w:rsidRDefault="00C9543A" w:rsidP="001C791C">
            <w:pPr>
              <w:widowControl w:val="0"/>
              <w:spacing w:after="0"/>
              <w:jc w:val="center"/>
              <w:rPr>
                <w:kern w:val="2"/>
                <w:lang w:eastAsia="zh-CN"/>
              </w:rPr>
            </w:pPr>
            <w:r w:rsidRPr="006C7341">
              <w:rPr>
                <w:kern w:val="2"/>
                <w:lang w:eastAsia="zh-CN"/>
              </w:rPr>
              <w:t>X</w:t>
            </w:r>
          </w:p>
        </w:tc>
        <w:tc>
          <w:tcPr>
            <w:tcW w:w="1276" w:type="dxa"/>
            <w:shd w:val="clear" w:color="auto" w:fill="auto"/>
            <w:vAlign w:val="center"/>
          </w:tcPr>
          <w:p w14:paraId="11E40EC8" w14:textId="77777777" w:rsidR="00C9543A" w:rsidRPr="006C7341" w:rsidRDefault="00C9543A" w:rsidP="001C791C">
            <w:pPr>
              <w:widowControl w:val="0"/>
              <w:spacing w:after="0"/>
              <w:jc w:val="center"/>
              <w:rPr>
                <w:kern w:val="2"/>
                <w:lang w:eastAsia="zh-CN"/>
              </w:rPr>
            </w:pPr>
            <w:r w:rsidRPr="006C7341">
              <w:rPr>
                <w:kern w:val="2"/>
                <w:lang w:eastAsia="zh-CN"/>
              </w:rPr>
              <w:t>X</w:t>
            </w:r>
          </w:p>
        </w:tc>
        <w:tc>
          <w:tcPr>
            <w:tcW w:w="1276" w:type="dxa"/>
            <w:shd w:val="clear" w:color="auto" w:fill="auto"/>
            <w:vAlign w:val="center"/>
          </w:tcPr>
          <w:p w14:paraId="7517DBFB" w14:textId="77777777" w:rsidR="00C9543A" w:rsidRPr="006C7341" w:rsidRDefault="00C9543A" w:rsidP="001C791C">
            <w:pPr>
              <w:widowControl w:val="0"/>
              <w:spacing w:after="0"/>
              <w:jc w:val="center"/>
              <w:rPr>
                <w:kern w:val="2"/>
                <w:lang w:eastAsia="zh-CN"/>
              </w:rPr>
            </w:pPr>
            <w:r w:rsidRPr="006C7341">
              <w:rPr>
                <w:kern w:val="2"/>
                <w:lang w:eastAsia="zh-CN"/>
              </w:rPr>
              <w:t>√</w:t>
            </w:r>
          </w:p>
        </w:tc>
      </w:tr>
      <w:tr w:rsidR="00C9543A" w:rsidRPr="006C7341" w14:paraId="35C179BE" w14:textId="77777777" w:rsidTr="00F806AF">
        <w:trPr>
          <w:jc w:val="center"/>
        </w:trPr>
        <w:tc>
          <w:tcPr>
            <w:tcW w:w="1974" w:type="dxa"/>
            <w:vMerge/>
            <w:shd w:val="clear" w:color="auto" w:fill="BFBFBF"/>
            <w:vAlign w:val="center"/>
          </w:tcPr>
          <w:p w14:paraId="457E4489" w14:textId="215E2B43" w:rsidR="00C9543A" w:rsidRPr="006C7341" w:rsidRDefault="00C9543A" w:rsidP="001C791C">
            <w:pPr>
              <w:widowControl w:val="0"/>
              <w:spacing w:after="0"/>
              <w:jc w:val="center"/>
              <w:rPr>
                <w:kern w:val="2"/>
                <w:lang w:eastAsia="zh-CN"/>
              </w:rPr>
            </w:pPr>
          </w:p>
        </w:tc>
        <w:tc>
          <w:tcPr>
            <w:tcW w:w="713" w:type="dxa"/>
            <w:shd w:val="clear" w:color="auto" w:fill="BFBFBF"/>
            <w:vAlign w:val="center"/>
          </w:tcPr>
          <w:p w14:paraId="18180EA5" w14:textId="48880809" w:rsidR="00C9543A" w:rsidRPr="006C7341" w:rsidRDefault="00C9543A" w:rsidP="001C791C">
            <w:pPr>
              <w:widowControl w:val="0"/>
              <w:spacing w:after="0"/>
              <w:jc w:val="center"/>
              <w:rPr>
                <w:kern w:val="2"/>
                <w:lang w:eastAsia="zh-CN"/>
              </w:rPr>
            </w:pPr>
            <w:r>
              <w:rPr>
                <w:kern w:val="2"/>
                <w:lang w:eastAsia="zh-CN"/>
              </w:rPr>
              <w:t>O1</w:t>
            </w:r>
          </w:p>
        </w:tc>
        <w:tc>
          <w:tcPr>
            <w:tcW w:w="1417" w:type="dxa"/>
            <w:shd w:val="clear" w:color="auto" w:fill="auto"/>
            <w:vAlign w:val="center"/>
          </w:tcPr>
          <w:p w14:paraId="6DF67F5E" w14:textId="27159121" w:rsidR="00C9543A" w:rsidRPr="006C7341" w:rsidRDefault="00C9543A" w:rsidP="001C791C">
            <w:pPr>
              <w:widowControl w:val="0"/>
              <w:spacing w:after="0"/>
              <w:jc w:val="center"/>
              <w:rPr>
                <w:kern w:val="2"/>
                <w:lang w:eastAsia="zh-CN"/>
              </w:rPr>
            </w:pPr>
            <w:r w:rsidRPr="006C7341">
              <w:rPr>
                <w:kern w:val="2"/>
                <w:lang w:eastAsia="zh-CN"/>
              </w:rPr>
              <w:t>√</w:t>
            </w:r>
          </w:p>
        </w:tc>
        <w:tc>
          <w:tcPr>
            <w:tcW w:w="1276" w:type="dxa"/>
            <w:shd w:val="clear" w:color="auto" w:fill="auto"/>
            <w:vAlign w:val="center"/>
          </w:tcPr>
          <w:p w14:paraId="24813887" w14:textId="40ACC7D0" w:rsidR="00C9543A" w:rsidRPr="006C7341" w:rsidRDefault="00C9543A" w:rsidP="00F806AF">
            <w:pPr>
              <w:widowControl w:val="0"/>
              <w:spacing w:after="0"/>
              <w:jc w:val="center"/>
              <w:rPr>
                <w:kern w:val="2"/>
                <w:lang w:eastAsia="zh-CN"/>
              </w:rPr>
            </w:pPr>
            <w:r w:rsidRPr="006C7341">
              <w:rPr>
                <w:kern w:val="2"/>
                <w:lang w:eastAsia="zh-CN"/>
              </w:rPr>
              <w:t>√</w:t>
            </w:r>
            <w:r>
              <w:rPr>
                <w:kern w:val="2"/>
                <w:lang w:eastAsia="zh-CN"/>
              </w:rPr>
              <w:t xml:space="preserve"> </w:t>
            </w:r>
          </w:p>
        </w:tc>
        <w:tc>
          <w:tcPr>
            <w:tcW w:w="1276" w:type="dxa"/>
            <w:shd w:val="clear" w:color="auto" w:fill="auto"/>
            <w:vAlign w:val="center"/>
          </w:tcPr>
          <w:p w14:paraId="0C6264CB" w14:textId="016D71CA" w:rsidR="00C9543A" w:rsidRPr="006C7341" w:rsidRDefault="00C9543A" w:rsidP="001C791C">
            <w:pPr>
              <w:widowControl w:val="0"/>
              <w:spacing w:after="0"/>
              <w:jc w:val="center"/>
              <w:rPr>
                <w:kern w:val="2"/>
                <w:lang w:eastAsia="zh-CN"/>
              </w:rPr>
            </w:pPr>
            <w:r w:rsidRPr="006C7341">
              <w:rPr>
                <w:kern w:val="2"/>
                <w:lang w:eastAsia="zh-CN"/>
              </w:rPr>
              <w:t>√</w:t>
            </w:r>
          </w:p>
        </w:tc>
      </w:tr>
      <w:tr w:rsidR="00C9543A" w:rsidRPr="006C7341" w14:paraId="5F70B0BD" w14:textId="77777777" w:rsidTr="00F806AF">
        <w:trPr>
          <w:jc w:val="center"/>
        </w:trPr>
        <w:tc>
          <w:tcPr>
            <w:tcW w:w="1974" w:type="dxa"/>
            <w:vMerge/>
            <w:shd w:val="clear" w:color="auto" w:fill="BFBFBF"/>
            <w:vAlign w:val="center"/>
          </w:tcPr>
          <w:p w14:paraId="5A19335A" w14:textId="77777777" w:rsidR="00C9543A" w:rsidRPr="006C7341" w:rsidRDefault="00C9543A" w:rsidP="001C791C">
            <w:pPr>
              <w:widowControl w:val="0"/>
              <w:spacing w:after="0"/>
              <w:jc w:val="center"/>
              <w:rPr>
                <w:kern w:val="2"/>
                <w:lang w:eastAsia="zh-CN"/>
              </w:rPr>
            </w:pPr>
          </w:p>
        </w:tc>
        <w:tc>
          <w:tcPr>
            <w:tcW w:w="713" w:type="dxa"/>
            <w:shd w:val="clear" w:color="auto" w:fill="BFBFBF"/>
            <w:vAlign w:val="center"/>
          </w:tcPr>
          <w:p w14:paraId="13D3E927" w14:textId="01392B57" w:rsidR="00C9543A" w:rsidDel="00C0502D" w:rsidRDefault="00C9543A" w:rsidP="001C791C">
            <w:pPr>
              <w:widowControl w:val="0"/>
              <w:spacing w:after="0"/>
              <w:jc w:val="center"/>
              <w:rPr>
                <w:kern w:val="2"/>
                <w:lang w:eastAsia="zh-CN"/>
              </w:rPr>
            </w:pPr>
            <w:r>
              <w:rPr>
                <w:kern w:val="2"/>
                <w:lang w:eastAsia="zh-CN"/>
              </w:rPr>
              <w:t>O2</w:t>
            </w:r>
          </w:p>
        </w:tc>
        <w:tc>
          <w:tcPr>
            <w:tcW w:w="1417" w:type="dxa"/>
            <w:shd w:val="clear" w:color="auto" w:fill="auto"/>
            <w:vAlign w:val="center"/>
          </w:tcPr>
          <w:p w14:paraId="43A42E65" w14:textId="09405292" w:rsidR="00C9543A" w:rsidRPr="006C7341" w:rsidRDefault="00C9543A" w:rsidP="001C791C">
            <w:pPr>
              <w:widowControl w:val="0"/>
              <w:spacing w:after="0"/>
              <w:jc w:val="center"/>
              <w:rPr>
                <w:kern w:val="2"/>
                <w:lang w:eastAsia="zh-CN"/>
              </w:rPr>
            </w:pPr>
            <w:r>
              <w:rPr>
                <w:kern w:val="2"/>
                <w:lang w:eastAsia="zh-CN"/>
              </w:rPr>
              <w:t>X</w:t>
            </w:r>
          </w:p>
        </w:tc>
        <w:tc>
          <w:tcPr>
            <w:tcW w:w="1276" w:type="dxa"/>
            <w:shd w:val="clear" w:color="auto" w:fill="auto"/>
            <w:vAlign w:val="center"/>
          </w:tcPr>
          <w:p w14:paraId="0C94BF7F" w14:textId="03AC53BB" w:rsidR="00C9543A" w:rsidRPr="006C7341" w:rsidRDefault="00C9543A" w:rsidP="00F806AF">
            <w:pPr>
              <w:widowControl w:val="0"/>
              <w:spacing w:after="0"/>
              <w:jc w:val="center"/>
              <w:rPr>
                <w:kern w:val="2"/>
                <w:lang w:eastAsia="zh-CN"/>
              </w:rPr>
            </w:pPr>
            <w:r>
              <w:rPr>
                <w:kern w:val="2"/>
                <w:lang w:eastAsia="zh-CN"/>
              </w:rPr>
              <w:t>X</w:t>
            </w:r>
          </w:p>
        </w:tc>
        <w:tc>
          <w:tcPr>
            <w:tcW w:w="1276" w:type="dxa"/>
            <w:shd w:val="clear" w:color="auto" w:fill="auto"/>
            <w:vAlign w:val="center"/>
          </w:tcPr>
          <w:p w14:paraId="418326B4" w14:textId="0514DDC1" w:rsidR="00C9543A" w:rsidRPr="006C7341" w:rsidRDefault="00C9543A" w:rsidP="001C791C">
            <w:pPr>
              <w:widowControl w:val="0"/>
              <w:spacing w:after="0"/>
              <w:jc w:val="center"/>
              <w:rPr>
                <w:kern w:val="2"/>
                <w:lang w:eastAsia="zh-CN"/>
              </w:rPr>
            </w:pPr>
            <w:r>
              <w:rPr>
                <w:kern w:val="2"/>
                <w:lang w:eastAsia="zh-CN"/>
              </w:rPr>
              <w:t>X</w:t>
            </w:r>
          </w:p>
        </w:tc>
      </w:tr>
    </w:tbl>
    <w:p w14:paraId="0CBF2555" w14:textId="4E8FE3DE" w:rsidR="00F340FC" w:rsidRDefault="009415C6">
      <w:pPr>
        <w:spacing w:before="120" w:after="0"/>
        <w:rPr>
          <w:kern w:val="2"/>
          <w:lang w:eastAsia="zh-CN"/>
        </w:rPr>
      </w:pPr>
      <w:r>
        <w:rPr>
          <w:kern w:val="2"/>
          <w:lang w:eastAsia="zh-CN"/>
        </w:rPr>
        <w:t xml:space="preserve">According to </w:t>
      </w:r>
      <w:r w:rsidR="00C0502D">
        <w:rPr>
          <w:kern w:val="2"/>
          <w:lang w:eastAsia="zh-CN"/>
        </w:rPr>
        <w:fldChar w:fldCharType="begin"/>
      </w:r>
      <w:r w:rsidR="00C0502D">
        <w:rPr>
          <w:kern w:val="2"/>
          <w:lang w:eastAsia="zh-CN"/>
        </w:rPr>
        <w:instrText xml:space="preserve"> REF _Ref20404823 \h </w:instrText>
      </w:r>
      <w:r w:rsidR="00C0502D">
        <w:rPr>
          <w:kern w:val="2"/>
          <w:lang w:eastAsia="zh-CN"/>
        </w:rPr>
      </w:r>
      <w:r w:rsidR="00C0502D">
        <w:rPr>
          <w:kern w:val="2"/>
          <w:lang w:eastAsia="zh-CN"/>
        </w:rPr>
        <w:fldChar w:fldCharType="separate"/>
      </w:r>
      <w:r w:rsidR="00C0502D">
        <w:t xml:space="preserve">Table </w:t>
      </w:r>
      <w:r w:rsidR="00C0502D">
        <w:rPr>
          <w:noProof/>
        </w:rPr>
        <w:t>3</w:t>
      </w:r>
      <w:r w:rsidR="00C0502D">
        <w:rPr>
          <w:kern w:val="2"/>
          <w:lang w:eastAsia="zh-CN"/>
        </w:rPr>
        <w:fldChar w:fldCharType="end"/>
      </w:r>
      <w:r>
        <w:rPr>
          <w:kern w:val="2"/>
          <w:lang w:eastAsia="zh-CN"/>
        </w:rPr>
        <w:t xml:space="preserve">, if a resource is semi-statically configured as Downlink or Uplink, </w:t>
      </w:r>
      <w:r w:rsidR="003B5101">
        <w:rPr>
          <w:kern w:val="2"/>
          <w:lang w:eastAsia="zh-CN"/>
        </w:rPr>
        <w:t>all existing symbol state (i.e. ‘</w:t>
      </w:r>
      <w:r w:rsidR="003B5101">
        <w:rPr>
          <w:rFonts w:hint="eastAsia"/>
          <w:kern w:val="2"/>
          <w:lang w:eastAsia="zh-CN"/>
        </w:rPr>
        <w:t>D</w:t>
      </w:r>
      <w:r w:rsidR="003B5101">
        <w:rPr>
          <w:kern w:val="2"/>
          <w:lang w:eastAsia="zh-CN"/>
        </w:rPr>
        <w:t xml:space="preserve">’, ‘U’, and ‘F’) indicating by </w:t>
      </w:r>
      <w:r>
        <w:rPr>
          <w:kern w:val="2"/>
          <w:lang w:eastAsia="zh-CN"/>
        </w:rPr>
        <w:t xml:space="preserve">DCI format 2_0 cannot override the semi-static configured resource. </w:t>
      </w:r>
      <w:r w:rsidR="003B5101">
        <w:rPr>
          <w:kern w:val="2"/>
          <w:lang w:eastAsia="zh-CN"/>
        </w:rPr>
        <w:t>As a results, UEs have to</w:t>
      </w:r>
      <w:r w:rsidR="006057D1">
        <w:rPr>
          <w:kern w:val="2"/>
          <w:lang w:eastAsia="zh-CN"/>
        </w:rPr>
        <w:t xml:space="preserve"> follows semi-stat</w:t>
      </w:r>
      <w:r w:rsidR="003B5101">
        <w:rPr>
          <w:kern w:val="2"/>
          <w:lang w:eastAsia="zh-CN"/>
        </w:rPr>
        <w:t>ic configurations, once symbol states are configured by ‘</w:t>
      </w:r>
      <w:r w:rsidR="003B5101">
        <w:rPr>
          <w:rFonts w:hint="eastAsia"/>
          <w:kern w:val="2"/>
          <w:lang w:eastAsia="zh-CN"/>
        </w:rPr>
        <w:t>D</w:t>
      </w:r>
      <w:r w:rsidR="003B5101">
        <w:rPr>
          <w:kern w:val="2"/>
          <w:lang w:eastAsia="zh-CN"/>
        </w:rPr>
        <w:t>’ or ‘</w:t>
      </w:r>
      <w:r w:rsidR="003B5101">
        <w:rPr>
          <w:rFonts w:hint="eastAsia"/>
          <w:kern w:val="2"/>
          <w:lang w:eastAsia="zh-CN"/>
        </w:rPr>
        <w:t>U</w:t>
      </w:r>
      <w:r w:rsidR="003B5101">
        <w:rPr>
          <w:kern w:val="2"/>
          <w:lang w:eastAsia="zh-CN"/>
        </w:rPr>
        <w:t>’.</w:t>
      </w:r>
      <w:r w:rsidR="00F340FC">
        <w:rPr>
          <w:kern w:val="2"/>
          <w:lang w:eastAsia="zh-CN"/>
        </w:rPr>
        <w:t xml:space="preserve"> </w:t>
      </w:r>
      <w:r w:rsidR="006B5311">
        <w:rPr>
          <w:kern w:val="2"/>
          <w:lang w:eastAsia="zh-CN"/>
        </w:rPr>
        <w:t xml:space="preserve"> </w:t>
      </w:r>
      <w:r w:rsidR="00C9543A">
        <w:rPr>
          <w:kern w:val="2"/>
          <w:lang w:eastAsia="zh-CN"/>
        </w:rPr>
        <w:t xml:space="preserve">However, </w:t>
      </w:r>
      <w:r w:rsidR="0024515B">
        <w:rPr>
          <w:kern w:val="2"/>
          <w:lang w:eastAsia="zh-CN"/>
        </w:rPr>
        <w:t>when the symbols configured with “</w:t>
      </w:r>
      <w:r w:rsidR="006B5311">
        <w:rPr>
          <w:kern w:val="2"/>
          <w:lang w:eastAsia="zh-CN"/>
        </w:rPr>
        <w:t>Out of COT</w:t>
      </w:r>
      <w:r w:rsidR="0024515B">
        <w:rPr>
          <w:kern w:val="2"/>
          <w:lang w:eastAsia="zh-CN"/>
        </w:rPr>
        <w:t xml:space="preserve">” </w:t>
      </w:r>
      <w:r w:rsidR="006B5311">
        <w:rPr>
          <w:kern w:val="2"/>
          <w:lang w:eastAsia="zh-CN"/>
        </w:rPr>
        <w:t xml:space="preserve">are </w:t>
      </w:r>
      <w:r w:rsidR="0024515B">
        <w:rPr>
          <w:kern w:val="2"/>
          <w:lang w:eastAsia="zh-CN"/>
        </w:rPr>
        <w:t xml:space="preserve">in the middle of time span of a </w:t>
      </w:r>
      <w:r w:rsidR="006B5311">
        <w:rPr>
          <w:kern w:val="2"/>
          <w:lang w:eastAsia="zh-CN"/>
        </w:rPr>
        <w:t xml:space="preserve">slot format combination </w:t>
      </w:r>
      <w:r w:rsidR="0024515B">
        <w:rPr>
          <w:kern w:val="2"/>
          <w:lang w:eastAsia="zh-CN"/>
        </w:rPr>
        <w:t>(</w:t>
      </w:r>
      <w:r w:rsidR="006B5311">
        <w:rPr>
          <w:kern w:val="2"/>
          <w:lang w:eastAsia="zh-CN"/>
        </w:rPr>
        <w:t>named as “O1”, corresponding to paused COT</w:t>
      </w:r>
      <w:r w:rsidR="0024515B">
        <w:rPr>
          <w:kern w:val="2"/>
          <w:lang w:eastAsia="zh-CN"/>
        </w:rPr>
        <w:t xml:space="preserve">), </w:t>
      </w:r>
      <w:r w:rsidR="00A73521">
        <w:rPr>
          <w:kern w:val="2"/>
          <w:lang w:eastAsia="zh-CN"/>
        </w:rPr>
        <w:t>UE does not expect to receive nor transmit in the set of symbols of the slot</w:t>
      </w:r>
      <w:r w:rsidR="00F340FC">
        <w:rPr>
          <w:rFonts w:hint="eastAsia"/>
          <w:kern w:val="2"/>
          <w:lang w:eastAsia="zh-CN"/>
        </w:rPr>
        <w:t>,</w:t>
      </w:r>
      <w:r w:rsidR="00F340FC">
        <w:rPr>
          <w:kern w:val="2"/>
          <w:lang w:eastAsia="zh-CN"/>
        </w:rPr>
        <w:t xml:space="preserve"> even if the set of symbols have been configured as ‘D’ </w:t>
      </w:r>
      <w:r w:rsidR="00F340FC">
        <w:rPr>
          <w:rFonts w:hint="eastAsia"/>
          <w:kern w:val="2"/>
          <w:lang w:eastAsia="zh-CN"/>
        </w:rPr>
        <w:t>or</w:t>
      </w:r>
      <w:r w:rsidR="006057D1">
        <w:rPr>
          <w:kern w:val="2"/>
          <w:lang w:eastAsia="zh-CN"/>
        </w:rPr>
        <w:t xml:space="preserve"> </w:t>
      </w:r>
      <w:r w:rsidR="00F340FC">
        <w:rPr>
          <w:kern w:val="2"/>
          <w:lang w:eastAsia="zh-CN"/>
        </w:rPr>
        <w:t>‘U’ by RRC signaling</w:t>
      </w:r>
      <w:r w:rsidR="006B5311">
        <w:rPr>
          <w:kern w:val="2"/>
          <w:lang w:eastAsia="zh-CN"/>
        </w:rPr>
        <w:t xml:space="preserve">. On the contrary, when </w:t>
      </w:r>
      <w:r w:rsidR="00263DDA">
        <w:rPr>
          <w:kern w:val="2"/>
          <w:lang w:eastAsia="zh-CN"/>
        </w:rPr>
        <w:t>consecutive</w:t>
      </w:r>
      <w:r w:rsidR="00BC3301">
        <w:rPr>
          <w:kern w:val="2"/>
          <w:lang w:eastAsia="zh-CN"/>
        </w:rPr>
        <w:t xml:space="preserve"> symbols from the end of </w:t>
      </w:r>
      <w:r w:rsidR="006B5311">
        <w:rPr>
          <w:kern w:val="2"/>
          <w:lang w:eastAsia="zh-CN"/>
        </w:rPr>
        <w:t xml:space="preserve">the last slot format of a slot format combination is configured with “Out of COT” (named as “O2”, corresponding to the end of COT), UE can receive or transmit following the semi-static configurations. </w:t>
      </w:r>
    </w:p>
    <w:p w14:paraId="6ACD5535" w14:textId="7D74B025" w:rsidR="002E48D8" w:rsidRDefault="002E48D8" w:rsidP="00127964">
      <w:pPr>
        <w:spacing w:before="120" w:after="0"/>
        <w:rPr>
          <w:b/>
          <w:i/>
          <w:kern w:val="2"/>
          <w:lang w:eastAsia="zh-CN"/>
        </w:rPr>
      </w:pPr>
      <w:r w:rsidRPr="008639DA">
        <w:rPr>
          <w:b/>
          <w:i/>
          <w:kern w:val="2"/>
          <w:lang w:eastAsia="zh-CN"/>
        </w:rPr>
        <w:t xml:space="preserve">Proposal </w:t>
      </w:r>
      <w:r w:rsidR="003939D1">
        <w:rPr>
          <w:b/>
          <w:i/>
          <w:kern w:val="2"/>
          <w:lang w:eastAsia="zh-CN"/>
        </w:rPr>
        <w:t>9</w:t>
      </w:r>
      <w:r w:rsidRPr="008639DA">
        <w:rPr>
          <w:b/>
          <w:i/>
          <w:kern w:val="2"/>
          <w:lang w:eastAsia="zh-CN"/>
        </w:rPr>
        <w:t>: NR-U should support indicating “</w:t>
      </w:r>
      <w:r w:rsidR="00BC3301">
        <w:rPr>
          <w:b/>
          <w:i/>
          <w:kern w:val="2"/>
          <w:lang w:eastAsia="zh-CN"/>
        </w:rPr>
        <w:t>Out of COT</w:t>
      </w:r>
      <w:r w:rsidRPr="008639DA">
        <w:rPr>
          <w:b/>
          <w:i/>
          <w:kern w:val="2"/>
          <w:lang w:eastAsia="zh-CN"/>
        </w:rPr>
        <w:t xml:space="preserve">” state </w:t>
      </w:r>
      <w:r w:rsidR="00BC3301">
        <w:rPr>
          <w:b/>
          <w:i/>
          <w:kern w:val="2"/>
          <w:lang w:eastAsia="zh-CN"/>
        </w:rPr>
        <w:t>in slot format to indicate either “paused COT” or “end of COT”. UE behavior corresponding to “Out of COT” is defined i</w:t>
      </w:r>
      <w:r w:rsidR="00BC3301" w:rsidRPr="004F619F">
        <w:rPr>
          <w:b/>
          <w:i/>
          <w:kern w:val="2"/>
          <w:lang w:eastAsia="zh-CN"/>
        </w:rPr>
        <w:t xml:space="preserve">n </w:t>
      </w:r>
      <w:r w:rsidR="00BC3301" w:rsidRPr="004F619F">
        <w:rPr>
          <w:b/>
          <w:i/>
          <w:kern w:val="2"/>
          <w:lang w:eastAsia="zh-CN"/>
        </w:rPr>
        <w:fldChar w:fldCharType="begin"/>
      </w:r>
      <w:r w:rsidR="00BC3301" w:rsidRPr="00BC3301">
        <w:rPr>
          <w:b/>
          <w:i/>
          <w:kern w:val="2"/>
          <w:lang w:eastAsia="zh-CN"/>
        </w:rPr>
        <w:instrText xml:space="preserve"> REF _Ref20408446 \h </w:instrText>
      </w:r>
      <w:r w:rsidR="00BC3301" w:rsidRPr="004E5CC7">
        <w:rPr>
          <w:b/>
          <w:i/>
          <w:kern w:val="2"/>
          <w:lang w:eastAsia="zh-CN"/>
        </w:rPr>
        <w:instrText xml:space="preserve"> \* MERGEFORMAT </w:instrText>
      </w:r>
      <w:r w:rsidR="00BC3301" w:rsidRPr="004F619F">
        <w:rPr>
          <w:b/>
          <w:i/>
          <w:kern w:val="2"/>
          <w:lang w:eastAsia="zh-CN"/>
        </w:rPr>
      </w:r>
      <w:r w:rsidR="00BC3301" w:rsidRPr="004F619F">
        <w:rPr>
          <w:b/>
          <w:i/>
          <w:kern w:val="2"/>
          <w:lang w:eastAsia="zh-CN"/>
        </w:rPr>
        <w:fldChar w:fldCharType="separate"/>
      </w:r>
      <w:r w:rsidR="00BC3301" w:rsidRPr="004E5CC7">
        <w:rPr>
          <w:b/>
          <w:i/>
        </w:rPr>
        <w:t xml:space="preserve">Table </w:t>
      </w:r>
      <w:r w:rsidR="00BC3301" w:rsidRPr="004E5CC7">
        <w:rPr>
          <w:b/>
          <w:i/>
          <w:noProof/>
        </w:rPr>
        <w:t>3</w:t>
      </w:r>
      <w:r w:rsidR="00BC3301" w:rsidRPr="004F619F">
        <w:rPr>
          <w:b/>
          <w:i/>
          <w:kern w:val="2"/>
          <w:lang w:eastAsia="zh-CN"/>
        </w:rPr>
        <w:fldChar w:fldCharType="end"/>
      </w:r>
      <w:r w:rsidRPr="004F619F">
        <w:rPr>
          <w:rFonts w:hint="eastAsia"/>
          <w:b/>
          <w:i/>
          <w:kern w:val="2"/>
          <w:lang w:eastAsia="zh-CN"/>
        </w:rPr>
        <w:t>.</w:t>
      </w:r>
    </w:p>
    <w:p w14:paraId="66F30AB2" w14:textId="77777777" w:rsidR="007173BA" w:rsidRDefault="00681131" w:rsidP="00873614">
      <w:pPr>
        <w:tabs>
          <w:tab w:val="left" w:pos="3869"/>
        </w:tabs>
        <w:spacing w:before="120" w:after="0"/>
        <w:rPr>
          <w:kern w:val="2"/>
          <w:lang w:val="en-GB" w:eastAsia="zh-CN"/>
        </w:rPr>
      </w:pPr>
      <w:r>
        <w:rPr>
          <w:kern w:val="2"/>
          <w:lang w:val="en-GB" w:eastAsia="zh-CN"/>
        </w:rPr>
        <w:lastRenderedPageBreak/>
        <w:t xml:space="preserve">When UE receives both COT duration bit-field an SFI, UE will </w:t>
      </w:r>
      <w:r w:rsidR="00DF4738">
        <w:rPr>
          <w:kern w:val="2"/>
          <w:lang w:val="en-GB" w:eastAsia="zh-CN"/>
        </w:rPr>
        <w:t>expect time span indicated by SFI is not longer than that indicated by COT duration bit field. UE could assume “Flexible” for symbols in the time span indicated by COT duration bit field but not indicated by SFI.</w:t>
      </w:r>
    </w:p>
    <w:p w14:paraId="3FB023D0" w14:textId="64CE914A" w:rsidR="00B34A1E" w:rsidRPr="00873614" w:rsidRDefault="00C413D0" w:rsidP="00873614">
      <w:pPr>
        <w:tabs>
          <w:tab w:val="left" w:pos="3869"/>
        </w:tabs>
        <w:spacing w:before="120" w:after="0"/>
        <w:rPr>
          <w:b/>
          <w:i/>
          <w:kern w:val="2"/>
          <w:lang w:val="en-GB" w:eastAsia="zh-CN"/>
        </w:rPr>
      </w:pPr>
      <w:r w:rsidRPr="00873614">
        <w:rPr>
          <w:b/>
          <w:i/>
          <w:kern w:val="2"/>
          <w:lang w:val="en-GB" w:eastAsia="zh-CN"/>
        </w:rPr>
        <w:t>Proposal 10: UE do not expect time span indicated by SFI is longer than that indicated by COT duration field.</w:t>
      </w:r>
      <w:r w:rsidR="003939D1">
        <w:rPr>
          <w:b/>
          <w:i/>
          <w:kern w:val="2"/>
          <w:lang w:val="en-GB" w:eastAsia="zh-CN"/>
        </w:rPr>
        <w:tab/>
      </w:r>
    </w:p>
    <w:p w14:paraId="09BAD0A4" w14:textId="59EECA4A" w:rsidR="00145EA3" w:rsidRPr="0083280B" w:rsidRDefault="00B86D83" w:rsidP="0083280B">
      <w:pPr>
        <w:pStyle w:val="3"/>
        <w:ind w:left="357" w:hanging="357"/>
        <w:rPr>
          <w:kern w:val="2"/>
          <w:lang w:eastAsia="zh-CN"/>
        </w:rPr>
      </w:pPr>
      <w:r>
        <w:rPr>
          <w:lang w:eastAsia="zh-CN"/>
        </w:rPr>
        <w:t xml:space="preserve">COT structure </w:t>
      </w:r>
      <w:r w:rsidR="002D1F90">
        <w:rPr>
          <w:lang w:eastAsia="zh-CN"/>
        </w:rPr>
        <w:t>indication</w:t>
      </w:r>
      <w:r>
        <w:rPr>
          <w:lang w:eastAsia="zh-CN"/>
        </w:rPr>
        <w:t xml:space="preserve"> in frequency domain</w:t>
      </w:r>
    </w:p>
    <w:p w14:paraId="21F74DF0" w14:textId="77777777" w:rsidR="00E100CC" w:rsidRDefault="00165D04" w:rsidP="00127964">
      <w:pPr>
        <w:rPr>
          <w:kern w:val="2"/>
          <w:lang w:eastAsia="zh-CN"/>
        </w:rPr>
      </w:pPr>
      <w:r>
        <w:rPr>
          <w:kern w:val="2"/>
          <w:lang w:eastAsia="zh-CN"/>
        </w:rPr>
        <w:t>In RAN1#98, it is agreed to introduce a bitmap in GC-PDCCH DCI to indicate the available LBT bandwidth</w:t>
      </w:r>
      <w:r w:rsidR="00BC3301">
        <w:rPr>
          <w:kern w:val="2"/>
          <w:lang w:eastAsia="zh-CN"/>
        </w:rPr>
        <w:t xml:space="preserve"> </w:t>
      </w:r>
      <w:r w:rsidR="00E3129F">
        <w:rPr>
          <w:kern w:val="2"/>
          <w:lang w:eastAsia="zh-CN"/>
        </w:rPr>
        <w:t>within</w:t>
      </w:r>
      <w:r w:rsidR="00BC3301">
        <w:rPr>
          <w:kern w:val="2"/>
          <w:lang w:eastAsia="zh-CN"/>
        </w:rPr>
        <w:t xml:space="preserve"> a BWP</w:t>
      </w:r>
      <w:r w:rsidR="00E3129F">
        <w:rPr>
          <w:kern w:val="2"/>
          <w:lang w:eastAsia="zh-CN"/>
        </w:rPr>
        <w:t xml:space="preserve"> or across multiple serving cells</w:t>
      </w:r>
      <w:r>
        <w:rPr>
          <w:kern w:val="2"/>
          <w:lang w:eastAsia="zh-CN"/>
        </w:rPr>
        <w:t xml:space="preserve">. </w:t>
      </w:r>
      <w:r w:rsidR="00E21DFD">
        <w:rPr>
          <w:kern w:val="2"/>
          <w:lang w:eastAsia="zh-CN"/>
        </w:rPr>
        <w:t>As well as a sequence of slot format indicators</w:t>
      </w:r>
      <w:r w:rsidR="00E100CC" w:rsidRPr="00E100CC">
        <w:rPr>
          <w:kern w:val="2"/>
          <w:lang w:eastAsia="zh-CN"/>
        </w:rPr>
        <w:t xml:space="preserve"> </w:t>
      </w:r>
      <w:r w:rsidR="00E100CC">
        <w:rPr>
          <w:kern w:val="2"/>
          <w:lang w:eastAsia="zh-CN"/>
        </w:rPr>
        <w:t>in DCI format 2-0</w:t>
      </w:r>
      <w:r w:rsidR="00E21DFD">
        <w:rPr>
          <w:kern w:val="2"/>
          <w:lang w:eastAsia="zh-CN"/>
        </w:rPr>
        <w:t>, a sequence</w:t>
      </w:r>
      <w:r w:rsidR="00E100CC">
        <w:rPr>
          <w:kern w:val="2"/>
          <w:lang w:eastAsia="zh-CN"/>
        </w:rPr>
        <w:t xml:space="preserve"> of LBT bandwidth indicators (</w:t>
      </w:r>
      <w:r w:rsidR="00E21DFD">
        <w:rPr>
          <w:kern w:val="2"/>
          <w:lang w:eastAsia="zh-CN"/>
        </w:rPr>
        <w:t>bitmaps</w:t>
      </w:r>
      <w:r w:rsidR="00E100CC">
        <w:rPr>
          <w:kern w:val="2"/>
          <w:lang w:eastAsia="zh-CN"/>
        </w:rPr>
        <w:t>)</w:t>
      </w:r>
      <w:r w:rsidR="00E21DFD">
        <w:rPr>
          <w:kern w:val="2"/>
          <w:lang w:eastAsia="zh-CN"/>
        </w:rPr>
        <w:t xml:space="preserve"> can be introduced. </w:t>
      </w:r>
      <w:r w:rsidR="00E100CC">
        <w:rPr>
          <w:kern w:val="2"/>
          <w:lang w:eastAsia="zh-CN"/>
        </w:rPr>
        <w:t>An example of DCI format for COT indication can be expressed as following.</w:t>
      </w:r>
    </w:p>
    <w:p w14:paraId="662B7C1A" w14:textId="77777777" w:rsidR="00E100CC" w:rsidRDefault="00E100CC" w:rsidP="00E100CC">
      <w:pPr>
        <w:pStyle w:val="B1"/>
      </w:pPr>
      <w:r w:rsidRPr="002625EB">
        <w:t>-</w:t>
      </w:r>
      <w:r w:rsidRPr="002625EB">
        <w:tab/>
      </w:r>
      <w:r w:rsidRPr="002625EB">
        <w:rPr>
          <w:rFonts w:hint="eastAsia"/>
          <w:lang w:eastAsia="zh-CN"/>
        </w:rPr>
        <w:t xml:space="preserve">Slot format indicator 1, Slot format indicator 2, </w:t>
      </w:r>
      <w:r w:rsidRPr="002625EB">
        <w:rPr>
          <w:lang w:eastAsia="zh-CN"/>
        </w:rPr>
        <w:t>…</w:t>
      </w:r>
      <w:r w:rsidRPr="002625EB">
        <w:rPr>
          <w:rFonts w:hint="eastAsia"/>
          <w:lang w:eastAsia="zh-CN"/>
        </w:rPr>
        <w:t xml:space="preserve">, Slot format indicator </w:t>
      </w:r>
      <w:r w:rsidRPr="002625EB">
        <w:rPr>
          <w:rFonts w:hint="eastAsia"/>
          <w:i/>
          <w:lang w:eastAsia="zh-CN"/>
        </w:rPr>
        <w:t>N</w:t>
      </w:r>
      <w:r w:rsidRPr="002625EB">
        <w:t>.</w:t>
      </w:r>
    </w:p>
    <w:p w14:paraId="2D44EAE8" w14:textId="27DC3E11" w:rsidR="00E100CC" w:rsidRPr="002625EB" w:rsidRDefault="00E100CC" w:rsidP="00E100CC">
      <w:pPr>
        <w:pStyle w:val="B1"/>
        <w:rPr>
          <w:lang w:eastAsia="zh-CN"/>
        </w:rPr>
      </w:pPr>
      <w:r>
        <w:t xml:space="preserve">-    </w:t>
      </w:r>
      <w:r>
        <w:rPr>
          <w:lang w:eastAsia="zh-CN"/>
        </w:rPr>
        <w:t>LBT bandwidth indicator 1, LBT bandwidth indicator 2</w:t>
      </w:r>
      <w:r w:rsidR="009F7F71">
        <w:rPr>
          <w:lang w:eastAsia="zh-CN"/>
        </w:rPr>
        <w:t>, …</w:t>
      </w:r>
      <w:r>
        <w:rPr>
          <w:lang w:eastAsia="zh-CN"/>
        </w:rPr>
        <w:t xml:space="preserve"> LBT bandwidth indicator </w:t>
      </w:r>
      <w:r w:rsidRPr="002625EB">
        <w:rPr>
          <w:rFonts w:hint="eastAsia"/>
          <w:i/>
          <w:lang w:eastAsia="zh-CN"/>
        </w:rPr>
        <w:t>N</w:t>
      </w:r>
      <w:r>
        <w:rPr>
          <w:lang w:eastAsia="zh-CN"/>
        </w:rPr>
        <w:t>,</w:t>
      </w:r>
    </w:p>
    <w:p w14:paraId="2968D5EE" w14:textId="66B591EE" w:rsidR="00263DDA" w:rsidRPr="004E5CC7" w:rsidRDefault="00E21DFD" w:rsidP="00127964">
      <w:pPr>
        <w:rPr>
          <w:kern w:val="2"/>
          <w:lang w:eastAsia="zh-CN"/>
        </w:rPr>
      </w:pPr>
      <w:r>
        <w:rPr>
          <w:kern w:val="2"/>
          <w:lang w:eastAsia="zh-CN"/>
        </w:rPr>
        <w:t xml:space="preserve">Each of </w:t>
      </w:r>
      <w:r w:rsidR="00E100CC">
        <w:rPr>
          <w:kern w:val="2"/>
          <w:lang w:eastAsia="zh-CN"/>
        </w:rPr>
        <w:t>LBT bandwidth indicator</w:t>
      </w:r>
      <w:r>
        <w:rPr>
          <w:kern w:val="2"/>
          <w:lang w:eastAsia="zh-CN"/>
        </w:rPr>
        <w:t xml:space="preserve"> in the sequence corresponds to the available LBT bandwidth for a serving cell. In the RRC signaling of </w:t>
      </w:r>
      <w:r w:rsidR="00E3129F" w:rsidRPr="004E5CC7">
        <w:rPr>
          <w:i/>
          <w:kern w:val="2"/>
          <w:lang w:eastAsia="zh-CN"/>
        </w:rPr>
        <w:t>SlotFormatCombinationPerCell</w:t>
      </w:r>
      <w:r w:rsidRPr="004E5CC7">
        <w:rPr>
          <w:kern w:val="2"/>
          <w:lang w:eastAsia="zh-CN"/>
        </w:rPr>
        <w:t xml:space="preserve">, </w:t>
      </w:r>
      <w:r>
        <w:rPr>
          <w:kern w:val="2"/>
          <w:lang w:eastAsia="zh-CN"/>
        </w:rPr>
        <w:t xml:space="preserve">a new parameter of </w:t>
      </w:r>
      <w:r w:rsidRPr="004E5CC7">
        <w:rPr>
          <w:i/>
        </w:rPr>
        <w:t>positionInDCI-</w:t>
      </w:r>
      <w:r w:rsidR="00E100CC">
        <w:rPr>
          <w:i/>
        </w:rPr>
        <w:t>L</w:t>
      </w:r>
      <w:r w:rsidRPr="004E5CC7">
        <w:rPr>
          <w:i/>
        </w:rPr>
        <w:t>BW</w:t>
      </w:r>
      <w:r w:rsidRPr="009F7F71">
        <w:rPr>
          <w:i/>
        </w:rPr>
        <w:t xml:space="preserve"> </w:t>
      </w:r>
      <w:r w:rsidR="00E100CC">
        <w:t>should</w:t>
      </w:r>
      <w:r w:rsidRPr="004E5CC7">
        <w:t xml:space="preserve"> be introduce</w:t>
      </w:r>
      <w:r>
        <w:t xml:space="preserve">d </w:t>
      </w:r>
      <w:r w:rsidR="00E100CC">
        <w:t xml:space="preserve">which </w:t>
      </w:r>
      <w:r w:rsidR="009F7F71">
        <w:t xml:space="preserve">indicates </w:t>
      </w:r>
      <w:r w:rsidR="005574DD">
        <w:t>a location</w:t>
      </w:r>
      <w:r w:rsidR="009F7F71" w:rsidRPr="00A047D1">
        <w:rPr>
          <w:lang w:val="en-GB" w:eastAsia="ja-JP"/>
        </w:rPr>
        <w:t xml:space="preserve"> of the </w:t>
      </w:r>
      <w:r w:rsidR="009F7F71">
        <w:rPr>
          <w:lang w:val="en-GB" w:eastAsia="ja-JP"/>
        </w:rPr>
        <w:t>LBT bandwidth indicator</w:t>
      </w:r>
      <w:r w:rsidR="009F7F71" w:rsidRPr="00A047D1">
        <w:rPr>
          <w:lang w:val="en-GB" w:eastAsia="ja-JP"/>
        </w:rPr>
        <w:t xml:space="preserve"> for this serving cell (</w:t>
      </w:r>
      <w:r w:rsidR="009F7F71" w:rsidRPr="004E5CC7">
        <w:rPr>
          <w:i/>
          <w:lang w:val="en-GB" w:eastAsia="ja-JP"/>
        </w:rPr>
        <w:t>servingCellId</w:t>
      </w:r>
      <w:r w:rsidR="009F7F71" w:rsidRPr="00A047D1">
        <w:rPr>
          <w:lang w:val="en-GB" w:eastAsia="ja-JP"/>
        </w:rPr>
        <w:t>)</w:t>
      </w:r>
      <w:r w:rsidR="005574DD">
        <w:rPr>
          <w:lang w:val="en-GB" w:eastAsia="ja-JP"/>
        </w:rPr>
        <w:t xml:space="preserve"> in DCI</w:t>
      </w:r>
      <w:r w:rsidR="009F7F71">
        <w:rPr>
          <w:lang w:val="en-GB" w:eastAsia="ja-JP"/>
        </w:rPr>
        <w:t>.</w:t>
      </w:r>
      <w:r w:rsidR="00E100CC">
        <w:rPr>
          <w:i/>
        </w:rPr>
        <w:t xml:space="preserve"> </w:t>
      </w:r>
      <w:r w:rsidR="00E100CC" w:rsidRPr="004E5CC7">
        <w:t xml:space="preserve">The </w:t>
      </w:r>
      <w:r w:rsidR="009F7F71">
        <w:t>bit-width</w:t>
      </w:r>
      <w:r w:rsidR="00E100CC">
        <w:t xml:space="preserve"> of a LBT bandwidth indicator can </w:t>
      </w:r>
      <w:r w:rsidR="00E100CC" w:rsidRPr="004E5CC7">
        <w:t>configured as the maximum number of LBT bandwidth in a serving cell.</w:t>
      </w:r>
      <w:r w:rsidR="00165D04">
        <w:rPr>
          <w:lang w:eastAsia="zh-CN"/>
        </w:rPr>
        <w:t xml:space="preserve"> </w:t>
      </w:r>
    </w:p>
    <w:p w14:paraId="2A1E22CD" w14:textId="35E3E48D" w:rsidR="009415C6" w:rsidRDefault="005505B4" w:rsidP="00127964">
      <w:pPr>
        <w:rPr>
          <w:kern w:val="2"/>
          <w:lang w:eastAsia="zh-CN"/>
        </w:rPr>
      </w:pPr>
      <w:r>
        <w:rPr>
          <w:lang w:eastAsia="zh-CN"/>
        </w:rPr>
        <w:t xml:space="preserve">gNB can transmit GC-PDCCH at beginning of a COT (pre-indication) and/or in pre-defined GC-PDCCH monitoring occasion(s) within a COT (post-indication). If gNB cannot </w:t>
      </w:r>
      <w:r w:rsidR="004F0816">
        <w:rPr>
          <w:lang w:eastAsia="zh-CN"/>
        </w:rPr>
        <w:t>update</w:t>
      </w:r>
      <w:r>
        <w:rPr>
          <w:lang w:eastAsia="zh-CN"/>
        </w:rPr>
        <w:t xml:space="preserve"> GC-DCI at beginning of a COT immediately after LBT, a predefined value</w:t>
      </w:r>
      <w:r w:rsidR="00E1609F">
        <w:rPr>
          <w:lang w:eastAsia="zh-CN"/>
        </w:rPr>
        <w:t xml:space="preserve"> (such as “0”)</w:t>
      </w:r>
      <w:r>
        <w:rPr>
          <w:lang w:eastAsia="zh-CN"/>
        </w:rPr>
        <w:t xml:space="preserve"> can be configured in advance which informs UE </w:t>
      </w:r>
      <w:r w:rsidR="00B86D83">
        <w:rPr>
          <w:lang w:eastAsia="zh-CN"/>
        </w:rPr>
        <w:t>the</w:t>
      </w:r>
      <w:r>
        <w:rPr>
          <w:lang w:eastAsia="zh-CN"/>
        </w:rPr>
        <w:t xml:space="preserve"> </w:t>
      </w:r>
      <w:r w:rsidR="00F90D98">
        <w:rPr>
          <w:lang w:eastAsia="zh-CN"/>
        </w:rPr>
        <w:t xml:space="preserve">BW </w:t>
      </w:r>
      <w:r w:rsidR="00E1609F">
        <w:rPr>
          <w:lang w:eastAsia="zh-CN"/>
        </w:rPr>
        <w:t>indication will</w:t>
      </w:r>
      <w:r>
        <w:rPr>
          <w:lang w:eastAsia="zh-CN"/>
        </w:rPr>
        <w:t xml:space="preserve"> be provided later</w:t>
      </w:r>
      <w:r w:rsidR="00B86D83">
        <w:rPr>
          <w:lang w:eastAsia="zh-CN"/>
        </w:rPr>
        <w:t xml:space="preserve"> and UE is expected to </w:t>
      </w:r>
      <w:r w:rsidR="007D602D">
        <w:rPr>
          <w:lang w:eastAsia="zh-CN"/>
        </w:rPr>
        <w:t xml:space="preserve">receive </w:t>
      </w:r>
      <w:r w:rsidR="00E1609F">
        <w:rPr>
          <w:lang w:eastAsia="zh-CN"/>
        </w:rPr>
        <w:t xml:space="preserve">the current </w:t>
      </w:r>
      <w:r w:rsidR="007D602D">
        <w:rPr>
          <w:lang w:eastAsia="zh-CN"/>
        </w:rPr>
        <w:t>DL burst(s)</w:t>
      </w:r>
      <w:r w:rsidR="00B86D83">
        <w:rPr>
          <w:lang w:eastAsia="zh-CN"/>
        </w:rPr>
        <w:t xml:space="preserve"> </w:t>
      </w:r>
      <w:r w:rsidR="00F90D98">
        <w:rPr>
          <w:lang w:eastAsia="zh-CN"/>
        </w:rPr>
        <w:t xml:space="preserve">in </w:t>
      </w:r>
      <w:r w:rsidR="00B86D83">
        <w:rPr>
          <w:lang w:eastAsia="zh-CN"/>
        </w:rPr>
        <w:t>all LBT bandwidths</w:t>
      </w:r>
      <w:r w:rsidR="00F90D98">
        <w:rPr>
          <w:lang w:eastAsia="zh-CN"/>
        </w:rPr>
        <w:t xml:space="preserve">. gNB </w:t>
      </w:r>
      <w:r w:rsidR="00F53701">
        <w:rPr>
          <w:lang w:eastAsia="zh-CN"/>
        </w:rPr>
        <w:t xml:space="preserve">could update </w:t>
      </w:r>
      <w:r w:rsidR="00F90D98">
        <w:rPr>
          <w:lang w:eastAsia="zh-CN"/>
        </w:rPr>
        <w:t>BW indication within the COT</w:t>
      </w:r>
      <w:r w:rsidR="00F53701">
        <w:rPr>
          <w:lang w:eastAsia="zh-CN"/>
        </w:rPr>
        <w:t xml:space="preserve">. </w:t>
      </w:r>
      <w:r w:rsidR="00F14282">
        <w:rPr>
          <w:lang w:eastAsia="zh-CN"/>
        </w:rPr>
        <w:t xml:space="preserve">gNB </w:t>
      </w:r>
      <w:r w:rsidR="00165D04">
        <w:rPr>
          <w:lang w:eastAsia="zh-CN"/>
        </w:rPr>
        <w:t xml:space="preserve">could </w:t>
      </w:r>
      <w:r w:rsidR="00F14282">
        <w:rPr>
          <w:lang w:eastAsia="zh-CN"/>
        </w:rPr>
        <w:t>also indicate how long the current</w:t>
      </w:r>
      <w:r w:rsidR="00165D04">
        <w:rPr>
          <w:lang w:eastAsia="zh-CN"/>
        </w:rPr>
        <w:t xml:space="preserve"> </w:t>
      </w:r>
      <w:r w:rsidR="00F14282">
        <w:rPr>
          <w:lang w:eastAsia="zh-CN"/>
        </w:rPr>
        <w:t xml:space="preserve">BW indication is valid. Thus, UE is going to detect another BW indication. </w:t>
      </w:r>
      <w:r w:rsidR="00F90D98">
        <w:rPr>
          <w:lang w:eastAsia="zh-CN"/>
        </w:rPr>
        <w:t xml:space="preserve"> </w:t>
      </w:r>
      <w:r w:rsidR="007D602D">
        <w:rPr>
          <w:lang w:eastAsia="zh-CN"/>
        </w:rPr>
        <w:t xml:space="preserve">If UE do not receive GC-PDCCH or is not configured to receive GC-PDCCH, UE is expected to receive DL burst(s) in all LBT bandwidths. </w:t>
      </w:r>
      <w:r w:rsidR="007D602D" w:rsidDel="00F53701">
        <w:rPr>
          <w:lang w:eastAsia="zh-CN"/>
        </w:rPr>
        <w:t xml:space="preserve"> </w:t>
      </w:r>
    </w:p>
    <w:p w14:paraId="1CE3E7DA" w14:textId="7DA4524D" w:rsidR="00BE3DDA" w:rsidRDefault="003A764F" w:rsidP="004C084B">
      <w:pPr>
        <w:jc w:val="center"/>
      </w:pPr>
      <w:r w:rsidRPr="003A764F">
        <w:rPr>
          <w:noProof/>
          <w:lang w:eastAsia="zh-CN"/>
        </w:rPr>
        <w:drawing>
          <wp:inline distT="0" distB="0" distL="0" distR="0" wp14:anchorId="075B81D7" wp14:editId="0C679AA5">
            <wp:extent cx="5189220" cy="1745615"/>
            <wp:effectExtent l="0" t="0" r="0" b="698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5189220" cy="1745615"/>
                    </a:xfrm>
                    <a:prstGeom prst="rect">
                      <a:avLst/>
                    </a:prstGeom>
                    <a:noFill/>
                    <a:ln>
                      <a:noFill/>
                    </a:ln>
                  </pic:spPr>
                </pic:pic>
              </a:graphicData>
            </a:graphic>
          </wp:inline>
        </w:drawing>
      </w:r>
    </w:p>
    <w:p w14:paraId="0E78D5BF" w14:textId="7C06D081" w:rsidR="00BE3DDA" w:rsidRDefault="00F14282" w:rsidP="00E81514">
      <w:pPr>
        <w:pStyle w:val="a5"/>
        <w:rPr>
          <w:kern w:val="2"/>
          <w:lang w:eastAsia="zh-CN"/>
        </w:rPr>
      </w:pPr>
      <w:r>
        <w:t xml:space="preserve">Figure </w:t>
      </w:r>
      <w:r w:rsidR="009012FA">
        <w:rPr>
          <w:noProof/>
        </w:rPr>
        <w:fldChar w:fldCharType="begin"/>
      </w:r>
      <w:r w:rsidR="009012FA">
        <w:rPr>
          <w:noProof/>
        </w:rPr>
        <w:instrText xml:space="preserve"> SEQ Figure \* ARABIC </w:instrText>
      </w:r>
      <w:r w:rsidR="009012FA">
        <w:rPr>
          <w:noProof/>
        </w:rPr>
        <w:fldChar w:fldCharType="separate"/>
      </w:r>
      <w:r w:rsidR="00826C61">
        <w:rPr>
          <w:noProof/>
        </w:rPr>
        <w:t>4</w:t>
      </w:r>
      <w:r w:rsidR="009012FA">
        <w:rPr>
          <w:noProof/>
        </w:rPr>
        <w:fldChar w:fldCharType="end"/>
      </w:r>
      <w:r>
        <w:t xml:space="preserve"> </w:t>
      </w:r>
      <w:r w:rsidR="00BE3DDA">
        <w:t>time domain validity of LBW indication</w:t>
      </w:r>
    </w:p>
    <w:p w14:paraId="54BBA505" w14:textId="4E64CB40" w:rsidR="009F7F71" w:rsidRDefault="00F05994" w:rsidP="004C084B">
      <w:pPr>
        <w:pStyle w:val="a5"/>
        <w:spacing w:before="120" w:after="0"/>
        <w:jc w:val="left"/>
        <w:rPr>
          <w:i/>
          <w:sz w:val="22"/>
          <w:szCs w:val="22"/>
        </w:rPr>
      </w:pPr>
      <w:bookmarkStart w:id="14" w:name="OLE_LINK9"/>
      <w:r>
        <w:rPr>
          <w:i/>
          <w:sz w:val="22"/>
          <w:szCs w:val="22"/>
        </w:rPr>
        <w:t xml:space="preserve">Proposal </w:t>
      </w:r>
      <w:r w:rsidR="004F619F">
        <w:rPr>
          <w:i/>
          <w:sz w:val="22"/>
          <w:szCs w:val="22"/>
        </w:rPr>
        <w:t>11</w:t>
      </w:r>
      <w:r>
        <w:rPr>
          <w:i/>
          <w:sz w:val="22"/>
          <w:szCs w:val="22"/>
        </w:rPr>
        <w:t xml:space="preserve">: </w:t>
      </w:r>
      <w:r w:rsidR="009F7F71">
        <w:rPr>
          <w:i/>
          <w:sz w:val="22"/>
          <w:szCs w:val="22"/>
        </w:rPr>
        <w:t xml:space="preserve">A sequence of LBT bandwidth indicators should be introduced in DCI </w:t>
      </w:r>
      <w:r w:rsidR="00043091">
        <w:rPr>
          <w:i/>
          <w:sz w:val="22"/>
          <w:szCs w:val="22"/>
        </w:rPr>
        <w:t xml:space="preserve">format 2-X </w:t>
      </w:r>
      <w:r w:rsidR="009F7F71">
        <w:rPr>
          <w:i/>
          <w:sz w:val="22"/>
          <w:szCs w:val="22"/>
        </w:rPr>
        <w:t xml:space="preserve">for COT structure indication. UE acquires LBT bandwidth indicator corresponding to a serving cell from the starting bit given by a new parameter of </w:t>
      </w:r>
      <w:r w:rsidR="009F7F71" w:rsidRPr="004E5CC7">
        <w:rPr>
          <w:i/>
          <w:sz w:val="22"/>
          <w:szCs w:val="22"/>
        </w:rPr>
        <w:t xml:space="preserve">positionInDCI-LBW in the RRC configuration of </w:t>
      </w:r>
      <w:r w:rsidR="009F7F71">
        <w:rPr>
          <w:i/>
          <w:sz w:val="22"/>
          <w:szCs w:val="22"/>
        </w:rPr>
        <w:t>SlotF</w:t>
      </w:r>
      <w:r w:rsidR="009F7F71" w:rsidRPr="004E5CC7">
        <w:rPr>
          <w:i/>
          <w:sz w:val="22"/>
          <w:szCs w:val="22"/>
        </w:rPr>
        <w:t xml:space="preserve">ormatCombinationPerCell. </w:t>
      </w:r>
      <w:r w:rsidR="00BC3301">
        <w:rPr>
          <w:i/>
          <w:sz w:val="22"/>
          <w:szCs w:val="22"/>
        </w:rPr>
        <w:t xml:space="preserve">The </w:t>
      </w:r>
      <w:r w:rsidR="009F7F71">
        <w:rPr>
          <w:i/>
          <w:sz w:val="22"/>
          <w:szCs w:val="22"/>
        </w:rPr>
        <w:t>bit-width of a LBT bandwidth indicator is the maximum number of LBT bandwidth in a serving cell.</w:t>
      </w:r>
      <w:r w:rsidR="004F619F">
        <w:rPr>
          <w:i/>
          <w:sz w:val="22"/>
          <w:szCs w:val="22"/>
        </w:rPr>
        <w:t xml:space="preserve"> </w:t>
      </w:r>
    </w:p>
    <w:p w14:paraId="1742193C" w14:textId="6AB5A9F4" w:rsidR="00F05994" w:rsidRDefault="009F7F71" w:rsidP="004C084B">
      <w:pPr>
        <w:pStyle w:val="a5"/>
        <w:spacing w:before="120" w:after="0"/>
        <w:jc w:val="left"/>
        <w:rPr>
          <w:i/>
          <w:sz w:val="22"/>
          <w:szCs w:val="22"/>
        </w:rPr>
      </w:pPr>
      <w:r>
        <w:rPr>
          <w:bCs w:val="0"/>
          <w:i/>
          <w:kern w:val="2"/>
          <w:sz w:val="22"/>
          <w:szCs w:val="22"/>
          <w:lang w:eastAsia="zh-CN"/>
        </w:rPr>
        <w:t xml:space="preserve">Proposal 12: </w:t>
      </w:r>
      <w:r w:rsidR="00F05994">
        <w:rPr>
          <w:i/>
          <w:sz w:val="22"/>
          <w:szCs w:val="22"/>
        </w:rPr>
        <w:t xml:space="preserve">UE is notified to obtain </w:t>
      </w:r>
      <w:r>
        <w:rPr>
          <w:i/>
          <w:sz w:val="22"/>
          <w:szCs w:val="22"/>
        </w:rPr>
        <w:t xml:space="preserve">LBT bandwidth indicator </w:t>
      </w:r>
      <w:r w:rsidR="00AC4456">
        <w:rPr>
          <w:i/>
          <w:sz w:val="22"/>
          <w:szCs w:val="22"/>
        </w:rPr>
        <w:t xml:space="preserve">for a serving cell </w:t>
      </w:r>
      <w:r w:rsidR="00F05994">
        <w:rPr>
          <w:i/>
          <w:sz w:val="22"/>
          <w:szCs w:val="22"/>
        </w:rPr>
        <w:t>later (or the current value is invalid) when all bit</w:t>
      </w:r>
      <w:r w:rsidR="00AC4456">
        <w:rPr>
          <w:i/>
          <w:sz w:val="22"/>
          <w:szCs w:val="22"/>
        </w:rPr>
        <w:t>s in the LBT bandwidth indicator corresponding to LBT bandwidths in an active BWP</w:t>
      </w:r>
      <w:r w:rsidR="00F05994">
        <w:rPr>
          <w:i/>
          <w:sz w:val="22"/>
          <w:szCs w:val="22"/>
        </w:rPr>
        <w:t xml:space="preserve"> is “zero”. </w:t>
      </w:r>
    </w:p>
    <w:p w14:paraId="4A73B51D" w14:textId="5645DC5E" w:rsidR="002E48D8" w:rsidRDefault="002E48D8" w:rsidP="004C084B">
      <w:pPr>
        <w:pStyle w:val="a5"/>
        <w:spacing w:before="120" w:after="0"/>
        <w:jc w:val="left"/>
        <w:rPr>
          <w:bCs w:val="0"/>
          <w:i/>
          <w:kern w:val="2"/>
          <w:sz w:val="22"/>
          <w:szCs w:val="22"/>
          <w:lang w:eastAsia="zh-CN"/>
        </w:rPr>
      </w:pPr>
      <w:r w:rsidRPr="0005291E">
        <w:rPr>
          <w:i/>
          <w:sz w:val="22"/>
          <w:szCs w:val="22"/>
        </w:rPr>
        <w:t xml:space="preserve">Proposal </w:t>
      </w:r>
      <w:r w:rsidR="004F619F">
        <w:rPr>
          <w:i/>
          <w:sz w:val="22"/>
          <w:szCs w:val="22"/>
        </w:rPr>
        <w:t>1</w:t>
      </w:r>
      <w:r w:rsidR="00AC4456">
        <w:rPr>
          <w:i/>
          <w:sz w:val="22"/>
          <w:szCs w:val="22"/>
        </w:rPr>
        <w:t>3</w:t>
      </w:r>
      <w:r w:rsidRPr="006A1A16">
        <w:rPr>
          <w:rFonts w:eastAsia="Calibri"/>
          <w:i/>
          <w:sz w:val="22"/>
          <w:szCs w:val="22"/>
          <w:lang w:eastAsia="sv-SE"/>
        </w:rPr>
        <w:t>:</w:t>
      </w:r>
      <w:r w:rsidRPr="008639DA">
        <w:rPr>
          <w:bCs w:val="0"/>
          <w:i/>
          <w:kern w:val="2"/>
          <w:sz w:val="22"/>
          <w:szCs w:val="22"/>
          <w:lang w:eastAsia="zh-CN"/>
        </w:rPr>
        <w:t xml:space="preserve"> </w:t>
      </w:r>
      <w:r w:rsidR="00C82583">
        <w:rPr>
          <w:bCs w:val="0"/>
          <w:i/>
          <w:kern w:val="2"/>
          <w:sz w:val="22"/>
          <w:szCs w:val="22"/>
          <w:lang w:eastAsia="zh-CN"/>
        </w:rPr>
        <w:t>The valid time period</w:t>
      </w:r>
      <w:r w:rsidR="00524692">
        <w:rPr>
          <w:bCs w:val="0"/>
          <w:i/>
          <w:kern w:val="2"/>
          <w:sz w:val="22"/>
          <w:szCs w:val="22"/>
          <w:lang w:eastAsia="zh-CN"/>
        </w:rPr>
        <w:t xml:space="preserve"> </w:t>
      </w:r>
      <w:r w:rsidR="00C82583">
        <w:rPr>
          <w:bCs w:val="0"/>
          <w:i/>
          <w:kern w:val="2"/>
          <w:sz w:val="22"/>
          <w:szCs w:val="22"/>
          <w:lang w:eastAsia="zh-CN"/>
        </w:rPr>
        <w:t>of t</w:t>
      </w:r>
      <w:r w:rsidR="00BE3DDA">
        <w:rPr>
          <w:bCs w:val="0"/>
          <w:i/>
          <w:kern w:val="2"/>
          <w:sz w:val="22"/>
          <w:szCs w:val="22"/>
          <w:lang w:eastAsia="zh-CN"/>
        </w:rPr>
        <w:t>he LBT bandwidth available for reception</w:t>
      </w:r>
      <w:r w:rsidR="00F05994">
        <w:rPr>
          <w:bCs w:val="0"/>
          <w:i/>
          <w:kern w:val="2"/>
          <w:sz w:val="22"/>
          <w:szCs w:val="22"/>
          <w:lang w:eastAsia="zh-CN"/>
        </w:rPr>
        <w:t xml:space="preserve"> (LBW indication)</w:t>
      </w:r>
      <w:r w:rsidR="00BE3DDA">
        <w:rPr>
          <w:bCs w:val="0"/>
          <w:i/>
          <w:kern w:val="2"/>
          <w:sz w:val="22"/>
          <w:szCs w:val="22"/>
          <w:lang w:eastAsia="zh-CN"/>
        </w:rPr>
        <w:t xml:space="preserve"> </w:t>
      </w:r>
      <w:r w:rsidR="00C82583">
        <w:rPr>
          <w:bCs w:val="0"/>
          <w:i/>
          <w:kern w:val="2"/>
          <w:sz w:val="22"/>
          <w:szCs w:val="22"/>
          <w:lang w:eastAsia="zh-CN"/>
        </w:rPr>
        <w:t>will be given in GC-PDCCH. UE is expected to detect another GC-PDCCH after that time.</w:t>
      </w:r>
    </w:p>
    <w:p w14:paraId="324CDAD0" w14:textId="4AF8CD42" w:rsidR="00F05994" w:rsidRDefault="00F05994" w:rsidP="004C084B">
      <w:pPr>
        <w:spacing w:before="120"/>
        <w:rPr>
          <w:i/>
          <w:lang w:eastAsia="zh-CN"/>
        </w:rPr>
      </w:pPr>
      <w:r w:rsidRPr="00F14282">
        <w:rPr>
          <w:b/>
          <w:i/>
          <w:lang w:eastAsia="zh-CN"/>
        </w:rPr>
        <w:lastRenderedPageBreak/>
        <w:t xml:space="preserve">Proposal </w:t>
      </w:r>
      <w:r w:rsidR="004F619F">
        <w:rPr>
          <w:b/>
          <w:i/>
          <w:lang w:eastAsia="zh-CN"/>
        </w:rPr>
        <w:t>1</w:t>
      </w:r>
      <w:r w:rsidR="006F087E">
        <w:rPr>
          <w:b/>
          <w:i/>
          <w:lang w:eastAsia="zh-CN"/>
        </w:rPr>
        <w:t>4</w:t>
      </w:r>
      <w:r w:rsidRPr="00F14282">
        <w:rPr>
          <w:b/>
          <w:i/>
          <w:lang w:eastAsia="zh-CN"/>
        </w:rPr>
        <w:t>: UE is expected to receive on all LBT bandwidth</w:t>
      </w:r>
      <w:r w:rsidR="00FD0294" w:rsidRPr="00F14282">
        <w:rPr>
          <w:b/>
          <w:i/>
          <w:lang w:eastAsia="zh-CN"/>
        </w:rPr>
        <w:t>s</w:t>
      </w:r>
      <w:r w:rsidRPr="00F14282">
        <w:rPr>
          <w:b/>
          <w:i/>
          <w:lang w:eastAsia="zh-CN"/>
        </w:rPr>
        <w:t xml:space="preserve"> if </w:t>
      </w:r>
      <w:r w:rsidR="00FD0294" w:rsidRPr="00F14282">
        <w:rPr>
          <w:b/>
          <w:i/>
          <w:lang w:eastAsia="zh-CN"/>
        </w:rPr>
        <w:t xml:space="preserve">it does not receive GC-PDCCH carrying valid </w:t>
      </w:r>
      <w:r w:rsidR="00FD0294">
        <w:rPr>
          <w:b/>
          <w:i/>
          <w:lang w:eastAsia="zh-CN"/>
        </w:rPr>
        <w:t xml:space="preserve">LBW </w:t>
      </w:r>
      <w:r w:rsidR="00FD0294" w:rsidRPr="00F14282">
        <w:rPr>
          <w:b/>
          <w:i/>
          <w:lang w:eastAsia="zh-CN"/>
        </w:rPr>
        <w:t>indication</w:t>
      </w:r>
      <w:r w:rsidR="00FD0294" w:rsidRPr="00FD0294">
        <w:rPr>
          <w:b/>
          <w:i/>
          <w:lang w:eastAsia="zh-CN"/>
        </w:rPr>
        <w:t>.</w:t>
      </w:r>
    </w:p>
    <w:bookmarkEnd w:id="14"/>
    <w:p w14:paraId="3FAD5DAE" w14:textId="4214EFD2" w:rsidR="007C0354" w:rsidRPr="00706D44" w:rsidRDefault="007C0354" w:rsidP="00706D44">
      <w:pPr>
        <w:rPr>
          <w:i/>
          <w:lang w:eastAsia="zh-CN"/>
        </w:rPr>
      </w:pPr>
    </w:p>
    <w:p w14:paraId="01EEBBAF" w14:textId="77777777" w:rsidR="007C0354" w:rsidRDefault="007C0354" w:rsidP="007C0354">
      <w:pPr>
        <w:pStyle w:val="3"/>
      </w:pPr>
      <w:r>
        <w:rPr>
          <w:rFonts w:hint="eastAsia"/>
        </w:rPr>
        <w:t>S</w:t>
      </w:r>
      <w:r>
        <w:t>upport switching from CAT4 to CAT2 UL LBT</w:t>
      </w:r>
    </w:p>
    <w:p w14:paraId="3EA2D42F" w14:textId="15B5B401" w:rsidR="007C0354" w:rsidRDefault="007C0354" w:rsidP="007C0354">
      <w:pPr>
        <w:rPr>
          <w:lang w:val="en-GB"/>
        </w:rPr>
      </w:pPr>
      <w:r w:rsidRPr="0024319C">
        <w:rPr>
          <w:rFonts w:eastAsia="Calibri" w:hint="eastAsia"/>
          <w:lang w:eastAsia="sv-SE"/>
        </w:rPr>
        <w:t>In FeL</w:t>
      </w:r>
      <w:r w:rsidRPr="00EE38D2">
        <w:rPr>
          <w:rFonts w:eastAsia="Calibri"/>
          <w:lang w:eastAsia="sv-SE"/>
        </w:rPr>
        <w:t xml:space="preserve">AA, </w:t>
      </w:r>
      <w:r w:rsidRPr="0024319C">
        <w:rPr>
          <w:rFonts w:eastAsia="Calibri" w:hint="eastAsia"/>
          <w:lang w:eastAsia="sv-SE"/>
        </w:rPr>
        <w:t>i</w:t>
      </w:r>
      <w:r w:rsidRPr="00EE38D2">
        <w:rPr>
          <w:lang w:val="en-GB"/>
        </w:rPr>
        <w:t xml:space="preserve">f the </w:t>
      </w:r>
      <w:r w:rsidR="00033E15">
        <w:rPr>
          <w:lang w:val="en-GB"/>
        </w:rPr>
        <w:t>‘</w:t>
      </w:r>
      <w:r w:rsidRPr="00EE38D2">
        <w:rPr>
          <w:lang w:val="en-GB"/>
        </w:rPr>
        <w:t>UL duration and offse</w:t>
      </w:r>
      <w:r w:rsidRPr="00EE38D2">
        <w:rPr>
          <w:lang w:val="en-GB" w:eastAsia="zh-CN"/>
        </w:rPr>
        <w:t>t</w:t>
      </w:r>
      <w:r w:rsidR="00033E15">
        <w:rPr>
          <w:lang w:val="en-GB" w:eastAsia="zh-CN"/>
        </w:rPr>
        <w:t>’</w:t>
      </w:r>
      <w:r w:rsidRPr="00EE38D2">
        <w:rPr>
          <w:lang w:val="en-GB"/>
        </w:rPr>
        <w:t xml:space="preserve"> field </w:t>
      </w:r>
      <w:r>
        <w:rPr>
          <w:lang w:val="en-GB"/>
        </w:rPr>
        <w:t xml:space="preserve">in CPDCCH </w:t>
      </w:r>
      <w:r w:rsidRPr="00EE38D2">
        <w:rPr>
          <w:lang w:val="en-GB"/>
        </w:rPr>
        <w:t xml:space="preserve">configures an 'UL offset' </w:t>
      </w:r>
      <w:r w:rsidRPr="009B4E22">
        <w:rPr>
          <w:position w:val="-6"/>
          <w:lang w:val="en-GB"/>
        </w:rPr>
        <w:object w:dxaOrig="140" w:dyaOrig="240" w14:anchorId="79598DF7">
          <v:shape id="_x0000_i1155" type="#_x0000_t75" style="width:7pt;height:11.5pt" o:ole="">
            <v:imagedata r:id="rId111" o:title=""/>
          </v:shape>
          <o:OLEObject Type="Embed" ProgID="Equation.3" ShapeID="_x0000_i1155" DrawAspect="Content" ObjectID="_1634801298" r:id="rId112"/>
        </w:object>
      </w:r>
      <w:r w:rsidRPr="00EE38D2">
        <w:rPr>
          <w:lang w:val="en-GB"/>
        </w:rPr>
        <w:t xml:space="preserve"> and an 'UL duration' </w:t>
      </w:r>
      <w:r w:rsidRPr="009B4E22">
        <w:rPr>
          <w:position w:val="-6"/>
          <w:lang w:val="en-GB"/>
        </w:rPr>
        <w:object w:dxaOrig="200" w:dyaOrig="240" w14:anchorId="7BA82C72">
          <v:shape id="_x0000_i1156" type="#_x0000_t75" style="width:9pt;height:11.5pt" o:ole="">
            <v:imagedata r:id="rId113" o:title=""/>
          </v:shape>
          <o:OLEObject Type="Embed" ProgID="Equation.3" ShapeID="_x0000_i1156" DrawAspect="Content" ObjectID="_1634801299" r:id="rId114"/>
        </w:object>
      </w:r>
      <w:r w:rsidRPr="00EE38D2">
        <w:rPr>
          <w:lang w:val="en-GB"/>
        </w:rPr>
        <w:t xml:space="preserve"> for subframe </w:t>
      </w:r>
      <w:r w:rsidRPr="009B4E22">
        <w:rPr>
          <w:position w:val="-6"/>
          <w:lang w:val="en-GB"/>
        </w:rPr>
        <w:object w:dxaOrig="200" w:dyaOrig="220" w14:anchorId="7DBE0B05">
          <v:shape id="_x0000_i1157" type="#_x0000_t75" style="width:9pt;height:10.5pt" o:ole="">
            <v:imagedata r:id="rId115" o:title=""/>
          </v:shape>
          <o:OLEObject Type="Embed" ProgID="Equation.3" ShapeID="_x0000_i1157" DrawAspect="Content" ObjectID="_1634801300" r:id="rId116"/>
        </w:object>
      </w:r>
      <w:r w:rsidRPr="00EE38D2">
        <w:rPr>
          <w:lang w:val="en-GB"/>
        </w:rPr>
        <w:t>, then</w:t>
      </w:r>
      <w:r w:rsidRPr="0024319C">
        <w:rPr>
          <w:lang w:val="en-GB"/>
        </w:rPr>
        <w:t xml:space="preserve"> </w:t>
      </w:r>
      <w:r w:rsidRPr="00EE38D2">
        <w:rPr>
          <w:lang w:val="en-GB"/>
        </w:rPr>
        <w:t xml:space="preserve">the scheduled UE may use </w:t>
      </w:r>
      <w:r>
        <w:rPr>
          <w:lang w:val="en-GB"/>
        </w:rPr>
        <w:t>CAT2 LBT</w:t>
      </w:r>
      <w:r w:rsidRPr="00EE38D2">
        <w:rPr>
          <w:lang w:val="en-GB"/>
        </w:rPr>
        <w:t xml:space="preserve"> for </w:t>
      </w:r>
      <w:r>
        <w:rPr>
          <w:lang w:val="en-GB"/>
        </w:rPr>
        <w:t xml:space="preserve">the </w:t>
      </w:r>
      <w:r w:rsidRPr="00EE38D2">
        <w:rPr>
          <w:lang w:val="en-GB"/>
        </w:rPr>
        <w:t xml:space="preserve">transmissions in subframes </w:t>
      </w:r>
      <w:r w:rsidRPr="009B4E22">
        <w:rPr>
          <w:position w:val="-6"/>
          <w:lang w:val="en-GB"/>
        </w:rPr>
        <w:object w:dxaOrig="800" w:dyaOrig="279" w14:anchorId="7EB9B786">
          <v:shape id="_x0000_i1158" type="#_x0000_t75" style="width:40.5pt;height:14pt" o:ole="">
            <v:imagedata r:id="rId117" o:title=""/>
          </v:shape>
          <o:OLEObject Type="Embed" ProgID="Equation.3" ShapeID="_x0000_i1158" DrawAspect="Content" ObjectID="_1634801301" r:id="rId118"/>
        </w:object>
      </w:r>
      <w:r w:rsidRPr="00EE38D2">
        <w:rPr>
          <w:lang w:val="en-GB" w:eastAsia="zh-CN"/>
        </w:rPr>
        <w:t>where</w:t>
      </w:r>
      <w:r>
        <w:rPr>
          <w:lang w:val="en-GB" w:eastAsia="zh-CN"/>
        </w:rPr>
        <w:t xml:space="preserve"> </w:t>
      </w:r>
      <m:oMath>
        <m:r>
          <w:rPr>
            <w:rFonts w:ascii="Cambria Math" w:hAnsi="Cambria Math"/>
            <w:lang w:val="en-GB" w:eastAsia="zh-CN"/>
          </w:rPr>
          <m:t>i=0,1,…,d-1</m:t>
        </m:r>
      </m:oMath>
      <w:r w:rsidRPr="00EE38D2">
        <w:rPr>
          <w:lang w:val="en-GB"/>
        </w:rPr>
        <w:t xml:space="preserve">, irrespective of the channel access Type signalled in the UL grant for those subframes, if the end of UE transmission occurs in or before subframe </w:t>
      </w:r>
      <w:r w:rsidRPr="009B4E22">
        <w:rPr>
          <w:position w:val="-6"/>
          <w:lang w:val="en-GB"/>
        </w:rPr>
        <w:object w:dxaOrig="1200" w:dyaOrig="279" w14:anchorId="35C2817F">
          <v:shape id="_x0000_i1159" type="#_x0000_t75" style="width:61.5pt;height:14pt" o:ole="">
            <v:imagedata r:id="rId119" o:title=""/>
          </v:shape>
          <o:OLEObject Type="Embed" ProgID="Equation.3" ShapeID="_x0000_i1159" DrawAspect="Content" ObjectID="_1634801302" r:id="rId120"/>
        </w:object>
      </w:r>
      <w:r w:rsidRPr="00EE38D2">
        <w:rPr>
          <w:lang w:val="en-GB"/>
        </w:rPr>
        <w:t>.</w:t>
      </w:r>
      <w:r>
        <w:rPr>
          <w:lang w:val="en-GB"/>
        </w:rPr>
        <w:t xml:space="preserve"> Similarly, for a UE configured for AUL transmission, and thus use CAT4 LBT by default, the UE </w:t>
      </w:r>
      <w:r w:rsidRPr="00FE0511">
        <w:rPr>
          <w:lang w:val="en-GB"/>
        </w:rPr>
        <w:t xml:space="preserve">may use </w:t>
      </w:r>
      <w:r>
        <w:rPr>
          <w:lang w:val="en-GB"/>
        </w:rPr>
        <w:t>CAT2 LBT</w:t>
      </w:r>
      <w:r w:rsidRPr="00FE0511">
        <w:rPr>
          <w:lang w:val="en-GB"/>
        </w:rPr>
        <w:t xml:space="preserve"> for </w:t>
      </w:r>
      <w:r>
        <w:rPr>
          <w:lang w:val="en-GB"/>
        </w:rPr>
        <w:t xml:space="preserve">transmitting the AUL </w:t>
      </w:r>
      <w:r w:rsidRPr="00FE0511">
        <w:rPr>
          <w:lang w:val="en-GB"/>
        </w:rPr>
        <w:t>transmissions</w:t>
      </w:r>
      <w:r>
        <w:rPr>
          <w:lang w:val="en-GB"/>
        </w:rPr>
        <w:t xml:space="preserve"> within the </w:t>
      </w:r>
      <w:r w:rsidRPr="00FE0511">
        <w:rPr>
          <w:lang w:val="en-GB"/>
        </w:rPr>
        <w:t>'UL duration'</w:t>
      </w:r>
      <w:r>
        <w:rPr>
          <w:lang w:val="en-GB"/>
        </w:rPr>
        <w:t xml:space="preserve"> subframes given that a flag is set in the CPDCCH to enable sharing of the DL COT to AUL.</w:t>
      </w:r>
    </w:p>
    <w:p w14:paraId="73FA9490" w14:textId="78EFB8BF" w:rsidR="007C0354" w:rsidRPr="00033E15" w:rsidRDefault="007C0354" w:rsidP="00033E15">
      <w:pPr>
        <w:rPr>
          <w:lang w:val="en-GB"/>
        </w:rPr>
      </w:pPr>
      <w:r>
        <w:rPr>
          <w:lang w:val="en-GB"/>
        </w:rPr>
        <w:t>Such an ability to switch the UL LBT type based on a group common indication facilitates DL-to-UL COT sharing and thus leads to improved UL channel access opportunities, latency  and resource utilization. It can be observed that a similar behaviour can be achieved in NR-U using the COT structure indication in GC-PDCCH wherein a number of DL slots resembles an ‘UL offset’ and a number of subsequent contiguous UL slots resembles a ‘UL duration’. The mechanism can be applied to both scheduled and CG UL transmissions.</w:t>
      </w:r>
    </w:p>
    <w:p w14:paraId="6F2242DC" w14:textId="51D2C5BC" w:rsidR="007C0354" w:rsidRDefault="007C0354" w:rsidP="007C0354">
      <w:pPr>
        <w:pStyle w:val="af0"/>
        <w:rPr>
          <w:rFonts w:eastAsia="Calibri"/>
          <w:b/>
          <w:i/>
          <w:lang w:eastAsia="sv-SE"/>
        </w:rPr>
      </w:pPr>
      <w:r w:rsidRPr="00B1030B">
        <w:rPr>
          <w:rFonts w:eastAsia="Calibri"/>
          <w:b/>
          <w:i/>
          <w:lang w:eastAsia="sv-SE"/>
        </w:rPr>
        <w:t xml:space="preserve">Proposal </w:t>
      </w:r>
      <w:r w:rsidR="004F619F">
        <w:rPr>
          <w:rFonts w:eastAsia="Calibri"/>
          <w:b/>
          <w:i/>
          <w:lang w:eastAsia="sv-SE"/>
        </w:rPr>
        <w:t>1</w:t>
      </w:r>
      <w:r w:rsidR="006F087E">
        <w:rPr>
          <w:rFonts w:eastAsia="Calibri"/>
          <w:b/>
          <w:i/>
          <w:lang w:eastAsia="sv-SE"/>
        </w:rPr>
        <w:t>5</w:t>
      </w:r>
      <w:r w:rsidRPr="00B1030B">
        <w:rPr>
          <w:rFonts w:eastAsia="Calibri"/>
          <w:b/>
          <w:i/>
          <w:lang w:eastAsia="sv-SE"/>
        </w:rPr>
        <w:t xml:space="preserve">: </w:t>
      </w:r>
      <w:r>
        <w:rPr>
          <w:rFonts w:eastAsia="Calibri"/>
          <w:b/>
          <w:i/>
          <w:lang w:eastAsia="sv-SE"/>
        </w:rPr>
        <w:t>Switching the UL LBT type from CAT4 to CAT2 based on COT structure indication should be supported for both scheduled and CG UL transmissions in NR-U.</w:t>
      </w:r>
    </w:p>
    <w:p w14:paraId="106BD727" w14:textId="77777777" w:rsidR="007C0354" w:rsidRPr="0024319C" w:rsidRDefault="007C0354" w:rsidP="007C0354"/>
    <w:p w14:paraId="1429B5EF" w14:textId="77777777" w:rsidR="007C0354" w:rsidRDefault="007C0354" w:rsidP="007C0354">
      <w:pPr>
        <w:pStyle w:val="3"/>
      </w:pPr>
      <w:r>
        <w:rPr>
          <w:rFonts w:hint="eastAsia"/>
        </w:rPr>
        <w:t>COT structure indication for FBE</w:t>
      </w:r>
    </w:p>
    <w:p w14:paraId="1F353F3C" w14:textId="4EBDE295" w:rsidR="007C0354" w:rsidRDefault="007C0354" w:rsidP="007C0354">
      <w:r>
        <w:rPr>
          <w:lang w:eastAsia="zh-CN"/>
        </w:rPr>
        <w:t>According to the WID for NR-U</w:t>
      </w:r>
      <w:r>
        <w:rPr>
          <w:rFonts w:hint="eastAsia"/>
        </w:rPr>
        <w:t xml:space="preserve">, </w:t>
      </w:r>
      <w:r w:rsidRPr="00D839BD">
        <w:rPr>
          <w:iCs/>
        </w:rPr>
        <w:t xml:space="preserve">Frame Based Equipment </w:t>
      </w:r>
      <w:r w:rsidRPr="00D839BD">
        <w:t>(FBE)</w:t>
      </w:r>
      <w:r w:rsidRPr="00D4570B">
        <w:rPr>
          <w:lang w:eastAsia="ja-JP"/>
        </w:rPr>
        <w:t xml:space="preserve"> </w:t>
      </w:r>
      <w:r>
        <w:rPr>
          <w:lang w:eastAsia="ja-JP"/>
        </w:rPr>
        <w:t>specifications in Rel-16 NR-U are</w:t>
      </w:r>
      <w:r w:rsidRPr="00D4570B">
        <w:rPr>
          <w:lang w:eastAsia="ja-JP"/>
        </w:rPr>
        <w:t xml:space="preserve"> intended</w:t>
      </w:r>
      <w:r>
        <w:rPr>
          <w:lang w:eastAsia="ja-JP"/>
        </w:rPr>
        <w:t xml:space="preserve"> </w:t>
      </w:r>
      <w:r w:rsidRPr="00D4570B">
        <w:rPr>
          <w:lang w:eastAsia="ja-JP"/>
        </w:rPr>
        <w:t>for environments where the absence of Wi-Fi is guaranteed</w:t>
      </w:r>
      <w:r w:rsidRPr="00B3327C">
        <w:rPr>
          <w:lang w:eastAsia="ja-JP"/>
        </w:rPr>
        <w:t xml:space="preserve"> (e.g., by level of regulations, private premises policies, </w:t>
      </w:r>
      <w:r w:rsidR="00772E43" w:rsidRPr="00B3327C">
        <w:rPr>
          <w:lang w:eastAsia="ja-JP"/>
        </w:rPr>
        <w:t>etc.</w:t>
      </w:r>
      <w:r>
        <w:rPr>
          <w:lang w:eastAsia="ja-JP"/>
        </w:rPr>
        <w:t>)</w:t>
      </w:r>
      <w:r w:rsidRPr="00B3327C">
        <w:rPr>
          <w:lang w:eastAsia="ja-JP"/>
        </w:rPr>
        <w:t xml:space="preserve">. </w:t>
      </w:r>
      <w:r>
        <w:rPr>
          <w:lang w:eastAsia="ja-JP"/>
        </w:rPr>
        <w:t>T</w:t>
      </w:r>
      <w:r w:rsidRPr="00B3327C">
        <w:rPr>
          <w:lang w:eastAsia="ja-JP"/>
        </w:rPr>
        <w:t xml:space="preserve">he </w:t>
      </w:r>
      <w:r w:rsidRPr="00D4570B">
        <w:rPr>
          <w:lang w:eastAsia="ja-JP"/>
        </w:rPr>
        <w:t xml:space="preserve">targeted scenario is </w:t>
      </w:r>
      <w:r>
        <w:rPr>
          <w:lang w:eastAsia="ja-JP"/>
        </w:rPr>
        <w:t xml:space="preserve">further </w:t>
      </w:r>
      <w:r w:rsidRPr="00D4570B">
        <w:rPr>
          <w:lang w:eastAsia="ja-JP"/>
        </w:rPr>
        <w:t>limited to a single NR-U network (i.e. single operator)</w:t>
      </w:r>
      <w:r w:rsidRPr="00B3327C">
        <w:rPr>
          <w:lang w:eastAsia="ja-JP"/>
        </w:rPr>
        <w:t xml:space="preserve"> in the operating band and geographic area.</w:t>
      </w:r>
      <w:r>
        <w:rPr>
          <w:lang w:eastAsia="ja-JP"/>
        </w:rPr>
        <w:t xml:space="preserve"> </w:t>
      </w:r>
    </w:p>
    <w:p w14:paraId="58C7971E" w14:textId="28CD1235" w:rsidR="007C0354" w:rsidRDefault="007C0354" w:rsidP="007C0354">
      <w:pPr>
        <w:rPr>
          <w:lang w:eastAsia="ja-JP"/>
        </w:rPr>
      </w:pPr>
      <w:r>
        <w:t>As per the ETSI regulations</w:t>
      </w:r>
      <w:r w:rsidR="00AB6B2D">
        <w:t xml:space="preserve"> </w:t>
      </w:r>
      <w:r w:rsidR="00AB6B2D">
        <w:fldChar w:fldCharType="begin"/>
      </w:r>
      <w:r w:rsidR="00AB6B2D">
        <w:instrText xml:space="preserve"> REF _Ref23420887 \r \h </w:instrText>
      </w:r>
      <w:r w:rsidR="00AB6B2D">
        <w:fldChar w:fldCharType="separate"/>
      </w:r>
      <w:r w:rsidR="00AB6B2D">
        <w:t>[5]</w:t>
      </w:r>
      <w:r w:rsidR="00AB6B2D">
        <w:fldChar w:fldCharType="end"/>
      </w:r>
      <w:r>
        <w:t xml:space="preserve">, the FBE </w:t>
      </w:r>
      <w:r w:rsidRPr="00D839BD">
        <w:t xml:space="preserve">transmit/receive structure has a </w:t>
      </w:r>
      <w:r>
        <w:t xml:space="preserve">periodic timing with a </w:t>
      </w:r>
      <w:r w:rsidRPr="00D839BD">
        <w:t>periodicity</w:t>
      </w:r>
      <w:r w:rsidRPr="00D839BD">
        <w:rPr>
          <w:rFonts w:hint="eastAsia"/>
        </w:rPr>
        <w:t xml:space="preserve"> </w:t>
      </w:r>
      <w:r>
        <w:t>equal to a</w:t>
      </w:r>
      <w:r w:rsidRPr="00D839BD">
        <w:t xml:space="preserve"> </w:t>
      </w:r>
      <w:r w:rsidRPr="00D839BD">
        <w:rPr>
          <w:iCs/>
        </w:rPr>
        <w:t>Fixed Frame Period</w:t>
      </w:r>
      <w:r w:rsidRPr="00186684">
        <w:t xml:space="preserve"> (</w:t>
      </w:r>
      <w:r>
        <w:t>F</w:t>
      </w:r>
      <w:r w:rsidRPr="00186684">
        <w:t>FP) between 1 and 10 ms</w:t>
      </w:r>
      <w:r w:rsidRPr="00D839BD">
        <w:rPr>
          <w:iCs/>
        </w:rPr>
        <w:t xml:space="preserve">. </w:t>
      </w:r>
      <w:r>
        <w:rPr>
          <w:iCs/>
        </w:rPr>
        <w:t xml:space="preserve">An FBE-based </w:t>
      </w:r>
      <w:r>
        <w:t>transmission</w:t>
      </w:r>
      <w:r w:rsidRPr="00D839BD">
        <w:t xml:space="preserve"> can start only at the beginning of the </w:t>
      </w:r>
      <w:r>
        <w:t>F</w:t>
      </w:r>
      <w:r w:rsidRPr="00D839BD">
        <w:t>FP</w:t>
      </w:r>
      <w:r>
        <w:t xml:space="preserve"> immediately following a successful </w:t>
      </w:r>
      <w:r>
        <w:rPr>
          <w:iCs/>
        </w:rPr>
        <w:t>CAT2 LBT of at least 9</w:t>
      </w:r>
      <w:r w:rsidRPr="005C506F">
        <w:t>μs</w:t>
      </w:r>
      <w:r>
        <w:t xml:space="preserve">, while the </w:t>
      </w:r>
      <w:r w:rsidRPr="00D839BD">
        <w:rPr>
          <w:iCs/>
        </w:rPr>
        <w:t>COT</w:t>
      </w:r>
      <w:r w:rsidRPr="00186684">
        <w:rPr>
          <w:iCs/>
        </w:rPr>
        <w:t xml:space="preserve"> can</w:t>
      </w:r>
      <w:r w:rsidRPr="00D839BD">
        <w:t xml:space="preserve">not be greater than 95% of the </w:t>
      </w:r>
      <w:r>
        <w:t>F</w:t>
      </w:r>
      <w:r w:rsidRPr="00D839BD">
        <w:rPr>
          <w:iCs/>
        </w:rPr>
        <w:t xml:space="preserve">FP </w:t>
      </w:r>
      <w:r w:rsidRPr="00186684">
        <w:t>and has to</w:t>
      </w:r>
      <w:r w:rsidRPr="00D839BD">
        <w:t xml:space="preserve"> be followed by an </w:t>
      </w:r>
      <w:r w:rsidRPr="00D839BD">
        <w:rPr>
          <w:iCs/>
        </w:rPr>
        <w:t>Idle Period</w:t>
      </w:r>
      <w:r w:rsidRPr="00D839BD">
        <w:t>.</w:t>
      </w:r>
      <w:r>
        <w:t xml:space="preserve"> Therefore, as discussed in further details in our companion </w:t>
      </w:r>
      <w:r w:rsidR="00F2227D">
        <w:t xml:space="preserve">contribution </w:t>
      </w:r>
      <w:r w:rsidR="0094660E">
        <w:fldChar w:fldCharType="begin"/>
      </w:r>
      <w:r w:rsidR="0094660E">
        <w:instrText xml:space="preserve"> REF _Ref20410479 \r \h </w:instrText>
      </w:r>
      <w:r w:rsidR="0094660E">
        <w:fldChar w:fldCharType="separate"/>
      </w:r>
      <w:r w:rsidR="00AB6B2D">
        <w:t>[7]</w:t>
      </w:r>
      <w:r w:rsidR="0094660E">
        <w:fldChar w:fldCharType="end"/>
      </w:r>
      <w:r>
        <w:t xml:space="preserve">, gNB acquires the channel and initiates the DL CO as an </w:t>
      </w:r>
      <w:r w:rsidR="00033E15">
        <w:t xml:space="preserve">initiating </w:t>
      </w:r>
      <w:r>
        <w:t>device whereas the UEs are scheduled/configured to transmit their UL transmissions within the gNB-initiated CO</w:t>
      </w:r>
      <w:r w:rsidR="00033E15">
        <w:t xml:space="preserve"> as response device</w:t>
      </w:r>
      <w:r>
        <w:t xml:space="preserve">. </w:t>
      </w:r>
      <w:r w:rsidR="00706D44">
        <w:t xml:space="preserve">UE do not require to monitor PDCCH for the whole fixed frame period, if </w:t>
      </w:r>
      <w:r w:rsidR="00033E15">
        <w:t xml:space="preserve">COT indication at </w:t>
      </w:r>
      <w:r w:rsidR="00706D44">
        <w:t>the frame boundary is not detected. It</w:t>
      </w:r>
      <w:r>
        <w:t xml:space="preserve"> can be observed that no FBE-specific information or modification to the indication mechanism is required for either FBE-based transmission schemes or a combination thereof.       </w:t>
      </w:r>
    </w:p>
    <w:p w14:paraId="7BFD4E2F" w14:textId="6F5C8E02" w:rsidR="007C0354" w:rsidRDefault="006F087E" w:rsidP="007C0354">
      <w:pPr>
        <w:pStyle w:val="af0"/>
        <w:rPr>
          <w:rFonts w:eastAsia="Calibri"/>
          <w:b/>
          <w:i/>
          <w:lang w:eastAsia="sv-SE"/>
        </w:rPr>
      </w:pPr>
      <w:r>
        <w:rPr>
          <w:rFonts w:eastAsia="Calibri"/>
          <w:b/>
          <w:i/>
          <w:lang w:eastAsia="sv-SE"/>
        </w:rPr>
        <w:t>Observation</w:t>
      </w:r>
      <w:r w:rsidR="007C0354" w:rsidRPr="00B1030B">
        <w:rPr>
          <w:rFonts w:eastAsia="Calibri"/>
          <w:b/>
          <w:i/>
          <w:lang w:eastAsia="sv-SE"/>
        </w:rPr>
        <w:t xml:space="preserve"> </w:t>
      </w:r>
      <w:r w:rsidR="004F619F">
        <w:rPr>
          <w:rFonts w:eastAsia="Calibri"/>
          <w:b/>
          <w:i/>
          <w:lang w:eastAsia="sv-SE"/>
        </w:rPr>
        <w:t>1</w:t>
      </w:r>
      <w:r w:rsidR="007C0354" w:rsidRPr="00B1030B">
        <w:rPr>
          <w:rFonts w:eastAsia="Calibri"/>
          <w:b/>
          <w:i/>
          <w:lang w:eastAsia="sv-SE"/>
        </w:rPr>
        <w:t xml:space="preserve">: </w:t>
      </w:r>
      <w:r w:rsidR="007C0354">
        <w:rPr>
          <w:rFonts w:eastAsia="Calibri"/>
          <w:b/>
          <w:i/>
          <w:lang w:eastAsia="sv-SE"/>
        </w:rPr>
        <w:t>For indicating the COT structure in NR-U, no FBE-specific information is required.</w:t>
      </w:r>
    </w:p>
    <w:p w14:paraId="039378EB" w14:textId="4BB99F7C" w:rsidR="00A22AF9" w:rsidRDefault="00A22AF9" w:rsidP="00E53EC6">
      <w:pPr>
        <w:pStyle w:val="1"/>
        <w:rPr>
          <w:lang w:eastAsia="zh-CN"/>
        </w:rPr>
      </w:pPr>
      <w:r w:rsidRPr="00E53EC6">
        <w:rPr>
          <w:lang w:eastAsia="zh-CN"/>
        </w:rPr>
        <w:t>Periodic CSI-RS transmission</w:t>
      </w:r>
    </w:p>
    <w:p w14:paraId="56C562B5" w14:textId="14FEC0C9" w:rsidR="005A1A9A" w:rsidRDefault="005A1A9A" w:rsidP="00E53EC6">
      <w:pPr>
        <w:rPr>
          <w:lang w:eastAsia="zh-CN"/>
        </w:rPr>
      </w:pPr>
      <w:r>
        <w:rPr>
          <w:rFonts w:hint="eastAsia"/>
          <w:lang w:eastAsia="zh-CN"/>
        </w:rPr>
        <w:t xml:space="preserve">In NR, </w:t>
      </w:r>
      <w:r w:rsidR="001A27A8">
        <w:rPr>
          <w:lang w:eastAsia="zh-CN"/>
        </w:rPr>
        <w:t xml:space="preserve">CSI-RS is used for CSI acquisition and beam management, and both periodic and aperiodic </w:t>
      </w:r>
      <w:r w:rsidR="002D3F71">
        <w:rPr>
          <w:lang w:eastAsia="zh-CN"/>
        </w:rPr>
        <w:t xml:space="preserve">configurations </w:t>
      </w:r>
      <w:r w:rsidR="001A27A8">
        <w:rPr>
          <w:lang w:eastAsia="zh-CN"/>
        </w:rPr>
        <w:t xml:space="preserve">are supported. </w:t>
      </w:r>
      <w:r w:rsidR="002276A2">
        <w:rPr>
          <w:lang w:eastAsia="zh-CN"/>
        </w:rPr>
        <w:t>In NR-U, since LBT procedure is required for all DL</w:t>
      </w:r>
      <w:r w:rsidR="002276A2">
        <w:rPr>
          <w:rFonts w:hint="eastAsia"/>
          <w:lang w:eastAsia="zh-CN"/>
        </w:rPr>
        <w:t>/UL</w:t>
      </w:r>
      <w:r w:rsidR="002276A2">
        <w:rPr>
          <w:lang w:eastAsia="zh-CN"/>
        </w:rPr>
        <w:t xml:space="preserve"> transmissions and hence </w:t>
      </w:r>
      <w:r w:rsidR="00DF4772">
        <w:rPr>
          <w:lang w:eastAsia="zh-CN"/>
        </w:rPr>
        <w:t>periodic</w:t>
      </w:r>
      <w:r w:rsidR="002276A2">
        <w:rPr>
          <w:lang w:eastAsia="zh-CN"/>
        </w:rPr>
        <w:t xml:space="preserve"> CSI-RS </w:t>
      </w:r>
      <w:r w:rsidR="00DF4772">
        <w:rPr>
          <w:lang w:eastAsia="zh-CN"/>
        </w:rPr>
        <w:t>transmission</w:t>
      </w:r>
      <w:r w:rsidR="002276A2">
        <w:rPr>
          <w:lang w:eastAsia="zh-CN"/>
        </w:rPr>
        <w:t xml:space="preserve"> cannot be </w:t>
      </w:r>
      <w:r w:rsidR="00DF4772">
        <w:rPr>
          <w:lang w:eastAsia="zh-CN"/>
        </w:rPr>
        <w:t>guaranteed</w:t>
      </w:r>
      <w:r w:rsidR="002276A2">
        <w:rPr>
          <w:lang w:eastAsia="zh-CN"/>
        </w:rPr>
        <w:t xml:space="preserve">. </w:t>
      </w:r>
      <w:r w:rsidR="00DF4772">
        <w:rPr>
          <w:lang w:eastAsia="zh-CN"/>
        </w:rPr>
        <w:t xml:space="preserve">However, based </w:t>
      </w:r>
      <w:r w:rsidR="00933AB2">
        <w:rPr>
          <w:lang w:eastAsia="zh-CN"/>
        </w:rPr>
        <w:t xml:space="preserve">on </w:t>
      </w:r>
      <w:r w:rsidR="00DF4772">
        <w:rPr>
          <w:lang w:eastAsia="zh-CN"/>
        </w:rPr>
        <w:t xml:space="preserve">our understanding, it shall </w:t>
      </w:r>
      <w:r w:rsidR="008547C3">
        <w:rPr>
          <w:lang w:eastAsia="zh-CN"/>
        </w:rPr>
        <w:t xml:space="preserve">also </w:t>
      </w:r>
      <w:r w:rsidR="00DF4772">
        <w:rPr>
          <w:lang w:eastAsia="zh-CN"/>
        </w:rPr>
        <w:t xml:space="preserve">be supported </w:t>
      </w:r>
      <w:r w:rsidR="002D3F71">
        <w:rPr>
          <w:lang w:eastAsia="zh-CN"/>
        </w:rPr>
        <w:t>in</w:t>
      </w:r>
      <w:r w:rsidR="00DF4772">
        <w:rPr>
          <w:lang w:eastAsia="zh-CN"/>
        </w:rPr>
        <w:t xml:space="preserve"> NR-U. </w:t>
      </w:r>
      <w:r w:rsidR="00221592">
        <w:rPr>
          <w:lang w:eastAsia="zh-CN"/>
        </w:rPr>
        <w:t>Two</w:t>
      </w:r>
      <w:r w:rsidR="008547C3">
        <w:rPr>
          <w:lang w:eastAsia="zh-CN"/>
        </w:rPr>
        <w:t xml:space="preserve"> main reasons are </w:t>
      </w:r>
      <w:r w:rsidR="002619F6">
        <w:rPr>
          <w:lang w:eastAsia="zh-CN"/>
        </w:rPr>
        <w:t>elaborated</w:t>
      </w:r>
      <w:r w:rsidR="008547C3">
        <w:rPr>
          <w:lang w:eastAsia="zh-CN"/>
        </w:rPr>
        <w:t xml:space="preserve"> as follows.</w:t>
      </w:r>
    </w:p>
    <w:p w14:paraId="2A9F7A9E" w14:textId="1DCF5813" w:rsidR="008547C3" w:rsidRDefault="002619F6" w:rsidP="00E53EC6">
      <w:pPr>
        <w:pStyle w:val="af2"/>
        <w:numPr>
          <w:ilvl w:val="0"/>
          <w:numId w:val="65"/>
        </w:numPr>
        <w:rPr>
          <w:lang w:eastAsia="zh-CN"/>
        </w:rPr>
      </w:pPr>
      <w:r>
        <w:rPr>
          <w:lang w:eastAsia="zh-CN"/>
        </w:rPr>
        <w:t>Signaling</w:t>
      </w:r>
      <w:r>
        <w:rPr>
          <w:rFonts w:hint="eastAsia"/>
          <w:lang w:eastAsia="zh-CN"/>
        </w:rPr>
        <w:t xml:space="preserve"> overhead reduction:</w:t>
      </w:r>
      <w:r>
        <w:rPr>
          <w:lang w:eastAsia="zh-CN"/>
        </w:rPr>
        <w:t xml:space="preserve"> </w:t>
      </w:r>
      <w:r w:rsidR="00D57FC6">
        <w:rPr>
          <w:lang w:eastAsia="zh-CN"/>
        </w:rPr>
        <w:t>For periodic CSI-RS transmission</w:t>
      </w:r>
      <w:r w:rsidR="006D2A4F">
        <w:rPr>
          <w:lang w:eastAsia="zh-CN"/>
        </w:rPr>
        <w:t>, the</w:t>
      </w:r>
      <w:r w:rsidR="00D57FC6">
        <w:rPr>
          <w:lang w:eastAsia="zh-CN"/>
        </w:rPr>
        <w:t xml:space="preserve"> corresponding periodicity</w:t>
      </w:r>
      <w:r w:rsidR="006D2A4F">
        <w:rPr>
          <w:lang w:eastAsia="zh-CN"/>
        </w:rPr>
        <w:t xml:space="preserve">/offset, and transmission </w:t>
      </w:r>
      <w:r w:rsidR="00D57FC6">
        <w:rPr>
          <w:lang w:eastAsia="zh-CN"/>
        </w:rPr>
        <w:t>time/</w:t>
      </w:r>
      <w:r w:rsidR="006D2A4F">
        <w:rPr>
          <w:lang w:eastAsia="zh-CN"/>
        </w:rPr>
        <w:t>frequency</w:t>
      </w:r>
      <w:r w:rsidR="00D57FC6">
        <w:rPr>
          <w:lang w:eastAsia="zh-CN"/>
        </w:rPr>
        <w:t xml:space="preserve"> allocation</w:t>
      </w:r>
      <w:r w:rsidR="006D2A4F">
        <w:rPr>
          <w:lang w:eastAsia="zh-CN"/>
        </w:rPr>
        <w:t xml:space="preserve"> configuration</w:t>
      </w:r>
      <w:r w:rsidR="00933AB2">
        <w:rPr>
          <w:lang w:eastAsia="zh-CN"/>
        </w:rPr>
        <w:t xml:space="preserve">s are </w:t>
      </w:r>
      <w:r w:rsidR="006D2A4F">
        <w:rPr>
          <w:lang w:eastAsia="zh-CN"/>
        </w:rPr>
        <w:t>indicated by RRC signaling. Hence, 1 or limited bit</w:t>
      </w:r>
      <w:r w:rsidR="001E496A">
        <w:rPr>
          <w:lang w:eastAsia="zh-CN"/>
        </w:rPr>
        <w:t>s are</w:t>
      </w:r>
      <w:r w:rsidR="006D2A4F">
        <w:rPr>
          <w:lang w:eastAsia="zh-CN"/>
        </w:rPr>
        <w:t xml:space="preserve"> required to be carried by DCI to trigger such </w:t>
      </w:r>
      <w:r w:rsidR="00B24E69">
        <w:rPr>
          <w:lang w:eastAsia="zh-CN"/>
        </w:rPr>
        <w:t>transmission. While for aperiodic CSI-RS transmission, more signaling bits are required for transmission resource indication.</w:t>
      </w:r>
      <w:r w:rsidR="006D2A4F">
        <w:rPr>
          <w:lang w:eastAsia="zh-CN"/>
        </w:rPr>
        <w:t xml:space="preserve"> </w:t>
      </w:r>
    </w:p>
    <w:p w14:paraId="02768B1A" w14:textId="36728940" w:rsidR="006F7BCF" w:rsidRDefault="00C55FAD" w:rsidP="00E53EC6">
      <w:pPr>
        <w:pStyle w:val="af2"/>
        <w:numPr>
          <w:ilvl w:val="0"/>
          <w:numId w:val="65"/>
        </w:numPr>
        <w:rPr>
          <w:lang w:eastAsia="zh-CN"/>
        </w:rPr>
      </w:pPr>
      <w:r>
        <w:rPr>
          <w:lang w:eastAsia="zh-CN"/>
        </w:rPr>
        <w:t xml:space="preserve">Power consumption reduction: For a UE </w:t>
      </w:r>
      <w:r w:rsidR="003311F3">
        <w:rPr>
          <w:lang w:eastAsia="zh-CN"/>
        </w:rPr>
        <w:t>configured with peri</w:t>
      </w:r>
      <w:r w:rsidR="002735F6">
        <w:rPr>
          <w:lang w:eastAsia="zh-CN"/>
        </w:rPr>
        <w:t xml:space="preserve">odic CSI-RS, </w:t>
      </w:r>
      <w:r w:rsidR="00652866">
        <w:rPr>
          <w:lang w:eastAsia="zh-CN"/>
        </w:rPr>
        <w:t xml:space="preserve">it </w:t>
      </w:r>
      <w:r w:rsidR="00A77204">
        <w:rPr>
          <w:lang w:eastAsia="zh-CN"/>
        </w:rPr>
        <w:t>may not</w:t>
      </w:r>
      <w:r w:rsidR="00652866">
        <w:rPr>
          <w:lang w:eastAsia="zh-CN"/>
        </w:rPr>
        <w:t xml:space="preserve"> need to periodically monitoring COT indication. Instead, it only measures CSI-RS at the pre-configuration time/frequency location. </w:t>
      </w:r>
      <w:r w:rsidR="00E765C1">
        <w:rPr>
          <w:lang w:eastAsia="zh-CN"/>
        </w:rPr>
        <w:t xml:space="preserve">On the other hand, for a UE that configured with aperiodic CSI-RS, it shall </w:t>
      </w:r>
      <w:r w:rsidR="00E765C1">
        <w:rPr>
          <w:lang w:eastAsia="zh-CN"/>
        </w:rPr>
        <w:lastRenderedPageBreak/>
        <w:t>continuing</w:t>
      </w:r>
      <w:r w:rsidR="00F3292B" w:rsidRPr="00F3292B">
        <w:rPr>
          <w:lang w:eastAsia="zh-CN"/>
        </w:rPr>
        <w:t xml:space="preserve"> </w:t>
      </w:r>
      <w:r w:rsidR="00F3292B">
        <w:rPr>
          <w:lang w:eastAsia="zh-CN"/>
        </w:rPr>
        <w:t>monitoring</w:t>
      </w:r>
      <w:r w:rsidR="00E765C1">
        <w:rPr>
          <w:lang w:eastAsia="zh-CN"/>
        </w:rPr>
        <w:t xml:space="preserve"> trigger DCI at every one/multiple slot(s)</w:t>
      </w:r>
      <w:r w:rsidR="00382F09">
        <w:rPr>
          <w:lang w:eastAsia="zh-CN"/>
        </w:rPr>
        <w:t xml:space="preserve"> with</w:t>
      </w:r>
      <w:r w:rsidR="00F3292B">
        <w:rPr>
          <w:lang w:eastAsia="zh-CN"/>
        </w:rPr>
        <w:t>in</w:t>
      </w:r>
      <w:r w:rsidR="00382F09">
        <w:rPr>
          <w:lang w:eastAsia="zh-CN"/>
        </w:rPr>
        <w:t xml:space="preserve"> current COT to</w:t>
      </w:r>
      <w:r w:rsidR="00F3292B">
        <w:rPr>
          <w:lang w:eastAsia="zh-CN"/>
        </w:rPr>
        <w:t xml:space="preserve"> </w:t>
      </w:r>
      <w:r w:rsidR="00A77204">
        <w:rPr>
          <w:lang w:eastAsia="zh-CN"/>
        </w:rPr>
        <w:t xml:space="preserve">ensure </w:t>
      </w:r>
      <w:r w:rsidR="00933AB2">
        <w:rPr>
          <w:lang w:eastAsia="zh-CN"/>
        </w:rPr>
        <w:t xml:space="preserve">that </w:t>
      </w:r>
      <w:r w:rsidR="00F3292B">
        <w:rPr>
          <w:lang w:eastAsia="zh-CN"/>
        </w:rPr>
        <w:t>the</w:t>
      </w:r>
      <w:r w:rsidR="00382F09">
        <w:rPr>
          <w:lang w:eastAsia="zh-CN"/>
        </w:rPr>
        <w:t xml:space="preserve"> </w:t>
      </w:r>
      <w:r w:rsidR="006F7BCF">
        <w:rPr>
          <w:lang w:eastAsia="zh-CN"/>
        </w:rPr>
        <w:t xml:space="preserve">aperiodic </w:t>
      </w:r>
      <w:r w:rsidR="00382F09">
        <w:rPr>
          <w:lang w:eastAsia="zh-CN"/>
        </w:rPr>
        <w:t xml:space="preserve">CSI-RS </w:t>
      </w:r>
      <w:r w:rsidR="00F3292B">
        <w:rPr>
          <w:lang w:eastAsia="zh-CN"/>
        </w:rPr>
        <w:t>is successfully detected.</w:t>
      </w:r>
    </w:p>
    <w:p w14:paraId="088B866A" w14:textId="18359B6B" w:rsidR="00933AB2" w:rsidRDefault="00A77204" w:rsidP="00933AB2">
      <w:pPr>
        <w:rPr>
          <w:lang w:eastAsia="zh-CN"/>
        </w:rPr>
      </w:pPr>
      <w:r>
        <w:rPr>
          <w:rFonts w:hint="eastAsia"/>
          <w:lang w:eastAsia="zh-CN"/>
        </w:rPr>
        <w:t xml:space="preserve">When </w:t>
      </w:r>
      <w:r>
        <w:rPr>
          <w:lang w:eastAsia="zh-CN"/>
        </w:rPr>
        <w:t xml:space="preserve">period CSI-RS is configured, it could be transmitted even if </w:t>
      </w:r>
      <w:r w:rsidR="00221592">
        <w:rPr>
          <w:lang w:eastAsia="zh-CN"/>
        </w:rPr>
        <w:t>configured transmission occasion</w:t>
      </w:r>
      <w:r>
        <w:rPr>
          <w:lang w:eastAsia="zh-CN"/>
        </w:rPr>
        <w:t xml:space="preserve"> falls outside </w:t>
      </w:r>
      <w:r w:rsidR="00810BDF">
        <w:rPr>
          <w:lang w:eastAsia="zh-CN"/>
        </w:rPr>
        <w:t xml:space="preserve">of </w:t>
      </w:r>
      <w:r>
        <w:rPr>
          <w:lang w:eastAsia="zh-CN"/>
        </w:rPr>
        <w:t xml:space="preserve">COT. </w:t>
      </w:r>
      <w:r w:rsidR="00EF56CE">
        <w:rPr>
          <w:lang w:eastAsia="zh-CN"/>
        </w:rPr>
        <w:t xml:space="preserve">More precisely, </w:t>
      </w:r>
      <w:r>
        <w:rPr>
          <w:lang w:eastAsia="zh-CN"/>
        </w:rPr>
        <w:t xml:space="preserve">gNB shall also perform LBT prior to </w:t>
      </w:r>
      <w:r w:rsidR="00EF56CE">
        <w:rPr>
          <w:lang w:eastAsia="zh-CN"/>
        </w:rPr>
        <w:t>the pre-configured</w:t>
      </w:r>
      <w:r>
        <w:rPr>
          <w:lang w:eastAsia="zh-CN"/>
        </w:rPr>
        <w:t xml:space="preserve"> CSI-RS occasion in case there is no DL data to transmit. Since the actual transmission state of periodic CSI-RS depends on dynamic LBT results, gNB will send notification </w:t>
      </w:r>
      <w:r w:rsidR="00EF56CE">
        <w:rPr>
          <w:lang w:eastAsia="zh-CN"/>
        </w:rPr>
        <w:t xml:space="preserve">after CSI-RS transmission occasion(s) with </w:t>
      </w:r>
      <w:r>
        <w:rPr>
          <w:lang w:eastAsia="zh-CN"/>
        </w:rPr>
        <w:t>regard to transmission state(s)</w:t>
      </w:r>
      <w:r w:rsidR="00EF56CE">
        <w:rPr>
          <w:lang w:eastAsia="zh-CN"/>
        </w:rPr>
        <w:t xml:space="preserve"> of one or multiple periodic CSI-RS</w:t>
      </w:r>
      <w:r>
        <w:rPr>
          <w:lang w:eastAsia="zh-CN"/>
        </w:rPr>
        <w:t>, and</w:t>
      </w:r>
      <w:r w:rsidR="00EF56CE">
        <w:rPr>
          <w:lang w:eastAsia="zh-CN"/>
        </w:rPr>
        <w:t xml:space="preserve"> </w:t>
      </w:r>
      <w:r w:rsidR="00221592">
        <w:rPr>
          <w:lang w:eastAsia="zh-CN"/>
        </w:rPr>
        <w:t>measurement results</w:t>
      </w:r>
      <w:r>
        <w:rPr>
          <w:lang w:eastAsia="zh-CN"/>
        </w:rPr>
        <w:t xml:space="preserve"> at UE side could be updated accordingly.</w:t>
      </w:r>
    </w:p>
    <w:p w14:paraId="6718959D" w14:textId="6515F681" w:rsidR="00933AB2" w:rsidRDefault="00933AB2" w:rsidP="00933AB2">
      <w:pPr>
        <w:rPr>
          <w:lang w:eastAsia="zh-CN"/>
        </w:rPr>
      </w:pPr>
      <w:r>
        <w:rPr>
          <w:rFonts w:hint="eastAsia"/>
          <w:lang w:eastAsia="zh-CN"/>
        </w:rPr>
        <w:t>T</w:t>
      </w:r>
      <w:r>
        <w:rPr>
          <w:lang w:eastAsia="zh-CN"/>
        </w:rPr>
        <w:t>o mitigate LBT impact on CSI-RS transmission, introducing more CSI-RS transmission opportunities and/or CSI-RS transmission state indication could be considered as potential enhancement to unlicensed operation. As illustrated in</w:t>
      </w:r>
      <w:r w:rsidR="00F90008">
        <w:rPr>
          <w:lang w:eastAsia="zh-CN"/>
        </w:rPr>
        <w:t xml:space="preserve"> </w:t>
      </w:r>
      <w:r w:rsidR="00F90008">
        <w:rPr>
          <w:lang w:eastAsia="zh-CN"/>
        </w:rPr>
        <w:fldChar w:fldCharType="begin"/>
      </w:r>
      <w:r w:rsidR="00F90008">
        <w:rPr>
          <w:lang w:eastAsia="zh-CN"/>
        </w:rPr>
        <w:instrText xml:space="preserve"> REF _Ref15248866 \h </w:instrText>
      </w:r>
      <w:r w:rsidR="00F90008">
        <w:rPr>
          <w:lang w:eastAsia="zh-CN"/>
        </w:rPr>
      </w:r>
      <w:r w:rsidR="00F90008">
        <w:rPr>
          <w:lang w:eastAsia="zh-CN"/>
        </w:rPr>
        <w:fldChar w:fldCharType="separate"/>
      </w:r>
      <w:r w:rsidR="00AB6B2D">
        <w:t xml:space="preserve">Figure </w:t>
      </w:r>
      <w:r w:rsidR="00AB6B2D">
        <w:rPr>
          <w:noProof/>
        </w:rPr>
        <w:t>5</w:t>
      </w:r>
      <w:r w:rsidR="00F90008">
        <w:rPr>
          <w:lang w:eastAsia="zh-CN"/>
        </w:rPr>
        <w:fldChar w:fldCharType="end"/>
      </w:r>
      <w:r>
        <w:rPr>
          <w:lang w:eastAsia="zh-CN"/>
        </w:rPr>
        <w:t xml:space="preserve">, </w:t>
      </w:r>
      <w:r w:rsidR="00DF79E5">
        <w:rPr>
          <w:lang w:eastAsia="zh-CN"/>
        </w:rPr>
        <w:t>in</w:t>
      </w:r>
      <w:r w:rsidR="00533D3A">
        <w:rPr>
          <w:lang w:eastAsia="zh-CN"/>
        </w:rPr>
        <w:t xml:space="preserve"> case A,</w:t>
      </w:r>
      <w:r>
        <w:rPr>
          <w:lang w:eastAsia="zh-CN"/>
        </w:rPr>
        <w:t xml:space="preserve"> all</w:t>
      </w:r>
      <w:r w:rsidR="00533D3A">
        <w:rPr>
          <w:lang w:eastAsia="zh-CN"/>
        </w:rPr>
        <w:t xml:space="preserve"> three</w:t>
      </w:r>
      <w:r>
        <w:rPr>
          <w:lang w:eastAsia="zh-CN"/>
        </w:rPr>
        <w:t xml:space="preserve"> </w:t>
      </w:r>
      <w:r w:rsidR="00533D3A">
        <w:rPr>
          <w:lang w:eastAsia="zh-CN"/>
        </w:rPr>
        <w:t xml:space="preserve">configured </w:t>
      </w:r>
      <w:r>
        <w:rPr>
          <w:lang w:eastAsia="zh-CN"/>
        </w:rPr>
        <w:t xml:space="preserve">CSI-RS </w:t>
      </w:r>
      <w:r w:rsidR="00533D3A">
        <w:rPr>
          <w:lang w:eastAsia="zh-CN"/>
        </w:rPr>
        <w:t>is not allowed to be transmitted</w:t>
      </w:r>
      <w:r>
        <w:rPr>
          <w:lang w:eastAsia="zh-CN"/>
        </w:rPr>
        <w:t xml:space="preserve"> due to LBT</w:t>
      </w:r>
      <w:r w:rsidR="00533D3A">
        <w:rPr>
          <w:lang w:eastAsia="zh-CN"/>
        </w:rPr>
        <w:t xml:space="preserve"> failure</w:t>
      </w:r>
      <w:r>
        <w:rPr>
          <w:lang w:eastAsia="zh-CN"/>
        </w:rPr>
        <w:t xml:space="preserve">. In case B, the gNB may transmit </w:t>
      </w:r>
      <w:r w:rsidR="00533D3A">
        <w:rPr>
          <w:lang w:eastAsia="zh-CN"/>
        </w:rPr>
        <w:t xml:space="preserve">a </w:t>
      </w:r>
      <w:r>
        <w:rPr>
          <w:lang w:eastAsia="zh-CN"/>
        </w:rPr>
        <w:t xml:space="preserve">CSI-RS replacement triggered by PDCCH until the next pre-configured CSI-RS TO when the transmission fails at the current TO. Once the UE receives the CSI-RS replacement, it knows that the previous CSI-RS is missing due to LBT. In addition, </w:t>
      </w:r>
      <w:r w:rsidR="00F1621C">
        <w:rPr>
          <w:lang w:eastAsia="zh-CN"/>
        </w:rPr>
        <w:t xml:space="preserve">the </w:t>
      </w:r>
      <w:r>
        <w:rPr>
          <w:lang w:eastAsia="zh-CN"/>
        </w:rPr>
        <w:t xml:space="preserve">gNB could only indicate </w:t>
      </w:r>
      <w:r w:rsidR="00533D3A">
        <w:rPr>
          <w:lang w:eastAsia="zh-CN"/>
        </w:rPr>
        <w:t xml:space="preserve">the </w:t>
      </w:r>
      <w:r>
        <w:rPr>
          <w:lang w:eastAsia="zh-CN"/>
        </w:rPr>
        <w:t>transmission state</w:t>
      </w:r>
      <w:r w:rsidR="00533D3A">
        <w:rPr>
          <w:lang w:eastAsia="zh-CN"/>
        </w:rPr>
        <w:t xml:space="preserve"> of previous CSI-RS</w:t>
      </w:r>
      <w:r>
        <w:rPr>
          <w:lang w:eastAsia="zh-CN"/>
        </w:rPr>
        <w:t xml:space="preserve">, as shown </w:t>
      </w:r>
      <w:r w:rsidR="00533D3A">
        <w:rPr>
          <w:lang w:eastAsia="zh-CN"/>
        </w:rPr>
        <w:t>in case C, to the UE via PDCCH.</w:t>
      </w:r>
    </w:p>
    <w:p w14:paraId="7B9493D6" w14:textId="6F5B51DB" w:rsidR="00DE7B8D" w:rsidRDefault="00DE7B8D" w:rsidP="00C6081A">
      <w:pPr>
        <w:ind w:rightChars="111" w:right="244"/>
        <w:jc w:val="center"/>
      </w:pPr>
      <w:r>
        <w:rPr>
          <w:noProof/>
          <w:lang w:eastAsia="zh-CN"/>
        </w:rPr>
        <w:drawing>
          <wp:inline distT="0" distB="0" distL="0" distR="0" wp14:anchorId="2D5E5D78" wp14:editId="4CE24E93">
            <wp:extent cx="5908040" cy="2738120"/>
            <wp:effectExtent l="0" t="0" r="0" b="508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5908040" cy="2738120"/>
                    </a:xfrm>
                    <a:prstGeom prst="rect">
                      <a:avLst/>
                    </a:prstGeom>
                    <a:noFill/>
                    <a:ln>
                      <a:noFill/>
                    </a:ln>
                  </pic:spPr>
                </pic:pic>
              </a:graphicData>
            </a:graphic>
          </wp:inline>
        </w:drawing>
      </w:r>
    </w:p>
    <w:p w14:paraId="3D9C406D" w14:textId="77BEF27D" w:rsidR="00CF726E" w:rsidRDefault="00F90008" w:rsidP="00F90008">
      <w:pPr>
        <w:pStyle w:val="a5"/>
        <w:rPr>
          <w:lang w:eastAsia="zh-CN"/>
        </w:rPr>
      </w:pPr>
      <w:bookmarkStart w:id="15" w:name="_Ref15248866"/>
      <w:bookmarkStart w:id="16" w:name="OLE_LINK43"/>
      <w:bookmarkStart w:id="17" w:name="OLE_LINK42"/>
      <w:bookmarkStart w:id="18" w:name="_Ref528258388"/>
      <w:r>
        <w:t xml:space="preserve">Figure </w:t>
      </w:r>
      <w:r w:rsidR="00F074B8">
        <w:rPr>
          <w:noProof/>
        </w:rPr>
        <w:fldChar w:fldCharType="begin"/>
      </w:r>
      <w:r w:rsidR="00F074B8">
        <w:rPr>
          <w:noProof/>
        </w:rPr>
        <w:instrText xml:space="preserve"> SEQ Figure \* ARABIC </w:instrText>
      </w:r>
      <w:r w:rsidR="00F074B8">
        <w:rPr>
          <w:noProof/>
        </w:rPr>
        <w:fldChar w:fldCharType="separate"/>
      </w:r>
      <w:r w:rsidR="00826C61">
        <w:rPr>
          <w:noProof/>
        </w:rPr>
        <w:t>5</w:t>
      </w:r>
      <w:r w:rsidR="00F074B8">
        <w:rPr>
          <w:noProof/>
        </w:rPr>
        <w:fldChar w:fldCharType="end"/>
      </w:r>
      <w:bookmarkEnd w:id="15"/>
      <w:r w:rsidR="00CF726E">
        <w:t xml:space="preserve"> </w:t>
      </w:r>
      <w:r w:rsidR="00CF726E">
        <w:rPr>
          <w:lang w:eastAsia="zh-CN"/>
        </w:rPr>
        <w:t>NR-U CSI-RS transmission schemes</w:t>
      </w:r>
    </w:p>
    <w:bookmarkEnd w:id="16"/>
    <w:bookmarkEnd w:id="17"/>
    <w:bookmarkEnd w:id="18"/>
    <w:p w14:paraId="7ADA2F26" w14:textId="7B784157" w:rsidR="00933AB2" w:rsidRPr="00C6081A" w:rsidRDefault="00933AB2" w:rsidP="00B51501">
      <w:pPr>
        <w:pStyle w:val="a5"/>
        <w:jc w:val="both"/>
        <w:rPr>
          <w:lang w:eastAsia="zh-CN"/>
        </w:rPr>
      </w:pPr>
    </w:p>
    <w:p w14:paraId="198E8DC3" w14:textId="1DD1A197" w:rsidR="006F7BCF" w:rsidRDefault="005D6597" w:rsidP="00933AB2">
      <w:pPr>
        <w:rPr>
          <w:b/>
          <w:i/>
          <w:color w:val="000000" w:themeColor="text1"/>
          <w:lang w:eastAsia="zh-CN"/>
        </w:rPr>
      </w:pPr>
      <w:r>
        <w:rPr>
          <w:b/>
          <w:i/>
          <w:color w:val="000000" w:themeColor="text1"/>
          <w:lang w:eastAsia="zh-CN"/>
        </w:rPr>
        <w:t xml:space="preserve">Observation </w:t>
      </w:r>
      <w:r w:rsidR="006F087E">
        <w:rPr>
          <w:b/>
          <w:i/>
          <w:color w:val="000000" w:themeColor="text1"/>
          <w:lang w:eastAsia="zh-CN"/>
        </w:rPr>
        <w:t>2</w:t>
      </w:r>
      <w:r w:rsidR="006F7BCF" w:rsidRPr="00E53EC6">
        <w:rPr>
          <w:b/>
          <w:i/>
          <w:color w:val="000000" w:themeColor="text1"/>
          <w:lang w:eastAsia="zh-CN"/>
        </w:rPr>
        <w:t xml:space="preserve">: </w:t>
      </w:r>
      <w:r w:rsidR="00706D44">
        <w:rPr>
          <w:b/>
          <w:i/>
          <w:color w:val="000000" w:themeColor="text1"/>
          <w:lang w:eastAsia="zh-CN"/>
        </w:rPr>
        <w:t>P</w:t>
      </w:r>
      <w:r w:rsidR="00893EE0">
        <w:rPr>
          <w:b/>
          <w:i/>
          <w:color w:val="000000" w:themeColor="text1"/>
          <w:lang w:eastAsia="zh-CN"/>
        </w:rPr>
        <w:t xml:space="preserve">eriodic CSI-RS transmission </w:t>
      </w:r>
      <w:r w:rsidR="00206700">
        <w:rPr>
          <w:b/>
          <w:i/>
          <w:color w:val="000000" w:themeColor="text1"/>
          <w:lang w:eastAsia="zh-CN"/>
        </w:rPr>
        <w:t>shall be supported in NR</w:t>
      </w:r>
      <w:r w:rsidR="00893EE0">
        <w:rPr>
          <w:b/>
          <w:i/>
          <w:color w:val="000000" w:themeColor="text1"/>
          <w:lang w:eastAsia="zh-CN"/>
        </w:rPr>
        <w:t>-U</w:t>
      </w:r>
      <w:r w:rsidR="00206700">
        <w:rPr>
          <w:b/>
          <w:i/>
          <w:color w:val="000000" w:themeColor="text1"/>
          <w:lang w:eastAsia="zh-CN"/>
        </w:rPr>
        <w:t>.</w:t>
      </w:r>
    </w:p>
    <w:p w14:paraId="76FC359F" w14:textId="0570724D" w:rsidR="00EF56CE" w:rsidRDefault="004D3693" w:rsidP="00E53EC6">
      <w:pPr>
        <w:pStyle w:val="Eqn"/>
        <w:rPr>
          <w:b/>
          <w:i/>
          <w:color w:val="000000" w:themeColor="text1"/>
          <w:lang w:eastAsia="zh-CN"/>
        </w:rPr>
      </w:pPr>
      <w:r w:rsidRPr="005A69D6">
        <w:rPr>
          <w:b/>
          <w:i/>
          <w:color w:val="000000" w:themeColor="text1"/>
          <w:lang w:eastAsia="zh-CN"/>
        </w:rPr>
        <w:t xml:space="preserve">Proposal </w:t>
      </w:r>
      <w:r w:rsidR="004F619F">
        <w:rPr>
          <w:b/>
          <w:i/>
          <w:color w:val="000000" w:themeColor="text1"/>
          <w:lang w:eastAsia="zh-CN"/>
        </w:rPr>
        <w:t>1</w:t>
      </w:r>
      <w:r w:rsidR="006F087E">
        <w:rPr>
          <w:b/>
          <w:i/>
          <w:color w:val="000000" w:themeColor="text1"/>
          <w:lang w:eastAsia="zh-CN"/>
        </w:rPr>
        <w:t>6</w:t>
      </w:r>
      <w:r w:rsidRPr="005A69D6">
        <w:rPr>
          <w:b/>
          <w:i/>
          <w:color w:val="000000" w:themeColor="text1"/>
          <w:lang w:eastAsia="zh-CN"/>
        </w:rPr>
        <w:t xml:space="preserve">: </w:t>
      </w:r>
      <w:r w:rsidR="00EF56CE">
        <w:rPr>
          <w:b/>
          <w:i/>
          <w:color w:val="000000" w:themeColor="text1"/>
          <w:lang w:eastAsia="zh-CN"/>
        </w:rPr>
        <w:t>gNB shall also attempt to tra</w:t>
      </w:r>
      <w:r w:rsidR="00011BDA">
        <w:rPr>
          <w:b/>
          <w:i/>
          <w:color w:val="000000" w:themeColor="text1"/>
          <w:lang w:eastAsia="zh-CN"/>
        </w:rPr>
        <w:t>nsmit periodic CSI-RS that fall</w:t>
      </w:r>
      <w:r w:rsidR="00EF56CE">
        <w:rPr>
          <w:b/>
          <w:i/>
          <w:color w:val="000000" w:themeColor="text1"/>
          <w:lang w:eastAsia="zh-CN"/>
        </w:rPr>
        <w:t xml:space="preserve"> outside</w:t>
      </w:r>
      <w:r w:rsidR="00406A76">
        <w:rPr>
          <w:b/>
          <w:i/>
          <w:color w:val="000000" w:themeColor="text1"/>
          <w:lang w:eastAsia="zh-CN"/>
        </w:rPr>
        <w:t xml:space="preserve"> of</w:t>
      </w:r>
      <w:r w:rsidR="00EF56CE">
        <w:rPr>
          <w:b/>
          <w:i/>
          <w:color w:val="000000" w:themeColor="text1"/>
          <w:lang w:eastAsia="zh-CN"/>
        </w:rPr>
        <w:t xml:space="preserve"> COT.</w:t>
      </w:r>
    </w:p>
    <w:p w14:paraId="41E346F2" w14:textId="61D2AAF1" w:rsidR="00C6081A" w:rsidRDefault="00C6081A" w:rsidP="00C6081A">
      <w:pPr>
        <w:rPr>
          <w:b/>
          <w:bCs/>
          <w:i/>
          <w:iCs/>
          <w:color w:val="000000" w:themeColor="text1"/>
        </w:rPr>
      </w:pPr>
      <w:bookmarkStart w:id="19" w:name="OLE_LINK63"/>
      <w:bookmarkStart w:id="20" w:name="OLE_LINK48"/>
      <w:bookmarkStart w:id="21" w:name="OLE_LINK170"/>
      <w:r>
        <w:rPr>
          <w:b/>
          <w:i/>
          <w:color w:val="000000" w:themeColor="text1"/>
        </w:rPr>
        <w:t xml:space="preserve">Proposal </w:t>
      </w:r>
      <w:r w:rsidR="004F619F">
        <w:rPr>
          <w:b/>
          <w:i/>
          <w:color w:val="000000" w:themeColor="text1"/>
        </w:rPr>
        <w:t>1</w:t>
      </w:r>
      <w:r w:rsidR="006F087E">
        <w:rPr>
          <w:b/>
          <w:i/>
          <w:color w:val="000000" w:themeColor="text1"/>
        </w:rPr>
        <w:t>7</w:t>
      </w:r>
      <w:r>
        <w:rPr>
          <w:b/>
          <w:i/>
          <w:color w:val="000000" w:themeColor="text1"/>
        </w:rPr>
        <w:t xml:space="preserve">: </w:t>
      </w:r>
      <w:r>
        <w:rPr>
          <w:b/>
          <w:bCs/>
          <w:i/>
          <w:iCs/>
          <w:color w:val="000000" w:themeColor="text1"/>
        </w:rPr>
        <w:t xml:space="preserve">gNB could transmit </w:t>
      </w:r>
      <w:r w:rsidR="002F400A">
        <w:rPr>
          <w:b/>
          <w:bCs/>
          <w:i/>
          <w:iCs/>
          <w:color w:val="000000" w:themeColor="text1"/>
        </w:rPr>
        <w:t>a</w:t>
      </w:r>
      <w:r>
        <w:rPr>
          <w:b/>
          <w:bCs/>
          <w:i/>
          <w:iCs/>
          <w:color w:val="000000" w:themeColor="text1"/>
        </w:rPr>
        <w:t xml:space="preserve"> CSI-RS</w:t>
      </w:r>
      <w:r w:rsidR="00F1621C">
        <w:rPr>
          <w:b/>
          <w:bCs/>
          <w:i/>
          <w:iCs/>
          <w:color w:val="000000" w:themeColor="text1"/>
        </w:rPr>
        <w:t xml:space="preserve"> </w:t>
      </w:r>
      <w:r w:rsidR="002F400A">
        <w:rPr>
          <w:b/>
          <w:bCs/>
          <w:i/>
          <w:iCs/>
          <w:color w:val="000000" w:themeColor="text1"/>
        </w:rPr>
        <w:t xml:space="preserve">replacement </w:t>
      </w:r>
      <w:r w:rsidR="00F1621C">
        <w:rPr>
          <w:b/>
          <w:bCs/>
          <w:i/>
          <w:iCs/>
          <w:color w:val="000000" w:themeColor="text1"/>
        </w:rPr>
        <w:t>triggered by PDCCH</w:t>
      </w:r>
      <w:r>
        <w:rPr>
          <w:b/>
          <w:bCs/>
          <w:i/>
          <w:iCs/>
          <w:color w:val="000000" w:themeColor="text1"/>
        </w:rPr>
        <w:t xml:space="preserve"> or indicate transmission state of CSI-RS</w:t>
      </w:r>
      <w:bookmarkEnd w:id="19"/>
      <w:bookmarkEnd w:id="20"/>
      <w:bookmarkEnd w:id="21"/>
      <w:r>
        <w:rPr>
          <w:b/>
          <w:bCs/>
          <w:i/>
          <w:iCs/>
          <w:color w:val="000000" w:themeColor="text1"/>
        </w:rPr>
        <w:t xml:space="preserve"> to </w:t>
      </w:r>
      <w:r w:rsidR="006A4775">
        <w:rPr>
          <w:b/>
          <w:bCs/>
          <w:i/>
          <w:iCs/>
          <w:color w:val="000000" w:themeColor="text1"/>
        </w:rPr>
        <w:t>UE, which</w:t>
      </w:r>
      <w:r w:rsidR="00F1621C">
        <w:rPr>
          <w:b/>
          <w:bCs/>
          <w:i/>
          <w:iCs/>
          <w:color w:val="000000" w:themeColor="text1"/>
        </w:rPr>
        <w:t xml:space="preserve"> falls </w:t>
      </w:r>
      <w:r>
        <w:rPr>
          <w:b/>
          <w:bCs/>
          <w:i/>
          <w:iCs/>
          <w:color w:val="000000" w:themeColor="text1"/>
        </w:rPr>
        <w:t xml:space="preserve">outside of </w:t>
      </w:r>
      <w:r w:rsidR="00402705">
        <w:rPr>
          <w:b/>
          <w:bCs/>
          <w:i/>
          <w:iCs/>
          <w:color w:val="000000" w:themeColor="text1"/>
        </w:rPr>
        <w:t xml:space="preserve">configured </w:t>
      </w:r>
      <w:r>
        <w:rPr>
          <w:b/>
          <w:bCs/>
          <w:i/>
          <w:iCs/>
          <w:color w:val="000000" w:themeColor="text1"/>
        </w:rPr>
        <w:t>CSI-RS transmission occasion.</w:t>
      </w:r>
    </w:p>
    <w:p w14:paraId="4B927C7A" w14:textId="2779DD6B" w:rsidR="00A22AF9" w:rsidRPr="00B760D5" w:rsidRDefault="00A22AF9" w:rsidP="00E53EC6">
      <w:pPr>
        <w:pStyle w:val="af0"/>
        <w:jc w:val="center"/>
        <w:rPr>
          <w:rFonts w:eastAsia="Calibri"/>
          <w:b/>
          <w:i/>
          <w:lang w:eastAsia="sv-SE"/>
        </w:rPr>
      </w:pPr>
    </w:p>
    <w:p w14:paraId="74EF29F8" w14:textId="77777777" w:rsidR="009807CC" w:rsidRDefault="009807CC" w:rsidP="009807CC">
      <w:pPr>
        <w:pStyle w:val="1"/>
      </w:pPr>
      <w:bookmarkStart w:id="22" w:name="_Ref124589665"/>
      <w:bookmarkStart w:id="23" w:name="_Ref71620620"/>
      <w:bookmarkStart w:id="24" w:name="_Ref124671424"/>
      <w:r w:rsidRPr="00CF195E">
        <w:t>Conclusions</w:t>
      </w:r>
    </w:p>
    <w:p w14:paraId="1629F3A7" w14:textId="77777777" w:rsidR="009807CC" w:rsidRDefault="009807CC" w:rsidP="009807CC">
      <w:pPr>
        <w:autoSpaceDE/>
        <w:autoSpaceDN/>
        <w:adjustRightInd/>
        <w:snapToGrid/>
        <w:spacing w:after="0"/>
        <w:rPr>
          <w:color w:val="000000" w:themeColor="text1"/>
          <w:lang w:eastAsia="zh-CN"/>
        </w:rPr>
      </w:pPr>
      <w:r w:rsidRPr="00FE31B1">
        <w:rPr>
          <w:color w:val="000000" w:themeColor="text1"/>
          <w:lang w:eastAsia="zh-CN"/>
        </w:rPr>
        <w:t>I</w:t>
      </w:r>
      <w:r w:rsidRPr="00FE31B1">
        <w:rPr>
          <w:rFonts w:hint="eastAsia"/>
          <w:color w:val="000000" w:themeColor="text1"/>
          <w:lang w:eastAsia="zh-CN"/>
        </w:rPr>
        <w:t xml:space="preserve">n this contribution, we </w:t>
      </w:r>
      <w:r w:rsidRPr="00FE31B1">
        <w:rPr>
          <w:color w:val="000000" w:themeColor="text1"/>
          <w:lang w:eastAsia="zh-CN"/>
        </w:rPr>
        <w:t>mainly discuss</w:t>
      </w:r>
      <w:r>
        <w:rPr>
          <w:color w:val="000000" w:themeColor="text1"/>
          <w:lang w:eastAsia="zh-CN"/>
        </w:rPr>
        <w:t xml:space="preserve"> enhancement to PDSCH mapping type B, PDCCH transmission and monitoring in time domain, CORESET configuration in wideband operation, and CSI-RS transmission enhancement in unlicensed band. Considerations on the initial signal design and indication of COT structure are also presented. </w:t>
      </w:r>
      <w:r w:rsidRPr="00706D44">
        <w:rPr>
          <w:color w:val="000000" w:themeColor="text1"/>
          <w:lang w:eastAsia="zh-CN"/>
        </w:rPr>
        <w:t>Based on the discussion, we have made the following observations and proposals:</w:t>
      </w:r>
    </w:p>
    <w:p w14:paraId="6274F827" w14:textId="77777777" w:rsidR="009807CC" w:rsidRDefault="009807CC" w:rsidP="009807CC">
      <w:pPr>
        <w:rPr>
          <w:b/>
          <w:bCs/>
          <w:i/>
        </w:rPr>
      </w:pPr>
    </w:p>
    <w:p w14:paraId="0B106406" w14:textId="0ED9FE71" w:rsidR="00AC4456" w:rsidRPr="004E5CC7" w:rsidRDefault="00AC4456" w:rsidP="009807CC">
      <w:pPr>
        <w:rPr>
          <w:bCs/>
        </w:rPr>
      </w:pPr>
      <w:r w:rsidRPr="004E5CC7">
        <w:rPr>
          <w:bCs/>
        </w:rPr>
        <w:t>PDSCH</w:t>
      </w:r>
    </w:p>
    <w:p w14:paraId="0175A2A7" w14:textId="77777777" w:rsidR="00AC4456" w:rsidRDefault="00AC4456" w:rsidP="00AC4456">
      <w:pPr>
        <w:rPr>
          <w:b/>
          <w:bCs/>
          <w:i/>
        </w:rPr>
      </w:pPr>
      <w:r w:rsidRPr="00724190">
        <w:rPr>
          <w:b/>
          <w:bCs/>
          <w:i/>
        </w:rPr>
        <w:lastRenderedPageBreak/>
        <w:t xml:space="preserve">Proposal </w:t>
      </w:r>
      <w:r>
        <w:rPr>
          <w:b/>
          <w:bCs/>
          <w:i/>
        </w:rPr>
        <w:t>1</w:t>
      </w:r>
      <w:r w:rsidRPr="00724190">
        <w:rPr>
          <w:b/>
          <w:bCs/>
          <w:i/>
        </w:rPr>
        <w:t xml:space="preserve">: </w:t>
      </w:r>
      <w:r w:rsidRPr="00BA3CFF">
        <w:rPr>
          <w:b/>
          <w:bCs/>
          <w:i/>
        </w:rPr>
        <w:t xml:space="preserve">The PDSCH DM-RS position table should be updated as </w:t>
      </w:r>
      <w:r w:rsidRPr="00BA3CFF">
        <w:rPr>
          <w:b/>
          <w:bCs/>
          <w:i/>
        </w:rPr>
        <w:fldChar w:fldCharType="begin"/>
      </w:r>
      <w:r w:rsidRPr="00BA3CFF">
        <w:rPr>
          <w:b/>
          <w:bCs/>
          <w:i/>
        </w:rPr>
        <w:instrText xml:space="preserve"> REF _Ref19124686 \h </w:instrText>
      </w:r>
      <w:r w:rsidRPr="000F45D5">
        <w:rPr>
          <w:b/>
          <w:bCs/>
          <w:i/>
        </w:rPr>
        <w:instrText xml:space="preserve"> \* MERGEFORMAT </w:instrText>
      </w:r>
      <w:r w:rsidRPr="00BA3CFF">
        <w:rPr>
          <w:b/>
          <w:bCs/>
          <w:i/>
        </w:rPr>
      </w:r>
      <w:r w:rsidRPr="00BA3CFF">
        <w:rPr>
          <w:b/>
          <w:bCs/>
          <w:i/>
        </w:rPr>
        <w:fldChar w:fldCharType="separate"/>
      </w:r>
      <w:r w:rsidRPr="000F45D5">
        <w:rPr>
          <w:b/>
          <w:i/>
        </w:rPr>
        <w:t xml:space="preserve">Table </w:t>
      </w:r>
      <w:r w:rsidRPr="000F45D5">
        <w:rPr>
          <w:b/>
          <w:i/>
          <w:noProof/>
        </w:rPr>
        <w:t>1</w:t>
      </w:r>
      <w:r w:rsidRPr="00BA3CFF">
        <w:rPr>
          <w:b/>
          <w:bCs/>
          <w:i/>
        </w:rPr>
        <w:fldChar w:fldCharType="end"/>
      </w:r>
      <w:r>
        <w:rPr>
          <w:b/>
          <w:bCs/>
          <w:i/>
        </w:rPr>
        <w:t xml:space="preserve"> </w:t>
      </w:r>
      <w:r w:rsidRPr="00BA3CFF">
        <w:rPr>
          <w:b/>
          <w:bCs/>
          <w:i/>
        </w:rPr>
        <w:t xml:space="preserve">and </w:t>
      </w:r>
      <w:r w:rsidRPr="00BA3CFF">
        <w:rPr>
          <w:b/>
          <w:bCs/>
          <w:i/>
        </w:rPr>
        <w:fldChar w:fldCharType="begin"/>
      </w:r>
      <w:r w:rsidRPr="00BA3CFF">
        <w:rPr>
          <w:b/>
          <w:bCs/>
          <w:i/>
        </w:rPr>
        <w:instrText xml:space="preserve"> REF _Ref19125323 \h </w:instrText>
      </w:r>
      <w:r w:rsidRPr="000F45D5">
        <w:rPr>
          <w:b/>
          <w:bCs/>
          <w:i/>
        </w:rPr>
        <w:instrText xml:space="preserve"> \* MERGEFORMAT </w:instrText>
      </w:r>
      <w:r w:rsidRPr="00BA3CFF">
        <w:rPr>
          <w:b/>
          <w:bCs/>
          <w:i/>
        </w:rPr>
      </w:r>
      <w:r w:rsidRPr="00BA3CFF">
        <w:rPr>
          <w:b/>
          <w:bCs/>
          <w:i/>
        </w:rPr>
        <w:fldChar w:fldCharType="separate"/>
      </w:r>
      <w:r w:rsidRPr="000F45D5">
        <w:rPr>
          <w:b/>
          <w:i/>
        </w:rPr>
        <w:t xml:space="preserve">Table </w:t>
      </w:r>
      <w:r w:rsidRPr="000F45D5">
        <w:rPr>
          <w:b/>
          <w:i/>
          <w:noProof/>
        </w:rPr>
        <w:t>2</w:t>
      </w:r>
      <w:r w:rsidRPr="00BA3CFF">
        <w:rPr>
          <w:b/>
          <w:bCs/>
          <w:i/>
        </w:rPr>
        <w:fldChar w:fldCharType="end"/>
      </w:r>
      <w:r w:rsidRPr="00BA3CFF">
        <w:rPr>
          <w:b/>
          <w:bCs/>
          <w:i/>
        </w:rPr>
        <w:t xml:space="preserve"> for PDSCH mapping type B with duration other than 2, 4 and 7 symbols.</w:t>
      </w:r>
      <w:r>
        <w:rPr>
          <w:b/>
          <w:bCs/>
          <w:i/>
        </w:rPr>
        <w:t xml:space="preserve">  The entry of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m:rPr>
            <m:sty m:val="p"/>
          </m:rPr>
          <w:rPr>
            <w:rFonts w:ascii="Cambria Math" w:hAnsi="Cambria Math"/>
          </w:rPr>
          <m:t>=6</m:t>
        </m:r>
      </m:oMath>
      <w:r w:rsidRPr="00C447CE">
        <w:rPr>
          <w:rFonts w:ascii="Arial" w:eastAsia="Batang" w:hAnsi="Arial"/>
          <w:b/>
          <w:sz w:val="18"/>
        </w:rPr>
        <w:t xml:space="preserve"> </w:t>
      </w:r>
      <w:r w:rsidRPr="000F45D5">
        <w:rPr>
          <w:b/>
          <w:bCs/>
          <w:i/>
        </w:rPr>
        <w:t xml:space="preserve">can be applied to both normal CP and extended CP. </w:t>
      </w:r>
    </w:p>
    <w:p w14:paraId="6D0B4681" w14:textId="77777777" w:rsidR="00AC4456" w:rsidRDefault="00AC4456" w:rsidP="00AC4456">
      <w:pPr>
        <w:pStyle w:val="af0"/>
        <w:rPr>
          <w:rFonts w:eastAsia="Calibri"/>
          <w:b/>
          <w:i/>
          <w:lang w:eastAsia="sv-SE"/>
        </w:rPr>
      </w:pPr>
      <w:r w:rsidRPr="00187123">
        <w:rPr>
          <w:rFonts w:eastAsia="Calibri"/>
          <w:b/>
          <w:i/>
          <w:lang w:eastAsia="sv-SE"/>
        </w:rPr>
        <w:t>Proposal 2:</w:t>
      </w:r>
      <w:r>
        <w:rPr>
          <w:rFonts w:eastAsia="Calibri"/>
          <w:b/>
          <w:i/>
          <w:lang w:eastAsia="sv-SE"/>
        </w:rPr>
        <w:t xml:space="preserve"> Same processing time as that PDSCH mapping type A should be assumed for PDSCH mapping type B when additional DMRS is configured. </w:t>
      </w:r>
    </w:p>
    <w:p w14:paraId="649CA29F" w14:textId="77777777" w:rsidR="00AC4456" w:rsidRDefault="00AC4456" w:rsidP="00AC4456">
      <w:pPr>
        <w:pStyle w:val="af0"/>
        <w:rPr>
          <w:rFonts w:eastAsia="Calibri"/>
          <w:b/>
          <w:i/>
          <w:lang w:eastAsia="sv-SE"/>
        </w:rPr>
      </w:pPr>
      <w:r>
        <w:rPr>
          <w:rFonts w:eastAsia="Calibri"/>
          <w:b/>
          <w:i/>
          <w:lang w:eastAsia="sv-SE"/>
        </w:rPr>
        <w:t xml:space="preserve">Proposal 3: For front loaded DMRS, </w:t>
      </w:r>
    </w:p>
    <w:p w14:paraId="68178CFE" w14:textId="77777777" w:rsidR="00AC4456" w:rsidRPr="00187123" w:rsidRDefault="00AC4456" w:rsidP="00AC4456">
      <w:pPr>
        <w:pStyle w:val="B1"/>
        <w:spacing w:after="120"/>
        <w:rPr>
          <w:b/>
          <w:i/>
          <w:sz w:val="22"/>
          <w:lang w:val="en-AU"/>
        </w:rPr>
      </w:pPr>
      <w:r w:rsidRPr="00187123">
        <w:rPr>
          <w:b/>
          <w:i/>
          <w:sz w:val="22"/>
          <w:lang w:val="en-AU"/>
        </w:rPr>
        <w:t>-</w:t>
      </w:r>
      <w:r w:rsidRPr="00187123">
        <w:rPr>
          <w:b/>
          <w:i/>
          <w:sz w:val="22"/>
          <w:lang w:val="en-AU"/>
        </w:rPr>
        <w:tab/>
        <w:t xml:space="preserve">For UE processing capability 1, and </w:t>
      </w:r>
    </w:p>
    <w:p w14:paraId="6A88E74E" w14:textId="77777777" w:rsidR="00AC4456" w:rsidRPr="00187123" w:rsidRDefault="00AC4456" w:rsidP="00AC4456">
      <w:pPr>
        <w:pStyle w:val="B2"/>
        <w:spacing w:after="120"/>
        <w:rPr>
          <w:b/>
          <w:i/>
          <w:sz w:val="22"/>
        </w:rPr>
      </w:pPr>
      <w:r w:rsidRPr="00187123">
        <w:rPr>
          <w:b/>
          <w:i/>
          <w:sz w:val="22"/>
        </w:rPr>
        <w:t>-</w:t>
      </w:r>
      <w:r w:rsidRPr="00187123">
        <w:rPr>
          <w:b/>
          <w:i/>
          <w:sz w:val="22"/>
        </w:rPr>
        <w:tab/>
        <w:t>if the number of PDSCH symbols allocated is greater than 7, then d</w:t>
      </w:r>
      <w:r w:rsidRPr="00187123">
        <w:rPr>
          <w:b/>
          <w:i/>
          <w:sz w:val="22"/>
          <w:vertAlign w:val="subscript"/>
        </w:rPr>
        <w:t>1,1</w:t>
      </w:r>
      <w:r w:rsidRPr="00187123">
        <w:rPr>
          <w:b/>
          <w:i/>
          <w:sz w:val="22"/>
        </w:rPr>
        <w:t xml:space="preserve"> = 0,</w:t>
      </w:r>
    </w:p>
    <w:p w14:paraId="211E7EEB" w14:textId="77777777" w:rsidR="00AC4456" w:rsidRPr="00187123" w:rsidRDefault="00AC4456" w:rsidP="00AC4456">
      <w:pPr>
        <w:pStyle w:val="B2"/>
        <w:spacing w:after="120"/>
        <w:rPr>
          <w:b/>
          <w:i/>
          <w:sz w:val="22"/>
        </w:rPr>
      </w:pPr>
      <w:r w:rsidRPr="00187123">
        <w:rPr>
          <w:b/>
          <w:i/>
          <w:sz w:val="22"/>
        </w:rPr>
        <w:t>-</w:t>
      </w:r>
      <w:r w:rsidRPr="00187123">
        <w:rPr>
          <w:b/>
          <w:i/>
          <w:sz w:val="22"/>
        </w:rPr>
        <w:tab/>
        <w:t>if the number of PDSCH symbols allocated is 5, or 6,  then d</w:t>
      </w:r>
      <w:r w:rsidRPr="00187123">
        <w:rPr>
          <w:b/>
          <w:i/>
          <w:sz w:val="22"/>
          <w:vertAlign w:val="subscript"/>
        </w:rPr>
        <w:t>1,1</w:t>
      </w:r>
      <w:r w:rsidRPr="00187123">
        <w:rPr>
          <w:b/>
          <w:i/>
          <w:sz w:val="22"/>
        </w:rPr>
        <w:t xml:space="preserve"> = 3</w:t>
      </w:r>
    </w:p>
    <w:p w14:paraId="29F7C035" w14:textId="77777777" w:rsidR="00AC4456" w:rsidRPr="00187123" w:rsidRDefault="00AC4456" w:rsidP="00AC4456">
      <w:pPr>
        <w:pStyle w:val="B2"/>
        <w:spacing w:after="120"/>
        <w:rPr>
          <w:b/>
          <w:i/>
          <w:sz w:val="22"/>
        </w:rPr>
      </w:pPr>
      <w:r w:rsidRPr="00187123">
        <w:rPr>
          <w:b/>
          <w:i/>
          <w:sz w:val="22"/>
          <w:lang w:val="en-AU"/>
        </w:rPr>
        <w:t>-</w:t>
      </w:r>
      <w:r w:rsidRPr="00187123">
        <w:rPr>
          <w:b/>
          <w:i/>
          <w:sz w:val="22"/>
          <w:lang w:val="en-AU"/>
        </w:rPr>
        <w:tab/>
        <w:t xml:space="preserve">if the number of PDSCH symbols allocated is 3, then </w:t>
      </w:r>
      <w:r w:rsidRPr="00187123">
        <w:rPr>
          <w:b/>
          <w:i/>
          <w:sz w:val="22"/>
        </w:rPr>
        <w:t>d</w:t>
      </w:r>
      <w:r w:rsidRPr="00187123">
        <w:rPr>
          <w:b/>
          <w:i/>
          <w:sz w:val="22"/>
          <w:vertAlign w:val="subscript"/>
        </w:rPr>
        <w:t>1,1</w:t>
      </w:r>
      <w:r w:rsidRPr="00187123">
        <w:rPr>
          <w:b/>
          <w:i/>
          <w:sz w:val="22"/>
        </w:rPr>
        <w:t xml:space="preserve"> = 3+d, where d is</w:t>
      </w:r>
      <w:r w:rsidRPr="00187123">
        <w:rPr>
          <w:b/>
          <w:i/>
          <w:sz w:val="22"/>
          <w:lang w:val="en-AU"/>
        </w:rPr>
        <w:t xml:space="preserve"> the number of overlapping symbols of the scheduling PDCCH and the scheduled PDSCH.</w:t>
      </w:r>
    </w:p>
    <w:p w14:paraId="20958BFF" w14:textId="77777777" w:rsidR="00AC4456" w:rsidRPr="00187123" w:rsidRDefault="00AC4456" w:rsidP="00AC4456">
      <w:pPr>
        <w:pStyle w:val="B1"/>
        <w:spacing w:after="120"/>
        <w:rPr>
          <w:b/>
          <w:i/>
          <w:sz w:val="22"/>
          <w:lang w:val="en-AU"/>
        </w:rPr>
      </w:pPr>
      <w:r w:rsidRPr="00187123">
        <w:rPr>
          <w:b/>
          <w:i/>
          <w:sz w:val="22"/>
          <w:lang w:val="en-AU"/>
        </w:rPr>
        <w:t>-</w:t>
      </w:r>
      <w:r w:rsidRPr="00187123">
        <w:rPr>
          <w:b/>
          <w:i/>
          <w:sz w:val="22"/>
          <w:lang w:val="en-AU"/>
        </w:rPr>
        <w:tab/>
        <w:t xml:space="preserve">For UE processing capability 2, and </w:t>
      </w:r>
    </w:p>
    <w:p w14:paraId="242867D7" w14:textId="77777777" w:rsidR="00AC4456" w:rsidRPr="00187123" w:rsidRDefault="00AC4456" w:rsidP="00AC4456">
      <w:pPr>
        <w:pStyle w:val="B2"/>
        <w:spacing w:after="120"/>
        <w:rPr>
          <w:b/>
          <w:i/>
          <w:sz w:val="22"/>
        </w:rPr>
      </w:pPr>
      <w:r w:rsidRPr="00187123">
        <w:rPr>
          <w:b/>
          <w:i/>
          <w:sz w:val="22"/>
        </w:rPr>
        <w:t>-</w:t>
      </w:r>
      <w:r w:rsidRPr="00187123">
        <w:rPr>
          <w:b/>
          <w:i/>
          <w:sz w:val="22"/>
        </w:rPr>
        <w:tab/>
        <w:t>if the number of PDSCH symbols allocated is greater than 7, then d</w:t>
      </w:r>
      <w:r w:rsidRPr="00187123">
        <w:rPr>
          <w:b/>
          <w:i/>
          <w:sz w:val="22"/>
          <w:vertAlign w:val="subscript"/>
        </w:rPr>
        <w:t>1,1</w:t>
      </w:r>
      <w:r w:rsidRPr="00187123">
        <w:rPr>
          <w:b/>
          <w:i/>
          <w:sz w:val="22"/>
        </w:rPr>
        <w:t xml:space="preserve"> = 0,</w:t>
      </w:r>
    </w:p>
    <w:p w14:paraId="3D247168" w14:textId="77777777" w:rsidR="00AC4456" w:rsidRPr="00187123" w:rsidRDefault="00AC4456" w:rsidP="00AC4456">
      <w:pPr>
        <w:pStyle w:val="B2"/>
        <w:spacing w:after="120"/>
        <w:rPr>
          <w:b/>
          <w:i/>
          <w:sz w:val="22"/>
        </w:rPr>
      </w:pPr>
      <w:r w:rsidRPr="00187123">
        <w:rPr>
          <w:b/>
          <w:i/>
          <w:sz w:val="22"/>
        </w:rPr>
        <w:t>-</w:t>
      </w:r>
      <w:r w:rsidRPr="00187123">
        <w:rPr>
          <w:b/>
          <w:i/>
          <w:sz w:val="22"/>
        </w:rPr>
        <w:tab/>
        <w:t>if the number of PDSCH symbols allocated is 3, 5, or 6, then d</w:t>
      </w:r>
      <w:r w:rsidRPr="00187123">
        <w:rPr>
          <w:b/>
          <w:i/>
          <w:sz w:val="22"/>
          <w:vertAlign w:val="subscript"/>
        </w:rPr>
        <w:t>1,1</w:t>
      </w:r>
      <w:r w:rsidRPr="00187123">
        <w:rPr>
          <w:b/>
          <w:i/>
          <w:sz w:val="22"/>
        </w:rPr>
        <w:t xml:space="preserve"> is the number of overlapping symbols of the scheduling PDCCH and the scheduled PDSCH</w:t>
      </w:r>
      <w:r>
        <w:rPr>
          <w:b/>
          <w:i/>
          <w:sz w:val="22"/>
        </w:rPr>
        <w:t>.</w:t>
      </w:r>
    </w:p>
    <w:p w14:paraId="4CE6350E" w14:textId="16CC1122" w:rsidR="009807CC" w:rsidRDefault="00AC4456" w:rsidP="009807CC">
      <w:pPr>
        <w:pStyle w:val="af0"/>
        <w:rPr>
          <w:rFonts w:eastAsia="Calibri"/>
          <w:b/>
          <w:i/>
          <w:lang w:eastAsia="sv-SE"/>
        </w:rPr>
      </w:pPr>
      <w:r w:rsidRPr="00B1030B">
        <w:rPr>
          <w:rFonts w:eastAsia="Calibri"/>
          <w:b/>
          <w:i/>
          <w:lang w:eastAsia="sv-SE"/>
        </w:rPr>
        <w:t xml:space="preserve">Proposal </w:t>
      </w:r>
      <w:r>
        <w:rPr>
          <w:rFonts w:eastAsia="Calibri"/>
          <w:b/>
          <w:i/>
          <w:lang w:eastAsia="sv-SE"/>
        </w:rPr>
        <w:t>4</w:t>
      </w:r>
      <w:r w:rsidRPr="00B1030B">
        <w:rPr>
          <w:rFonts w:eastAsia="Calibri"/>
          <w:b/>
          <w:i/>
          <w:lang w:eastAsia="sv-SE"/>
        </w:rPr>
        <w:t xml:space="preserve">: </w:t>
      </w:r>
      <w:r>
        <w:rPr>
          <w:rFonts w:eastAsia="Calibri"/>
          <w:b/>
          <w:i/>
          <w:lang w:eastAsia="sv-SE"/>
        </w:rPr>
        <w:t>The slot and symbol number used to generate DMRS sequence(s) of PDSCH(s) and PDCCH(s) in the 1</w:t>
      </w:r>
      <w:r w:rsidRPr="00BC3898">
        <w:rPr>
          <w:rFonts w:eastAsia="Calibri"/>
          <w:b/>
          <w:i/>
          <w:vertAlign w:val="superscript"/>
          <w:lang w:eastAsia="sv-SE"/>
        </w:rPr>
        <w:t>st</w:t>
      </w:r>
      <w:r>
        <w:rPr>
          <w:rFonts w:eastAsia="Calibri"/>
          <w:b/>
          <w:i/>
          <w:lang w:eastAsia="sv-SE"/>
        </w:rPr>
        <w:t xml:space="preserve"> slot of a DL burst should be set to 0.  The slot numbers used to generate DMRS sequences of PDSCHs and PDCCHs in the following slots of the DL burst are relative to the slot where DL burst starts.</w:t>
      </w:r>
    </w:p>
    <w:p w14:paraId="51F1A85F" w14:textId="77777777" w:rsidR="00AC4456" w:rsidRDefault="00AC4456" w:rsidP="009807CC">
      <w:pPr>
        <w:pStyle w:val="af0"/>
        <w:rPr>
          <w:rFonts w:eastAsia="Calibri"/>
          <w:b/>
          <w:i/>
          <w:lang w:eastAsia="sv-SE"/>
        </w:rPr>
      </w:pPr>
    </w:p>
    <w:p w14:paraId="3ED51343" w14:textId="0F50C783" w:rsidR="00AC4456" w:rsidRPr="004E5CC7" w:rsidRDefault="00AC4456" w:rsidP="009807CC">
      <w:pPr>
        <w:pStyle w:val="af0"/>
        <w:rPr>
          <w:rFonts w:eastAsia="Calibri"/>
          <w:lang w:eastAsia="sv-SE"/>
        </w:rPr>
      </w:pPr>
      <w:r w:rsidRPr="004E5CC7">
        <w:rPr>
          <w:rFonts w:eastAsia="Calibri"/>
          <w:lang w:eastAsia="sv-SE"/>
        </w:rPr>
        <w:t>PDCCH</w:t>
      </w:r>
    </w:p>
    <w:p w14:paraId="14B0FAD2" w14:textId="77777777" w:rsidR="006F087E" w:rsidRDefault="006F087E" w:rsidP="006F087E">
      <w:pPr>
        <w:rPr>
          <w:lang w:eastAsia="zh-CN"/>
        </w:rPr>
      </w:pPr>
      <w:r w:rsidRPr="00251F87">
        <w:rPr>
          <w:rFonts w:eastAsia="Calibri"/>
          <w:b/>
          <w:i/>
          <w:lang w:eastAsia="sv-SE"/>
        </w:rPr>
        <w:t xml:space="preserve">Proposal 5: </w:t>
      </w:r>
      <w:r w:rsidRPr="00873614">
        <w:rPr>
          <w:b/>
          <w:i/>
          <w:lang w:eastAsia="x-none"/>
        </w:rPr>
        <w:t xml:space="preserve">The UE can be configured to switch </w:t>
      </w:r>
      <w:r>
        <w:rPr>
          <w:b/>
          <w:i/>
          <w:lang w:eastAsia="x-none"/>
        </w:rPr>
        <w:t>between SS sets groups</w:t>
      </w:r>
      <w:r w:rsidRPr="00873614">
        <w:rPr>
          <w:b/>
          <w:i/>
          <w:lang w:eastAsia="x-none"/>
        </w:rPr>
        <w:t xml:space="preserve">, implicitly indicated based on detection of </w:t>
      </w:r>
      <w:r>
        <w:rPr>
          <w:b/>
          <w:i/>
          <w:lang w:eastAsia="x-none"/>
        </w:rPr>
        <w:t xml:space="preserve">the </w:t>
      </w:r>
      <w:r w:rsidRPr="00873614">
        <w:rPr>
          <w:b/>
          <w:i/>
          <w:lang w:eastAsia="x-none"/>
        </w:rPr>
        <w:t xml:space="preserve">GC-PDCCH </w:t>
      </w:r>
      <w:r>
        <w:rPr>
          <w:b/>
          <w:i/>
          <w:lang w:eastAsia="x-none"/>
        </w:rPr>
        <w:t xml:space="preserve">and the </w:t>
      </w:r>
      <w:r w:rsidRPr="00873614">
        <w:rPr>
          <w:b/>
          <w:i/>
          <w:lang w:eastAsia="x-none"/>
        </w:rPr>
        <w:t>COT structure information</w:t>
      </w:r>
      <w:r>
        <w:rPr>
          <w:b/>
          <w:i/>
          <w:lang w:eastAsia="x-none"/>
        </w:rPr>
        <w:t xml:space="preserve"> (Alt1). Type0/0A/1/2-PDCCH CSS set can be configured with both SS sets groups.</w:t>
      </w:r>
      <w:r>
        <w:rPr>
          <w:rFonts w:eastAsia="Calibri"/>
          <w:b/>
          <w:i/>
          <w:lang w:eastAsia="sv-SE"/>
        </w:rPr>
        <w:t xml:space="preserve"> No need to introduce 3</w:t>
      </w:r>
      <w:r w:rsidRPr="00873614">
        <w:rPr>
          <w:rFonts w:eastAsia="Calibri"/>
          <w:b/>
          <w:i/>
          <w:vertAlign w:val="superscript"/>
          <w:lang w:eastAsia="sv-SE"/>
        </w:rPr>
        <w:t>rd</w:t>
      </w:r>
      <w:r>
        <w:rPr>
          <w:rFonts w:eastAsia="Calibri"/>
          <w:b/>
          <w:i/>
          <w:lang w:eastAsia="sv-SE"/>
        </w:rPr>
        <w:t xml:space="preserve"> SS sets group. </w:t>
      </w:r>
    </w:p>
    <w:p w14:paraId="423207B7" w14:textId="77777777" w:rsidR="006F087E" w:rsidRDefault="006F087E" w:rsidP="006F087E">
      <w:pPr>
        <w:pStyle w:val="af0"/>
        <w:rPr>
          <w:rFonts w:eastAsia="Calibri"/>
          <w:b/>
          <w:i/>
          <w:lang w:eastAsia="sv-SE"/>
        </w:rPr>
      </w:pPr>
      <w:r w:rsidRPr="00CA3B20">
        <w:rPr>
          <w:rFonts w:eastAsia="Calibri"/>
          <w:b/>
          <w:i/>
          <w:lang w:eastAsia="sv-SE"/>
        </w:rPr>
        <w:t xml:space="preserve">Proposal </w:t>
      </w:r>
      <w:r>
        <w:rPr>
          <w:rFonts w:eastAsia="Calibri"/>
          <w:b/>
          <w:i/>
          <w:lang w:eastAsia="sv-SE"/>
        </w:rPr>
        <w:t>6</w:t>
      </w:r>
      <w:r w:rsidRPr="00CA3B20">
        <w:rPr>
          <w:rFonts w:eastAsia="Calibri"/>
          <w:b/>
          <w:i/>
          <w:lang w:eastAsia="sv-SE"/>
        </w:rPr>
        <w:t xml:space="preserve">: </w:t>
      </w:r>
      <w:r>
        <w:rPr>
          <w:rFonts w:eastAsia="Calibri"/>
          <w:b/>
          <w:i/>
          <w:lang w:eastAsia="sv-SE"/>
        </w:rPr>
        <w:t xml:space="preserve">The GC-PDCCH monitoring behavior for DL burst identification and COT structure indication should be enhanced from DCI format 2-0 in the following aspects. </w:t>
      </w:r>
    </w:p>
    <w:p w14:paraId="145ED405" w14:textId="77777777" w:rsidR="006F087E" w:rsidRDefault="006F087E" w:rsidP="006F087E">
      <w:pPr>
        <w:pStyle w:val="af0"/>
        <w:numPr>
          <w:ilvl w:val="0"/>
          <w:numId w:val="105"/>
        </w:numPr>
        <w:rPr>
          <w:rFonts w:eastAsia="Calibri"/>
          <w:b/>
          <w:i/>
          <w:lang w:eastAsia="sv-SE"/>
        </w:rPr>
      </w:pPr>
      <w:r>
        <w:rPr>
          <w:rFonts w:eastAsia="Calibri"/>
          <w:b/>
          <w:i/>
          <w:lang w:eastAsia="sv-SE"/>
        </w:rPr>
        <w:t>“</w:t>
      </w:r>
      <w:r w:rsidRPr="00187123">
        <w:rPr>
          <w:rFonts w:eastAsia="Calibri"/>
          <w:b/>
          <w:i/>
          <w:lang w:eastAsia="sv-SE"/>
        </w:rPr>
        <w:t>monitoringSymbolsWithinSlot</w:t>
      </w:r>
      <w:r>
        <w:rPr>
          <w:rFonts w:eastAsia="Calibri"/>
          <w:b/>
          <w:i/>
          <w:lang w:eastAsia="sv-SE"/>
        </w:rPr>
        <w:t>”: T</w:t>
      </w:r>
      <w:r w:rsidRPr="00187123">
        <w:rPr>
          <w:rFonts w:eastAsia="Calibri"/>
          <w:b/>
          <w:i/>
          <w:lang w:eastAsia="sv-SE"/>
        </w:rPr>
        <w:t>he candidate first symbol(s) for PDCCH monitoring for DCI format 2-0 in the slot should be increased</w:t>
      </w:r>
      <w:r>
        <w:rPr>
          <w:rFonts w:eastAsia="Calibri"/>
          <w:b/>
          <w:i/>
          <w:lang w:eastAsia="sv-SE"/>
        </w:rPr>
        <w:t>.</w:t>
      </w:r>
    </w:p>
    <w:p w14:paraId="14F883CF" w14:textId="77777777" w:rsidR="006F087E" w:rsidRDefault="006F087E" w:rsidP="006F087E">
      <w:pPr>
        <w:pStyle w:val="af0"/>
        <w:numPr>
          <w:ilvl w:val="0"/>
          <w:numId w:val="105"/>
        </w:numPr>
        <w:rPr>
          <w:rFonts w:eastAsia="Calibri"/>
          <w:b/>
          <w:i/>
          <w:lang w:eastAsia="sv-SE"/>
        </w:rPr>
      </w:pPr>
      <w:r w:rsidDel="00784CD8">
        <w:rPr>
          <w:rFonts w:eastAsia="Calibri"/>
          <w:b/>
          <w:i/>
          <w:lang w:eastAsia="sv-SE"/>
        </w:rPr>
        <w:t xml:space="preserve"> </w:t>
      </w:r>
      <w:r w:rsidRPr="00C019E8">
        <w:rPr>
          <w:rFonts w:eastAsia="Calibri"/>
          <w:b/>
          <w:i/>
          <w:lang w:eastAsia="sv-SE"/>
        </w:rPr>
        <w:t>“nrofCandidates-SFI”: the number of PDCCH candidates for DCI format 2-0 should be regarded as number of PDCCH candidates within a monitoring location when multiple monitoring location in frequency domain is enabled.</w:t>
      </w:r>
    </w:p>
    <w:p w14:paraId="1CE55453" w14:textId="77777777" w:rsidR="006F087E" w:rsidRDefault="006F087E" w:rsidP="006F087E">
      <w:pPr>
        <w:pStyle w:val="af0"/>
        <w:numPr>
          <w:ilvl w:val="0"/>
          <w:numId w:val="105"/>
        </w:numPr>
        <w:rPr>
          <w:rFonts w:eastAsia="Calibri"/>
          <w:b/>
          <w:i/>
          <w:lang w:eastAsia="sv-SE"/>
        </w:rPr>
      </w:pPr>
      <w:r>
        <w:rPr>
          <w:rFonts w:eastAsia="Calibri"/>
          <w:b/>
          <w:i/>
          <w:lang w:eastAsia="sv-SE"/>
        </w:rPr>
        <w:t>UE can be configured with 2 Type3-PDCCH search space set for DCI format 2-0 with different monitoring periodicity in time domain and monitoring locations in frequency domain.</w:t>
      </w:r>
    </w:p>
    <w:p w14:paraId="59D379ED" w14:textId="77777777" w:rsidR="006F087E" w:rsidRPr="00873614" w:rsidRDefault="006F087E" w:rsidP="006F087E">
      <w:pPr>
        <w:rPr>
          <w:b/>
          <w:i/>
          <w:kern w:val="2"/>
          <w:lang w:eastAsia="zh-CN"/>
        </w:rPr>
      </w:pPr>
      <w:r w:rsidRPr="00873614">
        <w:rPr>
          <w:b/>
          <w:i/>
          <w:kern w:val="2"/>
          <w:lang w:eastAsia="zh-CN"/>
        </w:rPr>
        <w:t xml:space="preserve">Proposal 7: The remaining </w:t>
      </w:r>
      <w:r>
        <w:rPr>
          <w:b/>
          <w:i/>
          <w:kern w:val="2"/>
          <w:lang w:eastAsia="zh-CN"/>
        </w:rPr>
        <w:t>length</w:t>
      </w:r>
      <w:r w:rsidRPr="00873614">
        <w:rPr>
          <w:b/>
          <w:i/>
          <w:kern w:val="2"/>
          <w:lang w:eastAsia="zh-CN"/>
        </w:rPr>
        <w:t xml:space="preserve"> of the COT </w:t>
      </w:r>
      <w:r>
        <w:rPr>
          <w:b/>
          <w:i/>
          <w:kern w:val="2"/>
          <w:lang w:eastAsia="zh-CN"/>
        </w:rPr>
        <w:t xml:space="preserve">duration </w:t>
      </w:r>
      <w:r w:rsidRPr="00873614">
        <w:rPr>
          <w:b/>
          <w:i/>
          <w:kern w:val="2"/>
          <w:lang w:eastAsia="zh-CN"/>
        </w:rPr>
        <w:t xml:space="preserve">from the starting symbol where GC-PDCCH is transmitted can be indicated with the granularity of OFDM symbol. The length of bit field can be adjusted according to the subcarrier spacing.  </w:t>
      </w:r>
    </w:p>
    <w:p w14:paraId="19AD1ED1" w14:textId="77777777" w:rsidR="006F087E" w:rsidRPr="00127964" w:rsidRDefault="006F087E" w:rsidP="006F087E">
      <w:pPr>
        <w:rPr>
          <w:kern w:val="2"/>
          <w:lang w:val="en-GB" w:eastAsia="zh-CN"/>
        </w:rPr>
      </w:pPr>
      <w:r w:rsidRPr="00127964">
        <w:rPr>
          <w:b/>
          <w:i/>
          <w:kern w:val="2"/>
          <w:lang w:eastAsia="zh-CN"/>
        </w:rPr>
        <w:t xml:space="preserve">Proposal </w:t>
      </w:r>
      <w:r>
        <w:rPr>
          <w:b/>
          <w:i/>
          <w:kern w:val="2"/>
          <w:lang w:eastAsia="zh-CN"/>
        </w:rPr>
        <w:t>8</w:t>
      </w:r>
      <w:r w:rsidRPr="00127964">
        <w:rPr>
          <w:b/>
          <w:i/>
          <w:kern w:val="2"/>
          <w:lang w:eastAsia="zh-CN"/>
        </w:rPr>
        <w:t xml:space="preserve">: </w:t>
      </w:r>
      <w:r>
        <w:rPr>
          <w:b/>
          <w:i/>
          <w:kern w:val="2"/>
          <w:lang w:eastAsia="zh-CN"/>
        </w:rPr>
        <w:t xml:space="preserve">When COT duration bit field is not configured in DCI format 2-0, UE could determine the remaining length of COT duration (in the unit of slot) from number of slot formats in a slot format combination.  </w:t>
      </w:r>
      <w:r w:rsidRPr="00127964">
        <w:rPr>
          <w:b/>
          <w:i/>
          <w:kern w:val="2"/>
          <w:lang w:eastAsia="zh-CN"/>
        </w:rPr>
        <w:t>The slot format</w:t>
      </w:r>
      <w:r>
        <w:rPr>
          <w:b/>
          <w:i/>
          <w:kern w:val="2"/>
          <w:lang w:eastAsia="zh-CN"/>
        </w:rPr>
        <w:t xml:space="preserve"> indicator</w:t>
      </w:r>
      <w:r w:rsidRPr="00127964">
        <w:rPr>
          <w:b/>
          <w:i/>
          <w:kern w:val="2"/>
          <w:lang w:eastAsia="zh-CN"/>
        </w:rPr>
        <w:t xml:space="preserve"> </w:t>
      </w:r>
      <w:r>
        <w:rPr>
          <w:b/>
          <w:i/>
          <w:kern w:val="2"/>
          <w:lang w:eastAsia="zh-CN"/>
        </w:rPr>
        <w:t xml:space="preserve">is valid </w:t>
      </w:r>
      <w:r w:rsidRPr="00127964">
        <w:rPr>
          <w:b/>
          <w:i/>
          <w:kern w:val="2"/>
          <w:lang w:eastAsia="zh-CN"/>
        </w:rPr>
        <w:t xml:space="preserve">from the slot carrying DCI format 2_0 </w:t>
      </w:r>
      <w:r>
        <w:rPr>
          <w:b/>
          <w:i/>
          <w:kern w:val="2"/>
          <w:lang w:eastAsia="zh-CN"/>
        </w:rPr>
        <w:t>when it is received at slot boundary</w:t>
      </w:r>
      <w:r w:rsidRPr="00127964">
        <w:rPr>
          <w:b/>
          <w:i/>
          <w:kern w:val="2"/>
          <w:lang w:eastAsia="zh-CN"/>
        </w:rPr>
        <w:t>. UE could obtain slot format</w:t>
      </w:r>
      <w:r>
        <w:rPr>
          <w:b/>
          <w:i/>
          <w:kern w:val="2"/>
          <w:lang w:eastAsia="zh-CN"/>
        </w:rPr>
        <w:t>s</w:t>
      </w:r>
      <w:r w:rsidRPr="00127964">
        <w:rPr>
          <w:b/>
          <w:i/>
          <w:kern w:val="2"/>
          <w:lang w:eastAsia="zh-CN"/>
        </w:rPr>
        <w:t xml:space="preserve"> </w:t>
      </w:r>
      <w:r>
        <w:rPr>
          <w:b/>
          <w:i/>
          <w:kern w:val="2"/>
          <w:lang w:eastAsia="zh-CN"/>
        </w:rPr>
        <w:t>from 2</w:t>
      </w:r>
      <w:r w:rsidRPr="004C084B">
        <w:rPr>
          <w:b/>
          <w:i/>
          <w:kern w:val="2"/>
          <w:vertAlign w:val="superscript"/>
          <w:lang w:eastAsia="zh-CN"/>
        </w:rPr>
        <w:t>nd</w:t>
      </w:r>
      <w:r>
        <w:rPr>
          <w:b/>
          <w:i/>
          <w:kern w:val="2"/>
          <w:lang w:eastAsia="zh-CN"/>
        </w:rPr>
        <w:t xml:space="preserve"> slot in the COT when it is received in the middle of COT.</w:t>
      </w:r>
    </w:p>
    <w:p w14:paraId="5EDBE9B7" w14:textId="77777777" w:rsidR="006F087E" w:rsidRDefault="006F087E" w:rsidP="006F087E">
      <w:pPr>
        <w:spacing w:before="120" w:after="0"/>
        <w:rPr>
          <w:b/>
          <w:i/>
          <w:kern w:val="2"/>
          <w:lang w:eastAsia="zh-CN"/>
        </w:rPr>
      </w:pPr>
      <w:r w:rsidRPr="008639DA">
        <w:rPr>
          <w:b/>
          <w:i/>
          <w:kern w:val="2"/>
          <w:lang w:eastAsia="zh-CN"/>
        </w:rPr>
        <w:t xml:space="preserve">Proposal </w:t>
      </w:r>
      <w:r>
        <w:rPr>
          <w:b/>
          <w:i/>
          <w:kern w:val="2"/>
          <w:lang w:eastAsia="zh-CN"/>
        </w:rPr>
        <w:t>9</w:t>
      </w:r>
      <w:r w:rsidRPr="008639DA">
        <w:rPr>
          <w:b/>
          <w:i/>
          <w:kern w:val="2"/>
          <w:lang w:eastAsia="zh-CN"/>
        </w:rPr>
        <w:t>: NR-U should support indicating “</w:t>
      </w:r>
      <w:r>
        <w:rPr>
          <w:b/>
          <w:i/>
          <w:kern w:val="2"/>
          <w:lang w:eastAsia="zh-CN"/>
        </w:rPr>
        <w:t>Out of COT</w:t>
      </w:r>
      <w:r w:rsidRPr="008639DA">
        <w:rPr>
          <w:b/>
          <w:i/>
          <w:kern w:val="2"/>
          <w:lang w:eastAsia="zh-CN"/>
        </w:rPr>
        <w:t xml:space="preserve">” state </w:t>
      </w:r>
      <w:r>
        <w:rPr>
          <w:b/>
          <w:i/>
          <w:kern w:val="2"/>
          <w:lang w:eastAsia="zh-CN"/>
        </w:rPr>
        <w:t>in slot format to indicate either “paused COT” or “end of COT”. UE behavior corresponding to “Out of COT” is defined i</w:t>
      </w:r>
      <w:r w:rsidRPr="004F619F">
        <w:rPr>
          <w:b/>
          <w:i/>
          <w:kern w:val="2"/>
          <w:lang w:eastAsia="zh-CN"/>
        </w:rPr>
        <w:t xml:space="preserve">n </w:t>
      </w:r>
      <w:r w:rsidRPr="004F619F">
        <w:rPr>
          <w:b/>
          <w:i/>
          <w:kern w:val="2"/>
          <w:lang w:eastAsia="zh-CN"/>
        </w:rPr>
        <w:fldChar w:fldCharType="begin"/>
      </w:r>
      <w:r w:rsidRPr="00BC3301">
        <w:rPr>
          <w:b/>
          <w:i/>
          <w:kern w:val="2"/>
          <w:lang w:eastAsia="zh-CN"/>
        </w:rPr>
        <w:instrText xml:space="preserve"> REF _Ref20408446 \h </w:instrText>
      </w:r>
      <w:r w:rsidRPr="004E5CC7">
        <w:rPr>
          <w:b/>
          <w:i/>
          <w:kern w:val="2"/>
          <w:lang w:eastAsia="zh-CN"/>
        </w:rPr>
        <w:instrText xml:space="preserve"> \* MERGEFORMAT </w:instrText>
      </w:r>
      <w:r w:rsidRPr="004F619F">
        <w:rPr>
          <w:b/>
          <w:i/>
          <w:kern w:val="2"/>
          <w:lang w:eastAsia="zh-CN"/>
        </w:rPr>
      </w:r>
      <w:r w:rsidRPr="004F619F">
        <w:rPr>
          <w:b/>
          <w:i/>
          <w:kern w:val="2"/>
          <w:lang w:eastAsia="zh-CN"/>
        </w:rPr>
        <w:fldChar w:fldCharType="separate"/>
      </w:r>
      <w:r w:rsidRPr="004E5CC7">
        <w:rPr>
          <w:b/>
          <w:i/>
        </w:rPr>
        <w:t xml:space="preserve">Table </w:t>
      </w:r>
      <w:r w:rsidRPr="004E5CC7">
        <w:rPr>
          <w:b/>
          <w:i/>
          <w:noProof/>
        </w:rPr>
        <w:t>3</w:t>
      </w:r>
      <w:r w:rsidRPr="004F619F">
        <w:rPr>
          <w:b/>
          <w:i/>
          <w:kern w:val="2"/>
          <w:lang w:eastAsia="zh-CN"/>
        </w:rPr>
        <w:fldChar w:fldCharType="end"/>
      </w:r>
      <w:r w:rsidRPr="004F619F">
        <w:rPr>
          <w:rFonts w:hint="eastAsia"/>
          <w:b/>
          <w:i/>
          <w:kern w:val="2"/>
          <w:lang w:eastAsia="zh-CN"/>
        </w:rPr>
        <w:t>.</w:t>
      </w:r>
    </w:p>
    <w:p w14:paraId="22207FB1" w14:textId="77777777" w:rsidR="006F087E" w:rsidRPr="00873614" w:rsidRDefault="006F087E" w:rsidP="006F087E">
      <w:pPr>
        <w:tabs>
          <w:tab w:val="left" w:pos="3869"/>
        </w:tabs>
        <w:spacing w:before="120" w:after="0"/>
        <w:rPr>
          <w:b/>
          <w:i/>
          <w:kern w:val="2"/>
          <w:lang w:val="en-GB" w:eastAsia="zh-CN"/>
        </w:rPr>
      </w:pPr>
      <w:r w:rsidRPr="00873614">
        <w:rPr>
          <w:b/>
          <w:i/>
          <w:kern w:val="2"/>
          <w:lang w:val="en-GB" w:eastAsia="zh-CN"/>
        </w:rPr>
        <w:lastRenderedPageBreak/>
        <w:t>Proposal 10: UE do not expect time span indicated by SFI is longer than that indicated by COT duration field.</w:t>
      </w:r>
      <w:r>
        <w:rPr>
          <w:b/>
          <w:i/>
          <w:kern w:val="2"/>
          <w:lang w:val="en-GB" w:eastAsia="zh-CN"/>
        </w:rPr>
        <w:tab/>
      </w:r>
    </w:p>
    <w:p w14:paraId="5CA74220" w14:textId="77777777" w:rsidR="006F087E" w:rsidRDefault="006F087E" w:rsidP="006F087E">
      <w:pPr>
        <w:pStyle w:val="a5"/>
        <w:spacing w:before="120" w:after="0"/>
        <w:jc w:val="left"/>
        <w:rPr>
          <w:i/>
          <w:sz w:val="22"/>
          <w:szCs w:val="22"/>
        </w:rPr>
      </w:pPr>
      <w:r>
        <w:rPr>
          <w:i/>
          <w:sz w:val="22"/>
          <w:szCs w:val="22"/>
        </w:rPr>
        <w:t xml:space="preserve">Proposal 11: A sequence of LBT bandwidth indicators should be introduced in DCI format 2-X for COT structure indication. UE acquires LBT bandwidth indicator corresponding to a serving cell from the starting bit given by a new parameter of </w:t>
      </w:r>
      <w:r w:rsidRPr="004E5CC7">
        <w:rPr>
          <w:i/>
          <w:sz w:val="22"/>
          <w:szCs w:val="22"/>
        </w:rPr>
        <w:t xml:space="preserve">positionInDCI-LBW in the RRC configuration of </w:t>
      </w:r>
      <w:r>
        <w:rPr>
          <w:i/>
          <w:sz w:val="22"/>
          <w:szCs w:val="22"/>
        </w:rPr>
        <w:t>SlotF</w:t>
      </w:r>
      <w:r w:rsidRPr="004E5CC7">
        <w:rPr>
          <w:i/>
          <w:sz w:val="22"/>
          <w:szCs w:val="22"/>
        </w:rPr>
        <w:t xml:space="preserve">ormatCombinationPerCell. </w:t>
      </w:r>
      <w:r>
        <w:rPr>
          <w:i/>
          <w:sz w:val="22"/>
          <w:szCs w:val="22"/>
        </w:rPr>
        <w:t xml:space="preserve">The bit-width of a LBT bandwidth indicator is the maximum number of LBT bandwidth in a serving cell. </w:t>
      </w:r>
    </w:p>
    <w:p w14:paraId="17A09DBE" w14:textId="77777777" w:rsidR="006F087E" w:rsidRDefault="006F087E" w:rsidP="006F087E">
      <w:pPr>
        <w:pStyle w:val="a5"/>
        <w:spacing w:before="120" w:after="0"/>
        <w:jc w:val="left"/>
        <w:rPr>
          <w:i/>
          <w:sz w:val="22"/>
          <w:szCs w:val="22"/>
        </w:rPr>
      </w:pPr>
      <w:r>
        <w:rPr>
          <w:bCs w:val="0"/>
          <w:i/>
          <w:kern w:val="2"/>
          <w:sz w:val="22"/>
          <w:szCs w:val="22"/>
          <w:lang w:eastAsia="zh-CN"/>
        </w:rPr>
        <w:t xml:space="preserve">Proposal 12: </w:t>
      </w:r>
      <w:r>
        <w:rPr>
          <w:i/>
          <w:sz w:val="22"/>
          <w:szCs w:val="22"/>
        </w:rPr>
        <w:t xml:space="preserve">UE is notified to obtain LBT bandwidth indicator for a serving cell later (or the current value is invalid) when all bits in the LBT bandwidth indicator corresponding to LBT bandwidths in an active BWP is “zero”. </w:t>
      </w:r>
    </w:p>
    <w:p w14:paraId="07D04CE1" w14:textId="77777777" w:rsidR="006F087E" w:rsidRDefault="006F087E" w:rsidP="006F087E">
      <w:pPr>
        <w:pStyle w:val="a5"/>
        <w:spacing w:before="120" w:after="0"/>
        <w:jc w:val="left"/>
        <w:rPr>
          <w:bCs w:val="0"/>
          <w:i/>
          <w:kern w:val="2"/>
          <w:sz w:val="22"/>
          <w:szCs w:val="22"/>
          <w:lang w:eastAsia="zh-CN"/>
        </w:rPr>
      </w:pPr>
      <w:r w:rsidRPr="0005291E">
        <w:rPr>
          <w:i/>
          <w:sz w:val="22"/>
          <w:szCs w:val="22"/>
        </w:rPr>
        <w:t xml:space="preserve">Proposal </w:t>
      </w:r>
      <w:r>
        <w:rPr>
          <w:i/>
          <w:sz w:val="22"/>
          <w:szCs w:val="22"/>
        </w:rPr>
        <w:t>13</w:t>
      </w:r>
      <w:r w:rsidRPr="006A1A16">
        <w:rPr>
          <w:rFonts w:eastAsia="Calibri"/>
          <w:i/>
          <w:sz w:val="22"/>
          <w:szCs w:val="22"/>
          <w:lang w:eastAsia="sv-SE"/>
        </w:rPr>
        <w:t>:</w:t>
      </w:r>
      <w:r w:rsidRPr="008639DA">
        <w:rPr>
          <w:bCs w:val="0"/>
          <w:i/>
          <w:kern w:val="2"/>
          <w:sz w:val="22"/>
          <w:szCs w:val="22"/>
          <w:lang w:eastAsia="zh-CN"/>
        </w:rPr>
        <w:t xml:space="preserve"> </w:t>
      </w:r>
      <w:r>
        <w:rPr>
          <w:bCs w:val="0"/>
          <w:i/>
          <w:kern w:val="2"/>
          <w:sz w:val="22"/>
          <w:szCs w:val="22"/>
          <w:lang w:eastAsia="zh-CN"/>
        </w:rPr>
        <w:t>The valid time period of the LBT bandwidth available for reception (LBW indication) will be given in GC-PDCCH. UE is expected to detect another GC-PDCCH after that time.</w:t>
      </w:r>
    </w:p>
    <w:p w14:paraId="5D2218D2" w14:textId="77777777" w:rsidR="006F087E" w:rsidRDefault="006F087E" w:rsidP="006F087E">
      <w:pPr>
        <w:spacing w:before="120"/>
        <w:rPr>
          <w:i/>
          <w:lang w:eastAsia="zh-CN"/>
        </w:rPr>
      </w:pPr>
      <w:r w:rsidRPr="00F14282">
        <w:rPr>
          <w:b/>
          <w:i/>
          <w:lang w:eastAsia="zh-CN"/>
        </w:rPr>
        <w:t xml:space="preserve">Proposal </w:t>
      </w:r>
      <w:r>
        <w:rPr>
          <w:b/>
          <w:i/>
          <w:lang w:eastAsia="zh-CN"/>
        </w:rPr>
        <w:t>14</w:t>
      </w:r>
      <w:r w:rsidRPr="00F14282">
        <w:rPr>
          <w:b/>
          <w:i/>
          <w:lang w:eastAsia="zh-CN"/>
        </w:rPr>
        <w:t xml:space="preserve">: UE is expected to receive on all LBT bandwidths if it does not receive GC-PDCCH carrying valid </w:t>
      </w:r>
      <w:r>
        <w:rPr>
          <w:b/>
          <w:i/>
          <w:lang w:eastAsia="zh-CN"/>
        </w:rPr>
        <w:t xml:space="preserve">LBW </w:t>
      </w:r>
      <w:r w:rsidRPr="00F14282">
        <w:rPr>
          <w:b/>
          <w:i/>
          <w:lang w:eastAsia="zh-CN"/>
        </w:rPr>
        <w:t>indication</w:t>
      </w:r>
      <w:r w:rsidRPr="00FD0294">
        <w:rPr>
          <w:b/>
          <w:i/>
          <w:lang w:eastAsia="zh-CN"/>
        </w:rPr>
        <w:t>.</w:t>
      </w:r>
    </w:p>
    <w:p w14:paraId="448C065D" w14:textId="77777777" w:rsidR="006F087E" w:rsidRDefault="006F087E" w:rsidP="006F087E">
      <w:pPr>
        <w:pStyle w:val="af0"/>
        <w:rPr>
          <w:rFonts w:eastAsia="Calibri"/>
          <w:b/>
          <w:i/>
          <w:lang w:eastAsia="sv-SE"/>
        </w:rPr>
      </w:pPr>
      <w:r w:rsidRPr="00B1030B">
        <w:rPr>
          <w:rFonts w:eastAsia="Calibri"/>
          <w:b/>
          <w:i/>
          <w:lang w:eastAsia="sv-SE"/>
        </w:rPr>
        <w:t xml:space="preserve">Proposal </w:t>
      </w:r>
      <w:r>
        <w:rPr>
          <w:rFonts w:eastAsia="Calibri"/>
          <w:b/>
          <w:i/>
          <w:lang w:eastAsia="sv-SE"/>
        </w:rPr>
        <w:t>15</w:t>
      </w:r>
      <w:r w:rsidRPr="00B1030B">
        <w:rPr>
          <w:rFonts w:eastAsia="Calibri"/>
          <w:b/>
          <w:i/>
          <w:lang w:eastAsia="sv-SE"/>
        </w:rPr>
        <w:t xml:space="preserve">: </w:t>
      </w:r>
      <w:r>
        <w:rPr>
          <w:rFonts w:eastAsia="Calibri"/>
          <w:b/>
          <w:i/>
          <w:lang w:eastAsia="sv-SE"/>
        </w:rPr>
        <w:t>Switching the UL LBT type from CAT4 to CAT2 based on COT structure indication should be supported for both scheduled and CG UL transmissions in NR-U.</w:t>
      </w:r>
    </w:p>
    <w:p w14:paraId="1A0915B4" w14:textId="77777777" w:rsidR="006F087E" w:rsidRDefault="006F087E" w:rsidP="006F087E">
      <w:pPr>
        <w:pStyle w:val="af0"/>
        <w:rPr>
          <w:rFonts w:eastAsia="Calibri"/>
          <w:b/>
          <w:i/>
          <w:lang w:eastAsia="sv-SE"/>
        </w:rPr>
      </w:pPr>
      <w:r>
        <w:rPr>
          <w:rFonts w:eastAsia="Calibri"/>
          <w:b/>
          <w:i/>
          <w:lang w:eastAsia="sv-SE"/>
        </w:rPr>
        <w:t>Observation</w:t>
      </w:r>
      <w:r w:rsidRPr="00B1030B">
        <w:rPr>
          <w:rFonts w:eastAsia="Calibri"/>
          <w:b/>
          <w:i/>
          <w:lang w:eastAsia="sv-SE"/>
        </w:rPr>
        <w:t xml:space="preserve"> </w:t>
      </w:r>
      <w:r>
        <w:rPr>
          <w:rFonts w:eastAsia="Calibri"/>
          <w:b/>
          <w:i/>
          <w:lang w:eastAsia="sv-SE"/>
        </w:rPr>
        <w:t>1</w:t>
      </w:r>
      <w:r w:rsidRPr="00B1030B">
        <w:rPr>
          <w:rFonts w:eastAsia="Calibri"/>
          <w:b/>
          <w:i/>
          <w:lang w:eastAsia="sv-SE"/>
        </w:rPr>
        <w:t xml:space="preserve">: </w:t>
      </w:r>
      <w:r>
        <w:rPr>
          <w:rFonts w:eastAsia="Calibri"/>
          <w:b/>
          <w:i/>
          <w:lang w:eastAsia="sv-SE"/>
        </w:rPr>
        <w:t>For indicating the COT structure in NR-U, no FBE-specific information is required.</w:t>
      </w:r>
    </w:p>
    <w:p w14:paraId="588900E5" w14:textId="1AF43EAA" w:rsidR="00AC4456" w:rsidRPr="004E5CC7" w:rsidRDefault="00AC4456" w:rsidP="00AC4456">
      <w:pPr>
        <w:pStyle w:val="af0"/>
        <w:rPr>
          <w:rFonts w:eastAsia="Calibri"/>
          <w:lang w:eastAsia="sv-SE"/>
        </w:rPr>
      </w:pPr>
      <w:r w:rsidRPr="004E5CC7">
        <w:rPr>
          <w:rFonts w:eastAsia="Calibri"/>
          <w:lang w:eastAsia="sv-SE"/>
        </w:rPr>
        <w:t>CSI-RS</w:t>
      </w:r>
    </w:p>
    <w:p w14:paraId="378F2F5A" w14:textId="77777777" w:rsidR="006F087E" w:rsidRDefault="006F087E" w:rsidP="006F087E">
      <w:pPr>
        <w:rPr>
          <w:b/>
          <w:i/>
          <w:color w:val="000000" w:themeColor="text1"/>
          <w:lang w:eastAsia="zh-CN"/>
        </w:rPr>
      </w:pPr>
      <w:r>
        <w:rPr>
          <w:b/>
          <w:i/>
          <w:color w:val="000000" w:themeColor="text1"/>
          <w:lang w:eastAsia="zh-CN"/>
        </w:rPr>
        <w:t>Observation 2</w:t>
      </w:r>
      <w:r w:rsidRPr="00E53EC6">
        <w:rPr>
          <w:b/>
          <w:i/>
          <w:color w:val="000000" w:themeColor="text1"/>
          <w:lang w:eastAsia="zh-CN"/>
        </w:rPr>
        <w:t xml:space="preserve">: </w:t>
      </w:r>
      <w:r>
        <w:rPr>
          <w:b/>
          <w:i/>
          <w:color w:val="000000" w:themeColor="text1"/>
          <w:lang w:eastAsia="zh-CN"/>
        </w:rPr>
        <w:t>Periodic CSI-RS transmission shall be supported in NR-U.</w:t>
      </w:r>
    </w:p>
    <w:p w14:paraId="0B18644B" w14:textId="77777777" w:rsidR="006F087E" w:rsidRDefault="006F087E" w:rsidP="006F087E">
      <w:pPr>
        <w:pStyle w:val="Eqn"/>
        <w:rPr>
          <w:b/>
          <w:i/>
          <w:color w:val="000000" w:themeColor="text1"/>
          <w:lang w:eastAsia="zh-CN"/>
        </w:rPr>
      </w:pPr>
      <w:r w:rsidRPr="005A69D6">
        <w:rPr>
          <w:b/>
          <w:i/>
          <w:color w:val="000000" w:themeColor="text1"/>
          <w:lang w:eastAsia="zh-CN"/>
        </w:rPr>
        <w:t xml:space="preserve">Proposal </w:t>
      </w:r>
      <w:r>
        <w:rPr>
          <w:b/>
          <w:i/>
          <w:color w:val="000000" w:themeColor="text1"/>
          <w:lang w:eastAsia="zh-CN"/>
        </w:rPr>
        <w:t>16</w:t>
      </w:r>
      <w:r w:rsidRPr="005A69D6">
        <w:rPr>
          <w:b/>
          <w:i/>
          <w:color w:val="000000" w:themeColor="text1"/>
          <w:lang w:eastAsia="zh-CN"/>
        </w:rPr>
        <w:t xml:space="preserve">: </w:t>
      </w:r>
      <w:r>
        <w:rPr>
          <w:b/>
          <w:i/>
          <w:color w:val="000000" w:themeColor="text1"/>
          <w:lang w:eastAsia="zh-CN"/>
        </w:rPr>
        <w:t>gNB shall also attempt to transmit periodic CSI-RS that fall outside of COT.</w:t>
      </w:r>
    </w:p>
    <w:p w14:paraId="41CC477F" w14:textId="77777777" w:rsidR="006F087E" w:rsidRDefault="006F087E" w:rsidP="006F087E">
      <w:pPr>
        <w:rPr>
          <w:b/>
          <w:bCs/>
          <w:i/>
          <w:iCs/>
          <w:color w:val="000000" w:themeColor="text1"/>
        </w:rPr>
      </w:pPr>
      <w:r>
        <w:rPr>
          <w:b/>
          <w:i/>
          <w:color w:val="000000" w:themeColor="text1"/>
        </w:rPr>
        <w:t xml:space="preserve">Proposal 17: </w:t>
      </w:r>
      <w:r>
        <w:rPr>
          <w:b/>
          <w:bCs/>
          <w:i/>
          <w:iCs/>
          <w:color w:val="000000" w:themeColor="text1"/>
        </w:rPr>
        <w:t>gNB could transmit a CSI-RS replacement triggered by PDCCH or indicate transmission state of CSI-RS to UE, which falls outside of configured CSI-RS transmission occasion.</w:t>
      </w:r>
    </w:p>
    <w:p w14:paraId="7BBAD871" w14:textId="6034CBA7" w:rsidR="009807CC" w:rsidRDefault="009807CC" w:rsidP="009807CC">
      <w:pPr>
        <w:rPr>
          <w:b/>
          <w:bCs/>
          <w:i/>
          <w:iCs/>
          <w:color w:val="000000" w:themeColor="text1"/>
        </w:rPr>
      </w:pPr>
    </w:p>
    <w:p w14:paraId="4A0E73D7" w14:textId="77777777" w:rsidR="009807CC" w:rsidRPr="001F5F3C" w:rsidRDefault="009807CC" w:rsidP="009807CC">
      <w:pPr>
        <w:pStyle w:val="Eqn"/>
        <w:rPr>
          <w:rFonts w:eastAsia="MS Mincho"/>
          <w:b/>
          <w:i/>
        </w:rPr>
      </w:pPr>
    </w:p>
    <w:p w14:paraId="704CD2D3" w14:textId="37FB3244" w:rsidR="001D780E" w:rsidRPr="00CF195E" w:rsidRDefault="001D780E" w:rsidP="00F4350E">
      <w:pPr>
        <w:pStyle w:val="1"/>
        <w:tabs>
          <w:tab w:val="clear" w:pos="432"/>
        </w:tabs>
      </w:pPr>
      <w:r w:rsidRPr="00CF195E">
        <w:t>References</w:t>
      </w:r>
    </w:p>
    <w:p w14:paraId="6F49BB74" w14:textId="7E96B41B" w:rsidR="000A6D57" w:rsidRDefault="000A6D57">
      <w:pPr>
        <w:pStyle w:val="References"/>
        <w:rPr>
          <w:szCs w:val="20"/>
        </w:rPr>
      </w:pPr>
      <w:bookmarkStart w:id="25" w:name="_Ref20129494"/>
      <w:bookmarkStart w:id="26" w:name="_Ref19960195"/>
      <w:bookmarkStart w:id="27" w:name="_Ref15291281"/>
      <w:bookmarkStart w:id="28" w:name="_Ref479756368"/>
      <w:bookmarkStart w:id="29" w:name="_Ref481486326"/>
      <w:bookmarkStart w:id="30" w:name="_Ref167612671"/>
      <w:bookmarkEnd w:id="22"/>
      <w:bookmarkEnd w:id="23"/>
      <w:bookmarkEnd w:id="24"/>
      <w:r>
        <w:rPr>
          <w:szCs w:val="20"/>
        </w:rPr>
        <w:t>Chairman’s Note for RAN1#98</w:t>
      </w:r>
      <w:bookmarkEnd w:id="25"/>
    </w:p>
    <w:p w14:paraId="7055568F" w14:textId="1A834341" w:rsidR="00497D86" w:rsidRDefault="00497D86">
      <w:pPr>
        <w:pStyle w:val="References"/>
        <w:rPr>
          <w:szCs w:val="20"/>
        </w:rPr>
      </w:pPr>
      <w:bookmarkStart w:id="31" w:name="_Ref23341812"/>
      <w:r>
        <w:rPr>
          <w:szCs w:val="20"/>
        </w:rPr>
        <w:t>Chairman’s Note for RAN1#98bis</w:t>
      </w:r>
      <w:bookmarkEnd w:id="31"/>
    </w:p>
    <w:p w14:paraId="09DA623E" w14:textId="4543A744" w:rsidR="00FE06CE" w:rsidRDefault="00FE06CE">
      <w:pPr>
        <w:pStyle w:val="References"/>
        <w:rPr>
          <w:szCs w:val="20"/>
        </w:rPr>
      </w:pPr>
      <w:bookmarkStart w:id="32" w:name="_Ref20409974"/>
      <w:r>
        <w:rPr>
          <w:szCs w:val="20"/>
        </w:rPr>
        <w:t>TS38.211 v.15.6.0</w:t>
      </w:r>
      <w:bookmarkEnd w:id="32"/>
    </w:p>
    <w:p w14:paraId="28CFFC62" w14:textId="77777777" w:rsidR="000A6D57" w:rsidRDefault="000A6D57" w:rsidP="000A6D57">
      <w:pPr>
        <w:pStyle w:val="References"/>
        <w:rPr>
          <w:szCs w:val="20"/>
        </w:rPr>
      </w:pPr>
      <w:bookmarkStart w:id="33" w:name="_Ref20129728"/>
      <w:r>
        <w:rPr>
          <w:rFonts w:hint="eastAsia"/>
          <w:szCs w:val="20"/>
          <w:lang w:eastAsia="zh-CN"/>
        </w:rPr>
        <w:t>Chairman</w:t>
      </w:r>
      <w:r>
        <w:rPr>
          <w:szCs w:val="20"/>
          <w:lang w:eastAsia="zh-CN"/>
        </w:rPr>
        <w:t>’s Note RAN1 AdHoc 1901</w:t>
      </w:r>
      <w:bookmarkEnd w:id="33"/>
    </w:p>
    <w:p w14:paraId="7B0AD950" w14:textId="106F6691" w:rsidR="00192130" w:rsidRPr="00192130" w:rsidRDefault="00192130" w:rsidP="00192130">
      <w:pPr>
        <w:pStyle w:val="References"/>
        <w:rPr>
          <w:szCs w:val="20"/>
        </w:rPr>
      </w:pPr>
      <w:r>
        <w:rPr>
          <w:bCs/>
          <w:sz w:val="18"/>
          <w:szCs w:val="18"/>
        </w:rPr>
        <w:t>TS37.213 v15.2.</w:t>
      </w:r>
      <w:r>
        <w:rPr>
          <w:szCs w:val="20"/>
        </w:rPr>
        <w:t>0 “</w:t>
      </w:r>
      <w:r w:rsidRPr="00192130">
        <w:rPr>
          <w:szCs w:val="20"/>
        </w:rPr>
        <w:t>Physical layer procedures for shared spectrum channel access</w:t>
      </w:r>
      <w:r>
        <w:rPr>
          <w:szCs w:val="20"/>
        </w:rPr>
        <w:t>”</w:t>
      </w:r>
    </w:p>
    <w:p w14:paraId="726FF24F" w14:textId="7676463B" w:rsidR="0095017B" w:rsidRPr="009807CC" w:rsidRDefault="0095017B" w:rsidP="000A6D57">
      <w:pPr>
        <w:pStyle w:val="References"/>
        <w:rPr>
          <w:szCs w:val="20"/>
        </w:rPr>
      </w:pPr>
      <w:bookmarkStart w:id="34" w:name="_Ref20404393"/>
      <w:r w:rsidRPr="009807CC">
        <w:rPr>
          <w:szCs w:val="20"/>
          <w:lang w:eastAsia="zh-CN"/>
        </w:rPr>
        <w:t>TS38.213 v15.6.0</w:t>
      </w:r>
      <w:bookmarkEnd w:id="34"/>
    </w:p>
    <w:p w14:paraId="54A2BEDE" w14:textId="0ECE934F" w:rsidR="009807CC" w:rsidRPr="009807CC" w:rsidRDefault="009807CC" w:rsidP="009807CC">
      <w:pPr>
        <w:pStyle w:val="References"/>
        <w:rPr>
          <w:szCs w:val="20"/>
        </w:rPr>
      </w:pPr>
      <w:bookmarkStart w:id="35" w:name="_Ref20410479"/>
      <w:r w:rsidRPr="004E5CC7">
        <w:rPr>
          <w:kern w:val="2"/>
          <w:lang w:eastAsia="zh-CN"/>
        </w:rPr>
        <w:t>R</w:t>
      </w:r>
      <w:r w:rsidR="00AF206F">
        <w:rPr>
          <w:kern w:val="2"/>
          <w:lang w:eastAsia="zh-CN"/>
        </w:rPr>
        <w:t>1-</w:t>
      </w:r>
      <w:r w:rsidR="00AB6B2D">
        <w:rPr>
          <w:kern w:val="2"/>
          <w:lang w:eastAsia="zh-CN"/>
        </w:rPr>
        <w:t>1911866</w:t>
      </w:r>
      <w:r w:rsidR="00AB6B2D" w:rsidRPr="004E5CC7">
        <w:rPr>
          <w:kern w:val="2"/>
          <w:lang w:eastAsia="zh-CN"/>
        </w:rPr>
        <w:t xml:space="preserve"> </w:t>
      </w:r>
      <w:r w:rsidRPr="004E5CC7">
        <w:rPr>
          <w:kern w:val="2"/>
          <w:lang w:eastAsia="zh-CN"/>
        </w:rPr>
        <w:t>, “Coexistence and channel access for NR unlicensed band operations”, Huawei, HiSilicon</w:t>
      </w:r>
      <w:bookmarkEnd w:id="35"/>
    </w:p>
    <w:bookmarkEnd w:id="2"/>
    <w:bookmarkEnd w:id="26"/>
    <w:bookmarkEnd w:id="27"/>
    <w:bookmarkEnd w:id="28"/>
    <w:bookmarkEnd w:id="29"/>
    <w:bookmarkEnd w:id="30"/>
    <w:p w14:paraId="0D6B6675" w14:textId="38A68480" w:rsidR="002E65D9" w:rsidRDefault="002E65D9" w:rsidP="00724190">
      <w:pPr>
        <w:pStyle w:val="References"/>
        <w:numPr>
          <w:ilvl w:val="0"/>
          <w:numId w:val="0"/>
        </w:numPr>
        <w:ind w:left="360"/>
        <w:rPr>
          <w:szCs w:val="20"/>
        </w:rPr>
      </w:pPr>
    </w:p>
    <w:p w14:paraId="1CB92CE3" w14:textId="77777777" w:rsidR="00651017" w:rsidRDefault="00651017">
      <w:pPr>
        <w:pStyle w:val="References"/>
        <w:numPr>
          <w:ilvl w:val="0"/>
          <w:numId w:val="0"/>
        </w:numPr>
        <w:rPr>
          <w:szCs w:val="20"/>
        </w:rPr>
      </w:pPr>
    </w:p>
    <w:p w14:paraId="06FBC28E" w14:textId="6AB370E2" w:rsidR="00651017" w:rsidRDefault="002511AF" w:rsidP="00524692">
      <w:pPr>
        <w:pStyle w:val="1"/>
        <w:numPr>
          <w:ilvl w:val="0"/>
          <w:numId w:val="0"/>
        </w:numPr>
        <w:ind w:left="432" w:hanging="432"/>
        <w:rPr>
          <w:kern w:val="2"/>
          <w:lang w:eastAsia="zh-CN"/>
        </w:rPr>
      </w:pPr>
      <w:r>
        <w:t>Appendix:</w:t>
      </w:r>
      <w:r w:rsidR="00EB39AF">
        <w:t xml:space="preserve"> </w:t>
      </w:r>
      <w:r w:rsidR="00E30BA6">
        <w:rPr>
          <w:kern w:val="2"/>
          <w:lang w:eastAsia="zh-CN"/>
        </w:rPr>
        <w:t>Performance evaluation of initial signal candidates</w:t>
      </w:r>
    </w:p>
    <w:p w14:paraId="53CD0956" w14:textId="77777777" w:rsidR="00E30BA6" w:rsidRDefault="00E30BA6" w:rsidP="00E30BA6">
      <w:pPr>
        <w:rPr>
          <w:lang w:eastAsia="zh-CN"/>
        </w:rPr>
      </w:pPr>
      <w:r w:rsidRPr="00A62E38">
        <w:rPr>
          <w:lang w:eastAsia="zh-CN"/>
        </w:rPr>
        <w:t xml:space="preserve">NR-U is expected to have multiple mini-slot/symbol-level starting points to allow prompt access into channels. One issue </w:t>
      </w:r>
      <w:r>
        <w:rPr>
          <w:lang w:eastAsia="zh-CN"/>
        </w:rPr>
        <w:t xml:space="preserve">arising </w:t>
      </w:r>
      <w:r w:rsidRPr="00A62E38">
        <w:rPr>
          <w:lang w:eastAsia="zh-CN"/>
        </w:rPr>
        <w:t>along with the flexible starting point of DL</w:t>
      </w:r>
      <w:r>
        <w:rPr>
          <w:lang w:eastAsia="zh-CN"/>
        </w:rPr>
        <w:t>/UL</w:t>
      </w:r>
      <w:r w:rsidRPr="00A62E38">
        <w:rPr>
          <w:lang w:eastAsia="zh-CN"/>
        </w:rPr>
        <w:t xml:space="preserve"> transmission is </w:t>
      </w:r>
      <w:r>
        <w:rPr>
          <w:lang w:eastAsia="zh-CN"/>
        </w:rPr>
        <w:t xml:space="preserve">how to </w:t>
      </w:r>
      <w:r w:rsidRPr="00A62E38">
        <w:rPr>
          <w:lang w:eastAsia="zh-CN"/>
        </w:rPr>
        <w:t>identif</w:t>
      </w:r>
      <w:r>
        <w:rPr>
          <w:lang w:eastAsia="zh-CN"/>
        </w:rPr>
        <w:t>y the start</w:t>
      </w:r>
      <w:r w:rsidRPr="00A62E38">
        <w:rPr>
          <w:lang w:eastAsia="zh-CN"/>
        </w:rPr>
        <w:t xml:space="preserve"> of DL</w:t>
      </w:r>
      <w:r>
        <w:rPr>
          <w:lang w:eastAsia="zh-CN"/>
        </w:rPr>
        <w:t>/UL</w:t>
      </w:r>
      <w:r w:rsidRPr="00A62E38">
        <w:rPr>
          <w:lang w:eastAsia="zh-CN"/>
        </w:rPr>
        <w:t xml:space="preserve"> burst. </w:t>
      </w:r>
      <w:r>
        <w:rPr>
          <w:lang w:eastAsia="zh-CN"/>
        </w:rPr>
        <w:t xml:space="preserve">In DL, unnecessary </w:t>
      </w:r>
      <w:r w:rsidRPr="00A62E38">
        <w:rPr>
          <w:lang w:eastAsia="zh-CN"/>
        </w:rPr>
        <w:t xml:space="preserve">PDCCH </w:t>
      </w:r>
      <w:r>
        <w:rPr>
          <w:lang w:eastAsia="zh-CN"/>
        </w:rPr>
        <w:t>b</w:t>
      </w:r>
      <w:r w:rsidRPr="00A62E38">
        <w:rPr>
          <w:lang w:eastAsia="zh-CN"/>
        </w:rPr>
        <w:t xml:space="preserve">lind-decoding </w:t>
      </w:r>
      <w:r>
        <w:rPr>
          <w:lang w:eastAsia="zh-CN"/>
        </w:rPr>
        <w:t xml:space="preserve">could </w:t>
      </w:r>
      <w:r w:rsidRPr="00A62E38">
        <w:rPr>
          <w:lang w:eastAsia="zh-CN"/>
        </w:rPr>
        <w:t xml:space="preserve">be avoided </w:t>
      </w:r>
      <w:r>
        <w:rPr>
          <w:lang w:eastAsia="zh-CN"/>
        </w:rPr>
        <w:t xml:space="preserve">by introducing an ‘initial signal’ </w:t>
      </w:r>
      <w:r w:rsidRPr="00A62E38">
        <w:rPr>
          <w:lang w:eastAsia="zh-CN"/>
        </w:rPr>
        <w:t xml:space="preserve">since </w:t>
      </w:r>
      <w:r>
        <w:rPr>
          <w:lang w:eastAsia="zh-CN"/>
        </w:rPr>
        <w:t>blind-decoding</w:t>
      </w:r>
      <w:r w:rsidRPr="00A62E38">
        <w:rPr>
          <w:lang w:eastAsia="zh-CN"/>
        </w:rPr>
        <w:t xml:space="preserve"> imposes high requirement of UE capability and </w:t>
      </w:r>
      <w:r>
        <w:rPr>
          <w:lang w:eastAsia="zh-CN"/>
        </w:rPr>
        <w:t>significantl</w:t>
      </w:r>
      <w:r w:rsidRPr="00A62E38">
        <w:rPr>
          <w:lang w:eastAsia="zh-CN"/>
        </w:rPr>
        <w:t xml:space="preserve">y decreases battery life of the device. </w:t>
      </w:r>
    </w:p>
    <w:p w14:paraId="7BEC1436" w14:textId="38B58791" w:rsidR="00E30BA6" w:rsidRDefault="00524692" w:rsidP="00E30BA6">
      <w:pPr>
        <w:rPr>
          <w:lang w:eastAsia="zh-CN"/>
        </w:rPr>
      </w:pPr>
      <w:r>
        <w:rPr>
          <w:lang w:eastAsia="zh-CN"/>
        </w:rPr>
        <w:t>Wideband</w:t>
      </w:r>
      <w:r w:rsidR="00E30BA6">
        <w:rPr>
          <w:lang w:eastAsia="zh-CN"/>
        </w:rPr>
        <w:t xml:space="preserve"> PDCCH DMRS could be a potential candidate as initial signal. </w:t>
      </w:r>
      <w:r w:rsidR="00E30BA6" w:rsidRPr="00A62E38">
        <w:rPr>
          <w:lang w:eastAsia="zh-CN"/>
        </w:rPr>
        <w:t>An alternative approach is through detection of</w:t>
      </w:r>
      <w:r w:rsidR="00E30BA6">
        <w:rPr>
          <w:lang w:eastAsia="zh-CN"/>
        </w:rPr>
        <w:t xml:space="preserve"> group-common</w:t>
      </w:r>
      <w:r w:rsidR="00E30BA6" w:rsidRPr="00A62E38">
        <w:rPr>
          <w:lang w:eastAsia="zh-CN"/>
        </w:rPr>
        <w:t xml:space="preserve"> PDCCH.</w:t>
      </w:r>
      <w:r w:rsidR="00E30BA6">
        <w:rPr>
          <w:lang w:eastAsia="zh-CN"/>
        </w:rPr>
        <w:t xml:space="preserve"> 802.11a preamble is also identified as a candidate for initial signal which also facilitates co-existence between NR-U and WiFi devices. </w:t>
      </w:r>
    </w:p>
    <w:p w14:paraId="2AD05201" w14:textId="6A9DA54B" w:rsidR="00E30BA6" w:rsidRDefault="00E856AD" w:rsidP="00E30BA6">
      <w:pPr>
        <w:rPr>
          <w:lang w:eastAsia="zh-CN"/>
        </w:rPr>
      </w:pPr>
      <w:r>
        <w:rPr>
          <w:lang w:eastAsia="zh-CN"/>
        </w:rPr>
        <w:lastRenderedPageBreak/>
        <w:t>In the following</w:t>
      </w:r>
      <w:r w:rsidR="00E30BA6">
        <w:rPr>
          <w:lang w:eastAsia="zh-CN"/>
        </w:rPr>
        <w:t xml:space="preserve">, details of each candidate for evaluation will be provided. As initial signal is only detected by the UE that already connected the serving cell, synchronization is assumed before the initial signal detection.  </w:t>
      </w:r>
    </w:p>
    <w:p w14:paraId="04FEEF0D" w14:textId="4A2F86D8" w:rsidR="00F15971" w:rsidRDefault="00F15971" w:rsidP="00524692">
      <w:pPr>
        <w:pStyle w:val="2"/>
        <w:numPr>
          <w:ilvl w:val="0"/>
          <w:numId w:val="0"/>
        </w:numPr>
        <w:ind w:left="576" w:hanging="576"/>
      </w:pPr>
      <w:r>
        <w:t>A</w:t>
      </w:r>
      <w:r>
        <w:rPr>
          <w:rFonts w:hint="eastAsia"/>
          <w:lang w:eastAsia="zh-CN"/>
        </w:rPr>
        <w:t>-</w:t>
      </w:r>
      <w:r>
        <w:fldChar w:fldCharType="begin"/>
      </w:r>
      <w:r>
        <w:rPr>
          <w:lang w:eastAsia="zh-CN"/>
        </w:rPr>
        <w:instrText xml:space="preserve"> </w:instrText>
      </w:r>
      <w:r>
        <w:rPr>
          <w:rFonts w:hint="eastAsia"/>
          <w:lang w:eastAsia="zh-CN"/>
        </w:rPr>
        <w:instrText>= 1 \* ROMAN</w:instrText>
      </w:r>
      <w:r>
        <w:rPr>
          <w:lang w:eastAsia="zh-CN"/>
        </w:rPr>
        <w:instrText xml:space="preserve"> </w:instrText>
      </w:r>
      <w:r>
        <w:fldChar w:fldCharType="separate"/>
      </w:r>
      <w:r>
        <w:rPr>
          <w:noProof/>
          <w:lang w:eastAsia="zh-CN"/>
        </w:rPr>
        <w:t>I</w:t>
      </w:r>
      <w:r>
        <w:fldChar w:fldCharType="end"/>
      </w:r>
      <w:r>
        <w:t xml:space="preserve"> NR PDCCH DMRS</w:t>
      </w:r>
    </w:p>
    <w:p w14:paraId="21B0F597" w14:textId="08F394E0" w:rsidR="00E856AD" w:rsidRDefault="00E856AD" w:rsidP="00E856AD">
      <w:pPr>
        <w:rPr>
          <w:lang w:eastAsia="zh-CN"/>
        </w:rPr>
      </w:pPr>
      <w:r>
        <w:rPr>
          <w:lang w:eastAsia="zh-CN"/>
        </w:rPr>
        <w:t xml:space="preserve">As shown in </w:t>
      </w:r>
      <w:r w:rsidRPr="00386A25">
        <w:rPr>
          <w:lang w:eastAsia="zh-CN"/>
        </w:rPr>
        <w:fldChar w:fldCharType="begin"/>
      </w:r>
      <w:r w:rsidRPr="001B33F3">
        <w:rPr>
          <w:lang w:eastAsia="zh-CN"/>
        </w:rPr>
        <w:instrText xml:space="preserve"> REF _Ref528863127 \h </w:instrText>
      </w:r>
      <w:r w:rsidRPr="004E5855">
        <w:rPr>
          <w:lang w:eastAsia="zh-CN"/>
        </w:rPr>
        <w:instrText xml:space="preserve"> \* MERGEFORMAT </w:instrText>
      </w:r>
      <w:r w:rsidRPr="00386A25">
        <w:rPr>
          <w:lang w:eastAsia="zh-CN"/>
        </w:rPr>
      </w:r>
      <w:r w:rsidRPr="00386A25">
        <w:rPr>
          <w:lang w:eastAsia="zh-CN"/>
        </w:rPr>
        <w:fldChar w:fldCharType="separate"/>
      </w:r>
      <w:r w:rsidRPr="00BD7958">
        <w:t xml:space="preserve">Figure </w:t>
      </w:r>
      <w:r w:rsidR="004D5725">
        <w:t>A-</w:t>
      </w:r>
      <w:r w:rsidRPr="002C66B4">
        <w:rPr>
          <w:noProof/>
        </w:rPr>
        <w:t>1</w:t>
      </w:r>
      <w:r w:rsidRPr="00386A25">
        <w:rPr>
          <w:lang w:eastAsia="zh-CN"/>
        </w:rPr>
        <w:fldChar w:fldCharType="end"/>
      </w:r>
      <w:r w:rsidRPr="001B33F3">
        <w:rPr>
          <w:lang w:eastAsia="zh-CN"/>
        </w:rPr>
        <w:t>,</w:t>
      </w:r>
      <w:r>
        <w:rPr>
          <w:lang w:eastAsia="zh-CN"/>
        </w:rPr>
        <w:t xml:space="preserve"> RE density of PDCCH DMRS is 3 RE/RB and it spreads across configured CORESET CCE</w:t>
      </w:r>
      <w:r>
        <w:rPr>
          <w:rFonts w:hint="eastAsia"/>
          <w:lang w:eastAsia="zh-CN"/>
        </w:rPr>
        <w:t>(</w:t>
      </w:r>
      <w:r>
        <w:rPr>
          <w:lang w:eastAsia="zh-CN"/>
        </w:rPr>
        <w:t>s). The configured symbols of PDCCH DMRS within each slot could be 1-3 symbols.</w:t>
      </w:r>
    </w:p>
    <w:p w14:paraId="230CE88C" w14:textId="45917029" w:rsidR="004D5725" w:rsidRDefault="00E856AD" w:rsidP="00E856AD">
      <w:pPr>
        <w:rPr>
          <w:lang w:eastAsia="zh-CN"/>
        </w:rPr>
      </w:pPr>
      <w:r>
        <w:rPr>
          <w:lang w:eastAsia="zh-CN"/>
        </w:rPr>
        <w:t xml:space="preserve">The current sequence generation of DMRS in Rel-15 NR depends on the index of the slot and the symbol where the RS is located. gNB needs to prepare multiple versions of the identification signal or regenerate it in a short time repeatedly </w:t>
      </w:r>
      <w:r w:rsidRPr="00CD3EF8">
        <w:rPr>
          <w:lang w:eastAsia="zh-CN"/>
        </w:rPr>
        <w:t>after it is contending for channel access</w:t>
      </w:r>
      <w:r>
        <w:rPr>
          <w:lang w:eastAsia="zh-CN"/>
        </w:rPr>
        <w:t>,</w:t>
      </w:r>
      <w:r w:rsidRPr="002A4C1A">
        <w:rPr>
          <w:lang w:eastAsia="zh-CN"/>
        </w:rPr>
        <w:t xml:space="preserve"> </w:t>
      </w:r>
      <w:r>
        <w:rPr>
          <w:lang w:eastAsia="zh-CN"/>
        </w:rPr>
        <w:t>as it</w:t>
      </w:r>
      <w:r w:rsidRPr="00540B46">
        <w:rPr>
          <w:lang w:eastAsia="zh-CN"/>
        </w:rPr>
        <w:t xml:space="preserve"> does</w:t>
      </w:r>
      <w:r w:rsidR="00F14AA0">
        <w:rPr>
          <w:lang w:eastAsia="zh-CN"/>
        </w:rPr>
        <w:t xml:space="preserve"> </w:t>
      </w:r>
      <w:r>
        <w:rPr>
          <w:lang w:eastAsia="zh-CN"/>
        </w:rPr>
        <w:t>n</w:t>
      </w:r>
      <w:r w:rsidR="00F14AA0">
        <w:rPr>
          <w:lang w:eastAsia="zh-CN"/>
        </w:rPr>
        <w:t>o</w:t>
      </w:r>
      <w:bookmarkStart w:id="36" w:name="_GoBack"/>
      <w:bookmarkEnd w:id="36"/>
      <w:r>
        <w:rPr>
          <w:lang w:eastAsia="zh-CN"/>
        </w:rPr>
        <w:t>t</w:t>
      </w:r>
      <w:r w:rsidRPr="00540B46">
        <w:rPr>
          <w:lang w:eastAsia="zh-CN"/>
        </w:rPr>
        <w:t xml:space="preserve"> know when channel </w:t>
      </w:r>
      <w:r>
        <w:rPr>
          <w:lang w:eastAsia="zh-CN"/>
        </w:rPr>
        <w:t>access succeeds. In our evaluation, we assume sequence generation of PDCCH DMRS is time independent.</w:t>
      </w:r>
    </w:p>
    <w:p w14:paraId="6444F957" w14:textId="77777777" w:rsidR="004D5725" w:rsidRDefault="004D5725" w:rsidP="004C084B">
      <w:pPr>
        <w:pStyle w:val="2"/>
        <w:numPr>
          <w:ilvl w:val="0"/>
          <w:numId w:val="0"/>
        </w:numPr>
        <w:rPr>
          <w:lang w:eastAsia="zh-CN"/>
        </w:rPr>
      </w:pPr>
      <w:r>
        <w:t>A</w:t>
      </w:r>
      <w:r>
        <w:rPr>
          <w:rFonts w:hint="eastAsia"/>
        </w:rPr>
        <w:t>-</w:t>
      </w:r>
      <w:r>
        <w:fldChar w:fldCharType="begin"/>
      </w:r>
      <w:r>
        <w:instrText xml:space="preserve"> </w:instrText>
      </w:r>
      <w:r>
        <w:rPr>
          <w:rFonts w:hint="eastAsia"/>
        </w:rPr>
        <w:instrText>= 2 \* ROMAN</w:instrText>
      </w:r>
      <w:r>
        <w:instrText xml:space="preserve"> </w:instrText>
      </w:r>
      <w:r>
        <w:fldChar w:fldCharType="separate"/>
      </w:r>
      <w:r>
        <w:t>II</w:t>
      </w:r>
      <w:r>
        <w:fldChar w:fldCharType="end"/>
      </w:r>
      <w:r>
        <w:t xml:space="preserve"> NR </w:t>
      </w:r>
      <w:r>
        <w:rPr>
          <w:rFonts w:hint="eastAsia"/>
        </w:rPr>
        <w:t>802.11</w:t>
      </w:r>
      <w:r>
        <w:t>a preamble</w:t>
      </w:r>
    </w:p>
    <w:p w14:paraId="38D1F7F9" w14:textId="583940FA" w:rsidR="004D5725" w:rsidRDefault="00E856AD" w:rsidP="004D5725">
      <w:pPr>
        <w:rPr>
          <w:lang w:eastAsia="zh-CN"/>
        </w:rPr>
      </w:pPr>
      <w:r>
        <w:rPr>
          <w:lang w:eastAsia="zh-CN"/>
        </w:rPr>
        <w:t xml:space="preserve"> </w:t>
      </w:r>
      <w:r w:rsidR="004D5725" w:rsidRPr="00064A90">
        <w:t xml:space="preserve">802.11a preamble can be considered as a legacy preamble that is appended to all </w:t>
      </w:r>
      <w:r w:rsidR="004D5725">
        <w:t xml:space="preserve">PHY frames </w:t>
      </w:r>
      <w:r w:rsidR="004D5725" w:rsidRPr="00064A90">
        <w:t>for</w:t>
      </w:r>
      <w:r w:rsidR="004D5725">
        <w:t xml:space="preserve"> the purpose of</w:t>
      </w:r>
      <w:r w:rsidR="004D5725" w:rsidRPr="00064A90">
        <w:t xml:space="preserve"> backward compatibility.</w:t>
      </w:r>
      <w:r w:rsidR="004D5725">
        <w:t xml:space="preserve"> In our investigation, both </w:t>
      </w:r>
      <w:r w:rsidR="004D5725" w:rsidRPr="00A859B8">
        <w:t>Non-HT Short Training Field (L-STF) and Non-HT Long Training Field (L-LTF)</w:t>
      </w:r>
      <w:r w:rsidR="004D5725">
        <w:t xml:space="preserve"> are employed for DL burst identification, which are shown as follows. Since both sequences will be repeated twice in time domain, then L-STF is mapped to the 1</w:t>
      </w:r>
      <w:r w:rsidR="004D5725" w:rsidRPr="004E5855">
        <w:rPr>
          <w:vertAlign w:val="superscript"/>
        </w:rPr>
        <w:t>st</w:t>
      </w:r>
      <w:r w:rsidR="004D5725">
        <w:t xml:space="preserve"> and 2</w:t>
      </w:r>
      <w:r w:rsidR="004D5725" w:rsidRPr="004E5855">
        <w:rPr>
          <w:vertAlign w:val="superscript"/>
        </w:rPr>
        <w:t xml:space="preserve">nd </w:t>
      </w:r>
      <w:r w:rsidR="004D5725">
        <w:t>symbol while L-LFT is mapped to the 3</w:t>
      </w:r>
      <w:r w:rsidR="004D5725" w:rsidRPr="00BE24D8">
        <w:rPr>
          <w:vertAlign w:val="superscript"/>
        </w:rPr>
        <w:t>rd</w:t>
      </w:r>
      <w:r w:rsidR="004D5725">
        <w:t xml:space="preserve"> and 4</w:t>
      </w:r>
      <w:r w:rsidR="004D5725" w:rsidRPr="004E5855">
        <w:rPr>
          <w:vertAlign w:val="superscript"/>
        </w:rPr>
        <w:t>th</w:t>
      </w:r>
      <w:r w:rsidR="004D5725">
        <w:t xml:space="preserve"> symbol within each slot. All sequences are</w:t>
      </w:r>
      <w:r w:rsidR="004D5725">
        <w:rPr>
          <w:lang w:eastAsia="zh-CN"/>
        </w:rPr>
        <w:t xml:space="preserve"> mapped to the center frequency of BWP, as illustrated in </w:t>
      </w:r>
      <w:r w:rsidR="004D5725">
        <w:rPr>
          <w:lang w:eastAsia="zh-CN"/>
        </w:rPr>
        <w:fldChar w:fldCharType="begin"/>
      </w:r>
      <w:r w:rsidR="004D5725">
        <w:rPr>
          <w:lang w:eastAsia="zh-CN"/>
        </w:rPr>
        <w:instrText xml:space="preserve"> REF _Ref528863961 \h  \* MERGEFORMAT </w:instrText>
      </w:r>
      <w:r w:rsidR="004D5725">
        <w:rPr>
          <w:lang w:eastAsia="zh-CN"/>
        </w:rPr>
      </w:r>
      <w:r w:rsidR="004D5725">
        <w:rPr>
          <w:lang w:eastAsia="zh-CN"/>
        </w:rPr>
        <w:fldChar w:fldCharType="separate"/>
      </w:r>
      <w:r w:rsidR="004D5725" w:rsidRPr="00BD7958">
        <w:t xml:space="preserve">Figure </w:t>
      </w:r>
      <w:r w:rsidR="004D5725">
        <w:t>A-</w:t>
      </w:r>
      <w:r w:rsidR="004D5725" w:rsidRPr="002C66B4">
        <w:rPr>
          <w:noProof/>
        </w:rPr>
        <w:t>2</w:t>
      </w:r>
      <w:r w:rsidR="004D5725">
        <w:rPr>
          <w:lang w:eastAsia="zh-CN"/>
        </w:rPr>
        <w:fldChar w:fldCharType="end"/>
      </w:r>
      <w:r w:rsidR="004D5725">
        <w:rPr>
          <w:lang w:eastAsia="zh-CN"/>
        </w:rPr>
        <w:t xml:space="preserve">, which occupy 52 sub-carriers with 312.5 kHz SCS. </w:t>
      </w:r>
    </w:p>
    <w:p w14:paraId="5B0E6F34" w14:textId="03754F92" w:rsidR="00E30BA6" w:rsidRDefault="00E856AD" w:rsidP="00524692">
      <w:pPr>
        <w:jc w:val="center"/>
        <w:rPr>
          <w:lang w:eastAsia="zh-CN"/>
        </w:rPr>
      </w:pPr>
      <w:r>
        <w:rPr>
          <w:noProof/>
          <w:lang w:eastAsia="zh-CN"/>
        </w:rPr>
        <w:drawing>
          <wp:inline distT="0" distB="0" distL="0" distR="0" wp14:anchorId="467A481D" wp14:editId="5C2D6397">
            <wp:extent cx="5451795" cy="6112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5473027" cy="613666"/>
                    </a:xfrm>
                    <a:prstGeom prst="rect">
                      <a:avLst/>
                    </a:prstGeom>
                    <a:noFill/>
                    <a:ln>
                      <a:noFill/>
                    </a:ln>
                  </pic:spPr>
                </pic:pic>
              </a:graphicData>
            </a:graphic>
          </wp:inline>
        </w:drawing>
      </w:r>
    </w:p>
    <w:p w14:paraId="2B0DF6EF" w14:textId="51C70045" w:rsidR="00E856AD" w:rsidRDefault="00E856AD" w:rsidP="00524692">
      <w:pPr>
        <w:jc w:val="center"/>
        <w:rPr>
          <w:lang w:eastAsia="zh-CN"/>
        </w:rPr>
      </w:pPr>
      <w:r>
        <w:rPr>
          <w:noProof/>
          <w:lang w:eastAsia="zh-CN"/>
        </w:rPr>
        <w:drawing>
          <wp:inline distT="0" distB="0" distL="0" distR="0" wp14:anchorId="5A6241EA" wp14:editId="0687889A">
            <wp:extent cx="5197339" cy="623101"/>
            <wp:effectExtent l="0" t="0" r="381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3"/>
                    <a:stretch>
                      <a:fillRect/>
                    </a:stretch>
                  </pic:blipFill>
                  <pic:spPr>
                    <a:xfrm>
                      <a:off x="0" y="0"/>
                      <a:ext cx="5248984" cy="629293"/>
                    </a:xfrm>
                    <a:prstGeom prst="rect">
                      <a:avLst/>
                    </a:prstGeom>
                  </pic:spPr>
                </pic:pic>
              </a:graphicData>
            </a:graphic>
          </wp:inline>
        </w:drawing>
      </w:r>
    </w:p>
    <w:p w14:paraId="76618EF2" w14:textId="153B17C3" w:rsidR="00605D8B" w:rsidRDefault="003A764F" w:rsidP="00524692">
      <w:pPr>
        <w:jc w:val="center"/>
      </w:pPr>
      <w:r w:rsidRPr="003A764F">
        <w:rPr>
          <w:noProof/>
          <w:lang w:eastAsia="zh-CN"/>
        </w:rPr>
        <w:drawing>
          <wp:inline distT="0" distB="0" distL="0" distR="0" wp14:anchorId="55B47AA0" wp14:editId="4BDA6AAC">
            <wp:extent cx="3021965" cy="2838450"/>
            <wp:effectExtent l="0" t="0" r="698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3021965" cy="2838450"/>
                    </a:xfrm>
                    <a:prstGeom prst="rect">
                      <a:avLst/>
                    </a:prstGeom>
                    <a:noFill/>
                    <a:ln>
                      <a:noFill/>
                    </a:ln>
                  </pic:spPr>
                </pic:pic>
              </a:graphicData>
            </a:graphic>
          </wp:inline>
        </w:drawing>
      </w:r>
    </w:p>
    <w:p w14:paraId="543EEDFE" w14:textId="2F6D135E" w:rsidR="00605D8B" w:rsidRDefault="00605D8B" w:rsidP="00605D8B">
      <w:pPr>
        <w:pStyle w:val="a5"/>
        <w:rPr>
          <w:b w:val="0"/>
        </w:rPr>
      </w:pPr>
      <w:bookmarkStart w:id="37" w:name="_Ref528863127"/>
      <w:r w:rsidRPr="00BD7958">
        <w:rPr>
          <w:b w:val="0"/>
        </w:rPr>
        <w:t>Figure</w:t>
      </w:r>
      <w:r w:rsidR="00F15971">
        <w:rPr>
          <w:b w:val="0"/>
        </w:rPr>
        <w:t xml:space="preserve"> A</w:t>
      </w:r>
      <w:r w:rsidR="00F15971">
        <w:rPr>
          <w:rFonts w:hint="eastAsia"/>
          <w:b w:val="0"/>
          <w:lang w:eastAsia="zh-CN"/>
        </w:rPr>
        <w:t>-</w:t>
      </w:r>
      <w:bookmarkEnd w:id="37"/>
      <w:r w:rsidR="0094660E">
        <w:rPr>
          <w:b w:val="0"/>
        </w:rPr>
        <w:t>1</w:t>
      </w:r>
      <w:r w:rsidRPr="00BD7958">
        <w:rPr>
          <w:b w:val="0"/>
        </w:rPr>
        <w:t xml:space="preserve"> Illustration of</w:t>
      </w:r>
      <w:r>
        <w:rPr>
          <w:b w:val="0"/>
        </w:rPr>
        <w:t xml:space="preserve"> </w:t>
      </w:r>
      <w:r w:rsidRPr="00BD7958">
        <w:rPr>
          <w:b w:val="0"/>
        </w:rPr>
        <w:t>resource mapping</w:t>
      </w:r>
      <w:r>
        <w:rPr>
          <w:b w:val="0"/>
        </w:rPr>
        <w:t xml:space="preserve"> of</w:t>
      </w:r>
      <w:r w:rsidRPr="00BD7958">
        <w:rPr>
          <w:b w:val="0"/>
        </w:rPr>
        <w:t xml:space="preserve"> </w:t>
      </w:r>
      <w:r>
        <w:rPr>
          <w:b w:val="0"/>
        </w:rPr>
        <w:t>NR PDCCH DMRS</w:t>
      </w:r>
    </w:p>
    <w:p w14:paraId="50CC3DBD" w14:textId="77777777" w:rsidR="00F9028C" w:rsidRDefault="00605D8B" w:rsidP="00F9028C">
      <w:pPr>
        <w:rPr>
          <w:sz w:val="20"/>
          <w:szCs w:val="20"/>
        </w:rPr>
      </w:pPr>
      <w:r>
        <w:rPr>
          <w:noProof/>
          <w:lang w:eastAsia="zh-CN"/>
        </w:rPr>
        <w:lastRenderedPageBreak/>
        <w:drawing>
          <wp:inline distT="0" distB="0" distL="0" distR="0" wp14:anchorId="4838EFA2" wp14:editId="63FC8EF1">
            <wp:extent cx="5916295" cy="1395730"/>
            <wp:effectExtent l="0" t="0" r="8255" b="0"/>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5"/>
                    <a:stretch>
                      <a:fillRect/>
                    </a:stretch>
                  </pic:blipFill>
                  <pic:spPr>
                    <a:xfrm>
                      <a:off x="0" y="0"/>
                      <a:ext cx="5916295" cy="1395730"/>
                    </a:xfrm>
                    <a:prstGeom prst="rect">
                      <a:avLst/>
                    </a:prstGeom>
                  </pic:spPr>
                </pic:pic>
              </a:graphicData>
            </a:graphic>
          </wp:inline>
        </w:drawing>
      </w:r>
      <w:bookmarkStart w:id="38" w:name="_Ref528863961"/>
    </w:p>
    <w:p w14:paraId="6CBC1D33" w14:textId="3EF13D08" w:rsidR="00F9028C" w:rsidRPr="00F9028C" w:rsidRDefault="00605D8B" w:rsidP="00F9028C">
      <w:pPr>
        <w:jc w:val="center"/>
        <w:rPr>
          <w:b/>
        </w:rPr>
      </w:pPr>
      <w:r w:rsidRPr="00F9028C">
        <w:t xml:space="preserve">Figure </w:t>
      </w:r>
      <w:r w:rsidR="004D5725" w:rsidRPr="00F9028C">
        <w:t>A-</w:t>
      </w:r>
      <w:bookmarkEnd w:id="38"/>
      <w:r w:rsidR="0094660E">
        <w:t>2</w:t>
      </w:r>
      <w:r w:rsidRPr="00F9028C">
        <w:t xml:space="preserve"> Illustration of 802.11 L-STF/L-LTF</w:t>
      </w:r>
    </w:p>
    <w:p w14:paraId="41832DF3" w14:textId="07B92BF0" w:rsidR="004D5725" w:rsidRDefault="007D351F" w:rsidP="00F9028C">
      <w:pPr>
        <w:pStyle w:val="2"/>
        <w:numPr>
          <w:ilvl w:val="0"/>
          <w:numId w:val="0"/>
        </w:numPr>
      </w:pPr>
      <w:r>
        <w:t>A-</w:t>
      </w:r>
      <w:r>
        <w:fldChar w:fldCharType="begin"/>
      </w:r>
      <w:r>
        <w:instrText xml:space="preserve"> </w:instrText>
      </w:r>
      <w:r>
        <w:rPr>
          <w:rFonts w:hint="eastAsia"/>
        </w:rPr>
        <w:instrText>= 3 \* ROMAN</w:instrText>
      </w:r>
      <w:r>
        <w:instrText xml:space="preserve"> </w:instrText>
      </w:r>
      <w:r>
        <w:fldChar w:fldCharType="separate"/>
      </w:r>
      <w:r>
        <w:t>III</w:t>
      </w:r>
      <w:r>
        <w:fldChar w:fldCharType="end"/>
      </w:r>
      <w:r>
        <w:t xml:space="preserve"> </w:t>
      </w:r>
      <w:r w:rsidR="004D5725">
        <w:t>Requirement of detection performance</w:t>
      </w:r>
    </w:p>
    <w:p w14:paraId="6086ABF3" w14:textId="6D93CF6B" w:rsidR="004D5725" w:rsidRDefault="004D5725" w:rsidP="004D5725">
      <w:pPr>
        <w:rPr>
          <w:lang w:eastAsia="zh-CN"/>
        </w:rPr>
      </w:pPr>
      <w:r>
        <w:rPr>
          <w:lang w:eastAsia="zh-CN"/>
        </w:rPr>
        <w:t xml:space="preserve">Reliable identification of serving cell DL burst is very important for NR-U UE to determine whether to start PDCCH monitoring and receiving PDSCH in the following COT. In </w:t>
      </w:r>
      <w:r>
        <w:rPr>
          <w:lang w:eastAsia="zh-CN"/>
        </w:rPr>
        <w:fldChar w:fldCharType="begin"/>
      </w:r>
      <w:r>
        <w:rPr>
          <w:lang w:eastAsia="zh-CN"/>
        </w:rPr>
        <w:instrText xml:space="preserve"> REF _Ref535013689 \h </w:instrText>
      </w:r>
      <w:r>
        <w:rPr>
          <w:lang w:eastAsia="zh-CN"/>
        </w:rPr>
      </w:r>
      <w:r>
        <w:rPr>
          <w:lang w:eastAsia="zh-CN"/>
        </w:rPr>
        <w:fldChar w:fldCharType="separate"/>
      </w:r>
      <w:r>
        <w:t xml:space="preserve">Figure </w:t>
      </w:r>
      <w:r w:rsidR="007D351F">
        <w:t>A-</w:t>
      </w:r>
      <w:r>
        <w:rPr>
          <w:noProof/>
        </w:rPr>
        <w:t>3</w:t>
      </w:r>
      <w:r>
        <w:rPr>
          <w:lang w:eastAsia="zh-CN"/>
        </w:rPr>
        <w:fldChar w:fldCharType="end"/>
      </w:r>
      <w:r>
        <w:rPr>
          <w:lang w:eastAsia="zh-CN"/>
        </w:rPr>
        <w:t>, we provide system level evaluation in indoor scenario to show the impact on the DL mean UPT assuming different detection performance of initial signal. We observed that 1% miss detection rate can achieve almost all the UPT. Further decreasing miss detection rate of initial signal has marginal gain. Moreover, if the detection sensitivity of the initial signal increases above -76</w:t>
      </w:r>
      <w:r w:rsidR="008D3E5B">
        <w:rPr>
          <w:lang w:eastAsia="zh-CN"/>
        </w:rPr>
        <w:t xml:space="preserve"> </w:t>
      </w:r>
      <w:r>
        <w:rPr>
          <w:lang w:eastAsia="zh-CN"/>
        </w:rPr>
        <w:t xml:space="preserve">dBm, UPT will drop dramatically because UE cannot receive initial signal with high probability and will stop decoding the PDCCH and PDSCH. </w:t>
      </w:r>
    </w:p>
    <w:p w14:paraId="1B5CF5C8" w14:textId="77777777" w:rsidR="004D5725" w:rsidRDefault="004D5725" w:rsidP="004D5725">
      <w:pPr>
        <w:jc w:val="center"/>
        <w:rPr>
          <w:lang w:eastAsia="zh-CN"/>
        </w:rPr>
      </w:pPr>
      <w:r>
        <w:rPr>
          <w:noProof/>
          <w:lang w:eastAsia="zh-CN"/>
        </w:rPr>
        <w:drawing>
          <wp:inline distT="0" distB="0" distL="0" distR="0" wp14:anchorId="5AE4A0EB" wp14:editId="0FFE45AB">
            <wp:extent cx="4671505" cy="2697208"/>
            <wp:effectExtent l="0" t="0" r="0" b="8255"/>
            <wp:docPr id="8" name="图片 8" descr="cid:image004.png@01D49C7E.6D6142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4.png@01D49C7E.6D6142D0"/>
                    <pic:cNvPicPr>
                      <a:picLocks noChangeAspect="1" noChangeArrowheads="1"/>
                    </pic:cNvPicPr>
                  </pic:nvPicPr>
                  <pic:blipFill>
                    <a:blip r:embed="rId126" r:link="rId127">
                      <a:extLst>
                        <a:ext uri="{28A0092B-C50C-407E-A947-70E740481C1C}">
                          <a14:useLocalDpi xmlns:a14="http://schemas.microsoft.com/office/drawing/2010/main" val="0"/>
                        </a:ext>
                      </a:extLst>
                    </a:blip>
                    <a:srcRect/>
                    <a:stretch>
                      <a:fillRect/>
                    </a:stretch>
                  </pic:blipFill>
                  <pic:spPr bwMode="auto">
                    <a:xfrm>
                      <a:off x="0" y="0"/>
                      <a:ext cx="4676234" cy="2699938"/>
                    </a:xfrm>
                    <a:prstGeom prst="rect">
                      <a:avLst/>
                    </a:prstGeom>
                    <a:noFill/>
                    <a:ln>
                      <a:noFill/>
                    </a:ln>
                  </pic:spPr>
                </pic:pic>
              </a:graphicData>
            </a:graphic>
          </wp:inline>
        </w:drawing>
      </w:r>
    </w:p>
    <w:p w14:paraId="584DC555" w14:textId="3D20D34B" w:rsidR="004D5725" w:rsidRPr="00ED067C" w:rsidRDefault="004D5725" w:rsidP="004D5725">
      <w:pPr>
        <w:pStyle w:val="a5"/>
        <w:rPr>
          <w:b w:val="0"/>
        </w:rPr>
      </w:pPr>
      <w:bookmarkStart w:id="39" w:name="_Ref535013689"/>
      <w:r w:rsidRPr="00ED067C">
        <w:rPr>
          <w:b w:val="0"/>
        </w:rPr>
        <w:t xml:space="preserve">Figure </w:t>
      </w:r>
      <w:r w:rsidR="008D3E5B">
        <w:rPr>
          <w:b w:val="0"/>
        </w:rPr>
        <w:t>A-</w:t>
      </w:r>
      <w:bookmarkEnd w:id="39"/>
      <w:r w:rsidR="0094660E">
        <w:rPr>
          <w:b w:val="0"/>
        </w:rPr>
        <w:t>3</w:t>
      </w:r>
      <w:r w:rsidRPr="00ED067C">
        <w:rPr>
          <w:b w:val="0"/>
        </w:rPr>
        <w:t xml:space="preserve"> impact of initial signal detection on the UPT indoor scenario</w:t>
      </w:r>
    </w:p>
    <w:p w14:paraId="3A983940" w14:textId="20EF1680" w:rsidR="004D5725" w:rsidRDefault="008D3E5B" w:rsidP="00524692">
      <w:pPr>
        <w:pStyle w:val="2"/>
        <w:numPr>
          <w:ilvl w:val="0"/>
          <w:numId w:val="0"/>
        </w:numPr>
      </w:pPr>
      <w:r>
        <w:t>A-</w:t>
      </w:r>
      <w:r>
        <w:fldChar w:fldCharType="begin"/>
      </w:r>
      <w:r>
        <w:instrText xml:space="preserve"> </w:instrText>
      </w:r>
      <w:r>
        <w:rPr>
          <w:rFonts w:hint="eastAsia"/>
        </w:rPr>
        <w:instrText>= 4 \* ROMAN</w:instrText>
      </w:r>
      <w:r>
        <w:instrText xml:space="preserve"> </w:instrText>
      </w:r>
      <w:r>
        <w:fldChar w:fldCharType="separate"/>
      </w:r>
      <w:r>
        <w:t>IV</w:t>
      </w:r>
      <w:r>
        <w:fldChar w:fldCharType="end"/>
      </w:r>
      <w:r>
        <w:t xml:space="preserve"> </w:t>
      </w:r>
      <w:r w:rsidR="004D5725">
        <w:t xml:space="preserve">Performance evaluation of candidates for initial signal </w:t>
      </w:r>
    </w:p>
    <w:p w14:paraId="7CD93140" w14:textId="65C5C417" w:rsidR="004D5725" w:rsidRDefault="004D5725" w:rsidP="004D5725">
      <w:pPr>
        <w:rPr>
          <w:b/>
          <w:i/>
          <w:lang w:eastAsia="zh-CN"/>
        </w:rPr>
      </w:pPr>
      <w:r>
        <w:rPr>
          <w:lang w:eastAsia="zh-CN"/>
        </w:rPr>
        <w:t>As illustrated in</w:t>
      </w:r>
      <w:r>
        <w:rPr>
          <w:rFonts w:hint="eastAsia"/>
          <w:lang w:eastAsia="zh-CN"/>
        </w:rPr>
        <w:t xml:space="preserve"> </w:t>
      </w:r>
      <w:r w:rsidRPr="007F0443">
        <w:rPr>
          <w:lang w:eastAsia="zh-CN"/>
        </w:rPr>
        <w:fldChar w:fldCharType="begin"/>
      </w:r>
      <w:r w:rsidRPr="007F0443">
        <w:rPr>
          <w:lang w:eastAsia="zh-CN"/>
        </w:rPr>
        <w:instrText xml:space="preserve"> </w:instrText>
      </w:r>
      <w:r w:rsidRPr="007F0443">
        <w:rPr>
          <w:rFonts w:hint="eastAsia"/>
          <w:lang w:eastAsia="zh-CN"/>
        </w:rPr>
        <w:instrText>REF _Ref528224508 \h</w:instrText>
      </w:r>
      <w:r w:rsidRPr="007F0443">
        <w:rPr>
          <w:lang w:eastAsia="zh-CN"/>
        </w:rPr>
        <w:instrText xml:space="preserve">  \* MERGEFORMAT </w:instrText>
      </w:r>
      <w:r w:rsidRPr="007F0443">
        <w:rPr>
          <w:lang w:eastAsia="zh-CN"/>
        </w:rPr>
      </w:r>
      <w:r w:rsidRPr="007F0443">
        <w:rPr>
          <w:lang w:eastAsia="zh-CN"/>
        </w:rPr>
        <w:fldChar w:fldCharType="separate"/>
      </w:r>
      <w:r w:rsidRPr="007F0443">
        <w:t xml:space="preserve">Figure </w:t>
      </w:r>
      <w:r w:rsidR="003A7D7E">
        <w:t>A-</w:t>
      </w:r>
      <w:r w:rsidRPr="007F0443">
        <w:rPr>
          <w:noProof/>
        </w:rPr>
        <w:t>4</w:t>
      </w:r>
      <w:r w:rsidRPr="007F0443">
        <w:rPr>
          <w:lang w:eastAsia="zh-CN"/>
        </w:rPr>
        <w:fldChar w:fldCharType="end"/>
      </w:r>
      <w:r w:rsidRPr="007F0443">
        <w:rPr>
          <w:lang w:eastAsia="zh-CN"/>
        </w:rPr>
        <w:t>,</w:t>
      </w:r>
      <w:r>
        <w:rPr>
          <w:lang w:eastAsia="zh-CN"/>
        </w:rPr>
        <w:t xml:space="preserve"> although 802.11a preamble occupies 4 symbols, detection performance of 802.11a preamble is the worst. This is because L-LTF and L-STF should work together with L-SIG field that modulated with BPSK ½ BCC, which is the bottle neck of the preamble detection [3]. Moreover, L-STF and L-LTF requires different numerology (with 312.5 kHz SCS), which may</w:t>
      </w:r>
      <w:r w:rsidRPr="004E5855">
        <w:rPr>
          <w:lang w:eastAsia="zh-CN"/>
        </w:rPr>
        <w:t xml:space="preserve"> impose </w:t>
      </w:r>
      <w:r>
        <w:rPr>
          <w:lang w:eastAsia="zh-CN"/>
        </w:rPr>
        <w:t xml:space="preserve">additional </w:t>
      </w:r>
      <w:r w:rsidRPr="00AD5462">
        <w:rPr>
          <w:lang w:eastAsia="zh-CN"/>
        </w:rPr>
        <w:t>requirement on</w:t>
      </w:r>
      <w:r w:rsidRPr="004E5855">
        <w:rPr>
          <w:lang w:eastAsia="zh-CN"/>
        </w:rPr>
        <w:t xml:space="preserve"> hardware </w:t>
      </w:r>
      <w:r w:rsidRPr="00AD5462">
        <w:rPr>
          <w:lang w:eastAsia="zh-CN"/>
        </w:rPr>
        <w:t>implementation</w:t>
      </w:r>
      <w:r w:rsidRPr="004E5855">
        <w:rPr>
          <w:lang w:eastAsia="zh-CN"/>
        </w:rPr>
        <w:t>.</w:t>
      </w:r>
    </w:p>
    <w:p w14:paraId="3A9711B8" w14:textId="517FA92F" w:rsidR="004D5725" w:rsidRDefault="004D5725" w:rsidP="004D5725">
      <w:pPr>
        <w:rPr>
          <w:lang w:eastAsia="zh-CN"/>
        </w:rPr>
      </w:pPr>
      <w:r>
        <w:rPr>
          <w:lang w:eastAsia="zh-CN"/>
        </w:rPr>
        <w:t>Detection performance of PDCCH DMRS is better than that of 802.11a preamble. According to a</w:t>
      </w:r>
      <w:r w:rsidR="00D233F6">
        <w:rPr>
          <w:lang w:eastAsia="zh-CN"/>
        </w:rPr>
        <w:t>greements of UE power saving AI</w:t>
      </w:r>
      <w:r>
        <w:rPr>
          <w:lang w:eastAsia="zh-CN"/>
        </w:rPr>
        <w:t xml:space="preserve">, the false alarm rate of 1% is agreed as baseline for evaluation of power saving </w:t>
      </w:r>
      <w:r w:rsidRPr="00DA105B">
        <w:rPr>
          <w:szCs w:val="20"/>
          <w:lang w:eastAsia="zh-CN"/>
        </w:rPr>
        <w:t>signal/channel for wake-up purpose</w:t>
      </w:r>
      <w:r>
        <w:rPr>
          <w:lang w:eastAsia="zh-CN"/>
        </w:rPr>
        <w:t>. In our investigation,</w:t>
      </w:r>
      <w:r>
        <w:rPr>
          <w:rFonts w:hint="eastAsia"/>
          <w:lang w:eastAsia="zh-CN"/>
        </w:rPr>
        <w:t xml:space="preserve"> </w:t>
      </w:r>
      <w:r>
        <w:rPr>
          <w:lang w:eastAsia="zh-CN"/>
        </w:rPr>
        <w:t xml:space="preserve">detection performance of PDCCH DMRS with 0.1% false alarm rate is also provided. It is observed that miss detection performance with higher false alarm rate outperforms that with lower false alarm rate. However, higher false alarm rate leads to more power </w:t>
      </w:r>
      <w:r>
        <w:rPr>
          <w:rFonts w:hint="eastAsia"/>
          <w:lang w:eastAsia="zh-CN"/>
        </w:rPr>
        <w:t>c</w:t>
      </w:r>
      <w:r>
        <w:rPr>
          <w:lang w:eastAsia="zh-CN"/>
        </w:rPr>
        <w:t>onsumption at UE side.</w:t>
      </w:r>
      <w:r>
        <w:rPr>
          <w:rFonts w:hint="eastAsia"/>
          <w:lang w:eastAsia="zh-CN"/>
        </w:rPr>
        <w:t xml:space="preserve"> </w:t>
      </w:r>
      <w:r>
        <w:rPr>
          <w:lang w:eastAsia="zh-CN"/>
        </w:rPr>
        <w:t xml:space="preserve">Due to limited sequence length, there is a considerable gap between the performance of PDCCH DMRS and that of group-common DCI with lower payload size (e.g. </w:t>
      </w:r>
      <w:r w:rsidR="00473A30">
        <w:rPr>
          <w:lang w:eastAsia="zh-CN"/>
        </w:rPr>
        <w:t>2</w:t>
      </w:r>
      <w:r>
        <w:rPr>
          <w:lang w:eastAsia="zh-CN"/>
        </w:rPr>
        <w:t xml:space="preserve">0 bits) </w:t>
      </w:r>
      <w:r w:rsidR="00B2656D">
        <w:rPr>
          <w:lang w:eastAsia="zh-CN"/>
        </w:rPr>
        <w:t xml:space="preserve">when SNR is above -5 dB </w:t>
      </w:r>
      <w:r>
        <w:rPr>
          <w:lang w:eastAsia="zh-CN"/>
        </w:rPr>
        <w:t xml:space="preserve">for both 30 kHz SCS and 60 kHz SCS cases. </w:t>
      </w:r>
      <w:r w:rsidR="00627361">
        <w:rPr>
          <w:lang w:eastAsia="zh-CN"/>
        </w:rPr>
        <w:t xml:space="preserve">The performance gap becomes </w:t>
      </w:r>
      <w:r w:rsidR="00627361">
        <w:rPr>
          <w:lang w:eastAsia="zh-CN"/>
        </w:rPr>
        <w:lastRenderedPageBreak/>
        <w:t xml:space="preserve">larger with higher SNR. </w:t>
      </w:r>
      <w:r>
        <w:rPr>
          <w:lang w:eastAsia="zh-CN"/>
        </w:rPr>
        <w:t>Furthermore, additional SFI could be carried by group-common DCI, which could also facilitates UE’s further DL reception.</w:t>
      </w:r>
    </w:p>
    <w:p w14:paraId="4BD05D8F" w14:textId="6107893F" w:rsidR="004D5725" w:rsidRPr="00524692" w:rsidRDefault="004D5725" w:rsidP="004D5725">
      <w:pPr>
        <w:rPr>
          <w:lang w:eastAsia="zh-CN"/>
        </w:rPr>
      </w:pPr>
      <w:r>
        <w:rPr>
          <w:lang w:eastAsia="zh-CN"/>
        </w:rPr>
        <w:t xml:space="preserve">Detection performance of group common DCI mainly depends on DCI payload size and SCS. With the same aggregation level, smaller DCI payload size corresponds to lower coding rate and hence results in better miss detection performance. While with the same DCI configuration, detection performance of group common DCI with </w:t>
      </w:r>
      <w:r w:rsidR="00073B90">
        <w:rPr>
          <w:lang w:eastAsia="zh-CN"/>
        </w:rPr>
        <w:t xml:space="preserve">30 </w:t>
      </w:r>
      <w:r>
        <w:rPr>
          <w:lang w:eastAsia="zh-CN"/>
        </w:rPr>
        <w:t xml:space="preserve">kHz SCS is better than that with </w:t>
      </w:r>
      <w:r w:rsidR="00073B90">
        <w:rPr>
          <w:lang w:eastAsia="zh-CN"/>
        </w:rPr>
        <w:t xml:space="preserve">60 </w:t>
      </w:r>
      <w:r>
        <w:rPr>
          <w:lang w:eastAsia="zh-CN"/>
        </w:rPr>
        <w:t xml:space="preserve">kHz SCS due to </w:t>
      </w:r>
      <w:r w:rsidR="00073B90">
        <w:rPr>
          <w:lang w:eastAsia="zh-CN"/>
        </w:rPr>
        <w:t>l</w:t>
      </w:r>
      <w:r w:rsidR="00D33152">
        <w:rPr>
          <w:lang w:eastAsia="zh-CN"/>
        </w:rPr>
        <w:t>ar</w:t>
      </w:r>
      <w:r w:rsidR="00073B90">
        <w:rPr>
          <w:lang w:eastAsia="zh-CN"/>
        </w:rPr>
        <w:t xml:space="preserve">ger DMRS sequence </w:t>
      </w:r>
      <w:r w:rsidR="00D33152">
        <w:rPr>
          <w:lang w:eastAsia="zh-CN"/>
        </w:rPr>
        <w:t xml:space="preserve">length and </w:t>
      </w:r>
      <w:r w:rsidR="00073B90">
        <w:rPr>
          <w:lang w:eastAsia="zh-CN"/>
        </w:rPr>
        <w:t xml:space="preserve">better channel estimation </w:t>
      </w:r>
      <w:r w:rsidR="00D33152">
        <w:rPr>
          <w:lang w:eastAsia="zh-CN"/>
        </w:rPr>
        <w:t>performance</w:t>
      </w:r>
      <w:r>
        <w:rPr>
          <w:lang w:eastAsia="zh-CN"/>
        </w:rPr>
        <w:t>.</w:t>
      </w:r>
      <w:r w:rsidR="003A7D7E">
        <w:rPr>
          <w:rFonts w:hint="eastAsia"/>
          <w:lang w:eastAsia="zh-CN"/>
        </w:rPr>
        <w:t xml:space="preserve"> </w:t>
      </w:r>
      <w:r w:rsidR="003A7D7E" w:rsidRPr="00524692">
        <w:rPr>
          <w:lang w:eastAsia="zh-CN"/>
        </w:rPr>
        <w:t>To summarize</w:t>
      </w:r>
      <w:r w:rsidR="003A7D7E" w:rsidRPr="003A7D7E">
        <w:rPr>
          <w:lang w:eastAsia="zh-CN"/>
        </w:rPr>
        <w:t>, detection</w:t>
      </w:r>
      <w:r w:rsidRPr="00524692">
        <w:rPr>
          <w:lang w:eastAsia="zh-CN"/>
        </w:rPr>
        <w:t xml:space="preserve"> performance of group-common DCI depends on its numerology, aggregation level and DCI payload size.</w:t>
      </w:r>
    </w:p>
    <w:p w14:paraId="13A21EE1" w14:textId="20B9A2CE" w:rsidR="004D5725" w:rsidRDefault="004D5725" w:rsidP="004D5725">
      <w:pPr>
        <w:pStyle w:val="af0"/>
        <w:jc w:val="center"/>
        <w:rPr>
          <w:rFonts w:eastAsia="Calibri"/>
          <w:b/>
          <w:i/>
          <w:lang w:eastAsia="sv-SE"/>
        </w:rPr>
      </w:pPr>
      <w:r w:rsidRPr="000C20A9">
        <w:rPr>
          <w:noProof/>
          <w:lang w:eastAsia="zh-CN"/>
        </w:rPr>
        <w:t xml:space="preserve"> </w:t>
      </w:r>
      <w:r w:rsidRPr="00B969D9">
        <w:rPr>
          <w:noProof/>
          <w:lang w:eastAsia="zh-CN"/>
        </w:rPr>
        <w:t xml:space="preserve"> </w:t>
      </w:r>
      <w:r w:rsidR="004856CA">
        <w:rPr>
          <w:noProof/>
          <w:lang w:eastAsia="zh-CN"/>
        </w:rPr>
        <w:drawing>
          <wp:inline distT="0" distB="0" distL="0" distR="0" wp14:anchorId="1EF919C9" wp14:editId="340B65A7">
            <wp:extent cx="5916295" cy="4429760"/>
            <wp:effectExtent l="0" t="0" r="8255"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8"/>
                    <a:stretch>
                      <a:fillRect/>
                    </a:stretch>
                  </pic:blipFill>
                  <pic:spPr>
                    <a:xfrm>
                      <a:off x="0" y="0"/>
                      <a:ext cx="5916295" cy="4429760"/>
                    </a:xfrm>
                    <a:prstGeom prst="rect">
                      <a:avLst/>
                    </a:prstGeom>
                  </pic:spPr>
                </pic:pic>
              </a:graphicData>
            </a:graphic>
          </wp:inline>
        </w:drawing>
      </w:r>
    </w:p>
    <w:p w14:paraId="4D874EBE" w14:textId="0A6058AA" w:rsidR="004D5725" w:rsidRDefault="004D5725" w:rsidP="004D5725">
      <w:pPr>
        <w:pStyle w:val="a5"/>
        <w:rPr>
          <w:b w:val="0"/>
          <w:lang w:val="en-GB"/>
        </w:rPr>
      </w:pPr>
      <w:bookmarkStart w:id="40" w:name="_Ref528224508"/>
      <w:r w:rsidRPr="004E5855">
        <w:rPr>
          <w:b w:val="0"/>
        </w:rPr>
        <w:t xml:space="preserve">Figure </w:t>
      </w:r>
      <w:r w:rsidR="00D233F6">
        <w:rPr>
          <w:b w:val="0"/>
        </w:rPr>
        <w:t>A-</w:t>
      </w:r>
      <w:bookmarkEnd w:id="40"/>
      <w:r w:rsidR="0094660E">
        <w:rPr>
          <w:b w:val="0"/>
          <w:noProof/>
        </w:rPr>
        <w:t>4</w:t>
      </w:r>
      <w:r w:rsidRPr="004E5855">
        <w:rPr>
          <w:b w:val="0"/>
        </w:rPr>
        <w:t xml:space="preserve">. </w:t>
      </w:r>
      <w:r>
        <w:rPr>
          <w:b w:val="0"/>
        </w:rPr>
        <w:t>Detection performance</w:t>
      </w:r>
      <w:r w:rsidRPr="004E5855">
        <w:rPr>
          <w:b w:val="0"/>
        </w:rPr>
        <w:t xml:space="preserve"> of </w:t>
      </w:r>
      <w:r>
        <w:rPr>
          <w:b w:val="0"/>
        </w:rPr>
        <w:t xml:space="preserve">group common DCI, PDCCH DMRS and </w:t>
      </w:r>
      <w:r>
        <w:rPr>
          <w:b w:val="0"/>
          <w:lang w:val="en-GB"/>
        </w:rPr>
        <w:t xml:space="preserve">802.11a preamble </w:t>
      </w:r>
    </w:p>
    <w:p w14:paraId="3925BCB2" w14:textId="252BAA97" w:rsidR="00D233F6" w:rsidRPr="00AA7DE3" w:rsidRDefault="00D233F6" w:rsidP="00524692">
      <w:pPr>
        <w:pStyle w:val="2"/>
        <w:numPr>
          <w:ilvl w:val="0"/>
          <w:numId w:val="0"/>
        </w:numPr>
        <w:ind w:left="576" w:hanging="576"/>
      </w:pPr>
      <w:r>
        <w:t>A</w:t>
      </w:r>
      <w:r w:rsidR="00F6376D">
        <w:t>-</w:t>
      </w:r>
      <w:r w:rsidR="00F6376D">
        <w:fldChar w:fldCharType="begin"/>
      </w:r>
      <w:r w:rsidR="00F6376D">
        <w:instrText xml:space="preserve"> </w:instrText>
      </w:r>
      <w:r w:rsidR="00F6376D">
        <w:rPr>
          <w:rFonts w:hint="eastAsia"/>
        </w:rPr>
        <w:instrText>= 5 \* ROMAN</w:instrText>
      </w:r>
      <w:r w:rsidR="00F6376D">
        <w:instrText xml:space="preserve"> </w:instrText>
      </w:r>
      <w:r w:rsidR="00F6376D">
        <w:fldChar w:fldCharType="separate"/>
      </w:r>
      <w:r w:rsidR="00F6376D">
        <w:t>V</w:t>
      </w:r>
      <w:r w:rsidR="00F6376D">
        <w:fldChar w:fldCharType="end"/>
      </w:r>
      <w:r>
        <w:t>: system level simulation assumptions</w:t>
      </w:r>
    </w:p>
    <w:tbl>
      <w:tblPr>
        <w:tblW w:w="9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7"/>
        <w:gridCol w:w="5974"/>
      </w:tblGrid>
      <w:tr w:rsidR="00D233F6" w:rsidRPr="00F90E9E" w14:paraId="79770EDE" w14:textId="77777777" w:rsidTr="00235EFD">
        <w:trPr>
          <w:jc w:val="center"/>
        </w:trPr>
        <w:tc>
          <w:tcPr>
            <w:tcW w:w="3137" w:type="dxa"/>
            <w:shd w:val="clear" w:color="auto" w:fill="auto"/>
          </w:tcPr>
          <w:p w14:paraId="77C4C65D"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Parameters</w:t>
            </w:r>
          </w:p>
        </w:tc>
        <w:tc>
          <w:tcPr>
            <w:tcW w:w="5974" w:type="dxa"/>
            <w:shd w:val="clear" w:color="auto" w:fill="auto"/>
          </w:tcPr>
          <w:p w14:paraId="52FAC57C"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In</w:t>
            </w:r>
            <w:r w:rsidRPr="00F90E9E">
              <w:rPr>
                <w:rFonts w:ascii="Times" w:eastAsia="Batang" w:hAnsi="Times"/>
                <w:sz w:val="20"/>
                <w:szCs w:val="24"/>
                <w:lang w:val="en-GB"/>
              </w:rPr>
              <w:t>door Sub-7GHz</w:t>
            </w:r>
          </w:p>
        </w:tc>
      </w:tr>
      <w:tr w:rsidR="00D233F6" w:rsidRPr="00F90E9E" w14:paraId="5A3873D9" w14:textId="77777777" w:rsidTr="00235EFD">
        <w:trPr>
          <w:jc w:val="center"/>
        </w:trPr>
        <w:tc>
          <w:tcPr>
            <w:tcW w:w="3137" w:type="dxa"/>
            <w:shd w:val="clear" w:color="auto" w:fill="auto"/>
          </w:tcPr>
          <w:p w14:paraId="67825F45"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Layout for nodes</w:t>
            </w:r>
          </w:p>
        </w:tc>
        <w:tc>
          <w:tcPr>
            <w:tcW w:w="5974" w:type="dxa"/>
            <w:shd w:val="clear" w:color="auto" w:fill="auto"/>
          </w:tcPr>
          <w:p w14:paraId="0F8DC764" w14:textId="77777777" w:rsidR="00D233F6" w:rsidRDefault="00D233F6" w:rsidP="00235EFD">
            <w:pPr>
              <w:pStyle w:val="a3"/>
            </w:pPr>
            <w:r w:rsidRPr="009B3737">
              <w:t xml:space="preserve">Layout dimensions: </w:t>
            </w:r>
            <w:r w:rsidRPr="00BD104D">
              <w:t>120</w:t>
            </w:r>
            <w:r>
              <w:t>m</w:t>
            </w:r>
            <w:r w:rsidRPr="00BD104D">
              <w:t>x80</w:t>
            </w:r>
            <w:r>
              <w:t>m</w:t>
            </w:r>
          </w:p>
          <w:p w14:paraId="4D26FB54" w14:textId="77777777" w:rsidR="00D233F6" w:rsidRDefault="00D233F6" w:rsidP="00235EFD">
            <w:pPr>
              <w:pStyle w:val="a3"/>
            </w:pPr>
            <w:r w:rsidRPr="0080177D">
              <w:rPr>
                <w:i/>
                <w:noProof/>
                <w:lang w:eastAsia="zh-CN"/>
              </w:rPr>
              <w:lastRenderedPageBreak/>
              <w:drawing>
                <wp:inline distT="0" distB="0" distL="0" distR="0" wp14:anchorId="7FDDD1B3" wp14:editId="7BC2BA75">
                  <wp:extent cx="3522980" cy="185801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3522980" cy="1858010"/>
                          </a:xfrm>
                          <a:prstGeom prst="rect">
                            <a:avLst/>
                          </a:prstGeom>
                          <a:noFill/>
                          <a:ln>
                            <a:noFill/>
                          </a:ln>
                        </pic:spPr>
                      </pic:pic>
                    </a:graphicData>
                  </a:graphic>
                </wp:inline>
              </w:drawing>
            </w:r>
          </w:p>
          <w:p w14:paraId="6B84A19A" w14:textId="77777777" w:rsidR="00D233F6" w:rsidRDefault="00D233F6" w:rsidP="00235EFD">
            <w:pPr>
              <w:autoSpaceDE/>
              <w:autoSpaceDN/>
              <w:adjustRightInd/>
              <w:snapToGrid/>
              <w:spacing w:after="0"/>
              <w:jc w:val="left"/>
              <w:rPr>
                <w:rFonts w:ascii="Times" w:eastAsia="Batang" w:hAnsi="Times"/>
                <w:sz w:val="20"/>
                <w:szCs w:val="24"/>
                <w:lang w:val="en-GB"/>
              </w:rPr>
            </w:pPr>
            <w:r w:rsidRPr="00A54A91">
              <w:t>a=20 meters, b=40 meters, c=20 meters, and d=40 meters</w:t>
            </w:r>
          </w:p>
        </w:tc>
      </w:tr>
      <w:tr w:rsidR="00D233F6" w:rsidRPr="00F90E9E" w14:paraId="2B714210" w14:textId="77777777" w:rsidTr="00235EFD">
        <w:trPr>
          <w:jc w:val="center"/>
        </w:trPr>
        <w:tc>
          <w:tcPr>
            <w:tcW w:w="3137" w:type="dxa"/>
            <w:shd w:val="clear" w:color="auto" w:fill="auto"/>
          </w:tcPr>
          <w:p w14:paraId="42C1430B"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lastRenderedPageBreak/>
              <w:t>Carrier Frequency</w:t>
            </w:r>
          </w:p>
        </w:tc>
        <w:tc>
          <w:tcPr>
            <w:tcW w:w="5974" w:type="dxa"/>
            <w:shd w:val="clear" w:color="auto" w:fill="auto"/>
          </w:tcPr>
          <w:p w14:paraId="0B35D677"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5GHz</w:t>
            </w:r>
          </w:p>
        </w:tc>
      </w:tr>
      <w:tr w:rsidR="00D233F6" w:rsidRPr="00F90E9E" w14:paraId="25549891" w14:textId="77777777" w:rsidTr="00235EFD">
        <w:trPr>
          <w:jc w:val="center"/>
        </w:trPr>
        <w:tc>
          <w:tcPr>
            <w:tcW w:w="3137" w:type="dxa"/>
            <w:shd w:val="clear" w:color="auto" w:fill="auto"/>
          </w:tcPr>
          <w:p w14:paraId="33002772"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Carrier Channel Bandwidth</w:t>
            </w:r>
          </w:p>
        </w:tc>
        <w:tc>
          <w:tcPr>
            <w:tcW w:w="5974" w:type="dxa"/>
            <w:shd w:val="clear" w:color="auto" w:fill="auto"/>
          </w:tcPr>
          <w:p w14:paraId="27F60CC5"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20MHz baseline</w:t>
            </w:r>
          </w:p>
        </w:tc>
      </w:tr>
      <w:tr w:rsidR="00D233F6" w:rsidRPr="00F90E9E" w14:paraId="1C587659" w14:textId="77777777" w:rsidTr="00235EFD">
        <w:trPr>
          <w:jc w:val="center"/>
        </w:trPr>
        <w:tc>
          <w:tcPr>
            <w:tcW w:w="3137" w:type="dxa"/>
            <w:shd w:val="clear" w:color="auto" w:fill="auto"/>
          </w:tcPr>
          <w:p w14:paraId="396DB297"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Number of carriers</w:t>
            </w:r>
          </w:p>
        </w:tc>
        <w:tc>
          <w:tcPr>
            <w:tcW w:w="5974" w:type="dxa"/>
            <w:shd w:val="clear" w:color="auto" w:fill="auto"/>
          </w:tcPr>
          <w:p w14:paraId="4069225F"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1</w:t>
            </w:r>
          </w:p>
        </w:tc>
      </w:tr>
      <w:tr w:rsidR="00D233F6" w:rsidRPr="00F90E9E" w14:paraId="55B4CD94" w14:textId="77777777" w:rsidTr="00235EFD">
        <w:trPr>
          <w:jc w:val="center"/>
        </w:trPr>
        <w:tc>
          <w:tcPr>
            <w:tcW w:w="3137" w:type="dxa"/>
            <w:shd w:val="clear" w:color="auto" w:fill="auto"/>
          </w:tcPr>
          <w:p w14:paraId="08C0F406"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eastAsia="x-none"/>
              </w:rPr>
              <w:t>Number of users per operator</w:t>
            </w:r>
          </w:p>
        </w:tc>
        <w:tc>
          <w:tcPr>
            <w:tcW w:w="5974" w:type="dxa"/>
            <w:shd w:val="clear" w:color="auto" w:fill="auto"/>
          </w:tcPr>
          <w:p w14:paraId="6D5E4CCA"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BD5F34">
              <w:rPr>
                <w:rFonts w:ascii="Arial" w:hAnsi="Arial"/>
                <w:sz w:val="18"/>
                <w:szCs w:val="20"/>
                <w:lang w:val="en-GB"/>
              </w:rPr>
              <w:t>Exactly</w:t>
            </w:r>
            <w:r>
              <w:rPr>
                <w:rFonts w:ascii="Times" w:eastAsia="Batang" w:hAnsi="Times"/>
                <w:sz w:val="20"/>
                <w:szCs w:val="24"/>
                <w:lang w:val="en-GB"/>
              </w:rPr>
              <w:t xml:space="preserve"> </w:t>
            </w:r>
            <w:r w:rsidRPr="00F90E9E">
              <w:rPr>
                <w:rFonts w:ascii="Times" w:eastAsia="Batang" w:hAnsi="Times"/>
                <w:sz w:val="20"/>
                <w:szCs w:val="24"/>
                <w:lang w:val="en-GB"/>
              </w:rPr>
              <w:t>5 per gNB per 20MHz</w:t>
            </w:r>
          </w:p>
        </w:tc>
      </w:tr>
      <w:tr w:rsidR="00D233F6" w:rsidRPr="00F90E9E" w14:paraId="58FD2D64" w14:textId="77777777" w:rsidTr="00235EFD">
        <w:trPr>
          <w:jc w:val="center"/>
        </w:trPr>
        <w:tc>
          <w:tcPr>
            <w:tcW w:w="3137" w:type="dxa"/>
            <w:shd w:val="clear" w:color="auto" w:fill="auto"/>
          </w:tcPr>
          <w:p w14:paraId="143F8BB2"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SCS</w:t>
            </w:r>
          </w:p>
        </w:tc>
        <w:tc>
          <w:tcPr>
            <w:tcW w:w="5974" w:type="dxa"/>
            <w:shd w:val="clear" w:color="auto" w:fill="auto"/>
          </w:tcPr>
          <w:p w14:paraId="64DEF8D7"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30KHz and 60KHz</w:t>
            </w:r>
          </w:p>
        </w:tc>
      </w:tr>
      <w:tr w:rsidR="00D233F6" w:rsidRPr="00F90E9E" w14:paraId="5E1086A7" w14:textId="77777777" w:rsidTr="00235EFD">
        <w:trPr>
          <w:jc w:val="center"/>
        </w:trPr>
        <w:tc>
          <w:tcPr>
            <w:tcW w:w="3137" w:type="dxa"/>
            <w:shd w:val="clear" w:color="auto" w:fill="auto"/>
          </w:tcPr>
          <w:p w14:paraId="03C334A4"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Channel Model</w:t>
            </w:r>
          </w:p>
        </w:tc>
        <w:tc>
          <w:tcPr>
            <w:tcW w:w="5974" w:type="dxa"/>
            <w:shd w:val="clear" w:color="auto" w:fill="auto"/>
          </w:tcPr>
          <w:p w14:paraId="72C72CD9"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A54A91">
              <w:rPr>
                <w:sz w:val="18"/>
                <w:szCs w:val="18"/>
              </w:rPr>
              <w:t>NR InH Mixed Office model</w:t>
            </w:r>
          </w:p>
        </w:tc>
      </w:tr>
      <w:tr w:rsidR="00D233F6" w:rsidRPr="00F90E9E" w14:paraId="2BA21BC4" w14:textId="77777777" w:rsidTr="00235EFD">
        <w:trPr>
          <w:jc w:val="center"/>
        </w:trPr>
        <w:tc>
          <w:tcPr>
            <w:tcW w:w="3137" w:type="dxa"/>
            <w:shd w:val="clear" w:color="auto" w:fill="auto"/>
          </w:tcPr>
          <w:p w14:paraId="3B0A9E64"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Tx Power</w:t>
            </w:r>
          </w:p>
        </w:tc>
        <w:tc>
          <w:tcPr>
            <w:tcW w:w="5974" w:type="dxa"/>
            <w:shd w:val="clear" w:color="auto" w:fill="auto"/>
          </w:tcPr>
          <w:p w14:paraId="216B477C"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23dBm (total across all TX antennas)</w:t>
            </w:r>
          </w:p>
        </w:tc>
      </w:tr>
      <w:tr w:rsidR="00D233F6" w:rsidRPr="00F90E9E" w14:paraId="19D4C386" w14:textId="77777777" w:rsidTr="00235EFD">
        <w:trPr>
          <w:jc w:val="center"/>
        </w:trPr>
        <w:tc>
          <w:tcPr>
            <w:tcW w:w="3137" w:type="dxa"/>
            <w:shd w:val="clear" w:color="auto" w:fill="auto"/>
          </w:tcPr>
          <w:p w14:paraId="050FFF21"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Tx Power</w:t>
            </w:r>
          </w:p>
        </w:tc>
        <w:tc>
          <w:tcPr>
            <w:tcW w:w="5974" w:type="dxa"/>
            <w:shd w:val="clear" w:color="auto" w:fill="auto"/>
          </w:tcPr>
          <w:p w14:paraId="51BB4F0F"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18dBm (total across all TX antennas)</w:t>
            </w:r>
          </w:p>
        </w:tc>
      </w:tr>
      <w:tr w:rsidR="00D233F6" w:rsidRPr="00F90E9E" w14:paraId="6E0C6152" w14:textId="77777777" w:rsidTr="00235EFD">
        <w:trPr>
          <w:jc w:val="center"/>
        </w:trPr>
        <w:tc>
          <w:tcPr>
            <w:tcW w:w="3137" w:type="dxa"/>
            <w:shd w:val="clear" w:color="auto" w:fill="auto"/>
          </w:tcPr>
          <w:p w14:paraId="125DB3B0"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Antenna gain</w:t>
            </w:r>
          </w:p>
        </w:tc>
        <w:tc>
          <w:tcPr>
            <w:tcW w:w="5974" w:type="dxa"/>
            <w:shd w:val="clear" w:color="auto" w:fill="auto"/>
          </w:tcPr>
          <w:p w14:paraId="2FC32FC5"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0 dBi   </w:t>
            </w:r>
          </w:p>
        </w:tc>
      </w:tr>
      <w:tr w:rsidR="00D233F6" w:rsidRPr="00F90E9E" w14:paraId="71930937" w14:textId="77777777" w:rsidTr="00235EFD">
        <w:trPr>
          <w:jc w:val="center"/>
        </w:trPr>
        <w:tc>
          <w:tcPr>
            <w:tcW w:w="3137" w:type="dxa"/>
            <w:shd w:val="clear" w:color="auto" w:fill="auto"/>
          </w:tcPr>
          <w:p w14:paraId="6BFE6EF0"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Antenna gain</w:t>
            </w:r>
          </w:p>
        </w:tc>
        <w:tc>
          <w:tcPr>
            <w:tcW w:w="5974" w:type="dxa"/>
            <w:shd w:val="clear" w:color="auto" w:fill="auto"/>
          </w:tcPr>
          <w:p w14:paraId="1AF2D99D"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0 dBi</w:t>
            </w:r>
          </w:p>
        </w:tc>
      </w:tr>
      <w:tr w:rsidR="00D233F6" w:rsidRPr="00F90E9E" w14:paraId="4A1F4FDE" w14:textId="77777777" w:rsidTr="00235EFD">
        <w:trPr>
          <w:jc w:val="center"/>
        </w:trPr>
        <w:tc>
          <w:tcPr>
            <w:tcW w:w="3137" w:type="dxa"/>
            <w:shd w:val="clear" w:color="auto" w:fill="auto"/>
          </w:tcPr>
          <w:p w14:paraId="30D57120"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Noise Figure</w:t>
            </w:r>
          </w:p>
        </w:tc>
        <w:tc>
          <w:tcPr>
            <w:tcW w:w="5974" w:type="dxa"/>
            <w:shd w:val="clear" w:color="auto" w:fill="auto"/>
          </w:tcPr>
          <w:p w14:paraId="0761B311"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5dB</w:t>
            </w:r>
          </w:p>
        </w:tc>
      </w:tr>
      <w:tr w:rsidR="00D233F6" w:rsidRPr="00F90E9E" w14:paraId="5D4B9DCD" w14:textId="77777777" w:rsidTr="00235EFD">
        <w:trPr>
          <w:jc w:val="center"/>
        </w:trPr>
        <w:tc>
          <w:tcPr>
            <w:tcW w:w="3137" w:type="dxa"/>
            <w:shd w:val="clear" w:color="auto" w:fill="auto"/>
          </w:tcPr>
          <w:p w14:paraId="2E47D66F"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Receiver Noise Figure</w:t>
            </w:r>
          </w:p>
        </w:tc>
        <w:tc>
          <w:tcPr>
            <w:tcW w:w="5974" w:type="dxa"/>
            <w:shd w:val="clear" w:color="auto" w:fill="auto"/>
          </w:tcPr>
          <w:p w14:paraId="14FA318D"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9dB</w:t>
            </w:r>
          </w:p>
        </w:tc>
      </w:tr>
      <w:tr w:rsidR="00D233F6" w:rsidRPr="00F90E9E" w14:paraId="3E03F18E" w14:textId="77777777" w:rsidTr="00235EFD">
        <w:trPr>
          <w:jc w:val="center"/>
        </w:trPr>
        <w:tc>
          <w:tcPr>
            <w:tcW w:w="3137" w:type="dxa"/>
            <w:shd w:val="clear" w:color="auto" w:fill="auto"/>
          </w:tcPr>
          <w:p w14:paraId="38F1A86D"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Minimum received power from serving cell for UE dropping</w:t>
            </w:r>
          </w:p>
        </w:tc>
        <w:tc>
          <w:tcPr>
            <w:tcW w:w="5974" w:type="dxa"/>
            <w:shd w:val="clear" w:color="auto" w:fill="auto"/>
          </w:tcPr>
          <w:p w14:paraId="29D7271B"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-82dBm</w:t>
            </w:r>
          </w:p>
        </w:tc>
      </w:tr>
      <w:tr w:rsidR="00D233F6" w:rsidRPr="00F90E9E" w14:paraId="615F3AB1" w14:textId="77777777" w:rsidTr="00235EFD">
        <w:trPr>
          <w:jc w:val="center"/>
        </w:trPr>
        <w:tc>
          <w:tcPr>
            <w:tcW w:w="3137" w:type="dxa"/>
            <w:shd w:val="clear" w:color="auto" w:fill="auto"/>
          </w:tcPr>
          <w:p w14:paraId="385697A6"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CCA-ED</w:t>
            </w:r>
          </w:p>
        </w:tc>
        <w:tc>
          <w:tcPr>
            <w:tcW w:w="5974" w:type="dxa"/>
            <w:shd w:val="clear" w:color="auto" w:fill="auto"/>
          </w:tcPr>
          <w:p w14:paraId="6D048495"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-72dBm for NRU</w:t>
            </w:r>
          </w:p>
        </w:tc>
      </w:tr>
      <w:tr w:rsidR="00D233F6" w:rsidRPr="00F90E9E" w14:paraId="5DA0723F" w14:textId="77777777" w:rsidTr="00235EFD">
        <w:trPr>
          <w:jc w:val="center"/>
        </w:trPr>
        <w:tc>
          <w:tcPr>
            <w:tcW w:w="3137" w:type="dxa"/>
            <w:shd w:val="clear" w:color="auto" w:fill="auto"/>
          </w:tcPr>
          <w:p w14:paraId="1D5B8E2A"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 receiver</w:t>
            </w:r>
          </w:p>
        </w:tc>
        <w:tc>
          <w:tcPr>
            <w:tcW w:w="5974" w:type="dxa"/>
            <w:shd w:val="clear" w:color="auto" w:fill="auto"/>
          </w:tcPr>
          <w:p w14:paraId="5C69B061"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MMSE-IRC </w:t>
            </w:r>
          </w:p>
        </w:tc>
      </w:tr>
      <w:tr w:rsidR="00D233F6" w:rsidRPr="00F90E9E" w14:paraId="30B4CF6B" w14:textId="77777777" w:rsidTr="00235EFD">
        <w:trPr>
          <w:jc w:val="center"/>
        </w:trPr>
        <w:tc>
          <w:tcPr>
            <w:tcW w:w="3137" w:type="dxa"/>
            <w:shd w:val="clear" w:color="auto" w:fill="auto"/>
          </w:tcPr>
          <w:p w14:paraId="6F4BC223"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TXOP </w:t>
            </w:r>
          </w:p>
        </w:tc>
        <w:tc>
          <w:tcPr>
            <w:tcW w:w="5974" w:type="dxa"/>
            <w:shd w:val="clear" w:color="auto" w:fill="auto"/>
          </w:tcPr>
          <w:p w14:paraId="48639E18"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8ms for NRU</w:t>
            </w:r>
          </w:p>
        </w:tc>
      </w:tr>
      <w:tr w:rsidR="00D233F6" w:rsidRPr="00F90E9E" w14:paraId="3263F5A8" w14:textId="77777777" w:rsidTr="00235EFD">
        <w:trPr>
          <w:jc w:val="center"/>
        </w:trPr>
        <w:tc>
          <w:tcPr>
            <w:tcW w:w="3137" w:type="dxa"/>
            <w:shd w:val="clear" w:color="auto" w:fill="auto"/>
          </w:tcPr>
          <w:p w14:paraId="23860767" w14:textId="77777777" w:rsidR="00D233F6"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MCS</w:t>
            </w:r>
          </w:p>
        </w:tc>
        <w:tc>
          <w:tcPr>
            <w:tcW w:w="5974" w:type="dxa"/>
            <w:shd w:val="clear" w:color="auto" w:fill="auto"/>
          </w:tcPr>
          <w:p w14:paraId="67D6B17D" w14:textId="77777777" w:rsidR="00D233F6"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NR </w:t>
            </w:r>
            <w:r w:rsidRPr="00BD5F34">
              <w:rPr>
                <w:rFonts w:ascii="Times" w:eastAsia="Batang" w:hAnsi="Times"/>
                <w:sz w:val="20"/>
                <w:szCs w:val="24"/>
                <w:lang w:val="en-GB"/>
              </w:rPr>
              <w:t>MCS with 256QAM</w:t>
            </w:r>
            <w:r>
              <w:rPr>
                <w:rFonts w:ascii="Times" w:eastAsia="Batang" w:hAnsi="Times"/>
                <w:sz w:val="20"/>
                <w:szCs w:val="24"/>
                <w:lang w:val="en-GB"/>
              </w:rPr>
              <w:t xml:space="preserve">  (LDPC)</w:t>
            </w:r>
          </w:p>
        </w:tc>
      </w:tr>
      <w:tr w:rsidR="00D233F6" w:rsidRPr="00F90E9E" w14:paraId="2BD7CB5E" w14:textId="77777777" w:rsidTr="00235EFD">
        <w:trPr>
          <w:jc w:val="center"/>
        </w:trPr>
        <w:tc>
          <w:tcPr>
            <w:tcW w:w="3137" w:type="dxa"/>
            <w:shd w:val="clear" w:color="auto" w:fill="auto"/>
          </w:tcPr>
          <w:p w14:paraId="3FD4016D" w14:textId="77777777" w:rsidR="00D233F6"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MIMO</w:t>
            </w:r>
          </w:p>
        </w:tc>
        <w:tc>
          <w:tcPr>
            <w:tcW w:w="5974" w:type="dxa"/>
            <w:shd w:val="clear" w:color="auto" w:fill="auto"/>
          </w:tcPr>
          <w:p w14:paraId="434792CE" w14:textId="77777777" w:rsidR="00D233F6"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TM9 with one layer</w:t>
            </w:r>
          </w:p>
        </w:tc>
      </w:tr>
      <w:tr w:rsidR="00D233F6" w:rsidRPr="00F90E9E" w14:paraId="50A68880" w14:textId="77777777" w:rsidTr="00235EFD">
        <w:trPr>
          <w:jc w:val="center"/>
        </w:trPr>
        <w:tc>
          <w:tcPr>
            <w:tcW w:w="3137" w:type="dxa"/>
            <w:shd w:val="clear" w:color="auto" w:fill="auto"/>
          </w:tcPr>
          <w:p w14:paraId="10A1A985" w14:textId="77777777" w:rsidR="00D233F6"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UE Processing Time Capability</w:t>
            </w:r>
          </w:p>
        </w:tc>
        <w:tc>
          <w:tcPr>
            <w:tcW w:w="5974" w:type="dxa"/>
            <w:shd w:val="clear" w:color="auto" w:fill="auto"/>
          </w:tcPr>
          <w:p w14:paraId="24F11B06" w14:textId="77777777" w:rsidR="00D233F6"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#2</w:t>
            </w:r>
          </w:p>
        </w:tc>
      </w:tr>
      <w:tr w:rsidR="00D233F6" w:rsidRPr="00F90E9E" w14:paraId="0759AD10" w14:textId="77777777" w:rsidTr="00235EFD">
        <w:trPr>
          <w:jc w:val="center"/>
        </w:trPr>
        <w:tc>
          <w:tcPr>
            <w:tcW w:w="3137" w:type="dxa"/>
            <w:shd w:val="clear" w:color="auto" w:fill="auto"/>
          </w:tcPr>
          <w:p w14:paraId="1FCF6FBE" w14:textId="77777777" w:rsidR="00D233F6"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Link adaptation</w:t>
            </w:r>
          </w:p>
        </w:tc>
        <w:tc>
          <w:tcPr>
            <w:tcW w:w="5974" w:type="dxa"/>
            <w:shd w:val="clear" w:color="auto" w:fill="auto"/>
          </w:tcPr>
          <w:p w14:paraId="73FE8C4F" w14:textId="77777777" w:rsidR="00D233F6"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CQI feedback + OLLA</w:t>
            </w:r>
          </w:p>
        </w:tc>
      </w:tr>
      <w:tr w:rsidR="00D233F6" w:rsidRPr="00F90E9E" w14:paraId="441D2C30" w14:textId="77777777" w:rsidTr="00235EFD">
        <w:trPr>
          <w:jc w:val="center"/>
        </w:trPr>
        <w:tc>
          <w:tcPr>
            <w:tcW w:w="3137" w:type="dxa"/>
            <w:shd w:val="clear" w:color="auto" w:fill="auto"/>
          </w:tcPr>
          <w:p w14:paraId="1650E3C1" w14:textId="77777777" w:rsidR="00D233F6"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Scheduling</w:t>
            </w:r>
          </w:p>
        </w:tc>
        <w:tc>
          <w:tcPr>
            <w:tcW w:w="5974" w:type="dxa"/>
            <w:shd w:val="clear" w:color="auto" w:fill="auto"/>
          </w:tcPr>
          <w:p w14:paraId="383E2BA5" w14:textId="77777777" w:rsidR="00D233F6"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Proportional Fairness</w:t>
            </w:r>
          </w:p>
        </w:tc>
      </w:tr>
      <w:tr w:rsidR="00D233F6" w:rsidRPr="00F90E9E" w14:paraId="1307E7AA" w14:textId="77777777" w:rsidTr="00235EFD">
        <w:trPr>
          <w:jc w:val="center"/>
        </w:trPr>
        <w:tc>
          <w:tcPr>
            <w:tcW w:w="3137" w:type="dxa"/>
            <w:shd w:val="clear" w:color="auto" w:fill="auto"/>
          </w:tcPr>
          <w:p w14:paraId="2E34FFB6"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antenna Array configuration</w:t>
            </w:r>
          </w:p>
        </w:tc>
        <w:tc>
          <w:tcPr>
            <w:tcW w:w="5974" w:type="dxa"/>
            <w:shd w:val="clear" w:color="auto" w:fill="auto"/>
          </w:tcPr>
          <w:p w14:paraId="4242AD87"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(M, N, P, M</w:t>
            </w:r>
            <w:r w:rsidRPr="00F90E9E">
              <w:rPr>
                <w:rFonts w:ascii="Times" w:eastAsia="Batang" w:hAnsi="Times"/>
                <w:sz w:val="20"/>
                <w:szCs w:val="24"/>
                <w:vertAlign w:val="subscript"/>
                <w:lang w:val="en-GB"/>
              </w:rPr>
              <w:t>g</w:t>
            </w:r>
            <w:r w:rsidRPr="00F90E9E">
              <w:rPr>
                <w:rFonts w:ascii="Times" w:eastAsia="Batang" w:hAnsi="Times"/>
                <w:sz w:val="20"/>
                <w:szCs w:val="24"/>
                <w:lang w:val="en-GB"/>
              </w:rPr>
              <w:t>, N</w:t>
            </w:r>
            <w:r w:rsidRPr="00F90E9E">
              <w:rPr>
                <w:rFonts w:ascii="Times" w:eastAsia="Batang" w:hAnsi="Times"/>
                <w:sz w:val="20"/>
                <w:szCs w:val="24"/>
                <w:vertAlign w:val="subscript"/>
                <w:lang w:val="en-GB"/>
              </w:rPr>
              <w:t>g</w:t>
            </w:r>
            <w:r w:rsidRPr="00F90E9E">
              <w:rPr>
                <w:rFonts w:ascii="Times" w:eastAsia="Batang" w:hAnsi="Times"/>
                <w:sz w:val="20"/>
                <w:szCs w:val="24"/>
                <w:lang w:val="en-GB"/>
              </w:rPr>
              <w:t>)  = (1, 2, 2, 1, 1), dH = dV = 0.5 λ</w:t>
            </w:r>
          </w:p>
        </w:tc>
      </w:tr>
      <w:tr w:rsidR="00D233F6" w:rsidRPr="00F90E9E" w14:paraId="7EB5702E" w14:textId="77777777" w:rsidTr="00235EFD">
        <w:trPr>
          <w:jc w:val="center"/>
        </w:trPr>
        <w:tc>
          <w:tcPr>
            <w:tcW w:w="3137" w:type="dxa"/>
            <w:shd w:val="clear" w:color="auto" w:fill="auto"/>
          </w:tcPr>
          <w:p w14:paraId="314F3382"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antenna Array configuration</w:t>
            </w:r>
          </w:p>
        </w:tc>
        <w:tc>
          <w:tcPr>
            <w:tcW w:w="5974" w:type="dxa"/>
            <w:shd w:val="clear" w:color="auto" w:fill="auto"/>
          </w:tcPr>
          <w:p w14:paraId="4677D865"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Tx/Rx: (M, N, P, Mg, Ng) = (1, 1, 2, 1, 1), dH = dV = 0.5 λ</w:t>
            </w:r>
          </w:p>
        </w:tc>
      </w:tr>
      <w:tr w:rsidR="00D233F6" w:rsidRPr="00F90E9E" w14:paraId="3F90967F" w14:textId="77777777" w:rsidTr="00235EFD">
        <w:trPr>
          <w:jc w:val="center"/>
        </w:trPr>
        <w:tc>
          <w:tcPr>
            <w:tcW w:w="3137" w:type="dxa"/>
            <w:shd w:val="clear" w:color="auto" w:fill="auto"/>
          </w:tcPr>
          <w:p w14:paraId="119D9E95"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Traffic model</w:t>
            </w:r>
          </w:p>
        </w:tc>
        <w:tc>
          <w:tcPr>
            <w:tcW w:w="5974" w:type="dxa"/>
            <w:shd w:val="clear" w:color="auto" w:fill="auto"/>
          </w:tcPr>
          <w:p w14:paraId="66D975FF"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DL only</w:t>
            </w:r>
          </w:p>
        </w:tc>
      </w:tr>
      <w:tr w:rsidR="00D233F6" w:rsidRPr="00F90E9E" w14:paraId="022E6093" w14:textId="77777777" w:rsidTr="00235EFD">
        <w:trPr>
          <w:jc w:val="center"/>
        </w:trPr>
        <w:tc>
          <w:tcPr>
            <w:tcW w:w="3137" w:type="dxa"/>
            <w:shd w:val="clear" w:color="auto" w:fill="auto"/>
          </w:tcPr>
          <w:p w14:paraId="28EA5E54"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to UE/STA link pathloss model</w:t>
            </w:r>
          </w:p>
        </w:tc>
        <w:tc>
          <w:tcPr>
            <w:tcW w:w="5974" w:type="dxa"/>
            <w:shd w:val="clear" w:color="auto" w:fill="auto"/>
          </w:tcPr>
          <w:p w14:paraId="42318E56"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Directly use </w:t>
            </w:r>
            <w:r>
              <w:rPr>
                <w:rFonts w:ascii="Times" w:eastAsia="Batang" w:hAnsi="Times"/>
                <w:sz w:val="20"/>
                <w:szCs w:val="24"/>
                <w:lang w:val="en-GB"/>
              </w:rPr>
              <w:t>InH office</w:t>
            </w:r>
            <w:r w:rsidRPr="00F90E9E">
              <w:rPr>
                <w:rFonts w:ascii="Times" w:eastAsia="Batang" w:hAnsi="Times"/>
                <w:sz w:val="20"/>
                <w:szCs w:val="24"/>
                <w:lang w:val="en-GB"/>
              </w:rPr>
              <w:t xml:space="preserve"> pathloss model with proper d_3D with </w:t>
            </w:r>
            <w:r>
              <w:rPr>
                <w:rFonts w:ascii="Times" w:eastAsia="Batang" w:hAnsi="Times"/>
                <w:sz w:val="20"/>
                <w:szCs w:val="24"/>
                <w:lang w:val="en-GB"/>
              </w:rPr>
              <w:t xml:space="preserve">indoor mixed office </w:t>
            </w:r>
            <w:r w:rsidRPr="00F90E9E">
              <w:rPr>
                <w:rFonts w:ascii="Times" w:eastAsia="Batang" w:hAnsi="Times"/>
                <w:sz w:val="20"/>
                <w:szCs w:val="24"/>
                <w:lang w:val="en-GB"/>
              </w:rPr>
              <w:t>LOS probability</w:t>
            </w:r>
          </w:p>
        </w:tc>
      </w:tr>
      <w:tr w:rsidR="00D233F6" w:rsidRPr="00F90E9E" w14:paraId="59F4BE83" w14:textId="77777777" w:rsidTr="00235EFD">
        <w:trPr>
          <w:jc w:val="center"/>
        </w:trPr>
        <w:tc>
          <w:tcPr>
            <w:tcW w:w="3137" w:type="dxa"/>
            <w:shd w:val="clear" w:color="auto" w:fill="auto"/>
          </w:tcPr>
          <w:p w14:paraId="483B8706"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gNB to gNB link pathloss model</w:t>
            </w:r>
          </w:p>
        </w:tc>
        <w:tc>
          <w:tcPr>
            <w:tcW w:w="5974" w:type="dxa"/>
            <w:shd w:val="clear" w:color="auto" w:fill="auto"/>
          </w:tcPr>
          <w:p w14:paraId="2EB7BDAF" w14:textId="77777777" w:rsidR="00D233F6" w:rsidRPr="00F90E9E" w:rsidRDefault="00D233F6" w:rsidP="00235EF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Directly use </w:t>
            </w:r>
            <w:r>
              <w:rPr>
                <w:rFonts w:ascii="Times" w:eastAsia="Batang" w:hAnsi="Times"/>
                <w:sz w:val="20"/>
                <w:szCs w:val="24"/>
                <w:lang w:val="en-GB"/>
              </w:rPr>
              <w:t xml:space="preserve">InH office </w:t>
            </w:r>
            <w:r w:rsidRPr="00F90E9E">
              <w:rPr>
                <w:rFonts w:ascii="Times" w:eastAsia="Batang" w:hAnsi="Times"/>
                <w:sz w:val="20"/>
                <w:szCs w:val="24"/>
                <w:lang w:val="en-GB"/>
              </w:rPr>
              <w:t xml:space="preserve">pathloss model with proper d_3D with </w:t>
            </w:r>
            <w:r>
              <w:rPr>
                <w:rFonts w:ascii="Times" w:eastAsia="Batang" w:hAnsi="Times"/>
                <w:sz w:val="20"/>
                <w:szCs w:val="24"/>
                <w:lang w:val="en-GB"/>
              </w:rPr>
              <w:t xml:space="preserve">indoor mixed office </w:t>
            </w:r>
            <w:r w:rsidRPr="00F90E9E">
              <w:rPr>
                <w:rFonts w:ascii="Times" w:eastAsia="Batang" w:hAnsi="Times"/>
                <w:sz w:val="20"/>
                <w:szCs w:val="24"/>
                <w:lang w:val="en-GB"/>
              </w:rPr>
              <w:t>LOS probability</w:t>
            </w:r>
          </w:p>
        </w:tc>
      </w:tr>
    </w:tbl>
    <w:p w14:paraId="1D3D7C90" w14:textId="77777777" w:rsidR="00D233F6" w:rsidRDefault="00D233F6" w:rsidP="00D233F6">
      <w:pPr>
        <w:pStyle w:val="a5"/>
      </w:pPr>
    </w:p>
    <w:p w14:paraId="5AE0530A" w14:textId="65E384D8" w:rsidR="00D233F6" w:rsidRDefault="00F6376D" w:rsidP="00524692">
      <w:pPr>
        <w:pStyle w:val="2"/>
        <w:numPr>
          <w:ilvl w:val="0"/>
          <w:numId w:val="0"/>
        </w:numPr>
        <w:ind w:left="576" w:hanging="576"/>
      </w:pPr>
      <w:r>
        <w:t>A-</w:t>
      </w:r>
      <w:r>
        <w:fldChar w:fldCharType="begin"/>
      </w:r>
      <w:r>
        <w:instrText xml:space="preserve"> </w:instrText>
      </w:r>
      <w:r>
        <w:rPr>
          <w:rFonts w:hint="eastAsia"/>
        </w:rPr>
        <w:instrText>= 6 \* ROMAN</w:instrText>
      </w:r>
      <w:r>
        <w:instrText xml:space="preserve"> </w:instrText>
      </w:r>
      <w:r>
        <w:fldChar w:fldCharType="separate"/>
      </w:r>
      <w:r>
        <w:t>VI</w:t>
      </w:r>
      <w:r>
        <w:fldChar w:fldCharType="end"/>
      </w:r>
      <w:r w:rsidR="00D233F6">
        <w:t>: link level simulation assumptions</w:t>
      </w:r>
    </w:p>
    <w:p w14:paraId="6ADE7F58" w14:textId="77777777" w:rsidR="00D233F6" w:rsidRPr="00E922BE" w:rsidRDefault="00D233F6" w:rsidP="00D233F6">
      <w:pPr>
        <w:pStyle w:val="a5"/>
      </w:pPr>
    </w:p>
    <w:tbl>
      <w:tblPr>
        <w:tblStyle w:val="afd"/>
        <w:tblW w:w="5240" w:type="dxa"/>
        <w:jc w:val="center"/>
        <w:tblLook w:val="0420" w:firstRow="1" w:lastRow="0" w:firstColumn="0" w:lastColumn="0" w:noHBand="0" w:noVBand="1"/>
      </w:tblPr>
      <w:tblGrid>
        <w:gridCol w:w="2830"/>
        <w:gridCol w:w="2410"/>
      </w:tblGrid>
      <w:tr w:rsidR="00D233F6" w:rsidRPr="00CC06FF" w14:paraId="14288BB6" w14:textId="77777777" w:rsidTr="00235EFD">
        <w:trPr>
          <w:trHeight w:val="508"/>
          <w:jc w:val="center"/>
        </w:trPr>
        <w:tc>
          <w:tcPr>
            <w:tcW w:w="2830" w:type="dxa"/>
          </w:tcPr>
          <w:p w14:paraId="74C85591" w14:textId="77777777" w:rsidR="00D233F6" w:rsidRPr="00CC06FF" w:rsidRDefault="00D233F6" w:rsidP="00235EFD">
            <w:pPr>
              <w:jc w:val="center"/>
            </w:pPr>
            <w:r>
              <w:t>System bandwidth</w:t>
            </w:r>
          </w:p>
        </w:tc>
        <w:tc>
          <w:tcPr>
            <w:tcW w:w="2410" w:type="dxa"/>
          </w:tcPr>
          <w:p w14:paraId="44878C98" w14:textId="77777777" w:rsidR="00D233F6" w:rsidRDefault="00D233F6" w:rsidP="00235EFD">
            <w:r>
              <w:t>51 RBs (30 kHz SCS)</w:t>
            </w:r>
          </w:p>
          <w:p w14:paraId="1F2972DF" w14:textId="77777777" w:rsidR="00D233F6" w:rsidRPr="00CC06FF" w:rsidRDefault="00D233F6" w:rsidP="00235EFD">
            <w:r>
              <w:t>24 RBs (60 kHz SCS)</w:t>
            </w:r>
          </w:p>
        </w:tc>
      </w:tr>
      <w:tr w:rsidR="00D233F6" w:rsidRPr="00CC06FF" w14:paraId="4E7206C3" w14:textId="77777777" w:rsidTr="00235EFD">
        <w:trPr>
          <w:trHeight w:val="508"/>
          <w:jc w:val="center"/>
        </w:trPr>
        <w:tc>
          <w:tcPr>
            <w:tcW w:w="2830" w:type="dxa"/>
          </w:tcPr>
          <w:p w14:paraId="72848F85" w14:textId="77777777" w:rsidR="00D233F6" w:rsidRPr="00CC06FF" w:rsidRDefault="00D233F6" w:rsidP="00235EFD">
            <w:pPr>
              <w:jc w:val="center"/>
            </w:pPr>
            <w:r w:rsidRPr="00CC06FF">
              <w:t>Numerology</w:t>
            </w:r>
          </w:p>
        </w:tc>
        <w:tc>
          <w:tcPr>
            <w:tcW w:w="2410" w:type="dxa"/>
          </w:tcPr>
          <w:p w14:paraId="6282C951" w14:textId="77777777" w:rsidR="00D233F6" w:rsidRDefault="00D233F6" w:rsidP="00235EFD">
            <w:r>
              <w:t>30/60 kHz</w:t>
            </w:r>
            <w:r w:rsidRPr="00CC06FF">
              <w:t xml:space="preserve"> SCS</w:t>
            </w:r>
          </w:p>
        </w:tc>
      </w:tr>
      <w:tr w:rsidR="00D233F6" w:rsidRPr="00CC06FF" w14:paraId="441B3318" w14:textId="77777777" w:rsidTr="00235EFD">
        <w:trPr>
          <w:trHeight w:val="508"/>
          <w:jc w:val="center"/>
        </w:trPr>
        <w:tc>
          <w:tcPr>
            <w:tcW w:w="2830" w:type="dxa"/>
          </w:tcPr>
          <w:p w14:paraId="077A349F" w14:textId="77777777" w:rsidR="00D233F6" w:rsidRPr="00CC06FF" w:rsidRDefault="00D233F6" w:rsidP="00235EFD">
            <w:pPr>
              <w:jc w:val="center"/>
            </w:pPr>
            <w:r>
              <w:t>Channel</w:t>
            </w:r>
          </w:p>
        </w:tc>
        <w:tc>
          <w:tcPr>
            <w:tcW w:w="2410" w:type="dxa"/>
          </w:tcPr>
          <w:p w14:paraId="764159B4" w14:textId="77777777" w:rsidR="00D233F6" w:rsidRDefault="00D233F6" w:rsidP="00235EFD">
            <w:r>
              <w:t>TDL-C</w:t>
            </w:r>
          </w:p>
        </w:tc>
      </w:tr>
      <w:tr w:rsidR="00D233F6" w:rsidRPr="00CC06FF" w14:paraId="2CFD8A28" w14:textId="77777777" w:rsidTr="00235EFD">
        <w:trPr>
          <w:trHeight w:val="508"/>
          <w:jc w:val="center"/>
        </w:trPr>
        <w:tc>
          <w:tcPr>
            <w:tcW w:w="2830" w:type="dxa"/>
          </w:tcPr>
          <w:p w14:paraId="6283FE5A" w14:textId="77777777" w:rsidR="00D233F6" w:rsidRDefault="00D233F6" w:rsidP="00235EFD">
            <w:pPr>
              <w:jc w:val="center"/>
            </w:pPr>
            <w:r>
              <w:rPr>
                <w:rFonts w:hint="eastAsia"/>
              </w:rPr>
              <w:t>Channel delay</w:t>
            </w:r>
          </w:p>
        </w:tc>
        <w:tc>
          <w:tcPr>
            <w:tcW w:w="2410" w:type="dxa"/>
          </w:tcPr>
          <w:p w14:paraId="7CC1AC57" w14:textId="77777777" w:rsidR="00D233F6" w:rsidRDefault="00D233F6" w:rsidP="00235EFD">
            <w:r>
              <w:rPr>
                <w:rFonts w:hint="eastAsia"/>
              </w:rPr>
              <w:t>100</w:t>
            </w:r>
            <w:r>
              <w:t xml:space="preserve"> </w:t>
            </w:r>
            <w:r>
              <w:rPr>
                <w:rFonts w:hint="eastAsia"/>
              </w:rPr>
              <w:t>ns</w:t>
            </w:r>
          </w:p>
        </w:tc>
      </w:tr>
      <w:tr w:rsidR="00D233F6" w:rsidRPr="00CC06FF" w14:paraId="6941F14C" w14:textId="77777777" w:rsidTr="00235EFD">
        <w:trPr>
          <w:trHeight w:val="508"/>
          <w:jc w:val="center"/>
        </w:trPr>
        <w:tc>
          <w:tcPr>
            <w:tcW w:w="2830" w:type="dxa"/>
          </w:tcPr>
          <w:p w14:paraId="15A9E073" w14:textId="77777777" w:rsidR="00D233F6" w:rsidRDefault="00D233F6" w:rsidP="00235EFD">
            <w:pPr>
              <w:jc w:val="center"/>
            </w:pPr>
            <w:r>
              <w:lastRenderedPageBreak/>
              <w:t>Number of Antennas</w:t>
            </w:r>
          </w:p>
        </w:tc>
        <w:tc>
          <w:tcPr>
            <w:tcW w:w="2410" w:type="dxa"/>
          </w:tcPr>
          <w:p w14:paraId="31144CEE" w14:textId="77777777" w:rsidR="00D233F6" w:rsidRDefault="00D233F6" w:rsidP="00235EFD">
            <w:r w:rsidRPr="005108E6">
              <w:t>Tx</w:t>
            </w:r>
            <w:r>
              <w:t>@</w:t>
            </w:r>
            <w:r w:rsidRPr="005108E6">
              <w:t xml:space="preserve"> gNB =1 </w:t>
            </w:r>
          </w:p>
          <w:p w14:paraId="72D8264B" w14:textId="77777777" w:rsidR="00D233F6" w:rsidRDefault="00D233F6" w:rsidP="00235EFD">
            <w:r w:rsidRPr="005108E6">
              <w:t>Rx</w:t>
            </w:r>
            <w:r>
              <w:t xml:space="preserve">@ </w:t>
            </w:r>
            <w:r w:rsidRPr="005108E6">
              <w:t>UE =</w:t>
            </w:r>
            <w:r>
              <w:t>2</w:t>
            </w:r>
          </w:p>
        </w:tc>
      </w:tr>
      <w:tr w:rsidR="00D233F6" w:rsidRPr="00CC06FF" w14:paraId="2EB5C9DD" w14:textId="77777777" w:rsidTr="00235EFD">
        <w:trPr>
          <w:trHeight w:val="471"/>
          <w:jc w:val="center"/>
        </w:trPr>
        <w:tc>
          <w:tcPr>
            <w:tcW w:w="2830" w:type="dxa"/>
          </w:tcPr>
          <w:p w14:paraId="21D2D9BC" w14:textId="77777777" w:rsidR="00D233F6" w:rsidRPr="00CC06FF" w:rsidRDefault="00C46A4F" w:rsidP="00235EFD">
            <w:pPr>
              <w:jc w:val="center"/>
            </w:pPr>
            <m:oMathPara>
              <m:oMath>
                <m:sSubSup>
                  <m:sSubSupPr>
                    <m:ctrlPr>
                      <w:rPr>
                        <w:rFonts w:ascii="Cambria Math" w:hAnsi="Cambria Math"/>
                      </w:rPr>
                    </m:ctrlPr>
                  </m:sSubSupPr>
                  <m:e>
                    <m:r>
                      <w:rPr>
                        <w:rFonts w:ascii="Cambria Math" w:hAnsi="Cambria Math"/>
                      </w:rPr>
                      <m:t>N</m:t>
                    </m:r>
                  </m:e>
                  <m:sub>
                    <m:r>
                      <w:rPr>
                        <w:rFonts w:ascii="Cambria Math" w:hAnsi="Cambria Math"/>
                      </w:rPr>
                      <m:t>ID</m:t>
                    </m:r>
                  </m:sub>
                  <m:sup>
                    <m:r>
                      <w:rPr>
                        <w:rFonts w:ascii="Cambria Math" w:hAnsi="Cambria Math"/>
                      </w:rPr>
                      <m:t>(1)</m:t>
                    </m:r>
                  </m:sup>
                </m:sSubSup>
                <m:sSubSup>
                  <m:sSubSupPr>
                    <m:ctrlPr>
                      <w:rPr>
                        <w:rFonts w:ascii="Cambria Math" w:hAnsi="Cambria Math"/>
                      </w:rPr>
                    </m:ctrlPr>
                  </m:sSubSupPr>
                  <m:e>
                    <m:r>
                      <w:rPr>
                        <w:rFonts w:ascii="Cambria Math" w:hAnsi="Cambria Math"/>
                      </w:rPr>
                      <m:t>,N</m:t>
                    </m:r>
                  </m:e>
                  <m:sub>
                    <m:r>
                      <w:rPr>
                        <w:rFonts w:ascii="Cambria Math" w:hAnsi="Cambria Math"/>
                      </w:rPr>
                      <m:t>ID</m:t>
                    </m:r>
                  </m:sub>
                  <m:sup>
                    <m:r>
                      <w:rPr>
                        <w:rFonts w:ascii="Cambria Math" w:hAnsi="Cambria Math"/>
                      </w:rPr>
                      <m:t>(2)</m:t>
                    </m:r>
                  </m:sup>
                </m:sSubSup>
              </m:oMath>
            </m:oMathPara>
          </w:p>
        </w:tc>
        <w:tc>
          <w:tcPr>
            <w:tcW w:w="2410" w:type="dxa"/>
          </w:tcPr>
          <w:p w14:paraId="30F7D511" w14:textId="77777777" w:rsidR="00D233F6" w:rsidRDefault="00D233F6" w:rsidP="00235EFD">
            <w:pPr>
              <w:tabs>
                <w:tab w:val="center" w:pos="1097"/>
              </w:tabs>
            </w:pPr>
            <w:r>
              <w:t>0</w:t>
            </w:r>
            <w:r>
              <w:tab/>
            </w:r>
          </w:p>
        </w:tc>
      </w:tr>
      <w:tr w:rsidR="00D233F6" w:rsidRPr="00CC06FF" w14:paraId="78D52661" w14:textId="77777777" w:rsidTr="00235EFD">
        <w:trPr>
          <w:trHeight w:val="701"/>
          <w:jc w:val="center"/>
        </w:trPr>
        <w:tc>
          <w:tcPr>
            <w:tcW w:w="2830" w:type="dxa"/>
            <w:hideMark/>
          </w:tcPr>
          <w:p w14:paraId="0F0DF137" w14:textId="77777777" w:rsidR="00D233F6" w:rsidRPr="00CC06FF" w:rsidRDefault="00D233F6" w:rsidP="00235EFD">
            <w:pPr>
              <w:jc w:val="center"/>
            </w:pPr>
            <w:r>
              <w:t>Probability of false alarm</w:t>
            </w:r>
          </w:p>
        </w:tc>
        <w:tc>
          <w:tcPr>
            <w:tcW w:w="2410" w:type="dxa"/>
            <w:hideMark/>
          </w:tcPr>
          <w:p w14:paraId="24EB7ADD" w14:textId="77777777" w:rsidR="00D233F6" w:rsidRPr="00CC06FF" w:rsidRDefault="00D233F6" w:rsidP="00235EFD">
            <w:r>
              <w:t>0.1% , 1%</w:t>
            </w:r>
          </w:p>
        </w:tc>
      </w:tr>
      <w:tr w:rsidR="00D233F6" w:rsidRPr="00CC06FF" w14:paraId="47721D60" w14:textId="77777777" w:rsidTr="00235EFD">
        <w:trPr>
          <w:trHeight w:val="701"/>
          <w:jc w:val="center"/>
        </w:trPr>
        <w:tc>
          <w:tcPr>
            <w:tcW w:w="2830" w:type="dxa"/>
          </w:tcPr>
          <w:p w14:paraId="242E5CFD" w14:textId="77777777" w:rsidR="00D233F6" w:rsidRDefault="00D233F6" w:rsidP="00235EFD">
            <w:pPr>
              <w:jc w:val="center"/>
            </w:pPr>
            <w:r>
              <w:rPr>
                <w:rFonts w:hint="eastAsia"/>
              </w:rPr>
              <w:t xml:space="preserve">UE moving speed </w:t>
            </w:r>
          </w:p>
        </w:tc>
        <w:tc>
          <w:tcPr>
            <w:tcW w:w="2410" w:type="dxa"/>
          </w:tcPr>
          <w:p w14:paraId="21B2123B" w14:textId="77777777" w:rsidR="00D233F6" w:rsidRDefault="00D233F6" w:rsidP="00235EFD">
            <w:r>
              <w:rPr>
                <w:rFonts w:hint="eastAsia"/>
              </w:rPr>
              <w:t>3 km/h</w:t>
            </w:r>
          </w:p>
        </w:tc>
      </w:tr>
      <w:tr w:rsidR="00670F03" w:rsidRPr="00CC06FF" w14:paraId="20790F81" w14:textId="77777777" w:rsidTr="00235EFD">
        <w:trPr>
          <w:trHeight w:val="701"/>
          <w:jc w:val="center"/>
        </w:trPr>
        <w:tc>
          <w:tcPr>
            <w:tcW w:w="2830" w:type="dxa"/>
          </w:tcPr>
          <w:p w14:paraId="6CB4804A" w14:textId="2EFB03AC" w:rsidR="00670F03" w:rsidRDefault="00670F03" w:rsidP="00235EFD">
            <w:pPr>
              <w:jc w:val="center"/>
            </w:pPr>
            <w:r>
              <w:rPr>
                <w:rFonts w:hint="eastAsia"/>
              </w:rPr>
              <w:t>Ch</w:t>
            </w:r>
            <w:r>
              <w:t>annel estimation method</w:t>
            </w:r>
          </w:p>
        </w:tc>
        <w:tc>
          <w:tcPr>
            <w:tcW w:w="2410" w:type="dxa"/>
          </w:tcPr>
          <w:p w14:paraId="63AA89E5" w14:textId="1AE4097C" w:rsidR="00670F03" w:rsidRDefault="00670F03" w:rsidP="00235EFD">
            <w:r>
              <w:rPr>
                <w:rFonts w:hint="eastAsia"/>
              </w:rPr>
              <w:t>M</w:t>
            </w:r>
            <w:r>
              <w:t>MSE</w:t>
            </w:r>
          </w:p>
        </w:tc>
      </w:tr>
    </w:tbl>
    <w:p w14:paraId="781EE4DD" w14:textId="129A659D" w:rsidR="00605D8B" w:rsidRPr="004C084B" w:rsidRDefault="00605D8B" w:rsidP="004C084B">
      <w:pPr>
        <w:jc w:val="center"/>
        <w:rPr>
          <w:lang w:val="en-GB" w:eastAsia="zh-CN"/>
        </w:rPr>
      </w:pPr>
    </w:p>
    <w:sectPr w:rsidR="00605D8B" w:rsidRPr="004C084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06D7BB" w14:textId="77777777" w:rsidR="00C46A4F" w:rsidRDefault="00C46A4F">
      <w:r>
        <w:separator/>
      </w:r>
    </w:p>
  </w:endnote>
  <w:endnote w:type="continuationSeparator" w:id="0">
    <w:p w14:paraId="2F15282D" w14:textId="77777777" w:rsidR="00C46A4F" w:rsidRDefault="00C46A4F">
      <w:r>
        <w:continuationSeparator/>
      </w:r>
    </w:p>
  </w:endnote>
  <w:endnote w:type="continuationNotice" w:id="1">
    <w:p w14:paraId="44714AF1" w14:textId="77777777" w:rsidR="00C46A4F" w:rsidRDefault="00C46A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Ericsson Hilda Light">
    <w:altName w:val="Times New Roman"/>
    <w:panose1 w:val="00000000000000000000"/>
    <w:charset w:val="00"/>
    <w:family w:val="roman"/>
    <w:notTrueType/>
    <w:pitch w:val="default"/>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CG Times (WN)">
    <w:altName w:val="Arial"/>
    <w:charset w:val="00"/>
    <w:family w:val="roman"/>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649ED3" w14:textId="77777777" w:rsidR="00C46A4F" w:rsidRDefault="00C46A4F">
      <w:r>
        <w:separator/>
      </w:r>
    </w:p>
  </w:footnote>
  <w:footnote w:type="continuationSeparator" w:id="0">
    <w:p w14:paraId="5F1D3A3C" w14:textId="77777777" w:rsidR="00C46A4F" w:rsidRDefault="00C46A4F">
      <w:r>
        <w:continuationSeparator/>
      </w:r>
    </w:p>
  </w:footnote>
  <w:footnote w:type="continuationNotice" w:id="1">
    <w:p w14:paraId="3C68EE59" w14:textId="77777777" w:rsidR="00C46A4F" w:rsidRDefault="00C46A4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A8E1B02"/>
    <w:multiLevelType w:val="hybridMultilevel"/>
    <w:tmpl w:val="9E4AF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C4525A"/>
    <w:multiLevelType w:val="hybridMultilevel"/>
    <w:tmpl w:val="047458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2BE2BDA"/>
    <w:multiLevelType w:val="hybridMultilevel"/>
    <w:tmpl w:val="AEA0B500"/>
    <w:lvl w:ilvl="0" w:tplc="55806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2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E01AA2"/>
    <w:multiLevelType w:val="hybridMultilevel"/>
    <w:tmpl w:val="046865B4"/>
    <w:lvl w:ilvl="0" w:tplc="B2BC7690">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18FA7009"/>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2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26" w15:restartNumberingAfterBreak="0">
    <w:nsid w:val="1BC0441C"/>
    <w:multiLevelType w:val="hybridMultilevel"/>
    <w:tmpl w:val="49583D06"/>
    <w:lvl w:ilvl="0" w:tplc="BE3CAFDC">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7" w15:restartNumberingAfterBreak="0">
    <w:nsid w:val="1F250011"/>
    <w:multiLevelType w:val="multilevel"/>
    <w:tmpl w:val="5798E000"/>
    <w:lvl w:ilvl="0">
      <w:start w:val="1"/>
      <w:numFmt w:val="decimal"/>
      <w:lvlText w:val="[%1]"/>
      <w:lvlJc w:val="left"/>
      <w:pPr>
        <w:tabs>
          <w:tab w:val="num" w:pos="420"/>
        </w:tabs>
        <w:ind w:left="420" w:hanging="420"/>
      </w:pPr>
      <w:rPr>
        <w:rFonts w:hint="default"/>
        <w:lang w:val="sv-SE"/>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8"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9" w15:restartNumberingAfterBreak="0">
    <w:nsid w:val="233D0963"/>
    <w:multiLevelType w:val="hybridMultilevel"/>
    <w:tmpl w:val="CBB69ED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37B52F9"/>
    <w:multiLevelType w:val="hybridMultilevel"/>
    <w:tmpl w:val="B26A02A2"/>
    <w:lvl w:ilvl="0" w:tplc="D8A28020">
      <w:start w:val="1"/>
      <w:numFmt w:val="bullet"/>
      <w:lvlText w:val=""/>
      <w:lvlJc w:val="left"/>
      <w:pPr>
        <w:ind w:left="420" w:hanging="420"/>
      </w:pPr>
      <w:rPr>
        <w:rFonts w:ascii="Wingdings" w:hAnsi="Wingdings" w:hint="default"/>
      </w:rPr>
    </w:lvl>
    <w:lvl w:ilvl="1" w:tplc="012A1E68">
      <w:start w:val="45"/>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847582F"/>
    <w:multiLevelType w:val="hybridMultilevel"/>
    <w:tmpl w:val="5C20A27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2" w15:restartNumberingAfterBreak="0">
    <w:nsid w:val="28730508"/>
    <w:multiLevelType w:val="hybridMultilevel"/>
    <w:tmpl w:val="48323DE0"/>
    <w:lvl w:ilvl="0" w:tplc="04090001">
      <w:start w:val="1"/>
      <w:numFmt w:val="bullet"/>
      <w:lvlText w:val=""/>
      <w:lvlJc w:val="left"/>
      <w:pPr>
        <w:ind w:left="720" w:hanging="360"/>
      </w:pPr>
      <w:rPr>
        <w:rFonts w:ascii="Symbol" w:hAnsi="Symbol" w:hint="default"/>
      </w:rPr>
    </w:lvl>
    <w:lvl w:ilvl="1" w:tplc="B70E26D8">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2D845A7A"/>
    <w:multiLevelType w:val="hybridMultilevel"/>
    <w:tmpl w:val="9E4EA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9" w15:restartNumberingAfterBreak="0">
    <w:nsid w:val="2E326A84"/>
    <w:multiLevelType w:val="hybridMultilevel"/>
    <w:tmpl w:val="D45AF72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761140"/>
    <w:multiLevelType w:val="hybridMultilevel"/>
    <w:tmpl w:val="F06618BE"/>
    <w:lvl w:ilvl="0" w:tplc="9CC6C796">
      <w:start w:val="2"/>
      <w:numFmt w:val="bullet"/>
      <w:lvlText w:val=""/>
      <w:lvlJc w:val="left"/>
      <w:pPr>
        <w:ind w:left="1145" w:hanging="420"/>
      </w:pPr>
      <w:rPr>
        <w:rFonts w:ascii="Symbol" w:eastAsia="Batang" w:hAnsi="Symbol" w:cs="Times New Roman" w:hint="default"/>
      </w:rPr>
    </w:lvl>
    <w:lvl w:ilvl="1" w:tplc="04090003" w:tentative="1">
      <w:start w:val="1"/>
      <w:numFmt w:val="bullet"/>
      <w:lvlText w:val=""/>
      <w:lvlJc w:val="left"/>
      <w:pPr>
        <w:ind w:left="1565" w:hanging="420"/>
      </w:pPr>
      <w:rPr>
        <w:rFonts w:ascii="Wingdings" w:hAnsi="Wingdings" w:hint="default"/>
      </w:rPr>
    </w:lvl>
    <w:lvl w:ilvl="2" w:tplc="04090005" w:tentative="1">
      <w:start w:val="1"/>
      <w:numFmt w:val="bullet"/>
      <w:lvlText w:val=""/>
      <w:lvlJc w:val="left"/>
      <w:pPr>
        <w:ind w:left="1985" w:hanging="420"/>
      </w:pPr>
      <w:rPr>
        <w:rFonts w:ascii="Wingdings" w:hAnsi="Wingdings" w:hint="default"/>
      </w:rPr>
    </w:lvl>
    <w:lvl w:ilvl="3" w:tplc="04090001" w:tentative="1">
      <w:start w:val="1"/>
      <w:numFmt w:val="bullet"/>
      <w:lvlText w:val=""/>
      <w:lvlJc w:val="left"/>
      <w:pPr>
        <w:ind w:left="2405" w:hanging="420"/>
      </w:pPr>
      <w:rPr>
        <w:rFonts w:ascii="Wingdings" w:hAnsi="Wingdings" w:hint="default"/>
      </w:rPr>
    </w:lvl>
    <w:lvl w:ilvl="4" w:tplc="04090003" w:tentative="1">
      <w:start w:val="1"/>
      <w:numFmt w:val="bullet"/>
      <w:lvlText w:val=""/>
      <w:lvlJc w:val="left"/>
      <w:pPr>
        <w:ind w:left="2825" w:hanging="420"/>
      </w:pPr>
      <w:rPr>
        <w:rFonts w:ascii="Wingdings" w:hAnsi="Wingdings" w:hint="default"/>
      </w:rPr>
    </w:lvl>
    <w:lvl w:ilvl="5" w:tplc="04090005" w:tentative="1">
      <w:start w:val="1"/>
      <w:numFmt w:val="bullet"/>
      <w:lvlText w:val=""/>
      <w:lvlJc w:val="left"/>
      <w:pPr>
        <w:ind w:left="3245" w:hanging="420"/>
      </w:pPr>
      <w:rPr>
        <w:rFonts w:ascii="Wingdings" w:hAnsi="Wingdings" w:hint="default"/>
      </w:rPr>
    </w:lvl>
    <w:lvl w:ilvl="6" w:tplc="04090001" w:tentative="1">
      <w:start w:val="1"/>
      <w:numFmt w:val="bullet"/>
      <w:lvlText w:val=""/>
      <w:lvlJc w:val="left"/>
      <w:pPr>
        <w:ind w:left="3665" w:hanging="420"/>
      </w:pPr>
      <w:rPr>
        <w:rFonts w:ascii="Wingdings" w:hAnsi="Wingdings" w:hint="default"/>
      </w:rPr>
    </w:lvl>
    <w:lvl w:ilvl="7" w:tplc="04090003" w:tentative="1">
      <w:start w:val="1"/>
      <w:numFmt w:val="bullet"/>
      <w:lvlText w:val=""/>
      <w:lvlJc w:val="left"/>
      <w:pPr>
        <w:ind w:left="4085" w:hanging="420"/>
      </w:pPr>
      <w:rPr>
        <w:rFonts w:ascii="Wingdings" w:hAnsi="Wingdings" w:hint="default"/>
      </w:rPr>
    </w:lvl>
    <w:lvl w:ilvl="8" w:tplc="04090005" w:tentative="1">
      <w:start w:val="1"/>
      <w:numFmt w:val="bullet"/>
      <w:lvlText w:val=""/>
      <w:lvlJc w:val="left"/>
      <w:pPr>
        <w:ind w:left="4505" w:hanging="420"/>
      </w:pPr>
      <w:rPr>
        <w:rFonts w:ascii="Wingdings" w:hAnsi="Wingdings" w:hint="default"/>
      </w:rPr>
    </w:lvl>
  </w:abstractNum>
  <w:abstractNum w:abstractNumId="41" w15:restartNumberingAfterBreak="0">
    <w:nsid w:val="32965C46"/>
    <w:multiLevelType w:val="hybridMultilevel"/>
    <w:tmpl w:val="C464B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2D30B8F"/>
    <w:multiLevelType w:val="hybridMultilevel"/>
    <w:tmpl w:val="457E7214"/>
    <w:lvl w:ilvl="0" w:tplc="D8A28020">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3" w15:restartNumberingAfterBreak="0">
    <w:nsid w:val="335337EC"/>
    <w:multiLevelType w:val="hybridMultilevel"/>
    <w:tmpl w:val="0E589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5" w15:restartNumberingAfterBreak="0">
    <w:nsid w:val="38461F85"/>
    <w:multiLevelType w:val="hybridMultilevel"/>
    <w:tmpl w:val="EB0A6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75EC9D2">
      <w:start w:val="1"/>
      <w:numFmt w:val="bullet"/>
      <w:lvlText w:val="o"/>
      <w:lvlJc w:val="left"/>
      <w:pPr>
        <w:ind w:left="2160" w:hanging="360"/>
      </w:pPr>
      <w:rPr>
        <w:rFonts w:ascii="Courier New" w:hAnsi="Courier New" w:cs="Courier New" w:hint="default"/>
        <w:sz w:val="16"/>
        <w:szCs w:val="16"/>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5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51"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0D44F5F"/>
    <w:multiLevelType w:val="hybridMultilevel"/>
    <w:tmpl w:val="9B9C57CE"/>
    <w:lvl w:ilvl="0" w:tplc="906ACD6E">
      <w:start w:val="1"/>
      <w:numFmt w:val="decimal"/>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54" w15:restartNumberingAfterBreak="0">
    <w:nsid w:val="414E1386"/>
    <w:multiLevelType w:val="hybridMultilevel"/>
    <w:tmpl w:val="838E589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436A0CF2"/>
    <w:multiLevelType w:val="hybridMultilevel"/>
    <w:tmpl w:val="A20C3098"/>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43F54A71"/>
    <w:multiLevelType w:val="hybridMultilevel"/>
    <w:tmpl w:val="AD0C3810"/>
    <w:lvl w:ilvl="0" w:tplc="53AED5BA">
      <w:start w:val="1"/>
      <w:numFmt w:val="bullet"/>
      <w:lvlText w:val="•"/>
      <w:lvlJc w:val="left"/>
      <w:pPr>
        <w:tabs>
          <w:tab w:val="num" w:pos="720"/>
        </w:tabs>
        <w:ind w:left="720" w:hanging="360"/>
      </w:pPr>
      <w:rPr>
        <w:rFonts w:ascii="Arial" w:hAnsi="Arial" w:hint="default"/>
      </w:rPr>
    </w:lvl>
    <w:lvl w:ilvl="1" w:tplc="585416BA">
      <w:start w:val="4"/>
      <w:numFmt w:val="bullet"/>
      <w:lvlText w:val="-"/>
      <w:lvlJc w:val="left"/>
      <w:pPr>
        <w:tabs>
          <w:tab w:val="num" w:pos="1440"/>
        </w:tabs>
        <w:ind w:left="1440" w:hanging="360"/>
      </w:pPr>
      <w:rPr>
        <w:rFonts w:ascii="Times New Roman" w:eastAsia="Times New Roman" w:hAnsi="Times New Roman" w:cs="Times New Roman" w:hint="default"/>
        <w:lang w:val="en-US"/>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4483091F"/>
    <w:multiLevelType w:val="multilevel"/>
    <w:tmpl w:val="E1984852"/>
    <w:lvl w:ilvl="0">
      <w:start w:val="1"/>
      <w:numFmt w:val="bullet"/>
      <w:lvlText w:val=""/>
      <w:lvlJc w:val="left"/>
      <w:pPr>
        <w:tabs>
          <w:tab w:val="left" w:pos="720"/>
        </w:tabs>
        <w:ind w:left="720" w:hanging="360"/>
      </w:pPr>
      <w:rPr>
        <w:rFonts w:ascii="Wingdings" w:hAnsi="Wingdings" w:hint="default"/>
        <w:sz w:val="22"/>
        <w:szCs w:val="22"/>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9"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8F469D5"/>
    <w:multiLevelType w:val="hybridMultilevel"/>
    <w:tmpl w:val="6E2884DC"/>
    <w:lvl w:ilvl="0" w:tplc="99B2AF30">
      <w:start w:val="1"/>
      <w:numFmt w:val="decimal"/>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61" w15:restartNumberingAfterBreak="0">
    <w:nsid w:val="49F1759F"/>
    <w:multiLevelType w:val="hybridMultilevel"/>
    <w:tmpl w:val="D4B235BE"/>
    <w:lvl w:ilvl="0" w:tplc="BE3CAFDC">
      <w:start w:val="1"/>
      <w:numFmt w:val="bullet"/>
      <w:lvlText w:val=""/>
      <w:lvlJc w:val="left"/>
      <w:pPr>
        <w:ind w:left="987" w:hanging="420"/>
      </w:pPr>
      <w:rPr>
        <w:rFonts w:ascii="Wingdings" w:hAnsi="Wingdings" w:hint="default"/>
      </w:rPr>
    </w:lvl>
    <w:lvl w:ilvl="1" w:tplc="210083C8">
      <w:start w:val="1"/>
      <w:numFmt w:val="bullet"/>
      <w:lvlText w:val=""/>
      <w:lvlJc w:val="left"/>
      <w:pPr>
        <w:ind w:left="1407" w:hanging="420"/>
      </w:pPr>
      <w:rPr>
        <w:rFonts w:ascii="Arial Unicode MS" w:eastAsia="Arial Unicode MS" w:hAnsi="Arial Unicode MS" w:cs="Arial Unicode M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2"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3"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64" w15:restartNumberingAfterBreak="0">
    <w:nsid w:val="4DA15EF0"/>
    <w:multiLevelType w:val="hybridMultilevel"/>
    <w:tmpl w:val="CC88FD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66"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68" w15:restartNumberingAfterBreak="0">
    <w:nsid w:val="56251C51"/>
    <w:multiLevelType w:val="hybridMultilevel"/>
    <w:tmpl w:val="327066FC"/>
    <w:lvl w:ilvl="0" w:tplc="5A6698EA">
      <w:start w:val="1"/>
      <w:numFmt w:val="bullet"/>
      <w:lvlText w:val="—"/>
      <w:lvlJc w:val="left"/>
      <w:pPr>
        <w:tabs>
          <w:tab w:val="num" w:pos="720"/>
        </w:tabs>
        <w:ind w:left="720" w:hanging="360"/>
      </w:pPr>
      <w:rPr>
        <w:rFonts w:ascii="Ericsson Hilda Light" w:hAnsi="Ericsson Hilda Light" w:hint="default"/>
      </w:rPr>
    </w:lvl>
    <w:lvl w:ilvl="1" w:tplc="EB60569A">
      <w:start w:val="1"/>
      <w:numFmt w:val="bullet"/>
      <w:lvlText w:val="—"/>
      <w:lvlJc w:val="left"/>
      <w:pPr>
        <w:tabs>
          <w:tab w:val="num" w:pos="1440"/>
        </w:tabs>
        <w:ind w:left="1440" w:hanging="360"/>
      </w:pPr>
      <w:rPr>
        <w:rFonts w:ascii="Ericsson Hilda Light" w:hAnsi="Ericsson Hilda Light" w:hint="default"/>
      </w:rPr>
    </w:lvl>
    <w:lvl w:ilvl="2" w:tplc="E92CB9E2">
      <w:numFmt w:val="bullet"/>
      <w:lvlText w:val="—"/>
      <w:lvlJc w:val="left"/>
      <w:pPr>
        <w:tabs>
          <w:tab w:val="num" w:pos="2160"/>
        </w:tabs>
        <w:ind w:left="2160" w:hanging="360"/>
      </w:pPr>
      <w:rPr>
        <w:rFonts w:ascii="Ericsson Hilda Light" w:hAnsi="Ericsson Hilda Light" w:hint="default"/>
      </w:rPr>
    </w:lvl>
    <w:lvl w:ilvl="3" w:tplc="CB565262" w:tentative="1">
      <w:start w:val="1"/>
      <w:numFmt w:val="bullet"/>
      <w:lvlText w:val="—"/>
      <w:lvlJc w:val="left"/>
      <w:pPr>
        <w:tabs>
          <w:tab w:val="num" w:pos="2880"/>
        </w:tabs>
        <w:ind w:left="2880" w:hanging="360"/>
      </w:pPr>
      <w:rPr>
        <w:rFonts w:ascii="Ericsson Hilda Light" w:hAnsi="Ericsson Hilda Light" w:hint="default"/>
      </w:rPr>
    </w:lvl>
    <w:lvl w:ilvl="4" w:tplc="F99C960A" w:tentative="1">
      <w:start w:val="1"/>
      <w:numFmt w:val="bullet"/>
      <w:lvlText w:val="—"/>
      <w:lvlJc w:val="left"/>
      <w:pPr>
        <w:tabs>
          <w:tab w:val="num" w:pos="3600"/>
        </w:tabs>
        <w:ind w:left="3600" w:hanging="360"/>
      </w:pPr>
      <w:rPr>
        <w:rFonts w:ascii="Ericsson Hilda Light" w:hAnsi="Ericsson Hilda Light" w:hint="default"/>
      </w:rPr>
    </w:lvl>
    <w:lvl w:ilvl="5" w:tplc="9A484030" w:tentative="1">
      <w:start w:val="1"/>
      <w:numFmt w:val="bullet"/>
      <w:lvlText w:val="—"/>
      <w:lvlJc w:val="left"/>
      <w:pPr>
        <w:tabs>
          <w:tab w:val="num" w:pos="4320"/>
        </w:tabs>
        <w:ind w:left="4320" w:hanging="360"/>
      </w:pPr>
      <w:rPr>
        <w:rFonts w:ascii="Ericsson Hilda Light" w:hAnsi="Ericsson Hilda Light" w:hint="default"/>
      </w:rPr>
    </w:lvl>
    <w:lvl w:ilvl="6" w:tplc="F00C9674" w:tentative="1">
      <w:start w:val="1"/>
      <w:numFmt w:val="bullet"/>
      <w:lvlText w:val="—"/>
      <w:lvlJc w:val="left"/>
      <w:pPr>
        <w:tabs>
          <w:tab w:val="num" w:pos="5040"/>
        </w:tabs>
        <w:ind w:left="5040" w:hanging="360"/>
      </w:pPr>
      <w:rPr>
        <w:rFonts w:ascii="Ericsson Hilda Light" w:hAnsi="Ericsson Hilda Light" w:hint="default"/>
      </w:rPr>
    </w:lvl>
    <w:lvl w:ilvl="7" w:tplc="482E5DB2" w:tentative="1">
      <w:start w:val="1"/>
      <w:numFmt w:val="bullet"/>
      <w:lvlText w:val="—"/>
      <w:lvlJc w:val="left"/>
      <w:pPr>
        <w:tabs>
          <w:tab w:val="num" w:pos="5760"/>
        </w:tabs>
        <w:ind w:left="5760" w:hanging="360"/>
      </w:pPr>
      <w:rPr>
        <w:rFonts w:ascii="Ericsson Hilda Light" w:hAnsi="Ericsson Hilda Light" w:hint="default"/>
      </w:rPr>
    </w:lvl>
    <w:lvl w:ilvl="8" w:tplc="CDFA8B0E" w:tentative="1">
      <w:start w:val="1"/>
      <w:numFmt w:val="bullet"/>
      <w:lvlText w:val="—"/>
      <w:lvlJc w:val="left"/>
      <w:pPr>
        <w:tabs>
          <w:tab w:val="num" w:pos="6480"/>
        </w:tabs>
        <w:ind w:left="6480" w:hanging="360"/>
      </w:pPr>
      <w:rPr>
        <w:rFonts w:ascii="Ericsson Hilda Light" w:hAnsi="Ericsson Hilda Light" w:hint="default"/>
      </w:rPr>
    </w:lvl>
  </w:abstractNum>
  <w:abstractNum w:abstractNumId="69" w15:restartNumberingAfterBreak="0">
    <w:nsid w:val="56430F9C"/>
    <w:multiLevelType w:val="hybridMultilevel"/>
    <w:tmpl w:val="1138054A"/>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59AB347C"/>
    <w:multiLevelType w:val="hybridMultilevel"/>
    <w:tmpl w:val="6CD6C460"/>
    <w:lvl w:ilvl="0" w:tplc="BE3CAFDC">
      <w:start w:val="1"/>
      <w:numFmt w:val="bullet"/>
      <w:lvlText w:val=""/>
      <w:lvlJc w:val="left"/>
      <w:pPr>
        <w:ind w:left="1145" w:hanging="420"/>
      </w:pPr>
      <w:rPr>
        <w:rFonts w:ascii="Wingdings" w:hAnsi="Wingdings" w:hint="default"/>
      </w:rPr>
    </w:lvl>
    <w:lvl w:ilvl="1" w:tplc="04090003" w:tentative="1">
      <w:start w:val="1"/>
      <w:numFmt w:val="bullet"/>
      <w:lvlText w:val=""/>
      <w:lvlJc w:val="left"/>
      <w:pPr>
        <w:ind w:left="1565" w:hanging="420"/>
      </w:pPr>
      <w:rPr>
        <w:rFonts w:ascii="Wingdings" w:hAnsi="Wingdings" w:hint="default"/>
      </w:rPr>
    </w:lvl>
    <w:lvl w:ilvl="2" w:tplc="04090005" w:tentative="1">
      <w:start w:val="1"/>
      <w:numFmt w:val="bullet"/>
      <w:lvlText w:val=""/>
      <w:lvlJc w:val="left"/>
      <w:pPr>
        <w:ind w:left="1985" w:hanging="420"/>
      </w:pPr>
      <w:rPr>
        <w:rFonts w:ascii="Wingdings" w:hAnsi="Wingdings" w:hint="default"/>
      </w:rPr>
    </w:lvl>
    <w:lvl w:ilvl="3" w:tplc="04090001" w:tentative="1">
      <w:start w:val="1"/>
      <w:numFmt w:val="bullet"/>
      <w:lvlText w:val=""/>
      <w:lvlJc w:val="left"/>
      <w:pPr>
        <w:ind w:left="2405" w:hanging="420"/>
      </w:pPr>
      <w:rPr>
        <w:rFonts w:ascii="Wingdings" w:hAnsi="Wingdings" w:hint="default"/>
      </w:rPr>
    </w:lvl>
    <w:lvl w:ilvl="4" w:tplc="04090003" w:tentative="1">
      <w:start w:val="1"/>
      <w:numFmt w:val="bullet"/>
      <w:lvlText w:val=""/>
      <w:lvlJc w:val="left"/>
      <w:pPr>
        <w:ind w:left="2825" w:hanging="420"/>
      </w:pPr>
      <w:rPr>
        <w:rFonts w:ascii="Wingdings" w:hAnsi="Wingdings" w:hint="default"/>
      </w:rPr>
    </w:lvl>
    <w:lvl w:ilvl="5" w:tplc="04090005" w:tentative="1">
      <w:start w:val="1"/>
      <w:numFmt w:val="bullet"/>
      <w:lvlText w:val=""/>
      <w:lvlJc w:val="left"/>
      <w:pPr>
        <w:ind w:left="3245" w:hanging="420"/>
      </w:pPr>
      <w:rPr>
        <w:rFonts w:ascii="Wingdings" w:hAnsi="Wingdings" w:hint="default"/>
      </w:rPr>
    </w:lvl>
    <w:lvl w:ilvl="6" w:tplc="04090001" w:tentative="1">
      <w:start w:val="1"/>
      <w:numFmt w:val="bullet"/>
      <w:lvlText w:val=""/>
      <w:lvlJc w:val="left"/>
      <w:pPr>
        <w:ind w:left="3665" w:hanging="420"/>
      </w:pPr>
      <w:rPr>
        <w:rFonts w:ascii="Wingdings" w:hAnsi="Wingdings" w:hint="default"/>
      </w:rPr>
    </w:lvl>
    <w:lvl w:ilvl="7" w:tplc="04090003" w:tentative="1">
      <w:start w:val="1"/>
      <w:numFmt w:val="bullet"/>
      <w:lvlText w:val=""/>
      <w:lvlJc w:val="left"/>
      <w:pPr>
        <w:ind w:left="4085" w:hanging="420"/>
      </w:pPr>
      <w:rPr>
        <w:rFonts w:ascii="Wingdings" w:hAnsi="Wingdings" w:hint="default"/>
      </w:rPr>
    </w:lvl>
    <w:lvl w:ilvl="8" w:tplc="04090005" w:tentative="1">
      <w:start w:val="1"/>
      <w:numFmt w:val="bullet"/>
      <w:lvlText w:val=""/>
      <w:lvlJc w:val="left"/>
      <w:pPr>
        <w:ind w:left="4505" w:hanging="420"/>
      </w:pPr>
      <w:rPr>
        <w:rFonts w:ascii="Wingdings" w:hAnsi="Wingdings" w:hint="default"/>
      </w:rPr>
    </w:lvl>
  </w:abstractNum>
  <w:abstractNum w:abstractNumId="71"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73" w15:restartNumberingAfterBreak="0">
    <w:nsid w:val="5E262278"/>
    <w:multiLevelType w:val="hybridMultilevel"/>
    <w:tmpl w:val="12BCF86C"/>
    <w:lvl w:ilvl="0" w:tplc="79E24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61FD005B"/>
    <w:multiLevelType w:val="hybridMultilevel"/>
    <w:tmpl w:val="01A80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3032789"/>
    <w:multiLevelType w:val="hybridMultilevel"/>
    <w:tmpl w:val="2F90FA5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63B72110"/>
    <w:multiLevelType w:val="hybridMultilevel"/>
    <w:tmpl w:val="30FA728E"/>
    <w:lvl w:ilvl="0" w:tplc="D8A2802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653B60E5"/>
    <w:multiLevelType w:val="hybridMultilevel"/>
    <w:tmpl w:val="19CC30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9" w15:restartNumberingAfterBreak="0">
    <w:nsid w:val="69E128BB"/>
    <w:multiLevelType w:val="hybridMultilevel"/>
    <w:tmpl w:val="D1684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81" w15:restartNumberingAfterBreak="0">
    <w:nsid w:val="6B212E2A"/>
    <w:multiLevelType w:val="hybridMultilevel"/>
    <w:tmpl w:val="D9343036"/>
    <w:lvl w:ilvl="0" w:tplc="BB54FA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15:restartNumberingAfterBreak="0">
    <w:nsid w:val="79BA300E"/>
    <w:multiLevelType w:val="hybridMultilevel"/>
    <w:tmpl w:val="7D941606"/>
    <w:lvl w:ilvl="0" w:tplc="9C888C5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D9C1649"/>
    <w:multiLevelType w:val="hybridMultilevel"/>
    <w:tmpl w:val="E1A2A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E182B1B"/>
    <w:multiLevelType w:val="hybridMultilevel"/>
    <w:tmpl w:val="C68EB6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3"/>
  </w:num>
  <w:num w:numId="2">
    <w:abstractNumId w:val="46"/>
  </w:num>
  <w:num w:numId="3">
    <w:abstractNumId w:val="44"/>
  </w:num>
  <w:num w:numId="4">
    <w:abstractNumId w:val="34"/>
  </w:num>
  <w:num w:numId="5">
    <w:abstractNumId w:val="15"/>
  </w:num>
  <w:num w:numId="6">
    <w:abstractNumId w:val="82"/>
  </w:num>
  <w:num w:numId="7">
    <w:abstractNumId w:val="35"/>
  </w:num>
  <w:num w:numId="8">
    <w:abstractNumId w:val="63"/>
  </w:num>
  <w:num w:numId="9">
    <w:abstractNumId w:val="78"/>
  </w:num>
  <w:num w:numId="10">
    <w:abstractNumId w:val="80"/>
  </w:num>
  <w:num w:numId="11">
    <w:abstractNumId w:val="85"/>
  </w:num>
  <w:num w:numId="12">
    <w:abstractNumId w:val="28"/>
  </w:num>
  <w:num w:numId="13">
    <w:abstractNumId w:val="67"/>
  </w:num>
  <w:num w:numId="14">
    <w:abstractNumId w:val="65"/>
  </w:num>
  <w:num w:numId="15">
    <w:abstractNumId w:val="50"/>
  </w:num>
  <w:num w:numId="16">
    <w:abstractNumId w:val="24"/>
  </w:num>
  <w:num w:numId="17">
    <w:abstractNumId w:val="49"/>
  </w:num>
  <w:num w:numId="18">
    <w:abstractNumId w:val="25"/>
  </w:num>
  <w:num w:numId="19">
    <w:abstractNumId w:val="19"/>
  </w:num>
  <w:num w:numId="20">
    <w:abstractNumId w:val="72"/>
  </w:num>
  <w:num w:numId="21">
    <w:abstractNumId w:val="6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3"/>
  </w:num>
  <w:num w:numId="32">
    <w:abstractNumId w:val="66"/>
  </w:num>
  <w:num w:numId="33">
    <w:abstractNumId w:val="71"/>
  </w:num>
  <w:num w:numId="34">
    <w:abstractNumId w:val="79"/>
  </w:num>
  <w:num w:numId="35">
    <w:abstractNumId w:val="46"/>
  </w:num>
  <w:num w:numId="36">
    <w:abstractNumId w:val="44"/>
  </w:num>
  <w:num w:numId="37">
    <w:abstractNumId w:val="27"/>
  </w:num>
  <w:num w:numId="38">
    <w:abstractNumId w:val="57"/>
  </w:num>
  <w:num w:numId="39">
    <w:abstractNumId w:val="73"/>
  </w:num>
  <w:num w:numId="40">
    <w:abstractNumId w:val="51"/>
  </w:num>
  <w:num w:numId="41">
    <w:abstractNumId w:val="44"/>
  </w:num>
  <w:num w:numId="42">
    <w:abstractNumId w:val="75"/>
  </w:num>
  <w:num w:numId="43">
    <w:abstractNumId w:val="21"/>
  </w:num>
  <w:num w:numId="44">
    <w:abstractNumId w:val="44"/>
  </w:num>
  <w:num w:numId="45">
    <w:abstractNumId w:val="52"/>
  </w:num>
  <w:num w:numId="46">
    <w:abstractNumId w:val="59"/>
  </w:num>
  <w:num w:numId="47">
    <w:abstractNumId w:val="44"/>
  </w:num>
  <w:num w:numId="48">
    <w:abstractNumId w:val="86"/>
  </w:num>
  <w:num w:numId="49">
    <w:abstractNumId w:val="43"/>
  </w:num>
  <w:num w:numId="50">
    <w:abstractNumId w:val="44"/>
  </w:num>
  <w:num w:numId="51">
    <w:abstractNumId w:val="29"/>
  </w:num>
  <w:num w:numId="52">
    <w:abstractNumId w:val="46"/>
  </w:num>
  <w:num w:numId="53">
    <w:abstractNumId w:val="45"/>
  </w:num>
  <w:num w:numId="54">
    <w:abstractNumId w:val="48"/>
  </w:num>
  <w:num w:numId="55">
    <w:abstractNumId w:val="41"/>
  </w:num>
  <w:num w:numId="56">
    <w:abstractNumId w:val="61"/>
  </w:num>
  <w:num w:numId="57">
    <w:abstractNumId w:val="40"/>
  </w:num>
  <w:num w:numId="58">
    <w:abstractNumId w:val="70"/>
  </w:num>
  <w:num w:numId="59">
    <w:abstractNumId w:val="23"/>
  </w:num>
  <w:num w:numId="60">
    <w:abstractNumId w:val="58"/>
  </w:num>
  <w:num w:numId="61">
    <w:abstractNumId w:val="26"/>
  </w:num>
  <w:num w:numId="62">
    <w:abstractNumId w:val="53"/>
  </w:num>
  <w:num w:numId="63">
    <w:abstractNumId w:val="44"/>
  </w:num>
  <w:num w:numId="64">
    <w:abstractNumId w:val="44"/>
  </w:num>
  <w:num w:numId="65">
    <w:abstractNumId w:val="81"/>
  </w:num>
  <w:num w:numId="66">
    <w:abstractNumId w:val="60"/>
  </w:num>
  <w:num w:numId="67">
    <w:abstractNumId w:val="44"/>
  </w:num>
  <w:num w:numId="68">
    <w:abstractNumId w:val="37"/>
  </w:num>
  <w:num w:numId="69">
    <w:abstractNumId w:val="37"/>
  </w:num>
  <w:num w:numId="70">
    <w:abstractNumId w:val="32"/>
  </w:num>
  <w:num w:numId="71">
    <w:abstractNumId w:val="55"/>
  </w:num>
  <w:num w:numId="72">
    <w:abstractNumId w:val="47"/>
  </w:num>
  <w:num w:numId="73">
    <w:abstractNumId w:val="20"/>
  </w:num>
  <w:num w:numId="74">
    <w:abstractNumId w:val="38"/>
  </w:num>
  <w:num w:numId="75">
    <w:abstractNumId w:val="11"/>
  </w:num>
  <w:num w:numId="76">
    <w:abstractNumId w:val="9"/>
  </w:num>
  <w:num w:numId="77">
    <w:abstractNumId w:val="88"/>
  </w:num>
  <w:num w:numId="78">
    <w:abstractNumId w:val="10"/>
  </w:num>
  <w:num w:numId="79">
    <w:abstractNumId w:val="42"/>
  </w:num>
  <w:num w:numId="8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87"/>
  </w:num>
  <w:num w:numId="8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6"/>
  </w:num>
  <w:num w:numId="84">
    <w:abstractNumId w:val="14"/>
  </w:num>
  <w:num w:numId="85">
    <w:abstractNumId w:val="12"/>
  </w:num>
  <w:num w:numId="86">
    <w:abstractNumId w:val="22"/>
  </w:num>
  <w:num w:numId="87">
    <w:abstractNumId w:val="84"/>
  </w:num>
  <w:num w:numId="88">
    <w:abstractNumId w:val="76"/>
  </w:num>
  <w:num w:numId="89">
    <w:abstractNumId w:val="68"/>
  </w:num>
  <w:num w:numId="90">
    <w:abstractNumId w:val="30"/>
  </w:num>
  <w:num w:numId="91">
    <w:abstractNumId w:val="17"/>
  </w:num>
  <w:num w:numId="92">
    <w:abstractNumId w:val="44"/>
  </w:num>
  <w:num w:numId="93">
    <w:abstractNumId w:val="18"/>
  </w:num>
  <w:num w:numId="94">
    <w:abstractNumId w:val="44"/>
  </w:num>
  <w:num w:numId="95">
    <w:abstractNumId w:val="44"/>
  </w:num>
  <w:num w:numId="96">
    <w:abstractNumId w:val="44"/>
  </w:num>
  <w:num w:numId="97">
    <w:abstractNumId w:val="44"/>
  </w:num>
  <w:num w:numId="98">
    <w:abstractNumId w:val="44"/>
  </w:num>
  <w:num w:numId="99">
    <w:abstractNumId w:val="44"/>
  </w:num>
  <w:num w:numId="100">
    <w:abstractNumId w:val="44"/>
  </w:num>
  <w:num w:numId="101">
    <w:abstractNumId w:val="56"/>
  </w:num>
  <w:num w:numId="102">
    <w:abstractNumId w:val="69"/>
  </w:num>
  <w:num w:numId="103">
    <w:abstractNumId w:val="44"/>
  </w:num>
  <w:num w:numId="104">
    <w:abstractNumId w:val="44"/>
  </w:num>
  <w:num w:numId="105">
    <w:abstractNumId w:val="74"/>
  </w:num>
  <w:num w:numId="106">
    <w:abstractNumId w:val="44"/>
  </w:num>
  <w:num w:numId="107">
    <w:abstractNumId w:val="13"/>
  </w:num>
  <w:num w:numId="108">
    <w:abstractNumId w:val="39"/>
  </w:num>
  <w:num w:numId="109">
    <w:abstractNumId w:val="54"/>
  </w:num>
  <w:num w:numId="110">
    <w:abstractNumId w:val="16"/>
  </w:num>
  <w:num w:numId="111">
    <w:abstractNumId w:val="77"/>
  </w:num>
  <w:num w:numId="112">
    <w:abstractNumId w:val="44"/>
  </w:num>
  <w:num w:numId="113">
    <w:abstractNumId w:val="44"/>
  </w:num>
  <w:num w:numId="114">
    <w:abstractNumId w:val="44"/>
  </w:num>
  <w:num w:numId="115">
    <w:abstractNumId w:val="64"/>
  </w:num>
  <w:num w:numId="116">
    <w:abstractNumId w:val="31"/>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893"/>
    <w:rsid w:val="000033A3"/>
    <w:rsid w:val="00003605"/>
    <w:rsid w:val="00003642"/>
    <w:rsid w:val="00003C56"/>
    <w:rsid w:val="00003EC2"/>
    <w:rsid w:val="000040A9"/>
    <w:rsid w:val="0000458E"/>
    <w:rsid w:val="00004E70"/>
    <w:rsid w:val="00004FB4"/>
    <w:rsid w:val="00005FD9"/>
    <w:rsid w:val="00006304"/>
    <w:rsid w:val="000072B6"/>
    <w:rsid w:val="00007813"/>
    <w:rsid w:val="0000788A"/>
    <w:rsid w:val="000109E6"/>
    <w:rsid w:val="00011BDA"/>
    <w:rsid w:val="00011F67"/>
    <w:rsid w:val="00012862"/>
    <w:rsid w:val="000128E6"/>
    <w:rsid w:val="000131BF"/>
    <w:rsid w:val="00015EFB"/>
    <w:rsid w:val="000165A6"/>
    <w:rsid w:val="000165E2"/>
    <w:rsid w:val="0001667B"/>
    <w:rsid w:val="000172BE"/>
    <w:rsid w:val="00017908"/>
    <w:rsid w:val="00017D8A"/>
    <w:rsid w:val="00020884"/>
    <w:rsid w:val="00020BDF"/>
    <w:rsid w:val="00021C98"/>
    <w:rsid w:val="00022389"/>
    <w:rsid w:val="00022F59"/>
    <w:rsid w:val="00023388"/>
    <w:rsid w:val="00023425"/>
    <w:rsid w:val="000241BE"/>
    <w:rsid w:val="0002422D"/>
    <w:rsid w:val="000242F2"/>
    <w:rsid w:val="00024526"/>
    <w:rsid w:val="00024645"/>
    <w:rsid w:val="00025C40"/>
    <w:rsid w:val="000265E0"/>
    <w:rsid w:val="00026D4B"/>
    <w:rsid w:val="000275C6"/>
    <w:rsid w:val="00027AD6"/>
    <w:rsid w:val="0003024C"/>
    <w:rsid w:val="00031911"/>
    <w:rsid w:val="00031ADB"/>
    <w:rsid w:val="00032056"/>
    <w:rsid w:val="00032674"/>
    <w:rsid w:val="000328CA"/>
    <w:rsid w:val="00032AD7"/>
    <w:rsid w:val="00032E40"/>
    <w:rsid w:val="0003376B"/>
    <w:rsid w:val="00033E15"/>
    <w:rsid w:val="00034676"/>
    <w:rsid w:val="000346E6"/>
    <w:rsid w:val="00034B3C"/>
    <w:rsid w:val="000352B3"/>
    <w:rsid w:val="000374EB"/>
    <w:rsid w:val="0004023E"/>
    <w:rsid w:val="0004024B"/>
    <w:rsid w:val="000412B1"/>
    <w:rsid w:val="00041C57"/>
    <w:rsid w:val="00041C67"/>
    <w:rsid w:val="00042168"/>
    <w:rsid w:val="00043091"/>
    <w:rsid w:val="000434B7"/>
    <w:rsid w:val="000435E4"/>
    <w:rsid w:val="00044717"/>
    <w:rsid w:val="000461BD"/>
    <w:rsid w:val="0004640D"/>
    <w:rsid w:val="00046796"/>
    <w:rsid w:val="000467FD"/>
    <w:rsid w:val="00046AAF"/>
    <w:rsid w:val="00046DB4"/>
    <w:rsid w:val="00046DE5"/>
    <w:rsid w:val="00047225"/>
    <w:rsid w:val="00047E60"/>
    <w:rsid w:val="000508D5"/>
    <w:rsid w:val="00050F9E"/>
    <w:rsid w:val="00051345"/>
    <w:rsid w:val="00051685"/>
    <w:rsid w:val="000527E2"/>
    <w:rsid w:val="00052AD2"/>
    <w:rsid w:val="00052B5D"/>
    <w:rsid w:val="00052DEB"/>
    <w:rsid w:val="00053009"/>
    <w:rsid w:val="000530DF"/>
    <w:rsid w:val="00053133"/>
    <w:rsid w:val="0005341E"/>
    <w:rsid w:val="00053931"/>
    <w:rsid w:val="00053B6E"/>
    <w:rsid w:val="00054947"/>
    <w:rsid w:val="00054E0C"/>
    <w:rsid w:val="00054FB1"/>
    <w:rsid w:val="0005541D"/>
    <w:rsid w:val="000565C8"/>
    <w:rsid w:val="00057DC8"/>
    <w:rsid w:val="00060E1C"/>
    <w:rsid w:val="000612E1"/>
    <w:rsid w:val="000614FE"/>
    <w:rsid w:val="000639EC"/>
    <w:rsid w:val="00063B5A"/>
    <w:rsid w:val="00065D38"/>
    <w:rsid w:val="000662D3"/>
    <w:rsid w:val="00066F2D"/>
    <w:rsid w:val="00067015"/>
    <w:rsid w:val="00067B85"/>
    <w:rsid w:val="00067DD1"/>
    <w:rsid w:val="00070447"/>
    <w:rsid w:val="000706E7"/>
    <w:rsid w:val="00070EF8"/>
    <w:rsid w:val="00071192"/>
    <w:rsid w:val="000713A7"/>
    <w:rsid w:val="00071CBC"/>
    <w:rsid w:val="0007225B"/>
    <w:rsid w:val="000725B4"/>
    <w:rsid w:val="00072A80"/>
    <w:rsid w:val="00072EB1"/>
    <w:rsid w:val="000731A0"/>
    <w:rsid w:val="000736C1"/>
    <w:rsid w:val="00073797"/>
    <w:rsid w:val="00073B90"/>
    <w:rsid w:val="00073DEC"/>
    <w:rsid w:val="000745AA"/>
    <w:rsid w:val="000745D7"/>
    <w:rsid w:val="000746A8"/>
    <w:rsid w:val="00074E86"/>
    <w:rsid w:val="00076097"/>
    <w:rsid w:val="00076541"/>
    <w:rsid w:val="000772F4"/>
    <w:rsid w:val="000776EB"/>
    <w:rsid w:val="0008211F"/>
    <w:rsid w:val="000823B0"/>
    <w:rsid w:val="0008335B"/>
    <w:rsid w:val="00083379"/>
    <w:rsid w:val="00083587"/>
    <w:rsid w:val="00083838"/>
    <w:rsid w:val="00083B6A"/>
    <w:rsid w:val="0008416F"/>
    <w:rsid w:val="00085E04"/>
    <w:rsid w:val="00086610"/>
    <w:rsid w:val="00086800"/>
    <w:rsid w:val="00086EFC"/>
    <w:rsid w:val="00087913"/>
    <w:rsid w:val="000902DC"/>
    <w:rsid w:val="000911AE"/>
    <w:rsid w:val="00091289"/>
    <w:rsid w:val="000935AE"/>
    <w:rsid w:val="00093697"/>
    <w:rsid w:val="00093D42"/>
    <w:rsid w:val="00093DD0"/>
    <w:rsid w:val="000941C8"/>
    <w:rsid w:val="00094A16"/>
    <w:rsid w:val="00094DE6"/>
    <w:rsid w:val="00096356"/>
    <w:rsid w:val="00097806"/>
    <w:rsid w:val="00097C99"/>
    <w:rsid w:val="000A0F14"/>
    <w:rsid w:val="000A1441"/>
    <w:rsid w:val="000A1A06"/>
    <w:rsid w:val="000A1B60"/>
    <w:rsid w:val="000A21B4"/>
    <w:rsid w:val="000A2CC7"/>
    <w:rsid w:val="000A2ED6"/>
    <w:rsid w:val="000A3390"/>
    <w:rsid w:val="000A3B82"/>
    <w:rsid w:val="000A4205"/>
    <w:rsid w:val="000A44A2"/>
    <w:rsid w:val="000A4A19"/>
    <w:rsid w:val="000A4C10"/>
    <w:rsid w:val="000A6351"/>
    <w:rsid w:val="000A63D6"/>
    <w:rsid w:val="000A6D57"/>
    <w:rsid w:val="000A7B38"/>
    <w:rsid w:val="000B01D5"/>
    <w:rsid w:val="000B0343"/>
    <w:rsid w:val="000B1901"/>
    <w:rsid w:val="000B2985"/>
    <w:rsid w:val="000B2C88"/>
    <w:rsid w:val="000B3342"/>
    <w:rsid w:val="000B4604"/>
    <w:rsid w:val="000B48B4"/>
    <w:rsid w:val="000B51FA"/>
    <w:rsid w:val="000B5905"/>
    <w:rsid w:val="000B5975"/>
    <w:rsid w:val="000B5F62"/>
    <w:rsid w:val="000B6E2C"/>
    <w:rsid w:val="000B7662"/>
    <w:rsid w:val="000B76C5"/>
    <w:rsid w:val="000B789A"/>
    <w:rsid w:val="000B7A10"/>
    <w:rsid w:val="000B7CE9"/>
    <w:rsid w:val="000C04F5"/>
    <w:rsid w:val="000C115D"/>
    <w:rsid w:val="000C1535"/>
    <w:rsid w:val="000C1DD5"/>
    <w:rsid w:val="000C252B"/>
    <w:rsid w:val="000C2FBD"/>
    <w:rsid w:val="000C3213"/>
    <w:rsid w:val="000C32A1"/>
    <w:rsid w:val="000C3B0C"/>
    <w:rsid w:val="000C422D"/>
    <w:rsid w:val="000C5F91"/>
    <w:rsid w:val="000C6025"/>
    <w:rsid w:val="000C6729"/>
    <w:rsid w:val="000C6C2F"/>
    <w:rsid w:val="000C716C"/>
    <w:rsid w:val="000D0565"/>
    <w:rsid w:val="000D08BD"/>
    <w:rsid w:val="000D0E4E"/>
    <w:rsid w:val="000D113C"/>
    <w:rsid w:val="000D12D1"/>
    <w:rsid w:val="000D14CF"/>
    <w:rsid w:val="000D159A"/>
    <w:rsid w:val="000D15BE"/>
    <w:rsid w:val="000D1796"/>
    <w:rsid w:val="000D22CC"/>
    <w:rsid w:val="000D2772"/>
    <w:rsid w:val="000D34A9"/>
    <w:rsid w:val="000D36AE"/>
    <w:rsid w:val="000D38A1"/>
    <w:rsid w:val="000D4AB9"/>
    <w:rsid w:val="000D4C4E"/>
    <w:rsid w:val="000D4D6B"/>
    <w:rsid w:val="000D5077"/>
    <w:rsid w:val="000D5362"/>
    <w:rsid w:val="000D57F8"/>
    <w:rsid w:val="000D5851"/>
    <w:rsid w:val="000D5C60"/>
    <w:rsid w:val="000D6680"/>
    <w:rsid w:val="000D71E2"/>
    <w:rsid w:val="000D73A5"/>
    <w:rsid w:val="000D78C8"/>
    <w:rsid w:val="000E07D6"/>
    <w:rsid w:val="000E1380"/>
    <w:rsid w:val="000E18DF"/>
    <w:rsid w:val="000E1C20"/>
    <w:rsid w:val="000E2201"/>
    <w:rsid w:val="000E35BE"/>
    <w:rsid w:val="000E375B"/>
    <w:rsid w:val="000E43E5"/>
    <w:rsid w:val="000E4D1E"/>
    <w:rsid w:val="000E5067"/>
    <w:rsid w:val="000E5534"/>
    <w:rsid w:val="000E59A0"/>
    <w:rsid w:val="000E7A84"/>
    <w:rsid w:val="000E7E45"/>
    <w:rsid w:val="000F15BC"/>
    <w:rsid w:val="000F180A"/>
    <w:rsid w:val="000F1C92"/>
    <w:rsid w:val="000F2691"/>
    <w:rsid w:val="000F2EEE"/>
    <w:rsid w:val="000F335F"/>
    <w:rsid w:val="000F3697"/>
    <w:rsid w:val="000F45D5"/>
    <w:rsid w:val="000F63BD"/>
    <w:rsid w:val="000F654B"/>
    <w:rsid w:val="000F71A6"/>
    <w:rsid w:val="000F7F58"/>
    <w:rsid w:val="00100028"/>
    <w:rsid w:val="0010004E"/>
    <w:rsid w:val="00100128"/>
    <w:rsid w:val="00100869"/>
    <w:rsid w:val="00100E06"/>
    <w:rsid w:val="00100FF3"/>
    <w:rsid w:val="001013B8"/>
    <w:rsid w:val="001026CA"/>
    <w:rsid w:val="001043C2"/>
    <w:rsid w:val="001043E1"/>
    <w:rsid w:val="0010505A"/>
    <w:rsid w:val="00105B3D"/>
    <w:rsid w:val="00105C4B"/>
    <w:rsid w:val="00105CC7"/>
    <w:rsid w:val="00106395"/>
    <w:rsid w:val="00107779"/>
    <w:rsid w:val="001078C2"/>
    <w:rsid w:val="001078DB"/>
    <w:rsid w:val="00107E1C"/>
    <w:rsid w:val="00107E37"/>
    <w:rsid w:val="00110243"/>
    <w:rsid w:val="001112C4"/>
    <w:rsid w:val="00111444"/>
    <w:rsid w:val="00111723"/>
    <w:rsid w:val="001126B8"/>
    <w:rsid w:val="001129B5"/>
    <w:rsid w:val="00112BE6"/>
    <w:rsid w:val="00113DBA"/>
    <w:rsid w:val="001141E3"/>
    <w:rsid w:val="001144DF"/>
    <w:rsid w:val="00114558"/>
    <w:rsid w:val="00114BC4"/>
    <w:rsid w:val="0011557B"/>
    <w:rsid w:val="001156BB"/>
    <w:rsid w:val="001158A6"/>
    <w:rsid w:val="00117C85"/>
    <w:rsid w:val="001202FA"/>
    <w:rsid w:val="00120B13"/>
    <w:rsid w:val="0012140B"/>
    <w:rsid w:val="001222B4"/>
    <w:rsid w:val="00124C8D"/>
    <w:rsid w:val="00124D84"/>
    <w:rsid w:val="00124E64"/>
    <w:rsid w:val="001250DD"/>
    <w:rsid w:val="00125275"/>
    <w:rsid w:val="00125733"/>
    <w:rsid w:val="00125EB7"/>
    <w:rsid w:val="001263AA"/>
    <w:rsid w:val="0012695C"/>
    <w:rsid w:val="00126A46"/>
    <w:rsid w:val="001271BF"/>
    <w:rsid w:val="001275E8"/>
    <w:rsid w:val="001277DE"/>
    <w:rsid w:val="00127964"/>
    <w:rsid w:val="00130779"/>
    <w:rsid w:val="001307A1"/>
    <w:rsid w:val="00130884"/>
    <w:rsid w:val="00131FF9"/>
    <w:rsid w:val="001321D3"/>
    <w:rsid w:val="001329DE"/>
    <w:rsid w:val="00133599"/>
    <w:rsid w:val="00133A8E"/>
    <w:rsid w:val="00133BF7"/>
    <w:rsid w:val="00134B88"/>
    <w:rsid w:val="00134D14"/>
    <w:rsid w:val="001351FB"/>
    <w:rsid w:val="00136A23"/>
    <w:rsid w:val="00136B99"/>
    <w:rsid w:val="00136FC5"/>
    <w:rsid w:val="00137AFE"/>
    <w:rsid w:val="001401FC"/>
    <w:rsid w:val="0014063E"/>
    <w:rsid w:val="0014087D"/>
    <w:rsid w:val="00140C89"/>
    <w:rsid w:val="00140F74"/>
    <w:rsid w:val="00141110"/>
    <w:rsid w:val="00141191"/>
    <w:rsid w:val="0014159C"/>
    <w:rsid w:val="001419FF"/>
    <w:rsid w:val="00142492"/>
    <w:rsid w:val="00142665"/>
    <w:rsid w:val="0014275E"/>
    <w:rsid w:val="00142854"/>
    <w:rsid w:val="00143013"/>
    <w:rsid w:val="0014384A"/>
    <w:rsid w:val="00144446"/>
    <w:rsid w:val="0014450F"/>
    <w:rsid w:val="001448C8"/>
    <w:rsid w:val="00144D8F"/>
    <w:rsid w:val="00145C74"/>
    <w:rsid w:val="00145C77"/>
    <w:rsid w:val="00145EA3"/>
    <w:rsid w:val="001462E9"/>
    <w:rsid w:val="001463AF"/>
    <w:rsid w:val="00146661"/>
    <w:rsid w:val="00146E32"/>
    <w:rsid w:val="00147F11"/>
    <w:rsid w:val="001501B0"/>
    <w:rsid w:val="00151619"/>
    <w:rsid w:val="00152835"/>
    <w:rsid w:val="00152F87"/>
    <w:rsid w:val="001558ED"/>
    <w:rsid w:val="001559FA"/>
    <w:rsid w:val="00156374"/>
    <w:rsid w:val="00156E0A"/>
    <w:rsid w:val="001577D8"/>
    <w:rsid w:val="00157FC3"/>
    <w:rsid w:val="00160739"/>
    <w:rsid w:val="0016271E"/>
    <w:rsid w:val="00162CDE"/>
    <w:rsid w:val="00162D7A"/>
    <w:rsid w:val="00163290"/>
    <w:rsid w:val="00163694"/>
    <w:rsid w:val="00164DAB"/>
    <w:rsid w:val="00165BBB"/>
    <w:rsid w:val="00165D04"/>
    <w:rsid w:val="0016613F"/>
    <w:rsid w:val="00166215"/>
    <w:rsid w:val="00166591"/>
    <w:rsid w:val="00166658"/>
    <w:rsid w:val="0016672F"/>
    <w:rsid w:val="001678C0"/>
    <w:rsid w:val="00171143"/>
    <w:rsid w:val="0017120E"/>
    <w:rsid w:val="0017182A"/>
    <w:rsid w:val="00172864"/>
    <w:rsid w:val="00172B82"/>
    <w:rsid w:val="00172EFA"/>
    <w:rsid w:val="00173608"/>
    <w:rsid w:val="001745EC"/>
    <w:rsid w:val="001747B7"/>
    <w:rsid w:val="00175B4D"/>
    <w:rsid w:val="00175C30"/>
    <w:rsid w:val="00175EA7"/>
    <w:rsid w:val="00176228"/>
    <w:rsid w:val="00176B06"/>
    <w:rsid w:val="00176B2D"/>
    <w:rsid w:val="00177069"/>
    <w:rsid w:val="001777A7"/>
    <w:rsid w:val="001777C2"/>
    <w:rsid w:val="00177FC1"/>
    <w:rsid w:val="00177FE0"/>
    <w:rsid w:val="001801D5"/>
    <w:rsid w:val="001815A2"/>
    <w:rsid w:val="00181848"/>
    <w:rsid w:val="00181FC1"/>
    <w:rsid w:val="001823FB"/>
    <w:rsid w:val="00183034"/>
    <w:rsid w:val="001830F7"/>
    <w:rsid w:val="00183260"/>
    <w:rsid w:val="00183EE6"/>
    <w:rsid w:val="0018408C"/>
    <w:rsid w:val="00184274"/>
    <w:rsid w:val="0018588A"/>
    <w:rsid w:val="00187123"/>
    <w:rsid w:val="00187252"/>
    <w:rsid w:val="001873B9"/>
    <w:rsid w:val="00187559"/>
    <w:rsid w:val="001910B1"/>
    <w:rsid w:val="00191893"/>
    <w:rsid w:val="00191C91"/>
    <w:rsid w:val="00192018"/>
    <w:rsid w:val="00192130"/>
    <w:rsid w:val="00192DD9"/>
    <w:rsid w:val="00193D36"/>
    <w:rsid w:val="001942E7"/>
    <w:rsid w:val="00194339"/>
    <w:rsid w:val="00194848"/>
    <w:rsid w:val="001958EA"/>
    <w:rsid w:val="00195E0E"/>
    <w:rsid w:val="00195FC2"/>
    <w:rsid w:val="001966AA"/>
    <w:rsid w:val="00197AD2"/>
    <w:rsid w:val="001A0800"/>
    <w:rsid w:val="001A0D59"/>
    <w:rsid w:val="001A180D"/>
    <w:rsid w:val="001A1BAC"/>
    <w:rsid w:val="001A1BB8"/>
    <w:rsid w:val="001A23CE"/>
    <w:rsid w:val="001A27A8"/>
    <w:rsid w:val="001A2C89"/>
    <w:rsid w:val="001A373E"/>
    <w:rsid w:val="001A3971"/>
    <w:rsid w:val="001A42D7"/>
    <w:rsid w:val="001A56CD"/>
    <w:rsid w:val="001A673E"/>
    <w:rsid w:val="001A7763"/>
    <w:rsid w:val="001B0BB4"/>
    <w:rsid w:val="001B0FA6"/>
    <w:rsid w:val="001B19E5"/>
    <w:rsid w:val="001B3964"/>
    <w:rsid w:val="001B4452"/>
    <w:rsid w:val="001B466C"/>
    <w:rsid w:val="001B4F34"/>
    <w:rsid w:val="001B52EC"/>
    <w:rsid w:val="001B554A"/>
    <w:rsid w:val="001B5DC8"/>
    <w:rsid w:val="001B6564"/>
    <w:rsid w:val="001B6853"/>
    <w:rsid w:val="001B691A"/>
    <w:rsid w:val="001B70D3"/>
    <w:rsid w:val="001C02D8"/>
    <w:rsid w:val="001C04E3"/>
    <w:rsid w:val="001C0D90"/>
    <w:rsid w:val="001C2378"/>
    <w:rsid w:val="001C248E"/>
    <w:rsid w:val="001C3EE9"/>
    <w:rsid w:val="001C3FA4"/>
    <w:rsid w:val="001C40F9"/>
    <w:rsid w:val="001C458B"/>
    <w:rsid w:val="001C5D4F"/>
    <w:rsid w:val="001C64C0"/>
    <w:rsid w:val="001C69DA"/>
    <w:rsid w:val="001C6DFD"/>
    <w:rsid w:val="001C6F06"/>
    <w:rsid w:val="001C791C"/>
    <w:rsid w:val="001D0929"/>
    <w:rsid w:val="001D0C11"/>
    <w:rsid w:val="001D1002"/>
    <w:rsid w:val="001D2360"/>
    <w:rsid w:val="001D3109"/>
    <w:rsid w:val="001D332E"/>
    <w:rsid w:val="001D3C73"/>
    <w:rsid w:val="001D3FE4"/>
    <w:rsid w:val="001D440D"/>
    <w:rsid w:val="001D47EE"/>
    <w:rsid w:val="001D5033"/>
    <w:rsid w:val="001D50CE"/>
    <w:rsid w:val="001D527B"/>
    <w:rsid w:val="001D5C88"/>
    <w:rsid w:val="001D6567"/>
    <w:rsid w:val="001D695C"/>
    <w:rsid w:val="001D6FD9"/>
    <w:rsid w:val="001D7230"/>
    <w:rsid w:val="001D7722"/>
    <w:rsid w:val="001D780E"/>
    <w:rsid w:val="001E05C3"/>
    <w:rsid w:val="001E0AD3"/>
    <w:rsid w:val="001E0B1E"/>
    <w:rsid w:val="001E102B"/>
    <w:rsid w:val="001E25DC"/>
    <w:rsid w:val="001E2884"/>
    <w:rsid w:val="001E36E4"/>
    <w:rsid w:val="001E379D"/>
    <w:rsid w:val="001E3A3C"/>
    <w:rsid w:val="001E3F22"/>
    <w:rsid w:val="001E496A"/>
    <w:rsid w:val="001E4C5F"/>
    <w:rsid w:val="001E521C"/>
    <w:rsid w:val="001E5C23"/>
    <w:rsid w:val="001E62EF"/>
    <w:rsid w:val="001E6609"/>
    <w:rsid w:val="001E6A92"/>
    <w:rsid w:val="001E6C0E"/>
    <w:rsid w:val="001E7504"/>
    <w:rsid w:val="001E76DF"/>
    <w:rsid w:val="001E7DEF"/>
    <w:rsid w:val="001F1308"/>
    <w:rsid w:val="001F1525"/>
    <w:rsid w:val="001F1B07"/>
    <w:rsid w:val="001F1E87"/>
    <w:rsid w:val="001F1EB6"/>
    <w:rsid w:val="001F2BDE"/>
    <w:rsid w:val="001F2E23"/>
    <w:rsid w:val="001F2FE3"/>
    <w:rsid w:val="001F341F"/>
    <w:rsid w:val="001F3911"/>
    <w:rsid w:val="001F3A7C"/>
    <w:rsid w:val="001F3F1A"/>
    <w:rsid w:val="001F44BA"/>
    <w:rsid w:val="001F44D2"/>
    <w:rsid w:val="001F47D8"/>
    <w:rsid w:val="001F4CBD"/>
    <w:rsid w:val="001F5545"/>
    <w:rsid w:val="001F5777"/>
    <w:rsid w:val="001F5937"/>
    <w:rsid w:val="001F59E3"/>
    <w:rsid w:val="001F59ED"/>
    <w:rsid w:val="001F5F3C"/>
    <w:rsid w:val="001F692A"/>
    <w:rsid w:val="001F7121"/>
    <w:rsid w:val="001F7A6A"/>
    <w:rsid w:val="002003D1"/>
    <w:rsid w:val="00200D2C"/>
    <w:rsid w:val="0020155B"/>
    <w:rsid w:val="002019D8"/>
    <w:rsid w:val="00201EC7"/>
    <w:rsid w:val="002023B1"/>
    <w:rsid w:val="0020349A"/>
    <w:rsid w:val="002034B4"/>
    <w:rsid w:val="0020354D"/>
    <w:rsid w:val="002035BB"/>
    <w:rsid w:val="00204032"/>
    <w:rsid w:val="002041F3"/>
    <w:rsid w:val="00204896"/>
    <w:rsid w:val="00204BAD"/>
    <w:rsid w:val="00204D60"/>
    <w:rsid w:val="00204FAD"/>
    <w:rsid w:val="00205627"/>
    <w:rsid w:val="002056D0"/>
    <w:rsid w:val="00206700"/>
    <w:rsid w:val="002071A3"/>
    <w:rsid w:val="00210294"/>
    <w:rsid w:val="00210860"/>
    <w:rsid w:val="00210B6A"/>
    <w:rsid w:val="0021246C"/>
    <w:rsid w:val="0021289D"/>
    <w:rsid w:val="00212CB6"/>
    <w:rsid w:val="00212E37"/>
    <w:rsid w:val="00213411"/>
    <w:rsid w:val="00213C34"/>
    <w:rsid w:val="00213FCB"/>
    <w:rsid w:val="002140FF"/>
    <w:rsid w:val="002155BE"/>
    <w:rsid w:val="00216A1B"/>
    <w:rsid w:val="00217D04"/>
    <w:rsid w:val="00220894"/>
    <w:rsid w:val="00221592"/>
    <w:rsid w:val="00221865"/>
    <w:rsid w:val="00221997"/>
    <w:rsid w:val="00221D2D"/>
    <w:rsid w:val="0022302B"/>
    <w:rsid w:val="002239EA"/>
    <w:rsid w:val="00224065"/>
    <w:rsid w:val="0022415D"/>
    <w:rsid w:val="00224515"/>
    <w:rsid w:val="00224952"/>
    <w:rsid w:val="00224DD2"/>
    <w:rsid w:val="0022592A"/>
    <w:rsid w:val="00225A6A"/>
    <w:rsid w:val="00225AC7"/>
    <w:rsid w:val="00225ACC"/>
    <w:rsid w:val="002276A2"/>
    <w:rsid w:val="002302AD"/>
    <w:rsid w:val="00230EBF"/>
    <w:rsid w:val="00231C25"/>
    <w:rsid w:val="00231C6F"/>
    <w:rsid w:val="00232A90"/>
    <w:rsid w:val="00234151"/>
    <w:rsid w:val="00234F8C"/>
    <w:rsid w:val="00235542"/>
    <w:rsid w:val="00235EFD"/>
    <w:rsid w:val="002360DD"/>
    <w:rsid w:val="002369B0"/>
    <w:rsid w:val="00236AD8"/>
    <w:rsid w:val="00237CE8"/>
    <w:rsid w:val="002401F5"/>
    <w:rsid w:val="0024065B"/>
    <w:rsid w:val="00240E54"/>
    <w:rsid w:val="00242702"/>
    <w:rsid w:val="0024515B"/>
    <w:rsid w:val="002451C5"/>
    <w:rsid w:val="0024575D"/>
    <w:rsid w:val="002459DF"/>
    <w:rsid w:val="00245ADF"/>
    <w:rsid w:val="00245F1F"/>
    <w:rsid w:val="0024663B"/>
    <w:rsid w:val="0024683F"/>
    <w:rsid w:val="00246D21"/>
    <w:rsid w:val="00246DB5"/>
    <w:rsid w:val="00246F9E"/>
    <w:rsid w:val="00247103"/>
    <w:rsid w:val="00250067"/>
    <w:rsid w:val="00251057"/>
    <w:rsid w:val="002511AF"/>
    <w:rsid w:val="002516DE"/>
    <w:rsid w:val="0025199E"/>
    <w:rsid w:val="00251F81"/>
    <w:rsid w:val="00251F87"/>
    <w:rsid w:val="00252BE0"/>
    <w:rsid w:val="00253588"/>
    <w:rsid w:val="00254041"/>
    <w:rsid w:val="002546F4"/>
    <w:rsid w:val="00254E7E"/>
    <w:rsid w:val="002551D0"/>
    <w:rsid w:val="00255374"/>
    <w:rsid w:val="00256EA6"/>
    <w:rsid w:val="00257521"/>
    <w:rsid w:val="00257BF4"/>
    <w:rsid w:val="00260003"/>
    <w:rsid w:val="0026035D"/>
    <w:rsid w:val="002606D6"/>
    <w:rsid w:val="00261438"/>
    <w:rsid w:val="002619F6"/>
    <w:rsid w:val="00261C98"/>
    <w:rsid w:val="0026248E"/>
    <w:rsid w:val="002624D4"/>
    <w:rsid w:val="00262914"/>
    <w:rsid w:val="0026351B"/>
    <w:rsid w:val="00263DDA"/>
    <w:rsid w:val="002647BF"/>
    <w:rsid w:val="002647D5"/>
    <w:rsid w:val="00264813"/>
    <w:rsid w:val="00265032"/>
    <w:rsid w:val="002651FB"/>
    <w:rsid w:val="0026538C"/>
    <w:rsid w:val="00265781"/>
    <w:rsid w:val="0026678C"/>
    <w:rsid w:val="00266B13"/>
    <w:rsid w:val="0026795F"/>
    <w:rsid w:val="00267964"/>
    <w:rsid w:val="00270728"/>
    <w:rsid w:val="00270B4B"/>
    <w:rsid w:val="00270D42"/>
    <w:rsid w:val="00270E78"/>
    <w:rsid w:val="0027195D"/>
    <w:rsid w:val="00272330"/>
    <w:rsid w:val="00272788"/>
    <w:rsid w:val="00272B03"/>
    <w:rsid w:val="002733E2"/>
    <w:rsid w:val="002735F6"/>
    <w:rsid w:val="00273E28"/>
    <w:rsid w:val="00273FBD"/>
    <w:rsid w:val="00274B1E"/>
    <w:rsid w:val="00274D6C"/>
    <w:rsid w:val="002750B1"/>
    <w:rsid w:val="00275AB2"/>
    <w:rsid w:val="00275DC7"/>
    <w:rsid w:val="00276A35"/>
    <w:rsid w:val="00277835"/>
    <w:rsid w:val="00280361"/>
    <w:rsid w:val="00280AB1"/>
    <w:rsid w:val="00281742"/>
    <w:rsid w:val="00281ED4"/>
    <w:rsid w:val="002824D9"/>
    <w:rsid w:val="002825C8"/>
    <w:rsid w:val="00284BAE"/>
    <w:rsid w:val="002859AF"/>
    <w:rsid w:val="00286AE7"/>
    <w:rsid w:val="0028704E"/>
    <w:rsid w:val="00287243"/>
    <w:rsid w:val="0029043A"/>
    <w:rsid w:val="00290647"/>
    <w:rsid w:val="00291385"/>
    <w:rsid w:val="00291422"/>
    <w:rsid w:val="00291613"/>
    <w:rsid w:val="0029237F"/>
    <w:rsid w:val="00292715"/>
    <w:rsid w:val="00292A96"/>
    <w:rsid w:val="00293E57"/>
    <w:rsid w:val="002947D1"/>
    <w:rsid w:val="002948DF"/>
    <w:rsid w:val="00294D90"/>
    <w:rsid w:val="00294EF9"/>
    <w:rsid w:val="0029516B"/>
    <w:rsid w:val="002A061B"/>
    <w:rsid w:val="002A0CF7"/>
    <w:rsid w:val="002A0DE3"/>
    <w:rsid w:val="002A1E92"/>
    <w:rsid w:val="002A204D"/>
    <w:rsid w:val="002A2409"/>
    <w:rsid w:val="002A2616"/>
    <w:rsid w:val="002A26E1"/>
    <w:rsid w:val="002A34FF"/>
    <w:rsid w:val="002A368A"/>
    <w:rsid w:val="002A39AB"/>
    <w:rsid w:val="002A4065"/>
    <w:rsid w:val="002A4943"/>
    <w:rsid w:val="002A59F0"/>
    <w:rsid w:val="002A6432"/>
    <w:rsid w:val="002A65CA"/>
    <w:rsid w:val="002A6D61"/>
    <w:rsid w:val="002A6EED"/>
    <w:rsid w:val="002A6F25"/>
    <w:rsid w:val="002A6FD3"/>
    <w:rsid w:val="002A742E"/>
    <w:rsid w:val="002B0A7D"/>
    <w:rsid w:val="002B0B67"/>
    <w:rsid w:val="002B0E3D"/>
    <w:rsid w:val="002B1A69"/>
    <w:rsid w:val="002B2723"/>
    <w:rsid w:val="002B2C39"/>
    <w:rsid w:val="002B303A"/>
    <w:rsid w:val="002B538E"/>
    <w:rsid w:val="002B5DCA"/>
    <w:rsid w:val="002B61FB"/>
    <w:rsid w:val="002B6BDC"/>
    <w:rsid w:val="002B6D96"/>
    <w:rsid w:val="002B752B"/>
    <w:rsid w:val="002B752C"/>
    <w:rsid w:val="002B75B0"/>
    <w:rsid w:val="002B7EAF"/>
    <w:rsid w:val="002C099C"/>
    <w:rsid w:val="002C0B74"/>
    <w:rsid w:val="002C0C8B"/>
    <w:rsid w:val="002C0CBB"/>
    <w:rsid w:val="002C1201"/>
    <w:rsid w:val="002C1460"/>
    <w:rsid w:val="002C20F2"/>
    <w:rsid w:val="002C2DC2"/>
    <w:rsid w:val="002C379F"/>
    <w:rsid w:val="002C38B2"/>
    <w:rsid w:val="002C3F9C"/>
    <w:rsid w:val="002C4E2F"/>
    <w:rsid w:val="002C52FA"/>
    <w:rsid w:val="002C5AFA"/>
    <w:rsid w:val="002C738C"/>
    <w:rsid w:val="002C79E1"/>
    <w:rsid w:val="002D0439"/>
    <w:rsid w:val="002D11B7"/>
    <w:rsid w:val="002D1F90"/>
    <w:rsid w:val="002D300D"/>
    <w:rsid w:val="002D3A00"/>
    <w:rsid w:val="002D3BBC"/>
    <w:rsid w:val="002D3F71"/>
    <w:rsid w:val="002D4285"/>
    <w:rsid w:val="002D438A"/>
    <w:rsid w:val="002D5738"/>
    <w:rsid w:val="002D5E53"/>
    <w:rsid w:val="002D66CF"/>
    <w:rsid w:val="002E0319"/>
    <w:rsid w:val="002E179B"/>
    <w:rsid w:val="002E185B"/>
    <w:rsid w:val="002E1C9E"/>
    <w:rsid w:val="002E257B"/>
    <w:rsid w:val="002E35D2"/>
    <w:rsid w:val="002E3C65"/>
    <w:rsid w:val="002E3F5B"/>
    <w:rsid w:val="002E4362"/>
    <w:rsid w:val="002E44BD"/>
    <w:rsid w:val="002E48D8"/>
    <w:rsid w:val="002E4D78"/>
    <w:rsid w:val="002E6099"/>
    <w:rsid w:val="002E63D9"/>
    <w:rsid w:val="002E640E"/>
    <w:rsid w:val="002E65D9"/>
    <w:rsid w:val="002F0284"/>
    <w:rsid w:val="002F0C28"/>
    <w:rsid w:val="002F29B1"/>
    <w:rsid w:val="002F3CDE"/>
    <w:rsid w:val="002F400A"/>
    <w:rsid w:val="002F5DD6"/>
    <w:rsid w:val="002F5FEA"/>
    <w:rsid w:val="002F63E7"/>
    <w:rsid w:val="002F7BE3"/>
    <w:rsid w:val="002F7E6A"/>
    <w:rsid w:val="00300165"/>
    <w:rsid w:val="00300AF9"/>
    <w:rsid w:val="003010CF"/>
    <w:rsid w:val="003016D4"/>
    <w:rsid w:val="00301D56"/>
    <w:rsid w:val="0030233C"/>
    <w:rsid w:val="0030248E"/>
    <w:rsid w:val="00302D83"/>
    <w:rsid w:val="00303440"/>
    <w:rsid w:val="00304D9B"/>
    <w:rsid w:val="00305FF9"/>
    <w:rsid w:val="00306269"/>
    <w:rsid w:val="00306E6B"/>
    <w:rsid w:val="003100C8"/>
    <w:rsid w:val="00310799"/>
    <w:rsid w:val="00311161"/>
    <w:rsid w:val="00312400"/>
    <w:rsid w:val="00312739"/>
    <w:rsid w:val="00312D10"/>
    <w:rsid w:val="0031370B"/>
    <w:rsid w:val="00313DC3"/>
    <w:rsid w:val="00313EBB"/>
    <w:rsid w:val="00314704"/>
    <w:rsid w:val="00314B9D"/>
    <w:rsid w:val="003178DA"/>
    <w:rsid w:val="00317DB8"/>
    <w:rsid w:val="00320618"/>
    <w:rsid w:val="0032100B"/>
    <w:rsid w:val="00321BD7"/>
    <w:rsid w:val="0032260F"/>
    <w:rsid w:val="003228DA"/>
    <w:rsid w:val="00323D6B"/>
    <w:rsid w:val="00324372"/>
    <w:rsid w:val="00324818"/>
    <w:rsid w:val="0032538E"/>
    <w:rsid w:val="00326957"/>
    <w:rsid w:val="00326A84"/>
    <w:rsid w:val="00326A97"/>
    <w:rsid w:val="00326AE2"/>
    <w:rsid w:val="0033056E"/>
    <w:rsid w:val="003311F3"/>
    <w:rsid w:val="00331426"/>
    <w:rsid w:val="0033171D"/>
    <w:rsid w:val="00331DF6"/>
    <w:rsid w:val="00331FC3"/>
    <w:rsid w:val="0033251F"/>
    <w:rsid w:val="00333693"/>
    <w:rsid w:val="003336B3"/>
    <w:rsid w:val="0033541B"/>
    <w:rsid w:val="00335546"/>
    <w:rsid w:val="00335B75"/>
    <w:rsid w:val="00335D8C"/>
    <w:rsid w:val="00336072"/>
    <w:rsid w:val="003363A1"/>
    <w:rsid w:val="0034166B"/>
    <w:rsid w:val="0034226D"/>
    <w:rsid w:val="003423F2"/>
    <w:rsid w:val="003426A5"/>
    <w:rsid w:val="00342972"/>
    <w:rsid w:val="00342B3D"/>
    <w:rsid w:val="00342FDD"/>
    <w:rsid w:val="0034429B"/>
    <w:rsid w:val="00344866"/>
    <w:rsid w:val="0034638C"/>
    <w:rsid w:val="00346F7F"/>
    <w:rsid w:val="00347328"/>
    <w:rsid w:val="00350108"/>
    <w:rsid w:val="00350762"/>
    <w:rsid w:val="003507C4"/>
    <w:rsid w:val="003519A1"/>
    <w:rsid w:val="00352480"/>
    <w:rsid w:val="003530D2"/>
    <w:rsid w:val="0035331A"/>
    <w:rsid w:val="003534E1"/>
    <w:rsid w:val="003548D8"/>
    <w:rsid w:val="00354EEC"/>
    <w:rsid w:val="003554CA"/>
    <w:rsid w:val="00356DBB"/>
    <w:rsid w:val="00360232"/>
    <w:rsid w:val="003602E0"/>
    <w:rsid w:val="0036091B"/>
    <w:rsid w:val="00360D01"/>
    <w:rsid w:val="00362569"/>
    <w:rsid w:val="00362730"/>
    <w:rsid w:val="003636CD"/>
    <w:rsid w:val="00363C1D"/>
    <w:rsid w:val="00364655"/>
    <w:rsid w:val="0036487C"/>
    <w:rsid w:val="00365411"/>
    <w:rsid w:val="00365FA2"/>
    <w:rsid w:val="00366C69"/>
    <w:rsid w:val="00367441"/>
    <w:rsid w:val="00367B1D"/>
    <w:rsid w:val="003704B2"/>
    <w:rsid w:val="00370E4F"/>
    <w:rsid w:val="00371215"/>
    <w:rsid w:val="00372F0D"/>
    <w:rsid w:val="00373323"/>
    <w:rsid w:val="00374059"/>
    <w:rsid w:val="003746AF"/>
    <w:rsid w:val="00374739"/>
    <w:rsid w:val="0037535B"/>
    <w:rsid w:val="0037552D"/>
    <w:rsid w:val="003756DB"/>
    <w:rsid w:val="003770BB"/>
    <w:rsid w:val="00377244"/>
    <w:rsid w:val="0037771A"/>
    <w:rsid w:val="003802DC"/>
    <w:rsid w:val="00380364"/>
    <w:rsid w:val="0038092B"/>
    <w:rsid w:val="00380E4E"/>
    <w:rsid w:val="00380FBF"/>
    <w:rsid w:val="00382A43"/>
    <w:rsid w:val="00382A8D"/>
    <w:rsid w:val="00382D60"/>
    <w:rsid w:val="00382F09"/>
    <w:rsid w:val="00382F29"/>
    <w:rsid w:val="003830C5"/>
    <w:rsid w:val="00383C8D"/>
    <w:rsid w:val="00383DA0"/>
    <w:rsid w:val="003844B1"/>
    <w:rsid w:val="00384979"/>
    <w:rsid w:val="00384FA7"/>
    <w:rsid w:val="003852FB"/>
    <w:rsid w:val="00385429"/>
    <w:rsid w:val="00385B05"/>
    <w:rsid w:val="0038627A"/>
    <w:rsid w:val="00386382"/>
    <w:rsid w:val="003865EF"/>
    <w:rsid w:val="00386BA9"/>
    <w:rsid w:val="00386DF7"/>
    <w:rsid w:val="0038786E"/>
    <w:rsid w:val="00390017"/>
    <w:rsid w:val="003901A3"/>
    <w:rsid w:val="0039030F"/>
    <w:rsid w:val="0039069D"/>
    <w:rsid w:val="0039072F"/>
    <w:rsid w:val="00391A68"/>
    <w:rsid w:val="0039336D"/>
    <w:rsid w:val="003936CD"/>
    <w:rsid w:val="003939D1"/>
    <w:rsid w:val="003940CE"/>
    <w:rsid w:val="00394F78"/>
    <w:rsid w:val="00396AF0"/>
    <w:rsid w:val="003972C2"/>
    <w:rsid w:val="003976E8"/>
    <w:rsid w:val="00397C1D"/>
    <w:rsid w:val="003A0FEA"/>
    <w:rsid w:val="003A180F"/>
    <w:rsid w:val="003A18DD"/>
    <w:rsid w:val="003A20C8"/>
    <w:rsid w:val="003A2C29"/>
    <w:rsid w:val="003A2EC3"/>
    <w:rsid w:val="003A34DD"/>
    <w:rsid w:val="003A36F2"/>
    <w:rsid w:val="003A3C87"/>
    <w:rsid w:val="003A3D39"/>
    <w:rsid w:val="003A3EC7"/>
    <w:rsid w:val="003A40A0"/>
    <w:rsid w:val="003A40B4"/>
    <w:rsid w:val="003A4A62"/>
    <w:rsid w:val="003A6670"/>
    <w:rsid w:val="003A6D0B"/>
    <w:rsid w:val="003A764F"/>
    <w:rsid w:val="003A7660"/>
    <w:rsid w:val="003A7834"/>
    <w:rsid w:val="003A7D7E"/>
    <w:rsid w:val="003B074C"/>
    <w:rsid w:val="003B0B5B"/>
    <w:rsid w:val="003B0E79"/>
    <w:rsid w:val="003B12CB"/>
    <w:rsid w:val="003B1961"/>
    <w:rsid w:val="003B28E4"/>
    <w:rsid w:val="003B3575"/>
    <w:rsid w:val="003B3FA9"/>
    <w:rsid w:val="003B48A4"/>
    <w:rsid w:val="003B4CCB"/>
    <w:rsid w:val="003B50BC"/>
    <w:rsid w:val="003B5101"/>
    <w:rsid w:val="003B5D97"/>
    <w:rsid w:val="003B63A4"/>
    <w:rsid w:val="003B68FE"/>
    <w:rsid w:val="003B6D7D"/>
    <w:rsid w:val="003B775E"/>
    <w:rsid w:val="003B7D7E"/>
    <w:rsid w:val="003B7DD3"/>
    <w:rsid w:val="003C0794"/>
    <w:rsid w:val="003C1012"/>
    <w:rsid w:val="003C11C9"/>
    <w:rsid w:val="003C1229"/>
    <w:rsid w:val="003C1FD4"/>
    <w:rsid w:val="003C213D"/>
    <w:rsid w:val="003C25AD"/>
    <w:rsid w:val="003C2D21"/>
    <w:rsid w:val="003C3A37"/>
    <w:rsid w:val="003C4359"/>
    <w:rsid w:val="003C5E6B"/>
    <w:rsid w:val="003C67ED"/>
    <w:rsid w:val="003C7122"/>
    <w:rsid w:val="003C7AD7"/>
    <w:rsid w:val="003D0313"/>
    <w:rsid w:val="003D07E0"/>
    <w:rsid w:val="003D0ACA"/>
    <w:rsid w:val="003D0FC3"/>
    <w:rsid w:val="003D181B"/>
    <w:rsid w:val="003D2C1D"/>
    <w:rsid w:val="003D2C34"/>
    <w:rsid w:val="003D3DDD"/>
    <w:rsid w:val="003D432C"/>
    <w:rsid w:val="003D5520"/>
    <w:rsid w:val="003D5CBF"/>
    <w:rsid w:val="003D66D2"/>
    <w:rsid w:val="003E07AE"/>
    <w:rsid w:val="003E07EC"/>
    <w:rsid w:val="003E14FC"/>
    <w:rsid w:val="003E1B16"/>
    <w:rsid w:val="003E2976"/>
    <w:rsid w:val="003E3436"/>
    <w:rsid w:val="003E3A1F"/>
    <w:rsid w:val="003E4858"/>
    <w:rsid w:val="003E4AA8"/>
    <w:rsid w:val="003E4D92"/>
    <w:rsid w:val="003E4DF3"/>
    <w:rsid w:val="003E4F9A"/>
    <w:rsid w:val="003E6316"/>
    <w:rsid w:val="003E6884"/>
    <w:rsid w:val="003E6AC5"/>
    <w:rsid w:val="003E7024"/>
    <w:rsid w:val="003F0096"/>
    <w:rsid w:val="003F0850"/>
    <w:rsid w:val="003F0D12"/>
    <w:rsid w:val="003F160C"/>
    <w:rsid w:val="003F2182"/>
    <w:rsid w:val="003F2B14"/>
    <w:rsid w:val="003F324F"/>
    <w:rsid w:val="003F326B"/>
    <w:rsid w:val="003F33BC"/>
    <w:rsid w:val="003F38ED"/>
    <w:rsid w:val="003F3D4E"/>
    <w:rsid w:val="003F477E"/>
    <w:rsid w:val="003F4A15"/>
    <w:rsid w:val="003F4A61"/>
    <w:rsid w:val="003F5909"/>
    <w:rsid w:val="003F5AC1"/>
    <w:rsid w:val="003F62E4"/>
    <w:rsid w:val="003F68D0"/>
    <w:rsid w:val="003F6CD2"/>
    <w:rsid w:val="003F73EE"/>
    <w:rsid w:val="003F788D"/>
    <w:rsid w:val="0040126E"/>
    <w:rsid w:val="004020D4"/>
    <w:rsid w:val="004021B6"/>
    <w:rsid w:val="00402705"/>
    <w:rsid w:val="004033A4"/>
    <w:rsid w:val="00403AFD"/>
    <w:rsid w:val="004047C4"/>
    <w:rsid w:val="004049BD"/>
    <w:rsid w:val="0040570B"/>
    <w:rsid w:val="00405EDB"/>
    <w:rsid w:val="00405FB1"/>
    <w:rsid w:val="00406460"/>
    <w:rsid w:val="004069A3"/>
    <w:rsid w:val="00406A76"/>
    <w:rsid w:val="00407EBB"/>
    <w:rsid w:val="00410B61"/>
    <w:rsid w:val="0041105F"/>
    <w:rsid w:val="004123B3"/>
    <w:rsid w:val="00412461"/>
    <w:rsid w:val="00412546"/>
    <w:rsid w:val="00413053"/>
    <w:rsid w:val="004130CF"/>
    <w:rsid w:val="0041319C"/>
    <w:rsid w:val="004137B6"/>
    <w:rsid w:val="00413878"/>
    <w:rsid w:val="00413A54"/>
    <w:rsid w:val="00413C10"/>
    <w:rsid w:val="00413CD9"/>
    <w:rsid w:val="00413F9A"/>
    <w:rsid w:val="004140CA"/>
    <w:rsid w:val="00414C65"/>
    <w:rsid w:val="00415D76"/>
    <w:rsid w:val="004160E5"/>
    <w:rsid w:val="00416665"/>
    <w:rsid w:val="00416A67"/>
    <w:rsid w:val="00416ACB"/>
    <w:rsid w:val="00416B5D"/>
    <w:rsid w:val="00416D5A"/>
    <w:rsid w:val="004175EF"/>
    <w:rsid w:val="00421990"/>
    <w:rsid w:val="00421BE2"/>
    <w:rsid w:val="00421C98"/>
    <w:rsid w:val="00421DCF"/>
    <w:rsid w:val="00422341"/>
    <w:rsid w:val="0042293C"/>
    <w:rsid w:val="00423641"/>
    <w:rsid w:val="00424CF4"/>
    <w:rsid w:val="0042575C"/>
    <w:rsid w:val="00426266"/>
    <w:rsid w:val="00426B3D"/>
    <w:rsid w:val="004277B8"/>
    <w:rsid w:val="00430A2D"/>
    <w:rsid w:val="00431505"/>
    <w:rsid w:val="00431AF0"/>
    <w:rsid w:val="00431E01"/>
    <w:rsid w:val="00431E23"/>
    <w:rsid w:val="0043213A"/>
    <w:rsid w:val="004325DB"/>
    <w:rsid w:val="004330F4"/>
    <w:rsid w:val="004331E9"/>
    <w:rsid w:val="00433290"/>
    <w:rsid w:val="00433590"/>
    <w:rsid w:val="0043393D"/>
    <w:rsid w:val="0043394D"/>
    <w:rsid w:val="00434389"/>
    <w:rsid w:val="004344C7"/>
    <w:rsid w:val="00435274"/>
    <w:rsid w:val="004352AD"/>
    <w:rsid w:val="0043545D"/>
    <w:rsid w:val="00435FE2"/>
    <w:rsid w:val="00436E2F"/>
    <w:rsid w:val="00436EAB"/>
    <w:rsid w:val="00437F8A"/>
    <w:rsid w:val="004400C4"/>
    <w:rsid w:val="00441BD0"/>
    <w:rsid w:val="00442225"/>
    <w:rsid w:val="004430DC"/>
    <w:rsid w:val="00445678"/>
    <w:rsid w:val="004461D9"/>
    <w:rsid w:val="00446AC6"/>
    <w:rsid w:val="0044759B"/>
    <w:rsid w:val="00447F54"/>
    <w:rsid w:val="00450296"/>
    <w:rsid w:val="00450B7E"/>
    <w:rsid w:val="0045136B"/>
    <w:rsid w:val="00451387"/>
    <w:rsid w:val="00451492"/>
    <w:rsid w:val="00451C7E"/>
    <w:rsid w:val="00452C91"/>
    <w:rsid w:val="00453189"/>
    <w:rsid w:val="00453784"/>
    <w:rsid w:val="00453BB6"/>
    <w:rsid w:val="00453CAA"/>
    <w:rsid w:val="00454446"/>
    <w:rsid w:val="00454D59"/>
    <w:rsid w:val="00455113"/>
    <w:rsid w:val="00455A19"/>
    <w:rsid w:val="00455ACB"/>
    <w:rsid w:val="00455AE2"/>
    <w:rsid w:val="00456421"/>
    <w:rsid w:val="00456DAB"/>
    <w:rsid w:val="0045755F"/>
    <w:rsid w:val="00460072"/>
    <w:rsid w:val="00460CC3"/>
    <w:rsid w:val="00460E86"/>
    <w:rsid w:val="004618EB"/>
    <w:rsid w:val="00463388"/>
    <w:rsid w:val="0046354D"/>
    <w:rsid w:val="00463AA2"/>
    <w:rsid w:val="004646B4"/>
    <w:rsid w:val="00464A88"/>
    <w:rsid w:val="004651A0"/>
    <w:rsid w:val="004660FE"/>
    <w:rsid w:val="00466532"/>
    <w:rsid w:val="00467265"/>
    <w:rsid w:val="00467488"/>
    <w:rsid w:val="0046763D"/>
    <w:rsid w:val="00467FD2"/>
    <w:rsid w:val="0047083E"/>
    <w:rsid w:val="00470EB5"/>
    <w:rsid w:val="00471B11"/>
    <w:rsid w:val="00472269"/>
    <w:rsid w:val="0047286B"/>
    <w:rsid w:val="00472E27"/>
    <w:rsid w:val="0047384F"/>
    <w:rsid w:val="00473A30"/>
    <w:rsid w:val="00474220"/>
    <w:rsid w:val="004752D3"/>
    <w:rsid w:val="004754E1"/>
    <w:rsid w:val="00475658"/>
    <w:rsid w:val="004756B4"/>
    <w:rsid w:val="00475B02"/>
    <w:rsid w:val="00475CE0"/>
    <w:rsid w:val="00475F95"/>
    <w:rsid w:val="0047644A"/>
    <w:rsid w:val="00476827"/>
    <w:rsid w:val="00476B00"/>
    <w:rsid w:val="00476BD4"/>
    <w:rsid w:val="00477C35"/>
    <w:rsid w:val="00477CB3"/>
    <w:rsid w:val="004800BD"/>
    <w:rsid w:val="00480988"/>
    <w:rsid w:val="00480E05"/>
    <w:rsid w:val="004822E0"/>
    <w:rsid w:val="0048297F"/>
    <w:rsid w:val="00482BBE"/>
    <w:rsid w:val="00483A12"/>
    <w:rsid w:val="00484054"/>
    <w:rsid w:val="004842F8"/>
    <w:rsid w:val="00484A77"/>
    <w:rsid w:val="00485348"/>
    <w:rsid w:val="0048540F"/>
    <w:rsid w:val="004856CA"/>
    <w:rsid w:val="00485970"/>
    <w:rsid w:val="004859EC"/>
    <w:rsid w:val="00485C0D"/>
    <w:rsid w:val="00486575"/>
    <w:rsid w:val="004866D0"/>
    <w:rsid w:val="00486936"/>
    <w:rsid w:val="00487D55"/>
    <w:rsid w:val="00491FDD"/>
    <w:rsid w:val="004933B2"/>
    <w:rsid w:val="00493692"/>
    <w:rsid w:val="00493C3F"/>
    <w:rsid w:val="00494119"/>
    <w:rsid w:val="00494242"/>
    <w:rsid w:val="004942F3"/>
    <w:rsid w:val="004945D6"/>
    <w:rsid w:val="00494E8E"/>
    <w:rsid w:val="004955BC"/>
    <w:rsid w:val="00495D63"/>
    <w:rsid w:val="0049648F"/>
    <w:rsid w:val="00496606"/>
    <w:rsid w:val="00496F05"/>
    <w:rsid w:val="00497370"/>
    <w:rsid w:val="00497D86"/>
    <w:rsid w:val="004A0F39"/>
    <w:rsid w:val="004A1B36"/>
    <w:rsid w:val="004A251F"/>
    <w:rsid w:val="004A30FD"/>
    <w:rsid w:val="004A3355"/>
    <w:rsid w:val="004A3BF1"/>
    <w:rsid w:val="004A3E42"/>
    <w:rsid w:val="004A44E1"/>
    <w:rsid w:val="004A4715"/>
    <w:rsid w:val="004A4D1E"/>
    <w:rsid w:val="004A5046"/>
    <w:rsid w:val="004A5262"/>
    <w:rsid w:val="004A565E"/>
    <w:rsid w:val="004A5C66"/>
    <w:rsid w:val="004A5DF3"/>
    <w:rsid w:val="004A6134"/>
    <w:rsid w:val="004A7092"/>
    <w:rsid w:val="004A7970"/>
    <w:rsid w:val="004A7EA4"/>
    <w:rsid w:val="004A7F1F"/>
    <w:rsid w:val="004B08DB"/>
    <w:rsid w:val="004B2679"/>
    <w:rsid w:val="004B2F81"/>
    <w:rsid w:val="004B31EC"/>
    <w:rsid w:val="004B37D3"/>
    <w:rsid w:val="004B37D7"/>
    <w:rsid w:val="004B3F65"/>
    <w:rsid w:val="004B48C3"/>
    <w:rsid w:val="004B49E6"/>
    <w:rsid w:val="004B4D69"/>
    <w:rsid w:val="004B5C28"/>
    <w:rsid w:val="004B6E8E"/>
    <w:rsid w:val="004B6FC3"/>
    <w:rsid w:val="004C01A8"/>
    <w:rsid w:val="004C0527"/>
    <w:rsid w:val="004C084B"/>
    <w:rsid w:val="004C0C0C"/>
    <w:rsid w:val="004C1148"/>
    <w:rsid w:val="004C13F7"/>
    <w:rsid w:val="004C1840"/>
    <w:rsid w:val="004C20E8"/>
    <w:rsid w:val="004C2337"/>
    <w:rsid w:val="004C24C9"/>
    <w:rsid w:val="004C31B6"/>
    <w:rsid w:val="004C3622"/>
    <w:rsid w:val="004C3BCC"/>
    <w:rsid w:val="004C5319"/>
    <w:rsid w:val="004C5699"/>
    <w:rsid w:val="004C621F"/>
    <w:rsid w:val="004C635C"/>
    <w:rsid w:val="004C6BF3"/>
    <w:rsid w:val="004C7948"/>
    <w:rsid w:val="004C79AE"/>
    <w:rsid w:val="004C7BB8"/>
    <w:rsid w:val="004C7C60"/>
    <w:rsid w:val="004D0DFE"/>
    <w:rsid w:val="004D1D91"/>
    <w:rsid w:val="004D22C3"/>
    <w:rsid w:val="004D2F93"/>
    <w:rsid w:val="004D337A"/>
    <w:rsid w:val="004D3693"/>
    <w:rsid w:val="004D4EE6"/>
    <w:rsid w:val="004D5725"/>
    <w:rsid w:val="004D6132"/>
    <w:rsid w:val="004D668C"/>
    <w:rsid w:val="004D6A3A"/>
    <w:rsid w:val="004D6BF0"/>
    <w:rsid w:val="004D6F4D"/>
    <w:rsid w:val="004D6F95"/>
    <w:rsid w:val="004D72FE"/>
    <w:rsid w:val="004D7E2F"/>
    <w:rsid w:val="004D7E91"/>
    <w:rsid w:val="004E003A"/>
    <w:rsid w:val="004E0768"/>
    <w:rsid w:val="004E0988"/>
    <w:rsid w:val="004E0F64"/>
    <w:rsid w:val="004E0FF7"/>
    <w:rsid w:val="004E1938"/>
    <w:rsid w:val="004E19D2"/>
    <w:rsid w:val="004E1A31"/>
    <w:rsid w:val="004E1A8F"/>
    <w:rsid w:val="004E2A27"/>
    <w:rsid w:val="004E2DE0"/>
    <w:rsid w:val="004E3649"/>
    <w:rsid w:val="004E4060"/>
    <w:rsid w:val="004E409A"/>
    <w:rsid w:val="004E4331"/>
    <w:rsid w:val="004E4D95"/>
    <w:rsid w:val="004E5CC7"/>
    <w:rsid w:val="004E617F"/>
    <w:rsid w:val="004E72BC"/>
    <w:rsid w:val="004F06CC"/>
    <w:rsid w:val="004F0816"/>
    <w:rsid w:val="004F0FB9"/>
    <w:rsid w:val="004F1139"/>
    <w:rsid w:val="004F2551"/>
    <w:rsid w:val="004F2B21"/>
    <w:rsid w:val="004F2DAB"/>
    <w:rsid w:val="004F2F7E"/>
    <w:rsid w:val="004F32B5"/>
    <w:rsid w:val="004F407E"/>
    <w:rsid w:val="004F457C"/>
    <w:rsid w:val="004F46EE"/>
    <w:rsid w:val="004F49F6"/>
    <w:rsid w:val="004F4B42"/>
    <w:rsid w:val="004F51CD"/>
    <w:rsid w:val="004F53F8"/>
    <w:rsid w:val="004F5479"/>
    <w:rsid w:val="004F581C"/>
    <w:rsid w:val="004F619F"/>
    <w:rsid w:val="004F6F42"/>
    <w:rsid w:val="004F7528"/>
    <w:rsid w:val="004F7BCA"/>
    <w:rsid w:val="004F7D89"/>
    <w:rsid w:val="004F7FC6"/>
    <w:rsid w:val="00501825"/>
    <w:rsid w:val="00501981"/>
    <w:rsid w:val="00501A85"/>
    <w:rsid w:val="00501BB3"/>
    <w:rsid w:val="005021DD"/>
    <w:rsid w:val="0050238D"/>
    <w:rsid w:val="005026CA"/>
    <w:rsid w:val="00502810"/>
    <w:rsid w:val="00502A33"/>
    <w:rsid w:val="00502B72"/>
    <w:rsid w:val="00503FF3"/>
    <w:rsid w:val="0050473D"/>
    <w:rsid w:val="00504BC1"/>
    <w:rsid w:val="00504DC2"/>
    <w:rsid w:val="0050505F"/>
    <w:rsid w:val="00505134"/>
    <w:rsid w:val="005058CB"/>
    <w:rsid w:val="00505C04"/>
    <w:rsid w:val="005078A0"/>
    <w:rsid w:val="00510448"/>
    <w:rsid w:val="0051162C"/>
    <w:rsid w:val="00511B0C"/>
    <w:rsid w:val="00511F15"/>
    <w:rsid w:val="00512965"/>
    <w:rsid w:val="0051318C"/>
    <w:rsid w:val="005142CD"/>
    <w:rsid w:val="005143C9"/>
    <w:rsid w:val="005157A9"/>
    <w:rsid w:val="0051602F"/>
    <w:rsid w:val="005173A7"/>
    <w:rsid w:val="005176C7"/>
    <w:rsid w:val="005177E1"/>
    <w:rsid w:val="00517D61"/>
    <w:rsid w:val="00520030"/>
    <w:rsid w:val="00520C0A"/>
    <w:rsid w:val="00521563"/>
    <w:rsid w:val="005215FF"/>
    <w:rsid w:val="005218B6"/>
    <w:rsid w:val="00522589"/>
    <w:rsid w:val="005229B4"/>
    <w:rsid w:val="00522E44"/>
    <w:rsid w:val="00523FF9"/>
    <w:rsid w:val="00524545"/>
    <w:rsid w:val="00524692"/>
    <w:rsid w:val="005255BF"/>
    <w:rsid w:val="005257DE"/>
    <w:rsid w:val="00527200"/>
    <w:rsid w:val="005272C4"/>
    <w:rsid w:val="00530157"/>
    <w:rsid w:val="00530873"/>
    <w:rsid w:val="00531C73"/>
    <w:rsid w:val="00531EBE"/>
    <w:rsid w:val="005327EA"/>
    <w:rsid w:val="00532F8B"/>
    <w:rsid w:val="00533737"/>
    <w:rsid w:val="0053391B"/>
    <w:rsid w:val="00533D3A"/>
    <w:rsid w:val="00535686"/>
    <w:rsid w:val="005359FE"/>
    <w:rsid w:val="00535AF9"/>
    <w:rsid w:val="00535B79"/>
    <w:rsid w:val="00535D7C"/>
    <w:rsid w:val="00536475"/>
    <w:rsid w:val="00536579"/>
    <w:rsid w:val="00536906"/>
    <w:rsid w:val="00536C1E"/>
    <w:rsid w:val="00540260"/>
    <w:rsid w:val="00540484"/>
    <w:rsid w:val="00541C6E"/>
    <w:rsid w:val="0054231D"/>
    <w:rsid w:val="0054240C"/>
    <w:rsid w:val="0054343A"/>
    <w:rsid w:val="00543974"/>
    <w:rsid w:val="00543B83"/>
    <w:rsid w:val="00543EBF"/>
    <w:rsid w:val="00544ABA"/>
    <w:rsid w:val="0054593A"/>
    <w:rsid w:val="005467FB"/>
    <w:rsid w:val="00546AE9"/>
    <w:rsid w:val="00547086"/>
    <w:rsid w:val="00547989"/>
    <w:rsid w:val="005505B4"/>
    <w:rsid w:val="00550C58"/>
    <w:rsid w:val="00551320"/>
    <w:rsid w:val="00551349"/>
    <w:rsid w:val="005515EC"/>
    <w:rsid w:val="005518A4"/>
    <w:rsid w:val="005519B8"/>
    <w:rsid w:val="00552768"/>
    <w:rsid w:val="00552935"/>
    <w:rsid w:val="00553127"/>
    <w:rsid w:val="00553345"/>
    <w:rsid w:val="005537D5"/>
    <w:rsid w:val="00553C00"/>
    <w:rsid w:val="00554044"/>
    <w:rsid w:val="00554BE7"/>
    <w:rsid w:val="00554DB1"/>
    <w:rsid w:val="005557E7"/>
    <w:rsid w:val="00556D68"/>
    <w:rsid w:val="00557173"/>
    <w:rsid w:val="005574DD"/>
    <w:rsid w:val="005574F7"/>
    <w:rsid w:val="005576A1"/>
    <w:rsid w:val="00557A64"/>
    <w:rsid w:val="005601CE"/>
    <w:rsid w:val="005605C0"/>
    <w:rsid w:val="00560D23"/>
    <w:rsid w:val="005614F8"/>
    <w:rsid w:val="005615D8"/>
    <w:rsid w:val="00561920"/>
    <w:rsid w:val="005626D6"/>
    <w:rsid w:val="00562796"/>
    <w:rsid w:val="00562E0D"/>
    <w:rsid w:val="0056352A"/>
    <w:rsid w:val="005638D4"/>
    <w:rsid w:val="005645B2"/>
    <w:rsid w:val="005656ED"/>
    <w:rsid w:val="00566041"/>
    <w:rsid w:val="005664B7"/>
    <w:rsid w:val="00566544"/>
    <w:rsid w:val="00566608"/>
    <w:rsid w:val="00566C83"/>
    <w:rsid w:val="005700FE"/>
    <w:rsid w:val="00570E24"/>
    <w:rsid w:val="00572760"/>
    <w:rsid w:val="005730D2"/>
    <w:rsid w:val="005743DE"/>
    <w:rsid w:val="00574EF8"/>
    <w:rsid w:val="00574F3F"/>
    <w:rsid w:val="0057562C"/>
    <w:rsid w:val="005759F6"/>
    <w:rsid w:val="00575E3E"/>
    <w:rsid w:val="005765B5"/>
    <w:rsid w:val="005765F5"/>
    <w:rsid w:val="00576D6C"/>
    <w:rsid w:val="00577A2E"/>
    <w:rsid w:val="0058016B"/>
    <w:rsid w:val="00580E48"/>
    <w:rsid w:val="00580F0A"/>
    <w:rsid w:val="00581246"/>
    <w:rsid w:val="00581EDD"/>
    <w:rsid w:val="00582914"/>
    <w:rsid w:val="00582C3A"/>
    <w:rsid w:val="00582E1A"/>
    <w:rsid w:val="00583147"/>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AD"/>
    <w:rsid w:val="00590DA6"/>
    <w:rsid w:val="00591C7D"/>
    <w:rsid w:val="00592B03"/>
    <w:rsid w:val="00593AB9"/>
    <w:rsid w:val="00594614"/>
    <w:rsid w:val="00594ABB"/>
    <w:rsid w:val="00594D1C"/>
    <w:rsid w:val="00594E36"/>
    <w:rsid w:val="00594F0A"/>
    <w:rsid w:val="0059525E"/>
    <w:rsid w:val="00595887"/>
    <w:rsid w:val="00595D70"/>
    <w:rsid w:val="005961F7"/>
    <w:rsid w:val="00596B9C"/>
    <w:rsid w:val="00597674"/>
    <w:rsid w:val="005A054D"/>
    <w:rsid w:val="005A0A46"/>
    <w:rsid w:val="005A10B9"/>
    <w:rsid w:val="005A11EA"/>
    <w:rsid w:val="005A1A9A"/>
    <w:rsid w:val="005A2068"/>
    <w:rsid w:val="005A269F"/>
    <w:rsid w:val="005A2709"/>
    <w:rsid w:val="005A305E"/>
    <w:rsid w:val="005A30BB"/>
    <w:rsid w:val="005A3887"/>
    <w:rsid w:val="005A551D"/>
    <w:rsid w:val="005A5D3A"/>
    <w:rsid w:val="005A7DEB"/>
    <w:rsid w:val="005B0542"/>
    <w:rsid w:val="005B2225"/>
    <w:rsid w:val="005B23BF"/>
    <w:rsid w:val="005B2799"/>
    <w:rsid w:val="005B2B77"/>
    <w:rsid w:val="005B3AC5"/>
    <w:rsid w:val="005B3D4A"/>
    <w:rsid w:val="005B4674"/>
    <w:rsid w:val="005B4D87"/>
    <w:rsid w:val="005B5A0C"/>
    <w:rsid w:val="005B5C08"/>
    <w:rsid w:val="005B6786"/>
    <w:rsid w:val="005B705C"/>
    <w:rsid w:val="005B7082"/>
    <w:rsid w:val="005B7787"/>
    <w:rsid w:val="005B7DD1"/>
    <w:rsid w:val="005B7F69"/>
    <w:rsid w:val="005C00A0"/>
    <w:rsid w:val="005C13EF"/>
    <w:rsid w:val="005C28FA"/>
    <w:rsid w:val="005C3310"/>
    <w:rsid w:val="005C3457"/>
    <w:rsid w:val="005C3668"/>
    <w:rsid w:val="005C36E4"/>
    <w:rsid w:val="005C40F4"/>
    <w:rsid w:val="005C43BE"/>
    <w:rsid w:val="005C44F3"/>
    <w:rsid w:val="005C576E"/>
    <w:rsid w:val="005C712D"/>
    <w:rsid w:val="005C7C75"/>
    <w:rsid w:val="005D0379"/>
    <w:rsid w:val="005D0E4F"/>
    <w:rsid w:val="005D1447"/>
    <w:rsid w:val="005D1CB0"/>
    <w:rsid w:val="005D1E32"/>
    <w:rsid w:val="005D206B"/>
    <w:rsid w:val="005D21ED"/>
    <w:rsid w:val="005D22B7"/>
    <w:rsid w:val="005D2BDE"/>
    <w:rsid w:val="005D2F6E"/>
    <w:rsid w:val="005D330B"/>
    <w:rsid w:val="005D3D76"/>
    <w:rsid w:val="005D4578"/>
    <w:rsid w:val="005D4EFA"/>
    <w:rsid w:val="005D55BA"/>
    <w:rsid w:val="005D5ADB"/>
    <w:rsid w:val="005D648A"/>
    <w:rsid w:val="005D6597"/>
    <w:rsid w:val="005D6716"/>
    <w:rsid w:val="005D7E0D"/>
    <w:rsid w:val="005D7F0F"/>
    <w:rsid w:val="005E02B5"/>
    <w:rsid w:val="005E093F"/>
    <w:rsid w:val="005E1D2F"/>
    <w:rsid w:val="005E234A"/>
    <w:rsid w:val="005E30C8"/>
    <w:rsid w:val="005E329A"/>
    <w:rsid w:val="005E35CC"/>
    <w:rsid w:val="005E371E"/>
    <w:rsid w:val="005E3A3A"/>
    <w:rsid w:val="005E424C"/>
    <w:rsid w:val="005E53F9"/>
    <w:rsid w:val="005E6496"/>
    <w:rsid w:val="005E775D"/>
    <w:rsid w:val="005E7CC9"/>
    <w:rsid w:val="005F0A43"/>
    <w:rsid w:val="005F17BD"/>
    <w:rsid w:val="005F1D39"/>
    <w:rsid w:val="005F24BB"/>
    <w:rsid w:val="005F27BF"/>
    <w:rsid w:val="005F4072"/>
    <w:rsid w:val="005F4171"/>
    <w:rsid w:val="005F420F"/>
    <w:rsid w:val="005F46D6"/>
    <w:rsid w:val="005F4DD6"/>
    <w:rsid w:val="005F50D8"/>
    <w:rsid w:val="005F51CE"/>
    <w:rsid w:val="005F5297"/>
    <w:rsid w:val="005F53A1"/>
    <w:rsid w:val="005F5F99"/>
    <w:rsid w:val="005F6B77"/>
    <w:rsid w:val="005F7487"/>
    <w:rsid w:val="005F788F"/>
    <w:rsid w:val="006002C7"/>
    <w:rsid w:val="00600F95"/>
    <w:rsid w:val="00601839"/>
    <w:rsid w:val="00602759"/>
    <w:rsid w:val="0060277A"/>
    <w:rsid w:val="00602B7C"/>
    <w:rsid w:val="00602CE7"/>
    <w:rsid w:val="00603312"/>
    <w:rsid w:val="006033BE"/>
    <w:rsid w:val="00604DC7"/>
    <w:rsid w:val="00604E47"/>
    <w:rsid w:val="00605441"/>
    <w:rsid w:val="006057D1"/>
    <w:rsid w:val="00605D8B"/>
    <w:rsid w:val="00606970"/>
    <w:rsid w:val="00606A20"/>
    <w:rsid w:val="00607059"/>
    <w:rsid w:val="006072C6"/>
    <w:rsid w:val="00607A2D"/>
    <w:rsid w:val="00607A2E"/>
    <w:rsid w:val="00611D50"/>
    <w:rsid w:val="00612B7F"/>
    <w:rsid w:val="006130F7"/>
    <w:rsid w:val="006132FB"/>
    <w:rsid w:val="00613AF8"/>
    <w:rsid w:val="00613D8E"/>
    <w:rsid w:val="006142E0"/>
    <w:rsid w:val="006146E0"/>
    <w:rsid w:val="0061583F"/>
    <w:rsid w:val="00616112"/>
    <w:rsid w:val="00616142"/>
    <w:rsid w:val="00616403"/>
    <w:rsid w:val="00616E5E"/>
    <w:rsid w:val="0061743F"/>
    <w:rsid w:val="00617D4F"/>
    <w:rsid w:val="006205CA"/>
    <w:rsid w:val="006213A6"/>
    <w:rsid w:val="00621F53"/>
    <w:rsid w:val="00622E2A"/>
    <w:rsid w:val="00623089"/>
    <w:rsid w:val="0062308E"/>
    <w:rsid w:val="006234C4"/>
    <w:rsid w:val="00623C6F"/>
    <w:rsid w:val="006244C9"/>
    <w:rsid w:val="006245F6"/>
    <w:rsid w:val="0062475D"/>
    <w:rsid w:val="0062495F"/>
    <w:rsid w:val="00625564"/>
    <w:rsid w:val="0062626D"/>
    <w:rsid w:val="006262D8"/>
    <w:rsid w:val="0062660B"/>
    <w:rsid w:val="00626AD1"/>
    <w:rsid w:val="00627361"/>
    <w:rsid w:val="006274EF"/>
    <w:rsid w:val="00627984"/>
    <w:rsid w:val="006304BC"/>
    <w:rsid w:val="00630DCE"/>
    <w:rsid w:val="0063120A"/>
    <w:rsid w:val="0063150B"/>
    <w:rsid w:val="00631585"/>
    <w:rsid w:val="006320FF"/>
    <w:rsid w:val="006326C8"/>
    <w:rsid w:val="00632F69"/>
    <w:rsid w:val="00634ACF"/>
    <w:rsid w:val="00635035"/>
    <w:rsid w:val="0063580D"/>
    <w:rsid w:val="00635AA2"/>
    <w:rsid w:val="00635CAE"/>
    <w:rsid w:val="006363AA"/>
    <w:rsid w:val="006363B9"/>
    <w:rsid w:val="006367FD"/>
    <w:rsid w:val="00636F7B"/>
    <w:rsid w:val="00637240"/>
    <w:rsid w:val="006379C3"/>
    <w:rsid w:val="00640FD1"/>
    <w:rsid w:val="00643660"/>
    <w:rsid w:val="00643746"/>
    <w:rsid w:val="00644CBF"/>
    <w:rsid w:val="00646A5E"/>
    <w:rsid w:val="00650139"/>
    <w:rsid w:val="00650342"/>
    <w:rsid w:val="00650E81"/>
    <w:rsid w:val="00651017"/>
    <w:rsid w:val="00651B9E"/>
    <w:rsid w:val="00652756"/>
    <w:rsid w:val="00652866"/>
    <w:rsid w:val="00652AD8"/>
    <w:rsid w:val="00652B79"/>
    <w:rsid w:val="006533C3"/>
    <w:rsid w:val="00653BAE"/>
    <w:rsid w:val="00654068"/>
    <w:rsid w:val="00654B38"/>
    <w:rsid w:val="00654B83"/>
    <w:rsid w:val="00655061"/>
    <w:rsid w:val="0065510C"/>
    <w:rsid w:val="00655B63"/>
    <w:rsid w:val="00655F3E"/>
    <w:rsid w:val="00656BAA"/>
    <w:rsid w:val="006571F6"/>
    <w:rsid w:val="006572F9"/>
    <w:rsid w:val="00657A28"/>
    <w:rsid w:val="00660D51"/>
    <w:rsid w:val="006618CC"/>
    <w:rsid w:val="00661ACF"/>
    <w:rsid w:val="00662038"/>
    <w:rsid w:val="00662111"/>
    <w:rsid w:val="00662118"/>
    <w:rsid w:val="00662C2B"/>
    <w:rsid w:val="006630A5"/>
    <w:rsid w:val="006638AD"/>
    <w:rsid w:val="006639AF"/>
    <w:rsid w:val="00663AF5"/>
    <w:rsid w:val="006648A4"/>
    <w:rsid w:val="0066584D"/>
    <w:rsid w:val="00666C74"/>
    <w:rsid w:val="0066732C"/>
    <w:rsid w:val="006679F5"/>
    <w:rsid w:val="00667B77"/>
    <w:rsid w:val="00667EE1"/>
    <w:rsid w:val="00670798"/>
    <w:rsid w:val="00670E51"/>
    <w:rsid w:val="00670F03"/>
    <w:rsid w:val="006716DA"/>
    <w:rsid w:val="006719E7"/>
    <w:rsid w:val="006728ED"/>
    <w:rsid w:val="006729D1"/>
    <w:rsid w:val="00672F9D"/>
    <w:rsid w:val="006732B1"/>
    <w:rsid w:val="006738D6"/>
    <w:rsid w:val="00673CE5"/>
    <w:rsid w:val="0067406C"/>
    <w:rsid w:val="0067446F"/>
    <w:rsid w:val="006746A4"/>
    <w:rsid w:val="00674DF1"/>
    <w:rsid w:val="00674F21"/>
    <w:rsid w:val="00675558"/>
    <w:rsid w:val="00675611"/>
    <w:rsid w:val="0067589E"/>
    <w:rsid w:val="00675A60"/>
    <w:rsid w:val="0067697E"/>
    <w:rsid w:val="00677443"/>
    <w:rsid w:val="0067769A"/>
    <w:rsid w:val="0068039C"/>
    <w:rsid w:val="006806A3"/>
    <w:rsid w:val="006806A6"/>
    <w:rsid w:val="0068074E"/>
    <w:rsid w:val="00680955"/>
    <w:rsid w:val="00680993"/>
    <w:rsid w:val="00680B1D"/>
    <w:rsid w:val="00681131"/>
    <w:rsid w:val="00681211"/>
    <w:rsid w:val="00681974"/>
    <w:rsid w:val="00681B36"/>
    <w:rsid w:val="00681BF6"/>
    <w:rsid w:val="006828F7"/>
    <w:rsid w:val="00682A52"/>
    <w:rsid w:val="00682E14"/>
    <w:rsid w:val="0068300D"/>
    <w:rsid w:val="00683098"/>
    <w:rsid w:val="0068436C"/>
    <w:rsid w:val="00685033"/>
    <w:rsid w:val="00685314"/>
    <w:rsid w:val="0068545E"/>
    <w:rsid w:val="00685FD4"/>
    <w:rsid w:val="00686612"/>
    <w:rsid w:val="0068661E"/>
    <w:rsid w:val="00686EE1"/>
    <w:rsid w:val="00687009"/>
    <w:rsid w:val="00687D92"/>
    <w:rsid w:val="00690169"/>
    <w:rsid w:val="00690297"/>
    <w:rsid w:val="0069030E"/>
    <w:rsid w:val="00690A49"/>
    <w:rsid w:val="00690BB6"/>
    <w:rsid w:val="006916E0"/>
    <w:rsid w:val="00691B30"/>
    <w:rsid w:val="00692FE7"/>
    <w:rsid w:val="00693986"/>
    <w:rsid w:val="00693E1F"/>
    <w:rsid w:val="00693E6C"/>
    <w:rsid w:val="00693ECB"/>
    <w:rsid w:val="00694797"/>
    <w:rsid w:val="00695887"/>
    <w:rsid w:val="00697733"/>
    <w:rsid w:val="006A1755"/>
    <w:rsid w:val="006A1BCE"/>
    <w:rsid w:val="006A24C0"/>
    <w:rsid w:val="006A254E"/>
    <w:rsid w:val="006A280B"/>
    <w:rsid w:val="006A2C30"/>
    <w:rsid w:val="006A301C"/>
    <w:rsid w:val="006A3AEF"/>
    <w:rsid w:val="006A3E2B"/>
    <w:rsid w:val="006A4205"/>
    <w:rsid w:val="006A4775"/>
    <w:rsid w:val="006A49DA"/>
    <w:rsid w:val="006A516E"/>
    <w:rsid w:val="006A5EC2"/>
    <w:rsid w:val="006A6E17"/>
    <w:rsid w:val="006A7F19"/>
    <w:rsid w:val="006B120D"/>
    <w:rsid w:val="006B17E7"/>
    <w:rsid w:val="006B19E8"/>
    <w:rsid w:val="006B1A8A"/>
    <w:rsid w:val="006B1D26"/>
    <w:rsid w:val="006B1FD5"/>
    <w:rsid w:val="006B3291"/>
    <w:rsid w:val="006B37B0"/>
    <w:rsid w:val="006B5311"/>
    <w:rsid w:val="006B555A"/>
    <w:rsid w:val="006B59BA"/>
    <w:rsid w:val="006B600A"/>
    <w:rsid w:val="006B6070"/>
    <w:rsid w:val="006B6635"/>
    <w:rsid w:val="006B704F"/>
    <w:rsid w:val="006B7D22"/>
    <w:rsid w:val="006B7D2C"/>
    <w:rsid w:val="006C01CD"/>
    <w:rsid w:val="006C0536"/>
    <w:rsid w:val="006C0AA6"/>
    <w:rsid w:val="006C1019"/>
    <w:rsid w:val="006C2056"/>
    <w:rsid w:val="006C2BB5"/>
    <w:rsid w:val="006C2BEE"/>
    <w:rsid w:val="006C3174"/>
    <w:rsid w:val="006C3AD8"/>
    <w:rsid w:val="006C3CB2"/>
    <w:rsid w:val="006C4120"/>
    <w:rsid w:val="006C4375"/>
    <w:rsid w:val="006C4516"/>
    <w:rsid w:val="006C455E"/>
    <w:rsid w:val="006C569A"/>
    <w:rsid w:val="006C57C1"/>
    <w:rsid w:val="006C5958"/>
    <w:rsid w:val="006C5B4F"/>
    <w:rsid w:val="006C63ED"/>
    <w:rsid w:val="006C643C"/>
    <w:rsid w:val="006C696C"/>
    <w:rsid w:val="006C6E3A"/>
    <w:rsid w:val="006C6FD7"/>
    <w:rsid w:val="006D00DB"/>
    <w:rsid w:val="006D0361"/>
    <w:rsid w:val="006D16B0"/>
    <w:rsid w:val="006D1968"/>
    <w:rsid w:val="006D2182"/>
    <w:rsid w:val="006D2444"/>
    <w:rsid w:val="006D254B"/>
    <w:rsid w:val="006D289B"/>
    <w:rsid w:val="006D2A4F"/>
    <w:rsid w:val="006D3BE1"/>
    <w:rsid w:val="006D3C93"/>
    <w:rsid w:val="006D3D18"/>
    <w:rsid w:val="006D47A6"/>
    <w:rsid w:val="006D48FC"/>
    <w:rsid w:val="006D5144"/>
    <w:rsid w:val="006D5EF7"/>
    <w:rsid w:val="006D62BC"/>
    <w:rsid w:val="006D6450"/>
    <w:rsid w:val="006D6939"/>
    <w:rsid w:val="006D7EB0"/>
    <w:rsid w:val="006E0138"/>
    <w:rsid w:val="006E060E"/>
    <w:rsid w:val="006E0BB0"/>
    <w:rsid w:val="006E12C3"/>
    <w:rsid w:val="006E1CAC"/>
    <w:rsid w:val="006E2529"/>
    <w:rsid w:val="006E2D70"/>
    <w:rsid w:val="006E2FFE"/>
    <w:rsid w:val="006E4085"/>
    <w:rsid w:val="006E4174"/>
    <w:rsid w:val="006E45F3"/>
    <w:rsid w:val="006E4A2F"/>
    <w:rsid w:val="006E4ED4"/>
    <w:rsid w:val="006E5E19"/>
    <w:rsid w:val="006E61C3"/>
    <w:rsid w:val="006E799D"/>
    <w:rsid w:val="006E7F19"/>
    <w:rsid w:val="006F0593"/>
    <w:rsid w:val="006F087E"/>
    <w:rsid w:val="006F0CC9"/>
    <w:rsid w:val="006F1064"/>
    <w:rsid w:val="006F1988"/>
    <w:rsid w:val="006F1EB7"/>
    <w:rsid w:val="006F1F30"/>
    <w:rsid w:val="006F20B8"/>
    <w:rsid w:val="006F31AB"/>
    <w:rsid w:val="006F3768"/>
    <w:rsid w:val="006F52E5"/>
    <w:rsid w:val="006F6066"/>
    <w:rsid w:val="006F6850"/>
    <w:rsid w:val="006F707E"/>
    <w:rsid w:val="006F7BCF"/>
    <w:rsid w:val="007001DC"/>
    <w:rsid w:val="00700E51"/>
    <w:rsid w:val="007024F7"/>
    <w:rsid w:val="007025CB"/>
    <w:rsid w:val="007034AA"/>
    <w:rsid w:val="00703C9D"/>
    <w:rsid w:val="00703EC0"/>
    <w:rsid w:val="0070490C"/>
    <w:rsid w:val="00705C38"/>
    <w:rsid w:val="00706465"/>
    <w:rsid w:val="0070695A"/>
    <w:rsid w:val="00706D44"/>
    <w:rsid w:val="00706E61"/>
    <w:rsid w:val="007075F3"/>
    <w:rsid w:val="0070782D"/>
    <w:rsid w:val="0071074E"/>
    <w:rsid w:val="007109C2"/>
    <w:rsid w:val="00710FD7"/>
    <w:rsid w:val="00711340"/>
    <w:rsid w:val="00712C42"/>
    <w:rsid w:val="00712E5A"/>
    <w:rsid w:val="0071365C"/>
    <w:rsid w:val="00713CFC"/>
    <w:rsid w:val="00713DE4"/>
    <w:rsid w:val="007142AB"/>
    <w:rsid w:val="00714C47"/>
    <w:rsid w:val="007151AE"/>
    <w:rsid w:val="007155D9"/>
    <w:rsid w:val="00716462"/>
    <w:rsid w:val="0071660B"/>
    <w:rsid w:val="007173BA"/>
    <w:rsid w:val="00717721"/>
    <w:rsid w:val="00720D73"/>
    <w:rsid w:val="00721084"/>
    <w:rsid w:val="00721262"/>
    <w:rsid w:val="00721D9B"/>
    <w:rsid w:val="00722121"/>
    <w:rsid w:val="007224B9"/>
    <w:rsid w:val="007225A4"/>
    <w:rsid w:val="00722F94"/>
    <w:rsid w:val="00723AA7"/>
    <w:rsid w:val="00724190"/>
    <w:rsid w:val="0072432E"/>
    <w:rsid w:val="0072542C"/>
    <w:rsid w:val="007257E5"/>
    <w:rsid w:val="00726036"/>
    <w:rsid w:val="00726279"/>
    <w:rsid w:val="00726A9B"/>
    <w:rsid w:val="00727530"/>
    <w:rsid w:val="00727E46"/>
    <w:rsid w:val="0073152B"/>
    <w:rsid w:val="00731E7C"/>
    <w:rsid w:val="00732055"/>
    <w:rsid w:val="007329EF"/>
    <w:rsid w:val="0073327A"/>
    <w:rsid w:val="007337A5"/>
    <w:rsid w:val="00734EBE"/>
    <w:rsid w:val="00735254"/>
    <w:rsid w:val="00736283"/>
    <w:rsid w:val="0073668B"/>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638D"/>
    <w:rsid w:val="00746484"/>
    <w:rsid w:val="00747013"/>
    <w:rsid w:val="0074704F"/>
    <w:rsid w:val="00747F48"/>
    <w:rsid w:val="00747F4C"/>
    <w:rsid w:val="00751091"/>
    <w:rsid w:val="007517D5"/>
    <w:rsid w:val="00751B83"/>
    <w:rsid w:val="00752539"/>
    <w:rsid w:val="00753C2C"/>
    <w:rsid w:val="00754359"/>
    <w:rsid w:val="00754411"/>
    <w:rsid w:val="007548DE"/>
    <w:rsid w:val="00754BD9"/>
    <w:rsid w:val="00754E7A"/>
    <w:rsid w:val="0075540C"/>
    <w:rsid w:val="00755DB1"/>
    <w:rsid w:val="007574FC"/>
    <w:rsid w:val="0076036F"/>
    <w:rsid w:val="00760975"/>
    <w:rsid w:val="00761C48"/>
    <w:rsid w:val="00761FDA"/>
    <w:rsid w:val="007621FF"/>
    <w:rsid w:val="007634E3"/>
    <w:rsid w:val="00763731"/>
    <w:rsid w:val="007639FF"/>
    <w:rsid w:val="00763BCC"/>
    <w:rsid w:val="00764194"/>
    <w:rsid w:val="00764E7E"/>
    <w:rsid w:val="0076533E"/>
    <w:rsid w:val="00765ED3"/>
    <w:rsid w:val="0076681D"/>
    <w:rsid w:val="00766A65"/>
    <w:rsid w:val="00766AD6"/>
    <w:rsid w:val="00766D29"/>
    <w:rsid w:val="007671F5"/>
    <w:rsid w:val="0076734D"/>
    <w:rsid w:val="007676B8"/>
    <w:rsid w:val="00770A5F"/>
    <w:rsid w:val="0077175C"/>
    <w:rsid w:val="00771870"/>
    <w:rsid w:val="00771BF9"/>
    <w:rsid w:val="00772160"/>
    <w:rsid w:val="00772D22"/>
    <w:rsid w:val="00772E43"/>
    <w:rsid w:val="00772F8A"/>
    <w:rsid w:val="007734E0"/>
    <w:rsid w:val="007739C6"/>
    <w:rsid w:val="00773E79"/>
    <w:rsid w:val="00774889"/>
    <w:rsid w:val="00774A05"/>
    <w:rsid w:val="00774FF5"/>
    <w:rsid w:val="007750B3"/>
    <w:rsid w:val="00775F76"/>
    <w:rsid w:val="00776AEA"/>
    <w:rsid w:val="00777BA0"/>
    <w:rsid w:val="00780307"/>
    <w:rsid w:val="007803BD"/>
    <w:rsid w:val="00780EAE"/>
    <w:rsid w:val="007811DC"/>
    <w:rsid w:val="00781621"/>
    <w:rsid w:val="00781997"/>
    <w:rsid w:val="00781B66"/>
    <w:rsid w:val="00781CC1"/>
    <w:rsid w:val="00781F2D"/>
    <w:rsid w:val="007820FA"/>
    <w:rsid w:val="0078285F"/>
    <w:rsid w:val="00783207"/>
    <w:rsid w:val="00783E1D"/>
    <w:rsid w:val="0078483B"/>
    <w:rsid w:val="00784CD8"/>
    <w:rsid w:val="00784EED"/>
    <w:rsid w:val="00785436"/>
    <w:rsid w:val="00785900"/>
    <w:rsid w:val="00786958"/>
    <w:rsid w:val="00786E71"/>
    <w:rsid w:val="00790C58"/>
    <w:rsid w:val="0079162F"/>
    <w:rsid w:val="00791E1A"/>
    <w:rsid w:val="007927C5"/>
    <w:rsid w:val="00793196"/>
    <w:rsid w:val="007946FF"/>
    <w:rsid w:val="00794924"/>
    <w:rsid w:val="00795128"/>
    <w:rsid w:val="007966E1"/>
    <w:rsid w:val="00797B1B"/>
    <w:rsid w:val="007A0BC2"/>
    <w:rsid w:val="007A1F44"/>
    <w:rsid w:val="007A23FF"/>
    <w:rsid w:val="007A295B"/>
    <w:rsid w:val="007A32B2"/>
    <w:rsid w:val="007A3424"/>
    <w:rsid w:val="007A35EF"/>
    <w:rsid w:val="007A43A2"/>
    <w:rsid w:val="007A4D04"/>
    <w:rsid w:val="007A50AB"/>
    <w:rsid w:val="007A624C"/>
    <w:rsid w:val="007A635F"/>
    <w:rsid w:val="007A799F"/>
    <w:rsid w:val="007A7A96"/>
    <w:rsid w:val="007B03AF"/>
    <w:rsid w:val="007B0DFE"/>
    <w:rsid w:val="007B1543"/>
    <w:rsid w:val="007B1AC0"/>
    <w:rsid w:val="007B2199"/>
    <w:rsid w:val="007B270A"/>
    <w:rsid w:val="007B2D3B"/>
    <w:rsid w:val="007B3E72"/>
    <w:rsid w:val="007B4616"/>
    <w:rsid w:val="007B475D"/>
    <w:rsid w:val="007B498B"/>
    <w:rsid w:val="007B52CD"/>
    <w:rsid w:val="007B7150"/>
    <w:rsid w:val="007B7DC1"/>
    <w:rsid w:val="007B7EDB"/>
    <w:rsid w:val="007C00D3"/>
    <w:rsid w:val="007C0354"/>
    <w:rsid w:val="007C13FA"/>
    <w:rsid w:val="007C19AD"/>
    <w:rsid w:val="007C2154"/>
    <w:rsid w:val="007C3598"/>
    <w:rsid w:val="007C3664"/>
    <w:rsid w:val="007C3FA8"/>
    <w:rsid w:val="007C68DA"/>
    <w:rsid w:val="007C73AF"/>
    <w:rsid w:val="007C77B0"/>
    <w:rsid w:val="007D1B5B"/>
    <w:rsid w:val="007D229A"/>
    <w:rsid w:val="007D24A4"/>
    <w:rsid w:val="007D2F44"/>
    <w:rsid w:val="007D2F4D"/>
    <w:rsid w:val="007D351F"/>
    <w:rsid w:val="007D40B9"/>
    <w:rsid w:val="007D4178"/>
    <w:rsid w:val="007D46CD"/>
    <w:rsid w:val="007D4D33"/>
    <w:rsid w:val="007D602D"/>
    <w:rsid w:val="007D6212"/>
    <w:rsid w:val="007D7175"/>
    <w:rsid w:val="007E0864"/>
    <w:rsid w:val="007E1369"/>
    <w:rsid w:val="007E154C"/>
    <w:rsid w:val="007E165E"/>
    <w:rsid w:val="007E1A1B"/>
    <w:rsid w:val="007E1A88"/>
    <w:rsid w:val="007E2E97"/>
    <w:rsid w:val="007E3218"/>
    <w:rsid w:val="007E441D"/>
    <w:rsid w:val="007E4C88"/>
    <w:rsid w:val="007E585E"/>
    <w:rsid w:val="007E593E"/>
    <w:rsid w:val="007E7DDF"/>
    <w:rsid w:val="007F1091"/>
    <w:rsid w:val="007F11C8"/>
    <w:rsid w:val="007F13B7"/>
    <w:rsid w:val="007F1CFB"/>
    <w:rsid w:val="007F220B"/>
    <w:rsid w:val="007F27DD"/>
    <w:rsid w:val="007F2954"/>
    <w:rsid w:val="007F33C4"/>
    <w:rsid w:val="007F39E2"/>
    <w:rsid w:val="007F3B02"/>
    <w:rsid w:val="007F5725"/>
    <w:rsid w:val="007F600D"/>
    <w:rsid w:val="007F6880"/>
    <w:rsid w:val="007F76B4"/>
    <w:rsid w:val="007F79AF"/>
    <w:rsid w:val="008001B4"/>
    <w:rsid w:val="00800769"/>
    <w:rsid w:val="00800ED2"/>
    <w:rsid w:val="008011EB"/>
    <w:rsid w:val="00801DC9"/>
    <w:rsid w:val="008026B4"/>
    <w:rsid w:val="008028E1"/>
    <w:rsid w:val="00802A9E"/>
    <w:rsid w:val="00802E74"/>
    <w:rsid w:val="00804B92"/>
    <w:rsid w:val="00804E21"/>
    <w:rsid w:val="00805092"/>
    <w:rsid w:val="008058D3"/>
    <w:rsid w:val="00805FD3"/>
    <w:rsid w:val="0080697E"/>
    <w:rsid w:val="00806AAF"/>
    <w:rsid w:val="008070AC"/>
    <w:rsid w:val="008101FD"/>
    <w:rsid w:val="00810BDF"/>
    <w:rsid w:val="00810D8D"/>
    <w:rsid w:val="008112EF"/>
    <w:rsid w:val="00811835"/>
    <w:rsid w:val="00811FE3"/>
    <w:rsid w:val="00812DC9"/>
    <w:rsid w:val="00813E39"/>
    <w:rsid w:val="00815165"/>
    <w:rsid w:val="0081581D"/>
    <w:rsid w:val="008164DA"/>
    <w:rsid w:val="008172BE"/>
    <w:rsid w:val="0081748B"/>
    <w:rsid w:val="008176E5"/>
    <w:rsid w:val="00817B71"/>
    <w:rsid w:val="00820244"/>
    <w:rsid w:val="00821AFD"/>
    <w:rsid w:val="008221B3"/>
    <w:rsid w:val="0082248E"/>
    <w:rsid w:val="008230D2"/>
    <w:rsid w:val="0082357F"/>
    <w:rsid w:val="0082457E"/>
    <w:rsid w:val="00824FDF"/>
    <w:rsid w:val="00825125"/>
    <w:rsid w:val="008257CC"/>
    <w:rsid w:val="008263B2"/>
    <w:rsid w:val="00826C61"/>
    <w:rsid w:val="00827178"/>
    <w:rsid w:val="00827403"/>
    <w:rsid w:val="008274BF"/>
    <w:rsid w:val="008279AC"/>
    <w:rsid w:val="0083096E"/>
    <w:rsid w:val="00830DC3"/>
    <w:rsid w:val="00831225"/>
    <w:rsid w:val="00831555"/>
    <w:rsid w:val="00831F52"/>
    <w:rsid w:val="00832154"/>
    <w:rsid w:val="00832791"/>
    <w:rsid w:val="0083280B"/>
    <w:rsid w:val="00832F5C"/>
    <w:rsid w:val="008333B7"/>
    <w:rsid w:val="00833E91"/>
    <w:rsid w:val="008344F3"/>
    <w:rsid w:val="00834EFC"/>
    <w:rsid w:val="0083597D"/>
    <w:rsid w:val="008359E0"/>
    <w:rsid w:val="008375D3"/>
    <w:rsid w:val="008376F6"/>
    <w:rsid w:val="00837D5B"/>
    <w:rsid w:val="00840325"/>
    <w:rsid w:val="008403B0"/>
    <w:rsid w:val="00840607"/>
    <w:rsid w:val="00841CD2"/>
    <w:rsid w:val="0084252D"/>
    <w:rsid w:val="008425E7"/>
    <w:rsid w:val="00842B77"/>
    <w:rsid w:val="0084309F"/>
    <w:rsid w:val="00843751"/>
    <w:rsid w:val="00843FCF"/>
    <w:rsid w:val="00844C32"/>
    <w:rsid w:val="00844DCF"/>
    <w:rsid w:val="00845414"/>
    <w:rsid w:val="00845C12"/>
    <w:rsid w:val="00845C73"/>
    <w:rsid w:val="008469D9"/>
    <w:rsid w:val="00846DC0"/>
    <w:rsid w:val="008474A7"/>
    <w:rsid w:val="008476ED"/>
    <w:rsid w:val="008506B6"/>
    <w:rsid w:val="00850A2E"/>
    <w:rsid w:val="00850AE0"/>
    <w:rsid w:val="008524D2"/>
    <w:rsid w:val="00852E19"/>
    <w:rsid w:val="00852F59"/>
    <w:rsid w:val="008534B0"/>
    <w:rsid w:val="00853D2D"/>
    <w:rsid w:val="00853D34"/>
    <w:rsid w:val="008547C3"/>
    <w:rsid w:val="00855513"/>
    <w:rsid w:val="008558B2"/>
    <w:rsid w:val="00856833"/>
    <w:rsid w:val="00856840"/>
    <w:rsid w:val="00856865"/>
    <w:rsid w:val="00857BFE"/>
    <w:rsid w:val="0086087C"/>
    <w:rsid w:val="00860D8E"/>
    <w:rsid w:val="008620A1"/>
    <w:rsid w:val="0086275E"/>
    <w:rsid w:val="00862BA2"/>
    <w:rsid w:val="008631EE"/>
    <w:rsid w:val="00863D70"/>
    <w:rsid w:val="00864440"/>
    <w:rsid w:val="00864D76"/>
    <w:rsid w:val="008650FC"/>
    <w:rsid w:val="00866615"/>
    <w:rsid w:val="00866A76"/>
    <w:rsid w:val="00866EB3"/>
    <w:rsid w:val="0086701A"/>
    <w:rsid w:val="00867158"/>
    <w:rsid w:val="00867BD2"/>
    <w:rsid w:val="008712FD"/>
    <w:rsid w:val="008716A1"/>
    <w:rsid w:val="00871F3B"/>
    <w:rsid w:val="0087204B"/>
    <w:rsid w:val="00872110"/>
    <w:rsid w:val="00872D3F"/>
    <w:rsid w:val="00872FAA"/>
    <w:rsid w:val="00873263"/>
    <w:rsid w:val="008733E4"/>
    <w:rsid w:val="00873614"/>
    <w:rsid w:val="00873AB6"/>
    <w:rsid w:val="00873F15"/>
    <w:rsid w:val="00874096"/>
    <w:rsid w:val="00874458"/>
    <w:rsid w:val="008756A4"/>
    <w:rsid w:val="00875F73"/>
    <w:rsid w:val="0087670A"/>
    <w:rsid w:val="008778A6"/>
    <w:rsid w:val="00880F30"/>
    <w:rsid w:val="0088289F"/>
    <w:rsid w:val="008833E8"/>
    <w:rsid w:val="00883582"/>
    <w:rsid w:val="00883746"/>
    <w:rsid w:val="00883D53"/>
    <w:rsid w:val="00886163"/>
    <w:rsid w:val="00887B48"/>
    <w:rsid w:val="0089005D"/>
    <w:rsid w:val="00890D4E"/>
    <w:rsid w:val="0089176E"/>
    <w:rsid w:val="008917E0"/>
    <w:rsid w:val="0089182D"/>
    <w:rsid w:val="00891CD2"/>
    <w:rsid w:val="00892365"/>
    <w:rsid w:val="00892BE5"/>
    <w:rsid w:val="00892F9F"/>
    <w:rsid w:val="00893120"/>
    <w:rsid w:val="0089387C"/>
    <w:rsid w:val="00893EE0"/>
    <w:rsid w:val="0089444E"/>
    <w:rsid w:val="008949DF"/>
    <w:rsid w:val="008951DB"/>
    <w:rsid w:val="00895885"/>
    <w:rsid w:val="008958FA"/>
    <w:rsid w:val="008960D0"/>
    <w:rsid w:val="008961D3"/>
    <w:rsid w:val="008968EA"/>
    <w:rsid w:val="00896C81"/>
    <w:rsid w:val="00896D83"/>
    <w:rsid w:val="008A0A4C"/>
    <w:rsid w:val="008A0AB2"/>
    <w:rsid w:val="008A0CFC"/>
    <w:rsid w:val="008A12FE"/>
    <w:rsid w:val="008A2480"/>
    <w:rsid w:val="008A28B6"/>
    <w:rsid w:val="008A2BB1"/>
    <w:rsid w:val="008A2E27"/>
    <w:rsid w:val="008A3466"/>
    <w:rsid w:val="008A389F"/>
    <w:rsid w:val="008A3C7E"/>
    <w:rsid w:val="008A3D02"/>
    <w:rsid w:val="008A5940"/>
    <w:rsid w:val="008A5DE3"/>
    <w:rsid w:val="008A616B"/>
    <w:rsid w:val="008A622C"/>
    <w:rsid w:val="008A73B2"/>
    <w:rsid w:val="008A7EB6"/>
    <w:rsid w:val="008B043F"/>
    <w:rsid w:val="008B0808"/>
    <w:rsid w:val="008B0AEC"/>
    <w:rsid w:val="008B1E53"/>
    <w:rsid w:val="008B1E5B"/>
    <w:rsid w:val="008B2E8D"/>
    <w:rsid w:val="008B389D"/>
    <w:rsid w:val="008B3C5C"/>
    <w:rsid w:val="008B4418"/>
    <w:rsid w:val="008B49AE"/>
    <w:rsid w:val="008B5299"/>
    <w:rsid w:val="008B5A5F"/>
    <w:rsid w:val="008B5AB0"/>
    <w:rsid w:val="008B6054"/>
    <w:rsid w:val="008B7B08"/>
    <w:rsid w:val="008B7E76"/>
    <w:rsid w:val="008C01D7"/>
    <w:rsid w:val="008C13F0"/>
    <w:rsid w:val="008C1F26"/>
    <w:rsid w:val="008C2106"/>
    <w:rsid w:val="008C2A3A"/>
    <w:rsid w:val="008C4C7E"/>
    <w:rsid w:val="008C53AC"/>
    <w:rsid w:val="008C5C46"/>
    <w:rsid w:val="008C6184"/>
    <w:rsid w:val="008C69B1"/>
    <w:rsid w:val="008C7278"/>
    <w:rsid w:val="008C785E"/>
    <w:rsid w:val="008D0AFB"/>
    <w:rsid w:val="008D1511"/>
    <w:rsid w:val="008D18D5"/>
    <w:rsid w:val="008D26CD"/>
    <w:rsid w:val="008D32DF"/>
    <w:rsid w:val="008D33C9"/>
    <w:rsid w:val="008D35E9"/>
    <w:rsid w:val="008D3959"/>
    <w:rsid w:val="008D3966"/>
    <w:rsid w:val="008D3C8A"/>
    <w:rsid w:val="008D3E5B"/>
    <w:rsid w:val="008D42DD"/>
    <w:rsid w:val="008D4352"/>
    <w:rsid w:val="008D4D79"/>
    <w:rsid w:val="008D5642"/>
    <w:rsid w:val="008D60BC"/>
    <w:rsid w:val="008D6BE3"/>
    <w:rsid w:val="008D6D7B"/>
    <w:rsid w:val="008D75B4"/>
    <w:rsid w:val="008D7EB7"/>
    <w:rsid w:val="008E0C1C"/>
    <w:rsid w:val="008E0EB8"/>
    <w:rsid w:val="008E10A6"/>
    <w:rsid w:val="008E1271"/>
    <w:rsid w:val="008E2251"/>
    <w:rsid w:val="008E24B3"/>
    <w:rsid w:val="008E24CA"/>
    <w:rsid w:val="008E2F6E"/>
    <w:rsid w:val="008E38AD"/>
    <w:rsid w:val="008E3EEC"/>
    <w:rsid w:val="008E47FE"/>
    <w:rsid w:val="008E5004"/>
    <w:rsid w:val="008E5103"/>
    <w:rsid w:val="008E5BF2"/>
    <w:rsid w:val="008E5C81"/>
    <w:rsid w:val="008E688E"/>
    <w:rsid w:val="008E7081"/>
    <w:rsid w:val="008E75BD"/>
    <w:rsid w:val="008E7877"/>
    <w:rsid w:val="008E7B79"/>
    <w:rsid w:val="008F050B"/>
    <w:rsid w:val="008F0A38"/>
    <w:rsid w:val="008F0F84"/>
    <w:rsid w:val="008F1014"/>
    <w:rsid w:val="008F107C"/>
    <w:rsid w:val="008F11C9"/>
    <w:rsid w:val="008F1C3D"/>
    <w:rsid w:val="008F23D8"/>
    <w:rsid w:val="008F2C74"/>
    <w:rsid w:val="008F2DDA"/>
    <w:rsid w:val="008F2FD5"/>
    <w:rsid w:val="008F33E2"/>
    <w:rsid w:val="008F37BF"/>
    <w:rsid w:val="008F37E5"/>
    <w:rsid w:val="008F39B4"/>
    <w:rsid w:val="008F3E25"/>
    <w:rsid w:val="008F3FB5"/>
    <w:rsid w:val="008F48C2"/>
    <w:rsid w:val="008F51FD"/>
    <w:rsid w:val="008F5840"/>
    <w:rsid w:val="008F5CF8"/>
    <w:rsid w:val="008F5EEF"/>
    <w:rsid w:val="008F66FE"/>
    <w:rsid w:val="008F72CC"/>
    <w:rsid w:val="008F72CD"/>
    <w:rsid w:val="00901155"/>
    <w:rsid w:val="009012FA"/>
    <w:rsid w:val="009022EA"/>
    <w:rsid w:val="00903802"/>
    <w:rsid w:val="00903A83"/>
    <w:rsid w:val="00904B06"/>
    <w:rsid w:val="0090601D"/>
    <w:rsid w:val="00906428"/>
    <w:rsid w:val="0090696D"/>
    <w:rsid w:val="00906CD6"/>
    <w:rsid w:val="00906E4D"/>
    <w:rsid w:val="00906F31"/>
    <w:rsid w:val="009078B3"/>
    <w:rsid w:val="00907A77"/>
    <w:rsid w:val="00907B95"/>
    <w:rsid w:val="00907E00"/>
    <w:rsid w:val="009103A9"/>
    <w:rsid w:val="0091088D"/>
    <w:rsid w:val="00910A30"/>
    <w:rsid w:val="00910D01"/>
    <w:rsid w:val="00910FC9"/>
    <w:rsid w:val="0091106E"/>
    <w:rsid w:val="00911D2B"/>
    <w:rsid w:val="0091291A"/>
    <w:rsid w:val="00913612"/>
    <w:rsid w:val="0091366A"/>
    <w:rsid w:val="00913824"/>
    <w:rsid w:val="0091446B"/>
    <w:rsid w:val="00915757"/>
    <w:rsid w:val="009159B3"/>
    <w:rsid w:val="00915EB0"/>
    <w:rsid w:val="00916181"/>
    <w:rsid w:val="0091669F"/>
    <w:rsid w:val="00916729"/>
    <w:rsid w:val="009200E6"/>
    <w:rsid w:val="009204C5"/>
    <w:rsid w:val="009206E6"/>
    <w:rsid w:val="0092180D"/>
    <w:rsid w:val="00921F3A"/>
    <w:rsid w:val="009232C9"/>
    <w:rsid w:val="00923608"/>
    <w:rsid w:val="009238E5"/>
    <w:rsid w:val="00923F12"/>
    <w:rsid w:val="00924FF8"/>
    <w:rsid w:val="00925BA8"/>
    <w:rsid w:val="00926C22"/>
    <w:rsid w:val="00926DA7"/>
    <w:rsid w:val="009271F6"/>
    <w:rsid w:val="0092730F"/>
    <w:rsid w:val="00927F8B"/>
    <w:rsid w:val="009304BE"/>
    <w:rsid w:val="0093094D"/>
    <w:rsid w:val="00930D19"/>
    <w:rsid w:val="00931365"/>
    <w:rsid w:val="00931956"/>
    <w:rsid w:val="009328C7"/>
    <w:rsid w:val="009336EC"/>
    <w:rsid w:val="00933AB2"/>
    <w:rsid w:val="00933F56"/>
    <w:rsid w:val="00934C13"/>
    <w:rsid w:val="00935228"/>
    <w:rsid w:val="009355A2"/>
    <w:rsid w:val="00935CE3"/>
    <w:rsid w:val="00935F9E"/>
    <w:rsid w:val="00936D98"/>
    <w:rsid w:val="00937129"/>
    <w:rsid w:val="00940456"/>
    <w:rsid w:val="009415C6"/>
    <w:rsid w:val="00942C80"/>
    <w:rsid w:val="00942D97"/>
    <w:rsid w:val="00943197"/>
    <w:rsid w:val="00943542"/>
    <w:rsid w:val="009435F2"/>
    <w:rsid w:val="0094373A"/>
    <w:rsid w:val="009438A1"/>
    <w:rsid w:val="00944BF0"/>
    <w:rsid w:val="00944C99"/>
    <w:rsid w:val="00945180"/>
    <w:rsid w:val="0094565B"/>
    <w:rsid w:val="00945787"/>
    <w:rsid w:val="0094590C"/>
    <w:rsid w:val="00946355"/>
    <w:rsid w:val="0094660E"/>
    <w:rsid w:val="009468B7"/>
    <w:rsid w:val="00946E1D"/>
    <w:rsid w:val="0094724E"/>
    <w:rsid w:val="0094747D"/>
    <w:rsid w:val="0094791F"/>
    <w:rsid w:val="00947973"/>
    <w:rsid w:val="00947BE6"/>
    <w:rsid w:val="0095017B"/>
    <w:rsid w:val="0095048D"/>
    <w:rsid w:val="00951ADB"/>
    <w:rsid w:val="00953702"/>
    <w:rsid w:val="0095380C"/>
    <w:rsid w:val="00953BDC"/>
    <w:rsid w:val="00954353"/>
    <w:rsid w:val="00955C0A"/>
    <w:rsid w:val="00955C4F"/>
    <w:rsid w:val="0095730E"/>
    <w:rsid w:val="00957826"/>
    <w:rsid w:val="00960767"/>
    <w:rsid w:val="00960A8F"/>
    <w:rsid w:val="009615BE"/>
    <w:rsid w:val="009627EF"/>
    <w:rsid w:val="00962D06"/>
    <w:rsid w:val="00963524"/>
    <w:rsid w:val="00963BCC"/>
    <w:rsid w:val="00964022"/>
    <w:rsid w:val="009657F1"/>
    <w:rsid w:val="0096625D"/>
    <w:rsid w:val="00967027"/>
    <w:rsid w:val="0097069E"/>
    <w:rsid w:val="009709F8"/>
    <w:rsid w:val="00971E2F"/>
    <w:rsid w:val="00972929"/>
    <w:rsid w:val="00972F91"/>
    <w:rsid w:val="00973182"/>
    <w:rsid w:val="009734B4"/>
    <w:rsid w:val="00973827"/>
    <w:rsid w:val="009742D3"/>
    <w:rsid w:val="00974585"/>
    <w:rsid w:val="009755C3"/>
    <w:rsid w:val="00975A11"/>
    <w:rsid w:val="00975E3F"/>
    <w:rsid w:val="00977355"/>
    <w:rsid w:val="00977BA7"/>
    <w:rsid w:val="00977C3B"/>
    <w:rsid w:val="00980517"/>
    <w:rsid w:val="009807CC"/>
    <w:rsid w:val="00980FBA"/>
    <w:rsid w:val="0098194F"/>
    <w:rsid w:val="00981C47"/>
    <w:rsid w:val="009826C8"/>
    <w:rsid w:val="009829B6"/>
    <w:rsid w:val="00983615"/>
    <w:rsid w:val="0098362C"/>
    <w:rsid w:val="009836E4"/>
    <w:rsid w:val="0098410C"/>
    <w:rsid w:val="0098412F"/>
    <w:rsid w:val="00985F28"/>
    <w:rsid w:val="00986149"/>
    <w:rsid w:val="00986176"/>
    <w:rsid w:val="00986E2D"/>
    <w:rsid w:val="00986E7F"/>
    <w:rsid w:val="00987536"/>
    <w:rsid w:val="009877D6"/>
    <w:rsid w:val="00987982"/>
    <w:rsid w:val="009908E5"/>
    <w:rsid w:val="00990BD5"/>
    <w:rsid w:val="0099196F"/>
    <w:rsid w:val="00992261"/>
    <w:rsid w:val="00992B98"/>
    <w:rsid w:val="00992FA3"/>
    <w:rsid w:val="0099359F"/>
    <w:rsid w:val="00994871"/>
    <w:rsid w:val="00994E08"/>
    <w:rsid w:val="009951F9"/>
    <w:rsid w:val="00995C95"/>
    <w:rsid w:val="00995E85"/>
    <w:rsid w:val="00996288"/>
    <w:rsid w:val="00996468"/>
    <w:rsid w:val="00996876"/>
    <w:rsid w:val="00996D8C"/>
    <w:rsid w:val="00996E12"/>
    <w:rsid w:val="00996FFA"/>
    <w:rsid w:val="009973F1"/>
    <w:rsid w:val="009973F3"/>
    <w:rsid w:val="009A010D"/>
    <w:rsid w:val="009A0750"/>
    <w:rsid w:val="009A07E4"/>
    <w:rsid w:val="009A0C6F"/>
    <w:rsid w:val="009A14EF"/>
    <w:rsid w:val="009A1C9C"/>
    <w:rsid w:val="009A2A08"/>
    <w:rsid w:val="009A2DF9"/>
    <w:rsid w:val="009A3A86"/>
    <w:rsid w:val="009A4869"/>
    <w:rsid w:val="009A4ABF"/>
    <w:rsid w:val="009A5A57"/>
    <w:rsid w:val="009A6A6B"/>
    <w:rsid w:val="009A7162"/>
    <w:rsid w:val="009B033E"/>
    <w:rsid w:val="009B1EF9"/>
    <w:rsid w:val="009B26AC"/>
    <w:rsid w:val="009B37E2"/>
    <w:rsid w:val="009B4519"/>
    <w:rsid w:val="009B506B"/>
    <w:rsid w:val="009B57EF"/>
    <w:rsid w:val="009B5B85"/>
    <w:rsid w:val="009B7204"/>
    <w:rsid w:val="009C0074"/>
    <w:rsid w:val="009C0564"/>
    <w:rsid w:val="009C157A"/>
    <w:rsid w:val="009C177A"/>
    <w:rsid w:val="009C2302"/>
    <w:rsid w:val="009C2685"/>
    <w:rsid w:val="009C39BC"/>
    <w:rsid w:val="009C4BC2"/>
    <w:rsid w:val="009C4D22"/>
    <w:rsid w:val="009C6E48"/>
    <w:rsid w:val="009C7320"/>
    <w:rsid w:val="009C7D8B"/>
    <w:rsid w:val="009D023B"/>
    <w:rsid w:val="009D0729"/>
    <w:rsid w:val="009D074A"/>
    <w:rsid w:val="009D0F66"/>
    <w:rsid w:val="009D1A06"/>
    <w:rsid w:val="009D1BA4"/>
    <w:rsid w:val="009D20E6"/>
    <w:rsid w:val="009D22E4"/>
    <w:rsid w:val="009D22F7"/>
    <w:rsid w:val="009D319C"/>
    <w:rsid w:val="009D3335"/>
    <w:rsid w:val="009D3606"/>
    <w:rsid w:val="009D3D93"/>
    <w:rsid w:val="009D5BAB"/>
    <w:rsid w:val="009D6A0A"/>
    <w:rsid w:val="009D73C8"/>
    <w:rsid w:val="009E058F"/>
    <w:rsid w:val="009E0A9E"/>
    <w:rsid w:val="009E173D"/>
    <w:rsid w:val="009E19A2"/>
    <w:rsid w:val="009E271B"/>
    <w:rsid w:val="009E2BD7"/>
    <w:rsid w:val="009E3686"/>
    <w:rsid w:val="009E3A0C"/>
    <w:rsid w:val="009E3AFD"/>
    <w:rsid w:val="009E3CDD"/>
    <w:rsid w:val="009E4417"/>
    <w:rsid w:val="009E4B16"/>
    <w:rsid w:val="009E56A4"/>
    <w:rsid w:val="009E5C60"/>
    <w:rsid w:val="009E64DB"/>
    <w:rsid w:val="009E6794"/>
    <w:rsid w:val="009E693B"/>
    <w:rsid w:val="009E7189"/>
    <w:rsid w:val="009E7E46"/>
    <w:rsid w:val="009E7FC1"/>
    <w:rsid w:val="009F01E1"/>
    <w:rsid w:val="009F02C2"/>
    <w:rsid w:val="009F034C"/>
    <w:rsid w:val="009F0599"/>
    <w:rsid w:val="009F0B4D"/>
    <w:rsid w:val="009F1096"/>
    <w:rsid w:val="009F150E"/>
    <w:rsid w:val="009F1D9E"/>
    <w:rsid w:val="009F1F73"/>
    <w:rsid w:val="009F21A0"/>
    <w:rsid w:val="009F2416"/>
    <w:rsid w:val="009F2708"/>
    <w:rsid w:val="009F27AD"/>
    <w:rsid w:val="009F3FB5"/>
    <w:rsid w:val="009F521F"/>
    <w:rsid w:val="009F553C"/>
    <w:rsid w:val="009F59F8"/>
    <w:rsid w:val="009F7B44"/>
    <w:rsid w:val="009F7B52"/>
    <w:rsid w:val="009F7BCB"/>
    <w:rsid w:val="009F7F71"/>
    <w:rsid w:val="00A005B0"/>
    <w:rsid w:val="00A00BBC"/>
    <w:rsid w:val="00A01E02"/>
    <w:rsid w:val="00A01F17"/>
    <w:rsid w:val="00A022A5"/>
    <w:rsid w:val="00A02608"/>
    <w:rsid w:val="00A029C5"/>
    <w:rsid w:val="00A03755"/>
    <w:rsid w:val="00A03A22"/>
    <w:rsid w:val="00A04634"/>
    <w:rsid w:val="00A05031"/>
    <w:rsid w:val="00A05860"/>
    <w:rsid w:val="00A06119"/>
    <w:rsid w:val="00A06209"/>
    <w:rsid w:val="00A07A48"/>
    <w:rsid w:val="00A07A85"/>
    <w:rsid w:val="00A102A2"/>
    <w:rsid w:val="00A10376"/>
    <w:rsid w:val="00A108EE"/>
    <w:rsid w:val="00A10B87"/>
    <w:rsid w:val="00A10BB8"/>
    <w:rsid w:val="00A10E60"/>
    <w:rsid w:val="00A1182C"/>
    <w:rsid w:val="00A11E84"/>
    <w:rsid w:val="00A1200D"/>
    <w:rsid w:val="00A129A7"/>
    <w:rsid w:val="00A137E4"/>
    <w:rsid w:val="00A1397D"/>
    <w:rsid w:val="00A140F8"/>
    <w:rsid w:val="00A14813"/>
    <w:rsid w:val="00A1566A"/>
    <w:rsid w:val="00A15D20"/>
    <w:rsid w:val="00A165BF"/>
    <w:rsid w:val="00A165E2"/>
    <w:rsid w:val="00A172E8"/>
    <w:rsid w:val="00A17542"/>
    <w:rsid w:val="00A179FF"/>
    <w:rsid w:val="00A2019D"/>
    <w:rsid w:val="00A21A36"/>
    <w:rsid w:val="00A21C44"/>
    <w:rsid w:val="00A22AF9"/>
    <w:rsid w:val="00A25015"/>
    <w:rsid w:val="00A25294"/>
    <w:rsid w:val="00A254EE"/>
    <w:rsid w:val="00A25BE7"/>
    <w:rsid w:val="00A27008"/>
    <w:rsid w:val="00A278A8"/>
    <w:rsid w:val="00A278E8"/>
    <w:rsid w:val="00A27CDF"/>
    <w:rsid w:val="00A3044E"/>
    <w:rsid w:val="00A309C6"/>
    <w:rsid w:val="00A30D13"/>
    <w:rsid w:val="00A314F9"/>
    <w:rsid w:val="00A319D0"/>
    <w:rsid w:val="00A31EE1"/>
    <w:rsid w:val="00A31FCC"/>
    <w:rsid w:val="00A32316"/>
    <w:rsid w:val="00A33172"/>
    <w:rsid w:val="00A3353C"/>
    <w:rsid w:val="00A3432B"/>
    <w:rsid w:val="00A346BA"/>
    <w:rsid w:val="00A34C67"/>
    <w:rsid w:val="00A34D62"/>
    <w:rsid w:val="00A351FF"/>
    <w:rsid w:val="00A35A09"/>
    <w:rsid w:val="00A35B13"/>
    <w:rsid w:val="00A3608B"/>
    <w:rsid w:val="00A3611D"/>
    <w:rsid w:val="00A36182"/>
    <w:rsid w:val="00A36339"/>
    <w:rsid w:val="00A366E4"/>
    <w:rsid w:val="00A3723F"/>
    <w:rsid w:val="00A40378"/>
    <w:rsid w:val="00A4376F"/>
    <w:rsid w:val="00A43BDD"/>
    <w:rsid w:val="00A43FF8"/>
    <w:rsid w:val="00A44112"/>
    <w:rsid w:val="00A4496B"/>
    <w:rsid w:val="00A44A4C"/>
    <w:rsid w:val="00A452E8"/>
    <w:rsid w:val="00A4549F"/>
    <w:rsid w:val="00A45B9B"/>
    <w:rsid w:val="00A462FE"/>
    <w:rsid w:val="00A468DA"/>
    <w:rsid w:val="00A46AA4"/>
    <w:rsid w:val="00A476B3"/>
    <w:rsid w:val="00A501C9"/>
    <w:rsid w:val="00A50506"/>
    <w:rsid w:val="00A51A6E"/>
    <w:rsid w:val="00A53F55"/>
    <w:rsid w:val="00A5417B"/>
    <w:rsid w:val="00A54599"/>
    <w:rsid w:val="00A547A7"/>
    <w:rsid w:val="00A54B82"/>
    <w:rsid w:val="00A555DE"/>
    <w:rsid w:val="00A565F1"/>
    <w:rsid w:val="00A569D4"/>
    <w:rsid w:val="00A57598"/>
    <w:rsid w:val="00A57F1A"/>
    <w:rsid w:val="00A60163"/>
    <w:rsid w:val="00A6038D"/>
    <w:rsid w:val="00A60CF0"/>
    <w:rsid w:val="00A610FC"/>
    <w:rsid w:val="00A61429"/>
    <w:rsid w:val="00A61514"/>
    <w:rsid w:val="00A61645"/>
    <w:rsid w:val="00A62059"/>
    <w:rsid w:val="00A62080"/>
    <w:rsid w:val="00A62D9C"/>
    <w:rsid w:val="00A630A2"/>
    <w:rsid w:val="00A632B8"/>
    <w:rsid w:val="00A63BF3"/>
    <w:rsid w:val="00A63CCA"/>
    <w:rsid w:val="00A63DCF"/>
    <w:rsid w:val="00A64942"/>
    <w:rsid w:val="00A64B21"/>
    <w:rsid w:val="00A64E35"/>
    <w:rsid w:val="00A65911"/>
    <w:rsid w:val="00A6643C"/>
    <w:rsid w:val="00A673E4"/>
    <w:rsid w:val="00A67544"/>
    <w:rsid w:val="00A7075B"/>
    <w:rsid w:val="00A717C3"/>
    <w:rsid w:val="00A71CE6"/>
    <w:rsid w:val="00A71D23"/>
    <w:rsid w:val="00A7333A"/>
    <w:rsid w:val="00A73368"/>
    <w:rsid w:val="00A73521"/>
    <w:rsid w:val="00A73609"/>
    <w:rsid w:val="00A73D0D"/>
    <w:rsid w:val="00A74A92"/>
    <w:rsid w:val="00A74A9B"/>
    <w:rsid w:val="00A7520E"/>
    <w:rsid w:val="00A75CC1"/>
    <w:rsid w:val="00A75E88"/>
    <w:rsid w:val="00A76D1D"/>
    <w:rsid w:val="00A77204"/>
    <w:rsid w:val="00A8001B"/>
    <w:rsid w:val="00A8056E"/>
    <w:rsid w:val="00A82420"/>
    <w:rsid w:val="00A827E6"/>
    <w:rsid w:val="00A82D58"/>
    <w:rsid w:val="00A8399D"/>
    <w:rsid w:val="00A83E3D"/>
    <w:rsid w:val="00A8443A"/>
    <w:rsid w:val="00A8479C"/>
    <w:rsid w:val="00A84D02"/>
    <w:rsid w:val="00A84E5A"/>
    <w:rsid w:val="00A853B1"/>
    <w:rsid w:val="00A8554C"/>
    <w:rsid w:val="00A8557B"/>
    <w:rsid w:val="00A85A05"/>
    <w:rsid w:val="00A85C2F"/>
    <w:rsid w:val="00A86D63"/>
    <w:rsid w:val="00A87797"/>
    <w:rsid w:val="00A9045C"/>
    <w:rsid w:val="00A90E72"/>
    <w:rsid w:val="00A922A2"/>
    <w:rsid w:val="00A92C7E"/>
    <w:rsid w:val="00A9327B"/>
    <w:rsid w:val="00A93B69"/>
    <w:rsid w:val="00A9487E"/>
    <w:rsid w:val="00A95BE7"/>
    <w:rsid w:val="00A963C7"/>
    <w:rsid w:val="00A9676C"/>
    <w:rsid w:val="00A9736D"/>
    <w:rsid w:val="00A973F3"/>
    <w:rsid w:val="00A97683"/>
    <w:rsid w:val="00AA1626"/>
    <w:rsid w:val="00AA1704"/>
    <w:rsid w:val="00AA1C25"/>
    <w:rsid w:val="00AA1C4B"/>
    <w:rsid w:val="00AA3BF3"/>
    <w:rsid w:val="00AA3DB7"/>
    <w:rsid w:val="00AA4BD0"/>
    <w:rsid w:val="00AA51F5"/>
    <w:rsid w:val="00AA5E3B"/>
    <w:rsid w:val="00AA6029"/>
    <w:rsid w:val="00AA68B4"/>
    <w:rsid w:val="00AA6D13"/>
    <w:rsid w:val="00AA783A"/>
    <w:rsid w:val="00AA7B6C"/>
    <w:rsid w:val="00AB0543"/>
    <w:rsid w:val="00AB0AC9"/>
    <w:rsid w:val="00AB1045"/>
    <w:rsid w:val="00AB185A"/>
    <w:rsid w:val="00AB199E"/>
    <w:rsid w:val="00AB19A0"/>
    <w:rsid w:val="00AB1BA7"/>
    <w:rsid w:val="00AB1E04"/>
    <w:rsid w:val="00AB1F1A"/>
    <w:rsid w:val="00AB2963"/>
    <w:rsid w:val="00AB29CF"/>
    <w:rsid w:val="00AB3113"/>
    <w:rsid w:val="00AB348A"/>
    <w:rsid w:val="00AB3494"/>
    <w:rsid w:val="00AB37C4"/>
    <w:rsid w:val="00AB3F38"/>
    <w:rsid w:val="00AB43EC"/>
    <w:rsid w:val="00AB4BD0"/>
    <w:rsid w:val="00AB4BF4"/>
    <w:rsid w:val="00AB5ADF"/>
    <w:rsid w:val="00AB5E06"/>
    <w:rsid w:val="00AB5E57"/>
    <w:rsid w:val="00AB6B2D"/>
    <w:rsid w:val="00AB6B92"/>
    <w:rsid w:val="00AB725F"/>
    <w:rsid w:val="00AC04DA"/>
    <w:rsid w:val="00AC0705"/>
    <w:rsid w:val="00AC109B"/>
    <w:rsid w:val="00AC4456"/>
    <w:rsid w:val="00AC47C2"/>
    <w:rsid w:val="00AC5D38"/>
    <w:rsid w:val="00AC74DA"/>
    <w:rsid w:val="00AC7597"/>
    <w:rsid w:val="00AC7742"/>
    <w:rsid w:val="00AC7A2B"/>
    <w:rsid w:val="00AC7C25"/>
    <w:rsid w:val="00AD01E4"/>
    <w:rsid w:val="00AD0A51"/>
    <w:rsid w:val="00AD0B37"/>
    <w:rsid w:val="00AD11F7"/>
    <w:rsid w:val="00AD1801"/>
    <w:rsid w:val="00AD19DA"/>
    <w:rsid w:val="00AD1DB7"/>
    <w:rsid w:val="00AD2852"/>
    <w:rsid w:val="00AD35C4"/>
    <w:rsid w:val="00AD3742"/>
    <w:rsid w:val="00AD3976"/>
    <w:rsid w:val="00AD4D2A"/>
    <w:rsid w:val="00AD542F"/>
    <w:rsid w:val="00AD6F32"/>
    <w:rsid w:val="00AD7305"/>
    <w:rsid w:val="00AD7E14"/>
    <w:rsid w:val="00AD7E64"/>
    <w:rsid w:val="00AE079A"/>
    <w:rsid w:val="00AE0C56"/>
    <w:rsid w:val="00AE149E"/>
    <w:rsid w:val="00AE167D"/>
    <w:rsid w:val="00AE2123"/>
    <w:rsid w:val="00AE22F2"/>
    <w:rsid w:val="00AE29FC"/>
    <w:rsid w:val="00AE2F3F"/>
    <w:rsid w:val="00AE3B4E"/>
    <w:rsid w:val="00AE59EC"/>
    <w:rsid w:val="00AE67B3"/>
    <w:rsid w:val="00AE7097"/>
    <w:rsid w:val="00AE7864"/>
    <w:rsid w:val="00AE7949"/>
    <w:rsid w:val="00AF206F"/>
    <w:rsid w:val="00AF2128"/>
    <w:rsid w:val="00AF25D5"/>
    <w:rsid w:val="00AF32FB"/>
    <w:rsid w:val="00AF3658"/>
    <w:rsid w:val="00AF3DBB"/>
    <w:rsid w:val="00AF506F"/>
    <w:rsid w:val="00AF5194"/>
    <w:rsid w:val="00AF53E2"/>
    <w:rsid w:val="00AF53EF"/>
    <w:rsid w:val="00AF5536"/>
    <w:rsid w:val="00AF5AD0"/>
    <w:rsid w:val="00AF73C3"/>
    <w:rsid w:val="00AF7865"/>
    <w:rsid w:val="00AF795C"/>
    <w:rsid w:val="00B00752"/>
    <w:rsid w:val="00B00F05"/>
    <w:rsid w:val="00B026C1"/>
    <w:rsid w:val="00B028C8"/>
    <w:rsid w:val="00B02B9C"/>
    <w:rsid w:val="00B0320D"/>
    <w:rsid w:val="00B0353B"/>
    <w:rsid w:val="00B04028"/>
    <w:rsid w:val="00B040B2"/>
    <w:rsid w:val="00B0421F"/>
    <w:rsid w:val="00B05176"/>
    <w:rsid w:val="00B055A3"/>
    <w:rsid w:val="00B06D7C"/>
    <w:rsid w:val="00B06DD9"/>
    <w:rsid w:val="00B071A9"/>
    <w:rsid w:val="00B07931"/>
    <w:rsid w:val="00B1030B"/>
    <w:rsid w:val="00B10558"/>
    <w:rsid w:val="00B116E5"/>
    <w:rsid w:val="00B1298F"/>
    <w:rsid w:val="00B13231"/>
    <w:rsid w:val="00B139A4"/>
    <w:rsid w:val="00B14197"/>
    <w:rsid w:val="00B15110"/>
    <w:rsid w:val="00B156A9"/>
    <w:rsid w:val="00B15C77"/>
    <w:rsid w:val="00B15F83"/>
    <w:rsid w:val="00B160FF"/>
    <w:rsid w:val="00B16322"/>
    <w:rsid w:val="00B1662E"/>
    <w:rsid w:val="00B16660"/>
    <w:rsid w:val="00B16A6F"/>
    <w:rsid w:val="00B16BA6"/>
    <w:rsid w:val="00B17C9B"/>
    <w:rsid w:val="00B20E0D"/>
    <w:rsid w:val="00B22C0D"/>
    <w:rsid w:val="00B23AF4"/>
    <w:rsid w:val="00B23C15"/>
    <w:rsid w:val="00B23C2D"/>
    <w:rsid w:val="00B24E69"/>
    <w:rsid w:val="00B255BA"/>
    <w:rsid w:val="00B25762"/>
    <w:rsid w:val="00B25B40"/>
    <w:rsid w:val="00B25FDE"/>
    <w:rsid w:val="00B262D3"/>
    <w:rsid w:val="00B2656D"/>
    <w:rsid w:val="00B26AB0"/>
    <w:rsid w:val="00B26AD2"/>
    <w:rsid w:val="00B26CA2"/>
    <w:rsid w:val="00B26F42"/>
    <w:rsid w:val="00B30B4E"/>
    <w:rsid w:val="00B31246"/>
    <w:rsid w:val="00B326FF"/>
    <w:rsid w:val="00B340AA"/>
    <w:rsid w:val="00B34180"/>
    <w:rsid w:val="00B34A1E"/>
    <w:rsid w:val="00B34A9F"/>
    <w:rsid w:val="00B34B80"/>
    <w:rsid w:val="00B35CDA"/>
    <w:rsid w:val="00B36085"/>
    <w:rsid w:val="00B36B4C"/>
    <w:rsid w:val="00B37A96"/>
    <w:rsid w:val="00B37BE9"/>
    <w:rsid w:val="00B37D97"/>
    <w:rsid w:val="00B403A9"/>
    <w:rsid w:val="00B411BD"/>
    <w:rsid w:val="00B41559"/>
    <w:rsid w:val="00B418E8"/>
    <w:rsid w:val="00B41BDC"/>
    <w:rsid w:val="00B41D77"/>
    <w:rsid w:val="00B42285"/>
    <w:rsid w:val="00B4274B"/>
    <w:rsid w:val="00B429A0"/>
    <w:rsid w:val="00B435B1"/>
    <w:rsid w:val="00B4367F"/>
    <w:rsid w:val="00B438BA"/>
    <w:rsid w:val="00B44F99"/>
    <w:rsid w:val="00B45876"/>
    <w:rsid w:val="00B46517"/>
    <w:rsid w:val="00B46E13"/>
    <w:rsid w:val="00B47D4B"/>
    <w:rsid w:val="00B51501"/>
    <w:rsid w:val="00B51542"/>
    <w:rsid w:val="00B51570"/>
    <w:rsid w:val="00B51D1D"/>
    <w:rsid w:val="00B52064"/>
    <w:rsid w:val="00B524A9"/>
    <w:rsid w:val="00B5295F"/>
    <w:rsid w:val="00B52A9F"/>
    <w:rsid w:val="00B5310E"/>
    <w:rsid w:val="00B547C4"/>
    <w:rsid w:val="00B549B1"/>
    <w:rsid w:val="00B54AC1"/>
    <w:rsid w:val="00B54ACC"/>
    <w:rsid w:val="00B54DCB"/>
    <w:rsid w:val="00B554D9"/>
    <w:rsid w:val="00B55AC2"/>
    <w:rsid w:val="00B560C9"/>
    <w:rsid w:val="00B56533"/>
    <w:rsid w:val="00B56939"/>
    <w:rsid w:val="00B56CFC"/>
    <w:rsid w:val="00B57777"/>
    <w:rsid w:val="00B57A17"/>
    <w:rsid w:val="00B57BD5"/>
    <w:rsid w:val="00B57BE4"/>
    <w:rsid w:val="00B61AA3"/>
    <w:rsid w:val="00B61BE2"/>
    <w:rsid w:val="00B62644"/>
    <w:rsid w:val="00B6266F"/>
    <w:rsid w:val="00B62E0B"/>
    <w:rsid w:val="00B63C32"/>
    <w:rsid w:val="00B64434"/>
    <w:rsid w:val="00B65C42"/>
    <w:rsid w:val="00B668FF"/>
    <w:rsid w:val="00B7051A"/>
    <w:rsid w:val="00B70D7A"/>
    <w:rsid w:val="00B710DE"/>
    <w:rsid w:val="00B711CE"/>
    <w:rsid w:val="00B7159A"/>
    <w:rsid w:val="00B71942"/>
    <w:rsid w:val="00B719BA"/>
    <w:rsid w:val="00B71DC8"/>
    <w:rsid w:val="00B72164"/>
    <w:rsid w:val="00B72795"/>
    <w:rsid w:val="00B746C6"/>
    <w:rsid w:val="00B75430"/>
    <w:rsid w:val="00B75AF4"/>
    <w:rsid w:val="00B75CDB"/>
    <w:rsid w:val="00B75D7B"/>
    <w:rsid w:val="00B7604C"/>
    <w:rsid w:val="00B760D5"/>
    <w:rsid w:val="00B7652C"/>
    <w:rsid w:val="00B766BF"/>
    <w:rsid w:val="00B76CA4"/>
    <w:rsid w:val="00B76FA6"/>
    <w:rsid w:val="00B77769"/>
    <w:rsid w:val="00B80910"/>
    <w:rsid w:val="00B80C8C"/>
    <w:rsid w:val="00B8129D"/>
    <w:rsid w:val="00B818F4"/>
    <w:rsid w:val="00B81BC9"/>
    <w:rsid w:val="00B8209F"/>
    <w:rsid w:val="00B8222F"/>
    <w:rsid w:val="00B823F5"/>
    <w:rsid w:val="00B82615"/>
    <w:rsid w:val="00B83444"/>
    <w:rsid w:val="00B836ED"/>
    <w:rsid w:val="00B853BE"/>
    <w:rsid w:val="00B86476"/>
    <w:rsid w:val="00B86A3D"/>
    <w:rsid w:val="00B86A4B"/>
    <w:rsid w:val="00B86B46"/>
    <w:rsid w:val="00B86B4C"/>
    <w:rsid w:val="00B86BCE"/>
    <w:rsid w:val="00B86D83"/>
    <w:rsid w:val="00B875C7"/>
    <w:rsid w:val="00B878AF"/>
    <w:rsid w:val="00B87D53"/>
    <w:rsid w:val="00B9053E"/>
    <w:rsid w:val="00B90C4F"/>
    <w:rsid w:val="00B90D10"/>
    <w:rsid w:val="00B90FE5"/>
    <w:rsid w:val="00B91441"/>
    <w:rsid w:val="00B919AD"/>
    <w:rsid w:val="00B91A2B"/>
    <w:rsid w:val="00B92F8D"/>
    <w:rsid w:val="00B93204"/>
    <w:rsid w:val="00B94243"/>
    <w:rsid w:val="00B944E2"/>
    <w:rsid w:val="00B94E17"/>
    <w:rsid w:val="00B957FE"/>
    <w:rsid w:val="00B95F02"/>
    <w:rsid w:val="00B96BEF"/>
    <w:rsid w:val="00B96D14"/>
    <w:rsid w:val="00B96FC0"/>
    <w:rsid w:val="00B97260"/>
    <w:rsid w:val="00B97A69"/>
    <w:rsid w:val="00BA0632"/>
    <w:rsid w:val="00BA0AAA"/>
    <w:rsid w:val="00BA0DFB"/>
    <w:rsid w:val="00BA139D"/>
    <w:rsid w:val="00BA2A9F"/>
    <w:rsid w:val="00BA2FEF"/>
    <w:rsid w:val="00BA300B"/>
    <w:rsid w:val="00BA3C6D"/>
    <w:rsid w:val="00BA3CFF"/>
    <w:rsid w:val="00BB1398"/>
    <w:rsid w:val="00BB1548"/>
    <w:rsid w:val="00BB1779"/>
    <w:rsid w:val="00BB1CE7"/>
    <w:rsid w:val="00BB1E0B"/>
    <w:rsid w:val="00BB2D15"/>
    <w:rsid w:val="00BB2FD3"/>
    <w:rsid w:val="00BB2FDF"/>
    <w:rsid w:val="00BB2FFF"/>
    <w:rsid w:val="00BB57D3"/>
    <w:rsid w:val="00BB5D8A"/>
    <w:rsid w:val="00BB5FCB"/>
    <w:rsid w:val="00BB604B"/>
    <w:rsid w:val="00BB6DF3"/>
    <w:rsid w:val="00BB7569"/>
    <w:rsid w:val="00BB7B57"/>
    <w:rsid w:val="00BC00EC"/>
    <w:rsid w:val="00BC05F6"/>
    <w:rsid w:val="00BC08C5"/>
    <w:rsid w:val="00BC12DF"/>
    <w:rsid w:val="00BC12FB"/>
    <w:rsid w:val="00BC16DE"/>
    <w:rsid w:val="00BC1C3C"/>
    <w:rsid w:val="00BC2CD6"/>
    <w:rsid w:val="00BC307F"/>
    <w:rsid w:val="00BC3159"/>
    <w:rsid w:val="00BC3257"/>
    <w:rsid w:val="00BC3301"/>
    <w:rsid w:val="00BC3898"/>
    <w:rsid w:val="00BC39DB"/>
    <w:rsid w:val="00BC3A32"/>
    <w:rsid w:val="00BC3B07"/>
    <w:rsid w:val="00BC46EF"/>
    <w:rsid w:val="00BC4A81"/>
    <w:rsid w:val="00BC51A6"/>
    <w:rsid w:val="00BC638A"/>
    <w:rsid w:val="00BC6FD6"/>
    <w:rsid w:val="00BD008E"/>
    <w:rsid w:val="00BD03DA"/>
    <w:rsid w:val="00BD069B"/>
    <w:rsid w:val="00BD0A8E"/>
    <w:rsid w:val="00BD126F"/>
    <w:rsid w:val="00BD1A45"/>
    <w:rsid w:val="00BD2378"/>
    <w:rsid w:val="00BD2F3B"/>
    <w:rsid w:val="00BD3372"/>
    <w:rsid w:val="00BD50AA"/>
    <w:rsid w:val="00BD5135"/>
    <w:rsid w:val="00BD55E9"/>
    <w:rsid w:val="00BD5DC5"/>
    <w:rsid w:val="00BD7291"/>
    <w:rsid w:val="00BD7EA3"/>
    <w:rsid w:val="00BD7FE2"/>
    <w:rsid w:val="00BE026B"/>
    <w:rsid w:val="00BE03BA"/>
    <w:rsid w:val="00BE0B19"/>
    <w:rsid w:val="00BE0DD8"/>
    <w:rsid w:val="00BE1310"/>
    <w:rsid w:val="00BE13F0"/>
    <w:rsid w:val="00BE1D82"/>
    <w:rsid w:val="00BE1EE4"/>
    <w:rsid w:val="00BE1F8B"/>
    <w:rsid w:val="00BE2B4F"/>
    <w:rsid w:val="00BE2F39"/>
    <w:rsid w:val="00BE332D"/>
    <w:rsid w:val="00BE3CF1"/>
    <w:rsid w:val="00BE3DDA"/>
    <w:rsid w:val="00BE4389"/>
    <w:rsid w:val="00BE49E4"/>
    <w:rsid w:val="00BE4B20"/>
    <w:rsid w:val="00BE4F0F"/>
    <w:rsid w:val="00BE5848"/>
    <w:rsid w:val="00BE5A64"/>
    <w:rsid w:val="00BE5FC4"/>
    <w:rsid w:val="00BE7159"/>
    <w:rsid w:val="00BE7910"/>
    <w:rsid w:val="00BE7C4D"/>
    <w:rsid w:val="00BE7F6A"/>
    <w:rsid w:val="00BF0274"/>
    <w:rsid w:val="00BF0379"/>
    <w:rsid w:val="00BF06AF"/>
    <w:rsid w:val="00BF08C4"/>
    <w:rsid w:val="00BF096B"/>
    <w:rsid w:val="00BF0BAF"/>
    <w:rsid w:val="00BF130C"/>
    <w:rsid w:val="00BF19CE"/>
    <w:rsid w:val="00BF1BB0"/>
    <w:rsid w:val="00BF2B6F"/>
    <w:rsid w:val="00BF2BEE"/>
    <w:rsid w:val="00BF351A"/>
    <w:rsid w:val="00BF3914"/>
    <w:rsid w:val="00BF3DBA"/>
    <w:rsid w:val="00BF49B1"/>
    <w:rsid w:val="00BF5188"/>
    <w:rsid w:val="00BF5368"/>
    <w:rsid w:val="00BF5552"/>
    <w:rsid w:val="00BF6EC7"/>
    <w:rsid w:val="00BF73F2"/>
    <w:rsid w:val="00C002F1"/>
    <w:rsid w:val="00C00EA7"/>
    <w:rsid w:val="00C01200"/>
    <w:rsid w:val="00C012C6"/>
    <w:rsid w:val="00C01671"/>
    <w:rsid w:val="00C019E8"/>
    <w:rsid w:val="00C02419"/>
    <w:rsid w:val="00C02766"/>
    <w:rsid w:val="00C032B4"/>
    <w:rsid w:val="00C0347A"/>
    <w:rsid w:val="00C03EE8"/>
    <w:rsid w:val="00C048F0"/>
    <w:rsid w:val="00C0502D"/>
    <w:rsid w:val="00C05BEC"/>
    <w:rsid w:val="00C06E7D"/>
    <w:rsid w:val="00C075E4"/>
    <w:rsid w:val="00C07602"/>
    <w:rsid w:val="00C07A7C"/>
    <w:rsid w:val="00C07F26"/>
    <w:rsid w:val="00C1097B"/>
    <w:rsid w:val="00C10A0E"/>
    <w:rsid w:val="00C1112B"/>
    <w:rsid w:val="00C11A7B"/>
    <w:rsid w:val="00C11A88"/>
    <w:rsid w:val="00C12012"/>
    <w:rsid w:val="00C12874"/>
    <w:rsid w:val="00C12BC1"/>
    <w:rsid w:val="00C13A37"/>
    <w:rsid w:val="00C13BDA"/>
    <w:rsid w:val="00C13FFD"/>
    <w:rsid w:val="00C14632"/>
    <w:rsid w:val="00C14977"/>
    <w:rsid w:val="00C14FEA"/>
    <w:rsid w:val="00C16022"/>
    <w:rsid w:val="00C16C30"/>
    <w:rsid w:val="00C16CB2"/>
    <w:rsid w:val="00C20A00"/>
    <w:rsid w:val="00C21335"/>
    <w:rsid w:val="00C21673"/>
    <w:rsid w:val="00C21C7A"/>
    <w:rsid w:val="00C222F7"/>
    <w:rsid w:val="00C23130"/>
    <w:rsid w:val="00C23269"/>
    <w:rsid w:val="00C24701"/>
    <w:rsid w:val="00C255A5"/>
    <w:rsid w:val="00C2584B"/>
    <w:rsid w:val="00C25942"/>
    <w:rsid w:val="00C25DD9"/>
    <w:rsid w:val="00C2663F"/>
    <w:rsid w:val="00C26DB8"/>
    <w:rsid w:val="00C27BED"/>
    <w:rsid w:val="00C300A4"/>
    <w:rsid w:val="00C31B3D"/>
    <w:rsid w:val="00C3400F"/>
    <w:rsid w:val="00C34B64"/>
    <w:rsid w:val="00C34C36"/>
    <w:rsid w:val="00C352B3"/>
    <w:rsid w:val="00C356E7"/>
    <w:rsid w:val="00C3654C"/>
    <w:rsid w:val="00C36BF5"/>
    <w:rsid w:val="00C36DBC"/>
    <w:rsid w:val="00C37198"/>
    <w:rsid w:val="00C376BA"/>
    <w:rsid w:val="00C37B00"/>
    <w:rsid w:val="00C40373"/>
    <w:rsid w:val="00C4082D"/>
    <w:rsid w:val="00C40AE6"/>
    <w:rsid w:val="00C411AF"/>
    <w:rsid w:val="00C4138D"/>
    <w:rsid w:val="00C413D0"/>
    <w:rsid w:val="00C41E3A"/>
    <w:rsid w:val="00C42275"/>
    <w:rsid w:val="00C42493"/>
    <w:rsid w:val="00C4288E"/>
    <w:rsid w:val="00C4304C"/>
    <w:rsid w:val="00C43315"/>
    <w:rsid w:val="00C45152"/>
    <w:rsid w:val="00C452F5"/>
    <w:rsid w:val="00C459F4"/>
    <w:rsid w:val="00C46555"/>
    <w:rsid w:val="00C46A4F"/>
    <w:rsid w:val="00C46B15"/>
    <w:rsid w:val="00C46F7D"/>
    <w:rsid w:val="00C47314"/>
    <w:rsid w:val="00C479B5"/>
    <w:rsid w:val="00C50242"/>
    <w:rsid w:val="00C5034D"/>
    <w:rsid w:val="00C5050E"/>
    <w:rsid w:val="00C50E99"/>
    <w:rsid w:val="00C52744"/>
    <w:rsid w:val="00C532E6"/>
    <w:rsid w:val="00C53C59"/>
    <w:rsid w:val="00C53EB3"/>
    <w:rsid w:val="00C542D4"/>
    <w:rsid w:val="00C54D71"/>
    <w:rsid w:val="00C54FC9"/>
    <w:rsid w:val="00C55ECB"/>
    <w:rsid w:val="00C55FAD"/>
    <w:rsid w:val="00C563F5"/>
    <w:rsid w:val="00C570F7"/>
    <w:rsid w:val="00C5723F"/>
    <w:rsid w:val="00C57EE0"/>
    <w:rsid w:val="00C6018C"/>
    <w:rsid w:val="00C6081A"/>
    <w:rsid w:val="00C6126B"/>
    <w:rsid w:val="00C62CD5"/>
    <w:rsid w:val="00C636D2"/>
    <w:rsid w:val="00C636E6"/>
    <w:rsid w:val="00C639D6"/>
    <w:rsid w:val="00C63F8E"/>
    <w:rsid w:val="00C647FB"/>
    <w:rsid w:val="00C6518B"/>
    <w:rsid w:val="00C654E0"/>
    <w:rsid w:val="00C669E3"/>
    <w:rsid w:val="00C678CA"/>
    <w:rsid w:val="00C67D95"/>
    <w:rsid w:val="00C67EAB"/>
    <w:rsid w:val="00C67F01"/>
    <w:rsid w:val="00C70458"/>
    <w:rsid w:val="00C70DFF"/>
    <w:rsid w:val="00C71DEF"/>
    <w:rsid w:val="00C72363"/>
    <w:rsid w:val="00C72B83"/>
    <w:rsid w:val="00C75A6B"/>
    <w:rsid w:val="00C763B6"/>
    <w:rsid w:val="00C7644F"/>
    <w:rsid w:val="00C76556"/>
    <w:rsid w:val="00C768F6"/>
    <w:rsid w:val="00C80073"/>
    <w:rsid w:val="00C80DEA"/>
    <w:rsid w:val="00C8184E"/>
    <w:rsid w:val="00C81875"/>
    <w:rsid w:val="00C82583"/>
    <w:rsid w:val="00C82826"/>
    <w:rsid w:val="00C82CD7"/>
    <w:rsid w:val="00C82EEF"/>
    <w:rsid w:val="00C832DC"/>
    <w:rsid w:val="00C8377F"/>
    <w:rsid w:val="00C852F5"/>
    <w:rsid w:val="00C8646D"/>
    <w:rsid w:val="00C8667C"/>
    <w:rsid w:val="00C87C58"/>
    <w:rsid w:val="00C91DE3"/>
    <w:rsid w:val="00C92A77"/>
    <w:rsid w:val="00C92C7F"/>
    <w:rsid w:val="00C9369D"/>
    <w:rsid w:val="00C937ED"/>
    <w:rsid w:val="00C944FA"/>
    <w:rsid w:val="00C9543A"/>
    <w:rsid w:val="00C95854"/>
    <w:rsid w:val="00C95E2B"/>
    <w:rsid w:val="00C95EFF"/>
    <w:rsid w:val="00C96E6F"/>
    <w:rsid w:val="00C975D7"/>
    <w:rsid w:val="00C977CD"/>
    <w:rsid w:val="00C97872"/>
    <w:rsid w:val="00CA0532"/>
    <w:rsid w:val="00CA0572"/>
    <w:rsid w:val="00CA1AFB"/>
    <w:rsid w:val="00CA1B7E"/>
    <w:rsid w:val="00CA2241"/>
    <w:rsid w:val="00CA2E81"/>
    <w:rsid w:val="00CA3CDD"/>
    <w:rsid w:val="00CA403B"/>
    <w:rsid w:val="00CA4418"/>
    <w:rsid w:val="00CA4C7C"/>
    <w:rsid w:val="00CA4EE3"/>
    <w:rsid w:val="00CA505A"/>
    <w:rsid w:val="00CA59DD"/>
    <w:rsid w:val="00CA7A2D"/>
    <w:rsid w:val="00CB008E"/>
    <w:rsid w:val="00CB01FA"/>
    <w:rsid w:val="00CB0737"/>
    <w:rsid w:val="00CB097A"/>
    <w:rsid w:val="00CB0E3B"/>
    <w:rsid w:val="00CB0F2A"/>
    <w:rsid w:val="00CB1587"/>
    <w:rsid w:val="00CB1EB9"/>
    <w:rsid w:val="00CB21A3"/>
    <w:rsid w:val="00CB24D7"/>
    <w:rsid w:val="00CB26EC"/>
    <w:rsid w:val="00CB2D2A"/>
    <w:rsid w:val="00CB40E8"/>
    <w:rsid w:val="00CB44A3"/>
    <w:rsid w:val="00CB47B3"/>
    <w:rsid w:val="00CB4C91"/>
    <w:rsid w:val="00CB5B1E"/>
    <w:rsid w:val="00CB64BF"/>
    <w:rsid w:val="00CB67F2"/>
    <w:rsid w:val="00CB787A"/>
    <w:rsid w:val="00CB797E"/>
    <w:rsid w:val="00CB7AEC"/>
    <w:rsid w:val="00CC0C4A"/>
    <w:rsid w:val="00CC0EBD"/>
    <w:rsid w:val="00CC17F0"/>
    <w:rsid w:val="00CC1853"/>
    <w:rsid w:val="00CC1BCF"/>
    <w:rsid w:val="00CC1FAE"/>
    <w:rsid w:val="00CC3069"/>
    <w:rsid w:val="00CC39E0"/>
    <w:rsid w:val="00CC3A23"/>
    <w:rsid w:val="00CC554C"/>
    <w:rsid w:val="00CC5EAB"/>
    <w:rsid w:val="00CC618F"/>
    <w:rsid w:val="00CC6952"/>
    <w:rsid w:val="00CC737C"/>
    <w:rsid w:val="00CD087D"/>
    <w:rsid w:val="00CD0C81"/>
    <w:rsid w:val="00CD0F5D"/>
    <w:rsid w:val="00CD1C0B"/>
    <w:rsid w:val="00CD1F3F"/>
    <w:rsid w:val="00CD239A"/>
    <w:rsid w:val="00CD27DB"/>
    <w:rsid w:val="00CD2824"/>
    <w:rsid w:val="00CD3923"/>
    <w:rsid w:val="00CD3EF8"/>
    <w:rsid w:val="00CD5512"/>
    <w:rsid w:val="00CD55C1"/>
    <w:rsid w:val="00CD6127"/>
    <w:rsid w:val="00CD6476"/>
    <w:rsid w:val="00CD6E3D"/>
    <w:rsid w:val="00CD71AB"/>
    <w:rsid w:val="00CD72D4"/>
    <w:rsid w:val="00CD77F2"/>
    <w:rsid w:val="00CE0109"/>
    <w:rsid w:val="00CE0650"/>
    <w:rsid w:val="00CE1FC5"/>
    <w:rsid w:val="00CE2C44"/>
    <w:rsid w:val="00CE3F7B"/>
    <w:rsid w:val="00CE43A8"/>
    <w:rsid w:val="00CE46E5"/>
    <w:rsid w:val="00CE485A"/>
    <w:rsid w:val="00CE5279"/>
    <w:rsid w:val="00CE5984"/>
    <w:rsid w:val="00CE5A78"/>
    <w:rsid w:val="00CE71B8"/>
    <w:rsid w:val="00CE7483"/>
    <w:rsid w:val="00CE78AE"/>
    <w:rsid w:val="00CE7E62"/>
    <w:rsid w:val="00CF08A6"/>
    <w:rsid w:val="00CF0E14"/>
    <w:rsid w:val="00CF195E"/>
    <w:rsid w:val="00CF19DA"/>
    <w:rsid w:val="00CF1C7F"/>
    <w:rsid w:val="00CF1CC0"/>
    <w:rsid w:val="00CF24F8"/>
    <w:rsid w:val="00CF2653"/>
    <w:rsid w:val="00CF41BA"/>
    <w:rsid w:val="00CF4247"/>
    <w:rsid w:val="00CF436F"/>
    <w:rsid w:val="00CF5179"/>
    <w:rsid w:val="00CF5263"/>
    <w:rsid w:val="00CF60B5"/>
    <w:rsid w:val="00CF6118"/>
    <w:rsid w:val="00CF6C4C"/>
    <w:rsid w:val="00CF726E"/>
    <w:rsid w:val="00D004FA"/>
    <w:rsid w:val="00D00D34"/>
    <w:rsid w:val="00D01376"/>
    <w:rsid w:val="00D01580"/>
    <w:rsid w:val="00D01A4C"/>
    <w:rsid w:val="00D01B21"/>
    <w:rsid w:val="00D01E2F"/>
    <w:rsid w:val="00D0267C"/>
    <w:rsid w:val="00D03102"/>
    <w:rsid w:val="00D0357E"/>
    <w:rsid w:val="00D03583"/>
    <w:rsid w:val="00D035D3"/>
    <w:rsid w:val="00D03727"/>
    <w:rsid w:val="00D0378A"/>
    <w:rsid w:val="00D04BCD"/>
    <w:rsid w:val="00D05132"/>
    <w:rsid w:val="00D058DB"/>
    <w:rsid w:val="00D05C96"/>
    <w:rsid w:val="00D05EA9"/>
    <w:rsid w:val="00D06E54"/>
    <w:rsid w:val="00D071F8"/>
    <w:rsid w:val="00D07252"/>
    <w:rsid w:val="00D074F4"/>
    <w:rsid w:val="00D07CE1"/>
    <w:rsid w:val="00D1026A"/>
    <w:rsid w:val="00D1060B"/>
    <w:rsid w:val="00D107CF"/>
    <w:rsid w:val="00D10BC7"/>
    <w:rsid w:val="00D114A8"/>
    <w:rsid w:val="00D118BD"/>
    <w:rsid w:val="00D11B0B"/>
    <w:rsid w:val="00D12293"/>
    <w:rsid w:val="00D12464"/>
    <w:rsid w:val="00D12883"/>
    <w:rsid w:val="00D133AA"/>
    <w:rsid w:val="00D13AF7"/>
    <w:rsid w:val="00D14236"/>
    <w:rsid w:val="00D14553"/>
    <w:rsid w:val="00D14DB1"/>
    <w:rsid w:val="00D15CD5"/>
    <w:rsid w:val="00D15D4B"/>
    <w:rsid w:val="00D15F32"/>
    <w:rsid w:val="00D15F43"/>
    <w:rsid w:val="00D16E87"/>
    <w:rsid w:val="00D174DD"/>
    <w:rsid w:val="00D178D2"/>
    <w:rsid w:val="00D17B45"/>
    <w:rsid w:val="00D20B8B"/>
    <w:rsid w:val="00D2162C"/>
    <w:rsid w:val="00D21893"/>
    <w:rsid w:val="00D21A3C"/>
    <w:rsid w:val="00D21CD0"/>
    <w:rsid w:val="00D221AF"/>
    <w:rsid w:val="00D233F1"/>
    <w:rsid w:val="00D233F6"/>
    <w:rsid w:val="00D23798"/>
    <w:rsid w:val="00D238EC"/>
    <w:rsid w:val="00D256F8"/>
    <w:rsid w:val="00D2685C"/>
    <w:rsid w:val="00D26A3B"/>
    <w:rsid w:val="00D26C0B"/>
    <w:rsid w:val="00D26E16"/>
    <w:rsid w:val="00D27312"/>
    <w:rsid w:val="00D275FC"/>
    <w:rsid w:val="00D30223"/>
    <w:rsid w:val="00D302FD"/>
    <w:rsid w:val="00D3038A"/>
    <w:rsid w:val="00D3098D"/>
    <w:rsid w:val="00D30A67"/>
    <w:rsid w:val="00D311A8"/>
    <w:rsid w:val="00D31A02"/>
    <w:rsid w:val="00D33152"/>
    <w:rsid w:val="00D3323C"/>
    <w:rsid w:val="00D3330A"/>
    <w:rsid w:val="00D33456"/>
    <w:rsid w:val="00D3396F"/>
    <w:rsid w:val="00D33B72"/>
    <w:rsid w:val="00D33D4D"/>
    <w:rsid w:val="00D34A0B"/>
    <w:rsid w:val="00D3608A"/>
    <w:rsid w:val="00D36234"/>
    <w:rsid w:val="00D36371"/>
    <w:rsid w:val="00D373F0"/>
    <w:rsid w:val="00D4018D"/>
    <w:rsid w:val="00D40207"/>
    <w:rsid w:val="00D418D7"/>
    <w:rsid w:val="00D420D0"/>
    <w:rsid w:val="00D42942"/>
    <w:rsid w:val="00D437D8"/>
    <w:rsid w:val="00D44994"/>
    <w:rsid w:val="00D45DF3"/>
    <w:rsid w:val="00D46174"/>
    <w:rsid w:val="00D47DD0"/>
    <w:rsid w:val="00D50183"/>
    <w:rsid w:val="00D50DAB"/>
    <w:rsid w:val="00D510D8"/>
    <w:rsid w:val="00D51340"/>
    <w:rsid w:val="00D51D12"/>
    <w:rsid w:val="00D5362B"/>
    <w:rsid w:val="00D54ACF"/>
    <w:rsid w:val="00D54B08"/>
    <w:rsid w:val="00D55072"/>
    <w:rsid w:val="00D551B5"/>
    <w:rsid w:val="00D55FDF"/>
    <w:rsid w:val="00D56DB2"/>
    <w:rsid w:val="00D57421"/>
    <w:rsid w:val="00D5747F"/>
    <w:rsid w:val="00D57495"/>
    <w:rsid w:val="00D574FA"/>
    <w:rsid w:val="00D57E75"/>
    <w:rsid w:val="00D57FC6"/>
    <w:rsid w:val="00D60692"/>
    <w:rsid w:val="00D60C8D"/>
    <w:rsid w:val="00D61374"/>
    <w:rsid w:val="00D61574"/>
    <w:rsid w:val="00D6168A"/>
    <w:rsid w:val="00D616A5"/>
    <w:rsid w:val="00D61FF0"/>
    <w:rsid w:val="00D6211D"/>
    <w:rsid w:val="00D62185"/>
    <w:rsid w:val="00D62C97"/>
    <w:rsid w:val="00D631B3"/>
    <w:rsid w:val="00D63517"/>
    <w:rsid w:val="00D63B75"/>
    <w:rsid w:val="00D63C6E"/>
    <w:rsid w:val="00D659B1"/>
    <w:rsid w:val="00D65A82"/>
    <w:rsid w:val="00D66E18"/>
    <w:rsid w:val="00D6704C"/>
    <w:rsid w:val="00D6734D"/>
    <w:rsid w:val="00D679CF"/>
    <w:rsid w:val="00D679D3"/>
    <w:rsid w:val="00D700D2"/>
    <w:rsid w:val="00D71D68"/>
    <w:rsid w:val="00D7330C"/>
    <w:rsid w:val="00D7356F"/>
    <w:rsid w:val="00D73587"/>
    <w:rsid w:val="00D73EBB"/>
    <w:rsid w:val="00D749EB"/>
    <w:rsid w:val="00D74E38"/>
    <w:rsid w:val="00D751FB"/>
    <w:rsid w:val="00D754D6"/>
    <w:rsid w:val="00D758E0"/>
    <w:rsid w:val="00D761AA"/>
    <w:rsid w:val="00D76FAE"/>
    <w:rsid w:val="00D77167"/>
    <w:rsid w:val="00D777D7"/>
    <w:rsid w:val="00D80029"/>
    <w:rsid w:val="00D80AB8"/>
    <w:rsid w:val="00D81792"/>
    <w:rsid w:val="00D819B1"/>
    <w:rsid w:val="00D82494"/>
    <w:rsid w:val="00D82748"/>
    <w:rsid w:val="00D82B01"/>
    <w:rsid w:val="00D82FE7"/>
    <w:rsid w:val="00D8364A"/>
    <w:rsid w:val="00D83AE9"/>
    <w:rsid w:val="00D84952"/>
    <w:rsid w:val="00D857B8"/>
    <w:rsid w:val="00D87175"/>
    <w:rsid w:val="00D87ABF"/>
    <w:rsid w:val="00D90CD3"/>
    <w:rsid w:val="00D9113F"/>
    <w:rsid w:val="00D9133F"/>
    <w:rsid w:val="00D919E6"/>
    <w:rsid w:val="00D91BE1"/>
    <w:rsid w:val="00D929C2"/>
    <w:rsid w:val="00D92C29"/>
    <w:rsid w:val="00D936E2"/>
    <w:rsid w:val="00D95104"/>
    <w:rsid w:val="00D95600"/>
    <w:rsid w:val="00D9677F"/>
    <w:rsid w:val="00D9683C"/>
    <w:rsid w:val="00D97214"/>
    <w:rsid w:val="00D97411"/>
    <w:rsid w:val="00D97859"/>
    <w:rsid w:val="00D97884"/>
    <w:rsid w:val="00DA0A7F"/>
    <w:rsid w:val="00DA0B4A"/>
    <w:rsid w:val="00DA0BA4"/>
    <w:rsid w:val="00DA1221"/>
    <w:rsid w:val="00DA1C31"/>
    <w:rsid w:val="00DA20BC"/>
    <w:rsid w:val="00DA2734"/>
    <w:rsid w:val="00DA2CE9"/>
    <w:rsid w:val="00DA2E7A"/>
    <w:rsid w:val="00DA2ED7"/>
    <w:rsid w:val="00DA374D"/>
    <w:rsid w:val="00DA39DA"/>
    <w:rsid w:val="00DA3E7A"/>
    <w:rsid w:val="00DA430C"/>
    <w:rsid w:val="00DA464B"/>
    <w:rsid w:val="00DA615D"/>
    <w:rsid w:val="00DA6598"/>
    <w:rsid w:val="00DA6C0F"/>
    <w:rsid w:val="00DA702F"/>
    <w:rsid w:val="00DA7831"/>
    <w:rsid w:val="00DA7E0D"/>
    <w:rsid w:val="00DA7F8A"/>
    <w:rsid w:val="00DB0176"/>
    <w:rsid w:val="00DB0404"/>
    <w:rsid w:val="00DB11F8"/>
    <w:rsid w:val="00DB18F8"/>
    <w:rsid w:val="00DB1F2A"/>
    <w:rsid w:val="00DB297F"/>
    <w:rsid w:val="00DB3153"/>
    <w:rsid w:val="00DB317A"/>
    <w:rsid w:val="00DB35A0"/>
    <w:rsid w:val="00DB37CF"/>
    <w:rsid w:val="00DB3B82"/>
    <w:rsid w:val="00DB485D"/>
    <w:rsid w:val="00DB6235"/>
    <w:rsid w:val="00DB6AE6"/>
    <w:rsid w:val="00DB6EA0"/>
    <w:rsid w:val="00DC01D8"/>
    <w:rsid w:val="00DC1003"/>
    <w:rsid w:val="00DC1327"/>
    <w:rsid w:val="00DC1350"/>
    <w:rsid w:val="00DC289B"/>
    <w:rsid w:val="00DC3237"/>
    <w:rsid w:val="00DC41A4"/>
    <w:rsid w:val="00DC429D"/>
    <w:rsid w:val="00DC5672"/>
    <w:rsid w:val="00DC5F5D"/>
    <w:rsid w:val="00DC60A2"/>
    <w:rsid w:val="00DC6600"/>
    <w:rsid w:val="00DC67BD"/>
    <w:rsid w:val="00DC6924"/>
    <w:rsid w:val="00DC6F31"/>
    <w:rsid w:val="00DC71F2"/>
    <w:rsid w:val="00DD0913"/>
    <w:rsid w:val="00DD14FF"/>
    <w:rsid w:val="00DD2025"/>
    <w:rsid w:val="00DD2204"/>
    <w:rsid w:val="00DD22EA"/>
    <w:rsid w:val="00DD23A0"/>
    <w:rsid w:val="00DD27C6"/>
    <w:rsid w:val="00DD3D62"/>
    <w:rsid w:val="00DD3EF5"/>
    <w:rsid w:val="00DD53FA"/>
    <w:rsid w:val="00DD5F42"/>
    <w:rsid w:val="00DD617B"/>
    <w:rsid w:val="00DE0E59"/>
    <w:rsid w:val="00DE0F6C"/>
    <w:rsid w:val="00DE130C"/>
    <w:rsid w:val="00DE219B"/>
    <w:rsid w:val="00DE52E3"/>
    <w:rsid w:val="00DE5D4B"/>
    <w:rsid w:val="00DE634E"/>
    <w:rsid w:val="00DE7B8D"/>
    <w:rsid w:val="00DE7C00"/>
    <w:rsid w:val="00DE7C45"/>
    <w:rsid w:val="00DE7EC4"/>
    <w:rsid w:val="00DF03E9"/>
    <w:rsid w:val="00DF03ED"/>
    <w:rsid w:val="00DF04EE"/>
    <w:rsid w:val="00DF0BF4"/>
    <w:rsid w:val="00DF179D"/>
    <w:rsid w:val="00DF1E9C"/>
    <w:rsid w:val="00DF203A"/>
    <w:rsid w:val="00DF240A"/>
    <w:rsid w:val="00DF3A7B"/>
    <w:rsid w:val="00DF4572"/>
    <w:rsid w:val="00DF4658"/>
    <w:rsid w:val="00DF4738"/>
    <w:rsid w:val="00DF4772"/>
    <w:rsid w:val="00DF6C8B"/>
    <w:rsid w:val="00DF6F17"/>
    <w:rsid w:val="00DF78FA"/>
    <w:rsid w:val="00DF79E5"/>
    <w:rsid w:val="00E002F1"/>
    <w:rsid w:val="00E0082C"/>
    <w:rsid w:val="00E00C73"/>
    <w:rsid w:val="00E018C6"/>
    <w:rsid w:val="00E01ACB"/>
    <w:rsid w:val="00E01DAA"/>
    <w:rsid w:val="00E023E5"/>
    <w:rsid w:val="00E02432"/>
    <w:rsid w:val="00E02B38"/>
    <w:rsid w:val="00E0337F"/>
    <w:rsid w:val="00E0357F"/>
    <w:rsid w:val="00E04022"/>
    <w:rsid w:val="00E042D4"/>
    <w:rsid w:val="00E04484"/>
    <w:rsid w:val="00E068BA"/>
    <w:rsid w:val="00E0728F"/>
    <w:rsid w:val="00E074BD"/>
    <w:rsid w:val="00E0755C"/>
    <w:rsid w:val="00E078C0"/>
    <w:rsid w:val="00E07B97"/>
    <w:rsid w:val="00E100CC"/>
    <w:rsid w:val="00E10BEF"/>
    <w:rsid w:val="00E11020"/>
    <w:rsid w:val="00E12374"/>
    <w:rsid w:val="00E12B8E"/>
    <w:rsid w:val="00E14A7E"/>
    <w:rsid w:val="00E1509E"/>
    <w:rsid w:val="00E151E1"/>
    <w:rsid w:val="00E1540E"/>
    <w:rsid w:val="00E15F25"/>
    <w:rsid w:val="00E1609F"/>
    <w:rsid w:val="00E17619"/>
    <w:rsid w:val="00E17805"/>
    <w:rsid w:val="00E202E7"/>
    <w:rsid w:val="00E20530"/>
    <w:rsid w:val="00E20EAB"/>
    <w:rsid w:val="00E20F79"/>
    <w:rsid w:val="00E21278"/>
    <w:rsid w:val="00E216B4"/>
    <w:rsid w:val="00E217C8"/>
    <w:rsid w:val="00E21DFD"/>
    <w:rsid w:val="00E21E49"/>
    <w:rsid w:val="00E22CCD"/>
    <w:rsid w:val="00E23A11"/>
    <w:rsid w:val="00E23FB7"/>
    <w:rsid w:val="00E24A27"/>
    <w:rsid w:val="00E25F89"/>
    <w:rsid w:val="00E26F10"/>
    <w:rsid w:val="00E30320"/>
    <w:rsid w:val="00E30BA6"/>
    <w:rsid w:val="00E30DD3"/>
    <w:rsid w:val="00E30E74"/>
    <w:rsid w:val="00E3129F"/>
    <w:rsid w:val="00E31F3A"/>
    <w:rsid w:val="00E32152"/>
    <w:rsid w:val="00E32D62"/>
    <w:rsid w:val="00E33361"/>
    <w:rsid w:val="00E339DC"/>
    <w:rsid w:val="00E33E15"/>
    <w:rsid w:val="00E3439F"/>
    <w:rsid w:val="00E344C8"/>
    <w:rsid w:val="00E352E2"/>
    <w:rsid w:val="00E3571A"/>
    <w:rsid w:val="00E361B8"/>
    <w:rsid w:val="00E36A1B"/>
    <w:rsid w:val="00E37A8A"/>
    <w:rsid w:val="00E412D3"/>
    <w:rsid w:val="00E419B2"/>
    <w:rsid w:val="00E429ED"/>
    <w:rsid w:val="00E42AD2"/>
    <w:rsid w:val="00E42FE9"/>
    <w:rsid w:val="00E43F37"/>
    <w:rsid w:val="00E43FB4"/>
    <w:rsid w:val="00E450ED"/>
    <w:rsid w:val="00E45EF6"/>
    <w:rsid w:val="00E46520"/>
    <w:rsid w:val="00E46F25"/>
    <w:rsid w:val="00E47057"/>
    <w:rsid w:val="00E4791B"/>
    <w:rsid w:val="00E47E31"/>
    <w:rsid w:val="00E50AC6"/>
    <w:rsid w:val="00E51DDD"/>
    <w:rsid w:val="00E51FDD"/>
    <w:rsid w:val="00E52435"/>
    <w:rsid w:val="00E53122"/>
    <w:rsid w:val="00E5351B"/>
    <w:rsid w:val="00E539EF"/>
    <w:rsid w:val="00E53EC6"/>
    <w:rsid w:val="00E53FA9"/>
    <w:rsid w:val="00E5414C"/>
    <w:rsid w:val="00E5425F"/>
    <w:rsid w:val="00E547B3"/>
    <w:rsid w:val="00E55280"/>
    <w:rsid w:val="00E561E7"/>
    <w:rsid w:val="00E56CAD"/>
    <w:rsid w:val="00E5733D"/>
    <w:rsid w:val="00E57D6F"/>
    <w:rsid w:val="00E61CC0"/>
    <w:rsid w:val="00E6277B"/>
    <w:rsid w:val="00E64248"/>
    <w:rsid w:val="00E64363"/>
    <w:rsid w:val="00E64424"/>
    <w:rsid w:val="00E646A6"/>
    <w:rsid w:val="00E64C99"/>
    <w:rsid w:val="00E64CD3"/>
    <w:rsid w:val="00E65B38"/>
    <w:rsid w:val="00E671C9"/>
    <w:rsid w:val="00E6743F"/>
    <w:rsid w:val="00E6758E"/>
    <w:rsid w:val="00E67D2B"/>
    <w:rsid w:val="00E67E23"/>
    <w:rsid w:val="00E70016"/>
    <w:rsid w:val="00E7031C"/>
    <w:rsid w:val="00E70BC7"/>
    <w:rsid w:val="00E70E89"/>
    <w:rsid w:val="00E70FBC"/>
    <w:rsid w:val="00E711A5"/>
    <w:rsid w:val="00E7129F"/>
    <w:rsid w:val="00E72C01"/>
    <w:rsid w:val="00E741AC"/>
    <w:rsid w:val="00E74B6E"/>
    <w:rsid w:val="00E75174"/>
    <w:rsid w:val="00E75757"/>
    <w:rsid w:val="00E75EBA"/>
    <w:rsid w:val="00E762D0"/>
    <w:rsid w:val="00E763B4"/>
    <w:rsid w:val="00E765C1"/>
    <w:rsid w:val="00E77848"/>
    <w:rsid w:val="00E77D23"/>
    <w:rsid w:val="00E80514"/>
    <w:rsid w:val="00E809E2"/>
    <w:rsid w:val="00E80E5B"/>
    <w:rsid w:val="00E81514"/>
    <w:rsid w:val="00E816C5"/>
    <w:rsid w:val="00E81CE0"/>
    <w:rsid w:val="00E81E7C"/>
    <w:rsid w:val="00E8224D"/>
    <w:rsid w:val="00E82DEA"/>
    <w:rsid w:val="00E84170"/>
    <w:rsid w:val="00E8519F"/>
    <w:rsid w:val="00E856AD"/>
    <w:rsid w:val="00E85CC3"/>
    <w:rsid w:val="00E8644A"/>
    <w:rsid w:val="00E90279"/>
    <w:rsid w:val="00E90635"/>
    <w:rsid w:val="00E90835"/>
    <w:rsid w:val="00E909A1"/>
    <w:rsid w:val="00E90BFF"/>
    <w:rsid w:val="00E91F04"/>
    <w:rsid w:val="00E91F35"/>
    <w:rsid w:val="00E922C9"/>
    <w:rsid w:val="00E92507"/>
    <w:rsid w:val="00E926AD"/>
    <w:rsid w:val="00E92B4A"/>
    <w:rsid w:val="00E93AC2"/>
    <w:rsid w:val="00E94A3F"/>
    <w:rsid w:val="00E9528C"/>
    <w:rsid w:val="00E95BA6"/>
    <w:rsid w:val="00E96030"/>
    <w:rsid w:val="00E962FE"/>
    <w:rsid w:val="00E97648"/>
    <w:rsid w:val="00EA0E4A"/>
    <w:rsid w:val="00EA0F1F"/>
    <w:rsid w:val="00EA14A9"/>
    <w:rsid w:val="00EA1A08"/>
    <w:rsid w:val="00EA1A54"/>
    <w:rsid w:val="00EA2226"/>
    <w:rsid w:val="00EA26FC"/>
    <w:rsid w:val="00EA3B5A"/>
    <w:rsid w:val="00EA410E"/>
    <w:rsid w:val="00EA4210"/>
    <w:rsid w:val="00EA4352"/>
    <w:rsid w:val="00EA4DCA"/>
    <w:rsid w:val="00EA4FD1"/>
    <w:rsid w:val="00EA53C2"/>
    <w:rsid w:val="00EA5695"/>
    <w:rsid w:val="00EA5B0A"/>
    <w:rsid w:val="00EA624E"/>
    <w:rsid w:val="00EA65AD"/>
    <w:rsid w:val="00EA7FCF"/>
    <w:rsid w:val="00EB0CA3"/>
    <w:rsid w:val="00EB104F"/>
    <w:rsid w:val="00EB1B27"/>
    <w:rsid w:val="00EB1DA8"/>
    <w:rsid w:val="00EB39AF"/>
    <w:rsid w:val="00EB43A8"/>
    <w:rsid w:val="00EB4554"/>
    <w:rsid w:val="00EB4568"/>
    <w:rsid w:val="00EB462C"/>
    <w:rsid w:val="00EB4CFF"/>
    <w:rsid w:val="00EB5476"/>
    <w:rsid w:val="00EB603D"/>
    <w:rsid w:val="00EB67F2"/>
    <w:rsid w:val="00EB70B0"/>
    <w:rsid w:val="00EB7592"/>
    <w:rsid w:val="00EB7633"/>
    <w:rsid w:val="00EB76ED"/>
    <w:rsid w:val="00EB7736"/>
    <w:rsid w:val="00EC10F9"/>
    <w:rsid w:val="00EC18D9"/>
    <w:rsid w:val="00EC1A6F"/>
    <w:rsid w:val="00EC250D"/>
    <w:rsid w:val="00EC25F5"/>
    <w:rsid w:val="00EC2E2D"/>
    <w:rsid w:val="00EC3BC1"/>
    <w:rsid w:val="00EC420A"/>
    <w:rsid w:val="00EC426C"/>
    <w:rsid w:val="00EC462B"/>
    <w:rsid w:val="00EC4723"/>
    <w:rsid w:val="00EC4B92"/>
    <w:rsid w:val="00EC56E0"/>
    <w:rsid w:val="00EC6057"/>
    <w:rsid w:val="00EC6847"/>
    <w:rsid w:val="00EC6C6E"/>
    <w:rsid w:val="00EC6D93"/>
    <w:rsid w:val="00EC7551"/>
    <w:rsid w:val="00EC7DB6"/>
    <w:rsid w:val="00ED0BA4"/>
    <w:rsid w:val="00ED162F"/>
    <w:rsid w:val="00ED1DC6"/>
    <w:rsid w:val="00ED2117"/>
    <w:rsid w:val="00ED264C"/>
    <w:rsid w:val="00ED2E52"/>
    <w:rsid w:val="00ED3024"/>
    <w:rsid w:val="00ED35A9"/>
    <w:rsid w:val="00ED46DD"/>
    <w:rsid w:val="00ED4870"/>
    <w:rsid w:val="00ED5FE4"/>
    <w:rsid w:val="00ED686B"/>
    <w:rsid w:val="00ED71C5"/>
    <w:rsid w:val="00ED7C57"/>
    <w:rsid w:val="00EE0E3E"/>
    <w:rsid w:val="00EE16FA"/>
    <w:rsid w:val="00EE3C42"/>
    <w:rsid w:val="00EE3D4F"/>
    <w:rsid w:val="00EE47C1"/>
    <w:rsid w:val="00EE534D"/>
    <w:rsid w:val="00EE5541"/>
    <w:rsid w:val="00EE5560"/>
    <w:rsid w:val="00EE6F1E"/>
    <w:rsid w:val="00EF031A"/>
    <w:rsid w:val="00EF0348"/>
    <w:rsid w:val="00EF0362"/>
    <w:rsid w:val="00EF0536"/>
    <w:rsid w:val="00EF1499"/>
    <w:rsid w:val="00EF1B79"/>
    <w:rsid w:val="00EF1F9C"/>
    <w:rsid w:val="00EF2BED"/>
    <w:rsid w:val="00EF38D2"/>
    <w:rsid w:val="00EF4366"/>
    <w:rsid w:val="00EF4CD6"/>
    <w:rsid w:val="00EF4DE4"/>
    <w:rsid w:val="00EF55A0"/>
    <w:rsid w:val="00EF56CE"/>
    <w:rsid w:val="00EF592D"/>
    <w:rsid w:val="00EF63D1"/>
    <w:rsid w:val="00EF6513"/>
    <w:rsid w:val="00EF6683"/>
    <w:rsid w:val="00EF7002"/>
    <w:rsid w:val="00EF7176"/>
    <w:rsid w:val="00EF769B"/>
    <w:rsid w:val="00EF7CF8"/>
    <w:rsid w:val="00F000DB"/>
    <w:rsid w:val="00F01028"/>
    <w:rsid w:val="00F014C3"/>
    <w:rsid w:val="00F027BA"/>
    <w:rsid w:val="00F02F0C"/>
    <w:rsid w:val="00F03E79"/>
    <w:rsid w:val="00F0514D"/>
    <w:rsid w:val="00F05994"/>
    <w:rsid w:val="00F05FA1"/>
    <w:rsid w:val="00F0628D"/>
    <w:rsid w:val="00F06651"/>
    <w:rsid w:val="00F068A0"/>
    <w:rsid w:val="00F074B8"/>
    <w:rsid w:val="00F07D7A"/>
    <w:rsid w:val="00F07DA9"/>
    <w:rsid w:val="00F07DE6"/>
    <w:rsid w:val="00F1009E"/>
    <w:rsid w:val="00F1056C"/>
    <w:rsid w:val="00F107F1"/>
    <w:rsid w:val="00F10FC1"/>
    <w:rsid w:val="00F112FD"/>
    <w:rsid w:val="00F11F93"/>
    <w:rsid w:val="00F12CF9"/>
    <w:rsid w:val="00F133A1"/>
    <w:rsid w:val="00F1376E"/>
    <w:rsid w:val="00F13ECD"/>
    <w:rsid w:val="00F13F98"/>
    <w:rsid w:val="00F14282"/>
    <w:rsid w:val="00F14AA0"/>
    <w:rsid w:val="00F14BAE"/>
    <w:rsid w:val="00F155CE"/>
    <w:rsid w:val="00F15971"/>
    <w:rsid w:val="00F1621C"/>
    <w:rsid w:val="00F1638B"/>
    <w:rsid w:val="00F1677B"/>
    <w:rsid w:val="00F167A8"/>
    <w:rsid w:val="00F16BF2"/>
    <w:rsid w:val="00F171F3"/>
    <w:rsid w:val="00F17EAE"/>
    <w:rsid w:val="00F201BD"/>
    <w:rsid w:val="00F20B09"/>
    <w:rsid w:val="00F218D4"/>
    <w:rsid w:val="00F2227D"/>
    <w:rsid w:val="00F2250A"/>
    <w:rsid w:val="00F237D1"/>
    <w:rsid w:val="00F24268"/>
    <w:rsid w:val="00F243AD"/>
    <w:rsid w:val="00F24462"/>
    <w:rsid w:val="00F24788"/>
    <w:rsid w:val="00F25D56"/>
    <w:rsid w:val="00F2640F"/>
    <w:rsid w:val="00F26CC7"/>
    <w:rsid w:val="00F27C34"/>
    <w:rsid w:val="00F27E46"/>
    <w:rsid w:val="00F30101"/>
    <w:rsid w:val="00F301C2"/>
    <w:rsid w:val="00F302A5"/>
    <w:rsid w:val="00F302E1"/>
    <w:rsid w:val="00F3058E"/>
    <w:rsid w:val="00F31B22"/>
    <w:rsid w:val="00F31B49"/>
    <w:rsid w:val="00F3292B"/>
    <w:rsid w:val="00F32F56"/>
    <w:rsid w:val="00F33892"/>
    <w:rsid w:val="00F33D4F"/>
    <w:rsid w:val="00F33FDA"/>
    <w:rsid w:val="00F340FC"/>
    <w:rsid w:val="00F34CD6"/>
    <w:rsid w:val="00F355C4"/>
    <w:rsid w:val="00F35873"/>
    <w:rsid w:val="00F35920"/>
    <w:rsid w:val="00F35BA1"/>
    <w:rsid w:val="00F35DBC"/>
    <w:rsid w:val="00F366A5"/>
    <w:rsid w:val="00F36C5F"/>
    <w:rsid w:val="00F36E74"/>
    <w:rsid w:val="00F37259"/>
    <w:rsid w:val="00F405A4"/>
    <w:rsid w:val="00F41F05"/>
    <w:rsid w:val="00F433BD"/>
    <w:rsid w:val="00F4350E"/>
    <w:rsid w:val="00F436D7"/>
    <w:rsid w:val="00F44199"/>
    <w:rsid w:val="00F44EC5"/>
    <w:rsid w:val="00F458E5"/>
    <w:rsid w:val="00F47498"/>
    <w:rsid w:val="00F50F2F"/>
    <w:rsid w:val="00F51077"/>
    <w:rsid w:val="00F512B2"/>
    <w:rsid w:val="00F5283D"/>
    <w:rsid w:val="00F52ABA"/>
    <w:rsid w:val="00F52BC7"/>
    <w:rsid w:val="00F52E89"/>
    <w:rsid w:val="00F53701"/>
    <w:rsid w:val="00F53BF4"/>
    <w:rsid w:val="00F53EF2"/>
    <w:rsid w:val="00F54076"/>
    <w:rsid w:val="00F54266"/>
    <w:rsid w:val="00F548A2"/>
    <w:rsid w:val="00F55043"/>
    <w:rsid w:val="00F5510D"/>
    <w:rsid w:val="00F565E2"/>
    <w:rsid w:val="00F56DCF"/>
    <w:rsid w:val="00F57034"/>
    <w:rsid w:val="00F601E1"/>
    <w:rsid w:val="00F609C3"/>
    <w:rsid w:val="00F60BE9"/>
    <w:rsid w:val="00F60C1F"/>
    <w:rsid w:val="00F6122F"/>
    <w:rsid w:val="00F61FD8"/>
    <w:rsid w:val="00F62DBF"/>
    <w:rsid w:val="00F634E4"/>
    <w:rsid w:val="00F6376D"/>
    <w:rsid w:val="00F641FC"/>
    <w:rsid w:val="00F646A0"/>
    <w:rsid w:val="00F647F7"/>
    <w:rsid w:val="00F64AD7"/>
    <w:rsid w:val="00F64FFD"/>
    <w:rsid w:val="00F6583C"/>
    <w:rsid w:val="00F6589A"/>
    <w:rsid w:val="00F668AD"/>
    <w:rsid w:val="00F66D08"/>
    <w:rsid w:val="00F673FE"/>
    <w:rsid w:val="00F6783E"/>
    <w:rsid w:val="00F70894"/>
    <w:rsid w:val="00F708CD"/>
    <w:rsid w:val="00F70A10"/>
    <w:rsid w:val="00F70DBE"/>
    <w:rsid w:val="00F71124"/>
    <w:rsid w:val="00F71888"/>
    <w:rsid w:val="00F719CD"/>
    <w:rsid w:val="00F71BB8"/>
    <w:rsid w:val="00F71C28"/>
    <w:rsid w:val="00F72584"/>
    <w:rsid w:val="00F7290D"/>
    <w:rsid w:val="00F72AFA"/>
    <w:rsid w:val="00F7302F"/>
    <w:rsid w:val="00F732EC"/>
    <w:rsid w:val="00F73D08"/>
    <w:rsid w:val="00F73D25"/>
    <w:rsid w:val="00F741D0"/>
    <w:rsid w:val="00F7586B"/>
    <w:rsid w:val="00F75EEA"/>
    <w:rsid w:val="00F75F2F"/>
    <w:rsid w:val="00F76445"/>
    <w:rsid w:val="00F76ECC"/>
    <w:rsid w:val="00F77C80"/>
    <w:rsid w:val="00F77E70"/>
    <w:rsid w:val="00F80399"/>
    <w:rsid w:val="00F806AF"/>
    <w:rsid w:val="00F812C8"/>
    <w:rsid w:val="00F8132D"/>
    <w:rsid w:val="00F81870"/>
    <w:rsid w:val="00F818AE"/>
    <w:rsid w:val="00F81B40"/>
    <w:rsid w:val="00F820C4"/>
    <w:rsid w:val="00F82FA5"/>
    <w:rsid w:val="00F830F2"/>
    <w:rsid w:val="00F83829"/>
    <w:rsid w:val="00F839BD"/>
    <w:rsid w:val="00F84069"/>
    <w:rsid w:val="00F843D7"/>
    <w:rsid w:val="00F84570"/>
    <w:rsid w:val="00F85536"/>
    <w:rsid w:val="00F8657A"/>
    <w:rsid w:val="00F8679A"/>
    <w:rsid w:val="00F868B1"/>
    <w:rsid w:val="00F87117"/>
    <w:rsid w:val="00F8736C"/>
    <w:rsid w:val="00F90008"/>
    <w:rsid w:val="00F9028C"/>
    <w:rsid w:val="00F902C4"/>
    <w:rsid w:val="00F9030E"/>
    <w:rsid w:val="00F90ADB"/>
    <w:rsid w:val="00F90D98"/>
    <w:rsid w:val="00F90E78"/>
    <w:rsid w:val="00F91209"/>
    <w:rsid w:val="00F91C9A"/>
    <w:rsid w:val="00F9221F"/>
    <w:rsid w:val="00F93052"/>
    <w:rsid w:val="00F931C7"/>
    <w:rsid w:val="00F93559"/>
    <w:rsid w:val="00F936A0"/>
    <w:rsid w:val="00F93D72"/>
    <w:rsid w:val="00F93E65"/>
    <w:rsid w:val="00F94070"/>
    <w:rsid w:val="00F9483D"/>
    <w:rsid w:val="00F950B5"/>
    <w:rsid w:val="00F9513F"/>
    <w:rsid w:val="00F96153"/>
    <w:rsid w:val="00F96CAD"/>
    <w:rsid w:val="00F96D46"/>
    <w:rsid w:val="00F976CB"/>
    <w:rsid w:val="00F97908"/>
    <w:rsid w:val="00F97B43"/>
    <w:rsid w:val="00FA07F8"/>
    <w:rsid w:val="00FA105C"/>
    <w:rsid w:val="00FA1475"/>
    <w:rsid w:val="00FA148A"/>
    <w:rsid w:val="00FA14B5"/>
    <w:rsid w:val="00FA27C4"/>
    <w:rsid w:val="00FA27C8"/>
    <w:rsid w:val="00FA3B76"/>
    <w:rsid w:val="00FA3F2E"/>
    <w:rsid w:val="00FA40C2"/>
    <w:rsid w:val="00FA4D66"/>
    <w:rsid w:val="00FA550E"/>
    <w:rsid w:val="00FA5A4E"/>
    <w:rsid w:val="00FA5F0E"/>
    <w:rsid w:val="00FA6248"/>
    <w:rsid w:val="00FA628E"/>
    <w:rsid w:val="00FA6793"/>
    <w:rsid w:val="00FA6DBB"/>
    <w:rsid w:val="00FA7558"/>
    <w:rsid w:val="00FB0082"/>
    <w:rsid w:val="00FB0243"/>
    <w:rsid w:val="00FB0A1C"/>
    <w:rsid w:val="00FB12A2"/>
    <w:rsid w:val="00FB1527"/>
    <w:rsid w:val="00FB2537"/>
    <w:rsid w:val="00FB33DC"/>
    <w:rsid w:val="00FB34E6"/>
    <w:rsid w:val="00FB3F67"/>
    <w:rsid w:val="00FB4338"/>
    <w:rsid w:val="00FB4746"/>
    <w:rsid w:val="00FB477E"/>
    <w:rsid w:val="00FB4C9C"/>
    <w:rsid w:val="00FB6165"/>
    <w:rsid w:val="00FB7134"/>
    <w:rsid w:val="00FB778F"/>
    <w:rsid w:val="00FC0150"/>
    <w:rsid w:val="00FC03AB"/>
    <w:rsid w:val="00FC05A3"/>
    <w:rsid w:val="00FC4463"/>
    <w:rsid w:val="00FC4729"/>
    <w:rsid w:val="00FC4A8C"/>
    <w:rsid w:val="00FC53DB"/>
    <w:rsid w:val="00FC5FC2"/>
    <w:rsid w:val="00FC6177"/>
    <w:rsid w:val="00FC61EB"/>
    <w:rsid w:val="00FC63D1"/>
    <w:rsid w:val="00FC7528"/>
    <w:rsid w:val="00FC7839"/>
    <w:rsid w:val="00FD0294"/>
    <w:rsid w:val="00FD0572"/>
    <w:rsid w:val="00FD1049"/>
    <w:rsid w:val="00FD1A97"/>
    <w:rsid w:val="00FD213C"/>
    <w:rsid w:val="00FD24D2"/>
    <w:rsid w:val="00FD2D7B"/>
    <w:rsid w:val="00FD37F6"/>
    <w:rsid w:val="00FD3F8F"/>
    <w:rsid w:val="00FD4589"/>
    <w:rsid w:val="00FD473E"/>
    <w:rsid w:val="00FD4C4A"/>
    <w:rsid w:val="00FD5A20"/>
    <w:rsid w:val="00FD6BA4"/>
    <w:rsid w:val="00FD722A"/>
    <w:rsid w:val="00FD7A95"/>
    <w:rsid w:val="00FD7DF9"/>
    <w:rsid w:val="00FE065F"/>
    <w:rsid w:val="00FE06CE"/>
    <w:rsid w:val="00FE0B51"/>
    <w:rsid w:val="00FE0B78"/>
    <w:rsid w:val="00FE0ED4"/>
    <w:rsid w:val="00FE1248"/>
    <w:rsid w:val="00FE12A5"/>
    <w:rsid w:val="00FE1708"/>
    <w:rsid w:val="00FE1745"/>
    <w:rsid w:val="00FE1799"/>
    <w:rsid w:val="00FE1EAB"/>
    <w:rsid w:val="00FE31B1"/>
    <w:rsid w:val="00FE3465"/>
    <w:rsid w:val="00FE4AA6"/>
    <w:rsid w:val="00FE4B5E"/>
    <w:rsid w:val="00FE5AA5"/>
    <w:rsid w:val="00FE67CF"/>
    <w:rsid w:val="00FE6D20"/>
    <w:rsid w:val="00FE6FB9"/>
    <w:rsid w:val="00FE74F9"/>
    <w:rsid w:val="00FE7549"/>
    <w:rsid w:val="00FE7BCC"/>
    <w:rsid w:val="00FE7D42"/>
    <w:rsid w:val="00FF126D"/>
    <w:rsid w:val="00FF1D25"/>
    <w:rsid w:val="00FF2310"/>
    <w:rsid w:val="00FF2E73"/>
    <w:rsid w:val="00FF3424"/>
    <w:rsid w:val="00FF485A"/>
    <w:rsid w:val="00FF4AE2"/>
    <w:rsid w:val="00FF50A8"/>
    <w:rsid w:val="00FF571E"/>
    <w:rsid w:val="00FF5A3F"/>
    <w:rsid w:val="00FF5E06"/>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D41D1B2A-9D7E-4619-B2ED-E28E2A715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eading 1,NMP Heading 1,H1,h11,h12,h13,h14,h15,h16,app heading 1,l1,Memo Heading 1,Heading 1_a,h17,h111,h121,h131,h141,h151,h161,h18,h112,h122,h132,h142,h152,h162,h19,h113,h123,h133,h143,h153,h163,Alt+1,Alt+11,Alt+12,Alt+13,h1"/>
    <w:basedOn w:val="a"/>
    <w:next w:val="a"/>
    <w:link w:val="1Char"/>
    <w:qFormat/>
    <w:pPr>
      <w:keepNext/>
      <w:numPr>
        <w:numId w:val="3"/>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2 Char,h2 Char,Heading 2 Char"/>
    <w:basedOn w:val="a"/>
    <w:next w:val="a"/>
    <w:link w:val="2Char"/>
    <w:qFormat/>
    <w:pPr>
      <w:keepNext/>
      <w:numPr>
        <w:ilvl w:val="1"/>
        <w:numId w:val="3"/>
      </w:numPr>
      <w:spacing w:before="120"/>
      <w:outlineLvl w:val="1"/>
    </w:pPr>
    <w:rPr>
      <w:b/>
      <w:bCs/>
      <w:sz w:val="24"/>
    </w:rPr>
  </w:style>
  <w:style w:type="paragraph" w:styleId="3">
    <w:name w:val="heading 3"/>
    <w:aliases w:val="Title,heading 3,h3,Title1,no break,H3,Underrubrik2,Memo Heading 3,hello,Titre 3 Car,no break Car,H3 Car,Underrubrik2 Car,h3 Car,Memo Heading 3 Car,hello Car,Heading 3 Char Car,no break Char Car,H3 Char Car,Underrubrik2 Char Car,h3 Char Car"/>
    <w:basedOn w:val="a"/>
    <w:next w:val="a"/>
    <w:link w:val="3Char"/>
    <w:qFormat/>
    <w:pPr>
      <w:keepNext/>
      <w:numPr>
        <w:ilvl w:val="2"/>
        <w:numId w:val="3"/>
      </w:numPr>
      <w:tabs>
        <w:tab w:val="clear" w:pos="9084"/>
      </w:tabs>
      <w:spacing w:before="120"/>
      <w:ind w:left="7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pPr>
      <w:keepNext/>
      <w:numPr>
        <w:ilvl w:val="3"/>
        <w:numId w:val="3"/>
      </w:numPr>
      <w:spacing w:before="120"/>
      <w:outlineLvl w:val="3"/>
    </w:pPr>
    <w:rPr>
      <w:b/>
      <w:bCs/>
      <w:szCs w:val="28"/>
    </w:rPr>
  </w:style>
  <w:style w:type="paragraph" w:styleId="5">
    <w:name w:val="heading 5"/>
    <w:aliases w:val="h5,Heading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aliases w:val="Figure Heading,FH"/>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Char0"/>
    <w:uiPriority w:val="35"/>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5"/>
    <w:uiPriority w:val="3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
    <w:name w:val="annotation reference"/>
    <w:uiPriority w:val="99"/>
    <w:qFormat/>
    <w:rsid w:val="0032538E"/>
    <w:rPr>
      <w:kern w:val="2"/>
      <w:sz w:val="21"/>
      <w:szCs w:val="21"/>
      <w:lang w:val="en-GB" w:eastAsia="zh-CN" w:bidi="ar-SA"/>
    </w:rPr>
  </w:style>
  <w:style w:type="paragraph" w:styleId="af0">
    <w:name w:val="annotation text"/>
    <w:basedOn w:val="a"/>
    <w:link w:val="Char4"/>
    <w:qFormat/>
    <w:rsid w:val="0032538E"/>
    <w:pPr>
      <w:jc w:val="left"/>
    </w:pPr>
  </w:style>
  <w:style w:type="character" w:customStyle="1" w:styleId="Char4">
    <w:name w:val="批注文字 Char"/>
    <w:link w:val="af0"/>
    <w:qFormat/>
    <w:rsid w:val="0032538E"/>
    <w:rPr>
      <w:kern w:val="2"/>
      <w:sz w:val="22"/>
      <w:szCs w:val="22"/>
      <w:lang w:val="en-GB" w:eastAsia="en-US" w:bidi="ar-SA"/>
    </w:rPr>
  </w:style>
  <w:style w:type="paragraph" w:styleId="af1">
    <w:name w:val="annotation subject"/>
    <w:basedOn w:val="af0"/>
    <w:next w:val="af0"/>
    <w:link w:val="Char5"/>
    <w:rsid w:val="0032538E"/>
    <w:rPr>
      <w:b/>
      <w:bCs/>
    </w:rPr>
  </w:style>
  <w:style w:type="character" w:customStyle="1" w:styleId="Char5">
    <w:name w:val="批注主题 Char"/>
    <w:link w:val="af1"/>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2">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
    <w:basedOn w:val="a"/>
    <w:link w:val="Char6"/>
    <w:uiPriority w:val="34"/>
    <w:qFormat/>
    <w:rsid w:val="00F14BAE"/>
    <w:pPr>
      <w:ind w:left="720"/>
      <w:contextualSpacing/>
    </w:pPr>
    <w:rPr>
      <w:rFonts w:eastAsiaTheme="minorEastAsia"/>
    </w:rPr>
  </w:style>
  <w:style w:type="character" w:customStyle="1" w:styleId="Char6">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f2"/>
    <w:uiPriority w:val="34"/>
    <w:qFormat/>
    <w:locked/>
    <w:rsid w:val="00F14BAE"/>
    <w:rPr>
      <w:rFonts w:eastAsiaTheme="minorEastAsia"/>
      <w:sz w:val="22"/>
      <w:szCs w:val="22"/>
    </w:rPr>
  </w:style>
  <w:style w:type="paragraph" w:styleId="af3">
    <w:name w:val="Normal (Web)"/>
    <w:basedOn w:val="a"/>
    <w:uiPriority w:val="99"/>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4">
    <w:name w:val="Revision"/>
    <w:hidden/>
    <w:uiPriority w:val="99"/>
    <w:semiHidden/>
    <w:rsid w:val="00520030"/>
    <w:rPr>
      <w:sz w:val="22"/>
      <w:szCs w:val="22"/>
    </w:rPr>
  </w:style>
  <w:style w:type="paragraph" w:customStyle="1" w:styleId="B1">
    <w:name w:val="B1"/>
    <w:basedOn w:val="a7"/>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rsid w:val="00BE1310"/>
    <w:rPr>
      <w:lang w:val="en-GB" w:eastAsia="x-none"/>
    </w:rPr>
  </w:style>
  <w:style w:type="paragraph" w:customStyle="1" w:styleId="B2">
    <w:name w:val="B2"/>
    <w:basedOn w:val="21"/>
    <w:link w:val="B2Char"/>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
    <w:semiHidden/>
    <w:unhideWhenUsed/>
    <w:rsid w:val="00F01028"/>
    <w:pPr>
      <w:ind w:left="566" w:hanging="283"/>
      <w:contextualSpacing/>
    </w:pPr>
  </w:style>
  <w:style w:type="character" w:styleId="af5">
    <w:name w:val="Emphasis"/>
    <w:basedOn w:val="a0"/>
    <w:uiPriority w:val="20"/>
    <w:qFormat/>
    <w:rsid w:val="00B75430"/>
    <w:rPr>
      <w:i w:val="0"/>
      <w:iCs w:val="0"/>
      <w:color w:val="CC0000"/>
    </w:rPr>
  </w:style>
  <w:style w:type="character" w:customStyle="1" w:styleId="11">
    <w:name w:val="访问过的超链接1"/>
    <w:aliases w:val="FollowedHyperlink"/>
    <w:rsid w:val="00503FF3"/>
    <w:rPr>
      <w:color w:val="800080"/>
      <w:kern w:val="2"/>
      <w:u w:val="single"/>
      <w:lang w:val="en-GB" w:eastAsia="zh-CN" w:bidi="ar-SA"/>
    </w:rPr>
  </w:style>
  <w:style w:type="paragraph" w:styleId="af6">
    <w:name w:val="Document Map"/>
    <w:basedOn w:val="a"/>
    <w:link w:val="Char7"/>
    <w:rsid w:val="00503FF3"/>
    <w:rPr>
      <w:rFonts w:ascii="宋体"/>
      <w:kern w:val="2"/>
      <w:sz w:val="18"/>
      <w:szCs w:val="18"/>
      <w:lang w:val="en-GB"/>
    </w:rPr>
  </w:style>
  <w:style w:type="character" w:customStyle="1" w:styleId="Char7">
    <w:name w:val="文档结构图 Char"/>
    <w:basedOn w:val="a0"/>
    <w:link w:val="af6"/>
    <w:rsid w:val="00503FF3"/>
    <w:rPr>
      <w:rFonts w:ascii="宋体"/>
      <w:kern w:val="2"/>
      <w:sz w:val="18"/>
      <w:szCs w:val="18"/>
      <w:lang w:val="en-GB"/>
    </w:rPr>
  </w:style>
  <w:style w:type="character" w:customStyle="1" w:styleId="1Char">
    <w:name w:val="标题 1 Char"/>
    <w:aliases w:val="heading 1 Char,NMP Heading 1 Char,H1 Char,h11 Char,h12 Char,h13 Char,h14 Char,h15 Char,h16 Char,app heading 1 Char,l1 Char,Memo Heading 1 Char,Heading 1_a Char,h17 Char,h111 Char,h121 Char,h131 Char,h141 Char,h151 Char,h161 Char,h18 Char"/>
    <w:link w:val="1"/>
    <w:uiPriority w:val="99"/>
    <w:rsid w:val="00503FF3"/>
    <w:rPr>
      <w:b/>
      <w:bCs/>
      <w:sz w:val="28"/>
      <w:szCs w:val="28"/>
    </w:rPr>
  </w:style>
  <w:style w:type="character" w:customStyle="1" w:styleId="2Char">
    <w:name w:val="标题 2 Char"/>
    <w:aliases w:val="heading 2 Char,DO NOT USE_h2 Char,h2 Char1,h21 Char,2 Char,Header 2 Char,Header2 Char,22 Char,heading2 Char,H2 Char1,2nd level Char,UNDERRUBRIK 1-2 Char,H21 Char,H22 Char,H23 Char,H24 Char,H25 Char,R2 Char,E2 Char,†berschrift 2 Char"/>
    <w:link w:val="2"/>
    <w:uiPriority w:val="99"/>
    <w:rsid w:val="00503FF3"/>
    <w:rPr>
      <w:b/>
      <w:bCs/>
      <w:sz w:val="24"/>
      <w:szCs w:val="22"/>
    </w:rPr>
  </w:style>
  <w:style w:type="paragraph" w:customStyle="1" w:styleId="TAH">
    <w:name w:val="TAH"/>
    <w:basedOn w:val="TAC"/>
    <w:link w:val="TAHCar"/>
    <w:qFormat/>
    <w:rsid w:val="00503FF3"/>
    <w:rPr>
      <w:b/>
    </w:rPr>
  </w:style>
  <w:style w:type="paragraph" w:customStyle="1" w:styleId="TAC">
    <w:name w:val="TAC"/>
    <w:basedOn w:val="a"/>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a"/>
    <w:rsid w:val="00503FF3"/>
    <w:pPr>
      <w:numPr>
        <w:numId w:val="72"/>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503FF3"/>
    <w:pPr>
      <w:numPr>
        <w:numId w:val="73"/>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qFormat/>
    <w:rsid w:val="00503FF3"/>
    <w:rPr>
      <w:rFonts w:ascii="Arial" w:hAnsi="Arial"/>
      <w:b/>
      <w:sz w:val="18"/>
      <w:lang w:val="en-GB"/>
    </w:rPr>
  </w:style>
  <w:style w:type="paragraph" w:customStyle="1" w:styleId="af7">
    <w:name w:val="样式 (中文) 宋体 两端对齐"/>
    <w:basedOn w:val="a"/>
    <w:rsid w:val="00503FF3"/>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503FF3"/>
  </w:style>
  <w:style w:type="paragraph" w:customStyle="1" w:styleId="af8">
    <w:name w:val="表格文字"/>
    <w:basedOn w:val="a"/>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af9">
    <w:name w:val="No Spacing"/>
    <w:uiPriority w:val="1"/>
    <w:qFormat/>
    <w:rsid w:val="00503FF3"/>
    <w:pPr>
      <w:autoSpaceDE w:val="0"/>
      <w:autoSpaceDN w:val="0"/>
      <w:adjustRightInd w:val="0"/>
      <w:snapToGrid w:val="0"/>
      <w:jc w:val="both"/>
    </w:pPr>
    <w:rPr>
      <w:sz w:val="22"/>
      <w:szCs w:val="22"/>
    </w:rPr>
  </w:style>
  <w:style w:type="character" w:styleId="afa">
    <w:name w:val="Placeholder Text"/>
    <w:uiPriority w:val="99"/>
    <w:semiHidden/>
    <w:rsid w:val="00503FF3"/>
    <w:rPr>
      <w:color w:val="808080"/>
      <w:kern w:val="2"/>
      <w:lang w:val="en-GB" w:eastAsia="zh-CN" w:bidi="ar-SA"/>
    </w:rPr>
  </w:style>
  <w:style w:type="paragraph" w:customStyle="1" w:styleId="bullet">
    <w:name w:val="bullet"/>
    <w:basedOn w:val="af2"/>
    <w:link w:val="bulletChar"/>
    <w:qFormat/>
    <w:rsid w:val="00503FF3"/>
    <w:pPr>
      <w:widowControl w:val="0"/>
      <w:numPr>
        <w:numId w:val="74"/>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2">
    <w:name w:val="标题2"/>
    <w:basedOn w:val="a"/>
    <w:rsid w:val="00503FF3"/>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503FF3"/>
    <w:pPr>
      <w:numPr>
        <w:numId w:val="75"/>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uiPriority w:val="99"/>
    <w:locked/>
    <w:rsid w:val="00503FF3"/>
    <w:rPr>
      <w:lang w:val="en-GB" w:eastAsia="en-US"/>
    </w:rPr>
  </w:style>
  <w:style w:type="paragraph" w:customStyle="1" w:styleId="EQ">
    <w:name w:val="EQ"/>
    <w:basedOn w:val="a"/>
    <w:next w:val="a"/>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heading 3 Char,h3 Char,Title1 Char,no break Char,H3 Char,Underrubrik2 Char,Memo Heading 3 Char,hello Char,Titre 3 Car Char,no break Car Char,H3 Car Char,Underrubrik2 Car Char,h3 Car Char,Memo Heading 3 Car Char,hello Car Char"/>
    <w:link w:val="3"/>
    <w:uiPriority w:val="99"/>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a"/>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c"/>
    <w:uiPriority w:val="59"/>
    <w:rsid w:val="00503F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503FF3"/>
    <w:pPr>
      <w:numPr>
        <w:numId w:val="76"/>
      </w:numPr>
      <w:overflowPunct w:val="0"/>
      <w:snapToGrid/>
      <w:textAlignment w:val="baseline"/>
    </w:pPr>
    <w:rPr>
      <w:rFonts w:eastAsia="MS Mincho"/>
      <w:sz w:val="24"/>
      <w:szCs w:val="20"/>
    </w:rPr>
  </w:style>
  <w:style w:type="paragraph" w:customStyle="1" w:styleId="textintend2">
    <w:name w:val="text intend 2"/>
    <w:basedOn w:val="a"/>
    <w:rsid w:val="00503FF3"/>
    <w:pPr>
      <w:numPr>
        <w:numId w:val="77"/>
      </w:numPr>
      <w:overflowPunct w:val="0"/>
      <w:snapToGrid/>
      <w:textAlignment w:val="baseline"/>
    </w:pPr>
    <w:rPr>
      <w:rFonts w:eastAsia="MS Mincho"/>
      <w:sz w:val="24"/>
      <w:szCs w:val="20"/>
      <w:lang w:eastAsia="en-GB"/>
    </w:rPr>
  </w:style>
  <w:style w:type="paragraph" w:customStyle="1" w:styleId="TAL">
    <w:name w:val="TAL"/>
    <w:basedOn w:val="a"/>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a"/>
    <w:uiPriority w:val="99"/>
    <w:qFormat/>
    <w:rsid w:val="00503FF3"/>
    <w:pPr>
      <w:numPr>
        <w:ilvl w:val="1"/>
        <w:numId w:val="7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afb">
    <w:name w:val="Body Text First Indent"/>
    <w:basedOn w:val="a3"/>
    <w:link w:val="Char8"/>
    <w:rsid w:val="00503FF3"/>
    <w:pPr>
      <w:ind w:firstLineChars="100" w:firstLine="420"/>
    </w:pPr>
    <w:rPr>
      <w:sz w:val="22"/>
      <w:szCs w:val="22"/>
    </w:rPr>
  </w:style>
  <w:style w:type="character" w:customStyle="1" w:styleId="Char8">
    <w:name w:val="正文首行缩进 Char"/>
    <w:basedOn w:val="Char"/>
    <w:link w:val="afb"/>
    <w:rsid w:val="00503FF3"/>
    <w:rPr>
      <w:sz w:val="22"/>
      <w:szCs w:val="22"/>
    </w:rPr>
  </w:style>
  <w:style w:type="paragraph" w:customStyle="1" w:styleId="afc">
    <w:name w:val="交底书正文首行缩进"/>
    <w:basedOn w:val="22"/>
    <w:link w:val="Char9"/>
    <w:qFormat/>
    <w:rsid w:val="00503FF3"/>
    <w:pPr>
      <w:numPr>
        <w:ilvl w:val="12"/>
      </w:numPr>
      <w:ind w:firstLineChars="200" w:firstLine="200"/>
    </w:pPr>
    <w:rPr>
      <w:rFonts w:ascii="Times New Roman"/>
      <w:color w:val="auto"/>
      <w:szCs w:val="24"/>
    </w:rPr>
  </w:style>
  <w:style w:type="character" w:customStyle="1" w:styleId="Char9">
    <w:name w:val="交底书正文首行缩进 Char"/>
    <w:link w:val="afc"/>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a2"/>
    <w:rsid w:val="00F15971"/>
    <w:pPr>
      <w:numPr>
        <w:numId w:val="93"/>
      </w:numPr>
    </w:pPr>
  </w:style>
  <w:style w:type="table" w:styleId="afd">
    <w:name w:val="Grid Table Light"/>
    <w:basedOn w:val="a1"/>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a"/>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9.wmf"/><Relationship Id="rId21" Type="http://schemas.openxmlformats.org/officeDocument/2006/relationships/image" Target="media/image4.wmf"/><Relationship Id="rId42" Type="http://schemas.openxmlformats.org/officeDocument/2006/relationships/oleObject" Target="embeddings/oleObject29.bin"/><Relationship Id="rId47" Type="http://schemas.openxmlformats.org/officeDocument/2006/relationships/oleObject" Target="embeddings/oleObject34.bin"/><Relationship Id="rId63" Type="http://schemas.openxmlformats.org/officeDocument/2006/relationships/oleObject" Target="embeddings/oleObject50.bin"/><Relationship Id="rId68" Type="http://schemas.openxmlformats.org/officeDocument/2006/relationships/oleObject" Target="embeddings/oleObject55.bin"/><Relationship Id="rId84" Type="http://schemas.openxmlformats.org/officeDocument/2006/relationships/oleObject" Target="embeddings/oleObject71.bin"/><Relationship Id="rId89" Type="http://schemas.openxmlformats.org/officeDocument/2006/relationships/oleObject" Target="embeddings/oleObject76.bin"/><Relationship Id="rId112" Type="http://schemas.openxmlformats.org/officeDocument/2006/relationships/oleObject" Target="embeddings/oleObject89.bin"/><Relationship Id="rId16" Type="http://schemas.openxmlformats.org/officeDocument/2006/relationships/oleObject" Target="embeddings/oleObject6.bin"/><Relationship Id="rId107" Type="http://schemas.openxmlformats.org/officeDocument/2006/relationships/image" Target="media/image12.wmf"/><Relationship Id="rId11" Type="http://schemas.openxmlformats.org/officeDocument/2006/relationships/oleObject" Target="embeddings/oleObject2.bin"/><Relationship Id="rId32" Type="http://schemas.openxmlformats.org/officeDocument/2006/relationships/oleObject" Target="embeddings/oleObject21.bin"/><Relationship Id="rId37" Type="http://schemas.openxmlformats.org/officeDocument/2006/relationships/image" Target="media/image6.wmf"/><Relationship Id="rId53" Type="http://schemas.openxmlformats.org/officeDocument/2006/relationships/oleObject" Target="embeddings/oleObject40.bin"/><Relationship Id="rId58" Type="http://schemas.openxmlformats.org/officeDocument/2006/relationships/oleObject" Target="embeddings/oleObject45.bin"/><Relationship Id="rId74" Type="http://schemas.openxmlformats.org/officeDocument/2006/relationships/oleObject" Target="embeddings/oleObject61.bin"/><Relationship Id="rId79" Type="http://schemas.openxmlformats.org/officeDocument/2006/relationships/oleObject" Target="embeddings/oleObject66.bin"/><Relationship Id="rId102" Type="http://schemas.openxmlformats.org/officeDocument/2006/relationships/oleObject" Target="embeddings/oleObject86.bin"/><Relationship Id="rId123" Type="http://schemas.openxmlformats.org/officeDocument/2006/relationships/image" Target="media/image23.png"/><Relationship Id="rId128" Type="http://schemas.openxmlformats.org/officeDocument/2006/relationships/image" Target="media/image27.png"/><Relationship Id="rId5" Type="http://schemas.openxmlformats.org/officeDocument/2006/relationships/webSettings" Target="webSettings.xml"/><Relationship Id="rId90" Type="http://schemas.openxmlformats.org/officeDocument/2006/relationships/oleObject" Target="embeddings/oleObject77.bin"/><Relationship Id="rId95" Type="http://schemas.openxmlformats.org/officeDocument/2006/relationships/oleObject" Target="embeddings/oleObject82.bin"/><Relationship Id="rId22" Type="http://schemas.openxmlformats.org/officeDocument/2006/relationships/oleObject" Target="embeddings/oleObject11.bin"/><Relationship Id="rId27" Type="http://schemas.openxmlformats.org/officeDocument/2006/relationships/oleObject" Target="embeddings/oleObject16.bin"/><Relationship Id="rId43" Type="http://schemas.openxmlformats.org/officeDocument/2006/relationships/oleObject" Target="embeddings/oleObject30.bin"/><Relationship Id="rId48" Type="http://schemas.openxmlformats.org/officeDocument/2006/relationships/oleObject" Target="embeddings/oleObject35.bin"/><Relationship Id="rId64" Type="http://schemas.openxmlformats.org/officeDocument/2006/relationships/oleObject" Target="embeddings/oleObject51.bin"/><Relationship Id="rId69" Type="http://schemas.openxmlformats.org/officeDocument/2006/relationships/oleObject" Target="embeddings/oleObject56.bin"/><Relationship Id="rId113" Type="http://schemas.openxmlformats.org/officeDocument/2006/relationships/image" Target="media/image17.wmf"/><Relationship Id="rId118" Type="http://schemas.openxmlformats.org/officeDocument/2006/relationships/oleObject" Target="embeddings/oleObject92.bin"/><Relationship Id="rId80" Type="http://schemas.openxmlformats.org/officeDocument/2006/relationships/oleObject" Target="embeddings/oleObject67.bin"/><Relationship Id="rId85" Type="http://schemas.openxmlformats.org/officeDocument/2006/relationships/oleObject" Target="embeddings/oleObject72.bin"/><Relationship Id="rId12" Type="http://schemas.openxmlformats.org/officeDocument/2006/relationships/oleObject" Target="embeddings/oleObject3.bin"/><Relationship Id="rId17" Type="http://schemas.openxmlformats.org/officeDocument/2006/relationships/oleObject" Target="embeddings/oleObject7.bin"/><Relationship Id="rId33" Type="http://schemas.openxmlformats.org/officeDocument/2006/relationships/oleObject" Target="embeddings/oleObject22.bin"/><Relationship Id="rId38" Type="http://schemas.openxmlformats.org/officeDocument/2006/relationships/oleObject" Target="embeddings/oleObject25.bin"/><Relationship Id="rId59" Type="http://schemas.openxmlformats.org/officeDocument/2006/relationships/oleObject" Target="embeddings/oleObject46.bin"/><Relationship Id="rId103" Type="http://schemas.openxmlformats.org/officeDocument/2006/relationships/image" Target="media/image10.wmf"/><Relationship Id="rId108" Type="http://schemas.openxmlformats.org/officeDocument/2006/relationships/image" Target="media/image13.emf"/><Relationship Id="rId124" Type="http://schemas.openxmlformats.org/officeDocument/2006/relationships/image" Target="media/image24.emf"/><Relationship Id="rId129" Type="http://schemas.openxmlformats.org/officeDocument/2006/relationships/image" Target="media/image28.png"/><Relationship Id="rId54" Type="http://schemas.openxmlformats.org/officeDocument/2006/relationships/oleObject" Target="embeddings/oleObject41.bin"/><Relationship Id="rId70" Type="http://schemas.openxmlformats.org/officeDocument/2006/relationships/oleObject" Target="embeddings/oleObject57.bin"/><Relationship Id="rId75" Type="http://schemas.openxmlformats.org/officeDocument/2006/relationships/oleObject" Target="embeddings/oleObject62.bin"/><Relationship Id="rId91" Type="http://schemas.openxmlformats.org/officeDocument/2006/relationships/oleObject" Target="embeddings/oleObject78.bin"/><Relationship Id="rId96" Type="http://schemas.openxmlformats.org/officeDocument/2006/relationships/oleObject" Target="embeddings/oleObject83.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12.bin"/><Relationship Id="rId28" Type="http://schemas.openxmlformats.org/officeDocument/2006/relationships/oleObject" Target="embeddings/oleObject17.bin"/><Relationship Id="rId49" Type="http://schemas.openxmlformats.org/officeDocument/2006/relationships/oleObject" Target="embeddings/oleObject36.bin"/><Relationship Id="rId114" Type="http://schemas.openxmlformats.org/officeDocument/2006/relationships/oleObject" Target="embeddings/oleObject90.bin"/><Relationship Id="rId119" Type="http://schemas.openxmlformats.org/officeDocument/2006/relationships/image" Target="media/image20.wmf"/><Relationship Id="rId44" Type="http://schemas.openxmlformats.org/officeDocument/2006/relationships/oleObject" Target="embeddings/oleObject31.bin"/><Relationship Id="rId60" Type="http://schemas.openxmlformats.org/officeDocument/2006/relationships/oleObject" Target="embeddings/oleObject47.bin"/><Relationship Id="rId65" Type="http://schemas.openxmlformats.org/officeDocument/2006/relationships/oleObject" Target="embeddings/oleObject52.bin"/><Relationship Id="rId81" Type="http://schemas.openxmlformats.org/officeDocument/2006/relationships/oleObject" Target="embeddings/oleObject68.bin"/><Relationship Id="rId86" Type="http://schemas.openxmlformats.org/officeDocument/2006/relationships/oleObject" Target="embeddings/oleObject73.bin"/><Relationship Id="rId130" Type="http://schemas.openxmlformats.org/officeDocument/2006/relationships/fontTable" Target="fontTable.xml"/><Relationship Id="rId13" Type="http://schemas.openxmlformats.org/officeDocument/2006/relationships/oleObject" Target="embeddings/oleObject4.bin"/><Relationship Id="rId18" Type="http://schemas.openxmlformats.org/officeDocument/2006/relationships/oleObject" Target="embeddings/oleObject8.bin"/><Relationship Id="rId39" Type="http://schemas.openxmlformats.org/officeDocument/2006/relationships/oleObject" Target="embeddings/oleObject26.bin"/><Relationship Id="rId109" Type="http://schemas.openxmlformats.org/officeDocument/2006/relationships/image" Target="media/image14.emf"/><Relationship Id="rId34" Type="http://schemas.openxmlformats.org/officeDocument/2006/relationships/oleObject" Target="embeddings/oleObject23.bin"/><Relationship Id="rId50" Type="http://schemas.openxmlformats.org/officeDocument/2006/relationships/oleObject" Target="embeddings/oleObject37.bin"/><Relationship Id="rId55" Type="http://schemas.openxmlformats.org/officeDocument/2006/relationships/oleObject" Target="embeddings/oleObject42.bin"/><Relationship Id="rId76" Type="http://schemas.openxmlformats.org/officeDocument/2006/relationships/oleObject" Target="embeddings/oleObject63.bin"/><Relationship Id="rId97" Type="http://schemas.openxmlformats.org/officeDocument/2006/relationships/image" Target="media/image7.wmf"/><Relationship Id="rId104" Type="http://schemas.openxmlformats.org/officeDocument/2006/relationships/oleObject" Target="embeddings/oleObject87.bin"/><Relationship Id="rId120" Type="http://schemas.openxmlformats.org/officeDocument/2006/relationships/oleObject" Target="embeddings/oleObject93.bin"/><Relationship Id="rId125" Type="http://schemas.openxmlformats.org/officeDocument/2006/relationships/image" Target="media/image25.png"/><Relationship Id="rId7" Type="http://schemas.openxmlformats.org/officeDocument/2006/relationships/endnotes" Target="endnotes.xml"/><Relationship Id="rId71" Type="http://schemas.openxmlformats.org/officeDocument/2006/relationships/oleObject" Target="embeddings/oleObject58.bin"/><Relationship Id="rId92" Type="http://schemas.openxmlformats.org/officeDocument/2006/relationships/oleObject" Target="embeddings/oleObject79.bin"/><Relationship Id="rId2" Type="http://schemas.openxmlformats.org/officeDocument/2006/relationships/numbering" Target="numbering.xml"/><Relationship Id="rId29" Type="http://schemas.openxmlformats.org/officeDocument/2006/relationships/oleObject" Target="embeddings/oleObject18.bin"/><Relationship Id="rId24" Type="http://schemas.openxmlformats.org/officeDocument/2006/relationships/oleObject" Target="embeddings/oleObject13.bin"/><Relationship Id="rId40" Type="http://schemas.openxmlformats.org/officeDocument/2006/relationships/oleObject" Target="embeddings/oleObject27.bin"/><Relationship Id="rId45" Type="http://schemas.openxmlformats.org/officeDocument/2006/relationships/oleObject" Target="embeddings/oleObject32.bin"/><Relationship Id="rId66" Type="http://schemas.openxmlformats.org/officeDocument/2006/relationships/oleObject" Target="embeddings/oleObject53.bin"/><Relationship Id="rId87" Type="http://schemas.openxmlformats.org/officeDocument/2006/relationships/oleObject" Target="embeddings/oleObject74.bin"/><Relationship Id="rId110" Type="http://schemas.openxmlformats.org/officeDocument/2006/relationships/image" Target="media/image15.emf"/><Relationship Id="rId115" Type="http://schemas.openxmlformats.org/officeDocument/2006/relationships/image" Target="media/image18.wmf"/><Relationship Id="rId131" Type="http://schemas.openxmlformats.org/officeDocument/2006/relationships/theme" Target="theme/theme1.xml"/><Relationship Id="rId61" Type="http://schemas.openxmlformats.org/officeDocument/2006/relationships/oleObject" Target="embeddings/oleObject48.bin"/><Relationship Id="rId82" Type="http://schemas.openxmlformats.org/officeDocument/2006/relationships/oleObject" Target="embeddings/oleObject69.bin"/><Relationship Id="rId19" Type="http://schemas.openxmlformats.org/officeDocument/2006/relationships/oleObject" Target="embeddings/oleObject9.bin"/><Relationship Id="rId14" Type="http://schemas.openxmlformats.org/officeDocument/2006/relationships/image" Target="media/image3.wmf"/><Relationship Id="rId30" Type="http://schemas.openxmlformats.org/officeDocument/2006/relationships/oleObject" Target="embeddings/oleObject19.bin"/><Relationship Id="rId35" Type="http://schemas.openxmlformats.org/officeDocument/2006/relationships/oleObject" Target="embeddings/oleObject24.bin"/><Relationship Id="rId56" Type="http://schemas.openxmlformats.org/officeDocument/2006/relationships/oleObject" Target="embeddings/oleObject43.bin"/><Relationship Id="rId77" Type="http://schemas.openxmlformats.org/officeDocument/2006/relationships/oleObject" Target="embeddings/oleObject64.bin"/><Relationship Id="rId100" Type="http://schemas.openxmlformats.org/officeDocument/2006/relationships/oleObject" Target="embeddings/oleObject85.bin"/><Relationship Id="rId105" Type="http://schemas.openxmlformats.org/officeDocument/2006/relationships/image" Target="media/image11.wmf"/><Relationship Id="rId126" Type="http://schemas.openxmlformats.org/officeDocument/2006/relationships/image" Target="media/image26.png"/><Relationship Id="rId8" Type="http://schemas.openxmlformats.org/officeDocument/2006/relationships/image" Target="media/image1.wmf"/><Relationship Id="rId51" Type="http://schemas.openxmlformats.org/officeDocument/2006/relationships/oleObject" Target="embeddings/oleObject38.bin"/><Relationship Id="rId72" Type="http://schemas.openxmlformats.org/officeDocument/2006/relationships/oleObject" Target="embeddings/oleObject59.bin"/><Relationship Id="rId93" Type="http://schemas.openxmlformats.org/officeDocument/2006/relationships/oleObject" Target="embeddings/oleObject80.bin"/><Relationship Id="rId98" Type="http://schemas.openxmlformats.org/officeDocument/2006/relationships/oleObject" Target="embeddings/oleObject84.bin"/><Relationship Id="rId121" Type="http://schemas.openxmlformats.org/officeDocument/2006/relationships/image" Target="media/image21.png"/><Relationship Id="rId3" Type="http://schemas.openxmlformats.org/officeDocument/2006/relationships/styles" Target="styles.xml"/><Relationship Id="rId25" Type="http://schemas.openxmlformats.org/officeDocument/2006/relationships/oleObject" Target="embeddings/oleObject14.bin"/><Relationship Id="rId46" Type="http://schemas.openxmlformats.org/officeDocument/2006/relationships/oleObject" Target="embeddings/oleObject33.bin"/><Relationship Id="rId67" Type="http://schemas.openxmlformats.org/officeDocument/2006/relationships/oleObject" Target="embeddings/oleObject54.bin"/><Relationship Id="rId116" Type="http://schemas.openxmlformats.org/officeDocument/2006/relationships/oleObject" Target="embeddings/oleObject91.bin"/><Relationship Id="rId20" Type="http://schemas.openxmlformats.org/officeDocument/2006/relationships/oleObject" Target="embeddings/oleObject10.bin"/><Relationship Id="rId41" Type="http://schemas.openxmlformats.org/officeDocument/2006/relationships/oleObject" Target="embeddings/oleObject28.bin"/><Relationship Id="rId62" Type="http://schemas.openxmlformats.org/officeDocument/2006/relationships/oleObject" Target="embeddings/oleObject49.bin"/><Relationship Id="rId83" Type="http://schemas.openxmlformats.org/officeDocument/2006/relationships/oleObject" Target="embeddings/oleObject70.bin"/><Relationship Id="rId88" Type="http://schemas.openxmlformats.org/officeDocument/2006/relationships/oleObject" Target="embeddings/oleObject75.bin"/><Relationship Id="rId111" Type="http://schemas.openxmlformats.org/officeDocument/2006/relationships/image" Target="media/image16.wmf"/><Relationship Id="rId15" Type="http://schemas.openxmlformats.org/officeDocument/2006/relationships/oleObject" Target="embeddings/oleObject5.bin"/><Relationship Id="rId36" Type="http://schemas.openxmlformats.org/officeDocument/2006/relationships/image" Target="media/image5.wmf"/><Relationship Id="rId57" Type="http://schemas.openxmlformats.org/officeDocument/2006/relationships/oleObject" Target="embeddings/oleObject44.bin"/><Relationship Id="rId106" Type="http://schemas.openxmlformats.org/officeDocument/2006/relationships/oleObject" Target="embeddings/oleObject88.bin"/><Relationship Id="rId127" Type="http://schemas.openxmlformats.org/officeDocument/2006/relationships/image" Target="cid:image004.png@01D49C7E.6D6142D0" TargetMode="External"/><Relationship Id="rId10" Type="http://schemas.openxmlformats.org/officeDocument/2006/relationships/image" Target="media/image2.wmf"/><Relationship Id="rId31" Type="http://schemas.openxmlformats.org/officeDocument/2006/relationships/oleObject" Target="embeddings/oleObject20.bin"/><Relationship Id="rId52" Type="http://schemas.openxmlformats.org/officeDocument/2006/relationships/oleObject" Target="embeddings/oleObject39.bin"/><Relationship Id="rId73" Type="http://schemas.openxmlformats.org/officeDocument/2006/relationships/oleObject" Target="embeddings/oleObject60.bin"/><Relationship Id="rId78" Type="http://schemas.openxmlformats.org/officeDocument/2006/relationships/oleObject" Target="embeddings/oleObject65.bin"/><Relationship Id="rId94" Type="http://schemas.openxmlformats.org/officeDocument/2006/relationships/oleObject" Target="embeddings/oleObject81.bin"/><Relationship Id="rId99" Type="http://schemas.openxmlformats.org/officeDocument/2006/relationships/image" Target="media/image8.wmf"/><Relationship Id="rId101" Type="http://schemas.openxmlformats.org/officeDocument/2006/relationships/image" Target="media/image9.wmf"/><Relationship Id="rId122"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oleObject" Target="embeddings/oleObject1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007207-6339-4B9B-9086-196C02FB2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1232</TotalTime>
  <Pages>17</Pages>
  <Words>7696</Words>
  <Characters>35942</Characters>
  <Application>Microsoft Office Word</Application>
  <DocSecurity>0</DocSecurity>
  <Lines>798</Lines>
  <Paragraphs>484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43154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32</cp:revision>
  <cp:lastPrinted>2007-06-18T22:08:00Z</cp:lastPrinted>
  <dcterms:created xsi:type="dcterms:W3CDTF">2019-09-30T04:00:00Z</dcterms:created>
  <dcterms:modified xsi:type="dcterms:W3CDTF">2019-11-09T02:20:00Z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(3)rywQw4KS6I1gxgAQ3XGHbybU3c1aIvvr6Ybq+1ildaSkoK5uw7MTHDzYjIDyTUgVZSpf+ao0
25RMoCG8H65akN/O/fD85kiIS+vHIc5gx6ekd2zRGtD2w+MYcWtu/8/Ppk9+fCj4RrgvqGGA
hjKlG2hlPC+pLWhs517ORCKQgWppeYdBMgk8b4tTXnc7+3K/56/MwNzAYNCDZC0A/74F4gEx
vjaPhOB9Z/EIfMcE7e</vt:lpwstr>
  </property>
  <property fmtid="{D5CDD505-2E9C-101B-9397-08002B2CF9AE}" pid="13" name="_2015_ms_pID_725343_00">
    <vt:lpwstr>_2015_ms_pID_725343</vt:lpwstr>
  </property>
  <property fmtid="{D5CDD505-2E9C-101B-9397-08002B2CF9AE}" pid="14" name="_2015_ms_pID_7253431">
    <vt:lpwstr>E+nG4pXkLXFELCFHbfONr6lb9F6bIADIhsJjQxisC7vqYN2ks8YbJ0
F6FmCgp+GwhaAVl1Gy5Gix8S56Rgf7RnBepTrH87GaLjOxNQspMRM2qFcOdCyslaJqHGJGb6
/1gnGa4/e+hi/ApsgE5QilP0TuAdyQmOJfYNA5f2eNWK8vfi0D4cPZxtBjnjG8aOaP/MxUpq
DpDsKKf434AzW0dy2WA+k89zlkQbPrtGdTU9</vt:lpwstr>
  </property>
  <property fmtid="{D5CDD505-2E9C-101B-9397-08002B2CF9AE}" pid="15" name="_2015_ms_pID_7253431_00">
    <vt:lpwstr>_2015_ms_pID_7253431</vt:lpwstr>
  </property>
  <property fmtid="{D5CDD505-2E9C-101B-9397-08002B2CF9AE}" pid="16" name="_2015_ms_pID_7253432">
    <vt:lpwstr>uXsHYXDTFegckIoYU2uJY9T89pJQg/wOsTCh
DBuBYTrPfTJZ5lWweA19MsNwg63+jbaVFujCEIjROaBeJta87Ks=</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1573176060</vt:lpwstr>
  </property>
</Properties>
</file>