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ACB276E" w14:textId="72A96B32" w:rsidR="00D52C69" w:rsidRPr="00D74B92" w:rsidRDefault="00D52C69" w:rsidP="00D52C6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0EE656B" wp14:editId="74B57FE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6FEF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Pr>
          <w:rFonts w:ascii="Arial" w:hAnsi="Arial" w:cs="Arial"/>
          <w:b/>
          <w:kern w:val="2"/>
          <w:lang w:eastAsia="zh-CN"/>
        </w:rPr>
        <w:t>8bis</w:t>
      </w:r>
      <w:r w:rsidRPr="00D74B92">
        <w:rPr>
          <w:rFonts w:ascii="Arial" w:hAnsi="Arial" w:cs="Arial"/>
          <w:b/>
          <w:kern w:val="2"/>
          <w:lang w:eastAsia="zh-CN"/>
        </w:rPr>
        <w:tab/>
        <w:t>R1-</w:t>
      </w:r>
      <w:r w:rsidR="004316D7" w:rsidRPr="00D74B92">
        <w:rPr>
          <w:rFonts w:ascii="Arial" w:hAnsi="Arial" w:cs="Arial"/>
          <w:b/>
          <w:kern w:val="2"/>
          <w:lang w:eastAsia="zh-CN"/>
        </w:rPr>
        <w:t>19</w:t>
      </w:r>
      <w:r w:rsidR="004316D7">
        <w:rPr>
          <w:rFonts w:ascii="Arial" w:hAnsi="Arial" w:cs="Arial"/>
          <w:b/>
          <w:kern w:val="2"/>
          <w:lang w:eastAsia="zh-CN"/>
        </w:rPr>
        <w:t>10881</w:t>
      </w:r>
    </w:p>
    <w:p w14:paraId="6EB49614" w14:textId="77777777" w:rsidR="00D52C69" w:rsidRPr="007F5EC6" w:rsidRDefault="00D52C69" w:rsidP="00D52C69">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 14-20</w:t>
      </w:r>
      <w:r w:rsidRPr="00D74B92">
        <w:rPr>
          <w:rFonts w:ascii="Arial" w:hAnsi="Arial" w:cs="Arial"/>
          <w:b/>
          <w:kern w:val="2"/>
          <w:lang w:eastAsia="zh-CN"/>
        </w:rPr>
        <w:t>, 2019</w:t>
      </w:r>
    </w:p>
    <w:p w14:paraId="7826937B" w14:textId="7307B95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B80599">
        <w:rPr>
          <w:rFonts w:ascii="Arial" w:hAnsi="Arial" w:cs="Arial"/>
          <w:b/>
          <w:lang w:eastAsia="zh-CN"/>
        </w:rPr>
        <w:t>9</w:t>
      </w:r>
      <w:r w:rsidR="00F245A3" w:rsidRPr="00D74B92">
        <w:rPr>
          <w:rFonts w:ascii="Arial" w:hAnsi="Arial" w:cs="Arial"/>
          <w:b/>
          <w:lang w:eastAsia="zh-CN"/>
        </w:rPr>
        <w:t>.</w:t>
      </w:r>
      <w:r w:rsidR="00C5578C">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A5D54F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5578C">
        <w:rPr>
          <w:rFonts w:ascii="Arial" w:hAnsi="Arial" w:cs="Arial"/>
          <w:b/>
          <w:lang w:eastAsia="zh-CN"/>
        </w:rPr>
        <w:t>PDCCH-based power saving signal/channel</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AAC2289" w14:textId="05664631" w:rsidR="00971EDC" w:rsidRDefault="00564124" w:rsidP="00672A07">
      <w:pPr>
        <w:spacing w:after="240"/>
      </w:pPr>
      <w:r>
        <w:rPr>
          <w:lang w:eastAsia="zh-CN"/>
        </w:rPr>
        <w:t>The</w:t>
      </w:r>
      <w:r w:rsidR="00672A07">
        <w:rPr>
          <w:lang w:eastAsia="zh-CN"/>
        </w:rPr>
        <w:t xml:space="preserve"> </w:t>
      </w:r>
      <w:r>
        <w:rPr>
          <w:lang w:eastAsia="zh-CN"/>
        </w:rPr>
        <w:t>UE power saving WI</w:t>
      </w:r>
      <w:r w:rsidR="009B4DEC">
        <w:rPr>
          <w:lang w:eastAsia="zh-CN"/>
        </w:rPr>
        <w:t>D</w:t>
      </w:r>
      <w:r>
        <w:rPr>
          <w:lang w:eastAsia="zh-CN"/>
        </w:rPr>
        <w:t xml:space="preserve"> </w:t>
      </w:r>
      <w:r w:rsidR="00A06E12" w:rsidRPr="007F5EC6">
        <w:rPr>
          <w:lang w:eastAsia="zh-CN"/>
        </w:rPr>
        <w:t>w</w:t>
      </w:r>
      <w:r w:rsidR="009B4DEC">
        <w:rPr>
          <w:lang w:eastAsia="zh-CN"/>
        </w:rPr>
        <w:t>as</w:t>
      </w:r>
      <w:r>
        <w:rPr>
          <w:lang w:eastAsia="zh-CN"/>
        </w:rPr>
        <w:t xml:space="preserve"> </w:t>
      </w:r>
      <w:r w:rsidR="00672A07">
        <w:rPr>
          <w:lang w:eastAsia="zh-CN"/>
        </w:rPr>
        <w:t xml:space="preserve">last approved in </w:t>
      </w:r>
      <w:r w:rsidR="00AA080D" w:rsidRPr="007F5EC6">
        <w:t>RAN#</w:t>
      </w:r>
      <w:r>
        <w:t>84 [1]</w:t>
      </w:r>
      <w:r w:rsidR="00672A07">
        <w:t>. In RAN#85</w:t>
      </w:r>
      <w:r w:rsidR="00D374FF">
        <w:t xml:space="preserve"> the power saving WID has no</w:t>
      </w:r>
      <w:r w:rsidR="00AF1DE7">
        <w:t>t</w:t>
      </w:r>
      <w:r w:rsidR="00D374FF">
        <w:t xml:space="preserve"> been updated however the following was en</w:t>
      </w:r>
      <w:r w:rsidR="00672A07">
        <w:t>dorsed [2,3]</w:t>
      </w:r>
      <w:r w:rsidR="00D374FF">
        <w:t>.</w:t>
      </w:r>
      <w:r w:rsidR="00672A07">
        <w:t xml:space="preserve"> </w:t>
      </w:r>
      <w:r w:rsidR="004E3D04">
        <w:t xml:space="preserve"> </w:t>
      </w:r>
    </w:p>
    <w:p w14:paraId="62F5B176" w14:textId="77777777" w:rsidR="00672A07" w:rsidRPr="00556A6A" w:rsidRDefault="00672A07" w:rsidP="00672A07">
      <w:pPr>
        <w:pStyle w:val="ListParagraph"/>
        <w:numPr>
          <w:ilvl w:val="0"/>
          <w:numId w:val="23"/>
        </w:numPr>
        <w:spacing w:after="0" w:line="240" w:lineRule="auto"/>
        <w:contextualSpacing w:val="0"/>
        <w:rPr>
          <w:rFonts w:ascii="Times New Roman" w:eastAsia="Times New Roman" w:hAnsi="Times New Roman"/>
          <w:i/>
          <w:iCs/>
          <w:lang w:val="en-US"/>
        </w:rPr>
      </w:pPr>
      <w:r w:rsidRPr="00556A6A">
        <w:rPr>
          <w:rFonts w:ascii="Times New Roman" w:eastAsia="Times New Roman" w:hAnsi="Times New Roman"/>
          <w:i/>
          <w:iCs/>
        </w:rPr>
        <w:t xml:space="preserve">RANP tasks RAN2 to define dormancy </w:t>
      </w:r>
      <w:proofErr w:type="spellStart"/>
      <w:r w:rsidRPr="00556A6A">
        <w:rPr>
          <w:rFonts w:ascii="Times New Roman" w:eastAsia="Times New Roman" w:hAnsi="Times New Roman"/>
          <w:i/>
          <w:iCs/>
        </w:rPr>
        <w:t>behavior</w:t>
      </w:r>
      <w:proofErr w:type="spellEnd"/>
      <w:r w:rsidRPr="00556A6A">
        <w:rPr>
          <w:rFonts w:ascii="Times New Roman" w:eastAsia="Times New Roman" w:hAnsi="Times New Roman"/>
          <w:i/>
          <w:iCs/>
        </w:rPr>
        <w:t xml:space="preserve"> under MR-DC/CA WI </w:t>
      </w:r>
    </w:p>
    <w:p w14:paraId="06A5E632" w14:textId="77777777" w:rsidR="00672A07" w:rsidRPr="00556A6A" w:rsidRDefault="00672A07" w:rsidP="00672A07">
      <w:pPr>
        <w:pStyle w:val="ListParagraph"/>
        <w:numPr>
          <w:ilvl w:val="0"/>
          <w:numId w:val="23"/>
        </w:numPr>
        <w:spacing w:after="0" w:line="240" w:lineRule="auto"/>
        <w:contextualSpacing w:val="0"/>
        <w:rPr>
          <w:rFonts w:ascii="Times New Roman" w:eastAsia="Times New Roman" w:hAnsi="Times New Roman"/>
          <w:i/>
          <w:iCs/>
        </w:rPr>
      </w:pPr>
      <w:r w:rsidRPr="00556A6A">
        <w:rPr>
          <w:rFonts w:ascii="Times New Roman" w:eastAsia="Times New Roman" w:hAnsi="Times New Roman"/>
          <w:i/>
          <w:iCs/>
        </w:rPr>
        <w:t xml:space="preserve">In parallel, in the next quarter, RAN1, in consultation with RAN2, specifies L1 based mechanism for transitioning between ‘dormancy-like’ and ‘non-dormancy-like’ </w:t>
      </w:r>
      <w:proofErr w:type="spellStart"/>
      <w:r w:rsidRPr="00556A6A">
        <w:rPr>
          <w:rFonts w:ascii="Times New Roman" w:eastAsia="Times New Roman" w:hAnsi="Times New Roman"/>
          <w:i/>
          <w:iCs/>
        </w:rPr>
        <w:t>behavior</w:t>
      </w:r>
      <w:proofErr w:type="spellEnd"/>
      <w:r w:rsidRPr="00556A6A">
        <w:rPr>
          <w:rFonts w:ascii="Times New Roman" w:eastAsia="Times New Roman" w:hAnsi="Times New Roman"/>
          <w:i/>
          <w:iCs/>
        </w:rPr>
        <w:t xml:space="preserve"> on activated </w:t>
      </w:r>
      <w:proofErr w:type="spellStart"/>
      <w:r w:rsidRPr="00556A6A">
        <w:rPr>
          <w:rFonts w:ascii="Times New Roman" w:eastAsia="Times New Roman" w:hAnsi="Times New Roman"/>
          <w:i/>
          <w:iCs/>
        </w:rPr>
        <w:t>SCells</w:t>
      </w:r>
      <w:proofErr w:type="spellEnd"/>
      <w:r w:rsidRPr="00556A6A">
        <w:rPr>
          <w:rFonts w:ascii="Times New Roman" w:eastAsia="Times New Roman" w:hAnsi="Times New Roman"/>
          <w:i/>
          <w:iCs/>
        </w:rPr>
        <w:t xml:space="preserve"> under MC-DC/CA WI. </w:t>
      </w:r>
    </w:p>
    <w:p w14:paraId="257CB5FA" w14:textId="77777777" w:rsidR="00672A07" w:rsidRPr="00556A6A" w:rsidRDefault="00672A07" w:rsidP="00672A07">
      <w:pPr>
        <w:pStyle w:val="ListParagraph"/>
        <w:numPr>
          <w:ilvl w:val="0"/>
          <w:numId w:val="23"/>
        </w:numPr>
        <w:spacing w:after="0" w:line="240" w:lineRule="auto"/>
        <w:contextualSpacing w:val="0"/>
        <w:rPr>
          <w:rFonts w:ascii="Times New Roman" w:eastAsia="Times New Roman" w:hAnsi="Times New Roman"/>
          <w:i/>
          <w:iCs/>
        </w:rPr>
      </w:pPr>
      <w:r w:rsidRPr="00556A6A">
        <w:rPr>
          <w:rFonts w:ascii="Times New Roman" w:eastAsia="Times New Roman" w:hAnsi="Times New Roman"/>
          <w:i/>
          <w:iCs/>
        </w:rPr>
        <w:t xml:space="preserve">Further study will be conducted if any additional UE </w:t>
      </w:r>
      <w:proofErr w:type="spellStart"/>
      <w:r w:rsidRPr="00556A6A">
        <w:rPr>
          <w:rFonts w:ascii="Times New Roman" w:eastAsia="Times New Roman" w:hAnsi="Times New Roman"/>
          <w:i/>
          <w:iCs/>
        </w:rPr>
        <w:t>behavior</w:t>
      </w:r>
      <w:proofErr w:type="spellEnd"/>
      <w:r w:rsidRPr="00556A6A">
        <w:rPr>
          <w:rFonts w:ascii="Times New Roman" w:eastAsia="Times New Roman" w:hAnsi="Times New Roman"/>
          <w:i/>
          <w:iCs/>
        </w:rPr>
        <w:t xml:space="preserve"> is needed when UE is also configured for receiving PDCCH based power saving signal/channel outside active time, and, if agreed, the additional UE </w:t>
      </w:r>
      <w:proofErr w:type="spellStart"/>
      <w:r w:rsidRPr="00556A6A">
        <w:rPr>
          <w:rFonts w:ascii="Times New Roman" w:eastAsia="Times New Roman" w:hAnsi="Times New Roman"/>
          <w:i/>
          <w:iCs/>
        </w:rPr>
        <w:t>behavior</w:t>
      </w:r>
      <w:proofErr w:type="spellEnd"/>
      <w:r w:rsidRPr="00556A6A">
        <w:rPr>
          <w:rFonts w:ascii="Times New Roman" w:eastAsia="Times New Roman" w:hAnsi="Times New Roman"/>
          <w:i/>
          <w:iCs/>
        </w:rPr>
        <w:t xml:space="preserve"> will be specified.  </w:t>
      </w:r>
    </w:p>
    <w:p w14:paraId="3C5DF8EF" w14:textId="77777777" w:rsidR="00672A07" w:rsidRPr="00556A6A" w:rsidRDefault="00672A07" w:rsidP="00672A07">
      <w:pPr>
        <w:pStyle w:val="ListParagraph"/>
        <w:numPr>
          <w:ilvl w:val="1"/>
          <w:numId w:val="23"/>
        </w:numPr>
        <w:spacing w:after="0" w:line="240" w:lineRule="auto"/>
        <w:contextualSpacing w:val="0"/>
        <w:rPr>
          <w:rFonts w:ascii="Times New Roman" w:eastAsia="Times New Roman" w:hAnsi="Times New Roman"/>
          <w:i/>
          <w:iCs/>
        </w:rPr>
      </w:pPr>
      <w:r w:rsidRPr="00556A6A">
        <w:rPr>
          <w:rFonts w:ascii="Times New Roman" w:eastAsia="Times New Roman" w:hAnsi="Times New Roman"/>
          <w:i/>
          <w:iCs/>
        </w:rPr>
        <w:t>RAN1 chair will treat this together with dormancy discussion under MR-DC/CA WI</w:t>
      </w:r>
    </w:p>
    <w:p w14:paraId="7C23BCBE" w14:textId="77777777" w:rsidR="00672A07" w:rsidRPr="00556A6A" w:rsidRDefault="00672A07" w:rsidP="00672A07">
      <w:pPr>
        <w:pStyle w:val="ListParagraph"/>
        <w:numPr>
          <w:ilvl w:val="1"/>
          <w:numId w:val="23"/>
        </w:numPr>
        <w:spacing w:after="0" w:line="240" w:lineRule="auto"/>
        <w:contextualSpacing w:val="0"/>
        <w:rPr>
          <w:rFonts w:ascii="Times New Roman" w:eastAsia="Times New Roman" w:hAnsi="Times New Roman"/>
          <w:i/>
          <w:iCs/>
        </w:rPr>
      </w:pPr>
      <w:r w:rsidRPr="00556A6A">
        <w:rPr>
          <w:rFonts w:ascii="Times New Roman" w:eastAsia="Times New Roman" w:hAnsi="Times New Roman"/>
          <w:i/>
          <w:iCs/>
        </w:rPr>
        <w:t xml:space="preserve">RAN2 will wait for RAN1 conclusion.  If it is agreed that additional </w:t>
      </w:r>
      <w:proofErr w:type="spellStart"/>
      <w:r w:rsidRPr="00556A6A">
        <w:rPr>
          <w:rFonts w:ascii="Times New Roman" w:eastAsia="Times New Roman" w:hAnsi="Times New Roman"/>
          <w:i/>
          <w:iCs/>
        </w:rPr>
        <w:t>behavior</w:t>
      </w:r>
      <w:proofErr w:type="spellEnd"/>
      <w:r w:rsidRPr="00556A6A">
        <w:rPr>
          <w:rFonts w:ascii="Times New Roman" w:eastAsia="Times New Roman" w:hAnsi="Times New Roman"/>
          <w:i/>
          <w:iCs/>
        </w:rPr>
        <w:t xml:space="preserve"> is needed for outside of active time, RAN2 chair will decide how to split the work between MC-DC/CA and Power Saving.   </w:t>
      </w:r>
    </w:p>
    <w:p w14:paraId="020CAFA7" w14:textId="77777777" w:rsidR="00672A07" w:rsidRPr="00556A6A" w:rsidRDefault="00672A07" w:rsidP="00672A07">
      <w:pPr>
        <w:pStyle w:val="ListParagraph"/>
        <w:numPr>
          <w:ilvl w:val="0"/>
          <w:numId w:val="23"/>
        </w:numPr>
        <w:spacing w:after="0" w:line="240" w:lineRule="auto"/>
        <w:contextualSpacing w:val="0"/>
        <w:rPr>
          <w:rFonts w:ascii="Times New Roman" w:eastAsia="Times New Roman" w:hAnsi="Times New Roman"/>
          <w:i/>
          <w:iCs/>
        </w:rPr>
      </w:pPr>
      <w:r w:rsidRPr="00556A6A">
        <w:rPr>
          <w:rFonts w:ascii="Times New Roman" w:eastAsia="Times New Roman" w:hAnsi="Times New Roman"/>
          <w:i/>
          <w:iCs/>
        </w:rPr>
        <w:t>MR-DC/CA and Power Saving WID will not be updated</w:t>
      </w:r>
    </w:p>
    <w:p w14:paraId="14A0414C" w14:textId="74510938" w:rsidR="00672A07" w:rsidRDefault="00672A07" w:rsidP="00672A07">
      <w:pPr>
        <w:spacing w:after="240"/>
        <w:rPr>
          <w:bCs/>
          <w:lang w:eastAsia="zh-CN"/>
        </w:rPr>
      </w:pPr>
    </w:p>
    <w:p w14:paraId="63DB9550" w14:textId="36464943" w:rsidR="00D374FF" w:rsidRPr="00D374FF" w:rsidRDefault="00D374FF" w:rsidP="00672A07">
      <w:pPr>
        <w:spacing w:after="240"/>
        <w:rPr>
          <w:bCs/>
          <w:lang w:eastAsia="zh-CN"/>
        </w:rPr>
      </w:pPr>
      <w:r>
        <w:rPr>
          <w:bCs/>
          <w:lang w:eastAsia="zh-CN"/>
        </w:rPr>
        <w:t>Hence the discussion of additional UE behavior when UE is configured to receive the power saving signal outside the active time will take place in the MR-DC-CA WI.</w:t>
      </w:r>
    </w:p>
    <w:p w14:paraId="042F7076" w14:textId="20AB06DB" w:rsidR="0070286D" w:rsidRDefault="00DF2D2C" w:rsidP="002623E1">
      <w:pPr>
        <w:spacing w:after="240"/>
      </w:pPr>
      <w:r w:rsidRPr="007F5EC6">
        <w:t xml:space="preserve">In this contribution, we </w:t>
      </w:r>
      <w:r w:rsidR="00EA7077">
        <w:t xml:space="preserve">discuss </w:t>
      </w:r>
      <w:r w:rsidR="008B4717">
        <w:t xml:space="preserve">some </w:t>
      </w:r>
      <w:r w:rsidR="00556A6A">
        <w:t xml:space="preserve">of the </w:t>
      </w:r>
      <w:r w:rsidR="00971EDC">
        <w:t>remaining details</w:t>
      </w:r>
      <w:r w:rsidR="00C5578C">
        <w:t xml:space="preserve"> </w:t>
      </w:r>
      <w:r w:rsidR="00971EDC">
        <w:t>of</w:t>
      </w:r>
      <w:r w:rsidR="00C5578C">
        <w:t xml:space="preserve"> the </w:t>
      </w:r>
      <w:r w:rsidR="00556A6A">
        <w:t xml:space="preserve">design of </w:t>
      </w:r>
      <w:r w:rsidR="00D374FF">
        <w:t xml:space="preserve">the </w:t>
      </w:r>
      <w:r w:rsidR="00B06EA6">
        <w:t xml:space="preserve">UE power saving </w:t>
      </w:r>
      <w:r w:rsidR="00C51A7E">
        <w:t xml:space="preserve">signal. </w:t>
      </w:r>
    </w:p>
    <w:p w14:paraId="14BA0C66" w14:textId="77777777" w:rsidR="00EE2D34" w:rsidRDefault="00EE2D34" w:rsidP="00E147E1">
      <w:pPr>
        <w:pStyle w:val="Heading1"/>
      </w:pPr>
      <w:r>
        <w:t>Discussion</w:t>
      </w:r>
    </w:p>
    <w:p w14:paraId="0F7A3269" w14:textId="255A4FF4" w:rsidR="00E147E1" w:rsidRPr="0070286D" w:rsidRDefault="00070DD7" w:rsidP="00EE2D34">
      <w:pPr>
        <w:pStyle w:val="Heading2"/>
      </w:pPr>
      <w:r>
        <w:t>Offset configuration</w:t>
      </w:r>
    </w:p>
    <w:tbl>
      <w:tblPr>
        <w:tblStyle w:val="TableGrid"/>
        <w:tblW w:w="0" w:type="auto"/>
        <w:tblInd w:w="108" w:type="dxa"/>
        <w:tblLook w:val="04A0" w:firstRow="1" w:lastRow="0" w:firstColumn="1" w:lastColumn="0" w:noHBand="0" w:noVBand="1"/>
      </w:tblPr>
      <w:tblGrid>
        <w:gridCol w:w="9199"/>
      </w:tblGrid>
      <w:tr w:rsidR="00070DD7" w14:paraId="0968924F" w14:textId="77777777" w:rsidTr="00F92DA5">
        <w:tc>
          <w:tcPr>
            <w:tcW w:w="9199" w:type="dxa"/>
          </w:tcPr>
          <w:p w14:paraId="7679A275" w14:textId="5934783D" w:rsidR="00070DD7" w:rsidRPr="00E82E2F" w:rsidRDefault="00070DD7" w:rsidP="00070DD7">
            <w:pPr>
              <w:rPr>
                <w:b/>
                <w:bCs/>
                <w:szCs w:val="20"/>
                <w:u w:val="single"/>
                <w:lang w:eastAsia="x-none"/>
              </w:rPr>
            </w:pPr>
            <w:bookmarkStart w:id="3" w:name="_Hlk20672470"/>
            <w:r w:rsidRPr="00E82E2F">
              <w:rPr>
                <w:b/>
                <w:bCs/>
                <w:szCs w:val="20"/>
                <w:u w:val="single"/>
                <w:lang w:eastAsia="x-none"/>
              </w:rPr>
              <w:t>Conclusion</w:t>
            </w:r>
            <w:r>
              <w:rPr>
                <w:b/>
                <w:bCs/>
                <w:szCs w:val="20"/>
                <w:u w:val="single"/>
                <w:lang w:eastAsia="x-none"/>
              </w:rPr>
              <w:t xml:space="preserve"> in RAN1#98:</w:t>
            </w:r>
          </w:p>
          <w:p w14:paraId="335A640E" w14:textId="77777777" w:rsidR="00070DD7" w:rsidRPr="00E82E2F" w:rsidRDefault="00070DD7" w:rsidP="00070DD7">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14:paraId="2DBD492D" w14:textId="77777777" w:rsidR="00070DD7" w:rsidRPr="00E82E2F" w:rsidRDefault="00070DD7" w:rsidP="00070DD7">
            <w:pPr>
              <w:pStyle w:val="ListParagraph"/>
              <w:numPr>
                <w:ilvl w:val="0"/>
                <w:numId w:val="26"/>
              </w:numPr>
              <w:spacing w:after="0" w:line="240" w:lineRule="auto"/>
              <w:contextualSpacing w:val="0"/>
              <w:rPr>
                <w:rFonts w:ascii="Times New Roman" w:hAnsi="Times New Roman"/>
                <w:szCs w:val="20"/>
                <w:lang w:eastAsia="zh-CN"/>
              </w:rPr>
            </w:pPr>
            <w:r w:rsidRPr="00E82E2F">
              <w:rPr>
                <w:rFonts w:ascii="Times New Roman" w:hAnsi="Times New Roman"/>
                <w:szCs w:val="20"/>
                <w:lang w:eastAsia="zh-CN"/>
              </w:rPr>
              <w:t>Alt1: Dedicated configuration with offset relative to the beginning of DRX ON</w:t>
            </w:r>
          </w:p>
          <w:p w14:paraId="51ACFFE4" w14:textId="77777777" w:rsidR="00070DD7" w:rsidRPr="00E82E2F" w:rsidRDefault="00070DD7" w:rsidP="00070DD7">
            <w:pPr>
              <w:pStyle w:val="ListParagraph"/>
              <w:numPr>
                <w:ilvl w:val="0"/>
                <w:numId w:val="26"/>
              </w:numPr>
              <w:spacing w:after="0" w:line="240" w:lineRule="auto"/>
              <w:contextualSpacing w:val="0"/>
              <w:rPr>
                <w:rFonts w:ascii="Times New Roman" w:hAnsi="Times New Roman"/>
                <w:szCs w:val="20"/>
                <w:lang w:eastAsia="zh-CN"/>
              </w:rPr>
            </w:pPr>
            <w:r w:rsidRPr="00E82E2F">
              <w:rPr>
                <w:rFonts w:ascii="Times New Roman" w:hAnsi="Times New Roman"/>
                <w:szCs w:val="20"/>
                <w:lang w:eastAsia="zh-CN"/>
              </w:rPr>
              <w:t>Alt2: The Offset is based on search space configuration</w:t>
            </w:r>
          </w:p>
          <w:p w14:paraId="74E19EAC" w14:textId="77777777" w:rsidR="00070DD7" w:rsidRPr="00E82E2F" w:rsidRDefault="00070DD7" w:rsidP="00070DD7">
            <w:pPr>
              <w:pStyle w:val="ListParagraph"/>
              <w:numPr>
                <w:ilvl w:val="0"/>
                <w:numId w:val="26"/>
              </w:numPr>
              <w:spacing w:after="0" w:line="240" w:lineRule="auto"/>
              <w:contextualSpacing w:val="0"/>
              <w:rPr>
                <w:rFonts w:ascii="Times New Roman" w:hAnsi="Times New Roman"/>
                <w:szCs w:val="20"/>
                <w:lang w:eastAsia="zh-CN"/>
              </w:rPr>
            </w:pPr>
            <w:r w:rsidRPr="00E82E2F">
              <w:rPr>
                <w:rFonts w:ascii="Times New Roman" w:hAnsi="Times New Roman"/>
                <w:szCs w:val="20"/>
                <w:lang w:eastAsia="zh-CN"/>
              </w:rPr>
              <w:t>FFS: whether this applies to long DRX only or long/short DRX.</w:t>
            </w:r>
          </w:p>
          <w:p w14:paraId="21F9DB8E" w14:textId="13C4415A" w:rsidR="00070DD7" w:rsidRPr="00C2572C" w:rsidRDefault="00070DD7" w:rsidP="00070DD7">
            <w:pPr>
              <w:pStyle w:val="ListParagraph"/>
              <w:spacing w:after="0" w:line="240" w:lineRule="auto"/>
              <w:contextualSpacing w:val="0"/>
              <w:rPr>
                <w:i/>
              </w:rPr>
            </w:pPr>
          </w:p>
        </w:tc>
      </w:tr>
      <w:bookmarkEnd w:id="3"/>
    </w:tbl>
    <w:p w14:paraId="66E3E110" w14:textId="77777777" w:rsidR="00070DD7" w:rsidRDefault="00070DD7" w:rsidP="00E147E1"/>
    <w:p w14:paraId="4A8B55C4" w14:textId="23BB0D0F" w:rsidR="00C11615" w:rsidRPr="004316D7" w:rsidRDefault="00616B26" w:rsidP="00E147E1">
      <w:bookmarkStart w:id="4" w:name="_Hlk20666780"/>
      <w:r w:rsidRPr="00A06997">
        <w:t xml:space="preserve">When the </w:t>
      </w:r>
      <w:r w:rsidR="00744D14" w:rsidRPr="00A06997">
        <w:t xml:space="preserve">PDCCH-based </w:t>
      </w:r>
      <w:r w:rsidRPr="00A06997">
        <w:t>power saving signal is transmitted outside the Active Time</w:t>
      </w:r>
      <w:r w:rsidR="008D7A7A">
        <w:t xml:space="preserve"> at least</w:t>
      </w:r>
      <w:r w:rsidRPr="00A06997">
        <w:t xml:space="preserve"> for the functionality of wake-up, </w:t>
      </w:r>
      <w:r w:rsidR="00AD152C" w:rsidRPr="00A06997">
        <w:t xml:space="preserve">as agreed </w:t>
      </w:r>
      <w:r w:rsidRPr="00A06997">
        <w:t>t</w:t>
      </w:r>
      <w:r w:rsidR="00BB0D91" w:rsidRPr="00A06997">
        <w:t xml:space="preserve">he power saving signal is transmitted at a known fixed offset before on duration C-DRX. </w:t>
      </w:r>
      <w:r w:rsidR="00AD152C" w:rsidRPr="00A06997">
        <w:t xml:space="preserve">The </w:t>
      </w:r>
      <w:r w:rsidR="00E73096">
        <w:t>minimum o</w:t>
      </w:r>
      <w:r w:rsidR="003A7330" w:rsidRPr="00A06997">
        <w:t xml:space="preserve">ffset between the power saving signal and the start of the </w:t>
      </w:r>
      <w:proofErr w:type="gramStart"/>
      <w:r w:rsidR="003A7330" w:rsidRPr="00A06997">
        <w:t>on duration</w:t>
      </w:r>
      <w:proofErr w:type="gramEnd"/>
      <w:r w:rsidR="003A7330" w:rsidRPr="00A06997">
        <w:t xml:space="preserve"> C-DRX depends on implementation</w:t>
      </w:r>
      <w:r w:rsidR="00E73096">
        <w:t>, and f</w:t>
      </w:r>
      <w:r w:rsidR="00C848DF" w:rsidRPr="00A06997">
        <w:t xml:space="preserve">or the purpose of power saving, it is better to minimize this offset. </w:t>
      </w:r>
      <w:r w:rsidR="003A7330" w:rsidRPr="00A06997">
        <w:t xml:space="preserve">Some UE may process the power saving signal </w:t>
      </w:r>
      <w:r w:rsidR="00170DE3" w:rsidRPr="00A06997">
        <w:t xml:space="preserve">with a low capability </w:t>
      </w:r>
      <w:r w:rsidR="00BD38F5" w:rsidRPr="00A06997">
        <w:t>receiver</w:t>
      </w:r>
      <w:r w:rsidR="00170DE3" w:rsidRPr="00A06997">
        <w:t xml:space="preserve"> and </w:t>
      </w:r>
      <w:r w:rsidR="005667AB" w:rsidRPr="00A06997">
        <w:t xml:space="preserve">therefore it </w:t>
      </w:r>
      <w:r w:rsidR="00170DE3" w:rsidRPr="00A06997">
        <w:t xml:space="preserve">would </w:t>
      </w:r>
      <w:r w:rsidR="005667AB" w:rsidRPr="00A06997">
        <w:t>take longer for the UE to be ready to</w:t>
      </w:r>
      <w:r w:rsidR="00170DE3" w:rsidRPr="00A06997">
        <w:t xml:space="preserve"> process the PDCCH with a full capability receiver at the beginning of the </w:t>
      </w:r>
      <w:proofErr w:type="gramStart"/>
      <w:r w:rsidR="00170DE3" w:rsidRPr="00A06997">
        <w:t>on duration</w:t>
      </w:r>
      <w:proofErr w:type="gramEnd"/>
      <w:r w:rsidR="005667AB" w:rsidRPr="00A06997">
        <w:t xml:space="preserve"> interval</w:t>
      </w:r>
      <w:r w:rsidR="00170DE3" w:rsidRPr="00A06997">
        <w:t xml:space="preserve">. </w:t>
      </w:r>
      <w:r w:rsidR="005667AB" w:rsidRPr="00A06997">
        <w:t>The</w:t>
      </w:r>
      <w:r w:rsidR="00170DE3" w:rsidRPr="00A06997">
        <w:t xml:space="preserve"> transition from low power state to full power state can be done in stages and this impacts the needed offset. If the power saving signal is processed with a full capability receiver </w:t>
      </w:r>
      <w:r w:rsidR="00170DE3" w:rsidRPr="00DB1FFB">
        <w:t>similar</w:t>
      </w:r>
      <w:r w:rsidR="00177D26">
        <w:t>ly</w:t>
      </w:r>
      <w:r w:rsidR="00170DE3" w:rsidRPr="00DB1FFB">
        <w:t xml:space="preserve"> to PDCCH processing during on duration, clearly the offset can be smaller. </w:t>
      </w:r>
      <w:r w:rsidR="00C11615" w:rsidRPr="004316D7">
        <w:t xml:space="preserve">In summary, this </w:t>
      </w:r>
      <w:r w:rsidR="00A06307" w:rsidRPr="004316D7">
        <w:t xml:space="preserve">time </w:t>
      </w:r>
      <w:r w:rsidR="00C11615" w:rsidRPr="004316D7">
        <w:lastRenderedPageBreak/>
        <w:t xml:space="preserve">offset is relative to the beginning of the on duration DRX and it makes sense to be defined accordingly and be part of the UE configuration. Thus, we propose to agree to Alt.1. </w:t>
      </w:r>
    </w:p>
    <w:p w14:paraId="542C7DD1" w14:textId="0EF7AF31" w:rsidR="00E942F5" w:rsidRDefault="00616B26" w:rsidP="00BC33F2">
      <w:pPr>
        <w:rPr>
          <w:b/>
          <w:bCs/>
          <w:i/>
          <w:iCs/>
        </w:rPr>
      </w:pPr>
      <w:r w:rsidRPr="004316D7">
        <w:rPr>
          <w:b/>
          <w:bCs/>
          <w:i/>
          <w:iCs/>
          <w:u w:val="single"/>
        </w:rPr>
        <w:t>Proposal</w:t>
      </w:r>
      <w:r w:rsidR="00A06997" w:rsidRPr="004316D7">
        <w:rPr>
          <w:b/>
          <w:bCs/>
          <w:i/>
          <w:iCs/>
          <w:u w:val="single"/>
        </w:rPr>
        <w:t xml:space="preserve"> </w:t>
      </w:r>
      <w:r w:rsidRPr="004316D7">
        <w:rPr>
          <w:b/>
          <w:bCs/>
          <w:i/>
          <w:iCs/>
          <w:u w:val="single"/>
        </w:rPr>
        <w:t>1</w:t>
      </w:r>
      <w:r w:rsidRPr="004316D7">
        <w:rPr>
          <w:b/>
          <w:bCs/>
          <w:i/>
          <w:iCs/>
        </w:rPr>
        <w:t xml:space="preserve">: The time offset </w:t>
      </w:r>
      <w:r w:rsidR="00C11615" w:rsidRPr="004316D7">
        <w:rPr>
          <w:b/>
          <w:bCs/>
          <w:i/>
          <w:iCs/>
        </w:rPr>
        <w:t>between the PDCCH-based power saving signal and the beginning of the</w:t>
      </w:r>
      <w:r w:rsidRPr="004316D7">
        <w:rPr>
          <w:b/>
          <w:bCs/>
          <w:i/>
          <w:iCs/>
        </w:rPr>
        <w:t xml:space="preserve"> </w:t>
      </w:r>
      <w:proofErr w:type="gramStart"/>
      <w:r w:rsidRPr="004316D7">
        <w:rPr>
          <w:b/>
          <w:bCs/>
          <w:i/>
          <w:iCs/>
        </w:rPr>
        <w:t>on duration</w:t>
      </w:r>
      <w:proofErr w:type="gramEnd"/>
      <w:r w:rsidRPr="004316D7">
        <w:rPr>
          <w:b/>
          <w:bCs/>
          <w:i/>
          <w:iCs/>
        </w:rPr>
        <w:t xml:space="preserve"> C-DRX is </w:t>
      </w:r>
      <w:r w:rsidR="00BC33F2" w:rsidRPr="004316D7">
        <w:rPr>
          <w:b/>
          <w:bCs/>
          <w:i/>
          <w:iCs/>
        </w:rPr>
        <w:t>defined relative to the beginning of the on duration C-DRX and is configured to the UE.</w:t>
      </w:r>
    </w:p>
    <w:p w14:paraId="66AEF251" w14:textId="77777777" w:rsidR="00EE2D34" w:rsidRDefault="00EE2D34" w:rsidP="00BC33F2">
      <w:pPr>
        <w:rPr>
          <w:b/>
          <w:bCs/>
          <w:i/>
          <w:iCs/>
        </w:rPr>
      </w:pPr>
    </w:p>
    <w:p w14:paraId="3D5807B4" w14:textId="16D2D102" w:rsidR="00EE2D34" w:rsidRDefault="008A06FF" w:rsidP="00EE2D34">
      <w:pPr>
        <w:pStyle w:val="Heading2"/>
      </w:pPr>
      <w:r>
        <w:t>Working assumptions</w:t>
      </w:r>
      <w:r w:rsidR="00D374FF">
        <w:t xml:space="preserve"> in RAN1#98</w:t>
      </w:r>
    </w:p>
    <w:tbl>
      <w:tblPr>
        <w:tblStyle w:val="TableGrid"/>
        <w:tblW w:w="0" w:type="auto"/>
        <w:tblInd w:w="108" w:type="dxa"/>
        <w:tblLook w:val="04A0" w:firstRow="1" w:lastRow="0" w:firstColumn="1" w:lastColumn="0" w:noHBand="0" w:noVBand="1"/>
      </w:tblPr>
      <w:tblGrid>
        <w:gridCol w:w="9199"/>
      </w:tblGrid>
      <w:tr w:rsidR="008A06FF" w14:paraId="1C9D7701" w14:textId="77777777" w:rsidTr="00F92DA5">
        <w:tc>
          <w:tcPr>
            <w:tcW w:w="9199" w:type="dxa"/>
          </w:tcPr>
          <w:p w14:paraId="7CCA9F27" w14:textId="2EA37B88" w:rsidR="008A06FF" w:rsidRPr="00D1553E" w:rsidRDefault="008A06FF" w:rsidP="008A06FF">
            <w:pPr>
              <w:rPr>
                <w:szCs w:val="20"/>
                <w:highlight w:val="darkYellow"/>
                <w:lang w:eastAsia="x-none"/>
              </w:rPr>
            </w:pPr>
            <w:r w:rsidRPr="00D1553E">
              <w:rPr>
                <w:szCs w:val="20"/>
                <w:highlight w:val="darkYellow"/>
                <w:lang w:eastAsia="x-none"/>
              </w:rPr>
              <w:t>Working assumption</w:t>
            </w:r>
            <w:r>
              <w:rPr>
                <w:szCs w:val="20"/>
                <w:highlight w:val="darkYellow"/>
                <w:lang w:eastAsia="x-none"/>
              </w:rPr>
              <w:t xml:space="preserve"> #1</w:t>
            </w:r>
          </w:p>
          <w:p w14:paraId="04488785" w14:textId="77777777" w:rsidR="008A06FF" w:rsidRPr="00D1553E" w:rsidRDefault="008A06FF" w:rsidP="008A06FF">
            <w:pPr>
              <w:numPr>
                <w:ilvl w:val="0"/>
                <w:numId w:val="29"/>
              </w:numPr>
              <w:autoSpaceDE/>
              <w:autoSpaceDN/>
              <w:adjustRightInd/>
              <w:snapToGrid/>
              <w:spacing w:after="0"/>
              <w:jc w:val="left"/>
              <w:rPr>
                <w:szCs w:val="20"/>
                <w:lang w:eastAsia="zh-CN"/>
              </w:rPr>
            </w:pPr>
            <w:r w:rsidRPr="00D1553E">
              <w:rPr>
                <w:szCs w:val="20"/>
                <w:lang w:eastAsia="zh-CN"/>
              </w:rPr>
              <w:t>More than one monitoring occasion can be configured within a slot or multiple slots before the DRX ON</w:t>
            </w:r>
          </w:p>
          <w:p w14:paraId="6D6FC499" w14:textId="77777777" w:rsidR="008A06FF" w:rsidRDefault="008A06FF" w:rsidP="008A06FF">
            <w:pPr>
              <w:rPr>
                <w:lang w:eastAsia="x-none"/>
              </w:rPr>
            </w:pPr>
          </w:p>
          <w:p w14:paraId="73D611D3" w14:textId="48E1FF86" w:rsidR="008A06FF" w:rsidRPr="00CA0840" w:rsidRDefault="008A06FF" w:rsidP="008A06FF">
            <w:pPr>
              <w:rPr>
                <w:szCs w:val="20"/>
                <w:highlight w:val="darkYellow"/>
                <w:lang w:eastAsia="x-none"/>
              </w:rPr>
            </w:pPr>
            <w:r w:rsidRPr="00CA0840">
              <w:rPr>
                <w:szCs w:val="20"/>
                <w:highlight w:val="darkYellow"/>
                <w:lang w:eastAsia="x-none"/>
              </w:rPr>
              <w:t>Working assumption</w:t>
            </w:r>
            <w:r>
              <w:rPr>
                <w:szCs w:val="20"/>
                <w:highlight w:val="darkYellow"/>
                <w:lang w:eastAsia="x-none"/>
              </w:rPr>
              <w:t xml:space="preserve"> #2</w:t>
            </w:r>
          </w:p>
          <w:p w14:paraId="7676C050" w14:textId="77777777" w:rsidR="008A06FF" w:rsidRPr="00CA0840" w:rsidRDefault="008A06FF" w:rsidP="008A06FF">
            <w:pPr>
              <w:numPr>
                <w:ilvl w:val="0"/>
                <w:numId w:val="29"/>
              </w:numPr>
              <w:autoSpaceDE/>
              <w:autoSpaceDN/>
              <w:adjustRightInd/>
              <w:snapToGrid/>
              <w:spacing w:after="0"/>
              <w:jc w:val="left"/>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14:paraId="44BCB639" w14:textId="77777777" w:rsidR="008A06FF" w:rsidRDefault="008A06FF" w:rsidP="008A06FF">
            <w:pPr>
              <w:rPr>
                <w:lang w:eastAsia="x-none"/>
              </w:rPr>
            </w:pPr>
          </w:p>
          <w:p w14:paraId="16A7779C" w14:textId="16AE7867" w:rsidR="008A06FF" w:rsidRPr="00367038" w:rsidRDefault="008A06FF" w:rsidP="008A06FF">
            <w:pPr>
              <w:rPr>
                <w:szCs w:val="20"/>
                <w:highlight w:val="darkYellow"/>
                <w:lang w:eastAsia="x-none"/>
              </w:rPr>
            </w:pPr>
            <w:r w:rsidRPr="00367038">
              <w:rPr>
                <w:szCs w:val="20"/>
                <w:highlight w:val="darkYellow"/>
                <w:lang w:eastAsia="x-none"/>
              </w:rPr>
              <w:t>Working assumption</w:t>
            </w:r>
            <w:r>
              <w:rPr>
                <w:szCs w:val="20"/>
                <w:highlight w:val="darkYellow"/>
                <w:lang w:eastAsia="x-none"/>
              </w:rPr>
              <w:t xml:space="preserve"> #3</w:t>
            </w:r>
          </w:p>
          <w:p w14:paraId="15E8BCBE" w14:textId="23698B25" w:rsidR="008A06FF" w:rsidRPr="008A06FF" w:rsidRDefault="008A06FF" w:rsidP="008A06FF">
            <w:pPr>
              <w:rPr>
                <w:szCs w:val="20"/>
                <w:lang w:eastAsia="zh-CN"/>
              </w:rPr>
            </w:pPr>
            <w:r w:rsidRPr="00367038">
              <w:rPr>
                <w:szCs w:val="20"/>
                <w:lang w:eastAsia="zh-CN"/>
              </w:rPr>
              <w:t xml:space="preserve">UE monitors the PDCCH-based power saving signal/channel outside Active Time being configured on the active BWP in an active cell.   </w:t>
            </w:r>
          </w:p>
        </w:tc>
      </w:tr>
    </w:tbl>
    <w:p w14:paraId="0BDF7492" w14:textId="31AB0F2D" w:rsidR="008A06FF" w:rsidRDefault="008A06FF" w:rsidP="008A06FF"/>
    <w:p w14:paraId="66F143FB" w14:textId="1D7A7B06" w:rsidR="008A06FF" w:rsidRPr="008A06FF" w:rsidRDefault="008A06FF" w:rsidP="008A06FF">
      <w:r>
        <w:t xml:space="preserve">Our proposal is to convert </w:t>
      </w:r>
      <w:r w:rsidR="00ED1576">
        <w:t xml:space="preserve">the above </w:t>
      </w:r>
      <w:r w:rsidR="00C72375">
        <w:t>three</w:t>
      </w:r>
      <w:r>
        <w:t xml:space="preserve"> working assumptions </w:t>
      </w:r>
      <w:r w:rsidR="0096138D">
        <w:t xml:space="preserve">from </w:t>
      </w:r>
      <w:r>
        <w:t xml:space="preserve">RAN1#98 </w:t>
      </w:r>
      <w:r w:rsidR="00C72375">
        <w:t>to</w:t>
      </w:r>
      <w:r>
        <w:t xml:space="preserve"> agreements.</w:t>
      </w:r>
    </w:p>
    <w:p w14:paraId="36E30070" w14:textId="4DDD7ABE" w:rsidR="008A06FF" w:rsidRPr="004316D7" w:rsidRDefault="008A06FF" w:rsidP="002623E1">
      <w:pPr>
        <w:autoSpaceDE/>
        <w:autoSpaceDN/>
        <w:adjustRightInd/>
        <w:snapToGrid/>
        <w:rPr>
          <w:b/>
          <w:bCs/>
          <w:i/>
          <w:iCs/>
          <w:szCs w:val="20"/>
          <w:lang w:eastAsia="zh-CN"/>
        </w:rPr>
      </w:pPr>
      <w:r w:rsidRPr="00C17235">
        <w:rPr>
          <w:b/>
          <w:bCs/>
          <w:i/>
          <w:iCs/>
          <w:u w:val="single"/>
        </w:rPr>
        <w:t xml:space="preserve">Proposal </w:t>
      </w:r>
      <w:r w:rsidR="00C17235" w:rsidRPr="004316D7">
        <w:rPr>
          <w:b/>
          <w:bCs/>
          <w:i/>
          <w:iCs/>
          <w:u w:val="single"/>
        </w:rPr>
        <w:t>2</w:t>
      </w:r>
      <w:r w:rsidRPr="004316D7">
        <w:rPr>
          <w:b/>
          <w:bCs/>
          <w:i/>
          <w:iCs/>
        </w:rPr>
        <w:t xml:space="preserve">: </w:t>
      </w:r>
      <w:r w:rsidRPr="004316D7">
        <w:rPr>
          <w:b/>
          <w:bCs/>
          <w:i/>
          <w:iCs/>
          <w:szCs w:val="20"/>
          <w:lang w:eastAsia="zh-CN"/>
        </w:rPr>
        <w:t>More than one monitoring occasion can be configured within a slot or multiple slots before the DRX ON</w:t>
      </w:r>
      <w:r w:rsidR="00C72375" w:rsidRPr="004316D7">
        <w:rPr>
          <w:b/>
          <w:bCs/>
          <w:i/>
          <w:iCs/>
          <w:szCs w:val="20"/>
          <w:lang w:eastAsia="zh-CN"/>
        </w:rPr>
        <w:t>.</w:t>
      </w:r>
    </w:p>
    <w:p w14:paraId="285535AD" w14:textId="4A532BE0" w:rsidR="008A06FF" w:rsidRPr="004316D7" w:rsidRDefault="00C72375" w:rsidP="002623E1">
      <w:pPr>
        <w:autoSpaceDE/>
        <w:autoSpaceDN/>
        <w:adjustRightInd/>
        <w:snapToGrid/>
        <w:rPr>
          <w:b/>
          <w:bCs/>
          <w:i/>
          <w:iCs/>
          <w:szCs w:val="20"/>
          <w:lang w:eastAsia="zh-CN"/>
        </w:rPr>
      </w:pPr>
      <w:r w:rsidRPr="00C17235">
        <w:rPr>
          <w:b/>
          <w:bCs/>
          <w:i/>
          <w:iCs/>
          <w:u w:val="single"/>
        </w:rPr>
        <w:t xml:space="preserve">Proposal </w:t>
      </w:r>
      <w:r w:rsidR="00C17235" w:rsidRPr="004316D7">
        <w:rPr>
          <w:b/>
          <w:bCs/>
          <w:i/>
          <w:iCs/>
          <w:u w:val="single"/>
        </w:rPr>
        <w:t>3</w:t>
      </w:r>
      <w:r w:rsidRPr="004316D7">
        <w:rPr>
          <w:b/>
          <w:bCs/>
          <w:i/>
          <w:iCs/>
        </w:rPr>
        <w:t xml:space="preserve">: </w:t>
      </w:r>
      <w:r w:rsidR="008A06FF" w:rsidRPr="004316D7">
        <w:rPr>
          <w:b/>
          <w:bCs/>
          <w:i/>
          <w:iCs/>
          <w:szCs w:val="20"/>
          <w:lang w:eastAsia="zh-CN"/>
        </w:rPr>
        <w:t xml:space="preserve">The </w:t>
      </w:r>
      <w:r w:rsidR="008A06FF" w:rsidRPr="004316D7">
        <w:rPr>
          <w:b/>
          <w:bCs/>
          <w:i/>
          <w:iCs/>
          <w:szCs w:val="20"/>
        </w:rPr>
        <w:t xml:space="preserve">CORESET for power saving signal/channel outside Active Time </w:t>
      </w:r>
      <w:r w:rsidR="008A06FF" w:rsidRPr="004316D7">
        <w:rPr>
          <w:b/>
          <w:bCs/>
          <w:i/>
          <w:iCs/>
          <w:szCs w:val="20"/>
          <w:lang w:eastAsia="zh-CN"/>
        </w:rPr>
        <w:t>can be associated with (in addition to search space set for power saving signal/channel) other search space set(s).</w:t>
      </w:r>
    </w:p>
    <w:p w14:paraId="30BEE047" w14:textId="73C7154D" w:rsidR="00EE2D34" w:rsidRPr="004316D7" w:rsidRDefault="00C72375" w:rsidP="00AF0A44">
      <w:pPr>
        <w:rPr>
          <w:b/>
          <w:bCs/>
          <w:i/>
          <w:iCs/>
          <w:szCs w:val="20"/>
          <w:lang w:eastAsia="zh-CN"/>
        </w:rPr>
      </w:pPr>
      <w:r w:rsidRPr="00C17235">
        <w:rPr>
          <w:b/>
          <w:bCs/>
          <w:i/>
          <w:iCs/>
          <w:u w:val="single"/>
        </w:rPr>
        <w:t xml:space="preserve">Proposal </w:t>
      </w:r>
      <w:r w:rsidR="00C17235" w:rsidRPr="004316D7">
        <w:rPr>
          <w:b/>
          <w:bCs/>
          <w:i/>
          <w:iCs/>
          <w:u w:val="single"/>
        </w:rPr>
        <w:t>4</w:t>
      </w:r>
      <w:r w:rsidRPr="004316D7">
        <w:rPr>
          <w:b/>
          <w:bCs/>
          <w:i/>
          <w:iCs/>
        </w:rPr>
        <w:t xml:space="preserve">: </w:t>
      </w:r>
      <w:r w:rsidR="008A06FF" w:rsidRPr="004316D7">
        <w:rPr>
          <w:b/>
          <w:bCs/>
          <w:i/>
          <w:iCs/>
          <w:szCs w:val="20"/>
          <w:lang w:eastAsia="zh-CN"/>
        </w:rPr>
        <w:t xml:space="preserve">UE monitors the PDCCH-based power saving signal/channel outside Active Time being configured on the active BWP in an active cell.   </w:t>
      </w:r>
    </w:p>
    <w:p w14:paraId="4BBC2065" w14:textId="77777777" w:rsidR="00ED1576" w:rsidRDefault="00ED1576" w:rsidP="00BC33F2">
      <w:pPr>
        <w:rPr>
          <w:szCs w:val="20"/>
          <w:lang w:eastAsia="zh-CN"/>
        </w:rPr>
      </w:pPr>
    </w:p>
    <w:p w14:paraId="6039E53B" w14:textId="77777777" w:rsidR="00ED1576" w:rsidRPr="0070286D" w:rsidRDefault="00ED1576" w:rsidP="00ED1576">
      <w:pPr>
        <w:pStyle w:val="Heading2"/>
      </w:pPr>
      <w:r>
        <w:t>C-DRX cycle length</w:t>
      </w:r>
    </w:p>
    <w:p w14:paraId="281BF2D5" w14:textId="77777777" w:rsidR="00ED1576" w:rsidRPr="00EE2D34" w:rsidRDefault="00ED1576" w:rsidP="00ED1576">
      <w:pPr>
        <w:rPr>
          <w:szCs w:val="20"/>
          <w:lang w:eastAsia="zh-CN"/>
        </w:rPr>
      </w:pPr>
      <w:r>
        <w:t xml:space="preserve">Regarding the applicability of the WUS signal to </w:t>
      </w:r>
      <w:r w:rsidRPr="00E82E2F">
        <w:rPr>
          <w:szCs w:val="20"/>
          <w:lang w:eastAsia="zh-CN"/>
        </w:rPr>
        <w:t xml:space="preserve">long DRX only or </w:t>
      </w:r>
      <w:r>
        <w:rPr>
          <w:szCs w:val="20"/>
          <w:lang w:eastAsia="zh-CN"/>
        </w:rPr>
        <w:t xml:space="preserve">to both </w:t>
      </w:r>
      <w:r w:rsidRPr="00E82E2F">
        <w:rPr>
          <w:szCs w:val="20"/>
          <w:lang w:eastAsia="zh-CN"/>
        </w:rPr>
        <w:t>long</w:t>
      </w:r>
      <w:r>
        <w:rPr>
          <w:szCs w:val="20"/>
          <w:lang w:eastAsia="zh-CN"/>
        </w:rPr>
        <w:t xml:space="preserve"> and </w:t>
      </w:r>
      <w:r w:rsidRPr="00E82E2F">
        <w:rPr>
          <w:szCs w:val="20"/>
          <w:lang w:eastAsia="zh-CN"/>
        </w:rPr>
        <w:t>short DRX</w:t>
      </w:r>
      <w:r>
        <w:rPr>
          <w:szCs w:val="20"/>
          <w:lang w:eastAsia="zh-CN"/>
        </w:rPr>
        <w:t>, we see no drawbacks in applying the WUS signal to the short DRX cycle and it can bring benefit when no data is received. Hence t</w:t>
      </w:r>
      <w:r w:rsidRPr="00EE2D34">
        <w:rPr>
          <w:szCs w:val="20"/>
          <w:lang w:eastAsia="zh-CN"/>
        </w:rPr>
        <w:t xml:space="preserve">he configuration of the </w:t>
      </w:r>
      <w:r w:rsidRPr="00EE2D34">
        <w:t xml:space="preserve">time offset between the PDCCH-based power saving signal and the beginning of the </w:t>
      </w:r>
      <w:proofErr w:type="gramStart"/>
      <w:r w:rsidRPr="00EE2D34">
        <w:t>on duration</w:t>
      </w:r>
      <w:proofErr w:type="gramEnd"/>
      <w:r w:rsidRPr="00EE2D34">
        <w:t xml:space="preserve"> C-DRX</w:t>
      </w:r>
      <w:r>
        <w:t xml:space="preserve"> should be supported for both long and short C-DRX.</w:t>
      </w:r>
    </w:p>
    <w:p w14:paraId="533FAC85" w14:textId="5186FF65" w:rsidR="00ED1576" w:rsidRPr="00EE2D34" w:rsidRDefault="00ED1576" w:rsidP="00ED1576">
      <w:pPr>
        <w:rPr>
          <w:b/>
          <w:bCs/>
          <w:i/>
          <w:iCs/>
        </w:rPr>
      </w:pPr>
      <w:r w:rsidRPr="00BC5240">
        <w:rPr>
          <w:b/>
          <w:bCs/>
          <w:i/>
          <w:iCs/>
          <w:u w:val="single"/>
        </w:rPr>
        <w:t xml:space="preserve">Proposal </w:t>
      </w:r>
      <w:r w:rsidR="00C17235">
        <w:rPr>
          <w:b/>
          <w:bCs/>
          <w:i/>
          <w:iCs/>
          <w:u w:val="single"/>
        </w:rPr>
        <w:t>5</w:t>
      </w:r>
      <w:r w:rsidRPr="00F73F89">
        <w:rPr>
          <w:b/>
          <w:bCs/>
          <w:i/>
          <w:iCs/>
        </w:rPr>
        <w:t>:</w:t>
      </w:r>
      <w:r>
        <w:rPr>
          <w:b/>
          <w:bCs/>
          <w:i/>
          <w:iCs/>
        </w:rPr>
        <w:t xml:space="preserve"> WUS is supported when the UE is configured either with long or short C-DRX cycle. The time offset is part of the configuration </w:t>
      </w:r>
      <w:r w:rsidRPr="00EE2D34">
        <w:rPr>
          <w:b/>
          <w:bCs/>
          <w:i/>
          <w:iCs/>
        </w:rPr>
        <w:t>independently if the UE is configured with long or short C-DRX.</w:t>
      </w:r>
    </w:p>
    <w:p w14:paraId="59E5CEC3" w14:textId="77777777" w:rsidR="00ED1576" w:rsidRPr="00D374FF" w:rsidRDefault="00ED1576" w:rsidP="00BC33F2">
      <w:pPr>
        <w:rPr>
          <w:szCs w:val="20"/>
          <w:lang w:eastAsia="zh-CN"/>
        </w:rPr>
      </w:pPr>
    </w:p>
    <w:p w14:paraId="20BD1C13" w14:textId="6A125B5C" w:rsidR="00EE2D34" w:rsidRPr="00BC33F2" w:rsidRDefault="0096138D" w:rsidP="00BC33F2">
      <w:pPr>
        <w:pStyle w:val="Heading2"/>
      </w:pPr>
      <w:r>
        <w:t xml:space="preserve">Monitoring of multiple </w:t>
      </w:r>
      <w:r w:rsidR="00D374FF">
        <w:t>ON durations</w:t>
      </w:r>
    </w:p>
    <w:bookmarkEnd w:id="4"/>
    <w:p w14:paraId="43D3677B" w14:textId="35CEF803" w:rsidR="009534B7" w:rsidRPr="00F73F89" w:rsidRDefault="00744D14" w:rsidP="00E147E1">
      <w:r w:rsidRPr="00680E84">
        <w:t>In RAN1#97</w:t>
      </w:r>
      <w:r w:rsidR="0084239D" w:rsidRPr="00680E84">
        <w:t xml:space="preserve"> agreement</w:t>
      </w:r>
      <w:r w:rsidR="00D0490F">
        <w:t xml:space="preserve"> [2]</w:t>
      </w:r>
      <w:r w:rsidRPr="00680E84">
        <w:t xml:space="preserve"> </w:t>
      </w:r>
      <w:r w:rsidR="0084239D" w:rsidRPr="00680E84">
        <w:t>there is an FFS regarding whether the PDCCH-based power saving signal/channel is configured for triggeri</w:t>
      </w:r>
      <w:r w:rsidR="0084239D" w:rsidRPr="00654FBB">
        <w:t xml:space="preserve">ng UE to or not to monitor the subsequent single ON duration or multiple ON durations. The possibility that the triggering </w:t>
      </w:r>
      <w:r w:rsidR="009534B7" w:rsidRPr="00654FBB">
        <w:t>is for multiple ON duration</w:t>
      </w:r>
      <w:r w:rsidR="003A2897" w:rsidRPr="00654FBB">
        <w:t>s</w:t>
      </w:r>
      <w:r w:rsidR="009534B7" w:rsidRPr="00654FBB">
        <w:t xml:space="preserve"> is an advantage and can help achieve higher power saving gains. In that case the UE will not monitor the </w:t>
      </w:r>
      <w:r w:rsidR="009534B7" w:rsidRPr="007955A5">
        <w:rPr>
          <w:rFonts w:eastAsia="Batang"/>
          <w:lang w:val="en-GB"/>
        </w:rPr>
        <w:t>PDCCH-based power saving signal</w:t>
      </w:r>
      <w:r w:rsidR="009534B7" w:rsidRPr="00A06997">
        <w:t xml:space="preserve"> at the occasions associated with the subsequent ON durations. </w:t>
      </w:r>
      <w:r w:rsidR="00F545B9" w:rsidRPr="00A06997">
        <w:t xml:space="preserve">The PDCCH-based power saving signal needs to </w:t>
      </w:r>
      <w:r w:rsidR="00E16F6A" w:rsidRPr="00867354">
        <w:t>indicate</w:t>
      </w:r>
      <w:r w:rsidR="00F545B9" w:rsidRPr="00F73F89">
        <w:t xml:space="preserve"> the number of subsequent ON durations. </w:t>
      </w:r>
      <w:r w:rsidR="009534B7" w:rsidRPr="00F73F89">
        <w:t>It is then proposed</w:t>
      </w:r>
    </w:p>
    <w:p w14:paraId="1CDEAA47" w14:textId="4BD1CF53" w:rsidR="00650B5F" w:rsidRPr="007F5EC6" w:rsidRDefault="009534B7" w:rsidP="004316D7">
      <w:pPr>
        <w:spacing w:after="240"/>
      </w:pPr>
      <w:r w:rsidRPr="00BC5240">
        <w:rPr>
          <w:b/>
          <w:bCs/>
          <w:i/>
          <w:iCs/>
          <w:u w:val="single"/>
        </w:rPr>
        <w:t>Proposal</w:t>
      </w:r>
      <w:r w:rsidR="00A06997" w:rsidRPr="00BC5240">
        <w:rPr>
          <w:b/>
          <w:bCs/>
          <w:i/>
          <w:iCs/>
          <w:u w:val="single"/>
        </w:rPr>
        <w:t xml:space="preserve"> </w:t>
      </w:r>
      <w:r w:rsidR="00D374FF">
        <w:rPr>
          <w:b/>
          <w:bCs/>
          <w:i/>
          <w:iCs/>
          <w:u w:val="single"/>
        </w:rPr>
        <w:t>6</w:t>
      </w:r>
      <w:r w:rsidRPr="00680E84">
        <w:rPr>
          <w:b/>
          <w:bCs/>
          <w:i/>
          <w:iCs/>
        </w:rPr>
        <w:t xml:space="preserve">: </w:t>
      </w:r>
      <w:r w:rsidRPr="00680E84">
        <w:rPr>
          <w:b/>
          <w:bCs/>
          <w:i/>
        </w:rPr>
        <w:t xml:space="preserve">Outside Active Time, the PDCCH-based power saving signal is configured for triggering UE to or not to monitor </w:t>
      </w:r>
      <w:r w:rsidR="00F545B9" w:rsidRPr="00680E84">
        <w:rPr>
          <w:b/>
          <w:bCs/>
          <w:i/>
        </w:rPr>
        <w:t>a</w:t>
      </w:r>
      <w:r w:rsidRPr="00680E84">
        <w:rPr>
          <w:b/>
          <w:bCs/>
          <w:i/>
        </w:rPr>
        <w:t xml:space="preserve"> single</w:t>
      </w:r>
      <w:r w:rsidR="00CD4D99" w:rsidRPr="00680E84">
        <w:rPr>
          <w:b/>
          <w:bCs/>
          <w:i/>
        </w:rPr>
        <w:t xml:space="preserve"> or multiple</w:t>
      </w:r>
      <w:r w:rsidRPr="00680E84">
        <w:rPr>
          <w:b/>
          <w:bCs/>
          <w:i/>
        </w:rPr>
        <w:t xml:space="preserve"> ON duration</w:t>
      </w:r>
      <w:r w:rsidR="00CD4D99" w:rsidRPr="00680E84">
        <w:rPr>
          <w:b/>
          <w:bCs/>
          <w:i/>
        </w:rPr>
        <w:t>(s).</w:t>
      </w:r>
      <w:r w:rsidRPr="00680E84">
        <w:rPr>
          <w:b/>
          <w:bCs/>
          <w:i/>
        </w:rPr>
        <w:t xml:space="preserve"> </w:t>
      </w:r>
    </w:p>
    <w:p w14:paraId="2FD36C80" w14:textId="4151EF37" w:rsidR="00816E9B" w:rsidRPr="0070286D" w:rsidRDefault="00E10A22" w:rsidP="0070286D">
      <w:pPr>
        <w:pStyle w:val="Heading1"/>
      </w:pPr>
      <w:r>
        <w:lastRenderedPageBreak/>
        <w:t>Additional f</w:t>
      </w:r>
      <w:r w:rsidR="006B674C">
        <w:t xml:space="preserve">unctionalities of </w:t>
      </w:r>
      <w:r>
        <w:t xml:space="preserve">the </w:t>
      </w:r>
      <w:r w:rsidR="006B674C">
        <w:t>power saving signal</w:t>
      </w:r>
    </w:p>
    <w:p w14:paraId="3D4BCAF7" w14:textId="3F1683B9" w:rsidR="007E6436" w:rsidRPr="00D74B92" w:rsidRDefault="0097059F" w:rsidP="002623E1">
      <w:pPr>
        <w:spacing w:after="240"/>
      </w:pPr>
      <w:r>
        <w:t xml:space="preserve">There are </w:t>
      </w:r>
      <w:r w:rsidR="00454E95">
        <w:t xml:space="preserve">several </w:t>
      </w:r>
      <w:r>
        <w:t>functionalities of the power saving signal</w:t>
      </w:r>
      <w:r w:rsidR="00454E95">
        <w:t xml:space="preserve"> that were discussed and investigated during the study phase and in the past RAN1 meetings of the WI.</w:t>
      </w:r>
      <w:r w:rsidR="00E90C7A">
        <w:t xml:space="preserve"> </w:t>
      </w:r>
      <w:r w:rsidR="009E70EE">
        <w:t xml:space="preserve">As mention in the introduction, the power saving WID was not updated in RAN#85 but a statement </w:t>
      </w:r>
      <w:r w:rsidR="00BC1789">
        <w:t xml:space="preserve">[3] </w:t>
      </w:r>
      <w:r w:rsidR="009E70EE">
        <w:t xml:space="preserve">regarding </w:t>
      </w:r>
      <w:r w:rsidR="00E10A22">
        <w:t xml:space="preserve">potential </w:t>
      </w:r>
      <w:r w:rsidR="009E70EE">
        <w:t>other functionalit</w:t>
      </w:r>
      <w:r w:rsidR="00E10A22">
        <w:t>ies</w:t>
      </w:r>
      <w:r w:rsidR="009E70EE">
        <w:t xml:space="preserve"> of the UE power saving was endorsed</w:t>
      </w:r>
      <w:r w:rsidR="00E10A22">
        <w:t xml:space="preserve"> [</w:t>
      </w:r>
      <w:r w:rsidR="00BC1789">
        <w:t>2</w:t>
      </w:r>
      <w:r w:rsidR="00E10A22">
        <w:t>]</w:t>
      </w:r>
      <w:r w:rsidR="009E70EE">
        <w:t xml:space="preserve">. </w:t>
      </w:r>
      <w:bookmarkStart w:id="5" w:name="_Hlk21064429"/>
      <w:r w:rsidR="009E70EE">
        <w:t>It is the</w:t>
      </w:r>
      <w:r w:rsidR="00E10A22">
        <w:t>n</w:t>
      </w:r>
      <w:r w:rsidR="009E70EE">
        <w:t xml:space="preserve"> expected that the work in this last quarter of the </w:t>
      </w:r>
      <w:r w:rsidR="00BB48CE">
        <w:t xml:space="preserve">power saving </w:t>
      </w:r>
      <w:r w:rsidR="009E70EE">
        <w:t>WI focuses strictly on the WID objectives, and potential additional functionalities</w:t>
      </w:r>
      <w:r w:rsidR="00BC1789">
        <w:t xml:space="preserve"> of the UE power saving signal (other than WUS</w:t>
      </w:r>
      <w:r w:rsidR="00BC1789" w:rsidRPr="00581A22">
        <w:t xml:space="preserve">) </w:t>
      </w:r>
      <w:r w:rsidR="00BC1789" w:rsidRPr="004316D7">
        <w:rPr>
          <w:rFonts w:eastAsia="Times New Roman"/>
        </w:rPr>
        <w:t>when the UE is configured for receiving PDCCH based power saving signal/channel outside active time</w:t>
      </w:r>
      <w:r w:rsidR="00BB48CE">
        <w:rPr>
          <w:rFonts w:eastAsia="Times New Roman"/>
        </w:rPr>
        <w:t xml:space="preserve"> </w:t>
      </w:r>
      <w:r w:rsidR="00E10A22">
        <w:t>are discussed under the MR-DC/CA WI</w:t>
      </w:r>
      <w:r w:rsidR="00532587">
        <w:t xml:space="preserve"> as per endorsed statement by RAN</w:t>
      </w:r>
      <w:r w:rsidR="00E10A22">
        <w:t>.</w:t>
      </w:r>
      <w:bookmarkStart w:id="6" w:name="_Ref129681832"/>
      <w:bookmarkEnd w:id="5"/>
    </w:p>
    <w:p w14:paraId="18B94AA5" w14:textId="4F262795" w:rsidR="00157FC3" w:rsidRPr="00493C77" w:rsidRDefault="00747F48" w:rsidP="00493C77">
      <w:pPr>
        <w:pStyle w:val="Heading1"/>
      </w:pPr>
      <w:r w:rsidRPr="00493C77">
        <w:t>Conclusion</w:t>
      </w:r>
      <w:r w:rsidR="006B1FD5" w:rsidRPr="00493C77">
        <w:t>s</w:t>
      </w:r>
    </w:p>
    <w:p w14:paraId="1A35C1AE" w14:textId="3690ABE3" w:rsidR="002A0348" w:rsidRDefault="00246F24" w:rsidP="002D4171">
      <w:r w:rsidRPr="00867354">
        <w:t xml:space="preserve">This contribution </w:t>
      </w:r>
      <w:r w:rsidR="00CC2BC3" w:rsidRPr="00F73F89">
        <w:t>provides our views on the Rel-16 UE power saving work</w:t>
      </w:r>
      <w:r w:rsidR="002A0348" w:rsidRPr="00F73F89">
        <w:t xml:space="preserve">, which lead to the </w:t>
      </w:r>
      <w:r w:rsidR="0059185F" w:rsidRPr="00F73F89">
        <w:t>proposals</w:t>
      </w:r>
      <w:r w:rsidR="002A0348" w:rsidRPr="00680E84">
        <w:t xml:space="preserve"> as follows:</w:t>
      </w:r>
    </w:p>
    <w:p w14:paraId="76ECD441" w14:textId="77777777" w:rsidR="00C17235" w:rsidRPr="004316D7" w:rsidRDefault="00C17235" w:rsidP="00AF0A44">
      <w:pPr>
        <w:rPr>
          <w:b/>
          <w:bCs/>
          <w:i/>
          <w:iCs/>
        </w:rPr>
      </w:pPr>
      <w:r w:rsidRPr="00C17235">
        <w:rPr>
          <w:b/>
          <w:bCs/>
          <w:i/>
          <w:iCs/>
          <w:u w:val="single"/>
        </w:rPr>
        <w:t xml:space="preserve">Proposal </w:t>
      </w:r>
      <w:r w:rsidRPr="004316D7">
        <w:rPr>
          <w:b/>
          <w:bCs/>
          <w:i/>
          <w:iCs/>
          <w:u w:val="single"/>
        </w:rPr>
        <w:t>1</w:t>
      </w:r>
      <w:r w:rsidRPr="004316D7">
        <w:rPr>
          <w:b/>
          <w:bCs/>
          <w:i/>
          <w:iCs/>
        </w:rPr>
        <w:t xml:space="preserve">: </w:t>
      </w:r>
      <w:r w:rsidRPr="00C17235">
        <w:rPr>
          <w:b/>
          <w:bCs/>
          <w:i/>
          <w:iCs/>
        </w:rPr>
        <w:t>The time offset between the PDCCH-based power saving signal and the beginning of the</w:t>
      </w:r>
      <w:r w:rsidRPr="004316D7">
        <w:rPr>
          <w:b/>
          <w:bCs/>
          <w:i/>
          <w:iCs/>
        </w:rPr>
        <w:t xml:space="preserve"> </w:t>
      </w:r>
      <w:proofErr w:type="gramStart"/>
      <w:r w:rsidRPr="004316D7">
        <w:rPr>
          <w:b/>
          <w:bCs/>
          <w:i/>
          <w:iCs/>
        </w:rPr>
        <w:t>on duration</w:t>
      </w:r>
      <w:proofErr w:type="gramEnd"/>
      <w:r w:rsidRPr="004316D7">
        <w:rPr>
          <w:b/>
          <w:bCs/>
          <w:i/>
          <w:iCs/>
        </w:rPr>
        <w:t xml:space="preserve"> C-DRX is defined relative to the beginning of the on duration C-DRX and is configured to the UE.</w:t>
      </w:r>
    </w:p>
    <w:p w14:paraId="60451E32" w14:textId="7D6F9883" w:rsidR="00C17235" w:rsidRPr="004316D7" w:rsidRDefault="00C17235" w:rsidP="002623E1">
      <w:pPr>
        <w:autoSpaceDE/>
        <w:autoSpaceDN/>
        <w:adjustRightInd/>
        <w:snapToGrid/>
        <w:rPr>
          <w:b/>
          <w:bCs/>
          <w:i/>
          <w:iCs/>
          <w:szCs w:val="20"/>
          <w:lang w:eastAsia="zh-CN"/>
        </w:rPr>
      </w:pPr>
      <w:r w:rsidRPr="004316D7">
        <w:rPr>
          <w:b/>
          <w:bCs/>
          <w:i/>
          <w:iCs/>
          <w:u w:val="single"/>
        </w:rPr>
        <w:t>Proposal 2</w:t>
      </w:r>
      <w:r w:rsidRPr="004316D7">
        <w:rPr>
          <w:b/>
          <w:bCs/>
          <w:i/>
          <w:iCs/>
        </w:rPr>
        <w:t xml:space="preserve">: </w:t>
      </w:r>
      <w:r w:rsidRPr="004316D7">
        <w:rPr>
          <w:b/>
          <w:bCs/>
          <w:i/>
          <w:iCs/>
          <w:szCs w:val="20"/>
          <w:lang w:eastAsia="zh-CN"/>
        </w:rPr>
        <w:t>More than one monitoring occasion can be configured within a slot or multiple slots before the DRX ON.</w:t>
      </w:r>
    </w:p>
    <w:p w14:paraId="56A44E30" w14:textId="5C1DECA7" w:rsidR="00C17235" w:rsidRPr="004316D7" w:rsidRDefault="00C17235" w:rsidP="002623E1">
      <w:pPr>
        <w:autoSpaceDE/>
        <w:autoSpaceDN/>
        <w:adjustRightInd/>
        <w:snapToGrid/>
        <w:rPr>
          <w:b/>
          <w:bCs/>
          <w:i/>
          <w:iCs/>
          <w:szCs w:val="20"/>
          <w:lang w:eastAsia="zh-CN"/>
        </w:rPr>
      </w:pPr>
      <w:r w:rsidRPr="00C17235">
        <w:rPr>
          <w:b/>
          <w:bCs/>
          <w:i/>
          <w:iCs/>
          <w:u w:val="single"/>
        </w:rPr>
        <w:t>Proposal 3</w:t>
      </w:r>
      <w:r w:rsidRPr="004316D7">
        <w:rPr>
          <w:b/>
          <w:bCs/>
          <w:i/>
          <w:iCs/>
        </w:rPr>
        <w:t xml:space="preserve">: </w:t>
      </w:r>
      <w:r w:rsidRPr="004316D7">
        <w:rPr>
          <w:b/>
          <w:bCs/>
          <w:i/>
          <w:iCs/>
          <w:szCs w:val="20"/>
          <w:lang w:eastAsia="zh-CN"/>
        </w:rPr>
        <w:t xml:space="preserve">The </w:t>
      </w:r>
      <w:r w:rsidRPr="004316D7">
        <w:rPr>
          <w:b/>
          <w:bCs/>
          <w:i/>
          <w:iCs/>
          <w:szCs w:val="20"/>
        </w:rPr>
        <w:t xml:space="preserve">CORESET for power saving signal/channel outside Active Time </w:t>
      </w:r>
      <w:r w:rsidRPr="004316D7">
        <w:rPr>
          <w:b/>
          <w:bCs/>
          <w:i/>
          <w:iCs/>
          <w:szCs w:val="20"/>
          <w:lang w:eastAsia="zh-CN"/>
        </w:rPr>
        <w:t>can be associated with (in addition to search space set for power saving signal/channel) other search space set(s).</w:t>
      </w:r>
    </w:p>
    <w:p w14:paraId="78586219" w14:textId="158C7C86" w:rsidR="00C17235" w:rsidRPr="004316D7" w:rsidRDefault="00C17235" w:rsidP="00AF0A44">
      <w:pPr>
        <w:rPr>
          <w:b/>
          <w:bCs/>
          <w:i/>
          <w:iCs/>
          <w:szCs w:val="20"/>
          <w:lang w:eastAsia="zh-CN"/>
        </w:rPr>
      </w:pPr>
      <w:r w:rsidRPr="00C17235">
        <w:rPr>
          <w:b/>
          <w:bCs/>
          <w:i/>
          <w:iCs/>
          <w:u w:val="single"/>
        </w:rPr>
        <w:t>Proposal 4</w:t>
      </w:r>
      <w:r w:rsidRPr="004316D7">
        <w:rPr>
          <w:b/>
          <w:bCs/>
          <w:i/>
          <w:iCs/>
        </w:rPr>
        <w:t xml:space="preserve">: </w:t>
      </w:r>
      <w:r w:rsidRPr="004316D7">
        <w:rPr>
          <w:b/>
          <w:bCs/>
          <w:i/>
          <w:iCs/>
          <w:szCs w:val="20"/>
          <w:lang w:eastAsia="zh-CN"/>
        </w:rPr>
        <w:t xml:space="preserve">UE monitors the PDCCH-based power saving signal/channel outside Active Time being configured on the active BWP in an active cell.   </w:t>
      </w:r>
    </w:p>
    <w:p w14:paraId="671EF4E9" w14:textId="1D06DAAF" w:rsidR="00C17235" w:rsidRPr="004316D7" w:rsidRDefault="00C17235" w:rsidP="002623E1">
      <w:pPr>
        <w:rPr>
          <w:b/>
          <w:bCs/>
          <w:i/>
          <w:iCs/>
        </w:rPr>
      </w:pPr>
      <w:r w:rsidRPr="00C17235">
        <w:rPr>
          <w:b/>
          <w:bCs/>
          <w:i/>
          <w:iCs/>
          <w:u w:val="single"/>
        </w:rPr>
        <w:t>Proposal 5</w:t>
      </w:r>
      <w:r w:rsidRPr="004316D7">
        <w:rPr>
          <w:b/>
          <w:bCs/>
          <w:i/>
          <w:iCs/>
        </w:rPr>
        <w:t>: WUS is supported when the UE is configured either with long or short C-DRX cycle. The time offset is part of the configuration independently if the UE is configured with long or short C-DRX.</w:t>
      </w:r>
    </w:p>
    <w:p w14:paraId="2B2E887B" w14:textId="3D3ACD6E" w:rsidR="00CC2BC3" w:rsidRPr="007F5EC6" w:rsidRDefault="00C17235" w:rsidP="002623E1">
      <w:pPr>
        <w:spacing w:after="240"/>
        <w:rPr>
          <w:lang w:eastAsia="zh-CN"/>
        </w:rPr>
      </w:pPr>
      <w:r w:rsidRPr="004316D7">
        <w:rPr>
          <w:b/>
          <w:bCs/>
          <w:i/>
          <w:iCs/>
          <w:u w:val="single"/>
        </w:rPr>
        <w:t>Proposal 6</w:t>
      </w:r>
      <w:r w:rsidRPr="004316D7">
        <w:rPr>
          <w:b/>
          <w:bCs/>
          <w:i/>
          <w:iCs/>
        </w:rPr>
        <w:t>: Outside Active Time, the PDCCH-based power saving signal is configured for triggering UE to or not to monitor a single or multiple ON duration(s).</w:t>
      </w: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263B915C" w14:textId="7EC711A5" w:rsidR="0007272F" w:rsidRPr="00672A07" w:rsidRDefault="00B77758">
      <w:pPr>
        <w:pStyle w:val="References"/>
        <w:rPr>
          <w:szCs w:val="20"/>
        </w:rPr>
      </w:pPr>
      <w:bookmarkStart w:id="10" w:name="_Ref4415486"/>
      <w:bookmarkStart w:id="11" w:name="_Ref167612875"/>
      <w:bookmarkStart w:id="12" w:name="_Ref167612671"/>
      <w:bookmarkEnd w:id="7"/>
      <w:bookmarkEnd w:id="8"/>
      <w:bookmarkEnd w:id="9"/>
      <w:r w:rsidRPr="00672A07">
        <w:rPr>
          <w:szCs w:val="20"/>
        </w:rPr>
        <w:t>RP-191607</w:t>
      </w:r>
      <w:r w:rsidR="0007272F" w:rsidRPr="00672A07">
        <w:rPr>
          <w:szCs w:val="20"/>
        </w:rPr>
        <w:t>, “</w:t>
      </w:r>
      <w:r w:rsidRPr="00672A07">
        <w:rPr>
          <w:szCs w:val="20"/>
        </w:rPr>
        <w:t>New WID: UE Power Saving in NR</w:t>
      </w:r>
      <w:r w:rsidR="0007272F" w:rsidRPr="00672A07">
        <w:rPr>
          <w:szCs w:val="20"/>
        </w:rPr>
        <w:t>”</w:t>
      </w:r>
      <w:r w:rsidRPr="00672A07">
        <w:rPr>
          <w:szCs w:val="20"/>
        </w:rPr>
        <w:t xml:space="preserve">, </w:t>
      </w:r>
      <w:r w:rsidR="00672A07">
        <w:rPr>
          <w:szCs w:val="20"/>
        </w:rPr>
        <w:t xml:space="preserve">CATT, </w:t>
      </w:r>
      <w:r w:rsidRPr="00672A07">
        <w:rPr>
          <w:szCs w:val="20"/>
        </w:rPr>
        <w:t>RAN#84, June 2019.</w:t>
      </w:r>
      <w:bookmarkEnd w:id="10"/>
    </w:p>
    <w:p w14:paraId="716A47B9" w14:textId="2E4C0F81" w:rsidR="00672A07" w:rsidRPr="00672A07" w:rsidRDefault="00672A07">
      <w:pPr>
        <w:pStyle w:val="References"/>
        <w:rPr>
          <w:szCs w:val="20"/>
        </w:rPr>
      </w:pPr>
      <w:r w:rsidRPr="00672A07">
        <w:rPr>
          <w:szCs w:val="20"/>
        </w:rPr>
        <w:t>RAN#85 Report, Sep. 2019.</w:t>
      </w:r>
    </w:p>
    <w:p w14:paraId="36FB8A8D" w14:textId="226D355A" w:rsidR="00672A07" w:rsidRPr="00672A07" w:rsidRDefault="00672A07">
      <w:pPr>
        <w:pStyle w:val="References"/>
        <w:rPr>
          <w:szCs w:val="20"/>
        </w:rPr>
      </w:pPr>
      <w:r w:rsidRPr="00672A07">
        <w:rPr>
          <w:szCs w:val="20"/>
        </w:rPr>
        <w:t xml:space="preserve">RP-192326, </w:t>
      </w:r>
      <w:r w:rsidR="00AF0A44">
        <w:rPr>
          <w:szCs w:val="20"/>
        </w:rPr>
        <w:t>“</w:t>
      </w:r>
      <w:r w:rsidRPr="00672A07">
        <w:rPr>
          <w:szCs w:val="20"/>
        </w:rPr>
        <w:t>Clarifying RAN1 scope for combining dormancy and power saving signals</w:t>
      </w:r>
      <w:r w:rsidR="00AF0A44">
        <w:rPr>
          <w:szCs w:val="20"/>
        </w:rPr>
        <w:t>”</w:t>
      </w:r>
      <w:r w:rsidRPr="00672A07">
        <w:rPr>
          <w:szCs w:val="20"/>
        </w:rPr>
        <w:t>, Qualcomm, Interdigital, RAN#85, Sep. 2019.</w:t>
      </w:r>
    </w:p>
    <w:p w14:paraId="1F62BBFF" w14:textId="4306F5FE" w:rsidR="00672A07" w:rsidRPr="00E10A22" w:rsidRDefault="00F552FD" w:rsidP="00E10A22">
      <w:pPr>
        <w:pStyle w:val="References"/>
        <w:rPr>
          <w:szCs w:val="20"/>
        </w:rPr>
      </w:pPr>
      <w:r w:rsidRPr="00672A07">
        <w:rPr>
          <w:szCs w:val="20"/>
        </w:rPr>
        <w:t>Chairman’s notes, RAN1#9</w:t>
      </w:r>
      <w:r w:rsidR="00672A07">
        <w:rPr>
          <w:szCs w:val="20"/>
        </w:rPr>
        <w:t>8</w:t>
      </w:r>
      <w:r w:rsidRPr="00672A07">
        <w:rPr>
          <w:szCs w:val="20"/>
        </w:rPr>
        <w:t xml:space="preserve">, </w:t>
      </w:r>
      <w:r w:rsidR="00672A07">
        <w:rPr>
          <w:szCs w:val="20"/>
        </w:rPr>
        <w:t>Aug.</w:t>
      </w:r>
      <w:r w:rsidRPr="00672A07">
        <w:rPr>
          <w:szCs w:val="20"/>
        </w:rPr>
        <w:t xml:space="preserve"> 2019.</w:t>
      </w:r>
    </w:p>
    <w:p w14:paraId="367CF0F0" w14:textId="65265A17" w:rsidR="00F62478" w:rsidRDefault="00430699">
      <w:pPr>
        <w:pStyle w:val="References"/>
        <w:rPr>
          <w:szCs w:val="20"/>
        </w:rPr>
      </w:pPr>
      <w:bookmarkStart w:id="13" w:name="_Ref6672460"/>
      <w:bookmarkStart w:id="14" w:name="_Ref6596326"/>
      <w:r w:rsidRPr="00672A07">
        <w:rPr>
          <w:szCs w:val="20"/>
        </w:rPr>
        <w:t xml:space="preserve">TR </w:t>
      </w:r>
      <w:r w:rsidR="007E6E00" w:rsidRPr="00672A07">
        <w:rPr>
          <w:szCs w:val="20"/>
        </w:rPr>
        <w:t>38</w:t>
      </w:r>
      <w:r w:rsidR="00FF2319" w:rsidRPr="00672A07">
        <w:rPr>
          <w:szCs w:val="20"/>
        </w:rPr>
        <w:t>.</w:t>
      </w:r>
      <w:r w:rsidRPr="00672A07">
        <w:rPr>
          <w:szCs w:val="20"/>
        </w:rPr>
        <w:t>840</w:t>
      </w:r>
      <w:r w:rsidR="00FF2319" w:rsidRPr="00672A07">
        <w:rPr>
          <w:szCs w:val="20"/>
        </w:rPr>
        <w:t>, “</w:t>
      </w:r>
      <w:r w:rsidRPr="00672A07">
        <w:rPr>
          <w:szCs w:val="20"/>
        </w:rPr>
        <w:t>NR; Study on UE Power Saving</w:t>
      </w:r>
      <w:r w:rsidR="007E6E00" w:rsidRPr="00672A07">
        <w:rPr>
          <w:szCs w:val="20"/>
        </w:rPr>
        <w:t xml:space="preserve"> </w:t>
      </w:r>
      <w:r w:rsidR="00FF2319" w:rsidRPr="00672A07">
        <w:rPr>
          <w:szCs w:val="20"/>
        </w:rPr>
        <w:t xml:space="preserve">(Release </w:t>
      </w:r>
      <w:r w:rsidR="007E6E00" w:rsidRPr="00672A07">
        <w:rPr>
          <w:szCs w:val="20"/>
        </w:rPr>
        <w:t>1</w:t>
      </w:r>
      <w:r w:rsidRPr="00672A07">
        <w:rPr>
          <w:szCs w:val="20"/>
        </w:rPr>
        <w:t>6</w:t>
      </w:r>
      <w:r w:rsidR="00FF2319" w:rsidRPr="00672A07">
        <w:rPr>
          <w:szCs w:val="20"/>
        </w:rPr>
        <w:t>)”</w:t>
      </w:r>
      <w:r w:rsidRPr="00672A07">
        <w:rPr>
          <w:szCs w:val="20"/>
        </w:rPr>
        <w:t>, v2.0.0</w:t>
      </w:r>
      <w:r w:rsidR="00FF2319" w:rsidRPr="00672A07">
        <w:rPr>
          <w:szCs w:val="20"/>
        </w:rPr>
        <w:t>.</w:t>
      </w:r>
      <w:bookmarkEnd w:id="13"/>
      <w:r w:rsidR="00FF2319" w:rsidRPr="00672A07">
        <w:rPr>
          <w:szCs w:val="20"/>
        </w:rPr>
        <w:t xml:space="preserve"> </w:t>
      </w:r>
      <w:bookmarkEnd w:id="6"/>
      <w:bookmarkEnd w:id="11"/>
      <w:bookmarkEnd w:id="12"/>
      <w:bookmarkEnd w:id="14"/>
    </w:p>
    <w:p w14:paraId="0B5B0D1C" w14:textId="3F129C1A" w:rsidR="00556A6A" w:rsidRDefault="00556A6A" w:rsidP="00556A6A">
      <w:pPr>
        <w:pStyle w:val="References"/>
        <w:numPr>
          <w:ilvl w:val="0"/>
          <w:numId w:val="0"/>
        </w:numPr>
        <w:ind w:left="360" w:hanging="360"/>
        <w:rPr>
          <w:szCs w:val="20"/>
        </w:rPr>
      </w:pPr>
    </w:p>
    <w:p w14:paraId="47FB5C60" w14:textId="77777777" w:rsidR="00556A6A" w:rsidRPr="00672A07" w:rsidRDefault="00556A6A" w:rsidP="00556A6A">
      <w:pPr>
        <w:pStyle w:val="References"/>
        <w:numPr>
          <w:ilvl w:val="0"/>
          <w:numId w:val="0"/>
        </w:numPr>
        <w:ind w:left="360" w:hanging="360"/>
        <w:rPr>
          <w:szCs w:val="20"/>
        </w:rPr>
      </w:pPr>
    </w:p>
    <w:sectPr w:rsidR="00556A6A" w:rsidRPr="00672A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9248F" w14:textId="77777777" w:rsidR="009835E4" w:rsidRDefault="009835E4">
      <w:r>
        <w:separator/>
      </w:r>
    </w:p>
  </w:endnote>
  <w:endnote w:type="continuationSeparator" w:id="0">
    <w:p w14:paraId="3F337E1C" w14:textId="77777777" w:rsidR="009835E4" w:rsidRDefault="0098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77BFD" w14:textId="77777777" w:rsidR="009835E4" w:rsidRDefault="009835E4">
      <w:r>
        <w:separator/>
      </w:r>
    </w:p>
  </w:footnote>
  <w:footnote w:type="continuationSeparator" w:id="0">
    <w:p w14:paraId="1EC8E466" w14:textId="77777777" w:rsidR="009835E4" w:rsidRDefault="00983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A0DAA"/>
    <w:multiLevelType w:val="multilevel"/>
    <w:tmpl w:val="F8244648"/>
    <w:numStyleLink w:val="StyleBulletedSymbolsymbolLeft025Hanging0252"/>
  </w:abstractNum>
  <w:abstractNum w:abstractNumId="14" w15:restartNumberingAfterBreak="0">
    <w:nsid w:val="4BEC740F"/>
    <w:multiLevelType w:val="multilevel"/>
    <w:tmpl w:val="F11C5650"/>
    <w:lvl w:ilvl="0">
      <w:start w:val="1"/>
      <w:numFmt w:val="decimal"/>
      <w:lvlText w:val="%1)"/>
      <w:lvlJc w:val="left"/>
      <w:pPr>
        <w:ind w:left="195" w:hanging="360"/>
      </w:pPr>
    </w:lvl>
    <w:lvl w:ilvl="1">
      <w:start w:val="1"/>
      <w:numFmt w:val="lowerLetter"/>
      <w:lvlText w:val="%2)"/>
      <w:lvlJc w:val="left"/>
      <w:pPr>
        <w:ind w:left="555" w:hanging="360"/>
      </w:pPr>
    </w:lvl>
    <w:lvl w:ilvl="2">
      <w:start w:val="1"/>
      <w:numFmt w:val="lowerLetter"/>
      <w:lvlText w:val="%3)"/>
      <w:lvlJc w:val="left"/>
      <w:pPr>
        <w:ind w:left="915" w:hanging="360"/>
      </w:pPr>
    </w:lvl>
    <w:lvl w:ilvl="3">
      <w:start w:val="1"/>
      <w:numFmt w:val="decimal"/>
      <w:lvlText w:val="(%4)"/>
      <w:lvlJc w:val="left"/>
      <w:pPr>
        <w:ind w:left="1275" w:hanging="360"/>
      </w:pPr>
    </w:lvl>
    <w:lvl w:ilvl="4">
      <w:start w:val="1"/>
      <w:numFmt w:val="lowerLetter"/>
      <w:lvlText w:val="(%5)"/>
      <w:lvlJc w:val="left"/>
      <w:pPr>
        <w:ind w:left="1635" w:hanging="360"/>
      </w:pPr>
    </w:lvl>
    <w:lvl w:ilvl="5">
      <w:start w:val="1"/>
      <w:numFmt w:val="lowerRoman"/>
      <w:lvlText w:val="(%6)"/>
      <w:lvlJc w:val="left"/>
      <w:pPr>
        <w:ind w:left="1995" w:hanging="360"/>
      </w:pPr>
    </w:lvl>
    <w:lvl w:ilvl="6">
      <w:start w:val="1"/>
      <w:numFmt w:val="decimal"/>
      <w:lvlText w:val="%7."/>
      <w:lvlJc w:val="left"/>
      <w:pPr>
        <w:ind w:left="2355" w:hanging="360"/>
      </w:pPr>
    </w:lvl>
    <w:lvl w:ilvl="7">
      <w:start w:val="1"/>
      <w:numFmt w:val="lowerLetter"/>
      <w:lvlText w:val="%8."/>
      <w:lvlJc w:val="left"/>
      <w:pPr>
        <w:ind w:left="2715" w:hanging="360"/>
      </w:pPr>
    </w:lvl>
    <w:lvl w:ilvl="8">
      <w:start w:val="1"/>
      <w:numFmt w:val="lowerRoman"/>
      <w:lvlText w:val="%9."/>
      <w:lvlJc w:val="left"/>
      <w:pPr>
        <w:ind w:left="3075" w:hanging="360"/>
      </w:pPr>
    </w:lvl>
  </w:abstractNum>
  <w:abstractNum w:abstractNumId="15" w15:restartNumberingAfterBreak="0">
    <w:nsid w:val="53401400"/>
    <w:multiLevelType w:val="hybridMultilevel"/>
    <w:tmpl w:val="555405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483574"/>
    <w:multiLevelType w:val="multilevel"/>
    <w:tmpl w:val="D7624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8"/>
  </w:num>
  <w:num w:numId="2">
    <w:abstractNumId w:val="4"/>
  </w:num>
  <w:num w:numId="3">
    <w:abstractNumId w:val="19"/>
  </w:num>
  <w:num w:numId="4">
    <w:abstractNumId w:val="6"/>
  </w:num>
  <w:num w:numId="5">
    <w:abstractNumId w:val="17"/>
  </w:num>
  <w:num w:numId="6">
    <w:abstractNumId w:val="9"/>
  </w:num>
  <w:num w:numId="7">
    <w:abstractNumId w:val="14"/>
  </w:num>
  <w:num w:numId="8">
    <w:abstractNumId w:val="20"/>
  </w:num>
  <w:num w:numId="9">
    <w:abstractNumId w:val="15"/>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8"/>
  </w:num>
  <w:num w:numId="18">
    <w:abstractNumId w:val="16"/>
  </w:num>
  <w:num w:numId="19">
    <w:abstractNumId w:val="21"/>
  </w:num>
  <w:num w:numId="20">
    <w:abstractNumId w:val="11"/>
  </w:num>
  <w:num w:numId="21">
    <w:abstractNumId w:val="13"/>
  </w:num>
  <w:num w:numId="22">
    <w:abstractNumId w:val="2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0"/>
  </w:num>
  <w:num w:numId="27">
    <w:abstractNumId w:val="12"/>
  </w:num>
  <w:num w:numId="28">
    <w:abstractNumId w:val="2"/>
  </w:num>
  <w:num w:numId="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77B"/>
    <w:rsid w:val="00004E70"/>
    <w:rsid w:val="00005E66"/>
    <w:rsid w:val="000067E8"/>
    <w:rsid w:val="00006B4B"/>
    <w:rsid w:val="000072B6"/>
    <w:rsid w:val="00007813"/>
    <w:rsid w:val="000102D7"/>
    <w:rsid w:val="000108EB"/>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2EC"/>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105"/>
    <w:rsid w:val="000328CA"/>
    <w:rsid w:val="00032E40"/>
    <w:rsid w:val="0003376B"/>
    <w:rsid w:val="00034676"/>
    <w:rsid w:val="000346E6"/>
    <w:rsid w:val="000352B3"/>
    <w:rsid w:val="00036660"/>
    <w:rsid w:val="000371DD"/>
    <w:rsid w:val="00040180"/>
    <w:rsid w:val="0004023E"/>
    <w:rsid w:val="0004024B"/>
    <w:rsid w:val="000404D2"/>
    <w:rsid w:val="0004075A"/>
    <w:rsid w:val="000412FA"/>
    <w:rsid w:val="00041C10"/>
    <w:rsid w:val="00041C57"/>
    <w:rsid w:val="00041D96"/>
    <w:rsid w:val="00042ADB"/>
    <w:rsid w:val="000434B7"/>
    <w:rsid w:val="000435E4"/>
    <w:rsid w:val="00046189"/>
    <w:rsid w:val="00046796"/>
    <w:rsid w:val="000467FD"/>
    <w:rsid w:val="0004682C"/>
    <w:rsid w:val="00046AAF"/>
    <w:rsid w:val="00047225"/>
    <w:rsid w:val="000474D4"/>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981"/>
    <w:rsid w:val="00055B33"/>
    <w:rsid w:val="000565C8"/>
    <w:rsid w:val="000567AD"/>
    <w:rsid w:val="00057DC8"/>
    <w:rsid w:val="00060AB2"/>
    <w:rsid w:val="000612E1"/>
    <w:rsid w:val="000614FE"/>
    <w:rsid w:val="0006295E"/>
    <w:rsid w:val="00065D38"/>
    <w:rsid w:val="0006694E"/>
    <w:rsid w:val="00067DD1"/>
    <w:rsid w:val="00070447"/>
    <w:rsid w:val="000706E7"/>
    <w:rsid w:val="00070DD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87ABD"/>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2B7"/>
    <w:rsid w:val="000A04C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DEB"/>
    <w:rsid w:val="000D36AE"/>
    <w:rsid w:val="000D38A1"/>
    <w:rsid w:val="000D3C4B"/>
    <w:rsid w:val="000D4C4E"/>
    <w:rsid w:val="000D5077"/>
    <w:rsid w:val="000D51C3"/>
    <w:rsid w:val="000D5362"/>
    <w:rsid w:val="000D57F8"/>
    <w:rsid w:val="000D5851"/>
    <w:rsid w:val="000D5C60"/>
    <w:rsid w:val="000D71E2"/>
    <w:rsid w:val="000D73A5"/>
    <w:rsid w:val="000E07D6"/>
    <w:rsid w:val="000E0DBE"/>
    <w:rsid w:val="000E1380"/>
    <w:rsid w:val="000E18DF"/>
    <w:rsid w:val="000E4761"/>
    <w:rsid w:val="000E48AF"/>
    <w:rsid w:val="000E59A0"/>
    <w:rsid w:val="000E7403"/>
    <w:rsid w:val="000E7A84"/>
    <w:rsid w:val="000F080C"/>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619A"/>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FB0"/>
    <w:rsid w:val="001152B9"/>
    <w:rsid w:val="0011557B"/>
    <w:rsid w:val="00115B5D"/>
    <w:rsid w:val="001161A4"/>
    <w:rsid w:val="00116585"/>
    <w:rsid w:val="001169EC"/>
    <w:rsid w:val="00117141"/>
    <w:rsid w:val="00117678"/>
    <w:rsid w:val="001179BC"/>
    <w:rsid w:val="00117C85"/>
    <w:rsid w:val="001203A0"/>
    <w:rsid w:val="00120B13"/>
    <w:rsid w:val="00122BFB"/>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0E0"/>
    <w:rsid w:val="00136A23"/>
    <w:rsid w:val="00136B99"/>
    <w:rsid w:val="0014063E"/>
    <w:rsid w:val="0014087D"/>
    <w:rsid w:val="00140F74"/>
    <w:rsid w:val="00141191"/>
    <w:rsid w:val="0014159C"/>
    <w:rsid w:val="00142665"/>
    <w:rsid w:val="0014384A"/>
    <w:rsid w:val="0014450F"/>
    <w:rsid w:val="00144D8F"/>
    <w:rsid w:val="00144DCF"/>
    <w:rsid w:val="00145ACB"/>
    <w:rsid w:val="00145C74"/>
    <w:rsid w:val="001462E9"/>
    <w:rsid w:val="00146B4B"/>
    <w:rsid w:val="00146E32"/>
    <w:rsid w:val="00147C7B"/>
    <w:rsid w:val="0015005A"/>
    <w:rsid w:val="00150C0B"/>
    <w:rsid w:val="00150CE4"/>
    <w:rsid w:val="00151058"/>
    <w:rsid w:val="00151619"/>
    <w:rsid w:val="00151CA4"/>
    <w:rsid w:val="00151FDC"/>
    <w:rsid w:val="00152835"/>
    <w:rsid w:val="00152CFF"/>
    <w:rsid w:val="001549B7"/>
    <w:rsid w:val="001559FA"/>
    <w:rsid w:val="00156374"/>
    <w:rsid w:val="001572C1"/>
    <w:rsid w:val="001577D8"/>
    <w:rsid w:val="00157FC3"/>
    <w:rsid w:val="00160739"/>
    <w:rsid w:val="0016155D"/>
    <w:rsid w:val="00161FE4"/>
    <w:rsid w:val="0016271E"/>
    <w:rsid w:val="00162D7A"/>
    <w:rsid w:val="001633C3"/>
    <w:rsid w:val="00164DAB"/>
    <w:rsid w:val="0016541D"/>
    <w:rsid w:val="001655C3"/>
    <w:rsid w:val="00165BBB"/>
    <w:rsid w:val="00165C72"/>
    <w:rsid w:val="00165FEB"/>
    <w:rsid w:val="0016613F"/>
    <w:rsid w:val="00166215"/>
    <w:rsid w:val="00166487"/>
    <w:rsid w:val="00166591"/>
    <w:rsid w:val="001666C4"/>
    <w:rsid w:val="00167A37"/>
    <w:rsid w:val="00167C3C"/>
    <w:rsid w:val="00170DE3"/>
    <w:rsid w:val="00170E24"/>
    <w:rsid w:val="00171143"/>
    <w:rsid w:val="00172864"/>
    <w:rsid w:val="00172B82"/>
    <w:rsid w:val="00172EFA"/>
    <w:rsid w:val="00173608"/>
    <w:rsid w:val="001745EC"/>
    <w:rsid w:val="001747B7"/>
    <w:rsid w:val="00174B63"/>
    <w:rsid w:val="00175C30"/>
    <w:rsid w:val="001762F8"/>
    <w:rsid w:val="00177069"/>
    <w:rsid w:val="0017795D"/>
    <w:rsid w:val="00177D26"/>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83"/>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E6A"/>
    <w:rsid w:val="001A23CE"/>
    <w:rsid w:val="001A2C89"/>
    <w:rsid w:val="001A4965"/>
    <w:rsid w:val="001A57EE"/>
    <w:rsid w:val="001A5C71"/>
    <w:rsid w:val="001A673E"/>
    <w:rsid w:val="001A7763"/>
    <w:rsid w:val="001B0525"/>
    <w:rsid w:val="001B2439"/>
    <w:rsid w:val="001B27A5"/>
    <w:rsid w:val="001B2D5E"/>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B7B"/>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20E4"/>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1D4"/>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8BF"/>
    <w:rsid w:val="00215746"/>
    <w:rsid w:val="002164D8"/>
    <w:rsid w:val="002202D8"/>
    <w:rsid w:val="00220894"/>
    <w:rsid w:val="0022095C"/>
    <w:rsid w:val="00221772"/>
    <w:rsid w:val="00224952"/>
    <w:rsid w:val="00224DD2"/>
    <w:rsid w:val="00225905"/>
    <w:rsid w:val="00225A6A"/>
    <w:rsid w:val="00225AC7"/>
    <w:rsid w:val="00225ACC"/>
    <w:rsid w:val="00227DBD"/>
    <w:rsid w:val="00230862"/>
    <w:rsid w:val="00231C25"/>
    <w:rsid w:val="00231C6F"/>
    <w:rsid w:val="0023244C"/>
    <w:rsid w:val="002329C4"/>
    <w:rsid w:val="00232A90"/>
    <w:rsid w:val="00232B3B"/>
    <w:rsid w:val="00234151"/>
    <w:rsid w:val="00234176"/>
    <w:rsid w:val="00234F8C"/>
    <w:rsid w:val="0023535E"/>
    <w:rsid w:val="00235542"/>
    <w:rsid w:val="00235DAD"/>
    <w:rsid w:val="002369B0"/>
    <w:rsid w:val="00236AD8"/>
    <w:rsid w:val="00236B3F"/>
    <w:rsid w:val="002401F5"/>
    <w:rsid w:val="0024038C"/>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3E1"/>
    <w:rsid w:val="0026248E"/>
    <w:rsid w:val="00262914"/>
    <w:rsid w:val="00262FF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7FE"/>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22"/>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45"/>
    <w:rsid w:val="002D11B7"/>
    <w:rsid w:val="002D2D24"/>
    <w:rsid w:val="002D3055"/>
    <w:rsid w:val="002D3BBC"/>
    <w:rsid w:val="002D3C29"/>
    <w:rsid w:val="002D4171"/>
    <w:rsid w:val="002D438A"/>
    <w:rsid w:val="002D4B56"/>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09B"/>
    <w:rsid w:val="00304D9B"/>
    <w:rsid w:val="00304E7F"/>
    <w:rsid w:val="0030533B"/>
    <w:rsid w:val="003056B2"/>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24"/>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6F4"/>
    <w:rsid w:val="00360D01"/>
    <w:rsid w:val="00362569"/>
    <w:rsid w:val="00362646"/>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3EA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897"/>
    <w:rsid w:val="003A2C29"/>
    <w:rsid w:val="003A2EC3"/>
    <w:rsid w:val="003A36F2"/>
    <w:rsid w:val="003A3D39"/>
    <w:rsid w:val="003A3EC7"/>
    <w:rsid w:val="003A40B4"/>
    <w:rsid w:val="003A4C3F"/>
    <w:rsid w:val="003A597E"/>
    <w:rsid w:val="003A5A88"/>
    <w:rsid w:val="003A5BAD"/>
    <w:rsid w:val="003A7330"/>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194"/>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448"/>
    <w:rsid w:val="003F6CD2"/>
    <w:rsid w:val="003F7591"/>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21B"/>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41"/>
    <w:rsid w:val="00416665"/>
    <w:rsid w:val="00416A67"/>
    <w:rsid w:val="00416ACB"/>
    <w:rsid w:val="00417F6C"/>
    <w:rsid w:val="00421DCF"/>
    <w:rsid w:val="00421F52"/>
    <w:rsid w:val="00422341"/>
    <w:rsid w:val="004226CC"/>
    <w:rsid w:val="00422C76"/>
    <w:rsid w:val="00423641"/>
    <w:rsid w:val="004237F1"/>
    <w:rsid w:val="00423DA5"/>
    <w:rsid w:val="00423DB9"/>
    <w:rsid w:val="00426266"/>
    <w:rsid w:val="00430699"/>
    <w:rsid w:val="00430A2D"/>
    <w:rsid w:val="004312B0"/>
    <w:rsid w:val="00431505"/>
    <w:rsid w:val="004316D7"/>
    <w:rsid w:val="0043190D"/>
    <w:rsid w:val="00431AF0"/>
    <w:rsid w:val="0043213A"/>
    <w:rsid w:val="0043260B"/>
    <w:rsid w:val="004330F4"/>
    <w:rsid w:val="00433590"/>
    <w:rsid w:val="0043393D"/>
    <w:rsid w:val="004344C7"/>
    <w:rsid w:val="004351AA"/>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E95"/>
    <w:rsid w:val="00455113"/>
    <w:rsid w:val="00456175"/>
    <w:rsid w:val="00456421"/>
    <w:rsid w:val="00456DAB"/>
    <w:rsid w:val="00457656"/>
    <w:rsid w:val="00457825"/>
    <w:rsid w:val="00457D9A"/>
    <w:rsid w:val="00460BBD"/>
    <w:rsid w:val="00460CC3"/>
    <w:rsid w:val="00460E86"/>
    <w:rsid w:val="00462878"/>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0BF"/>
    <w:rsid w:val="00483A12"/>
    <w:rsid w:val="00483BBB"/>
    <w:rsid w:val="00483C32"/>
    <w:rsid w:val="004848BA"/>
    <w:rsid w:val="00484A77"/>
    <w:rsid w:val="0048540F"/>
    <w:rsid w:val="00485970"/>
    <w:rsid w:val="00485BA7"/>
    <w:rsid w:val="00485C0D"/>
    <w:rsid w:val="00485C35"/>
    <w:rsid w:val="00486575"/>
    <w:rsid w:val="004866D0"/>
    <w:rsid w:val="00486936"/>
    <w:rsid w:val="00487942"/>
    <w:rsid w:val="00487B59"/>
    <w:rsid w:val="00490589"/>
    <w:rsid w:val="0049162F"/>
    <w:rsid w:val="00492D44"/>
    <w:rsid w:val="00493895"/>
    <w:rsid w:val="00493C77"/>
    <w:rsid w:val="00493F6F"/>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6E9A"/>
    <w:rsid w:val="004C73E6"/>
    <w:rsid w:val="004C7948"/>
    <w:rsid w:val="004C7BB8"/>
    <w:rsid w:val="004C7C60"/>
    <w:rsid w:val="004D0C61"/>
    <w:rsid w:val="004D0DFE"/>
    <w:rsid w:val="004D1D91"/>
    <w:rsid w:val="004D1EBB"/>
    <w:rsid w:val="004D22C3"/>
    <w:rsid w:val="004D2E1A"/>
    <w:rsid w:val="004D40AE"/>
    <w:rsid w:val="004D41C6"/>
    <w:rsid w:val="004D4924"/>
    <w:rsid w:val="004D4C1F"/>
    <w:rsid w:val="004D6F4D"/>
    <w:rsid w:val="004D6F95"/>
    <w:rsid w:val="004D70CF"/>
    <w:rsid w:val="004D72FE"/>
    <w:rsid w:val="004D7358"/>
    <w:rsid w:val="004D77A8"/>
    <w:rsid w:val="004D7E91"/>
    <w:rsid w:val="004E003A"/>
    <w:rsid w:val="004E0768"/>
    <w:rsid w:val="004E0D77"/>
    <w:rsid w:val="004E1A31"/>
    <w:rsid w:val="004E1C6F"/>
    <w:rsid w:val="004E2413"/>
    <w:rsid w:val="004E2971"/>
    <w:rsid w:val="004E298C"/>
    <w:rsid w:val="004E2DE0"/>
    <w:rsid w:val="004E3D04"/>
    <w:rsid w:val="004E4060"/>
    <w:rsid w:val="004E409A"/>
    <w:rsid w:val="004E4456"/>
    <w:rsid w:val="004E7A42"/>
    <w:rsid w:val="004E7C7A"/>
    <w:rsid w:val="004E7F04"/>
    <w:rsid w:val="004F0E25"/>
    <w:rsid w:val="004F0FB9"/>
    <w:rsid w:val="004F1C3B"/>
    <w:rsid w:val="004F1C8E"/>
    <w:rsid w:val="004F200C"/>
    <w:rsid w:val="004F2910"/>
    <w:rsid w:val="004F2F7E"/>
    <w:rsid w:val="004F311B"/>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587"/>
    <w:rsid w:val="00532F8B"/>
    <w:rsid w:val="00533737"/>
    <w:rsid w:val="00533D90"/>
    <w:rsid w:val="00535079"/>
    <w:rsid w:val="00535B79"/>
    <w:rsid w:val="00535D7C"/>
    <w:rsid w:val="00536147"/>
    <w:rsid w:val="00536579"/>
    <w:rsid w:val="00536C1E"/>
    <w:rsid w:val="00536DCF"/>
    <w:rsid w:val="005370EF"/>
    <w:rsid w:val="005373F0"/>
    <w:rsid w:val="00537E8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A6A"/>
    <w:rsid w:val="00556D68"/>
    <w:rsid w:val="00556FA2"/>
    <w:rsid w:val="00557173"/>
    <w:rsid w:val="005575FE"/>
    <w:rsid w:val="005576A1"/>
    <w:rsid w:val="00557A64"/>
    <w:rsid w:val="005605C0"/>
    <w:rsid w:val="00560D23"/>
    <w:rsid w:val="005615D8"/>
    <w:rsid w:val="00561B5E"/>
    <w:rsid w:val="00562152"/>
    <w:rsid w:val="005626D6"/>
    <w:rsid w:val="005638D4"/>
    <w:rsid w:val="00563C27"/>
    <w:rsid w:val="00564124"/>
    <w:rsid w:val="005643CA"/>
    <w:rsid w:val="005656ED"/>
    <w:rsid w:val="00565C9E"/>
    <w:rsid w:val="00566544"/>
    <w:rsid w:val="00566608"/>
    <w:rsid w:val="005667AB"/>
    <w:rsid w:val="00566C83"/>
    <w:rsid w:val="005677DE"/>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A22"/>
    <w:rsid w:val="00581F92"/>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1D4"/>
    <w:rsid w:val="005906AD"/>
    <w:rsid w:val="00590DA6"/>
    <w:rsid w:val="00590FF4"/>
    <w:rsid w:val="0059185F"/>
    <w:rsid w:val="00591C7D"/>
    <w:rsid w:val="0059239D"/>
    <w:rsid w:val="00592A47"/>
    <w:rsid w:val="00592B03"/>
    <w:rsid w:val="00593479"/>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3AC0"/>
    <w:rsid w:val="005A57EA"/>
    <w:rsid w:val="005A5E23"/>
    <w:rsid w:val="005A7C3C"/>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B3E"/>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3F8"/>
    <w:rsid w:val="00602759"/>
    <w:rsid w:val="0060277A"/>
    <w:rsid w:val="00602B7C"/>
    <w:rsid w:val="00603312"/>
    <w:rsid w:val="006046BF"/>
    <w:rsid w:val="006047A7"/>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B26"/>
    <w:rsid w:val="006173CF"/>
    <w:rsid w:val="006175A0"/>
    <w:rsid w:val="00620035"/>
    <w:rsid w:val="006205CA"/>
    <w:rsid w:val="006217EF"/>
    <w:rsid w:val="00621F53"/>
    <w:rsid w:val="00622CA6"/>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589"/>
    <w:rsid w:val="00627A58"/>
    <w:rsid w:val="006300E9"/>
    <w:rsid w:val="00630272"/>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B5F"/>
    <w:rsid w:val="00651704"/>
    <w:rsid w:val="0065185B"/>
    <w:rsid w:val="00652756"/>
    <w:rsid w:val="00652AD8"/>
    <w:rsid w:val="00652B79"/>
    <w:rsid w:val="006533C3"/>
    <w:rsid w:val="00654068"/>
    <w:rsid w:val="0065479C"/>
    <w:rsid w:val="00654B38"/>
    <w:rsid w:val="00654B83"/>
    <w:rsid w:val="00654FBB"/>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A6D"/>
    <w:rsid w:val="00667B77"/>
    <w:rsid w:val="00667D81"/>
    <w:rsid w:val="0067013A"/>
    <w:rsid w:val="00670F07"/>
    <w:rsid w:val="006716DA"/>
    <w:rsid w:val="00672893"/>
    <w:rsid w:val="006728ED"/>
    <w:rsid w:val="00672A0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E84"/>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DB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74C"/>
    <w:rsid w:val="006B6BE8"/>
    <w:rsid w:val="006B7466"/>
    <w:rsid w:val="006B7A69"/>
    <w:rsid w:val="006B7D22"/>
    <w:rsid w:val="006B7D2C"/>
    <w:rsid w:val="006C0987"/>
    <w:rsid w:val="006C1019"/>
    <w:rsid w:val="006C2006"/>
    <w:rsid w:val="006C2AD7"/>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286D"/>
    <w:rsid w:val="00702A0B"/>
    <w:rsid w:val="007034AA"/>
    <w:rsid w:val="007038CC"/>
    <w:rsid w:val="00703C5D"/>
    <w:rsid w:val="00703C62"/>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8A6"/>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3FD"/>
    <w:rsid w:val="007311C4"/>
    <w:rsid w:val="007314F0"/>
    <w:rsid w:val="00731E7C"/>
    <w:rsid w:val="007329EF"/>
    <w:rsid w:val="0073327A"/>
    <w:rsid w:val="00734539"/>
    <w:rsid w:val="00734EBE"/>
    <w:rsid w:val="00734F68"/>
    <w:rsid w:val="00735DD7"/>
    <w:rsid w:val="00735EA8"/>
    <w:rsid w:val="00736DD8"/>
    <w:rsid w:val="00737832"/>
    <w:rsid w:val="00737FC6"/>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14"/>
    <w:rsid w:val="00744D47"/>
    <w:rsid w:val="00744EA0"/>
    <w:rsid w:val="0074638D"/>
    <w:rsid w:val="00746484"/>
    <w:rsid w:val="007464F4"/>
    <w:rsid w:val="0074704F"/>
    <w:rsid w:val="0074787C"/>
    <w:rsid w:val="00747CF4"/>
    <w:rsid w:val="00747E6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4464"/>
    <w:rsid w:val="007647F3"/>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7B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55A5"/>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053"/>
    <w:rsid w:val="007C7BB9"/>
    <w:rsid w:val="007D01D9"/>
    <w:rsid w:val="007D1684"/>
    <w:rsid w:val="007D1C9B"/>
    <w:rsid w:val="007D229A"/>
    <w:rsid w:val="007D2F44"/>
    <w:rsid w:val="007D2F4D"/>
    <w:rsid w:val="007D3C97"/>
    <w:rsid w:val="007D3DF8"/>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436"/>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6A93"/>
    <w:rsid w:val="007F76B4"/>
    <w:rsid w:val="007F7E00"/>
    <w:rsid w:val="008001B4"/>
    <w:rsid w:val="008003BF"/>
    <w:rsid w:val="00800769"/>
    <w:rsid w:val="00800ED2"/>
    <w:rsid w:val="0080125C"/>
    <w:rsid w:val="00801AB2"/>
    <w:rsid w:val="00801AD0"/>
    <w:rsid w:val="0080245F"/>
    <w:rsid w:val="00802BFD"/>
    <w:rsid w:val="00802E74"/>
    <w:rsid w:val="0080478B"/>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2E7"/>
    <w:rsid w:val="0082248E"/>
    <w:rsid w:val="00822944"/>
    <w:rsid w:val="00823FB6"/>
    <w:rsid w:val="00824B6F"/>
    <w:rsid w:val="00824FDF"/>
    <w:rsid w:val="00825125"/>
    <w:rsid w:val="00825749"/>
    <w:rsid w:val="008257CC"/>
    <w:rsid w:val="00825F5C"/>
    <w:rsid w:val="008274BF"/>
    <w:rsid w:val="00830DC3"/>
    <w:rsid w:val="008314C9"/>
    <w:rsid w:val="00831555"/>
    <w:rsid w:val="00831F52"/>
    <w:rsid w:val="00832154"/>
    <w:rsid w:val="00832F5C"/>
    <w:rsid w:val="00833D30"/>
    <w:rsid w:val="00834046"/>
    <w:rsid w:val="00834DE6"/>
    <w:rsid w:val="00834ECD"/>
    <w:rsid w:val="008359E0"/>
    <w:rsid w:val="00835F78"/>
    <w:rsid w:val="0083689A"/>
    <w:rsid w:val="008376F6"/>
    <w:rsid w:val="00837D5B"/>
    <w:rsid w:val="00840607"/>
    <w:rsid w:val="00840A16"/>
    <w:rsid w:val="008412B3"/>
    <w:rsid w:val="00841CD2"/>
    <w:rsid w:val="0084239D"/>
    <w:rsid w:val="00842899"/>
    <w:rsid w:val="00842B77"/>
    <w:rsid w:val="00842B92"/>
    <w:rsid w:val="0084309F"/>
    <w:rsid w:val="008435CF"/>
    <w:rsid w:val="0084556E"/>
    <w:rsid w:val="00845B5C"/>
    <w:rsid w:val="00845C12"/>
    <w:rsid w:val="008466B7"/>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804"/>
    <w:rsid w:val="00865906"/>
    <w:rsid w:val="00866E61"/>
    <w:rsid w:val="00866EB3"/>
    <w:rsid w:val="0086701A"/>
    <w:rsid w:val="00867354"/>
    <w:rsid w:val="00867BD2"/>
    <w:rsid w:val="008707F7"/>
    <w:rsid w:val="008712FD"/>
    <w:rsid w:val="008716A1"/>
    <w:rsid w:val="00872AA7"/>
    <w:rsid w:val="00872D3F"/>
    <w:rsid w:val="00873217"/>
    <w:rsid w:val="008733AA"/>
    <w:rsid w:val="008733E4"/>
    <w:rsid w:val="00873F15"/>
    <w:rsid w:val="00874096"/>
    <w:rsid w:val="008756A4"/>
    <w:rsid w:val="00875793"/>
    <w:rsid w:val="00875F73"/>
    <w:rsid w:val="00877049"/>
    <w:rsid w:val="00877F56"/>
    <w:rsid w:val="00880933"/>
    <w:rsid w:val="00880D53"/>
    <w:rsid w:val="00880F30"/>
    <w:rsid w:val="00881F9F"/>
    <w:rsid w:val="00882238"/>
    <w:rsid w:val="008833E8"/>
    <w:rsid w:val="00886333"/>
    <w:rsid w:val="008865C8"/>
    <w:rsid w:val="00887B48"/>
    <w:rsid w:val="00890EC6"/>
    <w:rsid w:val="0089111A"/>
    <w:rsid w:val="0089176E"/>
    <w:rsid w:val="008917E0"/>
    <w:rsid w:val="008918B6"/>
    <w:rsid w:val="00892365"/>
    <w:rsid w:val="00892BE5"/>
    <w:rsid w:val="0089387C"/>
    <w:rsid w:val="00893E9D"/>
    <w:rsid w:val="0089444E"/>
    <w:rsid w:val="008949DF"/>
    <w:rsid w:val="008951DB"/>
    <w:rsid w:val="0089691B"/>
    <w:rsid w:val="00896C81"/>
    <w:rsid w:val="00896D83"/>
    <w:rsid w:val="00897AD0"/>
    <w:rsid w:val="008A0167"/>
    <w:rsid w:val="008A03D1"/>
    <w:rsid w:val="008A0618"/>
    <w:rsid w:val="008A06FF"/>
    <w:rsid w:val="008A0831"/>
    <w:rsid w:val="008A0AB2"/>
    <w:rsid w:val="008A0CFC"/>
    <w:rsid w:val="008A12FE"/>
    <w:rsid w:val="008A1B8F"/>
    <w:rsid w:val="008A2282"/>
    <w:rsid w:val="008A28B6"/>
    <w:rsid w:val="008A2BB1"/>
    <w:rsid w:val="008A3466"/>
    <w:rsid w:val="008A389F"/>
    <w:rsid w:val="008A3D02"/>
    <w:rsid w:val="008A4FEB"/>
    <w:rsid w:val="008A504F"/>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717"/>
    <w:rsid w:val="008B4EAD"/>
    <w:rsid w:val="008B50E1"/>
    <w:rsid w:val="008B5299"/>
    <w:rsid w:val="008B5A5F"/>
    <w:rsid w:val="008B5AB0"/>
    <w:rsid w:val="008B5D36"/>
    <w:rsid w:val="008B6054"/>
    <w:rsid w:val="008B7B08"/>
    <w:rsid w:val="008C068D"/>
    <w:rsid w:val="008C0724"/>
    <w:rsid w:val="008C13F0"/>
    <w:rsid w:val="008C1F26"/>
    <w:rsid w:val="008C1F57"/>
    <w:rsid w:val="008C2A3A"/>
    <w:rsid w:val="008C2AE8"/>
    <w:rsid w:val="008C376C"/>
    <w:rsid w:val="008C47A0"/>
    <w:rsid w:val="008C4822"/>
    <w:rsid w:val="008C4C7E"/>
    <w:rsid w:val="008C5C46"/>
    <w:rsid w:val="008C6184"/>
    <w:rsid w:val="008C6865"/>
    <w:rsid w:val="008C7008"/>
    <w:rsid w:val="008C785E"/>
    <w:rsid w:val="008C7DD4"/>
    <w:rsid w:val="008D0863"/>
    <w:rsid w:val="008D0AFB"/>
    <w:rsid w:val="008D1511"/>
    <w:rsid w:val="008D27E2"/>
    <w:rsid w:val="008D2FC1"/>
    <w:rsid w:val="008D32DF"/>
    <w:rsid w:val="008D35E9"/>
    <w:rsid w:val="008D3959"/>
    <w:rsid w:val="008D3966"/>
    <w:rsid w:val="008D4352"/>
    <w:rsid w:val="008D5A60"/>
    <w:rsid w:val="008D5D39"/>
    <w:rsid w:val="008D60BC"/>
    <w:rsid w:val="008D6D7B"/>
    <w:rsid w:val="008D7A7A"/>
    <w:rsid w:val="008D7D04"/>
    <w:rsid w:val="008D7EB7"/>
    <w:rsid w:val="008E0430"/>
    <w:rsid w:val="008E05D6"/>
    <w:rsid w:val="008E0EB8"/>
    <w:rsid w:val="008E10A6"/>
    <w:rsid w:val="008E1271"/>
    <w:rsid w:val="008E1A5B"/>
    <w:rsid w:val="008E2251"/>
    <w:rsid w:val="008E24B3"/>
    <w:rsid w:val="008E24CA"/>
    <w:rsid w:val="008E2F6E"/>
    <w:rsid w:val="008E3711"/>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C63"/>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4B7"/>
    <w:rsid w:val="0095380C"/>
    <w:rsid w:val="00954353"/>
    <w:rsid w:val="00955C0A"/>
    <w:rsid w:val="00955C4F"/>
    <w:rsid w:val="00956109"/>
    <w:rsid w:val="0095619A"/>
    <w:rsid w:val="009575AA"/>
    <w:rsid w:val="00960CE7"/>
    <w:rsid w:val="0096138D"/>
    <w:rsid w:val="00961A13"/>
    <w:rsid w:val="00962EB2"/>
    <w:rsid w:val="00963B86"/>
    <w:rsid w:val="00964777"/>
    <w:rsid w:val="009657F1"/>
    <w:rsid w:val="0096625D"/>
    <w:rsid w:val="0096648B"/>
    <w:rsid w:val="009664F5"/>
    <w:rsid w:val="0097059F"/>
    <w:rsid w:val="009709F8"/>
    <w:rsid w:val="00971EDC"/>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5E4"/>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84"/>
    <w:rsid w:val="009A14EF"/>
    <w:rsid w:val="009A1729"/>
    <w:rsid w:val="009A2DF9"/>
    <w:rsid w:val="009A3A86"/>
    <w:rsid w:val="009A4860"/>
    <w:rsid w:val="009A4869"/>
    <w:rsid w:val="009A6A6B"/>
    <w:rsid w:val="009A7DAA"/>
    <w:rsid w:val="009B03F6"/>
    <w:rsid w:val="009B1EF9"/>
    <w:rsid w:val="009B24E0"/>
    <w:rsid w:val="009B26AC"/>
    <w:rsid w:val="009B37E2"/>
    <w:rsid w:val="009B4519"/>
    <w:rsid w:val="009B46F7"/>
    <w:rsid w:val="009B4DEC"/>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981"/>
    <w:rsid w:val="009C2CE0"/>
    <w:rsid w:val="009C33C9"/>
    <w:rsid w:val="009C37ED"/>
    <w:rsid w:val="009C39BC"/>
    <w:rsid w:val="009C4BC2"/>
    <w:rsid w:val="009C4D22"/>
    <w:rsid w:val="009C5144"/>
    <w:rsid w:val="009C656E"/>
    <w:rsid w:val="009C7249"/>
    <w:rsid w:val="009C7320"/>
    <w:rsid w:val="009C7398"/>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15D"/>
    <w:rsid w:val="009D7580"/>
    <w:rsid w:val="009E058F"/>
    <w:rsid w:val="009E0A9E"/>
    <w:rsid w:val="009E19A2"/>
    <w:rsid w:val="009E3AFD"/>
    <w:rsid w:val="009E3CDD"/>
    <w:rsid w:val="009E4A12"/>
    <w:rsid w:val="009E4B16"/>
    <w:rsid w:val="009E4F07"/>
    <w:rsid w:val="009E5C60"/>
    <w:rsid w:val="009E64DB"/>
    <w:rsid w:val="009E6794"/>
    <w:rsid w:val="009E70EE"/>
    <w:rsid w:val="009E7189"/>
    <w:rsid w:val="009E79CB"/>
    <w:rsid w:val="009E7C89"/>
    <w:rsid w:val="009E7E46"/>
    <w:rsid w:val="009E7FC1"/>
    <w:rsid w:val="009F01E1"/>
    <w:rsid w:val="009F0B4D"/>
    <w:rsid w:val="009F1096"/>
    <w:rsid w:val="009F150E"/>
    <w:rsid w:val="009F266E"/>
    <w:rsid w:val="009F27AD"/>
    <w:rsid w:val="009F2C9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880"/>
    <w:rsid w:val="00A0497B"/>
    <w:rsid w:val="00A04D67"/>
    <w:rsid w:val="00A05672"/>
    <w:rsid w:val="00A06119"/>
    <w:rsid w:val="00A06284"/>
    <w:rsid w:val="00A06307"/>
    <w:rsid w:val="00A06997"/>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7D"/>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9E2"/>
    <w:rsid w:val="00A55EAB"/>
    <w:rsid w:val="00A5675E"/>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B2B"/>
    <w:rsid w:val="00A73D0D"/>
    <w:rsid w:val="00A74A92"/>
    <w:rsid w:val="00A74E31"/>
    <w:rsid w:val="00A75399"/>
    <w:rsid w:val="00A75CC1"/>
    <w:rsid w:val="00A75E88"/>
    <w:rsid w:val="00A7611B"/>
    <w:rsid w:val="00A8056E"/>
    <w:rsid w:val="00A80916"/>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666"/>
    <w:rsid w:val="00A93050"/>
    <w:rsid w:val="00A931F9"/>
    <w:rsid w:val="00A9327B"/>
    <w:rsid w:val="00A9361B"/>
    <w:rsid w:val="00A93B69"/>
    <w:rsid w:val="00A94335"/>
    <w:rsid w:val="00A95C8A"/>
    <w:rsid w:val="00A963C7"/>
    <w:rsid w:val="00A96C23"/>
    <w:rsid w:val="00A96F11"/>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52C"/>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3F7"/>
    <w:rsid w:val="00AE3B4E"/>
    <w:rsid w:val="00AE4DDA"/>
    <w:rsid w:val="00AE59EC"/>
    <w:rsid w:val="00AE67B3"/>
    <w:rsid w:val="00AE7864"/>
    <w:rsid w:val="00AE7933"/>
    <w:rsid w:val="00AE7949"/>
    <w:rsid w:val="00AF0A44"/>
    <w:rsid w:val="00AF0B68"/>
    <w:rsid w:val="00AF1C0C"/>
    <w:rsid w:val="00AF1DE7"/>
    <w:rsid w:val="00AF25D5"/>
    <w:rsid w:val="00AF3DBB"/>
    <w:rsid w:val="00AF3E39"/>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26"/>
    <w:rsid w:val="00B04D88"/>
    <w:rsid w:val="00B06EA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2C7"/>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B6B"/>
    <w:rsid w:val="00B73A6A"/>
    <w:rsid w:val="00B746C6"/>
    <w:rsid w:val="00B74B5B"/>
    <w:rsid w:val="00B75ECF"/>
    <w:rsid w:val="00B7604C"/>
    <w:rsid w:val="00B7652C"/>
    <w:rsid w:val="00B76639"/>
    <w:rsid w:val="00B766BF"/>
    <w:rsid w:val="00B76FA6"/>
    <w:rsid w:val="00B774B7"/>
    <w:rsid w:val="00B77758"/>
    <w:rsid w:val="00B80599"/>
    <w:rsid w:val="00B80910"/>
    <w:rsid w:val="00B809B8"/>
    <w:rsid w:val="00B80B71"/>
    <w:rsid w:val="00B818F4"/>
    <w:rsid w:val="00B81B90"/>
    <w:rsid w:val="00B81BC9"/>
    <w:rsid w:val="00B8222F"/>
    <w:rsid w:val="00B82615"/>
    <w:rsid w:val="00B829BE"/>
    <w:rsid w:val="00B82CF3"/>
    <w:rsid w:val="00B83444"/>
    <w:rsid w:val="00B836ED"/>
    <w:rsid w:val="00B839D6"/>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983"/>
    <w:rsid w:val="00BA0AAA"/>
    <w:rsid w:val="00BA0DFB"/>
    <w:rsid w:val="00BA2FEF"/>
    <w:rsid w:val="00BA5E62"/>
    <w:rsid w:val="00BA6425"/>
    <w:rsid w:val="00BA66A2"/>
    <w:rsid w:val="00BA7E4E"/>
    <w:rsid w:val="00BA7E92"/>
    <w:rsid w:val="00BB001A"/>
    <w:rsid w:val="00BB0149"/>
    <w:rsid w:val="00BB0D91"/>
    <w:rsid w:val="00BB1548"/>
    <w:rsid w:val="00BB18A9"/>
    <w:rsid w:val="00BB1CE7"/>
    <w:rsid w:val="00BB2FD3"/>
    <w:rsid w:val="00BB2FDF"/>
    <w:rsid w:val="00BB2FFF"/>
    <w:rsid w:val="00BB486A"/>
    <w:rsid w:val="00BB48CE"/>
    <w:rsid w:val="00BB5FCB"/>
    <w:rsid w:val="00BB604B"/>
    <w:rsid w:val="00BC00EC"/>
    <w:rsid w:val="00BC01DD"/>
    <w:rsid w:val="00BC04E1"/>
    <w:rsid w:val="00BC08C5"/>
    <w:rsid w:val="00BC12FB"/>
    <w:rsid w:val="00BC13BA"/>
    <w:rsid w:val="00BC160A"/>
    <w:rsid w:val="00BC1789"/>
    <w:rsid w:val="00BC1C3C"/>
    <w:rsid w:val="00BC23F6"/>
    <w:rsid w:val="00BC28A5"/>
    <w:rsid w:val="00BC307F"/>
    <w:rsid w:val="00BC3159"/>
    <w:rsid w:val="00BC3257"/>
    <w:rsid w:val="00BC33F2"/>
    <w:rsid w:val="00BC39DB"/>
    <w:rsid w:val="00BC3A32"/>
    <w:rsid w:val="00BC3B07"/>
    <w:rsid w:val="00BC4343"/>
    <w:rsid w:val="00BC46EF"/>
    <w:rsid w:val="00BC4A0D"/>
    <w:rsid w:val="00BC5240"/>
    <w:rsid w:val="00BC5E83"/>
    <w:rsid w:val="00BC6BC1"/>
    <w:rsid w:val="00BC6FD6"/>
    <w:rsid w:val="00BC793D"/>
    <w:rsid w:val="00BD008E"/>
    <w:rsid w:val="00BD0444"/>
    <w:rsid w:val="00BD051B"/>
    <w:rsid w:val="00BD0F02"/>
    <w:rsid w:val="00BD2F3B"/>
    <w:rsid w:val="00BD3038"/>
    <w:rsid w:val="00BD3372"/>
    <w:rsid w:val="00BD38F5"/>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962"/>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615"/>
    <w:rsid w:val="00C11A88"/>
    <w:rsid w:val="00C11BED"/>
    <w:rsid w:val="00C12012"/>
    <w:rsid w:val="00C12874"/>
    <w:rsid w:val="00C12990"/>
    <w:rsid w:val="00C12BC1"/>
    <w:rsid w:val="00C13BDA"/>
    <w:rsid w:val="00C13FFD"/>
    <w:rsid w:val="00C14632"/>
    <w:rsid w:val="00C167DB"/>
    <w:rsid w:val="00C16C30"/>
    <w:rsid w:val="00C17235"/>
    <w:rsid w:val="00C203F3"/>
    <w:rsid w:val="00C20A00"/>
    <w:rsid w:val="00C21673"/>
    <w:rsid w:val="00C21C7A"/>
    <w:rsid w:val="00C23130"/>
    <w:rsid w:val="00C24631"/>
    <w:rsid w:val="00C24EF9"/>
    <w:rsid w:val="00C255A5"/>
    <w:rsid w:val="00C25758"/>
    <w:rsid w:val="00C2584B"/>
    <w:rsid w:val="00C25942"/>
    <w:rsid w:val="00C25D34"/>
    <w:rsid w:val="00C25DD9"/>
    <w:rsid w:val="00C2663F"/>
    <w:rsid w:val="00C26DB8"/>
    <w:rsid w:val="00C272EF"/>
    <w:rsid w:val="00C30E58"/>
    <w:rsid w:val="00C312BD"/>
    <w:rsid w:val="00C32217"/>
    <w:rsid w:val="00C32331"/>
    <w:rsid w:val="00C3400F"/>
    <w:rsid w:val="00C344A0"/>
    <w:rsid w:val="00C34B64"/>
    <w:rsid w:val="00C34C36"/>
    <w:rsid w:val="00C352B3"/>
    <w:rsid w:val="00C3654C"/>
    <w:rsid w:val="00C36BF5"/>
    <w:rsid w:val="00C36DBC"/>
    <w:rsid w:val="00C376BA"/>
    <w:rsid w:val="00C3778F"/>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71A"/>
    <w:rsid w:val="00C46B15"/>
    <w:rsid w:val="00C46F7D"/>
    <w:rsid w:val="00C479B5"/>
    <w:rsid w:val="00C50242"/>
    <w:rsid w:val="00C5034D"/>
    <w:rsid w:val="00C5050E"/>
    <w:rsid w:val="00C50E99"/>
    <w:rsid w:val="00C516E0"/>
    <w:rsid w:val="00C51A7E"/>
    <w:rsid w:val="00C51E83"/>
    <w:rsid w:val="00C52654"/>
    <w:rsid w:val="00C52744"/>
    <w:rsid w:val="00C53EB3"/>
    <w:rsid w:val="00C542D4"/>
    <w:rsid w:val="00C54D71"/>
    <w:rsid w:val="00C5578C"/>
    <w:rsid w:val="00C563F5"/>
    <w:rsid w:val="00C570F7"/>
    <w:rsid w:val="00C574BB"/>
    <w:rsid w:val="00C61E91"/>
    <w:rsid w:val="00C62254"/>
    <w:rsid w:val="00C62CD5"/>
    <w:rsid w:val="00C636E6"/>
    <w:rsid w:val="00C639D6"/>
    <w:rsid w:val="00C63F8E"/>
    <w:rsid w:val="00C647FB"/>
    <w:rsid w:val="00C654E0"/>
    <w:rsid w:val="00C67719"/>
    <w:rsid w:val="00C6773F"/>
    <w:rsid w:val="00C67EAB"/>
    <w:rsid w:val="00C70DFF"/>
    <w:rsid w:val="00C72375"/>
    <w:rsid w:val="00C74FEE"/>
    <w:rsid w:val="00C75A6B"/>
    <w:rsid w:val="00C763B6"/>
    <w:rsid w:val="00C7644F"/>
    <w:rsid w:val="00C768F6"/>
    <w:rsid w:val="00C76E2E"/>
    <w:rsid w:val="00C80073"/>
    <w:rsid w:val="00C805E7"/>
    <w:rsid w:val="00C80DEA"/>
    <w:rsid w:val="00C80ED7"/>
    <w:rsid w:val="00C832DC"/>
    <w:rsid w:val="00C8377F"/>
    <w:rsid w:val="00C83D54"/>
    <w:rsid w:val="00C848DF"/>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70B"/>
    <w:rsid w:val="00CB5B1E"/>
    <w:rsid w:val="00CB787A"/>
    <w:rsid w:val="00CC0C4A"/>
    <w:rsid w:val="00CC12E2"/>
    <w:rsid w:val="00CC17F0"/>
    <w:rsid w:val="00CC1853"/>
    <w:rsid w:val="00CC1D13"/>
    <w:rsid w:val="00CC1FAE"/>
    <w:rsid w:val="00CC2BC3"/>
    <w:rsid w:val="00CC3A23"/>
    <w:rsid w:val="00CC3BD5"/>
    <w:rsid w:val="00CC3CD6"/>
    <w:rsid w:val="00CC426A"/>
    <w:rsid w:val="00CC50D9"/>
    <w:rsid w:val="00CC70D9"/>
    <w:rsid w:val="00CC737C"/>
    <w:rsid w:val="00CC737E"/>
    <w:rsid w:val="00CD087D"/>
    <w:rsid w:val="00CD0F5D"/>
    <w:rsid w:val="00CD1C0B"/>
    <w:rsid w:val="00CD239A"/>
    <w:rsid w:val="00CD312D"/>
    <w:rsid w:val="00CD469A"/>
    <w:rsid w:val="00CD4D99"/>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0AC"/>
    <w:rsid w:val="00CF3CD3"/>
    <w:rsid w:val="00CF4247"/>
    <w:rsid w:val="00CF5239"/>
    <w:rsid w:val="00CF5263"/>
    <w:rsid w:val="00CF5418"/>
    <w:rsid w:val="00CF558A"/>
    <w:rsid w:val="00CF5E61"/>
    <w:rsid w:val="00CF60B5"/>
    <w:rsid w:val="00D004FA"/>
    <w:rsid w:val="00D01B21"/>
    <w:rsid w:val="00D01E2F"/>
    <w:rsid w:val="00D030B7"/>
    <w:rsid w:val="00D03102"/>
    <w:rsid w:val="00D03420"/>
    <w:rsid w:val="00D03727"/>
    <w:rsid w:val="00D0378A"/>
    <w:rsid w:val="00D03D32"/>
    <w:rsid w:val="00D04289"/>
    <w:rsid w:val="00D0490F"/>
    <w:rsid w:val="00D04E17"/>
    <w:rsid w:val="00D05132"/>
    <w:rsid w:val="00D052D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0D11"/>
    <w:rsid w:val="00D31A02"/>
    <w:rsid w:val="00D32786"/>
    <w:rsid w:val="00D32A09"/>
    <w:rsid w:val="00D3323C"/>
    <w:rsid w:val="00D33456"/>
    <w:rsid w:val="00D3396F"/>
    <w:rsid w:val="00D33D4D"/>
    <w:rsid w:val="00D34A0B"/>
    <w:rsid w:val="00D36234"/>
    <w:rsid w:val="00D36371"/>
    <w:rsid w:val="00D374FF"/>
    <w:rsid w:val="00D41005"/>
    <w:rsid w:val="00D41CC4"/>
    <w:rsid w:val="00D437D8"/>
    <w:rsid w:val="00D44994"/>
    <w:rsid w:val="00D45C8D"/>
    <w:rsid w:val="00D45DF3"/>
    <w:rsid w:val="00D46174"/>
    <w:rsid w:val="00D47DD0"/>
    <w:rsid w:val="00D50183"/>
    <w:rsid w:val="00D51D12"/>
    <w:rsid w:val="00D52C69"/>
    <w:rsid w:val="00D52F94"/>
    <w:rsid w:val="00D5362B"/>
    <w:rsid w:val="00D55072"/>
    <w:rsid w:val="00D551B5"/>
    <w:rsid w:val="00D55A2A"/>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52E"/>
    <w:rsid w:val="00D659B1"/>
    <w:rsid w:val="00D66D92"/>
    <w:rsid w:val="00D66E18"/>
    <w:rsid w:val="00D6734D"/>
    <w:rsid w:val="00D67733"/>
    <w:rsid w:val="00D67823"/>
    <w:rsid w:val="00D679CF"/>
    <w:rsid w:val="00D679D3"/>
    <w:rsid w:val="00D70350"/>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ABB"/>
    <w:rsid w:val="00D977A0"/>
    <w:rsid w:val="00D97884"/>
    <w:rsid w:val="00D97C79"/>
    <w:rsid w:val="00D97F43"/>
    <w:rsid w:val="00DA0712"/>
    <w:rsid w:val="00DA0A7F"/>
    <w:rsid w:val="00DA1C31"/>
    <w:rsid w:val="00DA20BC"/>
    <w:rsid w:val="00DA2575"/>
    <w:rsid w:val="00DA26BA"/>
    <w:rsid w:val="00DA272E"/>
    <w:rsid w:val="00DA2ED7"/>
    <w:rsid w:val="00DA311F"/>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1FFB"/>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3DA"/>
    <w:rsid w:val="00E04022"/>
    <w:rsid w:val="00E04DC9"/>
    <w:rsid w:val="00E06528"/>
    <w:rsid w:val="00E066DB"/>
    <w:rsid w:val="00E0728F"/>
    <w:rsid w:val="00E0749C"/>
    <w:rsid w:val="00E0755C"/>
    <w:rsid w:val="00E07679"/>
    <w:rsid w:val="00E10A22"/>
    <w:rsid w:val="00E112CA"/>
    <w:rsid w:val="00E147E1"/>
    <w:rsid w:val="00E14A7E"/>
    <w:rsid w:val="00E151E1"/>
    <w:rsid w:val="00E15AB0"/>
    <w:rsid w:val="00E16766"/>
    <w:rsid w:val="00E16AC8"/>
    <w:rsid w:val="00E16F6A"/>
    <w:rsid w:val="00E171AD"/>
    <w:rsid w:val="00E17619"/>
    <w:rsid w:val="00E17805"/>
    <w:rsid w:val="00E17CAC"/>
    <w:rsid w:val="00E20787"/>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CF0"/>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0F9"/>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35A"/>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DD1"/>
    <w:rsid w:val="00E72EA8"/>
    <w:rsid w:val="00E73096"/>
    <w:rsid w:val="00E741AC"/>
    <w:rsid w:val="00E747AA"/>
    <w:rsid w:val="00E74F75"/>
    <w:rsid w:val="00E75174"/>
    <w:rsid w:val="00E75EBA"/>
    <w:rsid w:val="00E763B4"/>
    <w:rsid w:val="00E7671F"/>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5D68"/>
    <w:rsid w:val="00E8644A"/>
    <w:rsid w:val="00E870A9"/>
    <w:rsid w:val="00E8727B"/>
    <w:rsid w:val="00E90279"/>
    <w:rsid w:val="00E90635"/>
    <w:rsid w:val="00E909A1"/>
    <w:rsid w:val="00E90BFF"/>
    <w:rsid w:val="00E90C7A"/>
    <w:rsid w:val="00E91F04"/>
    <w:rsid w:val="00E91F35"/>
    <w:rsid w:val="00E9259E"/>
    <w:rsid w:val="00E936B0"/>
    <w:rsid w:val="00E942F5"/>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077"/>
    <w:rsid w:val="00EA7FCF"/>
    <w:rsid w:val="00EB0CA3"/>
    <w:rsid w:val="00EB104F"/>
    <w:rsid w:val="00EB1B27"/>
    <w:rsid w:val="00EB1DA8"/>
    <w:rsid w:val="00EB2375"/>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D81"/>
    <w:rsid w:val="00ED1576"/>
    <w:rsid w:val="00ED162F"/>
    <w:rsid w:val="00ED2AE0"/>
    <w:rsid w:val="00ED2E52"/>
    <w:rsid w:val="00ED3024"/>
    <w:rsid w:val="00ED31DB"/>
    <w:rsid w:val="00ED3C23"/>
    <w:rsid w:val="00ED49B0"/>
    <w:rsid w:val="00ED5FE4"/>
    <w:rsid w:val="00ED6FAD"/>
    <w:rsid w:val="00ED71C5"/>
    <w:rsid w:val="00EE16FA"/>
    <w:rsid w:val="00EE18B9"/>
    <w:rsid w:val="00EE2D34"/>
    <w:rsid w:val="00EE32CE"/>
    <w:rsid w:val="00EE3C42"/>
    <w:rsid w:val="00EE3D4F"/>
    <w:rsid w:val="00EE534D"/>
    <w:rsid w:val="00EE5560"/>
    <w:rsid w:val="00EE586E"/>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3B"/>
    <w:rsid w:val="00F24788"/>
    <w:rsid w:val="00F24DA7"/>
    <w:rsid w:val="00F25A20"/>
    <w:rsid w:val="00F26252"/>
    <w:rsid w:val="00F2640F"/>
    <w:rsid w:val="00F27C34"/>
    <w:rsid w:val="00F27E46"/>
    <w:rsid w:val="00F301C2"/>
    <w:rsid w:val="00F302E1"/>
    <w:rsid w:val="00F3125E"/>
    <w:rsid w:val="00F31B22"/>
    <w:rsid w:val="00F31B49"/>
    <w:rsid w:val="00F322FA"/>
    <w:rsid w:val="00F323D9"/>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390C"/>
    <w:rsid w:val="00F444ED"/>
    <w:rsid w:val="00F44EC5"/>
    <w:rsid w:val="00F46912"/>
    <w:rsid w:val="00F470D6"/>
    <w:rsid w:val="00F47498"/>
    <w:rsid w:val="00F512B2"/>
    <w:rsid w:val="00F5283D"/>
    <w:rsid w:val="00F52ABA"/>
    <w:rsid w:val="00F52BC7"/>
    <w:rsid w:val="00F53BF4"/>
    <w:rsid w:val="00F54266"/>
    <w:rsid w:val="00F545B9"/>
    <w:rsid w:val="00F55043"/>
    <w:rsid w:val="00F552FD"/>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6C3"/>
    <w:rsid w:val="00F70822"/>
    <w:rsid w:val="00F70DBE"/>
    <w:rsid w:val="00F71124"/>
    <w:rsid w:val="00F71888"/>
    <w:rsid w:val="00F719CD"/>
    <w:rsid w:val="00F71BB8"/>
    <w:rsid w:val="00F7222B"/>
    <w:rsid w:val="00F72584"/>
    <w:rsid w:val="00F7264F"/>
    <w:rsid w:val="00F7290D"/>
    <w:rsid w:val="00F7302F"/>
    <w:rsid w:val="00F732EC"/>
    <w:rsid w:val="00F73D08"/>
    <w:rsid w:val="00F73F89"/>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27A"/>
    <w:rsid w:val="00F97908"/>
    <w:rsid w:val="00F97B43"/>
    <w:rsid w:val="00FA07F8"/>
    <w:rsid w:val="00FA105C"/>
    <w:rsid w:val="00FA1475"/>
    <w:rsid w:val="00FA148A"/>
    <w:rsid w:val="00FA25DE"/>
    <w:rsid w:val="00FA26BA"/>
    <w:rsid w:val="00FA27C8"/>
    <w:rsid w:val="00FA2D22"/>
    <w:rsid w:val="00FA35E3"/>
    <w:rsid w:val="00FA3A64"/>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15C"/>
    <w:rsid w:val="00FC4668"/>
    <w:rsid w:val="00FC4729"/>
    <w:rsid w:val="00FC4A8C"/>
    <w:rsid w:val="00FC53DB"/>
    <w:rsid w:val="00FC5ED5"/>
    <w:rsid w:val="00FC5FC2"/>
    <w:rsid w:val="00FC6177"/>
    <w:rsid w:val="00FC63D1"/>
    <w:rsid w:val="00FC7528"/>
    <w:rsid w:val="00FC7AD2"/>
    <w:rsid w:val="00FD0572"/>
    <w:rsid w:val="00FD1A97"/>
    <w:rsid w:val="00FD2D7B"/>
    <w:rsid w:val="00FD3027"/>
    <w:rsid w:val="00FD37F6"/>
    <w:rsid w:val="00FD405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71DB11-28BA-4027-934E-FB8A6B0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3606F4"/>
    <w:rPr>
      <w:sz w:val="22"/>
      <w:szCs w:val="22"/>
    </w:rPr>
  </w:style>
  <w:style w:type="numbering" w:customStyle="1" w:styleId="StyleBulletedSymbolsymbolLeft025Hanging0252">
    <w:name w:val="Style Bulleted Symbol (symbol) Left:  0.25&quot; Hanging:  0.25&quot;2"/>
    <w:basedOn w:val="NoList"/>
    <w:rsid w:val="00D7035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5657826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028980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529A19-F35A-4A21-8F7C-9EA09036C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Carmela Cozzo</cp:lastModifiedBy>
  <cp:revision>5</cp:revision>
  <cp:lastPrinted>2007-06-18T22:08:00Z</cp:lastPrinted>
  <dcterms:created xsi:type="dcterms:W3CDTF">2019-10-04T14:41:00Z</dcterms:created>
  <dcterms:modified xsi:type="dcterms:W3CDTF">2019-10-04T14:46:00Z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