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E5AAB8" w14:textId="6D68AECB" w:rsidR="00A9049C" w:rsidRPr="00EB2001" w:rsidRDefault="00A9049C" w:rsidP="00A9049C">
      <w:pPr>
        <w:tabs>
          <w:tab w:val="left" w:pos="1985"/>
        </w:tabs>
        <w:spacing w:after="0"/>
        <w:ind w:left="0" w:firstLine="0"/>
        <w:rPr>
          <w:rFonts w:ascii="Arial" w:hAnsi="Arial" w:cs="Arial"/>
          <w:b/>
          <w:bCs/>
          <w:sz w:val="28"/>
        </w:rPr>
      </w:pPr>
      <w:r w:rsidRPr="000B7204">
        <w:rPr>
          <w:rFonts w:ascii="Arial" w:hAnsi="Arial" w:cs="Arial"/>
          <w:b/>
          <w:bCs/>
          <w:sz w:val="28"/>
        </w:rPr>
        <w:t xml:space="preserve">3GPP TSG RAN WG1 </w:t>
      </w:r>
      <w:r w:rsidR="00345E4E">
        <w:rPr>
          <w:rFonts w:ascii="Arial" w:eastAsia="바탕" w:hAnsi="Arial" w:cs="Arial"/>
          <w:b/>
          <w:bCs/>
          <w:sz w:val="28"/>
          <w:szCs w:val="24"/>
        </w:rPr>
        <w:t>#</w:t>
      </w:r>
      <w:r w:rsidR="007F609F" w:rsidRPr="00CB0547">
        <w:rPr>
          <w:rFonts w:ascii="Arial" w:eastAsia="바탕" w:hAnsi="Arial" w:cs="Arial"/>
          <w:b/>
          <w:bCs/>
          <w:sz w:val="28"/>
          <w:szCs w:val="24"/>
        </w:rPr>
        <w:t>9</w:t>
      </w:r>
      <w:r w:rsidR="007F609F">
        <w:rPr>
          <w:rFonts w:ascii="Arial" w:eastAsia="바탕" w:hAnsi="Arial" w:cs="Arial"/>
          <w:b/>
          <w:bCs/>
          <w:sz w:val="28"/>
          <w:szCs w:val="24"/>
        </w:rPr>
        <w:t>8</w:t>
      </w:r>
      <w:r w:rsidR="0017406B">
        <w:rPr>
          <w:rFonts w:ascii="Arial" w:eastAsia="바탕" w:hAnsi="Arial" w:cs="Arial"/>
          <w:b/>
          <w:bCs/>
          <w:sz w:val="28"/>
          <w:szCs w:val="24"/>
        </w:rPr>
        <w:t>bis</w:t>
      </w:r>
      <w:r w:rsidR="007F609F" w:rsidRPr="00890A40">
        <w:rPr>
          <w:rFonts w:ascii="Arial" w:hAnsi="Arial" w:cs="Arial" w:hint="eastAsia"/>
          <w:b/>
          <w:bCs/>
          <w:sz w:val="28"/>
        </w:rPr>
        <w:t xml:space="preserve"> </w:t>
      </w:r>
      <w:r w:rsidR="007F609F" w:rsidRPr="00783AE2">
        <w:rPr>
          <w:rFonts w:ascii="Arial" w:hAnsi="Arial" w:cs="Arial"/>
          <w:b/>
          <w:bCs/>
          <w:sz w:val="28"/>
        </w:rPr>
        <w:t xml:space="preserve">              </w:t>
      </w:r>
      <w:r w:rsidR="007F609F" w:rsidRPr="00783AE2">
        <w:rPr>
          <w:rFonts w:ascii="Arial" w:hAnsi="Arial" w:cs="Arial" w:hint="eastAsia"/>
          <w:b/>
          <w:bCs/>
          <w:sz w:val="28"/>
        </w:rPr>
        <w:t xml:space="preserve">     </w:t>
      </w:r>
      <w:r w:rsidR="007F609F" w:rsidRPr="00783AE2">
        <w:rPr>
          <w:rFonts w:ascii="Arial" w:hAnsi="Arial" w:cs="Arial"/>
          <w:b/>
          <w:bCs/>
          <w:sz w:val="28"/>
        </w:rPr>
        <w:t xml:space="preserve">      </w:t>
      </w:r>
      <w:r w:rsidR="007F609F" w:rsidRPr="00783AE2">
        <w:rPr>
          <w:rFonts w:ascii="Arial" w:hAnsi="Arial" w:cs="Arial" w:hint="eastAsia"/>
          <w:b/>
          <w:bCs/>
          <w:sz w:val="28"/>
        </w:rPr>
        <w:t xml:space="preserve">  </w:t>
      </w:r>
      <w:r w:rsidR="007F609F" w:rsidRPr="00783AE2">
        <w:rPr>
          <w:rFonts w:ascii="Arial" w:hAnsi="Arial" w:cs="Arial"/>
          <w:b/>
          <w:bCs/>
          <w:sz w:val="28"/>
        </w:rPr>
        <w:t xml:space="preserve">   </w:t>
      </w:r>
      <w:r w:rsidRPr="00783AE2">
        <w:rPr>
          <w:rFonts w:ascii="Arial" w:hAnsi="Arial" w:cs="Arial"/>
          <w:b/>
          <w:bCs/>
          <w:sz w:val="28"/>
        </w:rPr>
        <w:t>R1-</w:t>
      </w:r>
      <w:r w:rsidR="00C17DA8" w:rsidRPr="00783AE2">
        <w:rPr>
          <w:rFonts w:ascii="Arial" w:hAnsi="Arial" w:cs="Arial"/>
          <w:b/>
          <w:bCs/>
          <w:sz w:val="28"/>
        </w:rPr>
        <w:t>19</w:t>
      </w:r>
      <w:r w:rsidR="0017406B">
        <w:rPr>
          <w:rFonts w:ascii="Arial" w:hAnsi="Arial" w:cs="Arial"/>
          <w:b/>
          <w:bCs/>
          <w:sz w:val="28"/>
        </w:rPr>
        <w:t>10818</w:t>
      </w:r>
    </w:p>
    <w:p w14:paraId="3AD32578" w14:textId="19AB5332" w:rsidR="00A9049C" w:rsidRPr="00F37EA2" w:rsidRDefault="0017406B" w:rsidP="00A9049C">
      <w:pPr>
        <w:tabs>
          <w:tab w:val="left" w:pos="1985"/>
        </w:tabs>
        <w:spacing w:after="0"/>
        <w:ind w:left="0" w:firstLine="0"/>
        <w:rPr>
          <w:rFonts w:ascii="Arial" w:eastAsia="맑은 고딕" w:hAnsi="Arial" w:cs="Arial"/>
          <w:b/>
          <w:bCs/>
          <w:sz w:val="28"/>
          <w:lang w:val="en-US" w:eastAsia="ko-KR"/>
        </w:rPr>
      </w:pPr>
      <w:r>
        <w:rPr>
          <w:rFonts w:ascii="Arial" w:hAnsi="Arial" w:cs="Arial"/>
          <w:b/>
          <w:bCs/>
          <w:sz w:val="28"/>
          <w:lang w:eastAsia="ja-JP"/>
        </w:rPr>
        <w:t>Chongqing, China, October 14</w:t>
      </w:r>
      <w:r w:rsidRPr="00BA33B5">
        <w:rPr>
          <w:rFonts w:ascii="Arial" w:hAnsi="Arial" w:cs="Arial"/>
          <w:b/>
          <w:bCs/>
          <w:sz w:val="28"/>
          <w:vertAlign w:val="superscript"/>
          <w:lang w:eastAsia="ja-JP"/>
        </w:rPr>
        <w:t>th</w:t>
      </w:r>
      <w:r>
        <w:rPr>
          <w:rFonts w:ascii="Arial" w:hAnsi="Arial" w:cs="Arial"/>
          <w:b/>
          <w:bCs/>
          <w:sz w:val="28"/>
          <w:lang w:eastAsia="ja-JP"/>
        </w:rPr>
        <w:t xml:space="preserve"> – 20</w:t>
      </w:r>
      <w:r w:rsidRPr="00BA33B5">
        <w:rPr>
          <w:rFonts w:ascii="Arial" w:hAnsi="Arial" w:cs="Arial"/>
          <w:b/>
          <w:bCs/>
          <w:sz w:val="28"/>
          <w:vertAlign w:val="superscript"/>
          <w:lang w:eastAsia="ja-JP"/>
        </w:rPr>
        <w:t>th</w:t>
      </w:r>
      <w:r>
        <w:rPr>
          <w:rFonts w:ascii="Arial" w:hAnsi="Arial" w:cs="Arial"/>
          <w:b/>
          <w:bCs/>
          <w:sz w:val="28"/>
          <w:lang w:eastAsia="ja-JP"/>
        </w:rPr>
        <w:t>, 2019</w:t>
      </w:r>
    </w:p>
    <w:p w14:paraId="05DF83A7" w14:textId="77777777" w:rsidR="00987C49" w:rsidRPr="003502DE" w:rsidRDefault="00987C49" w:rsidP="00987C49">
      <w:pPr>
        <w:tabs>
          <w:tab w:val="left" w:pos="1985"/>
        </w:tabs>
        <w:spacing w:after="0"/>
        <w:ind w:left="0" w:firstLine="0"/>
        <w:rPr>
          <w:rFonts w:ascii="Arial" w:eastAsia="맑은 고딕" w:hAnsi="Arial"/>
          <w:b/>
          <w:sz w:val="24"/>
          <w:lang w:val="en-US" w:eastAsia="ko-KR"/>
        </w:rPr>
      </w:pPr>
    </w:p>
    <w:p w14:paraId="6ACA5C4E" w14:textId="38983477" w:rsidR="00987C49" w:rsidRPr="00A440DA" w:rsidRDefault="00987C49" w:rsidP="00987C49">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8A5435" w:rsidRPr="005C3E3A">
        <w:rPr>
          <w:rFonts w:ascii="Arial" w:eastAsia="맑은 고딕" w:hAnsi="Arial"/>
          <w:sz w:val="24"/>
          <w:lang w:val="en-US" w:eastAsia="ko-KR"/>
        </w:rPr>
        <w:t>7.2.2.1.3</w:t>
      </w:r>
    </w:p>
    <w:p w14:paraId="704416D7" w14:textId="77777777" w:rsidR="00987C49" w:rsidRPr="00A440DA" w:rsidRDefault="00987C49" w:rsidP="00987C49">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7F2D35B4" w14:textId="7562CDBE" w:rsidR="00987C49" w:rsidRPr="00A440DA" w:rsidRDefault="00987C49" w:rsidP="005C3E3A">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8A5435" w:rsidRPr="005C3E3A">
        <w:rPr>
          <w:rFonts w:ascii="Arial" w:eastAsia="맑은 고딕" w:hAnsi="Arial"/>
          <w:sz w:val="24"/>
          <w:lang w:eastAsia="ko-KR"/>
        </w:rPr>
        <w:t>Physical layer design of UL signals and channels for NR-U</w:t>
      </w:r>
    </w:p>
    <w:p w14:paraId="0472477C" w14:textId="77777777" w:rsidR="00987C49" w:rsidRPr="00A440DA" w:rsidRDefault="00987C49" w:rsidP="00987C49">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Pr>
          <w:rFonts w:ascii="Arial" w:eastAsia="바탕" w:hAnsi="Arial" w:hint="eastAsia"/>
          <w:sz w:val="24"/>
          <w:lang w:eastAsia="ko-KR"/>
        </w:rPr>
        <w:t xml:space="preserve"> and decision</w:t>
      </w:r>
    </w:p>
    <w:p w14:paraId="2F2D14B9" w14:textId="77777777" w:rsidR="00987C49" w:rsidRPr="00A440DA" w:rsidRDefault="00987C49" w:rsidP="000F61A1">
      <w:pPr>
        <w:pStyle w:val="1"/>
        <w:numPr>
          <w:ilvl w:val="0"/>
          <w:numId w:val="1"/>
        </w:numPr>
        <w:spacing w:before="120"/>
        <w:ind w:left="585" w:hangingChars="213" w:hanging="585"/>
        <w:rPr>
          <w:rFonts w:eastAsia="바탕"/>
          <w:b/>
          <w:lang w:eastAsia="ko-KR"/>
        </w:rPr>
      </w:pPr>
      <w:r w:rsidRPr="00A440DA">
        <w:rPr>
          <w:rFonts w:eastAsia="바탕" w:hint="eastAsia"/>
          <w:b/>
          <w:lang w:eastAsia="ko-KR"/>
        </w:rPr>
        <w:t>Introduction</w:t>
      </w:r>
    </w:p>
    <w:p w14:paraId="15FCC4C2" w14:textId="1BD88EB9" w:rsidR="00F60C3D" w:rsidRDefault="008A5435" w:rsidP="008A5435">
      <w:pPr>
        <w:spacing w:before="120" w:after="120" w:line="240" w:lineRule="auto"/>
        <w:ind w:left="0" w:firstLineChars="100" w:firstLine="220"/>
        <w:rPr>
          <w:rFonts w:eastAsia="바탕"/>
          <w:bCs/>
          <w:sz w:val="22"/>
          <w:szCs w:val="22"/>
          <w:lang w:val="en-US" w:eastAsia="ko-KR"/>
        </w:rPr>
      </w:pPr>
      <w:r w:rsidRPr="005C3E3A">
        <w:rPr>
          <w:rFonts w:eastAsia="바탕"/>
          <w:bCs/>
          <w:sz w:val="22"/>
          <w:szCs w:val="22"/>
          <w:lang w:val="en-US" w:eastAsia="ko-KR"/>
        </w:rPr>
        <w:t>In RAN</w:t>
      </w:r>
      <w:r w:rsidR="00345E4E">
        <w:rPr>
          <w:rFonts w:eastAsia="바탕"/>
          <w:bCs/>
          <w:sz w:val="22"/>
          <w:szCs w:val="22"/>
          <w:lang w:val="en-US" w:eastAsia="ko-KR"/>
        </w:rPr>
        <w:t>1</w:t>
      </w:r>
      <w:r w:rsidRPr="005C3E3A">
        <w:rPr>
          <w:rFonts w:eastAsia="바탕"/>
          <w:bCs/>
          <w:sz w:val="22"/>
          <w:szCs w:val="22"/>
          <w:lang w:val="en-US" w:eastAsia="ko-KR"/>
        </w:rPr>
        <w:t>#</w:t>
      </w:r>
      <w:r w:rsidR="007F609F">
        <w:rPr>
          <w:rFonts w:eastAsia="바탕"/>
          <w:bCs/>
          <w:sz w:val="22"/>
          <w:szCs w:val="22"/>
          <w:lang w:val="en-US" w:eastAsia="ko-KR"/>
        </w:rPr>
        <w:t>9</w:t>
      </w:r>
      <w:r w:rsidR="0017406B">
        <w:rPr>
          <w:rFonts w:eastAsia="바탕"/>
          <w:bCs/>
          <w:sz w:val="22"/>
          <w:szCs w:val="22"/>
          <w:lang w:val="en-US" w:eastAsia="ko-KR"/>
        </w:rPr>
        <w:t>8</w:t>
      </w:r>
      <w:r w:rsidR="007F609F" w:rsidRPr="005C3E3A">
        <w:rPr>
          <w:rFonts w:eastAsia="바탕"/>
          <w:bCs/>
          <w:sz w:val="22"/>
          <w:szCs w:val="22"/>
          <w:lang w:val="en-US" w:eastAsia="ko-KR"/>
        </w:rPr>
        <w:t xml:space="preserve"> </w:t>
      </w:r>
      <w:r w:rsidRPr="005C3E3A">
        <w:rPr>
          <w:rFonts w:eastAsia="바탕"/>
          <w:bCs/>
          <w:sz w:val="22"/>
          <w:szCs w:val="22"/>
          <w:lang w:val="en-US" w:eastAsia="ko-KR"/>
        </w:rPr>
        <w:t xml:space="preserve">meeting [1], </w:t>
      </w:r>
      <w:r w:rsidR="00345E4E">
        <w:rPr>
          <w:rFonts w:eastAsia="바탕"/>
          <w:bCs/>
          <w:sz w:val="22"/>
          <w:szCs w:val="22"/>
          <w:lang w:val="en-US" w:eastAsia="ko-KR"/>
        </w:rPr>
        <w:t xml:space="preserve">following agreements were made on </w:t>
      </w:r>
      <w:r w:rsidR="00663268">
        <w:rPr>
          <w:rFonts w:eastAsia="바탕"/>
          <w:bCs/>
          <w:sz w:val="22"/>
          <w:szCs w:val="22"/>
          <w:lang w:val="en-US" w:eastAsia="ko-KR"/>
        </w:rPr>
        <w:t>the structure</w:t>
      </w:r>
      <w:r w:rsidR="00C17DA8">
        <w:rPr>
          <w:rFonts w:eastAsia="바탕"/>
          <w:bCs/>
          <w:sz w:val="22"/>
          <w:szCs w:val="22"/>
          <w:lang w:val="en-US" w:eastAsia="ko-KR"/>
        </w:rPr>
        <w:t xml:space="preserve"> of</w:t>
      </w:r>
      <w:r w:rsidR="00345E4E">
        <w:rPr>
          <w:rFonts w:eastAsia="바탕"/>
          <w:bCs/>
          <w:sz w:val="22"/>
          <w:szCs w:val="22"/>
          <w:lang w:val="en-US" w:eastAsia="ko-KR"/>
        </w:rPr>
        <w:t xml:space="preserve"> </w:t>
      </w:r>
      <w:r w:rsidR="00C17DA8">
        <w:rPr>
          <w:rFonts w:eastAsia="바탕"/>
          <w:bCs/>
          <w:sz w:val="22"/>
          <w:szCs w:val="22"/>
          <w:lang w:val="en-US" w:eastAsia="ko-KR"/>
        </w:rPr>
        <w:t xml:space="preserve">UL channels and signals </w:t>
      </w:r>
      <w:r w:rsidR="00345E4E">
        <w:rPr>
          <w:rFonts w:eastAsia="바탕"/>
          <w:bCs/>
          <w:sz w:val="22"/>
          <w:szCs w:val="22"/>
          <w:lang w:val="en-US" w:eastAsia="ko-KR"/>
        </w:rPr>
        <w:t xml:space="preserve">in NR-U. </w:t>
      </w:r>
    </w:p>
    <w:p w14:paraId="1228F4CB" w14:textId="77777777" w:rsidR="002C667A" w:rsidRPr="0060178E" w:rsidRDefault="002C667A" w:rsidP="008A5435">
      <w:pPr>
        <w:spacing w:before="120" w:after="120" w:line="240" w:lineRule="auto"/>
        <w:ind w:left="0" w:firstLineChars="100" w:firstLine="220"/>
        <w:rPr>
          <w:rFonts w:eastAsia="바탕"/>
          <w:sz w:val="22"/>
          <w:szCs w:val="22"/>
          <w:lang w:val="en-US" w:eastAsia="ko-KR"/>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8E6021" w:rsidRPr="000C417F" w14:paraId="6A64440A" w14:textId="77777777" w:rsidTr="00F058A5">
        <w:tc>
          <w:tcPr>
            <w:tcW w:w="9836" w:type="dxa"/>
            <w:shd w:val="clear" w:color="auto" w:fill="auto"/>
          </w:tcPr>
          <w:p w14:paraId="2E18F180" w14:textId="77777777" w:rsidR="0017406B" w:rsidRPr="00173553" w:rsidRDefault="0017406B" w:rsidP="0017406B">
            <w:pPr>
              <w:spacing w:before="0" w:after="0" w:line="240" w:lineRule="auto"/>
              <w:ind w:left="0" w:firstLine="0"/>
              <w:jc w:val="left"/>
              <w:rPr>
                <w:rFonts w:ascii="Times" w:eastAsia="바탕" w:hAnsi="Times"/>
                <w:szCs w:val="24"/>
                <w:lang w:eastAsia="x-none"/>
              </w:rPr>
            </w:pPr>
            <w:r w:rsidRPr="00173553">
              <w:rPr>
                <w:rFonts w:ascii="Times" w:eastAsia="바탕" w:hAnsi="Times"/>
                <w:szCs w:val="24"/>
                <w:highlight w:val="green"/>
                <w:lang w:eastAsia="x-none"/>
              </w:rPr>
              <w:t>Agreement:</w:t>
            </w:r>
          </w:p>
          <w:p w14:paraId="0DF575DF" w14:textId="77777777" w:rsidR="0017406B" w:rsidRPr="00173553" w:rsidRDefault="0017406B" w:rsidP="0017406B">
            <w:pPr>
              <w:spacing w:before="0" w:after="0" w:line="240" w:lineRule="auto"/>
              <w:ind w:left="0" w:firstLine="0"/>
              <w:jc w:val="left"/>
              <w:rPr>
                <w:rFonts w:ascii="Times" w:eastAsia="바탕" w:hAnsi="Times"/>
                <w:szCs w:val="24"/>
                <w:lang w:eastAsia="x-none"/>
              </w:rPr>
            </w:pPr>
            <w:r w:rsidRPr="00173553">
              <w:rPr>
                <w:rFonts w:ascii="Times" w:eastAsia="바탕" w:hAnsi="Times"/>
                <w:szCs w:val="24"/>
                <w:lang w:eastAsia="x-none"/>
              </w:rPr>
              <w:t>The working assumption from RAN1 AH1901 is converted to an agreement with the following modifications:</w:t>
            </w:r>
          </w:p>
          <w:p w14:paraId="1CB7B299" w14:textId="77777777" w:rsidR="0017406B" w:rsidRPr="00173553" w:rsidRDefault="0017406B" w:rsidP="0017406B">
            <w:pPr>
              <w:numPr>
                <w:ilvl w:val="0"/>
                <w:numId w:val="7"/>
              </w:numPr>
              <w:spacing w:before="0" w:after="0" w:line="240" w:lineRule="auto"/>
              <w:ind w:left="927"/>
              <w:jc w:val="left"/>
              <w:rPr>
                <w:rFonts w:ascii="Times" w:eastAsia="바탕" w:hAnsi="Times" w:cs="Times"/>
                <w:szCs w:val="24"/>
                <w:lang w:eastAsia="zh-CN"/>
              </w:rPr>
            </w:pPr>
            <w:r w:rsidRPr="00173553">
              <w:rPr>
                <w:rFonts w:ascii="Times" w:eastAsia="바탕" w:hAnsi="Times" w:cs="Times"/>
                <w:szCs w:val="24"/>
                <w:lang w:eastAsia="zh-CN"/>
              </w:rPr>
              <w:t xml:space="preserve">For a given SCS, the following </w:t>
            </w:r>
            <w:r w:rsidRPr="00173553">
              <w:rPr>
                <w:rFonts w:ascii="Times" w:eastAsia="바탕" w:hAnsi="Times" w:cs="Times"/>
                <w:color w:val="FF0000"/>
                <w:szCs w:val="24"/>
                <w:lang w:eastAsia="zh-CN"/>
              </w:rPr>
              <w:t xml:space="preserve">PRB-based </w:t>
            </w:r>
            <w:r w:rsidRPr="00173553">
              <w:rPr>
                <w:rFonts w:ascii="Times" w:eastAsia="바탕" w:hAnsi="Times" w:cs="Times"/>
                <w:szCs w:val="24"/>
                <w:lang w:eastAsia="zh-CN"/>
              </w:rPr>
              <w:t xml:space="preserve">interlace design is supported </w:t>
            </w:r>
            <w:r w:rsidRPr="00173553">
              <w:rPr>
                <w:rFonts w:ascii="Times" w:eastAsia="바탕" w:hAnsi="Times" w:cs="Times"/>
                <w:strike/>
                <w:color w:val="FF0000"/>
                <w:szCs w:val="24"/>
                <w:lang w:eastAsia="zh-CN"/>
              </w:rPr>
              <w:t>at least</w:t>
            </w:r>
            <w:r w:rsidRPr="00173553">
              <w:rPr>
                <w:rFonts w:ascii="Times" w:eastAsia="바탕" w:hAnsi="Times" w:cs="Times"/>
                <w:color w:val="FF0000"/>
                <w:szCs w:val="24"/>
                <w:lang w:eastAsia="zh-CN"/>
              </w:rPr>
              <w:t xml:space="preserve"> </w:t>
            </w:r>
            <w:r w:rsidRPr="00173553">
              <w:rPr>
                <w:rFonts w:ascii="Times" w:eastAsia="바탕" w:hAnsi="Times" w:cs="Times"/>
                <w:szCs w:val="24"/>
                <w:lang w:eastAsia="zh-CN"/>
              </w:rPr>
              <w:t>for PUSCH</w:t>
            </w:r>
            <w:r w:rsidRPr="00173553">
              <w:rPr>
                <w:rFonts w:ascii="Times" w:eastAsia="바탕" w:hAnsi="Times" w:cs="Times"/>
                <w:color w:val="FF0000"/>
                <w:szCs w:val="24"/>
                <w:lang w:eastAsia="zh-CN"/>
              </w:rPr>
              <w:t xml:space="preserve"> and PUCCH</w:t>
            </w:r>
            <w:r w:rsidRPr="00173553">
              <w:rPr>
                <w:rFonts w:ascii="Times" w:eastAsia="바탕" w:hAnsi="Times" w:cs="Times"/>
                <w:szCs w:val="24"/>
                <w:lang w:eastAsia="zh-CN"/>
              </w:rPr>
              <w:t>:</w:t>
            </w:r>
          </w:p>
          <w:p w14:paraId="4E4B4F1A" w14:textId="77777777" w:rsidR="0017406B" w:rsidRPr="00173553" w:rsidRDefault="0017406B" w:rsidP="0017406B">
            <w:pPr>
              <w:numPr>
                <w:ilvl w:val="1"/>
                <w:numId w:val="7"/>
              </w:numPr>
              <w:spacing w:before="0" w:after="0" w:line="240" w:lineRule="auto"/>
              <w:ind w:left="1647"/>
              <w:jc w:val="left"/>
              <w:rPr>
                <w:rFonts w:ascii="Times" w:eastAsia="바탕" w:hAnsi="Times" w:cs="Times"/>
                <w:szCs w:val="24"/>
                <w:lang w:eastAsia="zh-CN"/>
              </w:rPr>
            </w:pPr>
            <w:r w:rsidRPr="00173553">
              <w:rPr>
                <w:rFonts w:ascii="Times" w:eastAsia="바탕" w:hAnsi="Times" w:cs="Times"/>
                <w:szCs w:val="24"/>
                <w:lang w:eastAsia="zh-CN"/>
              </w:rPr>
              <w:t>Same spacing (M) between consecutive PRBs in an interlace for all interlaces regardless of carrier BW, i.e., the number of PRBs per interlace is dependent on the carrier bandwidth</w:t>
            </w:r>
          </w:p>
          <w:p w14:paraId="3A268923" w14:textId="77777777" w:rsidR="0017406B" w:rsidRPr="00173553" w:rsidRDefault="0017406B" w:rsidP="0017406B">
            <w:pPr>
              <w:numPr>
                <w:ilvl w:val="1"/>
                <w:numId w:val="7"/>
              </w:numPr>
              <w:spacing w:before="0" w:after="0" w:line="240" w:lineRule="auto"/>
              <w:ind w:left="1647"/>
              <w:jc w:val="left"/>
              <w:rPr>
                <w:rFonts w:ascii="Times" w:eastAsia="바탕" w:hAnsi="Times" w:cs="Times"/>
                <w:szCs w:val="24"/>
                <w:lang w:eastAsia="zh-CN"/>
              </w:rPr>
            </w:pPr>
            <w:r w:rsidRPr="00173553">
              <w:rPr>
                <w:rFonts w:ascii="Times" w:eastAsia="바탕" w:hAnsi="Times" w:cs="Times"/>
                <w:szCs w:val="24"/>
                <w:lang w:eastAsia="zh-CN"/>
              </w:rPr>
              <w:t>Point A is the reference for the interlace definition</w:t>
            </w:r>
          </w:p>
          <w:p w14:paraId="7367E4BF" w14:textId="77777777" w:rsidR="0017406B" w:rsidRPr="00173553" w:rsidRDefault="0017406B" w:rsidP="0017406B">
            <w:pPr>
              <w:numPr>
                <w:ilvl w:val="0"/>
                <w:numId w:val="7"/>
              </w:numPr>
              <w:spacing w:before="0" w:after="0" w:line="240" w:lineRule="auto"/>
              <w:ind w:left="927"/>
              <w:jc w:val="left"/>
              <w:rPr>
                <w:rFonts w:ascii="Times" w:eastAsia="바탕" w:hAnsi="Times" w:cs="Times"/>
                <w:szCs w:val="24"/>
                <w:lang w:eastAsia="zh-CN"/>
              </w:rPr>
            </w:pPr>
            <w:r w:rsidRPr="00173553">
              <w:rPr>
                <w:rFonts w:ascii="Times" w:eastAsia="바탕" w:hAnsi="Times" w:cs="Times"/>
                <w:szCs w:val="24"/>
                <w:lang w:eastAsia="zh-CN"/>
              </w:rPr>
              <w:t>For 15 kHz SCS, M = 10 interlaces and for 30 kHz SCS, M = 5 interlaces for all bandwidths</w:t>
            </w:r>
          </w:p>
          <w:p w14:paraId="73BF55D7" w14:textId="77777777" w:rsidR="0017406B" w:rsidRPr="00173553" w:rsidRDefault="0017406B" w:rsidP="0017406B">
            <w:pPr>
              <w:numPr>
                <w:ilvl w:val="0"/>
                <w:numId w:val="7"/>
              </w:numPr>
              <w:spacing w:before="0" w:after="0" w:line="240" w:lineRule="auto"/>
              <w:ind w:left="927"/>
              <w:jc w:val="left"/>
              <w:rPr>
                <w:rFonts w:ascii="Times" w:eastAsia="바탕" w:hAnsi="Times" w:cs="Times"/>
                <w:strike/>
                <w:color w:val="FF0000"/>
                <w:szCs w:val="24"/>
                <w:lang w:eastAsia="zh-CN"/>
              </w:rPr>
            </w:pPr>
            <w:r w:rsidRPr="00173553">
              <w:rPr>
                <w:rFonts w:ascii="Times" w:eastAsia="바탕" w:hAnsi="Times" w:cs="Times"/>
                <w:strike/>
                <w:color w:val="FF0000"/>
                <w:szCs w:val="24"/>
                <w:lang w:eastAsia="zh-CN"/>
              </w:rPr>
              <w:t>FFS: Interlace design for PUCCH for bandwidths greater than 20 MHz</w:t>
            </w:r>
          </w:p>
          <w:p w14:paraId="0E4D0D06" w14:textId="77777777" w:rsidR="0017406B" w:rsidRPr="00173553" w:rsidRDefault="0017406B" w:rsidP="0017406B">
            <w:pPr>
              <w:numPr>
                <w:ilvl w:val="0"/>
                <w:numId w:val="7"/>
              </w:numPr>
              <w:spacing w:before="0" w:after="0" w:line="240" w:lineRule="auto"/>
              <w:ind w:left="927"/>
              <w:jc w:val="left"/>
              <w:rPr>
                <w:rFonts w:ascii="Times" w:eastAsia="바탕" w:hAnsi="Times" w:cs="Times"/>
                <w:szCs w:val="24"/>
                <w:lang w:eastAsia="zh-CN"/>
              </w:rPr>
            </w:pPr>
            <w:r w:rsidRPr="00173553">
              <w:rPr>
                <w:rFonts w:ascii="Times" w:eastAsia="바탕" w:hAnsi="Times" w:cs="Times"/>
                <w:szCs w:val="24"/>
                <w:lang w:eastAsia="zh-CN"/>
              </w:rPr>
              <w:t xml:space="preserve">FFS: Whether and how partial interlace allocation is supported </w:t>
            </w:r>
            <w:r w:rsidRPr="00173553">
              <w:rPr>
                <w:rFonts w:ascii="Times" w:eastAsia="바탕" w:hAnsi="Times" w:cs="Times"/>
                <w:color w:val="FF0000"/>
                <w:szCs w:val="24"/>
                <w:lang w:eastAsia="zh-CN"/>
              </w:rPr>
              <w:t>considering mechanisms specific to PUSCH and PUCCH</w:t>
            </w:r>
          </w:p>
          <w:p w14:paraId="3CF952A8" w14:textId="77777777" w:rsidR="0017406B" w:rsidRPr="00173553" w:rsidRDefault="0017406B" w:rsidP="0017406B">
            <w:pPr>
              <w:numPr>
                <w:ilvl w:val="0"/>
                <w:numId w:val="7"/>
              </w:numPr>
              <w:spacing w:before="0" w:after="0" w:line="240" w:lineRule="auto"/>
              <w:ind w:left="927"/>
              <w:jc w:val="left"/>
              <w:rPr>
                <w:rFonts w:ascii="Times" w:eastAsia="바탕" w:hAnsi="Times" w:cs="Times"/>
                <w:color w:val="FF0000"/>
                <w:szCs w:val="24"/>
                <w:lang w:eastAsia="zh-CN"/>
              </w:rPr>
            </w:pPr>
            <w:r w:rsidRPr="00173553">
              <w:rPr>
                <w:rFonts w:ascii="Times" w:eastAsia="바탕" w:hAnsi="Times" w:cs="Times"/>
                <w:color w:val="FF0000"/>
                <w:szCs w:val="24"/>
                <w:lang w:eastAsia="zh-CN"/>
              </w:rPr>
              <w:t>FFS: PUCCH bandwidth</w:t>
            </w:r>
          </w:p>
          <w:p w14:paraId="43E4C8B4" w14:textId="77777777" w:rsidR="0017406B" w:rsidRPr="00173553" w:rsidRDefault="0017406B" w:rsidP="0017406B">
            <w:pPr>
              <w:numPr>
                <w:ilvl w:val="0"/>
                <w:numId w:val="7"/>
              </w:numPr>
              <w:spacing w:before="0" w:after="0" w:line="240" w:lineRule="auto"/>
              <w:ind w:left="927"/>
              <w:jc w:val="left"/>
              <w:rPr>
                <w:rFonts w:ascii="Times" w:eastAsia="바탕" w:hAnsi="Times" w:cs="Times"/>
                <w:color w:val="FF0000"/>
                <w:szCs w:val="24"/>
                <w:lang w:eastAsia="zh-CN"/>
              </w:rPr>
            </w:pPr>
            <w:r w:rsidRPr="00173553">
              <w:rPr>
                <w:rFonts w:ascii="Times" w:eastAsia="바탕" w:hAnsi="Times" w:cs="Times"/>
                <w:color w:val="FF0000"/>
                <w:szCs w:val="24"/>
                <w:lang w:eastAsia="zh-CN"/>
              </w:rPr>
              <w:t xml:space="preserve">FFS: Whether or how an </w:t>
            </w:r>
            <w:proofErr w:type="spellStart"/>
            <w:r w:rsidRPr="00173553">
              <w:rPr>
                <w:rFonts w:ascii="Times" w:eastAsia="바탕" w:hAnsi="Times" w:cs="Times"/>
                <w:color w:val="FF0000"/>
                <w:szCs w:val="24"/>
                <w:lang w:eastAsia="zh-CN"/>
              </w:rPr>
              <w:t>interlace</w:t>
            </w:r>
            <w:proofErr w:type="spellEnd"/>
            <w:r w:rsidRPr="00173553">
              <w:rPr>
                <w:rFonts w:ascii="Times" w:eastAsia="바탕" w:hAnsi="Times" w:cs="Times"/>
                <w:color w:val="FF0000"/>
                <w:szCs w:val="24"/>
                <w:lang w:eastAsia="zh-CN"/>
              </w:rPr>
              <w:t xml:space="preserve"> design for PUSCH and/or PUCCH is supported on 10 MHz according to the revised WID objective </w:t>
            </w:r>
          </w:p>
          <w:p w14:paraId="3AF47AC8" w14:textId="77777777" w:rsidR="0017406B" w:rsidRPr="00173553" w:rsidRDefault="0017406B" w:rsidP="0017406B">
            <w:pPr>
              <w:spacing w:before="0" w:after="0" w:line="240" w:lineRule="auto"/>
              <w:ind w:left="0" w:firstLine="0"/>
              <w:jc w:val="left"/>
              <w:rPr>
                <w:rFonts w:ascii="Times" w:eastAsia="바탕" w:hAnsi="Times"/>
                <w:szCs w:val="24"/>
                <w:lang w:eastAsia="x-none"/>
              </w:rPr>
            </w:pPr>
          </w:p>
          <w:p w14:paraId="501718E1" w14:textId="77777777" w:rsidR="0017406B" w:rsidRPr="00173553" w:rsidRDefault="0017406B" w:rsidP="0017406B">
            <w:pPr>
              <w:spacing w:before="0" w:after="0" w:line="240" w:lineRule="auto"/>
              <w:ind w:left="0" w:firstLine="0"/>
              <w:jc w:val="left"/>
              <w:rPr>
                <w:rFonts w:ascii="Times" w:eastAsia="바탕" w:hAnsi="Times"/>
                <w:szCs w:val="24"/>
                <w:lang w:eastAsia="x-none"/>
              </w:rPr>
            </w:pPr>
            <w:r w:rsidRPr="00173553">
              <w:rPr>
                <w:rFonts w:ascii="Times" w:eastAsia="바탕" w:hAnsi="Times"/>
                <w:szCs w:val="24"/>
                <w:highlight w:val="green"/>
                <w:lang w:eastAsia="x-none"/>
              </w:rPr>
              <w:t>Agreement:</w:t>
            </w:r>
          </w:p>
          <w:p w14:paraId="212261DB" w14:textId="77777777" w:rsidR="0017406B" w:rsidRPr="00173553" w:rsidRDefault="0017406B" w:rsidP="0017406B">
            <w:pPr>
              <w:overflowPunct w:val="0"/>
              <w:autoSpaceDE w:val="0"/>
              <w:autoSpaceDN w:val="0"/>
              <w:adjustRightInd w:val="0"/>
              <w:spacing w:before="0" w:after="120" w:line="240" w:lineRule="auto"/>
              <w:ind w:left="0" w:firstLine="0"/>
              <w:textAlignment w:val="baseline"/>
              <w:rPr>
                <w:rFonts w:ascii="Times" w:eastAsia="바탕" w:hAnsi="Times"/>
                <w:lang w:eastAsia="x-none"/>
              </w:rPr>
            </w:pPr>
            <w:r w:rsidRPr="00173553">
              <w:rPr>
                <w:rFonts w:ascii="Times" w:eastAsia="바탕" w:hAnsi="Times"/>
                <w:lang w:eastAsia="x-none"/>
              </w:rPr>
              <w:t xml:space="preserve">Alt-1a (Cycling of cyclic shifts across PRBs of the interlace) is selected from the four alternatives in the RAN1#97 agreement on enhanced Rel-15 PUCCH formats PF0 and PF1 </w:t>
            </w:r>
          </w:p>
          <w:p w14:paraId="3F10DA89" w14:textId="77777777" w:rsidR="0017406B" w:rsidRPr="00173553" w:rsidRDefault="0017406B" w:rsidP="0017406B">
            <w:pPr>
              <w:numPr>
                <w:ilvl w:val="0"/>
                <w:numId w:val="35"/>
              </w:numPr>
              <w:overflowPunct w:val="0"/>
              <w:autoSpaceDE w:val="0"/>
              <w:autoSpaceDN w:val="0"/>
              <w:adjustRightInd w:val="0"/>
              <w:spacing w:before="0" w:after="120" w:line="240" w:lineRule="auto"/>
              <w:jc w:val="left"/>
              <w:textAlignment w:val="baseline"/>
              <w:rPr>
                <w:rFonts w:ascii="Times" w:eastAsia="바탕" w:hAnsi="Times"/>
                <w:lang w:eastAsia="x-none"/>
              </w:rPr>
            </w:pPr>
            <w:r w:rsidRPr="00173553">
              <w:rPr>
                <w:rFonts w:ascii="Times" w:eastAsia="바탕" w:hAnsi="Times"/>
                <w:lang w:eastAsia="x-none"/>
              </w:rPr>
              <w:t>FFS: Cyclic shift ordering</w:t>
            </w:r>
          </w:p>
          <w:p w14:paraId="049C9AA8" w14:textId="77777777" w:rsidR="0017406B" w:rsidRPr="00173553" w:rsidRDefault="0017406B" w:rsidP="0017406B">
            <w:pPr>
              <w:overflowPunct w:val="0"/>
              <w:autoSpaceDE w:val="0"/>
              <w:autoSpaceDN w:val="0"/>
              <w:adjustRightInd w:val="0"/>
              <w:spacing w:before="0" w:after="120" w:line="240" w:lineRule="auto"/>
              <w:ind w:left="0" w:firstLine="0"/>
              <w:textAlignment w:val="baseline"/>
              <w:rPr>
                <w:rFonts w:ascii="Times" w:eastAsia="바탕" w:hAnsi="Times"/>
                <w:lang w:eastAsia="x-none"/>
              </w:rPr>
            </w:pPr>
            <w:r w:rsidRPr="00173553">
              <w:rPr>
                <w:rFonts w:ascii="Times" w:eastAsia="바탕" w:hAnsi="Times"/>
                <w:lang w:eastAsia="x-none"/>
              </w:rPr>
              <w:t>Note: from vivo perspective, the spec-transparent scheme performs similar to the above agreed solution (which has RAN1 spec impact)</w:t>
            </w:r>
          </w:p>
          <w:p w14:paraId="06E5CD31" w14:textId="77777777" w:rsidR="0017406B" w:rsidRPr="00173553" w:rsidRDefault="0017406B" w:rsidP="0017406B">
            <w:pPr>
              <w:spacing w:before="0" w:after="0" w:line="240" w:lineRule="auto"/>
              <w:ind w:left="0" w:firstLine="0"/>
              <w:jc w:val="left"/>
              <w:rPr>
                <w:rFonts w:ascii="Times" w:eastAsia="바탕" w:hAnsi="Times"/>
                <w:szCs w:val="24"/>
                <w:lang w:eastAsia="x-none"/>
              </w:rPr>
            </w:pPr>
          </w:p>
          <w:p w14:paraId="38FD8015" w14:textId="77777777" w:rsidR="0017406B" w:rsidRPr="00173553" w:rsidRDefault="0017406B" w:rsidP="0017406B">
            <w:pPr>
              <w:spacing w:before="0" w:after="0" w:line="240" w:lineRule="auto"/>
              <w:ind w:left="0" w:firstLine="0"/>
              <w:jc w:val="left"/>
              <w:rPr>
                <w:rFonts w:ascii="Times" w:eastAsia="바탕" w:hAnsi="Times"/>
                <w:szCs w:val="24"/>
                <w:lang w:eastAsia="x-none"/>
              </w:rPr>
            </w:pPr>
            <w:r w:rsidRPr="00173553">
              <w:rPr>
                <w:rFonts w:ascii="Times" w:eastAsia="바탕" w:hAnsi="Times"/>
                <w:szCs w:val="24"/>
                <w:highlight w:val="green"/>
                <w:lang w:eastAsia="x-none"/>
              </w:rPr>
              <w:t>Agreement:</w:t>
            </w:r>
          </w:p>
          <w:p w14:paraId="702770B4" w14:textId="77777777" w:rsidR="0017406B" w:rsidRPr="00173553" w:rsidRDefault="0017406B" w:rsidP="0017406B">
            <w:pPr>
              <w:spacing w:before="0" w:after="0" w:line="240" w:lineRule="auto"/>
              <w:ind w:left="0" w:firstLine="0"/>
              <w:jc w:val="left"/>
              <w:rPr>
                <w:rFonts w:ascii="Times" w:eastAsia="바탕" w:hAnsi="Times"/>
                <w:szCs w:val="24"/>
                <w:lang w:eastAsia="x-none"/>
              </w:rPr>
            </w:pPr>
            <w:r w:rsidRPr="00173553">
              <w:rPr>
                <w:rFonts w:ascii="Times" w:eastAsia="바탕" w:hAnsi="Times"/>
                <w:szCs w:val="24"/>
                <w:lang w:eastAsia="x-none"/>
              </w:rPr>
              <w:lastRenderedPageBreak/>
              <w:t>A bandwidth occupied by a PUCCH resource does not exceed the bandwidth corresponding to a 20 MHz carrier/LBT bandwidth</w:t>
            </w:r>
          </w:p>
          <w:p w14:paraId="341BA9BE" w14:textId="77777777" w:rsidR="0017406B" w:rsidRPr="00173553" w:rsidRDefault="0017406B" w:rsidP="0017406B">
            <w:pPr>
              <w:spacing w:before="0" w:after="0" w:line="240" w:lineRule="auto"/>
              <w:ind w:left="0" w:firstLine="0"/>
              <w:jc w:val="left"/>
              <w:rPr>
                <w:rFonts w:ascii="Times" w:eastAsia="바탕" w:hAnsi="Times"/>
                <w:szCs w:val="24"/>
                <w:lang w:eastAsia="x-none"/>
              </w:rPr>
            </w:pPr>
          </w:p>
          <w:p w14:paraId="244BBDB5" w14:textId="77777777" w:rsidR="0017406B" w:rsidRPr="00173553" w:rsidRDefault="0017406B" w:rsidP="0017406B">
            <w:pPr>
              <w:spacing w:before="0" w:after="0" w:line="240" w:lineRule="auto"/>
              <w:ind w:left="0" w:firstLine="0"/>
              <w:jc w:val="left"/>
              <w:rPr>
                <w:rFonts w:ascii="Times" w:eastAsia="바탕" w:hAnsi="Times"/>
                <w:szCs w:val="24"/>
                <w:lang w:eastAsia="x-none"/>
              </w:rPr>
            </w:pPr>
            <w:r w:rsidRPr="00173553">
              <w:rPr>
                <w:rFonts w:ascii="Times" w:eastAsia="바탕" w:hAnsi="Times"/>
                <w:szCs w:val="24"/>
                <w:highlight w:val="green"/>
                <w:lang w:eastAsia="x-none"/>
              </w:rPr>
              <w:t>Agreement:</w:t>
            </w:r>
          </w:p>
          <w:p w14:paraId="08B9A0E0" w14:textId="77777777" w:rsidR="0017406B" w:rsidRPr="00173553" w:rsidRDefault="0017406B" w:rsidP="0017406B">
            <w:pPr>
              <w:numPr>
                <w:ilvl w:val="0"/>
                <w:numId w:val="37"/>
              </w:numPr>
              <w:spacing w:before="0" w:after="0" w:line="240" w:lineRule="auto"/>
              <w:jc w:val="left"/>
              <w:rPr>
                <w:rFonts w:ascii="Times" w:eastAsia="바탕" w:hAnsi="Times"/>
                <w:szCs w:val="24"/>
                <w:lang w:eastAsia="x-none"/>
              </w:rPr>
            </w:pPr>
            <w:r w:rsidRPr="00173553">
              <w:rPr>
                <w:rFonts w:ascii="Times" w:eastAsia="바탕" w:hAnsi="Times"/>
                <w:szCs w:val="24"/>
                <w:lang w:eastAsia="x-none"/>
              </w:rPr>
              <w:t>For interlaced PUSCH transmission in a BWP, X bits of the PUSCH frequency domain resource allocation field are used for indicating which combination of M interlaces is allocated to the UE.</w:t>
            </w:r>
          </w:p>
          <w:p w14:paraId="545D55DD" w14:textId="77777777" w:rsidR="0017406B" w:rsidRPr="00173553" w:rsidRDefault="0017406B" w:rsidP="0017406B">
            <w:pPr>
              <w:numPr>
                <w:ilvl w:val="0"/>
                <w:numId w:val="37"/>
              </w:numPr>
              <w:spacing w:before="0" w:after="0" w:line="240" w:lineRule="auto"/>
              <w:jc w:val="left"/>
              <w:rPr>
                <w:rFonts w:ascii="Times" w:eastAsia="바탕" w:hAnsi="Times"/>
                <w:szCs w:val="24"/>
                <w:lang w:eastAsia="x-none"/>
              </w:rPr>
            </w:pPr>
            <w:r w:rsidRPr="00173553">
              <w:rPr>
                <w:rFonts w:ascii="Times" w:eastAsia="바탕" w:hAnsi="Times"/>
                <w:szCs w:val="24"/>
                <w:lang w:eastAsia="x-none"/>
              </w:rPr>
              <w:t>This applies to PUSCH of the following types:</w:t>
            </w:r>
          </w:p>
          <w:p w14:paraId="1BB3EABC" w14:textId="77777777" w:rsidR="0017406B" w:rsidRPr="00173553" w:rsidRDefault="0017406B" w:rsidP="0017406B">
            <w:pPr>
              <w:numPr>
                <w:ilvl w:val="1"/>
                <w:numId w:val="37"/>
              </w:numPr>
              <w:spacing w:before="0" w:after="0" w:line="240" w:lineRule="auto"/>
              <w:jc w:val="left"/>
              <w:rPr>
                <w:rFonts w:ascii="Times" w:eastAsia="바탕" w:hAnsi="Times"/>
                <w:szCs w:val="24"/>
                <w:lang w:eastAsia="x-none"/>
              </w:rPr>
            </w:pPr>
            <w:r w:rsidRPr="00173553">
              <w:rPr>
                <w:rFonts w:ascii="Times" w:eastAsia="바탕" w:hAnsi="Times"/>
                <w:szCs w:val="24"/>
                <w:lang w:eastAsia="x-none"/>
              </w:rPr>
              <w:t>Msg3 PUSCH</w:t>
            </w:r>
          </w:p>
          <w:p w14:paraId="6040F3E7" w14:textId="77777777" w:rsidR="0017406B" w:rsidRPr="00173553" w:rsidRDefault="0017406B" w:rsidP="0017406B">
            <w:pPr>
              <w:numPr>
                <w:ilvl w:val="1"/>
                <w:numId w:val="37"/>
              </w:numPr>
              <w:spacing w:before="0" w:after="0" w:line="240" w:lineRule="auto"/>
              <w:jc w:val="left"/>
              <w:rPr>
                <w:rFonts w:ascii="Times" w:eastAsia="바탕" w:hAnsi="Times"/>
                <w:szCs w:val="24"/>
                <w:lang w:eastAsia="x-none"/>
              </w:rPr>
            </w:pPr>
            <w:r w:rsidRPr="00173553">
              <w:rPr>
                <w:rFonts w:ascii="Times" w:eastAsia="바탕" w:hAnsi="Times"/>
                <w:szCs w:val="24"/>
                <w:lang w:eastAsia="x-none"/>
              </w:rPr>
              <w:t xml:space="preserve">PUSCH Scheduled by </w:t>
            </w:r>
            <w:proofErr w:type="spellStart"/>
            <w:r w:rsidRPr="00173553">
              <w:rPr>
                <w:rFonts w:ascii="Times" w:eastAsia="바탕" w:hAnsi="Times"/>
                <w:szCs w:val="24"/>
                <w:lang w:eastAsia="x-none"/>
              </w:rPr>
              <w:t>fallback</w:t>
            </w:r>
            <w:proofErr w:type="spellEnd"/>
            <w:r w:rsidRPr="00173553">
              <w:rPr>
                <w:rFonts w:ascii="Times" w:eastAsia="바탕" w:hAnsi="Times"/>
                <w:szCs w:val="24"/>
                <w:lang w:eastAsia="x-none"/>
              </w:rPr>
              <w:t xml:space="preserve"> and non-</w:t>
            </w:r>
            <w:proofErr w:type="spellStart"/>
            <w:r w:rsidRPr="00173553">
              <w:rPr>
                <w:rFonts w:ascii="Times" w:eastAsia="바탕" w:hAnsi="Times"/>
                <w:szCs w:val="24"/>
                <w:lang w:eastAsia="x-none"/>
              </w:rPr>
              <w:t>fallback</w:t>
            </w:r>
            <w:proofErr w:type="spellEnd"/>
            <w:r w:rsidRPr="00173553">
              <w:rPr>
                <w:rFonts w:ascii="Times" w:eastAsia="바탕" w:hAnsi="Times"/>
                <w:szCs w:val="24"/>
                <w:lang w:eastAsia="x-none"/>
              </w:rPr>
              <w:t xml:space="preserve"> DCI</w:t>
            </w:r>
          </w:p>
          <w:p w14:paraId="36D9DB4E" w14:textId="77777777" w:rsidR="0017406B" w:rsidRPr="00173553" w:rsidRDefault="0017406B" w:rsidP="0017406B">
            <w:pPr>
              <w:numPr>
                <w:ilvl w:val="1"/>
                <w:numId w:val="37"/>
              </w:numPr>
              <w:spacing w:before="0" w:after="0" w:line="240" w:lineRule="auto"/>
              <w:jc w:val="left"/>
              <w:rPr>
                <w:rFonts w:ascii="Times" w:eastAsia="바탕" w:hAnsi="Times"/>
                <w:szCs w:val="24"/>
                <w:lang w:eastAsia="x-none"/>
              </w:rPr>
            </w:pPr>
            <w:r w:rsidRPr="00173553">
              <w:rPr>
                <w:rFonts w:ascii="Times" w:eastAsia="바탕" w:hAnsi="Times"/>
                <w:szCs w:val="24"/>
                <w:lang w:eastAsia="x-none"/>
              </w:rPr>
              <w:t>Type 1 and Type 2 Configured Grant PUSCH</w:t>
            </w:r>
          </w:p>
          <w:p w14:paraId="5EBF18E0" w14:textId="77777777" w:rsidR="0017406B" w:rsidRPr="00173553" w:rsidRDefault="0017406B" w:rsidP="0017406B">
            <w:pPr>
              <w:numPr>
                <w:ilvl w:val="0"/>
                <w:numId w:val="37"/>
              </w:numPr>
              <w:spacing w:before="0" w:after="0" w:line="240" w:lineRule="auto"/>
              <w:jc w:val="left"/>
              <w:rPr>
                <w:rFonts w:ascii="Times" w:eastAsia="바탕" w:hAnsi="Times"/>
                <w:szCs w:val="24"/>
                <w:lang w:eastAsia="x-none"/>
              </w:rPr>
            </w:pPr>
            <w:r w:rsidRPr="00173553">
              <w:rPr>
                <w:rFonts w:ascii="Times" w:eastAsia="바탕" w:hAnsi="Times"/>
                <w:szCs w:val="24"/>
                <w:lang w:eastAsia="x-none"/>
              </w:rPr>
              <w:t>For 30 kHz SCS</w:t>
            </w:r>
          </w:p>
          <w:p w14:paraId="642A2589" w14:textId="77777777" w:rsidR="0017406B" w:rsidRPr="00173553" w:rsidRDefault="0017406B" w:rsidP="0017406B">
            <w:pPr>
              <w:numPr>
                <w:ilvl w:val="1"/>
                <w:numId w:val="37"/>
              </w:numPr>
              <w:spacing w:before="0" w:after="0" w:line="240" w:lineRule="auto"/>
              <w:jc w:val="left"/>
              <w:rPr>
                <w:rFonts w:ascii="Times" w:eastAsia="바탕" w:hAnsi="Times"/>
                <w:szCs w:val="24"/>
                <w:lang w:eastAsia="x-none"/>
              </w:rPr>
            </w:pPr>
            <w:r w:rsidRPr="00173553">
              <w:rPr>
                <w:rFonts w:ascii="Times" w:eastAsia="바탕" w:hAnsi="Times"/>
                <w:szCs w:val="24"/>
                <w:lang w:eastAsia="x-none"/>
              </w:rPr>
              <w:t>Support X = 5 (5-bit bitmap to indicate all possible interlace combinations)</w:t>
            </w:r>
          </w:p>
          <w:p w14:paraId="3FEEE2A5" w14:textId="77777777" w:rsidR="0017406B" w:rsidRPr="00173553" w:rsidRDefault="0017406B" w:rsidP="0017406B">
            <w:pPr>
              <w:numPr>
                <w:ilvl w:val="0"/>
                <w:numId w:val="37"/>
              </w:numPr>
              <w:spacing w:before="0" w:after="0" w:line="240" w:lineRule="auto"/>
              <w:jc w:val="left"/>
              <w:rPr>
                <w:rFonts w:ascii="Times" w:eastAsia="바탕" w:hAnsi="Times"/>
                <w:szCs w:val="24"/>
                <w:lang w:eastAsia="x-none"/>
              </w:rPr>
            </w:pPr>
            <w:r w:rsidRPr="00173553">
              <w:rPr>
                <w:rFonts w:ascii="Times" w:eastAsia="바탕" w:hAnsi="Times"/>
                <w:szCs w:val="24"/>
                <w:lang w:eastAsia="x-none"/>
              </w:rPr>
              <w:t>For 15 kHz SCS</w:t>
            </w:r>
          </w:p>
          <w:p w14:paraId="4A79A0AB" w14:textId="77777777" w:rsidR="0017406B" w:rsidRPr="00173553" w:rsidRDefault="0017406B" w:rsidP="0017406B">
            <w:pPr>
              <w:numPr>
                <w:ilvl w:val="1"/>
                <w:numId w:val="37"/>
              </w:numPr>
              <w:spacing w:before="0" w:after="0" w:line="240" w:lineRule="auto"/>
              <w:jc w:val="left"/>
              <w:rPr>
                <w:rFonts w:ascii="Times" w:eastAsia="바탕" w:hAnsi="Times"/>
                <w:szCs w:val="24"/>
                <w:lang w:eastAsia="x-none"/>
              </w:rPr>
            </w:pPr>
            <w:r w:rsidRPr="00173553">
              <w:rPr>
                <w:rFonts w:ascii="Times" w:eastAsia="바탕" w:hAnsi="Times"/>
                <w:szCs w:val="24"/>
                <w:lang w:eastAsia="x-none"/>
              </w:rPr>
              <w:t>Down-select between the following two alternatives:</w:t>
            </w:r>
          </w:p>
          <w:p w14:paraId="371599F6" w14:textId="77777777" w:rsidR="0017406B" w:rsidRPr="00173553" w:rsidRDefault="0017406B" w:rsidP="0017406B">
            <w:pPr>
              <w:numPr>
                <w:ilvl w:val="1"/>
                <w:numId w:val="37"/>
              </w:numPr>
              <w:spacing w:before="0" w:after="0" w:line="240" w:lineRule="auto"/>
              <w:jc w:val="left"/>
              <w:rPr>
                <w:rFonts w:ascii="Times" w:eastAsia="바탕" w:hAnsi="Times"/>
                <w:szCs w:val="24"/>
                <w:lang w:eastAsia="x-none"/>
              </w:rPr>
            </w:pPr>
            <w:r w:rsidRPr="00173553">
              <w:rPr>
                <w:rFonts w:ascii="Times" w:eastAsia="바탕" w:hAnsi="Times"/>
                <w:szCs w:val="24"/>
                <w:lang w:eastAsia="x-none"/>
              </w:rPr>
              <w:t>Alt-1: Support X = 10 (10-bit bitmap to indicate all possible interlace combinations)</w:t>
            </w:r>
          </w:p>
          <w:p w14:paraId="52C0440A" w14:textId="77777777" w:rsidR="0017406B" w:rsidRPr="00173553" w:rsidRDefault="0017406B" w:rsidP="0017406B">
            <w:pPr>
              <w:numPr>
                <w:ilvl w:val="1"/>
                <w:numId w:val="37"/>
              </w:numPr>
              <w:spacing w:before="0" w:after="0" w:line="240" w:lineRule="auto"/>
              <w:jc w:val="left"/>
              <w:rPr>
                <w:rFonts w:ascii="Times" w:eastAsia="바탕" w:hAnsi="Times"/>
                <w:szCs w:val="24"/>
                <w:lang w:eastAsia="x-none"/>
              </w:rPr>
            </w:pPr>
            <w:r w:rsidRPr="00173553">
              <w:rPr>
                <w:rFonts w:ascii="Times" w:eastAsia="바탕" w:hAnsi="Times"/>
                <w:szCs w:val="24"/>
                <w:lang w:eastAsia="x-none"/>
              </w:rPr>
              <w:t>Alt-2: Support X = 6 bits to indicate start interlace index and number of contiguous interlace indices (RIV) and using remaining up to 9 RIV values to indicate specific pre-defined interlace combinations</w:t>
            </w:r>
          </w:p>
          <w:p w14:paraId="34FF0D06" w14:textId="77777777" w:rsidR="0017406B" w:rsidRPr="00173553" w:rsidRDefault="0017406B" w:rsidP="0017406B">
            <w:pPr>
              <w:spacing w:before="0" w:after="0" w:line="240" w:lineRule="auto"/>
              <w:ind w:left="0" w:firstLine="0"/>
              <w:jc w:val="left"/>
              <w:rPr>
                <w:rFonts w:ascii="Times" w:eastAsia="바탕" w:hAnsi="Times"/>
                <w:szCs w:val="24"/>
                <w:u w:val="single"/>
                <w:lang w:eastAsia="x-none"/>
              </w:rPr>
            </w:pPr>
            <w:r w:rsidRPr="00173553">
              <w:rPr>
                <w:rFonts w:ascii="Times" w:eastAsia="바탕" w:hAnsi="Times"/>
                <w:szCs w:val="24"/>
                <w:u w:val="single"/>
                <w:lang w:eastAsia="x-none"/>
              </w:rPr>
              <w:t>Conclusion:</w:t>
            </w:r>
          </w:p>
          <w:p w14:paraId="37A36D68" w14:textId="77777777" w:rsidR="0017406B" w:rsidRPr="00173553" w:rsidRDefault="0017406B" w:rsidP="0017406B">
            <w:pPr>
              <w:overflowPunct w:val="0"/>
              <w:autoSpaceDE w:val="0"/>
              <w:autoSpaceDN w:val="0"/>
              <w:adjustRightInd w:val="0"/>
              <w:spacing w:before="0" w:after="120" w:line="240" w:lineRule="auto"/>
              <w:ind w:left="0" w:firstLine="0"/>
              <w:textAlignment w:val="baseline"/>
              <w:rPr>
                <w:rFonts w:ascii="Times" w:eastAsia="바탕" w:hAnsi="Times"/>
                <w:szCs w:val="24"/>
                <w:lang w:eastAsia="x-none"/>
              </w:rPr>
            </w:pPr>
            <w:r w:rsidRPr="00173553">
              <w:rPr>
                <w:rFonts w:ascii="Times" w:eastAsia="바탕" w:hAnsi="Times"/>
                <w:szCs w:val="24"/>
                <w:lang w:eastAsia="x-none"/>
              </w:rPr>
              <w:t xml:space="preserve">For 10 MHz carrier bandwidth, enhancements to Rel-15 UL signals and channels are not necessary. </w:t>
            </w:r>
          </w:p>
          <w:p w14:paraId="13A8FA89" w14:textId="77777777" w:rsidR="0017406B" w:rsidRPr="00173553" w:rsidRDefault="0017406B" w:rsidP="0017406B">
            <w:pPr>
              <w:spacing w:before="0" w:after="0" w:line="240" w:lineRule="auto"/>
              <w:ind w:left="0" w:firstLine="0"/>
              <w:jc w:val="left"/>
              <w:rPr>
                <w:rFonts w:ascii="Times" w:eastAsia="바탕" w:hAnsi="Times"/>
                <w:szCs w:val="24"/>
                <w:lang w:eastAsia="x-none"/>
              </w:rPr>
            </w:pPr>
            <w:r w:rsidRPr="00173553">
              <w:rPr>
                <w:rFonts w:ascii="Times" w:eastAsia="바탕" w:hAnsi="Times"/>
                <w:szCs w:val="24"/>
                <w:highlight w:val="green"/>
                <w:lang w:eastAsia="x-none"/>
              </w:rPr>
              <w:t>Agreement:</w:t>
            </w:r>
          </w:p>
          <w:p w14:paraId="54A025BF" w14:textId="77777777" w:rsidR="0017406B" w:rsidRPr="00173553" w:rsidRDefault="0017406B" w:rsidP="0017406B">
            <w:pPr>
              <w:overflowPunct w:val="0"/>
              <w:autoSpaceDE w:val="0"/>
              <w:autoSpaceDN w:val="0"/>
              <w:adjustRightInd w:val="0"/>
              <w:spacing w:before="0" w:after="120" w:line="240" w:lineRule="auto"/>
              <w:ind w:left="0" w:firstLine="0"/>
              <w:textAlignment w:val="baseline"/>
              <w:rPr>
                <w:rFonts w:ascii="Times" w:eastAsia="바탕" w:hAnsi="Times"/>
                <w:szCs w:val="24"/>
                <w:lang w:eastAsia="x-none"/>
              </w:rPr>
            </w:pPr>
            <w:r w:rsidRPr="00173553">
              <w:rPr>
                <w:rFonts w:ascii="Times" w:eastAsia="바탕" w:hAnsi="Times"/>
                <w:szCs w:val="24"/>
                <w:lang w:eastAsia="x-none"/>
              </w:rPr>
              <w:t>A PUCCH resource configured with interleaved mapping occupies consecutive PRBs within at least one interlace within a BWP. The PUCCH resource configuration includes the following:</w:t>
            </w:r>
          </w:p>
          <w:p w14:paraId="1ED4F145" w14:textId="77777777" w:rsidR="0017406B" w:rsidRPr="00173553" w:rsidRDefault="0017406B" w:rsidP="0017406B">
            <w:pPr>
              <w:numPr>
                <w:ilvl w:val="0"/>
                <w:numId w:val="36"/>
              </w:numPr>
              <w:overflowPunct w:val="0"/>
              <w:autoSpaceDE w:val="0"/>
              <w:autoSpaceDN w:val="0"/>
              <w:adjustRightInd w:val="0"/>
              <w:spacing w:before="0" w:after="120" w:line="240" w:lineRule="auto"/>
              <w:jc w:val="left"/>
              <w:textAlignment w:val="baseline"/>
              <w:rPr>
                <w:rFonts w:ascii="Times" w:eastAsia="바탕" w:hAnsi="Times"/>
                <w:szCs w:val="24"/>
                <w:lang w:eastAsia="x-none"/>
              </w:rPr>
            </w:pPr>
            <w:r w:rsidRPr="00173553">
              <w:rPr>
                <w:rFonts w:ascii="Times" w:eastAsia="바탕" w:hAnsi="Times"/>
                <w:szCs w:val="24"/>
                <w:lang w:eastAsia="x-none"/>
              </w:rPr>
              <w:t>An indication of the allocated interlace</w:t>
            </w:r>
          </w:p>
          <w:p w14:paraId="6A38B895" w14:textId="77777777" w:rsidR="0017406B" w:rsidRPr="00173553" w:rsidRDefault="0017406B" w:rsidP="0017406B">
            <w:pPr>
              <w:numPr>
                <w:ilvl w:val="0"/>
                <w:numId w:val="36"/>
              </w:numPr>
              <w:overflowPunct w:val="0"/>
              <w:autoSpaceDE w:val="0"/>
              <w:autoSpaceDN w:val="0"/>
              <w:adjustRightInd w:val="0"/>
              <w:spacing w:before="0" w:after="120" w:line="240" w:lineRule="auto"/>
              <w:jc w:val="left"/>
              <w:textAlignment w:val="baseline"/>
              <w:rPr>
                <w:rFonts w:ascii="Times" w:eastAsia="바탕" w:hAnsi="Times"/>
                <w:szCs w:val="24"/>
                <w:lang w:eastAsia="x-none"/>
              </w:rPr>
            </w:pPr>
            <w:r w:rsidRPr="00173553">
              <w:rPr>
                <w:rFonts w:ascii="Times" w:eastAsia="바탕" w:hAnsi="Times"/>
                <w:szCs w:val="24"/>
                <w:lang w:eastAsia="x-none"/>
              </w:rPr>
              <w:t>An indication of the location of the PUCCH resource within the allocated interlace</w:t>
            </w:r>
          </w:p>
          <w:p w14:paraId="1D0E2823" w14:textId="77777777" w:rsidR="0017406B" w:rsidRPr="00173553" w:rsidRDefault="0017406B" w:rsidP="0017406B">
            <w:pPr>
              <w:numPr>
                <w:ilvl w:val="1"/>
                <w:numId w:val="36"/>
              </w:numPr>
              <w:overflowPunct w:val="0"/>
              <w:autoSpaceDE w:val="0"/>
              <w:autoSpaceDN w:val="0"/>
              <w:adjustRightInd w:val="0"/>
              <w:spacing w:before="0" w:after="120" w:line="240" w:lineRule="auto"/>
              <w:jc w:val="left"/>
              <w:textAlignment w:val="baseline"/>
              <w:rPr>
                <w:rFonts w:ascii="Times" w:eastAsia="바탕" w:hAnsi="Times"/>
                <w:szCs w:val="24"/>
                <w:lang w:eastAsia="x-none"/>
              </w:rPr>
            </w:pPr>
            <w:r w:rsidRPr="00173553">
              <w:rPr>
                <w:rFonts w:ascii="Times" w:eastAsia="바탕" w:hAnsi="Times"/>
                <w:szCs w:val="24"/>
                <w:lang w:eastAsia="x-none"/>
              </w:rPr>
              <w:t>Note: This may not be needed for a bandwidth part of 20 MHz or less</w:t>
            </w:r>
          </w:p>
          <w:p w14:paraId="432691CB" w14:textId="77777777" w:rsidR="0017406B" w:rsidRPr="00173553" w:rsidRDefault="0017406B" w:rsidP="0017406B">
            <w:pPr>
              <w:numPr>
                <w:ilvl w:val="0"/>
                <w:numId w:val="36"/>
              </w:numPr>
              <w:overflowPunct w:val="0"/>
              <w:autoSpaceDE w:val="0"/>
              <w:autoSpaceDN w:val="0"/>
              <w:adjustRightInd w:val="0"/>
              <w:spacing w:before="0" w:after="120" w:line="240" w:lineRule="auto"/>
              <w:jc w:val="left"/>
              <w:textAlignment w:val="baseline"/>
              <w:rPr>
                <w:rFonts w:ascii="Times" w:eastAsia="바탕" w:hAnsi="Times"/>
                <w:szCs w:val="24"/>
                <w:lang w:eastAsia="x-none"/>
              </w:rPr>
            </w:pPr>
            <w:r w:rsidRPr="00173553">
              <w:rPr>
                <w:rFonts w:ascii="Times" w:eastAsia="바탕" w:hAnsi="Times"/>
                <w:szCs w:val="24"/>
                <w:lang w:eastAsia="x-none"/>
              </w:rPr>
              <w:t>The number of PRBs N</w:t>
            </w:r>
            <w:r w:rsidRPr="00173553">
              <w:rPr>
                <w:rFonts w:ascii="Times" w:eastAsia="바탕" w:hAnsi="Times"/>
                <w:szCs w:val="24"/>
                <w:vertAlign w:val="subscript"/>
                <w:lang w:eastAsia="x-none"/>
              </w:rPr>
              <w:t>PUCCH</w:t>
            </w:r>
            <w:r w:rsidRPr="00173553">
              <w:rPr>
                <w:rFonts w:ascii="Times" w:eastAsia="바탕" w:hAnsi="Times"/>
                <w:szCs w:val="24"/>
                <w:lang w:eastAsia="x-none"/>
              </w:rPr>
              <w:t xml:space="preserve"> within the allocated interlace given by the following:</w:t>
            </w:r>
          </w:p>
          <w:p w14:paraId="39B3F2BC" w14:textId="77777777" w:rsidR="0017406B" w:rsidRPr="00173553" w:rsidRDefault="0017406B" w:rsidP="0017406B">
            <w:pPr>
              <w:numPr>
                <w:ilvl w:val="1"/>
                <w:numId w:val="36"/>
              </w:numPr>
              <w:overflowPunct w:val="0"/>
              <w:autoSpaceDE w:val="0"/>
              <w:autoSpaceDN w:val="0"/>
              <w:adjustRightInd w:val="0"/>
              <w:spacing w:before="0" w:after="120" w:line="240" w:lineRule="auto"/>
              <w:jc w:val="left"/>
              <w:textAlignment w:val="baseline"/>
              <w:rPr>
                <w:rFonts w:ascii="Times" w:eastAsia="바탕" w:hAnsi="Times"/>
                <w:szCs w:val="24"/>
                <w:lang w:eastAsia="x-none"/>
              </w:rPr>
            </w:pPr>
            <w:r w:rsidRPr="00173553">
              <w:rPr>
                <w:rFonts w:ascii="Times" w:eastAsia="바탕" w:hAnsi="Times"/>
                <w:szCs w:val="24"/>
                <w:lang w:eastAsia="x-none"/>
              </w:rPr>
              <w:t>For Interlaced PF0/1/2:</w:t>
            </w:r>
          </w:p>
          <w:p w14:paraId="4773F5E8" w14:textId="77777777" w:rsidR="0017406B" w:rsidRPr="00173553" w:rsidRDefault="0017406B" w:rsidP="0017406B">
            <w:pPr>
              <w:numPr>
                <w:ilvl w:val="2"/>
                <w:numId w:val="36"/>
              </w:numPr>
              <w:overflowPunct w:val="0"/>
              <w:autoSpaceDE w:val="0"/>
              <w:autoSpaceDN w:val="0"/>
              <w:adjustRightInd w:val="0"/>
              <w:spacing w:before="0" w:after="120" w:line="240" w:lineRule="auto"/>
              <w:jc w:val="left"/>
              <w:textAlignment w:val="baseline"/>
              <w:rPr>
                <w:rFonts w:ascii="Times" w:eastAsia="바탕" w:hAnsi="Times"/>
                <w:szCs w:val="24"/>
                <w:lang w:eastAsia="x-none"/>
              </w:rPr>
            </w:pPr>
            <w:r w:rsidRPr="00173553">
              <w:rPr>
                <w:rFonts w:ascii="Times" w:eastAsia="바탕" w:hAnsi="Times"/>
                <w:szCs w:val="24"/>
                <w:lang w:eastAsia="x-none"/>
              </w:rPr>
              <w:t>N</w:t>
            </w:r>
            <w:r w:rsidRPr="00173553">
              <w:rPr>
                <w:rFonts w:ascii="Times" w:eastAsia="바탕" w:hAnsi="Times"/>
                <w:szCs w:val="24"/>
                <w:vertAlign w:val="subscript"/>
                <w:lang w:eastAsia="x-none"/>
              </w:rPr>
              <w:t>PUCCH</w:t>
            </w:r>
            <w:r w:rsidRPr="00173553">
              <w:rPr>
                <w:rFonts w:ascii="Times" w:eastAsia="바탕" w:hAnsi="Times"/>
                <w:szCs w:val="24"/>
                <w:lang w:eastAsia="x-none"/>
              </w:rPr>
              <w:t xml:space="preserve"> = 10 or 11 depending on the allocated interlace</w:t>
            </w:r>
          </w:p>
          <w:p w14:paraId="46AD966E" w14:textId="77777777" w:rsidR="0017406B" w:rsidRPr="00173553" w:rsidRDefault="0017406B" w:rsidP="0017406B">
            <w:pPr>
              <w:numPr>
                <w:ilvl w:val="1"/>
                <w:numId w:val="36"/>
              </w:numPr>
              <w:overflowPunct w:val="0"/>
              <w:autoSpaceDE w:val="0"/>
              <w:autoSpaceDN w:val="0"/>
              <w:adjustRightInd w:val="0"/>
              <w:spacing w:before="0" w:after="120" w:line="240" w:lineRule="auto"/>
              <w:jc w:val="left"/>
              <w:textAlignment w:val="baseline"/>
              <w:rPr>
                <w:rFonts w:ascii="Times" w:eastAsia="바탕" w:hAnsi="Times"/>
                <w:szCs w:val="24"/>
                <w:lang w:eastAsia="x-none"/>
              </w:rPr>
            </w:pPr>
            <w:r w:rsidRPr="00173553">
              <w:rPr>
                <w:rFonts w:ascii="Times" w:eastAsia="바탕" w:hAnsi="Times"/>
                <w:szCs w:val="24"/>
                <w:lang w:eastAsia="x-none"/>
              </w:rPr>
              <w:t>For Interlaced PF3:</w:t>
            </w:r>
          </w:p>
          <w:p w14:paraId="0C70C8F0" w14:textId="77777777" w:rsidR="0017406B" w:rsidRPr="00173553" w:rsidRDefault="0017406B" w:rsidP="0017406B">
            <w:pPr>
              <w:numPr>
                <w:ilvl w:val="2"/>
                <w:numId w:val="36"/>
              </w:numPr>
              <w:overflowPunct w:val="0"/>
              <w:autoSpaceDE w:val="0"/>
              <w:autoSpaceDN w:val="0"/>
              <w:adjustRightInd w:val="0"/>
              <w:spacing w:before="0" w:after="120" w:line="240" w:lineRule="auto"/>
              <w:jc w:val="left"/>
              <w:textAlignment w:val="baseline"/>
              <w:rPr>
                <w:rFonts w:ascii="Times" w:eastAsia="바탕" w:hAnsi="Times"/>
                <w:szCs w:val="24"/>
                <w:lang w:eastAsia="x-none"/>
              </w:rPr>
            </w:pPr>
            <w:r w:rsidRPr="00173553">
              <w:rPr>
                <w:rFonts w:ascii="Times" w:eastAsia="바탕" w:hAnsi="Times"/>
                <w:szCs w:val="24"/>
                <w:lang w:eastAsia="x-none"/>
              </w:rPr>
              <w:t>N</w:t>
            </w:r>
            <w:r w:rsidRPr="00173553">
              <w:rPr>
                <w:rFonts w:ascii="Times" w:eastAsia="바탕" w:hAnsi="Times"/>
                <w:szCs w:val="24"/>
                <w:vertAlign w:val="subscript"/>
                <w:lang w:eastAsia="x-none"/>
              </w:rPr>
              <w:t>PUCCH</w:t>
            </w:r>
            <w:r w:rsidRPr="00173553">
              <w:rPr>
                <w:rFonts w:ascii="Times" w:eastAsia="바탕" w:hAnsi="Times"/>
                <w:szCs w:val="24"/>
                <w:lang w:eastAsia="x-none"/>
              </w:rPr>
              <w:t xml:space="preserve"> = 10</w:t>
            </w:r>
          </w:p>
          <w:p w14:paraId="5DD963E5" w14:textId="77777777" w:rsidR="0017406B" w:rsidRPr="00173553" w:rsidRDefault="0017406B" w:rsidP="0017406B">
            <w:pPr>
              <w:numPr>
                <w:ilvl w:val="0"/>
                <w:numId w:val="36"/>
              </w:numPr>
              <w:overflowPunct w:val="0"/>
              <w:autoSpaceDE w:val="0"/>
              <w:autoSpaceDN w:val="0"/>
              <w:adjustRightInd w:val="0"/>
              <w:spacing w:before="0" w:after="120" w:line="240" w:lineRule="auto"/>
              <w:jc w:val="left"/>
              <w:textAlignment w:val="baseline"/>
              <w:rPr>
                <w:rFonts w:ascii="Times" w:eastAsia="바탕" w:hAnsi="Times"/>
                <w:szCs w:val="24"/>
                <w:lang w:eastAsia="x-none"/>
              </w:rPr>
            </w:pPr>
            <w:r w:rsidRPr="00173553">
              <w:rPr>
                <w:rFonts w:ascii="Times" w:eastAsia="바탕" w:hAnsi="Times"/>
                <w:szCs w:val="24"/>
                <w:lang w:eastAsia="x-none"/>
              </w:rPr>
              <w:t>FFS: Whether/how an interlaced PF2/3 resource can be configured on 2 interlaces to increase the number of allocated PRBs to 20, 21, or 22 depending on the allocated interlaces</w:t>
            </w:r>
          </w:p>
          <w:p w14:paraId="77DA37AE" w14:textId="77777777" w:rsidR="0017406B" w:rsidRPr="00173553" w:rsidRDefault="0017406B" w:rsidP="0017406B">
            <w:pPr>
              <w:numPr>
                <w:ilvl w:val="0"/>
                <w:numId w:val="36"/>
              </w:numPr>
              <w:overflowPunct w:val="0"/>
              <w:autoSpaceDE w:val="0"/>
              <w:autoSpaceDN w:val="0"/>
              <w:adjustRightInd w:val="0"/>
              <w:spacing w:before="0" w:after="120" w:line="240" w:lineRule="auto"/>
              <w:jc w:val="left"/>
              <w:textAlignment w:val="baseline"/>
              <w:rPr>
                <w:rFonts w:ascii="Times" w:eastAsia="바탕" w:hAnsi="Times"/>
                <w:szCs w:val="24"/>
                <w:lang w:eastAsia="x-none"/>
              </w:rPr>
            </w:pPr>
            <w:r w:rsidRPr="00173553">
              <w:rPr>
                <w:rFonts w:ascii="Times" w:eastAsia="바탕" w:hAnsi="Times"/>
                <w:szCs w:val="24"/>
                <w:lang w:eastAsia="x-none"/>
              </w:rPr>
              <w:t>FFS: Whether or not the BWP can be configured such that N</w:t>
            </w:r>
            <w:r w:rsidRPr="00173553">
              <w:rPr>
                <w:rFonts w:ascii="Times" w:eastAsia="바탕" w:hAnsi="Times"/>
                <w:szCs w:val="24"/>
                <w:vertAlign w:val="subscript"/>
                <w:lang w:eastAsia="x-none"/>
              </w:rPr>
              <w:t>PUCCH</w:t>
            </w:r>
            <w:r w:rsidRPr="00173553">
              <w:rPr>
                <w:rFonts w:ascii="Times" w:eastAsia="바탕" w:hAnsi="Times"/>
                <w:szCs w:val="24"/>
                <w:lang w:eastAsia="x-none"/>
              </w:rPr>
              <w:t xml:space="preserve"> is less than 10 or 11</w:t>
            </w:r>
          </w:p>
          <w:p w14:paraId="30A59ECA" w14:textId="77777777" w:rsidR="0017406B" w:rsidRDefault="0017406B" w:rsidP="0017406B">
            <w:pPr>
              <w:numPr>
                <w:ilvl w:val="0"/>
                <w:numId w:val="36"/>
              </w:numPr>
              <w:overflowPunct w:val="0"/>
              <w:autoSpaceDE w:val="0"/>
              <w:autoSpaceDN w:val="0"/>
              <w:adjustRightInd w:val="0"/>
              <w:spacing w:before="0" w:after="120" w:line="240" w:lineRule="auto"/>
              <w:jc w:val="left"/>
              <w:textAlignment w:val="baseline"/>
              <w:rPr>
                <w:rFonts w:ascii="Times" w:eastAsia="바탕" w:hAnsi="Times"/>
                <w:szCs w:val="24"/>
                <w:lang w:eastAsia="x-none"/>
              </w:rPr>
            </w:pPr>
            <w:r w:rsidRPr="00173553">
              <w:rPr>
                <w:rFonts w:ascii="Times" w:eastAsia="바탕" w:hAnsi="Times"/>
                <w:szCs w:val="24"/>
                <w:lang w:eastAsia="x-none"/>
              </w:rPr>
              <w:lastRenderedPageBreak/>
              <w:t>FFS: Potential impact due to in-carrier guard bands</w:t>
            </w:r>
          </w:p>
          <w:p w14:paraId="7753F17D" w14:textId="5CC988E4" w:rsidR="008E6021" w:rsidRPr="0017406B" w:rsidRDefault="0017406B" w:rsidP="0017406B">
            <w:pPr>
              <w:numPr>
                <w:ilvl w:val="0"/>
                <w:numId w:val="36"/>
              </w:numPr>
              <w:overflowPunct w:val="0"/>
              <w:autoSpaceDE w:val="0"/>
              <w:autoSpaceDN w:val="0"/>
              <w:adjustRightInd w:val="0"/>
              <w:spacing w:before="0" w:after="120" w:line="240" w:lineRule="auto"/>
              <w:jc w:val="left"/>
              <w:textAlignment w:val="baseline"/>
              <w:rPr>
                <w:rFonts w:ascii="Times" w:eastAsia="바탕" w:hAnsi="Times"/>
                <w:szCs w:val="24"/>
                <w:lang w:eastAsia="x-none"/>
              </w:rPr>
            </w:pPr>
            <w:r w:rsidRPr="0017406B">
              <w:rPr>
                <w:rFonts w:ascii="Times" w:eastAsia="바탕" w:hAnsi="Times"/>
                <w:szCs w:val="24"/>
                <w:lang w:eastAsia="x-none"/>
              </w:rPr>
              <w:t>Note: The UE is not expected to be configured with PUCCH transmissions spanning multiple LBT bandwidths</w:t>
            </w:r>
          </w:p>
        </w:tc>
      </w:tr>
    </w:tbl>
    <w:p w14:paraId="35BE305E" w14:textId="77777777" w:rsidR="00345E4E" w:rsidRDefault="00345E4E" w:rsidP="00584E33">
      <w:pPr>
        <w:spacing w:before="120" w:after="120" w:line="240" w:lineRule="auto"/>
        <w:ind w:left="284" w:hangingChars="129"/>
        <w:rPr>
          <w:rFonts w:eastAsia="바탕"/>
          <w:sz w:val="22"/>
          <w:szCs w:val="22"/>
          <w:lang w:eastAsia="ko-KR"/>
        </w:rPr>
      </w:pPr>
    </w:p>
    <w:p w14:paraId="10A72B1C" w14:textId="14CF1320" w:rsidR="00345E4E" w:rsidRPr="00584E33" w:rsidRDefault="00345E4E" w:rsidP="00345E4E">
      <w:pPr>
        <w:spacing w:before="120" w:after="120" w:line="240" w:lineRule="auto"/>
        <w:ind w:left="0" w:firstLineChars="100" w:firstLine="220"/>
        <w:rPr>
          <w:rFonts w:eastAsia="바탕"/>
          <w:bCs/>
          <w:sz w:val="22"/>
          <w:szCs w:val="22"/>
          <w:lang w:val="en-US" w:eastAsia="ko-KR"/>
        </w:rPr>
      </w:pPr>
      <w:r w:rsidRPr="005C3E3A">
        <w:rPr>
          <w:rFonts w:eastAsia="바탕"/>
          <w:bCs/>
          <w:sz w:val="22"/>
          <w:szCs w:val="22"/>
          <w:lang w:val="en-US" w:eastAsia="ko-KR"/>
        </w:rPr>
        <w:t>In this contribution,</w:t>
      </w:r>
      <w:r w:rsidRPr="00584E33">
        <w:rPr>
          <w:rFonts w:eastAsia="바탕"/>
          <w:bCs/>
          <w:sz w:val="22"/>
          <w:szCs w:val="22"/>
          <w:lang w:val="en-US" w:eastAsia="ko-KR"/>
        </w:rPr>
        <w:t xml:space="preserve"> we discuss on </w:t>
      </w:r>
      <w:r w:rsidR="00C17DA8">
        <w:rPr>
          <w:rFonts w:eastAsia="바탕"/>
          <w:bCs/>
          <w:sz w:val="22"/>
          <w:szCs w:val="22"/>
          <w:lang w:val="en-US" w:eastAsia="ko-KR"/>
        </w:rPr>
        <w:t xml:space="preserve">the </w:t>
      </w:r>
      <w:r w:rsidRPr="00584E33">
        <w:rPr>
          <w:rFonts w:eastAsia="바탕"/>
          <w:bCs/>
          <w:sz w:val="22"/>
          <w:szCs w:val="22"/>
          <w:lang w:val="en-US" w:eastAsia="ko-KR"/>
        </w:rPr>
        <w:t>design of UL channels</w:t>
      </w:r>
      <w:r w:rsidR="00C17DA8">
        <w:rPr>
          <w:rFonts w:eastAsia="바탕"/>
          <w:bCs/>
          <w:sz w:val="22"/>
          <w:szCs w:val="22"/>
          <w:lang w:val="en-US" w:eastAsia="ko-KR"/>
        </w:rPr>
        <w:t xml:space="preserve"> and </w:t>
      </w:r>
      <w:r w:rsidRPr="00584E33">
        <w:rPr>
          <w:rFonts w:eastAsia="바탕"/>
          <w:bCs/>
          <w:sz w:val="22"/>
          <w:szCs w:val="22"/>
          <w:lang w:val="en-US" w:eastAsia="ko-KR"/>
        </w:rPr>
        <w:t xml:space="preserve">signals (e.g. PUSCH, PUCCH, </w:t>
      </w:r>
      <w:r w:rsidR="007F609F">
        <w:rPr>
          <w:rFonts w:eastAsia="바탕"/>
          <w:bCs/>
          <w:sz w:val="22"/>
          <w:szCs w:val="22"/>
          <w:lang w:val="en-US" w:eastAsia="ko-KR"/>
        </w:rPr>
        <w:t xml:space="preserve">and </w:t>
      </w:r>
      <w:r w:rsidRPr="00584E33">
        <w:rPr>
          <w:rFonts w:eastAsia="바탕"/>
          <w:bCs/>
          <w:sz w:val="22"/>
          <w:szCs w:val="22"/>
          <w:lang w:val="en-US" w:eastAsia="ko-KR"/>
        </w:rPr>
        <w:t>SRS) for NR-U operation.</w:t>
      </w:r>
    </w:p>
    <w:p w14:paraId="3B036D56" w14:textId="0A2D9A5E" w:rsidR="00987C49" w:rsidRPr="005C3E3A" w:rsidRDefault="00987C49" w:rsidP="00987C49">
      <w:pPr>
        <w:spacing w:before="120" w:after="120" w:line="240" w:lineRule="auto"/>
        <w:ind w:left="284" w:hangingChars="129"/>
        <w:rPr>
          <w:rFonts w:eastAsia="바탕"/>
          <w:sz w:val="22"/>
          <w:szCs w:val="22"/>
          <w:lang w:val="en" w:eastAsia="ko-KR"/>
        </w:rPr>
      </w:pPr>
    </w:p>
    <w:p w14:paraId="0D86508A" w14:textId="6524218C" w:rsidR="00987C49" w:rsidRDefault="00A96027" w:rsidP="000F61A1">
      <w:pPr>
        <w:pStyle w:val="1"/>
        <w:numPr>
          <w:ilvl w:val="0"/>
          <w:numId w:val="1"/>
        </w:numPr>
        <w:spacing w:before="120"/>
        <w:ind w:left="585" w:hangingChars="213" w:hanging="585"/>
        <w:rPr>
          <w:rFonts w:eastAsia="바탕"/>
          <w:b/>
          <w:lang w:eastAsia="ko-KR"/>
        </w:rPr>
      </w:pPr>
      <w:r>
        <w:rPr>
          <w:rFonts w:eastAsia="바탕"/>
          <w:b/>
          <w:lang w:eastAsia="ko-KR"/>
        </w:rPr>
        <w:t xml:space="preserve">UL </w:t>
      </w:r>
      <w:r w:rsidR="008A5435">
        <w:rPr>
          <w:rFonts w:eastAsia="바탕"/>
          <w:b/>
          <w:lang w:eastAsia="ko-KR"/>
        </w:rPr>
        <w:t>channel structure</w:t>
      </w:r>
    </w:p>
    <w:p w14:paraId="198D203F" w14:textId="0119C8D5" w:rsidR="00892BF5" w:rsidRPr="00AB39C9" w:rsidRDefault="003E3FFA" w:rsidP="005C3E3A">
      <w:pPr>
        <w:spacing w:before="120" w:after="120" w:line="240" w:lineRule="auto"/>
        <w:ind w:left="0" w:firstLineChars="100" w:firstLine="220"/>
        <w:rPr>
          <w:rFonts w:eastAsia="바탕"/>
          <w:b/>
          <w:sz w:val="22"/>
          <w:szCs w:val="22"/>
          <w:lang w:val="en" w:eastAsia="ko-KR"/>
        </w:rPr>
      </w:pPr>
      <w:r w:rsidRPr="003E3FFA">
        <w:rPr>
          <w:rFonts w:eastAsia="바탕"/>
          <w:sz w:val="22"/>
          <w:szCs w:val="22"/>
          <w:lang w:val="en" w:eastAsia="ko-KR"/>
        </w:rPr>
        <w:t xml:space="preserve">This section describes </w:t>
      </w:r>
      <w:r>
        <w:rPr>
          <w:rFonts w:eastAsia="바탕"/>
          <w:sz w:val="22"/>
          <w:szCs w:val="22"/>
          <w:lang w:val="en" w:eastAsia="ko-KR"/>
        </w:rPr>
        <w:t xml:space="preserve">UL </w:t>
      </w:r>
      <w:r w:rsidR="008A5435">
        <w:rPr>
          <w:rFonts w:eastAsia="바탕"/>
          <w:sz w:val="22"/>
          <w:szCs w:val="22"/>
          <w:lang w:val="en" w:eastAsia="ko-KR"/>
        </w:rPr>
        <w:t xml:space="preserve">channel structure </w:t>
      </w:r>
      <w:r>
        <w:rPr>
          <w:rFonts w:eastAsia="바탕"/>
          <w:sz w:val="22"/>
          <w:szCs w:val="22"/>
          <w:lang w:val="en" w:eastAsia="ko-KR"/>
        </w:rPr>
        <w:t>of PUSCH</w:t>
      </w:r>
      <w:r w:rsidRPr="003E3FFA">
        <w:rPr>
          <w:rFonts w:eastAsia="바탕"/>
          <w:sz w:val="22"/>
          <w:szCs w:val="22"/>
          <w:lang w:val="en" w:eastAsia="ko-KR"/>
        </w:rPr>
        <w:t xml:space="preserve"> and PUCCH </w:t>
      </w:r>
      <w:r w:rsidR="008A5435">
        <w:rPr>
          <w:rFonts w:eastAsia="바탕"/>
          <w:sz w:val="22"/>
          <w:szCs w:val="22"/>
          <w:lang w:val="en" w:eastAsia="ko-KR"/>
        </w:rPr>
        <w:t xml:space="preserve">(and SRS) for NR-U </w:t>
      </w:r>
      <w:r w:rsidRPr="003E3FFA">
        <w:rPr>
          <w:rFonts w:eastAsia="바탕"/>
          <w:sz w:val="22"/>
          <w:szCs w:val="22"/>
          <w:lang w:val="en" w:eastAsia="ko-KR"/>
        </w:rPr>
        <w:t xml:space="preserve">considering </w:t>
      </w:r>
      <w:r w:rsidRPr="00CA2A37">
        <w:rPr>
          <w:rFonts w:eastAsia="바탕" w:hint="eastAsia"/>
          <w:sz w:val="22"/>
          <w:szCs w:val="22"/>
          <w:lang w:val="en" w:eastAsia="ko-KR"/>
        </w:rPr>
        <w:t>regulatory requirement</w:t>
      </w:r>
      <w:r w:rsidR="0047137A">
        <w:rPr>
          <w:rFonts w:eastAsia="바탕" w:hint="eastAsia"/>
          <w:sz w:val="22"/>
          <w:szCs w:val="22"/>
          <w:lang w:val="en" w:eastAsia="ko-KR"/>
        </w:rPr>
        <w:t>s</w:t>
      </w:r>
      <w:r w:rsidRPr="00CA2A37">
        <w:rPr>
          <w:rFonts w:eastAsia="바탕" w:hint="eastAsia"/>
          <w:sz w:val="22"/>
          <w:szCs w:val="22"/>
          <w:lang w:val="en" w:eastAsia="ko-KR"/>
        </w:rPr>
        <w:t xml:space="preserve"> </w:t>
      </w:r>
      <w:r w:rsidRPr="003E3FFA">
        <w:rPr>
          <w:rFonts w:eastAsia="바탕"/>
          <w:sz w:val="22"/>
          <w:szCs w:val="22"/>
          <w:lang w:val="en" w:eastAsia="ko-KR"/>
        </w:rPr>
        <w:t xml:space="preserve">in </w:t>
      </w:r>
      <w:r>
        <w:rPr>
          <w:rFonts w:eastAsia="바탕"/>
          <w:sz w:val="22"/>
          <w:szCs w:val="22"/>
          <w:lang w:val="en" w:eastAsia="ko-KR"/>
        </w:rPr>
        <w:t>unlicensed</w:t>
      </w:r>
      <w:r w:rsidR="00514A44">
        <w:rPr>
          <w:rFonts w:eastAsia="바탕"/>
          <w:sz w:val="22"/>
          <w:szCs w:val="22"/>
          <w:lang w:val="en" w:eastAsia="ko-KR"/>
        </w:rPr>
        <w:t xml:space="preserve"> spectrum</w:t>
      </w:r>
      <w:r w:rsidRPr="003E3FFA">
        <w:rPr>
          <w:rFonts w:eastAsia="바탕"/>
          <w:sz w:val="22"/>
          <w:szCs w:val="22"/>
          <w:lang w:val="en" w:eastAsia="ko-KR"/>
        </w:rPr>
        <w:t>.</w:t>
      </w:r>
      <w:r w:rsidR="00DE3237">
        <w:rPr>
          <w:rFonts w:eastAsia="바탕"/>
          <w:sz w:val="22"/>
          <w:szCs w:val="22"/>
          <w:lang w:val="en" w:eastAsia="ko-KR"/>
        </w:rPr>
        <w:t xml:space="preserve"> </w:t>
      </w:r>
    </w:p>
    <w:p w14:paraId="2952C9A6" w14:textId="77777777" w:rsidR="0012374B" w:rsidRPr="00AF2EDF" w:rsidRDefault="0012374B" w:rsidP="0012374B">
      <w:pPr>
        <w:spacing w:before="120" w:after="120" w:line="240" w:lineRule="auto"/>
        <w:ind w:left="0" w:firstLine="0"/>
        <w:rPr>
          <w:rFonts w:ascii="Arial" w:eastAsia="바탕" w:hAnsi="Arial" w:cs="Arial"/>
          <w:b/>
          <w:sz w:val="24"/>
          <w:szCs w:val="24"/>
          <w:lang w:val="en" w:eastAsia="ko-KR"/>
        </w:rPr>
      </w:pPr>
    </w:p>
    <w:p w14:paraId="74CC7EDE" w14:textId="213320ED" w:rsidR="00987C49" w:rsidRPr="00986420" w:rsidRDefault="00934470" w:rsidP="000343DC">
      <w:pPr>
        <w:numPr>
          <w:ilvl w:val="1"/>
          <w:numId w:val="1"/>
        </w:numPr>
        <w:spacing w:before="120" w:after="120" w:line="240" w:lineRule="auto"/>
        <w:rPr>
          <w:rFonts w:ascii="Arial" w:eastAsia="바탕" w:hAnsi="Arial" w:cs="Arial"/>
          <w:b/>
          <w:sz w:val="24"/>
          <w:szCs w:val="24"/>
          <w:lang w:eastAsia="ko-KR"/>
        </w:rPr>
      </w:pPr>
      <w:r>
        <w:rPr>
          <w:rFonts w:ascii="Arial" w:eastAsia="바탕" w:hAnsi="Arial" w:cs="Arial"/>
          <w:b/>
          <w:sz w:val="24"/>
          <w:szCs w:val="24"/>
          <w:lang w:eastAsia="ko-KR"/>
        </w:rPr>
        <w:t>P</w:t>
      </w:r>
      <w:r w:rsidR="0012374B">
        <w:rPr>
          <w:rFonts w:ascii="Arial" w:eastAsia="바탕" w:hAnsi="Arial" w:cs="Arial"/>
          <w:b/>
          <w:sz w:val="24"/>
          <w:szCs w:val="24"/>
          <w:lang w:eastAsia="ko-KR"/>
        </w:rPr>
        <w:t>USCH</w:t>
      </w:r>
      <w:r w:rsidR="00A96027">
        <w:rPr>
          <w:rFonts w:ascii="Arial" w:eastAsia="바탕" w:hAnsi="Arial" w:cs="Arial"/>
          <w:b/>
          <w:sz w:val="24"/>
          <w:szCs w:val="24"/>
          <w:lang w:eastAsia="ko-KR"/>
        </w:rPr>
        <w:t xml:space="preserve"> </w:t>
      </w:r>
      <w:r w:rsidR="00301C1E">
        <w:rPr>
          <w:rFonts w:ascii="Arial" w:eastAsia="바탕" w:hAnsi="Arial" w:cs="Arial"/>
          <w:b/>
          <w:sz w:val="24"/>
          <w:szCs w:val="24"/>
          <w:lang w:eastAsia="ko-KR"/>
        </w:rPr>
        <w:t xml:space="preserve">(UL) interlace </w:t>
      </w:r>
      <w:r w:rsidR="00A60B7B">
        <w:rPr>
          <w:rFonts w:ascii="Arial" w:eastAsia="바탕" w:hAnsi="Arial" w:cs="Arial"/>
          <w:b/>
          <w:sz w:val="24"/>
          <w:szCs w:val="24"/>
          <w:lang w:eastAsia="ko-KR"/>
        </w:rPr>
        <w:t>structure</w:t>
      </w:r>
    </w:p>
    <w:p w14:paraId="3E305156" w14:textId="75079FB8" w:rsidR="00F94599" w:rsidRDefault="00345E4E" w:rsidP="005551B8">
      <w:pPr>
        <w:spacing w:before="120" w:after="120" w:line="240" w:lineRule="auto"/>
        <w:ind w:left="0" w:firstLineChars="100" w:firstLine="220"/>
        <w:rPr>
          <w:rFonts w:eastAsia="바탕"/>
          <w:sz w:val="22"/>
          <w:szCs w:val="22"/>
          <w:lang w:val="en" w:eastAsia="ko-KR"/>
        </w:rPr>
      </w:pPr>
      <w:r>
        <w:rPr>
          <w:rFonts w:eastAsia="바탕" w:hint="eastAsia"/>
          <w:sz w:val="22"/>
          <w:szCs w:val="22"/>
          <w:lang w:val="en" w:eastAsia="ko-KR"/>
        </w:rPr>
        <w:t>O</w:t>
      </w:r>
      <w:r>
        <w:rPr>
          <w:rFonts w:eastAsia="바탕"/>
          <w:sz w:val="22"/>
          <w:szCs w:val="22"/>
          <w:lang w:val="en" w:eastAsia="ko-KR"/>
        </w:rPr>
        <w:t xml:space="preserve">n the structure of PUSCH resource, </w:t>
      </w:r>
      <w:r w:rsidR="00A30A7D">
        <w:rPr>
          <w:rFonts w:eastAsia="바탕"/>
          <w:sz w:val="22"/>
          <w:szCs w:val="22"/>
          <w:lang w:val="en" w:eastAsia="ko-KR"/>
        </w:rPr>
        <w:t>P</w:t>
      </w:r>
      <w:r>
        <w:rPr>
          <w:rFonts w:eastAsia="바탕" w:hint="eastAsia"/>
          <w:sz w:val="22"/>
          <w:szCs w:val="22"/>
          <w:lang w:val="en" w:eastAsia="ko-KR"/>
        </w:rPr>
        <w:t>R</w:t>
      </w:r>
      <w:r>
        <w:rPr>
          <w:rFonts w:eastAsia="바탕"/>
          <w:sz w:val="22"/>
          <w:szCs w:val="22"/>
          <w:lang w:val="en" w:eastAsia="ko-KR"/>
        </w:rPr>
        <w:t>B-level interlace</w:t>
      </w:r>
      <w:r w:rsidR="00167B42">
        <w:rPr>
          <w:rFonts w:eastAsia="바탕"/>
          <w:sz w:val="22"/>
          <w:szCs w:val="22"/>
          <w:lang w:val="en" w:eastAsia="ko-KR"/>
        </w:rPr>
        <w:t xml:space="preserve"> structure in terms of: 1) the interlace interval or the number of interlaces (M) for a given BW, and 2) the number of RBs (N) per each of interlaces, </w:t>
      </w:r>
      <w:r w:rsidR="004E0236">
        <w:rPr>
          <w:rFonts w:eastAsia="바탕"/>
          <w:sz w:val="22"/>
          <w:szCs w:val="22"/>
          <w:lang w:val="en" w:eastAsia="ko-KR"/>
        </w:rPr>
        <w:t xml:space="preserve">had been </w:t>
      </w:r>
      <w:r w:rsidR="00167B42">
        <w:rPr>
          <w:rFonts w:eastAsia="바탕"/>
          <w:sz w:val="22"/>
          <w:szCs w:val="22"/>
          <w:lang w:val="en" w:eastAsia="ko-KR"/>
        </w:rPr>
        <w:t xml:space="preserve">agreed for 15 kHz and 30 kHz SCS. </w:t>
      </w:r>
      <w:r w:rsidR="00191660">
        <w:rPr>
          <w:rFonts w:eastAsia="바탕"/>
          <w:sz w:val="22"/>
          <w:szCs w:val="22"/>
          <w:lang w:val="en" w:eastAsia="ko-KR"/>
        </w:rPr>
        <w:t xml:space="preserve">Besides, it was also agreed in RAN1#96 not to support sub-PRB interlace design for PUSCH (and PUCCH). </w:t>
      </w:r>
      <w:r w:rsidR="004E0236">
        <w:rPr>
          <w:rFonts w:eastAsia="바탕"/>
          <w:sz w:val="22"/>
          <w:szCs w:val="22"/>
          <w:lang w:val="en" w:eastAsia="ko-KR"/>
        </w:rPr>
        <w:t xml:space="preserve">Thus, for </w:t>
      </w:r>
      <w:r w:rsidR="00257CDB">
        <w:rPr>
          <w:rFonts w:eastAsia="바탕"/>
          <w:sz w:val="22"/>
          <w:szCs w:val="22"/>
          <w:lang w:val="en" w:eastAsia="ko-KR"/>
        </w:rPr>
        <w:t xml:space="preserve">the case of </w:t>
      </w:r>
      <w:r w:rsidR="00167B42">
        <w:rPr>
          <w:rFonts w:eastAsia="바탕"/>
          <w:sz w:val="22"/>
          <w:szCs w:val="22"/>
          <w:lang w:val="en" w:eastAsia="ko-KR"/>
        </w:rPr>
        <w:t xml:space="preserve">60 kHz SCS, </w:t>
      </w:r>
      <w:r w:rsidR="000B6A07">
        <w:rPr>
          <w:rFonts w:eastAsia="바탕"/>
          <w:sz w:val="22"/>
          <w:szCs w:val="22"/>
          <w:lang w:val="en" w:eastAsia="ko-KR"/>
        </w:rPr>
        <w:t xml:space="preserve">PRB-level interlace </w:t>
      </w:r>
      <w:r w:rsidR="004E0236">
        <w:rPr>
          <w:rFonts w:eastAsia="바탕"/>
          <w:sz w:val="22"/>
          <w:szCs w:val="22"/>
          <w:lang w:val="en" w:eastAsia="ko-KR"/>
        </w:rPr>
        <w:t>can be considered as the PUSCH resource structure as well</w:t>
      </w:r>
      <w:r w:rsidR="00257CDB">
        <w:rPr>
          <w:rFonts w:eastAsia="바탕"/>
          <w:sz w:val="22"/>
          <w:szCs w:val="22"/>
          <w:lang w:val="en" w:eastAsia="ko-KR"/>
        </w:rPr>
        <w:t xml:space="preserve">, and it would be beneficial </w:t>
      </w:r>
      <w:r w:rsidR="00906B8F">
        <w:rPr>
          <w:rFonts w:eastAsia="바탕"/>
          <w:sz w:val="22"/>
          <w:szCs w:val="22"/>
          <w:lang w:val="en" w:eastAsia="ko-KR"/>
        </w:rPr>
        <w:t>in terms of UL resource efficiency/</w:t>
      </w:r>
      <w:r w:rsidR="00445952">
        <w:rPr>
          <w:rFonts w:eastAsia="바탕"/>
          <w:sz w:val="22"/>
          <w:szCs w:val="22"/>
          <w:lang w:val="en" w:eastAsia="ko-KR"/>
        </w:rPr>
        <w:t xml:space="preserve"> </w:t>
      </w:r>
      <w:r w:rsidR="00906B8F">
        <w:rPr>
          <w:rFonts w:eastAsia="바탕"/>
          <w:sz w:val="22"/>
          <w:szCs w:val="22"/>
          <w:lang w:val="en" w:eastAsia="ko-KR"/>
        </w:rPr>
        <w:t xml:space="preserve">flexibility </w:t>
      </w:r>
      <w:r w:rsidR="00445952">
        <w:rPr>
          <w:rFonts w:eastAsia="바탕"/>
          <w:sz w:val="22"/>
          <w:szCs w:val="22"/>
          <w:lang w:val="en" w:eastAsia="ko-KR"/>
        </w:rPr>
        <w:t xml:space="preserve">rather </w:t>
      </w:r>
      <w:r w:rsidR="00906B8F">
        <w:rPr>
          <w:rFonts w:eastAsia="바탕"/>
          <w:sz w:val="22"/>
          <w:szCs w:val="22"/>
          <w:lang w:val="en" w:eastAsia="ko-KR"/>
        </w:rPr>
        <w:t xml:space="preserve">than only allowing wideband </w:t>
      </w:r>
      <w:r w:rsidR="00257CDB">
        <w:rPr>
          <w:rFonts w:eastAsia="바탕"/>
          <w:sz w:val="22"/>
          <w:szCs w:val="22"/>
          <w:lang w:val="en" w:eastAsia="ko-KR"/>
        </w:rPr>
        <w:t>contiguous</w:t>
      </w:r>
      <w:r w:rsidR="00906B8F">
        <w:rPr>
          <w:rFonts w:eastAsia="바탕"/>
          <w:sz w:val="22"/>
          <w:szCs w:val="22"/>
          <w:lang w:val="en" w:eastAsia="ko-KR"/>
        </w:rPr>
        <w:t xml:space="preserve"> allocation (satisfying OCB requirement) or not supporting </w:t>
      </w:r>
      <w:r w:rsidR="00445952">
        <w:rPr>
          <w:rFonts w:eastAsia="바탕"/>
          <w:sz w:val="22"/>
          <w:szCs w:val="22"/>
          <w:lang w:val="en" w:eastAsia="ko-KR"/>
        </w:rPr>
        <w:t xml:space="preserve">PUSCH for 60 kHz SCS </w:t>
      </w:r>
      <w:r w:rsidR="00906B8F">
        <w:rPr>
          <w:rFonts w:eastAsia="바탕"/>
          <w:sz w:val="22"/>
          <w:szCs w:val="22"/>
          <w:lang w:val="en" w:eastAsia="ko-KR"/>
        </w:rPr>
        <w:t>at all</w:t>
      </w:r>
      <w:r w:rsidR="000B6A07">
        <w:rPr>
          <w:rFonts w:eastAsia="바탕"/>
          <w:sz w:val="22"/>
          <w:szCs w:val="22"/>
          <w:lang w:val="en" w:eastAsia="ko-KR"/>
        </w:rPr>
        <w:t xml:space="preserve">. </w:t>
      </w:r>
    </w:p>
    <w:p w14:paraId="6A321B21" w14:textId="77777777" w:rsidR="00AB39C9" w:rsidRPr="004E0236" w:rsidRDefault="00AB39C9" w:rsidP="00922560">
      <w:pPr>
        <w:spacing w:before="120" w:after="120" w:line="240" w:lineRule="auto"/>
        <w:ind w:left="0" w:firstLine="0"/>
        <w:rPr>
          <w:rFonts w:eastAsia="바탕"/>
          <w:sz w:val="22"/>
          <w:szCs w:val="22"/>
          <w:lang w:val="en" w:eastAsia="ko-KR"/>
        </w:rPr>
      </w:pPr>
    </w:p>
    <w:p w14:paraId="721E04B3" w14:textId="235BB7C4" w:rsidR="005D2933" w:rsidRDefault="005D2933" w:rsidP="005D2933">
      <w:pPr>
        <w:spacing w:before="120" w:after="60" w:line="240" w:lineRule="auto"/>
        <w:ind w:left="0" w:firstLine="0"/>
        <w:rPr>
          <w:rFonts w:eastAsia="바탕"/>
          <w:b/>
          <w:sz w:val="22"/>
          <w:szCs w:val="22"/>
          <w:lang w:eastAsia="ko-KR"/>
        </w:rPr>
      </w:pPr>
      <w:r w:rsidRPr="00B60FB5">
        <w:rPr>
          <w:rFonts w:eastAsia="바탕" w:hint="eastAsia"/>
          <w:b/>
          <w:sz w:val="22"/>
          <w:szCs w:val="22"/>
          <w:lang w:eastAsia="ko-KR"/>
        </w:rPr>
        <w:t>Proposal #</w:t>
      </w:r>
      <w:r w:rsidR="00A30A7D">
        <w:rPr>
          <w:rFonts w:eastAsia="바탕"/>
          <w:b/>
          <w:sz w:val="22"/>
          <w:szCs w:val="22"/>
          <w:lang w:eastAsia="ko-KR"/>
        </w:rPr>
        <w:t>1</w:t>
      </w:r>
      <w:r w:rsidRPr="00B60FB5">
        <w:rPr>
          <w:rFonts w:eastAsia="바탕" w:hint="eastAsia"/>
          <w:b/>
          <w:sz w:val="22"/>
          <w:szCs w:val="22"/>
          <w:lang w:eastAsia="ko-KR"/>
        </w:rPr>
        <w:t>:</w:t>
      </w:r>
      <w:r w:rsidRPr="00B60FB5">
        <w:rPr>
          <w:rFonts w:eastAsia="바탕"/>
          <w:b/>
          <w:sz w:val="22"/>
          <w:szCs w:val="22"/>
          <w:lang w:eastAsia="ko-KR"/>
        </w:rPr>
        <w:t xml:space="preserve"> </w:t>
      </w:r>
      <w:r w:rsidR="00445952">
        <w:rPr>
          <w:rFonts w:eastAsia="바탕"/>
          <w:b/>
          <w:sz w:val="22"/>
          <w:szCs w:val="22"/>
          <w:lang w:eastAsia="ko-KR"/>
        </w:rPr>
        <w:t xml:space="preserve">Support </w:t>
      </w:r>
      <w:r w:rsidR="00A30A7D">
        <w:rPr>
          <w:rFonts w:eastAsia="바탕"/>
          <w:b/>
          <w:sz w:val="22"/>
          <w:szCs w:val="22"/>
          <w:lang w:eastAsia="ko-KR"/>
        </w:rPr>
        <w:t xml:space="preserve">PRB-level interlace </w:t>
      </w:r>
      <w:r w:rsidR="00445952">
        <w:rPr>
          <w:rFonts w:eastAsia="바탕"/>
          <w:b/>
          <w:sz w:val="22"/>
          <w:szCs w:val="22"/>
          <w:lang w:eastAsia="ko-KR"/>
        </w:rPr>
        <w:t xml:space="preserve">resource </w:t>
      </w:r>
      <w:r w:rsidR="00A30A7D">
        <w:rPr>
          <w:rFonts w:eastAsia="바탕"/>
          <w:b/>
          <w:sz w:val="22"/>
          <w:szCs w:val="22"/>
          <w:lang w:eastAsia="ko-KR"/>
        </w:rPr>
        <w:t xml:space="preserve">structure </w:t>
      </w:r>
      <w:r w:rsidRPr="00B60FB5">
        <w:rPr>
          <w:rFonts w:eastAsia="바탕"/>
          <w:b/>
          <w:sz w:val="22"/>
          <w:szCs w:val="22"/>
          <w:lang w:eastAsia="ko-KR"/>
        </w:rPr>
        <w:t xml:space="preserve">for NR-U </w:t>
      </w:r>
      <w:r>
        <w:rPr>
          <w:rFonts w:eastAsia="바탕"/>
          <w:b/>
          <w:sz w:val="22"/>
          <w:szCs w:val="22"/>
          <w:lang w:eastAsia="ko-KR"/>
        </w:rPr>
        <w:t xml:space="preserve">PUSCH </w:t>
      </w:r>
      <w:r w:rsidRPr="00B60FB5">
        <w:rPr>
          <w:rFonts w:eastAsia="바탕"/>
          <w:b/>
          <w:sz w:val="22"/>
          <w:szCs w:val="22"/>
          <w:lang w:eastAsia="ko-KR"/>
        </w:rPr>
        <w:t xml:space="preserve">with </w:t>
      </w:r>
      <w:r>
        <w:rPr>
          <w:rFonts w:eastAsia="바탕"/>
          <w:b/>
          <w:sz w:val="22"/>
          <w:szCs w:val="22"/>
          <w:lang w:eastAsia="ko-KR"/>
        </w:rPr>
        <w:t>60</w:t>
      </w:r>
      <w:r w:rsidRPr="00B60FB5">
        <w:rPr>
          <w:rFonts w:eastAsia="바탕"/>
          <w:b/>
          <w:sz w:val="22"/>
          <w:szCs w:val="22"/>
          <w:lang w:eastAsia="ko-KR"/>
        </w:rPr>
        <w:t xml:space="preserve"> kHz SCS</w:t>
      </w:r>
      <w:r w:rsidR="004E0236">
        <w:rPr>
          <w:rFonts w:eastAsia="바탕"/>
          <w:b/>
          <w:sz w:val="22"/>
          <w:szCs w:val="22"/>
          <w:lang w:eastAsia="ko-KR"/>
        </w:rPr>
        <w:t xml:space="preserve"> for commonality with other SCSs</w:t>
      </w:r>
      <w:r>
        <w:rPr>
          <w:rFonts w:eastAsia="바탕"/>
          <w:b/>
          <w:sz w:val="22"/>
          <w:szCs w:val="22"/>
          <w:lang w:eastAsia="ko-KR"/>
        </w:rPr>
        <w:t>.</w:t>
      </w:r>
    </w:p>
    <w:p w14:paraId="04A73480" w14:textId="6064E24B" w:rsidR="005D2933" w:rsidRPr="00402BB6" w:rsidRDefault="005D2933" w:rsidP="00584E33">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eastAsia="ko-KR"/>
        </w:rPr>
        <w:t>Where</w:t>
      </w:r>
      <w:r w:rsidR="00A30A7D" w:rsidRPr="00A30A7D">
        <w:rPr>
          <w:rFonts w:eastAsia="바탕"/>
          <w:b/>
          <w:sz w:val="22"/>
          <w:szCs w:val="22"/>
          <w:lang w:eastAsia="ko-KR"/>
        </w:rPr>
        <w:t xml:space="preserve"> </w:t>
      </w:r>
      <w:r w:rsidR="00A30A7D">
        <w:rPr>
          <w:rFonts w:eastAsia="바탕"/>
          <w:b/>
          <w:sz w:val="22"/>
          <w:szCs w:val="22"/>
          <w:lang w:eastAsia="ko-KR"/>
        </w:rPr>
        <w:t>the interlace</w:t>
      </w:r>
      <w:r w:rsidR="00A30A7D" w:rsidRPr="00B60FB5">
        <w:rPr>
          <w:rFonts w:eastAsia="바탕"/>
          <w:b/>
          <w:sz w:val="22"/>
          <w:szCs w:val="22"/>
          <w:lang w:eastAsia="ko-KR"/>
        </w:rPr>
        <w:t xml:space="preserve"> interval </w:t>
      </w:r>
      <w:r w:rsidR="00A30A7D" w:rsidRPr="00584E33">
        <w:rPr>
          <w:rFonts w:eastAsia="바탕"/>
          <w:b/>
          <w:i/>
          <w:sz w:val="22"/>
          <w:szCs w:val="22"/>
          <w:lang w:eastAsia="ko-KR"/>
        </w:rPr>
        <w:t>M</w:t>
      </w:r>
      <w:r w:rsidR="00A30A7D">
        <w:rPr>
          <w:rFonts w:eastAsia="바탕"/>
          <w:b/>
          <w:sz w:val="22"/>
          <w:szCs w:val="22"/>
          <w:lang w:eastAsia="ko-KR"/>
        </w:rPr>
        <w:t xml:space="preserve"> =</w:t>
      </w:r>
      <w:r w:rsidR="00A30A7D" w:rsidRPr="005D2933">
        <w:rPr>
          <w:rFonts w:eastAsia="바탕"/>
          <w:b/>
          <w:sz w:val="22"/>
          <w:szCs w:val="22"/>
          <w:lang w:eastAsia="ko-KR"/>
        </w:rPr>
        <w:t xml:space="preserve"> </w:t>
      </w:r>
      <w:r w:rsidR="00A30A7D" w:rsidRPr="005C3E3A">
        <w:rPr>
          <w:rFonts w:eastAsia="바탕"/>
          <w:b/>
          <w:sz w:val="22"/>
          <w:szCs w:val="22"/>
          <w:lang w:eastAsia="ko-KR"/>
        </w:rPr>
        <w:t>3</w:t>
      </w:r>
      <w:r w:rsidR="00A30A7D">
        <w:rPr>
          <w:rFonts w:eastAsia="바탕"/>
          <w:b/>
          <w:sz w:val="22"/>
          <w:szCs w:val="22"/>
          <w:lang w:eastAsia="ko-KR"/>
        </w:rPr>
        <w:t xml:space="preserve"> </w:t>
      </w:r>
      <w:r w:rsidR="004E0236">
        <w:rPr>
          <w:rFonts w:eastAsia="바탕"/>
          <w:b/>
          <w:sz w:val="22"/>
          <w:szCs w:val="22"/>
          <w:lang w:eastAsia="ko-KR"/>
        </w:rPr>
        <w:t>P</w:t>
      </w:r>
      <w:r w:rsidR="00A30A7D">
        <w:rPr>
          <w:rFonts w:eastAsia="바탕"/>
          <w:b/>
          <w:sz w:val="22"/>
          <w:szCs w:val="22"/>
          <w:lang w:eastAsia="ko-KR"/>
        </w:rPr>
        <w:t>RBs and</w:t>
      </w:r>
      <w:r>
        <w:rPr>
          <w:rFonts w:eastAsia="바탕"/>
          <w:b/>
          <w:sz w:val="22"/>
          <w:szCs w:val="22"/>
          <w:lang w:eastAsia="ko-KR"/>
        </w:rPr>
        <w:t xml:space="preserve"> </w:t>
      </w:r>
      <w:r w:rsidRPr="00A46174">
        <w:rPr>
          <w:rFonts w:eastAsia="바탕"/>
          <w:b/>
          <w:sz w:val="22"/>
          <w:szCs w:val="22"/>
          <w:lang w:eastAsia="ko-KR"/>
        </w:rPr>
        <w:t xml:space="preserve">the number of </w:t>
      </w:r>
      <w:r w:rsidR="004E0236">
        <w:rPr>
          <w:rFonts w:eastAsia="바탕"/>
          <w:b/>
          <w:sz w:val="22"/>
          <w:szCs w:val="22"/>
          <w:lang w:eastAsia="ko-KR"/>
        </w:rPr>
        <w:t>P</w:t>
      </w:r>
      <w:r w:rsidRPr="00A46174">
        <w:rPr>
          <w:rFonts w:eastAsia="바탕"/>
          <w:b/>
          <w:sz w:val="22"/>
          <w:szCs w:val="22"/>
          <w:lang w:eastAsia="ko-KR"/>
        </w:rPr>
        <w:t xml:space="preserve">RBs per interlace </w:t>
      </w:r>
      <w:r w:rsidRPr="00A46174">
        <w:rPr>
          <w:rFonts w:eastAsia="바탕"/>
          <w:b/>
          <w:i/>
          <w:sz w:val="22"/>
          <w:szCs w:val="22"/>
          <w:lang w:eastAsia="ko-KR"/>
        </w:rPr>
        <w:t>N</w:t>
      </w:r>
      <w:r w:rsidRPr="00A46174">
        <w:rPr>
          <w:rFonts w:eastAsia="바탕"/>
          <w:b/>
          <w:sz w:val="22"/>
          <w:szCs w:val="22"/>
          <w:lang w:eastAsia="ko-KR"/>
        </w:rPr>
        <w:t xml:space="preserve"> = </w:t>
      </w:r>
      <w:r>
        <w:rPr>
          <w:rFonts w:eastAsia="바탕"/>
          <w:b/>
          <w:sz w:val="22"/>
          <w:szCs w:val="22"/>
          <w:lang w:eastAsia="ko-KR"/>
        </w:rPr>
        <w:t>8</w:t>
      </w:r>
      <w:r w:rsidR="004E0236">
        <w:rPr>
          <w:rFonts w:eastAsia="바탕"/>
          <w:b/>
          <w:sz w:val="22"/>
          <w:szCs w:val="22"/>
          <w:lang w:eastAsia="ko-KR"/>
        </w:rPr>
        <w:t xml:space="preserve"> based on UL BW of 20MHz</w:t>
      </w:r>
      <w:r>
        <w:rPr>
          <w:rFonts w:eastAsia="바탕"/>
          <w:b/>
          <w:sz w:val="22"/>
          <w:szCs w:val="22"/>
          <w:lang w:eastAsia="ko-KR"/>
        </w:rPr>
        <w:t>.</w:t>
      </w:r>
    </w:p>
    <w:p w14:paraId="65C89675" w14:textId="77777777" w:rsidR="00D72ED2" w:rsidRPr="002C667A" w:rsidRDefault="00D72ED2" w:rsidP="00A237C2">
      <w:pPr>
        <w:spacing w:after="60" w:line="240" w:lineRule="auto"/>
        <w:ind w:left="0" w:firstLine="0"/>
        <w:rPr>
          <w:rFonts w:ascii="Arial" w:eastAsia="바탕" w:hAnsi="Arial" w:cs="Arial"/>
          <w:sz w:val="22"/>
          <w:szCs w:val="22"/>
          <w:lang w:eastAsia="ko-KR"/>
        </w:rPr>
      </w:pPr>
    </w:p>
    <w:p w14:paraId="07ED769F" w14:textId="6E8F517F" w:rsidR="00B60697" w:rsidRDefault="00B60697" w:rsidP="00924EDE">
      <w:pPr>
        <w:spacing w:before="120" w:after="120" w:line="240" w:lineRule="auto"/>
        <w:ind w:left="0" w:firstLineChars="100" w:firstLine="220"/>
        <w:rPr>
          <w:rFonts w:ascii="Arial" w:eastAsia="바탕" w:hAnsi="Arial" w:cs="Arial"/>
          <w:sz w:val="22"/>
          <w:szCs w:val="22"/>
          <w:lang w:eastAsia="ko-KR"/>
        </w:rPr>
      </w:pPr>
      <w:r>
        <w:rPr>
          <w:rFonts w:eastAsia="바탕"/>
          <w:sz w:val="22"/>
          <w:szCs w:val="22"/>
          <w:lang w:val="en" w:eastAsia="ko-KR"/>
        </w:rPr>
        <w:t xml:space="preserve">Furthermore, regarding the agreed UL interlace structure for </w:t>
      </w:r>
      <w:r w:rsidR="005A0EFB">
        <w:rPr>
          <w:rFonts w:eastAsia="바탕"/>
          <w:sz w:val="22"/>
          <w:szCs w:val="22"/>
          <w:lang w:val="en" w:eastAsia="ko-KR"/>
        </w:rPr>
        <w:t xml:space="preserve">20 MHz BW with </w:t>
      </w:r>
      <w:r>
        <w:rPr>
          <w:rFonts w:eastAsia="바탕"/>
          <w:sz w:val="22"/>
          <w:szCs w:val="22"/>
          <w:lang w:val="en" w:eastAsia="ko-KR"/>
        </w:rPr>
        <w:t>15 kHz and 30 kHz SCS</w:t>
      </w:r>
      <w:r w:rsidR="005A0EFB">
        <w:rPr>
          <w:rFonts w:eastAsia="바탕"/>
          <w:sz w:val="22"/>
          <w:szCs w:val="22"/>
          <w:lang w:val="en" w:eastAsia="ko-KR"/>
        </w:rPr>
        <w:t xml:space="preserve">, it seemed to be </w:t>
      </w:r>
      <w:r w:rsidR="00D72ED2">
        <w:rPr>
          <w:rFonts w:eastAsia="바탕"/>
          <w:sz w:val="22"/>
          <w:szCs w:val="22"/>
          <w:lang w:val="en" w:eastAsia="ko-KR"/>
        </w:rPr>
        <w:t xml:space="preserve">designed by considering OCB requirement with </w:t>
      </w:r>
      <w:r w:rsidR="005A0EFB">
        <w:rPr>
          <w:rFonts w:eastAsia="바탕"/>
          <w:sz w:val="22"/>
          <w:szCs w:val="22"/>
          <w:lang w:val="en" w:eastAsia="ko-KR"/>
        </w:rPr>
        <w:t xml:space="preserve">the assumption that the number of RBs is 51 and 106 for 15 kHz and 30 kHz SCS, respectively. On the other hand, considering that BW of the initial UL BWP is the same with that of the CORESET#0 which is configured with 48 RBs for 30 kHz SCS, </w:t>
      </w:r>
      <w:r w:rsidR="00D72ED2">
        <w:rPr>
          <w:rFonts w:eastAsia="바탕"/>
          <w:sz w:val="22"/>
          <w:szCs w:val="22"/>
          <w:lang w:val="en" w:eastAsia="ko-KR"/>
        </w:rPr>
        <w:t>the agreed UL interlace structure would not satisfy OCB requirement. In this sense, it may need to be discussed how to handle this issue, for example, by only using certain interlace index or defining additional structure (e.g. with the interlace interval M = 4 PRBs and the number of PRBs per interlace N = 12).</w:t>
      </w:r>
    </w:p>
    <w:p w14:paraId="739921B1" w14:textId="77777777" w:rsidR="00301C1E" w:rsidRDefault="00301C1E" w:rsidP="00A237C2">
      <w:pPr>
        <w:spacing w:after="60" w:line="240" w:lineRule="auto"/>
        <w:ind w:left="0" w:firstLine="0"/>
        <w:rPr>
          <w:rFonts w:ascii="Arial" w:eastAsia="바탕" w:hAnsi="Arial" w:cs="Arial"/>
          <w:sz w:val="22"/>
          <w:szCs w:val="22"/>
          <w:lang w:eastAsia="ko-KR"/>
        </w:rPr>
      </w:pPr>
    </w:p>
    <w:p w14:paraId="37F2E681" w14:textId="1B04DE65" w:rsidR="00F52E85" w:rsidRPr="00E91F0D" w:rsidRDefault="00F52E85" w:rsidP="00F52E85">
      <w:pPr>
        <w:spacing w:after="60" w:line="240" w:lineRule="auto"/>
        <w:ind w:left="0" w:firstLine="0"/>
        <w:rPr>
          <w:rFonts w:eastAsia="바탕"/>
          <w:b/>
          <w:sz w:val="22"/>
          <w:szCs w:val="22"/>
          <w:lang w:eastAsia="ko-KR"/>
        </w:rPr>
      </w:pPr>
      <w:r w:rsidRPr="00AB64D2">
        <w:rPr>
          <w:rFonts w:eastAsia="바탕"/>
          <w:b/>
          <w:sz w:val="22"/>
          <w:szCs w:val="22"/>
          <w:lang w:eastAsia="ko-KR"/>
        </w:rPr>
        <w:lastRenderedPageBreak/>
        <w:t>Proposal #</w:t>
      </w:r>
      <w:r w:rsidR="001133C5">
        <w:rPr>
          <w:rFonts w:eastAsia="바탕"/>
          <w:b/>
          <w:sz w:val="22"/>
          <w:szCs w:val="22"/>
          <w:lang w:eastAsia="ko-KR"/>
        </w:rPr>
        <w:t>2</w:t>
      </w:r>
      <w:r w:rsidRPr="00AB64D2">
        <w:rPr>
          <w:rFonts w:eastAsia="바탕"/>
          <w:b/>
          <w:sz w:val="22"/>
          <w:szCs w:val="22"/>
          <w:lang w:eastAsia="ko-KR"/>
        </w:rPr>
        <w:t xml:space="preserve">: Discuss PRB-level interlace structure for </w:t>
      </w:r>
      <w:r w:rsidRPr="00C819FD">
        <w:rPr>
          <w:rFonts w:eastAsia="바탕"/>
          <w:b/>
          <w:sz w:val="22"/>
          <w:szCs w:val="22"/>
          <w:lang w:eastAsia="ko-KR"/>
        </w:rPr>
        <w:t xml:space="preserve">initial UL BWP having the same BW with </w:t>
      </w:r>
      <w:r w:rsidRPr="00426B13">
        <w:rPr>
          <w:rFonts w:eastAsia="바탕"/>
          <w:b/>
          <w:sz w:val="22"/>
          <w:szCs w:val="22"/>
          <w:lang w:eastAsia="ko-KR"/>
        </w:rPr>
        <w:t>CORESET#0 of 48 PRBs for 30 kHz SCS considering OCB requirement</w:t>
      </w:r>
      <w:r w:rsidRPr="00E91F0D">
        <w:rPr>
          <w:rFonts w:eastAsia="바탕"/>
          <w:b/>
          <w:sz w:val="22"/>
          <w:szCs w:val="22"/>
          <w:lang w:eastAsia="ko-KR"/>
        </w:rPr>
        <w:t>.</w:t>
      </w:r>
    </w:p>
    <w:p w14:paraId="7C81BF9F" w14:textId="77777777" w:rsidR="00F52E85" w:rsidRPr="00DA1B27" w:rsidRDefault="00F52E85" w:rsidP="00F52E85">
      <w:pPr>
        <w:pStyle w:val="a7"/>
        <w:numPr>
          <w:ilvl w:val="0"/>
          <w:numId w:val="4"/>
        </w:numPr>
        <w:spacing w:after="60" w:line="240" w:lineRule="auto"/>
        <w:ind w:leftChars="0"/>
        <w:rPr>
          <w:rFonts w:ascii="Arial" w:eastAsia="바탕" w:hAnsi="Arial" w:cs="Arial"/>
          <w:b/>
          <w:sz w:val="22"/>
          <w:szCs w:val="22"/>
          <w:lang w:eastAsia="ko-KR"/>
        </w:rPr>
      </w:pPr>
      <w:r w:rsidRPr="00AB64D2">
        <w:rPr>
          <w:rFonts w:eastAsia="바탕"/>
          <w:b/>
          <w:sz w:val="22"/>
          <w:szCs w:val="22"/>
          <w:lang w:eastAsia="ko-KR"/>
        </w:rPr>
        <w:t xml:space="preserve">For an example, </w:t>
      </w:r>
      <w:r w:rsidRPr="00DA1B27">
        <w:rPr>
          <w:rFonts w:eastAsia="바탕"/>
          <w:b/>
          <w:sz w:val="22"/>
          <w:szCs w:val="22"/>
          <w:lang w:val="en" w:eastAsia="ko-KR"/>
        </w:rPr>
        <w:t>use of certain interlace index (e.g. 0, 1, 2) only</w:t>
      </w:r>
    </w:p>
    <w:p w14:paraId="18A13206" w14:textId="77777777" w:rsidR="00F52E85" w:rsidRPr="00DA1B27" w:rsidRDefault="00F52E85" w:rsidP="00F52E85">
      <w:pPr>
        <w:pStyle w:val="a7"/>
        <w:numPr>
          <w:ilvl w:val="0"/>
          <w:numId w:val="4"/>
        </w:numPr>
        <w:spacing w:after="60" w:line="240" w:lineRule="auto"/>
        <w:ind w:leftChars="0"/>
        <w:rPr>
          <w:rFonts w:ascii="Arial" w:eastAsia="바탕" w:hAnsi="Arial" w:cs="Arial"/>
          <w:b/>
          <w:sz w:val="22"/>
          <w:szCs w:val="22"/>
          <w:lang w:eastAsia="ko-KR"/>
        </w:rPr>
      </w:pPr>
      <w:r w:rsidRPr="00AB64D2">
        <w:rPr>
          <w:rFonts w:eastAsia="바탕"/>
          <w:b/>
          <w:sz w:val="22"/>
          <w:szCs w:val="22"/>
          <w:lang w:eastAsia="ko-KR"/>
        </w:rPr>
        <w:t>For another</w:t>
      </w:r>
      <w:r w:rsidRPr="00C819FD">
        <w:rPr>
          <w:rFonts w:eastAsia="바탕"/>
          <w:b/>
          <w:sz w:val="22"/>
          <w:szCs w:val="22"/>
          <w:lang w:eastAsia="ko-KR"/>
        </w:rPr>
        <w:t xml:space="preserve"> example, </w:t>
      </w:r>
      <w:r w:rsidRPr="00DA1B27">
        <w:rPr>
          <w:rFonts w:eastAsia="바탕"/>
          <w:b/>
          <w:sz w:val="22"/>
          <w:szCs w:val="22"/>
          <w:lang w:val="en" w:eastAsia="ko-KR"/>
        </w:rPr>
        <w:t>use of additional interlace structure (e.g. with the interlace interval M = 4 PRBs and the number of PRBs per interlace N = 12)</w:t>
      </w:r>
    </w:p>
    <w:p w14:paraId="64BFA3AF" w14:textId="77777777" w:rsidR="00D72ED2" w:rsidRPr="00F52E85" w:rsidRDefault="00D72ED2" w:rsidP="00A237C2">
      <w:pPr>
        <w:spacing w:after="60" w:line="240" w:lineRule="auto"/>
        <w:ind w:left="0" w:firstLine="0"/>
        <w:rPr>
          <w:rFonts w:ascii="Arial" w:eastAsia="바탕" w:hAnsi="Arial" w:cs="Arial"/>
          <w:sz w:val="22"/>
          <w:szCs w:val="22"/>
          <w:lang w:eastAsia="ko-KR"/>
        </w:rPr>
      </w:pPr>
    </w:p>
    <w:p w14:paraId="2AE27ADA" w14:textId="352182CD" w:rsidR="00F0269C" w:rsidRPr="00986420" w:rsidRDefault="003F6B0B" w:rsidP="00F0269C">
      <w:pPr>
        <w:numPr>
          <w:ilvl w:val="1"/>
          <w:numId w:val="1"/>
        </w:numPr>
        <w:spacing w:before="120" w:after="120" w:line="240" w:lineRule="auto"/>
        <w:rPr>
          <w:rFonts w:ascii="Arial" w:eastAsia="바탕" w:hAnsi="Arial" w:cs="Arial"/>
          <w:b/>
          <w:sz w:val="24"/>
          <w:szCs w:val="24"/>
          <w:lang w:eastAsia="ko-KR"/>
        </w:rPr>
      </w:pPr>
      <w:r>
        <w:rPr>
          <w:rFonts w:ascii="Arial" w:eastAsia="바탕" w:hAnsi="Arial" w:cs="Arial"/>
          <w:b/>
          <w:sz w:val="24"/>
          <w:szCs w:val="24"/>
          <w:lang w:eastAsia="ko-KR"/>
        </w:rPr>
        <w:t>PUCCH</w:t>
      </w:r>
      <w:r w:rsidR="00A96027">
        <w:rPr>
          <w:rFonts w:ascii="Arial" w:eastAsia="바탕" w:hAnsi="Arial" w:cs="Arial"/>
          <w:b/>
          <w:sz w:val="24"/>
          <w:szCs w:val="24"/>
          <w:lang w:eastAsia="ko-KR"/>
        </w:rPr>
        <w:t xml:space="preserve"> </w:t>
      </w:r>
      <w:r w:rsidR="00301C1E">
        <w:rPr>
          <w:rFonts w:ascii="Arial" w:eastAsia="바탕" w:hAnsi="Arial" w:cs="Arial"/>
          <w:b/>
          <w:sz w:val="24"/>
          <w:szCs w:val="24"/>
          <w:lang w:eastAsia="ko-KR"/>
        </w:rPr>
        <w:t>format and structure</w:t>
      </w:r>
    </w:p>
    <w:p w14:paraId="3EF9DCCB" w14:textId="77777777" w:rsidR="00E46CAC" w:rsidRDefault="00E46CAC" w:rsidP="00576E26">
      <w:pPr>
        <w:spacing w:before="120" w:after="120" w:line="240" w:lineRule="auto"/>
        <w:ind w:left="0" w:firstLineChars="100" w:firstLine="220"/>
        <w:rPr>
          <w:rFonts w:eastAsia="바탕"/>
          <w:sz w:val="22"/>
          <w:szCs w:val="22"/>
          <w:lang w:val="en" w:eastAsia="ko-KR"/>
        </w:rPr>
      </w:pPr>
    </w:p>
    <w:p w14:paraId="53027C68" w14:textId="77777777" w:rsidR="00E46CAC" w:rsidRPr="00DA1B27" w:rsidRDefault="00E46CAC" w:rsidP="00E46CAC">
      <w:pPr>
        <w:pStyle w:val="a7"/>
        <w:numPr>
          <w:ilvl w:val="0"/>
          <w:numId w:val="28"/>
        </w:numPr>
        <w:spacing w:before="120" w:after="120" w:line="240" w:lineRule="auto"/>
        <w:ind w:leftChars="0"/>
        <w:rPr>
          <w:rFonts w:eastAsia="바탕"/>
          <w:b/>
          <w:sz w:val="22"/>
          <w:szCs w:val="22"/>
          <w:lang w:val="en" w:eastAsia="ko-KR"/>
        </w:rPr>
      </w:pPr>
      <w:r w:rsidRPr="00DA1B27">
        <w:rPr>
          <w:rFonts w:eastAsia="바탕"/>
          <w:b/>
          <w:sz w:val="22"/>
          <w:szCs w:val="22"/>
          <w:lang w:val="en" w:eastAsia="ko-KR"/>
        </w:rPr>
        <w:t>Overall PUCCH format design for NR-U</w:t>
      </w:r>
    </w:p>
    <w:p w14:paraId="3B56E1AE" w14:textId="77777777" w:rsidR="00E7092E" w:rsidRDefault="00F31830" w:rsidP="00576E26">
      <w:pPr>
        <w:spacing w:before="120" w:after="120" w:line="240" w:lineRule="auto"/>
        <w:ind w:left="0" w:firstLineChars="100" w:firstLine="220"/>
        <w:rPr>
          <w:rFonts w:eastAsia="바탕"/>
          <w:sz w:val="22"/>
          <w:szCs w:val="22"/>
          <w:lang w:val="en" w:eastAsia="ko-KR"/>
        </w:rPr>
      </w:pPr>
      <w:r w:rsidRPr="00F31830">
        <w:rPr>
          <w:rFonts w:eastAsia="바탕"/>
          <w:sz w:val="22"/>
          <w:szCs w:val="22"/>
          <w:lang w:val="en" w:eastAsia="ko-KR"/>
        </w:rPr>
        <w:t xml:space="preserve">As the conclusion </w:t>
      </w:r>
      <w:r w:rsidR="002050FC">
        <w:rPr>
          <w:rFonts w:eastAsia="바탕"/>
          <w:sz w:val="22"/>
          <w:szCs w:val="22"/>
          <w:lang w:val="en" w:eastAsia="ko-KR"/>
        </w:rPr>
        <w:t>in the SI phase</w:t>
      </w:r>
      <w:r w:rsidRPr="00F31830">
        <w:rPr>
          <w:rFonts w:eastAsia="바탕"/>
          <w:sz w:val="22"/>
          <w:szCs w:val="22"/>
          <w:lang w:val="en" w:eastAsia="ko-KR"/>
        </w:rPr>
        <w:t>, it may be desira</w:t>
      </w:r>
      <w:r>
        <w:rPr>
          <w:rFonts w:eastAsia="바탕"/>
          <w:sz w:val="22"/>
          <w:szCs w:val="22"/>
          <w:lang w:val="en" w:eastAsia="ko-KR"/>
        </w:rPr>
        <w:t xml:space="preserve">ble to design </w:t>
      </w:r>
      <w:r w:rsidRPr="00F31830">
        <w:rPr>
          <w:rFonts w:eastAsia="바탕"/>
          <w:sz w:val="22"/>
          <w:szCs w:val="22"/>
          <w:lang w:val="en" w:eastAsia="ko-KR"/>
        </w:rPr>
        <w:t xml:space="preserve">UL waveform of the PUCCH </w:t>
      </w:r>
      <w:r>
        <w:rPr>
          <w:rFonts w:eastAsia="바탕"/>
          <w:sz w:val="22"/>
          <w:szCs w:val="22"/>
          <w:lang w:val="en" w:eastAsia="ko-KR"/>
        </w:rPr>
        <w:t xml:space="preserve">similar to </w:t>
      </w:r>
      <w:r w:rsidRPr="00F31830">
        <w:rPr>
          <w:rFonts w:eastAsia="바탕"/>
          <w:sz w:val="22"/>
          <w:szCs w:val="22"/>
          <w:lang w:val="en" w:eastAsia="ko-KR"/>
        </w:rPr>
        <w:t>UL waveform of PUSCH</w:t>
      </w:r>
      <w:r w:rsidR="00ED06D4">
        <w:rPr>
          <w:rFonts w:eastAsia="바탕"/>
          <w:sz w:val="22"/>
          <w:szCs w:val="22"/>
          <w:lang w:val="en" w:eastAsia="ko-KR"/>
        </w:rPr>
        <w:t xml:space="preserve"> as much as possible</w:t>
      </w:r>
      <w:r w:rsidR="003F3EF7">
        <w:rPr>
          <w:rFonts w:eastAsia="바탕"/>
          <w:sz w:val="22"/>
          <w:szCs w:val="22"/>
          <w:lang w:val="en" w:eastAsia="ko-KR"/>
        </w:rPr>
        <w:t xml:space="preserve"> because </w:t>
      </w:r>
      <w:r w:rsidR="003F3EF7" w:rsidRPr="003F3EF7">
        <w:rPr>
          <w:rFonts w:eastAsia="바탕"/>
          <w:sz w:val="22"/>
          <w:szCs w:val="22"/>
          <w:lang w:val="en" w:eastAsia="ko-KR"/>
        </w:rPr>
        <w:t xml:space="preserve">multiplexing between PUSCH and PUCCH </w:t>
      </w:r>
      <w:r w:rsidR="003F3EF7">
        <w:rPr>
          <w:rFonts w:eastAsia="바탕"/>
          <w:sz w:val="22"/>
          <w:szCs w:val="22"/>
          <w:lang w:val="en" w:eastAsia="ko-KR"/>
        </w:rPr>
        <w:t xml:space="preserve">can be </w:t>
      </w:r>
      <w:r w:rsidR="003F3EF7" w:rsidRPr="003F3EF7">
        <w:rPr>
          <w:rFonts w:eastAsia="바탕"/>
          <w:sz w:val="22"/>
          <w:szCs w:val="22"/>
          <w:lang w:val="en" w:eastAsia="ko-KR"/>
        </w:rPr>
        <w:t>required</w:t>
      </w:r>
      <w:r w:rsidR="00ED06D4">
        <w:rPr>
          <w:rFonts w:eastAsia="바탕"/>
          <w:sz w:val="22"/>
          <w:szCs w:val="22"/>
          <w:lang w:val="en" w:eastAsia="ko-KR"/>
        </w:rPr>
        <w:t xml:space="preserve">. </w:t>
      </w:r>
      <w:r w:rsidR="00ED06D4" w:rsidRPr="00ED06D4">
        <w:rPr>
          <w:rFonts w:eastAsia="바탕"/>
          <w:sz w:val="22"/>
          <w:szCs w:val="22"/>
          <w:lang w:val="en" w:eastAsia="ko-KR"/>
        </w:rPr>
        <w:t xml:space="preserve">Therefore, it may be </w:t>
      </w:r>
      <w:r w:rsidR="00ED06D4">
        <w:rPr>
          <w:rFonts w:eastAsia="바탕"/>
          <w:sz w:val="22"/>
          <w:szCs w:val="22"/>
          <w:lang w:val="en" w:eastAsia="ko-KR"/>
        </w:rPr>
        <w:t xml:space="preserve">also </w:t>
      </w:r>
      <w:r w:rsidR="00ED06D4" w:rsidRPr="00ED06D4">
        <w:rPr>
          <w:rFonts w:eastAsia="바탕"/>
          <w:sz w:val="22"/>
          <w:szCs w:val="22"/>
          <w:lang w:val="en" w:eastAsia="ko-KR"/>
        </w:rPr>
        <w:t>preferable t</w:t>
      </w:r>
      <w:r w:rsidR="00ED06D4">
        <w:rPr>
          <w:rFonts w:eastAsia="바탕"/>
          <w:sz w:val="22"/>
          <w:szCs w:val="22"/>
          <w:lang w:val="en" w:eastAsia="ko-KR"/>
        </w:rPr>
        <w:t xml:space="preserve">o design block-interlace based </w:t>
      </w:r>
      <w:r w:rsidR="006A14F2">
        <w:rPr>
          <w:rFonts w:eastAsia="바탕"/>
          <w:sz w:val="22"/>
          <w:szCs w:val="22"/>
          <w:lang w:val="en" w:eastAsia="ko-KR"/>
        </w:rPr>
        <w:t>waveform</w:t>
      </w:r>
      <w:r w:rsidR="001C32A2">
        <w:rPr>
          <w:rFonts w:eastAsia="바탕"/>
          <w:sz w:val="22"/>
          <w:szCs w:val="22"/>
          <w:lang w:val="en" w:eastAsia="ko-KR"/>
        </w:rPr>
        <w:t xml:space="preserve"> even for the PUCCH</w:t>
      </w:r>
      <w:r w:rsidR="006A14F2">
        <w:rPr>
          <w:rFonts w:eastAsia="바탕"/>
          <w:sz w:val="22"/>
          <w:szCs w:val="22"/>
          <w:lang w:val="en" w:eastAsia="ko-KR"/>
        </w:rPr>
        <w:t xml:space="preserve"> </w:t>
      </w:r>
      <w:r w:rsidR="00CD0136">
        <w:rPr>
          <w:rFonts w:eastAsia="바탕"/>
          <w:sz w:val="22"/>
          <w:szCs w:val="22"/>
          <w:lang w:val="en" w:eastAsia="ko-KR"/>
        </w:rPr>
        <w:t>like the PUSCH waveform</w:t>
      </w:r>
      <w:r w:rsidR="00ED06D4" w:rsidRPr="00ED06D4">
        <w:rPr>
          <w:rFonts w:eastAsia="바탕"/>
          <w:sz w:val="22"/>
          <w:szCs w:val="22"/>
          <w:lang w:val="en" w:eastAsia="ko-KR"/>
        </w:rPr>
        <w:t>.</w:t>
      </w:r>
      <w:r w:rsidR="00ED06D4">
        <w:rPr>
          <w:rFonts w:eastAsia="바탕"/>
          <w:sz w:val="22"/>
          <w:szCs w:val="22"/>
          <w:lang w:val="en" w:eastAsia="ko-KR"/>
        </w:rPr>
        <w:t xml:space="preserve"> </w:t>
      </w:r>
      <w:r w:rsidR="00CD0136">
        <w:rPr>
          <w:rFonts w:eastAsia="바탕"/>
          <w:sz w:val="22"/>
          <w:szCs w:val="22"/>
          <w:lang w:val="en" w:eastAsia="ko-KR"/>
        </w:rPr>
        <w:t>C</w:t>
      </w:r>
      <w:r w:rsidR="00CD0136" w:rsidRPr="00CD0136">
        <w:rPr>
          <w:rFonts w:eastAsia="바탕"/>
          <w:sz w:val="22"/>
          <w:szCs w:val="22"/>
          <w:lang w:val="en" w:eastAsia="ko-KR"/>
        </w:rPr>
        <w:t xml:space="preserve">onsidering </w:t>
      </w:r>
      <w:r w:rsidR="008C47CC">
        <w:rPr>
          <w:rFonts w:eastAsia="바탕"/>
          <w:sz w:val="22"/>
          <w:szCs w:val="22"/>
          <w:lang w:val="en" w:eastAsia="ko-KR"/>
        </w:rPr>
        <w:t xml:space="preserve">both of implementation </w:t>
      </w:r>
      <w:r w:rsidR="00CD0136" w:rsidRPr="00CD0136">
        <w:rPr>
          <w:rFonts w:eastAsia="바탕"/>
          <w:sz w:val="22"/>
          <w:szCs w:val="22"/>
          <w:lang w:val="en" w:eastAsia="ko-KR"/>
        </w:rPr>
        <w:t xml:space="preserve">complexity </w:t>
      </w:r>
      <w:r w:rsidR="00CD0136">
        <w:rPr>
          <w:rFonts w:eastAsia="바탕"/>
          <w:sz w:val="22"/>
          <w:szCs w:val="22"/>
          <w:lang w:val="en" w:eastAsia="ko-KR"/>
        </w:rPr>
        <w:t xml:space="preserve">and </w:t>
      </w:r>
      <w:r w:rsidR="00294DA2">
        <w:rPr>
          <w:rFonts w:eastAsia="바탕"/>
          <w:sz w:val="22"/>
          <w:szCs w:val="22"/>
          <w:lang w:val="en" w:eastAsia="ko-KR"/>
        </w:rPr>
        <w:t>standardization efforts</w:t>
      </w:r>
      <w:r w:rsidR="00CD0136">
        <w:rPr>
          <w:rFonts w:eastAsia="바탕"/>
          <w:sz w:val="22"/>
          <w:szCs w:val="22"/>
          <w:lang w:val="en" w:eastAsia="ko-KR"/>
        </w:rPr>
        <w:t xml:space="preserve">, </w:t>
      </w:r>
      <w:r w:rsidR="00294DA2">
        <w:rPr>
          <w:rFonts w:eastAsia="바탕"/>
          <w:sz w:val="22"/>
          <w:szCs w:val="22"/>
          <w:lang w:val="en" w:eastAsia="ko-KR"/>
        </w:rPr>
        <w:t>it seems reasonable to reuse the existing PUCCH format(s) in NR as much as possible to design PUCCH format(s) for NR-U operation.</w:t>
      </w:r>
      <w:r w:rsidR="00576E26">
        <w:rPr>
          <w:rFonts w:eastAsia="바탕"/>
          <w:sz w:val="22"/>
          <w:szCs w:val="22"/>
          <w:lang w:val="en" w:eastAsia="ko-KR"/>
        </w:rPr>
        <w:t xml:space="preserve"> </w:t>
      </w:r>
    </w:p>
    <w:p w14:paraId="5713E4A8" w14:textId="77777777" w:rsidR="00E7092E" w:rsidRDefault="00E7092E" w:rsidP="00576E26">
      <w:pPr>
        <w:spacing w:before="120" w:after="120" w:line="240" w:lineRule="auto"/>
        <w:ind w:left="0" w:firstLineChars="100" w:firstLine="220"/>
        <w:rPr>
          <w:rFonts w:eastAsia="바탕"/>
          <w:sz w:val="22"/>
          <w:szCs w:val="22"/>
          <w:lang w:val="en" w:eastAsia="ko-KR"/>
        </w:rPr>
      </w:pPr>
    </w:p>
    <w:p w14:paraId="5856E81B" w14:textId="77777777" w:rsidR="001648C0" w:rsidRPr="008F6174" w:rsidRDefault="001648C0" w:rsidP="001648C0">
      <w:pPr>
        <w:pStyle w:val="a7"/>
        <w:numPr>
          <w:ilvl w:val="0"/>
          <w:numId w:val="28"/>
        </w:numPr>
        <w:spacing w:before="120" w:after="120" w:line="240" w:lineRule="auto"/>
        <w:ind w:leftChars="0"/>
        <w:rPr>
          <w:rFonts w:eastAsia="바탕"/>
          <w:b/>
          <w:sz w:val="22"/>
          <w:szCs w:val="22"/>
          <w:lang w:val="en" w:eastAsia="ko-KR"/>
        </w:rPr>
      </w:pPr>
      <w:r w:rsidRPr="008F6174">
        <w:rPr>
          <w:rFonts w:eastAsia="바탕"/>
          <w:b/>
          <w:sz w:val="22"/>
          <w:szCs w:val="22"/>
          <w:lang w:val="en" w:eastAsia="ko-KR"/>
        </w:rPr>
        <w:t xml:space="preserve">PUCCH format </w:t>
      </w:r>
      <w:r>
        <w:rPr>
          <w:rFonts w:eastAsia="바탕"/>
          <w:b/>
          <w:sz w:val="22"/>
          <w:szCs w:val="22"/>
          <w:lang w:val="en" w:eastAsia="ko-KR"/>
        </w:rPr>
        <w:t>2</w:t>
      </w:r>
      <w:r w:rsidRPr="008F6174">
        <w:rPr>
          <w:rFonts w:eastAsia="바탕"/>
          <w:b/>
          <w:sz w:val="22"/>
          <w:szCs w:val="22"/>
          <w:lang w:val="en" w:eastAsia="ko-KR"/>
        </w:rPr>
        <w:t>/</w:t>
      </w:r>
      <w:r>
        <w:rPr>
          <w:rFonts w:eastAsia="바탕"/>
          <w:b/>
          <w:sz w:val="22"/>
          <w:szCs w:val="22"/>
          <w:lang w:val="en" w:eastAsia="ko-KR"/>
        </w:rPr>
        <w:t>3</w:t>
      </w:r>
      <w:r w:rsidRPr="008F6174">
        <w:rPr>
          <w:rFonts w:eastAsia="바탕"/>
          <w:b/>
          <w:sz w:val="22"/>
          <w:szCs w:val="22"/>
          <w:lang w:val="en" w:eastAsia="ko-KR"/>
        </w:rPr>
        <w:t xml:space="preserve"> structure for NR-U</w:t>
      </w:r>
    </w:p>
    <w:p w14:paraId="1D1A80E6" w14:textId="03FB6DA5" w:rsidR="008C4AE9" w:rsidRDefault="00576E26" w:rsidP="005551B8">
      <w:pPr>
        <w:spacing w:before="120" w:after="120" w:line="240" w:lineRule="auto"/>
        <w:ind w:left="0" w:firstLineChars="100" w:firstLine="220"/>
        <w:rPr>
          <w:rFonts w:eastAsia="바탕"/>
          <w:sz w:val="22"/>
          <w:szCs w:val="22"/>
          <w:lang w:val="en" w:eastAsia="ko-KR"/>
        </w:rPr>
      </w:pPr>
      <w:r w:rsidRPr="00576E26">
        <w:rPr>
          <w:rFonts w:eastAsia="바탕"/>
          <w:sz w:val="22"/>
          <w:szCs w:val="22"/>
          <w:lang w:val="en" w:eastAsia="ko-KR"/>
        </w:rPr>
        <w:t>First</w:t>
      </w:r>
      <w:r w:rsidR="004E6691">
        <w:rPr>
          <w:rFonts w:eastAsia="바탕"/>
          <w:sz w:val="22"/>
          <w:szCs w:val="22"/>
          <w:lang w:val="en" w:eastAsia="ko-KR"/>
        </w:rPr>
        <w:t xml:space="preserve"> of all</w:t>
      </w:r>
      <w:r w:rsidRPr="00576E26">
        <w:rPr>
          <w:rFonts w:eastAsia="바탕"/>
          <w:sz w:val="22"/>
          <w:szCs w:val="22"/>
          <w:lang w:val="en" w:eastAsia="ko-KR"/>
        </w:rPr>
        <w:t>, in case of PUCCH format 2/3</w:t>
      </w:r>
      <w:r w:rsidR="009831AC">
        <w:rPr>
          <w:rFonts w:eastAsia="바탕"/>
          <w:sz w:val="22"/>
          <w:szCs w:val="22"/>
          <w:lang w:val="en" w:eastAsia="ko-KR"/>
        </w:rPr>
        <w:t xml:space="preserve"> which support multi-RB transmission</w:t>
      </w:r>
      <w:r w:rsidRPr="00576E26">
        <w:rPr>
          <w:rFonts w:eastAsia="바탕"/>
          <w:sz w:val="22"/>
          <w:szCs w:val="22"/>
          <w:lang w:val="en" w:eastAsia="ko-KR"/>
        </w:rPr>
        <w:t xml:space="preserve">, </w:t>
      </w:r>
      <w:r>
        <w:rPr>
          <w:rFonts w:eastAsia="바탕"/>
          <w:sz w:val="22"/>
          <w:szCs w:val="22"/>
          <w:lang w:val="en" w:eastAsia="ko-KR"/>
        </w:rPr>
        <w:t>it</w:t>
      </w:r>
      <w:r w:rsidRPr="00576E26">
        <w:rPr>
          <w:rFonts w:eastAsia="바탕"/>
          <w:sz w:val="22"/>
          <w:szCs w:val="22"/>
          <w:lang w:val="en" w:eastAsia="ko-KR"/>
        </w:rPr>
        <w:t xml:space="preserve"> can be relatively easily expanded to block-interlace structure by </w:t>
      </w:r>
      <w:r w:rsidR="00F8395D">
        <w:rPr>
          <w:rFonts w:eastAsia="바탕"/>
          <w:sz w:val="22"/>
          <w:szCs w:val="22"/>
          <w:lang w:val="en" w:eastAsia="ko-KR"/>
        </w:rPr>
        <w:t xml:space="preserve">dividing </w:t>
      </w:r>
      <w:r>
        <w:rPr>
          <w:rFonts w:eastAsia="바탕"/>
          <w:sz w:val="22"/>
          <w:szCs w:val="22"/>
          <w:lang w:val="en" w:eastAsia="ko-KR"/>
        </w:rPr>
        <w:t xml:space="preserve">frequency resource of a PUCCH resource </w:t>
      </w:r>
      <w:r w:rsidR="00F8395D">
        <w:rPr>
          <w:rFonts w:eastAsia="바탕"/>
          <w:sz w:val="22"/>
          <w:szCs w:val="22"/>
          <w:lang w:val="en" w:eastAsia="ko-KR"/>
        </w:rPr>
        <w:t xml:space="preserve">into multiple clusters </w:t>
      </w:r>
      <w:r>
        <w:rPr>
          <w:rFonts w:eastAsia="바탕"/>
          <w:sz w:val="22"/>
          <w:szCs w:val="22"/>
          <w:lang w:val="en" w:eastAsia="ko-KR"/>
        </w:rPr>
        <w:t>in the frequency domain.</w:t>
      </w:r>
      <w:r w:rsidR="00E7092E">
        <w:rPr>
          <w:rFonts w:eastAsia="바탕"/>
          <w:sz w:val="22"/>
          <w:szCs w:val="22"/>
          <w:lang w:val="en" w:eastAsia="ko-KR"/>
        </w:rPr>
        <w:t xml:space="preserve"> </w:t>
      </w:r>
      <w:r w:rsidR="00C529FB">
        <w:rPr>
          <w:rFonts w:eastAsia="바탕"/>
          <w:sz w:val="22"/>
          <w:szCs w:val="22"/>
          <w:lang w:val="en" w:eastAsia="ko-KR"/>
        </w:rPr>
        <w:t>In addition</w:t>
      </w:r>
      <w:r w:rsidR="00C529FB">
        <w:rPr>
          <w:rFonts w:eastAsia="바탕" w:hint="eastAsia"/>
          <w:sz w:val="22"/>
          <w:szCs w:val="22"/>
          <w:lang w:val="en" w:eastAsia="ko-KR"/>
        </w:rPr>
        <w:t xml:space="preserve">, </w:t>
      </w:r>
      <w:r w:rsidR="00C529FB">
        <w:rPr>
          <w:rFonts w:eastAsia="바탕"/>
          <w:sz w:val="22"/>
          <w:szCs w:val="22"/>
          <w:lang w:val="en" w:eastAsia="ko-KR"/>
        </w:rPr>
        <w:t xml:space="preserve">considering large amount of RBs within a single interlace (compared to </w:t>
      </w:r>
      <w:r w:rsidR="00451886">
        <w:rPr>
          <w:rFonts w:eastAsia="바탕"/>
          <w:sz w:val="22"/>
          <w:szCs w:val="22"/>
          <w:lang w:val="en" w:eastAsia="ko-KR"/>
        </w:rPr>
        <w:t xml:space="preserve">RB granularity in </w:t>
      </w:r>
      <w:r w:rsidR="00C529FB">
        <w:rPr>
          <w:rFonts w:eastAsia="바탕"/>
          <w:sz w:val="22"/>
          <w:szCs w:val="22"/>
          <w:lang w:val="en" w:eastAsia="ko-KR"/>
        </w:rPr>
        <w:t>NR), it could be beneficial</w:t>
      </w:r>
      <w:r w:rsidR="008C4AE9">
        <w:rPr>
          <w:rFonts w:eastAsia="바탕"/>
          <w:sz w:val="22"/>
          <w:szCs w:val="22"/>
          <w:lang w:val="en" w:eastAsia="ko-KR"/>
        </w:rPr>
        <w:t xml:space="preserve"> (in terms of resource efficiency)</w:t>
      </w:r>
      <w:r w:rsidR="00C529FB">
        <w:rPr>
          <w:rFonts w:eastAsia="바탕"/>
          <w:sz w:val="22"/>
          <w:szCs w:val="22"/>
          <w:lang w:val="en" w:eastAsia="ko-KR"/>
        </w:rPr>
        <w:t xml:space="preserve"> to support </w:t>
      </w:r>
      <w:r w:rsidR="008C4AE9">
        <w:rPr>
          <w:rFonts w:eastAsia="바탕"/>
          <w:sz w:val="22"/>
          <w:szCs w:val="22"/>
          <w:lang w:val="en" w:eastAsia="ko-KR"/>
        </w:rPr>
        <w:t xml:space="preserve">multi-UE multiplexing for </w:t>
      </w:r>
      <w:r w:rsidR="006E703B">
        <w:rPr>
          <w:rFonts w:eastAsia="바탕"/>
          <w:sz w:val="22"/>
          <w:szCs w:val="22"/>
          <w:lang w:val="en" w:eastAsia="ko-KR"/>
        </w:rPr>
        <w:t>the interlace-based</w:t>
      </w:r>
      <w:r w:rsidR="008C4AE9">
        <w:rPr>
          <w:rFonts w:eastAsia="바탕"/>
          <w:sz w:val="22"/>
          <w:szCs w:val="22"/>
          <w:lang w:val="en" w:eastAsia="ko-KR"/>
        </w:rPr>
        <w:t xml:space="preserve"> PUCCH format 2/3. For example, in case of PUCCH format 2 based on </w:t>
      </w:r>
      <w:proofErr w:type="spellStart"/>
      <w:r w:rsidR="008C4AE9">
        <w:rPr>
          <w:rFonts w:eastAsia="바탕"/>
          <w:sz w:val="22"/>
          <w:szCs w:val="22"/>
          <w:lang w:val="en" w:eastAsia="ko-KR"/>
        </w:rPr>
        <w:t>FDMed</w:t>
      </w:r>
      <w:proofErr w:type="spellEnd"/>
      <w:r w:rsidR="008C4AE9">
        <w:rPr>
          <w:rFonts w:eastAsia="바탕"/>
          <w:sz w:val="22"/>
          <w:szCs w:val="22"/>
          <w:lang w:val="en" w:eastAsia="ko-KR"/>
        </w:rPr>
        <w:t xml:space="preserve"> UCI and DMRS (without DFT), </w:t>
      </w:r>
      <w:r w:rsidR="008C4AE9">
        <w:rPr>
          <w:rFonts w:eastAsia="바탕" w:hint="eastAsia"/>
          <w:sz w:val="22"/>
          <w:szCs w:val="22"/>
          <w:lang w:val="en" w:eastAsia="ko-KR"/>
        </w:rPr>
        <w:t xml:space="preserve">frequency domain OCC can be </w:t>
      </w:r>
      <w:r w:rsidR="008C4AE9">
        <w:rPr>
          <w:rFonts w:eastAsia="바탕"/>
          <w:sz w:val="22"/>
          <w:szCs w:val="22"/>
          <w:lang w:val="en" w:eastAsia="ko-KR"/>
        </w:rPr>
        <w:t>applied</w:t>
      </w:r>
      <w:r w:rsidR="008C4AE9">
        <w:rPr>
          <w:rFonts w:eastAsia="바탕" w:hint="eastAsia"/>
          <w:sz w:val="22"/>
          <w:szCs w:val="22"/>
          <w:lang w:val="en" w:eastAsia="ko-KR"/>
        </w:rPr>
        <w:t xml:space="preserve"> per each of RBs </w:t>
      </w:r>
      <w:r w:rsidR="001F0AE9">
        <w:rPr>
          <w:rFonts w:eastAsia="바탕"/>
          <w:sz w:val="22"/>
          <w:szCs w:val="22"/>
          <w:lang w:val="en" w:eastAsia="ko-KR"/>
        </w:rPr>
        <w:t>belonging to</w:t>
      </w:r>
      <w:r w:rsidR="008C4AE9">
        <w:rPr>
          <w:rFonts w:eastAsia="바탕"/>
          <w:sz w:val="22"/>
          <w:szCs w:val="22"/>
          <w:lang w:val="en" w:eastAsia="ko-KR"/>
        </w:rPr>
        <w:t xml:space="preserve"> </w:t>
      </w:r>
      <w:r w:rsidR="001F0AE9">
        <w:rPr>
          <w:rFonts w:eastAsia="바탕"/>
          <w:sz w:val="22"/>
          <w:szCs w:val="22"/>
          <w:lang w:val="en" w:eastAsia="ko-KR"/>
        </w:rPr>
        <w:t xml:space="preserve">a same </w:t>
      </w:r>
      <w:r w:rsidR="008C4AE9">
        <w:rPr>
          <w:rFonts w:eastAsia="바탕"/>
          <w:sz w:val="22"/>
          <w:szCs w:val="22"/>
          <w:lang w:val="en" w:eastAsia="ko-KR"/>
        </w:rPr>
        <w:t xml:space="preserve">interlace, or time domain OCC can be applied for the case of multi-symbol </w:t>
      </w:r>
      <w:r w:rsidR="006E703B">
        <w:rPr>
          <w:rFonts w:eastAsia="바탕"/>
          <w:sz w:val="22"/>
          <w:szCs w:val="22"/>
          <w:lang w:val="en" w:eastAsia="ko-KR"/>
        </w:rPr>
        <w:t xml:space="preserve">interlace-based </w:t>
      </w:r>
      <w:r w:rsidR="008C4AE9">
        <w:rPr>
          <w:rFonts w:eastAsia="바탕"/>
          <w:sz w:val="22"/>
          <w:szCs w:val="22"/>
          <w:lang w:val="en" w:eastAsia="ko-KR"/>
        </w:rPr>
        <w:t>PUCCH format 2</w:t>
      </w:r>
      <w:r w:rsidR="00010EC2">
        <w:rPr>
          <w:rFonts w:eastAsia="바탕"/>
          <w:sz w:val="22"/>
          <w:szCs w:val="22"/>
          <w:lang w:val="en" w:eastAsia="ko-KR"/>
        </w:rPr>
        <w:t xml:space="preserve"> (</w:t>
      </w:r>
      <w:r w:rsidR="00010EC2">
        <w:rPr>
          <w:rFonts w:eastAsia="바탕" w:hint="eastAsia"/>
          <w:sz w:val="22"/>
          <w:szCs w:val="22"/>
          <w:lang w:val="en" w:eastAsia="ko-KR"/>
        </w:rPr>
        <w:t>i.e.</w:t>
      </w:r>
      <w:r w:rsidR="00010EC2">
        <w:rPr>
          <w:rFonts w:eastAsia="바탕"/>
          <w:sz w:val="22"/>
          <w:szCs w:val="22"/>
          <w:lang w:val="en" w:eastAsia="ko-KR"/>
        </w:rPr>
        <w:t>,</w:t>
      </w:r>
      <w:r w:rsidR="00010EC2">
        <w:rPr>
          <w:rFonts w:eastAsia="바탕" w:hint="eastAsia"/>
          <w:sz w:val="22"/>
          <w:szCs w:val="22"/>
          <w:lang w:val="en" w:eastAsia="ko-KR"/>
        </w:rPr>
        <w:t xml:space="preserve"> </w:t>
      </w:r>
      <w:r w:rsidR="00010EC2">
        <w:rPr>
          <w:rFonts w:eastAsia="바탕"/>
          <w:sz w:val="22"/>
          <w:szCs w:val="22"/>
          <w:lang w:val="en" w:eastAsia="ko-KR"/>
        </w:rPr>
        <w:t>PF2)</w:t>
      </w:r>
      <w:r w:rsidR="008C4AE9">
        <w:rPr>
          <w:rFonts w:eastAsia="바탕"/>
          <w:sz w:val="22"/>
          <w:szCs w:val="22"/>
          <w:lang w:val="en" w:eastAsia="ko-KR"/>
        </w:rPr>
        <w:t xml:space="preserve">. </w:t>
      </w:r>
      <w:r w:rsidR="000210B8">
        <w:rPr>
          <w:rFonts w:eastAsia="바탕"/>
          <w:sz w:val="22"/>
          <w:szCs w:val="22"/>
          <w:lang w:val="en" w:eastAsia="ko-KR"/>
        </w:rPr>
        <w:t xml:space="preserve">Furthermore, </w:t>
      </w:r>
      <w:r w:rsidR="007B757A">
        <w:rPr>
          <w:rFonts w:eastAsia="바탕"/>
          <w:sz w:val="22"/>
          <w:szCs w:val="22"/>
          <w:lang w:val="en" w:eastAsia="ko-KR"/>
        </w:rPr>
        <w:t>RE group</w:t>
      </w:r>
      <w:r w:rsidR="000210B8">
        <w:rPr>
          <w:rFonts w:eastAsia="바탕"/>
          <w:sz w:val="22"/>
          <w:szCs w:val="22"/>
          <w:lang w:val="en" w:eastAsia="ko-KR"/>
        </w:rPr>
        <w:t xml:space="preserve"> level FDM and/or CDM </w:t>
      </w:r>
      <w:r w:rsidR="00F75631">
        <w:rPr>
          <w:rFonts w:eastAsia="바탕"/>
          <w:sz w:val="22"/>
          <w:szCs w:val="22"/>
          <w:lang w:val="en" w:eastAsia="ko-KR"/>
        </w:rPr>
        <w:t xml:space="preserve">within a RB </w:t>
      </w:r>
      <w:r w:rsidR="000210B8">
        <w:rPr>
          <w:rFonts w:eastAsia="바탕"/>
          <w:sz w:val="22"/>
          <w:szCs w:val="22"/>
          <w:lang w:val="en" w:eastAsia="ko-KR"/>
        </w:rPr>
        <w:t xml:space="preserve">can also be considered to support </w:t>
      </w:r>
      <w:r w:rsidR="00F75631">
        <w:rPr>
          <w:rFonts w:eastAsia="바탕"/>
          <w:sz w:val="22"/>
          <w:szCs w:val="22"/>
          <w:lang w:val="en" w:eastAsia="ko-KR"/>
        </w:rPr>
        <w:t xml:space="preserve">PUCCH flexibility in terms of the supportable </w:t>
      </w:r>
      <w:r w:rsidR="007B757A">
        <w:rPr>
          <w:rFonts w:eastAsia="바탕"/>
          <w:sz w:val="22"/>
          <w:szCs w:val="22"/>
          <w:lang w:val="en" w:eastAsia="ko-KR"/>
        </w:rPr>
        <w:t xml:space="preserve">(maximum) </w:t>
      </w:r>
      <w:r w:rsidR="00F75631">
        <w:rPr>
          <w:rFonts w:eastAsia="바탕"/>
          <w:sz w:val="22"/>
          <w:szCs w:val="22"/>
          <w:lang w:val="en" w:eastAsia="ko-KR"/>
        </w:rPr>
        <w:t xml:space="preserve">payload size and </w:t>
      </w:r>
      <w:r w:rsidR="007B757A">
        <w:rPr>
          <w:rFonts w:eastAsia="바탕"/>
          <w:sz w:val="22"/>
          <w:szCs w:val="22"/>
          <w:lang w:val="en" w:eastAsia="ko-KR"/>
        </w:rPr>
        <w:t xml:space="preserve">UE </w:t>
      </w:r>
      <w:r w:rsidR="000210B8">
        <w:rPr>
          <w:rFonts w:eastAsia="바탕"/>
          <w:sz w:val="22"/>
          <w:szCs w:val="22"/>
          <w:lang w:val="en" w:eastAsia="ko-KR"/>
        </w:rPr>
        <w:t xml:space="preserve">multiplexing capacity. </w:t>
      </w:r>
      <w:r w:rsidR="005D2933">
        <w:rPr>
          <w:rFonts w:eastAsia="바탕"/>
          <w:sz w:val="22"/>
          <w:szCs w:val="22"/>
          <w:lang w:val="en" w:eastAsia="ko-KR"/>
        </w:rPr>
        <w:t xml:space="preserve">For another example, </w:t>
      </w:r>
      <w:r w:rsidR="008C4AE9">
        <w:rPr>
          <w:rFonts w:eastAsia="바탕"/>
          <w:sz w:val="22"/>
          <w:szCs w:val="22"/>
          <w:lang w:val="en" w:eastAsia="ko-KR"/>
        </w:rPr>
        <w:t>in case of PUCCH format 3</w:t>
      </w:r>
      <w:r w:rsidR="00010EC2">
        <w:rPr>
          <w:rFonts w:eastAsia="바탕"/>
          <w:sz w:val="22"/>
          <w:szCs w:val="22"/>
          <w:lang w:val="en" w:eastAsia="ko-KR"/>
        </w:rPr>
        <w:t xml:space="preserve"> (i.e., PF3)</w:t>
      </w:r>
      <w:r w:rsidR="008C4AE9">
        <w:rPr>
          <w:rFonts w:eastAsia="바탕"/>
          <w:sz w:val="22"/>
          <w:szCs w:val="22"/>
          <w:lang w:val="en" w:eastAsia="ko-KR"/>
        </w:rPr>
        <w:t xml:space="preserve"> based on </w:t>
      </w:r>
      <w:proofErr w:type="spellStart"/>
      <w:r w:rsidR="008C4AE9">
        <w:rPr>
          <w:rFonts w:eastAsia="바탕"/>
          <w:sz w:val="22"/>
          <w:szCs w:val="22"/>
          <w:lang w:val="en" w:eastAsia="ko-KR"/>
        </w:rPr>
        <w:t>TDMed</w:t>
      </w:r>
      <w:proofErr w:type="spellEnd"/>
      <w:r w:rsidR="008C4AE9">
        <w:rPr>
          <w:rFonts w:eastAsia="바탕"/>
          <w:sz w:val="22"/>
          <w:szCs w:val="22"/>
          <w:lang w:val="en" w:eastAsia="ko-KR"/>
        </w:rPr>
        <w:t xml:space="preserve"> UCI and DMRS (with DFT), time domain OCC can be applied</w:t>
      </w:r>
      <w:r w:rsidR="00010EC2">
        <w:rPr>
          <w:rFonts w:eastAsia="바탕"/>
          <w:sz w:val="22"/>
          <w:szCs w:val="22"/>
          <w:lang w:val="en" w:eastAsia="ko-KR"/>
        </w:rPr>
        <w:t xml:space="preserve"> over multiple symbols</w:t>
      </w:r>
      <w:r w:rsidR="008C4AE9">
        <w:rPr>
          <w:rFonts w:eastAsia="바탕"/>
          <w:sz w:val="22"/>
          <w:szCs w:val="22"/>
          <w:lang w:val="en" w:eastAsia="ko-KR"/>
        </w:rPr>
        <w:t>.</w:t>
      </w:r>
    </w:p>
    <w:p w14:paraId="11D7C0AE" w14:textId="77777777" w:rsidR="001F0AE9" w:rsidRPr="00010EC2" w:rsidRDefault="001F0AE9" w:rsidP="000F5A0B">
      <w:pPr>
        <w:spacing w:before="120" w:after="120" w:line="240" w:lineRule="auto"/>
        <w:ind w:left="0" w:firstLine="0"/>
        <w:rPr>
          <w:rFonts w:eastAsia="바탕"/>
          <w:sz w:val="22"/>
          <w:szCs w:val="22"/>
          <w:lang w:val="en" w:eastAsia="ko-KR"/>
        </w:rPr>
      </w:pPr>
    </w:p>
    <w:p w14:paraId="45353AAF" w14:textId="61A3D17B" w:rsidR="0059284D" w:rsidRDefault="00375F67" w:rsidP="005551B8">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t>Especially</w:t>
      </w:r>
      <w:r w:rsidR="001F0AE9">
        <w:rPr>
          <w:rFonts w:eastAsia="바탕"/>
          <w:sz w:val="22"/>
          <w:szCs w:val="22"/>
          <w:lang w:val="en" w:eastAsia="ko-KR"/>
        </w:rPr>
        <w:t xml:space="preserve">, in case of </w:t>
      </w:r>
      <w:r w:rsidR="00010EC2">
        <w:rPr>
          <w:rFonts w:eastAsia="바탕"/>
          <w:sz w:val="22"/>
          <w:szCs w:val="22"/>
          <w:lang w:val="en" w:eastAsia="ko-KR"/>
        </w:rPr>
        <w:t>the enhanced PF2 for NR-U with interlaced structure, it is required to consider supporting various UCI size and short latency (</w:t>
      </w:r>
      <w:r w:rsidR="00E7092E">
        <w:rPr>
          <w:rFonts w:eastAsia="바탕"/>
          <w:sz w:val="22"/>
          <w:szCs w:val="22"/>
          <w:lang w:val="en" w:eastAsia="ko-KR"/>
        </w:rPr>
        <w:t>and</w:t>
      </w:r>
      <w:r w:rsidR="00010EC2">
        <w:rPr>
          <w:rFonts w:eastAsia="바탕"/>
          <w:sz w:val="22"/>
          <w:szCs w:val="22"/>
          <w:lang w:val="en" w:eastAsia="ko-KR"/>
        </w:rPr>
        <w:t xml:space="preserve"> more TX opportunities) as main </w:t>
      </w:r>
      <w:r w:rsidR="00627AF2">
        <w:rPr>
          <w:rFonts w:eastAsia="바탕"/>
          <w:sz w:val="22"/>
          <w:szCs w:val="22"/>
          <w:lang w:val="en" w:eastAsia="ko-KR"/>
        </w:rPr>
        <w:t xml:space="preserve">design target. More specifically, in order to support flexible UE multiplexing capacity according to UCI payload size, at least two aspects need to be considered as: </w:t>
      </w:r>
    </w:p>
    <w:p w14:paraId="19305938" w14:textId="77777777" w:rsidR="0059284D" w:rsidRDefault="0059284D" w:rsidP="005551B8">
      <w:pPr>
        <w:pStyle w:val="a7"/>
        <w:numPr>
          <w:ilvl w:val="0"/>
          <w:numId w:val="15"/>
        </w:numPr>
        <w:spacing w:before="120" w:after="120" w:line="240" w:lineRule="auto"/>
        <w:ind w:leftChars="0"/>
        <w:rPr>
          <w:rFonts w:eastAsia="바탕"/>
          <w:sz w:val="22"/>
          <w:szCs w:val="22"/>
          <w:lang w:val="en" w:eastAsia="ko-KR"/>
        </w:rPr>
      </w:pPr>
      <w:r>
        <w:rPr>
          <w:rFonts w:eastAsia="바탕"/>
          <w:sz w:val="22"/>
          <w:szCs w:val="22"/>
          <w:lang w:val="en" w:eastAsia="ko-KR"/>
        </w:rPr>
        <w:t>V</w:t>
      </w:r>
      <w:r w:rsidR="00627AF2" w:rsidRPr="005551B8">
        <w:rPr>
          <w:rFonts w:eastAsia="바탕"/>
          <w:sz w:val="22"/>
          <w:szCs w:val="22"/>
          <w:lang w:val="en" w:eastAsia="ko-KR"/>
        </w:rPr>
        <w:t xml:space="preserve">ariable DMRS density (e.g. UCI RE-to-DMRS RE ratio) per PRB </w:t>
      </w:r>
    </w:p>
    <w:p w14:paraId="1D07941A" w14:textId="2D404522" w:rsidR="001F0AE9" w:rsidRPr="005551B8" w:rsidRDefault="0059284D" w:rsidP="005551B8">
      <w:pPr>
        <w:pStyle w:val="a7"/>
        <w:numPr>
          <w:ilvl w:val="0"/>
          <w:numId w:val="15"/>
        </w:numPr>
        <w:spacing w:before="120" w:after="120" w:line="240" w:lineRule="auto"/>
        <w:ind w:leftChars="0"/>
        <w:rPr>
          <w:rFonts w:eastAsia="바탕"/>
          <w:sz w:val="22"/>
          <w:szCs w:val="22"/>
          <w:lang w:val="en" w:eastAsia="ko-KR"/>
        </w:rPr>
      </w:pPr>
      <w:r>
        <w:rPr>
          <w:rFonts w:eastAsia="바탕"/>
          <w:sz w:val="22"/>
          <w:szCs w:val="22"/>
          <w:lang w:val="en" w:eastAsia="ko-KR"/>
        </w:rPr>
        <w:lastRenderedPageBreak/>
        <w:t>V</w:t>
      </w:r>
      <w:r w:rsidR="00627AF2" w:rsidRPr="005551B8">
        <w:rPr>
          <w:rFonts w:eastAsia="바탕"/>
          <w:sz w:val="22"/>
          <w:szCs w:val="22"/>
          <w:lang w:val="en" w:eastAsia="ko-KR"/>
        </w:rPr>
        <w:t xml:space="preserve">ariable spreading factor (e.g. OCC length) for CDM </w:t>
      </w:r>
      <w:r>
        <w:rPr>
          <w:rFonts w:eastAsia="바탕"/>
          <w:sz w:val="22"/>
          <w:szCs w:val="22"/>
          <w:lang w:val="en" w:eastAsia="ko-KR"/>
        </w:rPr>
        <w:t>applied to</w:t>
      </w:r>
      <w:r w:rsidR="00627AF2" w:rsidRPr="005551B8">
        <w:rPr>
          <w:rFonts w:eastAsia="바탕"/>
          <w:sz w:val="22"/>
          <w:szCs w:val="22"/>
          <w:lang w:val="en" w:eastAsia="ko-KR"/>
        </w:rPr>
        <w:t xml:space="preserve"> UCI/DMRS within PRB </w:t>
      </w:r>
    </w:p>
    <w:p w14:paraId="4118B313" w14:textId="77777777" w:rsidR="00627AF2" w:rsidRPr="0059284D" w:rsidRDefault="00627AF2" w:rsidP="000F5A0B">
      <w:pPr>
        <w:spacing w:before="120" w:after="120" w:line="240" w:lineRule="auto"/>
        <w:ind w:left="0" w:firstLine="0"/>
        <w:rPr>
          <w:rFonts w:eastAsia="바탕"/>
          <w:sz w:val="22"/>
          <w:szCs w:val="22"/>
          <w:lang w:val="en" w:eastAsia="ko-KR"/>
        </w:rPr>
      </w:pPr>
    </w:p>
    <w:p w14:paraId="6B9ABE76" w14:textId="29E8F8ED" w:rsidR="00627AF2" w:rsidRDefault="00627AF2">
      <w:pPr>
        <w:spacing w:before="120" w:after="120" w:line="240" w:lineRule="auto"/>
        <w:ind w:left="0" w:firstLine="0"/>
        <w:rPr>
          <w:rFonts w:eastAsia="바탕"/>
          <w:sz w:val="22"/>
          <w:szCs w:val="22"/>
          <w:lang w:val="en" w:eastAsia="ko-KR"/>
        </w:rPr>
      </w:pPr>
      <w:r>
        <w:rPr>
          <w:rFonts w:eastAsia="바탕"/>
          <w:sz w:val="22"/>
          <w:szCs w:val="22"/>
          <w:lang w:val="en" w:eastAsia="ko-KR"/>
        </w:rPr>
        <w:t>F</w:t>
      </w:r>
      <w:r>
        <w:rPr>
          <w:rFonts w:eastAsia="바탕" w:hint="eastAsia"/>
          <w:sz w:val="22"/>
          <w:szCs w:val="22"/>
          <w:lang w:val="en" w:eastAsia="ko-KR"/>
        </w:rPr>
        <w:t xml:space="preserve">or </w:t>
      </w:r>
      <w:r w:rsidR="00420E83">
        <w:rPr>
          <w:rFonts w:eastAsia="바탕"/>
          <w:sz w:val="22"/>
          <w:szCs w:val="22"/>
          <w:lang w:val="en" w:eastAsia="ko-KR"/>
        </w:rPr>
        <w:t xml:space="preserve">an </w:t>
      </w:r>
      <w:r>
        <w:rPr>
          <w:rFonts w:eastAsia="바탕"/>
          <w:sz w:val="22"/>
          <w:szCs w:val="22"/>
          <w:lang w:val="en" w:eastAsia="ko-KR"/>
        </w:rPr>
        <w:t xml:space="preserve">example, </w:t>
      </w:r>
      <w:r w:rsidR="00420E83">
        <w:rPr>
          <w:rFonts w:eastAsia="바탕"/>
          <w:sz w:val="22"/>
          <w:szCs w:val="22"/>
          <w:lang w:val="en" w:eastAsia="ko-KR"/>
        </w:rPr>
        <w:t>in case with</w:t>
      </w:r>
      <w:r>
        <w:rPr>
          <w:rFonts w:eastAsia="바탕"/>
          <w:sz w:val="22"/>
          <w:szCs w:val="22"/>
          <w:lang w:val="en" w:eastAsia="ko-KR"/>
        </w:rPr>
        <w:t xml:space="preserve"> UCI-to-DMRS RE ratio of 2:1</w:t>
      </w:r>
      <w:r w:rsidR="0059284D">
        <w:rPr>
          <w:rFonts w:eastAsia="바탕"/>
          <w:sz w:val="22"/>
          <w:szCs w:val="22"/>
          <w:lang w:val="en" w:eastAsia="ko-KR"/>
        </w:rPr>
        <w:t xml:space="preserve"> (as for NR PF2)</w:t>
      </w:r>
      <w:r w:rsidR="00420E83">
        <w:rPr>
          <w:rFonts w:eastAsia="바탕"/>
          <w:sz w:val="22"/>
          <w:szCs w:val="22"/>
          <w:lang w:val="en" w:eastAsia="ko-KR"/>
        </w:rPr>
        <w:t xml:space="preserve"> where 8 UCI REs and 4 DMRS REs are in a PRB</w:t>
      </w:r>
      <w:r w:rsidR="0059284D">
        <w:rPr>
          <w:rFonts w:eastAsia="바탕"/>
          <w:sz w:val="22"/>
          <w:szCs w:val="22"/>
          <w:lang w:val="en" w:eastAsia="ko-KR"/>
        </w:rPr>
        <w:t xml:space="preserve">, following CDM structures can be </w:t>
      </w:r>
      <w:r w:rsidR="00420E83">
        <w:rPr>
          <w:rFonts w:eastAsia="바탕"/>
          <w:sz w:val="22"/>
          <w:szCs w:val="22"/>
          <w:lang w:val="en" w:eastAsia="ko-KR"/>
        </w:rPr>
        <w:t>used</w:t>
      </w:r>
      <w:r w:rsidR="0059284D">
        <w:rPr>
          <w:rFonts w:eastAsia="바탕"/>
          <w:sz w:val="22"/>
          <w:szCs w:val="22"/>
          <w:lang w:val="en" w:eastAsia="ko-KR"/>
        </w:rPr>
        <w:t xml:space="preserve"> (per each of PRBs within an interlace) according to UCI payload size</w:t>
      </w:r>
      <w:r w:rsidR="003A6BB3">
        <w:rPr>
          <w:rFonts w:eastAsia="바탕"/>
          <w:sz w:val="22"/>
          <w:szCs w:val="22"/>
          <w:lang w:val="en" w:eastAsia="ko-KR"/>
        </w:rPr>
        <w:t xml:space="preserve"> (</w:t>
      </w:r>
      <w:r w:rsidR="003A6BB3">
        <w:rPr>
          <w:rFonts w:eastAsia="바탕" w:hint="eastAsia"/>
          <w:sz w:val="22"/>
          <w:szCs w:val="22"/>
          <w:lang w:val="en" w:eastAsia="ko-KR"/>
        </w:rPr>
        <w:t xml:space="preserve">as </w:t>
      </w:r>
      <w:r w:rsidR="003A6BB3">
        <w:rPr>
          <w:rFonts w:eastAsia="바탕"/>
          <w:sz w:val="22"/>
          <w:szCs w:val="22"/>
          <w:lang w:val="en" w:eastAsia="ko-KR"/>
        </w:rPr>
        <w:t>shown in Figure 1 (a))</w:t>
      </w:r>
      <w:r w:rsidR="0059284D">
        <w:rPr>
          <w:rFonts w:eastAsia="바탕"/>
          <w:sz w:val="22"/>
          <w:szCs w:val="22"/>
          <w:lang w:val="en" w:eastAsia="ko-KR"/>
        </w:rPr>
        <w:t>.</w:t>
      </w:r>
    </w:p>
    <w:p w14:paraId="3BA3E05C" w14:textId="5F4B9C79" w:rsidR="0059284D" w:rsidRDefault="0059284D" w:rsidP="005551B8">
      <w:pPr>
        <w:pStyle w:val="a7"/>
        <w:numPr>
          <w:ilvl w:val="0"/>
          <w:numId w:val="17"/>
        </w:numPr>
        <w:spacing w:before="120" w:after="120" w:line="240" w:lineRule="auto"/>
        <w:ind w:leftChars="0"/>
        <w:rPr>
          <w:rFonts w:eastAsia="바탕"/>
          <w:sz w:val="22"/>
          <w:szCs w:val="22"/>
          <w:lang w:val="en" w:eastAsia="ko-KR"/>
        </w:rPr>
      </w:pPr>
      <w:r>
        <w:rPr>
          <w:rFonts w:eastAsia="바탕"/>
          <w:sz w:val="22"/>
          <w:szCs w:val="22"/>
          <w:lang w:val="en" w:eastAsia="ko-KR"/>
        </w:rPr>
        <w:t>S</w:t>
      </w:r>
      <w:r>
        <w:rPr>
          <w:rFonts w:eastAsia="바탕" w:hint="eastAsia"/>
          <w:sz w:val="22"/>
          <w:szCs w:val="22"/>
          <w:lang w:val="en" w:eastAsia="ko-KR"/>
        </w:rPr>
        <w:t>tructure 1</w:t>
      </w:r>
    </w:p>
    <w:p w14:paraId="16D0B20F" w14:textId="13B1F588" w:rsidR="0059284D" w:rsidRDefault="00420E83" w:rsidP="005551B8">
      <w:pPr>
        <w:pStyle w:val="a7"/>
        <w:numPr>
          <w:ilvl w:val="1"/>
          <w:numId w:val="17"/>
        </w:numPr>
        <w:spacing w:before="120" w:after="120" w:line="240" w:lineRule="auto"/>
        <w:ind w:leftChars="0"/>
        <w:rPr>
          <w:rFonts w:eastAsia="바탕"/>
          <w:sz w:val="22"/>
          <w:szCs w:val="22"/>
          <w:lang w:val="en" w:eastAsia="ko-KR"/>
        </w:rPr>
      </w:pPr>
      <w:r>
        <w:rPr>
          <w:rFonts w:eastAsia="바탕"/>
          <w:sz w:val="22"/>
          <w:szCs w:val="22"/>
          <w:lang w:val="en" w:eastAsia="ko-KR"/>
        </w:rPr>
        <w:t xml:space="preserve">Use of length-4 </w:t>
      </w:r>
      <w:r w:rsidR="0059284D">
        <w:rPr>
          <w:rFonts w:eastAsia="바탕"/>
          <w:sz w:val="22"/>
          <w:szCs w:val="22"/>
          <w:lang w:val="en" w:eastAsia="ko-KR"/>
        </w:rPr>
        <w:t xml:space="preserve">OCC, </w:t>
      </w:r>
      <w:r w:rsidR="00663722">
        <w:rPr>
          <w:rFonts w:eastAsia="바탕"/>
          <w:sz w:val="22"/>
          <w:szCs w:val="22"/>
          <w:lang w:val="en" w:eastAsia="ko-KR"/>
        </w:rPr>
        <w:t xml:space="preserve">4 REs </w:t>
      </w:r>
      <w:r>
        <w:rPr>
          <w:rFonts w:eastAsia="바탕"/>
          <w:sz w:val="22"/>
          <w:szCs w:val="22"/>
          <w:lang w:val="en" w:eastAsia="ko-KR"/>
        </w:rPr>
        <w:t xml:space="preserve">as one CDM group, then </w:t>
      </w:r>
      <w:r w:rsidR="0059284D">
        <w:rPr>
          <w:rFonts w:eastAsia="바탕"/>
          <w:sz w:val="22"/>
          <w:szCs w:val="22"/>
          <w:lang w:val="en" w:eastAsia="ko-KR"/>
        </w:rPr>
        <w:t xml:space="preserve">number of </w:t>
      </w:r>
      <w:r w:rsidR="0059284D">
        <w:rPr>
          <w:rFonts w:eastAsia="바탕" w:hint="eastAsia"/>
          <w:sz w:val="22"/>
          <w:szCs w:val="22"/>
          <w:lang w:val="en" w:eastAsia="ko-KR"/>
        </w:rPr>
        <w:t>CDM group</w:t>
      </w:r>
      <w:r w:rsidR="0059284D">
        <w:rPr>
          <w:rFonts w:eastAsia="바탕"/>
          <w:sz w:val="22"/>
          <w:szCs w:val="22"/>
          <w:lang w:val="en" w:eastAsia="ko-KR"/>
        </w:rPr>
        <w:t>s</w:t>
      </w:r>
      <w:r w:rsidR="0059284D">
        <w:rPr>
          <w:rFonts w:eastAsia="바탕" w:hint="eastAsia"/>
          <w:sz w:val="22"/>
          <w:szCs w:val="22"/>
          <w:lang w:val="en" w:eastAsia="ko-KR"/>
        </w:rPr>
        <w:t xml:space="preserve"> for </w:t>
      </w:r>
      <w:r w:rsidR="0059284D">
        <w:rPr>
          <w:rFonts w:eastAsia="바탕"/>
          <w:sz w:val="22"/>
          <w:szCs w:val="22"/>
          <w:lang w:val="en" w:eastAsia="ko-KR"/>
        </w:rPr>
        <w:t>UCI = 2</w:t>
      </w:r>
    </w:p>
    <w:p w14:paraId="2D252FA9" w14:textId="1DDF842C" w:rsidR="00420E83" w:rsidRDefault="00420E83" w:rsidP="005551B8">
      <w:pPr>
        <w:pStyle w:val="a7"/>
        <w:numPr>
          <w:ilvl w:val="1"/>
          <w:numId w:val="17"/>
        </w:numPr>
        <w:spacing w:before="120" w:after="120" w:line="240" w:lineRule="auto"/>
        <w:ind w:leftChars="0"/>
        <w:rPr>
          <w:rFonts w:eastAsia="바탕"/>
          <w:sz w:val="22"/>
          <w:szCs w:val="22"/>
          <w:lang w:val="en" w:eastAsia="ko-KR"/>
        </w:rPr>
      </w:pPr>
      <w:r>
        <w:rPr>
          <w:rFonts w:eastAsia="바탕"/>
          <w:sz w:val="22"/>
          <w:szCs w:val="22"/>
          <w:lang w:val="en" w:eastAsia="ko-KR"/>
        </w:rPr>
        <w:t>Based on the above, 4 U</w:t>
      </w:r>
      <w:r>
        <w:rPr>
          <w:rFonts w:eastAsia="바탕" w:hint="eastAsia"/>
          <w:sz w:val="22"/>
          <w:szCs w:val="22"/>
          <w:lang w:val="en" w:eastAsia="ko-KR"/>
        </w:rPr>
        <w:t xml:space="preserve">Es </w:t>
      </w:r>
      <w:r>
        <w:rPr>
          <w:rFonts w:eastAsia="바탕"/>
          <w:sz w:val="22"/>
          <w:szCs w:val="22"/>
          <w:lang w:val="en" w:eastAsia="ko-KR"/>
        </w:rPr>
        <w:t>with 4 coded bits (assuming QPSK) can be supported per PRB</w:t>
      </w:r>
    </w:p>
    <w:p w14:paraId="22DE448F" w14:textId="3CEC9F16" w:rsidR="00420E83" w:rsidRDefault="00420E83" w:rsidP="005551B8">
      <w:pPr>
        <w:pStyle w:val="a7"/>
        <w:numPr>
          <w:ilvl w:val="0"/>
          <w:numId w:val="17"/>
        </w:numPr>
        <w:spacing w:before="120" w:after="120" w:line="240" w:lineRule="auto"/>
        <w:ind w:leftChars="0"/>
        <w:rPr>
          <w:rFonts w:eastAsia="바탕"/>
          <w:sz w:val="22"/>
          <w:szCs w:val="22"/>
          <w:lang w:val="en" w:eastAsia="ko-KR"/>
        </w:rPr>
      </w:pPr>
      <w:r>
        <w:rPr>
          <w:rFonts w:eastAsia="바탕"/>
          <w:sz w:val="22"/>
          <w:szCs w:val="22"/>
          <w:lang w:val="en" w:eastAsia="ko-KR"/>
        </w:rPr>
        <w:t>Structure 2</w:t>
      </w:r>
    </w:p>
    <w:p w14:paraId="58E8256C" w14:textId="0FEEA52F" w:rsidR="00420E83" w:rsidRDefault="00420E83" w:rsidP="00420E83">
      <w:pPr>
        <w:pStyle w:val="a7"/>
        <w:numPr>
          <w:ilvl w:val="1"/>
          <w:numId w:val="17"/>
        </w:numPr>
        <w:spacing w:before="120" w:after="120" w:line="240" w:lineRule="auto"/>
        <w:ind w:leftChars="0"/>
        <w:rPr>
          <w:rFonts w:eastAsia="바탕"/>
          <w:sz w:val="22"/>
          <w:szCs w:val="22"/>
          <w:lang w:val="en" w:eastAsia="ko-KR"/>
        </w:rPr>
      </w:pPr>
      <w:r>
        <w:rPr>
          <w:rFonts w:eastAsia="바탕"/>
          <w:sz w:val="22"/>
          <w:szCs w:val="22"/>
          <w:lang w:val="en" w:eastAsia="ko-KR"/>
        </w:rPr>
        <w:t xml:space="preserve">Use of length-2 OCC, 2 REs as one CDM group, then number of </w:t>
      </w:r>
      <w:r>
        <w:rPr>
          <w:rFonts w:eastAsia="바탕" w:hint="eastAsia"/>
          <w:sz w:val="22"/>
          <w:szCs w:val="22"/>
          <w:lang w:val="en" w:eastAsia="ko-KR"/>
        </w:rPr>
        <w:t>CDM group</w:t>
      </w:r>
      <w:r>
        <w:rPr>
          <w:rFonts w:eastAsia="바탕"/>
          <w:sz w:val="22"/>
          <w:szCs w:val="22"/>
          <w:lang w:val="en" w:eastAsia="ko-KR"/>
        </w:rPr>
        <w:t>s</w:t>
      </w:r>
      <w:r>
        <w:rPr>
          <w:rFonts w:eastAsia="바탕" w:hint="eastAsia"/>
          <w:sz w:val="22"/>
          <w:szCs w:val="22"/>
          <w:lang w:val="en" w:eastAsia="ko-KR"/>
        </w:rPr>
        <w:t xml:space="preserve"> for </w:t>
      </w:r>
      <w:r>
        <w:rPr>
          <w:rFonts w:eastAsia="바탕"/>
          <w:sz w:val="22"/>
          <w:szCs w:val="22"/>
          <w:lang w:val="en" w:eastAsia="ko-KR"/>
        </w:rPr>
        <w:t>UCI = 4</w:t>
      </w:r>
    </w:p>
    <w:p w14:paraId="43F8DABF" w14:textId="61D4D4AC" w:rsidR="00420E83" w:rsidRDefault="00420E83" w:rsidP="005551B8">
      <w:pPr>
        <w:pStyle w:val="a7"/>
        <w:numPr>
          <w:ilvl w:val="1"/>
          <w:numId w:val="17"/>
        </w:numPr>
        <w:spacing w:before="120" w:after="120" w:line="240" w:lineRule="auto"/>
        <w:ind w:leftChars="0"/>
        <w:rPr>
          <w:rFonts w:eastAsia="바탕"/>
          <w:sz w:val="22"/>
          <w:szCs w:val="22"/>
          <w:lang w:val="en" w:eastAsia="ko-KR"/>
        </w:rPr>
      </w:pPr>
      <w:r>
        <w:rPr>
          <w:rFonts w:eastAsia="바탕"/>
          <w:sz w:val="22"/>
          <w:szCs w:val="22"/>
          <w:lang w:val="en" w:eastAsia="ko-KR"/>
        </w:rPr>
        <w:t>Based on the above, 2 U</w:t>
      </w:r>
      <w:r>
        <w:rPr>
          <w:rFonts w:eastAsia="바탕" w:hint="eastAsia"/>
          <w:sz w:val="22"/>
          <w:szCs w:val="22"/>
          <w:lang w:val="en" w:eastAsia="ko-KR"/>
        </w:rPr>
        <w:t xml:space="preserve">Es </w:t>
      </w:r>
      <w:r>
        <w:rPr>
          <w:rFonts w:eastAsia="바탕"/>
          <w:sz w:val="22"/>
          <w:szCs w:val="22"/>
          <w:lang w:val="en" w:eastAsia="ko-KR"/>
        </w:rPr>
        <w:t>with 8 coded bits (assuming QPSK) can be supported per PRB</w:t>
      </w:r>
    </w:p>
    <w:p w14:paraId="4E5890B5" w14:textId="77777777" w:rsidR="00420E83" w:rsidRDefault="00420E83" w:rsidP="005551B8">
      <w:pPr>
        <w:spacing w:before="120" w:after="120" w:line="240" w:lineRule="auto"/>
        <w:ind w:left="0" w:firstLine="0"/>
        <w:rPr>
          <w:rFonts w:eastAsia="바탕"/>
          <w:sz w:val="22"/>
          <w:szCs w:val="22"/>
          <w:lang w:val="en" w:eastAsia="ko-KR"/>
        </w:rPr>
      </w:pPr>
    </w:p>
    <w:p w14:paraId="75FDF5BA" w14:textId="46A15C1D" w:rsidR="00420E83" w:rsidRDefault="00420E83">
      <w:pPr>
        <w:spacing w:before="120" w:after="120" w:line="240" w:lineRule="auto"/>
        <w:ind w:left="0" w:firstLine="0"/>
        <w:rPr>
          <w:rFonts w:eastAsia="바탕"/>
          <w:sz w:val="22"/>
          <w:szCs w:val="22"/>
          <w:lang w:val="en" w:eastAsia="ko-KR"/>
        </w:rPr>
      </w:pPr>
      <w:r>
        <w:rPr>
          <w:rFonts w:eastAsia="바탕"/>
          <w:sz w:val="22"/>
          <w:szCs w:val="22"/>
          <w:lang w:val="en" w:eastAsia="ko-KR"/>
        </w:rPr>
        <w:t>F</w:t>
      </w:r>
      <w:r>
        <w:rPr>
          <w:rFonts w:eastAsia="바탕" w:hint="eastAsia"/>
          <w:sz w:val="22"/>
          <w:szCs w:val="22"/>
          <w:lang w:val="en" w:eastAsia="ko-KR"/>
        </w:rPr>
        <w:t xml:space="preserve">or </w:t>
      </w:r>
      <w:r>
        <w:rPr>
          <w:rFonts w:eastAsia="바탕"/>
          <w:sz w:val="22"/>
          <w:szCs w:val="22"/>
          <w:lang w:val="en" w:eastAsia="ko-KR"/>
        </w:rPr>
        <w:t>another example, in case with UCI-to-DMRS RE ratio of 1:1 where 6 UCI REs and 6 DMRS REs are in a PRB, following CDM structures can be used (per each of PRBs belonging to an interlace) according to UCI payload size</w:t>
      </w:r>
      <w:r w:rsidR="003A6BB3">
        <w:rPr>
          <w:rFonts w:eastAsia="바탕"/>
          <w:sz w:val="22"/>
          <w:szCs w:val="22"/>
          <w:lang w:val="en" w:eastAsia="ko-KR"/>
        </w:rPr>
        <w:t xml:space="preserve"> (</w:t>
      </w:r>
      <w:r w:rsidR="003A6BB3">
        <w:rPr>
          <w:rFonts w:eastAsia="바탕" w:hint="eastAsia"/>
          <w:sz w:val="22"/>
          <w:szCs w:val="22"/>
          <w:lang w:val="en" w:eastAsia="ko-KR"/>
        </w:rPr>
        <w:t xml:space="preserve">as </w:t>
      </w:r>
      <w:r w:rsidR="003A6BB3">
        <w:rPr>
          <w:rFonts w:eastAsia="바탕"/>
          <w:sz w:val="22"/>
          <w:szCs w:val="22"/>
          <w:lang w:val="en" w:eastAsia="ko-KR"/>
        </w:rPr>
        <w:t>shown in Figure 1 (b))</w:t>
      </w:r>
      <w:r>
        <w:rPr>
          <w:rFonts w:eastAsia="바탕"/>
          <w:sz w:val="22"/>
          <w:szCs w:val="22"/>
          <w:lang w:val="en" w:eastAsia="ko-KR"/>
        </w:rPr>
        <w:t>.</w:t>
      </w:r>
    </w:p>
    <w:p w14:paraId="31A4FC6C" w14:textId="77777777" w:rsidR="00420E83" w:rsidRDefault="00420E83" w:rsidP="00420E83">
      <w:pPr>
        <w:pStyle w:val="a7"/>
        <w:numPr>
          <w:ilvl w:val="0"/>
          <w:numId w:val="18"/>
        </w:numPr>
        <w:spacing w:before="120" w:after="120" w:line="240" w:lineRule="auto"/>
        <w:ind w:leftChars="0"/>
        <w:rPr>
          <w:rFonts w:eastAsia="바탕"/>
          <w:sz w:val="22"/>
          <w:szCs w:val="22"/>
          <w:lang w:val="en" w:eastAsia="ko-KR"/>
        </w:rPr>
      </w:pPr>
      <w:r>
        <w:rPr>
          <w:rFonts w:eastAsia="바탕"/>
          <w:sz w:val="22"/>
          <w:szCs w:val="22"/>
          <w:lang w:val="en" w:eastAsia="ko-KR"/>
        </w:rPr>
        <w:t>S</w:t>
      </w:r>
      <w:r>
        <w:rPr>
          <w:rFonts w:eastAsia="바탕" w:hint="eastAsia"/>
          <w:sz w:val="22"/>
          <w:szCs w:val="22"/>
          <w:lang w:val="en" w:eastAsia="ko-KR"/>
        </w:rPr>
        <w:t>tructure 1</w:t>
      </w:r>
    </w:p>
    <w:p w14:paraId="217482CB" w14:textId="055BE93D" w:rsidR="00420E83" w:rsidRDefault="00420E83" w:rsidP="00420E83">
      <w:pPr>
        <w:pStyle w:val="a7"/>
        <w:numPr>
          <w:ilvl w:val="1"/>
          <w:numId w:val="18"/>
        </w:numPr>
        <w:spacing w:before="120" w:after="120" w:line="240" w:lineRule="auto"/>
        <w:ind w:leftChars="0"/>
        <w:rPr>
          <w:rFonts w:eastAsia="바탕"/>
          <w:sz w:val="22"/>
          <w:szCs w:val="22"/>
          <w:lang w:val="en" w:eastAsia="ko-KR"/>
        </w:rPr>
      </w:pPr>
      <w:r>
        <w:rPr>
          <w:rFonts w:eastAsia="바탕"/>
          <w:sz w:val="22"/>
          <w:szCs w:val="22"/>
          <w:lang w:val="en" w:eastAsia="ko-KR"/>
        </w:rPr>
        <w:t>Use of length-</w:t>
      </w:r>
      <w:r w:rsidR="00E058DD">
        <w:rPr>
          <w:rFonts w:eastAsia="바탕"/>
          <w:sz w:val="22"/>
          <w:szCs w:val="22"/>
          <w:lang w:val="en" w:eastAsia="ko-KR"/>
        </w:rPr>
        <w:t>6</w:t>
      </w:r>
      <w:r>
        <w:rPr>
          <w:rFonts w:eastAsia="바탕"/>
          <w:sz w:val="22"/>
          <w:szCs w:val="22"/>
          <w:lang w:val="en" w:eastAsia="ko-KR"/>
        </w:rPr>
        <w:t xml:space="preserve"> OCC, </w:t>
      </w:r>
      <w:r w:rsidR="00E058DD">
        <w:rPr>
          <w:rFonts w:eastAsia="바탕"/>
          <w:sz w:val="22"/>
          <w:szCs w:val="22"/>
          <w:lang w:val="en" w:eastAsia="ko-KR"/>
        </w:rPr>
        <w:t>6</w:t>
      </w:r>
      <w:r>
        <w:rPr>
          <w:rFonts w:eastAsia="바탕"/>
          <w:sz w:val="22"/>
          <w:szCs w:val="22"/>
          <w:lang w:val="en" w:eastAsia="ko-KR"/>
        </w:rPr>
        <w:t xml:space="preserve"> REs as one CDM group, then number of </w:t>
      </w:r>
      <w:r>
        <w:rPr>
          <w:rFonts w:eastAsia="바탕" w:hint="eastAsia"/>
          <w:sz w:val="22"/>
          <w:szCs w:val="22"/>
          <w:lang w:val="en" w:eastAsia="ko-KR"/>
        </w:rPr>
        <w:t>CDM group</w:t>
      </w:r>
      <w:r>
        <w:rPr>
          <w:rFonts w:eastAsia="바탕"/>
          <w:sz w:val="22"/>
          <w:szCs w:val="22"/>
          <w:lang w:val="en" w:eastAsia="ko-KR"/>
        </w:rPr>
        <w:t>s</w:t>
      </w:r>
      <w:r>
        <w:rPr>
          <w:rFonts w:eastAsia="바탕" w:hint="eastAsia"/>
          <w:sz w:val="22"/>
          <w:szCs w:val="22"/>
          <w:lang w:val="en" w:eastAsia="ko-KR"/>
        </w:rPr>
        <w:t xml:space="preserve"> for </w:t>
      </w:r>
      <w:r>
        <w:rPr>
          <w:rFonts w:eastAsia="바탕"/>
          <w:sz w:val="22"/>
          <w:szCs w:val="22"/>
          <w:lang w:val="en" w:eastAsia="ko-KR"/>
        </w:rPr>
        <w:t>UCI</w:t>
      </w:r>
      <w:r w:rsidR="00E058DD">
        <w:rPr>
          <w:rFonts w:eastAsia="바탕"/>
          <w:sz w:val="22"/>
          <w:szCs w:val="22"/>
          <w:lang w:val="en" w:eastAsia="ko-KR"/>
        </w:rPr>
        <w:t xml:space="preserve"> = 1</w:t>
      </w:r>
    </w:p>
    <w:p w14:paraId="0DCA6B22" w14:textId="3EEE4A15" w:rsidR="00420E83" w:rsidRDefault="00420E83" w:rsidP="00420E83">
      <w:pPr>
        <w:pStyle w:val="a7"/>
        <w:numPr>
          <w:ilvl w:val="1"/>
          <w:numId w:val="18"/>
        </w:numPr>
        <w:spacing w:before="120" w:after="120" w:line="240" w:lineRule="auto"/>
        <w:ind w:leftChars="0"/>
        <w:rPr>
          <w:rFonts w:eastAsia="바탕"/>
          <w:sz w:val="22"/>
          <w:szCs w:val="22"/>
          <w:lang w:val="en" w:eastAsia="ko-KR"/>
        </w:rPr>
      </w:pPr>
      <w:r>
        <w:rPr>
          <w:rFonts w:eastAsia="바탕"/>
          <w:sz w:val="22"/>
          <w:szCs w:val="22"/>
          <w:lang w:val="en" w:eastAsia="ko-KR"/>
        </w:rPr>
        <w:t xml:space="preserve">Based </w:t>
      </w:r>
      <w:r w:rsidR="00E058DD">
        <w:rPr>
          <w:rFonts w:eastAsia="바탕"/>
          <w:sz w:val="22"/>
          <w:szCs w:val="22"/>
          <w:lang w:val="en" w:eastAsia="ko-KR"/>
        </w:rPr>
        <w:t>on the above, 6</w:t>
      </w:r>
      <w:r>
        <w:rPr>
          <w:rFonts w:eastAsia="바탕"/>
          <w:sz w:val="22"/>
          <w:szCs w:val="22"/>
          <w:lang w:val="en" w:eastAsia="ko-KR"/>
        </w:rPr>
        <w:t xml:space="preserve"> U</w:t>
      </w:r>
      <w:r>
        <w:rPr>
          <w:rFonts w:eastAsia="바탕" w:hint="eastAsia"/>
          <w:sz w:val="22"/>
          <w:szCs w:val="22"/>
          <w:lang w:val="en" w:eastAsia="ko-KR"/>
        </w:rPr>
        <w:t xml:space="preserve">Es </w:t>
      </w:r>
      <w:r w:rsidR="00E058DD">
        <w:rPr>
          <w:rFonts w:eastAsia="바탕"/>
          <w:sz w:val="22"/>
          <w:szCs w:val="22"/>
          <w:lang w:val="en" w:eastAsia="ko-KR"/>
        </w:rPr>
        <w:t>with 2</w:t>
      </w:r>
      <w:r>
        <w:rPr>
          <w:rFonts w:eastAsia="바탕"/>
          <w:sz w:val="22"/>
          <w:szCs w:val="22"/>
          <w:lang w:val="en" w:eastAsia="ko-KR"/>
        </w:rPr>
        <w:t xml:space="preserve"> coded bits (assuming QPSK) can be supported per PRB</w:t>
      </w:r>
    </w:p>
    <w:p w14:paraId="297CB279" w14:textId="77777777" w:rsidR="00420E83" w:rsidRDefault="00420E83" w:rsidP="00420E83">
      <w:pPr>
        <w:pStyle w:val="a7"/>
        <w:numPr>
          <w:ilvl w:val="0"/>
          <w:numId w:val="18"/>
        </w:numPr>
        <w:spacing w:before="120" w:after="120" w:line="240" w:lineRule="auto"/>
        <w:ind w:leftChars="0"/>
        <w:rPr>
          <w:rFonts w:eastAsia="바탕"/>
          <w:sz w:val="22"/>
          <w:szCs w:val="22"/>
          <w:lang w:val="en" w:eastAsia="ko-KR"/>
        </w:rPr>
      </w:pPr>
      <w:r>
        <w:rPr>
          <w:rFonts w:eastAsia="바탕"/>
          <w:sz w:val="22"/>
          <w:szCs w:val="22"/>
          <w:lang w:val="en" w:eastAsia="ko-KR"/>
        </w:rPr>
        <w:t>Structure 2</w:t>
      </w:r>
    </w:p>
    <w:p w14:paraId="2FD78B7F" w14:textId="6F4DEF1A" w:rsidR="00420E83" w:rsidRDefault="00420E83" w:rsidP="00420E83">
      <w:pPr>
        <w:pStyle w:val="a7"/>
        <w:numPr>
          <w:ilvl w:val="1"/>
          <w:numId w:val="18"/>
        </w:numPr>
        <w:spacing w:before="120" w:after="120" w:line="240" w:lineRule="auto"/>
        <w:ind w:leftChars="0"/>
        <w:rPr>
          <w:rFonts w:eastAsia="바탕"/>
          <w:sz w:val="22"/>
          <w:szCs w:val="22"/>
          <w:lang w:val="en" w:eastAsia="ko-KR"/>
        </w:rPr>
      </w:pPr>
      <w:r>
        <w:rPr>
          <w:rFonts w:eastAsia="바탕"/>
          <w:sz w:val="22"/>
          <w:szCs w:val="22"/>
          <w:lang w:val="en" w:eastAsia="ko-KR"/>
        </w:rPr>
        <w:t xml:space="preserve">Use </w:t>
      </w:r>
      <w:r w:rsidR="00E058DD">
        <w:rPr>
          <w:rFonts w:eastAsia="바탕"/>
          <w:sz w:val="22"/>
          <w:szCs w:val="22"/>
          <w:lang w:val="en" w:eastAsia="ko-KR"/>
        </w:rPr>
        <w:t>of length-2</w:t>
      </w:r>
      <w:r>
        <w:rPr>
          <w:rFonts w:eastAsia="바탕"/>
          <w:sz w:val="22"/>
          <w:szCs w:val="22"/>
          <w:lang w:val="en" w:eastAsia="ko-KR"/>
        </w:rPr>
        <w:t xml:space="preserve"> OCC, </w:t>
      </w:r>
      <w:r w:rsidR="00E058DD">
        <w:rPr>
          <w:rFonts w:eastAsia="바탕"/>
          <w:sz w:val="22"/>
          <w:szCs w:val="22"/>
          <w:lang w:val="en" w:eastAsia="ko-KR"/>
        </w:rPr>
        <w:t>2</w:t>
      </w:r>
      <w:r>
        <w:rPr>
          <w:rFonts w:eastAsia="바탕"/>
          <w:sz w:val="22"/>
          <w:szCs w:val="22"/>
          <w:lang w:val="en" w:eastAsia="ko-KR"/>
        </w:rPr>
        <w:t xml:space="preserve"> REs as one CDM group, then number of </w:t>
      </w:r>
      <w:r>
        <w:rPr>
          <w:rFonts w:eastAsia="바탕" w:hint="eastAsia"/>
          <w:sz w:val="22"/>
          <w:szCs w:val="22"/>
          <w:lang w:val="en" w:eastAsia="ko-KR"/>
        </w:rPr>
        <w:t>CDM group</w:t>
      </w:r>
      <w:r>
        <w:rPr>
          <w:rFonts w:eastAsia="바탕"/>
          <w:sz w:val="22"/>
          <w:szCs w:val="22"/>
          <w:lang w:val="en" w:eastAsia="ko-KR"/>
        </w:rPr>
        <w:t>s</w:t>
      </w:r>
      <w:r>
        <w:rPr>
          <w:rFonts w:eastAsia="바탕" w:hint="eastAsia"/>
          <w:sz w:val="22"/>
          <w:szCs w:val="22"/>
          <w:lang w:val="en" w:eastAsia="ko-KR"/>
        </w:rPr>
        <w:t xml:space="preserve"> for </w:t>
      </w:r>
      <w:r>
        <w:rPr>
          <w:rFonts w:eastAsia="바탕"/>
          <w:sz w:val="22"/>
          <w:szCs w:val="22"/>
          <w:lang w:val="en" w:eastAsia="ko-KR"/>
        </w:rPr>
        <w:t>UCI</w:t>
      </w:r>
      <w:r w:rsidR="00E058DD">
        <w:rPr>
          <w:rFonts w:eastAsia="바탕"/>
          <w:sz w:val="22"/>
          <w:szCs w:val="22"/>
          <w:lang w:val="en" w:eastAsia="ko-KR"/>
        </w:rPr>
        <w:t xml:space="preserve"> = 3</w:t>
      </w:r>
    </w:p>
    <w:p w14:paraId="7B0F622C" w14:textId="001F8C6E" w:rsidR="00420E83" w:rsidRDefault="00420E83" w:rsidP="00420E83">
      <w:pPr>
        <w:pStyle w:val="a7"/>
        <w:numPr>
          <w:ilvl w:val="1"/>
          <w:numId w:val="18"/>
        </w:numPr>
        <w:spacing w:before="120" w:after="120" w:line="240" w:lineRule="auto"/>
        <w:ind w:leftChars="0"/>
        <w:rPr>
          <w:rFonts w:eastAsia="바탕"/>
          <w:sz w:val="22"/>
          <w:szCs w:val="22"/>
          <w:lang w:val="en" w:eastAsia="ko-KR"/>
        </w:rPr>
      </w:pPr>
      <w:r>
        <w:rPr>
          <w:rFonts w:eastAsia="바탕"/>
          <w:sz w:val="22"/>
          <w:szCs w:val="22"/>
          <w:lang w:val="en" w:eastAsia="ko-KR"/>
        </w:rPr>
        <w:t xml:space="preserve">Based </w:t>
      </w:r>
      <w:r w:rsidR="00E058DD">
        <w:rPr>
          <w:rFonts w:eastAsia="바탕"/>
          <w:sz w:val="22"/>
          <w:szCs w:val="22"/>
          <w:lang w:val="en" w:eastAsia="ko-KR"/>
        </w:rPr>
        <w:t>on the above, 2</w:t>
      </w:r>
      <w:r>
        <w:rPr>
          <w:rFonts w:eastAsia="바탕"/>
          <w:sz w:val="22"/>
          <w:szCs w:val="22"/>
          <w:lang w:val="en" w:eastAsia="ko-KR"/>
        </w:rPr>
        <w:t xml:space="preserve"> U</w:t>
      </w:r>
      <w:r>
        <w:rPr>
          <w:rFonts w:eastAsia="바탕" w:hint="eastAsia"/>
          <w:sz w:val="22"/>
          <w:szCs w:val="22"/>
          <w:lang w:val="en" w:eastAsia="ko-KR"/>
        </w:rPr>
        <w:t xml:space="preserve">Es </w:t>
      </w:r>
      <w:r>
        <w:rPr>
          <w:rFonts w:eastAsia="바탕"/>
          <w:sz w:val="22"/>
          <w:szCs w:val="22"/>
          <w:lang w:val="en" w:eastAsia="ko-KR"/>
        </w:rPr>
        <w:t xml:space="preserve">with </w:t>
      </w:r>
      <w:r w:rsidR="00E058DD">
        <w:rPr>
          <w:rFonts w:eastAsia="바탕"/>
          <w:sz w:val="22"/>
          <w:szCs w:val="22"/>
          <w:lang w:val="en" w:eastAsia="ko-KR"/>
        </w:rPr>
        <w:t>6</w:t>
      </w:r>
      <w:r>
        <w:rPr>
          <w:rFonts w:eastAsia="바탕"/>
          <w:sz w:val="22"/>
          <w:szCs w:val="22"/>
          <w:lang w:val="en" w:eastAsia="ko-KR"/>
        </w:rPr>
        <w:t xml:space="preserve"> coded bits (assuming QPSK) can be supported per PRB</w:t>
      </w:r>
    </w:p>
    <w:p w14:paraId="3757A6D8" w14:textId="77777777" w:rsidR="003A6BB3" w:rsidRDefault="003A6BB3" w:rsidP="00576E26">
      <w:pPr>
        <w:spacing w:before="120" w:after="120" w:line="240" w:lineRule="auto"/>
        <w:ind w:left="0" w:firstLineChars="100" w:firstLine="220"/>
        <w:rPr>
          <w:rFonts w:eastAsia="바탕"/>
          <w:sz w:val="22"/>
          <w:szCs w:val="22"/>
          <w:lang w:val="en" w:eastAsia="ko-KR"/>
        </w:rPr>
      </w:pPr>
    </w:p>
    <w:p w14:paraId="3224FA86" w14:textId="63A17017" w:rsidR="00783AE2" w:rsidRDefault="005E6769" w:rsidP="005551B8">
      <w:pPr>
        <w:spacing w:before="120" w:after="120" w:line="240" w:lineRule="auto"/>
        <w:ind w:left="0" w:firstLine="0"/>
        <w:jc w:val="center"/>
        <w:rPr>
          <w:rFonts w:eastAsia="바탕"/>
          <w:sz w:val="22"/>
          <w:szCs w:val="22"/>
          <w:highlight w:val="yellow"/>
          <w:lang w:val="en" w:eastAsia="ko-KR"/>
        </w:rPr>
      </w:pPr>
      <w:r w:rsidRPr="005E6769">
        <w:rPr>
          <w:noProof/>
          <w:lang w:val="en-US" w:eastAsia="ko-KR"/>
        </w:rPr>
        <w:lastRenderedPageBreak/>
        <w:drawing>
          <wp:inline distT="0" distB="0" distL="0" distR="0" wp14:anchorId="4356184B" wp14:editId="58EECB56">
            <wp:extent cx="4314286" cy="2295238"/>
            <wp:effectExtent l="0" t="0" r="0" b="0"/>
            <wp:docPr id="11"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5"/>
                    <pic:cNvPicPr>
                      <a:picLocks noChangeAspect="1"/>
                    </pic:cNvPicPr>
                  </pic:nvPicPr>
                  <pic:blipFill>
                    <a:blip r:embed="rId8"/>
                    <a:stretch>
                      <a:fillRect/>
                    </a:stretch>
                  </pic:blipFill>
                  <pic:spPr>
                    <a:xfrm>
                      <a:off x="0" y="0"/>
                      <a:ext cx="4314286" cy="2295238"/>
                    </a:xfrm>
                    <a:prstGeom prst="rect">
                      <a:avLst/>
                    </a:prstGeom>
                  </pic:spPr>
                </pic:pic>
              </a:graphicData>
            </a:graphic>
          </wp:inline>
        </w:drawing>
      </w:r>
    </w:p>
    <w:p w14:paraId="456B5817" w14:textId="04B8D3C6" w:rsidR="003A6BB3" w:rsidRPr="00783AE2" w:rsidRDefault="003A6BB3" w:rsidP="005551B8">
      <w:pPr>
        <w:spacing w:before="120" w:after="120" w:line="240" w:lineRule="auto"/>
        <w:ind w:left="0" w:firstLine="0"/>
        <w:jc w:val="center"/>
        <w:rPr>
          <w:rFonts w:eastAsia="바탕"/>
          <w:sz w:val="22"/>
          <w:szCs w:val="22"/>
          <w:lang w:val="en" w:eastAsia="ko-KR"/>
        </w:rPr>
      </w:pPr>
      <w:r w:rsidRPr="00783AE2">
        <w:rPr>
          <w:rFonts w:eastAsia="바탕"/>
          <w:sz w:val="22"/>
          <w:szCs w:val="22"/>
          <w:lang w:val="en" w:eastAsia="ko-KR"/>
        </w:rPr>
        <w:t>(a)</w:t>
      </w:r>
      <w:r w:rsidRPr="005551B8">
        <w:rPr>
          <w:rFonts w:eastAsia="바탕"/>
          <w:sz w:val="22"/>
          <w:szCs w:val="22"/>
          <w:lang w:val="en" w:eastAsia="ko-KR"/>
        </w:rPr>
        <w:t xml:space="preserve"> </w:t>
      </w:r>
      <w:r w:rsidRPr="00783AE2">
        <w:rPr>
          <w:rFonts w:eastAsia="바탕"/>
          <w:sz w:val="22"/>
          <w:szCs w:val="22"/>
          <w:lang w:val="en" w:eastAsia="ko-KR"/>
        </w:rPr>
        <w:t xml:space="preserve">UCI-to-DMRS RE ratio </w:t>
      </w:r>
      <w:r w:rsidR="00E7092E" w:rsidRPr="00783AE2">
        <w:rPr>
          <w:rFonts w:eastAsia="바탕"/>
          <w:sz w:val="22"/>
          <w:szCs w:val="22"/>
          <w:lang w:val="en" w:eastAsia="ko-KR"/>
        </w:rPr>
        <w:t>=</w:t>
      </w:r>
      <w:r w:rsidRPr="00783AE2">
        <w:rPr>
          <w:rFonts w:eastAsia="바탕"/>
          <w:sz w:val="22"/>
          <w:szCs w:val="22"/>
          <w:lang w:val="en" w:eastAsia="ko-KR"/>
        </w:rPr>
        <w:t xml:space="preserve"> 2:1</w:t>
      </w:r>
      <w:r w:rsidR="00783AE2">
        <w:rPr>
          <w:rFonts w:eastAsia="바탕"/>
          <w:sz w:val="22"/>
          <w:szCs w:val="22"/>
          <w:lang w:val="en" w:eastAsia="ko-KR"/>
        </w:rPr>
        <w:t>, length-4 OCC for Structure 1, length-2 OCC for Structure 2</w:t>
      </w:r>
    </w:p>
    <w:p w14:paraId="2E74C58F" w14:textId="1BEA4C8C" w:rsidR="00783AE2" w:rsidRPr="005551B8" w:rsidRDefault="005E6769" w:rsidP="005551B8">
      <w:pPr>
        <w:spacing w:before="120" w:after="120" w:line="240" w:lineRule="auto"/>
        <w:ind w:left="0" w:firstLine="0"/>
        <w:jc w:val="center"/>
        <w:rPr>
          <w:rFonts w:eastAsia="바탕"/>
          <w:sz w:val="22"/>
          <w:szCs w:val="22"/>
          <w:lang w:val="en" w:eastAsia="ko-KR"/>
        </w:rPr>
      </w:pPr>
      <w:r w:rsidRPr="005E6769">
        <w:rPr>
          <w:noProof/>
          <w:lang w:val="en-US" w:eastAsia="ko-KR"/>
        </w:rPr>
        <w:drawing>
          <wp:inline distT="0" distB="0" distL="0" distR="0" wp14:anchorId="0687677C" wp14:editId="1399C49C">
            <wp:extent cx="4123809" cy="2019048"/>
            <wp:effectExtent l="0" t="0" r="0" b="635"/>
            <wp:docPr id="12"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8"/>
                    <pic:cNvPicPr>
                      <a:picLocks noChangeAspect="1"/>
                    </pic:cNvPicPr>
                  </pic:nvPicPr>
                  <pic:blipFill>
                    <a:blip r:embed="rId9"/>
                    <a:stretch>
                      <a:fillRect/>
                    </a:stretch>
                  </pic:blipFill>
                  <pic:spPr>
                    <a:xfrm>
                      <a:off x="0" y="0"/>
                      <a:ext cx="4123809" cy="2019048"/>
                    </a:xfrm>
                    <a:prstGeom prst="rect">
                      <a:avLst/>
                    </a:prstGeom>
                  </pic:spPr>
                </pic:pic>
              </a:graphicData>
            </a:graphic>
          </wp:inline>
        </w:drawing>
      </w:r>
    </w:p>
    <w:p w14:paraId="4C5BEE06" w14:textId="41A11012" w:rsidR="003A6BB3" w:rsidRPr="00783AE2" w:rsidRDefault="003A6BB3" w:rsidP="005551B8">
      <w:pPr>
        <w:spacing w:before="120" w:after="120" w:line="240" w:lineRule="auto"/>
        <w:ind w:left="0" w:firstLine="0"/>
        <w:jc w:val="center"/>
        <w:rPr>
          <w:rFonts w:eastAsia="바탕"/>
          <w:sz w:val="22"/>
          <w:szCs w:val="22"/>
          <w:lang w:val="en" w:eastAsia="ko-KR"/>
        </w:rPr>
      </w:pPr>
      <w:r w:rsidRPr="00783AE2">
        <w:rPr>
          <w:rFonts w:eastAsia="바탕"/>
          <w:sz w:val="22"/>
          <w:szCs w:val="22"/>
          <w:lang w:val="en" w:eastAsia="ko-KR"/>
        </w:rPr>
        <w:t>(b)</w:t>
      </w:r>
      <w:r w:rsidR="00E7092E" w:rsidRPr="005551B8">
        <w:rPr>
          <w:rFonts w:eastAsia="바탕"/>
          <w:sz w:val="22"/>
          <w:szCs w:val="22"/>
          <w:lang w:val="en" w:eastAsia="ko-KR"/>
        </w:rPr>
        <w:t xml:space="preserve"> </w:t>
      </w:r>
      <w:r w:rsidR="00E7092E" w:rsidRPr="00783AE2">
        <w:rPr>
          <w:rFonts w:eastAsia="바탕"/>
          <w:sz w:val="22"/>
          <w:szCs w:val="22"/>
          <w:lang w:val="en" w:eastAsia="ko-KR"/>
        </w:rPr>
        <w:t>UCI-to-DMRS RE ratio = 1:1</w:t>
      </w:r>
      <w:r w:rsidR="00783AE2">
        <w:rPr>
          <w:rFonts w:eastAsia="바탕"/>
          <w:sz w:val="22"/>
          <w:szCs w:val="22"/>
          <w:lang w:val="en" w:eastAsia="ko-KR"/>
        </w:rPr>
        <w:t>, length-6 OCC for Structure 1, length-2 OCC for Structure 2</w:t>
      </w:r>
    </w:p>
    <w:p w14:paraId="421F4F49" w14:textId="43137E22" w:rsidR="003A6BB3" w:rsidRPr="00783AE2" w:rsidRDefault="003A6BB3" w:rsidP="005551B8">
      <w:pPr>
        <w:spacing w:before="120" w:after="120" w:line="240" w:lineRule="auto"/>
        <w:ind w:left="0" w:firstLine="0"/>
        <w:jc w:val="center"/>
        <w:rPr>
          <w:rFonts w:eastAsia="바탕"/>
          <w:b/>
          <w:sz w:val="22"/>
          <w:szCs w:val="22"/>
          <w:lang w:val="en" w:eastAsia="ko-KR"/>
        </w:rPr>
      </w:pPr>
      <w:r w:rsidRPr="00783AE2">
        <w:rPr>
          <w:rFonts w:eastAsia="바탕"/>
          <w:b/>
          <w:sz w:val="22"/>
          <w:szCs w:val="22"/>
          <w:lang w:val="en" w:eastAsia="ko-KR"/>
        </w:rPr>
        <w:t>Figure 1. Example of PUCCH format 2 extension</w:t>
      </w:r>
    </w:p>
    <w:p w14:paraId="2B32D5FF" w14:textId="77777777" w:rsidR="00C529FB" w:rsidRPr="00420E83" w:rsidRDefault="00C529FB" w:rsidP="00576E26">
      <w:pPr>
        <w:spacing w:before="120" w:after="120" w:line="240" w:lineRule="auto"/>
        <w:ind w:left="0" w:firstLineChars="100" w:firstLine="220"/>
        <w:rPr>
          <w:rFonts w:eastAsia="바탕"/>
          <w:sz w:val="22"/>
          <w:szCs w:val="22"/>
          <w:lang w:val="en" w:eastAsia="ko-KR"/>
        </w:rPr>
      </w:pPr>
    </w:p>
    <w:p w14:paraId="14E7BE8A" w14:textId="24D47BF2" w:rsidR="00D418D5" w:rsidRDefault="00D418D5" w:rsidP="00D418D5">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sidR="001A540E">
        <w:rPr>
          <w:rFonts w:eastAsia="바탕"/>
          <w:b/>
          <w:sz w:val="22"/>
          <w:szCs w:val="22"/>
          <w:lang w:eastAsia="ko-KR"/>
        </w:rPr>
        <w:t>3</w:t>
      </w:r>
      <w:r>
        <w:rPr>
          <w:rFonts w:eastAsia="바탕" w:hint="eastAsia"/>
          <w:b/>
          <w:sz w:val="22"/>
          <w:szCs w:val="22"/>
          <w:lang w:eastAsia="ko-KR"/>
        </w:rPr>
        <w:t xml:space="preserve">: </w:t>
      </w:r>
      <w:r w:rsidR="00E058DD">
        <w:rPr>
          <w:rFonts w:eastAsia="바탕"/>
          <w:b/>
          <w:sz w:val="22"/>
          <w:szCs w:val="22"/>
          <w:lang w:eastAsia="ko-KR"/>
        </w:rPr>
        <w:t xml:space="preserve">Support variable DMRS density and CDM capacity for the enhanced PUCCH format 2 (based on </w:t>
      </w:r>
      <w:proofErr w:type="spellStart"/>
      <w:r w:rsidR="00E058DD">
        <w:rPr>
          <w:rFonts w:eastAsia="바탕"/>
          <w:b/>
          <w:sz w:val="22"/>
          <w:szCs w:val="22"/>
          <w:lang w:eastAsia="ko-KR"/>
        </w:rPr>
        <w:t>FDMed</w:t>
      </w:r>
      <w:proofErr w:type="spellEnd"/>
      <w:r w:rsidR="00E058DD">
        <w:rPr>
          <w:rFonts w:eastAsia="바탕"/>
          <w:b/>
          <w:sz w:val="22"/>
          <w:szCs w:val="22"/>
          <w:lang w:eastAsia="ko-KR"/>
        </w:rPr>
        <w:t xml:space="preserve"> UCI and DMRS)</w:t>
      </w:r>
      <w:r w:rsidR="004E6691">
        <w:rPr>
          <w:rFonts w:eastAsia="바탕"/>
          <w:b/>
          <w:sz w:val="22"/>
          <w:szCs w:val="22"/>
          <w:lang w:eastAsia="ko-KR"/>
        </w:rPr>
        <w:t>,</w:t>
      </w:r>
      <w:r w:rsidR="00E058DD">
        <w:rPr>
          <w:rFonts w:eastAsia="바탕"/>
          <w:b/>
          <w:sz w:val="22"/>
          <w:szCs w:val="22"/>
          <w:lang w:eastAsia="ko-KR"/>
        </w:rPr>
        <w:t xml:space="preserve"> </w:t>
      </w:r>
      <w:r w:rsidR="004E6691">
        <w:rPr>
          <w:rFonts w:eastAsia="바탕"/>
          <w:b/>
          <w:sz w:val="22"/>
          <w:szCs w:val="22"/>
          <w:lang w:eastAsia="ko-KR"/>
        </w:rPr>
        <w:t xml:space="preserve">in order to support </w:t>
      </w:r>
      <w:r w:rsidR="004E6691" w:rsidRPr="005551B8">
        <w:rPr>
          <w:rFonts w:eastAsia="바탕"/>
          <w:b/>
          <w:sz w:val="22"/>
          <w:szCs w:val="22"/>
          <w:lang w:eastAsia="ko-KR"/>
        </w:rPr>
        <w:t>flexible UE multiplexing capacity according to UCI payload size</w:t>
      </w:r>
      <w:r w:rsidR="00E058DD">
        <w:rPr>
          <w:rFonts w:eastAsia="바탕"/>
          <w:b/>
          <w:sz w:val="22"/>
          <w:szCs w:val="22"/>
          <w:lang w:eastAsia="ko-KR"/>
        </w:rPr>
        <w:t>.</w:t>
      </w:r>
    </w:p>
    <w:p w14:paraId="3F696E28" w14:textId="77777777" w:rsidR="004E6691" w:rsidRPr="00861942" w:rsidRDefault="004E6691" w:rsidP="00FA68B3">
      <w:pPr>
        <w:spacing w:before="120" w:after="120" w:line="240" w:lineRule="auto"/>
        <w:ind w:left="284" w:hangingChars="129"/>
        <w:rPr>
          <w:rFonts w:eastAsia="바탕"/>
          <w:sz w:val="22"/>
          <w:szCs w:val="22"/>
          <w:lang w:eastAsia="ko-KR"/>
        </w:rPr>
      </w:pPr>
    </w:p>
    <w:p w14:paraId="5D41D649" w14:textId="09009B51" w:rsidR="001A540E" w:rsidRDefault="001A540E" w:rsidP="001A540E">
      <w:pPr>
        <w:spacing w:before="120" w:after="120" w:line="240" w:lineRule="auto"/>
        <w:ind w:left="0" w:firstLineChars="100" w:firstLine="220"/>
        <w:rPr>
          <w:rFonts w:eastAsia="바탕"/>
          <w:sz w:val="22"/>
          <w:szCs w:val="22"/>
          <w:lang w:val="en" w:eastAsia="ko-KR"/>
        </w:rPr>
      </w:pPr>
      <w:r>
        <w:rPr>
          <w:rFonts w:eastAsia="바탕" w:hint="eastAsia"/>
          <w:sz w:val="22"/>
          <w:szCs w:val="22"/>
          <w:lang w:val="en" w:eastAsia="ko-KR"/>
        </w:rPr>
        <w:t xml:space="preserve">Moreover, </w:t>
      </w:r>
      <w:r>
        <w:rPr>
          <w:rFonts w:eastAsia="바탕"/>
          <w:sz w:val="22"/>
          <w:szCs w:val="22"/>
          <w:lang w:val="en" w:eastAsia="ko-KR"/>
        </w:rPr>
        <w:t xml:space="preserve">in order to increase the number of allocated PRBs for enhanced PUCCH format 2/3 in NR-U, </w:t>
      </w:r>
      <w:r w:rsidR="007C5C8B">
        <w:rPr>
          <w:rFonts w:eastAsia="바탕"/>
          <w:sz w:val="22"/>
          <w:szCs w:val="22"/>
          <w:lang w:val="en" w:eastAsia="ko-KR"/>
        </w:rPr>
        <w:t xml:space="preserve">allocation </w:t>
      </w:r>
      <w:r w:rsidR="007C5C8B">
        <w:rPr>
          <w:rFonts w:eastAsia="바탕" w:hint="eastAsia"/>
          <w:sz w:val="22"/>
          <w:szCs w:val="22"/>
          <w:lang w:val="en" w:eastAsia="ko-KR"/>
        </w:rPr>
        <w:t xml:space="preserve">of </w:t>
      </w:r>
      <w:r>
        <w:rPr>
          <w:rFonts w:eastAsia="바탕"/>
          <w:sz w:val="22"/>
          <w:szCs w:val="22"/>
          <w:lang w:val="en" w:eastAsia="ko-KR"/>
        </w:rPr>
        <w:t>multiple interlaces</w:t>
      </w:r>
      <w:r w:rsidR="007C5C8B">
        <w:rPr>
          <w:rFonts w:eastAsia="바탕"/>
          <w:sz w:val="22"/>
          <w:szCs w:val="22"/>
          <w:lang w:val="en" w:eastAsia="ko-KR"/>
        </w:rPr>
        <w:t xml:space="preserve"> for a single PUCCH format 2/3 resource</w:t>
      </w:r>
      <w:r>
        <w:rPr>
          <w:rFonts w:eastAsia="바탕"/>
          <w:sz w:val="22"/>
          <w:szCs w:val="22"/>
          <w:lang w:val="en" w:eastAsia="ko-KR"/>
        </w:rPr>
        <w:t xml:space="preserve"> was discussed</w:t>
      </w:r>
      <w:r w:rsidR="007C5C8B">
        <w:rPr>
          <w:rFonts w:eastAsia="바탕"/>
          <w:sz w:val="22"/>
          <w:szCs w:val="22"/>
          <w:lang w:val="en" w:eastAsia="ko-KR"/>
        </w:rPr>
        <w:t xml:space="preserve"> </w:t>
      </w:r>
      <w:r w:rsidR="007C5C8B">
        <w:rPr>
          <w:rFonts w:eastAsia="바탕" w:hint="eastAsia"/>
          <w:sz w:val="22"/>
          <w:szCs w:val="22"/>
          <w:lang w:val="en" w:eastAsia="ko-KR"/>
        </w:rPr>
        <w:t>in the previous meeting</w:t>
      </w:r>
      <w:r>
        <w:rPr>
          <w:rFonts w:eastAsia="바탕"/>
          <w:sz w:val="22"/>
          <w:szCs w:val="22"/>
          <w:lang w:val="en" w:eastAsia="ko-KR"/>
        </w:rPr>
        <w:t>. In the Rel-15 NR, gNB can configure the number of PRBs from 1 to 16 for PUCCH format 2</w:t>
      </w:r>
      <w:r w:rsidR="007C5C8B">
        <w:rPr>
          <w:rFonts w:eastAsia="바탕"/>
          <w:sz w:val="22"/>
          <w:szCs w:val="22"/>
          <w:lang w:val="en" w:eastAsia="ko-KR"/>
        </w:rPr>
        <w:t>/</w:t>
      </w:r>
      <w:r>
        <w:rPr>
          <w:rFonts w:eastAsia="바탕"/>
          <w:sz w:val="22"/>
          <w:szCs w:val="22"/>
          <w:lang w:val="en" w:eastAsia="ko-KR"/>
        </w:rPr>
        <w:t xml:space="preserve">3. Therefore, it is desirable to </w:t>
      </w:r>
      <w:r w:rsidR="007C5C8B">
        <w:rPr>
          <w:rFonts w:eastAsia="바탕"/>
          <w:sz w:val="22"/>
          <w:szCs w:val="22"/>
          <w:lang w:val="en" w:eastAsia="ko-KR"/>
        </w:rPr>
        <w:t>introduce</w:t>
      </w:r>
      <w:r>
        <w:rPr>
          <w:rFonts w:eastAsia="바탕"/>
          <w:sz w:val="22"/>
          <w:szCs w:val="22"/>
          <w:lang w:val="en" w:eastAsia="ko-KR"/>
        </w:rPr>
        <w:t xml:space="preserve"> multiple interlace allocation (e.g., </w:t>
      </w:r>
      <w:r w:rsidR="007C5C8B">
        <w:rPr>
          <w:rFonts w:eastAsia="바탕"/>
          <w:sz w:val="22"/>
          <w:szCs w:val="22"/>
          <w:lang w:val="en" w:eastAsia="ko-KR"/>
        </w:rPr>
        <w:t xml:space="preserve">up to </w:t>
      </w:r>
      <w:r>
        <w:rPr>
          <w:rFonts w:eastAsia="바탕"/>
          <w:sz w:val="22"/>
          <w:szCs w:val="22"/>
          <w:lang w:val="en" w:eastAsia="ko-KR"/>
        </w:rPr>
        <w:t xml:space="preserve">two interlaces) for enhanced PUCCH format 2/3 in NR-U to support similar UCI payload size and </w:t>
      </w:r>
      <w:r w:rsidR="007C5C8B">
        <w:rPr>
          <w:rFonts w:eastAsia="바탕"/>
          <w:sz w:val="22"/>
          <w:szCs w:val="22"/>
          <w:lang w:val="en" w:eastAsia="ko-KR"/>
        </w:rPr>
        <w:t xml:space="preserve">achievable </w:t>
      </w:r>
      <w:r>
        <w:rPr>
          <w:rFonts w:eastAsia="바탕"/>
          <w:sz w:val="22"/>
          <w:szCs w:val="22"/>
          <w:lang w:val="en" w:eastAsia="ko-KR"/>
        </w:rPr>
        <w:t xml:space="preserve">coding rate </w:t>
      </w:r>
      <w:r w:rsidR="007C5C8B">
        <w:rPr>
          <w:rFonts w:eastAsia="바탕"/>
          <w:sz w:val="22"/>
          <w:szCs w:val="22"/>
          <w:lang w:val="en" w:eastAsia="ko-KR"/>
        </w:rPr>
        <w:t>for a</w:t>
      </w:r>
      <w:r>
        <w:rPr>
          <w:rFonts w:eastAsia="바탕"/>
          <w:sz w:val="22"/>
          <w:szCs w:val="22"/>
          <w:lang w:val="en" w:eastAsia="ko-KR"/>
        </w:rPr>
        <w:t xml:space="preserve"> UE as in Rel-15 NR. </w:t>
      </w:r>
    </w:p>
    <w:p w14:paraId="41C69E17" w14:textId="64025ED9" w:rsidR="001A540E" w:rsidRDefault="001A540E" w:rsidP="001A540E">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t>Meanwhile, the inten</w:t>
      </w:r>
      <w:r w:rsidR="007C5C8B">
        <w:rPr>
          <w:rFonts w:eastAsia="바탕"/>
          <w:sz w:val="22"/>
          <w:szCs w:val="22"/>
          <w:lang w:val="en" w:eastAsia="ko-KR"/>
        </w:rPr>
        <w:t>t</w:t>
      </w:r>
      <w:r>
        <w:rPr>
          <w:rFonts w:eastAsia="바탕"/>
          <w:sz w:val="22"/>
          <w:szCs w:val="22"/>
          <w:lang w:val="en" w:eastAsia="ko-KR"/>
        </w:rPr>
        <w:t xml:space="preserve">ion of supporting multiple interlace allocation is </w:t>
      </w:r>
      <w:r w:rsidR="007C5C8B">
        <w:rPr>
          <w:rFonts w:eastAsia="바탕"/>
          <w:sz w:val="22"/>
          <w:szCs w:val="22"/>
          <w:lang w:val="en" w:eastAsia="ko-KR"/>
        </w:rPr>
        <w:t xml:space="preserve">to </w:t>
      </w:r>
      <w:r>
        <w:rPr>
          <w:rFonts w:eastAsia="바탕"/>
          <w:sz w:val="22"/>
          <w:szCs w:val="22"/>
          <w:lang w:val="en" w:eastAsia="ko-KR"/>
        </w:rPr>
        <w:t>increas</w:t>
      </w:r>
      <w:r w:rsidR="007C5C8B">
        <w:rPr>
          <w:rFonts w:eastAsia="바탕"/>
          <w:sz w:val="22"/>
          <w:szCs w:val="22"/>
          <w:lang w:val="en" w:eastAsia="ko-KR"/>
        </w:rPr>
        <w:t>e</w:t>
      </w:r>
      <w:r>
        <w:rPr>
          <w:rFonts w:eastAsia="바탕"/>
          <w:sz w:val="22"/>
          <w:szCs w:val="22"/>
          <w:lang w:val="en" w:eastAsia="ko-KR"/>
        </w:rPr>
        <w:t xml:space="preserve"> the number of allocated PRBs for single UE. </w:t>
      </w:r>
      <w:r w:rsidR="007C5C8B">
        <w:rPr>
          <w:rFonts w:eastAsia="바탕"/>
          <w:sz w:val="22"/>
          <w:szCs w:val="22"/>
          <w:lang w:val="en" w:eastAsia="ko-KR"/>
        </w:rPr>
        <w:t>Therefore</w:t>
      </w:r>
      <w:r>
        <w:rPr>
          <w:rFonts w:eastAsia="바탕"/>
          <w:sz w:val="22"/>
          <w:szCs w:val="22"/>
          <w:lang w:val="en" w:eastAsia="ko-KR"/>
        </w:rPr>
        <w:t xml:space="preserve">, </w:t>
      </w:r>
      <w:r w:rsidR="007C5C8B">
        <w:rPr>
          <w:rFonts w:eastAsia="바탕"/>
          <w:sz w:val="22"/>
          <w:szCs w:val="22"/>
          <w:lang w:val="en" w:eastAsia="ko-KR"/>
        </w:rPr>
        <w:t xml:space="preserve">it needs to be discussed further whether to support </w:t>
      </w:r>
      <w:r>
        <w:rPr>
          <w:rFonts w:eastAsia="바탕"/>
          <w:sz w:val="22"/>
          <w:szCs w:val="22"/>
          <w:lang w:val="en" w:eastAsia="ko-KR"/>
        </w:rPr>
        <w:t xml:space="preserve">UE multiplexing </w:t>
      </w:r>
      <w:r w:rsidR="007C5C8B">
        <w:rPr>
          <w:rFonts w:eastAsia="바탕"/>
          <w:sz w:val="22"/>
          <w:szCs w:val="22"/>
          <w:lang w:val="en" w:eastAsia="ko-KR"/>
        </w:rPr>
        <w:t xml:space="preserve">together </w:t>
      </w:r>
      <w:r>
        <w:rPr>
          <w:rFonts w:eastAsia="바탕"/>
          <w:sz w:val="22"/>
          <w:szCs w:val="22"/>
          <w:lang w:val="en" w:eastAsia="ko-KR"/>
        </w:rPr>
        <w:lastRenderedPageBreak/>
        <w:t>with multiple interlace allocation for enhanced PUCCH format 2/3 in NR-U</w:t>
      </w:r>
      <w:r w:rsidR="007C5C8B">
        <w:rPr>
          <w:rFonts w:eastAsia="바탕"/>
          <w:sz w:val="22"/>
          <w:szCs w:val="22"/>
          <w:lang w:val="en" w:eastAsia="ko-KR"/>
        </w:rPr>
        <w:t xml:space="preserve"> </w:t>
      </w:r>
      <w:r w:rsidR="00D305E6">
        <w:rPr>
          <w:rFonts w:eastAsia="바탕"/>
          <w:sz w:val="22"/>
          <w:szCs w:val="22"/>
          <w:lang w:val="en" w:eastAsia="ko-KR"/>
        </w:rPr>
        <w:t xml:space="preserve">(in other words, whether to support </w:t>
      </w:r>
      <w:r w:rsidR="007C5C8B">
        <w:rPr>
          <w:rFonts w:eastAsia="바탕"/>
          <w:sz w:val="22"/>
          <w:szCs w:val="22"/>
          <w:lang w:val="en" w:eastAsia="ko-KR"/>
        </w:rPr>
        <w:t xml:space="preserve">multiple interlace allocation for </w:t>
      </w:r>
      <w:r w:rsidR="00D305E6">
        <w:rPr>
          <w:rFonts w:eastAsia="바탕"/>
          <w:sz w:val="22"/>
          <w:szCs w:val="22"/>
          <w:lang w:val="en" w:eastAsia="ko-KR"/>
        </w:rPr>
        <w:t xml:space="preserve">the </w:t>
      </w:r>
      <w:r w:rsidR="007C5C8B">
        <w:rPr>
          <w:rFonts w:eastAsia="바탕"/>
          <w:sz w:val="22"/>
          <w:szCs w:val="22"/>
          <w:lang w:val="en" w:eastAsia="ko-KR"/>
        </w:rPr>
        <w:t>enhanced PUCCH format 2/3 with UE multiplexing</w:t>
      </w:r>
      <w:r w:rsidR="00D305E6">
        <w:rPr>
          <w:rFonts w:eastAsia="바탕"/>
          <w:sz w:val="22"/>
          <w:szCs w:val="22"/>
          <w:lang w:val="en" w:eastAsia="ko-KR"/>
        </w:rPr>
        <w:t>)</w:t>
      </w:r>
      <w:r>
        <w:rPr>
          <w:rFonts w:eastAsia="바탕"/>
          <w:sz w:val="22"/>
          <w:szCs w:val="22"/>
          <w:lang w:val="en" w:eastAsia="ko-KR"/>
        </w:rPr>
        <w:t xml:space="preserve">. </w:t>
      </w:r>
    </w:p>
    <w:p w14:paraId="7BAB9D96" w14:textId="77777777" w:rsidR="001A540E" w:rsidRPr="00D305E6" w:rsidRDefault="001A540E" w:rsidP="001A540E">
      <w:pPr>
        <w:spacing w:before="120" w:after="120" w:line="240" w:lineRule="auto"/>
        <w:ind w:left="0" w:firstLineChars="100" w:firstLine="220"/>
        <w:rPr>
          <w:rFonts w:eastAsia="바탕"/>
          <w:sz w:val="22"/>
          <w:szCs w:val="22"/>
          <w:lang w:val="en" w:eastAsia="ko-KR"/>
        </w:rPr>
      </w:pPr>
    </w:p>
    <w:p w14:paraId="01C97D68" w14:textId="49FD8E30" w:rsidR="001A540E" w:rsidRDefault="001A540E" w:rsidP="001A540E">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Pr>
          <w:rFonts w:eastAsia="바탕"/>
          <w:b/>
          <w:sz w:val="22"/>
          <w:szCs w:val="22"/>
          <w:lang w:eastAsia="ko-KR"/>
        </w:rPr>
        <w:t>4</w:t>
      </w:r>
      <w:r>
        <w:rPr>
          <w:rFonts w:eastAsia="바탕" w:hint="eastAsia"/>
          <w:b/>
          <w:sz w:val="22"/>
          <w:szCs w:val="22"/>
          <w:lang w:eastAsia="ko-KR"/>
        </w:rPr>
        <w:t xml:space="preserve">: </w:t>
      </w:r>
      <w:r>
        <w:rPr>
          <w:rFonts w:eastAsia="바탕"/>
          <w:b/>
          <w:sz w:val="22"/>
          <w:szCs w:val="22"/>
          <w:lang w:eastAsia="ko-KR"/>
        </w:rPr>
        <w:t>Support multiple interlace (</w:t>
      </w:r>
      <w:r>
        <w:rPr>
          <w:rFonts w:eastAsia="바탕" w:hint="eastAsia"/>
          <w:b/>
          <w:sz w:val="22"/>
          <w:szCs w:val="22"/>
          <w:lang w:eastAsia="ko-KR"/>
        </w:rPr>
        <w:t>e.</w:t>
      </w:r>
      <w:r>
        <w:rPr>
          <w:rFonts w:eastAsia="바탕"/>
          <w:b/>
          <w:sz w:val="22"/>
          <w:szCs w:val="22"/>
          <w:lang w:eastAsia="ko-KR"/>
        </w:rPr>
        <w:t xml:space="preserve">g., </w:t>
      </w:r>
      <w:r w:rsidR="00D305E6">
        <w:rPr>
          <w:rFonts w:eastAsia="바탕"/>
          <w:b/>
          <w:sz w:val="22"/>
          <w:szCs w:val="22"/>
          <w:lang w:eastAsia="ko-KR"/>
        </w:rPr>
        <w:t xml:space="preserve">up to </w:t>
      </w:r>
      <w:r>
        <w:rPr>
          <w:rFonts w:eastAsia="바탕"/>
          <w:b/>
          <w:sz w:val="22"/>
          <w:szCs w:val="22"/>
          <w:lang w:eastAsia="ko-KR"/>
        </w:rPr>
        <w:t>two</w:t>
      </w:r>
      <w:r w:rsidR="00D305E6">
        <w:rPr>
          <w:rFonts w:eastAsia="바탕"/>
          <w:b/>
          <w:sz w:val="22"/>
          <w:szCs w:val="22"/>
          <w:lang w:eastAsia="ko-KR"/>
        </w:rPr>
        <w:t xml:space="preserve"> interlaces</w:t>
      </w:r>
      <w:r>
        <w:rPr>
          <w:rFonts w:eastAsia="바탕"/>
          <w:b/>
          <w:sz w:val="22"/>
          <w:szCs w:val="22"/>
          <w:lang w:eastAsia="ko-KR"/>
        </w:rPr>
        <w:t xml:space="preserve">) allocation for </w:t>
      </w:r>
      <w:r w:rsidR="00D305E6">
        <w:rPr>
          <w:rFonts w:eastAsia="바탕"/>
          <w:b/>
          <w:sz w:val="22"/>
          <w:szCs w:val="22"/>
          <w:lang w:eastAsia="ko-KR"/>
        </w:rPr>
        <w:t xml:space="preserve">the </w:t>
      </w:r>
      <w:r>
        <w:rPr>
          <w:rFonts w:eastAsia="바탕"/>
          <w:b/>
          <w:sz w:val="22"/>
          <w:szCs w:val="22"/>
          <w:lang w:eastAsia="ko-KR"/>
        </w:rPr>
        <w:t xml:space="preserve">enhanced PUCCH format 2/3 </w:t>
      </w:r>
      <w:r w:rsidR="00D305E6">
        <w:rPr>
          <w:rFonts w:eastAsia="바탕"/>
          <w:b/>
          <w:sz w:val="22"/>
          <w:szCs w:val="22"/>
          <w:lang w:eastAsia="ko-KR"/>
        </w:rPr>
        <w:t>without UE multiplexing</w:t>
      </w:r>
      <w:r>
        <w:rPr>
          <w:rFonts w:eastAsia="바탕"/>
          <w:b/>
          <w:sz w:val="22"/>
          <w:szCs w:val="22"/>
          <w:lang w:eastAsia="ko-KR"/>
        </w:rPr>
        <w:t>.</w:t>
      </w:r>
    </w:p>
    <w:p w14:paraId="29DCA047" w14:textId="1F449BBC" w:rsidR="001A540E" w:rsidRPr="00D305E6" w:rsidRDefault="00D305E6" w:rsidP="001A540E">
      <w:pPr>
        <w:pStyle w:val="a7"/>
        <w:numPr>
          <w:ilvl w:val="0"/>
          <w:numId w:val="4"/>
        </w:numPr>
        <w:spacing w:before="120" w:after="60" w:line="240" w:lineRule="auto"/>
        <w:ind w:leftChars="0"/>
        <w:rPr>
          <w:rFonts w:eastAsia="바탕"/>
          <w:b/>
          <w:sz w:val="22"/>
          <w:szCs w:val="22"/>
          <w:lang w:eastAsia="ko-KR"/>
        </w:rPr>
      </w:pPr>
      <w:r w:rsidRPr="00D305E6">
        <w:rPr>
          <w:rFonts w:eastAsia="바탕"/>
          <w:b/>
          <w:sz w:val="22"/>
          <w:szCs w:val="22"/>
          <w:lang w:eastAsia="ko-KR"/>
        </w:rPr>
        <w:t xml:space="preserve">FFS whether to support </w:t>
      </w:r>
      <w:r w:rsidRPr="00E216A2">
        <w:rPr>
          <w:rFonts w:eastAsia="바탕"/>
          <w:b/>
          <w:sz w:val="22"/>
          <w:szCs w:val="22"/>
          <w:lang w:val="en" w:eastAsia="ko-KR"/>
        </w:rPr>
        <w:t>multiple interlace allocation for the enhanced PUCCH format 2/3 with UE multiplexing</w:t>
      </w:r>
      <w:r w:rsidR="001A540E" w:rsidRPr="00D305E6">
        <w:rPr>
          <w:rFonts w:eastAsia="바탕"/>
          <w:b/>
          <w:sz w:val="22"/>
          <w:szCs w:val="22"/>
          <w:lang w:eastAsia="ko-KR"/>
        </w:rPr>
        <w:t>.</w:t>
      </w:r>
    </w:p>
    <w:p w14:paraId="0FFD7EB1" w14:textId="77777777" w:rsidR="001A540E" w:rsidRDefault="001A540E" w:rsidP="001A540E">
      <w:pPr>
        <w:spacing w:before="120" w:after="120" w:line="240" w:lineRule="auto"/>
        <w:ind w:left="0" w:firstLineChars="100" w:firstLine="220"/>
        <w:rPr>
          <w:rFonts w:eastAsia="바탕"/>
          <w:sz w:val="22"/>
          <w:szCs w:val="22"/>
          <w:lang w:val="en" w:eastAsia="ko-KR"/>
        </w:rPr>
      </w:pPr>
    </w:p>
    <w:p w14:paraId="0AF20DF1" w14:textId="4E21495B" w:rsidR="001A540E" w:rsidRDefault="001A540E" w:rsidP="001A540E">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t xml:space="preserve">Furthermore, in the Rel-15 NR, the UE can </w:t>
      </w:r>
      <w:r w:rsidR="00D305E6">
        <w:rPr>
          <w:rFonts w:eastAsia="바탕"/>
          <w:sz w:val="22"/>
          <w:szCs w:val="22"/>
          <w:lang w:val="en" w:eastAsia="ko-KR"/>
        </w:rPr>
        <w:t>adapt</w:t>
      </w:r>
      <w:r>
        <w:rPr>
          <w:rFonts w:eastAsia="바탕"/>
          <w:sz w:val="22"/>
          <w:szCs w:val="22"/>
          <w:lang w:val="en" w:eastAsia="ko-KR"/>
        </w:rPr>
        <w:t xml:space="preserve"> the number of PRBs </w:t>
      </w:r>
      <w:r w:rsidR="00D305E6">
        <w:rPr>
          <w:rFonts w:eastAsia="바탕"/>
          <w:sz w:val="22"/>
          <w:szCs w:val="22"/>
          <w:lang w:val="en" w:eastAsia="ko-KR"/>
        </w:rPr>
        <w:t xml:space="preserve">used </w:t>
      </w:r>
      <w:r>
        <w:rPr>
          <w:rFonts w:eastAsia="바탕"/>
          <w:sz w:val="22"/>
          <w:szCs w:val="22"/>
          <w:lang w:val="en" w:eastAsia="ko-KR"/>
        </w:rPr>
        <w:t xml:space="preserve">for </w:t>
      </w:r>
      <w:r w:rsidR="00D305E6">
        <w:rPr>
          <w:rFonts w:eastAsia="바탕"/>
          <w:sz w:val="22"/>
          <w:szCs w:val="22"/>
          <w:lang w:val="en" w:eastAsia="ko-KR"/>
        </w:rPr>
        <w:t xml:space="preserve">actual </w:t>
      </w:r>
      <w:r>
        <w:rPr>
          <w:rFonts w:eastAsia="바탕"/>
          <w:sz w:val="22"/>
          <w:szCs w:val="22"/>
          <w:lang w:val="en" w:eastAsia="ko-KR"/>
        </w:rPr>
        <w:t xml:space="preserve">PUCCH transmission based on the </w:t>
      </w:r>
      <w:r w:rsidR="00D305E6">
        <w:rPr>
          <w:rFonts w:eastAsia="바탕"/>
          <w:sz w:val="22"/>
          <w:szCs w:val="22"/>
          <w:lang w:val="en" w:eastAsia="ko-KR"/>
        </w:rPr>
        <w:t xml:space="preserve">actual </w:t>
      </w:r>
      <w:r>
        <w:rPr>
          <w:rFonts w:eastAsia="바탕"/>
          <w:sz w:val="22"/>
          <w:szCs w:val="22"/>
          <w:lang w:val="en" w:eastAsia="ko-KR"/>
        </w:rPr>
        <w:t xml:space="preserve">UCI payload size and </w:t>
      </w:r>
      <w:r w:rsidR="00D305E6">
        <w:rPr>
          <w:rFonts w:eastAsia="바탕"/>
          <w:sz w:val="22"/>
          <w:szCs w:val="22"/>
          <w:lang w:val="en" w:eastAsia="ko-KR"/>
        </w:rPr>
        <w:t xml:space="preserve">the configured maximum </w:t>
      </w:r>
      <w:r>
        <w:rPr>
          <w:rFonts w:eastAsia="바탕"/>
          <w:sz w:val="22"/>
          <w:szCs w:val="22"/>
          <w:lang w:val="en" w:eastAsia="ko-KR"/>
        </w:rPr>
        <w:t xml:space="preserve">coding rate. Regarding this point, similar operation can be considered for the PUCCH transmission with interlace structure. First of all, it is desirable to consider </w:t>
      </w:r>
      <w:r w:rsidR="00D305E6">
        <w:rPr>
          <w:rFonts w:eastAsia="바탕"/>
          <w:sz w:val="22"/>
          <w:szCs w:val="22"/>
          <w:lang w:val="en" w:eastAsia="ko-KR"/>
        </w:rPr>
        <w:t xml:space="preserve">PRB adaptation by interlace level </w:t>
      </w:r>
      <w:r>
        <w:rPr>
          <w:rFonts w:eastAsia="바탕"/>
          <w:sz w:val="22"/>
          <w:szCs w:val="22"/>
          <w:lang w:val="en" w:eastAsia="ko-KR"/>
        </w:rPr>
        <w:t xml:space="preserve">as baseline. </w:t>
      </w:r>
    </w:p>
    <w:p w14:paraId="030D8E87" w14:textId="315C08BB" w:rsidR="001A540E" w:rsidRDefault="001A540E" w:rsidP="001A540E">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t xml:space="preserve">For example, </w:t>
      </w:r>
      <w:r w:rsidR="00D305E6">
        <w:rPr>
          <w:rFonts w:eastAsia="바탕"/>
          <w:sz w:val="22"/>
          <w:szCs w:val="22"/>
          <w:lang w:val="en" w:eastAsia="ko-KR"/>
        </w:rPr>
        <w:t>considering</w:t>
      </w:r>
      <w:r>
        <w:rPr>
          <w:rFonts w:eastAsia="바탕"/>
          <w:sz w:val="22"/>
          <w:szCs w:val="22"/>
          <w:lang w:val="en" w:eastAsia="ko-KR"/>
        </w:rPr>
        <w:t xml:space="preserve"> </w:t>
      </w:r>
      <w:r w:rsidR="00D305E6">
        <w:rPr>
          <w:rFonts w:eastAsia="바탕"/>
          <w:sz w:val="22"/>
          <w:szCs w:val="22"/>
          <w:lang w:val="en" w:eastAsia="ko-KR"/>
        </w:rPr>
        <w:t xml:space="preserve">a configured PUCCH format 2/3 resource allocated with </w:t>
      </w:r>
      <w:r>
        <w:rPr>
          <w:rFonts w:eastAsia="바탕"/>
          <w:sz w:val="22"/>
          <w:szCs w:val="22"/>
          <w:lang w:val="en" w:eastAsia="ko-KR"/>
        </w:rPr>
        <w:t xml:space="preserve">multiple </w:t>
      </w:r>
      <w:r w:rsidR="00524906">
        <w:rPr>
          <w:rFonts w:eastAsia="바탕"/>
          <w:sz w:val="22"/>
          <w:szCs w:val="22"/>
          <w:lang w:val="en" w:eastAsia="ko-KR"/>
        </w:rPr>
        <w:t xml:space="preserve">(e.g., two) </w:t>
      </w:r>
      <w:r>
        <w:rPr>
          <w:rFonts w:eastAsia="바탕"/>
          <w:sz w:val="22"/>
          <w:szCs w:val="22"/>
          <w:lang w:val="en" w:eastAsia="ko-KR"/>
        </w:rPr>
        <w:t>interlace</w:t>
      </w:r>
      <w:r w:rsidR="00D305E6">
        <w:rPr>
          <w:rFonts w:eastAsia="바탕"/>
          <w:sz w:val="22"/>
          <w:szCs w:val="22"/>
          <w:lang w:val="en" w:eastAsia="ko-KR"/>
        </w:rPr>
        <w:t xml:space="preserve"> </w:t>
      </w:r>
      <w:r>
        <w:rPr>
          <w:rFonts w:eastAsia="바탕"/>
          <w:sz w:val="22"/>
          <w:szCs w:val="22"/>
          <w:lang w:val="en" w:eastAsia="ko-KR"/>
        </w:rPr>
        <w:t>indexes</w:t>
      </w:r>
      <w:r w:rsidR="00D305E6">
        <w:rPr>
          <w:rFonts w:eastAsia="바탕"/>
          <w:sz w:val="22"/>
          <w:szCs w:val="22"/>
          <w:lang w:val="en" w:eastAsia="ko-KR"/>
        </w:rPr>
        <w:t xml:space="preserve">, </w:t>
      </w:r>
      <w:r>
        <w:rPr>
          <w:rFonts w:eastAsia="바탕"/>
          <w:sz w:val="22"/>
          <w:szCs w:val="22"/>
          <w:lang w:val="en" w:eastAsia="ko-KR"/>
        </w:rPr>
        <w:t>the UE can reduce</w:t>
      </w:r>
      <w:r w:rsidR="00524906">
        <w:rPr>
          <w:rFonts w:eastAsia="바탕"/>
          <w:sz w:val="22"/>
          <w:szCs w:val="22"/>
          <w:lang w:val="en" w:eastAsia="ko-KR"/>
        </w:rPr>
        <w:t xml:space="preserve"> the number of used PRBs by not using</w:t>
      </w:r>
      <w:r>
        <w:rPr>
          <w:rFonts w:eastAsia="바탕"/>
          <w:sz w:val="22"/>
          <w:szCs w:val="22"/>
          <w:lang w:val="en" w:eastAsia="ko-KR"/>
        </w:rPr>
        <w:t xml:space="preserve"> the whole PRBs in </w:t>
      </w:r>
      <w:r w:rsidR="00524906">
        <w:rPr>
          <w:rFonts w:eastAsia="바탕"/>
          <w:sz w:val="22"/>
          <w:szCs w:val="22"/>
          <w:lang w:val="en" w:eastAsia="ko-KR"/>
        </w:rPr>
        <w:t xml:space="preserve">a </w:t>
      </w:r>
      <w:r>
        <w:rPr>
          <w:rFonts w:eastAsia="바탕"/>
          <w:sz w:val="22"/>
          <w:szCs w:val="22"/>
          <w:lang w:val="en" w:eastAsia="ko-KR"/>
        </w:rPr>
        <w:t xml:space="preserve">certain </w:t>
      </w:r>
      <w:r w:rsidR="00D305E6">
        <w:rPr>
          <w:rFonts w:eastAsia="바탕"/>
          <w:sz w:val="22"/>
          <w:szCs w:val="22"/>
          <w:lang w:val="en" w:eastAsia="ko-KR"/>
        </w:rPr>
        <w:t xml:space="preserve">(e.g., highest) </w:t>
      </w:r>
      <w:r>
        <w:rPr>
          <w:rFonts w:eastAsia="바탕"/>
          <w:sz w:val="22"/>
          <w:szCs w:val="22"/>
          <w:lang w:val="en" w:eastAsia="ko-KR"/>
        </w:rPr>
        <w:t xml:space="preserve">interlace index when the </w:t>
      </w:r>
      <w:r w:rsidR="00D305E6">
        <w:rPr>
          <w:rFonts w:eastAsia="바탕"/>
          <w:sz w:val="22"/>
          <w:szCs w:val="22"/>
          <w:lang w:val="en" w:eastAsia="ko-KR"/>
        </w:rPr>
        <w:t xml:space="preserve">required minimum </w:t>
      </w:r>
      <w:r>
        <w:rPr>
          <w:rFonts w:eastAsia="바탕"/>
          <w:sz w:val="22"/>
          <w:szCs w:val="22"/>
          <w:lang w:val="en" w:eastAsia="ko-KR"/>
        </w:rPr>
        <w:t xml:space="preserve">number of PRBs are </w:t>
      </w:r>
      <w:r w:rsidR="00D305E6">
        <w:rPr>
          <w:rFonts w:eastAsia="바탕"/>
          <w:sz w:val="22"/>
          <w:szCs w:val="22"/>
          <w:lang w:val="en" w:eastAsia="ko-KR"/>
        </w:rPr>
        <w:t>at most</w:t>
      </w:r>
      <w:r>
        <w:rPr>
          <w:rFonts w:eastAsia="바탕"/>
          <w:sz w:val="22"/>
          <w:szCs w:val="22"/>
          <w:lang w:val="en" w:eastAsia="ko-KR"/>
        </w:rPr>
        <w:t xml:space="preserve"> 10 (or 11). But, although the actually</w:t>
      </w:r>
      <w:r w:rsidR="00524906">
        <w:rPr>
          <w:rFonts w:eastAsia="바탕"/>
          <w:sz w:val="22"/>
          <w:szCs w:val="22"/>
          <w:lang w:val="en" w:eastAsia="ko-KR"/>
        </w:rPr>
        <w:t>-required</w:t>
      </w:r>
      <w:r>
        <w:rPr>
          <w:rFonts w:eastAsia="바탕"/>
          <w:sz w:val="22"/>
          <w:szCs w:val="22"/>
          <w:lang w:val="en" w:eastAsia="ko-KR"/>
        </w:rPr>
        <w:t xml:space="preserve"> </w:t>
      </w:r>
      <w:r w:rsidR="00524906">
        <w:rPr>
          <w:rFonts w:eastAsia="바탕"/>
          <w:sz w:val="22"/>
          <w:szCs w:val="22"/>
          <w:lang w:val="en" w:eastAsia="ko-KR"/>
        </w:rPr>
        <w:t xml:space="preserve">number of </w:t>
      </w:r>
      <w:r>
        <w:rPr>
          <w:rFonts w:eastAsia="바탕"/>
          <w:sz w:val="22"/>
          <w:szCs w:val="22"/>
          <w:lang w:val="en" w:eastAsia="ko-KR"/>
        </w:rPr>
        <w:t>PRB</w:t>
      </w:r>
      <w:r w:rsidR="00524906">
        <w:rPr>
          <w:rFonts w:eastAsia="바탕"/>
          <w:sz w:val="22"/>
          <w:szCs w:val="22"/>
          <w:lang w:val="en" w:eastAsia="ko-KR"/>
        </w:rPr>
        <w:t>s</w:t>
      </w:r>
      <w:r>
        <w:rPr>
          <w:rFonts w:eastAsia="바탕"/>
          <w:sz w:val="22"/>
          <w:szCs w:val="22"/>
          <w:lang w:val="en" w:eastAsia="ko-KR"/>
        </w:rPr>
        <w:t xml:space="preserve"> is </w:t>
      </w:r>
      <w:r w:rsidR="00524906">
        <w:rPr>
          <w:rFonts w:eastAsia="바탕"/>
          <w:sz w:val="22"/>
          <w:szCs w:val="22"/>
          <w:lang w:val="en" w:eastAsia="ko-KR"/>
        </w:rPr>
        <w:t>smaller</w:t>
      </w:r>
      <w:r>
        <w:rPr>
          <w:rFonts w:eastAsia="바탕"/>
          <w:sz w:val="22"/>
          <w:szCs w:val="22"/>
          <w:lang w:val="en" w:eastAsia="ko-KR"/>
        </w:rPr>
        <w:t xml:space="preserve"> than 10 (or 11), the UE </w:t>
      </w:r>
      <w:r w:rsidR="00524906">
        <w:rPr>
          <w:rFonts w:eastAsia="바탕"/>
          <w:sz w:val="22"/>
          <w:szCs w:val="22"/>
          <w:lang w:val="en" w:eastAsia="ko-KR"/>
        </w:rPr>
        <w:t>needs to</w:t>
      </w:r>
      <w:r>
        <w:rPr>
          <w:rFonts w:eastAsia="바탕"/>
          <w:sz w:val="22"/>
          <w:szCs w:val="22"/>
          <w:lang w:val="en" w:eastAsia="ko-KR"/>
        </w:rPr>
        <w:t xml:space="preserve"> transmit the PUCCH </w:t>
      </w:r>
      <w:r w:rsidR="00524906">
        <w:rPr>
          <w:rFonts w:eastAsia="바탕"/>
          <w:sz w:val="22"/>
          <w:szCs w:val="22"/>
          <w:lang w:val="en" w:eastAsia="ko-KR"/>
        </w:rPr>
        <w:t>over</w:t>
      </w:r>
      <w:r>
        <w:rPr>
          <w:rFonts w:eastAsia="바탕"/>
          <w:sz w:val="22"/>
          <w:szCs w:val="22"/>
          <w:lang w:val="en" w:eastAsia="ko-KR"/>
        </w:rPr>
        <w:t xml:space="preserve"> the whole PRBs in the </w:t>
      </w:r>
      <w:r w:rsidR="00524906">
        <w:rPr>
          <w:rFonts w:eastAsia="바탕"/>
          <w:sz w:val="22"/>
          <w:szCs w:val="22"/>
          <w:lang w:val="en" w:eastAsia="ko-KR"/>
        </w:rPr>
        <w:t xml:space="preserve">remaining (e.g., lowest) </w:t>
      </w:r>
      <w:r>
        <w:rPr>
          <w:rFonts w:eastAsia="바탕"/>
          <w:sz w:val="22"/>
          <w:szCs w:val="22"/>
          <w:lang w:val="en" w:eastAsia="ko-KR"/>
        </w:rPr>
        <w:t xml:space="preserve">interlace index in order to </w:t>
      </w:r>
      <w:r w:rsidR="00524906">
        <w:rPr>
          <w:rFonts w:eastAsia="바탕"/>
          <w:sz w:val="22"/>
          <w:szCs w:val="22"/>
          <w:lang w:val="en" w:eastAsia="ko-KR"/>
        </w:rPr>
        <w:t>satisfy</w:t>
      </w:r>
      <w:r>
        <w:rPr>
          <w:rFonts w:eastAsia="바탕"/>
          <w:sz w:val="22"/>
          <w:szCs w:val="22"/>
          <w:lang w:val="en" w:eastAsia="ko-KR"/>
        </w:rPr>
        <w:t xml:space="preserve"> the OCB requirement.</w:t>
      </w:r>
    </w:p>
    <w:p w14:paraId="3116E8D0" w14:textId="68B78A61" w:rsidR="001A540E" w:rsidRPr="00C732EE" w:rsidRDefault="001A540E" w:rsidP="001A540E">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t>Exceptionally, if the number of PRB</w:t>
      </w:r>
      <w:r w:rsidR="00524906">
        <w:rPr>
          <w:rFonts w:eastAsia="바탕"/>
          <w:sz w:val="22"/>
          <w:szCs w:val="22"/>
          <w:lang w:val="en" w:eastAsia="ko-KR"/>
        </w:rPr>
        <w:t>s</w:t>
      </w:r>
      <w:r>
        <w:rPr>
          <w:rFonts w:eastAsia="바탕"/>
          <w:sz w:val="22"/>
          <w:szCs w:val="22"/>
          <w:lang w:val="en" w:eastAsia="ko-KR"/>
        </w:rPr>
        <w:t xml:space="preserve"> </w:t>
      </w:r>
      <w:r w:rsidR="00524906">
        <w:rPr>
          <w:rFonts w:eastAsia="바탕"/>
          <w:sz w:val="22"/>
          <w:szCs w:val="22"/>
          <w:lang w:val="en" w:eastAsia="ko-KR"/>
        </w:rPr>
        <w:t>within</w:t>
      </w:r>
      <w:r>
        <w:rPr>
          <w:rFonts w:eastAsia="바탕"/>
          <w:sz w:val="22"/>
          <w:szCs w:val="22"/>
          <w:lang w:val="en" w:eastAsia="ko-KR"/>
        </w:rPr>
        <w:t xml:space="preserve"> </w:t>
      </w:r>
      <w:r w:rsidR="00524906">
        <w:rPr>
          <w:rFonts w:eastAsia="바탕"/>
          <w:sz w:val="22"/>
          <w:szCs w:val="22"/>
          <w:lang w:val="en" w:eastAsia="ko-KR"/>
        </w:rPr>
        <w:t xml:space="preserve">a </w:t>
      </w:r>
      <w:r>
        <w:rPr>
          <w:rFonts w:eastAsia="바탕"/>
          <w:sz w:val="22"/>
          <w:szCs w:val="22"/>
          <w:lang w:val="en" w:eastAsia="ko-KR"/>
        </w:rPr>
        <w:t xml:space="preserve">certain interlace is 11, dropping </w:t>
      </w:r>
      <w:r w:rsidR="00524906">
        <w:rPr>
          <w:rFonts w:eastAsia="바탕"/>
          <w:sz w:val="22"/>
          <w:szCs w:val="22"/>
          <w:lang w:val="en" w:eastAsia="ko-KR"/>
        </w:rPr>
        <w:t xml:space="preserve">certain </w:t>
      </w:r>
      <w:r>
        <w:rPr>
          <w:rFonts w:eastAsia="바탕"/>
          <w:sz w:val="22"/>
          <w:szCs w:val="22"/>
          <w:lang w:val="en" w:eastAsia="ko-KR"/>
        </w:rPr>
        <w:t>1 PRB</w:t>
      </w:r>
      <w:r w:rsidR="00524906">
        <w:rPr>
          <w:rFonts w:eastAsia="바탕"/>
          <w:sz w:val="22"/>
          <w:szCs w:val="22"/>
          <w:lang w:val="en" w:eastAsia="ko-KR"/>
        </w:rPr>
        <w:t xml:space="preserve"> in </w:t>
      </w:r>
      <w:proofErr w:type="gramStart"/>
      <w:r w:rsidR="00524906">
        <w:rPr>
          <w:rFonts w:eastAsia="바탕"/>
          <w:sz w:val="22"/>
          <w:szCs w:val="22"/>
          <w:lang w:val="en" w:eastAsia="ko-KR"/>
        </w:rPr>
        <w:t>the interlace</w:t>
      </w:r>
      <w:proofErr w:type="gramEnd"/>
      <w:r>
        <w:rPr>
          <w:rFonts w:eastAsia="바탕"/>
          <w:sz w:val="22"/>
          <w:szCs w:val="22"/>
          <w:lang w:val="en" w:eastAsia="ko-KR"/>
        </w:rPr>
        <w:t xml:space="preserve"> </w:t>
      </w:r>
      <w:r w:rsidR="009A44E0">
        <w:rPr>
          <w:rFonts w:eastAsia="바탕"/>
          <w:sz w:val="22"/>
          <w:szCs w:val="22"/>
          <w:lang w:val="en" w:eastAsia="ko-KR"/>
        </w:rPr>
        <w:t>(</w:t>
      </w:r>
      <w:r w:rsidR="009A44E0">
        <w:rPr>
          <w:rFonts w:eastAsia="바탕" w:hint="eastAsia"/>
          <w:sz w:val="22"/>
          <w:szCs w:val="22"/>
          <w:lang w:val="en" w:eastAsia="ko-KR"/>
        </w:rPr>
        <w:t xml:space="preserve">according </w:t>
      </w:r>
      <w:r w:rsidR="009A44E0">
        <w:rPr>
          <w:rFonts w:eastAsia="바탕"/>
          <w:sz w:val="22"/>
          <w:szCs w:val="22"/>
          <w:lang w:val="en" w:eastAsia="ko-KR"/>
        </w:rPr>
        <w:t xml:space="preserve">to actual UCI payload and maximum coding rate) </w:t>
      </w:r>
      <w:r>
        <w:rPr>
          <w:rFonts w:eastAsia="바탕"/>
          <w:sz w:val="22"/>
          <w:szCs w:val="22"/>
          <w:lang w:val="en" w:eastAsia="ko-KR"/>
        </w:rPr>
        <w:t xml:space="preserve">can be considered further since it still satisfy the OCB requirement. </w:t>
      </w:r>
    </w:p>
    <w:p w14:paraId="56EE48E8" w14:textId="77777777" w:rsidR="001A540E" w:rsidRDefault="001A540E" w:rsidP="001A540E">
      <w:pPr>
        <w:spacing w:before="120" w:after="120" w:line="240" w:lineRule="auto"/>
        <w:ind w:left="0" w:firstLineChars="100" w:firstLine="220"/>
        <w:rPr>
          <w:rFonts w:eastAsia="바탕"/>
          <w:sz w:val="22"/>
          <w:szCs w:val="22"/>
          <w:lang w:val="en" w:eastAsia="ko-KR"/>
        </w:rPr>
      </w:pPr>
    </w:p>
    <w:p w14:paraId="0E6FC1DA" w14:textId="70B125B1" w:rsidR="001A540E" w:rsidRDefault="001A540E" w:rsidP="001A540E">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Pr>
          <w:rFonts w:eastAsia="바탕"/>
          <w:b/>
          <w:sz w:val="22"/>
          <w:szCs w:val="22"/>
          <w:lang w:eastAsia="ko-KR"/>
        </w:rPr>
        <w:t>5</w:t>
      </w:r>
      <w:r>
        <w:rPr>
          <w:rFonts w:eastAsia="바탕" w:hint="eastAsia"/>
          <w:b/>
          <w:sz w:val="22"/>
          <w:szCs w:val="22"/>
          <w:lang w:eastAsia="ko-KR"/>
        </w:rPr>
        <w:t xml:space="preserve">: </w:t>
      </w:r>
      <w:r>
        <w:rPr>
          <w:rFonts w:eastAsia="바탕"/>
          <w:b/>
          <w:sz w:val="22"/>
          <w:szCs w:val="22"/>
          <w:lang w:eastAsia="ko-KR"/>
        </w:rPr>
        <w:t xml:space="preserve">Support </w:t>
      </w:r>
      <w:r w:rsidR="00524906">
        <w:rPr>
          <w:rFonts w:eastAsia="바탕"/>
          <w:b/>
          <w:sz w:val="22"/>
          <w:szCs w:val="22"/>
          <w:lang w:eastAsia="ko-KR"/>
        </w:rPr>
        <w:t xml:space="preserve">PRB adaptation by </w:t>
      </w:r>
      <w:r>
        <w:rPr>
          <w:rFonts w:eastAsia="바탕"/>
          <w:b/>
          <w:sz w:val="22"/>
          <w:szCs w:val="22"/>
          <w:lang w:eastAsia="ko-KR"/>
        </w:rPr>
        <w:t>interlace level</w:t>
      </w:r>
      <w:r w:rsidR="00524906">
        <w:rPr>
          <w:rFonts w:eastAsia="바탕"/>
          <w:b/>
          <w:sz w:val="22"/>
          <w:szCs w:val="22"/>
          <w:lang w:eastAsia="ko-KR"/>
        </w:rPr>
        <w:t xml:space="preserve"> for a </w:t>
      </w:r>
      <w:r w:rsidR="00543948">
        <w:rPr>
          <w:rFonts w:eastAsia="바탕"/>
          <w:b/>
          <w:sz w:val="22"/>
          <w:szCs w:val="22"/>
          <w:lang w:eastAsia="ko-KR"/>
        </w:rPr>
        <w:t xml:space="preserve">configured </w:t>
      </w:r>
      <w:r w:rsidR="00524906">
        <w:rPr>
          <w:rFonts w:eastAsia="바탕"/>
          <w:b/>
          <w:sz w:val="22"/>
          <w:szCs w:val="22"/>
          <w:lang w:eastAsia="ko-KR"/>
        </w:rPr>
        <w:t xml:space="preserve">PUCCH </w:t>
      </w:r>
      <w:r w:rsidR="00543948">
        <w:rPr>
          <w:rFonts w:eastAsia="바탕"/>
          <w:b/>
          <w:sz w:val="22"/>
          <w:szCs w:val="22"/>
          <w:lang w:eastAsia="ko-KR"/>
        </w:rPr>
        <w:t>resource in NR-U</w:t>
      </w:r>
      <w:r>
        <w:rPr>
          <w:rFonts w:eastAsia="바탕"/>
          <w:b/>
          <w:sz w:val="22"/>
          <w:szCs w:val="22"/>
          <w:lang w:eastAsia="ko-KR"/>
        </w:rPr>
        <w:t xml:space="preserve"> </w:t>
      </w:r>
      <w:r w:rsidR="00543948">
        <w:rPr>
          <w:rFonts w:eastAsia="바탕"/>
          <w:b/>
          <w:sz w:val="22"/>
          <w:szCs w:val="22"/>
          <w:lang w:eastAsia="ko-KR"/>
        </w:rPr>
        <w:t>with consideration of OCB requirement.</w:t>
      </w:r>
    </w:p>
    <w:p w14:paraId="706C8C4D" w14:textId="478164FB" w:rsidR="001A540E" w:rsidRPr="009A0C60" w:rsidRDefault="00543948" w:rsidP="001A540E">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eastAsia="ko-KR"/>
        </w:rPr>
        <w:t xml:space="preserve">FFS whether to support PRB level adaptation for a PUCCH resource configured with </w:t>
      </w:r>
      <w:proofErr w:type="gramStart"/>
      <w:r>
        <w:rPr>
          <w:rFonts w:eastAsia="바탕"/>
          <w:b/>
          <w:sz w:val="22"/>
          <w:szCs w:val="22"/>
          <w:lang w:eastAsia="ko-KR"/>
        </w:rPr>
        <w:t>the interlace</w:t>
      </w:r>
      <w:proofErr w:type="gramEnd"/>
      <w:r>
        <w:rPr>
          <w:rFonts w:eastAsia="바탕"/>
          <w:b/>
          <w:sz w:val="22"/>
          <w:szCs w:val="22"/>
          <w:lang w:eastAsia="ko-KR"/>
        </w:rPr>
        <w:t xml:space="preserve"> consisting of 11 PRBs</w:t>
      </w:r>
      <w:r w:rsidR="001A540E" w:rsidRPr="00AB6E24">
        <w:rPr>
          <w:rFonts w:eastAsia="바탕"/>
          <w:b/>
          <w:sz w:val="22"/>
          <w:szCs w:val="22"/>
          <w:lang w:eastAsia="ko-KR"/>
        </w:rPr>
        <w:t>.</w:t>
      </w:r>
    </w:p>
    <w:p w14:paraId="3539105A" w14:textId="77777777" w:rsidR="009A44E0" w:rsidRDefault="009A44E0" w:rsidP="00E216A2">
      <w:pPr>
        <w:spacing w:before="120" w:after="60" w:line="240" w:lineRule="auto"/>
        <w:ind w:left="0" w:firstLine="0"/>
        <w:rPr>
          <w:rFonts w:ascii="Arial" w:eastAsia="바탕" w:hAnsi="Arial" w:cs="Arial"/>
          <w:sz w:val="22"/>
          <w:szCs w:val="22"/>
          <w:lang w:val="en" w:eastAsia="ko-KR"/>
        </w:rPr>
      </w:pPr>
    </w:p>
    <w:p w14:paraId="3ED70C0E" w14:textId="77777777" w:rsidR="00924EDE" w:rsidRPr="004C3149" w:rsidRDefault="00924EDE" w:rsidP="00924EDE">
      <w:pPr>
        <w:pStyle w:val="a7"/>
        <w:numPr>
          <w:ilvl w:val="0"/>
          <w:numId w:val="28"/>
        </w:numPr>
        <w:spacing w:before="120" w:after="120" w:line="240" w:lineRule="auto"/>
        <w:ind w:leftChars="0"/>
        <w:rPr>
          <w:rFonts w:eastAsia="바탕"/>
          <w:b/>
          <w:sz w:val="22"/>
          <w:szCs w:val="22"/>
          <w:lang w:val="en" w:eastAsia="ko-KR"/>
        </w:rPr>
      </w:pPr>
      <w:r>
        <w:rPr>
          <w:rFonts w:eastAsia="바탕"/>
          <w:b/>
          <w:sz w:val="22"/>
          <w:szCs w:val="22"/>
          <w:lang w:val="en" w:eastAsia="ko-KR"/>
        </w:rPr>
        <w:t>PUCCH format 0/1 sequence structure</w:t>
      </w:r>
      <w:r w:rsidRPr="004C3149">
        <w:rPr>
          <w:rFonts w:eastAsia="바탕"/>
          <w:b/>
          <w:sz w:val="22"/>
          <w:szCs w:val="22"/>
          <w:lang w:val="en" w:eastAsia="ko-KR"/>
        </w:rPr>
        <w:t xml:space="preserve"> for NR-U</w:t>
      </w:r>
    </w:p>
    <w:p w14:paraId="17D5A841" w14:textId="23207482" w:rsidR="00D93626" w:rsidRDefault="00D93626" w:rsidP="00D93626">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RAN1 #98 meeting, </w:t>
      </w:r>
      <w:r>
        <w:rPr>
          <w:rFonts w:eastAsia="바탕"/>
          <w:sz w:val="22"/>
          <w:szCs w:val="22"/>
          <w:lang w:eastAsia="ko-KR"/>
        </w:rPr>
        <w:t>the cycling of cyclic shifts across PRBs of the interlace is agreed for the enhanced PUCCH format 0/1 in NR-U. But, the cyclic shift ordering is still FFS. Table 1 and Table 2 provide the cyclic shift patterns showing better PAPR and CM performances th</w:t>
      </w:r>
      <w:r w:rsidR="00543948">
        <w:rPr>
          <w:rFonts w:eastAsia="바탕"/>
          <w:sz w:val="22"/>
          <w:szCs w:val="22"/>
          <w:lang w:eastAsia="ko-KR"/>
        </w:rPr>
        <w:t>a</w:t>
      </w:r>
      <w:r>
        <w:rPr>
          <w:rFonts w:eastAsia="바탕"/>
          <w:sz w:val="22"/>
          <w:szCs w:val="22"/>
          <w:lang w:eastAsia="ko-KR"/>
        </w:rPr>
        <w:t xml:space="preserve">n other patterns for 30 kHz subcarrier spacing in interlace with 10 PRBs and </w:t>
      </w:r>
      <w:r>
        <w:rPr>
          <w:rFonts w:eastAsia="바탕" w:hint="eastAsia"/>
          <w:sz w:val="22"/>
          <w:szCs w:val="22"/>
          <w:lang w:eastAsia="ko-KR"/>
        </w:rPr>
        <w:t>interla</w:t>
      </w:r>
      <w:r>
        <w:rPr>
          <w:rFonts w:eastAsia="바탕"/>
          <w:sz w:val="22"/>
          <w:szCs w:val="22"/>
          <w:lang w:eastAsia="ko-KR"/>
        </w:rPr>
        <w:t xml:space="preserve">ce with 11 PRBs, respectively. </w:t>
      </w:r>
    </w:p>
    <w:p w14:paraId="6E9AD834" w14:textId="77777777" w:rsidR="00543948" w:rsidRPr="00C819FD" w:rsidRDefault="00543948" w:rsidP="00D93626">
      <w:pPr>
        <w:spacing w:before="120" w:after="120" w:line="240" w:lineRule="auto"/>
        <w:ind w:left="0" w:firstLineChars="100" w:firstLine="220"/>
        <w:rPr>
          <w:rFonts w:eastAsia="바탕"/>
          <w:sz w:val="22"/>
          <w:szCs w:val="22"/>
          <w:lang w:eastAsia="ko-KR"/>
        </w:rPr>
      </w:pPr>
    </w:p>
    <w:p w14:paraId="7AA47CFB" w14:textId="52EE1382" w:rsidR="00D93626" w:rsidRDefault="00D93626" w:rsidP="00D93626">
      <w:pPr>
        <w:spacing w:before="120" w:after="120" w:line="240" w:lineRule="auto"/>
        <w:ind w:left="0" w:firstLineChars="100" w:firstLine="216"/>
        <w:jc w:val="center"/>
        <w:rPr>
          <w:rFonts w:eastAsia="바탕"/>
          <w:sz w:val="22"/>
          <w:szCs w:val="22"/>
          <w:lang w:eastAsia="ko-KR"/>
        </w:rPr>
      </w:pPr>
      <w:r w:rsidRPr="009A0C60">
        <w:rPr>
          <w:rFonts w:eastAsia="바탕"/>
          <w:b/>
          <w:sz w:val="22"/>
          <w:szCs w:val="22"/>
          <w:lang w:eastAsia="ko-KR"/>
        </w:rPr>
        <w:t>Table 1. Cyclic shift patterns and its PAPR</w:t>
      </w:r>
      <w:r w:rsidR="00543948">
        <w:rPr>
          <w:rFonts w:eastAsia="바탕"/>
          <w:b/>
          <w:sz w:val="22"/>
          <w:szCs w:val="22"/>
          <w:lang w:eastAsia="ko-KR"/>
        </w:rPr>
        <w:t>/</w:t>
      </w:r>
      <w:r w:rsidRPr="009A0C60">
        <w:rPr>
          <w:rFonts w:eastAsia="바탕"/>
          <w:b/>
          <w:sz w:val="22"/>
          <w:szCs w:val="22"/>
          <w:lang w:eastAsia="ko-KR"/>
        </w:rPr>
        <w:t>CM results (for 30 kHz SCS</w:t>
      </w:r>
      <w:r>
        <w:rPr>
          <w:rFonts w:eastAsia="바탕"/>
          <w:b/>
          <w:sz w:val="22"/>
          <w:szCs w:val="22"/>
          <w:lang w:eastAsia="ko-KR"/>
        </w:rPr>
        <w:t xml:space="preserve"> with 10 PRBs</w:t>
      </w:r>
      <w:r w:rsidRPr="009A0C60">
        <w:rPr>
          <w:rFonts w:eastAsia="바탕"/>
          <w:b/>
          <w:sz w:val="22"/>
          <w:szCs w:val="22"/>
          <w:lang w:eastAsia="ko-KR"/>
        </w:rPr>
        <w:t>)</w:t>
      </w:r>
    </w:p>
    <w:p w14:paraId="135BB24E" w14:textId="77777777" w:rsidR="00D93626" w:rsidRDefault="00D93626" w:rsidP="00D93626">
      <w:pPr>
        <w:spacing w:before="120" w:after="120" w:line="240" w:lineRule="auto"/>
        <w:ind w:left="0" w:firstLineChars="100" w:firstLine="200"/>
        <w:jc w:val="center"/>
      </w:pPr>
      <w:r w:rsidRPr="0072136B">
        <w:rPr>
          <w:noProof/>
          <w:lang w:val="en-US" w:eastAsia="ko-KR"/>
        </w:rPr>
        <w:lastRenderedPageBreak/>
        <w:drawing>
          <wp:inline distT="0" distB="0" distL="0" distR="0" wp14:anchorId="2762B620" wp14:editId="10F1B66E">
            <wp:extent cx="4394200" cy="1689100"/>
            <wp:effectExtent l="0" t="0" r="6350" b="635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94200" cy="1689100"/>
                    </a:xfrm>
                    <a:prstGeom prst="rect">
                      <a:avLst/>
                    </a:prstGeom>
                    <a:noFill/>
                    <a:ln>
                      <a:noFill/>
                    </a:ln>
                  </pic:spPr>
                </pic:pic>
              </a:graphicData>
            </a:graphic>
          </wp:inline>
        </w:drawing>
      </w:r>
    </w:p>
    <w:p w14:paraId="3FD41D66" w14:textId="02029D41" w:rsidR="00D93626" w:rsidRPr="00DA1B27" w:rsidRDefault="00D93626" w:rsidP="00D93626">
      <w:pPr>
        <w:spacing w:before="120" w:after="120" w:line="240" w:lineRule="auto"/>
        <w:ind w:left="0" w:firstLineChars="100" w:firstLine="216"/>
        <w:jc w:val="center"/>
        <w:rPr>
          <w:rFonts w:eastAsia="바탕"/>
          <w:b/>
          <w:sz w:val="22"/>
          <w:szCs w:val="22"/>
          <w:lang w:eastAsia="ko-KR"/>
        </w:rPr>
      </w:pPr>
      <w:r w:rsidRPr="00DA1B27">
        <w:rPr>
          <w:rFonts w:eastAsia="바탕"/>
          <w:b/>
          <w:sz w:val="22"/>
          <w:szCs w:val="22"/>
          <w:lang w:eastAsia="ko-KR"/>
        </w:rPr>
        <w:t xml:space="preserve">Table </w:t>
      </w:r>
      <w:r>
        <w:rPr>
          <w:rFonts w:eastAsia="바탕"/>
          <w:b/>
          <w:sz w:val="22"/>
          <w:szCs w:val="22"/>
          <w:lang w:eastAsia="ko-KR"/>
        </w:rPr>
        <w:t>2</w:t>
      </w:r>
      <w:r w:rsidRPr="00DA1B27">
        <w:rPr>
          <w:rFonts w:eastAsia="바탕"/>
          <w:b/>
          <w:sz w:val="22"/>
          <w:szCs w:val="22"/>
          <w:lang w:eastAsia="ko-KR"/>
        </w:rPr>
        <w:t>. Cyclic shift patterns and its PAPR</w:t>
      </w:r>
      <w:r w:rsidR="00543948">
        <w:rPr>
          <w:rFonts w:eastAsia="바탕"/>
          <w:b/>
          <w:sz w:val="22"/>
          <w:szCs w:val="22"/>
          <w:lang w:eastAsia="ko-KR"/>
        </w:rPr>
        <w:t>/</w:t>
      </w:r>
      <w:r w:rsidRPr="00DA1B27">
        <w:rPr>
          <w:rFonts w:eastAsia="바탕"/>
          <w:b/>
          <w:sz w:val="22"/>
          <w:szCs w:val="22"/>
          <w:lang w:eastAsia="ko-KR"/>
        </w:rPr>
        <w:t>CM results (for 30 kHz SCS</w:t>
      </w:r>
      <w:r w:rsidRPr="00B3394A">
        <w:rPr>
          <w:rFonts w:eastAsia="바탕"/>
          <w:b/>
          <w:sz w:val="22"/>
          <w:szCs w:val="22"/>
          <w:lang w:eastAsia="ko-KR"/>
        </w:rPr>
        <w:t xml:space="preserve"> </w:t>
      </w:r>
      <w:r>
        <w:rPr>
          <w:rFonts w:eastAsia="바탕"/>
          <w:b/>
          <w:sz w:val="22"/>
          <w:szCs w:val="22"/>
          <w:lang w:eastAsia="ko-KR"/>
        </w:rPr>
        <w:t>with 11 PRBs</w:t>
      </w:r>
      <w:r w:rsidRPr="00DA1B27">
        <w:rPr>
          <w:rFonts w:eastAsia="바탕"/>
          <w:b/>
          <w:sz w:val="22"/>
          <w:szCs w:val="22"/>
          <w:lang w:eastAsia="ko-KR"/>
        </w:rPr>
        <w:t>)</w:t>
      </w:r>
    </w:p>
    <w:p w14:paraId="47789B56" w14:textId="77777777" w:rsidR="00D93626" w:rsidRDefault="00D93626" w:rsidP="00D93626">
      <w:pPr>
        <w:spacing w:before="120" w:after="120" w:line="240" w:lineRule="auto"/>
        <w:ind w:left="0" w:firstLineChars="100" w:firstLine="200"/>
        <w:jc w:val="center"/>
      </w:pPr>
      <w:r w:rsidRPr="00C97A6E">
        <w:rPr>
          <w:rFonts w:hint="eastAsia"/>
          <w:noProof/>
          <w:lang w:val="en-US" w:eastAsia="ko-KR"/>
        </w:rPr>
        <w:drawing>
          <wp:inline distT="0" distB="0" distL="0" distR="0" wp14:anchorId="23F05468" wp14:editId="55E2E755">
            <wp:extent cx="4419600" cy="1689100"/>
            <wp:effectExtent l="0" t="0" r="0" b="635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19600" cy="1689100"/>
                    </a:xfrm>
                    <a:prstGeom prst="rect">
                      <a:avLst/>
                    </a:prstGeom>
                    <a:noFill/>
                    <a:ln>
                      <a:noFill/>
                    </a:ln>
                  </pic:spPr>
                </pic:pic>
              </a:graphicData>
            </a:graphic>
          </wp:inline>
        </w:drawing>
      </w:r>
    </w:p>
    <w:p w14:paraId="78EBFE71" w14:textId="77777777" w:rsidR="00D93626" w:rsidRDefault="00D93626" w:rsidP="00D93626">
      <w:pPr>
        <w:spacing w:before="120" w:after="120" w:line="240" w:lineRule="auto"/>
        <w:ind w:left="0" w:firstLineChars="100" w:firstLine="220"/>
        <w:rPr>
          <w:rFonts w:eastAsia="바탕"/>
          <w:sz w:val="22"/>
          <w:szCs w:val="22"/>
          <w:lang w:eastAsia="ko-KR"/>
        </w:rPr>
      </w:pPr>
    </w:p>
    <w:p w14:paraId="108D2AD7" w14:textId="639E8571" w:rsidR="00D93626" w:rsidRPr="001B0D63" w:rsidRDefault="00D93626" w:rsidP="00D93626">
      <w:pPr>
        <w:spacing w:before="120" w:after="120" w:line="240" w:lineRule="auto"/>
        <w:ind w:left="0" w:firstLineChars="100" w:firstLine="220"/>
        <w:rPr>
          <w:rFonts w:eastAsia="바탕"/>
          <w:sz w:val="22"/>
          <w:szCs w:val="22"/>
          <w:lang w:eastAsia="ko-KR"/>
        </w:rPr>
      </w:pPr>
      <w:r>
        <w:rPr>
          <w:rFonts w:eastAsia="바탕"/>
          <w:sz w:val="22"/>
          <w:szCs w:val="22"/>
          <w:lang w:eastAsia="ko-KR"/>
        </w:rPr>
        <w:t>According to Table. 1 and Table. 2, the cyclic shift pattern [0, 1, 2, 3, 4, 5, 6, 7, 8, 9] and cyclic shift pattern [0, 1, 2, 3, 4, 5, 6, 7, 8, 9, 10] achieve better PAPR and CM performances th</w:t>
      </w:r>
      <w:r w:rsidR="00543948">
        <w:rPr>
          <w:rFonts w:eastAsia="바탕"/>
          <w:sz w:val="22"/>
          <w:szCs w:val="22"/>
          <w:lang w:eastAsia="ko-KR"/>
        </w:rPr>
        <w:t>a</w:t>
      </w:r>
      <w:r>
        <w:rPr>
          <w:rFonts w:eastAsia="바탕"/>
          <w:sz w:val="22"/>
          <w:szCs w:val="22"/>
          <w:lang w:eastAsia="ko-KR"/>
        </w:rPr>
        <w:t>n other patterns. Therefore, it is proposed that the cyclic shift pattern [0, 1, 2, 3, 4, 5, 6, 7, 8, 9] is applied to an interlace with 10 PRBs and cyclic shift pattern [0, 1, 2, 3, 4, 5, 6, 7, 8, 9, 10] is applied to an interlace with 11 PRBs, respectively.</w:t>
      </w:r>
    </w:p>
    <w:p w14:paraId="12B14244" w14:textId="77777777" w:rsidR="00D93626" w:rsidRDefault="00D93626" w:rsidP="00D93626">
      <w:pPr>
        <w:spacing w:before="120" w:after="120" w:line="240" w:lineRule="auto"/>
        <w:ind w:left="0" w:firstLineChars="100" w:firstLine="220"/>
        <w:rPr>
          <w:rFonts w:eastAsia="바탕"/>
          <w:sz w:val="22"/>
          <w:szCs w:val="22"/>
          <w:lang w:eastAsia="ko-KR"/>
        </w:rPr>
      </w:pPr>
    </w:p>
    <w:p w14:paraId="3547DB1C" w14:textId="77777777" w:rsidR="00D93626" w:rsidRDefault="00D93626" w:rsidP="00D93626">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Pr>
          <w:rFonts w:eastAsia="바탕"/>
          <w:b/>
          <w:sz w:val="22"/>
          <w:szCs w:val="22"/>
          <w:lang w:eastAsia="ko-KR"/>
        </w:rPr>
        <w:t>6</w:t>
      </w:r>
      <w:r>
        <w:rPr>
          <w:rFonts w:eastAsia="바탕" w:hint="eastAsia"/>
          <w:b/>
          <w:sz w:val="22"/>
          <w:szCs w:val="22"/>
          <w:lang w:eastAsia="ko-KR"/>
        </w:rPr>
        <w:t xml:space="preserve">: </w:t>
      </w:r>
      <w:r>
        <w:rPr>
          <w:rFonts w:eastAsia="바탕"/>
          <w:b/>
          <w:sz w:val="22"/>
          <w:szCs w:val="22"/>
          <w:lang w:eastAsia="ko-KR"/>
        </w:rPr>
        <w:t>Support following cyclic shift pattern for enhanced PUCCH format 0/1 for NR-U.</w:t>
      </w:r>
    </w:p>
    <w:p w14:paraId="20AD81B0" w14:textId="5B74D035" w:rsidR="00D93626" w:rsidRDefault="00D93626" w:rsidP="00D93626">
      <w:pPr>
        <w:pStyle w:val="a7"/>
        <w:numPr>
          <w:ilvl w:val="0"/>
          <w:numId w:val="4"/>
        </w:numPr>
        <w:spacing w:before="120" w:after="60" w:line="240" w:lineRule="auto"/>
        <w:ind w:leftChars="0"/>
        <w:rPr>
          <w:rFonts w:eastAsia="바탕"/>
          <w:b/>
          <w:sz w:val="22"/>
          <w:szCs w:val="22"/>
          <w:lang w:eastAsia="ko-KR"/>
        </w:rPr>
      </w:pPr>
      <w:r w:rsidRPr="009A0C60">
        <w:rPr>
          <w:rFonts w:eastAsia="바탕"/>
          <w:b/>
          <w:sz w:val="22"/>
          <w:szCs w:val="22"/>
          <w:lang w:eastAsia="ko-KR"/>
        </w:rPr>
        <w:t xml:space="preserve">For UL interlace </w:t>
      </w:r>
      <w:r w:rsidR="0056606A">
        <w:rPr>
          <w:rFonts w:eastAsia="바탕"/>
          <w:b/>
          <w:sz w:val="22"/>
          <w:szCs w:val="22"/>
          <w:lang w:eastAsia="ko-KR"/>
        </w:rPr>
        <w:t>consisting of</w:t>
      </w:r>
      <w:r w:rsidRPr="009A0C60">
        <w:rPr>
          <w:rFonts w:eastAsia="바탕"/>
          <w:b/>
          <w:sz w:val="22"/>
          <w:szCs w:val="22"/>
          <w:lang w:eastAsia="ko-KR"/>
        </w:rPr>
        <w:t xml:space="preserve"> </w:t>
      </w:r>
      <w:r>
        <w:rPr>
          <w:rFonts w:eastAsia="바탕"/>
          <w:b/>
          <w:sz w:val="22"/>
          <w:szCs w:val="22"/>
          <w:lang w:eastAsia="ko-KR"/>
        </w:rPr>
        <w:t xml:space="preserve">N </w:t>
      </w:r>
      <w:r w:rsidRPr="009A0C60">
        <w:rPr>
          <w:rFonts w:eastAsia="바탕"/>
          <w:b/>
          <w:sz w:val="22"/>
          <w:szCs w:val="22"/>
          <w:lang w:eastAsia="ko-KR"/>
        </w:rPr>
        <w:t>PRBs,</w:t>
      </w:r>
      <w:r>
        <w:rPr>
          <w:rFonts w:eastAsia="바탕"/>
          <w:b/>
          <w:sz w:val="22"/>
          <w:szCs w:val="22"/>
          <w:lang w:eastAsia="ko-KR"/>
        </w:rPr>
        <w:t xml:space="preserve"> </w:t>
      </w:r>
      <w:r w:rsidR="0056606A">
        <w:rPr>
          <w:rFonts w:eastAsia="바탕" w:hint="eastAsia"/>
          <w:b/>
          <w:sz w:val="22"/>
          <w:szCs w:val="22"/>
          <w:lang w:eastAsia="ko-KR"/>
        </w:rPr>
        <w:t xml:space="preserve">cyclic shift value applied to </w:t>
      </w:r>
      <w:r w:rsidR="0056606A">
        <w:rPr>
          <w:rFonts w:eastAsia="바탕"/>
          <w:b/>
          <w:sz w:val="22"/>
          <w:szCs w:val="22"/>
          <w:lang w:eastAsia="ko-KR"/>
        </w:rPr>
        <w:t xml:space="preserve">each PRB is determined as </w:t>
      </w:r>
      <w:r>
        <w:rPr>
          <w:rFonts w:eastAsia="바탕"/>
          <w:b/>
          <w:sz w:val="22"/>
          <w:szCs w:val="22"/>
          <w:lang w:eastAsia="ko-KR"/>
        </w:rPr>
        <w:t>(</w:t>
      </w:r>
      <w:r>
        <w:rPr>
          <w:rFonts w:ascii="바탕" w:eastAsia="바탕" w:hAnsi="바탕" w:hint="eastAsia"/>
          <w:b/>
          <w:sz w:val="22"/>
          <w:szCs w:val="22"/>
          <w:lang w:eastAsia="ko-KR"/>
        </w:rPr>
        <w:t>α</w:t>
      </w:r>
      <w:r>
        <w:rPr>
          <w:rFonts w:eastAsia="바탕"/>
          <w:b/>
          <w:sz w:val="22"/>
          <w:szCs w:val="22"/>
          <w:lang w:eastAsia="ko-KR"/>
        </w:rPr>
        <w:t>+</w:t>
      </w:r>
      <w:proofErr w:type="spellStart"/>
      <w:r w:rsidRPr="00F143F8">
        <w:rPr>
          <w:rFonts w:eastAsia="바탕"/>
          <w:b/>
          <w:i/>
          <w:sz w:val="22"/>
          <w:szCs w:val="22"/>
          <w:lang w:eastAsia="ko-KR"/>
        </w:rPr>
        <w:t>i</w:t>
      </w:r>
      <w:proofErr w:type="spellEnd"/>
      <w:r>
        <w:rPr>
          <w:rFonts w:eastAsia="바탕"/>
          <w:b/>
          <w:sz w:val="22"/>
          <w:szCs w:val="22"/>
          <w:lang w:eastAsia="ko-KR"/>
        </w:rPr>
        <w:t>) mod 12</w:t>
      </w:r>
      <w:r>
        <w:rPr>
          <w:rFonts w:eastAsia="바탕"/>
          <w:b/>
          <w:i/>
          <w:sz w:val="22"/>
          <w:szCs w:val="22"/>
          <w:lang w:eastAsia="ko-KR"/>
        </w:rPr>
        <w:t xml:space="preserve">, </w:t>
      </w:r>
      <w:r w:rsidRPr="003519FF">
        <w:rPr>
          <w:rFonts w:eastAsia="바탕"/>
          <w:b/>
          <w:sz w:val="22"/>
          <w:szCs w:val="22"/>
          <w:lang w:eastAsia="ko-KR"/>
        </w:rPr>
        <w:t>where</w:t>
      </w:r>
      <w:r>
        <w:rPr>
          <w:rFonts w:eastAsia="바탕"/>
          <w:b/>
          <w:i/>
          <w:sz w:val="22"/>
          <w:szCs w:val="22"/>
          <w:lang w:eastAsia="ko-KR"/>
        </w:rPr>
        <w:t xml:space="preserve"> </w:t>
      </w:r>
      <w:proofErr w:type="spellStart"/>
      <w:r>
        <w:rPr>
          <w:rFonts w:eastAsia="바탕"/>
          <w:b/>
          <w:i/>
          <w:sz w:val="22"/>
          <w:szCs w:val="22"/>
          <w:lang w:eastAsia="ko-KR"/>
        </w:rPr>
        <w:t>i</w:t>
      </w:r>
      <w:proofErr w:type="spellEnd"/>
      <w:r>
        <w:rPr>
          <w:rFonts w:eastAsia="바탕"/>
          <w:b/>
          <w:i/>
          <w:sz w:val="22"/>
          <w:szCs w:val="22"/>
          <w:lang w:eastAsia="ko-KR"/>
        </w:rPr>
        <w:t xml:space="preserve"> </w:t>
      </w:r>
      <w:r>
        <w:rPr>
          <w:rFonts w:eastAsia="바탕"/>
          <w:b/>
          <w:sz w:val="22"/>
          <w:szCs w:val="22"/>
          <w:lang w:eastAsia="ko-KR"/>
        </w:rPr>
        <w:t>is PRB index (</w:t>
      </w:r>
      <w:proofErr w:type="spellStart"/>
      <w:r>
        <w:rPr>
          <w:rFonts w:eastAsia="바탕"/>
          <w:b/>
          <w:i/>
          <w:sz w:val="22"/>
          <w:szCs w:val="22"/>
          <w:lang w:eastAsia="ko-KR"/>
        </w:rPr>
        <w:t>i</w:t>
      </w:r>
      <w:proofErr w:type="spellEnd"/>
      <w:r>
        <w:rPr>
          <w:rFonts w:eastAsia="바탕"/>
          <w:b/>
          <w:sz w:val="22"/>
          <w:szCs w:val="22"/>
          <w:lang w:eastAsia="ko-KR"/>
        </w:rPr>
        <w:t xml:space="preserve"> =0, 1,…, N-1)</w:t>
      </w:r>
      <w:r w:rsidR="00543948">
        <w:rPr>
          <w:rFonts w:eastAsia="바탕"/>
          <w:b/>
          <w:sz w:val="22"/>
          <w:szCs w:val="22"/>
          <w:lang w:eastAsia="ko-KR"/>
        </w:rPr>
        <w:t xml:space="preserve"> within the interlace</w:t>
      </w:r>
      <w:r>
        <w:rPr>
          <w:rFonts w:eastAsia="바탕"/>
          <w:b/>
          <w:sz w:val="22"/>
          <w:szCs w:val="22"/>
          <w:lang w:eastAsia="ko-KR"/>
        </w:rPr>
        <w:t xml:space="preserve"> and </w:t>
      </w:r>
      <w:r w:rsidRPr="003519FF">
        <w:rPr>
          <w:rFonts w:eastAsia="바탕" w:hint="eastAsia"/>
          <w:b/>
          <w:sz w:val="22"/>
          <w:szCs w:val="22"/>
          <w:lang w:eastAsia="ko-KR"/>
        </w:rPr>
        <w:t>α</w:t>
      </w:r>
      <w:r w:rsidRPr="003519FF">
        <w:rPr>
          <w:rFonts w:eastAsia="바탕" w:hint="eastAsia"/>
          <w:b/>
          <w:sz w:val="22"/>
          <w:szCs w:val="22"/>
          <w:lang w:eastAsia="ko-KR"/>
        </w:rPr>
        <w:t xml:space="preserve"> is </w:t>
      </w:r>
      <w:r>
        <w:rPr>
          <w:rFonts w:eastAsia="바탕"/>
          <w:b/>
          <w:sz w:val="22"/>
          <w:szCs w:val="22"/>
          <w:lang w:eastAsia="ko-KR"/>
        </w:rPr>
        <w:t>initial cyclic shift value</w:t>
      </w:r>
      <w:r w:rsidR="00543948">
        <w:rPr>
          <w:rFonts w:eastAsia="바탕"/>
          <w:b/>
          <w:sz w:val="22"/>
          <w:szCs w:val="22"/>
          <w:lang w:eastAsia="ko-KR"/>
        </w:rPr>
        <w:t xml:space="preserve"> configured for the PUCCH format 0/1.</w:t>
      </w:r>
    </w:p>
    <w:p w14:paraId="3F6DC8FA" w14:textId="77777777" w:rsidR="00924EDE" w:rsidRPr="0098357F" w:rsidRDefault="00924EDE" w:rsidP="00A237C2">
      <w:pPr>
        <w:spacing w:after="60" w:line="240" w:lineRule="auto"/>
        <w:ind w:left="0" w:firstLine="0"/>
        <w:rPr>
          <w:rFonts w:ascii="Arial" w:eastAsia="바탕" w:hAnsi="Arial" w:cs="Arial"/>
          <w:sz w:val="22"/>
          <w:szCs w:val="22"/>
          <w:lang w:eastAsia="ko-KR"/>
        </w:rPr>
      </w:pPr>
    </w:p>
    <w:p w14:paraId="3F2783B3" w14:textId="77777777" w:rsidR="00924EDE" w:rsidRPr="004C3149" w:rsidRDefault="00924EDE" w:rsidP="00924EDE">
      <w:pPr>
        <w:pStyle w:val="a7"/>
        <w:numPr>
          <w:ilvl w:val="0"/>
          <w:numId w:val="28"/>
        </w:numPr>
        <w:spacing w:before="120" w:after="120" w:line="240" w:lineRule="auto"/>
        <w:ind w:leftChars="0"/>
        <w:rPr>
          <w:rFonts w:eastAsia="바탕"/>
          <w:b/>
          <w:sz w:val="22"/>
          <w:szCs w:val="22"/>
          <w:lang w:val="en" w:eastAsia="ko-KR"/>
        </w:rPr>
      </w:pPr>
      <w:r>
        <w:rPr>
          <w:rFonts w:eastAsia="바탕"/>
          <w:b/>
          <w:sz w:val="22"/>
          <w:szCs w:val="22"/>
          <w:lang w:val="en" w:eastAsia="ko-KR"/>
        </w:rPr>
        <w:t>Initial PUCCH resource set</w:t>
      </w:r>
      <w:r w:rsidRPr="004C3149">
        <w:rPr>
          <w:rFonts w:eastAsia="바탕"/>
          <w:b/>
          <w:sz w:val="22"/>
          <w:szCs w:val="22"/>
          <w:lang w:val="en" w:eastAsia="ko-KR"/>
        </w:rPr>
        <w:t xml:space="preserve"> for NR-U</w:t>
      </w:r>
    </w:p>
    <w:p w14:paraId="002A5682" w14:textId="6BF67F20" w:rsidR="00375F67" w:rsidRDefault="00375F67" w:rsidP="00924EDE">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t xml:space="preserve">Moreover, </w:t>
      </w:r>
      <w:r w:rsidR="0065077B">
        <w:rPr>
          <w:rFonts w:eastAsia="바탕"/>
          <w:sz w:val="22"/>
          <w:szCs w:val="22"/>
          <w:lang w:val="en" w:eastAsia="ko-KR"/>
        </w:rPr>
        <w:t>considering to composite</w:t>
      </w:r>
      <w:r>
        <w:rPr>
          <w:rFonts w:eastAsia="바탕"/>
          <w:sz w:val="22"/>
          <w:szCs w:val="22"/>
          <w:lang w:val="en" w:eastAsia="ko-KR"/>
        </w:rPr>
        <w:t xml:space="preserve"> the initial PUCCH resource set </w:t>
      </w:r>
      <w:r w:rsidR="0065077B">
        <w:rPr>
          <w:rFonts w:eastAsia="바탕"/>
          <w:sz w:val="22"/>
          <w:szCs w:val="22"/>
          <w:lang w:val="en" w:eastAsia="ko-KR"/>
        </w:rPr>
        <w:t>(</w:t>
      </w:r>
      <w:r>
        <w:rPr>
          <w:rFonts w:eastAsia="바탕"/>
          <w:sz w:val="22"/>
          <w:szCs w:val="22"/>
          <w:lang w:val="en" w:eastAsia="ko-KR"/>
        </w:rPr>
        <w:t xml:space="preserve">used before dedicated </w:t>
      </w:r>
      <w:r w:rsidR="0065077B">
        <w:rPr>
          <w:rFonts w:eastAsia="바탕"/>
          <w:sz w:val="22"/>
          <w:szCs w:val="22"/>
          <w:lang w:val="en" w:eastAsia="ko-KR"/>
        </w:rPr>
        <w:t xml:space="preserve">PUCCH configuration) with the interlaced PUCCH format 0/1 structure, some aspects may need to be modified from the current Rel-15 NR. </w:t>
      </w:r>
      <w:r w:rsidR="00CE7A5D">
        <w:rPr>
          <w:rFonts w:eastAsia="바탕"/>
          <w:sz w:val="22"/>
          <w:szCs w:val="22"/>
          <w:lang w:val="en" w:eastAsia="ko-KR"/>
        </w:rPr>
        <w:t>In particular</w:t>
      </w:r>
      <w:r w:rsidR="0065077B">
        <w:rPr>
          <w:rFonts w:eastAsia="바탕"/>
          <w:sz w:val="22"/>
          <w:szCs w:val="22"/>
          <w:lang w:val="en" w:eastAsia="ko-KR"/>
        </w:rPr>
        <w:t>, since size of a single PUCCH resource is increased (almost 10 times) compared to NR</w:t>
      </w:r>
      <w:r w:rsidR="00CE7A5D">
        <w:rPr>
          <w:rFonts w:eastAsia="바탕"/>
          <w:sz w:val="22"/>
          <w:szCs w:val="22"/>
          <w:lang w:val="en" w:eastAsia="ko-KR"/>
        </w:rPr>
        <w:t xml:space="preserve"> and RB mapping of a single PUCCH resource is distributed over entire BW, it can be consider not to use cell-specific PRB offset (provided via RMSI) to configure PUCCH resource region and/or frequency hopping direction (indicated by DCI) for PUCCH transmission. </w:t>
      </w:r>
    </w:p>
    <w:p w14:paraId="24B4D74F" w14:textId="77777777" w:rsidR="00CE7A5D" w:rsidRDefault="00CE7A5D" w:rsidP="00924EDE">
      <w:pPr>
        <w:spacing w:before="120" w:after="120" w:line="240" w:lineRule="auto"/>
        <w:ind w:left="0" w:firstLineChars="100" w:firstLine="220"/>
        <w:rPr>
          <w:rFonts w:eastAsia="바탕"/>
          <w:sz w:val="22"/>
          <w:szCs w:val="22"/>
          <w:lang w:val="en" w:eastAsia="ko-KR"/>
        </w:rPr>
      </w:pPr>
    </w:p>
    <w:p w14:paraId="294A4307" w14:textId="7B0ABAC5" w:rsidR="00CE7A5D" w:rsidRDefault="00CE7A5D" w:rsidP="00924EDE">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t xml:space="preserve">For an example, considering not to use both cell-specific PRB offset and frequency hopping direction, </w:t>
      </w:r>
      <w:r w:rsidR="00D5034C">
        <w:rPr>
          <w:rFonts w:eastAsia="바탕"/>
          <w:sz w:val="22"/>
          <w:szCs w:val="22"/>
          <w:lang w:val="en" w:eastAsia="ko-KR"/>
        </w:rPr>
        <w:t xml:space="preserve">firstly, </w:t>
      </w:r>
      <w:r>
        <w:rPr>
          <w:rFonts w:eastAsia="바탕"/>
          <w:sz w:val="22"/>
          <w:szCs w:val="22"/>
          <w:lang w:val="en" w:eastAsia="ko-KR"/>
        </w:rPr>
        <w:t>the initial PUCCH resource sets can be defined as the following</w:t>
      </w:r>
      <w:r w:rsidR="00D5034C">
        <w:rPr>
          <w:rFonts w:eastAsia="바탕"/>
          <w:sz w:val="22"/>
          <w:szCs w:val="22"/>
          <w:lang w:val="en" w:eastAsia="ko-KR"/>
        </w:rPr>
        <w:t xml:space="preserve"> Table </w:t>
      </w:r>
      <w:r w:rsidR="00EB3301">
        <w:rPr>
          <w:rFonts w:eastAsia="바탕"/>
          <w:sz w:val="22"/>
          <w:szCs w:val="22"/>
          <w:lang w:val="en" w:eastAsia="ko-KR"/>
        </w:rPr>
        <w:t>3</w:t>
      </w:r>
      <w:r w:rsidR="00B54879">
        <w:rPr>
          <w:rFonts w:eastAsia="바탕"/>
          <w:sz w:val="22"/>
          <w:szCs w:val="22"/>
          <w:lang w:val="en" w:eastAsia="ko-KR"/>
        </w:rPr>
        <w:t>.</w:t>
      </w:r>
    </w:p>
    <w:p w14:paraId="4B34D7F6" w14:textId="77777777" w:rsidR="00CE7A5D" w:rsidRDefault="00CE7A5D" w:rsidP="00924EDE">
      <w:pPr>
        <w:spacing w:before="120" w:after="120" w:line="240" w:lineRule="auto"/>
        <w:ind w:left="0" w:firstLineChars="100" w:firstLine="220"/>
        <w:rPr>
          <w:rFonts w:eastAsia="바탕"/>
          <w:sz w:val="22"/>
          <w:szCs w:val="22"/>
          <w:lang w:val="en" w:eastAsia="ko-KR"/>
        </w:rPr>
      </w:pPr>
    </w:p>
    <w:p w14:paraId="6EF3DA6A" w14:textId="16CDCA3E" w:rsidR="00D5034C" w:rsidRDefault="00D5034C" w:rsidP="00924EDE">
      <w:pPr>
        <w:spacing w:before="120" w:after="120" w:line="240" w:lineRule="auto"/>
        <w:ind w:left="283" w:hangingChars="131" w:hanging="283"/>
        <w:jc w:val="center"/>
        <w:rPr>
          <w:rFonts w:eastAsia="바탕"/>
          <w:sz w:val="22"/>
          <w:szCs w:val="22"/>
          <w:lang w:val="en" w:eastAsia="ko-KR"/>
        </w:rPr>
      </w:pPr>
      <w:r w:rsidRPr="0060178E">
        <w:rPr>
          <w:rFonts w:eastAsia="바탕"/>
          <w:b/>
          <w:sz w:val="22"/>
          <w:szCs w:val="22"/>
          <w:lang w:val="en" w:eastAsia="ko-KR"/>
        </w:rPr>
        <w:t xml:space="preserve">Table </w:t>
      </w:r>
      <w:r w:rsidR="00EB3301">
        <w:rPr>
          <w:rFonts w:eastAsia="바탕"/>
          <w:b/>
          <w:sz w:val="22"/>
          <w:szCs w:val="22"/>
          <w:lang w:val="en" w:eastAsia="ko-KR"/>
        </w:rPr>
        <w:t>3</w:t>
      </w:r>
      <w:r w:rsidR="00BA7F92" w:rsidRPr="0060178E">
        <w:rPr>
          <w:rFonts w:eastAsia="바탕"/>
          <w:b/>
          <w:sz w:val="22"/>
          <w:szCs w:val="22"/>
          <w:lang w:val="en" w:eastAsia="ko-KR"/>
        </w:rPr>
        <w:t xml:space="preserve">. </w:t>
      </w:r>
      <w:r w:rsidR="00BA7F92" w:rsidRPr="0060178E">
        <w:rPr>
          <w:rFonts w:eastAsia="바탕" w:hint="eastAsia"/>
          <w:b/>
          <w:sz w:val="22"/>
          <w:szCs w:val="22"/>
          <w:lang w:val="en" w:eastAsia="ko-KR"/>
        </w:rPr>
        <w:t>Example of initial PUCCH resource sets for NR-U (</w:t>
      </w:r>
      <w:r w:rsidR="00BA7F92" w:rsidRPr="0060178E">
        <w:rPr>
          <w:rFonts w:eastAsia="바탕"/>
          <w:b/>
          <w:sz w:val="22"/>
          <w:szCs w:val="22"/>
          <w:lang w:val="en" w:eastAsia="ko-KR"/>
        </w:rPr>
        <w:t xml:space="preserve">total </w:t>
      </w:r>
      <w:r w:rsidR="00BA7F92" w:rsidRPr="0060178E">
        <w:rPr>
          <w:rFonts w:eastAsia="바탕" w:hint="eastAsia"/>
          <w:b/>
          <w:sz w:val="22"/>
          <w:szCs w:val="22"/>
          <w:lang w:val="en" w:eastAsia="ko-KR"/>
        </w:rPr>
        <w:t>8 sets)</w:t>
      </w:r>
    </w:p>
    <w:p w14:paraId="42A57975" w14:textId="4C8A7EE5" w:rsidR="001D6080" w:rsidRPr="004D1E9D" w:rsidRDefault="00B365D2" w:rsidP="00B365D2">
      <w:pPr>
        <w:ind w:left="0" w:firstLine="0"/>
        <w:jc w:val="center"/>
      </w:pPr>
      <w:r w:rsidRPr="00B365D2">
        <w:rPr>
          <w:noProof/>
          <w:lang w:val="en-US" w:eastAsia="ko-KR"/>
        </w:rPr>
        <w:drawing>
          <wp:inline distT="0" distB="0" distL="0" distR="0" wp14:anchorId="0552300E" wp14:editId="5CAC3AF2">
            <wp:extent cx="6120130" cy="2187245"/>
            <wp:effectExtent l="0" t="0" r="0" b="3810"/>
            <wp:docPr id="13"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그림 10"/>
                    <pic:cNvPicPr>
                      <a:picLocks noChangeAspect="1"/>
                    </pic:cNvPicPr>
                  </pic:nvPicPr>
                  <pic:blipFill rotWithShape="1">
                    <a:blip r:embed="rId12"/>
                    <a:srcRect b="14762"/>
                    <a:stretch/>
                  </pic:blipFill>
                  <pic:spPr bwMode="auto">
                    <a:xfrm>
                      <a:off x="0" y="0"/>
                      <a:ext cx="6120130" cy="2187245"/>
                    </a:xfrm>
                    <a:prstGeom prst="rect">
                      <a:avLst/>
                    </a:prstGeom>
                    <a:ln>
                      <a:noFill/>
                    </a:ln>
                    <a:extLst>
                      <a:ext uri="{53640926-AAD7-44D8-BBD7-CCE9431645EC}">
                        <a14:shadowObscured xmlns:a14="http://schemas.microsoft.com/office/drawing/2010/main"/>
                      </a:ext>
                    </a:extLst>
                  </pic:spPr>
                </pic:pic>
              </a:graphicData>
            </a:graphic>
          </wp:inline>
        </w:drawing>
      </w:r>
    </w:p>
    <w:p w14:paraId="7124DF8C" w14:textId="77777777" w:rsidR="004D1E9D" w:rsidRDefault="004D1E9D" w:rsidP="00924EDE">
      <w:pPr>
        <w:spacing w:before="120" w:after="120" w:line="240" w:lineRule="auto"/>
        <w:ind w:left="0" w:firstLineChars="100" w:firstLine="220"/>
        <w:rPr>
          <w:rFonts w:eastAsia="바탕"/>
          <w:sz w:val="22"/>
          <w:szCs w:val="22"/>
          <w:lang w:val="en" w:eastAsia="ko-KR"/>
        </w:rPr>
      </w:pPr>
    </w:p>
    <w:p w14:paraId="00D569DD" w14:textId="44CF2B01" w:rsidR="00B54879" w:rsidRDefault="00B54879" w:rsidP="00924EDE">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t>B</w:t>
      </w:r>
      <w:r>
        <w:rPr>
          <w:rFonts w:eastAsia="바탕" w:hint="eastAsia"/>
          <w:sz w:val="22"/>
          <w:szCs w:val="22"/>
          <w:lang w:val="en" w:eastAsia="ko-KR"/>
        </w:rPr>
        <w:t xml:space="preserve">ased </w:t>
      </w:r>
      <w:r>
        <w:rPr>
          <w:rFonts w:eastAsia="바탕"/>
          <w:sz w:val="22"/>
          <w:szCs w:val="22"/>
          <w:lang w:val="en" w:eastAsia="ko-KR"/>
        </w:rPr>
        <w:t xml:space="preserve">on the above </w:t>
      </w:r>
      <w:r w:rsidR="00D5034C">
        <w:rPr>
          <w:rFonts w:eastAsia="바탕"/>
          <w:sz w:val="22"/>
          <w:szCs w:val="22"/>
          <w:lang w:val="en" w:eastAsia="ko-KR"/>
        </w:rPr>
        <w:t>T</w:t>
      </w:r>
      <w:r>
        <w:rPr>
          <w:rFonts w:eastAsia="바탕"/>
          <w:sz w:val="22"/>
          <w:szCs w:val="22"/>
          <w:lang w:val="en" w:eastAsia="ko-KR"/>
        </w:rPr>
        <w:t>able</w:t>
      </w:r>
      <w:r w:rsidR="00D5034C">
        <w:rPr>
          <w:rFonts w:eastAsia="바탕"/>
          <w:sz w:val="22"/>
          <w:szCs w:val="22"/>
          <w:lang w:val="en" w:eastAsia="ko-KR"/>
        </w:rPr>
        <w:t xml:space="preserve"> </w:t>
      </w:r>
      <w:r w:rsidR="007D7CBC">
        <w:rPr>
          <w:rFonts w:eastAsia="바탕"/>
          <w:sz w:val="22"/>
          <w:szCs w:val="22"/>
          <w:lang w:val="en" w:eastAsia="ko-KR"/>
        </w:rPr>
        <w:t>3</w:t>
      </w:r>
      <w:r>
        <w:rPr>
          <w:rFonts w:eastAsia="바탕"/>
          <w:sz w:val="22"/>
          <w:szCs w:val="22"/>
          <w:lang w:val="en" w:eastAsia="ko-KR"/>
        </w:rPr>
        <w:t>, one of 8 PUCCH resource sets can be indicated by 3-bit RMSI signaling, and then one of 16 PUCCH resources within the indicated set can be allocated based on 3-bit PRI signaling in DCI and 1-bit PDCCH CCE mapping as below.</w:t>
      </w:r>
    </w:p>
    <w:p w14:paraId="4D1F0378" w14:textId="77777777" w:rsidR="00B54879" w:rsidRPr="00924EDE" w:rsidRDefault="00B54879" w:rsidP="00924EDE">
      <w:pPr>
        <w:spacing w:before="120" w:after="120" w:line="240" w:lineRule="auto"/>
        <w:ind w:left="0" w:firstLineChars="100" w:firstLine="220"/>
        <w:rPr>
          <w:rFonts w:eastAsia="바탕"/>
          <w:sz w:val="22"/>
          <w:szCs w:val="22"/>
          <w:lang w:val="en" w:eastAsia="ko-KR"/>
        </w:rPr>
      </w:pPr>
    </w:p>
    <w:p w14:paraId="7C99EEA7" w14:textId="771C93BD" w:rsidR="00D5034C" w:rsidRDefault="00D5034C" w:rsidP="00D5034C">
      <w:pPr>
        <w:pStyle w:val="a7"/>
        <w:numPr>
          <w:ilvl w:val="0"/>
          <w:numId w:val="26"/>
        </w:numPr>
        <w:spacing w:before="120" w:after="120" w:line="240" w:lineRule="auto"/>
        <w:ind w:leftChars="0"/>
        <w:rPr>
          <w:rFonts w:eastAsia="바탕"/>
          <w:sz w:val="22"/>
          <w:szCs w:val="22"/>
          <w:lang w:val="en" w:eastAsia="ko-KR"/>
        </w:rPr>
      </w:pPr>
      <w:r>
        <w:rPr>
          <w:rFonts w:eastAsia="바탕"/>
          <w:sz w:val="22"/>
          <w:szCs w:val="22"/>
          <w:lang w:val="en" w:eastAsia="ko-KR"/>
        </w:rPr>
        <w:t>F</w:t>
      </w:r>
      <w:r>
        <w:rPr>
          <w:rFonts w:eastAsia="바탕" w:hint="eastAsia"/>
          <w:sz w:val="22"/>
          <w:szCs w:val="22"/>
          <w:lang w:val="en" w:eastAsia="ko-KR"/>
        </w:rPr>
        <w:t xml:space="preserve">or </w:t>
      </w:r>
      <w:r>
        <w:rPr>
          <w:rFonts w:eastAsia="바탕"/>
          <w:sz w:val="22"/>
          <w:szCs w:val="22"/>
          <w:lang w:val="en" w:eastAsia="ko-KR"/>
        </w:rPr>
        <w:t>the PUCCH resource set by RMSI value of 3/5/7,</w:t>
      </w:r>
    </w:p>
    <w:p w14:paraId="164AEA8D" w14:textId="046D23A8" w:rsidR="00B54879" w:rsidRDefault="00D5034C" w:rsidP="00924EDE">
      <w:pPr>
        <w:pStyle w:val="a7"/>
        <w:numPr>
          <w:ilvl w:val="1"/>
          <w:numId w:val="26"/>
        </w:numPr>
        <w:spacing w:before="120" w:after="120" w:line="240" w:lineRule="auto"/>
        <w:ind w:leftChars="0"/>
        <w:rPr>
          <w:rFonts w:eastAsia="바탕"/>
          <w:sz w:val="22"/>
          <w:szCs w:val="22"/>
          <w:lang w:val="en" w:eastAsia="ko-KR"/>
        </w:rPr>
      </w:pPr>
      <w:r>
        <w:rPr>
          <w:rFonts w:eastAsia="바탕" w:hint="eastAsia"/>
          <w:sz w:val="22"/>
          <w:szCs w:val="22"/>
          <w:lang w:val="en" w:eastAsia="ko-KR"/>
        </w:rPr>
        <w:t xml:space="preserve">One </w:t>
      </w:r>
      <w:r>
        <w:rPr>
          <w:rFonts w:eastAsia="바탕"/>
          <w:sz w:val="22"/>
          <w:szCs w:val="22"/>
          <w:lang w:val="en" w:eastAsia="ko-KR"/>
        </w:rPr>
        <w:t>of 16 combinations by {4 interlace index</w:t>
      </w:r>
      <w:r w:rsidR="000C6172">
        <w:rPr>
          <w:rFonts w:eastAsia="바탕"/>
          <w:sz w:val="22"/>
          <w:szCs w:val="22"/>
          <w:lang w:val="en" w:eastAsia="ko-KR"/>
        </w:rPr>
        <w:t xml:space="preserve"> (e.g. 0, 1, 2, 3)</w:t>
      </w:r>
      <w:r>
        <w:rPr>
          <w:rFonts w:eastAsia="바탕"/>
          <w:sz w:val="22"/>
          <w:szCs w:val="22"/>
          <w:lang w:val="en" w:eastAsia="ko-KR"/>
        </w:rPr>
        <w:t>, 4 CS values} is indicated.</w:t>
      </w:r>
    </w:p>
    <w:p w14:paraId="5C7DD03E" w14:textId="0CC80A24" w:rsidR="00D5034C" w:rsidRDefault="00D5034C" w:rsidP="00924EDE">
      <w:pPr>
        <w:pStyle w:val="a7"/>
        <w:numPr>
          <w:ilvl w:val="0"/>
          <w:numId w:val="26"/>
        </w:numPr>
        <w:spacing w:before="120" w:after="120" w:line="240" w:lineRule="auto"/>
        <w:ind w:leftChars="0"/>
        <w:rPr>
          <w:rFonts w:eastAsia="바탕"/>
          <w:sz w:val="22"/>
          <w:szCs w:val="22"/>
          <w:lang w:val="en" w:eastAsia="ko-KR"/>
        </w:rPr>
      </w:pPr>
      <w:r>
        <w:rPr>
          <w:rFonts w:eastAsia="바탕"/>
          <w:sz w:val="22"/>
          <w:szCs w:val="22"/>
          <w:lang w:val="en" w:eastAsia="ko-KR"/>
        </w:rPr>
        <w:t>F</w:t>
      </w:r>
      <w:r>
        <w:rPr>
          <w:rFonts w:eastAsia="바탕" w:hint="eastAsia"/>
          <w:sz w:val="22"/>
          <w:szCs w:val="22"/>
          <w:lang w:val="en" w:eastAsia="ko-KR"/>
        </w:rPr>
        <w:t xml:space="preserve">or </w:t>
      </w:r>
      <w:r>
        <w:rPr>
          <w:rFonts w:eastAsia="바탕"/>
          <w:sz w:val="22"/>
          <w:szCs w:val="22"/>
          <w:lang w:val="en" w:eastAsia="ko-KR"/>
        </w:rPr>
        <w:t>the PUCCH resource set by RMSI value of 2/4/6,</w:t>
      </w:r>
    </w:p>
    <w:p w14:paraId="7139CD22" w14:textId="7E91ADB8" w:rsidR="00D5034C" w:rsidRDefault="00D5034C" w:rsidP="00924EDE">
      <w:pPr>
        <w:pStyle w:val="a7"/>
        <w:numPr>
          <w:ilvl w:val="1"/>
          <w:numId w:val="26"/>
        </w:numPr>
        <w:spacing w:before="120" w:after="120" w:line="240" w:lineRule="auto"/>
        <w:ind w:leftChars="0"/>
        <w:rPr>
          <w:rFonts w:eastAsia="바탕"/>
          <w:sz w:val="22"/>
          <w:szCs w:val="22"/>
          <w:lang w:val="en" w:eastAsia="ko-KR"/>
        </w:rPr>
      </w:pPr>
      <w:r>
        <w:rPr>
          <w:rFonts w:eastAsia="바탕" w:hint="eastAsia"/>
          <w:sz w:val="22"/>
          <w:szCs w:val="22"/>
          <w:lang w:val="en" w:eastAsia="ko-KR"/>
        </w:rPr>
        <w:t xml:space="preserve">One </w:t>
      </w:r>
      <w:r>
        <w:rPr>
          <w:rFonts w:eastAsia="바탕"/>
          <w:sz w:val="22"/>
          <w:szCs w:val="22"/>
          <w:lang w:val="en" w:eastAsia="ko-KR"/>
        </w:rPr>
        <w:t>of 16 combinations by {4 interlace index, 2 CS values, 2 OCC index</w:t>
      </w:r>
      <w:r w:rsidR="000C6172">
        <w:rPr>
          <w:rFonts w:eastAsia="바탕"/>
          <w:sz w:val="22"/>
          <w:szCs w:val="22"/>
          <w:lang w:val="en" w:eastAsia="ko-KR"/>
        </w:rPr>
        <w:t xml:space="preserve"> (e.g. 0, 1)</w:t>
      </w:r>
      <w:r>
        <w:rPr>
          <w:rFonts w:eastAsia="바탕"/>
          <w:sz w:val="22"/>
          <w:szCs w:val="22"/>
          <w:lang w:val="en" w:eastAsia="ko-KR"/>
        </w:rPr>
        <w:t>} is indicated.</w:t>
      </w:r>
    </w:p>
    <w:p w14:paraId="70FF7B6F" w14:textId="3BEF433D" w:rsidR="00D5034C" w:rsidRDefault="00D5034C" w:rsidP="00924EDE">
      <w:pPr>
        <w:pStyle w:val="a7"/>
        <w:numPr>
          <w:ilvl w:val="0"/>
          <w:numId w:val="26"/>
        </w:numPr>
        <w:spacing w:before="120" w:after="120" w:line="240" w:lineRule="auto"/>
        <w:ind w:leftChars="0"/>
        <w:rPr>
          <w:rFonts w:eastAsia="바탕"/>
          <w:sz w:val="22"/>
          <w:szCs w:val="22"/>
          <w:lang w:val="en" w:eastAsia="ko-KR"/>
        </w:rPr>
      </w:pPr>
      <w:r>
        <w:rPr>
          <w:rFonts w:eastAsia="바탕"/>
          <w:sz w:val="22"/>
          <w:szCs w:val="22"/>
          <w:lang w:val="en" w:eastAsia="ko-KR"/>
        </w:rPr>
        <w:t>For the PUCCH resource set by RMSI value of 0</w:t>
      </w:r>
      <w:r w:rsidR="000C6172">
        <w:rPr>
          <w:rFonts w:eastAsia="바탕"/>
          <w:sz w:val="22"/>
          <w:szCs w:val="22"/>
          <w:lang w:val="en" w:eastAsia="ko-KR"/>
        </w:rPr>
        <w:t>/1</w:t>
      </w:r>
      <w:r>
        <w:rPr>
          <w:rFonts w:eastAsia="바탕"/>
          <w:sz w:val="22"/>
          <w:szCs w:val="22"/>
          <w:lang w:val="en" w:eastAsia="ko-KR"/>
        </w:rPr>
        <w:t>,</w:t>
      </w:r>
    </w:p>
    <w:p w14:paraId="2B57A762" w14:textId="2BB0F08A" w:rsidR="00D5034C" w:rsidRDefault="000C6172" w:rsidP="00924EDE">
      <w:pPr>
        <w:pStyle w:val="a7"/>
        <w:numPr>
          <w:ilvl w:val="1"/>
          <w:numId w:val="26"/>
        </w:numPr>
        <w:spacing w:before="120" w:after="120" w:line="240" w:lineRule="auto"/>
        <w:ind w:leftChars="0"/>
        <w:rPr>
          <w:rFonts w:eastAsia="바탕"/>
          <w:sz w:val="22"/>
          <w:szCs w:val="22"/>
          <w:lang w:val="en" w:eastAsia="ko-KR"/>
        </w:rPr>
      </w:pPr>
      <w:r>
        <w:rPr>
          <w:rFonts w:eastAsia="바탕" w:hint="eastAsia"/>
          <w:sz w:val="22"/>
          <w:szCs w:val="22"/>
          <w:lang w:val="en" w:eastAsia="ko-KR"/>
        </w:rPr>
        <w:t xml:space="preserve">One </w:t>
      </w:r>
      <w:r>
        <w:rPr>
          <w:rFonts w:eastAsia="바탕"/>
          <w:sz w:val="22"/>
          <w:szCs w:val="22"/>
          <w:lang w:val="en" w:eastAsia="ko-KR"/>
        </w:rPr>
        <w:t>of 16 combinations by {4 interlace index, 2 or 3 CS values, 2 starting symbols (e.g. index 12, 9} is indicated.</w:t>
      </w:r>
    </w:p>
    <w:p w14:paraId="3BE93304" w14:textId="6A77A819" w:rsidR="004D1E9D" w:rsidRDefault="004D1E9D" w:rsidP="00924EDE">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t>F</w:t>
      </w:r>
      <w:r>
        <w:rPr>
          <w:rFonts w:eastAsia="바탕" w:hint="eastAsia"/>
          <w:sz w:val="22"/>
          <w:szCs w:val="22"/>
          <w:lang w:val="en" w:eastAsia="ko-KR"/>
        </w:rPr>
        <w:t xml:space="preserve">or </w:t>
      </w:r>
      <w:r>
        <w:rPr>
          <w:rFonts w:eastAsia="바탕"/>
          <w:sz w:val="22"/>
          <w:szCs w:val="22"/>
          <w:lang w:val="en" w:eastAsia="ko-KR"/>
        </w:rPr>
        <w:t>another example, considering not to u</w:t>
      </w:r>
      <w:r w:rsidR="00B54879">
        <w:rPr>
          <w:rFonts w:eastAsia="바탕"/>
          <w:sz w:val="22"/>
          <w:szCs w:val="22"/>
          <w:lang w:val="en" w:eastAsia="ko-KR"/>
        </w:rPr>
        <w:t xml:space="preserve">se frequency hopping direction </w:t>
      </w:r>
      <w:r>
        <w:rPr>
          <w:rFonts w:eastAsia="바탕"/>
          <w:sz w:val="22"/>
          <w:szCs w:val="22"/>
          <w:lang w:val="en" w:eastAsia="ko-KR"/>
        </w:rPr>
        <w:t xml:space="preserve">but </w:t>
      </w:r>
      <w:r w:rsidR="00B54879">
        <w:rPr>
          <w:rFonts w:eastAsia="바탕"/>
          <w:sz w:val="22"/>
          <w:szCs w:val="22"/>
          <w:lang w:val="en" w:eastAsia="ko-KR"/>
        </w:rPr>
        <w:t>still</w:t>
      </w:r>
      <w:r>
        <w:rPr>
          <w:rFonts w:eastAsia="바탕"/>
          <w:sz w:val="22"/>
          <w:szCs w:val="22"/>
          <w:lang w:val="en" w:eastAsia="ko-KR"/>
        </w:rPr>
        <w:t xml:space="preserve"> use cell-specific PRB</w:t>
      </w:r>
      <w:r w:rsidR="00B54879">
        <w:rPr>
          <w:rFonts w:eastAsia="바탕"/>
          <w:sz w:val="22"/>
          <w:szCs w:val="22"/>
          <w:lang w:val="en" w:eastAsia="ko-KR"/>
        </w:rPr>
        <w:t xml:space="preserve"> (interlace)</w:t>
      </w:r>
      <w:r>
        <w:rPr>
          <w:rFonts w:eastAsia="바탕"/>
          <w:sz w:val="22"/>
          <w:szCs w:val="22"/>
          <w:lang w:val="en" w:eastAsia="ko-KR"/>
        </w:rPr>
        <w:t xml:space="preserve"> offset, firstly, </w:t>
      </w:r>
      <w:r w:rsidR="00D5034C">
        <w:rPr>
          <w:rFonts w:eastAsia="바탕"/>
          <w:sz w:val="22"/>
          <w:szCs w:val="22"/>
          <w:lang w:val="en" w:eastAsia="ko-KR"/>
        </w:rPr>
        <w:t xml:space="preserve">the initial PUCCH resource sets can be defined as the following Table </w:t>
      </w:r>
      <w:r w:rsidR="007D7CBC">
        <w:rPr>
          <w:rFonts w:eastAsia="바탕"/>
          <w:sz w:val="22"/>
          <w:szCs w:val="22"/>
          <w:lang w:val="en" w:eastAsia="ko-KR"/>
        </w:rPr>
        <w:t>4</w:t>
      </w:r>
      <w:r w:rsidR="00D5034C">
        <w:rPr>
          <w:rFonts w:eastAsia="바탕"/>
          <w:sz w:val="22"/>
          <w:szCs w:val="22"/>
          <w:lang w:val="en" w:eastAsia="ko-KR"/>
        </w:rPr>
        <w:t>.</w:t>
      </w:r>
    </w:p>
    <w:p w14:paraId="36848BDC" w14:textId="77777777" w:rsidR="00CE7A5D" w:rsidRDefault="00CE7A5D" w:rsidP="00924EDE">
      <w:pPr>
        <w:spacing w:before="120" w:after="120" w:line="240" w:lineRule="auto"/>
        <w:ind w:left="0" w:firstLineChars="100" w:firstLine="220"/>
        <w:rPr>
          <w:rFonts w:eastAsia="바탕"/>
          <w:sz w:val="22"/>
          <w:szCs w:val="22"/>
          <w:lang w:val="en" w:eastAsia="ko-KR"/>
        </w:rPr>
      </w:pPr>
    </w:p>
    <w:p w14:paraId="5D638E94" w14:textId="2E354A3C" w:rsidR="00BA7F92" w:rsidRDefault="00BA7F92" w:rsidP="00BA7F92">
      <w:pPr>
        <w:spacing w:before="120" w:after="120" w:line="240" w:lineRule="auto"/>
        <w:ind w:left="283" w:hangingChars="131" w:hanging="283"/>
        <w:jc w:val="center"/>
        <w:rPr>
          <w:rFonts w:eastAsia="바탕"/>
          <w:sz w:val="22"/>
          <w:szCs w:val="22"/>
          <w:lang w:val="en" w:eastAsia="ko-KR"/>
        </w:rPr>
      </w:pPr>
      <w:r w:rsidRPr="005E35E5">
        <w:rPr>
          <w:rFonts w:eastAsia="바탕"/>
          <w:b/>
          <w:sz w:val="22"/>
          <w:szCs w:val="22"/>
          <w:lang w:val="en" w:eastAsia="ko-KR"/>
        </w:rPr>
        <w:t xml:space="preserve">Table </w:t>
      </w:r>
      <w:r w:rsidR="007D7CBC">
        <w:rPr>
          <w:rFonts w:eastAsia="바탕"/>
          <w:b/>
          <w:sz w:val="22"/>
          <w:szCs w:val="22"/>
          <w:lang w:val="en" w:eastAsia="ko-KR"/>
        </w:rPr>
        <w:t>4</w:t>
      </w:r>
      <w:r w:rsidRPr="005E35E5">
        <w:rPr>
          <w:rFonts w:eastAsia="바탕"/>
          <w:b/>
          <w:sz w:val="22"/>
          <w:szCs w:val="22"/>
          <w:lang w:val="en" w:eastAsia="ko-KR"/>
        </w:rPr>
        <w:t xml:space="preserve">. </w:t>
      </w:r>
      <w:r w:rsidRPr="005E35E5">
        <w:rPr>
          <w:rFonts w:eastAsia="바탕" w:hint="eastAsia"/>
          <w:b/>
          <w:sz w:val="22"/>
          <w:szCs w:val="22"/>
          <w:lang w:val="en" w:eastAsia="ko-KR"/>
        </w:rPr>
        <w:t>Example of initial PUCCH resource sets for NR-U (</w:t>
      </w:r>
      <w:r w:rsidRPr="005E35E5">
        <w:rPr>
          <w:rFonts w:eastAsia="바탕"/>
          <w:b/>
          <w:sz w:val="22"/>
          <w:szCs w:val="22"/>
          <w:lang w:val="en" w:eastAsia="ko-KR"/>
        </w:rPr>
        <w:t xml:space="preserve">total </w:t>
      </w:r>
      <w:r>
        <w:rPr>
          <w:rFonts w:eastAsia="바탕" w:hint="eastAsia"/>
          <w:b/>
          <w:sz w:val="22"/>
          <w:szCs w:val="22"/>
          <w:lang w:val="en" w:eastAsia="ko-KR"/>
        </w:rPr>
        <w:t>16</w:t>
      </w:r>
      <w:r w:rsidRPr="005E35E5">
        <w:rPr>
          <w:rFonts w:eastAsia="바탕" w:hint="eastAsia"/>
          <w:b/>
          <w:sz w:val="22"/>
          <w:szCs w:val="22"/>
          <w:lang w:val="en" w:eastAsia="ko-KR"/>
        </w:rPr>
        <w:t xml:space="preserve"> sets)</w:t>
      </w:r>
    </w:p>
    <w:p w14:paraId="15851625" w14:textId="3F001176" w:rsidR="001D6080" w:rsidRPr="00B365D2" w:rsidRDefault="00B365D2" w:rsidP="00B365D2">
      <w:pPr>
        <w:ind w:left="0" w:firstLine="0"/>
        <w:rPr>
          <w:rFonts w:eastAsiaTheme="minorEastAsia"/>
          <w:lang w:eastAsia="ko-KR"/>
        </w:rPr>
      </w:pPr>
      <w:r w:rsidRPr="00B365D2">
        <w:rPr>
          <w:rFonts w:eastAsiaTheme="minorEastAsia"/>
          <w:noProof/>
          <w:lang w:val="en-US" w:eastAsia="ko-KR"/>
        </w:rPr>
        <w:lastRenderedPageBreak/>
        <w:drawing>
          <wp:inline distT="0" distB="0" distL="0" distR="0" wp14:anchorId="00AABB1B" wp14:editId="5B823F5A">
            <wp:extent cx="6120130" cy="4359859"/>
            <wp:effectExtent l="0" t="0" r="0" b="3175"/>
            <wp:docPr id="14"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그림 13"/>
                    <pic:cNvPicPr>
                      <a:picLocks noChangeAspect="1"/>
                    </pic:cNvPicPr>
                  </pic:nvPicPr>
                  <pic:blipFill rotWithShape="1">
                    <a:blip r:embed="rId13"/>
                    <a:srcRect b="7716"/>
                    <a:stretch/>
                  </pic:blipFill>
                  <pic:spPr bwMode="auto">
                    <a:xfrm>
                      <a:off x="0" y="0"/>
                      <a:ext cx="6120130" cy="4359859"/>
                    </a:xfrm>
                    <a:prstGeom prst="rect">
                      <a:avLst/>
                    </a:prstGeom>
                    <a:ln>
                      <a:noFill/>
                    </a:ln>
                    <a:extLst>
                      <a:ext uri="{53640926-AAD7-44D8-BBD7-CCE9431645EC}">
                        <a14:shadowObscured xmlns:a14="http://schemas.microsoft.com/office/drawing/2010/main"/>
                      </a:ext>
                    </a:extLst>
                  </pic:spPr>
                </pic:pic>
              </a:graphicData>
            </a:graphic>
          </wp:inline>
        </w:drawing>
      </w:r>
    </w:p>
    <w:p w14:paraId="4FF0A137" w14:textId="77777777" w:rsidR="00AE03E6" w:rsidRDefault="00AE03E6" w:rsidP="00924EDE">
      <w:pPr>
        <w:spacing w:before="120" w:after="120" w:line="240" w:lineRule="auto"/>
        <w:ind w:left="0" w:firstLineChars="100" w:firstLine="220"/>
        <w:rPr>
          <w:rFonts w:eastAsia="바탕"/>
          <w:sz w:val="22"/>
          <w:szCs w:val="22"/>
          <w:lang w:val="en" w:eastAsia="ko-KR"/>
        </w:rPr>
      </w:pPr>
    </w:p>
    <w:p w14:paraId="203B09A7" w14:textId="20FF1B1E" w:rsidR="00B54879" w:rsidRDefault="00B54879" w:rsidP="00B54879">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t>B</w:t>
      </w:r>
      <w:r>
        <w:rPr>
          <w:rFonts w:eastAsia="바탕" w:hint="eastAsia"/>
          <w:sz w:val="22"/>
          <w:szCs w:val="22"/>
          <w:lang w:val="en" w:eastAsia="ko-KR"/>
        </w:rPr>
        <w:t xml:space="preserve">ased </w:t>
      </w:r>
      <w:r>
        <w:rPr>
          <w:rFonts w:eastAsia="바탕"/>
          <w:sz w:val="22"/>
          <w:szCs w:val="22"/>
          <w:lang w:val="en" w:eastAsia="ko-KR"/>
        </w:rPr>
        <w:t xml:space="preserve">on the above </w:t>
      </w:r>
      <w:r w:rsidR="00D5034C">
        <w:rPr>
          <w:rFonts w:eastAsia="바탕"/>
          <w:sz w:val="22"/>
          <w:szCs w:val="22"/>
          <w:lang w:val="en" w:eastAsia="ko-KR"/>
        </w:rPr>
        <w:t>T</w:t>
      </w:r>
      <w:r>
        <w:rPr>
          <w:rFonts w:eastAsia="바탕"/>
          <w:sz w:val="22"/>
          <w:szCs w:val="22"/>
          <w:lang w:val="en" w:eastAsia="ko-KR"/>
        </w:rPr>
        <w:t>able</w:t>
      </w:r>
      <w:r w:rsidR="00D5034C">
        <w:rPr>
          <w:rFonts w:eastAsia="바탕"/>
          <w:sz w:val="22"/>
          <w:szCs w:val="22"/>
          <w:lang w:val="en" w:eastAsia="ko-KR"/>
        </w:rPr>
        <w:t xml:space="preserve"> </w:t>
      </w:r>
      <w:r w:rsidR="00676689">
        <w:rPr>
          <w:rFonts w:eastAsia="바탕"/>
          <w:sz w:val="22"/>
          <w:szCs w:val="22"/>
          <w:lang w:val="en" w:eastAsia="ko-KR"/>
        </w:rPr>
        <w:t>4</w:t>
      </w:r>
      <w:r>
        <w:rPr>
          <w:rFonts w:eastAsia="바탕"/>
          <w:sz w:val="22"/>
          <w:szCs w:val="22"/>
          <w:lang w:val="en" w:eastAsia="ko-KR"/>
        </w:rPr>
        <w:t>, one of 16 PUCCH resource sets can be indicated by 4-bit RMSI signaling, and then one of 16 PUCCH resources within the indicated set can be allocated based on 3-bit PRI signaling in DCI and 1-bit PDCCH CCE mapping as below.</w:t>
      </w:r>
    </w:p>
    <w:p w14:paraId="1ABE86CD" w14:textId="77777777" w:rsidR="00B54879" w:rsidRDefault="00B54879" w:rsidP="00924EDE">
      <w:pPr>
        <w:spacing w:before="120" w:after="120" w:line="240" w:lineRule="auto"/>
        <w:ind w:left="0" w:firstLineChars="100" w:firstLine="220"/>
        <w:rPr>
          <w:rFonts w:eastAsia="바탕"/>
          <w:sz w:val="22"/>
          <w:szCs w:val="22"/>
          <w:lang w:val="en" w:eastAsia="ko-KR"/>
        </w:rPr>
      </w:pPr>
    </w:p>
    <w:p w14:paraId="6FAB6A23" w14:textId="43EBE8CD" w:rsidR="000C6172" w:rsidRDefault="000C6172" w:rsidP="000C6172">
      <w:pPr>
        <w:pStyle w:val="a7"/>
        <w:numPr>
          <w:ilvl w:val="0"/>
          <w:numId w:val="27"/>
        </w:numPr>
        <w:spacing w:before="120" w:after="120" w:line="240" w:lineRule="auto"/>
        <w:ind w:leftChars="0"/>
        <w:rPr>
          <w:rFonts w:eastAsia="바탕"/>
          <w:sz w:val="22"/>
          <w:szCs w:val="22"/>
          <w:lang w:val="en" w:eastAsia="ko-KR"/>
        </w:rPr>
      </w:pPr>
      <w:r>
        <w:rPr>
          <w:rFonts w:eastAsia="바탕"/>
          <w:sz w:val="22"/>
          <w:szCs w:val="22"/>
          <w:lang w:val="en" w:eastAsia="ko-KR"/>
        </w:rPr>
        <w:t>F</w:t>
      </w:r>
      <w:r>
        <w:rPr>
          <w:rFonts w:eastAsia="바탕" w:hint="eastAsia"/>
          <w:sz w:val="22"/>
          <w:szCs w:val="22"/>
          <w:lang w:val="en" w:eastAsia="ko-KR"/>
        </w:rPr>
        <w:t xml:space="preserve">or </w:t>
      </w:r>
      <w:r>
        <w:rPr>
          <w:rFonts w:eastAsia="바탕"/>
          <w:sz w:val="22"/>
          <w:szCs w:val="22"/>
          <w:lang w:val="en" w:eastAsia="ko-KR"/>
        </w:rPr>
        <w:t>the PUCCH resource set by RMSI value of 6/7/10/11/14/15,</w:t>
      </w:r>
    </w:p>
    <w:p w14:paraId="1E13B0F6" w14:textId="4198BD2A" w:rsidR="000C6172" w:rsidRDefault="000C6172" w:rsidP="000C6172">
      <w:pPr>
        <w:pStyle w:val="a7"/>
        <w:numPr>
          <w:ilvl w:val="1"/>
          <w:numId w:val="27"/>
        </w:numPr>
        <w:spacing w:before="120" w:after="120" w:line="240" w:lineRule="auto"/>
        <w:ind w:leftChars="0"/>
        <w:rPr>
          <w:rFonts w:eastAsia="바탕"/>
          <w:sz w:val="22"/>
          <w:szCs w:val="22"/>
          <w:lang w:val="en" w:eastAsia="ko-KR"/>
        </w:rPr>
      </w:pPr>
      <w:r>
        <w:rPr>
          <w:rFonts w:eastAsia="바탕" w:hint="eastAsia"/>
          <w:sz w:val="22"/>
          <w:szCs w:val="22"/>
          <w:lang w:val="en" w:eastAsia="ko-KR"/>
        </w:rPr>
        <w:t xml:space="preserve">One </w:t>
      </w:r>
      <w:r>
        <w:rPr>
          <w:rFonts w:eastAsia="바탕"/>
          <w:sz w:val="22"/>
          <w:szCs w:val="22"/>
          <w:lang w:val="en" w:eastAsia="ko-KR"/>
        </w:rPr>
        <w:t>of 16 combinations by {2 interlace index (e.g. 0, 1), 4 CS values, 2 OCC index (e.g. 0, 1)} is indicated.</w:t>
      </w:r>
    </w:p>
    <w:p w14:paraId="747884BC" w14:textId="252BA774" w:rsidR="000C6172" w:rsidRDefault="000C6172" w:rsidP="000C6172">
      <w:pPr>
        <w:pStyle w:val="a7"/>
        <w:numPr>
          <w:ilvl w:val="0"/>
          <w:numId w:val="27"/>
        </w:numPr>
        <w:spacing w:before="120" w:after="120" w:line="240" w:lineRule="auto"/>
        <w:ind w:leftChars="0"/>
        <w:rPr>
          <w:rFonts w:eastAsia="바탕"/>
          <w:sz w:val="22"/>
          <w:szCs w:val="22"/>
          <w:lang w:val="en" w:eastAsia="ko-KR"/>
        </w:rPr>
      </w:pPr>
      <w:r>
        <w:rPr>
          <w:rFonts w:eastAsia="바탕"/>
          <w:sz w:val="22"/>
          <w:szCs w:val="22"/>
          <w:lang w:val="en" w:eastAsia="ko-KR"/>
        </w:rPr>
        <w:t>F</w:t>
      </w:r>
      <w:r>
        <w:rPr>
          <w:rFonts w:eastAsia="바탕" w:hint="eastAsia"/>
          <w:sz w:val="22"/>
          <w:szCs w:val="22"/>
          <w:lang w:val="en" w:eastAsia="ko-KR"/>
        </w:rPr>
        <w:t xml:space="preserve">or </w:t>
      </w:r>
      <w:r>
        <w:rPr>
          <w:rFonts w:eastAsia="바탕"/>
          <w:sz w:val="22"/>
          <w:szCs w:val="22"/>
          <w:lang w:val="en" w:eastAsia="ko-KR"/>
        </w:rPr>
        <w:t>the PUCCH resource set by RMSI value of 8/9/12/13,</w:t>
      </w:r>
    </w:p>
    <w:p w14:paraId="4E89296A" w14:textId="598CE6F9" w:rsidR="000C6172" w:rsidRDefault="000C6172" w:rsidP="000C6172">
      <w:pPr>
        <w:pStyle w:val="a7"/>
        <w:numPr>
          <w:ilvl w:val="1"/>
          <w:numId w:val="27"/>
        </w:numPr>
        <w:spacing w:before="120" w:after="120" w:line="240" w:lineRule="auto"/>
        <w:ind w:leftChars="0"/>
        <w:rPr>
          <w:rFonts w:eastAsia="바탕"/>
          <w:sz w:val="22"/>
          <w:szCs w:val="22"/>
          <w:lang w:val="en" w:eastAsia="ko-KR"/>
        </w:rPr>
      </w:pPr>
      <w:r>
        <w:rPr>
          <w:rFonts w:eastAsia="바탕" w:hint="eastAsia"/>
          <w:sz w:val="22"/>
          <w:szCs w:val="22"/>
          <w:lang w:val="en" w:eastAsia="ko-KR"/>
        </w:rPr>
        <w:t xml:space="preserve">One </w:t>
      </w:r>
      <w:r>
        <w:rPr>
          <w:rFonts w:eastAsia="바탕"/>
          <w:sz w:val="22"/>
          <w:szCs w:val="22"/>
          <w:lang w:val="en" w:eastAsia="ko-KR"/>
        </w:rPr>
        <w:t>of 16 combinations by {2 interlace index, 2 CS values, 4 OCC index (e.g. 0, 1, 2, 3)} is indicated.</w:t>
      </w:r>
    </w:p>
    <w:p w14:paraId="7F06B0EE" w14:textId="3693C9B0" w:rsidR="000C6172" w:rsidRDefault="000C6172" w:rsidP="000C6172">
      <w:pPr>
        <w:pStyle w:val="a7"/>
        <w:numPr>
          <w:ilvl w:val="0"/>
          <w:numId w:val="27"/>
        </w:numPr>
        <w:spacing w:before="120" w:after="120" w:line="240" w:lineRule="auto"/>
        <w:ind w:leftChars="0"/>
        <w:rPr>
          <w:rFonts w:eastAsia="바탕"/>
          <w:sz w:val="22"/>
          <w:szCs w:val="22"/>
          <w:lang w:val="en" w:eastAsia="ko-KR"/>
        </w:rPr>
      </w:pPr>
      <w:r>
        <w:rPr>
          <w:rFonts w:eastAsia="바탕"/>
          <w:sz w:val="22"/>
          <w:szCs w:val="22"/>
          <w:lang w:val="en" w:eastAsia="ko-KR"/>
        </w:rPr>
        <w:t>For the PUCCH resource set by RMSI value of 4/5,</w:t>
      </w:r>
    </w:p>
    <w:p w14:paraId="3EBE8A1B" w14:textId="6279EBFC" w:rsidR="000C6172" w:rsidRDefault="000C6172" w:rsidP="000C6172">
      <w:pPr>
        <w:pStyle w:val="a7"/>
        <w:numPr>
          <w:ilvl w:val="1"/>
          <w:numId w:val="27"/>
        </w:numPr>
        <w:spacing w:before="120" w:after="120" w:line="240" w:lineRule="auto"/>
        <w:ind w:leftChars="0"/>
        <w:rPr>
          <w:rFonts w:eastAsia="바탕"/>
          <w:sz w:val="22"/>
          <w:szCs w:val="22"/>
          <w:lang w:val="en" w:eastAsia="ko-KR"/>
        </w:rPr>
      </w:pPr>
      <w:r>
        <w:rPr>
          <w:rFonts w:eastAsia="바탕" w:hint="eastAsia"/>
          <w:sz w:val="22"/>
          <w:szCs w:val="22"/>
          <w:lang w:val="en" w:eastAsia="ko-KR"/>
        </w:rPr>
        <w:t xml:space="preserve">One </w:t>
      </w:r>
      <w:r>
        <w:rPr>
          <w:rFonts w:eastAsia="바탕"/>
          <w:sz w:val="22"/>
          <w:szCs w:val="22"/>
          <w:lang w:val="en" w:eastAsia="ko-KR"/>
        </w:rPr>
        <w:t>of 16 combinations by {2 interlace index, 2 CS values, 2 OCC index, 2 starting symbols (e.g. index 10, 5</w:t>
      </w:r>
      <w:r w:rsidR="007D7D62">
        <w:rPr>
          <w:rFonts w:eastAsia="바탕"/>
          <w:sz w:val="22"/>
          <w:szCs w:val="22"/>
          <w:lang w:val="en" w:eastAsia="ko-KR"/>
        </w:rPr>
        <w:t>)</w:t>
      </w:r>
      <w:r>
        <w:rPr>
          <w:rFonts w:eastAsia="바탕"/>
          <w:sz w:val="22"/>
          <w:szCs w:val="22"/>
          <w:lang w:val="en" w:eastAsia="ko-KR"/>
        </w:rPr>
        <w:t>} is indicated.</w:t>
      </w:r>
    </w:p>
    <w:p w14:paraId="2BFD3397" w14:textId="08E57D5E" w:rsidR="000C6172" w:rsidRDefault="007D7D62" w:rsidP="00924EDE">
      <w:pPr>
        <w:pStyle w:val="a7"/>
        <w:numPr>
          <w:ilvl w:val="0"/>
          <w:numId w:val="27"/>
        </w:numPr>
        <w:spacing w:before="120" w:after="120" w:line="240" w:lineRule="auto"/>
        <w:ind w:leftChars="0"/>
        <w:rPr>
          <w:rFonts w:eastAsia="바탕"/>
          <w:sz w:val="22"/>
          <w:szCs w:val="22"/>
          <w:lang w:val="en" w:eastAsia="ko-KR"/>
        </w:rPr>
      </w:pPr>
      <w:r>
        <w:rPr>
          <w:rFonts w:eastAsia="바탕"/>
          <w:sz w:val="22"/>
          <w:szCs w:val="22"/>
          <w:lang w:val="en" w:eastAsia="ko-KR"/>
        </w:rPr>
        <w:lastRenderedPageBreak/>
        <w:t>For the PUCCH resource set by RMSI value of 0/1,</w:t>
      </w:r>
    </w:p>
    <w:p w14:paraId="0EEBC5BE" w14:textId="4F3C9701" w:rsidR="007D7D62" w:rsidRDefault="007D7D62" w:rsidP="007D7D62">
      <w:pPr>
        <w:pStyle w:val="a7"/>
        <w:numPr>
          <w:ilvl w:val="1"/>
          <w:numId w:val="27"/>
        </w:numPr>
        <w:spacing w:before="120" w:after="120" w:line="240" w:lineRule="auto"/>
        <w:ind w:leftChars="0"/>
        <w:rPr>
          <w:rFonts w:eastAsia="바탕"/>
          <w:sz w:val="22"/>
          <w:szCs w:val="22"/>
          <w:lang w:val="en" w:eastAsia="ko-KR"/>
        </w:rPr>
      </w:pPr>
      <w:r>
        <w:rPr>
          <w:rFonts w:eastAsia="바탕" w:hint="eastAsia"/>
          <w:sz w:val="22"/>
          <w:szCs w:val="22"/>
          <w:lang w:val="en" w:eastAsia="ko-KR"/>
        </w:rPr>
        <w:t xml:space="preserve">One </w:t>
      </w:r>
      <w:r>
        <w:rPr>
          <w:rFonts w:eastAsia="바탕"/>
          <w:sz w:val="22"/>
          <w:szCs w:val="22"/>
          <w:lang w:val="en" w:eastAsia="ko-KR"/>
        </w:rPr>
        <w:t>of 16 combinations by {2 interlace index, 2 CS values, 4 starting symbols (e.g. index 12, 9, 6, 3)} is indicated.</w:t>
      </w:r>
    </w:p>
    <w:p w14:paraId="67074342" w14:textId="534C2320" w:rsidR="007D7D62" w:rsidRDefault="007D7D62" w:rsidP="00924EDE">
      <w:pPr>
        <w:pStyle w:val="a7"/>
        <w:numPr>
          <w:ilvl w:val="0"/>
          <w:numId w:val="27"/>
        </w:numPr>
        <w:spacing w:before="120" w:after="120" w:line="240" w:lineRule="auto"/>
        <w:ind w:leftChars="0"/>
        <w:rPr>
          <w:rFonts w:eastAsia="바탕"/>
          <w:sz w:val="22"/>
          <w:szCs w:val="22"/>
          <w:lang w:val="en" w:eastAsia="ko-KR"/>
        </w:rPr>
      </w:pPr>
      <w:r>
        <w:rPr>
          <w:rFonts w:eastAsia="바탕"/>
          <w:sz w:val="22"/>
          <w:szCs w:val="22"/>
          <w:lang w:val="en" w:eastAsia="ko-KR"/>
        </w:rPr>
        <w:t>For the PUCCH resource set by RMSI value of 2/3,</w:t>
      </w:r>
    </w:p>
    <w:p w14:paraId="5D26BDDE" w14:textId="7E9F2945" w:rsidR="007D7D62" w:rsidRDefault="007D7D62" w:rsidP="007D7D62">
      <w:pPr>
        <w:pStyle w:val="a7"/>
        <w:numPr>
          <w:ilvl w:val="1"/>
          <w:numId w:val="27"/>
        </w:numPr>
        <w:spacing w:before="120" w:after="120" w:line="240" w:lineRule="auto"/>
        <w:ind w:leftChars="0"/>
        <w:rPr>
          <w:rFonts w:eastAsia="바탕"/>
          <w:sz w:val="22"/>
          <w:szCs w:val="22"/>
          <w:lang w:val="en" w:eastAsia="ko-KR"/>
        </w:rPr>
      </w:pPr>
      <w:r>
        <w:rPr>
          <w:rFonts w:eastAsia="바탕" w:hint="eastAsia"/>
          <w:sz w:val="22"/>
          <w:szCs w:val="22"/>
          <w:lang w:val="en" w:eastAsia="ko-KR"/>
        </w:rPr>
        <w:t xml:space="preserve">One </w:t>
      </w:r>
      <w:r>
        <w:rPr>
          <w:rFonts w:eastAsia="바탕"/>
          <w:sz w:val="22"/>
          <w:szCs w:val="22"/>
          <w:lang w:val="en" w:eastAsia="ko-KR"/>
        </w:rPr>
        <w:t>of 16 combinations by {2 interlace index, 3 CS values, 3 starting symbols (e.g. index 12, 9, 6)} is indicated.</w:t>
      </w:r>
    </w:p>
    <w:p w14:paraId="17787DF9" w14:textId="77777777" w:rsidR="00B54879" w:rsidRDefault="00B54879" w:rsidP="00924EDE">
      <w:pPr>
        <w:spacing w:before="120" w:after="120" w:line="240" w:lineRule="auto"/>
        <w:ind w:left="0" w:firstLineChars="100" w:firstLine="220"/>
        <w:rPr>
          <w:rFonts w:eastAsia="바탕"/>
          <w:sz w:val="22"/>
          <w:szCs w:val="22"/>
          <w:lang w:val="en" w:eastAsia="ko-KR"/>
        </w:rPr>
      </w:pPr>
    </w:p>
    <w:p w14:paraId="134575A1" w14:textId="03B14853" w:rsidR="007D7D62" w:rsidRDefault="007D7D62" w:rsidP="007D7D62">
      <w:pPr>
        <w:spacing w:after="60" w:line="240" w:lineRule="auto"/>
        <w:ind w:left="0" w:firstLine="0"/>
        <w:rPr>
          <w:rFonts w:eastAsia="바탕"/>
          <w:b/>
          <w:sz w:val="22"/>
          <w:szCs w:val="22"/>
          <w:lang w:eastAsia="ko-KR"/>
        </w:rPr>
      </w:pPr>
      <w:r w:rsidRPr="0060178E">
        <w:rPr>
          <w:rFonts w:eastAsia="바탕"/>
          <w:b/>
          <w:sz w:val="22"/>
          <w:szCs w:val="22"/>
          <w:lang w:eastAsia="ko-KR"/>
        </w:rPr>
        <w:t>Proposal #</w:t>
      </w:r>
      <w:r w:rsidR="00957F84">
        <w:rPr>
          <w:rFonts w:eastAsia="바탕"/>
          <w:b/>
          <w:sz w:val="22"/>
          <w:szCs w:val="22"/>
          <w:lang w:eastAsia="ko-KR"/>
        </w:rPr>
        <w:t>7</w:t>
      </w:r>
      <w:r w:rsidRPr="0060178E">
        <w:rPr>
          <w:rFonts w:eastAsia="바탕"/>
          <w:b/>
          <w:sz w:val="22"/>
          <w:szCs w:val="22"/>
          <w:lang w:eastAsia="ko-KR"/>
        </w:rPr>
        <w:t xml:space="preserve">: </w:t>
      </w:r>
      <w:r w:rsidR="00BA7F92" w:rsidRPr="00BA7F92">
        <w:rPr>
          <w:rFonts w:eastAsia="바탕"/>
          <w:b/>
          <w:sz w:val="22"/>
          <w:szCs w:val="22"/>
          <w:lang w:eastAsia="ko-KR"/>
        </w:rPr>
        <w:t>Discuss defin</w:t>
      </w:r>
      <w:r w:rsidR="00A13FC4">
        <w:rPr>
          <w:rFonts w:eastAsia="바탕"/>
          <w:b/>
          <w:sz w:val="22"/>
          <w:szCs w:val="22"/>
          <w:lang w:eastAsia="ko-KR"/>
        </w:rPr>
        <w:t>ing</w:t>
      </w:r>
      <w:r w:rsidR="00BA7F92" w:rsidRPr="00BA7F92">
        <w:rPr>
          <w:rFonts w:eastAsia="바탕"/>
          <w:b/>
          <w:sz w:val="22"/>
          <w:szCs w:val="22"/>
          <w:lang w:eastAsia="ko-KR"/>
        </w:rPr>
        <w:t xml:space="preserve"> initial PUCCH resource sets (</w:t>
      </w:r>
      <w:r w:rsidR="00BA7F92" w:rsidRPr="00957F84">
        <w:rPr>
          <w:rFonts w:eastAsia="바탕"/>
          <w:b/>
          <w:sz w:val="22"/>
          <w:szCs w:val="22"/>
          <w:lang w:eastAsia="ko-KR"/>
        </w:rPr>
        <w:t xml:space="preserve">used by UE before dedicated PUCCH </w:t>
      </w:r>
      <w:r w:rsidR="00BA7F92" w:rsidRPr="0060178E">
        <w:rPr>
          <w:rFonts w:eastAsia="바탕"/>
          <w:b/>
          <w:sz w:val="22"/>
          <w:szCs w:val="22"/>
          <w:lang w:eastAsia="ko-KR"/>
        </w:rPr>
        <w:t>configuration) for NR-U, with consideration of interlaced PUCCH resource structure.</w:t>
      </w:r>
    </w:p>
    <w:p w14:paraId="0D5A8586" w14:textId="3FE5037C" w:rsidR="00BA7F92" w:rsidRPr="0060178E" w:rsidRDefault="00BA7F92" w:rsidP="0060178E">
      <w:pPr>
        <w:pStyle w:val="a7"/>
        <w:numPr>
          <w:ilvl w:val="0"/>
          <w:numId w:val="32"/>
        </w:numPr>
        <w:spacing w:after="60" w:line="240" w:lineRule="auto"/>
        <w:ind w:leftChars="0"/>
        <w:rPr>
          <w:rFonts w:ascii="Arial" w:eastAsia="바탕" w:hAnsi="Arial" w:cs="Arial"/>
          <w:sz w:val="22"/>
          <w:szCs w:val="22"/>
          <w:lang w:eastAsia="ko-KR"/>
        </w:rPr>
      </w:pPr>
      <w:r>
        <w:rPr>
          <w:rFonts w:eastAsia="바탕"/>
          <w:b/>
          <w:sz w:val="22"/>
          <w:szCs w:val="22"/>
          <w:lang w:eastAsia="ko-KR"/>
        </w:rPr>
        <w:t>For an example, decide whether to support cell-specific PRB offset</w:t>
      </w:r>
    </w:p>
    <w:p w14:paraId="4FC37E2B" w14:textId="34FC4B04" w:rsidR="00BA7F92" w:rsidRPr="0060178E" w:rsidRDefault="00BA7F92" w:rsidP="0060178E">
      <w:pPr>
        <w:pStyle w:val="a7"/>
        <w:numPr>
          <w:ilvl w:val="0"/>
          <w:numId w:val="32"/>
        </w:numPr>
        <w:spacing w:after="60" w:line="240" w:lineRule="auto"/>
        <w:ind w:leftChars="0"/>
        <w:rPr>
          <w:rFonts w:ascii="Arial" w:eastAsia="바탕" w:hAnsi="Arial" w:cs="Arial"/>
          <w:sz w:val="22"/>
          <w:szCs w:val="22"/>
          <w:lang w:eastAsia="ko-KR"/>
        </w:rPr>
      </w:pPr>
      <w:r>
        <w:rPr>
          <w:rFonts w:eastAsia="바탕"/>
          <w:b/>
          <w:sz w:val="22"/>
          <w:szCs w:val="22"/>
          <w:lang w:eastAsia="ko-KR"/>
        </w:rPr>
        <w:t>For another example, decide whether frequency hopping is necessary</w:t>
      </w:r>
    </w:p>
    <w:p w14:paraId="0BC8C516" w14:textId="77777777" w:rsidR="00301C1E" w:rsidRDefault="00301C1E" w:rsidP="00A237C2">
      <w:pPr>
        <w:spacing w:after="60" w:line="240" w:lineRule="auto"/>
        <w:ind w:left="0" w:firstLine="0"/>
        <w:rPr>
          <w:rFonts w:ascii="Arial" w:eastAsia="바탕" w:hAnsi="Arial" w:cs="Arial"/>
          <w:sz w:val="22"/>
          <w:szCs w:val="22"/>
          <w:lang w:val="en" w:eastAsia="ko-KR"/>
        </w:rPr>
      </w:pPr>
    </w:p>
    <w:p w14:paraId="4C45A318" w14:textId="6B18381F" w:rsidR="002050FC" w:rsidRPr="00986420" w:rsidRDefault="002050FC" w:rsidP="002050FC">
      <w:pPr>
        <w:numPr>
          <w:ilvl w:val="1"/>
          <w:numId w:val="1"/>
        </w:numPr>
        <w:spacing w:before="120" w:after="120" w:line="240" w:lineRule="auto"/>
        <w:rPr>
          <w:rFonts w:ascii="Arial" w:eastAsia="바탕" w:hAnsi="Arial" w:cs="Arial"/>
          <w:b/>
          <w:sz w:val="24"/>
          <w:szCs w:val="24"/>
          <w:lang w:eastAsia="ko-KR"/>
        </w:rPr>
      </w:pPr>
      <w:r>
        <w:rPr>
          <w:rFonts w:ascii="Arial" w:eastAsia="바탕" w:hAnsi="Arial" w:cs="Arial"/>
          <w:b/>
          <w:sz w:val="24"/>
          <w:szCs w:val="24"/>
          <w:lang w:eastAsia="ko-KR"/>
        </w:rPr>
        <w:t xml:space="preserve">SRS </w:t>
      </w:r>
      <w:r w:rsidR="00301C1E">
        <w:rPr>
          <w:rFonts w:ascii="Arial" w:eastAsia="바탕" w:hAnsi="Arial" w:cs="Arial"/>
          <w:b/>
          <w:sz w:val="24"/>
          <w:szCs w:val="24"/>
          <w:lang w:eastAsia="ko-KR"/>
        </w:rPr>
        <w:t xml:space="preserve">transmission </w:t>
      </w:r>
      <w:r>
        <w:rPr>
          <w:rFonts w:ascii="Arial" w:eastAsia="바탕" w:hAnsi="Arial" w:cs="Arial"/>
          <w:b/>
          <w:sz w:val="24"/>
          <w:szCs w:val="24"/>
          <w:lang w:eastAsia="ko-KR"/>
        </w:rPr>
        <w:t>structure</w:t>
      </w:r>
    </w:p>
    <w:p w14:paraId="1D8B74EE" w14:textId="605E5409" w:rsidR="002050FC" w:rsidRDefault="002050FC" w:rsidP="005C3E3A">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t xml:space="preserve">On the support of SRS transmission for NR-U, block-interlace based structure may be beneficial with consideration of </w:t>
      </w:r>
      <w:r w:rsidR="00862000">
        <w:rPr>
          <w:rFonts w:eastAsia="바탕"/>
          <w:sz w:val="22"/>
          <w:szCs w:val="22"/>
          <w:lang w:val="en" w:eastAsia="ko-KR"/>
        </w:rPr>
        <w:t>some (unlicensed band-specific) regulations in terms of PSD limitation and OCB requirement. In addition, considering multi-UE multiplexing in a same interlace resource, a set of cyclic shift value and/or transmission comb could be used for generation of the SRS sequence. In this case, the following aspects need to be considered in the design of SRS transmission for NR-U.</w:t>
      </w:r>
    </w:p>
    <w:p w14:paraId="61027432" w14:textId="77777777" w:rsidR="002050FC" w:rsidRDefault="002050FC" w:rsidP="005C3E3A">
      <w:pPr>
        <w:spacing w:before="120" w:after="120" w:line="240" w:lineRule="auto"/>
        <w:ind w:left="0" w:firstLineChars="100" w:firstLine="220"/>
        <w:rPr>
          <w:rFonts w:eastAsia="바탕"/>
          <w:sz w:val="22"/>
          <w:szCs w:val="22"/>
          <w:lang w:val="en" w:eastAsia="ko-KR"/>
        </w:rPr>
      </w:pPr>
    </w:p>
    <w:p w14:paraId="67B53128" w14:textId="32FA5710" w:rsidR="007164DF" w:rsidRDefault="00862000" w:rsidP="00584E33">
      <w:pPr>
        <w:pStyle w:val="a7"/>
        <w:numPr>
          <w:ilvl w:val="0"/>
          <w:numId w:val="6"/>
        </w:numPr>
        <w:spacing w:before="120" w:after="120" w:line="240" w:lineRule="auto"/>
        <w:ind w:leftChars="0"/>
        <w:rPr>
          <w:rFonts w:eastAsia="바탕"/>
          <w:sz w:val="22"/>
          <w:szCs w:val="22"/>
          <w:lang w:val="en" w:eastAsia="ko-KR"/>
        </w:rPr>
      </w:pPr>
      <w:r>
        <w:rPr>
          <w:rFonts w:eastAsia="바탕"/>
          <w:sz w:val="22"/>
          <w:szCs w:val="22"/>
          <w:lang w:val="en" w:eastAsia="ko-KR"/>
        </w:rPr>
        <w:t>M</w:t>
      </w:r>
      <w:r>
        <w:rPr>
          <w:rFonts w:eastAsia="바탕" w:hint="eastAsia"/>
          <w:sz w:val="22"/>
          <w:szCs w:val="22"/>
          <w:lang w:val="en" w:eastAsia="ko-KR"/>
        </w:rPr>
        <w:t xml:space="preserve">ultiplexing </w:t>
      </w:r>
      <w:r>
        <w:rPr>
          <w:rFonts w:eastAsia="바탕"/>
          <w:sz w:val="22"/>
          <w:szCs w:val="22"/>
          <w:lang w:val="en" w:eastAsia="ko-KR"/>
        </w:rPr>
        <w:t xml:space="preserve">with </w:t>
      </w:r>
      <w:r w:rsidR="007164DF">
        <w:rPr>
          <w:rFonts w:eastAsia="바탕"/>
          <w:sz w:val="22"/>
          <w:szCs w:val="22"/>
          <w:lang w:val="en" w:eastAsia="ko-KR"/>
        </w:rPr>
        <w:t>PUCCH or PUSCH</w:t>
      </w:r>
    </w:p>
    <w:p w14:paraId="1DCABB3B" w14:textId="3CC72992" w:rsidR="00862000" w:rsidRDefault="007164DF" w:rsidP="00584E33">
      <w:pPr>
        <w:pStyle w:val="a7"/>
        <w:numPr>
          <w:ilvl w:val="0"/>
          <w:numId w:val="6"/>
        </w:numPr>
        <w:spacing w:before="120" w:after="120" w:line="240" w:lineRule="auto"/>
        <w:ind w:leftChars="0"/>
        <w:rPr>
          <w:rFonts w:eastAsia="바탕"/>
          <w:sz w:val="22"/>
          <w:szCs w:val="22"/>
          <w:lang w:val="en" w:eastAsia="ko-KR"/>
        </w:rPr>
      </w:pPr>
      <w:r>
        <w:rPr>
          <w:rFonts w:eastAsia="바탕"/>
          <w:sz w:val="22"/>
          <w:szCs w:val="22"/>
          <w:lang w:val="en" w:eastAsia="ko-KR"/>
        </w:rPr>
        <w:t>M</w:t>
      </w:r>
      <w:r>
        <w:rPr>
          <w:rFonts w:eastAsia="바탕" w:hint="eastAsia"/>
          <w:sz w:val="22"/>
          <w:szCs w:val="22"/>
          <w:lang w:val="en" w:eastAsia="ko-KR"/>
        </w:rPr>
        <w:t>ulti-</w:t>
      </w:r>
      <w:r>
        <w:rPr>
          <w:rFonts w:eastAsia="바탕"/>
          <w:sz w:val="22"/>
          <w:szCs w:val="22"/>
          <w:lang w:val="en" w:eastAsia="ko-KR"/>
        </w:rPr>
        <w:t>symbol SRS with LBT operation</w:t>
      </w:r>
    </w:p>
    <w:p w14:paraId="68611D79" w14:textId="5F0C0380" w:rsidR="007164DF" w:rsidRPr="005C3E3A" w:rsidRDefault="007164DF" w:rsidP="00584E33">
      <w:pPr>
        <w:pStyle w:val="a7"/>
        <w:numPr>
          <w:ilvl w:val="0"/>
          <w:numId w:val="6"/>
        </w:numPr>
        <w:spacing w:before="120" w:after="120" w:line="240" w:lineRule="auto"/>
        <w:ind w:leftChars="0"/>
        <w:rPr>
          <w:rFonts w:eastAsia="바탕"/>
          <w:sz w:val="22"/>
          <w:szCs w:val="22"/>
          <w:lang w:val="en" w:eastAsia="ko-KR"/>
        </w:rPr>
      </w:pPr>
      <w:r>
        <w:rPr>
          <w:rFonts w:eastAsia="바탕"/>
          <w:sz w:val="22"/>
          <w:szCs w:val="22"/>
          <w:lang w:val="en" w:eastAsia="ko-KR"/>
        </w:rPr>
        <w:t xml:space="preserve">Frequency hopping of SRS transmission </w:t>
      </w:r>
    </w:p>
    <w:p w14:paraId="56024070" w14:textId="252857F6" w:rsidR="002050FC" w:rsidRDefault="002050FC" w:rsidP="005C3E3A">
      <w:pPr>
        <w:spacing w:before="120" w:after="120" w:line="240" w:lineRule="auto"/>
        <w:ind w:left="0" w:firstLineChars="100" w:firstLine="220"/>
        <w:rPr>
          <w:rFonts w:ascii="Arial" w:eastAsia="바탕" w:hAnsi="Arial" w:cs="Arial"/>
          <w:sz w:val="22"/>
          <w:szCs w:val="22"/>
          <w:lang w:val="en" w:eastAsia="ko-KR"/>
        </w:rPr>
      </w:pPr>
    </w:p>
    <w:p w14:paraId="35B6C7DD" w14:textId="2820BA90" w:rsidR="000644FE" w:rsidRPr="00584E33" w:rsidRDefault="000644FE" w:rsidP="00584E33">
      <w:pPr>
        <w:spacing w:before="120" w:after="120" w:line="240" w:lineRule="auto"/>
        <w:ind w:left="0" w:firstLine="0"/>
        <w:rPr>
          <w:rFonts w:eastAsia="바탕"/>
          <w:sz w:val="22"/>
          <w:szCs w:val="22"/>
          <w:lang w:val="en" w:eastAsia="ko-KR"/>
        </w:rPr>
      </w:pPr>
      <w:r>
        <w:rPr>
          <w:rFonts w:eastAsia="바탕"/>
          <w:sz w:val="22"/>
          <w:szCs w:val="22"/>
          <w:lang w:val="en" w:eastAsia="ko-KR"/>
        </w:rPr>
        <w:t xml:space="preserve">Regarding the multi-symbol SRS transmission based on LBT operation, it may be </w:t>
      </w:r>
      <w:r w:rsidR="00D55E67">
        <w:rPr>
          <w:rFonts w:eastAsia="바탕"/>
          <w:sz w:val="22"/>
          <w:szCs w:val="22"/>
          <w:lang w:val="en" w:eastAsia="ko-KR"/>
        </w:rPr>
        <w:t>required</w:t>
      </w:r>
      <w:r>
        <w:rPr>
          <w:rFonts w:eastAsia="바탕"/>
          <w:sz w:val="22"/>
          <w:szCs w:val="22"/>
          <w:lang w:val="en" w:eastAsia="ko-KR"/>
        </w:rPr>
        <w:t xml:space="preserve"> to consider the case when the LBT (then CCA) is failed for the first symbol of the SRS. In this case, some handing or UE behavior may need to be decided, for example, symbol-level (gradual) dropping or symbol shifting/cycling (without dropping). </w:t>
      </w:r>
      <w:r w:rsidR="00D55E67">
        <w:rPr>
          <w:rFonts w:eastAsia="바탕"/>
          <w:sz w:val="22"/>
          <w:szCs w:val="22"/>
          <w:lang w:val="en" w:eastAsia="ko-KR"/>
        </w:rPr>
        <w:t xml:space="preserve">Besides, regarding the frequency hopping of SRS transmission, it may be necessary to discuss on the hopping BW of SRS transmission and LBT operation during SRS hopping. For example, </w:t>
      </w:r>
      <w:r w:rsidR="00B133FF">
        <w:rPr>
          <w:rFonts w:eastAsia="바탕"/>
          <w:sz w:val="22"/>
          <w:szCs w:val="22"/>
          <w:lang w:val="en" w:eastAsia="ko-KR"/>
        </w:rPr>
        <w:t xml:space="preserve">configuring single LBT-SB as </w:t>
      </w:r>
      <w:r w:rsidR="00D55E67">
        <w:rPr>
          <w:rFonts w:eastAsia="바탕"/>
          <w:sz w:val="22"/>
          <w:szCs w:val="22"/>
          <w:lang w:val="en" w:eastAsia="ko-KR"/>
        </w:rPr>
        <w:t>the transmission BW of SRS</w:t>
      </w:r>
      <w:r w:rsidR="00B133FF">
        <w:rPr>
          <w:rFonts w:eastAsia="바탕"/>
          <w:sz w:val="22"/>
          <w:szCs w:val="22"/>
          <w:lang w:val="en" w:eastAsia="ko-KR"/>
        </w:rPr>
        <w:t>, the SRS hopping can be done across multiple different LBT-SB, and LBT gap can be provided between the hopping.</w:t>
      </w:r>
    </w:p>
    <w:p w14:paraId="294AB878" w14:textId="77777777" w:rsidR="000644FE" w:rsidRPr="00B133FF" w:rsidRDefault="000644FE" w:rsidP="005C3E3A">
      <w:pPr>
        <w:spacing w:before="120" w:after="120" w:line="240" w:lineRule="auto"/>
        <w:ind w:left="0" w:firstLineChars="100" w:firstLine="220"/>
        <w:rPr>
          <w:rFonts w:ascii="Arial" w:eastAsia="바탕" w:hAnsi="Arial" w:cs="Arial"/>
          <w:sz w:val="22"/>
          <w:szCs w:val="22"/>
          <w:lang w:val="en" w:eastAsia="ko-KR"/>
        </w:rPr>
      </w:pPr>
    </w:p>
    <w:p w14:paraId="77B000A8" w14:textId="7537C609" w:rsidR="007164DF" w:rsidRDefault="007164DF" w:rsidP="007164DF">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sidR="00957F84">
        <w:rPr>
          <w:rFonts w:eastAsia="바탕"/>
          <w:b/>
          <w:sz w:val="22"/>
          <w:szCs w:val="22"/>
          <w:lang w:eastAsia="ko-KR"/>
        </w:rPr>
        <w:t>8</w:t>
      </w:r>
      <w:r>
        <w:rPr>
          <w:rFonts w:eastAsia="바탕" w:hint="eastAsia"/>
          <w:b/>
          <w:sz w:val="22"/>
          <w:szCs w:val="22"/>
          <w:lang w:eastAsia="ko-KR"/>
        </w:rPr>
        <w:t xml:space="preserve">: </w:t>
      </w:r>
      <w:r>
        <w:rPr>
          <w:rFonts w:eastAsia="바탕"/>
          <w:b/>
          <w:sz w:val="22"/>
          <w:szCs w:val="22"/>
          <w:lang w:eastAsia="ko-KR"/>
        </w:rPr>
        <w:t>Consider the following aspects for the support of SRS transmission in NR-U.</w:t>
      </w:r>
    </w:p>
    <w:p w14:paraId="5C2D3A4D" w14:textId="77777777" w:rsidR="007164DF" w:rsidRPr="005C3E3A" w:rsidRDefault="007164DF" w:rsidP="00584E33">
      <w:pPr>
        <w:pStyle w:val="a7"/>
        <w:numPr>
          <w:ilvl w:val="0"/>
          <w:numId w:val="4"/>
        </w:numPr>
        <w:spacing w:before="120" w:after="120" w:line="240" w:lineRule="auto"/>
        <w:ind w:leftChars="0"/>
        <w:rPr>
          <w:rFonts w:eastAsia="바탕"/>
          <w:b/>
          <w:sz w:val="22"/>
          <w:szCs w:val="22"/>
          <w:lang w:val="en" w:eastAsia="ko-KR"/>
        </w:rPr>
      </w:pPr>
      <w:r w:rsidRPr="005C3E3A">
        <w:rPr>
          <w:rFonts w:eastAsia="바탕"/>
          <w:b/>
          <w:sz w:val="22"/>
          <w:szCs w:val="22"/>
          <w:lang w:val="en" w:eastAsia="ko-KR"/>
        </w:rPr>
        <w:lastRenderedPageBreak/>
        <w:t>Multiplexing with PUCCH or PUSCH</w:t>
      </w:r>
    </w:p>
    <w:p w14:paraId="4E227B0E" w14:textId="77777777" w:rsidR="007164DF" w:rsidRPr="005C3E3A" w:rsidRDefault="007164DF" w:rsidP="00584E33">
      <w:pPr>
        <w:pStyle w:val="a7"/>
        <w:numPr>
          <w:ilvl w:val="0"/>
          <w:numId w:val="4"/>
        </w:numPr>
        <w:spacing w:before="120" w:after="120" w:line="240" w:lineRule="auto"/>
        <w:ind w:leftChars="0"/>
        <w:rPr>
          <w:rFonts w:eastAsia="바탕"/>
          <w:b/>
          <w:sz w:val="22"/>
          <w:szCs w:val="22"/>
          <w:lang w:val="en" w:eastAsia="ko-KR"/>
        </w:rPr>
      </w:pPr>
      <w:r w:rsidRPr="005C3E3A">
        <w:rPr>
          <w:rFonts w:eastAsia="바탕"/>
          <w:b/>
          <w:sz w:val="22"/>
          <w:szCs w:val="22"/>
          <w:lang w:val="en" w:eastAsia="ko-KR"/>
        </w:rPr>
        <w:t>Multi-symbol SRS with LBT operation</w:t>
      </w:r>
    </w:p>
    <w:p w14:paraId="1BD7B52F" w14:textId="3D4E9189" w:rsidR="007164DF" w:rsidRPr="005C3E3A" w:rsidRDefault="007164DF" w:rsidP="00584E33">
      <w:pPr>
        <w:pStyle w:val="a7"/>
        <w:numPr>
          <w:ilvl w:val="0"/>
          <w:numId w:val="4"/>
        </w:numPr>
        <w:spacing w:before="120" w:after="120" w:line="240" w:lineRule="auto"/>
        <w:ind w:leftChars="0"/>
        <w:rPr>
          <w:rFonts w:eastAsia="바탕"/>
          <w:b/>
          <w:sz w:val="22"/>
          <w:szCs w:val="22"/>
          <w:lang w:val="en" w:eastAsia="ko-KR"/>
        </w:rPr>
      </w:pPr>
      <w:r w:rsidRPr="005C3E3A">
        <w:rPr>
          <w:rFonts w:eastAsia="바탕"/>
          <w:b/>
          <w:sz w:val="22"/>
          <w:szCs w:val="22"/>
          <w:lang w:val="en" w:eastAsia="ko-KR"/>
        </w:rPr>
        <w:t>Frequency hopping of SRS transmission</w:t>
      </w:r>
    </w:p>
    <w:p w14:paraId="2F6EE4A0" w14:textId="77777777" w:rsidR="002050FC" w:rsidRDefault="002050FC" w:rsidP="00A237C2">
      <w:pPr>
        <w:spacing w:after="60" w:line="240" w:lineRule="auto"/>
        <w:ind w:left="0" w:firstLine="0"/>
        <w:rPr>
          <w:rFonts w:ascii="Arial" w:eastAsia="바탕" w:hAnsi="Arial" w:cs="Arial"/>
          <w:sz w:val="22"/>
          <w:szCs w:val="22"/>
          <w:lang w:val="en" w:eastAsia="ko-KR"/>
        </w:rPr>
      </w:pPr>
    </w:p>
    <w:p w14:paraId="540C55FD" w14:textId="2EC0ADAA" w:rsidR="002F6055" w:rsidRDefault="00D52D3D" w:rsidP="002F6055">
      <w:pPr>
        <w:pStyle w:val="1"/>
        <w:numPr>
          <w:ilvl w:val="0"/>
          <w:numId w:val="1"/>
        </w:numPr>
        <w:spacing w:before="120"/>
        <w:ind w:left="585" w:hangingChars="213" w:hanging="585"/>
        <w:rPr>
          <w:rFonts w:eastAsia="바탕"/>
          <w:b/>
          <w:lang w:eastAsia="ko-KR"/>
        </w:rPr>
      </w:pPr>
      <w:r>
        <w:rPr>
          <w:rFonts w:eastAsia="바탕"/>
          <w:b/>
          <w:lang w:eastAsia="ko-KR"/>
        </w:rPr>
        <w:t>UL r</w:t>
      </w:r>
      <w:r w:rsidR="002F6055">
        <w:rPr>
          <w:rFonts w:eastAsia="바탕"/>
          <w:b/>
          <w:lang w:eastAsia="ko-KR"/>
        </w:rPr>
        <w:t xml:space="preserve">esource allocation </w:t>
      </w:r>
    </w:p>
    <w:p w14:paraId="0F81AFBE" w14:textId="30D30D34" w:rsidR="002217ED" w:rsidRDefault="002217ED" w:rsidP="002217ED">
      <w:pPr>
        <w:spacing w:before="120" w:after="120" w:line="240" w:lineRule="auto"/>
        <w:ind w:left="0" w:firstLineChars="100" w:firstLine="220"/>
        <w:rPr>
          <w:rFonts w:eastAsia="바탕"/>
          <w:sz w:val="22"/>
          <w:szCs w:val="22"/>
          <w:lang w:val="en" w:eastAsia="ko-KR"/>
        </w:rPr>
      </w:pPr>
      <w:r w:rsidRPr="002217ED">
        <w:rPr>
          <w:rFonts w:eastAsia="바탕"/>
          <w:sz w:val="22"/>
          <w:szCs w:val="22"/>
          <w:lang w:val="en" w:eastAsia="ko-KR"/>
        </w:rPr>
        <w:t xml:space="preserve">This section describes resource allocation </w:t>
      </w:r>
      <w:r w:rsidR="00A736D7">
        <w:rPr>
          <w:rFonts w:eastAsia="바탕"/>
          <w:sz w:val="22"/>
          <w:szCs w:val="22"/>
          <w:lang w:val="en" w:eastAsia="ko-KR"/>
        </w:rPr>
        <w:t xml:space="preserve">scheme(s) </w:t>
      </w:r>
      <w:r>
        <w:rPr>
          <w:rFonts w:eastAsia="바탕"/>
          <w:sz w:val="22"/>
          <w:szCs w:val="22"/>
          <w:lang w:val="en" w:eastAsia="ko-KR"/>
        </w:rPr>
        <w:t>in time/frequency domain</w:t>
      </w:r>
      <w:r w:rsidRPr="002217ED">
        <w:rPr>
          <w:rFonts w:eastAsia="바탕"/>
          <w:sz w:val="22"/>
          <w:szCs w:val="22"/>
          <w:lang w:val="en" w:eastAsia="ko-KR"/>
        </w:rPr>
        <w:t xml:space="preserve"> for block</w:t>
      </w:r>
      <w:r w:rsidR="006370B7">
        <w:rPr>
          <w:rFonts w:eastAsia="바탕"/>
          <w:sz w:val="22"/>
          <w:szCs w:val="22"/>
          <w:lang w:val="en" w:eastAsia="ko-KR"/>
        </w:rPr>
        <w:t>-</w:t>
      </w:r>
      <w:r w:rsidRPr="002217ED">
        <w:rPr>
          <w:rFonts w:eastAsia="바탕"/>
          <w:sz w:val="22"/>
          <w:szCs w:val="22"/>
          <w:lang w:val="en" w:eastAsia="ko-KR"/>
        </w:rPr>
        <w:t>interlace based</w:t>
      </w:r>
      <w:r w:rsidR="00A736D7">
        <w:rPr>
          <w:rFonts w:eastAsia="바탕"/>
          <w:sz w:val="22"/>
          <w:szCs w:val="22"/>
          <w:lang w:val="en" w:eastAsia="ko-KR"/>
        </w:rPr>
        <w:t xml:space="preserve"> UL transmission (e.g., </w:t>
      </w:r>
      <w:r w:rsidRPr="002217ED">
        <w:rPr>
          <w:rFonts w:eastAsia="바탕"/>
          <w:sz w:val="22"/>
          <w:szCs w:val="22"/>
          <w:lang w:val="en" w:eastAsia="ko-KR"/>
        </w:rPr>
        <w:t>PUSCH or PUCCH</w:t>
      </w:r>
      <w:r w:rsidR="00A736D7">
        <w:rPr>
          <w:rFonts w:eastAsia="바탕"/>
          <w:sz w:val="22"/>
          <w:szCs w:val="22"/>
          <w:lang w:val="en" w:eastAsia="ko-KR"/>
        </w:rPr>
        <w:t>)</w:t>
      </w:r>
      <w:r w:rsidRPr="002217ED">
        <w:rPr>
          <w:rFonts w:eastAsia="바탕"/>
          <w:sz w:val="22"/>
          <w:szCs w:val="22"/>
          <w:lang w:val="en" w:eastAsia="ko-KR"/>
        </w:rPr>
        <w:t>.</w:t>
      </w:r>
    </w:p>
    <w:p w14:paraId="59BB7397" w14:textId="77777777" w:rsidR="002217ED" w:rsidRPr="002217ED" w:rsidRDefault="002217ED" w:rsidP="002217ED">
      <w:pPr>
        <w:spacing w:before="120" w:after="120" w:line="240" w:lineRule="auto"/>
        <w:ind w:left="284" w:hangingChars="129"/>
        <w:rPr>
          <w:rFonts w:eastAsia="바탕"/>
          <w:sz w:val="22"/>
          <w:szCs w:val="22"/>
          <w:lang w:val="en" w:eastAsia="ko-KR"/>
        </w:rPr>
      </w:pPr>
    </w:p>
    <w:p w14:paraId="1BA7E9C8" w14:textId="01B7A574" w:rsidR="002F6055" w:rsidRDefault="00D52D3D" w:rsidP="00D52D3D">
      <w:pPr>
        <w:numPr>
          <w:ilvl w:val="1"/>
          <w:numId w:val="1"/>
        </w:numPr>
        <w:spacing w:before="120" w:after="120" w:line="240" w:lineRule="auto"/>
        <w:rPr>
          <w:rFonts w:ascii="Arial" w:eastAsia="바탕" w:hAnsi="Arial" w:cs="Arial"/>
          <w:b/>
          <w:sz w:val="24"/>
          <w:szCs w:val="24"/>
          <w:lang w:eastAsia="ko-KR"/>
        </w:rPr>
      </w:pPr>
      <w:r w:rsidRPr="00D52D3D">
        <w:rPr>
          <w:rFonts w:ascii="Arial" w:eastAsia="바탕" w:hAnsi="Arial" w:cs="Arial" w:hint="eastAsia"/>
          <w:b/>
          <w:sz w:val="24"/>
          <w:szCs w:val="24"/>
          <w:lang w:eastAsia="ko-KR"/>
        </w:rPr>
        <w:t>Frequenc</w:t>
      </w:r>
      <w:r w:rsidRPr="00D52D3D">
        <w:rPr>
          <w:rFonts w:ascii="Arial" w:eastAsia="바탕" w:hAnsi="Arial" w:cs="Arial"/>
          <w:b/>
          <w:sz w:val="24"/>
          <w:szCs w:val="24"/>
          <w:lang w:eastAsia="ko-KR"/>
        </w:rPr>
        <w:t>y domain</w:t>
      </w:r>
    </w:p>
    <w:p w14:paraId="4A00EE36" w14:textId="6603C360" w:rsidR="000C49D9" w:rsidRDefault="00F73217" w:rsidP="00EB5DE7">
      <w:pPr>
        <w:spacing w:before="120" w:after="120" w:line="240" w:lineRule="auto"/>
        <w:ind w:left="0" w:firstLineChars="100" w:firstLine="220"/>
        <w:rPr>
          <w:rFonts w:eastAsia="바탕"/>
          <w:sz w:val="22"/>
          <w:szCs w:val="22"/>
          <w:lang w:val="en" w:eastAsia="ko-KR"/>
        </w:rPr>
      </w:pPr>
      <w:r w:rsidRPr="00F73217">
        <w:rPr>
          <w:rFonts w:eastAsia="바탕"/>
          <w:sz w:val="22"/>
          <w:szCs w:val="22"/>
          <w:lang w:val="en" w:eastAsia="ko-KR"/>
        </w:rPr>
        <w:t xml:space="preserve">In LTE </w:t>
      </w:r>
      <w:proofErr w:type="spellStart"/>
      <w:r w:rsidRPr="00F73217">
        <w:rPr>
          <w:rFonts w:eastAsia="바탕"/>
          <w:sz w:val="22"/>
          <w:szCs w:val="22"/>
          <w:lang w:val="en" w:eastAsia="ko-KR"/>
        </w:rPr>
        <w:t>eLAA</w:t>
      </w:r>
      <w:proofErr w:type="spellEnd"/>
      <w:r w:rsidRPr="00F73217">
        <w:rPr>
          <w:rFonts w:eastAsia="바탕"/>
          <w:sz w:val="22"/>
          <w:szCs w:val="22"/>
          <w:lang w:val="en" w:eastAsia="ko-KR"/>
        </w:rPr>
        <w:t>, frequency resource allocation in interlace units is defined according to the regulations in the unlicensed band that occupy more than 80% of the system bandwidth.</w:t>
      </w:r>
      <w:r>
        <w:rPr>
          <w:rFonts w:eastAsia="바탕"/>
          <w:sz w:val="22"/>
          <w:szCs w:val="22"/>
          <w:lang w:val="en" w:eastAsia="ko-KR"/>
        </w:rPr>
        <w:t xml:space="preserve"> </w:t>
      </w:r>
      <w:r w:rsidRPr="00F73217">
        <w:rPr>
          <w:rFonts w:eastAsia="바탕"/>
          <w:sz w:val="22"/>
          <w:szCs w:val="22"/>
          <w:lang w:val="en" w:eastAsia="ko-KR"/>
        </w:rPr>
        <w:t xml:space="preserve">Similarly to LTE </w:t>
      </w:r>
      <w:proofErr w:type="spellStart"/>
      <w:r w:rsidRPr="00F73217">
        <w:rPr>
          <w:rFonts w:eastAsia="바탕"/>
          <w:sz w:val="22"/>
          <w:szCs w:val="22"/>
          <w:lang w:val="en" w:eastAsia="ko-KR"/>
        </w:rPr>
        <w:t>eLAA</w:t>
      </w:r>
      <w:proofErr w:type="spellEnd"/>
      <w:r w:rsidRPr="00F73217">
        <w:rPr>
          <w:rFonts w:eastAsia="바탕"/>
          <w:sz w:val="22"/>
          <w:szCs w:val="22"/>
          <w:lang w:val="en" w:eastAsia="ko-KR"/>
        </w:rPr>
        <w:t xml:space="preserve">, it is also possible to consider allocating frequency resources on an interlace basis in a frequency resource allocation scheme for PUSCH (or PUCCH) </w:t>
      </w:r>
      <w:r>
        <w:rPr>
          <w:rFonts w:eastAsia="바탕"/>
          <w:sz w:val="22"/>
          <w:szCs w:val="22"/>
          <w:lang w:val="en" w:eastAsia="ko-KR"/>
        </w:rPr>
        <w:t>for NR-U operation</w:t>
      </w:r>
      <w:r w:rsidRPr="00F73217">
        <w:rPr>
          <w:rFonts w:eastAsia="바탕"/>
          <w:sz w:val="22"/>
          <w:szCs w:val="22"/>
          <w:lang w:val="en" w:eastAsia="ko-KR"/>
        </w:rPr>
        <w:t>.</w:t>
      </w:r>
      <w:r>
        <w:rPr>
          <w:rFonts w:eastAsia="바탕"/>
          <w:sz w:val="22"/>
          <w:szCs w:val="22"/>
          <w:lang w:val="en" w:eastAsia="ko-KR"/>
        </w:rPr>
        <w:t xml:space="preserve"> </w:t>
      </w:r>
      <w:r w:rsidRPr="00F73217">
        <w:rPr>
          <w:rFonts w:eastAsia="바탕"/>
          <w:sz w:val="22"/>
          <w:szCs w:val="22"/>
          <w:lang w:val="en" w:eastAsia="ko-KR"/>
        </w:rPr>
        <w:t xml:space="preserve">However, in recent regulations on unlicensed bands, even if 80% of system bandwidth is not occupied, temporary transmission of the signal is allowed if the transmission band of the signal is 2 MHz or more. Therefore, </w:t>
      </w:r>
      <w:r>
        <w:rPr>
          <w:rFonts w:eastAsia="바탕"/>
          <w:sz w:val="22"/>
          <w:szCs w:val="22"/>
          <w:lang w:val="en" w:eastAsia="ko-KR"/>
        </w:rPr>
        <w:t xml:space="preserve">in NR-U operation, </w:t>
      </w:r>
      <w:r w:rsidRPr="00F73217">
        <w:rPr>
          <w:rFonts w:eastAsia="바탕"/>
          <w:sz w:val="22"/>
          <w:szCs w:val="22"/>
          <w:lang w:val="en" w:eastAsia="ko-KR"/>
        </w:rPr>
        <w:t xml:space="preserve">it is possible to consider fine granularity support for resource allocation in </w:t>
      </w:r>
      <w:r>
        <w:rPr>
          <w:rFonts w:eastAsia="바탕"/>
          <w:sz w:val="22"/>
          <w:szCs w:val="22"/>
          <w:lang w:val="en" w:eastAsia="ko-KR"/>
        </w:rPr>
        <w:t xml:space="preserve">frequency domain compared to </w:t>
      </w:r>
      <w:r w:rsidRPr="00F73217">
        <w:rPr>
          <w:rFonts w:eastAsia="바탕"/>
          <w:sz w:val="22"/>
          <w:szCs w:val="22"/>
          <w:lang w:val="en" w:eastAsia="ko-KR"/>
        </w:rPr>
        <w:t xml:space="preserve">LTE </w:t>
      </w:r>
      <w:proofErr w:type="spellStart"/>
      <w:r w:rsidRPr="00F73217">
        <w:rPr>
          <w:rFonts w:eastAsia="바탕"/>
          <w:sz w:val="22"/>
          <w:szCs w:val="22"/>
          <w:lang w:val="en" w:eastAsia="ko-KR"/>
        </w:rPr>
        <w:t>eLAA</w:t>
      </w:r>
      <w:proofErr w:type="spellEnd"/>
      <w:r w:rsidRPr="00F73217">
        <w:rPr>
          <w:rFonts w:eastAsia="바탕"/>
          <w:sz w:val="22"/>
          <w:szCs w:val="22"/>
          <w:lang w:val="en" w:eastAsia="ko-KR"/>
        </w:rPr>
        <w:t>.</w:t>
      </w:r>
      <w:r>
        <w:rPr>
          <w:rFonts w:eastAsia="바탕"/>
          <w:sz w:val="22"/>
          <w:szCs w:val="22"/>
          <w:lang w:val="en" w:eastAsia="ko-KR"/>
        </w:rPr>
        <w:t xml:space="preserve"> </w:t>
      </w:r>
      <w:r w:rsidRPr="00F73217">
        <w:rPr>
          <w:rFonts w:eastAsia="바탕"/>
          <w:sz w:val="22"/>
          <w:szCs w:val="22"/>
          <w:lang w:val="en" w:eastAsia="ko-KR"/>
        </w:rPr>
        <w:t xml:space="preserve">Particularly, the fine granularity is advantageous in supporting various TBSs according to the </w:t>
      </w:r>
      <w:r>
        <w:rPr>
          <w:rFonts w:eastAsia="바탕"/>
          <w:sz w:val="22"/>
          <w:szCs w:val="22"/>
          <w:lang w:val="en" w:eastAsia="ko-KR"/>
        </w:rPr>
        <w:t>standalone NR-U operation</w:t>
      </w:r>
      <w:r w:rsidRPr="00F73217">
        <w:rPr>
          <w:rFonts w:eastAsia="바탕"/>
          <w:sz w:val="22"/>
          <w:szCs w:val="22"/>
          <w:lang w:val="en" w:eastAsia="ko-KR"/>
        </w:rPr>
        <w:t>.</w:t>
      </w:r>
      <w:r w:rsidR="007F5703">
        <w:rPr>
          <w:rFonts w:eastAsia="바탕"/>
          <w:sz w:val="22"/>
          <w:szCs w:val="22"/>
          <w:lang w:val="en" w:eastAsia="ko-KR"/>
        </w:rPr>
        <w:t xml:space="preserve"> </w:t>
      </w:r>
      <w:r w:rsidR="00EB5DE7" w:rsidRPr="00EB5DE7">
        <w:rPr>
          <w:rFonts w:eastAsia="바탕"/>
          <w:sz w:val="22"/>
          <w:szCs w:val="22"/>
          <w:lang w:val="en" w:eastAsia="ko-KR"/>
        </w:rPr>
        <w:t xml:space="preserve">One way is to allocate consecutive RBs in VRB </w:t>
      </w:r>
      <w:r w:rsidR="00EB5DE7">
        <w:rPr>
          <w:rFonts w:eastAsia="바탕"/>
          <w:sz w:val="22"/>
          <w:szCs w:val="22"/>
          <w:lang w:val="en" w:eastAsia="ko-KR"/>
        </w:rPr>
        <w:t>domain</w:t>
      </w:r>
      <w:r w:rsidR="00EB5DE7" w:rsidRPr="00EB5DE7">
        <w:rPr>
          <w:rFonts w:eastAsia="바탕"/>
          <w:sz w:val="22"/>
          <w:szCs w:val="22"/>
          <w:lang w:val="en" w:eastAsia="ko-KR"/>
        </w:rPr>
        <w:t xml:space="preserve"> and </w:t>
      </w:r>
      <w:r w:rsidR="000C49D9">
        <w:rPr>
          <w:rFonts w:eastAsia="바탕"/>
          <w:sz w:val="22"/>
          <w:szCs w:val="22"/>
          <w:lang w:val="en" w:eastAsia="ko-KR"/>
        </w:rPr>
        <w:t xml:space="preserve">apply VRB-to-PRB mapping which maps consecutive VRBs to PRBs on the block-interlace resource(s) in PRB domain as shown in Figure </w:t>
      </w:r>
      <w:r w:rsidR="00676689">
        <w:rPr>
          <w:rFonts w:eastAsia="바탕"/>
          <w:sz w:val="22"/>
          <w:szCs w:val="22"/>
          <w:lang w:val="en" w:eastAsia="ko-KR"/>
        </w:rPr>
        <w:t>2</w:t>
      </w:r>
      <w:r w:rsidR="000C49D9">
        <w:rPr>
          <w:rFonts w:eastAsia="바탕"/>
          <w:sz w:val="22"/>
          <w:szCs w:val="22"/>
          <w:lang w:val="en" w:eastAsia="ko-KR"/>
        </w:rPr>
        <w:t xml:space="preserve">. It should be noted that </w:t>
      </w:r>
      <w:r w:rsidR="000C49D9" w:rsidRPr="000C49D9">
        <w:rPr>
          <w:rFonts w:eastAsia="바탕"/>
          <w:sz w:val="22"/>
          <w:szCs w:val="22"/>
          <w:lang w:val="en" w:eastAsia="ko-KR"/>
        </w:rPr>
        <w:t xml:space="preserve">the actual data </w:t>
      </w:r>
      <w:r w:rsidR="000C49D9">
        <w:rPr>
          <w:rFonts w:eastAsia="바탕"/>
          <w:sz w:val="22"/>
          <w:szCs w:val="22"/>
          <w:lang w:val="en" w:eastAsia="ko-KR"/>
        </w:rPr>
        <w:t>mapping can be done by frequency-first manner to keep low PAPR/CM property of (block-interlaced) DFT-s-OFDM waveform.</w:t>
      </w:r>
    </w:p>
    <w:p w14:paraId="0D4CE64E" w14:textId="77777777" w:rsidR="000C49D9" w:rsidRDefault="000C49D9" w:rsidP="000C49D9">
      <w:pPr>
        <w:spacing w:before="120" w:after="120" w:line="240" w:lineRule="auto"/>
        <w:ind w:left="284" w:hangingChars="129"/>
        <w:rPr>
          <w:rFonts w:eastAsia="바탕"/>
          <w:sz w:val="22"/>
          <w:szCs w:val="22"/>
          <w:lang w:val="en" w:eastAsia="ko-KR"/>
        </w:rPr>
      </w:pPr>
    </w:p>
    <w:p w14:paraId="47EF5D79" w14:textId="04A057AB" w:rsidR="000C49D9" w:rsidRDefault="00466DF6" w:rsidP="000C49D9">
      <w:pPr>
        <w:spacing w:before="120" w:after="120" w:line="240" w:lineRule="auto"/>
        <w:ind w:left="258" w:hangingChars="129" w:hanging="258"/>
        <w:jc w:val="center"/>
        <w:rPr>
          <w:rFonts w:eastAsia="바탕"/>
          <w:sz w:val="22"/>
          <w:szCs w:val="22"/>
          <w:lang w:val="en" w:eastAsia="ko-KR"/>
        </w:rPr>
      </w:pPr>
      <w:r w:rsidRPr="00466DF6">
        <w:rPr>
          <w:noProof/>
          <w:lang w:val="en-US" w:eastAsia="ko-KR"/>
        </w:rPr>
        <w:drawing>
          <wp:inline distT="0" distB="0" distL="0" distR="0" wp14:anchorId="164FF21F" wp14:editId="14084F2E">
            <wp:extent cx="5714286" cy="1809524"/>
            <wp:effectExtent l="0" t="0" r="0" b="0"/>
            <wp:docPr id="17"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그림 16"/>
                    <pic:cNvPicPr>
                      <a:picLocks noChangeAspect="1"/>
                    </pic:cNvPicPr>
                  </pic:nvPicPr>
                  <pic:blipFill>
                    <a:blip r:embed="rId14"/>
                    <a:stretch>
                      <a:fillRect/>
                    </a:stretch>
                  </pic:blipFill>
                  <pic:spPr>
                    <a:xfrm>
                      <a:off x="0" y="0"/>
                      <a:ext cx="5714286" cy="1809524"/>
                    </a:xfrm>
                    <a:prstGeom prst="rect">
                      <a:avLst/>
                    </a:prstGeom>
                  </pic:spPr>
                </pic:pic>
              </a:graphicData>
            </a:graphic>
          </wp:inline>
        </w:drawing>
      </w:r>
    </w:p>
    <w:p w14:paraId="24012835" w14:textId="5F8EFABB" w:rsidR="000C49D9" w:rsidRPr="00841DE1" w:rsidRDefault="000C49D9" w:rsidP="000C49D9">
      <w:pPr>
        <w:spacing w:before="120" w:after="120" w:line="240" w:lineRule="auto"/>
        <w:ind w:left="0" w:firstLine="0"/>
        <w:jc w:val="center"/>
        <w:rPr>
          <w:rFonts w:eastAsia="바탕"/>
          <w:b/>
          <w:sz w:val="22"/>
          <w:szCs w:val="22"/>
          <w:lang w:val="en" w:eastAsia="ko-KR"/>
        </w:rPr>
      </w:pPr>
      <w:r w:rsidRPr="00841DE1">
        <w:rPr>
          <w:rFonts w:eastAsia="바탕"/>
          <w:b/>
          <w:sz w:val="22"/>
          <w:szCs w:val="22"/>
          <w:lang w:val="en" w:eastAsia="ko-KR"/>
        </w:rPr>
        <w:t xml:space="preserve">Figure </w:t>
      </w:r>
      <w:r w:rsidR="00676689">
        <w:rPr>
          <w:rFonts w:eastAsia="바탕"/>
          <w:b/>
          <w:sz w:val="22"/>
          <w:szCs w:val="22"/>
          <w:lang w:val="en" w:eastAsia="ko-KR"/>
        </w:rPr>
        <w:t>2</w:t>
      </w:r>
      <w:r w:rsidRPr="00841DE1">
        <w:rPr>
          <w:rFonts w:eastAsia="바탕"/>
          <w:b/>
          <w:sz w:val="22"/>
          <w:szCs w:val="22"/>
          <w:lang w:val="en" w:eastAsia="ko-KR"/>
        </w:rPr>
        <w:t>.</w:t>
      </w:r>
      <w:r>
        <w:rPr>
          <w:rFonts w:eastAsia="바탕"/>
          <w:b/>
          <w:sz w:val="22"/>
          <w:szCs w:val="22"/>
          <w:lang w:val="en" w:eastAsia="ko-KR"/>
        </w:rPr>
        <w:t xml:space="preserve"> Example of resource allocation in frequency domain</w:t>
      </w:r>
      <w:r w:rsidR="004E5988">
        <w:rPr>
          <w:rFonts w:eastAsia="바탕"/>
          <w:b/>
          <w:sz w:val="22"/>
          <w:szCs w:val="22"/>
          <w:lang w:val="en" w:eastAsia="ko-KR"/>
        </w:rPr>
        <w:t>: VRB-to-PRB mapping</w:t>
      </w:r>
    </w:p>
    <w:p w14:paraId="30C458FD" w14:textId="77777777" w:rsidR="000C49D9" w:rsidRPr="000C49D9" w:rsidRDefault="000C49D9" w:rsidP="000C49D9">
      <w:pPr>
        <w:spacing w:before="120" w:after="120" w:line="240" w:lineRule="auto"/>
        <w:ind w:left="284" w:hangingChars="129"/>
        <w:rPr>
          <w:rFonts w:eastAsia="바탕"/>
          <w:sz w:val="22"/>
          <w:szCs w:val="22"/>
          <w:lang w:val="en" w:eastAsia="ko-KR"/>
        </w:rPr>
      </w:pPr>
    </w:p>
    <w:p w14:paraId="5A2BEC44" w14:textId="1638671A" w:rsidR="000C49D9" w:rsidRDefault="00E343A3" w:rsidP="00283E7A">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t xml:space="preserve">Additionally, it seems necessary to consider resource allocation method in order to cope with the case where UEs having different maximum BW RF capabilities coexist for the same carrier (or bandwidth part). For </w:t>
      </w:r>
      <w:r>
        <w:rPr>
          <w:rFonts w:eastAsia="바탕"/>
          <w:sz w:val="22"/>
          <w:szCs w:val="22"/>
          <w:lang w:val="en" w:eastAsia="ko-KR"/>
        </w:rPr>
        <w:lastRenderedPageBreak/>
        <w:t>instance</w:t>
      </w:r>
      <w:r w:rsidR="004E5988" w:rsidRPr="004E5988">
        <w:rPr>
          <w:rFonts w:eastAsia="바탕"/>
          <w:sz w:val="22"/>
          <w:szCs w:val="22"/>
          <w:lang w:val="en" w:eastAsia="ko-KR"/>
        </w:rPr>
        <w:t xml:space="preserve">, the entire </w:t>
      </w:r>
      <w:r w:rsidR="00A171FD">
        <w:rPr>
          <w:rFonts w:eastAsia="바탕"/>
          <w:sz w:val="22"/>
          <w:szCs w:val="22"/>
          <w:lang w:val="en" w:eastAsia="ko-KR"/>
        </w:rPr>
        <w:t xml:space="preserve">UL </w:t>
      </w:r>
      <w:r w:rsidR="004E5988" w:rsidRPr="004E5988">
        <w:rPr>
          <w:rFonts w:eastAsia="바탕"/>
          <w:sz w:val="22"/>
          <w:szCs w:val="22"/>
          <w:lang w:val="en" w:eastAsia="ko-KR"/>
        </w:rPr>
        <w:t xml:space="preserve">transmission band </w:t>
      </w:r>
      <w:r w:rsidR="004E5988">
        <w:rPr>
          <w:rFonts w:eastAsia="바탕"/>
          <w:sz w:val="22"/>
          <w:szCs w:val="22"/>
          <w:lang w:val="en" w:eastAsia="ko-KR"/>
        </w:rPr>
        <w:t xml:space="preserve">can be </w:t>
      </w:r>
      <w:r w:rsidR="004E5988" w:rsidRPr="004E5988">
        <w:rPr>
          <w:rFonts w:eastAsia="바탕"/>
          <w:sz w:val="22"/>
          <w:szCs w:val="22"/>
          <w:lang w:val="en" w:eastAsia="ko-KR"/>
        </w:rPr>
        <w:t xml:space="preserve">divided into </w:t>
      </w:r>
      <w:r w:rsidR="004E5988">
        <w:rPr>
          <w:rFonts w:eastAsia="바탕"/>
          <w:sz w:val="22"/>
          <w:szCs w:val="22"/>
          <w:lang w:val="en" w:eastAsia="ko-KR"/>
        </w:rPr>
        <w:t xml:space="preserve">multiple </w:t>
      </w:r>
      <w:r w:rsidR="00A171FD">
        <w:rPr>
          <w:rFonts w:eastAsia="바탕"/>
          <w:sz w:val="22"/>
          <w:szCs w:val="22"/>
          <w:lang w:val="en" w:eastAsia="ko-KR"/>
        </w:rPr>
        <w:t xml:space="preserve">(LBT) </w:t>
      </w:r>
      <w:r w:rsidR="004E5988" w:rsidRPr="004E5988">
        <w:rPr>
          <w:rFonts w:eastAsia="바탕"/>
          <w:sz w:val="22"/>
          <w:szCs w:val="22"/>
          <w:lang w:val="en" w:eastAsia="ko-KR"/>
        </w:rPr>
        <w:t>sub-bands</w:t>
      </w:r>
      <w:r w:rsidR="004E5988">
        <w:rPr>
          <w:rFonts w:eastAsia="바탕"/>
          <w:sz w:val="22"/>
          <w:szCs w:val="22"/>
          <w:lang w:val="en" w:eastAsia="ko-KR"/>
        </w:rPr>
        <w:t xml:space="preserve">, and </w:t>
      </w:r>
      <w:r w:rsidR="00756B36">
        <w:rPr>
          <w:rFonts w:eastAsia="바탕"/>
          <w:sz w:val="22"/>
          <w:szCs w:val="22"/>
          <w:lang w:val="en" w:eastAsia="ko-KR"/>
        </w:rPr>
        <w:t>consecutive</w:t>
      </w:r>
      <w:r w:rsidR="00A171FD">
        <w:rPr>
          <w:rFonts w:eastAsia="바탕"/>
          <w:sz w:val="22"/>
          <w:szCs w:val="22"/>
          <w:lang w:val="en" w:eastAsia="ko-KR"/>
        </w:rPr>
        <w:t xml:space="preserve"> (and/or non-consecutive)</w:t>
      </w:r>
      <w:r w:rsidR="00756B36">
        <w:rPr>
          <w:rFonts w:eastAsia="바탕"/>
          <w:sz w:val="22"/>
          <w:szCs w:val="22"/>
          <w:lang w:val="en" w:eastAsia="ko-KR"/>
        </w:rPr>
        <w:t xml:space="preserve"> </w:t>
      </w:r>
      <w:r w:rsidR="004E5988" w:rsidRPr="004E5988">
        <w:rPr>
          <w:rFonts w:eastAsia="바탕"/>
          <w:sz w:val="22"/>
          <w:szCs w:val="22"/>
          <w:lang w:val="en" w:eastAsia="ko-KR"/>
        </w:rPr>
        <w:t xml:space="preserve">sub-band index(s) may be selected </w:t>
      </w:r>
      <w:r w:rsidR="00A171FD">
        <w:rPr>
          <w:rFonts w:eastAsia="바탕"/>
          <w:sz w:val="22"/>
          <w:szCs w:val="22"/>
          <w:lang w:val="en" w:eastAsia="ko-KR"/>
        </w:rPr>
        <w:t xml:space="preserve">(based on proper (e.g. RIV or bitmap) signaling) </w:t>
      </w:r>
      <w:r w:rsidR="004E5988" w:rsidRPr="004E5988">
        <w:rPr>
          <w:rFonts w:eastAsia="바탕"/>
          <w:sz w:val="22"/>
          <w:szCs w:val="22"/>
          <w:lang w:val="en" w:eastAsia="ko-KR"/>
        </w:rPr>
        <w:t>in the sub-band index domain</w:t>
      </w:r>
      <w:r w:rsidR="00756B36">
        <w:rPr>
          <w:rFonts w:eastAsia="바탕"/>
          <w:sz w:val="22"/>
          <w:szCs w:val="22"/>
          <w:lang w:val="en" w:eastAsia="ko-KR"/>
        </w:rPr>
        <w:t xml:space="preserve"> for UL </w:t>
      </w:r>
      <w:r w:rsidR="00BD156F">
        <w:rPr>
          <w:rFonts w:eastAsia="바탕"/>
          <w:sz w:val="22"/>
          <w:szCs w:val="22"/>
          <w:lang w:val="en" w:eastAsia="ko-KR"/>
        </w:rPr>
        <w:t xml:space="preserve">transmission as shown in Figure </w:t>
      </w:r>
      <w:r w:rsidR="000C758A">
        <w:rPr>
          <w:rFonts w:eastAsia="바탕"/>
          <w:sz w:val="22"/>
          <w:szCs w:val="22"/>
          <w:lang w:val="en" w:eastAsia="ko-KR"/>
        </w:rPr>
        <w:t>3</w:t>
      </w:r>
      <w:r w:rsidR="00756B36" w:rsidRPr="00756B36">
        <w:rPr>
          <w:rFonts w:eastAsia="바탕"/>
          <w:sz w:val="22"/>
          <w:szCs w:val="22"/>
          <w:lang w:val="en" w:eastAsia="ko-KR"/>
        </w:rPr>
        <w:t>.</w:t>
      </w:r>
    </w:p>
    <w:p w14:paraId="57315ADE" w14:textId="77777777" w:rsidR="004E5988" w:rsidRDefault="004E5988" w:rsidP="000C49D9">
      <w:pPr>
        <w:spacing w:before="120" w:after="120" w:line="240" w:lineRule="auto"/>
        <w:ind w:left="284" w:hangingChars="129"/>
        <w:rPr>
          <w:rFonts w:eastAsia="바탕"/>
          <w:sz w:val="22"/>
          <w:szCs w:val="22"/>
          <w:lang w:val="en" w:eastAsia="ko-KR"/>
        </w:rPr>
      </w:pPr>
    </w:p>
    <w:p w14:paraId="1B77C83F" w14:textId="0DA66563" w:rsidR="004E5988" w:rsidRDefault="00466DF6" w:rsidP="004E5988">
      <w:pPr>
        <w:spacing w:before="120" w:after="120" w:line="240" w:lineRule="auto"/>
        <w:ind w:left="258" w:hangingChars="129" w:hanging="258"/>
        <w:jc w:val="center"/>
        <w:rPr>
          <w:rFonts w:eastAsia="바탕"/>
          <w:sz w:val="22"/>
          <w:szCs w:val="22"/>
          <w:lang w:val="en" w:eastAsia="ko-KR"/>
        </w:rPr>
      </w:pPr>
      <w:r w:rsidRPr="00466DF6">
        <w:rPr>
          <w:noProof/>
          <w:lang w:val="en-US" w:eastAsia="ko-KR"/>
        </w:rPr>
        <w:drawing>
          <wp:inline distT="0" distB="0" distL="0" distR="0" wp14:anchorId="438C363F" wp14:editId="7509D9F6">
            <wp:extent cx="5714286" cy="1600000"/>
            <wp:effectExtent l="0" t="0" r="0" b="0"/>
            <wp:docPr id="18"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그림 17"/>
                    <pic:cNvPicPr>
                      <a:picLocks noChangeAspect="1"/>
                    </pic:cNvPicPr>
                  </pic:nvPicPr>
                  <pic:blipFill>
                    <a:blip r:embed="rId15"/>
                    <a:stretch>
                      <a:fillRect/>
                    </a:stretch>
                  </pic:blipFill>
                  <pic:spPr>
                    <a:xfrm>
                      <a:off x="0" y="0"/>
                      <a:ext cx="5714286" cy="1600000"/>
                    </a:xfrm>
                    <a:prstGeom prst="rect">
                      <a:avLst/>
                    </a:prstGeom>
                  </pic:spPr>
                </pic:pic>
              </a:graphicData>
            </a:graphic>
          </wp:inline>
        </w:drawing>
      </w:r>
    </w:p>
    <w:p w14:paraId="1798904A" w14:textId="0CD80F77" w:rsidR="004E5988" w:rsidRPr="00841DE1" w:rsidRDefault="004E5988" w:rsidP="004E5988">
      <w:pPr>
        <w:spacing w:before="120" w:after="120" w:line="240" w:lineRule="auto"/>
        <w:ind w:left="0" w:firstLine="0"/>
        <w:jc w:val="center"/>
        <w:rPr>
          <w:rFonts w:eastAsia="바탕"/>
          <w:b/>
          <w:sz w:val="22"/>
          <w:szCs w:val="22"/>
          <w:lang w:val="en" w:eastAsia="ko-KR"/>
        </w:rPr>
      </w:pPr>
      <w:r w:rsidRPr="00841DE1">
        <w:rPr>
          <w:rFonts w:eastAsia="바탕"/>
          <w:b/>
          <w:sz w:val="22"/>
          <w:szCs w:val="22"/>
          <w:lang w:val="en" w:eastAsia="ko-KR"/>
        </w:rPr>
        <w:t xml:space="preserve">Figure </w:t>
      </w:r>
      <w:r w:rsidR="000C758A">
        <w:rPr>
          <w:rFonts w:eastAsia="바탕"/>
          <w:b/>
          <w:sz w:val="22"/>
          <w:szCs w:val="22"/>
          <w:lang w:val="en" w:eastAsia="ko-KR"/>
        </w:rPr>
        <w:t>3</w:t>
      </w:r>
      <w:r w:rsidRPr="00841DE1">
        <w:rPr>
          <w:rFonts w:eastAsia="바탕"/>
          <w:b/>
          <w:sz w:val="22"/>
          <w:szCs w:val="22"/>
          <w:lang w:val="en" w:eastAsia="ko-KR"/>
        </w:rPr>
        <w:t>.</w:t>
      </w:r>
      <w:r>
        <w:rPr>
          <w:rFonts w:eastAsia="바탕"/>
          <w:b/>
          <w:sz w:val="22"/>
          <w:szCs w:val="22"/>
          <w:lang w:val="en" w:eastAsia="ko-KR"/>
        </w:rPr>
        <w:t xml:space="preserve"> Example of resource allocation in frequency domain: hierarchical allocation</w:t>
      </w:r>
    </w:p>
    <w:p w14:paraId="0FF07A82" w14:textId="77777777" w:rsidR="004E5988" w:rsidRDefault="004E5988" w:rsidP="000C49D9">
      <w:pPr>
        <w:spacing w:before="120" w:after="120" w:line="240" w:lineRule="auto"/>
        <w:ind w:left="284" w:hangingChars="129"/>
        <w:rPr>
          <w:rFonts w:eastAsia="바탕"/>
          <w:sz w:val="22"/>
          <w:szCs w:val="22"/>
          <w:lang w:val="en" w:eastAsia="ko-KR"/>
        </w:rPr>
      </w:pPr>
    </w:p>
    <w:p w14:paraId="4FBF0F61" w14:textId="69BA40E8" w:rsidR="0075792B" w:rsidRDefault="00BD156F" w:rsidP="00BD156F">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sidR="00957F84">
        <w:rPr>
          <w:rFonts w:eastAsia="바탕"/>
          <w:b/>
          <w:sz w:val="22"/>
          <w:szCs w:val="22"/>
          <w:lang w:eastAsia="ko-KR"/>
        </w:rPr>
        <w:t>9</w:t>
      </w:r>
      <w:r>
        <w:rPr>
          <w:rFonts w:eastAsia="바탕" w:hint="eastAsia"/>
          <w:b/>
          <w:sz w:val="22"/>
          <w:szCs w:val="22"/>
          <w:lang w:eastAsia="ko-KR"/>
        </w:rPr>
        <w:t xml:space="preserve">: </w:t>
      </w:r>
      <w:r w:rsidR="0068791B">
        <w:rPr>
          <w:rFonts w:eastAsia="바탕"/>
          <w:b/>
          <w:sz w:val="22"/>
          <w:szCs w:val="22"/>
          <w:lang w:eastAsia="ko-KR"/>
        </w:rPr>
        <w:t xml:space="preserve">Consider </w:t>
      </w:r>
      <w:r w:rsidR="0075792B">
        <w:rPr>
          <w:rFonts w:eastAsia="바탕"/>
          <w:b/>
          <w:sz w:val="22"/>
          <w:szCs w:val="22"/>
          <w:lang w:eastAsia="ko-KR"/>
        </w:rPr>
        <w:t>to support the following aspects</w:t>
      </w:r>
      <w:r w:rsidR="0075792B" w:rsidRPr="00A46174">
        <w:rPr>
          <w:rFonts w:eastAsia="바탕"/>
          <w:b/>
          <w:sz w:val="22"/>
          <w:szCs w:val="22"/>
          <w:lang w:eastAsia="ko-KR"/>
        </w:rPr>
        <w:t xml:space="preserve"> </w:t>
      </w:r>
      <w:r w:rsidR="0075792B">
        <w:rPr>
          <w:rFonts w:eastAsia="바탕"/>
          <w:b/>
          <w:sz w:val="22"/>
          <w:szCs w:val="22"/>
          <w:lang w:eastAsia="ko-KR"/>
        </w:rPr>
        <w:t xml:space="preserve">for </w:t>
      </w:r>
      <w:r w:rsidR="0075792B" w:rsidRPr="00A46174">
        <w:rPr>
          <w:rFonts w:eastAsia="바탕"/>
          <w:b/>
          <w:sz w:val="22"/>
          <w:szCs w:val="22"/>
          <w:lang w:eastAsia="ko-KR"/>
        </w:rPr>
        <w:t>UL frequency resource allocation in NR-U</w:t>
      </w:r>
      <w:r w:rsidR="0075792B">
        <w:rPr>
          <w:rFonts w:eastAsia="바탕"/>
          <w:b/>
          <w:sz w:val="22"/>
          <w:szCs w:val="22"/>
          <w:lang w:eastAsia="ko-KR"/>
        </w:rPr>
        <w:t xml:space="preserve"> based on the regulations.</w:t>
      </w:r>
    </w:p>
    <w:p w14:paraId="5E011186" w14:textId="2AF82EAF" w:rsidR="0075792B" w:rsidRDefault="0075792B" w:rsidP="00584E33">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eastAsia="ko-KR"/>
        </w:rPr>
        <w:t>D</w:t>
      </w:r>
      <w:r>
        <w:rPr>
          <w:rFonts w:eastAsia="바탕" w:hint="eastAsia"/>
          <w:b/>
          <w:sz w:val="22"/>
          <w:szCs w:val="22"/>
          <w:lang w:eastAsia="ko-KR"/>
        </w:rPr>
        <w:t>y</w:t>
      </w:r>
      <w:r>
        <w:rPr>
          <w:rFonts w:eastAsia="바탕"/>
          <w:b/>
          <w:sz w:val="22"/>
          <w:szCs w:val="22"/>
          <w:lang w:eastAsia="ko-KR"/>
        </w:rPr>
        <w:t xml:space="preserve">namic switching between interlaced resource allocation type and contiguous resource allocation type by UL grant DCI. </w:t>
      </w:r>
    </w:p>
    <w:p w14:paraId="4B3B38EB" w14:textId="45C49055" w:rsidR="00BD156F" w:rsidRDefault="00A171FD" w:rsidP="00584E33">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eastAsia="ko-KR"/>
        </w:rPr>
        <w:t>Allocation of consecutive (and/or non-consecutive) LBT sub-bands</w:t>
      </w:r>
      <w:r w:rsidR="00AD3601">
        <w:rPr>
          <w:rFonts w:eastAsia="바탕"/>
          <w:b/>
          <w:sz w:val="22"/>
          <w:szCs w:val="22"/>
          <w:lang w:eastAsia="ko-KR"/>
        </w:rPr>
        <w:t>.</w:t>
      </w:r>
    </w:p>
    <w:p w14:paraId="70EC43C9" w14:textId="77777777" w:rsidR="00F73217" w:rsidRDefault="00F73217" w:rsidP="00D52D3D">
      <w:pPr>
        <w:spacing w:before="120" w:after="120" w:line="240" w:lineRule="auto"/>
        <w:ind w:left="0" w:firstLine="0"/>
        <w:rPr>
          <w:rFonts w:ascii="Arial" w:eastAsia="바탕" w:hAnsi="Arial" w:cs="Arial"/>
          <w:b/>
          <w:sz w:val="24"/>
          <w:szCs w:val="24"/>
          <w:lang w:eastAsia="ko-KR"/>
        </w:rPr>
      </w:pPr>
    </w:p>
    <w:p w14:paraId="73478EC4" w14:textId="08252616" w:rsidR="00B84EC6" w:rsidRDefault="00B84EC6" w:rsidP="00B84EC6">
      <w:pPr>
        <w:spacing w:before="120" w:after="120" w:line="240" w:lineRule="auto"/>
        <w:ind w:left="0" w:firstLineChars="100" w:firstLine="220"/>
        <w:rPr>
          <w:rFonts w:eastAsia="바탕"/>
          <w:sz w:val="22"/>
          <w:szCs w:val="22"/>
          <w:lang w:val="en" w:eastAsia="ko-KR"/>
        </w:rPr>
      </w:pPr>
      <w:r>
        <w:rPr>
          <w:rFonts w:eastAsia="바탕" w:hint="eastAsia"/>
          <w:sz w:val="22"/>
          <w:szCs w:val="22"/>
          <w:lang w:val="en" w:eastAsia="ko-KR"/>
        </w:rPr>
        <w:t>In previous meeting,</w:t>
      </w:r>
      <w:r w:rsidR="00BD53B8">
        <w:rPr>
          <w:rFonts w:eastAsia="바탕"/>
          <w:sz w:val="22"/>
          <w:szCs w:val="22"/>
          <w:lang w:val="en" w:eastAsia="ko-KR"/>
        </w:rPr>
        <w:t xml:space="preserve"> some </w:t>
      </w:r>
      <w:r>
        <w:rPr>
          <w:rFonts w:eastAsia="바탕"/>
          <w:sz w:val="22"/>
          <w:szCs w:val="22"/>
          <w:lang w:val="en" w:eastAsia="ko-KR"/>
        </w:rPr>
        <w:t xml:space="preserve">agreements on frequency domain resource allocation methods for PUSCH transmission within </w:t>
      </w:r>
      <w:r w:rsidR="00BD53B8">
        <w:rPr>
          <w:rFonts w:eastAsia="바탕"/>
          <w:sz w:val="22"/>
          <w:szCs w:val="22"/>
          <w:lang w:val="en" w:eastAsia="ko-KR"/>
        </w:rPr>
        <w:t xml:space="preserve">one </w:t>
      </w:r>
      <w:r>
        <w:rPr>
          <w:rFonts w:eastAsia="바탕"/>
          <w:sz w:val="22"/>
          <w:szCs w:val="22"/>
          <w:lang w:val="en" w:eastAsia="ko-KR"/>
        </w:rPr>
        <w:t xml:space="preserve">LBT sub-band were made. </w:t>
      </w:r>
      <w:r w:rsidR="000161AA">
        <w:rPr>
          <w:rFonts w:eastAsia="바탕"/>
          <w:sz w:val="22"/>
          <w:szCs w:val="22"/>
          <w:lang w:val="en" w:eastAsia="ko-KR"/>
        </w:rPr>
        <w:t>However</w:t>
      </w:r>
      <w:r>
        <w:rPr>
          <w:rFonts w:eastAsia="바탕"/>
          <w:sz w:val="22"/>
          <w:szCs w:val="22"/>
          <w:lang w:val="en" w:eastAsia="ko-KR"/>
        </w:rPr>
        <w:t xml:space="preserve">, following two alternatives are still </w:t>
      </w:r>
      <w:r w:rsidR="00BD53B8">
        <w:rPr>
          <w:rFonts w:eastAsia="바탕"/>
          <w:sz w:val="22"/>
          <w:szCs w:val="22"/>
          <w:lang w:val="en" w:eastAsia="ko-KR"/>
        </w:rPr>
        <w:t>remained as FFS</w:t>
      </w:r>
      <w:r>
        <w:rPr>
          <w:rFonts w:eastAsia="바탕"/>
          <w:sz w:val="22"/>
          <w:szCs w:val="22"/>
          <w:lang w:val="en" w:eastAsia="ko-KR"/>
        </w:rPr>
        <w:t xml:space="preserve"> for 15 kHz SCS case:</w:t>
      </w:r>
    </w:p>
    <w:p w14:paraId="1B3CDB55" w14:textId="77777777" w:rsidR="00B84EC6" w:rsidRPr="009A0C60" w:rsidRDefault="00B84EC6" w:rsidP="00B84EC6">
      <w:pPr>
        <w:pStyle w:val="a7"/>
        <w:numPr>
          <w:ilvl w:val="0"/>
          <w:numId w:val="4"/>
        </w:numPr>
        <w:spacing w:before="120" w:after="120" w:line="240" w:lineRule="auto"/>
        <w:ind w:leftChars="0"/>
        <w:rPr>
          <w:rFonts w:eastAsia="바탕"/>
          <w:sz w:val="22"/>
          <w:szCs w:val="22"/>
          <w:lang w:val="en" w:eastAsia="ko-KR"/>
        </w:rPr>
      </w:pPr>
      <w:r w:rsidRPr="009A0C60">
        <w:rPr>
          <w:rFonts w:eastAsia="바탕"/>
          <w:sz w:val="22"/>
          <w:szCs w:val="22"/>
          <w:lang w:val="en" w:eastAsia="ko-KR"/>
        </w:rPr>
        <w:t>Alt-1: Support X = 10 (10-bit bitmap to indicate all possible interlace combinations)</w:t>
      </w:r>
    </w:p>
    <w:p w14:paraId="08B7158A" w14:textId="77777777" w:rsidR="00B84EC6" w:rsidRPr="009A0C60" w:rsidRDefault="00B84EC6" w:rsidP="00B84EC6">
      <w:pPr>
        <w:pStyle w:val="a7"/>
        <w:numPr>
          <w:ilvl w:val="0"/>
          <w:numId w:val="4"/>
        </w:numPr>
        <w:spacing w:before="120" w:after="120" w:line="240" w:lineRule="auto"/>
        <w:ind w:leftChars="0"/>
        <w:rPr>
          <w:rFonts w:eastAsia="바탕"/>
          <w:sz w:val="22"/>
          <w:szCs w:val="22"/>
          <w:lang w:val="en" w:eastAsia="ko-KR"/>
        </w:rPr>
      </w:pPr>
      <w:r w:rsidRPr="009A0C60">
        <w:rPr>
          <w:rFonts w:eastAsia="바탕"/>
          <w:sz w:val="22"/>
          <w:szCs w:val="22"/>
          <w:lang w:val="en" w:eastAsia="ko-KR"/>
        </w:rPr>
        <w:t>Alt-2: Support X = 6 bits to indicate start interlace index and number of contiguous interlace indices (RIV) and using remaining up to 9 RIV values to indicate specific pre-defined interlace combinations</w:t>
      </w:r>
    </w:p>
    <w:p w14:paraId="72C1F172" w14:textId="77777777" w:rsidR="00B84EC6" w:rsidRDefault="00B84EC6" w:rsidP="00B84EC6">
      <w:pPr>
        <w:spacing w:before="120" w:after="120" w:line="240" w:lineRule="auto"/>
        <w:ind w:left="0" w:firstLineChars="100" w:firstLine="220"/>
        <w:rPr>
          <w:rFonts w:eastAsia="바탕"/>
          <w:sz w:val="22"/>
          <w:szCs w:val="22"/>
          <w:lang w:val="en" w:eastAsia="ko-KR"/>
        </w:rPr>
      </w:pPr>
    </w:p>
    <w:p w14:paraId="424F5B19" w14:textId="32BB3A02" w:rsidR="00B84EC6" w:rsidRDefault="00B84EC6" w:rsidP="00B84EC6">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t>Regarding to Alt-1, the 10-bit bitmap scheme has advantage on full-flexibility</w:t>
      </w:r>
      <w:r w:rsidR="000161AA">
        <w:rPr>
          <w:rFonts w:eastAsia="바탕"/>
          <w:sz w:val="22"/>
          <w:szCs w:val="22"/>
          <w:lang w:val="en" w:eastAsia="ko-KR"/>
        </w:rPr>
        <w:t xml:space="preserve"> in terms of interlace allocation</w:t>
      </w:r>
      <w:r>
        <w:rPr>
          <w:rFonts w:eastAsia="바탕"/>
          <w:sz w:val="22"/>
          <w:szCs w:val="22"/>
          <w:lang w:val="en" w:eastAsia="ko-KR"/>
        </w:rPr>
        <w:t xml:space="preserve">, but it occurs large DCI overhead. Meanwhile, regarding to Alt-2, although this scheme </w:t>
      </w:r>
      <w:r w:rsidR="000161AA">
        <w:rPr>
          <w:rFonts w:eastAsia="바탕"/>
          <w:sz w:val="22"/>
          <w:szCs w:val="22"/>
          <w:lang w:val="en" w:eastAsia="ko-KR"/>
        </w:rPr>
        <w:t>could not</w:t>
      </w:r>
      <w:r>
        <w:rPr>
          <w:rFonts w:eastAsia="바탕"/>
          <w:sz w:val="22"/>
          <w:szCs w:val="22"/>
          <w:lang w:val="en" w:eastAsia="ko-KR"/>
        </w:rPr>
        <w:t xml:space="preserve"> schedule PUSCH resource </w:t>
      </w:r>
      <w:r w:rsidR="000161AA">
        <w:rPr>
          <w:rFonts w:eastAsia="바탕"/>
          <w:sz w:val="22"/>
          <w:szCs w:val="22"/>
          <w:lang w:val="en" w:eastAsia="ko-KR"/>
        </w:rPr>
        <w:t>with</w:t>
      </w:r>
      <w:r>
        <w:rPr>
          <w:rFonts w:eastAsia="바탕"/>
          <w:sz w:val="22"/>
          <w:szCs w:val="22"/>
          <w:lang w:val="en" w:eastAsia="ko-KR"/>
        </w:rPr>
        <w:t xml:space="preserve"> full</w:t>
      </w:r>
      <w:r w:rsidR="000161AA">
        <w:rPr>
          <w:rFonts w:eastAsia="바탕"/>
          <w:sz w:val="22"/>
          <w:szCs w:val="22"/>
          <w:lang w:val="en" w:eastAsia="ko-KR"/>
        </w:rPr>
        <w:t>-</w:t>
      </w:r>
      <w:r>
        <w:rPr>
          <w:rFonts w:eastAsia="바탕"/>
          <w:sz w:val="22"/>
          <w:szCs w:val="22"/>
          <w:lang w:val="en" w:eastAsia="ko-KR"/>
        </w:rPr>
        <w:t>flexib</w:t>
      </w:r>
      <w:r w:rsidR="000161AA">
        <w:rPr>
          <w:rFonts w:eastAsia="바탕"/>
          <w:sz w:val="22"/>
          <w:szCs w:val="22"/>
          <w:lang w:val="en" w:eastAsia="ko-KR"/>
        </w:rPr>
        <w:t>ility</w:t>
      </w:r>
      <w:r>
        <w:rPr>
          <w:rFonts w:eastAsia="바탕"/>
          <w:sz w:val="22"/>
          <w:szCs w:val="22"/>
          <w:lang w:val="en" w:eastAsia="ko-KR"/>
        </w:rPr>
        <w:t xml:space="preserve">, 64 states (i.e., 6 bits) </w:t>
      </w:r>
      <w:r w:rsidR="000161AA">
        <w:rPr>
          <w:rFonts w:eastAsia="바탕"/>
          <w:sz w:val="22"/>
          <w:szCs w:val="22"/>
          <w:lang w:val="en" w:eastAsia="ko-KR"/>
        </w:rPr>
        <w:t>would be sufficient</w:t>
      </w:r>
      <w:r>
        <w:rPr>
          <w:rFonts w:eastAsia="바탕"/>
          <w:sz w:val="22"/>
          <w:szCs w:val="22"/>
          <w:lang w:val="en" w:eastAsia="ko-KR"/>
        </w:rPr>
        <w:t xml:space="preserve"> to schedule PUSCH</w:t>
      </w:r>
      <w:r w:rsidR="000161AA">
        <w:rPr>
          <w:rFonts w:eastAsia="바탕"/>
          <w:sz w:val="22"/>
          <w:szCs w:val="22"/>
          <w:lang w:val="en" w:eastAsia="ko-KR"/>
        </w:rPr>
        <w:t xml:space="preserve"> with PAPR/CM-friendly interlace combinations</w:t>
      </w:r>
      <w:r>
        <w:rPr>
          <w:rFonts w:eastAsia="바탕"/>
          <w:sz w:val="22"/>
          <w:szCs w:val="22"/>
          <w:lang w:val="en" w:eastAsia="ko-KR"/>
        </w:rPr>
        <w:t xml:space="preserve">, and it can also reduce the DCI payload size. </w:t>
      </w:r>
      <w:r w:rsidR="000161AA">
        <w:rPr>
          <w:rFonts w:eastAsia="바탕"/>
          <w:sz w:val="22"/>
          <w:szCs w:val="22"/>
          <w:lang w:val="en" w:eastAsia="ko-KR"/>
        </w:rPr>
        <w:t>Besides,</w:t>
      </w:r>
      <w:r>
        <w:rPr>
          <w:rFonts w:eastAsia="바탕"/>
          <w:sz w:val="22"/>
          <w:szCs w:val="22"/>
          <w:lang w:val="en" w:eastAsia="ko-KR"/>
        </w:rPr>
        <w:t xml:space="preserve"> </w:t>
      </w:r>
      <w:r w:rsidR="000161AA">
        <w:rPr>
          <w:rFonts w:eastAsia="바탕"/>
          <w:sz w:val="22"/>
          <w:szCs w:val="22"/>
          <w:lang w:val="en" w:eastAsia="ko-KR"/>
        </w:rPr>
        <w:t xml:space="preserve">since </w:t>
      </w:r>
      <w:r>
        <w:rPr>
          <w:rFonts w:eastAsia="바탕"/>
          <w:sz w:val="22"/>
          <w:szCs w:val="22"/>
          <w:lang w:val="en" w:eastAsia="ko-KR"/>
        </w:rPr>
        <w:t xml:space="preserve">same resource allocation scheme was already specified in LTE </w:t>
      </w:r>
      <w:proofErr w:type="spellStart"/>
      <w:r>
        <w:rPr>
          <w:rFonts w:eastAsia="바탕"/>
          <w:sz w:val="22"/>
          <w:szCs w:val="22"/>
          <w:lang w:val="en" w:eastAsia="ko-KR"/>
        </w:rPr>
        <w:t>eLAA</w:t>
      </w:r>
      <w:proofErr w:type="spellEnd"/>
      <w:r w:rsidR="000161AA">
        <w:rPr>
          <w:rFonts w:eastAsia="바탕"/>
          <w:sz w:val="22"/>
          <w:szCs w:val="22"/>
          <w:lang w:val="en" w:eastAsia="ko-KR"/>
        </w:rPr>
        <w:t xml:space="preserve"> based on long discussions</w:t>
      </w:r>
      <w:r>
        <w:rPr>
          <w:rFonts w:eastAsia="바탕"/>
          <w:sz w:val="22"/>
          <w:szCs w:val="22"/>
          <w:lang w:val="en" w:eastAsia="ko-KR"/>
        </w:rPr>
        <w:t xml:space="preserve">, </w:t>
      </w:r>
      <w:r w:rsidR="000161AA">
        <w:rPr>
          <w:rFonts w:eastAsia="바탕"/>
          <w:sz w:val="22"/>
          <w:szCs w:val="22"/>
          <w:lang w:val="en" w:eastAsia="ko-KR"/>
        </w:rPr>
        <w:t>it is</w:t>
      </w:r>
      <w:r>
        <w:rPr>
          <w:rFonts w:eastAsia="바탕"/>
          <w:sz w:val="22"/>
          <w:szCs w:val="22"/>
          <w:lang w:val="en" w:eastAsia="ko-KR"/>
        </w:rPr>
        <w:t xml:space="preserve"> prefer</w:t>
      </w:r>
      <w:r w:rsidR="000161AA">
        <w:rPr>
          <w:rFonts w:eastAsia="바탕"/>
          <w:sz w:val="22"/>
          <w:szCs w:val="22"/>
          <w:lang w:val="en" w:eastAsia="ko-KR"/>
        </w:rPr>
        <w:t>red</w:t>
      </w:r>
      <w:r>
        <w:rPr>
          <w:rFonts w:eastAsia="바탕"/>
          <w:sz w:val="22"/>
          <w:szCs w:val="22"/>
          <w:lang w:val="en" w:eastAsia="ko-KR"/>
        </w:rPr>
        <w:t xml:space="preserve"> to support Alt-2</w:t>
      </w:r>
      <w:r w:rsidR="000161AA">
        <w:rPr>
          <w:rFonts w:eastAsia="바탕"/>
          <w:sz w:val="22"/>
          <w:szCs w:val="22"/>
          <w:lang w:val="en" w:eastAsia="ko-KR"/>
        </w:rPr>
        <w:t xml:space="preserve"> where, to be specific, </w:t>
      </w:r>
      <w:r>
        <w:rPr>
          <w:rFonts w:eastAsia="바탕"/>
          <w:sz w:val="22"/>
          <w:szCs w:val="22"/>
          <w:lang w:val="en" w:eastAsia="ko-KR"/>
        </w:rPr>
        <w:t>RIV values from 0 to 54 indicate start interlace index and number of consecutive interlace indexes, and RIV values from 55 to 63 indicate</w:t>
      </w:r>
      <w:r w:rsidRPr="00B84EC6">
        <w:rPr>
          <w:rFonts w:eastAsia="바탕"/>
          <w:sz w:val="22"/>
          <w:szCs w:val="22"/>
          <w:lang w:val="en" w:eastAsia="ko-KR"/>
        </w:rPr>
        <w:t xml:space="preserve"> </w:t>
      </w:r>
      <w:r w:rsidRPr="00263C64">
        <w:rPr>
          <w:rFonts w:eastAsia="바탕"/>
          <w:sz w:val="22"/>
          <w:szCs w:val="22"/>
          <w:lang w:val="en" w:eastAsia="ko-KR"/>
        </w:rPr>
        <w:t>the speci</w:t>
      </w:r>
      <w:r w:rsidR="000161AA">
        <w:rPr>
          <w:rFonts w:eastAsia="바탕"/>
          <w:sz w:val="22"/>
          <w:szCs w:val="22"/>
          <w:lang w:val="en" w:eastAsia="ko-KR"/>
        </w:rPr>
        <w:t>al</w:t>
      </w:r>
      <w:r w:rsidRPr="00263C64">
        <w:rPr>
          <w:rFonts w:eastAsia="바탕"/>
          <w:sz w:val="22"/>
          <w:szCs w:val="22"/>
          <w:lang w:val="en" w:eastAsia="ko-KR"/>
        </w:rPr>
        <w:t xml:space="preserve"> </w:t>
      </w:r>
      <w:r w:rsidR="000161AA">
        <w:rPr>
          <w:rFonts w:eastAsia="바탕"/>
          <w:sz w:val="22"/>
          <w:szCs w:val="22"/>
          <w:lang w:val="en" w:eastAsia="ko-KR"/>
        </w:rPr>
        <w:t xml:space="preserve">combinations of </w:t>
      </w:r>
      <w:r w:rsidRPr="00263C64">
        <w:rPr>
          <w:rFonts w:eastAsia="바탕"/>
          <w:sz w:val="22"/>
          <w:szCs w:val="22"/>
          <w:lang w:val="en" w:eastAsia="ko-KR"/>
        </w:rPr>
        <w:t>interlace indexes</w:t>
      </w:r>
      <w:r>
        <w:rPr>
          <w:rFonts w:eastAsia="바탕"/>
          <w:sz w:val="22"/>
          <w:szCs w:val="22"/>
          <w:lang w:val="en" w:eastAsia="ko-KR"/>
        </w:rPr>
        <w:t xml:space="preserve"> as shown in Table 5, as </w:t>
      </w:r>
      <w:r w:rsidR="000161AA">
        <w:rPr>
          <w:rFonts w:eastAsia="바탕"/>
          <w:sz w:val="22"/>
          <w:szCs w:val="22"/>
          <w:lang w:val="en" w:eastAsia="ko-KR"/>
        </w:rPr>
        <w:t xml:space="preserve">the </w:t>
      </w:r>
      <w:r>
        <w:rPr>
          <w:rFonts w:eastAsia="바탕"/>
          <w:sz w:val="22"/>
          <w:szCs w:val="22"/>
          <w:lang w:val="en" w:eastAsia="ko-KR"/>
        </w:rPr>
        <w:t>table 8.1.4-1 in 36.213 [2].</w:t>
      </w:r>
    </w:p>
    <w:p w14:paraId="398CEEC7" w14:textId="73FBBE6B" w:rsidR="00B07AC2" w:rsidRPr="00ED5DE6" w:rsidRDefault="00B07AC2" w:rsidP="00ED5DE6">
      <w:pPr>
        <w:spacing w:before="120" w:after="120" w:line="240" w:lineRule="auto"/>
        <w:ind w:left="279" w:hangingChars="129" w:hanging="279"/>
        <w:jc w:val="center"/>
        <w:rPr>
          <w:rFonts w:eastAsia="바탕"/>
          <w:b/>
          <w:sz w:val="22"/>
          <w:szCs w:val="22"/>
          <w:lang w:val="en" w:eastAsia="ko-KR"/>
        </w:rPr>
      </w:pPr>
      <w:r w:rsidRPr="00ED5DE6">
        <w:rPr>
          <w:rFonts w:eastAsia="바탕"/>
          <w:b/>
          <w:sz w:val="22"/>
          <w:szCs w:val="22"/>
          <w:lang w:val="en" w:eastAsia="ko-KR"/>
        </w:rPr>
        <w:lastRenderedPageBreak/>
        <w:t xml:space="preserve">Table. 5 interlace indexes for </w:t>
      </w:r>
      <w:r w:rsidR="00AD2577" w:rsidRPr="00ED5DE6">
        <w:rPr>
          <w:rFonts w:eastAsia="바탕"/>
          <w:b/>
          <w:sz w:val="22"/>
          <w:szCs w:val="22"/>
          <w:lang w:val="en" w:eastAsia="ko-KR"/>
        </w:rPr>
        <w:t xml:space="preserve">RIV </w:t>
      </w:r>
      <w:r w:rsidR="00AD2577" w:rsidRPr="00ED5DE6">
        <w:rPr>
          <w:rFonts w:eastAsia="바탕" w:hint="eastAsia"/>
          <w:b/>
          <w:sz w:val="22"/>
          <w:szCs w:val="22"/>
          <w:lang w:val="en" w:eastAsia="ko-KR"/>
        </w:rPr>
        <w:t>≥</w:t>
      </w:r>
      <w:r w:rsidR="00AD2577" w:rsidRPr="00ED5DE6">
        <w:rPr>
          <w:rFonts w:eastAsia="바탕"/>
          <w:b/>
          <w:sz w:val="22"/>
          <w:szCs w:val="22"/>
          <w:lang w:val="en" w:eastAsia="ko-KR"/>
        </w:rPr>
        <w:t xml:space="preserve"> 55</w:t>
      </w:r>
    </w:p>
    <w:p w14:paraId="04395850" w14:textId="7611CE97" w:rsidR="001D6080" w:rsidRDefault="00406CBA" w:rsidP="00C32FED">
      <w:pPr>
        <w:ind w:left="0" w:firstLine="0"/>
        <w:jc w:val="center"/>
        <w:rPr>
          <w:rFonts w:eastAsia="바탕"/>
          <w:sz w:val="22"/>
          <w:szCs w:val="22"/>
          <w:lang w:val="en" w:eastAsia="ko-KR"/>
        </w:rPr>
      </w:pPr>
      <w:r w:rsidRPr="00C32FED">
        <w:rPr>
          <w:rFonts w:eastAsia="바탕"/>
          <w:noProof/>
          <w:sz w:val="22"/>
          <w:szCs w:val="22"/>
          <w:lang w:val="en-US" w:eastAsia="ko-KR"/>
        </w:rPr>
        <w:drawing>
          <wp:inline distT="0" distB="0" distL="0" distR="0" wp14:anchorId="242F6B25" wp14:editId="4A2E40AF">
            <wp:extent cx="2954740" cy="2394585"/>
            <wp:effectExtent l="0" t="0" r="0" b="0"/>
            <wp:docPr id="19"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그림 18"/>
                    <pic:cNvPicPr>
                      <a:picLocks noChangeAspect="1"/>
                    </pic:cNvPicPr>
                  </pic:nvPicPr>
                  <pic:blipFill rotWithShape="1">
                    <a:blip r:embed="rId16"/>
                    <a:srcRect l="28806" r="22898" b="12475"/>
                    <a:stretch/>
                  </pic:blipFill>
                  <pic:spPr bwMode="auto">
                    <a:xfrm>
                      <a:off x="0" y="0"/>
                      <a:ext cx="2955769" cy="2395419"/>
                    </a:xfrm>
                    <a:prstGeom prst="rect">
                      <a:avLst/>
                    </a:prstGeom>
                    <a:ln>
                      <a:noFill/>
                    </a:ln>
                    <a:extLst>
                      <a:ext uri="{53640926-AAD7-44D8-BBD7-CCE9431645EC}">
                        <a14:shadowObscured xmlns:a14="http://schemas.microsoft.com/office/drawing/2010/main"/>
                      </a:ext>
                    </a:extLst>
                  </pic:spPr>
                </pic:pic>
              </a:graphicData>
            </a:graphic>
          </wp:inline>
        </w:drawing>
      </w:r>
    </w:p>
    <w:p w14:paraId="2795F706" w14:textId="77777777" w:rsidR="00B07AC2" w:rsidRDefault="00B07AC2" w:rsidP="00B84EC6">
      <w:pPr>
        <w:spacing w:before="120" w:after="120" w:line="240" w:lineRule="auto"/>
        <w:ind w:left="0" w:firstLineChars="100" w:firstLine="220"/>
        <w:rPr>
          <w:rFonts w:eastAsia="바탕"/>
          <w:sz w:val="22"/>
          <w:szCs w:val="22"/>
          <w:lang w:val="en" w:eastAsia="ko-KR"/>
        </w:rPr>
      </w:pPr>
    </w:p>
    <w:p w14:paraId="060103C1" w14:textId="132ED711" w:rsidR="00B94C6F" w:rsidRDefault="00B94C6F" w:rsidP="00B94C6F">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Pr>
          <w:rFonts w:eastAsia="바탕"/>
          <w:b/>
          <w:sz w:val="22"/>
          <w:szCs w:val="22"/>
          <w:lang w:eastAsia="ko-KR"/>
        </w:rPr>
        <w:t>10</w:t>
      </w:r>
      <w:r>
        <w:rPr>
          <w:rFonts w:eastAsia="바탕" w:hint="eastAsia"/>
          <w:b/>
          <w:sz w:val="22"/>
          <w:szCs w:val="22"/>
          <w:lang w:eastAsia="ko-KR"/>
        </w:rPr>
        <w:t xml:space="preserve">: </w:t>
      </w:r>
      <w:r w:rsidR="00EA69C7">
        <w:rPr>
          <w:rFonts w:eastAsia="바탕"/>
          <w:b/>
          <w:sz w:val="22"/>
          <w:szCs w:val="22"/>
          <w:lang w:eastAsia="ko-KR"/>
        </w:rPr>
        <w:t>F</w:t>
      </w:r>
      <w:r w:rsidR="00EA69C7" w:rsidRPr="00263C64">
        <w:rPr>
          <w:rFonts w:eastAsia="바탕"/>
          <w:b/>
          <w:sz w:val="22"/>
          <w:szCs w:val="22"/>
          <w:lang w:eastAsia="ko-KR"/>
        </w:rPr>
        <w:t xml:space="preserve">requency domain PUSCH resource allocation </w:t>
      </w:r>
      <w:r w:rsidR="00EA69C7">
        <w:rPr>
          <w:rFonts w:eastAsia="바탕"/>
          <w:b/>
          <w:sz w:val="22"/>
          <w:szCs w:val="22"/>
          <w:lang w:eastAsia="ko-KR"/>
        </w:rPr>
        <w:t>(within one LBT sub-band) by using 6 bits</w:t>
      </w:r>
      <w:r w:rsidR="00EA69C7" w:rsidRPr="00263C64">
        <w:rPr>
          <w:rFonts w:eastAsia="바탕"/>
          <w:b/>
          <w:sz w:val="22"/>
          <w:szCs w:val="22"/>
          <w:lang w:eastAsia="ko-KR"/>
        </w:rPr>
        <w:t xml:space="preserve"> </w:t>
      </w:r>
      <w:r w:rsidR="00EA69C7">
        <w:rPr>
          <w:rFonts w:eastAsia="바탕"/>
          <w:b/>
          <w:sz w:val="22"/>
          <w:szCs w:val="22"/>
          <w:lang w:eastAsia="ko-KR"/>
        </w:rPr>
        <w:t>is supported f</w:t>
      </w:r>
      <w:r>
        <w:rPr>
          <w:rFonts w:eastAsia="바탕"/>
          <w:b/>
          <w:sz w:val="22"/>
          <w:szCs w:val="22"/>
          <w:lang w:eastAsia="ko-KR"/>
        </w:rPr>
        <w:t xml:space="preserve">or 15 kHz SCS. </w:t>
      </w:r>
    </w:p>
    <w:p w14:paraId="6FF9BCF5" w14:textId="77777777" w:rsidR="00B94C6F" w:rsidRDefault="00B94C6F" w:rsidP="00B94C6F">
      <w:pPr>
        <w:pStyle w:val="a7"/>
        <w:numPr>
          <w:ilvl w:val="0"/>
          <w:numId w:val="4"/>
        </w:numPr>
        <w:spacing w:before="120" w:after="60" w:line="240" w:lineRule="auto"/>
        <w:ind w:leftChars="0"/>
        <w:rPr>
          <w:rFonts w:eastAsia="바탕"/>
          <w:b/>
          <w:sz w:val="22"/>
          <w:szCs w:val="22"/>
          <w:lang w:eastAsia="ko-KR"/>
        </w:rPr>
      </w:pPr>
      <w:r w:rsidRPr="00263C64">
        <w:rPr>
          <w:rFonts w:eastAsia="바탕"/>
          <w:b/>
          <w:sz w:val="22"/>
          <w:szCs w:val="22"/>
          <w:lang w:eastAsia="ko-KR"/>
        </w:rPr>
        <w:t>RIV values from 0 to 54 indicate start interlace index and number of consecutive interlace indexes</w:t>
      </w:r>
      <w:r w:rsidRPr="009C6D19">
        <w:rPr>
          <w:rFonts w:eastAsia="바탕"/>
          <w:b/>
          <w:sz w:val="22"/>
          <w:szCs w:val="22"/>
          <w:lang w:eastAsia="ko-KR"/>
        </w:rPr>
        <w:t>.</w:t>
      </w:r>
    </w:p>
    <w:p w14:paraId="5AD2E589" w14:textId="66459117" w:rsidR="00B94C6F" w:rsidRDefault="00B94C6F" w:rsidP="00CA0A7C">
      <w:pPr>
        <w:pStyle w:val="a7"/>
        <w:numPr>
          <w:ilvl w:val="0"/>
          <w:numId w:val="4"/>
        </w:numPr>
        <w:spacing w:before="120" w:after="60" w:line="240" w:lineRule="auto"/>
        <w:ind w:leftChars="0"/>
        <w:rPr>
          <w:rFonts w:eastAsia="바탕"/>
          <w:b/>
          <w:sz w:val="22"/>
          <w:szCs w:val="22"/>
          <w:lang w:eastAsia="ko-KR"/>
        </w:rPr>
      </w:pPr>
      <w:r w:rsidRPr="00263C64">
        <w:rPr>
          <w:rFonts w:eastAsia="바탕"/>
          <w:b/>
          <w:sz w:val="22"/>
          <w:szCs w:val="22"/>
          <w:lang w:eastAsia="ko-KR"/>
        </w:rPr>
        <w:t xml:space="preserve">RIV values from 55 to 63 indicate </w:t>
      </w:r>
      <w:r>
        <w:rPr>
          <w:rFonts w:eastAsia="바탕"/>
          <w:b/>
          <w:sz w:val="22"/>
          <w:szCs w:val="22"/>
          <w:lang w:eastAsia="ko-KR"/>
        </w:rPr>
        <w:t xml:space="preserve">the </w:t>
      </w:r>
      <w:r w:rsidR="00CA0A7C" w:rsidRPr="00CA0A7C">
        <w:rPr>
          <w:rFonts w:eastAsia="바탕"/>
          <w:b/>
          <w:sz w:val="22"/>
          <w:szCs w:val="22"/>
          <w:lang w:eastAsia="ko-KR"/>
        </w:rPr>
        <w:t xml:space="preserve">special combinations of </w:t>
      </w:r>
      <w:r>
        <w:rPr>
          <w:rFonts w:eastAsia="바탕"/>
          <w:b/>
          <w:sz w:val="22"/>
          <w:szCs w:val="22"/>
          <w:lang w:eastAsia="ko-KR"/>
        </w:rPr>
        <w:t xml:space="preserve">interlace indexes </w:t>
      </w:r>
      <w:r w:rsidRPr="00263C64">
        <w:rPr>
          <w:rFonts w:eastAsia="바탕"/>
          <w:b/>
          <w:sz w:val="22"/>
          <w:szCs w:val="22"/>
          <w:lang w:eastAsia="ko-KR"/>
        </w:rPr>
        <w:t>as shown in Table 5</w:t>
      </w:r>
      <w:r>
        <w:rPr>
          <w:rFonts w:eastAsia="바탕"/>
          <w:b/>
          <w:sz w:val="22"/>
          <w:szCs w:val="22"/>
          <w:lang w:eastAsia="ko-KR"/>
        </w:rPr>
        <w:t>.</w:t>
      </w:r>
    </w:p>
    <w:p w14:paraId="67BC8D36" w14:textId="77777777" w:rsidR="00B94C6F" w:rsidRDefault="00B94C6F" w:rsidP="00B94C6F">
      <w:pPr>
        <w:spacing w:before="120" w:after="120" w:line="240" w:lineRule="auto"/>
        <w:ind w:left="0" w:firstLineChars="100" w:firstLine="220"/>
        <w:rPr>
          <w:rFonts w:eastAsia="바탕"/>
          <w:sz w:val="22"/>
          <w:szCs w:val="22"/>
          <w:lang w:val="en" w:eastAsia="ko-KR"/>
        </w:rPr>
      </w:pPr>
    </w:p>
    <w:p w14:paraId="6BB70D3A" w14:textId="03EA9566" w:rsidR="00B94C6F" w:rsidRDefault="00B94C6F" w:rsidP="00B94C6F">
      <w:pPr>
        <w:spacing w:before="120" w:after="120" w:line="240" w:lineRule="auto"/>
        <w:ind w:left="0" w:firstLineChars="100" w:firstLine="220"/>
        <w:rPr>
          <w:rFonts w:eastAsia="바탕"/>
          <w:sz w:val="22"/>
          <w:szCs w:val="22"/>
          <w:lang w:val="en" w:eastAsia="ko-KR"/>
        </w:rPr>
      </w:pPr>
      <w:r>
        <w:rPr>
          <w:rFonts w:eastAsia="바탕" w:hint="eastAsia"/>
          <w:sz w:val="22"/>
          <w:szCs w:val="22"/>
          <w:lang w:val="en" w:eastAsia="ko-KR"/>
        </w:rPr>
        <w:t xml:space="preserve">In NR-U, </w:t>
      </w:r>
      <w:r>
        <w:rPr>
          <w:rFonts w:eastAsia="바탕"/>
          <w:sz w:val="22"/>
          <w:szCs w:val="22"/>
          <w:lang w:val="en" w:eastAsia="ko-KR"/>
        </w:rPr>
        <w:t xml:space="preserve">both PRB level allocation (same as Rel-15 NR) and interlace level allocation are supported for PUSCH scheduling. Because of these different resource allocation types, UEs </w:t>
      </w:r>
      <w:r w:rsidR="00837B83">
        <w:rPr>
          <w:rFonts w:eastAsia="바탕"/>
          <w:sz w:val="22"/>
          <w:szCs w:val="22"/>
          <w:lang w:val="en" w:eastAsia="ko-KR"/>
        </w:rPr>
        <w:t>may need</w:t>
      </w:r>
      <w:r>
        <w:rPr>
          <w:rFonts w:eastAsia="바탕"/>
          <w:sz w:val="22"/>
          <w:szCs w:val="22"/>
          <w:lang w:val="en" w:eastAsia="ko-KR"/>
        </w:rPr>
        <w:t xml:space="preserve"> to know what kind of resource allocation type </w:t>
      </w:r>
      <w:r w:rsidR="00837B83">
        <w:rPr>
          <w:rFonts w:eastAsia="바탕"/>
          <w:sz w:val="22"/>
          <w:szCs w:val="22"/>
          <w:lang w:val="en" w:eastAsia="ko-KR"/>
        </w:rPr>
        <w:t xml:space="preserve">is used </w:t>
      </w:r>
      <w:r>
        <w:rPr>
          <w:rFonts w:eastAsia="바탕"/>
          <w:sz w:val="22"/>
          <w:szCs w:val="22"/>
          <w:lang w:val="en" w:eastAsia="ko-KR"/>
        </w:rPr>
        <w:t>for PUSCH transmission before RRC connect</w:t>
      </w:r>
      <w:r w:rsidR="00837B83">
        <w:rPr>
          <w:rFonts w:eastAsia="바탕"/>
          <w:sz w:val="22"/>
          <w:szCs w:val="22"/>
          <w:lang w:val="en" w:eastAsia="ko-KR"/>
        </w:rPr>
        <w:t>ion</w:t>
      </w:r>
      <w:r>
        <w:rPr>
          <w:rFonts w:eastAsia="바탕"/>
          <w:sz w:val="22"/>
          <w:szCs w:val="22"/>
          <w:lang w:val="en" w:eastAsia="ko-KR"/>
        </w:rPr>
        <w:t xml:space="preserve"> (e.g., </w:t>
      </w:r>
      <w:r w:rsidR="00837B83">
        <w:rPr>
          <w:rFonts w:eastAsia="바탕"/>
          <w:sz w:val="22"/>
          <w:szCs w:val="22"/>
          <w:lang w:val="en" w:eastAsia="ko-KR"/>
        </w:rPr>
        <w:t xml:space="preserve">for the transmission of </w:t>
      </w:r>
      <w:r>
        <w:rPr>
          <w:rFonts w:eastAsia="바탕"/>
          <w:sz w:val="22"/>
          <w:szCs w:val="22"/>
          <w:lang w:val="en" w:eastAsia="ko-KR"/>
        </w:rPr>
        <w:t xml:space="preserve">Msg3 PUSCH or </w:t>
      </w:r>
      <w:proofErr w:type="spellStart"/>
      <w:r>
        <w:rPr>
          <w:rFonts w:eastAsia="바탕"/>
          <w:sz w:val="22"/>
          <w:szCs w:val="22"/>
          <w:lang w:val="en" w:eastAsia="ko-KR"/>
        </w:rPr>
        <w:t>MsgA</w:t>
      </w:r>
      <w:proofErr w:type="spellEnd"/>
      <w:r>
        <w:rPr>
          <w:rFonts w:eastAsia="바탕"/>
          <w:sz w:val="22"/>
          <w:szCs w:val="22"/>
          <w:lang w:val="en" w:eastAsia="ko-KR"/>
        </w:rPr>
        <w:t xml:space="preserve"> PUSCH). Therefore, </w:t>
      </w:r>
      <w:r w:rsidR="00837B83">
        <w:rPr>
          <w:rFonts w:eastAsia="바탕"/>
          <w:sz w:val="22"/>
          <w:szCs w:val="22"/>
          <w:lang w:val="en" w:eastAsia="ko-KR"/>
        </w:rPr>
        <w:t>it</w:t>
      </w:r>
      <w:r>
        <w:rPr>
          <w:rFonts w:eastAsia="바탕"/>
          <w:sz w:val="22"/>
          <w:szCs w:val="22"/>
          <w:lang w:val="en" w:eastAsia="ko-KR"/>
        </w:rPr>
        <w:t xml:space="preserve"> </w:t>
      </w:r>
      <w:r w:rsidR="00837B83">
        <w:rPr>
          <w:rFonts w:eastAsia="바탕"/>
          <w:sz w:val="22"/>
          <w:szCs w:val="22"/>
          <w:lang w:val="en" w:eastAsia="ko-KR"/>
        </w:rPr>
        <w:t xml:space="preserve">is </w:t>
      </w:r>
      <w:r>
        <w:rPr>
          <w:rFonts w:eastAsia="바탕"/>
          <w:sz w:val="22"/>
          <w:szCs w:val="22"/>
          <w:lang w:val="en" w:eastAsia="ko-KR"/>
        </w:rPr>
        <w:t>ne</w:t>
      </w:r>
      <w:r w:rsidR="00837B83">
        <w:rPr>
          <w:rFonts w:eastAsia="바탕"/>
          <w:sz w:val="22"/>
          <w:szCs w:val="22"/>
          <w:lang w:val="en" w:eastAsia="ko-KR"/>
        </w:rPr>
        <w:t>cessary</w:t>
      </w:r>
      <w:r>
        <w:rPr>
          <w:rFonts w:eastAsia="바탕"/>
          <w:sz w:val="22"/>
          <w:szCs w:val="22"/>
          <w:lang w:val="en" w:eastAsia="ko-KR"/>
        </w:rPr>
        <w:t xml:space="preserve"> to discuss regarding this issue, and following examples </w:t>
      </w:r>
      <w:r w:rsidR="00837B83">
        <w:rPr>
          <w:rFonts w:eastAsia="바탕"/>
          <w:sz w:val="22"/>
          <w:szCs w:val="22"/>
          <w:lang w:val="en" w:eastAsia="ko-KR"/>
        </w:rPr>
        <w:t>could be</w:t>
      </w:r>
      <w:r>
        <w:rPr>
          <w:rFonts w:eastAsia="바탕"/>
          <w:sz w:val="22"/>
          <w:szCs w:val="22"/>
          <w:lang w:val="en" w:eastAsia="ko-KR"/>
        </w:rPr>
        <w:t xml:space="preserve"> considered as simple solutions.</w:t>
      </w:r>
      <w:r w:rsidR="0000105C">
        <w:rPr>
          <w:rFonts w:eastAsia="바탕"/>
          <w:sz w:val="22"/>
          <w:szCs w:val="22"/>
          <w:lang w:val="en" w:eastAsia="ko-KR"/>
        </w:rPr>
        <w:t xml:space="preserve"> </w:t>
      </w:r>
      <w:r>
        <w:rPr>
          <w:rFonts w:eastAsia="바탕"/>
          <w:sz w:val="22"/>
          <w:szCs w:val="22"/>
          <w:lang w:val="en" w:eastAsia="ko-KR"/>
        </w:rPr>
        <w:t xml:space="preserve">For example, gNB can configure exact resource allocation type </w:t>
      </w:r>
      <w:r w:rsidR="00837B83">
        <w:rPr>
          <w:rFonts w:eastAsia="바탕"/>
          <w:sz w:val="22"/>
          <w:szCs w:val="22"/>
          <w:lang w:val="en" w:eastAsia="ko-KR"/>
        </w:rPr>
        <w:t xml:space="preserve">used for PUSCH transmission before RRC connection (e.g., via SIB or RAR message) between PRB level allocation and PRB interlace allocation </w:t>
      </w:r>
      <w:r>
        <w:rPr>
          <w:rFonts w:eastAsia="바탕"/>
          <w:sz w:val="22"/>
          <w:szCs w:val="22"/>
          <w:lang w:val="en" w:eastAsia="ko-KR"/>
        </w:rPr>
        <w:t xml:space="preserve">. For another example, the default resource allocation type for PUSCH transmission </w:t>
      </w:r>
      <w:r w:rsidR="00837B83">
        <w:rPr>
          <w:rFonts w:eastAsia="바탕"/>
          <w:sz w:val="22"/>
          <w:szCs w:val="22"/>
          <w:lang w:val="en" w:eastAsia="ko-KR"/>
        </w:rPr>
        <w:t xml:space="preserve">used </w:t>
      </w:r>
      <w:r>
        <w:rPr>
          <w:rFonts w:eastAsia="바탕"/>
          <w:sz w:val="22"/>
          <w:szCs w:val="22"/>
          <w:lang w:val="en" w:eastAsia="ko-KR"/>
        </w:rPr>
        <w:t xml:space="preserve">before RRC </w:t>
      </w:r>
      <w:r w:rsidR="00837B83">
        <w:rPr>
          <w:rFonts w:eastAsia="바탕"/>
          <w:sz w:val="22"/>
          <w:szCs w:val="22"/>
          <w:lang w:val="en" w:eastAsia="ko-KR"/>
        </w:rPr>
        <w:t>connection</w:t>
      </w:r>
      <w:r>
        <w:rPr>
          <w:rFonts w:eastAsia="바탕"/>
          <w:sz w:val="22"/>
          <w:szCs w:val="22"/>
          <w:lang w:val="en" w:eastAsia="ko-KR"/>
        </w:rPr>
        <w:t xml:space="preserve"> is </w:t>
      </w:r>
      <w:r w:rsidR="00837B83">
        <w:rPr>
          <w:rFonts w:eastAsia="바탕"/>
          <w:sz w:val="22"/>
          <w:szCs w:val="22"/>
          <w:lang w:val="en" w:eastAsia="ko-KR"/>
        </w:rPr>
        <w:t>pre-</w:t>
      </w:r>
      <w:r>
        <w:rPr>
          <w:rFonts w:eastAsia="바탕"/>
          <w:sz w:val="22"/>
          <w:szCs w:val="22"/>
          <w:lang w:val="en" w:eastAsia="ko-KR"/>
        </w:rPr>
        <w:t xml:space="preserve">defined, and </w:t>
      </w:r>
      <w:r w:rsidR="00837B83">
        <w:rPr>
          <w:rFonts w:eastAsia="바탕"/>
          <w:sz w:val="22"/>
          <w:szCs w:val="22"/>
          <w:lang w:val="en" w:eastAsia="ko-KR"/>
        </w:rPr>
        <w:t xml:space="preserve">UE would use the default type if a specific resource allocation type is not configured by </w:t>
      </w:r>
      <w:r>
        <w:rPr>
          <w:rFonts w:eastAsia="바탕"/>
          <w:sz w:val="22"/>
          <w:szCs w:val="22"/>
          <w:lang w:val="en" w:eastAsia="ko-KR"/>
        </w:rPr>
        <w:t>gNB</w:t>
      </w:r>
      <w:r w:rsidR="00837B83">
        <w:rPr>
          <w:rFonts w:eastAsia="바탕"/>
          <w:sz w:val="22"/>
          <w:szCs w:val="22"/>
          <w:lang w:val="en" w:eastAsia="ko-KR"/>
        </w:rPr>
        <w:t xml:space="preserve"> </w:t>
      </w:r>
      <w:r>
        <w:rPr>
          <w:rFonts w:eastAsia="바탕"/>
          <w:sz w:val="22"/>
          <w:szCs w:val="22"/>
          <w:lang w:val="en" w:eastAsia="ko-KR"/>
        </w:rPr>
        <w:t>(e.g., via SIB or RAR message).</w:t>
      </w:r>
    </w:p>
    <w:p w14:paraId="7966AEA9" w14:textId="77777777" w:rsidR="00B84EC6" w:rsidRPr="00A171FD" w:rsidRDefault="00B84EC6" w:rsidP="00D52D3D">
      <w:pPr>
        <w:spacing w:before="120" w:after="120" w:line="240" w:lineRule="auto"/>
        <w:ind w:left="0" w:firstLine="0"/>
        <w:rPr>
          <w:rFonts w:ascii="Arial" w:eastAsia="바탕" w:hAnsi="Arial" w:cs="Arial"/>
          <w:b/>
          <w:sz w:val="24"/>
          <w:szCs w:val="24"/>
          <w:lang w:eastAsia="ko-KR"/>
        </w:rPr>
      </w:pPr>
    </w:p>
    <w:p w14:paraId="5EC175D0" w14:textId="4A4E0831" w:rsidR="00EC0B80" w:rsidRDefault="00EC0B80" w:rsidP="00283E7A">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t>Furthermore (</w:t>
      </w:r>
      <w:r w:rsidRPr="001437B4">
        <w:rPr>
          <w:rFonts w:eastAsia="바탕"/>
          <w:sz w:val="22"/>
          <w:szCs w:val="22"/>
          <w:lang w:val="en" w:eastAsia="ko-KR"/>
        </w:rPr>
        <w:t xml:space="preserve">similarly with NR), considering different BW capability and/or different BWP size between UEs, it is required to consider </w:t>
      </w:r>
      <w:r w:rsidR="00773115" w:rsidRPr="001437B4">
        <w:rPr>
          <w:rFonts w:eastAsia="바탕"/>
          <w:sz w:val="22"/>
          <w:szCs w:val="22"/>
          <w:lang w:val="en" w:eastAsia="ko-KR"/>
        </w:rPr>
        <w:t>carrier BW which may be</w:t>
      </w:r>
      <w:r w:rsidR="0078514C" w:rsidRPr="001437B4">
        <w:rPr>
          <w:rFonts w:eastAsia="바탕"/>
          <w:sz w:val="22"/>
          <w:szCs w:val="22"/>
          <w:lang w:val="en" w:eastAsia="ko-KR"/>
        </w:rPr>
        <w:t xml:space="preserve"> derived from</w:t>
      </w:r>
      <w:r w:rsidR="00773115" w:rsidRPr="001437B4">
        <w:rPr>
          <w:rFonts w:eastAsia="바탕"/>
          <w:sz w:val="22"/>
          <w:szCs w:val="22"/>
          <w:lang w:val="en" w:eastAsia="ko-KR"/>
        </w:rPr>
        <w:t xml:space="preserve"> </w:t>
      </w:r>
      <w:r w:rsidRPr="001437B4">
        <w:rPr>
          <w:rFonts w:eastAsia="바탕"/>
          <w:sz w:val="22"/>
          <w:szCs w:val="22"/>
          <w:lang w:val="en" w:eastAsia="ko-KR"/>
        </w:rPr>
        <w:t xml:space="preserve">a reference RB point </w:t>
      </w:r>
      <w:r w:rsidR="0078514C" w:rsidRPr="000F5A0B">
        <w:rPr>
          <w:rFonts w:eastAsia="바탕"/>
          <w:sz w:val="22"/>
          <w:szCs w:val="22"/>
          <w:lang w:val="en" w:eastAsia="ko-KR"/>
        </w:rPr>
        <w:t xml:space="preserve">(i.e., </w:t>
      </w:r>
      <w:r w:rsidR="00F0454F" w:rsidRPr="000F5A0B">
        <w:rPr>
          <w:rFonts w:eastAsia="바탕"/>
          <w:sz w:val="22"/>
          <w:szCs w:val="22"/>
          <w:lang w:val="en" w:eastAsia="ko-KR"/>
        </w:rPr>
        <w:t>“</w:t>
      </w:r>
      <w:r w:rsidRPr="000F5A0B">
        <w:rPr>
          <w:rFonts w:eastAsia="바탕"/>
          <w:sz w:val="22"/>
          <w:szCs w:val="22"/>
          <w:lang w:val="en" w:eastAsia="ko-KR"/>
        </w:rPr>
        <w:t>Point A</w:t>
      </w:r>
      <w:r w:rsidR="00F0454F" w:rsidRPr="000F5A0B">
        <w:rPr>
          <w:rFonts w:eastAsia="바탕"/>
          <w:sz w:val="22"/>
          <w:szCs w:val="22"/>
          <w:lang w:val="en" w:eastAsia="ko-KR"/>
        </w:rPr>
        <w:t xml:space="preserve">” </w:t>
      </w:r>
      <w:r w:rsidR="0078514C" w:rsidRPr="000F5A0B">
        <w:rPr>
          <w:rFonts w:eastAsia="바탕"/>
          <w:sz w:val="22"/>
          <w:szCs w:val="22"/>
          <w:lang w:val="en" w:eastAsia="ko-KR"/>
        </w:rPr>
        <w:t xml:space="preserve">defined </w:t>
      </w:r>
      <w:r w:rsidR="00F0454F" w:rsidRPr="000F5A0B">
        <w:rPr>
          <w:rFonts w:eastAsia="바탕"/>
          <w:sz w:val="22"/>
          <w:szCs w:val="22"/>
          <w:lang w:val="en" w:eastAsia="ko-KR"/>
        </w:rPr>
        <w:t>in NR</w:t>
      </w:r>
      <w:r w:rsidR="0078514C" w:rsidRPr="000F5A0B">
        <w:rPr>
          <w:rFonts w:eastAsia="바탕"/>
          <w:sz w:val="22"/>
          <w:szCs w:val="22"/>
          <w:lang w:val="en" w:eastAsia="ko-KR"/>
        </w:rPr>
        <w:t xml:space="preserve">) </w:t>
      </w:r>
      <w:r w:rsidRPr="000F5A0B">
        <w:rPr>
          <w:rFonts w:eastAsia="바탕"/>
          <w:sz w:val="22"/>
          <w:szCs w:val="22"/>
          <w:lang w:val="en" w:eastAsia="ko-KR"/>
        </w:rPr>
        <w:t>on top of UL active BWP</w:t>
      </w:r>
      <w:r w:rsidR="0078514C" w:rsidRPr="000F5A0B">
        <w:rPr>
          <w:rFonts w:eastAsia="바탕"/>
          <w:sz w:val="22"/>
          <w:szCs w:val="22"/>
          <w:lang w:val="en" w:eastAsia="ko-KR"/>
        </w:rPr>
        <w:t>,</w:t>
      </w:r>
      <w:r w:rsidRPr="000F5A0B">
        <w:rPr>
          <w:rFonts w:eastAsia="바탕"/>
          <w:sz w:val="22"/>
          <w:szCs w:val="22"/>
          <w:lang w:val="en" w:eastAsia="ko-KR"/>
        </w:rPr>
        <w:t xml:space="preserve"> for resource definition/allocation in frequency domain</w:t>
      </w:r>
      <w:r w:rsidR="00F0454F" w:rsidRPr="000F5A0B">
        <w:rPr>
          <w:rFonts w:eastAsia="바탕"/>
          <w:sz w:val="22"/>
          <w:szCs w:val="22"/>
          <w:lang w:val="en" w:eastAsia="ko-KR"/>
        </w:rPr>
        <w:t xml:space="preserve">. For example, assuming that carrier BW </w:t>
      </w:r>
      <w:r w:rsidR="002F2B2E" w:rsidRPr="000F5A0B">
        <w:rPr>
          <w:rFonts w:eastAsia="바탕"/>
          <w:sz w:val="22"/>
          <w:szCs w:val="22"/>
          <w:lang w:val="en" w:eastAsia="ko-KR"/>
        </w:rPr>
        <w:t xml:space="preserve">(e.g. </w:t>
      </w:r>
      <w:r w:rsidR="0068791B">
        <w:rPr>
          <w:rFonts w:eastAsia="바탕"/>
          <w:sz w:val="22"/>
          <w:szCs w:val="22"/>
          <w:lang w:val="en" w:eastAsia="ko-KR"/>
        </w:rPr>
        <w:t>80</w:t>
      </w:r>
      <w:r w:rsidR="0068791B" w:rsidRPr="000F5A0B">
        <w:rPr>
          <w:rFonts w:eastAsia="바탕"/>
          <w:sz w:val="22"/>
          <w:szCs w:val="22"/>
          <w:lang w:val="en" w:eastAsia="ko-KR"/>
        </w:rPr>
        <w:t xml:space="preserve"> </w:t>
      </w:r>
      <w:r w:rsidR="00F0454F" w:rsidRPr="000F5A0B">
        <w:rPr>
          <w:rFonts w:eastAsia="바탕"/>
          <w:sz w:val="22"/>
          <w:szCs w:val="22"/>
          <w:lang w:val="en" w:eastAsia="ko-KR"/>
        </w:rPr>
        <w:t>MHz</w:t>
      </w:r>
      <w:r w:rsidR="002F2B2E" w:rsidRPr="000F5A0B">
        <w:rPr>
          <w:rFonts w:eastAsia="바탕"/>
          <w:sz w:val="22"/>
          <w:szCs w:val="22"/>
          <w:lang w:val="en" w:eastAsia="ko-KR"/>
        </w:rPr>
        <w:t>) is larger than</w:t>
      </w:r>
      <w:r w:rsidR="00F0454F" w:rsidRPr="000F5A0B">
        <w:rPr>
          <w:rFonts w:eastAsia="바탕"/>
          <w:sz w:val="22"/>
          <w:szCs w:val="22"/>
          <w:lang w:val="en" w:eastAsia="ko-KR"/>
        </w:rPr>
        <w:t xml:space="preserve"> the BW of UL active BWP for a UE </w:t>
      </w:r>
      <w:r w:rsidR="002F2B2E" w:rsidRPr="000F5A0B">
        <w:rPr>
          <w:rFonts w:eastAsia="바탕"/>
          <w:sz w:val="22"/>
          <w:szCs w:val="22"/>
          <w:lang w:val="en" w:eastAsia="ko-KR"/>
        </w:rPr>
        <w:t xml:space="preserve">(e.g. </w:t>
      </w:r>
      <w:r w:rsidR="0068791B">
        <w:rPr>
          <w:rFonts w:eastAsia="바탕"/>
          <w:sz w:val="22"/>
          <w:szCs w:val="22"/>
          <w:lang w:val="en" w:eastAsia="ko-KR"/>
        </w:rPr>
        <w:t>4</w:t>
      </w:r>
      <w:r w:rsidR="0068791B" w:rsidRPr="000F5A0B">
        <w:rPr>
          <w:rFonts w:eastAsia="바탕"/>
          <w:sz w:val="22"/>
          <w:szCs w:val="22"/>
          <w:lang w:val="en" w:eastAsia="ko-KR"/>
        </w:rPr>
        <w:t xml:space="preserve">0 </w:t>
      </w:r>
      <w:r w:rsidR="00F0454F" w:rsidRPr="000F5A0B">
        <w:rPr>
          <w:rFonts w:eastAsia="바탕"/>
          <w:sz w:val="22"/>
          <w:szCs w:val="22"/>
          <w:lang w:val="en" w:eastAsia="ko-KR"/>
        </w:rPr>
        <w:t>MHz</w:t>
      </w:r>
      <w:r w:rsidR="002F2B2E" w:rsidRPr="000F5A0B">
        <w:rPr>
          <w:rFonts w:eastAsia="바탕"/>
          <w:sz w:val="22"/>
          <w:szCs w:val="22"/>
          <w:lang w:val="en" w:eastAsia="ko-KR"/>
        </w:rPr>
        <w:t>)</w:t>
      </w:r>
      <w:r w:rsidR="00F0454F" w:rsidRPr="000F5A0B">
        <w:rPr>
          <w:rFonts w:eastAsia="바탕"/>
          <w:sz w:val="22"/>
          <w:szCs w:val="22"/>
          <w:lang w:val="en" w:eastAsia="ko-KR"/>
        </w:rPr>
        <w:t xml:space="preserve">, </w:t>
      </w:r>
      <w:r w:rsidR="002F2B2E" w:rsidRPr="000F5A0B">
        <w:rPr>
          <w:rFonts w:eastAsia="바탕"/>
          <w:sz w:val="22"/>
          <w:szCs w:val="22"/>
          <w:lang w:val="en" w:eastAsia="ko-KR"/>
        </w:rPr>
        <w:t xml:space="preserve">first of all, </w:t>
      </w:r>
      <w:r w:rsidR="00F0454F" w:rsidRPr="000F5A0B">
        <w:rPr>
          <w:rFonts w:eastAsia="바탕"/>
          <w:sz w:val="22"/>
          <w:szCs w:val="22"/>
          <w:lang w:val="en" w:eastAsia="ko-KR"/>
        </w:rPr>
        <w:t xml:space="preserve">the RB interlaces </w:t>
      </w:r>
      <w:r w:rsidR="002F2B2E" w:rsidRPr="000F5A0B">
        <w:rPr>
          <w:rFonts w:eastAsia="바탕"/>
          <w:sz w:val="22"/>
          <w:szCs w:val="22"/>
          <w:lang w:val="en" w:eastAsia="ko-KR"/>
        </w:rPr>
        <w:t>(in terms of</w:t>
      </w:r>
      <w:r w:rsidR="00F0454F" w:rsidRPr="000F5A0B">
        <w:rPr>
          <w:rFonts w:eastAsia="바탕"/>
          <w:sz w:val="22"/>
          <w:szCs w:val="22"/>
          <w:lang w:val="en" w:eastAsia="ko-KR"/>
        </w:rPr>
        <w:t xml:space="preserve"> grouping of the RB indexes belonging to a same interlace, indexing of </w:t>
      </w:r>
      <w:r w:rsidR="00F0454F" w:rsidRPr="000F5A0B">
        <w:rPr>
          <w:rFonts w:eastAsia="바탕"/>
          <w:sz w:val="22"/>
          <w:szCs w:val="22"/>
          <w:lang w:val="en" w:eastAsia="ko-KR"/>
        </w:rPr>
        <w:lastRenderedPageBreak/>
        <w:t>each interlace based on the grouping) can be defined based</w:t>
      </w:r>
      <w:r w:rsidR="00F0454F">
        <w:rPr>
          <w:rFonts w:eastAsia="바탕"/>
          <w:sz w:val="22"/>
          <w:szCs w:val="22"/>
          <w:lang w:val="en" w:eastAsia="ko-KR"/>
        </w:rPr>
        <w:t xml:space="preserve"> on </w:t>
      </w:r>
      <w:r w:rsidR="0078514C">
        <w:rPr>
          <w:rFonts w:eastAsia="바탕"/>
          <w:sz w:val="22"/>
          <w:szCs w:val="22"/>
          <w:lang w:val="en" w:eastAsia="ko-KR"/>
        </w:rPr>
        <w:t xml:space="preserve">the </w:t>
      </w:r>
      <w:r w:rsidR="00F0454F">
        <w:rPr>
          <w:rFonts w:eastAsia="바탕"/>
          <w:sz w:val="22"/>
          <w:szCs w:val="22"/>
          <w:lang w:val="en" w:eastAsia="ko-KR"/>
        </w:rPr>
        <w:t>carrier BW</w:t>
      </w:r>
      <w:r w:rsidR="002F2B2E">
        <w:rPr>
          <w:rFonts w:eastAsia="바탕"/>
          <w:sz w:val="22"/>
          <w:szCs w:val="22"/>
          <w:lang w:val="en" w:eastAsia="ko-KR"/>
        </w:rPr>
        <w:t>. Given that,</w:t>
      </w:r>
      <w:r w:rsidR="00F0454F">
        <w:rPr>
          <w:rFonts w:eastAsia="바탕"/>
          <w:sz w:val="22"/>
          <w:szCs w:val="22"/>
          <w:lang w:val="en" w:eastAsia="ko-KR"/>
        </w:rPr>
        <w:t xml:space="preserve"> the available RBs </w:t>
      </w:r>
      <w:r w:rsidR="002F2B2E">
        <w:rPr>
          <w:rFonts w:eastAsia="바탕"/>
          <w:sz w:val="22"/>
          <w:szCs w:val="22"/>
          <w:lang w:val="en" w:eastAsia="ko-KR"/>
        </w:rPr>
        <w:t xml:space="preserve">in each of the interlaces </w:t>
      </w:r>
      <w:r w:rsidR="00F0454F">
        <w:rPr>
          <w:rFonts w:eastAsia="바탕"/>
          <w:sz w:val="22"/>
          <w:szCs w:val="22"/>
          <w:lang w:val="en" w:eastAsia="ko-KR"/>
        </w:rPr>
        <w:t xml:space="preserve">for the UE can be </w:t>
      </w:r>
      <w:r w:rsidR="002F2B2E">
        <w:rPr>
          <w:rFonts w:eastAsia="바탕"/>
          <w:sz w:val="22"/>
          <w:szCs w:val="22"/>
          <w:lang w:val="en" w:eastAsia="ko-KR"/>
        </w:rPr>
        <w:t>determined</w:t>
      </w:r>
      <w:r w:rsidR="00F0454F">
        <w:rPr>
          <w:rFonts w:eastAsia="바탕"/>
          <w:sz w:val="22"/>
          <w:szCs w:val="22"/>
          <w:lang w:val="en" w:eastAsia="ko-KR"/>
        </w:rPr>
        <w:t xml:space="preserve"> as the RBs </w:t>
      </w:r>
      <w:r w:rsidR="002F2B2E">
        <w:rPr>
          <w:rFonts w:eastAsia="바탕"/>
          <w:sz w:val="22"/>
          <w:szCs w:val="22"/>
          <w:lang w:val="en" w:eastAsia="ko-KR"/>
        </w:rPr>
        <w:t xml:space="preserve">belonging to the UL active BWP, and then actual allocated RBs (within the UL active BWP) to the UE can be smaller than the UL active BWP (e.g. </w:t>
      </w:r>
      <w:r w:rsidR="0068791B">
        <w:rPr>
          <w:rFonts w:eastAsia="바탕"/>
          <w:sz w:val="22"/>
          <w:szCs w:val="22"/>
          <w:lang w:val="en" w:eastAsia="ko-KR"/>
        </w:rPr>
        <w:t xml:space="preserve">single LBT-SB of 20 </w:t>
      </w:r>
      <w:r w:rsidR="002F2B2E">
        <w:rPr>
          <w:rFonts w:eastAsia="바탕"/>
          <w:sz w:val="22"/>
          <w:szCs w:val="22"/>
          <w:lang w:val="en" w:eastAsia="ko-KR"/>
        </w:rPr>
        <w:t>MHz) based on the above resource allocation approach.</w:t>
      </w:r>
      <w:r w:rsidR="00A40C3C">
        <w:rPr>
          <w:rFonts w:eastAsia="바탕"/>
          <w:sz w:val="22"/>
          <w:szCs w:val="22"/>
          <w:lang w:val="en" w:eastAsia="ko-KR"/>
        </w:rPr>
        <w:t xml:space="preserve"> Besides, in this structure, it may necessary to consider how to randomize DMRS sequence parameter/scrambling.</w:t>
      </w:r>
    </w:p>
    <w:p w14:paraId="14FDD915" w14:textId="77777777" w:rsidR="0068791B" w:rsidRDefault="0068791B" w:rsidP="00D52D3D">
      <w:pPr>
        <w:spacing w:before="120" w:after="120" w:line="240" w:lineRule="auto"/>
        <w:ind w:left="0" w:firstLine="0"/>
        <w:rPr>
          <w:rFonts w:eastAsia="바탕"/>
          <w:sz w:val="22"/>
          <w:szCs w:val="22"/>
          <w:lang w:val="en" w:eastAsia="ko-KR"/>
        </w:rPr>
      </w:pPr>
    </w:p>
    <w:p w14:paraId="77EA73A6" w14:textId="59720F38" w:rsidR="0068791B" w:rsidRDefault="0068791B" w:rsidP="0068791B">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sidR="00283E7A">
        <w:rPr>
          <w:rFonts w:eastAsia="바탕"/>
          <w:b/>
          <w:sz w:val="22"/>
          <w:szCs w:val="22"/>
          <w:lang w:eastAsia="ko-KR"/>
        </w:rPr>
        <w:t>11</w:t>
      </w:r>
      <w:r>
        <w:rPr>
          <w:rFonts w:eastAsia="바탕" w:hint="eastAsia"/>
          <w:b/>
          <w:sz w:val="22"/>
          <w:szCs w:val="22"/>
          <w:lang w:eastAsia="ko-KR"/>
        </w:rPr>
        <w:t xml:space="preserve">: </w:t>
      </w:r>
      <w:r w:rsidR="00806274">
        <w:rPr>
          <w:rFonts w:eastAsia="바탕"/>
          <w:b/>
          <w:sz w:val="22"/>
          <w:szCs w:val="22"/>
          <w:lang w:eastAsia="ko-KR"/>
        </w:rPr>
        <w:t xml:space="preserve">Support </w:t>
      </w:r>
      <w:r>
        <w:rPr>
          <w:rFonts w:eastAsia="바탕"/>
          <w:b/>
          <w:sz w:val="22"/>
          <w:szCs w:val="22"/>
          <w:lang w:eastAsia="ko-KR"/>
        </w:rPr>
        <w:t xml:space="preserve">hierarchical BW structure </w:t>
      </w:r>
      <w:r w:rsidR="0059000A">
        <w:rPr>
          <w:rFonts w:eastAsia="바탕"/>
          <w:b/>
          <w:sz w:val="22"/>
          <w:szCs w:val="22"/>
          <w:lang w:eastAsia="ko-KR"/>
        </w:rPr>
        <w:t xml:space="preserve">as the following </w:t>
      </w:r>
      <w:r>
        <w:rPr>
          <w:rFonts w:eastAsia="바탕"/>
          <w:b/>
          <w:sz w:val="22"/>
          <w:szCs w:val="22"/>
          <w:lang w:eastAsia="ko-KR"/>
        </w:rPr>
        <w:t>to support block-interlace based UL resource allocation for the UEs with different BW capability</w:t>
      </w:r>
      <w:r w:rsidRPr="00D418D5">
        <w:rPr>
          <w:rFonts w:eastAsia="바탕" w:hint="eastAsia"/>
          <w:b/>
          <w:sz w:val="22"/>
          <w:szCs w:val="22"/>
          <w:lang w:eastAsia="ko-KR"/>
        </w:rPr>
        <w:t>.</w:t>
      </w:r>
    </w:p>
    <w:p w14:paraId="538F76D5" w14:textId="3215C5BF" w:rsidR="0059000A" w:rsidRPr="005C3E3A" w:rsidRDefault="0059000A" w:rsidP="00584E33">
      <w:pPr>
        <w:pStyle w:val="a7"/>
        <w:numPr>
          <w:ilvl w:val="0"/>
          <w:numId w:val="4"/>
        </w:numPr>
        <w:spacing w:before="120" w:after="60" w:line="240" w:lineRule="auto"/>
        <w:ind w:leftChars="0"/>
        <w:rPr>
          <w:rFonts w:eastAsia="바탕"/>
          <w:b/>
          <w:sz w:val="22"/>
          <w:szCs w:val="22"/>
          <w:lang w:eastAsia="ko-KR"/>
        </w:rPr>
      </w:pPr>
      <w:r w:rsidRPr="005C3E3A">
        <w:rPr>
          <w:rFonts w:eastAsia="바탕"/>
          <w:b/>
          <w:sz w:val="22"/>
          <w:szCs w:val="22"/>
          <w:lang w:val="en" w:eastAsia="ko-KR"/>
        </w:rPr>
        <w:t xml:space="preserve">RB interlaces (in terms of </w:t>
      </w:r>
      <w:r>
        <w:rPr>
          <w:rFonts w:eastAsia="바탕"/>
          <w:b/>
          <w:sz w:val="22"/>
          <w:szCs w:val="22"/>
          <w:lang w:val="en" w:eastAsia="ko-KR"/>
        </w:rPr>
        <w:t xml:space="preserve">RB </w:t>
      </w:r>
      <w:r w:rsidRPr="005C3E3A">
        <w:rPr>
          <w:rFonts w:eastAsia="바탕"/>
          <w:b/>
          <w:sz w:val="22"/>
          <w:szCs w:val="22"/>
          <w:lang w:val="en" w:eastAsia="ko-KR"/>
        </w:rPr>
        <w:t>grouping</w:t>
      </w:r>
      <w:r>
        <w:rPr>
          <w:rFonts w:eastAsia="바탕"/>
          <w:b/>
          <w:sz w:val="22"/>
          <w:szCs w:val="22"/>
          <w:lang w:val="en" w:eastAsia="ko-KR"/>
        </w:rPr>
        <w:t xml:space="preserve"> per interlace</w:t>
      </w:r>
      <w:r w:rsidRPr="005C3E3A">
        <w:rPr>
          <w:rFonts w:eastAsia="바탕"/>
          <w:b/>
          <w:sz w:val="22"/>
          <w:szCs w:val="22"/>
          <w:lang w:val="en" w:eastAsia="ko-KR"/>
        </w:rPr>
        <w:t xml:space="preserve"> </w:t>
      </w:r>
      <w:r>
        <w:rPr>
          <w:rFonts w:eastAsia="바탕"/>
          <w:b/>
          <w:sz w:val="22"/>
          <w:szCs w:val="22"/>
          <w:lang w:val="en" w:eastAsia="ko-KR"/>
        </w:rPr>
        <w:t>and</w:t>
      </w:r>
      <w:r w:rsidRPr="005C3E3A">
        <w:rPr>
          <w:rFonts w:eastAsia="바탕"/>
          <w:b/>
          <w:sz w:val="22"/>
          <w:szCs w:val="22"/>
          <w:lang w:val="en" w:eastAsia="ko-KR"/>
        </w:rPr>
        <w:t xml:space="preserve"> indexing of each interlace) </w:t>
      </w:r>
      <w:r>
        <w:rPr>
          <w:rFonts w:eastAsia="바탕"/>
          <w:b/>
          <w:sz w:val="22"/>
          <w:szCs w:val="22"/>
          <w:lang w:val="en" w:eastAsia="ko-KR"/>
        </w:rPr>
        <w:t>is</w:t>
      </w:r>
      <w:r w:rsidRPr="005C3E3A">
        <w:rPr>
          <w:rFonts w:eastAsia="바탕"/>
          <w:b/>
          <w:sz w:val="22"/>
          <w:szCs w:val="22"/>
          <w:lang w:val="en" w:eastAsia="ko-KR"/>
        </w:rPr>
        <w:t xml:space="preserve"> defined based on the carrier BW</w:t>
      </w:r>
      <w:r>
        <w:rPr>
          <w:rFonts w:eastAsia="바탕"/>
          <w:b/>
          <w:sz w:val="22"/>
          <w:szCs w:val="22"/>
          <w:lang w:val="en" w:eastAsia="ko-KR"/>
        </w:rPr>
        <w:t>.</w:t>
      </w:r>
    </w:p>
    <w:p w14:paraId="7B61FFA4" w14:textId="7CFF459D" w:rsidR="0059000A" w:rsidRPr="005C3E3A" w:rsidRDefault="0059000A" w:rsidP="00584E33">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val="en" w:eastAsia="ko-KR"/>
        </w:rPr>
        <w:t>A</w:t>
      </w:r>
      <w:r w:rsidRPr="005C3E3A">
        <w:rPr>
          <w:rFonts w:eastAsia="바탕"/>
          <w:b/>
          <w:sz w:val="22"/>
          <w:szCs w:val="22"/>
          <w:lang w:val="en" w:eastAsia="ko-KR"/>
        </w:rPr>
        <w:t xml:space="preserve">vailable RBs in each of the interlaces for the UE </w:t>
      </w:r>
      <w:r>
        <w:rPr>
          <w:rFonts w:eastAsia="바탕"/>
          <w:b/>
          <w:sz w:val="22"/>
          <w:szCs w:val="22"/>
          <w:lang w:val="en" w:eastAsia="ko-KR"/>
        </w:rPr>
        <w:t>is</w:t>
      </w:r>
      <w:r w:rsidRPr="005C3E3A">
        <w:rPr>
          <w:rFonts w:eastAsia="바탕"/>
          <w:b/>
          <w:sz w:val="22"/>
          <w:szCs w:val="22"/>
          <w:lang w:val="en" w:eastAsia="ko-KR"/>
        </w:rPr>
        <w:t xml:space="preserve"> determined as the RBs belonging to the UL active BWP</w:t>
      </w:r>
      <w:r>
        <w:rPr>
          <w:rFonts w:eastAsia="바탕"/>
          <w:b/>
          <w:sz w:val="22"/>
          <w:szCs w:val="22"/>
          <w:lang w:val="en" w:eastAsia="ko-KR"/>
        </w:rPr>
        <w:t>.</w:t>
      </w:r>
    </w:p>
    <w:p w14:paraId="6B195E55" w14:textId="48DCE6FE" w:rsidR="0059000A" w:rsidRPr="005C3E3A" w:rsidRDefault="0059000A" w:rsidP="00584E33">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val="en" w:eastAsia="ko-KR"/>
        </w:rPr>
        <w:t>A</w:t>
      </w:r>
      <w:r w:rsidRPr="005C3E3A">
        <w:rPr>
          <w:rFonts w:eastAsia="바탕"/>
          <w:b/>
          <w:sz w:val="22"/>
          <w:szCs w:val="22"/>
          <w:lang w:val="en" w:eastAsia="ko-KR"/>
        </w:rPr>
        <w:t>ctual allocated RBs (within the UL active BWP) to the UE can be smaller than the UL active BWP</w:t>
      </w:r>
      <w:r>
        <w:rPr>
          <w:rFonts w:eastAsia="바탕"/>
          <w:b/>
          <w:sz w:val="22"/>
          <w:szCs w:val="22"/>
          <w:lang w:val="en" w:eastAsia="ko-KR"/>
        </w:rPr>
        <w:t>.</w:t>
      </w:r>
    </w:p>
    <w:p w14:paraId="404F419D" w14:textId="77777777" w:rsidR="0059000A" w:rsidRDefault="0059000A" w:rsidP="00D52D3D">
      <w:pPr>
        <w:spacing w:before="120" w:after="120" w:line="240" w:lineRule="auto"/>
        <w:ind w:left="0" w:firstLine="0"/>
        <w:rPr>
          <w:rFonts w:eastAsia="바탕"/>
          <w:sz w:val="22"/>
          <w:szCs w:val="22"/>
          <w:lang w:eastAsia="ko-KR"/>
        </w:rPr>
      </w:pPr>
    </w:p>
    <w:p w14:paraId="04D85540" w14:textId="6CF6A4CC" w:rsidR="002C5BC1" w:rsidRDefault="00B133FF" w:rsidP="00283E7A">
      <w:pPr>
        <w:spacing w:before="120" w:after="120" w:line="240" w:lineRule="auto"/>
        <w:ind w:left="0" w:firstLineChars="100" w:firstLine="220"/>
        <w:rPr>
          <w:rFonts w:eastAsia="바탕"/>
          <w:sz w:val="22"/>
          <w:szCs w:val="22"/>
          <w:lang w:eastAsia="ko-KR"/>
        </w:rPr>
      </w:pPr>
      <w:r w:rsidRPr="00283E7A">
        <w:rPr>
          <w:rFonts w:eastAsia="바탕"/>
          <w:sz w:val="22"/>
          <w:szCs w:val="22"/>
          <w:lang w:val="en" w:eastAsia="ko-KR"/>
        </w:rPr>
        <w:t xml:space="preserve">Based on the above structure, considering wideband UL BWP consisting of multiple LBT-SBs, interlace resource allocation could be different between PUSCH and PUCCH. </w:t>
      </w:r>
      <w:r w:rsidR="00545098" w:rsidRPr="00283E7A">
        <w:rPr>
          <w:rFonts w:eastAsia="바탕"/>
          <w:sz w:val="22"/>
          <w:szCs w:val="22"/>
          <w:lang w:val="en" w:eastAsia="ko-KR"/>
        </w:rPr>
        <w:t>In case of PUSCH</w:t>
      </w:r>
      <w:r w:rsidRPr="00283E7A">
        <w:rPr>
          <w:rFonts w:eastAsia="바탕"/>
          <w:sz w:val="22"/>
          <w:szCs w:val="22"/>
          <w:lang w:val="en" w:eastAsia="ko-KR"/>
        </w:rPr>
        <w:t xml:space="preserve">, </w:t>
      </w:r>
      <w:r w:rsidR="00545098" w:rsidRPr="00283E7A">
        <w:rPr>
          <w:rFonts w:eastAsia="바탕"/>
          <w:sz w:val="22"/>
          <w:szCs w:val="22"/>
          <w:lang w:val="en" w:eastAsia="ko-KR"/>
        </w:rPr>
        <w:t xml:space="preserve">a PUSCH can be scheduled to be transmitted on a LBT-SB or over </w:t>
      </w:r>
      <w:r w:rsidRPr="00283E7A">
        <w:rPr>
          <w:rFonts w:eastAsia="바탕"/>
          <w:sz w:val="22"/>
          <w:szCs w:val="22"/>
          <w:lang w:val="en" w:eastAsia="ko-KR"/>
        </w:rPr>
        <w:t xml:space="preserve">multiple LBT-SBs </w:t>
      </w:r>
      <w:r w:rsidR="00545098" w:rsidRPr="00283E7A">
        <w:rPr>
          <w:rFonts w:eastAsia="바탕"/>
          <w:sz w:val="22"/>
          <w:szCs w:val="22"/>
          <w:lang w:val="en" w:eastAsia="ko-KR"/>
        </w:rPr>
        <w:t xml:space="preserve">according to some parameters such as TBS. In case of PUCCH, a PUCCH can be scheduled to be transmitted one of multiple candidate LBT-SBs based on the (simultaneous) LBT </w:t>
      </w:r>
      <w:r w:rsidR="000E5935" w:rsidRPr="00283E7A">
        <w:rPr>
          <w:rFonts w:eastAsia="바탕"/>
          <w:sz w:val="22"/>
          <w:szCs w:val="22"/>
          <w:lang w:val="en" w:eastAsia="ko-KR"/>
        </w:rPr>
        <w:t xml:space="preserve">operation </w:t>
      </w:r>
      <w:r w:rsidR="00545098" w:rsidRPr="00283E7A">
        <w:rPr>
          <w:rFonts w:eastAsia="바탕"/>
          <w:sz w:val="22"/>
          <w:szCs w:val="22"/>
          <w:lang w:val="en" w:eastAsia="ko-KR"/>
        </w:rPr>
        <w:t xml:space="preserve">for the multiple LBT-SBs. For the PUCCH, allocation of the multiple candidate LBT-SBs may need to be considered, for example, </w:t>
      </w:r>
      <w:r w:rsidR="002C5BC1" w:rsidRPr="00283E7A">
        <w:rPr>
          <w:rFonts w:eastAsia="바탕"/>
          <w:sz w:val="22"/>
          <w:szCs w:val="22"/>
          <w:lang w:val="en" w:eastAsia="ko-KR"/>
        </w:rPr>
        <w:t>indicating</w:t>
      </w:r>
      <w:r w:rsidR="00545098" w:rsidRPr="00283E7A">
        <w:rPr>
          <w:rFonts w:eastAsia="바탕"/>
          <w:sz w:val="22"/>
          <w:szCs w:val="22"/>
          <w:lang w:val="en" w:eastAsia="ko-KR"/>
        </w:rPr>
        <w:t xml:space="preserve"> </w:t>
      </w:r>
      <w:r w:rsidR="002C5BC1" w:rsidRPr="00283E7A">
        <w:rPr>
          <w:rFonts w:eastAsia="바탕"/>
          <w:sz w:val="22"/>
          <w:szCs w:val="22"/>
          <w:lang w:val="en" w:eastAsia="ko-KR"/>
        </w:rPr>
        <w:t xml:space="preserve">an </w:t>
      </w:r>
      <w:r w:rsidR="00545098" w:rsidRPr="00283E7A">
        <w:rPr>
          <w:rFonts w:eastAsia="바탕"/>
          <w:sz w:val="22"/>
          <w:szCs w:val="22"/>
          <w:lang w:val="en" w:eastAsia="ko-KR"/>
        </w:rPr>
        <w:t>interlace index</w:t>
      </w:r>
      <w:r w:rsidR="002C5BC1" w:rsidRPr="00283E7A">
        <w:rPr>
          <w:rFonts w:eastAsia="바탕"/>
          <w:sz w:val="22"/>
          <w:szCs w:val="22"/>
          <w:lang w:val="en" w:eastAsia="ko-KR"/>
        </w:rPr>
        <w:t xml:space="preserve"> and valid LBT-SB index </w:t>
      </w:r>
      <w:r w:rsidR="000E5935" w:rsidRPr="00283E7A">
        <w:rPr>
          <w:rFonts w:eastAsia="바탕"/>
          <w:sz w:val="22"/>
          <w:szCs w:val="22"/>
          <w:lang w:val="en" w:eastAsia="ko-KR"/>
        </w:rPr>
        <w:t xml:space="preserve">for the </w:t>
      </w:r>
      <w:r w:rsidR="002C5BC1" w:rsidRPr="00283E7A">
        <w:rPr>
          <w:rFonts w:eastAsia="바탕"/>
          <w:sz w:val="22"/>
          <w:szCs w:val="22"/>
          <w:lang w:val="en" w:eastAsia="ko-KR"/>
        </w:rPr>
        <w:t>interlace.</w:t>
      </w:r>
      <w:r w:rsidR="002C5BC1">
        <w:rPr>
          <w:rFonts w:eastAsia="바탕"/>
          <w:sz w:val="22"/>
          <w:szCs w:val="22"/>
          <w:lang w:eastAsia="ko-KR"/>
        </w:rPr>
        <w:t xml:space="preserve"> </w:t>
      </w:r>
    </w:p>
    <w:p w14:paraId="0683E105" w14:textId="77777777" w:rsidR="00507820" w:rsidRDefault="00507820" w:rsidP="00283E7A">
      <w:pPr>
        <w:spacing w:before="120" w:after="120" w:line="240" w:lineRule="auto"/>
        <w:ind w:left="0" w:firstLineChars="100" w:firstLine="220"/>
        <w:rPr>
          <w:rFonts w:eastAsia="바탕"/>
          <w:sz w:val="22"/>
          <w:szCs w:val="22"/>
          <w:lang w:eastAsia="ko-KR"/>
        </w:rPr>
      </w:pPr>
    </w:p>
    <w:p w14:paraId="46738D67" w14:textId="45E330A2" w:rsidR="00507820" w:rsidRPr="009C6D19" w:rsidRDefault="00507820" w:rsidP="00507820">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t>Moreover</w:t>
      </w:r>
      <w:r>
        <w:rPr>
          <w:rFonts w:eastAsia="바탕" w:hint="eastAsia"/>
          <w:sz w:val="22"/>
          <w:szCs w:val="22"/>
          <w:lang w:val="en" w:eastAsia="ko-KR"/>
        </w:rPr>
        <w:t>,</w:t>
      </w:r>
      <w:r>
        <w:rPr>
          <w:rFonts w:eastAsia="바탕"/>
          <w:sz w:val="22"/>
          <w:szCs w:val="22"/>
          <w:lang w:val="en" w:eastAsia="ko-KR"/>
        </w:rPr>
        <w:t xml:space="preserve"> regarding </w:t>
      </w:r>
      <w:r w:rsidR="00062076">
        <w:rPr>
          <w:rFonts w:eastAsia="바탕"/>
          <w:sz w:val="22"/>
          <w:szCs w:val="22"/>
          <w:lang w:val="en" w:eastAsia="ko-KR"/>
        </w:rPr>
        <w:t xml:space="preserve">the operation in </w:t>
      </w:r>
      <w:r>
        <w:rPr>
          <w:rFonts w:eastAsia="바탕"/>
          <w:sz w:val="22"/>
          <w:szCs w:val="22"/>
          <w:lang w:val="en" w:eastAsia="ko-KR"/>
        </w:rPr>
        <w:t>wideband UL BWP consisting of multiple LBT-SBs, partial interlace allocation</w:t>
      </w:r>
      <w:r w:rsidR="00AA5B12">
        <w:rPr>
          <w:rFonts w:eastAsia="바탕"/>
          <w:sz w:val="22"/>
          <w:szCs w:val="22"/>
          <w:lang w:val="en" w:eastAsia="ko-KR"/>
        </w:rPr>
        <w:t xml:space="preserve"> (including the use of guard band) needs to decided</w:t>
      </w:r>
      <w:r>
        <w:rPr>
          <w:rFonts w:eastAsia="바탕"/>
          <w:sz w:val="22"/>
          <w:szCs w:val="22"/>
          <w:lang w:val="en" w:eastAsia="ko-KR"/>
        </w:rPr>
        <w:t xml:space="preserve"> according to </w:t>
      </w:r>
      <w:r w:rsidR="00AA5B12">
        <w:rPr>
          <w:rFonts w:eastAsia="바탕"/>
          <w:sz w:val="22"/>
          <w:szCs w:val="22"/>
          <w:lang w:val="en" w:eastAsia="ko-KR"/>
        </w:rPr>
        <w:t xml:space="preserve">whether multiple </w:t>
      </w:r>
      <w:r w:rsidRPr="00791656">
        <w:rPr>
          <w:rFonts w:eastAsia="바탕"/>
          <w:sz w:val="22"/>
          <w:szCs w:val="22"/>
          <w:lang w:val="en" w:eastAsia="ko-KR"/>
        </w:rPr>
        <w:t>contiguous</w:t>
      </w:r>
      <w:r>
        <w:rPr>
          <w:rFonts w:eastAsia="바탕"/>
          <w:sz w:val="22"/>
          <w:szCs w:val="22"/>
          <w:lang w:val="en" w:eastAsia="ko-KR"/>
        </w:rPr>
        <w:t xml:space="preserve"> </w:t>
      </w:r>
      <w:r w:rsidRPr="00791656">
        <w:rPr>
          <w:rFonts w:eastAsia="바탕"/>
          <w:sz w:val="22"/>
          <w:szCs w:val="22"/>
          <w:lang w:val="en" w:eastAsia="ko-KR"/>
        </w:rPr>
        <w:t>LBT sub-bands</w:t>
      </w:r>
      <w:r w:rsidR="00AA5B12">
        <w:rPr>
          <w:rFonts w:eastAsia="바탕"/>
          <w:sz w:val="22"/>
          <w:szCs w:val="22"/>
          <w:lang w:val="en" w:eastAsia="ko-KR"/>
        </w:rPr>
        <w:t xml:space="preserve"> are allocated </w:t>
      </w:r>
      <w:r>
        <w:rPr>
          <w:rFonts w:eastAsia="바탕"/>
          <w:sz w:val="22"/>
          <w:szCs w:val="22"/>
          <w:lang w:val="en" w:eastAsia="ko-KR"/>
        </w:rPr>
        <w:t xml:space="preserve">for UL transmission. </w:t>
      </w:r>
      <w:r w:rsidR="00AA5B12">
        <w:rPr>
          <w:rFonts w:eastAsia="바탕"/>
          <w:sz w:val="22"/>
          <w:szCs w:val="22"/>
          <w:lang w:val="en" w:eastAsia="ko-KR"/>
        </w:rPr>
        <w:t>For example</w:t>
      </w:r>
      <w:r>
        <w:rPr>
          <w:rFonts w:eastAsia="바탕"/>
          <w:sz w:val="22"/>
          <w:szCs w:val="22"/>
          <w:lang w:val="en" w:eastAsia="ko-KR"/>
        </w:rPr>
        <w:t xml:space="preserve">, gNB </w:t>
      </w:r>
      <w:r w:rsidR="00AA5B12">
        <w:rPr>
          <w:rFonts w:eastAsia="바탕"/>
          <w:sz w:val="22"/>
          <w:szCs w:val="22"/>
          <w:lang w:val="en" w:eastAsia="ko-KR"/>
        </w:rPr>
        <w:t>could</w:t>
      </w:r>
      <w:r>
        <w:rPr>
          <w:rFonts w:eastAsia="바탕"/>
          <w:sz w:val="22"/>
          <w:szCs w:val="22"/>
          <w:lang w:val="en" w:eastAsia="ko-KR"/>
        </w:rPr>
        <w:t xml:space="preserve"> configure the</w:t>
      </w:r>
      <w:r w:rsidR="00AA5B12">
        <w:rPr>
          <w:rFonts w:eastAsia="바탕"/>
          <w:sz w:val="22"/>
          <w:szCs w:val="22"/>
          <w:lang w:val="en" w:eastAsia="ko-KR"/>
        </w:rPr>
        <w:t xml:space="preserve"> </w:t>
      </w:r>
      <w:r>
        <w:rPr>
          <w:rFonts w:eastAsia="바탕"/>
          <w:sz w:val="22"/>
          <w:szCs w:val="22"/>
          <w:lang w:val="en" w:eastAsia="ko-KR"/>
        </w:rPr>
        <w:t xml:space="preserve">PRB range of each LBT-SB (excluding guard band) </w:t>
      </w:r>
      <w:r w:rsidR="00AA5B12">
        <w:rPr>
          <w:rFonts w:eastAsia="바탕"/>
          <w:sz w:val="22"/>
          <w:szCs w:val="22"/>
          <w:lang w:val="en" w:eastAsia="ko-KR"/>
        </w:rPr>
        <w:t>belonging to the UL BWP</w:t>
      </w:r>
      <w:r>
        <w:rPr>
          <w:rFonts w:eastAsia="바탕"/>
          <w:sz w:val="22"/>
          <w:szCs w:val="22"/>
          <w:lang w:val="en" w:eastAsia="ko-KR"/>
        </w:rPr>
        <w:t xml:space="preserve">. </w:t>
      </w:r>
      <w:r w:rsidR="00AA5B12">
        <w:rPr>
          <w:rFonts w:eastAsia="바탕"/>
          <w:sz w:val="22"/>
          <w:szCs w:val="22"/>
          <w:lang w:val="en" w:eastAsia="ko-KR"/>
        </w:rPr>
        <w:t>Given</w:t>
      </w:r>
      <w:r>
        <w:rPr>
          <w:rFonts w:eastAsia="바탕"/>
          <w:sz w:val="22"/>
          <w:szCs w:val="22"/>
          <w:lang w:val="en" w:eastAsia="ko-KR"/>
        </w:rPr>
        <w:t xml:space="preserve"> that, if gNB indicate</w:t>
      </w:r>
      <w:r w:rsidR="00AA5B12">
        <w:rPr>
          <w:rFonts w:eastAsia="바탕"/>
          <w:sz w:val="22"/>
          <w:szCs w:val="22"/>
          <w:lang w:val="en" w:eastAsia="ko-KR"/>
        </w:rPr>
        <w:t>s</w:t>
      </w:r>
      <w:r>
        <w:rPr>
          <w:rFonts w:eastAsia="바탕"/>
          <w:sz w:val="22"/>
          <w:szCs w:val="22"/>
          <w:lang w:val="en" w:eastAsia="ko-KR"/>
        </w:rPr>
        <w:t xml:space="preserve"> </w:t>
      </w:r>
      <w:r w:rsidR="00AA5B12">
        <w:rPr>
          <w:rFonts w:eastAsia="바탕"/>
          <w:sz w:val="22"/>
          <w:szCs w:val="22"/>
          <w:lang w:val="en" w:eastAsia="ko-KR"/>
        </w:rPr>
        <w:t xml:space="preserve">only </w:t>
      </w:r>
      <w:r>
        <w:rPr>
          <w:rFonts w:eastAsia="바탕"/>
          <w:sz w:val="22"/>
          <w:szCs w:val="22"/>
          <w:lang w:val="en" w:eastAsia="ko-KR"/>
        </w:rPr>
        <w:t>one LBT-SB or multiple non-contiguous LBT-SB</w:t>
      </w:r>
      <w:r w:rsidR="00AA5B12">
        <w:rPr>
          <w:rFonts w:eastAsia="바탕"/>
          <w:sz w:val="22"/>
          <w:szCs w:val="22"/>
          <w:lang w:val="en" w:eastAsia="ko-KR"/>
        </w:rPr>
        <w:t>s</w:t>
      </w:r>
      <w:r>
        <w:rPr>
          <w:rFonts w:eastAsia="바탕"/>
          <w:sz w:val="22"/>
          <w:szCs w:val="22"/>
          <w:lang w:val="en" w:eastAsia="ko-KR"/>
        </w:rPr>
        <w:t xml:space="preserve"> to UE for UL transmission, UE </w:t>
      </w:r>
      <w:r w:rsidR="00AA5B12">
        <w:rPr>
          <w:rFonts w:eastAsia="바탕"/>
          <w:sz w:val="22"/>
          <w:szCs w:val="22"/>
          <w:lang w:val="en" w:eastAsia="ko-KR"/>
        </w:rPr>
        <w:t>would</w:t>
      </w:r>
      <w:r>
        <w:rPr>
          <w:rFonts w:eastAsia="바탕"/>
          <w:sz w:val="22"/>
          <w:szCs w:val="22"/>
          <w:lang w:val="en" w:eastAsia="ko-KR"/>
        </w:rPr>
        <w:t xml:space="preserve"> </w:t>
      </w:r>
      <w:r w:rsidR="00AA5B12">
        <w:rPr>
          <w:rFonts w:eastAsia="바탕"/>
          <w:sz w:val="22"/>
          <w:szCs w:val="22"/>
          <w:lang w:val="en" w:eastAsia="ko-KR"/>
        </w:rPr>
        <w:t xml:space="preserve">only </w:t>
      </w:r>
      <w:r>
        <w:rPr>
          <w:rFonts w:eastAsia="바탕"/>
          <w:sz w:val="22"/>
          <w:szCs w:val="22"/>
          <w:lang w:val="en" w:eastAsia="ko-KR"/>
        </w:rPr>
        <w:t xml:space="preserve">use </w:t>
      </w:r>
      <w:r w:rsidR="00AA5B12">
        <w:rPr>
          <w:rFonts w:eastAsia="바탕"/>
          <w:sz w:val="22"/>
          <w:szCs w:val="22"/>
          <w:lang w:val="en" w:eastAsia="ko-KR"/>
        </w:rPr>
        <w:t xml:space="preserve">the </w:t>
      </w:r>
      <w:r>
        <w:rPr>
          <w:rFonts w:eastAsia="바탕"/>
          <w:sz w:val="22"/>
          <w:szCs w:val="22"/>
          <w:lang w:val="en" w:eastAsia="ko-KR"/>
        </w:rPr>
        <w:t xml:space="preserve">configured PRB range </w:t>
      </w:r>
      <w:r w:rsidR="00AA5B12">
        <w:rPr>
          <w:rFonts w:eastAsia="바탕"/>
          <w:sz w:val="22"/>
          <w:szCs w:val="22"/>
          <w:lang w:val="en" w:eastAsia="ko-KR"/>
        </w:rPr>
        <w:t>for</w:t>
      </w:r>
      <w:r>
        <w:rPr>
          <w:rFonts w:eastAsia="바탕"/>
          <w:sz w:val="22"/>
          <w:szCs w:val="22"/>
          <w:lang w:val="en" w:eastAsia="ko-KR"/>
        </w:rPr>
        <w:t xml:space="preserve"> </w:t>
      </w:r>
      <w:r w:rsidR="00AA5B12">
        <w:rPr>
          <w:rFonts w:eastAsia="바탕"/>
          <w:sz w:val="22"/>
          <w:szCs w:val="22"/>
          <w:lang w:val="en" w:eastAsia="ko-KR"/>
        </w:rPr>
        <w:t xml:space="preserve">each of the indicated </w:t>
      </w:r>
      <w:r>
        <w:rPr>
          <w:rFonts w:eastAsia="바탕"/>
          <w:sz w:val="22"/>
          <w:szCs w:val="22"/>
          <w:lang w:val="en" w:eastAsia="ko-KR"/>
        </w:rPr>
        <w:t>LBT-SB</w:t>
      </w:r>
      <w:r w:rsidR="00AA5B12">
        <w:rPr>
          <w:rFonts w:eastAsia="바탕"/>
          <w:sz w:val="22"/>
          <w:szCs w:val="22"/>
          <w:lang w:val="en" w:eastAsia="ko-KR"/>
        </w:rPr>
        <w:t>s</w:t>
      </w:r>
      <w:r>
        <w:rPr>
          <w:rFonts w:eastAsia="바탕"/>
          <w:sz w:val="22"/>
          <w:szCs w:val="22"/>
          <w:lang w:val="en" w:eastAsia="ko-KR"/>
        </w:rPr>
        <w:t xml:space="preserve"> for UL transmission</w:t>
      </w:r>
      <w:r w:rsidR="00AA5B12">
        <w:rPr>
          <w:rFonts w:eastAsia="바탕"/>
          <w:sz w:val="22"/>
          <w:szCs w:val="22"/>
          <w:lang w:val="en" w:eastAsia="ko-KR"/>
        </w:rPr>
        <w:t>.</w:t>
      </w:r>
      <w:r>
        <w:rPr>
          <w:rFonts w:eastAsia="바탕"/>
          <w:sz w:val="22"/>
          <w:szCs w:val="22"/>
          <w:lang w:val="en" w:eastAsia="ko-KR"/>
        </w:rPr>
        <w:t xml:space="preserve"> </w:t>
      </w:r>
      <w:r w:rsidR="00AA5B12">
        <w:rPr>
          <w:rFonts w:eastAsia="바탕"/>
          <w:sz w:val="22"/>
          <w:szCs w:val="22"/>
          <w:lang w:val="en" w:eastAsia="ko-KR"/>
        </w:rPr>
        <w:t>On the other hand</w:t>
      </w:r>
      <w:r>
        <w:rPr>
          <w:rFonts w:eastAsia="바탕"/>
          <w:sz w:val="22"/>
          <w:szCs w:val="22"/>
          <w:lang w:val="en" w:eastAsia="ko-KR"/>
        </w:rPr>
        <w:t>, if gNB indicate</w:t>
      </w:r>
      <w:r w:rsidR="00AA5B12">
        <w:rPr>
          <w:rFonts w:eastAsia="바탕"/>
          <w:sz w:val="22"/>
          <w:szCs w:val="22"/>
          <w:lang w:val="en" w:eastAsia="ko-KR"/>
        </w:rPr>
        <w:t xml:space="preserve">s </w:t>
      </w:r>
      <w:r>
        <w:rPr>
          <w:rFonts w:eastAsia="바탕"/>
          <w:sz w:val="22"/>
          <w:szCs w:val="22"/>
          <w:lang w:val="en" w:eastAsia="ko-KR"/>
        </w:rPr>
        <w:t>multiple contiguous LBT-SB</w:t>
      </w:r>
      <w:r w:rsidR="00AA5B12">
        <w:rPr>
          <w:rFonts w:eastAsia="바탕"/>
          <w:sz w:val="22"/>
          <w:szCs w:val="22"/>
          <w:lang w:val="en" w:eastAsia="ko-KR"/>
        </w:rPr>
        <w:t>s</w:t>
      </w:r>
      <w:r>
        <w:rPr>
          <w:rFonts w:eastAsia="바탕"/>
          <w:sz w:val="22"/>
          <w:szCs w:val="22"/>
          <w:lang w:val="en" w:eastAsia="ko-KR"/>
        </w:rPr>
        <w:t xml:space="preserve"> to UE for UL transmission, UE </w:t>
      </w:r>
      <w:r w:rsidR="00AA5B12">
        <w:rPr>
          <w:rFonts w:eastAsia="바탕"/>
          <w:sz w:val="22"/>
          <w:szCs w:val="22"/>
          <w:lang w:val="en" w:eastAsia="ko-KR"/>
        </w:rPr>
        <w:t>could</w:t>
      </w:r>
      <w:r>
        <w:rPr>
          <w:rFonts w:eastAsia="바탕"/>
          <w:sz w:val="22"/>
          <w:szCs w:val="22"/>
          <w:lang w:val="en" w:eastAsia="ko-KR"/>
        </w:rPr>
        <w:t xml:space="preserve"> </w:t>
      </w:r>
      <w:r w:rsidR="00AA5B12">
        <w:rPr>
          <w:rFonts w:eastAsia="바탕"/>
          <w:sz w:val="22"/>
          <w:szCs w:val="22"/>
          <w:lang w:val="en" w:eastAsia="ko-KR"/>
        </w:rPr>
        <w:t xml:space="preserve">additionally </w:t>
      </w:r>
      <w:r>
        <w:rPr>
          <w:rFonts w:eastAsia="바탕"/>
          <w:sz w:val="22"/>
          <w:szCs w:val="22"/>
          <w:lang w:val="en" w:eastAsia="ko-KR"/>
        </w:rPr>
        <w:t xml:space="preserve">use </w:t>
      </w:r>
      <w:r w:rsidR="00AA5B12">
        <w:rPr>
          <w:rFonts w:eastAsia="바탕"/>
          <w:sz w:val="22"/>
          <w:szCs w:val="22"/>
          <w:lang w:val="en" w:eastAsia="ko-KR"/>
        </w:rPr>
        <w:t>the guard band</w:t>
      </w:r>
      <w:r w:rsidR="00062076">
        <w:rPr>
          <w:rFonts w:eastAsia="바탕"/>
          <w:sz w:val="22"/>
          <w:szCs w:val="22"/>
          <w:lang w:val="en" w:eastAsia="ko-KR"/>
        </w:rPr>
        <w:t xml:space="preserve"> (originally not configured in any PRB range)</w:t>
      </w:r>
      <w:r w:rsidR="00AA5B12">
        <w:rPr>
          <w:rFonts w:eastAsia="바탕"/>
          <w:sz w:val="22"/>
          <w:szCs w:val="22"/>
          <w:lang w:val="en" w:eastAsia="ko-KR"/>
        </w:rPr>
        <w:t xml:space="preserve"> between the </w:t>
      </w:r>
      <w:r w:rsidR="00062076">
        <w:rPr>
          <w:rFonts w:eastAsia="바탕"/>
          <w:sz w:val="22"/>
          <w:szCs w:val="22"/>
          <w:lang w:val="en" w:eastAsia="ko-KR"/>
        </w:rPr>
        <w:t xml:space="preserve">configured </w:t>
      </w:r>
      <w:r>
        <w:rPr>
          <w:rFonts w:eastAsia="바탕"/>
          <w:sz w:val="22"/>
          <w:szCs w:val="22"/>
          <w:lang w:val="en" w:eastAsia="ko-KR"/>
        </w:rPr>
        <w:t>PRB ra</w:t>
      </w:r>
      <w:r w:rsidR="00AA5B12">
        <w:rPr>
          <w:rFonts w:eastAsia="바탕"/>
          <w:sz w:val="22"/>
          <w:szCs w:val="22"/>
          <w:lang w:val="en" w:eastAsia="ko-KR"/>
        </w:rPr>
        <w:t>n</w:t>
      </w:r>
      <w:r>
        <w:rPr>
          <w:rFonts w:eastAsia="바탕"/>
          <w:sz w:val="22"/>
          <w:szCs w:val="22"/>
          <w:lang w:val="en" w:eastAsia="ko-KR"/>
        </w:rPr>
        <w:t xml:space="preserve">ges </w:t>
      </w:r>
      <w:r w:rsidR="00062076">
        <w:rPr>
          <w:rFonts w:eastAsia="바탕"/>
          <w:sz w:val="22"/>
          <w:szCs w:val="22"/>
          <w:lang w:val="en" w:eastAsia="ko-KR"/>
        </w:rPr>
        <w:t>for the indicated</w:t>
      </w:r>
      <w:r>
        <w:rPr>
          <w:rFonts w:eastAsia="바탕"/>
          <w:sz w:val="22"/>
          <w:szCs w:val="22"/>
          <w:lang w:val="en" w:eastAsia="ko-KR"/>
        </w:rPr>
        <w:t xml:space="preserve"> LBT-SBs</w:t>
      </w:r>
      <w:r w:rsidR="00062076">
        <w:rPr>
          <w:rFonts w:eastAsia="바탕"/>
          <w:sz w:val="22"/>
          <w:szCs w:val="22"/>
          <w:lang w:val="en" w:eastAsia="ko-KR"/>
        </w:rPr>
        <w:t xml:space="preserve"> for UL transmission</w:t>
      </w:r>
      <w:r>
        <w:rPr>
          <w:rFonts w:eastAsia="바탕"/>
          <w:sz w:val="22"/>
          <w:szCs w:val="22"/>
          <w:lang w:val="en" w:eastAsia="ko-KR"/>
        </w:rPr>
        <w:t>.</w:t>
      </w:r>
    </w:p>
    <w:p w14:paraId="5A048301" w14:textId="77777777" w:rsidR="00507820" w:rsidRDefault="00507820" w:rsidP="00507820">
      <w:pPr>
        <w:spacing w:before="120" w:after="120" w:line="240" w:lineRule="auto"/>
        <w:ind w:left="0" w:firstLineChars="100" w:firstLine="220"/>
        <w:rPr>
          <w:rFonts w:eastAsia="바탕"/>
          <w:sz w:val="22"/>
          <w:szCs w:val="22"/>
          <w:lang w:val="en" w:eastAsia="ko-KR"/>
        </w:rPr>
      </w:pPr>
    </w:p>
    <w:p w14:paraId="7A22AE5A" w14:textId="63E9EB55" w:rsidR="00507820" w:rsidRDefault="00507820" w:rsidP="00507820">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Pr>
          <w:rFonts w:eastAsia="바탕"/>
          <w:b/>
          <w:sz w:val="22"/>
          <w:szCs w:val="22"/>
          <w:lang w:eastAsia="ko-KR"/>
        </w:rPr>
        <w:t>12</w:t>
      </w:r>
      <w:r>
        <w:rPr>
          <w:rFonts w:eastAsia="바탕" w:hint="eastAsia"/>
          <w:b/>
          <w:sz w:val="22"/>
          <w:szCs w:val="22"/>
          <w:lang w:eastAsia="ko-KR"/>
        </w:rPr>
        <w:t xml:space="preserve">: </w:t>
      </w:r>
      <w:r>
        <w:rPr>
          <w:rFonts w:eastAsia="바탕"/>
          <w:b/>
          <w:sz w:val="22"/>
          <w:szCs w:val="22"/>
          <w:lang w:eastAsia="ko-KR"/>
        </w:rPr>
        <w:t xml:space="preserve">Support following partial interlace allocation for </w:t>
      </w:r>
      <w:r w:rsidR="00062076">
        <w:rPr>
          <w:rFonts w:eastAsia="바탕"/>
          <w:b/>
          <w:sz w:val="22"/>
          <w:szCs w:val="22"/>
          <w:lang w:eastAsia="ko-KR"/>
        </w:rPr>
        <w:t>wideband UL BWP operation.</w:t>
      </w:r>
    </w:p>
    <w:p w14:paraId="1F87AF9A" w14:textId="3EA8C69C" w:rsidR="00507820" w:rsidRDefault="00507820" w:rsidP="00507820">
      <w:pPr>
        <w:pStyle w:val="a7"/>
        <w:numPr>
          <w:ilvl w:val="0"/>
          <w:numId w:val="4"/>
        </w:numPr>
        <w:spacing w:before="120" w:after="60" w:line="240" w:lineRule="auto"/>
        <w:ind w:leftChars="0"/>
        <w:rPr>
          <w:rFonts w:eastAsia="바탕"/>
          <w:b/>
          <w:sz w:val="22"/>
          <w:szCs w:val="22"/>
          <w:lang w:eastAsia="ko-KR"/>
        </w:rPr>
      </w:pPr>
      <w:r w:rsidRPr="00A029D8">
        <w:rPr>
          <w:rFonts w:eastAsia="바탕"/>
          <w:b/>
          <w:sz w:val="22"/>
          <w:szCs w:val="22"/>
          <w:lang w:eastAsia="ko-KR"/>
        </w:rPr>
        <w:lastRenderedPageBreak/>
        <w:t>PRB range of each LBT-SB (excluding guard band)</w:t>
      </w:r>
      <w:r>
        <w:rPr>
          <w:rFonts w:eastAsia="바탕"/>
          <w:b/>
          <w:sz w:val="22"/>
          <w:szCs w:val="22"/>
          <w:lang w:eastAsia="ko-KR"/>
        </w:rPr>
        <w:t xml:space="preserve"> </w:t>
      </w:r>
      <w:r w:rsidR="00062076">
        <w:rPr>
          <w:rFonts w:eastAsia="바탕"/>
          <w:b/>
          <w:sz w:val="22"/>
          <w:szCs w:val="22"/>
          <w:lang w:eastAsia="ko-KR"/>
        </w:rPr>
        <w:t>is</w:t>
      </w:r>
      <w:r>
        <w:rPr>
          <w:rFonts w:eastAsia="바탕"/>
          <w:b/>
          <w:sz w:val="22"/>
          <w:szCs w:val="22"/>
          <w:lang w:eastAsia="ko-KR"/>
        </w:rPr>
        <w:t xml:space="preserve"> configured by gNB.</w:t>
      </w:r>
    </w:p>
    <w:p w14:paraId="336878FE" w14:textId="6AB5B8C7" w:rsidR="00507820" w:rsidRDefault="00507820" w:rsidP="00507820">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eastAsia="ko-KR"/>
        </w:rPr>
        <w:t xml:space="preserve">If </w:t>
      </w:r>
      <w:r w:rsidRPr="00A029D8">
        <w:rPr>
          <w:rFonts w:eastAsia="바탕"/>
          <w:b/>
          <w:sz w:val="22"/>
          <w:szCs w:val="22"/>
          <w:lang w:eastAsia="ko-KR"/>
        </w:rPr>
        <w:t>one LBT-SB or multiple non-contiguous LBT-SB</w:t>
      </w:r>
      <w:r w:rsidR="00062076">
        <w:rPr>
          <w:rFonts w:eastAsia="바탕"/>
          <w:b/>
          <w:sz w:val="22"/>
          <w:szCs w:val="22"/>
          <w:lang w:eastAsia="ko-KR"/>
        </w:rPr>
        <w:t>s</w:t>
      </w:r>
      <w:r>
        <w:rPr>
          <w:rFonts w:eastAsia="바탕"/>
          <w:b/>
          <w:sz w:val="22"/>
          <w:szCs w:val="22"/>
          <w:lang w:eastAsia="ko-KR"/>
        </w:rPr>
        <w:t xml:space="preserve"> </w:t>
      </w:r>
      <w:r w:rsidR="00062076">
        <w:rPr>
          <w:rFonts w:eastAsia="바탕"/>
          <w:b/>
          <w:sz w:val="22"/>
          <w:szCs w:val="22"/>
          <w:lang w:eastAsia="ko-KR"/>
        </w:rPr>
        <w:t>are</w:t>
      </w:r>
      <w:r>
        <w:rPr>
          <w:rFonts w:eastAsia="바탕"/>
          <w:b/>
          <w:sz w:val="22"/>
          <w:szCs w:val="22"/>
          <w:lang w:eastAsia="ko-KR"/>
        </w:rPr>
        <w:t xml:space="preserve"> </w:t>
      </w:r>
      <w:r w:rsidR="00062076">
        <w:rPr>
          <w:rFonts w:eastAsia="바탕"/>
          <w:b/>
          <w:sz w:val="22"/>
          <w:szCs w:val="22"/>
          <w:lang w:eastAsia="ko-KR"/>
        </w:rPr>
        <w:t>indicated</w:t>
      </w:r>
      <w:r>
        <w:rPr>
          <w:rFonts w:eastAsia="바탕"/>
          <w:b/>
          <w:sz w:val="22"/>
          <w:szCs w:val="22"/>
          <w:lang w:eastAsia="ko-KR"/>
        </w:rPr>
        <w:t xml:space="preserve">, </w:t>
      </w:r>
      <w:r w:rsidRPr="00A029D8">
        <w:rPr>
          <w:rFonts w:eastAsia="바탕"/>
          <w:b/>
          <w:sz w:val="22"/>
          <w:szCs w:val="22"/>
          <w:lang w:eastAsia="ko-KR"/>
        </w:rPr>
        <w:t xml:space="preserve">UE </w:t>
      </w:r>
      <w:r w:rsidR="00062076">
        <w:rPr>
          <w:rFonts w:eastAsia="바탕"/>
          <w:b/>
          <w:sz w:val="22"/>
          <w:szCs w:val="22"/>
          <w:lang w:eastAsia="ko-KR"/>
        </w:rPr>
        <w:t xml:space="preserve">only </w:t>
      </w:r>
      <w:r w:rsidRPr="00A029D8">
        <w:rPr>
          <w:rFonts w:eastAsia="바탕"/>
          <w:b/>
          <w:sz w:val="22"/>
          <w:szCs w:val="22"/>
          <w:lang w:eastAsia="ko-KR"/>
        </w:rPr>
        <w:t>use</w:t>
      </w:r>
      <w:r w:rsidR="00062076">
        <w:rPr>
          <w:rFonts w:eastAsia="바탕"/>
          <w:b/>
          <w:sz w:val="22"/>
          <w:szCs w:val="22"/>
          <w:lang w:eastAsia="ko-KR"/>
        </w:rPr>
        <w:t>s</w:t>
      </w:r>
      <w:r w:rsidRPr="00A029D8">
        <w:rPr>
          <w:rFonts w:eastAsia="바탕"/>
          <w:b/>
          <w:sz w:val="22"/>
          <w:szCs w:val="22"/>
          <w:lang w:eastAsia="ko-KR"/>
        </w:rPr>
        <w:t xml:space="preserve"> </w:t>
      </w:r>
      <w:r w:rsidR="00062076">
        <w:rPr>
          <w:rFonts w:eastAsia="바탕"/>
          <w:b/>
          <w:sz w:val="22"/>
          <w:szCs w:val="22"/>
          <w:lang w:eastAsia="ko-KR"/>
        </w:rPr>
        <w:t xml:space="preserve">the </w:t>
      </w:r>
      <w:r w:rsidRPr="00A029D8">
        <w:rPr>
          <w:rFonts w:eastAsia="바탕"/>
          <w:b/>
          <w:sz w:val="22"/>
          <w:szCs w:val="22"/>
          <w:lang w:eastAsia="ko-KR"/>
        </w:rPr>
        <w:t xml:space="preserve">configured PRB range </w:t>
      </w:r>
      <w:r w:rsidR="00062076">
        <w:rPr>
          <w:rFonts w:eastAsia="바탕"/>
          <w:b/>
          <w:sz w:val="22"/>
          <w:szCs w:val="22"/>
          <w:lang w:eastAsia="ko-KR"/>
        </w:rPr>
        <w:t>for</w:t>
      </w:r>
      <w:r w:rsidRPr="00A029D8">
        <w:rPr>
          <w:rFonts w:eastAsia="바탕"/>
          <w:b/>
          <w:sz w:val="22"/>
          <w:szCs w:val="22"/>
          <w:lang w:eastAsia="ko-KR"/>
        </w:rPr>
        <w:t xml:space="preserve"> each </w:t>
      </w:r>
      <w:r w:rsidR="00062076">
        <w:rPr>
          <w:rFonts w:eastAsia="바탕"/>
          <w:b/>
          <w:sz w:val="22"/>
          <w:szCs w:val="22"/>
          <w:lang w:eastAsia="ko-KR"/>
        </w:rPr>
        <w:t>of the indicated</w:t>
      </w:r>
      <w:r w:rsidRPr="00A029D8">
        <w:rPr>
          <w:rFonts w:eastAsia="바탕"/>
          <w:b/>
          <w:sz w:val="22"/>
          <w:szCs w:val="22"/>
          <w:lang w:eastAsia="ko-KR"/>
        </w:rPr>
        <w:t xml:space="preserve"> LBT-SB</w:t>
      </w:r>
      <w:r w:rsidR="00062076">
        <w:rPr>
          <w:rFonts w:eastAsia="바탕"/>
          <w:b/>
          <w:sz w:val="22"/>
          <w:szCs w:val="22"/>
          <w:lang w:eastAsia="ko-KR"/>
        </w:rPr>
        <w:t>s</w:t>
      </w:r>
      <w:r w:rsidRPr="00A029D8">
        <w:rPr>
          <w:rFonts w:eastAsia="바탕"/>
          <w:b/>
          <w:sz w:val="22"/>
          <w:szCs w:val="22"/>
          <w:lang w:eastAsia="ko-KR"/>
        </w:rPr>
        <w:t xml:space="preserve"> for UL transmission</w:t>
      </w:r>
      <w:r>
        <w:rPr>
          <w:rFonts w:eastAsia="바탕"/>
          <w:b/>
          <w:sz w:val="22"/>
          <w:szCs w:val="22"/>
          <w:lang w:eastAsia="ko-KR"/>
        </w:rPr>
        <w:t>.</w:t>
      </w:r>
    </w:p>
    <w:p w14:paraId="10520B11" w14:textId="0B263456" w:rsidR="00507820" w:rsidRDefault="00507820" w:rsidP="00507820">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eastAsia="ko-KR"/>
        </w:rPr>
        <w:t xml:space="preserve">If </w:t>
      </w:r>
      <w:r w:rsidRPr="00A029D8">
        <w:rPr>
          <w:rFonts w:eastAsia="바탕"/>
          <w:b/>
          <w:sz w:val="22"/>
          <w:szCs w:val="22"/>
          <w:lang w:eastAsia="ko-KR"/>
        </w:rPr>
        <w:t>multiple contiguous LBT</w:t>
      </w:r>
      <w:r w:rsidRPr="00062076">
        <w:rPr>
          <w:rFonts w:eastAsia="바탕"/>
          <w:b/>
          <w:sz w:val="22"/>
          <w:szCs w:val="22"/>
          <w:lang w:eastAsia="ko-KR"/>
        </w:rPr>
        <w:t>-SB</w:t>
      </w:r>
      <w:r w:rsidR="00062076" w:rsidRPr="00062076">
        <w:rPr>
          <w:rFonts w:eastAsia="바탕"/>
          <w:b/>
          <w:sz w:val="22"/>
          <w:szCs w:val="22"/>
          <w:lang w:eastAsia="ko-KR"/>
        </w:rPr>
        <w:t>s</w:t>
      </w:r>
      <w:r w:rsidRPr="00062076">
        <w:rPr>
          <w:rFonts w:eastAsia="바탕"/>
          <w:b/>
          <w:sz w:val="22"/>
          <w:szCs w:val="22"/>
          <w:lang w:eastAsia="ko-KR"/>
        </w:rPr>
        <w:t xml:space="preserve"> </w:t>
      </w:r>
      <w:r w:rsidR="00062076" w:rsidRPr="00062076">
        <w:rPr>
          <w:rFonts w:eastAsia="바탕"/>
          <w:b/>
          <w:sz w:val="22"/>
          <w:szCs w:val="22"/>
          <w:lang w:eastAsia="ko-KR"/>
        </w:rPr>
        <w:t>are</w:t>
      </w:r>
      <w:r w:rsidRPr="00062076">
        <w:rPr>
          <w:rFonts w:eastAsia="바탕"/>
          <w:b/>
          <w:sz w:val="22"/>
          <w:szCs w:val="22"/>
          <w:lang w:eastAsia="ko-KR"/>
        </w:rPr>
        <w:t xml:space="preserve"> </w:t>
      </w:r>
      <w:r w:rsidR="00062076">
        <w:rPr>
          <w:rFonts w:eastAsia="바탕"/>
          <w:b/>
          <w:sz w:val="22"/>
          <w:szCs w:val="22"/>
          <w:lang w:eastAsia="ko-KR"/>
        </w:rPr>
        <w:t>indicated</w:t>
      </w:r>
      <w:r w:rsidRPr="00062076">
        <w:rPr>
          <w:rFonts w:eastAsia="바탕"/>
          <w:b/>
          <w:sz w:val="22"/>
          <w:szCs w:val="22"/>
          <w:lang w:eastAsia="ko-KR"/>
        </w:rPr>
        <w:t xml:space="preserve">, UE </w:t>
      </w:r>
      <w:r w:rsidR="00062076" w:rsidRPr="00062076">
        <w:rPr>
          <w:rFonts w:eastAsia="바탕"/>
          <w:b/>
          <w:sz w:val="22"/>
          <w:szCs w:val="22"/>
          <w:lang w:eastAsia="ko-KR"/>
        </w:rPr>
        <w:t>could</w:t>
      </w:r>
      <w:r w:rsidRPr="00062076">
        <w:rPr>
          <w:rFonts w:eastAsia="바탕"/>
          <w:b/>
          <w:sz w:val="22"/>
          <w:szCs w:val="22"/>
          <w:lang w:eastAsia="ko-KR"/>
        </w:rPr>
        <w:t xml:space="preserve"> </w:t>
      </w:r>
      <w:r w:rsidR="00062076" w:rsidRPr="00E216A2">
        <w:rPr>
          <w:rFonts w:eastAsia="바탕"/>
          <w:b/>
          <w:sz w:val="22"/>
          <w:szCs w:val="22"/>
          <w:lang w:val="en" w:eastAsia="ko-KR"/>
        </w:rPr>
        <w:t xml:space="preserve">additionally use the guard band (originally not configured in any PRB range) between the configured PRB ranges </w:t>
      </w:r>
      <w:r w:rsidR="00062076">
        <w:rPr>
          <w:rFonts w:eastAsia="바탕"/>
          <w:b/>
          <w:sz w:val="22"/>
          <w:szCs w:val="22"/>
          <w:lang w:val="en" w:eastAsia="ko-KR"/>
        </w:rPr>
        <w:t>for</w:t>
      </w:r>
      <w:r w:rsidR="00062076" w:rsidRPr="00E216A2">
        <w:rPr>
          <w:rFonts w:eastAsia="바탕"/>
          <w:b/>
          <w:sz w:val="22"/>
          <w:szCs w:val="22"/>
          <w:lang w:val="en" w:eastAsia="ko-KR"/>
        </w:rPr>
        <w:t xml:space="preserve"> the indicated LBT-SBs for UL transmission.</w:t>
      </w:r>
    </w:p>
    <w:p w14:paraId="1E207D0F" w14:textId="77777777" w:rsidR="002C5BC1" w:rsidRDefault="002C5BC1" w:rsidP="002C5BC1">
      <w:pPr>
        <w:spacing w:before="120" w:after="120" w:line="240" w:lineRule="auto"/>
        <w:ind w:left="0" w:firstLine="0"/>
        <w:rPr>
          <w:rFonts w:eastAsia="바탕"/>
          <w:sz w:val="22"/>
          <w:szCs w:val="22"/>
          <w:lang w:eastAsia="ko-KR"/>
        </w:rPr>
      </w:pPr>
    </w:p>
    <w:p w14:paraId="5172C88A" w14:textId="0F6A20B1" w:rsidR="002C5BC1" w:rsidRDefault="002C5BC1" w:rsidP="00FB45D5">
      <w:pPr>
        <w:spacing w:before="120" w:after="120" w:line="240" w:lineRule="auto"/>
        <w:ind w:left="0" w:firstLineChars="100" w:firstLine="220"/>
        <w:rPr>
          <w:rFonts w:eastAsia="바탕"/>
          <w:sz w:val="22"/>
          <w:szCs w:val="22"/>
          <w:lang w:eastAsia="ko-KR"/>
        </w:rPr>
      </w:pPr>
      <w:r w:rsidRPr="00FB45D5">
        <w:rPr>
          <w:rFonts w:eastAsia="바탕"/>
          <w:sz w:val="22"/>
          <w:szCs w:val="22"/>
          <w:lang w:val="en" w:eastAsia="ko-KR"/>
        </w:rPr>
        <w:t xml:space="preserve">In addition, considering different transmission BW and UE multiplexing between PUSCH and PUCCH, the DMRS parameter including the sequence length could be different between PUSCH and PUCCH or between different PUCCH formats. In case of PUSCH, for example, DMRS sequence length can be determined based on the amount of allocated interlaces and/or </w:t>
      </w:r>
      <w:r w:rsidR="000E5935" w:rsidRPr="00FB45D5">
        <w:rPr>
          <w:rFonts w:eastAsia="바탕"/>
          <w:sz w:val="22"/>
          <w:szCs w:val="22"/>
          <w:lang w:val="en" w:eastAsia="ko-KR"/>
        </w:rPr>
        <w:t xml:space="preserve">the number of allocated LBT-SBs. On the other hand, in case of PUCCH, for example, DMRS sequence length can be determined based on the size of single interlace in a single LBT-SB (e.g. PUCCH format 3) or the size of single PRB (e.g. PUCCH format 0/1), with consideration of multiplexing between the UE with different resource size. </w:t>
      </w:r>
    </w:p>
    <w:p w14:paraId="57FC9F2E" w14:textId="77777777" w:rsidR="002C5BC1" w:rsidRPr="000E5935" w:rsidRDefault="002C5BC1" w:rsidP="00D52D3D">
      <w:pPr>
        <w:spacing w:before="120" w:after="120" w:line="240" w:lineRule="auto"/>
        <w:ind w:left="0" w:firstLine="0"/>
        <w:rPr>
          <w:rFonts w:eastAsia="바탕"/>
          <w:sz w:val="22"/>
          <w:szCs w:val="22"/>
          <w:lang w:eastAsia="ko-KR"/>
        </w:rPr>
      </w:pPr>
    </w:p>
    <w:p w14:paraId="07BF6497" w14:textId="3FAE00D5" w:rsidR="00897DCF" w:rsidRPr="00FB45D5" w:rsidRDefault="00897DCF" w:rsidP="00FB45D5">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t>Moreover, in case when structure of unit resource is differently defined between PUSCH/PUCCH and PRACH, the frequency resources allocated for PUSCH/PUCCH and the resources reserved for PRACH might be overlapped in a same (RACH) slot. In this case, to protect potential PRACH transmission from certain UEs for the purpose of initial access, it can be consider to apply puncturing PUSCH/PUCCH</w:t>
      </w:r>
      <w:r w:rsidR="001C32A2">
        <w:rPr>
          <w:rFonts w:eastAsia="바탕"/>
          <w:sz w:val="22"/>
          <w:szCs w:val="22"/>
          <w:lang w:val="en" w:eastAsia="ko-KR"/>
        </w:rPr>
        <w:t xml:space="preserve"> signals</w:t>
      </w:r>
      <w:r>
        <w:rPr>
          <w:rFonts w:eastAsia="바탕"/>
          <w:sz w:val="22"/>
          <w:szCs w:val="22"/>
          <w:lang w:val="en" w:eastAsia="ko-KR"/>
        </w:rPr>
        <w:t xml:space="preserve"> in RB level or in RB-interlace level. </w:t>
      </w:r>
    </w:p>
    <w:p w14:paraId="251827DF" w14:textId="77777777" w:rsidR="002F2B2E" w:rsidRPr="005551B8" w:rsidRDefault="002F2B2E" w:rsidP="00A237C2">
      <w:pPr>
        <w:spacing w:after="60" w:line="240" w:lineRule="auto"/>
        <w:ind w:left="0" w:firstLine="0"/>
        <w:rPr>
          <w:rFonts w:eastAsia="바탕"/>
          <w:sz w:val="22"/>
          <w:szCs w:val="22"/>
          <w:lang w:eastAsia="ko-KR"/>
        </w:rPr>
      </w:pPr>
    </w:p>
    <w:p w14:paraId="3F6F1C31" w14:textId="77777777" w:rsidR="00772ADF" w:rsidRDefault="005D41F2" w:rsidP="00562D39">
      <w:pPr>
        <w:pStyle w:val="1"/>
        <w:numPr>
          <w:ilvl w:val="0"/>
          <w:numId w:val="1"/>
        </w:numPr>
        <w:ind w:left="585" w:hangingChars="213" w:hanging="585"/>
        <w:rPr>
          <w:rFonts w:eastAsia="바탕"/>
          <w:b/>
          <w:lang w:eastAsia="ko-KR"/>
        </w:rPr>
      </w:pPr>
      <w:r>
        <w:rPr>
          <w:rFonts w:eastAsia="바탕"/>
          <w:b/>
          <w:lang w:eastAsia="ko-KR"/>
        </w:rPr>
        <w:t>Conclusion</w:t>
      </w:r>
    </w:p>
    <w:p w14:paraId="1D20E24E" w14:textId="2C8C9A5F" w:rsidR="007164DF" w:rsidRPr="007164DF" w:rsidRDefault="007164DF" w:rsidP="005C3E3A">
      <w:pPr>
        <w:spacing w:before="120" w:after="120" w:line="240" w:lineRule="auto"/>
        <w:ind w:left="0" w:firstLineChars="100" w:firstLine="220"/>
        <w:rPr>
          <w:rFonts w:eastAsia="바탕"/>
          <w:sz w:val="22"/>
          <w:szCs w:val="22"/>
          <w:lang w:eastAsia="ko-KR"/>
        </w:rPr>
      </w:pPr>
      <w:r w:rsidRPr="007164DF">
        <w:rPr>
          <w:rFonts w:eastAsia="바탕" w:hint="eastAsia"/>
          <w:sz w:val="22"/>
          <w:szCs w:val="22"/>
          <w:lang w:eastAsia="ko-KR"/>
        </w:rPr>
        <w:t xml:space="preserve">In this </w:t>
      </w:r>
      <w:r w:rsidRPr="005C3E3A">
        <w:rPr>
          <w:rFonts w:eastAsia="바탕"/>
          <w:sz w:val="22"/>
          <w:szCs w:val="22"/>
          <w:lang w:val="en" w:eastAsia="ko-KR"/>
        </w:rPr>
        <w:t>contribution</w:t>
      </w:r>
      <w:r w:rsidRPr="007164DF">
        <w:rPr>
          <w:rFonts w:eastAsia="바탕" w:hint="eastAsia"/>
          <w:sz w:val="22"/>
          <w:szCs w:val="22"/>
          <w:lang w:eastAsia="ko-KR"/>
        </w:rPr>
        <w:t xml:space="preserve">, we </w:t>
      </w:r>
      <w:r w:rsidRPr="007164DF">
        <w:rPr>
          <w:rFonts w:eastAsia="바탕"/>
          <w:sz w:val="22"/>
          <w:szCs w:val="22"/>
          <w:lang w:eastAsia="ko-KR"/>
        </w:rPr>
        <w:t xml:space="preserve">discussed </w:t>
      </w:r>
      <w:r w:rsidRPr="007164DF">
        <w:rPr>
          <w:rFonts w:eastAsia="바탕" w:hint="eastAsia"/>
          <w:sz w:val="22"/>
          <w:szCs w:val="22"/>
          <w:lang w:eastAsia="ko-KR"/>
        </w:rPr>
        <w:t xml:space="preserve">on </w:t>
      </w:r>
      <w:r w:rsidR="00D4157C">
        <w:rPr>
          <w:rFonts w:eastAsia="바탕"/>
          <w:sz w:val="22"/>
          <w:szCs w:val="22"/>
          <w:lang w:val="en" w:eastAsia="ko-KR"/>
        </w:rPr>
        <w:t xml:space="preserve">the </w:t>
      </w:r>
      <w:r w:rsidRPr="009A7734">
        <w:rPr>
          <w:rFonts w:eastAsia="바탕"/>
          <w:sz w:val="22"/>
          <w:szCs w:val="22"/>
          <w:lang w:val="en" w:eastAsia="ko-KR"/>
        </w:rPr>
        <w:t xml:space="preserve">design of </w:t>
      </w:r>
      <w:r w:rsidR="00D4157C">
        <w:rPr>
          <w:rFonts w:eastAsia="바탕"/>
          <w:sz w:val="22"/>
          <w:szCs w:val="22"/>
          <w:lang w:val="en" w:eastAsia="ko-KR"/>
        </w:rPr>
        <w:t>PUSCH/PUCCH and SRS</w:t>
      </w:r>
      <w:r w:rsidRPr="005C3E3A">
        <w:rPr>
          <w:rFonts w:eastAsia="바탕"/>
          <w:sz w:val="22"/>
          <w:szCs w:val="22"/>
          <w:lang w:eastAsia="ko-KR"/>
        </w:rPr>
        <w:t xml:space="preserve"> for NR-U operation</w:t>
      </w:r>
      <w:r w:rsidRPr="007164DF">
        <w:rPr>
          <w:rFonts w:eastAsia="바탕" w:hint="eastAsia"/>
          <w:sz w:val="22"/>
          <w:szCs w:val="22"/>
          <w:lang w:eastAsia="ko-KR"/>
        </w:rPr>
        <w:t xml:space="preserve">, and </w:t>
      </w:r>
      <w:r w:rsidRPr="007164DF">
        <w:rPr>
          <w:rFonts w:eastAsia="바탕"/>
          <w:sz w:val="22"/>
          <w:szCs w:val="22"/>
          <w:lang w:eastAsia="ko-KR"/>
        </w:rPr>
        <w:t xml:space="preserve">the followings are </w:t>
      </w:r>
      <w:r w:rsidRPr="007164DF">
        <w:rPr>
          <w:rFonts w:eastAsia="바탕" w:hint="eastAsia"/>
          <w:sz w:val="22"/>
          <w:szCs w:val="22"/>
          <w:lang w:eastAsia="ko-KR"/>
        </w:rPr>
        <w:t>propos</w:t>
      </w:r>
      <w:r w:rsidRPr="007164DF">
        <w:rPr>
          <w:rFonts w:eastAsia="바탕"/>
          <w:sz w:val="22"/>
          <w:szCs w:val="22"/>
          <w:lang w:eastAsia="ko-KR"/>
        </w:rPr>
        <w:t>ed</w:t>
      </w:r>
      <w:r w:rsidRPr="007164DF">
        <w:rPr>
          <w:rFonts w:eastAsia="바탕" w:hint="eastAsia"/>
          <w:sz w:val="22"/>
          <w:szCs w:val="22"/>
          <w:lang w:eastAsia="ko-KR"/>
        </w:rPr>
        <w:t>.</w:t>
      </w:r>
    </w:p>
    <w:p w14:paraId="012C5835" w14:textId="0B6E68BC" w:rsidR="007164DF" w:rsidRDefault="007164DF" w:rsidP="00C045FF">
      <w:pPr>
        <w:spacing w:before="120" w:after="120" w:line="240" w:lineRule="auto"/>
        <w:ind w:left="0" w:firstLineChars="100" w:firstLine="220"/>
        <w:rPr>
          <w:rFonts w:eastAsia="바탕"/>
          <w:sz w:val="22"/>
          <w:szCs w:val="22"/>
          <w:lang w:eastAsia="ko-KR"/>
        </w:rPr>
      </w:pPr>
    </w:p>
    <w:p w14:paraId="72BC8E6D" w14:textId="77777777" w:rsidR="00CA71EA" w:rsidRDefault="00CA71EA" w:rsidP="00CA71EA">
      <w:pPr>
        <w:spacing w:before="120" w:after="60" w:line="240" w:lineRule="auto"/>
        <w:ind w:left="0" w:firstLine="0"/>
        <w:rPr>
          <w:rFonts w:eastAsia="바탕"/>
          <w:b/>
          <w:sz w:val="22"/>
          <w:szCs w:val="22"/>
          <w:lang w:eastAsia="ko-KR"/>
        </w:rPr>
      </w:pPr>
      <w:r w:rsidRPr="00B60FB5">
        <w:rPr>
          <w:rFonts w:eastAsia="바탕" w:hint="eastAsia"/>
          <w:b/>
          <w:sz w:val="22"/>
          <w:szCs w:val="22"/>
          <w:lang w:eastAsia="ko-KR"/>
        </w:rPr>
        <w:t>Proposal #</w:t>
      </w:r>
      <w:r>
        <w:rPr>
          <w:rFonts w:eastAsia="바탕"/>
          <w:b/>
          <w:sz w:val="22"/>
          <w:szCs w:val="22"/>
          <w:lang w:eastAsia="ko-KR"/>
        </w:rPr>
        <w:t>1</w:t>
      </w:r>
      <w:r w:rsidRPr="00B60FB5">
        <w:rPr>
          <w:rFonts w:eastAsia="바탕" w:hint="eastAsia"/>
          <w:b/>
          <w:sz w:val="22"/>
          <w:szCs w:val="22"/>
          <w:lang w:eastAsia="ko-KR"/>
        </w:rPr>
        <w:t>:</w:t>
      </w:r>
      <w:r w:rsidRPr="00B60FB5">
        <w:rPr>
          <w:rFonts w:eastAsia="바탕"/>
          <w:b/>
          <w:sz w:val="22"/>
          <w:szCs w:val="22"/>
          <w:lang w:eastAsia="ko-KR"/>
        </w:rPr>
        <w:t xml:space="preserve"> </w:t>
      </w:r>
      <w:r>
        <w:rPr>
          <w:rFonts w:eastAsia="바탕"/>
          <w:b/>
          <w:sz w:val="22"/>
          <w:szCs w:val="22"/>
          <w:lang w:eastAsia="ko-KR"/>
        </w:rPr>
        <w:t xml:space="preserve">Support PRB-level interlace resource structure </w:t>
      </w:r>
      <w:r w:rsidRPr="00B60FB5">
        <w:rPr>
          <w:rFonts w:eastAsia="바탕"/>
          <w:b/>
          <w:sz w:val="22"/>
          <w:szCs w:val="22"/>
          <w:lang w:eastAsia="ko-KR"/>
        </w:rPr>
        <w:t xml:space="preserve">for NR-U </w:t>
      </w:r>
      <w:r>
        <w:rPr>
          <w:rFonts w:eastAsia="바탕"/>
          <w:b/>
          <w:sz w:val="22"/>
          <w:szCs w:val="22"/>
          <w:lang w:eastAsia="ko-KR"/>
        </w:rPr>
        <w:t xml:space="preserve">PUSCH </w:t>
      </w:r>
      <w:r w:rsidRPr="00B60FB5">
        <w:rPr>
          <w:rFonts w:eastAsia="바탕"/>
          <w:b/>
          <w:sz w:val="22"/>
          <w:szCs w:val="22"/>
          <w:lang w:eastAsia="ko-KR"/>
        </w:rPr>
        <w:t xml:space="preserve">with </w:t>
      </w:r>
      <w:r>
        <w:rPr>
          <w:rFonts w:eastAsia="바탕"/>
          <w:b/>
          <w:sz w:val="22"/>
          <w:szCs w:val="22"/>
          <w:lang w:eastAsia="ko-KR"/>
        </w:rPr>
        <w:t>60</w:t>
      </w:r>
      <w:r w:rsidRPr="00B60FB5">
        <w:rPr>
          <w:rFonts w:eastAsia="바탕"/>
          <w:b/>
          <w:sz w:val="22"/>
          <w:szCs w:val="22"/>
          <w:lang w:eastAsia="ko-KR"/>
        </w:rPr>
        <w:t xml:space="preserve"> kHz SCS</w:t>
      </w:r>
      <w:r>
        <w:rPr>
          <w:rFonts w:eastAsia="바탕"/>
          <w:b/>
          <w:sz w:val="22"/>
          <w:szCs w:val="22"/>
          <w:lang w:eastAsia="ko-KR"/>
        </w:rPr>
        <w:t xml:space="preserve"> for commonality with other SCSs.</w:t>
      </w:r>
    </w:p>
    <w:p w14:paraId="46B0D9AB" w14:textId="77777777" w:rsidR="00CA71EA" w:rsidRPr="00402BB6" w:rsidRDefault="00CA71EA" w:rsidP="00CA71EA">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eastAsia="ko-KR"/>
        </w:rPr>
        <w:t>Where</w:t>
      </w:r>
      <w:r w:rsidRPr="00A30A7D">
        <w:rPr>
          <w:rFonts w:eastAsia="바탕"/>
          <w:b/>
          <w:sz w:val="22"/>
          <w:szCs w:val="22"/>
          <w:lang w:eastAsia="ko-KR"/>
        </w:rPr>
        <w:t xml:space="preserve"> </w:t>
      </w:r>
      <w:r>
        <w:rPr>
          <w:rFonts w:eastAsia="바탕"/>
          <w:b/>
          <w:sz w:val="22"/>
          <w:szCs w:val="22"/>
          <w:lang w:eastAsia="ko-KR"/>
        </w:rPr>
        <w:t>the interlace</w:t>
      </w:r>
      <w:r w:rsidRPr="00B60FB5">
        <w:rPr>
          <w:rFonts w:eastAsia="바탕"/>
          <w:b/>
          <w:sz w:val="22"/>
          <w:szCs w:val="22"/>
          <w:lang w:eastAsia="ko-KR"/>
        </w:rPr>
        <w:t xml:space="preserve"> interval </w:t>
      </w:r>
      <w:r w:rsidRPr="00584E33">
        <w:rPr>
          <w:rFonts w:eastAsia="바탕"/>
          <w:b/>
          <w:i/>
          <w:sz w:val="22"/>
          <w:szCs w:val="22"/>
          <w:lang w:eastAsia="ko-KR"/>
        </w:rPr>
        <w:t>M</w:t>
      </w:r>
      <w:r>
        <w:rPr>
          <w:rFonts w:eastAsia="바탕"/>
          <w:b/>
          <w:sz w:val="22"/>
          <w:szCs w:val="22"/>
          <w:lang w:eastAsia="ko-KR"/>
        </w:rPr>
        <w:t xml:space="preserve"> =</w:t>
      </w:r>
      <w:r w:rsidRPr="005D2933">
        <w:rPr>
          <w:rFonts w:eastAsia="바탕"/>
          <w:b/>
          <w:sz w:val="22"/>
          <w:szCs w:val="22"/>
          <w:lang w:eastAsia="ko-KR"/>
        </w:rPr>
        <w:t xml:space="preserve"> </w:t>
      </w:r>
      <w:r w:rsidRPr="005C3E3A">
        <w:rPr>
          <w:rFonts w:eastAsia="바탕"/>
          <w:b/>
          <w:sz w:val="22"/>
          <w:szCs w:val="22"/>
          <w:lang w:eastAsia="ko-KR"/>
        </w:rPr>
        <w:t>3</w:t>
      </w:r>
      <w:r>
        <w:rPr>
          <w:rFonts w:eastAsia="바탕"/>
          <w:b/>
          <w:sz w:val="22"/>
          <w:szCs w:val="22"/>
          <w:lang w:eastAsia="ko-KR"/>
        </w:rPr>
        <w:t xml:space="preserve"> PRBs and </w:t>
      </w:r>
      <w:r w:rsidRPr="00A46174">
        <w:rPr>
          <w:rFonts w:eastAsia="바탕"/>
          <w:b/>
          <w:sz w:val="22"/>
          <w:szCs w:val="22"/>
          <w:lang w:eastAsia="ko-KR"/>
        </w:rPr>
        <w:t xml:space="preserve">the number of </w:t>
      </w:r>
      <w:r>
        <w:rPr>
          <w:rFonts w:eastAsia="바탕"/>
          <w:b/>
          <w:sz w:val="22"/>
          <w:szCs w:val="22"/>
          <w:lang w:eastAsia="ko-KR"/>
        </w:rPr>
        <w:t>P</w:t>
      </w:r>
      <w:r w:rsidRPr="00A46174">
        <w:rPr>
          <w:rFonts w:eastAsia="바탕"/>
          <w:b/>
          <w:sz w:val="22"/>
          <w:szCs w:val="22"/>
          <w:lang w:eastAsia="ko-KR"/>
        </w:rPr>
        <w:t xml:space="preserve">RBs per interlace </w:t>
      </w:r>
      <w:r w:rsidRPr="00A46174">
        <w:rPr>
          <w:rFonts w:eastAsia="바탕"/>
          <w:b/>
          <w:i/>
          <w:sz w:val="22"/>
          <w:szCs w:val="22"/>
          <w:lang w:eastAsia="ko-KR"/>
        </w:rPr>
        <w:t>N</w:t>
      </w:r>
      <w:r w:rsidRPr="00A46174">
        <w:rPr>
          <w:rFonts w:eastAsia="바탕"/>
          <w:b/>
          <w:sz w:val="22"/>
          <w:szCs w:val="22"/>
          <w:lang w:eastAsia="ko-KR"/>
        </w:rPr>
        <w:t xml:space="preserve"> = </w:t>
      </w:r>
      <w:r>
        <w:rPr>
          <w:rFonts w:eastAsia="바탕"/>
          <w:b/>
          <w:sz w:val="22"/>
          <w:szCs w:val="22"/>
          <w:lang w:eastAsia="ko-KR"/>
        </w:rPr>
        <w:t>8 based on UL BW of 20MHz.</w:t>
      </w:r>
    </w:p>
    <w:p w14:paraId="4E3CE303" w14:textId="77777777" w:rsidR="00CA71EA" w:rsidRPr="00E91F0D" w:rsidRDefault="00CA71EA" w:rsidP="00CA71EA">
      <w:pPr>
        <w:spacing w:after="60" w:line="240" w:lineRule="auto"/>
        <w:ind w:left="0" w:firstLine="0"/>
        <w:rPr>
          <w:rFonts w:eastAsia="바탕"/>
          <w:b/>
          <w:sz w:val="22"/>
          <w:szCs w:val="22"/>
          <w:lang w:eastAsia="ko-KR"/>
        </w:rPr>
      </w:pPr>
      <w:r w:rsidRPr="00AB64D2">
        <w:rPr>
          <w:rFonts w:eastAsia="바탕"/>
          <w:b/>
          <w:sz w:val="22"/>
          <w:szCs w:val="22"/>
          <w:lang w:eastAsia="ko-KR"/>
        </w:rPr>
        <w:t>Proposal #</w:t>
      </w:r>
      <w:r>
        <w:rPr>
          <w:rFonts w:eastAsia="바탕"/>
          <w:b/>
          <w:sz w:val="22"/>
          <w:szCs w:val="22"/>
          <w:lang w:eastAsia="ko-KR"/>
        </w:rPr>
        <w:t>2</w:t>
      </w:r>
      <w:r w:rsidRPr="00AB64D2">
        <w:rPr>
          <w:rFonts w:eastAsia="바탕"/>
          <w:b/>
          <w:sz w:val="22"/>
          <w:szCs w:val="22"/>
          <w:lang w:eastAsia="ko-KR"/>
        </w:rPr>
        <w:t xml:space="preserve">: Discuss PRB-level interlace structure for </w:t>
      </w:r>
      <w:r w:rsidRPr="00C819FD">
        <w:rPr>
          <w:rFonts w:eastAsia="바탕"/>
          <w:b/>
          <w:sz w:val="22"/>
          <w:szCs w:val="22"/>
          <w:lang w:eastAsia="ko-KR"/>
        </w:rPr>
        <w:t xml:space="preserve">initial UL BWP having the same BW with </w:t>
      </w:r>
      <w:r w:rsidRPr="00426B13">
        <w:rPr>
          <w:rFonts w:eastAsia="바탕"/>
          <w:b/>
          <w:sz w:val="22"/>
          <w:szCs w:val="22"/>
          <w:lang w:eastAsia="ko-KR"/>
        </w:rPr>
        <w:t>CORESET#0 of 48 PRBs for 30 kHz SCS considering OCB requirement</w:t>
      </w:r>
      <w:r w:rsidRPr="00E91F0D">
        <w:rPr>
          <w:rFonts w:eastAsia="바탕"/>
          <w:b/>
          <w:sz w:val="22"/>
          <w:szCs w:val="22"/>
          <w:lang w:eastAsia="ko-KR"/>
        </w:rPr>
        <w:t>.</w:t>
      </w:r>
    </w:p>
    <w:p w14:paraId="10DDD4B7" w14:textId="77777777" w:rsidR="00CA71EA" w:rsidRPr="00DA1B27" w:rsidRDefault="00CA71EA" w:rsidP="00CA71EA">
      <w:pPr>
        <w:pStyle w:val="a7"/>
        <w:numPr>
          <w:ilvl w:val="0"/>
          <w:numId w:val="4"/>
        </w:numPr>
        <w:spacing w:after="60" w:line="240" w:lineRule="auto"/>
        <w:ind w:leftChars="0"/>
        <w:rPr>
          <w:rFonts w:ascii="Arial" w:eastAsia="바탕" w:hAnsi="Arial" w:cs="Arial"/>
          <w:b/>
          <w:sz w:val="22"/>
          <w:szCs w:val="22"/>
          <w:lang w:eastAsia="ko-KR"/>
        </w:rPr>
      </w:pPr>
      <w:r w:rsidRPr="00AB64D2">
        <w:rPr>
          <w:rFonts w:eastAsia="바탕"/>
          <w:b/>
          <w:sz w:val="22"/>
          <w:szCs w:val="22"/>
          <w:lang w:eastAsia="ko-KR"/>
        </w:rPr>
        <w:t xml:space="preserve">For an example, </w:t>
      </w:r>
      <w:r w:rsidRPr="00DA1B27">
        <w:rPr>
          <w:rFonts w:eastAsia="바탕"/>
          <w:b/>
          <w:sz w:val="22"/>
          <w:szCs w:val="22"/>
          <w:lang w:val="en" w:eastAsia="ko-KR"/>
        </w:rPr>
        <w:t>use of certain interlace index (e.g. 0, 1, 2) only</w:t>
      </w:r>
    </w:p>
    <w:p w14:paraId="2936362A" w14:textId="77777777" w:rsidR="00CA71EA" w:rsidRPr="00DA1B27" w:rsidRDefault="00CA71EA" w:rsidP="00CA71EA">
      <w:pPr>
        <w:pStyle w:val="a7"/>
        <w:numPr>
          <w:ilvl w:val="0"/>
          <w:numId w:val="4"/>
        </w:numPr>
        <w:spacing w:after="60" w:line="240" w:lineRule="auto"/>
        <w:ind w:leftChars="0"/>
        <w:rPr>
          <w:rFonts w:ascii="Arial" w:eastAsia="바탕" w:hAnsi="Arial" w:cs="Arial"/>
          <w:b/>
          <w:sz w:val="22"/>
          <w:szCs w:val="22"/>
          <w:lang w:eastAsia="ko-KR"/>
        </w:rPr>
      </w:pPr>
      <w:r w:rsidRPr="00AB64D2">
        <w:rPr>
          <w:rFonts w:eastAsia="바탕"/>
          <w:b/>
          <w:sz w:val="22"/>
          <w:szCs w:val="22"/>
          <w:lang w:eastAsia="ko-KR"/>
        </w:rPr>
        <w:lastRenderedPageBreak/>
        <w:t>For another</w:t>
      </w:r>
      <w:r w:rsidRPr="00C819FD">
        <w:rPr>
          <w:rFonts w:eastAsia="바탕"/>
          <w:b/>
          <w:sz w:val="22"/>
          <w:szCs w:val="22"/>
          <w:lang w:eastAsia="ko-KR"/>
        </w:rPr>
        <w:t xml:space="preserve"> example, </w:t>
      </w:r>
      <w:r w:rsidRPr="00DA1B27">
        <w:rPr>
          <w:rFonts w:eastAsia="바탕"/>
          <w:b/>
          <w:sz w:val="22"/>
          <w:szCs w:val="22"/>
          <w:lang w:val="en" w:eastAsia="ko-KR"/>
        </w:rPr>
        <w:t>use of additional interlace structure (e.g. with the interlace interval M = 4 PRBs and the number of PRBs per interlace N = 12)</w:t>
      </w:r>
    </w:p>
    <w:p w14:paraId="5546B5D7" w14:textId="77777777" w:rsidR="00CA71EA" w:rsidRDefault="00CA71EA" w:rsidP="00CA71EA">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Pr>
          <w:rFonts w:eastAsia="바탕"/>
          <w:b/>
          <w:sz w:val="22"/>
          <w:szCs w:val="22"/>
          <w:lang w:eastAsia="ko-KR"/>
        </w:rPr>
        <w:t>3</w:t>
      </w:r>
      <w:r>
        <w:rPr>
          <w:rFonts w:eastAsia="바탕" w:hint="eastAsia"/>
          <w:b/>
          <w:sz w:val="22"/>
          <w:szCs w:val="22"/>
          <w:lang w:eastAsia="ko-KR"/>
        </w:rPr>
        <w:t xml:space="preserve">: </w:t>
      </w:r>
      <w:r>
        <w:rPr>
          <w:rFonts w:eastAsia="바탕"/>
          <w:b/>
          <w:sz w:val="22"/>
          <w:szCs w:val="22"/>
          <w:lang w:eastAsia="ko-KR"/>
        </w:rPr>
        <w:t xml:space="preserve">Support variable DMRS density and CDM capacity for the enhanced PUCCH format 2 (based on </w:t>
      </w:r>
      <w:proofErr w:type="spellStart"/>
      <w:r>
        <w:rPr>
          <w:rFonts w:eastAsia="바탕"/>
          <w:b/>
          <w:sz w:val="22"/>
          <w:szCs w:val="22"/>
          <w:lang w:eastAsia="ko-KR"/>
        </w:rPr>
        <w:t>FDMed</w:t>
      </w:r>
      <w:proofErr w:type="spellEnd"/>
      <w:r>
        <w:rPr>
          <w:rFonts w:eastAsia="바탕"/>
          <w:b/>
          <w:sz w:val="22"/>
          <w:szCs w:val="22"/>
          <w:lang w:eastAsia="ko-KR"/>
        </w:rPr>
        <w:t xml:space="preserve"> UCI and DMRS), in order to support </w:t>
      </w:r>
      <w:r w:rsidRPr="005551B8">
        <w:rPr>
          <w:rFonts w:eastAsia="바탕"/>
          <w:b/>
          <w:sz w:val="22"/>
          <w:szCs w:val="22"/>
          <w:lang w:eastAsia="ko-KR"/>
        </w:rPr>
        <w:t>flexible UE multiplexing capacity according to UCI payload size</w:t>
      </w:r>
      <w:r>
        <w:rPr>
          <w:rFonts w:eastAsia="바탕"/>
          <w:b/>
          <w:sz w:val="22"/>
          <w:szCs w:val="22"/>
          <w:lang w:eastAsia="ko-KR"/>
        </w:rPr>
        <w:t>.</w:t>
      </w:r>
    </w:p>
    <w:p w14:paraId="4D9356CD" w14:textId="77777777" w:rsidR="00CA71EA" w:rsidRDefault="00CA71EA" w:rsidP="00CA71EA">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Pr>
          <w:rFonts w:eastAsia="바탕"/>
          <w:b/>
          <w:sz w:val="22"/>
          <w:szCs w:val="22"/>
          <w:lang w:eastAsia="ko-KR"/>
        </w:rPr>
        <w:t>4</w:t>
      </w:r>
      <w:r>
        <w:rPr>
          <w:rFonts w:eastAsia="바탕" w:hint="eastAsia"/>
          <w:b/>
          <w:sz w:val="22"/>
          <w:szCs w:val="22"/>
          <w:lang w:eastAsia="ko-KR"/>
        </w:rPr>
        <w:t xml:space="preserve">: </w:t>
      </w:r>
      <w:r>
        <w:rPr>
          <w:rFonts w:eastAsia="바탕"/>
          <w:b/>
          <w:sz w:val="22"/>
          <w:szCs w:val="22"/>
          <w:lang w:eastAsia="ko-KR"/>
        </w:rPr>
        <w:t>Support multiple interlace (</w:t>
      </w:r>
      <w:r>
        <w:rPr>
          <w:rFonts w:eastAsia="바탕" w:hint="eastAsia"/>
          <w:b/>
          <w:sz w:val="22"/>
          <w:szCs w:val="22"/>
          <w:lang w:eastAsia="ko-KR"/>
        </w:rPr>
        <w:t>e.</w:t>
      </w:r>
      <w:r>
        <w:rPr>
          <w:rFonts w:eastAsia="바탕"/>
          <w:b/>
          <w:sz w:val="22"/>
          <w:szCs w:val="22"/>
          <w:lang w:eastAsia="ko-KR"/>
        </w:rPr>
        <w:t>g., up to two interlaces) allocation for the enhanced PUCCH format 2/3 without UE multiplexing.</w:t>
      </w:r>
    </w:p>
    <w:p w14:paraId="2875CD3E" w14:textId="77777777" w:rsidR="00CA71EA" w:rsidRPr="00D305E6" w:rsidRDefault="00CA71EA" w:rsidP="00CA71EA">
      <w:pPr>
        <w:pStyle w:val="a7"/>
        <w:numPr>
          <w:ilvl w:val="0"/>
          <w:numId w:val="4"/>
        </w:numPr>
        <w:spacing w:before="120" w:after="60" w:line="240" w:lineRule="auto"/>
        <w:ind w:leftChars="0"/>
        <w:rPr>
          <w:rFonts w:eastAsia="바탕"/>
          <w:b/>
          <w:sz w:val="22"/>
          <w:szCs w:val="22"/>
          <w:lang w:eastAsia="ko-KR"/>
        </w:rPr>
      </w:pPr>
      <w:r w:rsidRPr="00D305E6">
        <w:rPr>
          <w:rFonts w:eastAsia="바탕"/>
          <w:b/>
          <w:sz w:val="22"/>
          <w:szCs w:val="22"/>
          <w:lang w:eastAsia="ko-KR"/>
        </w:rPr>
        <w:t xml:space="preserve">FFS whether to support </w:t>
      </w:r>
      <w:r w:rsidRPr="00E216A2">
        <w:rPr>
          <w:rFonts w:eastAsia="바탕"/>
          <w:b/>
          <w:sz w:val="22"/>
          <w:szCs w:val="22"/>
          <w:lang w:val="en" w:eastAsia="ko-KR"/>
        </w:rPr>
        <w:t>multiple interlace allocation for the enhanced PUCCH format 2/3 with UE multiplexing</w:t>
      </w:r>
      <w:r w:rsidRPr="00D305E6">
        <w:rPr>
          <w:rFonts w:eastAsia="바탕"/>
          <w:b/>
          <w:sz w:val="22"/>
          <w:szCs w:val="22"/>
          <w:lang w:eastAsia="ko-KR"/>
        </w:rPr>
        <w:t>.</w:t>
      </w:r>
    </w:p>
    <w:p w14:paraId="15EFF4DA" w14:textId="77777777" w:rsidR="00CA71EA" w:rsidRDefault="00CA71EA" w:rsidP="00CA71EA">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Pr>
          <w:rFonts w:eastAsia="바탕"/>
          <w:b/>
          <w:sz w:val="22"/>
          <w:szCs w:val="22"/>
          <w:lang w:eastAsia="ko-KR"/>
        </w:rPr>
        <w:t>5</w:t>
      </w:r>
      <w:r>
        <w:rPr>
          <w:rFonts w:eastAsia="바탕" w:hint="eastAsia"/>
          <w:b/>
          <w:sz w:val="22"/>
          <w:szCs w:val="22"/>
          <w:lang w:eastAsia="ko-KR"/>
        </w:rPr>
        <w:t xml:space="preserve">: </w:t>
      </w:r>
      <w:r>
        <w:rPr>
          <w:rFonts w:eastAsia="바탕"/>
          <w:b/>
          <w:sz w:val="22"/>
          <w:szCs w:val="22"/>
          <w:lang w:eastAsia="ko-KR"/>
        </w:rPr>
        <w:t>Support PRB adaptation by interlace level for a configured PUCCH resource in NR-U with consideration of OCB requirement.</w:t>
      </w:r>
    </w:p>
    <w:p w14:paraId="319111E2" w14:textId="77777777" w:rsidR="00CA71EA" w:rsidRPr="009A0C60" w:rsidRDefault="00CA71EA" w:rsidP="00CA71EA">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eastAsia="ko-KR"/>
        </w:rPr>
        <w:t xml:space="preserve">FFS whether to support PRB level adaptation for a PUCCH resource configured with </w:t>
      </w:r>
      <w:proofErr w:type="gramStart"/>
      <w:r>
        <w:rPr>
          <w:rFonts w:eastAsia="바탕"/>
          <w:b/>
          <w:sz w:val="22"/>
          <w:szCs w:val="22"/>
          <w:lang w:eastAsia="ko-KR"/>
        </w:rPr>
        <w:t>the interlace</w:t>
      </w:r>
      <w:proofErr w:type="gramEnd"/>
      <w:r>
        <w:rPr>
          <w:rFonts w:eastAsia="바탕"/>
          <w:b/>
          <w:sz w:val="22"/>
          <w:szCs w:val="22"/>
          <w:lang w:eastAsia="ko-KR"/>
        </w:rPr>
        <w:t xml:space="preserve"> consisting of 11 PRBs</w:t>
      </w:r>
      <w:r w:rsidRPr="00AB6E24">
        <w:rPr>
          <w:rFonts w:eastAsia="바탕"/>
          <w:b/>
          <w:sz w:val="22"/>
          <w:szCs w:val="22"/>
          <w:lang w:eastAsia="ko-KR"/>
        </w:rPr>
        <w:t>.</w:t>
      </w:r>
    </w:p>
    <w:p w14:paraId="7960421E" w14:textId="77777777" w:rsidR="00CA71EA" w:rsidRDefault="00CA71EA" w:rsidP="00CA71EA">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Pr>
          <w:rFonts w:eastAsia="바탕"/>
          <w:b/>
          <w:sz w:val="22"/>
          <w:szCs w:val="22"/>
          <w:lang w:eastAsia="ko-KR"/>
        </w:rPr>
        <w:t>6</w:t>
      </w:r>
      <w:r>
        <w:rPr>
          <w:rFonts w:eastAsia="바탕" w:hint="eastAsia"/>
          <w:b/>
          <w:sz w:val="22"/>
          <w:szCs w:val="22"/>
          <w:lang w:eastAsia="ko-KR"/>
        </w:rPr>
        <w:t xml:space="preserve">: </w:t>
      </w:r>
      <w:r>
        <w:rPr>
          <w:rFonts w:eastAsia="바탕"/>
          <w:b/>
          <w:sz w:val="22"/>
          <w:szCs w:val="22"/>
          <w:lang w:eastAsia="ko-KR"/>
        </w:rPr>
        <w:t>Support following cyclic shift pattern for enhanced PUCCH format 0/1 for NR-U.</w:t>
      </w:r>
    </w:p>
    <w:p w14:paraId="7CD57906" w14:textId="77777777" w:rsidR="00CA71EA" w:rsidRDefault="00CA71EA" w:rsidP="00CA71EA">
      <w:pPr>
        <w:pStyle w:val="a7"/>
        <w:numPr>
          <w:ilvl w:val="0"/>
          <w:numId w:val="4"/>
        </w:numPr>
        <w:spacing w:before="120" w:after="60" w:line="240" w:lineRule="auto"/>
        <w:ind w:leftChars="0"/>
        <w:rPr>
          <w:rFonts w:eastAsia="바탕"/>
          <w:b/>
          <w:sz w:val="22"/>
          <w:szCs w:val="22"/>
          <w:lang w:eastAsia="ko-KR"/>
        </w:rPr>
      </w:pPr>
      <w:r w:rsidRPr="009A0C60">
        <w:rPr>
          <w:rFonts w:eastAsia="바탕"/>
          <w:b/>
          <w:sz w:val="22"/>
          <w:szCs w:val="22"/>
          <w:lang w:eastAsia="ko-KR"/>
        </w:rPr>
        <w:t xml:space="preserve">For UL interlace </w:t>
      </w:r>
      <w:r>
        <w:rPr>
          <w:rFonts w:eastAsia="바탕"/>
          <w:b/>
          <w:sz w:val="22"/>
          <w:szCs w:val="22"/>
          <w:lang w:eastAsia="ko-KR"/>
        </w:rPr>
        <w:t>consisting of</w:t>
      </w:r>
      <w:r w:rsidRPr="009A0C60">
        <w:rPr>
          <w:rFonts w:eastAsia="바탕"/>
          <w:b/>
          <w:sz w:val="22"/>
          <w:szCs w:val="22"/>
          <w:lang w:eastAsia="ko-KR"/>
        </w:rPr>
        <w:t xml:space="preserve"> </w:t>
      </w:r>
      <w:r>
        <w:rPr>
          <w:rFonts w:eastAsia="바탕"/>
          <w:b/>
          <w:sz w:val="22"/>
          <w:szCs w:val="22"/>
          <w:lang w:eastAsia="ko-KR"/>
        </w:rPr>
        <w:t xml:space="preserve">N </w:t>
      </w:r>
      <w:r w:rsidRPr="009A0C60">
        <w:rPr>
          <w:rFonts w:eastAsia="바탕"/>
          <w:b/>
          <w:sz w:val="22"/>
          <w:szCs w:val="22"/>
          <w:lang w:eastAsia="ko-KR"/>
        </w:rPr>
        <w:t>PRBs,</w:t>
      </w:r>
      <w:r>
        <w:rPr>
          <w:rFonts w:eastAsia="바탕"/>
          <w:b/>
          <w:sz w:val="22"/>
          <w:szCs w:val="22"/>
          <w:lang w:eastAsia="ko-KR"/>
        </w:rPr>
        <w:t xml:space="preserve"> </w:t>
      </w:r>
      <w:r>
        <w:rPr>
          <w:rFonts w:eastAsia="바탕" w:hint="eastAsia"/>
          <w:b/>
          <w:sz w:val="22"/>
          <w:szCs w:val="22"/>
          <w:lang w:eastAsia="ko-KR"/>
        </w:rPr>
        <w:t xml:space="preserve">cyclic shift value applied to </w:t>
      </w:r>
      <w:r>
        <w:rPr>
          <w:rFonts w:eastAsia="바탕"/>
          <w:b/>
          <w:sz w:val="22"/>
          <w:szCs w:val="22"/>
          <w:lang w:eastAsia="ko-KR"/>
        </w:rPr>
        <w:t>each PRB is determined as (</w:t>
      </w:r>
      <w:r>
        <w:rPr>
          <w:rFonts w:ascii="바탕" w:eastAsia="바탕" w:hAnsi="바탕" w:hint="eastAsia"/>
          <w:b/>
          <w:sz w:val="22"/>
          <w:szCs w:val="22"/>
          <w:lang w:eastAsia="ko-KR"/>
        </w:rPr>
        <w:t>α</w:t>
      </w:r>
      <w:r>
        <w:rPr>
          <w:rFonts w:eastAsia="바탕"/>
          <w:b/>
          <w:sz w:val="22"/>
          <w:szCs w:val="22"/>
          <w:lang w:eastAsia="ko-KR"/>
        </w:rPr>
        <w:t>+</w:t>
      </w:r>
      <w:proofErr w:type="spellStart"/>
      <w:r w:rsidRPr="00F143F8">
        <w:rPr>
          <w:rFonts w:eastAsia="바탕"/>
          <w:b/>
          <w:i/>
          <w:sz w:val="22"/>
          <w:szCs w:val="22"/>
          <w:lang w:eastAsia="ko-KR"/>
        </w:rPr>
        <w:t>i</w:t>
      </w:r>
      <w:proofErr w:type="spellEnd"/>
      <w:r>
        <w:rPr>
          <w:rFonts w:eastAsia="바탕"/>
          <w:b/>
          <w:sz w:val="22"/>
          <w:szCs w:val="22"/>
          <w:lang w:eastAsia="ko-KR"/>
        </w:rPr>
        <w:t>) mod 12</w:t>
      </w:r>
      <w:r>
        <w:rPr>
          <w:rFonts w:eastAsia="바탕"/>
          <w:b/>
          <w:i/>
          <w:sz w:val="22"/>
          <w:szCs w:val="22"/>
          <w:lang w:eastAsia="ko-KR"/>
        </w:rPr>
        <w:t xml:space="preserve">, </w:t>
      </w:r>
      <w:r w:rsidRPr="003519FF">
        <w:rPr>
          <w:rFonts w:eastAsia="바탕"/>
          <w:b/>
          <w:sz w:val="22"/>
          <w:szCs w:val="22"/>
          <w:lang w:eastAsia="ko-KR"/>
        </w:rPr>
        <w:t>where</w:t>
      </w:r>
      <w:r>
        <w:rPr>
          <w:rFonts w:eastAsia="바탕"/>
          <w:b/>
          <w:i/>
          <w:sz w:val="22"/>
          <w:szCs w:val="22"/>
          <w:lang w:eastAsia="ko-KR"/>
        </w:rPr>
        <w:t xml:space="preserve"> </w:t>
      </w:r>
      <w:proofErr w:type="spellStart"/>
      <w:r>
        <w:rPr>
          <w:rFonts w:eastAsia="바탕"/>
          <w:b/>
          <w:i/>
          <w:sz w:val="22"/>
          <w:szCs w:val="22"/>
          <w:lang w:eastAsia="ko-KR"/>
        </w:rPr>
        <w:t>i</w:t>
      </w:r>
      <w:proofErr w:type="spellEnd"/>
      <w:r>
        <w:rPr>
          <w:rFonts w:eastAsia="바탕"/>
          <w:b/>
          <w:i/>
          <w:sz w:val="22"/>
          <w:szCs w:val="22"/>
          <w:lang w:eastAsia="ko-KR"/>
        </w:rPr>
        <w:t xml:space="preserve"> </w:t>
      </w:r>
      <w:r>
        <w:rPr>
          <w:rFonts w:eastAsia="바탕"/>
          <w:b/>
          <w:sz w:val="22"/>
          <w:szCs w:val="22"/>
          <w:lang w:eastAsia="ko-KR"/>
        </w:rPr>
        <w:t>is PRB index (</w:t>
      </w:r>
      <w:proofErr w:type="spellStart"/>
      <w:r>
        <w:rPr>
          <w:rFonts w:eastAsia="바탕"/>
          <w:b/>
          <w:i/>
          <w:sz w:val="22"/>
          <w:szCs w:val="22"/>
          <w:lang w:eastAsia="ko-KR"/>
        </w:rPr>
        <w:t>i</w:t>
      </w:r>
      <w:proofErr w:type="spellEnd"/>
      <w:r>
        <w:rPr>
          <w:rFonts w:eastAsia="바탕"/>
          <w:b/>
          <w:sz w:val="22"/>
          <w:szCs w:val="22"/>
          <w:lang w:eastAsia="ko-KR"/>
        </w:rPr>
        <w:t xml:space="preserve"> =0, 1</w:t>
      </w:r>
      <w:proofErr w:type="gramStart"/>
      <w:r>
        <w:rPr>
          <w:rFonts w:eastAsia="바탕"/>
          <w:b/>
          <w:sz w:val="22"/>
          <w:szCs w:val="22"/>
          <w:lang w:eastAsia="ko-KR"/>
        </w:rPr>
        <w:t>,…,</w:t>
      </w:r>
      <w:proofErr w:type="gramEnd"/>
      <w:r>
        <w:rPr>
          <w:rFonts w:eastAsia="바탕"/>
          <w:b/>
          <w:sz w:val="22"/>
          <w:szCs w:val="22"/>
          <w:lang w:eastAsia="ko-KR"/>
        </w:rPr>
        <w:t xml:space="preserve"> N-1) within the interlace and </w:t>
      </w:r>
      <w:r w:rsidRPr="003519FF">
        <w:rPr>
          <w:rFonts w:eastAsia="바탕" w:hint="eastAsia"/>
          <w:b/>
          <w:sz w:val="22"/>
          <w:szCs w:val="22"/>
          <w:lang w:eastAsia="ko-KR"/>
        </w:rPr>
        <w:t>α</w:t>
      </w:r>
      <w:r w:rsidRPr="003519FF">
        <w:rPr>
          <w:rFonts w:eastAsia="바탕" w:hint="eastAsia"/>
          <w:b/>
          <w:sz w:val="22"/>
          <w:szCs w:val="22"/>
          <w:lang w:eastAsia="ko-KR"/>
        </w:rPr>
        <w:t xml:space="preserve"> is </w:t>
      </w:r>
      <w:r>
        <w:rPr>
          <w:rFonts w:eastAsia="바탕"/>
          <w:b/>
          <w:sz w:val="22"/>
          <w:szCs w:val="22"/>
          <w:lang w:eastAsia="ko-KR"/>
        </w:rPr>
        <w:t>initial cyclic shift value configured for the PUCCH format 0/1.</w:t>
      </w:r>
    </w:p>
    <w:p w14:paraId="7CD3D5D9" w14:textId="77777777" w:rsidR="00CA71EA" w:rsidRDefault="00CA71EA" w:rsidP="00CA71EA">
      <w:pPr>
        <w:spacing w:after="60" w:line="240" w:lineRule="auto"/>
        <w:ind w:left="0" w:firstLine="0"/>
        <w:rPr>
          <w:rFonts w:eastAsia="바탕"/>
          <w:b/>
          <w:sz w:val="22"/>
          <w:szCs w:val="22"/>
          <w:lang w:eastAsia="ko-KR"/>
        </w:rPr>
      </w:pPr>
      <w:r w:rsidRPr="0060178E">
        <w:rPr>
          <w:rFonts w:eastAsia="바탕"/>
          <w:b/>
          <w:sz w:val="22"/>
          <w:szCs w:val="22"/>
          <w:lang w:eastAsia="ko-KR"/>
        </w:rPr>
        <w:t>Proposal #</w:t>
      </w:r>
      <w:r>
        <w:rPr>
          <w:rFonts w:eastAsia="바탕"/>
          <w:b/>
          <w:sz w:val="22"/>
          <w:szCs w:val="22"/>
          <w:lang w:eastAsia="ko-KR"/>
        </w:rPr>
        <w:t>7</w:t>
      </w:r>
      <w:r w:rsidRPr="0060178E">
        <w:rPr>
          <w:rFonts w:eastAsia="바탕"/>
          <w:b/>
          <w:sz w:val="22"/>
          <w:szCs w:val="22"/>
          <w:lang w:eastAsia="ko-KR"/>
        </w:rPr>
        <w:t xml:space="preserve">: </w:t>
      </w:r>
      <w:r w:rsidRPr="00BA7F92">
        <w:rPr>
          <w:rFonts w:eastAsia="바탕"/>
          <w:b/>
          <w:sz w:val="22"/>
          <w:szCs w:val="22"/>
          <w:lang w:eastAsia="ko-KR"/>
        </w:rPr>
        <w:t>Discuss defin</w:t>
      </w:r>
      <w:r>
        <w:rPr>
          <w:rFonts w:eastAsia="바탕"/>
          <w:b/>
          <w:sz w:val="22"/>
          <w:szCs w:val="22"/>
          <w:lang w:eastAsia="ko-KR"/>
        </w:rPr>
        <w:t>ing</w:t>
      </w:r>
      <w:r w:rsidRPr="00BA7F92">
        <w:rPr>
          <w:rFonts w:eastAsia="바탕"/>
          <w:b/>
          <w:sz w:val="22"/>
          <w:szCs w:val="22"/>
          <w:lang w:eastAsia="ko-KR"/>
        </w:rPr>
        <w:t xml:space="preserve"> initial PUCCH resource sets (</w:t>
      </w:r>
      <w:r w:rsidRPr="00957F84">
        <w:rPr>
          <w:rFonts w:eastAsia="바탕"/>
          <w:b/>
          <w:sz w:val="22"/>
          <w:szCs w:val="22"/>
          <w:lang w:eastAsia="ko-KR"/>
        </w:rPr>
        <w:t xml:space="preserve">used by UE before dedicated PUCCH </w:t>
      </w:r>
      <w:r w:rsidRPr="0060178E">
        <w:rPr>
          <w:rFonts w:eastAsia="바탕"/>
          <w:b/>
          <w:sz w:val="22"/>
          <w:szCs w:val="22"/>
          <w:lang w:eastAsia="ko-KR"/>
        </w:rPr>
        <w:t>configuration) for NR-U, with consideration of interlaced PUCCH resource structure.</w:t>
      </w:r>
    </w:p>
    <w:p w14:paraId="65BFE62F" w14:textId="77777777" w:rsidR="00CA71EA" w:rsidRPr="0060178E" w:rsidRDefault="00CA71EA" w:rsidP="00CA71EA">
      <w:pPr>
        <w:pStyle w:val="a7"/>
        <w:numPr>
          <w:ilvl w:val="0"/>
          <w:numId w:val="32"/>
        </w:numPr>
        <w:spacing w:after="60" w:line="240" w:lineRule="auto"/>
        <w:ind w:leftChars="0"/>
        <w:rPr>
          <w:rFonts w:ascii="Arial" w:eastAsia="바탕" w:hAnsi="Arial" w:cs="Arial"/>
          <w:sz w:val="22"/>
          <w:szCs w:val="22"/>
          <w:lang w:eastAsia="ko-KR"/>
        </w:rPr>
      </w:pPr>
      <w:r>
        <w:rPr>
          <w:rFonts w:eastAsia="바탕"/>
          <w:b/>
          <w:sz w:val="22"/>
          <w:szCs w:val="22"/>
          <w:lang w:eastAsia="ko-KR"/>
        </w:rPr>
        <w:t>For an example, decide whether to support cell-specific PRB offset</w:t>
      </w:r>
    </w:p>
    <w:p w14:paraId="0DEE78C3" w14:textId="77777777" w:rsidR="00CA71EA" w:rsidRPr="0060178E" w:rsidRDefault="00CA71EA" w:rsidP="00CA71EA">
      <w:pPr>
        <w:pStyle w:val="a7"/>
        <w:numPr>
          <w:ilvl w:val="0"/>
          <w:numId w:val="32"/>
        </w:numPr>
        <w:spacing w:after="60" w:line="240" w:lineRule="auto"/>
        <w:ind w:leftChars="0"/>
        <w:rPr>
          <w:rFonts w:ascii="Arial" w:eastAsia="바탕" w:hAnsi="Arial" w:cs="Arial"/>
          <w:sz w:val="22"/>
          <w:szCs w:val="22"/>
          <w:lang w:eastAsia="ko-KR"/>
        </w:rPr>
      </w:pPr>
      <w:r>
        <w:rPr>
          <w:rFonts w:eastAsia="바탕"/>
          <w:b/>
          <w:sz w:val="22"/>
          <w:szCs w:val="22"/>
          <w:lang w:eastAsia="ko-KR"/>
        </w:rPr>
        <w:t>For another example, decide whether frequency hopping is necessary</w:t>
      </w:r>
    </w:p>
    <w:p w14:paraId="73B49256" w14:textId="77777777" w:rsidR="00CA71EA" w:rsidRDefault="00CA71EA" w:rsidP="00CA71EA">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Pr>
          <w:rFonts w:eastAsia="바탕"/>
          <w:b/>
          <w:sz w:val="22"/>
          <w:szCs w:val="22"/>
          <w:lang w:eastAsia="ko-KR"/>
        </w:rPr>
        <w:t>8</w:t>
      </w:r>
      <w:r>
        <w:rPr>
          <w:rFonts w:eastAsia="바탕" w:hint="eastAsia"/>
          <w:b/>
          <w:sz w:val="22"/>
          <w:szCs w:val="22"/>
          <w:lang w:eastAsia="ko-KR"/>
        </w:rPr>
        <w:t xml:space="preserve">: </w:t>
      </w:r>
      <w:r>
        <w:rPr>
          <w:rFonts w:eastAsia="바탕"/>
          <w:b/>
          <w:sz w:val="22"/>
          <w:szCs w:val="22"/>
          <w:lang w:eastAsia="ko-KR"/>
        </w:rPr>
        <w:t>Consider the following aspects for the support of SRS transmission in NR-U.</w:t>
      </w:r>
    </w:p>
    <w:p w14:paraId="715EED24" w14:textId="77777777" w:rsidR="00CA71EA" w:rsidRPr="005C3E3A" w:rsidRDefault="00CA71EA" w:rsidP="00CA71EA">
      <w:pPr>
        <w:pStyle w:val="a7"/>
        <w:numPr>
          <w:ilvl w:val="0"/>
          <w:numId w:val="4"/>
        </w:numPr>
        <w:spacing w:before="120" w:after="120" w:line="240" w:lineRule="auto"/>
        <w:ind w:leftChars="0"/>
        <w:rPr>
          <w:rFonts w:eastAsia="바탕"/>
          <w:b/>
          <w:sz w:val="22"/>
          <w:szCs w:val="22"/>
          <w:lang w:val="en" w:eastAsia="ko-KR"/>
        </w:rPr>
      </w:pPr>
      <w:r w:rsidRPr="005C3E3A">
        <w:rPr>
          <w:rFonts w:eastAsia="바탕"/>
          <w:b/>
          <w:sz w:val="22"/>
          <w:szCs w:val="22"/>
          <w:lang w:val="en" w:eastAsia="ko-KR"/>
        </w:rPr>
        <w:t>Multiplexing with PUCCH or PUSCH</w:t>
      </w:r>
    </w:p>
    <w:p w14:paraId="61BC80AD" w14:textId="77777777" w:rsidR="00CA71EA" w:rsidRPr="005C3E3A" w:rsidRDefault="00CA71EA" w:rsidP="00CA71EA">
      <w:pPr>
        <w:pStyle w:val="a7"/>
        <w:numPr>
          <w:ilvl w:val="0"/>
          <w:numId w:val="4"/>
        </w:numPr>
        <w:spacing w:before="120" w:after="120" w:line="240" w:lineRule="auto"/>
        <w:ind w:leftChars="0"/>
        <w:rPr>
          <w:rFonts w:eastAsia="바탕"/>
          <w:b/>
          <w:sz w:val="22"/>
          <w:szCs w:val="22"/>
          <w:lang w:val="en" w:eastAsia="ko-KR"/>
        </w:rPr>
      </w:pPr>
      <w:r w:rsidRPr="005C3E3A">
        <w:rPr>
          <w:rFonts w:eastAsia="바탕"/>
          <w:b/>
          <w:sz w:val="22"/>
          <w:szCs w:val="22"/>
          <w:lang w:val="en" w:eastAsia="ko-KR"/>
        </w:rPr>
        <w:t>Multi-symbol SRS with LBT operation</w:t>
      </w:r>
    </w:p>
    <w:p w14:paraId="17A15DC4" w14:textId="77777777" w:rsidR="00CA71EA" w:rsidRPr="005C3E3A" w:rsidRDefault="00CA71EA" w:rsidP="00CA71EA">
      <w:pPr>
        <w:pStyle w:val="a7"/>
        <w:numPr>
          <w:ilvl w:val="0"/>
          <w:numId w:val="4"/>
        </w:numPr>
        <w:spacing w:before="120" w:after="120" w:line="240" w:lineRule="auto"/>
        <w:ind w:leftChars="0"/>
        <w:rPr>
          <w:rFonts w:eastAsia="바탕"/>
          <w:b/>
          <w:sz w:val="22"/>
          <w:szCs w:val="22"/>
          <w:lang w:val="en" w:eastAsia="ko-KR"/>
        </w:rPr>
      </w:pPr>
      <w:r w:rsidRPr="005C3E3A">
        <w:rPr>
          <w:rFonts w:eastAsia="바탕"/>
          <w:b/>
          <w:sz w:val="22"/>
          <w:szCs w:val="22"/>
          <w:lang w:val="en" w:eastAsia="ko-KR"/>
        </w:rPr>
        <w:t>Frequency hopping of SRS transmission</w:t>
      </w:r>
    </w:p>
    <w:p w14:paraId="75F2F208" w14:textId="77777777" w:rsidR="00CA71EA" w:rsidRDefault="00CA71EA" w:rsidP="00CA71EA">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Pr>
          <w:rFonts w:eastAsia="바탕"/>
          <w:b/>
          <w:sz w:val="22"/>
          <w:szCs w:val="22"/>
          <w:lang w:eastAsia="ko-KR"/>
        </w:rPr>
        <w:t>9</w:t>
      </w:r>
      <w:r>
        <w:rPr>
          <w:rFonts w:eastAsia="바탕" w:hint="eastAsia"/>
          <w:b/>
          <w:sz w:val="22"/>
          <w:szCs w:val="22"/>
          <w:lang w:eastAsia="ko-KR"/>
        </w:rPr>
        <w:t xml:space="preserve">: </w:t>
      </w:r>
      <w:r>
        <w:rPr>
          <w:rFonts w:eastAsia="바탕"/>
          <w:b/>
          <w:sz w:val="22"/>
          <w:szCs w:val="22"/>
          <w:lang w:eastAsia="ko-KR"/>
        </w:rPr>
        <w:t>Consider to support the following aspects</w:t>
      </w:r>
      <w:r w:rsidRPr="00A46174">
        <w:rPr>
          <w:rFonts w:eastAsia="바탕"/>
          <w:b/>
          <w:sz w:val="22"/>
          <w:szCs w:val="22"/>
          <w:lang w:eastAsia="ko-KR"/>
        </w:rPr>
        <w:t xml:space="preserve"> </w:t>
      </w:r>
      <w:r>
        <w:rPr>
          <w:rFonts w:eastAsia="바탕"/>
          <w:b/>
          <w:sz w:val="22"/>
          <w:szCs w:val="22"/>
          <w:lang w:eastAsia="ko-KR"/>
        </w:rPr>
        <w:t xml:space="preserve">for </w:t>
      </w:r>
      <w:r w:rsidRPr="00A46174">
        <w:rPr>
          <w:rFonts w:eastAsia="바탕"/>
          <w:b/>
          <w:sz w:val="22"/>
          <w:szCs w:val="22"/>
          <w:lang w:eastAsia="ko-KR"/>
        </w:rPr>
        <w:t>UL frequency resource allocation in NR-U</w:t>
      </w:r>
      <w:r>
        <w:rPr>
          <w:rFonts w:eastAsia="바탕"/>
          <w:b/>
          <w:sz w:val="22"/>
          <w:szCs w:val="22"/>
          <w:lang w:eastAsia="ko-KR"/>
        </w:rPr>
        <w:t xml:space="preserve"> based on the regulations.</w:t>
      </w:r>
    </w:p>
    <w:p w14:paraId="043C2521" w14:textId="77777777" w:rsidR="00CA71EA" w:rsidRDefault="00CA71EA" w:rsidP="00CA71EA">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eastAsia="ko-KR"/>
        </w:rPr>
        <w:t>D</w:t>
      </w:r>
      <w:r>
        <w:rPr>
          <w:rFonts w:eastAsia="바탕" w:hint="eastAsia"/>
          <w:b/>
          <w:sz w:val="22"/>
          <w:szCs w:val="22"/>
          <w:lang w:eastAsia="ko-KR"/>
        </w:rPr>
        <w:t>y</w:t>
      </w:r>
      <w:r>
        <w:rPr>
          <w:rFonts w:eastAsia="바탕"/>
          <w:b/>
          <w:sz w:val="22"/>
          <w:szCs w:val="22"/>
          <w:lang w:eastAsia="ko-KR"/>
        </w:rPr>
        <w:t xml:space="preserve">namic switching between interlaced resource allocation type and contiguous resource allocation type by UL grant DCI. </w:t>
      </w:r>
    </w:p>
    <w:p w14:paraId="12691F29" w14:textId="77777777" w:rsidR="00CA71EA" w:rsidRDefault="00CA71EA" w:rsidP="00CA71EA">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eastAsia="ko-KR"/>
        </w:rPr>
        <w:t>Allocation of consecutive (and/or non-consecutive) LBT sub-bands.</w:t>
      </w:r>
    </w:p>
    <w:p w14:paraId="236B1DA8" w14:textId="77777777" w:rsidR="00CA71EA" w:rsidRDefault="00CA71EA" w:rsidP="00CA71EA">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Pr>
          <w:rFonts w:eastAsia="바탕"/>
          <w:b/>
          <w:sz w:val="22"/>
          <w:szCs w:val="22"/>
          <w:lang w:eastAsia="ko-KR"/>
        </w:rPr>
        <w:t>10</w:t>
      </w:r>
      <w:r>
        <w:rPr>
          <w:rFonts w:eastAsia="바탕" w:hint="eastAsia"/>
          <w:b/>
          <w:sz w:val="22"/>
          <w:szCs w:val="22"/>
          <w:lang w:eastAsia="ko-KR"/>
        </w:rPr>
        <w:t xml:space="preserve">: </w:t>
      </w:r>
      <w:r>
        <w:rPr>
          <w:rFonts w:eastAsia="바탕"/>
          <w:b/>
          <w:sz w:val="22"/>
          <w:szCs w:val="22"/>
          <w:lang w:eastAsia="ko-KR"/>
        </w:rPr>
        <w:t>F</w:t>
      </w:r>
      <w:r w:rsidRPr="00263C64">
        <w:rPr>
          <w:rFonts w:eastAsia="바탕"/>
          <w:b/>
          <w:sz w:val="22"/>
          <w:szCs w:val="22"/>
          <w:lang w:eastAsia="ko-KR"/>
        </w:rPr>
        <w:t xml:space="preserve">requency domain PUSCH resource allocation </w:t>
      </w:r>
      <w:r>
        <w:rPr>
          <w:rFonts w:eastAsia="바탕"/>
          <w:b/>
          <w:sz w:val="22"/>
          <w:szCs w:val="22"/>
          <w:lang w:eastAsia="ko-KR"/>
        </w:rPr>
        <w:t>(within one LBT sub-band) by using 6 bits</w:t>
      </w:r>
      <w:r w:rsidRPr="00263C64">
        <w:rPr>
          <w:rFonts w:eastAsia="바탕"/>
          <w:b/>
          <w:sz w:val="22"/>
          <w:szCs w:val="22"/>
          <w:lang w:eastAsia="ko-KR"/>
        </w:rPr>
        <w:t xml:space="preserve"> </w:t>
      </w:r>
      <w:r>
        <w:rPr>
          <w:rFonts w:eastAsia="바탕"/>
          <w:b/>
          <w:sz w:val="22"/>
          <w:szCs w:val="22"/>
          <w:lang w:eastAsia="ko-KR"/>
        </w:rPr>
        <w:t xml:space="preserve">is supported for 15 kHz SCS. </w:t>
      </w:r>
    </w:p>
    <w:p w14:paraId="5F5D7651" w14:textId="77777777" w:rsidR="00CA71EA" w:rsidRDefault="00CA71EA" w:rsidP="00CA71EA">
      <w:pPr>
        <w:pStyle w:val="a7"/>
        <w:numPr>
          <w:ilvl w:val="0"/>
          <w:numId w:val="4"/>
        </w:numPr>
        <w:spacing w:before="120" w:after="60" w:line="240" w:lineRule="auto"/>
        <w:ind w:leftChars="0"/>
        <w:rPr>
          <w:rFonts w:eastAsia="바탕"/>
          <w:b/>
          <w:sz w:val="22"/>
          <w:szCs w:val="22"/>
          <w:lang w:eastAsia="ko-KR"/>
        </w:rPr>
      </w:pPr>
      <w:r w:rsidRPr="00263C64">
        <w:rPr>
          <w:rFonts w:eastAsia="바탕"/>
          <w:b/>
          <w:sz w:val="22"/>
          <w:szCs w:val="22"/>
          <w:lang w:eastAsia="ko-KR"/>
        </w:rPr>
        <w:lastRenderedPageBreak/>
        <w:t>RIV values from 0 to 54 indicate start interlace index and number of consecutive interlace indexes</w:t>
      </w:r>
      <w:r w:rsidRPr="009C6D19">
        <w:rPr>
          <w:rFonts w:eastAsia="바탕"/>
          <w:b/>
          <w:sz w:val="22"/>
          <w:szCs w:val="22"/>
          <w:lang w:eastAsia="ko-KR"/>
        </w:rPr>
        <w:t>.</w:t>
      </w:r>
    </w:p>
    <w:p w14:paraId="1F90FBC9" w14:textId="77777777" w:rsidR="00CA71EA" w:rsidRDefault="00CA71EA" w:rsidP="00CA71EA">
      <w:pPr>
        <w:pStyle w:val="a7"/>
        <w:numPr>
          <w:ilvl w:val="0"/>
          <w:numId w:val="4"/>
        </w:numPr>
        <w:spacing w:before="120" w:after="60" w:line="240" w:lineRule="auto"/>
        <w:ind w:leftChars="0"/>
        <w:rPr>
          <w:rFonts w:eastAsia="바탕"/>
          <w:b/>
          <w:sz w:val="22"/>
          <w:szCs w:val="22"/>
          <w:lang w:eastAsia="ko-KR"/>
        </w:rPr>
      </w:pPr>
      <w:r w:rsidRPr="00263C64">
        <w:rPr>
          <w:rFonts w:eastAsia="바탕"/>
          <w:b/>
          <w:sz w:val="22"/>
          <w:szCs w:val="22"/>
          <w:lang w:eastAsia="ko-KR"/>
        </w:rPr>
        <w:t xml:space="preserve">RIV values from 55 to 63 indicate </w:t>
      </w:r>
      <w:r>
        <w:rPr>
          <w:rFonts w:eastAsia="바탕"/>
          <w:b/>
          <w:sz w:val="22"/>
          <w:szCs w:val="22"/>
          <w:lang w:eastAsia="ko-KR"/>
        </w:rPr>
        <w:t xml:space="preserve">the </w:t>
      </w:r>
      <w:r w:rsidRPr="00CA0A7C">
        <w:rPr>
          <w:rFonts w:eastAsia="바탕"/>
          <w:b/>
          <w:sz w:val="22"/>
          <w:szCs w:val="22"/>
          <w:lang w:eastAsia="ko-KR"/>
        </w:rPr>
        <w:t xml:space="preserve">special combinations of </w:t>
      </w:r>
      <w:r>
        <w:rPr>
          <w:rFonts w:eastAsia="바탕"/>
          <w:b/>
          <w:sz w:val="22"/>
          <w:szCs w:val="22"/>
          <w:lang w:eastAsia="ko-KR"/>
        </w:rPr>
        <w:t xml:space="preserve">interlace indexes </w:t>
      </w:r>
      <w:r w:rsidRPr="00263C64">
        <w:rPr>
          <w:rFonts w:eastAsia="바탕"/>
          <w:b/>
          <w:sz w:val="22"/>
          <w:szCs w:val="22"/>
          <w:lang w:eastAsia="ko-KR"/>
        </w:rPr>
        <w:t>as shown in Table 5</w:t>
      </w:r>
      <w:r>
        <w:rPr>
          <w:rFonts w:eastAsia="바탕"/>
          <w:b/>
          <w:sz w:val="22"/>
          <w:szCs w:val="22"/>
          <w:lang w:eastAsia="ko-KR"/>
        </w:rPr>
        <w:t>.</w:t>
      </w:r>
    </w:p>
    <w:p w14:paraId="01181019" w14:textId="77777777" w:rsidR="00CA71EA" w:rsidRDefault="00CA71EA" w:rsidP="00CA71EA">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Pr>
          <w:rFonts w:eastAsia="바탕"/>
          <w:b/>
          <w:sz w:val="22"/>
          <w:szCs w:val="22"/>
          <w:lang w:eastAsia="ko-KR"/>
        </w:rPr>
        <w:t>11</w:t>
      </w:r>
      <w:r>
        <w:rPr>
          <w:rFonts w:eastAsia="바탕" w:hint="eastAsia"/>
          <w:b/>
          <w:sz w:val="22"/>
          <w:szCs w:val="22"/>
          <w:lang w:eastAsia="ko-KR"/>
        </w:rPr>
        <w:t xml:space="preserve">: </w:t>
      </w:r>
      <w:r>
        <w:rPr>
          <w:rFonts w:eastAsia="바탕"/>
          <w:b/>
          <w:sz w:val="22"/>
          <w:szCs w:val="22"/>
          <w:lang w:eastAsia="ko-KR"/>
        </w:rPr>
        <w:t>Support hierarchical BW structure as the following to support block-interlace based UL resource allocation for the UEs with different BW capability</w:t>
      </w:r>
      <w:r w:rsidRPr="00D418D5">
        <w:rPr>
          <w:rFonts w:eastAsia="바탕" w:hint="eastAsia"/>
          <w:b/>
          <w:sz w:val="22"/>
          <w:szCs w:val="22"/>
          <w:lang w:eastAsia="ko-KR"/>
        </w:rPr>
        <w:t>.</w:t>
      </w:r>
    </w:p>
    <w:p w14:paraId="132E48B4" w14:textId="77777777" w:rsidR="00CA71EA" w:rsidRPr="005C3E3A" w:rsidRDefault="00CA71EA" w:rsidP="00CA71EA">
      <w:pPr>
        <w:pStyle w:val="a7"/>
        <w:numPr>
          <w:ilvl w:val="0"/>
          <w:numId w:val="4"/>
        </w:numPr>
        <w:spacing w:before="120" w:after="60" w:line="240" w:lineRule="auto"/>
        <w:ind w:leftChars="0"/>
        <w:rPr>
          <w:rFonts w:eastAsia="바탕"/>
          <w:b/>
          <w:sz w:val="22"/>
          <w:szCs w:val="22"/>
          <w:lang w:eastAsia="ko-KR"/>
        </w:rPr>
      </w:pPr>
      <w:r w:rsidRPr="005C3E3A">
        <w:rPr>
          <w:rFonts w:eastAsia="바탕"/>
          <w:b/>
          <w:sz w:val="22"/>
          <w:szCs w:val="22"/>
          <w:lang w:val="en" w:eastAsia="ko-KR"/>
        </w:rPr>
        <w:t xml:space="preserve">RB interlaces (in terms of </w:t>
      </w:r>
      <w:r>
        <w:rPr>
          <w:rFonts w:eastAsia="바탕"/>
          <w:b/>
          <w:sz w:val="22"/>
          <w:szCs w:val="22"/>
          <w:lang w:val="en" w:eastAsia="ko-KR"/>
        </w:rPr>
        <w:t xml:space="preserve">RB </w:t>
      </w:r>
      <w:r w:rsidRPr="005C3E3A">
        <w:rPr>
          <w:rFonts w:eastAsia="바탕"/>
          <w:b/>
          <w:sz w:val="22"/>
          <w:szCs w:val="22"/>
          <w:lang w:val="en" w:eastAsia="ko-KR"/>
        </w:rPr>
        <w:t>grouping</w:t>
      </w:r>
      <w:r>
        <w:rPr>
          <w:rFonts w:eastAsia="바탕"/>
          <w:b/>
          <w:sz w:val="22"/>
          <w:szCs w:val="22"/>
          <w:lang w:val="en" w:eastAsia="ko-KR"/>
        </w:rPr>
        <w:t xml:space="preserve"> per interlace</w:t>
      </w:r>
      <w:r w:rsidRPr="005C3E3A">
        <w:rPr>
          <w:rFonts w:eastAsia="바탕"/>
          <w:b/>
          <w:sz w:val="22"/>
          <w:szCs w:val="22"/>
          <w:lang w:val="en" w:eastAsia="ko-KR"/>
        </w:rPr>
        <w:t xml:space="preserve"> </w:t>
      </w:r>
      <w:r>
        <w:rPr>
          <w:rFonts w:eastAsia="바탕"/>
          <w:b/>
          <w:sz w:val="22"/>
          <w:szCs w:val="22"/>
          <w:lang w:val="en" w:eastAsia="ko-KR"/>
        </w:rPr>
        <w:t>and</w:t>
      </w:r>
      <w:r w:rsidRPr="005C3E3A">
        <w:rPr>
          <w:rFonts w:eastAsia="바탕"/>
          <w:b/>
          <w:sz w:val="22"/>
          <w:szCs w:val="22"/>
          <w:lang w:val="en" w:eastAsia="ko-KR"/>
        </w:rPr>
        <w:t xml:space="preserve"> indexing of each interlace) </w:t>
      </w:r>
      <w:r>
        <w:rPr>
          <w:rFonts w:eastAsia="바탕"/>
          <w:b/>
          <w:sz w:val="22"/>
          <w:szCs w:val="22"/>
          <w:lang w:val="en" w:eastAsia="ko-KR"/>
        </w:rPr>
        <w:t>is</w:t>
      </w:r>
      <w:r w:rsidRPr="005C3E3A">
        <w:rPr>
          <w:rFonts w:eastAsia="바탕"/>
          <w:b/>
          <w:sz w:val="22"/>
          <w:szCs w:val="22"/>
          <w:lang w:val="en" w:eastAsia="ko-KR"/>
        </w:rPr>
        <w:t xml:space="preserve"> defined based on the carrier BW</w:t>
      </w:r>
      <w:r>
        <w:rPr>
          <w:rFonts w:eastAsia="바탕"/>
          <w:b/>
          <w:sz w:val="22"/>
          <w:szCs w:val="22"/>
          <w:lang w:val="en" w:eastAsia="ko-KR"/>
        </w:rPr>
        <w:t>.</w:t>
      </w:r>
    </w:p>
    <w:p w14:paraId="71A7EF04" w14:textId="77777777" w:rsidR="00CA71EA" w:rsidRPr="005C3E3A" w:rsidRDefault="00CA71EA" w:rsidP="00CA71EA">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val="en" w:eastAsia="ko-KR"/>
        </w:rPr>
        <w:t>A</w:t>
      </w:r>
      <w:r w:rsidRPr="005C3E3A">
        <w:rPr>
          <w:rFonts w:eastAsia="바탕"/>
          <w:b/>
          <w:sz w:val="22"/>
          <w:szCs w:val="22"/>
          <w:lang w:val="en" w:eastAsia="ko-KR"/>
        </w:rPr>
        <w:t xml:space="preserve">vailable RBs in each of </w:t>
      </w:r>
      <w:proofErr w:type="gramStart"/>
      <w:r w:rsidRPr="005C3E3A">
        <w:rPr>
          <w:rFonts w:eastAsia="바탕"/>
          <w:b/>
          <w:sz w:val="22"/>
          <w:szCs w:val="22"/>
          <w:lang w:val="en" w:eastAsia="ko-KR"/>
        </w:rPr>
        <w:t>the interlaces</w:t>
      </w:r>
      <w:proofErr w:type="gramEnd"/>
      <w:r w:rsidRPr="005C3E3A">
        <w:rPr>
          <w:rFonts w:eastAsia="바탕"/>
          <w:b/>
          <w:sz w:val="22"/>
          <w:szCs w:val="22"/>
          <w:lang w:val="en" w:eastAsia="ko-KR"/>
        </w:rPr>
        <w:t xml:space="preserve"> for the UE </w:t>
      </w:r>
      <w:r>
        <w:rPr>
          <w:rFonts w:eastAsia="바탕"/>
          <w:b/>
          <w:sz w:val="22"/>
          <w:szCs w:val="22"/>
          <w:lang w:val="en" w:eastAsia="ko-KR"/>
        </w:rPr>
        <w:t>is</w:t>
      </w:r>
      <w:r w:rsidRPr="005C3E3A">
        <w:rPr>
          <w:rFonts w:eastAsia="바탕"/>
          <w:b/>
          <w:sz w:val="22"/>
          <w:szCs w:val="22"/>
          <w:lang w:val="en" w:eastAsia="ko-KR"/>
        </w:rPr>
        <w:t xml:space="preserve"> determined as the RBs belonging to the UL active BWP</w:t>
      </w:r>
      <w:r>
        <w:rPr>
          <w:rFonts w:eastAsia="바탕"/>
          <w:b/>
          <w:sz w:val="22"/>
          <w:szCs w:val="22"/>
          <w:lang w:val="en" w:eastAsia="ko-KR"/>
        </w:rPr>
        <w:t>.</w:t>
      </w:r>
    </w:p>
    <w:p w14:paraId="528958B0" w14:textId="77777777" w:rsidR="00CA71EA" w:rsidRPr="005C3E3A" w:rsidRDefault="00CA71EA" w:rsidP="00CA71EA">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val="en" w:eastAsia="ko-KR"/>
        </w:rPr>
        <w:t>A</w:t>
      </w:r>
      <w:r w:rsidRPr="005C3E3A">
        <w:rPr>
          <w:rFonts w:eastAsia="바탕"/>
          <w:b/>
          <w:sz w:val="22"/>
          <w:szCs w:val="22"/>
          <w:lang w:val="en" w:eastAsia="ko-KR"/>
        </w:rPr>
        <w:t>ctual allocated RBs (within the UL active BWP) to the UE can be smaller than the UL active BWP</w:t>
      </w:r>
      <w:r>
        <w:rPr>
          <w:rFonts w:eastAsia="바탕"/>
          <w:b/>
          <w:sz w:val="22"/>
          <w:szCs w:val="22"/>
          <w:lang w:val="en" w:eastAsia="ko-KR"/>
        </w:rPr>
        <w:t>.</w:t>
      </w:r>
    </w:p>
    <w:p w14:paraId="3C9A5CCE" w14:textId="77777777" w:rsidR="00CA71EA" w:rsidRDefault="00CA71EA" w:rsidP="00CA71EA">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Pr>
          <w:rFonts w:eastAsia="바탕"/>
          <w:b/>
          <w:sz w:val="22"/>
          <w:szCs w:val="22"/>
          <w:lang w:eastAsia="ko-KR"/>
        </w:rPr>
        <w:t>12</w:t>
      </w:r>
      <w:r>
        <w:rPr>
          <w:rFonts w:eastAsia="바탕" w:hint="eastAsia"/>
          <w:b/>
          <w:sz w:val="22"/>
          <w:szCs w:val="22"/>
          <w:lang w:eastAsia="ko-KR"/>
        </w:rPr>
        <w:t xml:space="preserve">: </w:t>
      </w:r>
      <w:r>
        <w:rPr>
          <w:rFonts w:eastAsia="바탕"/>
          <w:b/>
          <w:sz w:val="22"/>
          <w:szCs w:val="22"/>
          <w:lang w:eastAsia="ko-KR"/>
        </w:rPr>
        <w:t>Support following partial interlace allocation for wideband UL BWP operation.</w:t>
      </w:r>
    </w:p>
    <w:p w14:paraId="08E72042" w14:textId="77777777" w:rsidR="00CA71EA" w:rsidRDefault="00CA71EA" w:rsidP="00CA71EA">
      <w:pPr>
        <w:pStyle w:val="a7"/>
        <w:numPr>
          <w:ilvl w:val="0"/>
          <w:numId w:val="4"/>
        </w:numPr>
        <w:spacing w:before="120" w:after="60" w:line="240" w:lineRule="auto"/>
        <w:ind w:leftChars="0"/>
        <w:rPr>
          <w:rFonts w:eastAsia="바탕"/>
          <w:b/>
          <w:sz w:val="22"/>
          <w:szCs w:val="22"/>
          <w:lang w:eastAsia="ko-KR"/>
        </w:rPr>
      </w:pPr>
      <w:r w:rsidRPr="00A029D8">
        <w:rPr>
          <w:rFonts w:eastAsia="바탕"/>
          <w:b/>
          <w:sz w:val="22"/>
          <w:szCs w:val="22"/>
          <w:lang w:eastAsia="ko-KR"/>
        </w:rPr>
        <w:t>PRB range of each LBT-SB (excluding guard band)</w:t>
      </w:r>
      <w:r>
        <w:rPr>
          <w:rFonts w:eastAsia="바탕"/>
          <w:b/>
          <w:sz w:val="22"/>
          <w:szCs w:val="22"/>
          <w:lang w:eastAsia="ko-KR"/>
        </w:rPr>
        <w:t xml:space="preserve"> is configured by gNB.</w:t>
      </w:r>
    </w:p>
    <w:p w14:paraId="25CD3A27" w14:textId="77777777" w:rsidR="00CA71EA" w:rsidRDefault="00CA71EA" w:rsidP="00CA71EA">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eastAsia="ko-KR"/>
        </w:rPr>
        <w:t xml:space="preserve">If </w:t>
      </w:r>
      <w:r w:rsidRPr="00A029D8">
        <w:rPr>
          <w:rFonts w:eastAsia="바탕"/>
          <w:b/>
          <w:sz w:val="22"/>
          <w:szCs w:val="22"/>
          <w:lang w:eastAsia="ko-KR"/>
        </w:rPr>
        <w:t>one LBT-SB or multiple non-contiguous LBT-SB</w:t>
      </w:r>
      <w:r>
        <w:rPr>
          <w:rFonts w:eastAsia="바탕"/>
          <w:b/>
          <w:sz w:val="22"/>
          <w:szCs w:val="22"/>
          <w:lang w:eastAsia="ko-KR"/>
        </w:rPr>
        <w:t xml:space="preserve">s are indicated, </w:t>
      </w:r>
      <w:r w:rsidRPr="00A029D8">
        <w:rPr>
          <w:rFonts w:eastAsia="바탕"/>
          <w:b/>
          <w:sz w:val="22"/>
          <w:szCs w:val="22"/>
          <w:lang w:eastAsia="ko-KR"/>
        </w:rPr>
        <w:t xml:space="preserve">UE </w:t>
      </w:r>
      <w:r>
        <w:rPr>
          <w:rFonts w:eastAsia="바탕"/>
          <w:b/>
          <w:sz w:val="22"/>
          <w:szCs w:val="22"/>
          <w:lang w:eastAsia="ko-KR"/>
        </w:rPr>
        <w:t xml:space="preserve">only </w:t>
      </w:r>
      <w:r w:rsidRPr="00A029D8">
        <w:rPr>
          <w:rFonts w:eastAsia="바탕"/>
          <w:b/>
          <w:sz w:val="22"/>
          <w:szCs w:val="22"/>
          <w:lang w:eastAsia="ko-KR"/>
        </w:rPr>
        <w:t>use</w:t>
      </w:r>
      <w:r>
        <w:rPr>
          <w:rFonts w:eastAsia="바탕"/>
          <w:b/>
          <w:sz w:val="22"/>
          <w:szCs w:val="22"/>
          <w:lang w:eastAsia="ko-KR"/>
        </w:rPr>
        <w:t>s</w:t>
      </w:r>
      <w:r w:rsidRPr="00A029D8">
        <w:rPr>
          <w:rFonts w:eastAsia="바탕"/>
          <w:b/>
          <w:sz w:val="22"/>
          <w:szCs w:val="22"/>
          <w:lang w:eastAsia="ko-KR"/>
        </w:rPr>
        <w:t xml:space="preserve"> </w:t>
      </w:r>
      <w:r>
        <w:rPr>
          <w:rFonts w:eastAsia="바탕"/>
          <w:b/>
          <w:sz w:val="22"/>
          <w:szCs w:val="22"/>
          <w:lang w:eastAsia="ko-KR"/>
        </w:rPr>
        <w:t xml:space="preserve">the </w:t>
      </w:r>
      <w:r w:rsidRPr="00A029D8">
        <w:rPr>
          <w:rFonts w:eastAsia="바탕"/>
          <w:b/>
          <w:sz w:val="22"/>
          <w:szCs w:val="22"/>
          <w:lang w:eastAsia="ko-KR"/>
        </w:rPr>
        <w:t xml:space="preserve">configured PRB range </w:t>
      </w:r>
      <w:r>
        <w:rPr>
          <w:rFonts w:eastAsia="바탕"/>
          <w:b/>
          <w:sz w:val="22"/>
          <w:szCs w:val="22"/>
          <w:lang w:eastAsia="ko-KR"/>
        </w:rPr>
        <w:t>for</w:t>
      </w:r>
      <w:r w:rsidRPr="00A029D8">
        <w:rPr>
          <w:rFonts w:eastAsia="바탕"/>
          <w:b/>
          <w:sz w:val="22"/>
          <w:szCs w:val="22"/>
          <w:lang w:eastAsia="ko-KR"/>
        </w:rPr>
        <w:t xml:space="preserve"> each </w:t>
      </w:r>
      <w:r>
        <w:rPr>
          <w:rFonts w:eastAsia="바탕"/>
          <w:b/>
          <w:sz w:val="22"/>
          <w:szCs w:val="22"/>
          <w:lang w:eastAsia="ko-KR"/>
        </w:rPr>
        <w:t>of the indicated</w:t>
      </w:r>
      <w:r w:rsidRPr="00A029D8">
        <w:rPr>
          <w:rFonts w:eastAsia="바탕"/>
          <w:b/>
          <w:sz w:val="22"/>
          <w:szCs w:val="22"/>
          <w:lang w:eastAsia="ko-KR"/>
        </w:rPr>
        <w:t xml:space="preserve"> LBT-SB</w:t>
      </w:r>
      <w:r>
        <w:rPr>
          <w:rFonts w:eastAsia="바탕"/>
          <w:b/>
          <w:sz w:val="22"/>
          <w:szCs w:val="22"/>
          <w:lang w:eastAsia="ko-KR"/>
        </w:rPr>
        <w:t>s</w:t>
      </w:r>
      <w:r w:rsidRPr="00A029D8">
        <w:rPr>
          <w:rFonts w:eastAsia="바탕"/>
          <w:b/>
          <w:sz w:val="22"/>
          <w:szCs w:val="22"/>
          <w:lang w:eastAsia="ko-KR"/>
        </w:rPr>
        <w:t xml:space="preserve"> for UL transmission</w:t>
      </w:r>
      <w:r>
        <w:rPr>
          <w:rFonts w:eastAsia="바탕"/>
          <w:b/>
          <w:sz w:val="22"/>
          <w:szCs w:val="22"/>
          <w:lang w:eastAsia="ko-KR"/>
        </w:rPr>
        <w:t>.</w:t>
      </w:r>
    </w:p>
    <w:p w14:paraId="4D3CAA28" w14:textId="77777777" w:rsidR="00CA71EA" w:rsidRDefault="00CA71EA" w:rsidP="00CA71EA">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eastAsia="ko-KR"/>
        </w:rPr>
        <w:t xml:space="preserve">If </w:t>
      </w:r>
      <w:r w:rsidRPr="00A029D8">
        <w:rPr>
          <w:rFonts w:eastAsia="바탕"/>
          <w:b/>
          <w:sz w:val="22"/>
          <w:szCs w:val="22"/>
          <w:lang w:eastAsia="ko-KR"/>
        </w:rPr>
        <w:t>multiple contiguous LBT</w:t>
      </w:r>
      <w:r w:rsidRPr="00062076">
        <w:rPr>
          <w:rFonts w:eastAsia="바탕"/>
          <w:b/>
          <w:sz w:val="22"/>
          <w:szCs w:val="22"/>
          <w:lang w:eastAsia="ko-KR"/>
        </w:rPr>
        <w:t xml:space="preserve">-SBs are </w:t>
      </w:r>
      <w:r>
        <w:rPr>
          <w:rFonts w:eastAsia="바탕"/>
          <w:b/>
          <w:sz w:val="22"/>
          <w:szCs w:val="22"/>
          <w:lang w:eastAsia="ko-KR"/>
        </w:rPr>
        <w:t>indicated</w:t>
      </w:r>
      <w:r w:rsidRPr="00062076">
        <w:rPr>
          <w:rFonts w:eastAsia="바탕"/>
          <w:b/>
          <w:sz w:val="22"/>
          <w:szCs w:val="22"/>
          <w:lang w:eastAsia="ko-KR"/>
        </w:rPr>
        <w:t xml:space="preserve">, UE could </w:t>
      </w:r>
      <w:r w:rsidRPr="00E216A2">
        <w:rPr>
          <w:rFonts w:eastAsia="바탕"/>
          <w:b/>
          <w:sz w:val="22"/>
          <w:szCs w:val="22"/>
          <w:lang w:val="en" w:eastAsia="ko-KR"/>
        </w:rPr>
        <w:t xml:space="preserve">additionally use the guard band (originally not configured in any PRB range) between the configured PRB ranges </w:t>
      </w:r>
      <w:r>
        <w:rPr>
          <w:rFonts w:eastAsia="바탕"/>
          <w:b/>
          <w:sz w:val="22"/>
          <w:szCs w:val="22"/>
          <w:lang w:val="en" w:eastAsia="ko-KR"/>
        </w:rPr>
        <w:t>for</w:t>
      </w:r>
      <w:r w:rsidRPr="00E216A2">
        <w:rPr>
          <w:rFonts w:eastAsia="바탕"/>
          <w:b/>
          <w:sz w:val="22"/>
          <w:szCs w:val="22"/>
          <w:lang w:val="en" w:eastAsia="ko-KR"/>
        </w:rPr>
        <w:t xml:space="preserve"> the indicated LBT-SBs for UL transmission.</w:t>
      </w:r>
    </w:p>
    <w:p w14:paraId="69E90D67" w14:textId="77777777" w:rsidR="00881CB0" w:rsidRPr="00881CB0" w:rsidRDefault="00881CB0" w:rsidP="000D6535">
      <w:pPr>
        <w:spacing w:before="120" w:after="120" w:line="240" w:lineRule="auto"/>
        <w:ind w:left="284" w:hangingChars="129"/>
        <w:rPr>
          <w:rFonts w:ascii="Arial" w:eastAsia="바탕" w:hAnsi="Arial" w:cs="Arial"/>
          <w:sz w:val="22"/>
          <w:szCs w:val="22"/>
          <w:lang w:eastAsia="ko-KR"/>
        </w:rPr>
      </w:pPr>
    </w:p>
    <w:p w14:paraId="776E8133" w14:textId="77777777" w:rsidR="00987C49" w:rsidRDefault="00987C49" w:rsidP="00056A4E">
      <w:pPr>
        <w:pStyle w:val="1"/>
        <w:numPr>
          <w:ilvl w:val="0"/>
          <w:numId w:val="1"/>
        </w:numPr>
        <w:spacing w:before="300"/>
        <w:rPr>
          <w:rFonts w:eastAsia="바탕"/>
          <w:b/>
          <w:lang w:eastAsia="ko-KR"/>
        </w:rPr>
      </w:pPr>
      <w:r>
        <w:rPr>
          <w:rFonts w:eastAsia="바탕" w:hint="eastAsia"/>
          <w:b/>
          <w:lang w:eastAsia="ko-KR"/>
        </w:rPr>
        <w:t>Reference</w:t>
      </w:r>
    </w:p>
    <w:p w14:paraId="23E1A11E" w14:textId="52991AEF" w:rsidR="007164DF" w:rsidRPr="005E6769" w:rsidRDefault="00A4211B" w:rsidP="007164DF">
      <w:pPr>
        <w:pStyle w:val="References"/>
        <w:numPr>
          <w:ilvl w:val="0"/>
          <w:numId w:val="2"/>
        </w:numPr>
        <w:tabs>
          <w:tab w:val="clear" w:pos="360"/>
          <w:tab w:val="num" w:pos="560"/>
        </w:tabs>
        <w:ind w:leftChars="100" w:left="560"/>
        <w:rPr>
          <w:rFonts w:eastAsia="맑은 고딕"/>
          <w:szCs w:val="22"/>
          <w:lang w:eastAsia="ko-KR"/>
        </w:rPr>
      </w:pPr>
      <w:r w:rsidRPr="000973A7">
        <w:rPr>
          <w:rFonts w:eastAsia="맑은 고딕" w:hint="eastAsia"/>
          <w:lang w:eastAsia="ko-KR"/>
        </w:rPr>
        <w:t>RAN1#</w:t>
      </w:r>
      <w:r w:rsidR="007D7D62">
        <w:rPr>
          <w:rFonts w:eastAsia="맑은 고딕"/>
          <w:lang w:eastAsia="ko-KR"/>
        </w:rPr>
        <w:t>9</w:t>
      </w:r>
      <w:r w:rsidR="00A32948">
        <w:rPr>
          <w:rFonts w:eastAsia="맑은 고딕"/>
          <w:lang w:eastAsia="ko-KR"/>
        </w:rPr>
        <w:t>8</w:t>
      </w:r>
      <w:r w:rsidR="007D7D62" w:rsidRPr="000973A7">
        <w:rPr>
          <w:rFonts w:eastAsia="맑은 고딕" w:hint="eastAsia"/>
          <w:lang w:eastAsia="ko-KR"/>
        </w:rPr>
        <w:t xml:space="preserve"> </w:t>
      </w:r>
      <w:r w:rsidRPr="000973A7">
        <w:rPr>
          <w:rFonts w:eastAsia="맑은 고딕" w:hint="eastAsia"/>
          <w:lang w:eastAsia="ko-KR"/>
        </w:rPr>
        <w:t>chairman</w:t>
      </w:r>
      <w:r w:rsidRPr="000973A7">
        <w:rPr>
          <w:rFonts w:eastAsia="맑은 고딕"/>
          <w:lang w:eastAsia="ko-KR"/>
        </w:rPr>
        <w:t>’s note</w:t>
      </w:r>
    </w:p>
    <w:p w14:paraId="0A71543D" w14:textId="38B959B0" w:rsidR="00A32948" w:rsidRPr="007164DF" w:rsidRDefault="00A32948" w:rsidP="007164DF">
      <w:pPr>
        <w:pStyle w:val="References"/>
        <w:numPr>
          <w:ilvl w:val="0"/>
          <w:numId w:val="2"/>
        </w:numPr>
        <w:tabs>
          <w:tab w:val="clear" w:pos="360"/>
          <w:tab w:val="num" w:pos="560"/>
        </w:tabs>
        <w:ind w:leftChars="100" w:left="560"/>
        <w:rPr>
          <w:rFonts w:eastAsia="맑은 고딕"/>
          <w:szCs w:val="22"/>
          <w:lang w:eastAsia="ko-KR"/>
        </w:rPr>
      </w:pPr>
      <w:r>
        <w:rPr>
          <w:rFonts w:eastAsia="맑은 고딕"/>
          <w:lang w:eastAsia="ko-KR"/>
        </w:rPr>
        <w:t>3GPP TS 36.213 v14.12.0 (Release 14)</w:t>
      </w:r>
    </w:p>
    <w:p w14:paraId="61963053" w14:textId="77777777" w:rsidR="007164DF" w:rsidRDefault="007164DF" w:rsidP="005C3E3A">
      <w:pPr>
        <w:pStyle w:val="References"/>
        <w:rPr>
          <w:rFonts w:eastAsia="맑은 고딕"/>
          <w:lang w:eastAsia="ko-KR"/>
        </w:rPr>
      </w:pPr>
    </w:p>
    <w:p w14:paraId="344E2003" w14:textId="34BF1AA5" w:rsidR="007164DF" w:rsidRPr="007164DF" w:rsidRDefault="007164DF" w:rsidP="005C3E3A">
      <w:pPr>
        <w:pStyle w:val="References"/>
        <w:rPr>
          <w:rFonts w:eastAsia="맑은 고딕"/>
          <w:szCs w:val="22"/>
          <w:lang w:eastAsia="ko-KR"/>
        </w:rPr>
      </w:pPr>
      <w:bookmarkStart w:id="3" w:name="_GoBack"/>
      <w:bookmarkEnd w:id="3"/>
    </w:p>
    <w:sectPr w:rsidR="007164DF" w:rsidRPr="007164DF" w:rsidSect="00857AA8">
      <w:headerReference w:type="even" r:id="rId17"/>
      <w:headerReference w:type="default" r:id="rId18"/>
      <w:footerReference w:type="even" r:id="rId19"/>
      <w:footerReference w:type="default" r:id="rId20"/>
      <w:headerReference w:type="first" r:id="rId21"/>
      <w:footerReference w:type="first" r:id="rId22"/>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E2CEFD" w14:textId="77777777" w:rsidR="0089595E" w:rsidRDefault="0089595E" w:rsidP="004936B7">
      <w:pPr>
        <w:spacing w:before="0" w:after="0" w:line="240" w:lineRule="auto"/>
      </w:pPr>
      <w:r>
        <w:separator/>
      </w:r>
    </w:p>
  </w:endnote>
  <w:endnote w:type="continuationSeparator" w:id="0">
    <w:p w14:paraId="1C91FEAD" w14:textId="77777777" w:rsidR="0089595E" w:rsidRDefault="0089595E" w:rsidP="004936B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AF2F2" w14:textId="77777777" w:rsidR="00524906" w:rsidRDefault="00524906">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7784E8" w14:textId="77777777" w:rsidR="00524906" w:rsidRDefault="00524906">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19B5E1" w14:textId="77777777" w:rsidR="00524906" w:rsidRDefault="00524906">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8F6DE8" w14:textId="77777777" w:rsidR="0089595E" w:rsidRDefault="0089595E" w:rsidP="004936B7">
      <w:pPr>
        <w:spacing w:before="0" w:after="0" w:line="240" w:lineRule="auto"/>
      </w:pPr>
      <w:r>
        <w:separator/>
      </w:r>
    </w:p>
  </w:footnote>
  <w:footnote w:type="continuationSeparator" w:id="0">
    <w:p w14:paraId="04CE15A2" w14:textId="77777777" w:rsidR="0089595E" w:rsidRDefault="0089595E" w:rsidP="004936B7">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8A11C" w14:textId="77777777" w:rsidR="00524906" w:rsidRDefault="00524906">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96928E" w14:textId="77777777" w:rsidR="00524906" w:rsidRDefault="00524906">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C39073" w14:textId="77777777" w:rsidR="00524906" w:rsidRDefault="00524906">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C635A"/>
    <w:multiLevelType w:val="hybridMultilevel"/>
    <w:tmpl w:val="7102D044"/>
    <w:lvl w:ilvl="0" w:tplc="CCF8CE5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1716EF2"/>
    <w:multiLevelType w:val="hybridMultilevel"/>
    <w:tmpl w:val="AB10365E"/>
    <w:lvl w:ilvl="0" w:tplc="1E143196">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nsid w:val="146A4D23"/>
    <w:multiLevelType w:val="hybridMultilevel"/>
    <w:tmpl w:val="3F7AB758"/>
    <w:lvl w:ilvl="0" w:tplc="2A0A2C12">
      <w:start w:val="1"/>
      <w:numFmt w:val="lowerLetter"/>
      <w:lvlText w:val="(%1)"/>
      <w:lvlJc w:val="left"/>
      <w:pPr>
        <w:ind w:left="760" w:hanging="360"/>
      </w:pPr>
      <w:rPr>
        <w:rFonts w:hint="default"/>
      </w:rPr>
    </w:lvl>
    <w:lvl w:ilvl="1" w:tplc="04090019">
      <w:start w:val="1"/>
      <w:numFmt w:val="upperLetter"/>
      <w:lvlText w:val="%2."/>
      <w:lvlJc w:val="left"/>
      <w:pPr>
        <w:ind w:left="1200" w:hanging="400"/>
      </w:pPr>
    </w:lvl>
    <w:lvl w:ilvl="2" w:tplc="28A25BC0">
      <w:start w:val="1"/>
      <w:numFmt w:val="decimal"/>
      <w:lvlText w:val="(%3)"/>
      <w:lvlJc w:val="left"/>
      <w:pPr>
        <w:ind w:left="1560" w:hanging="360"/>
      </w:pPr>
      <w:rPr>
        <w:rFonts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5F4ACA"/>
    <w:multiLevelType w:val="hybridMultilevel"/>
    <w:tmpl w:val="E9FADC7C"/>
    <w:lvl w:ilvl="0" w:tplc="428C7690">
      <w:start w:val="2"/>
      <w:numFmt w:val="bullet"/>
      <w:lvlText w:val="-"/>
      <w:lvlJc w:val="left"/>
      <w:pPr>
        <w:ind w:left="760" w:hanging="360"/>
      </w:pPr>
      <w:rPr>
        <w:rFonts w:ascii="Times New Roman" w:eastAsia="바탕" w:hAnsi="Times New Roman" w:cs="Times New Roman" w:hint="default"/>
        <w:b/>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C151AC1"/>
    <w:multiLevelType w:val="hybridMultilevel"/>
    <w:tmpl w:val="3BD6DA08"/>
    <w:lvl w:ilvl="0" w:tplc="2A0A2C12">
      <w:start w:val="1"/>
      <w:numFmt w:val="low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2EB4298"/>
    <w:multiLevelType w:val="hybridMultilevel"/>
    <w:tmpl w:val="98068E40"/>
    <w:lvl w:ilvl="0" w:tplc="04090005">
      <w:start w:val="1"/>
      <w:numFmt w:val="bullet"/>
      <w:lvlText w:val=""/>
      <w:lvlJc w:val="left"/>
      <w:pPr>
        <w:ind w:left="620" w:hanging="400"/>
      </w:pPr>
      <w:rPr>
        <w:rFonts w:ascii="Wingdings" w:hAnsi="Wingdings"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8">
    <w:nsid w:val="2687426E"/>
    <w:multiLevelType w:val="multilevel"/>
    <w:tmpl w:val="4D645F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2AD571D8"/>
    <w:multiLevelType w:val="hybridMultilevel"/>
    <w:tmpl w:val="7D28DB3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86"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EC455BD"/>
    <w:multiLevelType w:val="hybridMultilevel"/>
    <w:tmpl w:val="3F7AB758"/>
    <w:lvl w:ilvl="0" w:tplc="2A0A2C12">
      <w:start w:val="1"/>
      <w:numFmt w:val="lowerLetter"/>
      <w:lvlText w:val="(%1)"/>
      <w:lvlJc w:val="left"/>
      <w:pPr>
        <w:ind w:left="760" w:hanging="360"/>
      </w:pPr>
      <w:rPr>
        <w:rFonts w:hint="default"/>
      </w:rPr>
    </w:lvl>
    <w:lvl w:ilvl="1" w:tplc="04090019">
      <w:start w:val="1"/>
      <w:numFmt w:val="upperLetter"/>
      <w:lvlText w:val="%2."/>
      <w:lvlJc w:val="left"/>
      <w:pPr>
        <w:ind w:left="1200" w:hanging="400"/>
      </w:pPr>
    </w:lvl>
    <w:lvl w:ilvl="2" w:tplc="28A25BC0">
      <w:start w:val="1"/>
      <w:numFmt w:val="decimal"/>
      <w:lvlText w:val="(%3)"/>
      <w:lvlJc w:val="left"/>
      <w:pPr>
        <w:ind w:left="1560" w:hanging="360"/>
      </w:pPr>
      <w:rPr>
        <w:rFonts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30392F75"/>
    <w:multiLevelType w:val="hybridMultilevel"/>
    <w:tmpl w:val="8F1CB33C"/>
    <w:lvl w:ilvl="0" w:tplc="501A56E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307111C8"/>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nsid w:val="373073E1"/>
    <w:multiLevelType w:val="hybridMultilevel"/>
    <w:tmpl w:val="C2629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7382E22"/>
    <w:multiLevelType w:val="hybridMultilevel"/>
    <w:tmpl w:val="7C0EAB48"/>
    <w:lvl w:ilvl="0" w:tplc="45FADA0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3A877D64"/>
    <w:multiLevelType w:val="singleLevel"/>
    <w:tmpl w:val="5DA6FC16"/>
    <w:lvl w:ilvl="0">
      <w:start w:val="1"/>
      <w:numFmt w:val="decimal"/>
      <w:lvlText w:val="[%1]"/>
      <w:lvlJc w:val="left"/>
      <w:pPr>
        <w:tabs>
          <w:tab w:val="num" w:pos="360"/>
        </w:tabs>
        <w:ind w:left="360" w:hanging="360"/>
      </w:pPr>
    </w:lvl>
  </w:abstractNum>
  <w:abstractNum w:abstractNumId="17">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nsid w:val="49340A40"/>
    <w:multiLevelType w:val="hybridMultilevel"/>
    <w:tmpl w:val="5F9440A8"/>
    <w:lvl w:ilvl="0" w:tplc="C4C07B44">
      <w:start w:val="38"/>
      <w:numFmt w:val="bullet"/>
      <w:lvlText w:val="-"/>
      <w:lvlJc w:val="left"/>
      <w:pPr>
        <w:ind w:left="936" w:hanging="360"/>
      </w:pPr>
      <w:rPr>
        <w:rFonts w:ascii="Times New Roman" w:eastAsia="바탕" w:hAnsi="Times New Roman" w:cs="Times New Roman" w:hint="default"/>
      </w:rPr>
    </w:lvl>
    <w:lvl w:ilvl="1" w:tplc="04090003">
      <w:start w:val="1"/>
      <w:numFmt w:val="bullet"/>
      <w:lvlText w:val=""/>
      <w:lvlJc w:val="left"/>
      <w:pPr>
        <w:ind w:left="1610" w:hanging="400"/>
      </w:pPr>
      <w:rPr>
        <w:rFonts w:ascii="Wingdings" w:hAnsi="Wingdings" w:hint="default"/>
      </w:rPr>
    </w:lvl>
    <w:lvl w:ilvl="2" w:tplc="04090005">
      <w:start w:val="1"/>
      <w:numFmt w:val="bullet"/>
      <w:lvlText w:val=""/>
      <w:lvlJc w:val="left"/>
      <w:pPr>
        <w:ind w:left="2101" w:hanging="400"/>
      </w:pPr>
      <w:rPr>
        <w:rFonts w:ascii="Wingdings" w:hAnsi="Wingdings" w:hint="default"/>
      </w:rPr>
    </w:lvl>
    <w:lvl w:ilvl="3" w:tplc="04090001" w:tentative="1">
      <w:start w:val="1"/>
      <w:numFmt w:val="bullet"/>
      <w:lvlText w:val=""/>
      <w:lvlJc w:val="left"/>
      <w:pPr>
        <w:ind w:left="2176" w:hanging="400"/>
      </w:pPr>
      <w:rPr>
        <w:rFonts w:ascii="Wingdings" w:hAnsi="Wingdings" w:hint="default"/>
      </w:rPr>
    </w:lvl>
    <w:lvl w:ilvl="4" w:tplc="04090003" w:tentative="1">
      <w:start w:val="1"/>
      <w:numFmt w:val="bullet"/>
      <w:lvlText w:val=""/>
      <w:lvlJc w:val="left"/>
      <w:pPr>
        <w:ind w:left="2576" w:hanging="400"/>
      </w:pPr>
      <w:rPr>
        <w:rFonts w:ascii="Wingdings" w:hAnsi="Wingdings" w:hint="default"/>
      </w:rPr>
    </w:lvl>
    <w:lvl w:ilvl="5" w:tplc="04090005" w:tentative="1">
      <w:start w:val="1"/>
      <w:numFmt w:val="bullet"/>
      <w:lvlText w:val=""/>
      <w:lvlJc w:val="left"/>
      <w:pPr>
        <w:ind w:left="2976" w:hanging="400"/>
      </w:pPr>
      <w:rPr>
        <w:rFonts w:ascii="Wingdings" w:hAnsi="Wingdings" w:hint="default"/>
      </w:rPr>
    </w:lvl>
    <w:lvl w:ilvl="6" w:tplc="04090001" w:tentative="1">
      <w:start w:val="1"/>
      <w:numFmt w:val="bullet"/>
      <w:lvlText w:val=""/>
      <w:lvlJc w:val="left"/>
      <w:pPr>
        <w:ind w:left="3376" w:hanging="400"/>
      </w:pPr>
      <w:rPr>
        <w:rFonts w:ascii="Wingdings" w:hAnsi="Wingdings" w:hint="default"/>
      </w:rPr>
    </w:lvl>
    <w:lvl w:ilvl="7" w:tplc="04090003" w:tentative="1">
      <w:start w:val="1"/>
      <w:numFmt w:val="bullet"/>
      <w:lvlText w:val=""/>
      <w:lvlJc w:val="left"/>
      <w:pPr>
        <w:ind w:left="3776" w:hanging="400"/>
      </w:pPr>
      <w:rPr>
        <w:rFonts w:ascii="Wingdings" w:hAnsi="Wingdings" w:hint="default"/>
      </w:rPr>
    </w:lvl>
    <w:lvl w:ilvl="8" w:tplc="04090005" w:tentative="1">
      <w:start w:val="1"/>
      <w:numFmt w:val="bullet"/>
      <w:lvlText w:val=""/>
      <w:lvlJc w:val="left"/>
      <w:pPr>
        <w:ind w:left="4176" w:hanging="400"/>
      </w:pPr>
      <w:rPr>
        <w:rFonts w:ascii="Wingdings" w:hAnsi="Wingdings" w:hint="default"/>
      </w:rPr>
    </w:lvl>
  </w:abstractNum>
  <w:abstractNum w:abstractNumId="19">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50A7558D"/>
    <w:multiLevelType w:val="hybridMultilevel"/>
    <w:tmpl w:val="7102D044"/>
    <w:lvl w:ilvl="0" w:tplc="CCF8CE5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576465EE"/>
    <w:multiLevelType w:val="hybridMultilevel"/>
    <w:tmpl w:val="95B84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BBB6EED"/>
    <w:multiLevelType w:val="hybridMultilevel"/>
    <w:tmpl w:val="8F1CB33C"/>
    <w:lvl w:ilvl="0" w:tplc="501A56E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619D1DCA"/>
    <w:multiLevelType w:val="hybridMultilevel"/>
    <w:tmpl w:val="8F1CB33C"/>
    <w:lvl w:ilvl="0" w:tplc="501A56E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65CB62D9"/>
    <w:multiLevelType w:val="hybridMultilevel"/>
    <w:tmpl w:val="E81C1DB0"/>
    <w:lvl w:ilvl="0" w:tplc="0409000B">
      <w:start w:val="1"/>
      <w:numFmt w:val="bullet"/>
      <w:lvlText w:val=""/>
      <w:lvlJc w:val="left"/>
      <w:pPr>
        <w:ind w:left="620" w:hanging="400"/>
      </w:pPr>
      <w:rPr>
        <w:rFonts w:ascii="Wingdings" w:hAnsi="Wingdings"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5">
    <w:nsid w:val="6EA56DD5"/>
    <w:multiLevelType w:val="hybridMultilevel"/>
    <w:tmpl w:val="3F7AB758"/>
    <w:lvl w:ilvl="0" w:tplc="2A0A2C12">
      <w:start w:val="1"/>
      <w:numFmt w:val="lowerLetter"/>
      <w:lvlText w:val="(%1)"/>
      <w:lvlJc w:val="left"/>
      <w:pPr>
        <w:ind w:left="760" w:hanging="360"/>
      </w:pPr>
      <w:rPr>
        <w:rFonts w:hint="default"/>
      </w:rPr>
    </w:lvl>
    <w:lvl w:ilvl="1" w:tplc="04090019">
      <w:start w:val="1"/>
      <w:numFmt w:val="upperLetter"/>
      <w:lvlText w:val="%2."/>
      <w:lvlJc w:val="left"/>
      <w:pPr>
        <w:ind w:left="1200" w:hanging="400"/>
      </w:pPr>
    </w:lvl>
    <w:lvl w:ilvl="2" w:tplc="28A25BC0">
      <w:start w:val="1"/>
      <w:numFmt w:val="decimal"/>
      <w:lvlText w:val="(%3)"/>
      <w:lvlJc w:val="left"/>
      <w:pPr>
        <w:ind w:left="1560" w:hanging="360"/>
      </w:pPr>
      <w:rPr>
        <w:rFonts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nsid w:val="74F400D3"/>
    <w:multiLevelType w:val="hybridMultilevel"/>
    <w:tmpl w:val="42D2039C"/>
    <w:lvl w:ilvl="0" w:tplc="5224AFC2">
      <w:start w:val="17"/>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8">
    <w:nsid w:val="758415CF"/>
    <w:multiLevelType w:val="hybridMultilevel"/>
    <w:tmpl w:val="3EF6CA4C"/>
    <w:lvl w:ilvl="0" w:tplc="F40C3BDE">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9">
    <w:nsid w:val="79726E0B"/>
    <w:multiLevelType w:val="hybridMultilevel"/>
    <w:tmpl w:val="8F1CB33C"/>
    <w:lvl w:ilvl="0" w:tplc="501A56E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471116"/>
    <w:multiLevelType w:val="hybridMultilevel"/>
    <w:tmpl w:val="174AEFF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E7D4F2E"/>
    <w:multiLevelType w:val="hybridMultilevel"/>
    <w:tmpl w:val="04904DA0"/>
    <w:lvl w:ilvl="0" w:tplc="DE8E66A4">
      <w:start w:val="17"/>
      <w:numFmt w:val="bullet"/>
      <w:lvlText w:val="-"/>
      <w:lvlJc w:val="left"/>
      <w:pPr>
        <w:ind w:left="1160" w:hanging="360"/>
      </w:pPr>
      <w:rPr>
        <w:rFonts w:ascii="Times New Roman" w:eastAsia="바탕" w:hAnsi="Times New Roman" w:cs="Times New Roman" w:hint="default"/>
        <w:b/>
      </w:r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26"/>
  </w:num>
  <w:num w:numId="2">
    <w:abstractNumId w:val="16"/>
  </w:num>
  <w:num w:numId="3">
    <w:abstractNumId w:val="0"/>
  </w:num>
  <w:num w:numId="4">
    <w:abstractNumId w:val="5"/>
  </w:num>
  <w:num w:numId="5">
    <w:abstractNumId w:val="20"/>
  </w:num>
  <w:num w:numId="6">
    <w:abstractNumId w:val="28"/>
  </w:num>
  <w:num w:numId="7">
    <w:abstractNumId w:val="10"/>
  </w:num>
  <w:num w:numId="8">
    <w:abstractNumId w:val="8"/>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4"/>
  </w:num>
  <w:num w:numId="15">
    <w:abstractNumId w:val="23"/>
  </w:num>
  <w:num w:numId="16">
    <w:abstractNumId w:val="15"/>
  </w:num>
  <w:num w:numId="17">
    <w:abstractNumId w:val="25"/>
  </w:num>
  <w:num w:numId="18">
    <w:abstractNumId w:val="6"/>
  </w:num>
  <w:num w:numId="19">
    <w:abstractNumId w:val="22"/>
  </w:num>
  <w:num w:numId="20">
    <w:abstractNumId w:val="29"/>
  </w:num>
  <w:num w:numId="21">
    <w:abstractNumId w:val="14"/>
  </w:num>
  <w:num w:numId="22">
    <w:abstractNumId w:val="30"/>
  </w:num>
  <w:num w:numId="23">
    <w:abstractNumId w:val="17"/>
  </w:num>
  <w:num w:numId="24">
    <w:abstractNumId w:val="12"/>
  </w:num>
  <w:num w:numId="25">
    <w:abstractNumId w:val="21"/>
  </w:num>
  <w:num w:numId="26">
    <w:abstractNumId w:val="3"/>
  </w:num>
  <w:num w:numId="27">
    <w:abstractNumId w:val="11"/>
  </w:num>
  <w:num w:numId="28">
    <w:abstractNumId w:val="1"/>
  </w:num>
  <w:num w:numId="29">
    <w:abstractNumId w:val="7"/>
  </w:num>
  <w:num w:numId="30">
    <w:abstractNumId w:val="31"/>
  </w:num>
  <w:num w:numId="31">
    <w:abstractNumId w:val="24"/>
  </w:num>
  <w:num w:numId="32">
    <w:abstractNumId w:val="32"/>
  </w:num>
  <w:num w:numId="33">
    <w:abstractNumId w:val="18"/>
  </w:num>
  <w:num w:numId="34">
    <w:abstractNumId w:val="27"/>
  </w:num>
  <w:num w:numId="35">
    <w:abstractNumId w:val="2"/>
  </w:num>
  <w:num w:numId="36">
    <w:abstractNumId w:val="19"/>
  </w:num>
  <w:num w:numId="37">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371A"/>
    <w:rsid w:val="0000105C"/>
    <w:rsid w:val="00001E92"/>
    <w:rsid w:val="0001004D"/>
    <w:rsid w:val="00010EC2"/>
    <w:rsid w:val="000114A8"/>
    <w:rsid w:val="000154D9"/>
    <w:rsid w:val="000161AA"/>
    <w:rsid w:val="000210B8"/>
    <w:rsid w:val="00022A18"/>
    <w:rsid w:val="00023029"/>
    <w:rsid w:val="000249D9"/>
    <w:rsid w:val="00024E69"/>
    <w:rsid w:val="00032565"/>
    <w:rsid w:val="000343DC"/>
    <w:rsid w:val="0003501A"/>
    <w:rsid w:val="00036D47"/>
    <w:rsid w:val="00046E0C"/>
    <w:rsid w:val="00047DBB"/>
    <w:rsid w:val="00054800"/>
    <w:rsid w:val="000553DF"/>
    <w:rsid w:val="00056A4E"/>
    <w:rsid w:val="00061F50"/>
    <w:rsid w:val="00062076"/>
    <w:rsid w:val="000644FE"/>
    <w:rsid w:val="00067D3F"/>
    <w:rsid w:val="00072F64"/>
    <w:rsid w:val="00073850"/>
    <w:rsid w:val="000850F5"/>
    <w:rsid w:val="000859D9"/>
    <w:rsid w:val="000868BE"/>
    <w:rsid w:val="000872F8"/>
    <w:rsid w:val="0009102E"/>
    <w:rsid w:val="000A0E95"/>
    <w:rsid w:val="000A3526"/>
    <w:rsid w:val="000A3B19"/>
    <w:rsid w:val="000A7942"/>
    <w:rsid w:val="000A7E43"/>
    <w:rsid w:val="000B0077"/>
    <w:rsid w:val="000B2C49"/>
    <w:rsid w:val="000B3464"/>
    <w:rsid w:val="000B4373"/>
    <w:rsid w:val="000B4B24"/>
    <w:rsid w:val="000B541F"/>
    <w:rsid w:val="000B6A07"/>
    <w:rsid w:val="000B77EF"/>
    <w:rsid w:val="000C1E09"/>
    <w:rsid w:val="000C2D51"/>
    <w:rsid w:val="000C49D9"/>
    <w:rsid w:val="000C6172"/>
    <w:rsid w:val="000C758A"/>
    <w:rsid w:val="000D1423"/>
    <w:rsid w:val="000D22F6"/>
    <w:rsid w:val="000D6535"/>
    <w:rsid w:val="000E3905"/>
    <w:rsid w:val="000E50C0"/>
    <w:rsid w:val="000E5935"/>
    <w:rsid w:val="000F07AF"/>
    <w:rsid w:val="000F10CE"/>
    <w:rsid w:val="000F543E"/>
    <w:rsid w:val="000F5A0B"/>
    <w:rsid w:val="000F6046"/>
    <w:rsid w:val="000F61A1"/>
    <w:rsid w:val="00103FA4"/>
    <w:rsid w:val="00105A45"/>
    <w:rsid w:val="00105E21"/>
    <w:rsid w:val="00105E9B"/>
    <w:rsid w:val="00110992"/>
    <w:rsid w:val="00110EF8"/>
    <w:rsid w:val="00112880"/>
    <w:rsid w:val="001133C5"/>
    <w:rsid w:val="00116D5D"/>
    <w:rsid w:val="001210B9"/>
    <w:rsid w:val="00122187"/>
    <w:rsid w:val="00123048"/>
    <w:rsid w:val="0012374B"/>
    <w:rsid w:val="00125907"/>
    <w:rsid w:val="001315A6"/>
    <w:rsid w:val="00131DB7"/>
    <w:rsid w:val="00136004"/>
    <w:rsid w:val="00142726"/>
    <w:rsid w:val="00142B35"/>
    <w:rsid w:val="001437B4"/>
    <w:rsid w:val="001440CC"/>
    <w:rsid w:val="001459E1"/>
    <w:rsid w:val="0016303C"/>
    <w:rsid w:val="001648C0"/>
    <w:rsid w:val="00166AF8"/>
    <w:rsid w:val="00167B42"/>
    <w:rsid w:val="00172DDC"/>
    <w:rsid w:val="0017406B"/>
    <w:rsid w:val="00177966"/>
    <w:rsid w:val="001850F5"/>
    <w:rsid w:val="00185B8F"/>
    <w:rsid w:val="00186416"/>
    <w:rsid w:val="00191660"/>
    <w:rsid w:val="00192EE3"/>
    <w:rsid w:val="00193F5A"/>
    <w:rsid w:val="001941BC"/>
    <w:rsid w:val="001A3180"/>
    <w:rsid w:val="001A540E"/>
    <w:rsid w:val="001A7EC3"/>
    <w:rsid w:val="001B0988"/>
    <w:rsid w:val="001B1110"/>
    <w:rsid w:val="001B4F92"/>
    <w:rsid w:val="001C32A2"/>
    <w:rsid w:val="001D6080"/>
    <w:rsid w:val="001D6386"/>
    <w:rsid w:val="001D671B"/>
    <w:rsid w:val="001E4293"/>
    <w:rsid w:val="001E7D6E"/>
    <w:rsid w:val="001F0AE9"/>
    <w:rsid w:val="001F15C5"/>
    <w:rsid w:val="001F640B"/>
    <w:rsid w:val="002019A0"/>
    <w:rsid w:val="002020F0"/>
    <w:rsid w:val="002050FC"/>
    <w:rsid w:val="002076A7"/>
    <w:rsid w:val="002124E1"/>
    <w:rsid w:val="002213FA"/>
    <w:rsid w:val="002217ED"/>
    <w:rsid w:val="00224EE5"/>
    <w:rsid w:val="002253D9"/>
    <w:rsid w:val="00226870"/>
    <w:rsid w:val="00226E65"/>
    <w:rsid w:val="002413E9"/>
    <w:rsid w:val="00244B42"/>
    <w:rsid w:val="00245A3A"/>
    <w:rsid w:val="00245F53"/>
    <w:rsid w:val="00250ECE"/>
    <w:rsid w:val="00251136"/>
    <w:rsid w:val="00257CDB"/>
    <w:rsid w:val="00265769"/>
    <w:rsid w:val="00266141"/>
    <w:rsid w:val="00267A3C"/>
    <w:rsid w:val="002703BE"/>
    <w:rsid w:val="00272673"/>
    <w:rsid w:val="00273C1B"/>
    <w:rsid w:val="00273EE1"/>
    <w:rsid w:val="00274DBD"/>
    <w:rsid w:val="00275397"/>
    <w:rsid w:val="00283E7A"/>
    <w:rsid w:val="00285DC8"/>
    <w:rsid w:val="00287B30"/>
    <w:rsid w:val="00294DA2"/>
    <w:rsid w:val="002A2368"/>
    <w:rsid w:val="002A2FCA"/>
    <w:rsid w:val="002A403E"/>
    <w:rsid w:val="002A62DC"/>
    <w:rsid w:val="002A6A7E"/>
    <w:rsid w:val="002A79C5"/>
    <w:rsid w:val="002A7BB1"/>
    <w:rsid w:val="002B225A"/>
    <w:rsid w:val="002B59D0"/>
    <w:rsid w:val="002B7E45"/>
    <w:rsid w:val="002C3E1A"/>
    <w:rsid w:val="002C48C6"/>
    <w:rsid w:val="002C538F"/>
    <w:rsid w:val="002C5BC1"/>
    <w:rsid w:val="002C63C2"/>
    <w:rsid w:val="002C6497"/>
    <w:rsid w:val="002C667A"/>
    <w:rsid w:val="002D267E"/>
    <w:rsid w:val="002D3579"/>
    <w:rsid w:val="002D4227"/>
    <w:rsid w:val="002E0F69"/>
    <w:rsid w:val="002E26F6"/>
    <w:rsid w:val="002E342D"/>
    <w:rsid w:val="002E371A"/>
    <w:rsid w:val="002E3FC0"/>
    <w:rsid w:val="002E45FA"/>
    <w:rsid w:val="002E5C39"/>
    <w:rsid w:val="002F2B2E"/>
    <w:rsid w:val="002F6055"/>
    <w:rsid w:val="00301B83"/>
    <w:rsid w:val="00301C1E"/>
    <w:rsid w:val="00304EBA"/>
    <w:rsid w:val="00311D9B"/>
    <w:rsid w:val="00314230"/>
    <w:rsid w:val="00315AF5"/>
    <w:rsid w:val="00316153"/>
    <w:rsid w:val="003225A6"/>
    <w:rsid w:val="003250D5"/>
    <w:rsid w:val="00326B0B"/>
    <w:rsid w:val="00327F4B"/>
    <w:rsid w:val="00331992"/>
    <w:rsid w:val="00331F67"/>
    <w:rsid w:val="00333A6B"/>
    <w:rsid w:val="0033764A"/>
    <w:rsid w:val="00342844"/>
    <w:rsid w:val="00345E4E"/>
    <w:rsid w:val="003502DE"/>
    <w:rsid w:val="003546FA"/>
    <w:rsid w:val="003605AA"/>
    <w:rsid w:val="003616A6"/>
    <w:rsid w:val="003645C2"/>
    <w:rsid w:val="00366455"/>
    <w:rsid w:val="003725F9"/>
    <w:rsid w:val="00372B26"/>
    <w:rsid w:val="00373B9F"/>
    <w:rsid w:val="00374D46"/>
    <w:rsid w:val="00375F67"/>
    <w:rsid w:val="00384D13"/>
    <w:rsid w:val="00393EF8"/>
    <w:rsid w:val="003A6255"/>
    <w:rsid w:val="003A6BB3"/>
    <w:rsid w:val="003B71DB"/>
    <w:rsid w:val="003C1A71"/>
    <w:rsid w:val="003C20ED"/>
    <w:rsid w:val="003C250B"/>
    <w:rsid w:val="003C42D2"/>
    <w:rsid w:val="003C5A21"/>
    <w:rsid w:val="003D0FEC"/>
    <w:rsid w:val="003D425C"/>
    <w:rsid w:val="003D4A8F"/>
    <w:rsid w:val="003E0333"/>
    <w:rsid w:val="003E3828"/>
    <w:rsid w:val="003E3FFA"/>
    <w:rsid w:val="003E4CC0"/>
    <w:rsid w:val="003E6D3A"/>
    <w:rsid w:val="003E7CC1"/>
    <w:rsid w:val="003F3EF7"/>
    <w:rsid w:val="003F47FF"/>
    <w:rsid w:val="003F6B0B"/>
    <w:rsid w:val="003F7BEF"/>
    <w:rsid w:val="004016C1"/>
    <w:rsid w:val="00402BB6"/>
    <w:rsid w:val="0040358F"/>
    <w:rsid w:val="00405B92"/>
    <w:rsid w:val="0040632E"/>
    <w:rsid w:val="00406CBA"/>
    <w:rsid w:val="00410523"/>
    <w:rsid w:val="0041343B"/>
    <w:rsid w:val="00415851"/>
    <w:rsid w:val="00417800"/>
    <w:rsid w:val="0041781E"/>
    <w:rsid w:val="00420E83"/>
    <w:rsid w:val="0042108A"/>
    <w:rsid w:val="00434493"/>
    <w:rsid w:val="0044133E"/>
    <w:rsid w:val="00445952"/>
    <w:rsid w:val="004504DF"/>
    <w:rsid w:val="00451886"/>
    <w:rsid w:val="0046186A"/>
    <w:rsid w:val="00466DF6"/>
    <w:rsid w:val="00467AD4"/>
    <w:rsid w:val="0047137A"/>
    <w:rsid w:val="00472827"/>
    <w:rsid w:val="0047581A"/>
    <w:rsid w:val="004936B7"/>
    <w:rsid w:val="00497BBD"/>
    <w:rsid w:val="004A0913"/>
    <w:rsid w:val="004B026F"/>
    <w:rsid w:val="004B3EA3"/>
    <w:rsid w:val="004C5285"/>
    <w:rsid w:val="004C5F98"/>
    <w:rsid w:val="004C6630"/>
    <w:rsid w:val="004C6F44"/>
    <w:rsid w:val="004D14E1"/>
    <w:rsid w:val="004D1E9D"/>
    <w:rsid w:val="004D34ED"/>
    <w:rsid w:val="004E0236"/>
    <w:rsid w:val="004E2469"/>
    <w:rsid w:val="004E3EBE"/>
    <w:rsid w:val="004E45CD"/>
    <w:rsid w:val="004E4EC8"/>
    <w:rsid w:val="004E5988"/>
    <w:rsid w:val="004E59CC"/>
    <w:rsid w:val="004E6691"/>
    <w:rsid w:val="004E6D49"/>
    <w:rsid w:val="004F1E0D"/>
    <w:rsid w:val="004F7108"/>
    <w:rsid w:val="00502C02"/>
    <w:rsid w:val="00502C31"/>
    <w:rsid w:val="00506400"/>
    <w:rsid w:val="00507820"/>
    <w:rsid w:val="00510EA7"/>
    <w:rsid w:val="005132F1"/>
    <w:rsid w:val="00513E79"/>
    <w:rsid w:val="00514A44"/>
    <w:rsid w:val="005160AF"/>
    <w:rsid w:val="00517F61"/>
    <w:rsid w:val="00524906"/>
    <w:rsid w:val="00525713"/>
    <w:rsid w:val="0052699E"/>
    <w:rsid w:val="0053557F"/>
    <w:rsid w:val="005363DB"/>
    <w:rsid w:val="005377D9"/>
    <w:rsid w:val="005429F9"/>
    <w:rsid w:val="00543948"/>
    <w:rsid w:val="00545098"/>
    <w:rsid w:val="00546CFF"/>
    <w:rsid w:val="00546F58"/>
    <w:rsid w:val="00547374"/>
    <w:rsid w:val="005509F8"/>
    <w:rsid w:val="005542BE"/>
    <w:rsid w:val="005551B8"/>
    <w:rsid w:val="00560587"/>
    <w:rsid w:val="00560E1E"/>
    <w:rsid w:val="00562568"/>
    <w:rsid w:val="00562D39"/>
    <w:rsid w:val="0056606A"/>
    <w:rsid w:val="005662E3"/>
    <w:rsid w:val="00566BAC"/>
    <w:rsid w:val="00570083"/>
    <w:rsid w:val="00570908"/>
    <w:rsid w:val="005721E7"/>
    <w:rsid w:val="00576E26"/>
    <w:rsid w:val="00584E33"/>
    <w:rsid w:val="00585943"/>
    <w:rsid w:val="0059000A"/>
    <w:rsid w:val="0059284D"/>
    <w:rsid w:val="005A0EFB"/>
    <w:rsid w:val="005A23E9"/>
    <w:rsid w:val="005A3897"/>
    <w:rsid w:val="005A4334"/>
    <w:rsid w:val="005B0A06"/>
    <w:rsid w:val="005C030F"/>
    <w:rsid w:val="005C3E3A"/>
    <w:rsid w:val="005C7670"/>
    <w:rsid w:val="005D0E25"/>
    <w:rsid w:val="005D2933"/>
    <w:rsid w:val="005D41F2"/>
    <w:rsid w:val="005D76EE"/>
    <w:rsid w:val="005E22F0"/>
    <w:rsid w:val="005E2CAB"/>
    <w:rsid w:val="005E36D9"/>
    <w:rsid w:val="005E3951"/>
    <w:rsid w:val="005E6769"/>
    <w:rsid w:val="005E6BAC"/>
    <w:rsid w:val="005F1B6F"/>
    <w:rsid w:val="005F716E"/>
    <w:rsid w:val="0060178E"/>
    <w:rsid w:val="00607DB5"/>
    <w:rsid w:val="0061440D"/>
    <w:rsid w:val="00617B36"/>
    <w:rsid w:val="00617BCD"/>
    <w:rsid w:val="00621A52"/>
    <w:rsid w:val="006239C8"/>
    <w:rsid w:val="00627AF2"/>
    <w:rsid w:val="00631A7D"/>
    <w:rsid w:val="006370B7"/>
    <w:rsid w:val="00645CD9"/>
    <w:rsid w:val="0065077B"/>
    <w:rsid w:val="00651CD0"/>
    <w:rsid w:val="0065420C"/>
    <w:rsid w:val="00663268"/>
    <w:rsid w:val="00663722"/>
    <w:rsid w:val="0066624D"/>
    <w:rsid w:val="006752E4"/>
    <w:rsid w:val="00676689"/>
    <w:rsid w:val="00676EF7"/>
    <w:rsid w:val="00676F48"/>
    <w:rsid w:val="00684559"/>
    <w:rsid w:val="00684A06"/>
    <w:rsid w:val="0068791B"/>
    <w:rsid w:val="0069344C"/>
    <w:rsid w:val="006936C4"/>
    <w:rsid w:val="006946C1"/>
    <w:rsid w:val="006A14F2"/>
    <w:rsid w:val="006A34E1"/>
    <w:rsid w:val="006A4B4B"/>
    <w:rsid w:val="006B0BC2"/>
    <w:rsid w:val="006B0C5D"/>
    <w:rsid w:val="006C04E1"/>
    <w:rsid w:val="006C30DA"/>
    <w:rsid w:val="006C3EB6"/>
    <w:rsid w:val="006C52B5"/>
    <w:rsid w:val="006C6A69"/>
    <w:rsid w:val="006D72F4"/>
    <w:rsid w:val="006D7478"/>
    <w:rsid w:val="006E6285"/>
    <w:rsid w:val="006E6656"/>
    <w:rsid w:val="006E703B"/>
    <w:rsid w:val="006F3795"/>
    <w:rsid w:val="006F539A"/>
    <w:rsid w:val="0070569C"/>
    <w:rsid w:val="007101BC"/>
    <w:rsid w:val="007103AB"/>
    <w:rsid w:val="007164DF"/>
    <w:rsid w:val="00721440"/>
    <w:rsid w:val="00722CCA"/>
    <w:rsid w:val="007240DB"/>
    <w:rsid w:val="00726A8F"/>
    <w:rsid w:val="007300F1"/>
    <w:rsid w:val="00730F2A"/>
    <w:rsid w:val="0073231B"/>
    <w:rsid w:val="00735061"/>
    <w:rsid w:val="00736E2A"/>
    <w:rsid w:val="0074547A"/>
    <w:rsid w:val="00756B36"/>
    <w:rsid w:val="0075792B"/>
    <w:rsid w:val="00772ADF"/>
    <w:rsid w:val="00773115"/>
    <w:rsid w:val="00773DBE"/>
    <w:rsid w:val="00773E30"/>
    <w:rsid w:val="0078096B"/>
    <w:rsid w:val="00781E6F"/>
    <w:rsid w:val="007824CC"/>
    <w:rsid w:val="00783AE2"/>
    <w:rsid w:val="0078514C"/>
    <w:rsid w:val="00792FE2"/>
    <w:rsid w:val="00793403"/>
    <w:rsid w:val="007A6219"/>
    <w:rsid w:val="007A7485"/>
    <w:rsid w:val="007A7EC3"/>
    <w:rsid w:val="007B29D9"/>
    <w:rsid w:val="007B7114"/>
    <w:rsid w:val="007B757A"/>
    <w:rsid w:val="007C5C8B"/>
    <w:rsid w:val="007C6436"/>
    <w:rsid w:val="007C7180"/>
    <w:rsid w:val="007D4EA4"/>
    <w:rsid w:val="007D75C9"/>
    <w:rsid w:val="007D7CBC"/>
    <w:rsid w:val="007D7D62"/>
    <w:rsid w:val="007F5703"/>
    <w:rsid w:val="007F609F"/>
    <w:rsid w:val="007F76EA"/>
    <w:rsid w:val="00804EC4"/>
    <w:rsid w:val="00806274"/>
    <w:rsid w:val="008130B3"/>
    <w:rsid w:val="0081641A"/>
    <w:rsid w:val="00821AAB"/>
    <w:rsid w:val="008241F8"/>
    <w:rsid w:val="008338CA"/>
    <w:rsid w:val="0083639D"/>
    <w:rsid w:val="0083727D"/>
    <w:rsid w:val="00837495"/>
    <w:rsid w:val="00837B83"/>
    <w:rsid w:val="0084078A"/>
    <w:rsid w:val="00841DE1"/>
    <w:rsid w:val="00845ED7"/>
    <w:rsid w:val="00850756"/>
    <w:rsid w:val="00853013"/>
    <w:rsid w:val="008550FB"/>
    <w:rsid w:val="00857AA8"/>
    <w:rsid w:val="00861942"/>
    <w:rsid w:val="00861B30"/>
    <w:rsid w:val="00862000"/>
    <w:rsid w:val="00862CEA"/>
    <w:rsid w:val="0086614F"/>
    <w:rsid w:val="00866502"/>
    <w:rsid w:val="0086798C"/>
    <w:rsid w:val="00867FFE"/>
    <w:rsid w:val="00871CB5"/>
    <w:rsid w:val="00873109"/>
    <w:rsid w:val="00873613"/>
    <w:rsid w:val="00875DC7"/>
    <w:rsid w:val="00877522"/>
    <w:rsid w:val="00881CB0"/>
    <w:rsid w:val="008830DF"/>
    <w:rsid w:val="00884570"/>
    <w:rsid w:val="008859D1"/>
    <w:rsid w:val="00887BC0"/>
    <w:rsid w:val="00890A40"/>
    <w:rsid w:val="00892BF5"/>
    <w:rsid w:val="008952EE"/>
    <w:rsid w:val="0089595E"/>
    <w:rsid w:val="008963C0"/>
    <w:rsid w:val="00897DCF"/>
    <w:rsid w:val="008A5435"/>
    <w:rsid w:val="008A5712"/>
    <w:rsid w:val="008C2B40"/>
    <w:rsid w:val="008C47CC"/>
    <w:rsid w:val="008C4AE9"/>
    <w:rsid w:val="008D1A48"/>
    <w:rsid w:val="008D4C11"/>
    <w:rsid w:val="008E5129"/>
    <w:rsid w:val="008E6021"/>
    <w:rsid w:val="008F3B7D"/>
    <w:rsid w:val="008F5308"/>
    <w:rsid w:val="009060BD"/>
    <w:rsid w:val="00906B8F"/>
    <w:rsid w:val="009076CE"/>
    <w:rsid w:val="00907E1D"/>
    <w:rsid w:val="00911BFA"/>
    <w:rsid w:val="00912F9C"/>
    <w:rsid w:val="009175B1"/>
    <w:rsid w:val="00922560"/>
    <w:rsid w:val="009233B0"/>
    <w:rsid w:val="00924EDE"/>
    <w:rsid w:val="009262F6"/>
    <w:rsid w:val="00930E2D"/>
    <w:rsid w:val="00934470"/>
    <w:rsid w:val="00934867"/>
    <w:rsid w:val="00934F5F"/>
    <w:rsid w:val="00942773"/>
    <w:rsid w:val="0094479A"/>
    <w:rsid w:val="009450A6"/>
    <w:rsid w:val="00945663"/>
    <w:rsid w:val="009467DF"/>
    <w:rsid w:val="00950ED5"/>
    <w:rsid w:val="00954B2E"/>
    <w:rsid w:val="00957F84"/>
    <w:rsid w:val="009612A3"/>
    <w:rsid w:val="0096689E"/>
    <w:rsid w:val="00967429"/>
    <w:rsid w:val="00967AFA"/>
    <w:rsid w:val="00973895"/>
    <w:rsid w:val="009831AC"/>
    <w:rsid w:val="0098357F"/>
    <w:rsid w:val="00987C49"/>
    <w:rsid w:val="00987FAF"/>
    <w:rsid w:val="009924DF"/>
    <w:rsid w:val="009A23DE"/>
    <w:rsid w:val="009A44E0"/>
    <w:rsid w:val="009A5DD3"/>
    <w:rsid w:val="009A7734"/>
    <w:rsid w:val="009A7D31"/>
    <w:rsid w:val="009B5B90"/>
    <w:rsid w:val="009B660B"/>
    <w:rsid w:val="009C11FF"/>
    <w:rsid w:val="009D2DCB"/>
    <w:rsid w:val="009D6A08"/>
    <w:rsid w:val="009E2725"/>
    <w:rsid w:val="009E3984"/>
    <w:rsid w:val="009E501B"/>
    <w:rsid w:val="009F2C97"/>
    <w:rsid w:val="009F35E2"/>
    <w:rsid w:val="009F4296"/>
    <w:rsid w:val="009F5713"/>
    <w:rsid w:val="00A0001D"/>
    <w:rsid w:val="00A015A2"/>
    <w:rsid w:val="00A016B6"/>
    <w:rsid w:val="00A05C83"/>
    <w:rsid w:val="00A068DB"/>
    <w:rsid w:val="00A1322F"/>
    <w:rsid w:val="00A13FC4"/>
    <w:rsid w:val="00A171FD"/>
    <w:rsid w:val="00A237C2"/>
    <w:rsid w:val="00A23BFA"/>
    <w:rsid w:val="00A24952"/>
    <w:rsid w:val="00A265D9"/>
    <w:rsid w:val="00A27504"/>
    <w:rsid w:val="00A30A7D"/>
    <w:rsid w:val="00A32948"/>
    <w:rsid w:val="00A33128"/>
    <w:rsid w:val="00A33744"/>
    <w:rsid w:val="00A377FE"/>
    <w:rsid w:val="00A40C3C"/>
    <w:rsid w:val="00A4211B"/>
    <w:rsid w:val="00A44303"/>
    <w:rsid w:val="00A46B7F"/>
    <w:rsid w:val="00A47299"/>
    <w:rsid w:val="00A56073"/>
    <w:rsid w:val="00A609F9"/>
    <w:rsid w:val="00A60B7B"/>
    <w:rsid w:val="00A6126F"/>
    <w:rsid w:val="00A62761"/>
    <w:rsid w:val="00A64E5B"/>
    <w:rsid w:val="00A67A05"/>
    <w:rsid w:val="00A7068C"/>
    <w:rsid w:val="00A7160E"/>
    <w:rsid w:val="00A736D7"/>
    <w:rsid w:val="00A771FD"/>
    <w:rsid w:val="00A77DDA"/>
    <w:rsid w:val="00A825DB"/>
    <w:rsid w:val="00A86893"/>
    <w:rsid w:val="00A9049C"/>
    <w:rsid w:val="00A91032"/>
    <w:rsid w:val="00A93A20"/>
    <w:rsid w:val="00A96027"/>
    <w:rsid w:val="00A97D1A"/>
    <w:rsid w:val="00AA163F"/>
    <w:rsid w:val="00AA3023"/>
    <w:rsid w:val="00AA5B12"/>
    <w:rsid w:val="00AB0487"/>
    <w:rsid w:val="00AB39C9"/>
    <w:rsid w:val="00AB4477"/>
    <w:rsid w:val="00AC48DF"/>
    <w:rsid w:val="00AC4F0E"/>
    <w:rsid w:val="00AC7774"/>
    <w:rsid w:val="00AD2577"/>
    <w:rsid w:val="00AD3601"/>
    <w:rsid w:val="00AD434E"/>
    <w:rsid w:val="00AD4A19"/>
    <w:rsid w:val="00AE03E6"/>
    <w:rsid w:val="00AE26C5"/>
    <w:rsid w:val="00AE48B7"/>
    <w:rsid w:val="00AF2EDF"/>
    <w:rsid w:val="00AF7555"/>
    <w:rsid w:val="00B00E7E"/>
    <w:rsid w:val="00B03F52"/>
    <w:rsid w:val="00B05D60"/>
    <w:rsid w:val="00B07AC2"/>
    <w:rsid w:val="00B133FF"/>
    <w:rsid w:val="00B2563D"/>
    <w:rsid w:val="00B320F9"/>
    <w:rsid w:val="00B32A96"/>
    <w:rsid w:val="00B3413E"/>
    <w:rsid w:val="00B3460D"/>
    <w:rsid w:val="00B365D2"/>
    <w:rsid w:val="00B37432"/>
    <w:rsid w:val="00B37BD1"/>
    <w:rsid w:val="00B44A90"/>
    <w:rsid w:val="00B5326B"/>
    <w:rsid w:val="00B54879"/>
    <w:rsid w:val="00B56FA7"/>
    <w:rsid w:val="00B579D5"/>
    <w:rsid w:val="00B60697"/>
    <w:rsid w:val="00B60FB5"/>
    <w:rsid w:val="00B6233F"/>
    <w:rsid w:val="00B677E3"/>
    <w:rsid w:val="00B80A6A"/>
    <w:rsid w:val="00B84EC6"/>
    <w:rsid w:val="00B910EF"/>
    <w:rsid w:val="00B9247D"/>
    <w:rsid w:val="00B9494A"/>
    <w:rsid w:val="00B94C6F"/>
    <w:rsid w:val="00BA117E"/>
    <w:rsid w:val="00BA2C6C"/>
    <w:rsid w:val="00BA3236"/>
    <w:rsid w:val="00BA3BED"/>
    <w:rsid w:val="00BA7F92"/>
    <w:rsid w:val="00BB2105"/>
    <w:rsid w:val="00BB654D"/>
    <w:rsid w:val="00BC1927"/>
    <w:rsid w:val="00BC52BB"/>
    <w:rsid w:val="00BD156F"/>
    <w:rsid w:val="00BD53B8"/>
    <w:rsid w:val="00BD5D29"/>
    <w:rsid w:val="00BD7C76"/>
    <w:rsid w:val="00BE70CF"/>
    <w:rsid w:val="00BF208C"/>
    <w:rsid w:val="00BF4FD6"/>
    <w:rsid w:val="00BF631F"/>
    <w:rsid w:val="00C01464"/>
    <w:rsid w:val="00C01CEA"/>
    <w:rsid w:val="00C0265A"/>
    <w:rsid w:val="00C033B4"/>
    <w:rsid w:val="00C045FF"/>
    <w:rsid w:val="00C04E5A"/>
    <w:rsid w:val="00C06329"/>
    <w:rsid w:val="00C07EF5"/>
    <w:rsid w:val="00C10606"/>
    <w:rsid w:val="00C120E7"/>
    <w:rsid w:val="00C14503"/>
    <w:rsid w:val="00C14EEA"/>
    <w:rsid w:val="00C15FA2"/>
    <w:rsid w:val="00C17B89"/>
    <w:rsid w:val="00C17DA8"/>
    <w:rsid w:val="00C21254"/>
    <w:rsid w:val="00C2149E"/>
    <w:rsid w:val="00C274A5"/>
    <w:rsid w:val="00C32FED"/>
    <w:rsid w:val="00C3332F"/>
    <w:rsid w:val="00C3689C"/>
    <w:rsid w:val="00C43DEB"/>
    <w:rsid w:val="00C445EC"/>
    <w:rsid w:val="00C47E08"/>
    <w:rsid w:val="00C529FB"/>
    <w:rsid w:val="00C5496D"/>
    <w:rsid w:val="00C61CD1"/>
    <w:rsid w:val="00C65210"/>
    <w:rsid w:val="00C66D41"/>
    <w:rsid w:val="00C70713"/>
    <w:rsid w:val="00C72906"/>
    <w:rsid w:val="00C84A21"/>
    <w:rsid w:val="00C8627E"/>
    <w:rsid w:val="00C868F1"/>
    <w:rsid w:val="00C86FB9"/>
    <w:rsid w:val="00C92B7D"/>
    <w:rsid w:val="00C964A4"/>
    <w:rsid w:val="00CA0A7C"/>
    <w:rsid w:val="00CA2A37"/>
    <w:rsid w:val="00CA446F"/>
    <w:rsid w:val="00CA4B7B"/>
    <w:rsid w:val="00CA71EA"/>
    <w:rsid w:val="00CA7A14"/>
    <w:rsid w:val="00CB0547"/>
    <w:rsid w:val="00CB233E"/>
    <w:rsid w:val="00CB343E"/>
    <w:rsid w:val="00CB4B85"/>
    <w:rsid w:val="00CB6716"/>
    <w:rsid w:val="00CB7D35"/>
    <w:rsid w:val="00CC13E8"/>
    <w:rsid w:val="00CC281A"/>
    <w:rsid w:val="00CD0136"/>
    <w:rsid w:val="00CD0355"/>
    <w:rsid w:val="00CD309B"/>
    <w:rsid w:val="00CD651C"/>
    <w:rsid w:val="00CD67D1"/>
    <w:rsid w:val="00CD6D11"/>
    <w:rsid w:val="00CE2B12"/>
    <w:rsid w:val="00CE45E0"/>
    <w:rsid w:val="00CE5120"/>
    <w:rsid w:val="00CE7A0C"/>
    <w:rsid w:val="00CE7A5D"/>
    <w:rsid w:val="00CF2D70"/>
    <w:rsid w:val="00CF48E0"/>
    <w:rsid w:val="00CF5A6F"/>
    <w:rsid w:val="00D032FD"/>
    <w:rsid w:val="00D10169"/>
    <w:rsid w:val="00D12323"/>
    <w:rsid w:val="00D13312"/>
    <w:rsid w:val="00D305E6"/>
    <w:rsid w:val="00D3621C"/>
    <w:rsid w:val="00D365E7"/>
    <w:rsid w:val="00D36F6C"/>
    <w:rsid w:val="00D4157C"/>
    <w:rsid w:val="00D418D5"/>
    <w:rsid w:val="00D43694"/>
    <w:rsid w:val="00D475AF"/>
    <w:rsid w:val="00D5034C"/>
    <w:rsid w:val="00D52D3D"/>
    <w:rsid w:val="00D55E67"/>
    <w:rsid w:val="00D5686E"/>
    <w:rsid w:val="00D6394D"/>
    <w:rsid w:val="00D63DD7"/>
    <w:rsid w:val="00D64C04"/>
    <w:rsid w:val="00D72AAC"/>
    <w:rsid w:val="00D72ED2"/>
    <w:rsid w:val="00D73EB3"/>
    <w:rsid w:val="00D76096"/>
    <w:rsid w:val="00D77C28"/>
    <w:rsid w:val="00D83275"/>
    <w:rsid w:val="00D853EE"/>
    <w:rsid w:val="00D85BE5"/>
    <w:rsid w:val="00D91684"/>
    <w:rsid w:val="00D92B75"/>
    <w:rsid w:val="00D93626"/>
    <w:rsid w:val="00D95591"/>
    <w:rsid w:val="00DA0B17"/>
    <w:rsid w:val="00DA3EF5"/>
    <w:rsid w:val="00DB33E0"/>
    <w:rsid w:val="00DB6926"/>
    <w:rsid w:val="00DC06BC"/>
    <w:rsid w:val="00DC0D2C"/>
    <w:rsid w:val="00DC3787"/>
    <w:rsid w:val="00DD4698"/>
    <w:rsid w:val="00DE060E"/>
    <w:rsid w:val="00DE2B19"/>
    <w:rsid w:val="00DE3237"/>
    <w:rsid w:val="00DE387E"/>
    <w:rsid w:val="00DE65FE"/>
    <w:rsid w:val="00DF751C"/>
    <w:rsid w:val="00DF796B"/>
    <w:rsid w:val="00E00C36"/>
    <w:rsid w:val="00E058DD"/>
    <w:rsid w:val="00E20DAC"/>
    <w:rsid w:val="00E216A2"/>
    <w:rsid w:val="00E25E6E"/>
    <w:rsid w:val="00E31B8A"/>
    <w:rsid w:val="00E343A3"/>
    <w:rsid w:val="00E35E6C"/>
    <w:rsid w:val="00E41103"/>
    <w:rsid w:val="00E46117"/>
    <w:rsid w:val="00E46CAC"/>
    <w:rsid w:val="00E47BA7"/>
    <w:rsid w:val="00E50E5F"/>
    <w:rsid w:val="00E52C62"/>
    <w:rsid w:val="00E6082E"/>
    <w:rsid w:val="00E60F76"/>
    <w:rsid w:val="00E632A8"/>
    <w:rsid w:val="00E64085"/>
    <w:rsid w:val="00E646F8"/>
    <w:rsid w:val="00E70339"/>
    <w:rsid w:val="00E7092E"/>
    <w:rsid w:val="00E77831"/>
    <w:rsid w:val="00E80FA3"/>
    <w:rsid w:val="00E8100F"/>
    <w:rsid w:val="00E81094"/>
    <w:rsid w:val="00E821BF"/>
    <w:rsid w:val="00E84A9F"/>
    <w:rsid w:val="00E902F2"/>
    <w:rsid w:val="00E95BCB"/>
    <w:rsid w:val="00EA00F1"/>
    <w:rsid w:val="00EA13E1"/>
    <w:rsid w:val="00EA168D"/>
    <w:rsid w:val="00EA2D92"/>
    <w:rsid w:val="00EA4DAB"/>
    <w:rsid w:val="00EA4E15"/>
    <w:rsid w:val="00EA4FBF"/>
    <w:rsid w:val="00EA69C7"/>
    <w:rsid w:val="00EB2001"/>
    <w:rsid w:val="00EB3301"/>
    <w:rsid w:val="00EB5DE7"/>
    <w:rsid w:val="00EB77C9"/>
    <w:rsid w:val="00EC0B80"/>
    <w:rsid w:val="00EC27EA"/>
    <w:rsid w:val="00EC3294"/>
    <w:rsid w:val="00EC693B"/>
    <w:rsid w:val="00ED0374"/>
    <w:rsid w:val="00ED06D4"/>
    <w:rsid w:val="00ED3A38"/>
    <w:rsid w:val="00ED58F0"/>
    <w:rsid w:val="00ED5DE6"/>
    <w:rsid w:val="00ED7CC0"/>
    <w:rsid w:val="00EE3C10"/>
    <w:rsid w:val="00EF5899"/>
    <w:rsid w:val="00F0269C"/>
    <w:rsid w:val="00F03A81"/>
    <w:rsid w:val="00F0454F"/>
    <w:rsid w:val="00F058A5"/>
    <w:rsid w:val="00F05A03"/>
    <w:rsid w:val="00F101FD"/>
    <w:rsid w:val="00F10E67"/>
    <w:rsid w:val="00F1237B"/>
    <w:rsid w:val="00F263A4"/>
    <w:rsid w:val="00F27C23"/>
    <w:rsid w:val="00F31830"/>
    <w:rsid w:val="00F439F7"/>
    <w:rsid w:val="00F46F82"/>
    <w:rsid w:val="00F52E85"/>
    <w:rsid w:val="00F5563A"/>
    <w:rsid w:val="00F5601A"/>
    <w:rsid w:val="00F57C59"/>
    <w:rsid w:val="00F602CB"/>
    <w:rsid w:val="00F60C3D"/>
    <w:rsid w:val="00F63E37"/>
    <w:rsid w:val="00F73217"/>
    <w:rsid w:val="00F7504B"/>
    <w:rsid w:val="00F75631"/>
    <w:rsid w:val="00F7652F"/>
    <w:rsid w:val="00F77477"/>
    <w:rsid w:val="00F809F2"/>
    <w:rsid w:val="00F8395D"/>
    <w:rsid w:val="00F83FA5"/>
    <w:rsid w:val="00F850C4"/>
    <w:rsid w:val="00F85560"/>
    <w:rsid w:val="00F85EEA"/>
    <w:rsid w:val="00F8636D"/>
    <w:rsid w:val="00F8719E"/>
    <w:rsid w:val="00F91E31"/>
    <w:rsid w:val="00F94599"/>
    <w:rsid w:val="00F9702D"/>
    <w:rsid w:val="00FA22C9"/>
    <w:rsid w:val="00FA2DFC"/>
    <w:rsid w:val="00FA68B3"/>
    <w:rsid w:val="00FA748B"/>
    <w:rsid w:val="00FB115D"/>
    <w:rsid w:val="00FB45D5"/>
    <w:rsid w:val="00FB4637"/>
    <w:rsid w:val="00FC1863"/>
    <w:rsid w:val="00FD1CC4"/>
    <w:rsid w:val="00FD2299"/>
    <w:rsid w:val="00FD259A"/>
    <w:rsid w:val="00FE1297"/>
    <w:rsid w:val="00FE348F"/>
    <w:rsid w:val="00FE5AF0"/>
    <w:rsid w:val="00FF0FAC"/>
    <w:rsid w:val="00FF5648"/>
    <w:rsid w:val="00FF730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54AC2D"/>
  <w15:chartTrackingRefBased/>
  <w15:docId w15:val="{ED6A68D2-4216-428D-89FF-B2C85B516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ind w:firstLineChars="100" w:firstLine="100"/>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7C49"/>
    <w:pPr>
      <w:spacing w:before="60" w:after="180" w:line="360" w:lineRule="atLeast"/>
      <w:ind w:left="851" w:firstLineChars="0"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987C49"/>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9F5713"/>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9F571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333A6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333A6B"/>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rsid w:val="00245A3A"/>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987C49"/>
    <w:rPr>
      <w:rFonts w:ascii="Arial" w:eastAsia="MS Gothic" w:hAnsi="Arial" w:cs="Times New Roman"/>
      <w:kern w:val="28"/>
      <w:sz w:val="28"/>
      <w:szCs w:val="20"/>
      <w:lang w:val="en-GB" w:eastAsia="ja-JP"/>
    </w:rPr>
  </w:style>
  <w:style w:type="paragraph" w:customStyle="1" w:styleId="References">
    <w:name w:val="References"/>
    <w:basedOn w:val="a"/>
    <w:rsid w:val="00987C49"/>
    <w:pPr>
      <w:autoSpaceDE w:val="0"/>
      <w:autoSpaceDN w:val="0"/>
      <w:spacing w:after="60"/>
      <w:ind w:left="0" w:firstLine="0"/>
    </w:pPr>
    <w:rPr>
      <w:rFonts w:eastAsia="SimSun"/>
      <w:sz w:val="22"/>
      <w:szCs w:val="16"/>
      <w:lang w:val="en-US"/>
    </w:rPr>
  </w:style>
  <w:style w:type="character" w:customStyle="1" w:styleId="4Char">
    <w:name w:val="제목 4 Char"/>
    <w:basedOn w:val="a0"/>
    <w:link w:val="4"/>
    <w:uiPriority w:val="9"/>
    <w:semiHidden/>
    <w:rsid w:val="00333A6B"/>
    <w:rPr>
      <w:rFonts w:ascii="Times New Roman" w:eastAsia="MS Mincho" w:hAnsi="Times New Roman" w:cs="Times New Roman"/>
      <w:b/>
      <w:bCs/>
      <w:kern w:val="0"/>
      <w:szCs w:val="20"/>
      <w:lang w:val="en-GB" w:eastAsia="en-US"/>
    </w:rPr>
  </w:style>
  <w:style w:type="character" w:customStyle="1" w:styleId="5Char">
    <w:name w:val="제목 5 Char"/>
    <w:basedOn w:val="a0"/>
    <w:link w:val="5"/>
    <w:uiPriority w:val="9"/>
    <w:semiHidden/>
    <w:rsid w:val="00333A6B"/>
    <w:rPr>
      <w:rFonts w:asciiTheme="majorHAnsi" w:eastAsiaTheme="majorEastAsia" w:hAnsiTheme="majorHAnsi" w:cstheme="majorBidi"/>
      <w:kern w:val="0"/>
      <w:szCs w:val="20"/>
      <w:lang w:val="en-GB" w:eastAsia="en-US"/>
    </w:rPr>
  </w:style>
  <w:style w:type="paragraph" w:styleId="a3">
    <w:name w:val="annotation text"/>
    <w:basedOn w:val="a"/>
    <w:link w:val="Char"/>
    <w:uiPriority w:val="99"/>
    <w:semiHidden/>
    <w:unhideWhenUsed/>
    <w:rsid w:val="00333A6B"/>
    <w:pPr>
      <w:jc w:val="left"/>
    </w:pPr>
  </w:style>
  <w:style w:type="character" w:customStyle="1" w:styleId="Char">
    <w:name w:val="메모 텍스트 Char"/>
    <w:basedOn w:val="a0"/>
    <w:link w:val="a3"/>
    <w:uiPriority w:val="99"/>
    <w:semiHidden/>
    <w:rsid w:val="00333A6B"/>
    <w:rPr>
      <w:rFonts w:ascii="Times New Roman" w:eastAsia="MS Mincho" w:hAnsi="Times New Roman" w:cs="Times New Roman"/>
      <w:kern w:val="0"/>
      <w:szCs w:val="20"/>
      <w:lang w:val="en-GB" w:eastAsia="en-US"/>
    </w:rPr>
  </w:style>
  <w:style w:type="character" w:styleId="a4">
    <w:name w:val="annotation reference"/>
    <w:qFormat/>
    <w:rsid w:val="00333A6B"/>
    <w:rPr>
      <w:sz w:val="16"/>
    </w:rPr>
  </w:style>
  <w:style w:type="paragraph" w:styleId="a5">
    <w:name w:val="Balloon Text"/>
    <w:basedOn w:val="a"/>
    <w:link w:val="Char0"/>
    <w:uiPriority w:val="99"/>
    <w:semiHidden/>
    <w:unhideWhenUsed/>
    <w:rsid w:val="00333A6B"/>
    <w:pPr>
      <w:spacing w:before="0" w:after="0" w:line="240" w:lineRule="auto"/>
    </w:pPr>
    <w:rPr>
      <w:rFonts w:asciiTheme="majorHAnsi" w:eastAsiaTheme="majorEastAsia" w:hAnsiTheme="majorHAnsi" w:cstheme="majorBidi"/>
      <w:sz w:val="18"/>
      <w:szCs w:val="18"/>
    </w:rPr>
  </w:style>
  <w:style w:type="character" w:customStyle="1" w:styleId="Char0">
    <w:name w:val="풍선 도움말 텍스트 Char"/>
    <w:basedOn w:val="a0"/>
    <w:link w:val="a5"/>
    <w:uiPriority w:val="99"/>
    <w:semiHidden/>
    <w:rsid w:val="00333A6B"/>
    <w:rPr>
      <w:rFonts w:asciiTheme="majorHAnsi" w:eastAsiaTheme="majorEastAsia" w:hAnsiTheme="majorHAnsi" w:cstheme="majorBidi"/>
      <w:kern w:val="0"/>
      <w:sz w:val="18"/>
      <w:szCs w:val="18"/>
      <w:lang w:val="en-GB" w:eastAsia="en-US"/>
    </w:rPr>
  </w:style>
  <w:style w:type="character" w:styleId="a6">
    <w:name w:val="Placeholder Text"/>
    <w:basedOn w:val="a0"/>
    <w:uiPriority w:val="99"/>
    <w:semiHidden/>
    <w:rsid w:val="001440CC"/>
    <w:rPr>
      <w:color w:val="808080"/>
    </w:rPr>
  </w:style>
  <w:style w:type="paragraph" w:customStyle="1" w:styleId="B1">
    <w:name w:val="B1"/>
    <w:basedOn w:val="a"/>
    <w:link w:val="B1Zchn"/>
    <w:rsid w:val="006C30DA"/>
    <w:pPr>
      <w:spacing w:before="0" w:line="240" w:lineRule="auto"/>
      <w:ind w:left="568"/>
      <w:jc w:val="left"/>
    </w:pPr>
    <w:rPr>
      <w:rFonts w:eastAsia="맑은 고딕"/>
      <w:lang w:val="x-none"/>
    </w:rPr>
  </w:style>
  <w:style w:type="character" w:customStyle="1" w:styleId="B1Zchn">
    <w:name w:val="B1 Zchn"/>
    <w:link w:val="B1"/>
    <w:rsid w:val="006C30DA"/>
    <w:rPr>
      <w:rFonts w:ascii="Times New Roman" w:eastAsia="맑은 고딕" w:hAnsi="Times New Roman" w:cs="Times New Roman"/>
      <w:kern w:val="0"/>
      <w:szCs w:val="20"/>
      <w:lang w:val="x-none" w:eastAsia="en-US"/>
    </w:rPr>
  </w:style>
  <w:style w:type="paragraph" w:styleId="a7">
    <w:name w:val="List Paragraph"/>
    <w:aliases w:val="- Bullets,リスト段落,列出段落,?? ??,?????,????,Lista1"/>
    <w:basedOn w:val="a"/>
    <w:link w:val="Char1"/>
    <w:uiPriority w:val="34"/>
    <w:qFormat/>
    <w:rsid w:val="005B0A06"/>
    <w:pPr>
      <w:ind w:leftChars="400" w:left="800"/>
    </w:pPr>
  </w:style>
  <w:style w:type="character" w:customStyle="1" w:styleId="6Char">
    <w:name w:val="제목 6 Char"/>
    <w:basedOn w:val="a0"/>
    <w:link w:val="6"/>
    <w:uiPriority w:val="9"/>
    <w:semiHidden/>
    <w:rsid w:val="00245A3A"/>
    <w:rPr>
      <w:rFonts w:ascii="Times New Roman" w:eastAsia="MS Mincho" w:hAnsi="Times New Roman" w:cs="Times New Roman"/>
      <w:b/>
      <w:bCs/>
      <w:kern w:val="0"/>
      <w:szCs w:val="20"/>
      <w:lang w:val="en-GB" w:eastAsia="en-US"/>
    </w:rPr>
  </w:style>
  <w:style w:type="character" w:customStyle="1" w:styleId="2Char">
    <w:name w:val="제목 2 Char"/>
    <w:basedOn w:val="a0"/>
    <w:link w:val="2"/>
    <w:uiPriority w:val="9"/>
    <w:semiHidden/>
    <w:rsid w:val="009F5713"/>
    <w:rPr>
      <w:rFonts w:asciiTheme="majorHAnsi" w:eastAsiaTheme="majorEastAsia" w:hAnsiTheme="majorHAnsi" w:cstheme="majorBidi"/>
      <w:kern w:val="0"/>
      <w:szCs w:val="20"/>
      <w:lang w:val="en-GB" w:eastAsia="en-US"/>
    </w:rPr>
  </w:style>
  <w:style w:type="character" w:customStyle="1" w:styleId="3Char">
    <w:name w:val="제목 3 Char"/>
    <w:basedOn w:val="a0"/>
    <w:link w:val="3"/>
    <w:rsid w:val="009F5713"/>
    <w:rPr>
      <w:rFonts w:asciiTheme="majorHAnsi" w:eastAsiaTheme="majorEastAsia" w:hAnsiTheme="majorHAnsi" w:cstheme="majorBidi"/>
      <w:kern w:val="0"/>
      <w:szCs w:val="20"/>
      <w:lang w:val="en-GB" w:eastAsia="en-US"/>
    </w:rPr>
  </w:style>
  <w:style w:type="table" w:styleId="a8">
    <w:name w:val="Table Grid"/>
    <w:basedOn w:val="a1"/>
    <w:uiPriority w:val="39"/>
    <w:rsid w:val="008736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Char2"/>
    <w:uiPriority w:val="99"/>
    <w:unhideWhenUsed/>
    <w:rsid w:val="004936B7"/>
    <w:pPr>
      <w:tabs>
        <w:tab w:val="center" w:pos="4513"/>
        <w:tab w:val="right" w:pos="9026"/>
      </w:tabs>
      <w:snapToGrid w:val="0"/>
    </w:pPr>
  </w:style>
  <w:style w:type="character" w:customStyle="1" w:styleId="Char2">
    <w:name w:val="머리글 Char"/>
    <w:basedOn w:val="a0"/>
    <w:link w:val="a9"/>
    <w:uiPriority w:val="99"/>
    <w:rsid w:val="004936B7"/>
    <w:rPr>
      <w:rFonts w:ascii="Times New Roman" w:eastAsia="MS Mincho" w:hAnsi="Times New Roman" w:cs="Times New Roman"/>
      <w:kern w:val="0"/>
      <w:szCs w:val="20"/>
      <w:lang w:val="en-GB" w:eastAsia="en-US"/>
    </w:rPr>
  </w:style>
  <w:style w:type="paragraph" w:styleId="aa">
    <w:name w:val="footer"/>
    <w:basedOn w:val="a"/>
    <w:link w:val="Char3"/>
    <w:uiPriority w:val="99"/>
    <w:unhideWhenUsed/>
    <w:rsid w:val="004936B7"/>
    <w:pPr>
      <w:tabs>
        <w:tab w:val="center" w:pos="4513"/>
        <w:tab w:val="right" w:pos="9026"/>
      </w:tabs>
      <w:snapToGrid w:val="0"/>
    </w:pPr>
  </w:style>
  <w:style w:type="character" w:customStyle="1" w:styleId="Char3">
    <w:name w:val="바닥글 Char"/>
    <w:basedOn w:val="a0"/>
    <w:link w:val="aa"/>
    <w:uiPriority w:val="99"/>
    <w:rsid w:val="004936B7"/>
    <w:rPr>
      <w:rFonts w:ascii="Times New Roman" w:eastAsia="MS Mincho" w:hAnsi="Times New Roman" w:cs="Times New Roman"/>
      <w:kern w:val="0"/>
      <w:szCs w:val="20"/>
      <w:lang w:val="en-GB" w:eastAsia="en-US"/>
    </w:rPr>
  </w:style>
  <w:style w:type="character" w:customStyle="1" w:styleId="shorttext">
    <w:name w:val="short_text"/>
    <w:basedOn w:val="a0"/>
    <w:rsid w:val="007B7114"/>
  </w:style>
  <w:style w:type="paragraph" w:styleId="ab">
    <w:name w:val="annotation subject"/>
    <w:basedOn w:val="a3"/>
    <w:next w:val="a3"/>
    <w:link w:val="Char4"/>
    <w:uiPriority w:val="99"/>
    <w:semiHidden/>
    <w:unhideWhenUsed/>
    <w:rsid w:val="00123048"/>
    <w:rPr>
      <w:b/>
      <w:bCs/>
    </w:rPr>
  </w:style>
  <w:style w:type="character" w:customStyle="1" w:styleId="Char4">
    <w:name w:val="메모 주제 Char"/>
    <w:basedOn w:val="Char"/>
    <w:link w:val="ab"/>
    <w:uiPriority w:val="99"/>
    <w:semiHidden/>
    <w:rsid w:val="00123048"/>
    <w:rPr>
      <w:rFonts w:ascii="Times New Roman" w:eastAsia="MS Mincho" w:hAnsi="Times New Roman" w:cs="Times New Roman"/>
      <w:b/>
      <w:bCs/>
      <w:kern w:val="0"/>
      <w:szCs w:val="20"/>
      <w:lang w:val="en-GB" w:eastAsia="en-US"/>
    </w:rPr>
  </w:style>
  <w:style w:type="paragraph" w:styleId="ac">
    <w:name w:val="Revision"/>
    <w:hidden/>
    <w:uiPriority w:val="99"/>
    <w:semiHidden/>
    <w:rsid w:val="001B0988"/>
    <w:pPr>
      <w:ind w:firstLineChars="0" w:firstLine="0"/>
      <w:jc w:val="left"/>
    </w:pPr>
    <w:rPr>
      <w:rFonts w:ascii="Times New Roman" w:eastAsia="MS Mincho" w:hAnsi="Times New Roman" w:cs="Times New Roman"/>
      <w:kern w:val="0"/>
      <w:szCs w:val="20"/>
      <w:lang w:val="en-GB" w:eastAsia="en-US"/>
    </w:rPr>
  </w:style>
  <w:style w:type="character" w:customStyle="1" w:styleId="Char1">
    <w:name w:val="목록 단락 Char"/>
    <w:aliases w:val="- Bullets Char,リスト段落 Char,列出段落 Char,?? ?? Char,????? Char,???? Char,Lista1 Char"/>
    <w:basedOn w:val="a0"/>
    <w:link w:val="a7"/>
    <w:uiPriority w:val="34"/>
    <w:locked/>
    <w:rsid w:val="00CA2A37"/>
    <w:rPr>
      <w:rFonts w:ascii="Times New Roman" w:eastAsia="MS Mincho" w:hAnsi="Times New Roman" w:cs="Times New Roman"/>
      <w:kern w:val="0"/>
      <w:szCs w:val="20"/>
      <w:lang w:val="en-GB" w:eastAsia="en-US"/>
    </w:rPr>
  </w:style>
  <w:style w:type="paragraph" w:styleId="ad">
    <w:name w:val="No Spacing"/>
    <w:uiPriority w:val="1"/>
    <w:qFormat/>
    <w:rsid w:val="00AD2577"/>
    <w:pPr>
      <w:ind w:left="851" w:firstLineChars="0" w:hanging="284"/>
    </w:pPr>
    <w:rPr>
      <w:rFonts w:ascii="Times New Roman" w:eastAsia="MS Mincho"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753444">
      <w:bodyDiv w:val="1"/>
      <w:marLeft w:val="0"/>
      <w:marRight w:val="0"/>
      <w:marTop w:val="0"/>
      <w:marBottom w:val="0"/>
      <w:divBdr>
        <w:top w:val="none" w:sz="0" w:space="0" w:color="auto"/>
        <w:left w:val="none" w:sz="0" w:space="0" w:color="auto"/>
        <w:bottom w:val="none" w:sz="0" w:space="0" w:color="auto"/>
        <w:right w:val="none" w:sz="0" w:space="0" w:color="auto"/>
      </w:divBdr>
      <w:divsChild>
        <w:div w:id="1952466546">
          <w:marLeft w:val="0"/>
          <w:marRight w:val="0"/>
          <w:marTop w:val="0"/>
          <w:marBottom w:val="0"/>
          <w:divBdr>
            <w:top w:val="none" w:sz="0" w:space="0" w:color="auto"/>
            <w:left w:val="none" w:sz="0" w:space="0" w:color="auto"/>
            <w:bottom w:val="none" w:sz="0" w:space="0" w:color="auto"/>
            <w:right w:val="none" w:sz="0" w:space="0" w:color="auto"/>
          </w:divBdr>
          <w:divsChild>
            <w:div w:id="926112157">
              <w:marLeft w:val="0"/>
              <w:marRight w:val="0"/>
              <w:marTop w:val="0"/>
              <w:marBottom w:val="0"/>
              <w:divBdr>
                <w:top w:val="none" w:sz="0" w:space="0" w:color="auto"/>
                <w:left w:val="none" w:sz="0" w:space="0" w:color="auto"/>
                <w:bottom w:val="none" w:sz="0" w:space="0" w:color="auto"/>
                <w:right w:val="none" w:sz="0" w:space="0" w:color="auto"/>
              </w:divBdr>
              <w:divsChild>
                <w:div w:id="1689214273">
                  <w:marLeft w:val="0"/>
                  <w:marRight w:val="0"/>
                  <w:marTop w:val="0"/>
                  <w:marBottom w:val="0"/>
                  <w:divBdr>
                    <w:top w:val="none" w:sz="0" w:space="0" w:color="auto"/>
                    <w:left w:val="none" w:sz="0" w:space="0" w:color="auto"/>
                    <w:bottom w:val="none" w:sz="0" w:space="0" w:color="auto"/>
                    <w:right w:val="none" w:sz="0" w:space="0" w:color="auto"/>
                  </w:divBdr>
                  <w:divsChild>
                    <w:div w:id="1006206580">
                      <w:marLeft w:val="0"/>
                      <w:marRight w:val="0"/>
                      <w:marTop w:val="0"/>
                      <w:marBottom w:val="0"/>
                      <w:divBdr>
                        <w:top w:val="none" w:sz="0" w:space="0" w:color="auto"/>
                        <w:left w:val="none" w:sz="0" w:space="0" w:color="auto"/>
                        <w:bottom w:val="none" w:sz="0" w:space="0" w:color="auto"/>
                        <w:right w:val="none" w:sz="0" w:space="0" w:color="auto"/>
                      </w:divBdr>
                      <w:divsChild>
                        <w:div w:id="779496556">
                          <w:marLeft w:val="0"/>
                          <w:marRight w:val="0"/>
                          <w:marTop w:val="0"/>
                          <w:marBottom w:val="0"/>
                          <w:divBdr>
                            <w:top w:val="none" w:sz="0" w:space="0" w:color="auto"/>
                            <w:left w:val="none" w:sz="0" w:space="0" w:color="auto"/>
                            <w:bottom w:val="none" w:sz="0" w:space="0" w:color="auto"/>
                            <w:right w:val="none" w:sz="0" w:space="0" w:color="auto"/>
                          </w:divBdr>
                          <w:divsChild>
                            <w:div w:id="819543883">
                              <w:marLeft w:val="0"/>
                              <w:marRight w:val="0"/>
                              <w:marTop w:val="0"/>
                              <w:marBottom w:val="0"/>
                              <w:divBdr>
                                <w:top w:val="none" w:sz="0" w:space="0" w:color="auto"/>
                                <w:left w:val="none" w:sz="0" w:space="0" w:color="auto"/>
                                <w:bottom w:val="none" w:sz="0" w:space="0" w:color="auto"/>
                                <w:right w:val="none" w:sz="0" w:space="0" w:color="auto"/>
                              </w:divBdr>
                              <w:divsChild>
                                <w:div w:id="1695955616">
                                  <w:marLeft w:val="0"/>
                                  <w:marRight w:val="0"/>
                                  <w:marTop w:val="0"/>
                                  <w:marBottom w:val="0"/>
                                  <w:divBdr>
                                    <w:top w:val="none" w:sz="0" w:space="0" w:color="auto"/>
                                    <w:left w:val="none" w:sz="0" w:space="0" w:color="auto"/>
                                    <w:bottom w:val="none" w:sz="0" w:space="0" w:color="auto"/>
                                    <w:right w:val="none" w:sz="0" w:space="0" w:color="auto"/>
                                  </w:divBdr>
                                  <w:divsChild>
                                    <w:div w:id="158007469">
                                      <w:marLeft w:val="60"/>
                                      <w:marRight w:val="0"/>
                                      <w:marTop w:val="0"/>
                                      <w:marBottom w:val="0"/>
                                      <w:divBdr>
                                        <w:top w:val="none" w:sz="0" w:space="0" w:color="auto"/>
                                        <w:left w:val="none" w:sz="0" w:space="0" w:color="auto"/>
                                        <w:bottom w:val="none" w:sz="0" w:space="0" w:color="auto"/>
                                        <w:right w:val="none" w:sz="0" w:space="0" w:color="auto"/>
                                      </w:divBdr>
                                      <w:divsChild>
                                        <w:div w:id="1121680676">
                                          <w:marLeft w:val="0"/>
                                          <w:marRight w:val="0"/>
                                          <w:marTop w:val="0"/>
                                          <w:marBottom w:val="0"/>
                                          <w:divBdr>
                                            <w:top w:val="none" w:sz="0" w:space="0" w:color="auto"/>
                                            <w:left w:val="none" w:sz="0" w:space="0" w:color="auto"/>
                                            <w:bottom w:val="none" w:sz="0" w:space="0" w:color="auto"/>
                                            <w:right w:val="none" w:sz="0" w:space="0" w:color="auto"/>
                                          </w:divBdr>
                                          <w:divsChild>
                                            <w:div w:id="1437558986">
                                              <w:marLeft w:val="0"/>
                                              <w:marRight w:val="0"/>
                                              <w:marTop w:val="0"/>
                                              <w:marBottom w:val="120"/>
                                              <w:divBdr>
                                                <w:top w:val="single" w:sz="6" w:space="0" w:color="F5F5F5"/>
                                                <w:left w:val="single" w:sz="6" w:space="0" w:color="F5F5F5"/>
                                                <w:bottom w:val="single" w:sz="6" w:space="0" w:color="F5F5F5"/>
                                                <w:right w:val="single" w:sz="6" w:space="0" w:color="F5F5F5"/>
                                              </w:divBdr>
                                              <w:divsChild>
                                                <w:div w:id="61875819">
                                                  <w:marLeft w:val="0"/>
                                                  <w:marRight w:val="0"/>
                                                  <w:marTop w:val="0"/>
                                                  <w:marBottom w:val="0"/>
                                                  <w:divBdr>
                                                    <w:top w:val="none" w:sz="0" w:space="0" w:color="auto"/>
                                                    <w:left w:val="none" w:sz="0" w:space="0" w:color="auto"/>
                                                    <w:bottom w:val="none" w:sz="0" w:space="0" w:color="auto"/>
                                                    <w:right w:val="none" w:sz="0" w:space="0" w:color="auto"/>
                                                  </w:divBdr>
                                                  <w:divsChild>
                                                    <w:div w:id="1081945902">
                                                      <w:marLeft w:val="0"/>
                                                      <w:marRight w:val="0"/>
                                                      <w:marTop w:val="0"/>
                                                      <w:marBottom w:val="0"/>
                                                      <w:divBdr>
                                                        <w:top w:val="none" w:sz="0" w:space="0" w:color="auto"/>
                                                        <w:left w:val="none" w:sz="0" w:space="0" w:color="auto"/>
                                                        <w:bottom w:val="none" w:sz="0" w:space="0" w:color="auto"/>
                                                        <w:right w:val="none" w:sz="0" w:space="0" w:color="auto"/>
                                                      </w:divBdr>
                                                    </w:div>
                                                  </w:divsChild>
                                                </w:div>
                                                <w:div w:id="389618038">
                                                  <w:marLeft w:val="0"/>
                                                  <w:marRight w:val="0"/>
                                                  <w:marTop w:val="0"/>
                                                  <w:marBottom w:val="0"/>
                                                  <w:divBdr>
                                                    <w:top w:val="none" w:sz="0" w:space="0" w:color="auto"/>
                                                    <w:left w:val="none" w:sz="0" w:space="0" w:color="auto"/>
                                                    <w:bottom w:val="none" w:sz="0" w:space="0" w:color="auto"/>
                                                    <w:right w:val="none" w:sz="0" w:space="0" w:color="auto"/>
                                                  </w:divBdr>
                                                  <w:divsChild>
                                                    <w:div w:id="178876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84269684">
      <w:bodyDiv w:val="1"/>
      <w:marLeft w:val="0"/>
      <w:marRight w:val="0"/>
      <w:marTop w:val="0"/>
      <w:marBottom w:val="0"/>
      <w:divBdr>
        <w:top w:val="none" w:sz="0" w:space="0" w:color="auto"/>
        <w:left w:val="none" w:sz="0" w:space="0" w:color="auto"/>
        <w:bottom w:val="none" w:sz="0" w:space="0" w:color="auto"/>
        <w:right w:val="none" w:sz="0" w:space="0" w:color="auto"/>
      </w:divBdr>
      <w:divsChild>
        <w:div w:id="474490143">
          <w:marLeft w:val="0"/>
          <w:marRight w:val="0"/>
          <w:marTop w:val="0"/>
          <w:marBottom w:val="0"/>
          <w:divBdr>
            <w:top w:val="none" w:sz="0" w:space="0" w:color="auto"/>
            <w:left w:val="none" w:sz="0" w:space="0" w:color="auto"/>
            <w:bottom w:val="none" w:sz="0" w:space="0" w:color="auto"/>
            <w:right w:val="none" w:sz="0" w:space="0" w:color="auto"/>
          </w:divBdr>
          <w:divsChild>
            <w:div w:id="915897283">
              <w:marLeft w:val="0"/>
              <w:marRight w:val="0"/>
              <w:marTop w:val="0"/>
              <w:marBottom w:val="0"/>
              <w:divBdr>
                <w:top w:val="none" w:sz="0" w:space="0" w:color="auto"/>
                <w:left w:val="none" w:sz="0" w:space="0" w:color="auto"/>
                <w:bottom w:val="none" w:sz="0" w:space="0" w:color="auto"/>
                <w:right w:val="none" w:sz="0" w:space="0" w:color="auto"/>
              </w:divBdr>
              <w:divsChild>
                <w:div w:id="83384791">
                  <w:marLeft w:val="0"/>
                  <w:marRight w:val="0"/>
                  <w:marTop w:val="0"/>
                  <w:marBottom w:val="0"/>
                  <w:divBdr>
                    <w:top w:val="none" w:sz="0" w:space="0" w:color="auto"/>
                    <w:left w:val="none" w:sz="0" w:space="0" w:color="auto"/>
                    <w:bottom w:val="none" w:sz="0" w:space="0" w:color="auto"/>
                    <w:right w:val="none" w:sz="0" w:space="0" w:color="auto"/>
                  </w:divBdr>
                  <w:divsChild>
                    <w:div w:id="601032171">
                      <w:marLeft w:val="0"/>
                      <w:marRight w:val="0"/>
                      <w:marTop w:val="0"/>
                      <w:marBottom w:val="0"/>
                      <w:divBdr>
                        <w:top w:val="none" w:sz="0" w:space="0" w:color="auto"/>
                        <w:left w:val="none" w:sz="0" w:space="0" w:color="auto"/>
                        <w:bottom w:val="none" w:sz="0" w:space="0" w:color="auto"/>
                        <w:right w:val="none" w:sz="0" w:space="0" w:color="auto"/>
                      </w:divBdr>
                      <w:divsChild>
                        <w:div w:id="920796355">
                          <w:marLeft w:val="0"/>
                          <w:marRight w:val="0"/>
                          <w:marTop w:val="0"/>
                          <w:marBottom w:val="0"/>
                          <w:divBdr>
                            <w:top w:val="none" w:sz="0" w:space="0" w:color="auto"/>
                            <w:left w:val="none" w:sz="0" w:space="0" w:color="auto"/>
                            <w:bottom w:val="none" w:sz="0" w:space="0" w:color="auto"/>
                            <w:right w:val="none" w:sz="0" w:space="0" w:color="auto"/>
                          </w:divBdr>
                          <w:divsChild>
                            <w:div w:id="716049870">
                              <w:marLeft w:val="0"/>
                              <w:marRight w:val="0"/>
                              <w:marTop w:val="0"/>
                              <w:marBottom w:val="0"/>
                              <w:divBdr>
                                <w:top w:val="none" w:sz="0" w:space="0" w:color="auto"/>
                                <w:left w:val="none" w:sz="0" w:space="0" w:color="auto"/>
                                <w:bottom w:val="none" w:sz="0" w:space="0" w:color="auto"/>
                                <w:right w:val="none" w:sz="0" w:space="0" w:color="auto"/>
                              </w:divBdr>
                              <w:divsChild>
                                <w:div w:id="843780642">
                                  <w:marLeft w:val="0"/>
                                  <w:marRight w:val="0"/>
                                  <w:marTop w:val="0"/>
                                  <w:marBottom w:val="0"/>
                                  <w:divBdr>
                                    <w:top w:val="none" w:sz="0" w:space="0" w:color="auto"/>
                                    <w:left w:val="none" w:sz="0" w:space="0" w:color="auto"/>
                                    <w:bottom w:val="none" w:sz="0" w:space="0" w:color="auto"/>
                                    <w:right w:val="none" w:sz="0" w:space="0" w:color="auto"/>
                                  </w:divBdr>
                                  <w:divsChild>
                                    <w:div w:id="606961651">
                                      <w:marLeft w:val="60"/>
                                      <w:marRight w:val="0"/>
                                      <w:marTop w:val="0"/>
                                      <w:marBottom w:val="0"/>
                                      <w:divBdr>
                                        <w:top w:val="none" w:sz="0" w:space="0" w:color="auto"/>
                                        <w:left w:val="none" w:sz="0" w:space="0" w:color="auto"/>
                                        <w:bottom w:val="none" w:sz="0" w:space="0" w:color="auto"/>
                                        <w:right w:val="none" w:sz="0" w:space="0" w:color="auto"/>
                                      </w:divBdr>
                                      <w:divsChild>
                                        <w:div w:id="1306275517">
                                          <w:marLeft w:val="0"/>
                                          <w:marRight w:val="0"/>
                                          <w:marTop w:val="0"/>
                                          <w:marBottom w:val="0"/>
                                          <w:divBdr>
                                            <w:top w:val="none" w:sz="0" w:space="0" w:color="auto"/>
                                            <w:left w:val="none" w:sz="0" w:space="0" w:color="auto"/>
                                            <w:bottom w:val="none" w:sz="0" w:space="0" w:color="auto"/>
                                            <w:right w:val="none" w:sz="0" w:space="0" w:color="auto"/>
                                          </w:divBdr>
                                          <w:divsChild>
                                            <w:div w:id="1175069200">
                                              <w:marLeft w:val="0"/>
                                              <w:marRight w:val="0"/>
                                              <w:marTop w:val="0"/>
                                              <w:marBottom w:val="120"/>
                                              <w:divBdr>
                                                <w:top w:val="single" w:sz="6" w:space="0" w:color="F5F5F5"/>
                                                <w:left w:val="single" w:sz="6" w:space="0" w:color="F5F5F5"/>
                                                <w:bottom w:val="single" w:sz="6" w:space="0" w:color="F5F5F5"/>
                                                <w:right w:val="single" w:sz="6" w:space="0" w:color="F5F5F5"/>
                                              </w:divBdr>
                                              <w:divsChild>
                                                <w:div w:id="1879928294">
                                                  <w:marLeft w:val="0"/>
                                                  <w:marRight w:val="0"/>
                                                  <w:marTop w:val="0"/>
                                                  <w:marBottom w:val="0"/>
                                                  <w:divBdr>
                                                    <w:top w:val="none" w:sz="0" w:space="0" w:color="auto"/>
                                                    <w:left w:val="none" w:sz="0" w:space="0" w:color="auto"/>
                                                    <w:bottom w:val="none" w:sz="0" w:space="0" w:color="auto"/>
                                                    <w:right w:val="none" w:sz="0" w:space="0" w:color="auto"/>
                                                  </w:divBdr>
                                                  <w:divsChild>
                                                    <w:div w:id="89747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74503330">
      <w:bodyDiv w:val="1"/>
      <w:marLeft w:val="0"/>
      <w:marRight w:val="0"/>
      <w:marTop w:val="0"/>
      <w:marBottom w:val="0"/>
      <w:divBdr>
        <w:top w:val="none" w:sz="0" w:space="0" w:color="auto"/>
        <w:left w:val="none" w:sz="0" w:space="0" w:color="auto"/>
        <w:bottom w:val="none" w:sz="0" w:space="0" w:color="auto"/>
        <w:right w:val="none" w:sz="0" w:space="0" w:color="auto"/>
      </w:divBdr>
      <w:divsChild>
        <w:div w:id="898174057">
          <w:marLeft w:val="0"/>
          <w:marRight w:val="0"/>
          <w:marTop w:val="0"/>
          <w:marBottom w:val="0"/>
          <w:divBdr>
            <w:top w:val="none" w:sz="0" w:space="0" w:color="auto"/>
            <w:left w:val="none" w:sz="0" w:space="0" w:color="auto"/>
            <w:bottom w:val="none" w:sz="0" w:space="0" w:color="auto"/>
            <w:right w:val="none" w:sz="0" w:space="0" w:color="auto"/>
          </w:divBdr>
          <w:divsChild>
            <w:div w:id="96872842">
              <w:marLeft w:val="0"/>
              <w:marRight w:val="0"/>
              <w:marTop w:val="0"/>
              <w:marBottom w:val="0"/>
              <w:divBdr>
                <w:top w:val="none" w:sz="0" w:space="0" w:color="auto"/>
                <w:left w:val="none" w:sz="0" w:space="0" w:color="auto"/>
                <w:bottom w:val="none" w:sz="0" w:space="0" w:color="auto"/>
                <w:right w:val="none" w:sz="0" w:space="0" w:color="auto"/>
              </w:divBdr>
              <w:divsChild>
                <w:div w:id="1185091952">
                  <w:marLeft w:val="0"/>
                  <w:marRight w:val="0"/>
                  <w:marTop w:val="0"/>
                  <w:marBottom w:val="0"/>
                  <w:divBdr>
                    <w:top w:val="none" w:sz="0" w:space="0" w:color="auto"/>
                    <w:left w:val="none" w:sz="0" w:space="0" w:color="auto"/>
                    <w:bottom w:val="none" w:sz="0" w:space="0" w:color="auto"/>
                    <w:right w:val="none" w:sz="0" w:space="0" w:color="auto"/>
                  </w:divBdr>
                  <w:divsChild>
                    <w:div w:id="326321846">
                      <w:marLeft w:val="0"/>
                      <w:marRight w:val="0"/>
                      <w:marTop w:val="0"/>
                      <w:marBottom w:val="0"/>
                      <w:divBdr>
                        <w:top w:val="none" w:sz="0" w:space="0" w:color="auto"/>
                        <w:left w:val="none" w:sz="0" w:space="0" w:color="auto"/>
                        <w:bottom w:val="none" w:sz="0" w:space="0" w:color="auto"/>
                        <w:right w:val="none" w:sz="0" w:space="0" w:color="auto"/>
                      </w:divBdr>
                      <w:divsChild>
                        <w:div w:id="1935357776">
                          <w:marLeft w:val="0"/>
                          <w:marRight w:val="0"/>
                          <w:marTop w:val="0"/>
                          <w:marBottom w:val="0"/>
                          <w:divBdr>
                            <w:top w:val="none" w:sz="0" w:space="0" w:color="auto"/>
                            <w:left w:val="none" w:sz="0" w:space="0" w:color="auto"/>
                            <w:bottom w:val="none" w:sz="0" w:space="0" w:color="auto"/>
                            <w:right w:val="none" w:sz="0" w:space="0" w:color="auto"/>
                          </w:divBdr>
                          <w:divsChild>
                            <w:div w:id="1090852558">
                              <w:marLeft w:val="0"/>
                              <w:marRight w:val="0"/>
                              <w:marTop w:val="0"/>
                              <w:marBottom w:val="0"/>
                              <w:divBdr>
                                <w:top w:val="none" w:sz="0" w:space="0" w:color="auto"/>
                                <w:left w:val="none" w:sz="0" w:space="0" w:color="auto"/>
                                <w:bottom w:val="none" w:sz="0" w:space="0" w:color="auto"/>
                                <w:right w:val="none" w:sz="0" w:space="0" w:color="auto"/>
                              </w:divBdr>
                              <w:divsChild>
                                <w:div w:id="176232616">
                                  <w:marLeft w:val="0"/>
                                  <w:marRight w:val="0"/>
                                  <w:marTop w:val="0"/>
                                  <w:marBottom w:val="0"/>
                                  <w:divBdr>
                                    <w:top w:val="none" w:sz="0" w:space="0" w:color="auto"/>
                                    <w:left w:val="none" w:sz="0" w:space="0" w:color="auto"/>
                                    <w:bottom w:val="none" w:sz="0" w:space="0" w:color="auto"/>
                                    <w:right w:val="none" w:sz="0" w:space="0" w:color="auto"/>
                                  </w:divBdr>
                                  <w:divsChild>
                                    <w:div w:id="147014699">
                                      <w:marLeft w:val="0"/>
                                      <w:marRight w:val="60"/>
                                      <w:marTop w:val="0"/>
                                      <w:marBottom w:val="0"/>
                                      <w:divBdr>
                                        <w:top w:val="none" w:sz="0" w:space="0" w:color="auto"/>
                                        <w:left w:val="none" w:sz="0" w:space="0" w:color="auto"/>
                                        <w:bottom w:val="none" w:sz="0" w:space="0" w:color="auto"/>
                                        <w:right w:val="none" w:sz="0" w:space="0" w:color="auto"/>
                                      </w:divBdr>
                                      <w:divsChild>
                                        <w:div w:id="2011712099">
                                          <w:marLeft w:val="0"/>
                                          <w:marRight w:val="0"/>
                                          <w:marTop w:val="0"/>
                                          <w:marBottom w:val="120"/>
                                          <w:divBdr>
                                            <w:top w:val="none" w:sz="0" w:space="0" w:color="auto"/>
                                            <w:left w:val="none" w:sz="0" w:space="0" w:color="auto"/>
                                            <w:bottom w:val="none" w:sz="0" w:space="0" w:color="auto"/>
                                            <w:right w:val="none" w:sz="0" w:space="0" w:color="auto"/>
                                          </w:divBdr>
                                          <w:divsChild>
                                            <w:div w:id="1423188183">
                                              <w:marLeft w:val="0"/>
                                              <w:marRight w:val="0"/>
                                              <w:marTop w:val="0"/>
                                              <w:marBottom w:val="0"/>
                                              <w:divBdr>
                                                <w:top w:val="none" w:sz="0" w:space="0" w:color="auto"/>
                                                <w:left w:val="none" w:sz="0" w:space="0" w:color="auto"/>
                                                <w:bottom w:val="none" w:sz="0" w:space="0" w:color="auto"/>
                                                <w:right w:val="none" w:sz="0" w:space="0" w:color="auto"/>
                                              </w:divBdr>
                                            </w:div>
                                            <w:div w:id="1257133423">
                                              <w:marLeft w:val="0"/>
                                              <w:marRight w:val="0"/>
                                              <w:marTop w:val="0"/>
                                              <w:marBottom w:val="0"/>
                                              <w:divBdr>
                                                <w:top w:val="none" w:sz="0" w:space="0" w:color="auto"/>
                                                <w:left w:val="none" w:sz="0" w:space="0" w:color="auto"/>
                                                <w:bottom w:val="none" w:sz="0" w:space="0" w:color="auto"/>
                                                <w:right w:val="none" w:sz="0" w:space="0" w:color="auto"/>
                                              </w:divBdr>
                                            </w:div>
                                            <w:div w:id="913853382">
                                              <w:marLeft w:val="0"/>
                                              <w:marRight w:val="0"/>
                                              <w:marTop w:val="0"/>
                                              <w:marBottom w:val="0"/>
                                              <w:divBdr>
                                                <w:top w:val="none" w:sz="0" w:space="0" w:color="auto"/>
                                                <w:left w:val="none" w:sz="0" w:space="0" w:color="auto"/>
                                                <w:bottom w:val="none" w:sz="0" w:space="0" w:color="auto"/>
                                                <w:right w:val="none" w:sz="0" w:space="0" w:color="auto"/>
                                              </w:divBdr>
                                            </w:div>
                                          </w:divsChild>
                                        </w:div>
                                        <w:div w:id="1368289432">
                                          <w:marLeft w:val="0"/>
                                          <w:marRight w:val="0"/>
                                          <w:marTop w:val="0"/>
                                          <w:marBottom w:val="0"/>
                                          <w:divBdr>
                                            <w:top w:val="none" w:sz="0" w:space="0" w:color="auto"/>
                                            <w:left w:val="none" w:sz="0" w:space="0" w:color="auto"/>
                                            <w:bottom w:val="none" w:sz="0" w:space="0" w:color="auto"/>
                                            <w:right w:val="none" w:sz="0" w:space="0" w:color="auto"/>
                                          </w:divBdr>
                                        </w:div>
                                        <w:div w:id="1075397092">
                                          <w:marLeft w:val="0"/>
                                          <w:marRight w:val="0"/>
                                          <w:marTop w:val="0"/>
                                          <w:marBottom w:val="0"/>
                                          <w:divBdr>
                                            <w:top w:val="single" w:sz="6" w:space="12" w:color="999999"/>
                                            <w:left w:val="single" w:sz="6" w:space="12" w:color="999999"/>
                                            <w:bottom w:val="single" w:sz="6" w:space="12" w:color="999999"/>
                                            <w:right w:val="single" w:sz="6" w:space="12" w:color="999999"/>
                                          </w:divBdr>
                                          <w:divsChild>
                                            <w:div w:id="404567365">
                                              <w:marLeft w:val="0"/>
                                              <w:marRight w:val="0"/>
                                              <w:marTop w:val="0"/>
                                              <w:marBottom w:val="0"/>
                                              <w:divBdr>
                                                <w:top w:val="none" w:sz="0" w:space="0" w:color="auto"/>
                                                <w:left w:val="none" w:sz="0" w:space="0" w:color="auto"/>
                                                <w:bottom w:val="none" w:sz="0" w:space="0" w:color="auto"/>
                                                <w:right w:val="none" w:sz="0" w:space="0" w:color="auto"/>
                                              </w:divBdr>
                                            </w:div>
                                          </w:divsChild>
                                        </w:div>
                                        <w:div w:id="1476531791">
                                          <w:marLeft w:val="0"/>
                                          <w:marRight w:val="0"/>
                                          <w:marTop w:val="180"/>
                                          <w:marBottom w:val="240"/>
                                          <w:divBdr>
                                            <w:top w:val="none" w:sz="0" w:space="0" w:color="auto"/>
                                            <w:left w:val="none" w:sz="0" w:space="0" w:color="auto"/>
                                            <w:bottom w:val="none" w:sz="0" w:space="0" w:color="auto"/>
                                            <w:right w:val="none" w:sz="0" w:space="0" w:color="auto"/>
                                          </w:divBdr>
                                        </w:div>
                                        <w:div w:id="1700665666">
                                          <w:marLeft w:val="0"/>
                                          <w:marRight w:val="0"/>
                                          <w:marTop w:val="0"/>
                                          <w:marBottom w:val="0"/>
                                          <w:divBdr>
                                            <w:top w:val="none" w:sz="0" w:space="0" w:color="auto"/>
                                            <w:left w:val="none" w:sz="0" w:space="0" w:color="auto"/>
                                            <w:bottom w:val="none" w:sz="0" w:space="0" w:color="auto"/>
                                            <w:right w:val="none" w:sz="0" w:space="0" w:color="auto"/>
                                          </w:divBdr>
                                        </w:div>
                                      </w:divsChild>
                                    </w:div>
                                    <w:div w:id="178589867">
                                      <w:marLeft w:val="0"/>
                                      <w:marRight w:val="60"/>
                                      <w:marTop w:val="0"/>
                                      <w:marBottom w:val="0"/>
                                      <w:divBdr>
                                        <w:top w:val="single" w:sz="6" w:space="0" w:color="D9D9D9"/>
                                        <w:left w:val="single" w:sz="6" w:space="0" w:color="D9D9D9"/>
                                        <w:bottom w:val="single" w:sz="6" w:space="0" w:color="D9D9D9"/>
                                        <w:right w:val="single" w:sz="6" w:space="0" w:color="D9D9D9"/>
                                      </w:divBdr>
                                      <w:divsChild>
                                        <w:div w:id="666594065">
                                          <w:marLeft w:val="0"/>
                                          <w:marRight w:val="0"/>
                                          <w:marTop w:val="0"/>
                                          <w:marBottom w:val="0"/>
                                          <w:divBdr>
                                            <w:top w:val="none" w:sz="0" w:space="0" w:color="auto"/>
                                            <w:left w:val="none" w:sz="0" w:space="0" w:color="auto"/>
                                            <w:bottom w:val="none" w:sz="0" w:space="0" w:color="auto"/>
                                            <w:right w:val="none" w:sz="0" w:space="0" w:color="auto"/>
                                          </w:divBdr>
                                          <w:divsChild>
                                            <w:div w:id="85075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402862">
                                  <w:marLeft w:val="0"/>
                                  <w:marRight w:val="0"/>
                                  <w:marTop w:val="0"/>
                                  <w:marBottom w:val="0"/>
                                  <w:divBdr>
                                    <w:top w:val="none" w:sz="0" w:space="0" w:color="auto"/>
                                    <w:left w:val="none" w:sz="0" w:space="0" w:color="auto"/>
                                    <w:bottom w:val="none" w:sz="0" w:space="0" w:color="auto"/>
                                    <w:right w:val="none" w:sz="0" w:space="0" w:color="auto"/>
                                  </w:divBdr>
                                  <w:divsChild>
                                    <w:div w:id="230698746">
                                      <w:marLeft w:val="60"/>
                                      <w:marRight w:val="0"/>
                                      <w:marTop w:val="0"/>
                                      <w:marBottom w:val="0"/>
                                      <w:divBdr>
                                        <w:top w:val="none" w:sz="0" w:space="0" w:color="auto"/>
                                        <w:left w:val="none" w:sz="0" w:space="0" w:color="auto"/>
                                        <w:bottom w:val="none" w:sz="0" w:space="0" w:color="auto"/>
                                        <w:right w:val="none" w:sz="0" w:space="0" w:color="auto"/>
                                      </w:divBdr>
                                      <w:divsChild>
                                        <w:div w:id="765997146">
                                          <w:marLeft w:val="0"/>
                                          <w:marRight w:val="0"/>
                                          <w:marTop w:val="0"/>
                                          <w:marBottom w:val="0"/>
                                          <w:divBdr>
                                            <w:top w:val="none" w:sz="0" w:space="0" w:color="auto"/>
                                            <w:left w:val="none" w:sz="0" w:space="0" w:color="auto"/>
                                            <w:bottom w:val="none" w:sz="0" w:space="0" w:color="auto"/>
                                            <w:right w:val="none" w:sz="0" w:space="0" w:color="auto"/>
                                          </w:divBdr>
                                          <w:divsChild>
                                            <w:div w:id="1834687801">
                                              <w:marLeft w:val="0"/>
                                              <w:marRight w:val="0"/>
                                              <w:marTop w:val="0"/>
                                              <w:marBottom w:val="120"/>
                                              <w:divBdr>
                                                <w:top w:val="single" w:sz="6" w:space="0" w:color="F5F5F5"/>
                                                <w:left w:val="single" w:sz="6" w:space="0" w:color="F5F5F5"/>
                                                <w:bottom w:val="single" w:sz="6" w:space="0" w:color="F5F5F5"/>
                                                <w:right w:val="single" w:sz="6" w:space="0" w:color="F5F5F5"/>
                                              </w:divBdr>
                                              <w:divsChild>
                                                <w:div w:id="2016616523">
                                                  <w:marLeft w:val="0"/>
                                                  <w:marRight w:val="0"/>
                                                  <w:marTop w:val="0"/>
                                                  <w:marBottom w:val="0"/>
                                                  <w:divBdr>
                                                    <w:top w:val="none" w:sz="0" w:space="0" w:color="auto"/>
                                                    <w:left w:val="none" w:sz="0" w:space="0" w:color="auto"/>
                                                    <w:bottom w:val="none" w:sz="0" w:space="0" w:color="auto"/>
                                                    <w:right w:val="none" w:sz="0" w:space="0" w:color="auto"/>
                                                  </w:divBdr>
                                                  <w:divsChild>
                                                    <w:div w:id="1878351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99627834">
      <w:bodyDiv w:val="1"/>
      <w:marLeft w:val="0"/>
      <w:marRight w:val="0"/>
      <w:marTop w:val="0"/>
      <w:marBottom w:val="0"/>
      <w:divBdr>
        <w:top w:val="none" w:sz="0" w:space="0" w:color="auto"/>
        <w:left w:val="none" w:sz="0" w:space="0" w:color="auto"/>
        <w:bottom w:val="none" w:sz="0" w:space="0" w:color="auto"/>
        <w:right w:val="none" w:sz="0" w:space="0" w:color="auto"/>
      </w:divBdr>
    </w:div>
    <w:div w:id="944340446">
      <w:bodyDiv w:val="1"/>
      <w:marLeft w:val="0"/>
      <w:marRight w:val="0"/>
      <w:marTop w:val="0"/>
      <w:marBottom w:val="0"/>
      <w:divBdr>
        <w:top w:val="none" w:sz="0" w:space="0" w:color="auto"/>
        <w:left w:val="none" w:sz="0" w:space="0" w:color="auto"/>
        <w:bottom w:val="none" w:sz="0" w:space="0" w:color="auto"/>
        <w:right w:val="none" w:sz="0" w:space="0" w:color="auto"/>
      </w:divBdr>
      <w:divsChild>
        <w:div w:id="7106526">
          <w:marLeft w:val="0"/>
          <w:marRight w:val="0"/>
          <w:marTop w:val="0"/>
          <w:marBottom w:val="0"/>
          <w:divBdr>
            <w:top w:val="none" w:sz="0" w:space="0" w:color="auto"/>
            <w:left w:val="none" w:sz="0" w:space="0" w:color="auto"/>
            <w:bottom w:val="none" w:sz="0" w:space="0" w:color="auto"/>
            <w:right w:val="none" w:sz="0" w:space="0" w:color="auto"/>
          </w:divBdr>
          <w:divsChild>
            <w:div w:id="833499069">
              <w:marLeft w:val="0"/>
              <w:marRight w:val="0"/>
              <w:marTop w:val="0"/>
              <w:marBottom w:val="0"/>
              <w:divBdr>
                <w:top w:val="none" w:sz="0" w:space="0" w:color="auto"/>
                <w:left w:val="none" w:sz="0" w:space="0" w:color="auto"/>
                <w:bottom w:val="none" w:sz="0" w:space="0" w:color="auto"/>
                <w:right w:val="none" w:sz="0" w:space="0" w:color="auto"/>
              </w:divBdr>
              <w:divsChild>
                <w:div w:id="1210993400">
                  <w:marLeft w:val="0"/>
                  <w:marRight w:val="0"/>
                  <w:marTop w:val="0"/>
                  <w:marBottom w:val="0"/>
                  <w:divBdr>
                    <w:top w:val="none" w:sz="0" w:space="0" w:color="auto"/>
                    <w:left w:val="none" w:sz="0" w:space="0" w:color="auto"/>
                    <w:bottom w:val="none" w:sz="0" w:space="0" w:color="auto"/>
                    <w:right w:val="none" w:sz="0" w:space="0" w:color="auto"/>
                  </w:divBdr>
                  <w:divsChild>
                    <w:div w:id="1003362901">
                      <w:marLeft w:val="0"/>
                      <w:marRight w:val="0"/>
                      <w:marTop w:val="0"/>
                      <w:marBottom w:val="0"/>
                      <w:divBdr>
                        <w:top w:val="none" w:sz="0" w:space="0" w:color="auto"/>
                        <w:left w:val="none" w:sz="0" w:space="0" w:color="auto"/>
                        <w:bottom w:val="none" w:sz="0" w:space="0" w:color="auto"/>
                        <w:right w:val="none" w:sz="0" w:space="0" w:color="auto"/>
                      </w:divBdr>
                      <w:divsChild>
                        <w:div w:id="258411485">
                          <w:marLeft w:val="0"/>
                          <w:marRight w:val="0"/>
                          <w:marTop w:val="0"/>
                          <w:marBottom w:val="0"/>
                          <w:divBdr>
                            <w:top w:val="none" w:sz="0" w:space="0" w:color="auto"/>
                            <w:left w:val="none" w:sz="0" w:space="0" w:color="auto"/>
                            <w:bottom w:val="none" w:sz="0" w:space="0" w:color="auto"/>
                            <w:right w:val="none" w:sz="0" w:space="0" w:color="auto"/>
                          </w:divBdr>
                          <w:divsChild>
                            <w:div w:id="1414162163">
                              <w:marLeft w:val="0"/>
                              <w:marRight w:val="0"/>
                              <w:marTop w:val="0"/>
                              <w:marBottom w:val="0"/>
                              <w:divBdr>
                                <w:top w:val="none" w:sz="0" w:space="0" w:color="auto"/>
                                <w:left w:val="none" w:sz="0" w:space="0" w:color="auto"/>
                                <w:bottom w:val="none" w:sz="0" w:space="0" w:color="auto"/>
                                <w:right w:val="none" w:sz="0" w:space="0" w:color="auto"/>
                              </w:divBdr>
                              <w:divsChild>
                                <w:div w:id="1616864819">
                                  <w:marLeft w:val="0"/>
                                  <w:marRight w:val="0"/>
                                  <w:marTop w:val="0"/>
                                  <w:marBottom w:val="0"/>
                                  <w:divBdr>
                                    <w:top w:val="none" w:sz="0" w:space="0" w:color="auto"/>
                                    <w:left w:val="none" w:sz="0" w:space="0" w:color="auto"/>
                                    <w:bottom w:val="none" w:sz="0" w:space="0" w:color="auto"/>
                                    <w:right w:val="none" w:sz="0" w:space="0" w:color="auto"/>
                                  </w:divBdr>
                                  <w:divsChild>
                                    <w:div w:id="2115511418">
                                      <w:marLeft w:val="60"/>
                                      <w:marRight w:val="0"/>
                                      <w:marTop w:val="0"/>
                                      <w:marBottom w:val="0"/>
                                      <w:divBdr>
                                        <w:top w:val="none" w:sz="0" w:space="0" w:color="auto"/>
                                        <w:left w:val="none" w:sz="0" w:space="0" w:color="auto"/>
                                        <w:bottom w:val="none" w:sz="0" w:space="0" w:color="auto"/>
                                        <w:right w:val="none" w:sz="0" w:space="0" w:color="auto"/>
                                      </w:divBdr>
                                      <w:divsChild>
                                        <w:div w:id="1064447740">
                                          <w:marLeft w:val="0"/>
                                          <w:marRight w:val="0"/>
                                          <w:marTop w:val="0"/>
                                          <w:marBottom w:val="0"/>
                                          <w:divBdr>
                                            <w:top w:val="none" w:sz="0" w:space="0" w:color="auto"/>
                                            <w:left w:val="none" w:sz="0" w:space="0" w:color="auto"/>
                                            <w:bottom w:val="none" w:sz="0" w:space="0" w:color="auto"/>
                                            <w:right w:val="none" w:sz="0" w:space="0" w:color="auto"/>
                                          </w:divBdr>
                                          <w:divsChild>
                                            <w:div w:id="1250699081">
                                              <w:marLeft w:val="0"/>
                                              <w:marRight w:val="0"/>
                                              <w:marTop w:val="0"/>
                                              <w:marBottom w:val="120"/>
                                              <w:divBdr>
                                                <w:top w:val="single" w:sz="6" w:space="0" w:color="F5F5F5"/>
                                                <w:left w:val="single" w:sz="6" w:space="0" w:color="F5F5F5"/>
                                                <w:bottom w:val="single" w:sz="6" w:space="0" w:color="F5F5F5"/>
                                                <w:right w:val="single" w:sz="6" w:space="0" w:color="F5F5F5"/>
                                              </w:divBdr>
                                              <w:divsChild>
                                                <w:div w:id="1289631983">
                                                  <w:marLeft w:val="0"/>
                                                  <w:marRight w:val="0"/>
                                                  <w:marTop w:val="0"/>
                                                  <w:marBottom w:val="0"/>
                                                  <w:divBdr>
                                                    <w:top w:val="none" w:sz="0" w:space="0" w:color="auto"/>
                                                    <w:left w:val="none" w:sz="0" w:space="0" w:color="auto"/>
                                                    <w:bottom w:val="none" w:sz="0" w:space="0" w:color="auto"/>
                                                    <w:right w:val="none" w:sz="0" w:space="0" w:color="auto"/>
                                                  </w:divBdr>
                                                  <w:divsChild>
                                                    <w:div w:id="1993486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61612644">
      <w:bodyDiv w:val="1"/>
      <w:marLeft w:val="0"/>
      <w:marRight w:val="0"/>
      <w:marTop w:val="0"/>
      <w:marBottom w:val="0"/>
      <w:divBdr>
        <w:top w:val="none" w:sz="0" w:space="0" w:color="auto"/>
        <w:left w:val="none" w:sz="0" w:space="0" w:color="auto"/>
        <w:bottom w:val="none" w:sz="0" w:space="0" w:color="auto"/>
        <w:right w:val="none" w:sz="0" w:space="0" w:color="auto"/>
      </w:divBdr>
    </w:div>
    <w:div w:id="1068381138">
      <w:bodyDiv w:val="1"/>
      <w:marLeft w:val="0"/>
      <w:marRight w:val="0"/>
      <w:marTop w:val="0"/>
      <w:marBottom w:val="0"/>
      <w:divBdr>
        <w:top w:val="none" w:sz="0" w:space="0" w:color="auto"/>
        <w:left w:val="none" w:sz="0" w:space="0" w:color="auto"/>
        <w:bottom w:val="none" w:sz="0" w:space="0" w:color="auto"/>
        <w:right w:val="none" w:sz="0" w:space="0" w:color="auto"/>
      </w:divBdr>
      <w:divsChild>
        <w:div w:id="617877814">
          <w:marLeft w:val="360"/>
          <w:marRight w:val="0"/>
          <w:marTop w:val="200"/>
          <w:marBottom w:val="0"/>
          <w:divBdr>
            <w:top w:val="none" w:sz="0" w:space="0" w:color="auto"/>
            <w:left w:val="none" w:sz="0" w:space="0" w:color="auto"/>
            <w:bottom w:val="none" w:sz="0" w:space="0" w:color="auto"/>
            <w:right w:val="none" w:sz="0" w:space="0" w:color="auto"/>
          </w:divBdr>
        </w:div>
      </w:divsChild>
    </w:div>
    <w:div w:id="1118988418">
      <w:bodyDiv w:val="1"/>
      <w:marLeft w:val="0"/>
      <w:marRight w:val="0"/>
      <w:marTop w:val="0"/>
      <w:marBottom w:val="0"/>
      <w:divBdr>
        <w:top w:val="none" w:sz="0" w:space="0" w:color="auto"/>
        <w:left w:val="none" w:sz="0" w:space="0" w:color="auto"/>
        <w:bottom w:val="none" w:sz="0" w:space="0" w:color="auto"/>
        <w:right w:val="none" w:sz="0" w:space="0" w:color="auto"/>
      </w:divBdr>
    </w:div>
    <w:div w:id="1263226432">
      <w:bodyDiv w:val="1"/>
      <w:marLeft w:val="0"/>
      <w:marRight w:val="0"/>
      <w:marTop w:val="0"/>
      <w:marBottom w:val="0"/>
      <w:divBdr>
        <w:top w:val="none" w:sz="0" w:space="0" w:color="auto"/>
        <w:left w:val="none" w:sz="0" w:space="0" w:color="auto"/>
        <w:bottom w:val="none" w:sz="0" w:space="0" w:color="auto"/>
        <w:right w:val="none" w:sz="0" w:space="0" w:color="auto"/>
      </w:divBdr>
      <w:divsChild>
        <w:div w:id="1502886831">
          <w:marLeft w:val="0"/>
          <w:marRight w:val="0"/>
          <w:marTop w:val="0"/>
          <w:marBottom w:val="0"/>
          <w:divBdr>
            <w:top w:val="none" w:sz="0" w:space="0" w:color="auto"/>
            <w:left w:val="none" w:sz="0" w:space="0" w:color="auto"/>
            <w:bottom w:val="none" w:sz="0" w:space="0" w:color="auto"/>
            <w:right w:val="none" w:sz="0" w:space="0" w:color="auto"/>
          </w:divBdr>
          <w:divsChild>
            <w:div w:id="2061588005">
              <w:marLeft w:val="0"/>
              <w:marRight w:val="0"/>
              <w:marTop w:val="0"/>
              <w:marBottom w:val="0"/>
              <w:divBdr>
                <w:top w:val="none" w:sz="0" w:space="0" w:color="auto"/>
                <w:left w:val="none" w:sz="0" w:space="0" w:color="auto"/>
                <w:bottom w:val="none" w:sz="0" w:space="0" w:color="auto"/>
                <w:right w:val="none" w:sz="0" w:space="0" w:color="auto"/>
              </w:divBdr>
              <w:divsChild>
                <w:div w:id="927813137">
                  <w:marLeft w:val="0"/>
                  <w:marRight w:val="0"/>
                  <w:marTop w:val="0"/>
                  <w:marBottom w:val="0"/>
                  <w:divBdr>
                    <w:top w:val="none" w:sz="0" w:space="0" w:color="auto"/>
                    <w:left w:val="none" w:sz="0" w:space="0" w:color="auto"/>
                    <w:bottom w:val="none" w:sz="0" w:space="0" w:color="auto"/>
                    <w:right w:val="none" w:sz="0" w:space="0" w:color="auto"/>
                  </w:divBdr>
                  <w:divsChild>
                    <w:div w:id="836265983">
                      <w:marLeft w:val="0"/>
                      <w:marRight w:val="0"/>
                      <w:marTop w:val="0"/>
                      <w:marBottom w:val="0"/>
                      <w:divBdr>
                        <w:top w:val="none" w:sz="0" w:space="0" w:color="auto"/>
                        <w:left w:val="none" w:sz="0" w:space="0" w:color="auto"/>
                        <w:bottom w:val="none" w:sz="0" w:space="0" w:color="auto"/>
                        <w:right w:val="none" w:sz="0" w:space="0" w:color="auto"/>
                      </w:divBdr>
                      <w:divsChild>
                        <w:div w:id="1928617528">
                          <w:marLeft w:val="0"/>
                          <w:marRight w:val="0"/>
                          <w:marTop w:val="0"/>
                          <w:marBottom w:val="0"/>
                          <w:divBdr>
                            <w:top w:val="none" w:sz="0" w:space="0" w:color="auto"/>
                            <w:left w:val="none" w:sz="0" w:space="0" w:color="auto"/>
                            <w:bottom w:val="none" w:sz="0" w:space="0" w:color="auto"/>
                            <w:right w:val="none" w:sz="0" w:space="0" w:color="auto"/>
                          </w:divBdr>
                          <w:divsChild>
                            <w:div w:id="2088839754">
                              <w:marLeft w:val="0"/>
                              <w:marRight w:val="0"/>
                              <w:marTop w:val="0"/>
                              <w:marBottom w:val="0"/>
                              <w:divBdr>
                                <w:top w:val="none" w:sz="0" w:space="0" w:color="auto"/>
                                <w:left w:val="none" w:sz="0" w:space="0" w:color="auto"/>
                                <w:bottom w:val="none" w:sz="0" w:space="0" w:color="auto"/>
                                <w:right w:val="none" w:sz="0" w:space="0" w:color="auto"/>
                              </w:divBdr>
                              <w:divsChild>
                                <w:div w:id="622544010">
                                  <w:marLeft w:val="0"/>
                                  <w:marRight w:val="0"/>
                                  <w:marTop w:val="0"/>
                                  <w:marBottom w:val="0"/>
                                  <w:divBdr>
                                    <w:top w:val="none" w:sz="0" w:space="0" w:color="auto"/>
                                    <w:left w:val="none" w:sz="0" w:space="0" w:color="auto"/>
                                    <w:bottom w:val="none" w:sz="0" w:space="0" w:color="auto"/>
                                    <w:right w:val="none" w:sz="0" w:space="0" w:color="auto"/>
                                  </w:divBdr>
                                  <w:divsChild>
                                    <w:div w:id="1523741024">
                                      <w:marLeft w:val="60"/>
                                      <w:marRight w:val="0"/>
                                      <w:marTop w:val="0"/>
                                      <w:marBottom w:val="0"/>
                                      <w:divBdr>
                                        <w:top w:val="none" w:sz="0" w:space="0" w:color="auto"/>
                                        <w:left w:val="none" w:sz="0" w:space="0" w:color="auto"/>
                                        <w:bottom w:val="none" w:sz="0" w:space="0" w:color="auto"/>
                                        <w:right w:val="none" w:sz="0" w:space="0" w:color="auto"/>
                                      </w:divBdr>
                                      <w:divsChild>
                                        <w:div w:id="194777021">
                                          <w:marLeft w:val="0"/>
                                          <w:marRight w:val="0"/>
                                          <w:marTop w:val="0"/>
                                          <w:marBottom w:val="0"/>
                                          <w:divBdr>
                                            <w:top w:val="none" w:sz="0" w:space="0" w:color="auto"/>
                                            <w:left w:val="none" w:sz="0" w:space="0" w:color="auto"/>
                                            <w:bottom w:val="none" w:sz="0" w:space="0" w:color="auto"/>
                                            <w:right w:val="none" w:sz="0" w:space="0" w:color="auto"/>
                                          </w:divBdr>
                                          <w:divsChild>
                                            <w:div w:id="722290496">
                                              <w:marLeft w:val="0"/>
                                              <w:marRight w:val="0"/>
                                              <w:marTop w:val="0"/>
                                              <w:marBottom w:val="120"/>
                                              <w:divBdr>
                                                <w:top w:val="single" w:sz="6" w:space="0" w:color="F5F5F5"/>
                                                <w:left w:val="single" w:sz="6" w:space="0" w:color="F5F5F5"/>
                                                <w:bottom w:val="single" w:sz="6" w:space="0" w:color="F5F5F5"/>
                                                <w:right w:val="single" w:sz="6" w:space="0" w:color="F5F5F5"/>
                                              </w:divBdr>
                                              <w:divsChild>
                                                <w:div w:id="1702245717">
                                                  <w:marLeft w:val="0"/>
                                                  <w:marRight w:val="0"/>
                                                  <w:marTop w:val="0"/>
                                                  <w:marBottom w:val="0"/>
                                                  <w:divBdr>
                                                    <w:top w:val="none" w:sz="0" w:space="0" w:color="auto"/>
                                                    <w:left w:val="none" w:sz="0" w:space="0" w:color="auto"/>
                                                    <w:bottom w:val="none" w:sz="0" w:space="0" w:color="auto"/>
                                                    <w:right w:val="none" w:sz="0" w:space="0" w:color="auto"/>
                                                  </w:divBdr>
                                                  <w:divsChild>
                                                    <w:div w:id="1342198762">
                                                      <w:marLeft w:val="0"/>
                                                      <w:marRight w:val="0"/>
                                                      <w:marTop w:val="0"/>
                                                      <w:marBottom w:val="0"/>
                                                      <w:divBdr>
                                                        <w:top w:val="none" w:sz="0" w:space="0" w:color="auto"/>
                                                        <w:left w:val="none" w:sz="0" w:space="0" w:color="auto"/>
                                                        <w:bottom w:val="none" w:sz="0" w:space="0" w:color="auto"/>
                                                        <w:right w:val="none" w:sz="0" w:space="0" w:color="auto"/>
                                                      </w:divBdr>
                                                    </w:div>
                                                  </w:divsChild>
                                                </w:div>
                                                <w:div w:id="1530802003">
                                                  <w:marLeft w:val="0"/>
                                                  <w:marRight w:val="0"/>
                                                  <w:marTop w:val="0"/>
                                                  <w:marBottom w:val="0"/>
                                                  <w:divBdr>
                                                    <w:top w:val="none" w:sz="0" w:space="0" w:color="auto"/>
                                                    <w:left w:val="none" w:sz="0" w:space="0" w:color="auto"/>
                                                    <w:bottom w:val="none" w:sz="0" w:space="0" w:color="auto"/>
                                                    <w:right w:val="none" w:sz="0" w:space="0" w:color="auto"/>
                                                  </w:divBdr>
                                                  <w:divsChild>
                                                    <w:div w:id="62469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64648362">
      <w:bodyDiv w:val="1"/>
      <w:marLeft w:val="0"/>
      <w:marRight w:val="0"/>
      <w:marTop w:val="0"/>
      <w:marBottom w:val="0"/>
      <w:divBdr>
        <w:top w:val="none" w:sz="0" w:space="0" w:color="auto"/>
        <w:left w:val="none" w:sz="0" w:space="0" w:color="auto"/>
        <w:bottom w:val="none" w:sz="0" w:space="0" w:color="auto"/>
        <w:right w:val="none" w:sz="0" w:space="0" w:color="auto"/>
      </w:divBdr>
    </w:div>
    <w:div w:id="1336036916">
      <w:bodyDiv w:val="1"/>
      <w:marLeft w:val="0"/>
      <w:marRight w:val="0"/>
      <w:marTop w:val="0"/>
      <w:marBottom w:val="0"/>
      <w:divBdr>
        <w:top w:val="none" w:sz="0" w:space="0" w:color="auto"/>
        <w:left w:val="none" w:sz="0" w:space="0" w:color="auto"/>
        <w:bottom w:val="none" w:sz="0" w:space="0" w:color="auto"/>
        <w:right w:val="none" w:sz="0" w:space="0" w:color="auto"/>
      </w:divBdr>
    </w:div>
    <w:div w:id="1587498708">
      <w:bodyDiv w:val="1"/>
      <w:marLeft w:val="0"/>
      <w:marRight w:val="0"/>
      <w:marTop w:val="0"/>
      <w:marBottom w:val="0"/>
      <w:divBdr>
        <w:top w:val="none" w:sz="0" w:space="0" w:color="auto"/>
        <w:left w:val="none" w:sz="0" w:space="0" w:color="auto"/>
        <w:bottom w:val="none" w:sz="0" w:space="0" w:color="auto"/>
        <w:right w:val="none" w:sz="0" w:space="0" w:color="auto"/>
      </w:divBdr>
    </w:div>
    <w:div w:id="1730571673">
      <w:bodyDiv w:val="1"/>
      <w:marLeft w:val="0"/>
      <w:marRight w:val="0"/>
      <w:marTop w:val="0"/>
      <w:marBottom w:val="0"/>
      <w:divBdr>
        <w:top w:val="none" w:sz="0" w:space="0" w:color="auto"/>
        <w:left w:val="none" w:sz="0" w:space="0" w:color="auto"/>
        <w:bottom w:val="none" w:sz="0" w:space="0" w:color="auto"/>
        <w:right w:val="none" w:sz="0" w:space="0" w:color="auto"/>
      </w:divBdr>
      <w:divsChild>
        <w:div w:id="33506625">
          <w:marLeft w:val="0"/>
          <w:marRight w:val="0"/>
          <w:marTop w:val="0"/>
          <w:marBottom w:val="0"/>
          <w:divBdr>
            <w:top w:val="none" w:sz="0" w:space="0" w:color="auto"/>
            <w:left w:val="none" w:sz="0" w:space="0" w:color="auto"/>
            <w:bottom w:val="none" w:sz="0" w:space="0" w:color="auto"/>
            <w:right w:val="none" w:sz="0" w:space="0" w:color="auto"/>
          </w:divBdr>
          <w:divsChild>
            <w:div w:id="237593143">
              <w:marLeft w:val="0"/>
              <w:marRight w:val="0"/>
              <w:marTop w:val="0"/>
              <w:marBottom w:val="0"/>
              <w:divBdr>
                <w:top w:val="none" w:sz="0" w:space="0" w:color="auto"/>
                <w:left w:val="none" w:sz="0" w:space="0" w:color="auto"/>
                <w:bottom w:val="none" w:sz="0" w:space="0" w:color="auto"/>
                <w:right w:val="none" w:sz="0" w:space="0" w:color="auto"/>
              </w:divBdr>
              <w:divsChild>
                <w:div w:id="550578950">
                  <w:marLeft w:val="0"/>
                  <w:marRight w:val="0"/>
                  <w:marTop w:val="0"/>
                  <w:marBottom w:val="0"/>
                  <w:divBdr>
                    <w:top w:val="none" w:sz="0" w:space="0" w:color="auto"/>
                    <w:left w:val="none" w:sz="0" w:space="0" w:color="auto"/>
                    <w:bottom w:val="none" w:sz="0" w:space="0" w:color="auto"/>
                    <w:right w:val="none" w:sz="0" w:space="0" w:color="auto"/>
                  </w:divBdr>
                  <w:divsChild>
                    <w:div w:id="316345969">
                      <w:marLeft w:val="0"/>
                      <w:marRight w:val="0"/>
                      <w:marTop w:val="0"/>
                      <w:marBottom w:val="0"/>
                      <w:divBdr>
                        <w:top w:val="none" w:sz="0" w:space="0" w:color="auto"/>
                        <w:left w:val="none" w:sz="0" w:space="0" w:color="auto"/>
                        <w:bottom w:val="none" w:sz="0" w:space="0" w:color="auto"/>
                        <w:right w:val="none" w:sz="0" w:space="0" w:color="auto"/>
                      </w:divBdr>
                      <w:divsChild>
                        <w:div w:id="1817801183">
                          <w:marLeft w:val="0"/>
                          <w:marRight w:val="0"/>
                          <w:marTop w:val="0"/>
                          <w:marBottom w:val="0"/>
                          <w:divBdr>
                            <w:top w:val="none" w:sz="0" w:space="0" w:color="auto"/>
                            <w:left w:val="none" w:sz="0" w:space="0" w:color="auto"/>
                            <w:bottom w:val="none" w:sz="0" w:space="0" w:color="auto"/>
                            <w:right w:val="none" w:sz="0" w:space="0" w:color="auto"/>
                          </w:divBdr>
                          <w:divsChild>
                            <w:div w:id="303244857">
                              <w:marLeft w:val="0"/>
                              <w:marRight w:val="0"/>
                              <w:marTop w:val="0"/>
                              <w:marBottom w:val="0"/>
                              <w:divBdr>
                                <w:top w:val="none" w:sz="0" w:space="0" w:color="auto"/>
                                <w:left w:val="none" w:sz="0" w:space="0" w:color="auto"/>
                                <w:bottom w:val="none" w:sz="0" w:space="0" w:color="auto"/>
                                <w:right w:val="none" w:sz="0" w:space="0" w:color="auto"/>
                              </w:divBdr>
                              <w:divsChild>
                                <w:div w:id="1819876958">
                                  <w:marLeft w:val="0"/>
                                  <w:marRight w:val="0"/>
                                  <w:marTop w:val="0"/>
                                  <w:marBottom w:val="0"/>
                                  <w:divBdr>
                                    <w:top w:val="none" w:sz="0" w:space="0" w:color="auto"/>
                                    <w:left w:val="none" w:sz="0" w:space="0" w:color="auto"/>
                                    <w:bottom w:val="none" w:sz="0" w:space="0" w:color="auto"/>
                                    <w:right w:val="none" w:sz="0" w:space="0" w:color="auto"/>
                                  </w:divBdr>
                                  <w:divsChild>
                                    <w:div w:id="1969239844">
                                      <w:marLeft w:val="60"/>
                                      <w:marRight w:val="0"/>
                                      <w:marTop w:val="0"/>
                                      <w:marBottom w:val="0"/>
                                      <w:divBdr>
                                        <w:top w:val="none" w:sz="0" w:space="0" w:color="auto"/>
                                        <w:left w:val="none" w:sz="0" w:space="0" w:color="auto"/>
                                        <w:bottom w:val="none" w:sz="0" w:space="0" w:color="auto"/>
                                        <w:right w:val="none" w:sz="0" w:space="0" w:color="auto"/>
                                      </w:divBdr>
                                      <w:divsChild>
                                        <w:div w:id="1754231539">
                                          <w:marLeft w:val="0"/>
                                          <w:marRight w:val="0"/>
                                          <w:marTop w:val="0"/>
                                          <w:marBottom w:val="0"/>
                                          <w:divBdr>
                                            <w:top w:val="none" w:sz="0" w:space="0" w:color="auto"/>
                                            <w:left w:val="none" w:sz="0" w:space="0" w:color="auto"/>
                                            <w:bottom w:val="none" w:sz="0" w:space="0" w:color="auto"/>
                                            <w:right w:val="none" w:sz="0" w:space="0" w:color="auto"/>
                                          </w:divBdr>
                                          <w:divsChild>
                                            <w:div w:id="347365379">
                                              <w:marLeft w:val="0"/>
                                              <w:marRight w:val="0"/>
                                              <w:marTop w:val="0"/>
                                              <w:marBottom w:val="120"/>
                                              <w:divBdr>
                                                <w:top w:val="single" w:sz="6" w:space="0" w:color="F5F5F5"/>
                                                <w:left w:val="single" w:sz="6" w:space="0" w:color="F5F5F5"/>
                                                <w:bottom w:val="single" w:sz="6" w:space="0" w:color="F5F5F5"/>
                                                <w:right w:val="single" w:sz="6" w:space="0" w:color="F5F5F5"/>
                                              </w:divBdr>
                                              <w:divsChild>
                                                <w:div w:id="85810530">
                                                  <w:marLeft w:val="0"/>
                                                  <w:marRight w:val="0"/>
                                                  <w:marTop w:val="0"/>
                                                  <w:marBottom w:val="0"/>
                                                  <w:divBdr>
                                                    <w:top w:val="none" w:sz="0" w:space="0" w:color="auto"/>
                                                    <w:left w:val="none" w:sz="0" w:space="0" w:color="auto"/>
                                                    <w:bottom w:val="none" w:sz="0" w:space="0" w:color="auto"/>
                                                    <w:right w:val="none" w:sz="0" w:space="0" w:color="auto"/>
                                                  </w:divBdr>
                                                  <w:divsChild>
                                                    <w:div w:id="1193610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98182858">
      <w:bodyDiv w:val="1"/>
      <w:marLeft w:val="0"/>
      <w:marRight w:val="0"/>
      <w:marTop w:val="0"/>
      <w:marBottom w:val="0"/>
      <w:divBdr>
        <w:top w:val="none" w:sz="0" w:space="0" w:color="auto"/>
        <w:left w:val="none" w:sz="0" w:space="0" w:color="auto"/>
        <w:bottom w:val="none" w:sz="0" w:space="0" w:color="auto"/>
        <w:right w:val="none" w:sz="0" w:space="0" w:color="auto"/>
      </w:divBdr>
      <w:divsChild>
        <w:div w:id="825436109">
          <w:marLeft w:val="0"/>
          <w:marRight w:val="0"/>
          <w:marTop w:val="0"/>
          <w:marBottom w:val="0"/>
          <w:divBdr>
            <w:top w:val="none" w:sz="0" w:space="0" w:color="auto"/>
            <w:left w:val="none" w:sz="0" w:space="0" w:color="auto"/>
            <w:bottom w:val="none" w:sz="0" w:space="0" w:color="auto"/>
            <w:right w:val="none" w:sz="0" w:space="0" w:color="auto"/>
          </w:divBdr>
          <w:divsChild>
            <w:div w:id="1694841404">
              <w:marLeft w:val="0"/>
              <w:marRight w:val="0"/>
              <w:marTop w:val="0"/>
              <w:marBottom w:val="0"/>
              <w:divBdr>
                <w:top w:val="none" w:sz="0" w:space="0" w:color="auto"/>
                <w:left w:val="none" w:sz="0" w:space="0" w:color="auto"/>
                <w:bottom w:val="none" w:sz="0" w:space="0" w:color="auto"/>
                <w:right w:val="none" w:sz="0" w:space="0" w:color="auto"/>
              </w:divBdr>
              <w:divsChild>
                <w:div w:id="1517647052">
                  <w:marLeft w:val="0"/>
                  <w:marRight w:val="0"/>
                  <w:marTop w:val="0"/>
                  <w:marBottom w:val="0"/>
                  <w:divBdr>
                    <w:top w:val="none" w:sz="0" w:space="0" w:color="auto"/>
                    <w:left w:val="none" w:sz="0" w:space="0" w:color="auto"/>
                    <w:bottom w:val="none" w:sz="0" w:space="0" w:color="auto"/>
                    <w:right w:val="none" w:sz="0" w:space="0" w:color="auto"/>
                  </w:divBdr>
                  <w:divsChild>
                    <w:div w:id="913053576">
                      <w:marLeft w:val="0"/>
                      <w:marRight w:val="0"/>
                      <w:marTop w:val="0"/>
                      <w:marBottom w:val="0"/>
                      <w:divBdr>
                        <w:top w:val="none" w:sz="0" w:space="0" w:color="auto"/>
                        <w:left w:val="none" w:sz="0" w:space="0" w:color="auto"/>
                        <w:bottom w:val="none" w:sz="0" w:space="0" w:color="auto"/>
                        <w:right w:val="none" w:sz="0" w:space="0" w:color="auto"/>
                      </w:divBdr>
                      <w:divsChild>
                        <w:div w:id="289018836">
                          <w:marLeft w:val="0"/>
                          <w:marRight w:val="0"/>
                          <w:marTop w:val="0"/>
                          <w:marBottom w:val="0"/>
                          <w:divBdr>
                            <w:top w:val="none" w:sz="0" w:space="0" w:color="auto"/>
                            <w:left w:val="none" w:sz="0" w:space="0" w:color="auto"/>
                            <w:bottom w:val="none" w:sz="0" w:space="0" w:color="auto"/>
                            <w:right w:val="none" w:sz="0" w:space="0" w:color="auto"/>
                          </w:divBdr>
                          <w:divsChild>
                            <w:div w:id="1346593813">
                              <w:marLeft w:val="0"/>
                              <w:marRight w:val="0"/>
                              <w:marTop w:val="0"/>
                              <w:marBottom w:val="0"/>
                              <w:divBdr>
                                <w:top w:val="none" w:sz="0" w:space="0" w:color="auto"/>
                                <w:left w:val="none" w:sz="0" w:space="0" w:color="auto"/>
                                <w:bottom w:val="none" w:sz="0" w:space="0" w:color="auto"/>
                                <w:right w:val="none" w:sz="0" w:space="0" w:color="auto"/>
                              </w:divBdr>
                              <w:divsChild>
                                <w:div w:id="1804350142">
                                  <w:marLeft w:val="0"/>
                                  <w:marRight w:val="0"/>
                                  <w:marTop w:val="0"/>
                                  <w:marBottom w:val="0"/>
                                  <w:divBdr>
                                    <w:top w:val="none" w:sz="0" w:space="0" w:color="auto"/>
                                    <w:left w:val="none" w:sz="0" w:space="0" w:color="auto"/>
                                    <w:bottom w:val="none" w:sz="0" w:space="0" w:color="auto"/>
                                    <w:right w:val="none" w:sz="0" w:space="0" w:color="auto"/>
                                  </w:divBdr>
                                  <w:divsChild>
                                    <w:div w:id="891231463">
                                      <w:marLeft w:val="60"/>
                                      <w:marRight w:val="0"/>
                                      <w:marTop w:val="0"/>
                                      <w:marBottom w:val="0"/>
                                      <w:divBdr>
                                        <w:top w:val="none" w:sz="0" w:space="0" w:color="auto"/>
                                        <w:left w:val="none" w:sz="0" w:space="0" w:color="auto"/>
                                        <w:bottom w:val="none" w:sz="0" w:space="0" w:color="auto"/>
                                        <w:right w:val="none" w:sz="0" w:space="0" w:color="auto"/>
                                      </w:divBdr>
                                      <w:divsChild>
                                        <w:div w:id="403918264">
                                          <w:marLeft w:val="0"/>
                                          <w:marRight w:val="0"/>
                                          <w:marTop w:val="0"/>
                                          <w:marBottom w:val="0"/>
                                          <w:divBdr>
                                            <w:top w:val="none" w:sz="0" w:space="0" w:color="auto"/>
                                            <w:left w:val="none" w:sz="0" w:space="0" w:color="auto"/>
                                            <w:bottom w:val="none" w:sz="0" w:space="0" w:color="auto"/>
                                            <w:right w:val="none" w:sz="0" w:space="0" w:color="auto"/>
                                          </w:divBdr>
                                          <w:divsChild>
                                            <w:div w:id="892425272">
                                              <w:marLeft w:val="0"/>
                                              <w:marRight w:val="0"/>
                                              <w:marTop w:val="0"/>
                                              <w:marBottom w:val="120"/>
                                              <w:divBdr>
                                                <w:top w:val="single" w:sz="6" w:space="0" w:color="F5F5F5"/>
                                                <w:left w:val="single" w:sz="6" w:space="0" w:color="F5F5F5"/>
                                                <w:bottom w:val="single" w:sz="6" w:space="0" w:color="F5F5F5"/>
                                                <w:right w:val="single" w:sz="6" w:space="0" w:color="F5F5F5"/>
                                              </w:divBdr>
                                              <w:divsChild>
                                                <w:div w:id="556209579">
                                                  <w:marLeft w:val="0"/>
                                                  <w:marRight w:val="0"/>
                                                  <w:marTop w:val="0"/>
                                                  <w:marBottom w:val="0"/>
                                                  <w:divBdr>
                                                    <w:top w:val="none" w:sz="0" w:space="0" w:color="auto"/>
                                                    <w:left w:val="none" w:sz="0" w:space="0" w:color="auto"/>
                                                    <w:bottom w:val="none" w:sz="0" w:space="0" w:color="auto"/>
                                                    <w:right w:val="none" w:sz="0" w:space="0" w:color="auto"/>
                                                  </w:divBdr>
                                                  <w:divsChild>
                                                    <w:div w:id="1038816428">
                                                      <w:marLeft w:val="0"/>
                                                      <w:marRight w:val="0"/>
                                                      <w:marTop w:val="0"/>
                                                      <w:marBottom w:val="0"/>
                                                      <w:divBdr>
                                                        <w:top w:val="none" w:sz="0" w:space="0" w:color="auto"/>
                                                        <w:left w:val="none" w:sz="0" w:space="0" w:color="auto"/>
                                                        <w:bottom w:val="none" w:sz="0" w:space="0" w:color="auto"/>
                                                        <w:right w:val="none" w:sz="0" w:space="0" w:color="auto"/>
                                                      </w:divBdr>
                                                    </w:div>
                                                  </w:divsChild>
                                                </w:div>
                                                <w:div w:id="468286929">
                                                  <w:marLeft w:val="0"/>
                                                  <w:marRight w:val="0"/>
                                                  <w:marTop w:val="0"/>
                                                  <w:marBottom w:val="0"/>
                                                  <w:divBdr>
                                                    <w:top w:val="none" w:sz="0" w:space="0" w:color="auto"/>
                                                    <w:left w:val="none" w:sz="0" w:space="0" w:color="auto"/>
                                                    <w:bottom w:val="none" w:sz="0" w:space="0" w:color="auto"/>
                                                    <w:right w:val="none" w:sz="0" w:space="0" w:color="auto"/>
                                                  </w:divBdr>
                                                  <w:divsChild>
                                                    <w:div w:id="1623415745">
                                                      <w:marLeft w:val="0"/>
                                                      <w:marRight w:val="0"/>
                                                      <w:marTop w:val="0"/>
                                                      <w:marBottom w:val="0"/>
                                                      <w:divBdr>
                                                        <w:top w:val="none" w:sz="0" w:space="0" w:color="auto"/>
                                                        <w:left w:val="none" w:sz="0" w:space="0" w:color="auto"/>
                                                        <w:bottom w:val="none" w:sz="0" w:space="0" w:color="auto"/>
                                                        <w:right w:val="none" w:sz="0" w:space="0" w:color="auto"/>
                                                      </w:divBdr>
                                                    </w:div>
                                                  </w:divsChild>
                                                </w:div>
                                                <w:div w:id="792141027">
                                                  <w:marLeft w:val="0"/>
                                                  <w:marRight w:val="0"/>
                                                  <w:marTop w:val="0"/>
                                                  <w:marBottom w:val="0"/>
                                                  <w:divBdr>
                                                    <w:top w:val="none" w:sz="0" w:space="0" w:color="auto"/>
                                                    <w:left w:val="none" w:sz="0" w:space="0" w:color="auto"/>
                                                    <w:bottom w:val="none" w:sz="0" w:space="0" w:color="auto"/>
                                                    <w:right w:val="none" w:sz="0" w:space="0" w:color="auto"/>
                                                  </w:divBdr>
                                                  <w:divsChild>
                                                    <w:div w:id="1729572051">
                                                      <w:marLeft w:val="0"/>
                                                      <w:marRight w:val="0"/>
                                                      <w:marTop w:val="0"/>
                                                      <w:marBottom w:val="0"/>
                                                      <w:divBdr>
                                                        <w:top w:val="none" w:sz="0" w:space="0" w:color="auto"/>
                                                        <w:left w:val="none" w:sz="0" w:space="0" w:color="auto"/>
                                                        <w:bottom w:val="none" w:sz="0" w:space="0" w:color="auto"/>
                                                        <w:right w:val="none" w:sz="0" w:space="0" w:color="auto"/>
                                                      </w:divBdr>
                                                      <w:divsChild>
                                                        <w:div w:id="2052880039">
                                                          <w:marLeft w:val="0"/>
                                                          <w:marRight w:val="0"/>
                                                          <w:marTop w:val="0"/>
                                                          <w:marBottom w:val="0"/>
                                                          <w:divBdr>
                                                            <w:top w:val="none" w:sz="0" w:space="0" w:color="auto"/>
                                                            <w:left w:val="none" w:sz="0" w:space="0" w:color="auto"/>
                                                            <w:bottom w:val="none" w:sz="0" w:space="0" w:color="auto"/>
                                                            <w:right w:val="none" w:sz="0" w:space="0" w:color="auto"/>
                                                          </w:divBdr>
                                                        </w:div>
                                                        <w:div w:id="432895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0873311">
                                              <w:marLeft w:val="0"/>
                                              <w:marRight w:val="0"/>
                                              <w:marTop w:val="0"/>
                                              <w:marBottom w:val="0"/>
                                              <w:divBdr>
                                                <w:top w:val="none" w:sz="0" w:space="0" w:color="auto"/>
                                                <w:left w:val="none" w:sz="0" w:space="0" w:color="auto"/>
                                                <w:bottom w:val="none" w:sz="0" w:space="0" w:color="auto"/>
                                                <w:right w:val="none" w:sz="0" w:space="0" w:color="auto"/>
                                              </w:divBdr>
                                              <w:divsChild>
                                                <w:div w:id="1486387337">
                                                  <w:marLeft w:val="0"/>
                                                  <w:marRight w:val="0"/>
                                                  <w:marTop w:val="600"/>
                                                  <w:marBottom w:val="0"/>
                                                  <w:divBdr>
                                                    <w:top w:val="none" w:sz="0" w:space="0" w:color="auto"/>
                                                    <w:left w:val="none" w:sz="0" w:space="0" w:color="auto"/>
                                                    <w:bottom w:val="none" w:sz="0" w:space="0" w:color="auto"/>
                                                    <w:right w:val="none" w:sz="0" w:space="0" w:color="auto"/>
                                                  </w:divBdr>
                                                  <w:divsChild>
                                                    <w:div w:id="685790309">
                                                      <w:marLeft w:val="0"/>
                                                      <w:marRight w:val="0"/>
                                                      <w:marTop w:val="0"/>
                                                      <w:marBottom w:val="0"/>
                                                      <w:divBdr>
                                                        <w:top w:val="none" w:sz="0" w:space="0" w:color="auto"/>
                                                        <w:left w:val="none" w:sz="0" w:space="0" w:color="auto"/>
                                                        <w:bottom w:val="none" w:sz="0" w:space="0" w:color="auto"/>
                                                        <w:right w:val="none" w:sz="0" w:space="0" w:color="auto"/>
                                                      </w:divBdr>
                                                      <w:divsChild>
                                                        <w:div w:id="424304171">
                                                          <w:marLeft w:val="0"/>
                                                          <w:marRight w:val="0"/>
                                                          <w:marTop w:val="0"/>
                                                          <w:marBottom w:val="0"/>
                                                          <w:divBdr>
                                                            <w:top w:val="none" w:sz="0" w:space="0" w:color="auto"/>
                                                            <w:left w:val="none" w:sz="0" w:space="0" w:color="auto"/>
                                                            <w:bottom w:val="none" w:sz="0" w:space="0" w:color="auto"/>
                                                            <w:right w:val="none" w:sz="0" w:space="0" w:color="auto"/>
                                                          </w:divBdr>
                                                          <w:divsChild>
                                                            <w:div w:id="756905446">
                                                              <w:marLeft w:val="0"/>
                                                              <w:marRight w:val="0"/>
                                                              <w:marTop w:val="0"/>
                                                              <w:marBottom w:val="0"/>
                                                              <w:divBdr>
                                                                <w:top w:val="none" w:sz="0" w:space="0" w:color="auto"/>
                                                                <w:left w:val="none" w:sz="0" w:space="0" w:color="auto"/>
                                                                <w:bottom w:val="none" w:sz="0" w:space="0" w:color="auto"/>
                                                                <w:right w:val="none" w:sz="0" w:space="0" w:color="auto"/>
                                                              </w:divBdr>
                                                              <w:divsChild>
                                                                <w:div w:id="511342358">
                                                                  <w:marLeft w:val="0"/>
                                                                  <w:marRight w:val="0"/>
                                                                  <w:marTop w:val="100"/>
                                                                  <w:marBottom w:val="100"/>
                                                                  <w:divBdr>
                                                                    <w:top w:val="none" w:sz="0" w:space="0" w:color="auto"/>
                                                                    <w:left w:val="none" w:sz="0" w:space="0" w:color="auto"/>
                                                                    <w:bottom w:val="none" w:sz="0" w:space="0" w:color="auto"/>
                                                                    <w:right w:val="none" w:sz="0" w:space="0" w:color="auto"/>
                                                                  </w:divBdr>
                                                                </w:div>
                                                                <w:div w:id="111170747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7800737">
                                                  <w:marLeft w:val="0"/>
                                                  <w:marRight w:val="0"/>
                                                  <w:marTop w:val="0"/>
                                                  <w:marBottom w:val="0"/>
                                                  <w:divBdr>
                                                    <w:top w:val="none" w:sz="0" w:space="0" w:color="auto"/>
                                                    <w:left w:val="none" w:sz="0" w:space="0" w:color="auto"/>
                                                    <w:bottom w:val="none" w:sz="0" w:space="0" w:color="auto"/>
                                                    <w:right w:val="none" w:sz="0" w:space="0" w:color="auto"/>
                                                  </w:divBdr>
                                                  <w:divsChild>
                                                    <w:div w:id="621962764">
                                                      <w:marLeft w:val="0"/>
                                                      <w:marRight w:val="0"/>
                                                      <w:marTop w:val="90"/>
                                                      <w:marBottom w:val="90"/>
                                                      <w:divBdr>
                                                        <w:top w:val="none" w:sz="0" w:space="4" w:color="F0C36D"/>
                                                        <w:left w:val="none" w:sz="0" w:space="4" w:color="F0C36D"/>
                                                        <w:bottom w:val="none" w:sz="0" w:space="4" w:color="F0C36D"/>
                                                        <w:right w:val="none" w:sz="0" w:space="4" w:color="F0C36D"/>
                                                      </w:divBdr>
                                                      <w:divsChild>
                                                        <w:div w:id="1343048123">
                                                          <w:marLeft w:val="0"/>
                                                          <w:marRight w:val="0"/>
                                                          <w:marTop w:val="0"/>
                                                          <w:marBottom w:val="0"/>
                                                          <w:divBdr>
                                                            <w:top w:val="none" w:sz="0" w:space="0" w:color="auto"/>
                                                            <w:left w:val="none" w:sz="0" w:space="0" w:color="auto"/>
                                                            <w:bottom w:val="none" w:sz="0" w:space="0" w:color="auto"/>
                                                            <w:right w:val="none" w:sz="0" w:space="0" w:color="auto"/>
                                                          </w:divBdr>
                                                        </w:div>
                                                      </w:divsChild>
                                                    </w:div>
                                                    <w:div w:id="30887378">
                                                      <w:marLeft w:val="0"/>
                                                      <w:marRight w:val="0"/>
                                                      <w:marTop w:val="0"/>
                                                      <w:marBottom w:val="0"/>
                                                      <w:divBdr>
                                                        <w:top w:val="none" w:sz="0" w:space="0" w:color="auto"/>
                                                        <w:left w:val="none" w:sz="0" w:space="0" w:color="auto"/>
                                                        <w:bottom w:val="none" w:sz="0" w:space="0" w:color="auto"/>
                                                        <w:right w:val="none" w:sz="0" w:space="0" w:color="auto"/>
                                                      </w:divBdr>
                                                      <w:divsChild>
                                                        <w:div w:id="44720518">
                                                          <w:marLeft w:val="0"/>
                                                          <w:marRight w:val="0"/>
                                                          <w:marTop w:val="0"/>
                                                          <w:marBottom w:val="0"/>
                                                          <w:divBdr>
                                                            <w:top w:val="none" w:sz="0" w:space="0" w:color="auto"/>
                                                            <w:left w:val="none" w:sz="0" w:space="0" w:color="auto"/>
                                                            <w:bottom w:val="none" w:sz="0" w:space="0" w:color="auto"/>
                                                            <w:right w:val="none" w:sz="0" w:space="0" w:color="auto"/>
                                                          </w:divBdr>
                                                        </w:div>
                                                        <w:div w:id="1723597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1435718">
                                  <w:marLeft w:val="0"/>
                                  <w:marRight w:val="0"/>
                                  <w:marTop w:val="0"/>
                                  <w:marBottom w:val="0"/>
                                  <w:divBdr>
                                    <w:top w:val="none" w:sz="0" w:space="0" w:color="auto"/>
                                    <w:left w:val="none" w:sz="0" w:space="0" w:color="auto"/>
                                    <w:bottom w:val="none" w:sz="0" w:space="0" w:color="auto"/>
                                    <w:right w:val="none" w:sz="0" w:space="0" w:color="auto"/>
                                  </w:divBdr>
                                  <w:divsChild>
                                    <w:div w:id="1138112947">
                                      <w:marLeft w:val="0"/>
                                      <w:marRight w:val="0"/>
                                      <w:marTop w:val="600"/>
                                      <w:marBottom w:val="0"/>
                                      <w:divBdr>
                                        <w:top w:val="none" w:sz="0" w:space="0" w:color="auto"/>
                                        <w:left w:val="none" w:sz="0" w:space="0" w:color="auto"/>
                                        <w:bottom w:val="none" w:sz="0" w:space="0" w:color="auto"/>
                                        <w:right w:val="none" w:sz="0" w:space="0" w:color="auto"/>
                                      </w:divBdr>
                                      <w:divsChild>
                                        <w:div w:id="563107007">
                                          <w:marLeft w:val="0"/>
                                          <w:marRight w:val="0"/>
                                          <w:marTop w:val="0"/>
                                          <w:marBottom w:val="0"/>
                                          <w:divBdr>
                                            <w:top w:val="none" w:sz="0" w:space="0" w:color="auto"/>
                                            <w:left w:val="none" w:sz="0" w:space="0" w:color="auto"/>
                                            <w:bottom w:val="none" w:sz="0" w:space="0" w:color="auto"/>
                                            <w:right w:val="none" w:sz="0" w:space="0" w:color="auto"/>
                                          </w:divBdr>
                                          <w:divsChild>
                                            <w:div w:id="1324431265">
                                              <w:marLeft w:val="0"/>
                                              <w:marRight w:val="0"/>
                                              <w:marTop w:val="0"/>
                                              <w:marBottom w:val="0"/>
                                              <w:divBdr>
                                                <w:top w:val="none" w:sz="0" w:space="0" w:color="auto"/>
                                                <w:left w:val="none" w:sz="0" w:space="0" w:color="auto"/>
                                                <w:bottom w:val="none" w:sz="0" w:space="0" w:color="auto"/>
                                                <w:right w:val="none" w:sz="0" w:space="0" w:color="auto"/>
                                              </w:divBdr>
                                              <w:divsChild>
                                                <w:div w:id="1998991986">
                                                  <w:marLeft w:val="0"/>
                                                  <w:marRight w:val="0"/>
                                                  <w:marTop w:val="0"/>
                                                  <w:marBottom w:val="0"/>
                                                  <w:divBdr>
                                                    <w:top w:val="none" w:sz="0" w:space="0" w:color="auto"/>
                                                    <w:left w:val="none" w:sz="0" w:space="0" w:color="auto"/>
                                                    <w:bottom w:val="none" w:sz="0" w:space="0" w:color="auto"/>
                                                    <w:right w:val="none" w:sz="0" w:space="0" w:color="auto"/>
                                                  </w:divBdr>
                                                  <w:divsChild>
                                                    <w:div w:id="1499005518">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102340825">
                                  <w:marLeft w:val="0"/>
                                  <w:marRight w:val="0"/>
                                  <w:marTop w:val="0"/>
                                  <w:marBottom w:val="0"/>
                                  <w:divBdr>
                                    <w:top w:val="none" w:sz="0" w:space="0" w:color="auto"/>
                                    <w:left w:val="none" w:sz="0" w:space="0" w:color="auto"/>
                                    <w:bottom w:val="none" w:sz="0" w:space="0" w:color="auto"/>
                                    <w:right w:val="none" w:sz="0" w:space="0" w:color="auto"/>
                                  </w:divBdr>
                                  <w:divsChild>
                                    <w:div w:id="109664947">
                                      <w:marLeft w:val="0"/>
                                      <w:marRight w:val="0"/>
                                      <w:marTop w:val="0"/>
                                      <w:marBottom w:val="0"/>
                                      <w:divBdr>
                                        <w:top w:val="none" w:sz="0" w:space="0" w:color="auto"/>
                                        <w:left w:val="none" w:sz="0" w:space="0" w:color="auto"/>
                                        <w:bottom w:val="single" w:sz="6" w:space="3" w:color="CCCCCC"/>
                                        <w:right w:val="none" w:sz="0" w:space="0" w:color="auto"/>
                                      </w:divBdr>
                                    </w:div>
                                    <w:div w:id="644705933">
                                      <w:marLeft w:val="0"/>
                                      <w:marRight w:val="0"/>
                                      <w:marTop w:val="0"/>
                                      <w:marBottom w:val="0"/>
                                      <w:divBdr>
                                        <w:top w:val="none" w:sz="0" w:space="0" w:color="auto"/>
                                        <w:left w:val="none" w:sz="0" w:space="0" w:color="auto"/>
                                        <w:bottom w:val="none" w:sz="0" w:space="0" w:color="auto"/>
                                        <w:right w:val="none" w:sz="0" w:space="0" w:color="auto"/>
                                      </w:divBdr>
                                      <w:divsChild>
                                        <w:div w:id="360477137">
                                          <w:marLeft w:val="0"/>
                                          <w:marRight w:val="0"/>
                                          <w:marTop w:val="0"/>
                                          <w:marBottom w:val="0"/>
                                          <w:divBdr>
                                            <w:top w:val="none" w:sz="0" w:space="0" w:color="auto"/>
                                            <w:left w:val="none" w:sz="0" w:space="0" w:color="auto"/>
                                            <w:bottom w:val="none" w:sz="0" w:space="0" w:color="auto"/>
                                            <w:right w:val="none" w:sz="0" w:space="0" w:color="auto"/>
                                          </w:divBdr>
                                          <w:divsChild>
                                            <w:div w:id="1344742676">
                                              <w:marLeft w:val="0"/>
                                              <w:marRight w:val="60"/>
                                              <w:marTop w:val="0"/>
                                              <w:marBottom w:val="0"/>
                                              <w:divBdr>
                                                <w:top w:val="none" w:sz="0" w:space="0" w:color="auto"/>
                                                <w:left w:val="none" w:sz="0" w:space="0" w:color="auto"/>
                                                <w:bottom w:val="none" w:sz="0" w:space="0" w:color="auto"/>
                                                <w:right w:val="none" w:sz="0" w:space="0" w:color="auto"/>
                                              </w:divBdr>
                                              <w:divsChild>
                                                <w:div w:id="17200850">
                                                  <w:marLeft w:val="0"/>
                                                  <w:marRight w:val="0"/>
                                                  <w:marTop w:val="0"/>
                                                  <w:marBottom w:val="0"/>
                                                  <w:divBdr>
                                                    <w:top w:val="none" w:sz="0" w:space="0" w:color="auto"/>
                                                    <w:left w:val="none" w:sz="0" w:space="0" w:color="auto"/>
                                                    <w:bottom w:val="none" w:sz="0" w:space="0" w:color="auto"/>
                                                    <w:right w:val="none" w:sz="0" w:space="0" w:color="auto"/>
                                                  </w:divBdr>
                                                  <w:divsChild>
                                                    <w:div w:id="709115815">
                                                      <w:marLeft w:val="0"/>
                                                      <w:marRight w:val="0"/>
                                                      <w:marTop w:val="0"/>
                                                      <w:marBottom w:val="0"/>
                                                      <w:divBdr>
                                                        <w:top w:val="none" w:sz="0" w:space="0" w:color="auto"/>
                                                        <w:left w:val="none" w:sz="0" w:space="0" w:color="auto"/>
                                                        <w:bottom w:val="none" w:sz="0" w:space="0" w:color="auto"/>
                                                        <w:right w:val="none" w:sz="0" w:space="0" w:color="auto"/>
                                                      </w:divBdr>
                                                      <w:divsChild>
                                                        <w:div w:id="375010932">
                                                          <w:marLeft w:val="0"/>
                                                          <w:marRight w:val="0"/>
                                                          <w:marTop w:val="0"/>
                                                          <w:marBottom w:val="0"/>
                                                          <w:divBdr>
                                                            <w:top w:val="none" w:sz="0" w:space="0" w:color="auto"/>
                                                            <w:left w:val="none" w:sz="0" w:space="0" w:color="auto"/>
                                                            <w:bottom w:val="none" w:sz="0" w:space="0" w:color="auto"/>
                                                            <w:right w:val="none" w:sz="0" w:space="0" w:color="auto"/>
                                                          </w:divBdr>
                                                          <w:divsChild>
                                                            <w:div w:id="59224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256902">
                                                      <w:marLeft w:val="0"/>
                                                      <w:marRight w:val="0"/>
                                                      <w:marTop w:val="0"/>
                                                      <w:marBottom w:val="0"/>
                                                      <w:divBdr>
                                                        <w:top w:val="none" w:sz="0" w:space="0" w:color="auto"/>
                                                        <w:left w:val="none" w:sz="0" w:space="0" w:color="auto"/>
                                                        <w:bottom w:val="none" w:sz="0" w:space="0" w:color="auto"/>
                                                        <w:right w:val="none" w:sz="0" w:space="0" w:color="auto"/>
                                                      </w:divBdr>
                                                      <w:divsChild>
                                                        <w:div w:id="80417432">
                                                          <w:marLeft w:val="0"/>
                                                          <w:marRight w:val="0"/>
                                                          <w:marTop w:val="0"/>
                                                          <w:marBottom w:val="0"/>
                                                          <w:divBdr>
                                                            <w:top w:val="none" w:sz="0" w:space="0" w:color="auto"/>
                                                            <w:left w:val="none" w:sz="0" w:space="0" w:color="auto"/>
                                                            <w:bottom w:val="none" w:sz="0" w:space="0" w:color="auto"/>
                                                            <w:right w:val="none" w:sz="0" w:space="0" w:color="auto"/>
                                                          </w:divBdr>
                                                        </w:div>
                                                        <w:div w:id="742290005">
                                                          <w:marLeft w:val="510"/>
                                                          <w:marRight w:val="300"/>
                                                          <w:marTop w:val="0"/>
                                                          <w:marBottom w:val="0"/>
                                                          <w:divBdr>
                                                            <w:top w:val="none" w:sz="0" w:space="0" w:color="auto"/>
                                                            <w:left w:val="none" w:sz="0" w:space="0" w:color="auto"/>
                                                            <w:bottom w:val="none" w:sz="0" w:space="0" w:color="auto"/>
                                                            <w:right w:val="none" w:sz="0" w:space="0" w:color="auto"/>
                                                          </w:divBdr>
                                                          <w:divsChild>
                                                            <w:div w:id="1219318334">
                                                              <w:marLeft w:val="0"/>
                                                              <w:marRight w:val="0"/>
                                                              <w:marTop w:val="0"/>
                                                              <w:marBottom w:val="180"/>
                                                              <w:divBdr>
                                                                <w:top w:val="none" w:sz="0" w:space="0" w:color="auto"/>
                                                                <w:left w:val="none" w:sz="0" w:space="0" w:color="auto"/>
                                                                <w:bottom w:val="none" w:sz="0" w:space="0" w:color="auto"/>
                                                                <w:right w:val="none" w:sz="0" w:space="0" w:color="auto"/>
                                                              </w:divBdr>
                                                              <w:divsChild>
                                                                <w:div w:id="1654480626">
                                                                  <w:marLeft w:val="0"/>
                                                                  <w:marRight w:val="0"/>
                                                                  <w:marTop w:val="0"/>
                                                                  <w:marBottom w:val="0"/>
                                                                  <w:divBdr>
                                                                    <w:top w:val="none" w:sz="0" w:space="0" w:color="auto"/>
                                                                    <w:left w:val="none" w:sz="0" w:space="0" w:color="auto"/>
                                                                    <w:bottom w:val="none" w:sz="0" w:space="0" w:color="auto"/>
                                                                    <w:right w:val="none" w:sz="0" w:space="0" w:color="auto"/>
                                                                  </w:divBdr>
                                                                </w:div>
                                                                <w:div w:id="376048562">
                                                                  <w:marLeft w:val="0"/>
                                                                  <w:marRight w:val="0"/>
                                                                  <w:marTop w:val="0"/>
                                                                  <w:marBottom w:val="0"/>
                                                                  <w:divBdr>
                                                                    <w:top w:val="none" w:sz="0" w:space="0" w:color="auto"/>
                                                                    <w:left w:val="none" w:sz="0" w:space="0" w:color="auto"/>
                                                                    <w:bottom w:val="none" w:sz="0" w:space="0" w:color="auto"/>
                                                                    <w:right w:val="none" w:sz="0" w:space="0" w:color="auto"/>
                                                                  </w:divBdr>
                                                                </w:div>
                                                                <w:div w:id="778257311">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421098956">
                                                      <w:marLeft w:val="0"/>
                                                      <w:marRight w:val="0"/>
                                                      <w:marTop w:val="0"/>
                                                      <w:marBottom w:val="0"/>
                                                      <w:divBdr>
                                                        <w:top w:val="none" w:sz="0" w:space="0" w:color="auto"/>
                                                        <w:left w:val="none" w:sz="0" w:space="0" w:color="auto"/>
                                                        <w:bottom w:val="none" w:sz="0" w:space="0" w:color="auto"/>
                                                        <w:right w:val="none" w:sz="0" w:space="0" w:color="auto"/>
                                                      </w:divBdr>
                                                    </w:div>
                                                  </w:divsChild>
                                                </w:div>
                                                <w:div w:id="1001935897">
                                                  <w:marLeft w:val="0"/>
                                                  <w:marRight w:val="0"/>
                                                  <w:marTop w:val="0"/>
                                                  <w:marBottom w:val="0"/>
                                                  <w:divBdr>
                                                    <w:top w:val="none" w:sz="0" w:space="0" w:color="auto"/>
                                                    <w:left w:val="none" w:sz="0" w:space="0" w:color="auto"/>
                                                    <w:bottom w:val="none" w:sz="0" w:space="0" w:color="auto"/>
                                                    <w:right w:val="none" w:sz="0" w:space="0" w:color="auto"/>
                                                  </w:divBdr>
                                                  <w:divsChild>
                                                    <w:div w:id="550700116">
                                                      <w:marLeft w:val="0"/>
                                                      <w:marRight w:val="0"/>
                                                      <w:marTop w:val="0"/>
                                                      <w:marBottom w:val="0"/>
                                                      <w:divBdr>
                                                        <w:top w:val="none" w:sz="0" w:space="0" w:color="auto"/>
                                                        <w:left w:val="none" w:sz="0" w:space="0" w:color="auto"/>
                                                        <w:bottom w:val="none" w:sz="0" w:space="0" w:color="auto"/>
                                                        <w:right w:val="none" w:sz="0" w:space="0" w:color="auto"/>
                                                      </w:divBdr>
                                                      <w:divsChild>
                                                        <w:div w:id="946618026">
                                                          <w:marLeft w:val="0"/>
                                                          <w:marRight w:val="0"/>
                                                          <w:marTop w:val="0"/>
                                                          <w:marBottom w:val="0"/>
                                                          <w:divBdr>
                                                            <w:top w:val="none" w:sz="0" w:space="0" w:color="auto"/>
                                                            <w:left w:val="none" w:sz="0" w:space="0" w:color="auto"/>
                                                            <w:bottom w:val="none" w:sz="0" w:space="0" w:color="auto"/>
                                                            <w:right w:val="none" w:sz="0" w:space="0" w:color="auto"/>
                                                          </w:divBdr>
                                                          <w:divsChild>
                                                            <w:div w:id="1974409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486583">
                                                      <w:marLeft w:val="0"/>
                                                      <w:marRight w:val="0"/>
                                                      <w:marTop w:val="0"/>
                                                      <w:marBottom w:val="0"/>
                                                      <w:divBdr>
                                                        <w:top w:val="none" w:sz="0" w:space="0" w:color="auto"/>
                                                        <w:left w:val="none" w:sz="0" w:space="0" w:color="auto"/>
                                                        <w:bottom w:val="none" w:sz="0" w:space="0" w:color="auto"/>
                                                        <w:right w:val="none" w:sz="0" w:space="0" w:color="auto"/>
                                                      </w:divBdr>
                                                      <w:divsChild>
                                                        <w:div w:id="573855264">
                                                          <w:marLeft w:val="0"/>
                                                          <w:marRight w:val="0"/>
                                                          <w:marTop w:val="0"/>
                                                          <w:marBottom w:val="0"/>
                                                          <w:divBdr>
                                                            <w:top w:val="none" w:sz="0" w:space="0" w:color="auto"/>
                                                            <w:left w:val="none" w:sz="0" w:space="0" w:color="auto"/>
                                                            <w:bottom w:val="none" w:sz="0" w:space="0" w:color="auto"/>
                                                            <w:right w:val="none" w:sz="0" w:space="0" w:color="auto"/>
                                                          </w:divBdr>
                                                        </w:div>
                                                      </w:divsChild>
                                                    </w:div>
                                                    <w:div w:id="1979064127">
                                                      <w:marLeft w:val="0"/>
                                                      <w:marRight w:val="0"/>
                                                      <w:marTop w:val="0"/>
                                                      <w:marBottom w:val="0"/>
                                                      <w:divBdr>
                                                        <w:top w:val="none" w:sz="0" w:space="0" w:color="auto"/>
                                                        <w:left w:val="none" w:sz="0" w:space="0" w:color="auto"/>
                                                        <w:bottom w:val="none" w:sz="0" w:space="0" w:color="auto"/>
                                                        <w:right w:val="none" w:sz="0" w:space="0" w:color="auto"/>
                                                      </w:divBdr>
                                                    </w:div>
                                                  </w:divsChild>
                                                </w:div>
                                                <w:div w:id="1648852708">
                                                  <w:marLeft w:val="0"/>
                                                  <w:marRight w:val="0"/>
                                                  <w:marTop w:val="0"/>
                                                  <w:marBottom w:val="0"/>
                                                  <w:divBdr>
                                                    <w:top w:val="none" w:sz="0" w:space="0" w:color="auto"/>
                                                    <w:left w:val="none" w:sz="0" w:space="0" w:color="auto"/>
                                                    <w:bottom w:val="none" w:sz="0" w:space="0" w:color="auto"/>
                                                    <w:right w:val="none" w:sz="0" w:space="0" w:color="auto"/>
                                                  </w:divBdr>
                                                  <w:divsChild>
                                                    <w:div w:id="71775505">
                                                      <w:marLeft w:val="0"/>
                                                      <w:marRight w:val="0"/>
                                                      <w:marTop w:val="0"/>
                                                      <w:marBottom w:val="0"/>
                                                      <w:divBdr>
                                                        <w:top w:val="none" w:sz="0" w:space="0" w:color="auto"/>
                                                        <w:left w:val="none" w:sz="0" w:space="0" w:color="auto"/>
                                                        <w:bottom w:val="none" w:sz="0" w:space="0" w:color="auto"/>
                                                        <w:right w:val="none" w:sz="0" w:space="0" w:color="auto"/>
                                                      </w:divBdr>
                                                      <w:divsChild>
                                                        <w:div w:id="450782799">
                                                          <w:marLeft w:val="0"/>
                                                          <w:marRight w:val="0"/>
                                                          <w:marTop w:val="0"/>
                                                          <w:marBottom w:val="0"/>
                                                          <w:divBdr>
                                                            <w:top w:val="none" w:sz="0" w:space="0" w:color="auto"/>
                                                            <w:left w:val="none" w:sz="0" w:space="0" w:color="auto"/>
                                                            <w:bottom w:val="none" w:sz="0" w:space="0" w:color="auto"/>
                                                            <w:right w:val="none" w:sz="0" w:space="0" w:color="auto"/>
                                                          </w:divBdr>
                                                          <w:divsChild>
                                                            <w:div w:id="159609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49469">
                                                      <w:marLeft w:val="0"/>
                                                      <w:marRight w:val="0"/>
                                                      <w:marTop w:val="0"/>
                                                      <w:marBottom w:val="0"/>
                                                      <w:divBdr>
                                                        <w:top w:val="none" w:sz="0" w:space="0" w:color="auto"/>
                                                        <w:left w:val="none" w:sz="0" w:space="0" w:color="auto"/>
                                                        <w:bottom w:val="none" w:sz="0" w:space="0" w:color="auto"/>
                                                        <w:right w:val="none" w:sz="0" w:space="0" w:color="auto"/>
                                                      </w:divBdr>
                                                    </w:div>
                                                  </w:divsChild>
                                                </w:div>
                                                <w:div w:id="1831680336">
                                                  <w:marLeft w:val="0"/>
                                                  <w:marRight w:val="0"/>
                                                  <w:marTop w:val="0"/>
                                                  <w:marBottom w:val="0"/>
                                                  <w:divBdr>
                                                    <w:top w:val="none" w:sz="0" w:space="0" w:color="auto"/>
                                                    <w:left w:val="none" w:sz="0" w:space="0" w:color="auto"/>
                                                    <w:bottom w:val="none" w:sz="0" w:space="0" w:color="auto"/>
                                                    <w:right w:val="none" w:sz="0" w:space="0" w:color="auto"/>
                                                  </w:divBdr>
                                                  <w:divsChild>
                                                    <w:div w:id="1262108393">
                                                      <w:marLeft w:val="0"/>
                                                      <w:marRight w:val="0"/>
                                                      <w:marTop w:val="0"/>
                                                      <w:marBottom w:val="0"/>
                                                      <w:divBdr>
                                                        <w:top w:val="none" w:sz="0" w:space="0" w:color="auto"/>
                                                        <w:left w:val="none" w:sz="0" w:space="0" w:color="auto"/>
                                                        <w:bottom w:val="none" w:sz="0" w:space="0" w:color="auto"/>
                                                        <w:right w:val="none" w:sz="0" w:space="0" w:color="auto"/>
                                                      </w:divBdr>
                                                      <w:divsChild>
                                                        <w:div w:id="511456765">
                                                          <w:marLeft w:val="0"/>
                                                          <w:marRight w:val="0"/>
                                                          <w:marTop w:val="0"/>
                                                          <w:marBottom w:val="0"/>
                                                          <w:divBdr>
                                                            <w:top w:val="none" w:sz="0" w:space="0" w:color="auto"/>
                                                            <w:left w:val="none" w:sz="0" w:space="0" w:color="auto"/>
                                                            <w:bottom w:val="none" w:sz="0" w:space="0" w:color="auto"/>
                                                            <w:right w:val="none" w:sz="0" w:space="0" w:color="auto"/>
                                                          </w:divBdr>
                                                        </w:div>
                                                      </w:divsChild>
                                                    </w:div>
                                                    <w:div w:id="2146460562">
                                                      <w:marLeft w:val="0"/>
                                                      <w:marRight w:val="0"/>
                                                      <w:marTop w:val="0"/>
                                                      <w:marBottom w:val="0"/>
                                                      <w:divBdr>
                                                        <w:top w:val="none" w:sz="0" w:space="0" w:color="auto"/>
                                                        <w:left w:val="none" w:sz="0" w:space="0" w:color="auto"/>
                                                        <w:bottom w:val="none" w:sz="0" w:space="0" w:color="auto"/>
                                                        <w:right w:val="none" w:sz="0" w:space="0" w:color="auto"/>
                                                      </w:divBdr>
                                                      <w:divsChild>
                                                        <w:div w:id="367489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9052099">
                                          <w:marLeft w:val="0"/>
                                          <w:marRight w:val="0"/>
                                          <w:marTop w:val="0"/>
                                          <w:marBottom w:val="0"/>
                                          <w:divBdr>
                                            <w:top w:val="none" w:sz="0" w:space="0" w:color="auto"/>
                                            <w:left w:val="none" w:sz="0" w:space="0" w:color="auto"/>
                                            <w:bottom w:val="none" w:sz="0" w:space="0" w:color="auto"/>
                                            <w:right w:val="none" w:sz="0" w:space="0" w:color="auto"/>
                                          </w:divBdr>
                                          <w:divsChild>
                                            <w:div w:id="1597904132">
                                              <w:marLeft w:val="60"/>
                                              <w:marRight w:val="0"/>
                                              <w:marTop w:val="0"/>
                                              <w:marBottom w:val="0"/>
                                              <w:divBdr>
                                                <w:top w:val="none" w:sz="0" w:space="0" w:color="auto"/>
                                                <w:left w:val="none" w:sz="0" w:space="0" w:color="auto"/>
                                                <w:bottom w:val="none" w:sz="0" w:space="0" w:color="auto"/>
                                                <w:right w:val="none" w:sz="0" w:space="0" w:color="auto"/>
                                              </w:divBdr>
                                              <w:divsChild>
                                                <w:div w:id="474760549">
                                                  <w:marLeft w:val="0"/>
                                                  <w:marRight w:val="0"/>
                                                  <w:marTop w:val="0"/>
                                                  <w:marBottom w:val="0"/>
                                                  <w:divBdr>
                                                    <w:top w:val="none" w:sz="0" w:space="0" w:color="auto"/>
                                                    <w:left w:val="none" w:sz="0" w:space="0" w:color="auto"/>
                                                    <w:bottom w:val="none" w:sz="0" w:space="0" w:color="auto"/>
                                                    <w:right w:val="none" w:sz="0" w:space="0" w:color="auto"/>
                                                  </w:divBdr>
                                                  <w:divsChild>
                                                    <w:div w:id="520977215">
                                                      <w:marLeft w:val="0"/>
                                                      <w:marRight w:val="0"/>
                                                      <w:marTop w:val="0"/>
                                                      <w:marBottom w:val="0"/>
                                                      <w:divBdr>
                                                        <w:top w:val="none" w:sz="0" w:space="0" w:color="auto"/>
                                                        <w:left w:val="none" w:sz="0" w:space="0" w:color="auto"/>
                                                        <w:bottom w:val="none" w:sz="0" w:space="0" w:color="auto"/>
                                                        <w:right w:val="none" w:sz="0" w:space="0" w:color="auto"/>
                                                      </w:divBdr>
                                                      <w:divsChild>
                                                        <w:div w:id="1040472007">
                                                          <w:marLeft w:val="0"/>
                                                          <w:marRight w:val="0"/>
                                                          <w:marTop w:val="0"/>
                                                          <w:marBottom w:val="0"/>
                                                          <w:divBdr>
                                                            <w:top w:val="none" w:sz="0" w:space="0" w:color="auto"/>
                                                            <w:left w:val="none" w:sz="0" w:space="0" w:color="auto"/>
                                                            <w:bottom w:val="none" w:sz="0" w:space="0" w:color="auto"/>
                                                            <w:right w:val="none" w:sz="0" w:space="0" w:color="auto"/>
                                                          </w:divBdr>
                                                          <w:divsChild>
                                                            <w:div w:id="2126775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4371241">
                                                      <w:marLeft w:val="0"/>
                                                      <w:marRight w:val="0"/>
                                                      <w:marTop w:val="0"/>
                                                      <w:marBottom w:val="0"/>
                                                      <w:divBdr>
                                                        <w:top w:val="none" w:sz="0" w:space="0" w:color="auto"/>
                                                        <w:left w:val="none" w:sz="0" w:space="0" w:color="auto"/>
                                                        <w:bottom w:val="none" w:sz="0" w:space="0" w:color="auto"/>
                                                        <w:right w:val="none" w:sz="0" w:space="0" w:color="auto"/>
                                                      </w:divBdr>
                                                      <w:divsChild>
                                                        <w:div w:id="1465736681">
                                                          <w:marLeft w:val="0"/>
                                                          <w:marRight w:val="0"/>
                                                          <w:marTop w:val="0"/>
                                                          <w:marBottom w:val="0"/>
                                                          <w:divBdr>
                                                            <w:top w:val="none" w:sz="0" w:space="0" w:color="auto"/>
                                                            <w:left w:val="none" w:sz="0" w:space="0" w:color="auto"/>
                                                            <w:bottom w:val="none" w:sz="0" w:space="0" w:color="auto"/>
                                                            <w:right w:val="none" w:sz="0" w:space="0" w:color="auto"/>
                                                          </w:divBdr>
                                                        </w:div>
                                                        <w:div w:id="1334650220">
                                                          <w:marLeft w:val="0"/>
                                                          <w:marRight w:val="0"/>
                                                          <w:marTop w:val="0"/>
                                                          <w:marBottom w:val="0"/>
                                                          <w:divBdr>
                                                            <w:top w:val="none" w:sz="0" w:space="0" w:color="auto"/>
                                                            <w:left w:val="none" w:sz="0" w:space="0" w:color="auto"/>
                                                            <w:bottom w:val="none" w:sz="0" w:space="0" w:color="auto"/>
                                                            <w:right w:val="none" w:sz="0" w:space="0" w:color="auto"/>
                                                          </w:divBdr>
                                                        </w:div>
                                                        <w:div w:id="549801078">
                                                          <w:marLeft w:val="0"/>
                                                          <w:marRight w:val="0"/>
                                                          <w:marTop w:val="0"/>
                                                          <w:marBottom w:val="0"/>
                                                          <w:divBdr>
                                                            <w:top w:val="none" w:sz="0" w:space="0" w:color="auto"/>
                                                            <w:left w:val="none" w:sz="0" w:space="0" w:color="auto"/>
                                                            <w:bottom w:val="none" w:sz="0" w:space="0" w:color="auto"/>
                                                            <w:right w:val="none" w:sz="0" w:space="0" w:color="auto"/>
                                                          </w:divBdr>
                                                        </w:div>
                                                        <w:div w:id="1717046732">
                                                          <w:marLeft w:val="0"/>
                                                          <w:marRight w:val="0"/>
                                                          <w:marTop w:val="0"/>
                                                          <w:marBottom w:val="0"/>
                                                          <w:divBdr>
                                                            <w:top w:val="none" w:sz="0" w:space="0" w:color="auto"/>
                                                            <w:left w:val="none" w:sz="0" w:space="0" w:color="auto"/>
                                                            <w:bottom w:val="none" w:sz="0" w:space="0" w:color="auto"/>
                                                            <w:right w:val="none" w:sz="0" w:space="0" w:color="auto"/>
                                                          </w:divBdr>
                                                        </w:div>
                                                        <w:div w:id="1540120301">
                                                          <w:marLeft w:val="0"/>
                                                          <w:marRight w:val="0"/>
                                                          <w:marTop w:val="0"/>
                                                          <w:marBottom w:val="0"/>
                                                          <w:divBdr>
                                                            <w:top w:val="none" w:sz="0" w:space="0" w:color="auto"/>
                                                            <w:left w:val="none" w:sz="0" w:space="0" w:color="auto"/>
                                                            <w:bottom w:val="none" w:sz="0" w:space="0" w:color="auto"/>
                                                            <w:right w:val="none" w:sz="0" w:space="0" w:color="auto"/>
                                                          </w:divBdr>
                                                        </w:div>
                                                        <w:div w:id="1474980345">
                                                          <w:marLeft w:val="0"/>
                                                          <w:marRight w:val="0"/>
                                                          <w:marTop w:val="0"/>
                                                          <w:marBottom w:val="0"/>
                                                          <w:divBdr>
                                                            <w:top w:val="none" w:sz="0" w:space="0" w:color="auto"/>
                                                            <w:left w:val="none" w:sz="0" w:space="0" w:color="auto"/>
                                                            <w:bottom w:val="none" w:sz="0" w:space="0" w:color="auto"/>
                                                            <w:right w:val="none" w:sz="0" w:space="0" w:color="auto"/>
                                                          </w:divBdr>
                                                        </w:div>
                                                        <w:div w:id="589393260">
                                                          <w:marLeft w:val="0"/>
                                                          <w:marRight w:val="0"/>
                                                          <w:marTop w:val="0"/>
                                                          <w:marBottom w:val="0"/>
                                                          <w:divBdr>
                                                            <w:top w:val="none" w:sz="0" w:space="0" w:color="auto"/>
                                                            <w:left w:val="none" w:sz="0" w:space="0" w:color="auto"/>
                                                            <w:bottom w:val="none" w:sz="0" w:space="0" w:color="auto"/>
                                                            <w:right w:val="none" w:sz="0" w:space="0" w:color="auto"/>
                                                          </w:divBdr>
                                                        </w:div>
                                                        <w:div w:id="37164049">
                                                          <w:marLeft w:val="0"/>
                                                          <w:marRight w:val="0"/>
                                                          <w:marTop w:val="0"/>
                                                          <w:marBottom w:val="0"/>
                                                          <w:divBdr>
                                                            <w:top w:val="none" w:sz="0" w:space="0" w:color="auto"/>
                                                            <w:left w:val="none" w:sz="0" w:space="0" w:color="auto"/>
                                                            <w:bottom w:val="none" w:sz="0" w:space="0" w:color="auto"/>
                                                            <w:right w:val="none" w:sz="0" w:space="0" w:color="auto"/>
                                                          </w:divBdr>
                                                        </w:div>
                                                        <w:div w:id="1645115837">
                                                          <w:marLeft w:val="0"/>
                                                          <w:marRight w:val="0"/>
                                                          <w:marTop w:val="0"/>
                                                          <w:marBottom w:val="0"/>
                                                          <w:divBdr>
                                                            <w:top w:val="none" w:sz="0" w:space="0" w:color="auto"/>
                                                            <w:left w:val="none" w:sz="0" w:space="0" w:color="auto"/>
                                                            <w:bottom w:val="none" w:sz="0" w:space="0" w:color="auto"/>
                                                            <w:right w:val="none" w:sz="0" w:space="0" w:color="auto"/>
                                                          </w:divBdr>
                                                        </w:div>
                                                      </w:divsChild>
                                                    </w:div>
                                                    <w:div w:id="100227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2478007">
              <w:marLeft w:val="0"/>
              <w:marRight w:val="0"/>
              <w:marTop w:val="0"/>
              <w:marBottom w:val="0"/>
              <w:divBdr>
                <w:top w:val="single" w:sz="6" w:space="31" w:color="F0C36D"/>
                <w:left w:val="single" w:sz="6" w:space="31" w:color="F0C36D"/>
                <w:bottom w:val="single" w:sz="6" w:space="31" w:color="F0C36D"/>
                <w:right w:val="single" w:sz="6" w:space="31" w:color="F0C36D"/>
              </w:divBdr>
            </w:div>
            <w:div w:id="1038772387">
              <w:marLeft w:val="0"/>
              <w:marRight w:val="0"/>
              <w:marTop w:val="0"/>
              <w:marBottom w:val="0"/>
              <w:divBdr>
                <w:top w:val="single" w:sz="6" w:space="31" w:color="F0C36D"/>
                <w:left w:val="single" w:sz="6" w:space="31" w:color="F0C36D"/>
                <w:bottom w:val="single" w:sz="6" w:space="31" w:color="F0C36D"/>
                <w:right w:val="single" w:sz="6" w:space="31" w:color="F0C36D"/>
              </w:divBdr>
            </w:div>
            <w:div w:id="1423792347">
              <w:marLeft w:val="0"/>
              <w:marRight w:val="0"/>
              <w:marTop w:val="0"/>
              <w:marBottom w:val="0"/>
              <w:divBdr>
                <w:top w:val="single" w:sz="6" w:space="31" w:color="F0C36D"/>
                <w:left w:val="single" w:sz="6" w:space="31" w:color="F0C36D"/>
                <w:bottom w:val="single" w:sz="6" w:space="31" w:color="F0C36D"/>
                <w:right w:val="single" w:sz="6" w:space="31" w:color="F0C36D"/>
              </w:divBdr>
            </w:div>
            <w:div w:id="2011718038">
              <w:marLeft w:val="0"/>
              <w:marRight w:val="0"/>
              <w:marTop w:val="0"/>
              <w:marBottom w:val="0"/>
              <w:divBdr>
                <w:top w:val="single" w:sz="6" w:space="31" w:color="F0C36D"/>
                <w:left w:val="single" w:sz="6" w:space="31" w:color="F0C36D"/>
                <w:bottom w:val="single" w:sz="6" w:space="31" w:color="F0C36D"/>
                <w:right w:val="single" w:sz="6" w:space="31" w:color="F0C36D"/>
              </w:divBdr>
            </w:div>
            <w:div w:id="1619800929">
              <w:marLeft w:val="0"/>
              <w:marRight w:val="0"/>
              <w:marTop w:val="0"/>
              <w:marBottom w:val="0"/>
              <w:divBdr>
                <w:top w:val="single" w:sz="6" w:space="0" w:color="CCCCCC"/>
                <w:left w:val="none" w:sz="0" w:space="0" w:color="auto"/>
                <w:bottom w:val="none" w:sz="0" w:space="0" w:color="auto"/>
                <w:right w:val="none" w:sz="0" w:space="0" w:color="auto"/>
              </w:divBdr>
            </w:div>
          </w:divsChild>
        </w:div>
        <w:div w:id="1972780516">
          <w:marLeft w:val="0"/>
          <w:marRight w:val="0"/>
          <w:marTop w:val="0"/>
          <w:marBottom w:val="0"/>
          <w:divBdr>
            <w:top w:val="single" w:sz="6" w:space="12" w:color="BBBBBB"/>
            <w:left w:val="single" w:sz="6" w:space="12" w:color="BBBBBB"/>
            <w:bottom w:val="single" w:sz="6" w:space="12" w:color="A8A8A8"/>
            <w:right w:val="single" w:sz="6" w:space="12" w:color="BBBBBB"/>
          </w:divBdr>
          <w:divsChild>
            <w:div w:id="2038504783">
              <w:marLeft w:val="0"/>
              <w:marRight w:val="0"/>
              <w:marTop w:val="0"/>
              <w:marBottom w:val="0"/>
              <w:divBdr>
                <w:top w:val="none" w:sz="0" w:space="0" w:color="auto"/>
                <w:left w:val="none" w:sz="0" w:space="0" w:color="auto"/>
                <w:bottom w:val="none" w:sz="0" w:space="0" w:color="auto"/>
                <w:right w:val="none" w:sz="0" w:space="0" w:color="auto"/>
              </w:divBdr>
              <w:divsChild>
                <w:div w:id="642076047">
                  <w:marLeft w:val="0"/>
                  <w:marRight w:val="0"/>
                  <w:marTop w:val="0"/>
                  <w:marBottom w:val="0"/>
                  <w:divBdr>
                    <w:top w:val="none" w:sz="0" w:space="0" w:color="auto"/>
                    <w:left w:val="none" w:sz="0" w:space="0" w:color="auto"/>
                    <w:bottom w:val="none" w:sz="0" w:space="0" w:color="auto"/>
                    <w:right w:val="none" w:sz="0" w:space="0" w:color="auto"/>
                  </w:divBdr>
                  <w:divsChild>
                    <w:div w:id="1934237829">
                      <w:marLeft w:val="0"/>
                      <w:marRight w:val="0"/>
                      <w:marTop w:val="0"/>
                      <w:marBottom w:val="240"/>
                      <w:divBdr>
                        <w:top w:val="none" w:sz="0" w:space="0" w:color="auto"/>
                        <w:left w:val="none" w:sz="0" w:space="0" w:color="auto"/>
                        <w:bottom w:val="none" w:sz="0" w:space="0" w:color="auto"/>
                        <w:right w:val="none" w:sz="0" w:space="0" w:color="auto"/>
                      </w:divBdr>
                    </w:div>
                    <w:div w:id="1791781303">
                      <w:marLeft w:val="0"/>
                      <w:marRight w:val="0"/>
                      <w:marTop w:val="0"/>
                      <w:marBottom w:val="0"/>
                      <w:divBdr>
                        <w:top w:val="none" w:sz="0" w:space="0" w:color="auto"/>
                        <w:left w:val="none" w:sz="0" w:space="0" w:color="auto"/>
                        <w:bottom w:val="none" w:sz="0" w:space="0" w:color="auto"/>
                        <w:right w:val="none" w:sz="0" w:space="0" w:color="auto"/>
                      </w:divBdr>
                      <w:divsChild>
                        <w:div w:id="239949473">
                          <w:marLeft w:val="0"/>
                          <w:marRight w:val="450"/>
                          <w:marTop w:val="0"/>
                          <w:marBottom w:val="0"/>
                          <w:divBdr>
                            <w:top w:val="none" w:sz="0" w:space="0" w:color="auto"/>
                            <w:left w:val="none" w:sz="0" w:space="0" w:color="auto"/>
                            <w:bottom w:val="none" w:sz="0" w:space="0" w:color="auto"/>
                            <w:right w:val="none" w:sz="0" w:space="0" w:color="auto"/>
                          </w:divBdr>
                        </w:div>
                        <w:div w:id="1905481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5120370">
          <w:marLeft w:val="-15"/>
          <w:marRight w:val="0"/>
          <w:marTop w:val="0"/>
          <w:marBottom w:val="0"/>
          <w:divBdr>
            <w:top w:val="single" w:sz="6" w:space="5" w:color="FFFFFF"/>
            <w:left w:val="single" w:sz="6" w:space="7" w:color="FFFFFF"/>
            <w:bottom w:val="single" w:sz="6" w:space="5" w:color="FFFFFF"/>
            <w:right w:val="single" w:sz="6" w:space="7" w:color="FFFFFF"/>
          </w:divBdr>
          <w:divsChild>
            <w:div w:id="1929925212">
              <w:marLeft w:val="0"/>
              <w:marRight w:val="0"/>
              <w:marTop w:val="0"/>
              <w:marBottom w:val="0"/>
              <w:divBdr>
                <w:top w:val="none" w:sz="0" w:space="0" w:color="auto"/>
                <w:left w:val="none" w:sz="0" w:space="0" w:color="auto"/>
                <w:bottom w:val="none" w:sz="0" w:space="0" w:color="auto"/>
                <w:right w:val="none" w:sz="0" w:space="0" w:color="auto"/>
              </w:divBdr>
            </w:div>
          </w:divsChild>
        </w:div>
        <w:div w:id="1442652521">
          <w:marLeft w:val="0"/>
          <w:marRight w:val="0"/>
          <w:marTop w:val="0"/>
          <w:marBottom w:val="0"/>
          <w:divBdr>
            <w:top w:val="none" w:sz="0" w:space="0" w:color="auto"/>
            <w:left w:val="none" w:sz="0" w:space="0" w:color="auto"/>
            <w:bottom w:val="none" w:sz="0" w:space="0" w:color="auto"/>
            <w:right w:val="none" w:sz="0" w:space="0" w:color="auto"/>
          </w:divBdr>
          <w:divsChild>
            <w:div w:id="1666594975">
              <w:marLeft w:val="0"/>
              <w:marRight w:val="0"/>
              <w:marTop w:val="0"/>
              <w:marBottom w:val="0"/>
              <w:divBdr>
                <w:top w:val="single" w:sz="6" w:space="5" w:color="CCCCCC"/>
                <w:left w:val="single" w:sz="6" w:space="0" w:color="CCCCCC"/>
                <w:bottom w:val="single" w:sz="6" w:space="5" w:color="CCCCCC"/>
                <w:right w:val="single" w:sz="6" w:space="0" w:color="CCCCCC"/>
              </w:divBdr>
            </w:div>
          </w:divsChild>
        </w:div>
        <w:div w:id="2120484193">
          <w:marLeft w:val="0"/>
          <w:marRight w:val="0"/>
          <w:marTop w:val="0"/>
          <w:marBottom w:val="0"/>
          <w:divBdr>
            <w:top w:val="none" w:sz="0" w:space="0" w:color="auto"/>
            <w:left w:val="none" w:sz="0" w:space="0" w:color="auto"/>
            <w:bottom w:val="none" w:sz="0" w:space="0" w:color="auto"/>
            <w:right w:val="none" w:sz="0" w:space="0" w:color="auto"/>
          </w:divBdr>
          <w:divsChild>
            <w:div w:id="1056245964">
              <w:marLeft w:val="0"/>
              <w:marRight w:val="0"/>
              <w:marTop w:val="0"/>
              <w:marBottom w:val="0"/>
              <w:divBdr>
                <w:top w:val="single" w:sz="6" w:space="5" w:color="CCCCCC"/>
                <w:left w:val="single" w:sz="6" w:space="0" w:color="CCCCCC"/>
                <w:bottom w:val="single" w:sz="6" w:space="5" w:color="CCCCCC"/>
                <w:right w:val="single" w:sz="6" w:space="0" w:color="CCCCCC"/>
              </w:divBdr>
            </w:div>
          </w:divsChild>
        </w:div>
        <w:div w:id="1910340816">
          <w:marLeft w:val="0"/>
          <w:marRight w:val="0"/>
          <w:marTop w:val="0"/>
          <w:marBottom w:val="0"/>
          <w:divBdr>
            <w:top w:val="none" w:sz="0" w:space="0" w:color="auto"/>
            <w:left w:val="none" w:sz="0" w:space="0" w:color="auto"/>
            <w:bottom w:val="none" w:sz="0" w:space="0" w:color="auto"/>
            <w:right w:val="none" w:sz="0" w:space="0" w:color="auto"/>
          </w:divBdr>
          <w:divsChild>
            <w:div w:id="1414277683">
              <w:marLeft w:val="0"/>
              <w:marRight w:val="0"/>
              <w:marTop w:val="0"/>
              <w:marBottom w:val="0"/>
              <w:divBdr>
                <w:top w:val="single" w:sz="6" w:space="5" w:color="CCCCCC"/>
                <w:left w:val="single" w:sz="6" w:space="0" w:color="CCCCCC"/>
                <w:bottom w:val="single" w:sz="6" w:space="5" w:color="CCCCCC"/>
                <w:right w:val="single" w:sz="6" w:space="0" w:color="CCCCCC"/>
              </w:divBdr>
            </w:div>
          </w:divsChild>
        </w:div>
        <w:div w:id="1899246860">
          <w:marLeft w:val="0"/>
          <w:marRight w:val="0"/>
          <w:marTop w:val="0"/>
          <w:marBottom w:val="0"/>
          <w:divBdr>
            <w:top w:val="none" w:sz="0" w:space="0" w:color="auto"/>
            <w:left w:val="none" w:sz="0" w:space="0" w:color="auto"/>
            <w:bottom w:val="none" w:sz="0" w:space="0" w:color="auto"/>
            <w:right w:val="none" w:sz="0" w:space="0" w:color="auto"/>
          </w:divBdr>
          <w:divsChild>
            <w:div w:id="1766341035">
              <w:marLeft w:val="0"/>
              <w:marRight w:val="0"/>
              <w:marTop w:val="0"/>
              <w:marBottom w:val="0"/>
              <w:divBdr>
                <w:top w:val="single" w:sz="6" w:space="5" w:color="CCCCCC"/>
                <w:left w:val="single" w:sz="6" w:space="0" w:color="CCCCCC"/>
                <w:bottom w:val="single" w:sz="6" w:space="5" w:color="CCCCCC"/>
                <w:right w:val="single" w:sz="6" w:space="0" w:color="CCCCCC"/>
              </w:divBdr>
            </w:div>
          </w:divsChild>
        </w:div>
        <w:div w:id="427431935">
          <w:marLeft w:val="0"/>
          <w:marRight w:val="0"/>
          <w:marTop w:val="0"/>
          <w:marBottom w:val="0"/>
          <w:divBdr>
            <w:top w:val="none" w:sz="0" w:space="0" w:color="auto"/>
            <w:left w:val="none" w:sz="0" w:space="0" w:color="auto"/>
            <w:bottom w:val="none" w:sz="0" w:space="0" w:color="auto"/>
            <w:right w:val="none" w:sz="0" w:space="0" w:color="auto"/>
          </w:divBdr>
          <w:divsChild>
            <w:div w:id="421149984">
              <w:marLeft w:val="0"/>
              <w:marRight w:val="0"/>
              <w:marTop w:val="0"/>
              <w:marBottom w:val="0"/>
              <w:divBdr>
                <w:top w:val="single" w:sz="6" w:space="5" w:color="CCCCCC"/>
                <w:left w:val="single" w:sz="6" w:space="0" w:color="CCCCCC"/>
                <w:bottom w:val="single" w:sz="6" w:space="5" w:color="CCCCCC"/>
                <w:right w:val="single" w:sz="6" w:space="0" w:color="CCCCCC"/>
              </w:divBdr>
            </w:div>
          </w:divsChild>
        </w:div>
        <w:div w:id="1447502969">
          <w:marLeft w:val="0"/>
          <w:marRight w:val="0"/>
          <w:marTop w:val="0"/>
          <w:marBottom w:val="0"/>
          <w:divBdr>
            <w:top w:val="single" w:sz="6" w:space="5" w:color="CCCCCC"/>
            <w:left w:val="single" w:sz="6" w:space="0" w:color="CCCCCC"/>
            <w:bottom w:val="single" w:sz="6" w:space="5" w:color="CCCCCC"/>
            <w:right w:val="single" w:sz="6" w:space="0" w:color="CCCCCC"/>
          </w:divBdr>
          <w:divsChild>
            <w:div w:id="1663002996">
              <w:marLeft w:val="0"/>
              <w:marRight w:val="0"/>
              <w:marTop w:val="0"/>
              <w:marBottom w:val="0"/>
              <w:divBdr>
                <w:top w:val="none" w:sz="0" w:space="0" w:color="auto"/>
                <w:left w:val="none" w:sz="0" w:space="0" w:color="auto"/>
                <w:bottom w:val="none" w:sz="0" w:space="0" w:color="auto"/>
                <w:right w:val="none" w:sz="0" w:space="0" w:color="auto"/>
              </w:divBdr>
              <w:divsChild>
                <w:div w:id="535898070">
                  <w:marLeft w:val="0"/>
                  <w:marRight w:val="0"/>
                  <w:marTop w:val="0"/>
                  <w:marBottom w:val="0"/>
                  <w:divBdr>
                    <w:top w:val="none" w:sz="0" w:space="0" w:color="auto"/>
                    <w:left w:val="none" w:sz="0" w:space="0" w:color="auto"/>
                    <w:bottom w:val="none" w:sz="0" w:space="0" w:color="auto"/>
                    <w:right w:val="none" w:sz="0" w:space="0" w:color="auto"/>
                  </w:divBdr>
                </w:div>
              </w:divsChild>
            </w:div>
            <w:div w:id="329410773">
              <w:marLeft w:val="0"/>
              <w:marRight w:val="0"/>
              <w:marTop w:val="0"/>
              <w:marBottom w:val="0"/>
              <w:divBdr>
                <w:top w:val="none" w:sz="0" w:space="0" w:color="auto"/>
                <w:left w:val="none" w:sz="0" w:space="0" w:color="auto"/>
                <w:bottom w:val="none" w:sz="0" w:space="0" w:color="auto"/>
                <w:right w:val="none" w:sz="0" w:space="0" w:color="auto"/>
              </w:divBdr>
              <w:divsChild>
                <w:div w:id="876432253">
                  <w:marLeft w:val="0"/>
                  <w:marRight w:val="0"/>
                  <w:marTop w:val="0"/>
                  <w:marBottom w:val="0"/>
                  <w:divBdr>
                    <w:top w:val="none" w:sz="0" w:space="0" w:color="auto"/>
                    <w:left w:val="none" w:sz="0" w:space="0" w:color="auto"/>
                    <w:bottom w:val="none" w:sz="0" w:space="0" w:color="auto"/>
                    <w:right w:val="none" w:sz="0" w:space="0" w:color="auto"/>
                  </w:divBdr>
                </w:div>
              </w:divsChild>
            </w:div>
            <w:div w:id="384837719">
              <w:marLeft w:val="0"/>
              <w:marRight w:val="0"/>
              <w:marTop w:val="0"/>
              <w:marBottom w:val="0"/>
              <w:divBdr>
                <w:top w:val="none" w:sz="0" w:space="0" w:color="auto"/>
                <w:left w:val="none" w:sz="0" w:space="0" w:color="auto"/>
                <w:bottom w:val="none" w:sz="0" w:space="0" w:color="auto"/>
                <w:right w:val="none" w:sz="0" w:space="0" w:color="auto"/>
              </w:divBdr>
              <w:divsChild>
                <w:div w:id="1278562474">
                  <w:marLeft w:val="0"/>
                  <w:marRight w:val="0"/>
                  <w:marTop w:val="0"/>
                  <w:marBottom w:val="0"/>
                  <w:divBdr>
                    <w:top w:val="none" w:sz="0" w:space="0" w:color="auto"/>
                    <w:left w:val="none" w:sz="0" w:space="0" w:color="auto"/>
                    <w:bottom w:val="none" w:sz="0" w:space="0" w:color="auto"/>
                    <w:right w:val="none" w:sz="0" w:space="0" w:color="auto"/>
                  </w:divBdr>
                </w:div>
              </w:divsChild>
            </w:div>
            <w:div w:id="773524997">
              <w:marLeft w:val="0"/>
              <w:marRight w:val="0"/>
              <w:marTop w:val="0"/>
              <w:marBottom w:val="0"/>
              <w:divBdr>
                <w:top w:val="none" w:sz="0" w:space="0" w:color="auto"/>
                <w:left w:val="none" w:sz="0" w:space="0" w:color="auto"/>
                <w:bottom w:val="none" w:sz="0" w:space="0" w:color="auto"/>
                <w:right w:val="none" w:sz="0" w:space="0" w:color="auto"/>
              </w:divBdr>
            </w:div>
          </w:divsChild>
        </w:div>
        <w:div w:id="1486778185">
          <w:marLeft w:val="-15"/>
          <w:marRight w:val="0"/>
          <w:marTop w:val="0"/>
          <w:marBottom w:val="0"/>
          <w:divBdr>
            <w:top w:val="single" w:sz="6" w:space="5" w:color="FFFFFF"/>
            <w:left w:val="single" w:sz="6" w:space="7" w:color="FFFFFF"/>
            <w:bottom w:val="single" w:sz="6" w:space="5" w:color="FFFFFF"/>
            <w:right w:val="single" w:sz="6" w:space="7" w:color="FFFFFF"/>
          </w:divBdr>
          <w:divsChild>
            <w:div w:id="1153175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521571">
      <w:bodyDiv w:val="1"/>
      <w:marLeft w:val="0"/>
      <w:marRight w:val="0"/>
      <w:marTop w:val="0"/>
      <w:marBottom w:val="0"/>
      <w:divBdr>
        <w:top w:val="none" w:sz="0" w:space="0" w:color="auto"/>
        <w:left w:val="none" w:sz="0" w:space="0" w:color="auto"/>
        <w:bottom w:val="none" w:sz="0" w:space="0" w:color="auto"/>
        <w:right w:val="none" w:sz="0" w:space="0" w:color="auto"/>
      </w:divBdr>
      <w:divsChild>
        <w:div w:id="2117558085">
          <w:marLeft w:val="0"/>
          <w:marRight w:val="0"/>
          <w:marTop w:val="0"/>
          <w:marBottom w:val="0"/>
          <w:divBdr>
            <w:top w:val="none" w:sz="0" w:space="0" w:color="auto"/>
            <w:left w:val="none" w:sz="0" w:space="0" w:color="auto"/>
            <w:bottom w:val="none" w:sz="0" w:space="0" w:color="auto"/>
            <w:right w:val="none" w:sz="0" w:space="0" w:color="auto"/>
          </w:divBdr>
          <w:divsChild>
            <w:div w:id="648287954">
              <w:marLeft w:val="0"/>
              <w:marRight w:val="0"/>
              <w:marTop w:val="0"/>
              <w:marBottom w:val="0"/>
              <w:divBdr>
                <w:top w:val="none" w:sz="0" w:space="0" w:color="auto"/>
                <w:left w:val="none" w:sz="0" w:space="0" w:color="auto"/>
                <w:bottom w:val="none" w:sz="0" w:space="0" w:color="auto"/>
                <w:right w:val="none" w:sz="0" w:space="0" w:color="auto"/>
              </w:divBdr>
              <w:divsChild>
                <w:div w:id="491027786">
                  <w:marLeft w:val="0"/>
                  <w:marRight w:val="0"/>
                  <w:marTop w:val="0"/>
                  <w:marBottom w:val="0"/>
                  <w:divBdr>
                    <w:top w:val="none" w:sz="0" w:space="0" w:color="auto"/>
                    <w:left w:val="none" w:sz="0" w:space="0" w:color="auto"/>
                    <w:bottom w:val="none" w:sz="0" w:space="0" w:color="auto"/>
                    <w:right w:val="none" w:sz="0" w:space="0" w:color="auto"/>
                  </w:divBdr>
                  <w:divsChild>
                    <w:div w:id="307057707">
                      <w:marLeft w:val="0"/>
                      <w:marRight w:val="0"/>
                      <w:marTop w:val="0"/>
                      <w:marBottom w:val="0"/>
                      <w:divBdr>
                        <w:top w:val="none" w:sz="0" w:space="0" w:color="auto"/>
                        <w:left w:val="none" w:sz="0" w:space="0" w:color="auto"/>
                        <w:bottom w:val="none" w:sz="0" w:space="0" w:color="auto"/>
                        <w:right w:val="none" w:sz="0" w:space="0" w:color="auto"/>
                      </w:divBdr>
                      <w:divsChild>
                        <w:div w:id="1132751860">
                          <w:marLeft w:val="0"/>
                          <w:marRight w:val="0"/>
                          <w:marTop w:val="0"/>
                          <w:marBottom w:val="0"/>
                          <w:divBdr>
                            <w:top w:val="none" w:sz="0" w:space="0" w:color="auto"/>
                            <w:left w:val="none" w:sz="0" w:space="0" w:color="auto"/>
                            <w:bottom w:val="none" w:sz="0" w:space="0" w:color="auto"/>
                            <w:right w:val="none" w:sz="0" w:space="0" w:color="auto"/>
                          </w:divBdr>
                          <w:divsChild>
                            <w:div w:id="975335961">
                              <w:marLeft w:val="0"/>
                              <w:marRight w:val="0"/>
                              <w:marTop w:val="0"/>
                              <w:marBottom w:val="0"/>
                              <w:divBdr>
                                <w:top w:val="none" w:sz="0" w:space="0" w:color="auto"/>
                                <w:left w:val="none" w:sz="0" w:space="0" w:color="auto"/>
                                <w:bottom w:val="none" w:sz="0" w:space="0" w:color="auto"/>
                                <w:right w:val="none" w:sz="0" w:space="0" w:color="auto"/>
                              </w:divBdr>
                              <w:divsChild>
                                <w:div w:id="645474199">
                                  <w:marLeft w:val="0"/>
                                  <w:marRight w:val="0"/>
                                  <w:marTop w:val="0"/>
                                  <w:marBottom w:val="0"/>
                                  <w:divBdr>
                                    <w:top w:val="none" w:sz="0" w:space="0" w:color="auto"/>
                                    <w:left w:val="none" w:sz="0" w:space="0" w:color="auto"/>
                                    <w:bottom w:val="none" w:sz="0" w:space="0" w:color="auto"/>
                                    <w:right w:val="none" w:sz="0" w:space="0" w:color="auto"/>
                                  </w:divBdr>
                                  <w:divsChild>
                                    <w:div w:id="261839575">
                                      <w:marLeft w:val="0"/>
                                      <w:marRight w:val="60"/>
                                      <w:marTop w:val="0"/>
                                      <w:marBottom w:val="0"/>
                                      <w:divBdr>
                                        <w:top w:val="none" w:sz="0" w:space="0" w:color="auto"/>
                                        <w:left w:val="none" w:sz="0" w:space="0" w:color="auto"/>
                                        <w:bottom w:val="none" w:sz="0" w:space="0" w:color="auto"/>
                                        <w:right w:val="none" w:sz="0" w:space="0" w:color="auto"/>
                                      </w:divBdr>
                                      <w:divsChild>
                                        <w:div w:id="1261641254">
                                          <w:marLeft w:val="0"/>
                                          <w:marRight w:val="0"/>
                                          <w:marTop w:val="0"/>
                                          <w:marBottom w:val="120"/>
                                          <w:divBdr>
                                            <w:top w:val="none" w:sz="0" w:space="0" w:color="auto"/>
                                            <w:left w:val="none" w:sz="0" w:space="0" w:color="auto"/>
                                            <w:bottom w:val="none" w:sz="0" w:space="0" w:color="auto"/>
                                            <w:right w:val="none" w:sz="0" w:space="0" w:color="auto"/>
                                          </w:divBdr>
                                          <w:divsChild>
                                            <w:div w:id="1034308151">
                                              <w:marLeft w:val="0"/>
                                              <w:marRight w:val="0"/>
                                              <w:marTop w:val="0"/>
                                              <w:marBottom w:val="0"/>
                                              <w:divBdr>
                                                <w:top w:val="none" w:sz="0" w:space="0" w:color="auto"/>
                                                <w:left w:val="none" w:sz="0" w:space="0" w:color="auto"/>
                                                <w:bottom w:val="none" w:sz="0" w:space="0" w:color="auto"/>
                                                <w:right w:val="none" w:sz="0" w:space="0" w:color="auto"/>
                                              </w:divBdr>
                                            </w:div>
                                            <w:div w:id="942227874">
                                              <w:marLeft w:val="0"/>
                                              <w:marRight w:val="0"/>
                                              <w:marTop w:val="0"/>
                                              <w:marBottom w:val="0"/>
                                              <w:divBdr>
                                                <w:top w:val="none" w:sz="0" w:space="0" w:color="auto"/>
                                                <w:left w:val="none" w:sz="0" w:space="0" w:color="auto"/>
                                                <w:bottom w:val="none" w:sz="0" w:space="0" w:color="auto"/>
                                                <w:right w:val="none" w:sz="0" w:space="0" w:color="auto"/>
                                              </w:divBdr>
                                            </w:div>
                                            <w:div w:id="64960414">
                                              <w:marLeft w:val="0"/>
                                              <w:marRight w:val="0"/>
                                              <w:marTop w:val="0"/>
                                              <w:marBottom w:val="0"/>
                                              <w:divBdr>
                                                <w:top w:val="none" w:sz="0" w:space="0" w:color="auto"/>
                                                <w:left w:val="none" w:sz="0" w:space="0" w:color="auto"/>
                                                <w:bottom w:val="none" w:sz="0" w:space="0" w:color="auto"/>
                                                <w:right w:val="none" w:sz="0" w:space="0" w:color="auto"/>
                                              </w:divBdr>
                                            </w:div>
                                          </w:divsChild>
                                        </w:div>
                                        <w:div w:id="735903983">
                                          <w:marLeft w:val="0"/>
                                          <w:marRight w:val="0"/>
                                          <w:marTop w:val="0"/>
                                          <w:marBottom w:val="0"/>
                                          <w:divBdr>
                                            <w:top w:val="none" w:sz="0" w:space="0" w:color="auto"/>
                                            <w:left w:val="none" w:sz="0" w:space="0" w:color="auto"/>
                                            <w:bottom w:val="none" w:sz="0" w:space="0" w:color="auto"/>
                                            <w:right w:val="none" w:sz="0" w:space="0" w:color="auto"/>
                                          </w:divBdr>
                                        </w:div>
                                        <w:div w:id="1223636163">
                                          <w:marLeft w:val="0"/>
                                          <w:marRight w:val="0"/>
                                          <w:marTop w:val="0"/>
                                          <w:marBottom w:val="0"/>
                                          <w:divBdr>
                                            <w:top w:val="single" w:sz="6" w:space="12" w:color="999999"/>
                                            <w:left w:val="single" w:sz="6" w:space="12" w:color="999999"/>
                                            <w:bottom w:val="single" w:sz="6" w:space="12" w:color="999999"/>
                                            <w:right w:val="single" w:sz="6" w:space="12" w:color="999999"/>
                                          </w:divBdr>
                                          <w:divsChild>
                                            <w:div w:id="1209998136">
                                              <w:marLeft w:val="0"/>
                                              <w:marRight w:val="0"/>
                                              <w:marTop w:val="0"/>
                                              <w:marBottom w:val="0"/>
                                              <w:divBdr>
                                                <w:top w:val="none" w:sz="0" w:space="0" w:color="auto"/>
                                                <w:left w:val="none" w:sz="0" w:space="0" w:color="auto"/>
                                                <w:bottom w:val="none" w:sz="0" w:space="0" w:color="auto"/>
                                                <w:right w:val="none" w:sz="0" w:space="0" w:color="auto"/>
                                              </w:divBdr>
                                            </w:div>
                                          </w:divsChild>
                                        </w:div>
                                        <w:div w:id="1066151225">
                                          <w:marLeft w:val="0"/>
                                          <w:marRight w:val="0"/>
                                          <w:marTop w:val="180"/>
                                          <w:marBottom w:val="240"/>
                                          <w:divBdr>
                                            <w:top w:val="none" w:sz="0" w:space="0" w:color="auto"/>
                                            <w:left w:val="none" w:sz="0" w:space="0" w:color="auto"/>
                                            <w:bottom w:val="none" w:sz="0" w:space="0" w:color="auto"/>
                                            <w:right w:val="none" w:sz="0" w:space="0" w:color="auto"/>
                                          </w:divBdr>
                                        </w:div>
                                        <w:div w:id="97219896">
                                          <w:marLeft w:val="0"/>
                                          <w:marRight w:val="0"/>
                                          <w:marTop w:val="0"/>
                                          <w:marBottom w:val="0"/>
                                          <w:divBdr>
                                            <w:top w:val="none" w:sz="0" w:space="0" w:color="auto"/>
                                            <w:left w:val="none" w:sz="0" w:space="0" w:color="auto"/>
                                            <w:bottom w:val="none" w:sz="0" w:space="0" w:color="auto"/>
                                            <w:right w:val="none" w:sz="0" w:space="0" w:color="auto"/>
                                          </w:divBdr>
                                        </w:div>
                                      </w:divsChild>
                                    </w:div>
                                    <w:div w:id="1200822491">
                                      <w:marLeft w:val="0"/>
                                      <w:marRight w:val="60"/>
                                      <w:marTop w:val="0"/>
                                      <w:marBottom w:val="0"/>
                                      <w:divBdr>
                                        <w:top w:val="single" w:sz="6" w:space="0" w:color="D9D9D9"/>
                                        <w:left w:val="single" w:sz="6" w:space="0" w:color="D9D9D9"/>
                                        <w:bottom w:val="single" w:sz="6" w:space="0" w:color="D9D9D9"/>
                                        <w:right w:val="single" w:sz="6" w:space="0" w:color="D9D9D9"/>
                                      </w:divBdr>
                                      <w:divsChild>
                                        <w:div w:id="624505354">
                                          <w:marLeft w:val="0"/>
                                          <w:marRight w:val="0"/>
                                          <w:marTop w:val="0"/>
                                          <w:marBottom w:val="0"/>
                                          <w:divBdr>
                                            <w:top w:val="none" w:sz="0" w:space="0" w:color="auto"/>
                                            <w:left w:val="none" w:sz="0" w:space="0" w:color="auto"/>
                                            <w:bottom w:val="none" w:sz="0" w:space="0" w:color="auto"/>
                                            <w:right w:val="none" w:sz="0" w:space="0" w:color="auto"/>
                                          </w:divBdr>
                                          <w:divsChild>
                                            <w:div w:id="170604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7646761">
                                  <w:marLeft w:val="0"/>
                                  <w:marRight w:val="0"/>
                                  <w:marTop w:val="0"/>
                                  <w:marBottom w:val="0"/>
                                  <w:divBdr>
                                    <w:top w:val="none" w:sz="0" w:space="0" w:color="auto"/>
                                    <w:left w:val="none" w:sz="0" w:space="0" w:color="auto"/>
                                    <w:bottom w:val="none" w:sz="0" w:space="0" w:color="auto"/>
                                    <w:right w:val="none" w:sz="0" w:space="0" w:color="auto"/>
                                  </w:divBdr>
                                  <w:divsChild>
                                    <w:div w:id="1686058450">
                                      <w:marLeft w:val="60"/>
                                      <w:marRight w:val="0"/>
                                      <w:marTop w:val="0"/>
                                      <w:marBottom w:val="0"/>
                                      <w:divBdr>
                                        <w:top w:val="none" w:sz="0" w:space="0" w:color="auto"/>
                                        <w:left w:val="none" w:sz="0" w:space="0" w:color="auto"/>
                                        <w:bottom w:val="none" w:sz="0" w:space="0" w:color="auto"/>
                                        <w:right w:val="none" w:sz="0" w:space="0" w:color="auto"/>
                                      </w:divBdr>
                                      <w:divsChild>
                                        <w:div w:id="664632231">
                                          <w:marLeft w:val="0"/>
                                          <w:marRight w:val="0"/>
                                          <w:marTop w:val="0"/>
                                          <w:marBottom w:val="0"/>
                                          <w:divBdr>
                                            <w:top w:val="none" w:sz="0" w:space="0" w:color="auto"/>
                                            <w:left w:val="none" w:sz="0" w:space="0" w:color="auto"/>
                                            <w:bottom w:val="none" w:sz="0" w:space="0" w:color="auto"/>
                                            <w:right w:val="none" w:sz="0" w:space="0" w:color="auto"/>
                                          </w:divBdr>
                                          <w:divsChild>
                                            <w:div w:id="1132285688">
                                              <w:marLeft w:val="0"/>
                                              <w:marRight w:val="0"/>
                                              <w:marTop w:val="0"/>
                                              <w:marBottom w:val="120"/>
                                              <w:divBdr>
                                                <w:top w:val="single" w:sz="6" w:space="0" w:color="F5F5F5"/>
                                                <w:left w:val="single" w:sz="6" w:space="0" w:color="F5F5F5"/>
                                                <w:bottom w:val="single" w:sz="6" w:space="0" w:color="F5F5F5"/>
                                                <w:right w:val="single" w:sz="6" w:space="0" w:color="F5F5F5"/>
                                              </w:divBdr>
                                              <w:divsChild>
                                                <w:div w:id="1567688106">
                                                  <w:marLeft w:val="0"/>
                                                  <w:marRight w:val="0"/>
                                                  <w:marTop w:val="0"/>
                                                  <w:marBottom w:val="0"/>
                                                  <w:divBdr>
                                                    <w:top w:val="none" w:sz="0" w:space="0" w:color="auto"/>
                                                    <w:left w:val="none" w:sz="0" w:space="0" w:color="auto"/>
                                                    <w:bottom w:val="none" w:sz="0" w:space="0" w:color="auto"/>
                                                    <w:right w:val="none" w:sz="0" w:space="0" w:color="auto"/>
                                                  </w:divBdr>
                                                  <w:divsChild>
                                                    <w:div w:id="134173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1639928">
      <w:bodyDiv w:val="1"/>
      <w:marLeft w:val="0"/>
      <w:marRight w:val="0"/>
      <w:marTop w:val="0"/>
      <w:marBottom w:val="0"/>
      <w:divBdr>
        <w:top w:val="none" w:sz="0" w:space="0" w:color="auto"/>
        <w:left w:val="none" w:sz="0" w:space="0" w:color="auto"/>
        <w:bottom w:val="none" w:sz="0" w:space="0" w:color="auto"/>
        <w:right w:val="none" w:sz="0" w:space="0" w:color="auto"/>
      </w:divBdr>
      <w:divsChild>
        <w:div w:id="1480802038">
          <w:marLeft w:val="0"/>
          <w:marRight w:val="0"/>
          <w:marTop w:val="0"/>
          <w:marBottom w:val="0"/>
          <w:divBdr>
            <w:top w:val="none" w:sz="0" w:space="0" w:color="auto"/>
            <w:left w:val="none" w:sz="0" w:space="0" w:color="auto"/>
            <w:bottom w:val="none" w:sz="0" w:space="0" w:color="auto"/>
            <w:right w:val="none" w:sz="0" w:space="0" w:color="auto"/>
          </w:divBdr>
          <w:divsChild>
            <w:div w:id="399403311">
              <w:marLeft w:val="0"/>
              <w:marRight w:val="0"/>
              <w:marTop w:val="0"/>
              <w:marBottom w:val="0"/>
              <w:divBdr>
                <w:top w:val="none" w:sz="0" w:space="0" w:color="auto"/>
                <w:left w:val="none" w:sz="0" w:space="0" w:color="auto"/>
                <w:bottom w:val="none" w:sz="0" w:space="0" w:color="auto"/>
                <w:right w:val="none" w:sz="0" w:space="0" w:color="auto"/>
              </w:divBdr>
              <w:divsChild>
                <w:div w:id="607006877">
                  <w:marLeft w:val="0"/>
                  <w:marRight w:val="0"/>
                  <w:marTop w:val="0"/>
                  <w:marBottom w:val="0"/>
                  <w:divBdr>
                    <w:top w:val="none" w:sz="0" w:space="0" w:color="auto"/>
                    <w:left w:val="none" w:sz="0" w:space="0" w:color="auto"/>
                    <w:bottom w:val="none" w:sz="0" w:space="0" w:color="auto"/>
                    <w:right w:val="none" w:sz="0" w:space="0" w:color="auto"/>
                  </w:divBdr>
                  <w:divsChild>
                    <w:div w:id="924799973">
                      <w:marLeft w:val="0"/>
                      <w:marRight w:val="0"/>
                      <w:marTop w:val="0"/>
                      <w:marBottom w:val="0"/>
                      <w:divBdr>
                        <w:top w:val="none" w:sz="0" w:space="0" w:color="auto"/>
                        <w:left w:val="none" w:sz="0" w:space="0" w:color="auto"/>
                        <w:bottom w:val="none" w:sz="0" w:space="0" w:color="auto"/>
                        <w:right w:val="none" w:sz="0" w:space="0" w:color="auto"/>
                      </w:divBdr>
                      <w:divsChild>
                        <w:div w:id="1161888489">
                          <w:marLeft w:val="0"/>
                          <w:marRight w:val="0"/>
                          <w:marTop w:val="0"/>
                          <w:marBottom w:val="0"/>
                          <w:divBdr>
                            <w:top w:val="none" w:sz="0" w:space="0" w:color="auto"/>
                            <w:left w:val="none" w:sz="0" w:space="0" w:color="auto"/>
                            <w:bottom w:val="none" w:sz="0" w:space="0" w:color="auto"/>
                            <w:right w:val="none" w:sz="0" w:space="0" w:color="auto"/>
                          </w:divBdr>
                          <w:divsChild>
                            <w:div w:id="877086413">
                              <w:marLeft w:val="0"/>
                              <w:marRight w:val="0"/>
                              <w:marTop w:val="0"/>
                              <w:marBottom w:val="0"/>
                              <w:divBdr>
                                <w:top w:val="none" w:sz="0" w:space="0" w:color="auto"/>
                                <w:left w:val="none" w:sz="0" w:space="0" w:color="auto"/>
                                <w:bottom w:val="none" w:sz="0" w:space="0" w:color="auto"/>
                                <w:right w:val="none" w:sz="0" w:space="0" w:color="auto"/>
                              </w:divBdr>
                              <w:divsChild>
                                <w:div w:id="1718120200">
                                  <w:marLeft w:val="0"/>
                                  <w:marRight w:val="0"/>
                                  <w:marTop w:val="0"/>
                                  <w:marBottom w:val="0"/>
                                  <w:divBdr>
                                    <w:top w:val="none" w:sz="0" w:space="0" w:color="auto"/>
                                    <w:left w:val="none" w:sz="0" w:space="0" w:color="auto"/>
                                    <w:bottom w:val="none" w:sz="0" w:space="0" w:color="auto"/>
                                    <w:right w:val="none" w:sz="0" w:space="0" w:color="auto"/>
                                  </w:divBdr>
                                  <w:divsChild>
                                    <w:div w:id="542137667">
                                      <w:marLeft w:val="60"/>
                                      <w:marRight w:val="0"/>
                                      <w:marTop w:val="0"/>
                                      <w:marBottom w:val="0"/>
                                      <w:divBdr>
                                        <w:top w:val="none" w:sz="0" w:space="0" w:color="auto"/>
                                        <w:left w:val="none" w:sz="0" w:space="0" w:color="auto"/>
                                        <w:bottom w:val="none" w:sz="0" w:space="0" w:color="auto"/>
                                        <w:right w:val="none" w:sz="0" w:space="0" w:color="auto"/>
                                      </w:divBdr>
                                      <w:divsChild>
                                        <w:div w:id="1068647850">
                                          <w:marLeft w:val="0"/>
                                          <w:marRight w:val="0"/>
                                          <w:marTop w:val="0"/>
                                          <w:marBottom w:val="0"/>
                                          <w:divBdr>
                                            <w:top w:val="none" w:sz="0" w:space="0" w:color="auto"/>
                                            <w:left w:val="none" w:sz="0" w:space="0" w:color="auto"/>
                                            <w:bottom w:val="none" w:sz="0" w:space="0" w:color="auto"/>
                                            <w:right w:val="none" w:sz="0" w:space="0" w:color="auto"/>
                                          </w:divBdr>
                                          <w:divsChild>
                                            <w:div w:id="1084254747">
                                              <w:marLeft w:val="0"/>
                                              <w:marRight w:val="0"/>
                                              <w:marTop w:val="0"/>
                                              <w:marBottom w:val="120"/>
                                              <w:divBdr>
                                                <w:top w:val="single" w:sz="6" w:space="0" w:color="F5F5F5"/>
                                                <w:left w:val="single" w:sz="6" w:space="0" w:color="F5F5F5"/>
                                                <w:bottom w:val="single" w:sz="6" w:space="0" w:color="F5F5F5"/>
                                                <w:right w:val="single" w:sz="6" w:space="0" w:color="F5F5F5"/>
                                              </w:divBdr>
                                              <w:divsChild>
                                                <w:div w:id="918176688">
                                                  <w:marLeft w:val="0"/>
                                                  <w:marRight w:val="0"/>
                                                  <w:marTop w:val="0"/>
                                                  <w:marBottom w:val="0"/>
                                                  <w:divBdr>
                                                    <w:top w:val="none" w:sz="0" w:space="0" w:color="auto"/>
                                                    <w:left w:val="none" w:sz="0" w:space="0" w:color="auto"/>
                                                    <w:bottom w:val="none" w:sz="0" w:space="0" w:color="auto"/>
                                                    <w:right w:val="none" w:sz="0" w:space="0" w:color="auto"/>
                                                  </w:divBdr>
                                                  <w:divsChild>
                                                    <w:div w:id="1373388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53966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C72FFD-7229-4546-BF57-FB367E18D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4817</Words>
  <Characters>27458</Characters>
  <Application>Microsoft Office Word</Application>
  <DocSecurity>0</DocSecurity>
  <Lines>228</Lines>
  <Paragraphs>64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32211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LGE2</cp:lastModifiedBy>
  <cp:revision>4</cp:revision>
  <dcterms:created xsi:type="dcterms:W3CDTF">2019-10-08T05:23:00Z</dcterms:created>
  <dcterms:modified xsi:type="dcterms:W3CDTF">2019-10-08T05:23:00Z</dcterms:modified>
</cp:coreProperties>
</file>