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6F5EE084"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750E6D">
        <w:rPr>
          <w:b/>
          <w:noProof/>
          <w:kern w:val="2"/>
          <w:lang w:eastAsia="zh-CN"/>
        </w:rPr>
        <w:t>8</w:t>
      </w:r>
      <w:r w:rsidR="00740436">
        <w:rPr>
          <w:b/>
          <w:noProof/>
          <w:kern w:val="2"/>
          <w:lang w:eastAsia="zh-CN"/>
        </w:rPr>
        <w:t>bis</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w:t>
      </w:r>
      <w:r w:rsidR="00D53764">
        <w:rPr>
          <w:b/>
          <w:kern w:val="2"/>
          <w:lang w:eastAsia="zh-CN"/>
        </w:rPr>
        <w:t>10072</w:t>
      </w:r>
    </w:p>
    <w:p w14:paraId="20ABC109" w14:textId="281237A1" w:rsidR="00C400CB" w:rsidRPr="00D3609E" w:rsidRDefault="00206937" w:rsidP="00C400CB">
      <w:pPr>
        <w:tabs>
          <w:tab w:val="center" w:pos="4536"/>
          <w:tab w:val="right" w:pos="9072"/>
        </w:tabs>
        <w:rPr>
          <w:b/>
          <w:noProof/>
          <w:kern w:val="2"/>
          <w:lang w:eastAsia="zh-CN"/>
        </w:rPr>
      </w:pPr>
      <w:r w:rsidRPr="00206937">
        <w:rPr>
          <w:b/>
          <w:noProof/>
          <w:kern w:val="2"/>
          <w:lang w:eastAsia="zh-CN"/>
        </w:rPr>
        <w:t>Chongqing, China, October 14-20</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0545CFC"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 xml:space="preserve">Discussion on </w:t>
      </w:r>
      <w:r w:rsidR="00AA466C">
        <w:rPr>
          <w:b/>
          <w:kern w:val="2"/>
          <w:lang w:eastAsia="zh-CN"/>
        </w:rPr>
        <w:t>MU-</w:t>
      </w:r>
      <w:r w:rsidR="00E66694">
        <w:rPr>
          <w:b/>
          <w:kern w:val="2"/>
          <w:lang w:eastAsia="zh-CN"/>
        </w:rPr>
        <w:t>CSI e</w:t>
      </w:r>
      <w:r w:rsidR="00911E49">
        <w:rPr>
          <w:b/>
          <w:kern w:val="2"/>
          <w:lang w:eastAsia="zh-CN"/>
        </w:rPr>
        <w:t>nhancement</w:t>
      </w:r>
      <w:r w:rsidR="000A595C">
        <w:rPr>
          <w:b/>
          <w:kern w:val="2"/>
          <w:lang w:eastAsia="zh-CN"/>
        </w:rPr>
        <w:t>s</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3AEAB903" w14:textId="77777777" w:rsidR="004059EC" w:rsidRDefault="004059EC" w:rsidP="007D7302">
      <w:pPr>
        <w:rPr>
          <w:noProof/>
        </w:rPr>
      </w:pPr>
    </w:p>
    <w:p w14:paraId="042B0E1D" w14:textId="2743FFDF" w:rsidR="007D7302" w:rsidRDefault="007D7302" w:rsidP="007D7302">
      <w:pPr>
        <w:rPr>
          <w:noProof/>
        </w:rPr>
      </w:pPr>
      <w:r>
        <w:rPr>
          <w:rFonts w:hint="eastAsia"/>
          <w:noProof/>
        </w:rPr>
        <w:t xml:space="preserve">It has been agreed </w:t>
      </w:r>
      <w:r>
        <w:rPr>
          <w:noProof/>
        </w:rPr>
        <w:t>at RAN1 AH1901 [</w:t>
      </w:r>
      <w:r w:rsidR="004059EC">
        <w:rPr>
          <w:noProof/>
        </w:rPr>
        <w:t>2</w:t>
      </w:r>
      <w:r>
        <w:rPr>
          <w:noProof/>
        </w:rPr>
        <w:t xml:space="preserve">] </w:t>
      </w:r>
      <w:r>
        <w:rPr>
          <w:rFonts w:hint="eastAsia"/>
          <w:noProof/>
        </w:rPr>
        <w:t>that</w:t>
      </w:r>
      <w:r>
        <w:rPr>
          <w:noProof/>
        </w:rPr>
        <w:t>:</w:t>
      </w:r>
    </w:p>
    <w:p w14:paraId="0EFB7413" w14:textId="77777777" w:rsidR="009A1B0F" w:rsidRPr="00251CE8" w:rsidRDefault="009A1B0F" w:rsidP="009A1B0F">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5FA0A67C" w14:textId="77777777" w:rsidR="009A1B0F" w:rsidRPr="00251CE8" w:rsidRDefault="009A1B0F" w:rsidP="009A1B0F">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11FDBFB" w14:textId="77777777" w:rsidR="009A1B0F" w:rsidRPr="00251CE8" w:rsidRDefault="009A1B0F" w:rsidP="00D87027">
      <w:pPr>
        <w:pStyle w:val="Style1"/>
        <w:numPr>
          <w:ilvl w:val="0"/>
          <w:numId w:val="6"/>
        </w:numPr>
        <w:spacing w:after="0" w:line="240" w:lineRule="auto"/>
        <w:ind w:left="720"/>
        <w:rPr>
          <w:rFonts w:cs="Times New Roman"/>
          <w:sz w:val="22"/>
          <w:lang w:val="en-US"/>
        </w:rPr>
      </w:pPr>
      <w:r w:rsidRPr="00251CE8">
        <w:rPr>
          <w:rFonts w:cs="Times New Roman"/>
          <w:sz w:val="22"/>
          <w:lang w:val="en-US"/>
        </w:rPr>
        <w:t>The value of R is fixed to 2</w:t>
      </w:r>
    </w:p>
    <w:p w14:paraId="2E470C78" w14:textId="77777777" w:rsidR="009A1B0F" w:rsidRPr="00251CE8" w:rsidRDefault="009A1B0F" w:rsidP="00D87027">
      <w:pPr>
        <w:pStyle w:val="Style1"/>
        <w:numPr>
          <w:ilvl w:val="0"/>
          <w:numId w:val="6"/>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6B61ABA" w14:textId="77777777" w:rsidR="009A1B0F" w:rsidRPr="00251CE8" w:rsidRDefault="009A1B0F" w:rsidP="00D87027">
      <w:pPr>
        <w:pStyle w:val="Style1"/>
        <w:numPr>
          <w:ilvl w:val="1"/>
          <w:numId w:val="6"/>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432C482F" w14:textId="77777777" w:rsidR="009A1B0F" w:rsidRPr="00251CE8" w:rsidRDefault="009A1B0F" w:rsidP="00D87027">
      <w:pPr>
        <w:pStyle w:val="Style1"/>
        <w:numPr>
          <w:ilvl w:val="0"/>
          <w:numId w:val="6"/>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1B85730C" w14:textId="77777777" w:rsidR="002B0360" w:rsidRDefault="002B0360" w:rsidP="007758C9">
      <w:pPr>
        <w:rPr>
          <w:noProof/>
        </w:rPr>
      </w:pPr>
    </w:p>
    <w:p w14:paraId="613F263F" w14:textId="724E1F2B" w:rsidR="007758C9" w:rsidRPr="00111212" w:rsidRDefault="007758C9" w:rsidP="007758C9">
      <w:pPr>
        <w:rPr>
          <w:noProof/>
        </w:rPr>
      </w:pPr>
      <w:r w:rsidRPr="00111212">
        <w:rPr>
          <w:rFonts w:hint="eastAsia"/>
          <w:noProof/>
        </w:rPr>
        <w:t xml:space="preserve">It has been agreed </w:t>
      </w:r>
      <w:r>
        <w:rPr>
          <w:noProof/>
        </w:rPr>
        <w:t>at RAN1 9</w:t>
      </w:r>
      <w:r w:rsidR="004059EC">
        <w:rPr>
          <w:noProof/>
        </w:rPr>
        <w:t>8</w:t>
      </w:r>
      <w:r>
        <w:rPr>
          <w:noProof/>
        </w:rPr>
        <w:t xml:space="preserve"> [</w:t>
      </w:r>
      <w:r w:rsidR="004059EC">
        <w:rPr>
          <w:noProof/>
        </w:rPr>
        <w:t>3</w:t>
      </w:r>
      <w:r w:rsidRPr="00111212">
        <w:rPr>
          <w:noProof/>
        </w:rPr>
        <w:t xml:space="preserve">] </w:t>
      </w:r>
      <w:r w:rsidRPr="00111212">
        <w:rPr>
          <w:rFonts w:hint="eastAsia"/>
          <w:noProof/>
        </w:rPr>
        <w:t>that</w:t>
      </w:r>
      <w:r w:rsidRPr="00111212">
        <w:rPr>
          <w:noProof/>
        </w:rPr>
        <w:t>:</w:t>
      </w:r>
    </w:p>
    <w:p w14:paraId="5168B2A2" w14:textId="77777777" w:rsidR="002B0360" w:rsidRPr="002B0360" w:rsidRDefault="002B0360" w:rsidP="002B0360">
      <w:pPr>
        <w:pStyle w:val="Style1"/>
        <w:spacing w:after="0" w:line="240" w:lineRule="auto"/>
        <w:ind w:firstLine="0"/>
        <w:rPr>
          <w:rFonts w:ascii="Times" w:hAnsi="Times" w:cs="Times"/>
          <w:sz w:val="22"/>
          <w:szCs w:val="22"/>
          <w:highlight w:val="green"/>
          <w:lang w:eastAsia="ko-KR"/>
        </w:rPr>
      </w:pPr>
      <w:r w:rsidRPr="002B0360">
        <w:rPr>
          <w:rFonts w:ascii="Times" w:hAnsi="Times" w:cs="Times"/>
          <w:b/>
          <w:sz w:val="22"/>
          <w:szCs w:val="22"/>
          <w:highlight w:val="green"/>
          <w:lang w:eastAsia="ko-KR"/>
        </w:rPr>
        <w:t>Agreement</w:t>
      </w:r>
    </w:p>
    <w:p w14:paraId="3899DA47" w14:textId="77777777" w:rsidR="002B0360" w:rsidRPr="002B0360" w:rsidRDefault="002B0360" w:rsidP="002B0360">
      <w:pPr>
        <w:pStyle w:val="Style1"/>
        <w:spacing w:after="0" w:line="240" w:lineRule="auto"/>
        <w:ind w:firstLine="0"/>
        <w:rPr>
          <w:rFonts w:ascii="Times" w:hAnsi="Times" w:cs="Times"/>
          <w:sz w:val="22"/>
          <w:szCs w:val="22"/>
          <w:lang w:eastAsia="ko-KR"/>
        </w:rPr>
      </w:pPr>
      <w:r w:rsidRPr="002B0360">
        <w:rPr>
          <w:rFonts w:ascii="Times" w:hAnsi="Times" w:cs="Times"/>
          <w:sz w:val="22"/>
          <w:szCs w:val="22"/>
          <w:lang w:eastAsia="ko-KR"/>
        </w:rPr>
        <w:t>On Rel.16 extension for Type II port selection codebook:</w:t>
      </w:r>
    </w:p>
    <w:p w14:paraId="01579F14" w14:textId="77777777" w:rsidR="002B0360" w:rsidRPr="002B0360" w:rsidRDefault="002B0360" w:rsidP="00D87027">
      <w:pPr>
        <w:pStyle w:val="Style1"/>
        <w:numPr>
          <w:ilvl w:val="0"/>
          <w:numId w:val="12"/>
        </w:numPr>
        <w:spacing w:after="0" w:line="240" w:lineRule="auto"/>
        <w:rPr>
          <w:rFonts w:ascii="Times" w:hAnsi="Times" w:cs="Times"/>
          <w:sz w:val="22"/>
          <w:szCs w:val="22"/>
          <w:lang w:eastAsia="ko-KR"/>
        </w:rPr>
      </w:pPr>
      <w:r w:rsidRPr="002B0360">
        <w:rPr>
          <w:rFonts w:ascii="Times" w:hAnsi="Times" w:cs="Times"/>
          <w:sz w:val="22"/>
          <w:szCs w:val="22"/>
          <w:lang w:eastAsia="ko-KR"/>
        </w:rPr>
        <w:t>For rank 1-2, reuse Rel.15 Type II W1 port selection matrix for Rel.16 Type II port selection codebook</w:t>
      </w:r>
    </w:p>
    <w:p w14:paraId="197E681B" w14:textId="77777777" w:rsidR="002B0360" w:rsidRPr="002B0360" w:rsidRDefault="002B0360" w:rsidP="00D87027">
      <w:pPr>
        <w:pStyle w:val="Style1"/>
        <w:numPr>
          <w:ilvl w:val="1"/>
          <w:numId w:val="12"/>
        </w:numPr>
        <w:spacing w:after="0" w:line="240" w:lineRule="auto"/>
        <w:rPr>
          <w:rFonts w:ascii="Times" w:hAnsi="Times" w:cs="Times"/>
          <w:sz w:val="22"/>
          <w:szCs w:val="22"/>
          <w:lang w:eastAsia="ko-KR"/>
        </w:rPr>
      </w:pPr>
      <w:r w:rsidRPr="002B0360">
        <w:rPr>
          <w:rFonts w:ascii="Times" w:hAnsi="Times" w:cs="Times"/>
          <w:sz w:val="22"/>
          <w:szCs w:val="22"/>
          <w:lang w:eastAsia="ko-KR"/>
        </w:rPr>
        <w:t>Only L=2 and 4 are supported</w:t>
      </w:r>
    </w:p>
    <w:p w14:paraId="216CA33C" w14:textId="77777777" w:rsidR="002B0360" w:rsidRPr="002B0360" w:rsidRDefault="002B0360" w:rsidP="00D87027">
      <w:pPr>
        <w:pStyle w:val="Style1"/>
        <w:numPr>
          <w:ilvl w:val="0"/>
          <w:numId w:val="12"/>
        </w:numPr>
        <w:spacing w:after="0" w:line="240" w:lineRule="auto"/>
        <w:rPr>
          <w:rFonts w:ascii="Times" w:hAnsi="Times" w:cs="Times"/>
          <w:sz w:val="22"/>
          <w:szCs w:val="22"/>
          <w:lang w:eastAsia="ko-KR"/>
        </w:rPr>
      </w:pPr>
      <w:r w:rsidRPr="002B0360">
        <w:rPr>
          <w:rFonts w:ascii="Times" w:hAnsi="Times" w:cs="Times"/>
          <w:sz w:val="22"/>
          <w:szCs w:val="22"/>
          <w:lang w:eastAsia="ko-KR"/>
        </w:rPr>
        <w:t xml:space="preserve">FFS: support for rank 3-4  </w:t>
      </w:r>
    </w:p>
    <w:p w14:paraId="0B6AC9DB" w14:textId="77777777" w:rsidR="002B0360" w:rsidRPr="002B0360" w:rsidRDefault="002B0360" w:rsidP="002B0360">
      <w:pPr>
        <w:pStyle w:val="Style1"/>
        <w:spacing w:after="0" w:line="240" w:lineRule="auto"/>
        <w:ind w:firstLine="0"/>
        <w:rPr>
          <w:rFonts w:ascii="Times" w:hAnsi="Times" w:cs="Times"/>
          <w:b/>
          <w:sz w:val="22"/>
          <w:szCs w:val="22"/>
          <w:highlight w:val="green"/>
        </w:rPr>
      </w:pPr>
      <w:r w:rsidRPr="002B0360">
        <w:rPr>
          <w:rFonts w:ascii="Times" w:hAnsi="Times" w:cs="Times"/>
          <w:b/>
          <w:sz w:val="22"/>
          <w:szCs w:val="22"/>
          <w:highlight w:val="green"/>
        </w:rPr>
        <w:t>Agreement</w:t>
      </w:r>
    </w:p>
    <w:p w14:paraId="1ACE9859" w14:textId="77777777" w:rsidR="002B0360" w:rsidRPr="002B0360" w:rsidRDefault="002B0360" w:rsidP="002B0360">
      <w:pPr>
        <w:pStyle w:val="Style1"/>
        <w:spacing w:after="0" w:line="240" w:lineRule="auto"/>
        <w:ind w:firstLine="0"/>
        <w:rPr>
          <w:rFonts w:ascii="Times" w:hAnsi="Times" w:cs="Times"/>
          <w:iCs/>
          <w:sz w:val="22"/>
          <w:szCs w:val="22"/>
          <w:lang w:eastAsia="ko-KR"/>
        </w:rPr>
      </w:pPr>
      <w:r w:rsidRPr="002B0360">
        <w:rPr>
          <w:rFonts w:ascii="Times" w:hAnsi="Times" w:cs="Times"/>
          <w:iCs/>
          <w:sz w:val="22"/>
          <w:szCs w:val="22"/>
          <w:lang w:eastAsia="ko-KR"/>
        </w:rPr>
        <w:t>On CBSR for Rel.16 Type II codebook, the three agreed alternatives for down selection are further clarified as follows. No other alternatives or sub-alternatives will be considered for down selection.</w:t>
      </w:r>
    </w:p>
    <w:p w14:paraId="02B7543F" w14:textId="77777777" w:rsidR="002B0360" w:rsidRPr="002B0360" w:rsidRDefault="002B0360" w:rsidP="00D87027">
      <w:pPr>
        <w:pStyle w:val="ad"/>
        <w:numPr>
          <w:ilvl w:val="0"/>
          <w:numId w:val="14"/>
        </w:numPr>
        <w:autoSpaceDE/>
        <w:autoSpaceDN/>
        <w:adjustRightInd/>
        <w:snapToGrid/>
        <w:spacing w:after="0"/>
        <w:contextualSpacing w:val="0"/>
        <w:jc w:val="left"/>
        <w:rPr>
          <w:rFonts w:cs="Times"/>
          <w:lang w:eastAsia="ko-KR"/>
        </w:rPr>
      </w:pPr>
      <w:r w:rsidRPr="002B0360">
        <w:rPr>
          <w:rFonts w:cs="Times"/>
          <w:lang w:eastAsia="ko-KR"/>
        </w:rPr>
        <w:t>Alt1. Analogous to Rel.15 Type I</w:t>
      </w:r>
    </w:p>
    <w:p w14:paraId="4E27940E" w14:textId="77777777" w:rsidR="002B0360" w:rsidRPr="002B0360" w:rsidRDefault="002B0360" w:rsidP="00D87027">
      <w:pPr>
        <w:pStyle w:val="ad"/>
        <w:numPr>
          <w:ilvl w:val="1"/>
          <w:numId w:val="14"/>
        </w:numPr>
        <w:autoSpaceDE/>
        <w:autoSpaceDN/>
        <w:adjustRightInd/>
        <w:snapToGrid/>
        <w:spacing w:after="0"/>
        <w:contextualSpacing w:val="0"/>
        <w:jc w:val="left"/>
        <w:rPr>
          <w:rFonts w:cs="Times"/>
          <w:lang w:eastAsia="ko-KR"/>
        </w:rPr>
      </w:pPr>
      <w:r w:rsidRPr="002B0360">
        <w:rPr>
          <w:rFonts w:cs="Times"/>
          <w:lang w:eastAsia="ko-KR"/>
        </w:rPr>
        <w:t xml:space="preserve">Hard restriction (0 or 1) can be applied to any of the spatial beams (the restriction is applied for both polarizations of the beam) and is </w:t>
      </w:r>
      <w:r w:rsidRPr="002B0360">
        <w:rPr>
          <w:rFonts w:cs="Times"/>
        </w:rPr>
        <w:t>higher-layer configured with one size-</w:t>
      </w:r>
      <w:r w:rsidRPr="002B0360">
        <w:rPr>
          <w:rFonts w:cs="Times"/>
          <w:i/>
        </w:rPr>
        <w:t>N</w:t>
      </w:r>
      <w:r w:rsidRPr="002B0360">
        <w:rPr>
          <w:rFonts w:cs="Times"/>
          <w:vertAlign w:val="subscript"/>
        </w:rPr>
        <w:t>1</w:t>
      </w:r>
      <w:r w:rsidRPr="002B0360">
        <w:rPr>
          <w:rFonts w:cs="Times"/>
          <w:i/>
        </w:rPr>
        <w:t>N</w:t>
      </w:r>
      <w:r w:rsidRPr="002B0360">
        <w:rPr>
          <w:rFonts w:cs="Times"/>
          <w:vertAlign w:val="subscript"/>
        </w:rPr>
        <w:t>2</w:t>
      </w:r>
      <w:r w:rsidRPr="002B0360">
        <w:rPr>
          <w:rFonts w:cs="Times"/>
          <w:i/>
        </w:rPr>
        <w:t>O</w:t>
      </w:r>
      <w:r w:rsidRPr="002B0360">
        <w:rPr>
          <w:rFonts w:cs="Times"/>
          <w:vertAlign w:val="subscript"/>
        </w:rPr>
        <w:t>1</w:t>
      </w:r>
      <w:r w:rsidRPr="002B0360">
        <w:rPr>
          <w:rFonts w:cs="Times"/>
          <w:i/>
        </w:rPr>
        <w:t>O</w:t>
      </w:r>
      <w:r w:rsidRPr="002B0360">
        <w:rPr>
          <w:rFonts w:cs="Times"/>
          <w:vertAlign w:val="subscript"/>
        </w:rPr>
        <w:t>2</w:t>
      </w:r>
      <w:r w:rsidRPr="002B0360">
        <w:rPr>
          <w:rFonts w:cs="Times"/>
        </w:rPr>
        <w:t xml:space="preserve"> bitmap </w:t>
      </w:r>
      <w:r w:rsidRPr="002B0360">
        <w:rPr>
          <w:rFonts w:cs="Times"/>
          <w:i/>
        </w:rPr>
        <w:t>B</w:t>
      </w:r>
    </w:p>
    <w:p w14:paraId="5F67CC81" w14:textId="77777777" w:rsidR="002B0360" w:rsidRPr="002B0360" w:rsidRDefault="002B0360" w:rsidP="00D87027">
      <w:pPr>
        <w:pStyle w:val="ad"/>
        <w:numPr>
          <w:ilvl w:val="0"/>
          <w:numId w:val="13"/>
        </w:numPr>
        <w:autoSpaceDE/>
        <w:autoSpaceDN/>
        <w:adjustRightInd/>
        <w:snapToGrid/>
        <w:spacing w:after="0"/>
        <w:contextualSpacing w:val="0"/>
        <w:jc w:val="left"/>
        <w:rPr>
          <w:rFonts w:cs="Times"/>
        </w:rPr>
      </w:pPr>
      <w:r w:rsidRPr="002B0360">
        <w:rPr>
          <w:rFonts w:cs="Times"/>
          <w:lang w:eastAsia="ko-KR"/>
        </w:rPr>
        <w:t xml:space="preserve">Alt2. Analogous to Rel.15 Type II </w:t>
      </w:r>
      <w:r w:rsidRPr="002B0360">
        <w:rPr>
          <w:rFonts w:cs="Times"/>
          <w:lang w:eastAsia="zh-CN"/>
        </w:rPr>
        <w:t>(SD beam group restriction + per coefficient amplitude restriction)</w:t>
      </w:r>
    </w:p>
    <w:p w14:paraId="2C1D6587" w14:textId="77777777" w:rsidR="002B0360" w:rsidRPr="002B0360" w:rsidRDefault="002B0360" w:rsidP="00D87027">
      <w:pPr>
        <w:pStyle w:val="ad"/>
        <w:numPr>
          <w:ilvl w:val="1"/>
          <w:numId w:val="13"/>
        </w:numPr>
        <w:autoSpaceDE/>
        <w:autoSpaceDN/>
        <w:adjustRightInd/>
        <w:snapToGrid/>
        <w:spacing w:after="0"/>
        <w:contextualSpacing w:val="0"/>
        <w:jc w:val="left"/>
        <w:rPr>
          <w:rFonts w:cs="Times"/>
        </w:rPr>
      </w:pPr>
      <w:r w:rsidRPr="002B0360">
        <w:rPr>
          <w:rFonts w:cs="Times"/>
        </w:rPr>
        <w:t xml:space="preserve">Four beam groups are selected via higher-layer configured bitmap </w:t>
      </w:r>
      <w:r w:rsidRPr="002B0360">
        <w:rPr>
          <w:rFonts w:cs="Times"/>
          <w:i/>
        </w:rPr>
        <w:t>B</w:t>
      </w:r>
      <w:r w:rsidRPr="002B0360">
        <w:rPr>
          <w:rFonts w:cs="Times"/>
          <w:vertAlign w:val="subscript"/>
        </w:rPr>
        <w:t>1</w:t>
      </w:r>
    </w:p>
    <w:p w14:paraId="7ECCBEC3" w14:textId="77777777" w:rsidR="002B0360" w:rsidRPr="002B0360" w:rsidRDefault="002B0360" w:rsidP="00D87027">
      <w:pPr>
        <w:pStyle w:val="ad"/>
        <w:numPr>
          <w:ilvl w:val="1"/>
          <w:numId w:val="13"/>
        </w:numPr>
        <w:autoSpaceDE/>
        <w:autoSpaceDN/>
        <w:adjustRightInd/>
        <w:snapToGrid/>
        <w:spacing w:after="0"/>
        <w:contextualSpacing w:val="0"/>
        <w:jc w:val="left"/>
        <w:rPr>
          <w:rFonts w:cs="Times"/>
        </w:rPr>
      </w:pPr>
      <w:r w:rsidRPr="002B0360">
        <w:rPr>
          <w:rFonts w:cs="Times"/>
          <w:lang w:eastAsia="zh-CN"/>
        </w:rPr>
        <w:t xml:space="preserve">For each spatial beam in each of the four beam groups, soft restriction (maximum amplitude of 0, ½, </w:t>
      </w:r>
      <w:r w:rsidRPr="002B0360">
        <w:rPr>
          <w:rFonts w:cs="Times"/>
          <w:position w:val="-10"/>
        </w:rPr>
        <w:object w:dxaOrig="560" w:dyaOrig="380" w14:anchorId="04E72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2.45pt" o:ole="">
            <v:imagedata r:id="rId8" o:title=""/>
          </v:shape>
          <o:OLEObject Type="Embed" ProgID="Equation.DSMT4" ShapeID="_x0000_i1025" DrawAspect="Content" ObjectID="_1631717152" r:id="rId9"/>
        </w:object>
      </w:r>
      <w:r w:rsidRPr="002B0360">
        <w:rPr>
          <w:rFonts w:cs="Times"/>
          <w:lang w:eastAsia="zh-CN"/>
        </w:rPr>
        <w:t xml:space="preserve">, or 1) </w:t>
      </w:r>
      <w:r w:rsidRPr="002B0360">
        <w:rPr>
          <w:rFonts w:cs="Times"/>
          <w:lang w:eastAsia="ko-KR"/>
        </w:rPr>
        <w:t xml:space="preserve">is applied to any of the </w:t>
      </w:r>
      <w:r w:rsidRPr="002B0360">
        <w:rPr>
          <w:rFonts w:cs="Times"/>
          <w:position w:val="-12"/>
        </w:rPr>
        <w:object w:dxaOrig="380" w:dyaOrig="380" w14:anchorId="325BA5A8">
          <v:shape id="_x0000_i1026" type="#_x0000_t75" style="width:21.3pt;height:21.3pt" o:ole="">
            <v:imagedata r:id="rId10" o:title=""/>
          </v:shape>
          <o:OLEObject Type="Embed" ProgID="Equation.DSMT4" ShapeID="_x0000_i1026" DrawAspect="Content" ObjectID="_1631717153" r:id="rId11"/>
        </w:object>
      </w:r>
      <w:r w:rsidRPr="002B0360">
        <w:rPr>
          <w:rFonts w:cs="Times"/>
          <w:lang w:eastAsia="ko-KR"/>
        </w:rPr>
        <w:t xml:space="preserve">coefficients associated with the beam (the restriction is applied for both polarizations of the beam). This maximum </w:t>
      </w:r>
      <w:r w:rsidRPr="002B0360">
        <w:rPr>
          <w:rFonts w:cs="Times"/>
          <w:lang w:eastAsia="ko-KR"/>
        </w:rPr>
        <w:lastRenderedPageBreak/>
        <w:t xml:space="preserve">amplitude restriction is higher-layer configured with four bitmaps </w:t>
      </w:r>
      <w:r w:rsidRPr="002B0360">
        <w:rPr>
          <w:rFonts w:cs="Times"/>
          <w:position w:val="-16"/>
        </w:rPr>
        <w:object w:dxaOrig="1980" w:dyaOrig="440" w14:anchorId="00EED93B">
          <v:shape id="_x0000_i1027" type="#_x0000_t75" style="width:99.75pt;height:21.3pt" o:ole="">
            <v:imagedata r:id="rId12" o:title=""/>
          </v:shape>
          <o:OLEObject Type="Embed" ProgID="Equation.DSMT4" ShapeID="_x0000_i1027" DrawAspect="Content" ObjectID="_1631717154" r:id="rId13"/>
        </w:object>
      </w:r>
      <w:r w:rsidRPr="002B0360">
        <w:rPr>
          <w:rFonts w:cs="Times"/>
          <w:lang w:eastAsia="ko-KR"/>
        </w:rPr>
        <w:t xml:space="preserve"> </w:t>
      </w:r>
    </w:p>
    <w:p w14:paraId="0FBF2D10" w14:textId="77777777" w:rsidR="002B0360" w:rsidRPr="002B0360" w:rsidRDefault="002B0360" w:rsidP="00D87027">
      <w:pPr>
        <w:pStyle w:val="ad"/>
        <w:numPr>
          <w:ilvl w:val="0"/>
          <w:numId w:val="14"/>
        </w:numPr>
        <w:autoSpaceDE/>
        <w:autoSpaceDN/>
        <w:adjustRightInd/>
        <w:snapToGrid/>
        <w:spacing w:after="0"/>
        <w:contextualSpacing w:val="0"/>
        <w:jc w:val="left"/>
        <w:rPr>
          <w:rFonts w:cs="Times"/>
          <w:lang w:eastAsia="ko-KR"/>
        </w:rPr>
      </w:pPr>
      <w:r w:rsidRPr="002B0360">
        <w:rPr>
          <w:rFonts w:cs="Times"/>
          <w:lang w:eastAsia="ko-KR"/>
        </w:rPr>
        <w:t>Alt3.</w:t>
      </w:r>
      <w:r w:rsidRPr="002B0360">
        <w:rPr>
          <w:rFonts w:cs="Times"/>
        </w:rPr>
        <w:t xml:space="preserve"> Rel. 15 Type II </w:t>
      </w:r>
      <w:r w:rsidRPr="002B0360">
        <w:rPr>
          <w:rFonts w:cs="Times"/>
          <w:lang w:eastAsia="zh-CN"/>
        </w:rPr>
        <w:t>SD beam group restriction + joint per SD beam restriction</w:t>
      </w:r>
    </w:p>
    <w:p w14:paraId="343079C8" w14:textId="77777777" w:rsidR="002B0360" w:rsidRPr="002B0360" w:rsidRDefault="002B0360" w:rsidP="00D87027">
      <w:pPr>
        <w:pStyle w:val="ad"/>
        <w:numPr>
          <w:ilvl w:val="1"/>
          <w:numId w:val="14"/>
        </w:numPr>
        <w:autoSpaceDE/>
        <w:autoSpaceDN/>
        <w:adjustRightInd/>
        <w:snapToGrid/>
        <w:spacing w:after="0"/>
        <w:contextualSpacing w:val="0"/>
        <w:jc w:val="left"/>
        <w:rPr>
          <w:rFonts w:cs="Times"/>
        </w:rPr>
      </w:pPr>
      <w:r w:rsidRPr="002B0360">
        <w:rPr>
          <w:rFonts w:cs="Times"/>
        </w:rPr>
        <w:t xml:space="preserve">Four beam groups are selected via higher-layer configured bitmap </w:t>
      </w:r>
      <w:r w:rsidRPr="002B0360">
        <w:rPr>
          <w:rFonts w:cs="Times"/>
          <w:i/>
        </w:rPr>
        <w:t>B</w:t>
      </w:r>
      <w:r w:rsidRPr="002B0360">
        <w:rPr>
          <w:rFonts w:cs="Times"/>
          <w:vertAlign w:val="subscript"/>
        </w:rPr>
        <w:t>1</w:t>
      </w:r>
    </w:p>
    <w:p w14:paraId="42BCC59F" w14:textId="77777777" w:rsidR="002B0360" w:rsidRPr="002B0360" w:rsidRDefault="002B0360" w:rsidP="00D87027">
      <w:pPr>
        <w:pStyle w:val="ad"/>
        <w:numPr>
          <w:ilvl w:val="1"/>
          <w:numId w:val="14"/>
        </w:numPr>
        <w:autoSpaceDE/>
        <w:autoSpaceDN/>
        <w:adjustRightInd/>
        <w:snapToGrid/>
        <w:spacing w:after="0"/>
        <w:contextualSpacing w:val="0"/>
        <w:jc w:val="left"/>
        <w:rPr>
          <w:rFonts w:cs="Times"/>
        </w:rPr>
      </w:pPr>
      <w:r w:rsidRPr="002B0360">
        <w:rPr>
          <w:rFonts w:cs="Times"/>
        </w:rPr>
        <w:t>Amplitude restriction:</w:t>
      </w:r>
    </w:p>
    <w:p w14:paraId="5EF6480A" w14:textId="02E3CF28" w:rsidR="002B0360" w:rsidRPr="002B0360" w:rsidRDefault="002B0360" w:rsidP="00D87027">
      <w:pPr>
        <w:pStyle w:val="ad"/>
        <w:numPr>
          <w:ilvl w:val="2"/>
          <w:numId w:val="14"/>
        </w:numPr>
        <w:autoSpaceDE/>
        <w:autoSpaceDN/>
        <w:adjustRightInd/>
        <w:snapToGrid/>
        <w:spacing w:after="0"/>
        <w:contextualSpacing w:val="0"/>
        <w:jc w:val="left"/>
        <w:rPr>
          <w:rFonts w:cs="Times"/>
        </w:rPr>
      </w:pPr>
      <w:r w:rsidRPr="002B0360">
        <w:rPr>
          <w:rFonts w:cs="Times"/>
        </w:rPr>
        <w:t xml:space="preserve">Alt 3A (Sum power ratio): </w:t>
      </w:r>
      <w:r w:rsidRPr="002B0360">
        <w:rPr>
          <w:rFonts w:cs="Times"/>
          <w:lang w:eastAsia="zh-CN"/>
        </w:rPr>
        <w:t xml:space="preserve">For each beam </w:t>
      </w:r>
      <w:r w:rsidRPr="002B0360">
        <w:rPr>
          <w:rFonts w:cs="Times"/>
          <w:position w:val="-10"/>
        </w:rPr>
        <w:object w:dxaOrig="180" w:dyaOrig="300" w14:anchorId="66104C93">
          <v:shape id="_x0000_i1028" type="#_x0000_t75" style="width:8.85pt;height:14.9pt" o:ole="">
            <v:imagedata r:id="rId14" o:title=""/>
          </v:shape>
          <o:OLEObject Type="Embed" ProgID="Equation.DSMT4" ShapeID="_x0000_i1028" DrawAspect="Content" ObjectID="_1631717155" r:id="rId15"/>
        </w:object>
      </w:r>
      <w:r w:rsidRPr="002B0360">
        <w:rPr>
          <w:rFonts w:cs="Times"/>
        </w:rPr>
        <w:t xml:space="preserve"> </w:t>
      </w:r>
      <w:r w:rsidRPr="002B0360">
        <w:rPr>
          <w:rFonts w:cs="Times"/>
          <w:lang w:eastAsia="zh-CN"/>
        </w:rPr>
        <w:t xml:space="preserve">in each of the four beam groups, power ratio threshold </w:t>
      </w:r>
      <w:r w:rsidRPr="002B0360">
        <w:rPr>
          <w:rFonts w:cs="Times"/>
          <w:position w:val="-14"/>
          <w:lang w:eastAsia="zh-CN"/>
        </w:rPr>
        <w:object w:dxaOrig="260" w:dyaOrig="340" w14:anchorId="1A56A0B0">
          <v:shape id="_x0000_i1029" type="#_x0000_t75" style="width:12.45pt;height:17.3pt" o:ole="">
            <v:imagedata r:id="rId16" o:title=""/>
          </v:shape>
          <o:OLEObject Type="Embed" ProgID="Equation.DSMT4" ShapeID="_x0000_i1029" DrawAspect="Content" ObjectID="_1631717156" r:id="rId17"/>
        </w:object>
      </w:r>
      <w:r w:rsidRPr="002B0360">
        <w:rPr>
          <w:rFonts w:cs="Times"/>
          <w:lang w:eastAsia="zh-CN"/>
        </w:rPr>
        <w:t xml:space="preserve"> (definition and values FFS) is configured, the following criterion should be satisfied: </w:t>
      </w:r>
      <w:r w:rsidRPr="002B0360">
        <w:rPr>
          <w:rFonts w:cs="Times"/>
          <w:position w:val="-14"/>
          <w:lang w:eastAsia="zh-CN"/>
        </w:rPr>
        <w:object w:dxaOrig="3080" w:dyaOrig="400" w14:anchorId="085F337E">
          <v:shape id="_x0000_i1030" type="#_x0000_t75" style="width:153.65pt;height:20.1pt" o:ole="">
            <v:imagedata r:id="rId18" o:title=""/>
          </v:shape>
          <o:OLEObject Type="Embed" ProgID="Equation.DSMT4" ShapeID="_x0000_i1030" DrawAspect="Content" ObjectID="_1631717157" r:id="rId19"/>
        </w:object>
      </w:r>
      <w:r w:rsidRPr="002B0360">
        <w:rPr>
          <w:rFonts w:cs="Times"/>
          <w:lang w:eastAsia="zh-CN"/>
        </w:rPr>
        <w:t xml:space="preserve"> </w:t>
      </w:r>
      <w:r w:rsidRPr="002B0360">
        <w:rPr>
          <w:rFonts w:cs="Times"/>
        </w:rPr>
        <w:fldChar w:fldCharType="begin"/>
      </w:r>
      <w:r w:rsidRPr="002B0360">
        <w:rPr>
          <w:rFonts w:cs="Times"/>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2B0360">
        <w:rPr>
          <w:rFonts w:cs="Times"/>
        </w:rPr>
        <w:instrText xml:space="preserve"> </w:instrText>
      </w:r>
      <w:r w:rsidRPr="002B0360">
        <w:rPr>
          <w:rFonts w:cs="Times"/>
        </w:rPr>
        <w:fldChar w:fldCharType="end"/>
      </w:r>
    </w:p>
    <w:p w14:paraId="29369B53" w14:textId="65D427F4" w:rsidR="002B0360" w:rsidRPr="002B0360" w:rsidRDefault="002B0360" w:rsidP="00D87027">
      <w:pPr>
        <w:pStyle w:val="ad"/>
        <w:numPr>
          <w:ilvl w:val="2"/>
          <w:numId w:val="14"/>
        </w:numPr>
        <w:autoSpaceDE/>
        <w:autoSpaceDN/>
        <w:adjustRightInd/>
        <w:snapToGrid/>
        <w:spacing w:after="0"/>
        <w:contextualSpacing w:val="0"/>
        <w:jc w:val="left"/>
        <w:rPr>
          <w:rFonts w:cs="Times"/>
        </w:rPr>
      </w:pPr>
      <w:r w:rsidRPr="002B0360">
        <w:rPr>
          <w:rFonts w:cs="Times"/>
        </w:rPr>
        <w:t>Alt 3B (</w:t>
      </w:r>
      <w:r w:rsidRPr="002B0360">
        <w:rPr>
          <w:rFonts w:cs="Times"/>
          <w:lang w:eastAsia="zh-CN"/>
        </w:rPr>
        <w:t xml:space="preserve">Restriction on </w:t>
      </w:r>
      <w:r w:rsidRPr="002B0360">
        <w:rPr>
          <w:rFonts w:cs="Times"/>
          <w:position w:val="-12"/>
          <w:lang w:eastAsia="zh-CN"/>
        </w:rPr>
        <w:object w:dxaOrig="1020" w:dyaOrig="360" w14:anchorId="0DE596FF">
          <v:shape id="_x0000_i1031" type="#_x0000_t75" style="width:51.9pt;height:16.5pt" o:ole="">
            <v:imagedata r:id="rId20" o:title=""/>
          </v:shape>
          <o:OLEObject Type="Embed" ProgID="Equation.DSMT4" ShapeID="_x0000_i1031" DrawAspect="Content" ObjectID="_1631717158" r:id="rId21"/>
        </w:object>
      </w:r>
      <w:r w:rsidRPr="002B0360">
        <w:rPr>
          <w:rFonts w:cs="Times"/>
        </w:rPr>
        <w:fldChar w:fldCharType="begin"/>
      </w:r>
      <w:r w:rsidRPr="002B0360">
        <w:rPr>
          <w:rFonts w:cs="Times"/>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2B0360">
        <w:rPr>
          <w:rFonts w:cs="Times"/>
        </w:rPr>
        <w:instrText xml:space="preserve"> </w:instrText>
      </w:r>
      <w:r w:rsidRPr="002B0360">
        <w:rPr>
          <w:rFonts w:cs="Times"/>
        </w:rPr>
        <w:fldChar w:fldCharType="end"/>
      </w:r>
      <w:r w:rsidRPr="002B0360">
        <w:rPr>
          <w:rFonts w:cs="Times"/>
        </w:rPr>
        <w:t xml:space="preserve">): </w:t>
      </w:r>
      <w:r w:rsidRPr="002B0360">
        <w:rPr>
          <w:rFonts w:cs="Times"/>
          <w:lang w:eastAsia="zh-CN"/>
        </w:rPr>
        <w:t xml:space="preserve">For each beam </w:t>
      </w:r>
      <w:bookmarkStart w:id="3" w:name="MTBlankEqn"/>
      <w:r w:rsidRPr="002B0360">
        <w:rPr>
          <w:rFonts w:cs="Times"/>
          <w:position w:val="-10"/>
        </w:rPr>
        <w:object w:dxaOrig="180" w:dyaOrig="300" w14:anchorId="5C9DC59B">
          <v:shape id="_x0000_i1032" type="#_x0000_t75" style="width:8.85pt;height:14.9pt" o:ole="">
            <v:imagedata r:id="rId14" o:title=""/>
          </v:shape>
          <o:OLEObject Type="Embed" ProgID="Equation.DSMT4" ShapeID="_x0000_i1032" DrawAspect="Content" ObjectID="_1631717159" r:id="rId22"/>
        </w:object>
      </w:r>
      <w:bookmarkEnd w:id="3"/>
      <w:r w:rsidRPr="002B0360">
        <w:rPr>
          <w:rFonts w:cs="Times"/>
          <w:lang w:eastAsia="zh-CN"/>
        </w:rPr>
        <w:fldChar w:fldCharType="begin"/>
      </w:r>
      <w:r w:rsidRPr="002B0360">
        <w:rPr>
          <w:rFonts w:cs="Times"/>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oMath>
      <w:r w:rsidRPr="002B0360">
        <w:rPr>
          <w:rFonts w:cs="Times"/>
          <w:lang w:eastAsia="zh-CN"/>
        </w:rPr>
        <w:instrText xml:space="preserve"> </w:instrText>
      </w:r>
      <w:r w:rsidRPr="002B0360">
        <w:rPr>
          <w:rFonts w:cs="Times"/>
          <w:lang w:eastAsia="zh-CN"/>
        </w:rPr>
        <w:fldChar w:fldCharType="end"/>
      </w:r>
      <w:r w:rsidRPr="002B0360">
        <w:rPr>
          <w:rFonts w:cs="Times"/>
          <w:lang w:eastAsia="zh-CN"/>
        </w:rPr>
        <w:t xml:space="preserve"> in each of the four beam groups and FD index </w:t>
      </w:r>
      <w:r w:rsidRPr="002B0360">
        <w:rPr>
          <w:rFonts w:cs="Times"/>
          <w:i/>
          <w:iCs/>
          <w:lang w:eastAsia="zh-CN"/>
        </w:rPr>
        <w:t>k</w:t>
      </w:r>
      <w:r w:rsidRPr="002B0360">
        <w:rPr>
          <w:rFonts w:cs="Times"/>
          <w:i/>
          <w:iCs/>
          <w:vertAlign w:val="subscript"/>
          <w:lang w:eastAsia="zh-CN"/>
        </w:rPr>
        <w:t>0</w:t>
      </w:r>
      <w:r w:rsidRPr="002B0360">
        <w:rPr>
          <w:rFonts w:cs="Times"/>
          <w:lang w:eastAsia="zh-CN"/>
        </w:rPr>
        <w:fldChar w:fldCharType="begin"/>
      </w:r>
      <w:r w:rsidRPr="002B0360">
        <w:rPr>
          <w:rFonts w:cs="Times"/>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oMath>
      <w:r w:rsidRPr="002B0360">
        <w:rPr>
          <w:rFonts w:cs="Times"/>
          <w:lang w:eastAsia="zh-CN"/>
        </w:rPr>
        <w:instrText xml:space="preserve"> </w:instrText>
      </w:r>
      <w:r w:rsidRPr="002B0360">
        <w:rPr>
          <w:rFonts w:cs="Times"/>
          <w:lang w:eastAsia="zh-CN"/>
        </w:rPr>
        <w:fldChar w:fldCharType="end"/>
      </w:r>
      <w:r w:rsidRPr="002B0360">
        <w:rPr>
          <w:rFonts w:cs="Times"/>
          <w:lang w:eastAsia="zh-CN"/>
        </w:rPr>
        <w:t>, 0≤</w:t>
      </w:r>
      <w:r w:rsidRPr="002B0360">
        <w:rPr>
          <w:rFonts w:cs="Times"/>
          <w:i/>
          <w:iCs/>
          <w:lang w:eastAsia="zh-CN"/>
        </w:rPr>
        <w:t>k</w:t>
      </w:r>
      <w:r w:rsidRPr="002B0360">
        <w:rPr>
          <w:rFonts w:cs="Times"/>
          <w:i/>
          <w:iCs/>
          <w:vertAlign w:val="subscript"/>
          <w:lang w:eastAsia="zh-CN"/>
        </w:rPr>
        <w:t>0</w:t>
      </w:r>
      <w:r w:rsidRPr="002B0360">
        <w:rPr>
          <w:rFonts w:cs="Times"/>
          <w:lang w:eastAsia="zh-CN"/>
        </w:rPr>
        <w:fldChar w:fldCharType="begin"/>
      </w:r>
      <w:r w:rsidRPr="002B0360">
        <w:rPr>
          <w:rFonts w:cs="Times"/>
          <w:lang w:eastAsia="zh-CN"/>
        </w:rPr>
        <w:instrText xml:space="preserve"> QUOTE </w:instrText>
      </w:r>
      <m:oMath>
        <m:r>
          <m:rPr>
            <m:sty m:val="p"/>
          </m:rPr>
          <w:rPr>
            <w:rFonts w:ascii="Cambria Math" w:hAnsi="Cambria Math"/>
            <w:lang w:eastAsia="zh-CN"/>
          </w:rPr>
          <m:t>0≤</m:t>
        </m:r>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&lt;</m:t>
        </m:r>
        <m:sSub>
          <m:sSubPr>
            <m:ctrlPr>
              <w:rPr>
                <w:rFonts w:ascii="Cambria Math" w:hAnsi="Cambria Math"/>
                <w:i/>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oMath>
      <w:r w:rsidRPr="002B0360">
        <w:rPr>
          <w:rFonts w:cs="Times"/>
          <w:lang w:eastAsia="zh-CN"/>
        </w:rPr>
        <w:instrText xml:space="preserve"> </w:instrText>
      </w:r>
      <w:r w:rsidRPr="002B0360">
        <w:rPr>
          <w:rFonts w:cs="Times"/>
          <w:lang w:eastAsia="zh-CN"/>
        </w:rPr>
        <w:fldChar w:fldCharType="end"/>
      </w:r>
      <w:r w:rsidRPr="002B0360">
        <w:rPr>
          <w:rFonts w:cs="Times"/>
          <w:lang w:eastAsia="zh-CN"/>
        </w:rPr>
        <w:t>&lt;</w:t>
      </w:r>
      <w:r w:rsidRPr="002B0360">
        <w:rPr>
          <w:rFonts w:cs="Times"/>
          <w:i/>
          <w:iCs/>
          <w:lang w:eastAsia="zh-CN"/>
        </w:rPr>
        <w:t>N</w:t>
      </w:r>
      <w:r w:rsidRPr="002B0360">
        <w:rPr>
          <w:rFonts w:cs="Times"/>
          <w:i/>
          <w:iCs/>
          <w:vertAlign w:val="subscript"/>
          <w:lang w:eastAsia="zh-CN"/>
        </w:rPr>
        <w:t>3</w:t>
      </w:r>
      <w:r w:rsidRPr="002B0360">
        <w:rPr>
          <w:rFonts w:cs="Times"/>
          <w:lang w:eastAsia="zh-CN"/>
        </w:rPr>
        <w:t xml:space="preserve">, wideband gain threshold </w:t>
      </w:r>
      <w:r w:rsidRPr="002B0360">
        <w:rPr>
          <w:rFonts w:cs="Times"/>
          <w:position w:val="-14"/>
          <w:lang w:eastAsia="zh-CN"/>
        </w:rPr>
        <w:object w:dxaOrig="320" w:dyaOrig="380" w14:anchorId="53826FE3">
          <v:shape id="_x0000_i1033" type="#_x0000_t75" style="width:15.3pt;height:19.3pt" o:ole="">
            <v:imagedata r:id="rId23" o:title=""/>
          </v:shape>
          <o:OLEObject Type="Embed" ProgID="Equation.DSMT4" ShapeID="_x0000_i1033" DrawAspect="Content" ObjectID="_1631717160" r:id="rId24"/>
        </w:object>
      </w:r>
      <w:r w:rsidRPr="002B0360">
        <w:rPr>
          <w:rFonts w:cs="Times"/>
          <w:lang w:eastAsia="zh-CN"/>
        </w:rPr>
        <w:fldChar w:fldCharType="begin"/>
      </w:r>
      <w:r w:rsidRPr="002B0360">
        <w:rPr>
          <w:rFonts w:cs="Times"/>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Γ</m:t>
            </m:r>
          </m:e>
          <m:sub>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sub>
        </m:sSub>
      </m:oMath>
      <w:r w:rsidRPr="002B0360">
        <w:rPr>
          <w:rFonts w:cs="Times"/>
          <w:lang w:eastAsia="zh-CN"/>
        </w:rPr>
        <w:instrText xml:space="preserve"> </w:instrText>
      </w:r>
      <w:r w:rsidRPr="002B0360">
        <w:rPr>
          <w:rFonts w:cs="Times"/>
          <w:lang w:eastAsia="zh-CN"/>
        </w:rPr>
        <w:fldChar w:fldCharType="end"/>
      </w:r>
      <w:r w:rsidRPr="002B0360">
        <w:rPr>
          <w:rFonts w:cs="Times"/>
          <w:lang w:eastAsia="zh-CN"/>
        </w:rPr>
        <w:t xml:space="preserve"> (maximum threshold of 0, </w:t>
      </w:r>
      <w:r w:rsidRPr="002B0360">
        <w:rPr>
          <w:rFonts w:cs="Times"/>
          <w:position w:val="-20"/>
          <w:lang w:eastAsia="zh-CN"/>
        </w:rPr>
        <w:object w:dxaOrig="360" w:dyaOrig="580" w14:anchorId="1FAB80C9">
          <v:shape id="_x0000_i1034" type="#_x0000_t75" style="width:16.5pt;height:28.95pt" o:ole="">
            <v:imagedata r:id="rId25" o:title=""/>
          </v:shape>
          <o:OLEObject Type="Embed" ProgID="Equation.DSMT4" ShapeID="_x0000_i1034" DrawAspect="Content" ObjectID="_1631717161" r:id="rId26"/>
        </w:object>
      </w:r>
      <w:r w:rsidRPr="002B0360">
        <w:rPr>
          <w:rFonts w:cs="Times"/>
          <w:lang w:eastAsia="zh-CN"/>
        </w:rPr>
        <w:t>,</w:t>
      </w:r>
      <w:r w:rsidRPr="002B0360">
        <w:rPr>
          <w:rFonts w:cs="Times"/>
          <w:position w:val="-20"/>
          <w:lang w:eastAsia="zh-CN"/>
        </w:rPr>
        <w:object w:dxaOrig="200" w:dyaOrig="540" w14:anchorId="11785918">
          <v:shape id="_x0000_i1035" type="#_x0000_t75" style="width:8.85pt;height:26.95pt" o:ole="">
            <v:imagedata r:id="rId27" o:title=""/>
          </v:shape>
          <o:OLEObject Type="Embed" ProgID="Equation.DSMT4" ShapeID="_x0000_i1035" DrawAspect="Content" ObjectID="_1631717162" r:id="rId28"/>
        </w:object>
      </w:r>
      <w:r w:rsidRPr="002B0360">
        <w:rPr>
          <w:rFonts w:cs="Times"/>
          <w:lang w:eastAsia="zh-CN"/>
        </w:rPr>
        <w:t>, or 1) is configured, the following criterion should be satisfied:</w:t>
      </w:r>
      <w:r w:rsidRPr="002B0360">
        <w:rPr>
          <w:rFonts w:cs="Times"/>
          <w:position w:val="-36"/>
          <w:lang w:eastAsia="zh-CN"/>
        </w:rPr>
        <w:object w:dxaOrig="1600" w:dyaOrig="760" w14:anchorId="50FE986D">
          <v:shape id="_x0000_i1036" type="#_x0000_t75" style="width:80.05pt;height:37.8pt" o:ole="">
            <v:imagedata r:id="rId29" o:title=""/>
          </v:shape>
          <o:OLEObject Type="Embed" ProgID="Equation.DSMT4" ShapeID="_x0000_i1036" DrawAspect="Content" ObjectID="_1631717163" r:id="rId30"/>
        </w:object>
      </w:r>
      <w:r w:rsidRPr="002B0360">
        <w:rPr>
          <w:rFonts w:cs="Times"/>
          <w:lang w:eastAsia="zh-CN"/>
        </w:rPr>
        <w:t xml:space="preserve">  </w:t>
      </w:r>
      <w:r w:rsidRPr="002B0360">
        <w:rPr>
          <w:rFonts w:cs="Times"/>
        </w:rPr>
        <w:fldChar w:fldCharType="begin"/>
      </w:r>
      <w:r w:rsidRPr="002B0360">
        <w:rPr>
          <w:rFonts w:cs="Times"/>
        </w:rPr>
        <w:instrText xml:space="preserve"> QUOTE </w:instrText>
      </w:r>
      <m:oMath>
        <m:f>
          <m:fPr>
            <m:ctrlPr>
              <w:rPr>
                <w:rFonts w:ascii="Cambria Math" w:hAnsi="Cambria Math"/>
                <w:i/>
                <w:lang w:eastAsia="zh-CN"/>
              </w:rPr>
            </m:ctrlPr>
          </m:fPr>
          <m:num>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m:t>
                </m:r>
              </m:e>
            </m:d>
          </m:num>
          <m:den>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m:rPr>
                        <m:sty m:val="p"/>
                      </m:rPr>
                      <w:rPr>
                        <w:rFonts w:ascii="Cambria Math" w:hAnsi="Cambria Math"/>
                        <w:lang w:eastAsia="zh-CN"/>
                      </w:rPr>
                      <m:t>l,k</m:t>
                    </m:r>
                  </m:lim>
                </m:limLow>
              </m:fNa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(l,k)</m:t>
                    </m:r>
                  </m:e>
                </m:d>
              </m:e>
            </m:func>
          </m:den>
        </m:f>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Γ</m:t>
            </m:r>
          </m:e>
          <m:sub>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sub>
        </m:sSub>
      </m:oMath>
      <w:r w:rsidRPr="002B0360">
        <w:rPr>
          <w:rFonts w:cs="Times"/>
        </w:rPr>
        <w:instrText xml:space="preserve"> </w:instrText>
      </w:r>
      <w:r w:rsidRPr="002B0360">
        <w:rPr>
          <w:rFonts w:cs="Times"/>
        </w:rPr>
        <w:fldChar w:fldCharType="end"/>
      </w:r>
    </w:p>
    <w:p w14:paraId="2EF18403" w14:textId="77777777" w:rsidR="002B0360" w:rsidRPr="002B0360" w:rsidRDefault="002B0360" w:rsidP="00D87027">
      <w:pPr>
        <w:pStyle w:val="ad"/>
        <w:numPr>
          <w:ilvl w:val="3"/>
          <w:numId w:val="14"/>
        </w:numPr>
        <w:autoSpaceDE/>
        <w:autoSpaceDN/>
        <w:adjustRightInd/>
        <w:snapToGrid/>
        <w:spacing w:after="0"/>
        <w:contextualSpacing w:val="0"/>
        <w:jc w:val="left"/>
        <w:rPr>
          <w:rFonts w:cs="Times"/>
        </w:rPr>
      </w:pPr>
      <w:r w:rsidRPr="002B0360">
        <w:rPr>
          <w:rFonts w:cs="Times"/>
        </w:rPr>
        <w:t>i.e. the “wideband gain” in the frequency domain of the precoder is restricted similarly to Rel. 15</w:t>
      </w:r>
    </w:p>
    <w:p w14:paraId="02623E29" w14:textId="77777777" w:rsidR="002B0360" w:rsidRPr="002B0360" w:rsidRDefault="002B0360" w:rsidP="00D87027">
      <w:pPr>
        <w:pStyle w:val="ad"/>
        <w:numPr>
          <w:ilvl w:val="1"/>
          <w:numId w:val="14"/>
        </w:numPr>
        <w:autoSpaceDE/>
        <w:autoSpaceDN/>
        <w:adjustRightInd/>
        <w:snapToGrid/>
        <w:spacing w:after="0"/>
        <w:contextualSpacing w:val="0"/>
        <w:jc w:val="left"/>
        <w:rPr>
          <w:rFonts w:cs="Times"/>
        </w:rPr>
      </w:pPr>
      <w:r w:rsidRPr="002B0360">
        <w:rPr>
          <w:rFonts w:cs="Times"/>
          <w:lang w:eastAsia="ko-KR"/>
        </w:rPr>
        <w:t xml:space="preserve">This maximum amplitude restriction is higher-layer configured with four bitmaps </w:t>
      </w:r>
      <w:r w:rsidRPr="002B0360">
        <w:rPr>
          <w:rFonts w:cs="Times"/>
          <w:position w:val="-16"/>
        </w:rPr>
        <w:object w:dxaOrig="1980" w:dyaOrig="440" w14:anchorId="42E2A1ED">
          <v:shape id="_x0000_i1037" type="#_x0000_t75" style="width:102.15pt;height:20.1pt" o:ole="">
            <v:imagedata r:id="rId12" o:title=""/>
          </v:shape>
          <o:OLEObject Type="Embed" ProgID="Equation.DSMT4" ShapeID="_x0000_i1037" DrawAspect="Content" ObjectID="_1631717164" r:id="rId31"/>
        </w:object>
      </w:r>
      <w:r w:rsidRPr="002B0360">
        <w:rPr>
          <w:rFonts w:cs="Times"/>
          <w:lang w:eastAsia="ko-KR"/>
        </w:rPr>
        <w:t xml:space="preserve"> </w:t>
      </w:r>
    </w:p>
    <w:p w14:paraId="710D3C6F" w14:textId="77777777" w:rsidR="009D53F3" w:rsidRPr="009D53F3" w:rsidRDefault="009D53F3" w:rsidP="009D53F3">
      <w:pPr>
        <w:pStyle w:val="Style1"/>
        <w:spacing w:after="0" w:line="240" w:lineRule="auto"/>
        <w:ind w:firstLine="0"/>
        <w:rPr>
          <w:rFonts w:ascii="Times" w:hAnsi="Times" w:cs="Times"/>
          <w:b/>
          <w:sz w:val="22"/>
          <w:szCs w:val="22"/>
          <w:highlight w:val="green"/>
        </w:rPr>
      </w:pPr>
      <w:r w:rsidRPr="009D53F3">
        <w:rPr>
          <w:rFonts w:ascii="Times" w:hAnsi="Times" w:cs="Times"/>
          <w:b/>
          <w:sz w:val="22"/>
          <w:szCs w:val="22"/>
          <w:highlight w:val="green"/>
        </w:rPr>
        <w:t>Agreement</w:t>
      </w:r>
    </w:p>
    <w:p w14:paraId="23D45E58" w14:textId="77777777" w:rsidR="009D53F3" w:rsidRPr="009D53F3" w:rsidRDefault="009D53F3" w:rsidP="009D53F3">
      <w:pPr>
        <w:rPr>
          <w:rFonts w:cs="Times"/>
          <w:lang w:eastAsia="ko-KR"/>
        </w:rPr>
      </w:pPr>
      <w:r w:rsidRPr="009D53F3">
        <w:rPr>
          <w:rFonts w:cs="Times"/>
          <w:lang w:eastAsia="ko-KR"/>
        </w:rPr>
        <w:t>On the support of Rel.16 Type II port selection codebook for RI=3-4, evaluate the need for supporting the following scheme in RAN1#98bis:</w:t>
      </w:r>
    </w:p>
    <w:p w14:paraId="25341EBA" w14:textId="77777777" w:rsidR="009D53F3" w:rsidRPr="009D53F3" w:rsidRDefault="009D53F3" w:rsidP="00D87027">
      <w:pPr>
        <w:pStyle w:val="ad"/>
        <w:numPr>
          <w:ilvl w:val="0"/>
          <w:numId w:val="15"/>
        </w:numPr>
        <w:autoSpaceDE/>
        <w:autoSpaceDN/>
        <w:adjustRightInd/>
        <w:snapToGrid/>
        <w:spacing w:after="0"/>
        <w:contextualSpacing w:val="0"/>
        <w:rPr>
          <w:rFonts w:eastAsia="Malgun Gothic" w:cs="Times"/>
          <w:iCs/>
        </w:rPr>
      </w:pPr>
      <w:r w:rsidRPr="009D53F3">
        <w:rPr>
          <w:rFonts w:eastAsia="Malgun Gothic" w:cs="Times"/>
          <w:lang w:eastAsia="zh-CN"/>
        </w:rPr>
        <w:t xml:space="preserve">Reuse the Rel-15 Type II W1 matrix and the Rel-16 Type II </w:t>
      </w:r>
      <w:r w:rsidRPr="009D53F3">
        <w:rPr>
          <w:rFonts w:eastAsia="Malgun Gothic" w:cs="Times"/>
          <w:position w:val="-12"/>
          <w:lang w:eastAsia="zh-CN"/>
        </w:rPr>
        <w:object w:dxaOrig="320" w:dyaOrig="380" w14:anchorId="346DBD8B">
          <v:shape id="_x0000_i1038" type="#_x0000_t75" style="width:14.9pt;height:17.3pt" o:ole="">
            <v:imagedata r:id="rId32" o:title=""/>
          </v:shape>
          <o:OLEObject Type="Embed" ProgID="Equation.DSMT4" ShapeID="_x0000_i1038" DrawAspect="Content" ObjectID="_1631717165" r:id="rId33"/>
        </w:object>
      </w:r>
      <w:r w:rsidRPr="009D53F3">
        <w:rPr>
          <w:rFonts w:eastAsia="Malgun Gothic" w:cs="Times"/>
          <w:lang w:eastAsia="zh-CN"/>
        </w:rPr>
        <w:t xml:space="preserve"> and </w:t>
      </w:r>
      <w:r w:rsidRPr="009D53F3">
        <w:rPr>
          <w:rFonts w:eastAsia="Malgun Gothic" w:cs="Times"/>
          <w:i/>
          <w:iCs/>
        </w:rPr>
        <w:t>W</w:t>
      </w:r>
      <w:r w:rsidRPr="009D53F3">
        <w:rPr>
          <w:rFonts w:eastAsia="Malgun Gothic" w:cs="Times"/>
          <w:i/>
          <w:iCs/>
          <w:vertAlign w:val="subscript"/>
        </w:rPr>
        <w:t>f</w:t>
      </w:r>
    </w:p>
    <w:p w14:paraId="5B8B875B" w14:textId="77777777" w:rsidR="009D53F3" w:rsidRPr="009D53F3" w:rsidRDefault="009D53F3" w:rsidP="00D87027">
      <w:pPr>
        <w:pStyle w:val="ad"/>
        <w:numPr>
          <w:ilvl w:val="0"/>
          <w:numId w:val="15"/>
        </w:numPr>
        <w:autoSpaceDE/>
        <w:autoSpaceDN/>
        <w:adjustRightInd/>
        <w:snapToGrid/>
        <w:spacing w:after="0"/>
        <w:contextualSpacing w:val="0"/>
        <w:rPr>
          <w:rFonts w:eastAsia="Malgun Gothic" w:cs="Times"/>
          <w:iCs/>
        </w:rPr>
      </w:pPr>
      <w:r w:rsidRPr="009D53F3">
        <w:rPr>
          <w:rFonts w:eastAsia="Malgun Gothic" w:cs="Times"/>
          <w:iCs/>
        </w:rPr>
        <w:t>Note: if there is no consensus on the need for this feature, such extension to RI=3-4 is not supported in Rel.16</w:t>
      </w:r>
    </w:p>
    <w:p w14:paraId="7CC2D268" w14:textId="77777777" w:rsidR="004059EC" w:rsidRDefault="004059EC" w:rsidP="00FD272B"/>
    <w:p w14:paraId="5AEE2396" w14:textId="0723E0C3" w:rsidR="007F6BCF" w:rsidRDefault="00E0279E" w:rsidP="00FD272B">
      <w:r w:rsidRPr="001A5B04">
        <w:t>I</w:t>
      </w:r>
      <w:r w:rsidR="005856C5" w:rsidRPr="001A5B04">
        <w:t>n this contribution, we discuss</w:t>
      </w:r>
      <w:r w:rsidR="008B42C4" w:rsidRPr="001A5B04">
        <w:t xml:space="preserve"> </w:t>
      </w:r>
      <w:r w:rsidR="00E50AF4">
        <w:t xml:space="preserve">some remaining issues for </w:t>
      </w:r>
      <w:r w:rsidR="00E45AD5">
        <w:t xml:space="preserve">the </w:t>
      </w:r>
      <w:r w:rsidR="00E50AF4">
        <w:t>Rel-16</w:t>
      </w:r>
      <w:r w:rsidR="00E45AD5">
        <w:t xml:space="preserve"> codebook design</w:t>
      </w:r>
      <w:r w:rsidR="001A5B04">
        <w:t xml:space="preserve">, including </w:t>
      </w:r>
      <w:r w:rsidR="00921AFF">
        <w:t xml:space="preserve">codebook subset restriction, </w:t>
      </w:r>
      <w:r w:rsidR="00F6139F">
        <w:t>port selection codebook,</w:t>
      </w:r>
      <w:r w:rsidR="00F6139F" w:rsidRPr="00D30B6C">
        <w:t xml:space="preserve"> </w:t>
      </w:r>
      <w:r w:rsidR="00921AFF">
        <w:t>CSI omission and UE capability</w:t>
      </w:r>
      <w:r w:rsidR="00165FA0">
        <w:t>.</w:t>
      </w:r>
    </w:p>
    <w:p w14:paraId="51F59020" w14:textId="77777777" w:rsidR="00C054ED" w:rsidRDefault="00C054ED" w:rsidP="00191E1F">
      <w:pPr>
        <w:rPr>
          <w:lang w:eastAsia="zh-CN"/>
        </w:rPr>
      </w:pPr>
    </w:p>
    <w:p w14:paraId="32083D65" w14:textId="3C81F864" w:rsidR="0000717E" w:rsidRDefault="0000717E" w:rsidP="0000717E">
      <w:pPr>
        <w:pStyle w:val="1"/>
        <w:rPr>
          <w:lang w:eastAsia="zh-CN"/>
        </w:rPr>
      </w:pPr>
      <w:r>
        <w:rPr>
          <w:rFonts w:hint="eastAsia"/>
          <w:lang w:eastAsia="zh-CN"/>
        </w:rPr>
        <w:t>Codebook subset res</w:t>
      </w:r>
      <w:r>
        <w:rPr>
          <w:lang w:eastAsia="zh-CN"/>
        </w:rPr>
        <w:t>triction</w:t>
      </w:r>
    </w:p>
    <w:p w14:paraId="0C70FDA8" w14:textId="77777777" w:rsidR="00EC7D40" w:rsidRPr="009E4B03" w:rsidRDefault="00441DB1" w:rsidP="00EC7D40">
      <w:pPr>
        <w:pStyle w:val="Style1"/>
        <w:spacing w:after="0" w:line="240" w:lineRule="auto"/>
        <w:ind w:firstLine="0"/>
        <w:rPr>
          <w:sz w:val="22"/>
          <w:szCs w:val="22"/>
          <w:lang w:val="en-US"/>
        </w:rPr>
      </w:pPr>
      <w:r>
        <w:rPr>
          <w:sz w:val="22"/>
          <w:szCs w:val="22"/>
          <w:lang w:val="en-US"/>
        </w:rPr>
        <w:t>C</w:t>
      </w:r>
      <w:r w:rsidRPr="009E4B03">
        <w:rPr>
          <w:sz w:val="22"/>
          <w:szCs w:val="22"/>
          <w:lang w:val="en-US"/>
        </w:rPr>
        <w:t xml:space="preserve">odebook subset restriction </w:t>
      </w:r>
      <w:r>
        <w:rPr>
          <w:sz w:val="22"/>
          <w:szCs w:val="22"/>
          <w:lang w:val="en-US"/>
        </w:rPr>
        <w:t>(</w:t>
      </w:r>
      <w:r w:rsidR="00250E6A" w:rsidRPr="009E4B03">
        <w:rPr>
          <w:sz w:val="22"/>
          <w:szCs w:val="22"/>
          <w:lang w:val="en-US"/>
        </w:rPr>
        <w:t>CBSR</w:t>
      </w:r>
      <w:r>
        <w:rPr>
          <w:sz w:val="22"/>
          <w:szCs w:val="22"/>
          <w:lang w:val="en-US"/>
        </w:rPr>
        <w:t>)</w:t>
      </w:r>
      <w:r w:rsidR="00250E6A" w:rsidRPr="009E4B03">
        <w:rPr>
          <w:sz w:val="22"/>
          <w:szCs w:val="22"/>
          <w:lang w:val="en-US"/>
        </w:rPr>
        <w:t xml:space="preserve"> is an effective method to suppress the interference of adjacent cells through restriction of the direction and strength of some spatial beams. </w:t>
      </w:r>
      <w:r w:rsidR="00EC7D40" w:rsidRPr="009E4B03">
        <w:rPr>
          <w:sz w:val="22"/>
          <w:szCs w:val="22"/>
          <w:lang w:val="en-US"/>
        </w:rPr>
        <w:t>For R</w:t>
      </w:r>
      <w:r w:rsidR="00EC7D40">
        <w:rPr>
          <w:sz w:val="22"/>
          <w:szCs w:val="22"/>
          <w:lang w:val="en-US"/>
        </w:rPr>
        <w:t>el-</w:t>
      </w:r>
      <w:r w:rsidR="00EC7D40" w:rsidRPr="009E4B03">
        <w:rPr>
          <w:sz w:val="22"/>
          <w:szCs w:val="22"/>
          <w:lang w:val="en-US"/>
        </w:rPr>
        <w:t>15 Type II codebook, the CBSR is implemented in two dimensions:</w:t>
      </w:r>
    </w:p>
    <w:p w14:paraId="65BFBBB8" w14:textId="77777777" w:rsidR="00EC7D40" w:rsidRPr="009E4B03" w:rsidRDefault="00EC7D40" w:rsidP="00EC7D40">
      <w:pPr>
        <w:pStyle w:val="Style1"/>
        <w:numPr>
          <w:ilvl w:val="0"/>
          <w:numId w:val="7"/>
        </w:numPr>
        <w:spacing w:after="0" w:line="240" w:lineRule="auto"/>
        <w:rPr>
          <w:sz w:val="22"/>
          <w:szCs w:val="22"/>
          <w:lang w:val="en-US"/>
        </w:rPr>
      </w:pPr>
      <w:r w:rsidRPr="009E4B03">
        <w:rPr>
          <w:sz w:val="22"/>
          <w:szCs w:val="22"/>
          <w:lang w:val="en-US"/>
        </w:rPr>
        <w:t xml:space="preserve">Restriction of spatial beam vectors. Part of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O</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O</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 xml:space="preserve">spatial beam vector groups are restricted, where each spatial beam group comprises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N</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N</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spatial beam vectors.</w:t>
      </w:r>
    </w:p>
    <w:p w14:paraId="079169B3" w14:textId="39A053F0" w:rsidR="00EC7D40" w:rsidRPr="009E4B03" w:rsidRDefault="00EC7D40" w:rsidP="00F30AFF">
      <w:pPr>
        <w:pStyle w:val="Style1"/>
        <w:numPr>
          <w:ilvl w:val="0"/>
          <w:numId w:val="7"/>
        </w:numPr>
        <w:spacing w:after="120" w:line="240" w:lineRule="auto"/>
        <w:ind w:left="714" w:hanging="357"/>
        <w:rPr>
          <w:sz w:val="22"/>
          <w:szCs w:val="22"/>
          <w:lang w:val="en-US"/>
        </w:rPr>
      </w:pPr>
      <w:r w:rsidRPr="009E4B03">
        <w:rPr>
          <w:sz w:val="22"/>
          <w:szCs w:val="22"/>
          <w:lang w:val="en-US"/>
        </w:rPr>
        <w:t xml:space="preserve">Restriction of the </w:t>
      </w:r>
      <w:r>
        <w:rPr>
          <w:sz w:val="22"/>
          <w:szCs w:val="22"/>
          <w:lang w:val="en-US"/>
        </w:rPr>
        <w:t xml:space="preserve">WB </w:t>
      </w:r>
      <w:r w:rsidRPr="009E4B03">
        <w:rPr>
          <w:rFonts w:eastAsia="宋体"/>
          <w:sz w:val="22"/>
          <w:szCs w:val="22"/>
          <w:lang w:eastAsia="zh-CN"/>
        </w:rPr>
        <w:t xml:space="preserve">amplitude of </w:t>
      </w:r>
      <w:r w:rsidRPr="009E4B03">
        <w:rPr>
          <w:sz w:val="22"/>
          <w:szCs w:val="22"/>
          <w:lang w:val="en-US"/>
        </w:rPr>
        <w:t xml:space="preserve">spatial beam vectors. </w:t>
      </w:r>
    </w:p>
    <w:p w14:paraId="03D07DE6" w14:textId="76E22E4A" w:rsidR="004D5D0E" w:rsidRDefault="00817B50" w:rsidP="009F5C81">
      <w:pPr>
        <w:pStyle w:val="Style1"/>
        <w:spacing w:after="0" w:line="240" w:lineRule="auto"/>
        <w:ind w:firstLine="0"/>
        <w:rPr>
          <w:rFonts w:ascii="Times" w:hAnsi="Times" w:cs="Times"/>
          <w:iCs/>
          <w:sz w:val="22"/>
          <w:szCs w:val="22"/>
          <w:lang w:eastAsia="ko-KR"/>
        </w:rPr>
      </w:pPr>
      <w:r>
        <w:rPr>
          <w:sz w:val="22"/>
          <w:szCs w:val="22"/>
          <w:lang w:val="en-US"/>
        </w:rPr>
        <w:t xml:space="preserve">In last meeting, </w:t>
      </w:r>
      <w:r w:rsidRPr="002B0360">
        <w:rPr>
          <w:rFonts w:ascii="Times" w:hAnsi="Times" w:cs="Times"/>
          <w:iCs/>
          <w:sz w:val="22"/>
          <w:szCs w:val="22"/>
          <w:lang w:eastAsia="ko-KR"/>
        </w:rPr>
        <w:t>three alternatives</w:t>
      </w:r>
      <w:r>
        <w:rPr>
          <w:rFonts w:ascii="Times" w:hAnsi="Times" w:cs="Times"/>
          <w:iCs/>
          <w:sz w:val="22"/>
          <w:szCs w:val="22"/>
          <w:lang w:eastAsia="ko-KR"/>
        </w:rPr>
        <w:t xml:space="preserve"> has been </w:t>
      </w:r>
      <w:r w:rsidRPr="002B0360">
        <w:rPr>
          <w:rFonts w:ascii="Times" w:hAnsi="Times" w:cs="Times"/>
          <w:iCs/>
          <w:sz w:val="22"/>
          <w:szCs w:val="22"/>
          <w:lang w:eastAsia="ko-KR"/>
        </w:rPr>
        <w:t>agreed</w:t>
      </w:r>
      <w:r>
        <w:rPr>
          <w:rFonts w:ascii="Times" w:hAnsi="Times" w:cs="Times"/>
          <w:iCs/>
          <w:sz w:val="22"/>
          <w:szCs w:val="22"/>
          <w:lang w:eastAsia="ko-KR"/>
        </w:rPr>
        <w:t xml:space="preserve"> for R16 DFT-based compression codebook.</w:t>
      </w:r>
      <w:r w:rsidR="00BA2317">
        <w:rPr>
          <w:rFonts w:ascii="Times" w:hAnsi="Times" w:cs="Times"/>
          <w:iCs/>
          <w:sz w:val="22"/>
          <w:szCs w:val="22"/>
          <w:lang w:eastAsia="ko-KR"/>
        </w:rPr>
        <w:t xml:space="preserve"> </w:t>
      </w:r>
      <w:r w:rsidR="004D5D0E">
        <w:rPr>
          <w:rFonts w:ascii="Times" w:hAnsi="Times" w:cs="Times"/>
          <w:iCs/>
          <w:sz w:val="22"/>
          <w:szCs w:val="22"/>
          <w:lang w:eastAsia="ko-KR"/>
        </w:rPr>
        <w:t>SD beams are hard restricted in Alt</w:t>
      </w:r>
      <w:r w:rsidR="004D5D0E">
        <w:rPr>
          <w:rFonts w:ascii="Times" w:eastAsiaTheme="minorEastAsia" w:hAnsi="Times" w:cs="Times" w:hint="eastAsia"/>
          <w:iCs/>
          <w:sz w:val="22"/>
          <w:szCs w:val="22"/>
          <w:lang w:eastAsia="zh-CN"/>
        </w:rPr>
        <w:t>.1</w:t>
      </w:r>
      <w:r w:rsidR="004D5D0E">
        <w:rPr>
          <w:rFonts w:ascii="Times" w:eastAsiaTheme="minorEastAsia" w:hAnsi="Times" w:cs="Times"/>
          <w:iCs/>
          <w:sz w:val="22"/>
          <w:szCs w:val="22"/>
          <w:lang w:eastAsia="zh-CN"/>
        </w:rPr>
        <w:t xml:space="preserve">. As a result, the </w:t>
      </w:r>
      <w:r w:rsidR="004D5D0E" w:rsidRPr="00031577">
        <w:rPr>
          <w:rFonts w:ascii="Times" w:eastAsiaTheme="minorEastAsia" w:hAnsi="Times" w:cs="Times"/>
          <w:iCs/>
          <w:sz w:val="22"/>
          <w:szCs w:val="22"/>
          <w:lang w:eastAsia="zh-CN"/>
        </w:rPr>
        <w:t xml:space="preserve">flexibility </w:t>
      </w:r>
      <w:r w:rsidR="004D5D0E">
        <w:rPr>
          <w:rFonts w:ascii="Times" w:eastAsiaTheme="minorEastAsia" w:hAnsi="Times" w:cs="Times"/>
          <w:iCs/>
          <w:sz w:val="22"/>
          <w:szCs w:val="22"/>
          <w:lang w:eastAsia="zh-CN"/>
        </w:rPr>
        <w:t xml:space="preserve">of </w:t>
      </w:r>
      <w:r w:rsidR="004D5D0E" w:rsidRPr="00031577">
        <w:rPr>
          <w:rFonts w:ascii="Times" w:eastAsiaTheme="minorEastAsia" w:hAnsi="Times" w:cs="Times"/>
          <w:iCs/>
          <w:sz w:val="22"/>
          <w:szCs w:val="22"/>
          <w:lang w:eastAsia="zh-CN"/>
        </w:rPr>
        <w:t>interference management</w:t>
      </w:r>
      <w:r w:rsidR="004D5D0E">
        <w:rPr>
          <w:rFonts w:ascii="Times" w:eastAsiaTheme="minorEastAsia" w:hAnsi="Times" w:cs="Times"/>
          <w:iCs/>
          <w:sz w:val="22"/>
          <w:szCs w:val="22"/>
          <w:lang w:eastAsia="zh-CN"/>
        </w:rPr>
        <w:t xml:space="preserve"> is lower </w:t>
      </w:r>
      <w:r w:rsidR="004D5D0E">
        <w:rPr>
          <w:rFonts w:ascii="Times" w:hAnsi="Times" w:cs="Times"/>
          <w:iCs/>
          <w:sz w:val="22"/>
          <w:szCs w:val="22"/>
          <w:lang w:eastAsia="ko-KR"/>
        </w:rPr>
        <w:t>c</w:t>
      </w:r>
      <w:r w:rsidR="00BA2317">
        <w:rPr>
          <w:rFonts w:ascii="Times" w:hAnsi="Times" w:cs="Times"/>
          <w:iCs/>
          <w:sz w:val="22"/>
          <w:szCs w:val="22"/>
          <w:lang w:eastAsia="ko-KR"/>
        </w:rPr>
        <w:t xml:space="preserve">ompared with </w:t>
      </w:r>
      <w:r w:rsidR="004D5D0E">
        <w:rPr>
          <w:rFonts w:ascii="Times" w:hAnsi="Times" w:cs="Times"/>
          <w:iCs/>
          <w:sz w:val="22"/>
          <w:szCs w:val="22"/>
          <w:lang w:eastAsia="ko-KR"/>
        </w:rPr>
        <w:t xml:space="preserve">CBSR of </w:t>
      </w:r>
      <w:r w:rsidR="00BA2317">
        <w:rPr>
          <w:rFonts w:ascii="Times" w:hAnsi="Times" w:cs="Times"/>
          <w:iCs/>
          <w:sz w:val="22"/>
          <w:szCs w:val="22"/>
          <w:lang w:eastAsia="ko-KR"/>
        </w:rPr>
        <w:t>R15 Type II codebook</w:t>
      </w:r>
      <w:r w:rsidR="004D5D0E">
        <w:rPr>
          <w:rFonts w:ascii="Times" w:hAnsi="Times" w:cs="Times"/>
          <w:iCs/>
          <w:sz w:val="22"/>
          <w:szCs w:val="22"/>
          <w:lang w:eastAsia="ko-KR"/>
        </w:rPr>
        <w:t xml:space="preserve">. </w:t>
      </w:r>
      <w:r w:rsidR="004D5D0E" w:rsidRPr="00031577">
        <w:rPr>
          <w:rFonts w:ascii="Times" w:hAnsi="Times" w:cs="Times"/>
          <w:iCs/>
          <w:sz w:val="22"/>
          <w:szCs w:val="22"/>
          <w:lang w:eastAsia="ko-KR"/>
        </w:rPr>
        <w:t xml:space="preserve">Whether to adopt the </w:t>
      </w:r>
      <w:r w:rsidR="004D5D0E">
        <w:rPr>
          <w:rFonts w:ascii="Times" w:hAnsi="Times" w:cs="Times"/>
          <w:iCs/>
          <w:sz w:val="22"/>
          <w:szCs w:val="22"/>
          <w:lang w:eastAsia="ko-KR"/>
        </w:rPr>
        <w:t xml:space="preserve">amplitude/power restriction combined with SD beams restriction had been discussed for R15 </w:t>
      </w:r>
      <w:r w:rsidR="004D5D0E" w:rsidRPr="00E26B9C">
        <w:rPr>
          <w:rFonts w:ascii="Times" w:hAnsi="Times" w:cs="Times"/>
          <w:iCs/>
          <w:sz w:val="22"/>
          <w:szCs w:val="22"/>
          <w:lang w:eastAsia="ko-KR"/>
        </w:rPr>
        <w:t>Type I</w:t>
      </w:r>
      <w:r w:rsidR="004D5D0E">
        <w:rPr>
          <w:rFonts w:ascii="Times" w:hAnsi="Times" w:cs="Times"/>
          <w:iCs/>
          <w:sz w:val="22"/>
          <w:szCs w:val="22"/>
          <w:lang w:eastAsia="ko-KR"/>
        </w:rPr>
        <w:t>I codebook and LTE advanced CSI</w:t>
      </w:r>
      <w:r w:rsidR="004D5D0E" w:rsidRPr="00E26B9C">
        <w:rPr>
          <w:rFonts w:ascii="Times" w:hAnsi="Times" w:cs="Times"/>
          <w:iCs/>
          <w:sz w:val="22"/>
          <w:szCs w:val="22"/>
          <w:lang w:eastAsia="ko-KR"/>
        </w:rPr>
        <w:t xml:space="preserve"> </w:t>
      </w:r>
      <w:r w:rsidR="004D5D0E">
        <w:rPr>
          <w:rFonts w:ascii="Times" w:hAnsi="Times" w:cs="Times"/>
          <w:iCs/>
          <w:sz w:val="22"/>
          <w:szCs w:val="22"/>
          <w:lang w:eastAsia="ko-KR"/>
        </w:rPr>
        <w:t>i</w:t>
      </w:r>
      <w:r w:rsidR="004D5D0E" w:rsidRPr="00743680">
        <w:rPr>
          <w:rFonts w:ascii="Times" w:hAnsi="Times" w:cs="Times"/>
          <w:iCs/>
          <w:sz w:val="22"/>
          <w:szCs w:val="22"/>
          <w:lang w:eastAsia="ko-KR"/>
        </w:rPr>
        <w:t xml:space="preserve">n our </w:t>
      </w:r>
      <w:r w:rsidR="004D5D0E" w:rsidRPr="00743680">
        <w:rPr>
          <w:rFonts w:ascii="Times" w:eastAsiaTheme="minorEastAsia" w:hAnsi="Times" w:cs="Times"/>
          <w:iCs/>
          <w:sz w:val="22"/>
          <w:szCs w:val="22"/>
          <w:lang w:eastAsia="zh-CN"/>
        </w:rPr>
        <w:t>previous contributio</w:t>
      </w:r>
      <w:r w:rsidR="004D5D0E" w:rsidRPr="00F17EE3">
        <w:rPr>
          <w:rFonts w:ascii="Times" w:eastAsiaTheme="minorEastAsia" w:hAnsi="Times" w:cs="Times"/>
          <w:iCs/>
          <w:sz w:val="22"/>
          <w:szCs w:val="22"/>
          <w:lang w:eastAsia="zh-CN"/>
        </w:rPr>
        <w:t xml:space="preserve">ns </w:t>
      </w:r>
      <w:r w:rsidR="004D5D0E" w:rsidRPr="00CF2F35">
        <w:rPr>
          <w:rFonts w:ascii="Times" w:eastAsiaTheme="minorEastAsia" w:hAnsi="Times" w:cs="Times"/>
          <w:iCs/>
          <w:sz w:val="22"/>
          <w:szCs w:val="22"/>
          <w:lang w:eastAsia="zh-CN"/>
        </w:rPr>
        <w:t>[</w:t>
      </w:r>
      <w:r w:rsidR="00F17EE3" w:rsidRPr="00CF2F35">
        <w:rPr>
          <w:rFonts w:ascii="Times" w:eastAsiaTheme="minorEastAsia" w:hAnsi="Times" w:cs="Times"/>
          <w:iCs/>
          <w:sz w:val="22"/>
          <w:szCs w:val="22"/>
          <w:lang w:eastAsia="zh-CN"/>
        </w:rPr>
        <w:t>4</w:t>
      </w:r>
      <w:r w:rsidR="00B81D72" w:rsidRPr="00CF2F35">
        <w:rPr>
          <w:rFonts w:ascii="Times" w:eastAsiaTheme="minorEastAsia" w:hAnsi="Times" w:cs="Times"/>
          <w:iCs/>
          <w:sz w:val="22"/>
          <w:szCs w:val="22"/>
          <w:lang w:eastAsia="zh-CN"/>
        </w:rPr>
        <w:t>-</w:t>
      </w:r>
      <w:r w:rsidR="00F17EE3" w:rsidRPr="00CF2F35">
        <w:rPr>
          <w:rFonts w:ascii="Times" w:eastAsiaTheme="minorEastAsia" w:hAnsi="Times" w:cs="Times"/>
          <w:iCs/>
          <w:sz w:val="22"/>
          <w:szCs w:val="22"/>
          <w:lang w:eastAsia="zh-CN"/>
        </w:rPr>
        <w:t>6</w:t>
      </w:r>
      <w:r w:rsidR="004D5D0E" w:rsidRPr="00CF2F35">
        <w:rPr>
          <w:rFonts w:ascii="Times" w:eastAsiaTheme="minorEastAsia" w:hAnsi="Times" w:cs="Times"/>
          <w:iCs/>
          <w:sz w:val="22"/>
          <w:szCs w:val="22"/>
          <w:lang w:eastAsia="zh-CN"/>
        </w:rPr>
        <w:t>]</w:t>
      </w:r>
      <w:r w:rsidR="004D5D0E" w:rsidRPr="00F17EE3">
        <w:rPr>
          <w:rFonts w:ascii="Times" w:eastAsiaTheme="minorEastAsia" w:hAnsi="Times" w:cs="Times"/>
          <w:iCs/>
          <w:sz w:val="22"/>
          <w:szCs w:val="22"/>
          <w:lang w:eastAsia="zh-CN"/>
        </w:rPr>
        <w:t xml:space="preserve">. </w:t>
      </w:r>
      <w:r w:rsidR="004D5D0E" w:rsidRPr="00AC3DCA">
        <w:rPr>
          <w:rFonts w:ascii="Times" w:eastAsiaTheme="minorEastAsia" w:hAnsi="Times" w:cs="Times"/>
          <w:iCs/>
          <w:sz w:val="22"/>
          <w:szCs w:val="22"/>
          <w:lang w:eastAsia="zh-CN"/>
        </w:rPr>
        <w:t xml:space="preserve">In fact, the structure of Type I and Type II codebook is quite different. For Type I codebook, the precoder of one layer is constructed with identical beam vector on two polarizations. However, Type II codebook is generated by the combination of </w:t>
      </w:r>
      <w:r w:rsidR="004D5D0E" w:rsidRPr="00F917E5">
        <w:rPr>
          <w:i/>
          <w:sz w:val="22"/>
          <w:szCs w:val="22"/>
        </w:rPr>
        <w:t>L</w:t>
      </w:r>
      <w:r w:rsidR="004D5D0E" w:rsidRPr="00F917E5">
        <w:rPr>
          <w:sz w:val="22"/>
          <w:szCs w:val="22"/>
        </w:rPr>
        <w:t xml:space="preserve"> SD beam vectors. </w:t>
      </w:r>
      <w:r w:rsidR="00EC7D40" w:rsidRPr="00EC7D40">
        <w:rPr>
          <w:rFonts w:ascii="Times" w:hAnsi="Times" w:cs="Times"/>
          <w:iCs/>
          <w:sz w:val="22"/>
          <w:szCs w:val="22"/>
          <w:lang w:eastAsia="ko-KR"/>
        </w:rPr>
        <w:t>It is worth noting that</w:t>
      </w:r>
      <w:r w:rsidR="00EC7D40">
        <w:rPr>
          <w:rFonts w:ascii="Times" w:hAnsi="Times" w:cs="Times"/>
          <w:iCs/>
          <w:sz w:val="22"/>
          <w:szCs w:val="22"/>
          <w:lang w:eastAsia="ko-KR"/>
        </w:rPr>
        <w:t xml:space="preserve"> the </w:t>
      </w:r>
      <w:r w:rsidR="00EC7D40" w:rsidRPr="00EC7D40">
        <w:rPr>
          <w:rFonts w:ascii="Times" w:hAnsi="Times" w:cs="Times"/>
          <w:iCs/>
          <w:sz w:val="22"/>
          <w:szCs w:val="22"/>
          <w:lang w:eastAsia="ko-KR"/>
        </w:rPr>
        <w:t xml:space="preserve">number </w:t>
      </w:r>
      <w:r w:rsidR="00EC7D40">
        <w:rPr>
          <w:rFonts w:ascii="Times" w:hAnsi="Times" w:cs="Times"/>
          <w:iCs/>
          <w:sz w:val="22"/>
          <w:szCs w:val="22"/>
          <w:lang w:eastAsia="ko-KR"/>
        </w:rPr>
        <w:t>of</w:t>
      </w:r>
      <w:r w:rsidR="00EC7D40" w:rsidRPr="00EC7D40">
        <w:rPr>
          <w:rFonts w:ascii="Times" w:hAnsi="Times" w:cs="Times"/>
          <w:iCs/>
          <w:sz w:val="22"/>
          <w:szCs w:val="22"/>
          <w:lang w:eastAsia="ko-KR"/>
        </w:rPr>
        <w:t xml:space="preserve"> available orthogonal </w:t>
      </w:r>
      <w:r w:rsidR="00EC7D40">
        <w:rPr>
          <w:rFonts w:ascii="Times" w:hAnsi="Times" w:cs="Times"/>
          <w:iCs/>
          <w:sz w:val="22"/>
          <w:szCs w:val="22"/>
          <w:lang w:eastAsia="ko-KR"/>
        </w:rPr>
        <w:t xml:space="preserve">SD </w:t>
      </w:r>
      <w:r w:rsidR="00EC7D40" w:rsidRPr="00EC7D40">
        <w:rPr>
          <w:rFonts w:ascii="Times" w:hAnsi="Times" w:cs="Times"/>
          <w:iCs/>
          <w:sz w:val="22"/>
          <w:szCs w:val="22"/>
          <w:lang w:eastAsia="ko-KR"/>
        </w:rPr>
        <w:t>basis directly impact the performance</w:t>
      </w:r>
      <w:r w:rsidR="00BA2317">
        <w:rPr>
          <w:rFonts w:ascii="Times" w:hAnsi="Times" w:cs="Times"/>
          <w:iCs/>
          <w:sz w:val="22"/>
          <w:szCs w:val="22"/>
          <w:lang w:eastAsia="ko-KR"/>
        </w:rPr>
        <w:t xml:space="preserve"> of Type II codebook</w:t>
      </w:r>
      <w:r w:rsidR="00EC7D40">
        <w:rPr>
          <w:rFonts w:ascii="Times" w:hAnsi="Times" w:cs="Times"/>
          <w:iCs/>
          <w:sz w:val="22"/>
          <w:szCs w:val="22"/>
          <w:lang w:eastAsia="ko-KR"/>
        </w:rPr>
        <w:t xml:space="preserve">. </w:t>
      </w:r>
      <w:r w:rsidR="004D5D0E" w:rsidRPr="00350FBD">
        <w:rPr>
          <w:rFonts w:ascii="Times" w:hAnsi="Times" w:cs="Times"/>
          <w:iCs/>
          <w:sz w:val="22"/>
          <w:szCs w:val="22"/>
          <w:lang w:eastAsia="ko-KR"/>
        </w:rPr>
        <w:t xml:space="preserve">The drawback of </w:t>
      </w:r>
      <w:r w:rsidR="004D5D0E">
        <w:rPr>
          <w:rFonts w:ascii="Times" w:hAnsi="Times" w:cs="Times"/>
          <w:iCs/>
          <w:sz w:val="22"/>
          <w:szCs w:val="22"/>
          <w:lang w:eastAsia="ko-KR"/>
        </w:rPr>
        <w:t>Alt.1</w:t>
      </w:r>
      <w:r w:rsidR="004D5D0E" w:rsidRPr="00350FBD">
        <w:rPr>
          <w:rFonts w:ascii="Times" w:hAnsi="Times" w:cs="Times"/>
          <w:iCs/>
          <w:sz w:val="22"/>
          <w:szCs w:val="22"/>
          <w:lang w:eastAsia="ko-KR"/>
        </w:rPr>
        <w:t xml:space="preserve"> is that too </w:t>
      </w:r>
      <w:r w:rsidR="0093606D">
        <w:rPr>
          <w:rFonts w:ascii="Times" w:hAnsi="Times" w:cs="Times"/>
          <w:iCs/>
          <w:sz w:val="22"/>
          <w:szCs w:val="22"/>
          <w:lang w:eastAsia="ko-KR"/>
        </w:rPr>
        <w:t xml:space="preserve">many </w:t>
      </w:r>
      <w:r w:rsidR="004D5D0E">
        <w:rPr>
          <w:rFonts w:ascii="Times" w:hAnsi="Times" w:cs="Times"/>
          <w:iCs/>
          <w:sz w:val="22"/>
          <w:szCs w:val="22"/>
          <w:lang w:eastAsia="ko-KR"/>
        </w:rPr>
        <w:t xml:space="preserve">beam vectors are restricted directly. As shown in Figure 1, </w:t>
      </w:r>
      <w:r w:rsidR="004D5D0E" w:rsidRPr="00350FBD">
        <w:rPr>
          <w:rFonts w:eastAsia="宋体" w:cs="Times New Roman" w:hint="eastAsia"/>
          <w:sz w:val="22"/>
          <w:szCs w:val="22"/>
          <w:lang w:val="en-US"/>
        </w:rPr>
        <w:t>whi</w:t>
      </w:r>
      <w:r w:rsidR="004D5D0E" w:rsidRPr="00350FBD">
        <w:rPr>
          <w:rFonts w:eastAsia="宋体" w:cs="Times New Roman"/>
          <w:sz w:val="22"/>
          <w:szCs w:val="22"/>
          <w:lang w:val="en-US"/>
        </w:rPr>
        <w:t>t</w:t>
      </w:r>
      <w:r w:rsidR="004D5D0E" w:rsidRPr="00350FBD">
        <w:rPr>
          <w:rFonts w:eastAsia="宋体" w:cs="Times New Roman" w:hint="eastAsia"/>
          <w:sz w:val="22"/>
          <w:szCs w:val="22"/>
          <w:lang w:val="en-US"/>
        </w:rPr>
        <w:t>e circle</w:t>
      </w:r>
      <w:r w:rsidR="004D5D0E" w:rsidRPr="00350FBD">
        <w:rPr>
          <w:rFonts w:eastAsia="宋体" w:cs="Times New Roman"/>
          <w:sz w:val="22"/>
          <w:szCs w:val="22"/>
          <w:lang w:val="en-US"/>
        </w:rPr>
        <w:t>s</w:t>
      </w:r>
      <w:r w:rsidR="004D5D0E" w:rsidRPr="00350FBD">
        <w:rPr>
          <w:rFonts w:eastAsia="宋体" w:cs="Times New Roman" w:hint="eastAsia"/>
          <w:sz w:val="22"/>
          <w:szCs w:val="22"/>
          <w:lang w:val="en-US"/>
        </w:rPr>
        <w:t xml:space="preserve"> </w:t>
      </w:r>
      <w:r w:rsidR="004D5D0E" w:rsidRPr="00350FBD">
        <w:rPr>
          <w:rFonts w:eastAsia="宋体" w:cs="Times New Roman"/>
          <w:sz w:val="22"/>
          <w:szCs w:val="22"/>
          <w:lang w:val="en-US"/>
        </w:rPr>
        <w:t>(</w:t>
      </w:r>
      <w:r w:rsidR="004D5D0E" w:rsidRPr="00350FBD">
        <w:rPr>
          <w:rFonts w:eastAsia="宋体" w:cs="Times New Roman"/>
          <w:noProof/>
          <w:sz w:val="22"/>
          <w:szCs w:val="22"/>
          <w:lang w:val="en-US" w:eastAsia="zh-CN"/>
        </w:rPr>
        <w:drawing>
          <wp:inline distT="0" distB="0" distL="0" distR="0" wp14:anchorId="506E9990" wp14:editId="3E060433">
            <wp:extent cx="109220" cy="109220"/>
            <wp:effectExtent l="0" t="0" r="5080" b="5080"/>
            <wp:docPr id="793" name="图片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220" cy="109220"/>
                    </a:xfrm>
                    <a:prstGeom prst="rect">
                      <a:avLst/>
                    </a:prstGeom>
                    <a:noFill/>
                    <a:ln>
                      <a:noFill/>
                    </a:ln>
                  </pic:spPr>
                </pic:pic>
              </a:graphicData>
            </a:graphic>
          </wp:inline>
        </w:drawing>
      </w:r>
      <w:r w:rsidR="004D5D0E" w:rsidRPr="00350FBD">
        <w:rPr>
          <w:rFonts w:eastAsia="宋体" w:cs="Times New Roman"/>
          <w:sz w:val="22"/>
          <w:szCs w:val="22"/>
          <w:lang w:val="en-US"/>
        </w:rPr>
        <w:t>)</w:t>
      </w:r>
      <w:r w:rsidR="004D5D0E" w:rsidRPr="00350FBD">
        <w:rPr>
          <w:rFonts w:eastAsia="宋体" w:cs="Times New Roman" w:hint="eastAsia"/>
          <w:sz w:val="22"/>
          <w:szCs w:val="22"/>
          <w:lang w:val="en-US"/>
        </w:rPr>
        <w:t xml:space="preserve"> denote the beam</w:t>
      </w:r>
      <w:r w:rsidR="004D5D0E" w:rsidRPr="00350FBD">
        <w:rPr>
          <w:rFonts w:eastAsia="宋体" w:cs="Times New Roman"/>
          <w:sz w:val="22"/>
          <w:szCs w:val="22"/>
          <w:lang w:val="en-US"/>
        </w:rPr>
        <w:t>s</w:t>
      </w:r>
      <w:r w:rsidR="004D5D0E" w:rsidRPr="00350FBD">
        <w:rPr>
          <w:rFonts w:eastAsia="宋体" w:cs="Times New Roman" w:hint="eastAsia"/>
          <w:sz w:val="22"/>
          <w:szCs w:val="22"/>
          <w:lang w:val="en-US"/>
        </w:rPr>
        <w:t xml:space="preserve"> that are </w:t>
      </w:r>
      <w:r w:rsidR="004D5D0E" w:rsidRPr="00350FBD">
        <w:rPr>
          <w:rFonts w:eastAsia="宋体" w:cs="Times New Roman"/>
          <w:sz w:val="22"/>
          <w:szCs w:val="22"/>
          <w:lang w:val="en-US"/>
        </w:rPr>
        <w:t>available</w:t>
      </w:r>
      <w:r w:rsidR="004D5D0E" w:rsidRPr="00350FBD">
        <w:rPr>
          <w:rFonts w:eastAsia="宋体" w:cs="Times New Roman" w:hint="eastAsia"/>
          <w:sz w:val="22"/>
          <w:szCs w:val="22"/>
          <w:lang w:val="en-US"/>
        </w:rPr>
        <w:t xml:space="preserve"> for </w:t>
      </w:r>
      <w:r w:rsidR="004D5D0E" w:rsidRPr="00350FBD">
        <w:rPr>
          <w:rFonts w:eastAsia="宋体" w:cs="Times New Roman"/>
          <w:sz w:val="22"/>
          <w:szCs w:val="22"/>
          <w:lang w:val="en-US"/>
        </w:rPr>
        <w:t>UE freely choosing. Red circles (</w:t>
      </w:r>
      <w:r w:rsidR="004D5D0E" w:rsidRPr="00350FBD">
        <w:rPr>
          <w:rFonts w:eastAsia="宋体" w:cs="Times New Roman"/>
          <w:noProof/>
          <w:sz w:val="22"/>
          <w:szCs w:val="22"/>
          <w:lang w:val="en-US" w:eastAsia="zh-CN"/>
        </w:rPr>
        <w:drawing>
          <wp:inline distT="0" distB="0" distL="0" distR="0" wp14:anchorId="07DBFF08" wp14:editId="1DD39BF7">
            <wp:extent cx="109220" cy="109220"/>
            <wp:effectExtent l="0" t="0" r="5080" b="5080"/>
            <wp:docPr id="792" name="图片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220" cy="109220"/>
                    </a:xfrm>
                    <a:prstGeom prst="rect">
                      <a:avLst/>
                    </a:prstGeom>
                    <a:noFill/>
                    <a:ln>
                      <a:noFill/>
                    </a:ln>
                  </pic:spPr>
                </pic:pic>
              </a:graphicData>
            </a:graphic>
          </wp:inline>
        </w:drawing>
      </w:r>
      <w:r w:rsidR="004D5D0E" w:rsidRPr="00350FBD">
        <w:rPr>
          <w:rFonts w:eastAsia="宋体" w:cs="Times New Roman"/>
          <w:sz w:val="22"/>
          <w:szCs w:val="22"/>
          <w:lang w:val="en-US"/>
        </w:rPr>
        <w:t>) represent the restricted beams that gNB do</w:t>
      </w:r>
      <w:r w:rsidR="000A595C">
        <w:rPr>
          <w:rFonts w:eastAsia="宋体" w:cs="Times New Roman"/>
          <w:sz w:val="22"/>
          <w:szCs w:val="22"/>
          <w:lang w:val="en-US"/>
        </w:rPr>
        <w:t>es no</w:t>
      </w:r>
      <w:bookmarkStart w:id="4" w:name="_GoBack"/>
      <w:bookmarkEnd w:id="4"/>
      <w:r w:rsidR="004D5D0E" w:rsidRPr="00350FBD">
        <w:rPr>
          <w:rFonts w:eastAsia="宋体" w:cs="Times New Roman"/>
          <w:sz w:val="22"/>
          <w:szCs w:val="22"/>
          <w:lang w:val="en-US"/>
        </w:rPr>
        <w:t xml:space="preserve">t want to generate any energy on these beams associated directions. While grey </w:t>
      </w:r>
      <w:r w:rsidR="004D5D0E" w:rsidRPr="00350FBD">
        <w:rPr>
          <w:rFonts w:eastAsia="宋体" w:cs="Times New Roman"/>
          <w:sz w:val="22"/>
          <w:szCs w:val="22"/>
          <w:lang w:val="en-US"/>
        </w:rPr>
        <w:lastRenderedPageBreak/>
        <w:t>circles (</w:t>
      </w:r>
      <w:r w:rsidR="004D5D0E" w:rsidRPr="00350FBD">
        <w:rPr>
          <w:rFonts w:eastAsia="宋体" w:cs="Times New Roman"/>
          <w:noProof/>
          <w:sz w:val="22"/>
          <w:szCs w:val="22"/>
          <w:lang w:val="en-US" w:eastAsia="zh-CN"/>
        </w:rPr>
        <w:drawing>
          <wp:inline distT="0" distB="0" distL="0" distR="0" wp14:anchorId="5A132633" wp14:editId="2BAD59B5">
            <wp:extent cx="109220" cy="109220"/>
            <wp:effectExtent l="0" t="0" r="5080" b="5080"/>
            <wp:docPr id="791" name="图片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9220" cy="109220"/>
                    </a:xfrm>
                    <a:prstGeom prst="rect">
                      <a:avLst/>
                    </a:prstGeom>
                    <a:noFill/>
                    <a:ln>
                      <a:noFill/>
                    </a:ln>
                  </pic:spPr>
                </pic:pic>
              </a:graphicData>
            </a:graphic>
          </wp:inline>
        </w:drawing>
      </w:r>
      <w:r w:rsidR="004D5D0E" w:rsidRPr="00350FBD">
        <w:rPr>
          <w:rFonts w:eastAsia="宋体" w:cs="Times New Roman"/>
          <w:sz w:val="22"/>
          <w:szCs w:val="22"/>
          <w:lang w:val="en-US"/>
        </w:rPr>
        <w:t xml:space="preserve">) denote the restricted beams as well. But different with red circles </w:t>
      </w:r>
      <w:r w:rsidR="004D5D0E" w:rsidRPr="00350FBD">
        <w:rPr>
          <w:rFonts w:eastAsia="宋体" w:cs="Times New Roman"/>
          <w:noProof/>
          <w:sz w:val="22"/>
          <w:szCs w:val="22"/>
          <w:lang w:val="en-US" w:eastAsia="zh-CN"/>
        </w:rPr>
        <w:drawing>
          <wp:inline distT="0" distB="0" distL="0" distR="0" wp14:anchorId="34572CCD" wp14:editId="0F5E8938">
            <wp:extent cx="109220" cy="109220"/>
            <wp:effectExtent l="0" t="0" r="5080" b="5080"/>
            <wp:docPr id="790" name="图片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220" cy="109220"/>
                    </a:xfrm>
                    <a:prstGeom prst="rect">
                      <a:avLst/>
                    </a:prstGeom>
                    <a:noFill/>
                    <a:ln>
                      <a:noFill/>
                    </a:ln>
                  </pic:spPr>
                </pic:pic>
              </a:graphicData>
            </a:graphic>
          </wp:inline>
        </w:drawing>
      </w:r>
      <w:r w:rsidR="004D5D0E" w:rsidRPr="00350FBD">
        <w:rPr>
          <w:rFonts w:eastAsia="宋体" w:cs="Times New Roman"/>
          <w:sz w:val="22"/>
          <w:szCs w:val="22"/>
          <w:lang w:val="en-US"/>
        </w:rPr>
        <w:t>, these beams</w:t>
      </w:r>
      <w:r w:rsidR="0093606D">
        <w:rPr>
          <w:rFonts w:eastAsia="宋体" w:cs="Times New Roman"/>
          <w:sz w:val="22"/>
          <w:szCs w:val="22"/>
          <w:lang w:val="en-US"/>
        </w:rPr>
        <w:t xml:space="preserve"> with grey circles</w:t>
      </w:r>
      <w:r w:rsidR="004D5D0E" w:rsidRPr="00350FBD">
        <w:rPr>
          <w:rFonts w:eastAsia="宋体" w:cs="Times New Roman"/>
          <w:sz w:val="22"/>
          <w:szCs w:val="22"/>
          <w:lang w:val="en-US"/>
        </w:rPr>
        <w:t xml:space="preserve"> are </w:t>
      </w:r>
      <w:r w:rsidR="0093606D">
        <w:rPr>
          <w:rFonts w:eastAsia="宋体" w:cs="Times New Roman"/>
          <w:sz w:val="22"/>
          <w:szCs w:val="22"/>
          <w:lang w:val="en-US"/>
        </w:rPr>
        <w:t xml:space="preserve">partially </w:t>
      </w:r>
      <w:r w:rsidR="004D5D0E" w:rsidRPr="00350FBD">
        <w:rPr>
          <w:rFonts w:eastAsia="宋体" w:cs="Times New Roman"/>
          <w:sz w:val="22"/>
          <w:szCs w:val="22"/>
          <w:lang w:val="en-US"/>
        </w:rPr>
        <w:t>restricted because they ma</w:t>
      </w:r>
      <w:r w:rsidR="004D5D0E" w:rsidRPr="00F17EE3">
        <w:rPr>
          <w:rFonts w:eastAsia="宋体" w:cs="Times New Roman"/>
          <w:sz w:val="22"/>
          <w:szCs w:val="22"/>
          <w:lang w:val="en-US"/>
        </w:rPr>
        <w:t>y generate less energy o</w:t>
      </w:r>
      <w:r w:rsidR="004D5D0E" w:rsidRPr="00350FBD">
        <w:rPr>
          <w:rFonts w:eastAsia="宋体" w:cs="Times New Roman"/>
          <w:sz w:val="22"/>
          <w:szCs w:val="22"/>
          <w:lang w:val="en-US"/>
        </w:rPr>
        <w:t xml:space="preserve">n directions of </w:t>
      </w:r>
      <w:r w:rsidR="004D5D0E" w:rsidRPr="00350FBD">
        <w:rPr>
          <w:rFonts w:eastAsia="宋体" w:cs="Times New Roman"/>
          <w:noProof/>
          <w:sz w:val="22"/>
          <w:szCs w:val="22"/>
          <w:lang w:val="en-US" w:eastAsia="zh-CN"/>
        </w:rPr>
        <w:drawing>
          <wp:inline distT="0" distB="0" distL="0" distR="0" wp14:anchorId="38C2ED87" wp14:editId="291F391F">
            <wp:extent cx="109220" cy="109220"/>
            <wp:effectExtent l="0" t="0" r="5080" b="5080"/>
            <wp:docPr id="789" name="图片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220" cy="109220"/>
                    </a:xfrm>
                    <a:prstGeom prst="rect">
                      <a:avLst/>
                    </a:prstGeom>
                    <a:noFill/>
                    <a:ln>
                      <a:noFill/>
                    </a:ln>
                  </pic:spPr>
                </pic:pic>
              </a:graphicData>
            </a:graphic>
          </wp:inline>
        </w:drawing>
      </w:r>
      <w:r w:rsidR="004D5D0E" w:rsidRPr="00350FBD">
        <w:rPr>
          <w:rFonts w:eastAsia="宋体" w:cs="Times New Roman"/>
          <w:sz w:val="22"/>
          <w:szCs w:val="22"/>
          <w:lang w:val="en-US"/>
        </w:rPr>
        <w:t xml:space="preserve"> due to spatial close to beams </w:t>
      </w:r>
      <w:r w:rsidR="004D5D0E">
        <w:rPr>
          <w:rFonts w:eastAsia="宋体" w:cs="Times New Roman"/>
          <w:sz w:val="22"/>
          <w:szCs w:val="22"/>
          <w:lang w:val="en-US"/>
        </w:rPr>
        <w:t>with red circles</w:t>
      </w:r>
      <w:r w:rsidR="004D5D0E" w:rsidRPr="00350FBD">
        <w:rPr>
          <w:rFonts w:eastAsia="宋体" w:cs="Times New Roman"/>
          <w:sz w:val="22"/>
          <w:szCs w:val="22"/>
          <w:lang w:val="en-US"/>
        </w:rPr>
        <w:t>.</w:t>
      </w:r>
      <w:r w:rsidR="004D5D0E">
        <w:rPr>
          <w:rFonts w:eastAsia="宋体" w:cs="Times New Roman"/>
          <w:sz w:val="22"/>
          <w:szCs w:val="22"/>
          <w:lang w:val="en-US"/>
        </w:rPr>
        <w:t xml:space="preserve"> For Alt.1, </w:t>
      </w:r>
      <w:r w:rsidR="004D5D0E" w:rsidRPr="00592817">
        <w:rPr>
          <w:rFonts w:eastAsia="宋体" w:cs="Times New Roman"/>
          <w:sz w:val="22"/>
          <w:szCs w:val="22"/>
          <w:lang w:val="en-US"/>
        </w:rPr>
        <w:t xml:space="preserve">beams </w:t>
      </w:r>
      <w:r w:rsidR="004D5D0E">
        <w:rPr>
          <w:rFonts w:eastAsia="宋体" w:cs="Times New Roman"/>
          <w:sz w:val="22"/>
          <w:szCs w:val="22"/>
          <w:lang w:val="en-US"/>
        </w:rPr>
        <w:t>with</w:t>
      </w:r>
      <w:r w:rsidR="004D5D0E" w:rsidRPr="00592817">
        <w:rPr>
          <w:rFonts w:eastAsia="宋体" w:cs="Times New Roman"/>
          <w:sz w:val="22"/>
          <w:szCs w:val="22"/>
          <w:lang w:val="en-US"/>
        </w:rPr>
        <w:t xml:space="preserve"> </w:t>
      </w:r>
      <w:r w:rsidR="004D5D0E">
        <w:rPr>
          <w:rFonts w:eastAsia="宋体" w:cs="Times New Roman"/>
          <w:sz w:val="22"/>
          <w:szCs w:val="22"/>
          <w:lang w:val="en-US"/>
        </w:rPr>
        <w:t>r</w:t>
      </w:r>
      <w:r w:rsidR="004D5D0E" w:rsidRPr="00592817">
        <w:rPr>
          <w:rFonts w:eastAsia="宋体" w:cs="Times New Roman"/>
          <w:sz w:val="22"/>
          <w:szCs w:val="22"/>
          <w:lang w:val="en-US"/>
        </w:rPr>
        <w:t>ed circles</w:t>
      </w:r>
      <w:r w:rsidR="004D5D0E">
        <w:rPr>
          <w:rFonts w:eastAsia="宋体" w:cs="Times New Roman"/>
          <w:sz w:val="22"/>
          <w:szCs w:val="22"/>
          <w:lang w:val="en-US"/>
        </w:rPr>
        <w:t xml:space="preserve"> and</w:t>
      </w:r>
      <w:r w:rsidR="004D5D0E" w:rsidRPr="00592817">
        <w:rPr>
          <w:rFonts w:eastAsia="宋体" w:cs="Times New Roman"/>
          <w:sz w:val="22"/>
          <w:szCs w:val="22"/>
          <w:lang w:val="en-US"/>
        </w:rPr>
        <w:t xml:space="preserve"> </w:t>
      </w:r>
      <w:r w:rsidR="004D5D0E" w:rsidRPr="00350FBD">
        <w:rPr>
          <w:rFonts w:eastAsia="宋体" w:cs="Times New Roman"/>
          <w:sz w:val="22"/>
          <w:szCs w:val="22"/>
          <w:lang w:val="en-US"/>
        </w:rPr>
        <w:t xml:space="preserve">grey circles </w:t>
      </w:r>
      <w:r w:rsidR="004D5D0E">
        <w:rPr>
          <w:rFonts w:eastAsia="宋体" w:cs="Times New Roman"/>
          <w:noProof/>
          <w:sz w:val="22"/>
          <w:szCs w:val="22"/>
          <w:lang w:val="en-US" w:eastAsia="zh-CN"/>
        </w:rPr>
        <w:t>are</w:t>
      </w:r>
      <w:r w:rsidR="004D5D0E">
        <w:rPr>
          <w:rFonts w:eastAsia="宋体" w:cs="Times New Roman"/>
          <w:sz w:val="22"/>
          <w:szCs w:val="22"/>
          <w:lang w:val="en-US"/>
        </w:rPr>
        <w:t xml:space="preserve"> all</w:t>
      </w:r>
      <w:r w:rsidR="004D5D0E" w:rsidRPr="00592817">
        <w:rPr>
          <w:rFonts w:eastAsia="宋体" w:cs="Times New Roman"/>
          <w:sz w:val="22"/>
          <w:szCs w:val="22"/>
          <w:lang w:val="en-US"/>
        </w:rPr>
        <w:t xml:space="preserve"> precluded in orthogonal basis </w:t>
      </w:r>
      <w:r w:rsidR="004D5D0E" w:rsidRPr="00592817">
        <w:rPr>
          <w:rFonts w:eastAsia="宋体" w:cs="Times New Roman"/>
          <w:b/>
          <w:sz w:val="22"/>
          <w:szCs w:val="22"/>
          <w:lang w:val="en-US"/>
        </w:rPr>
        <w:t>W</w:t>
      </w:r>
      <w:r w:rsidR="004D5D0E" w:rsidRPr="00CF2F35">
        <w:rPr>
          <w:rFonts w:eastAsia="宋体" w:cs="Times New Roman"/>
          <w:sz w:val="22"/>
          <w:szCs w:val="22"/>
          <w:vertAlign w:val="subscript"/>
          <w:lang w:val="en-US"/>
        </w:rPr>
        <w:t>1</w:t>
      </w:r>
      <w:r w:rsidR="004D5D0E">
        <w:rPr>
          <w:rFonts w:eastAsia="宋体" w:cs="Times New Roman"/>
          <w:sz w:val="22"/>
          <w:szCs w:val="22"/>
          <w:lang w:val="en-US"/>
        </w:rPr>
        <w:t xml:space="preserve">. </w:t>
      </w:r>
      <w:r w:rsidR="004D5D0E">
        <w:rPr>
          <w:rFonts w:ascii="Times" w:hAnsi="Times" w:cs="Times"/>
          <w:iCs/>
          <w:sz w:val="22"/>
          <w:szCs w:val="22"/>
          <w:lang w:eastAsia="ko-KR"/>
        </w:rPr>
        <w:t xml:space="preserve">When much more SD beams are </w:t>
      </w:r>
      <w:r w:rsidR="004D5D0E" w:rsidRPr="00BA2317">
        <w:rPr>
          <w:rFonts w:ascii="Times" w:hAnsi="Times" w:cs="Times"/>
          <w:iCs/>
          <w:sz w:val="22"/>
          <w:szCs w:val="22"/>
          <w:lang w:eastAsia="ko-KR"/>
        </w:rPr>
        <w:t>prohibited</w:t>
      </w:r>
      <w:r w:rsidR="004D5D0E">
        <w:rPr>
          <w:rFonts w:ascii="Times" w:hAnsi="Times" w:cs="Times"/>
          <w:iCs/>
          <w:sz w:val="22"/>
          <w:szCs w:val="22"/>
          <w:lang w:eastAsia="ko-KR"/>
        </w:rPr>
        <w:t xml:space="preserve">, the </w:t>
      </w:r>
      <w:r w:rsidR="004D5D0E" w:rsidRPr="00031577">
        <w:rPr>
          <w:rFonts w:ascii="Times" w:eastAsiaTheme="minorEastAsia" w:hAnsi="Times" w:cs="Times"/>
          <w:iCs/>
          <w:sz w:val="22"/>
          <w:szCs w:val="22"/>
          <w:lang w:eastAsia="zh-CN"/>
        </w:rPr>
        <w:t xml:space="preserve">flexibility </w:t>
      </w:r>
      <w:r w:rsidR="004D5D0E" w:rsidRPr="00B63EAE">
        <w:rPr>
          <w:rFonts w:ascii="Times" w:hAnsi="Times" w:cs="Times"/>
          <w:iCs/>
          <w:sz w:val="22"/>
          <w:szCs w:val="22"/>
          <w:lang w:eastAsia="ko-KR"/>
        </w:rPr>
        <w:t xml:space="preserve">of </w:t>
      </w:r>
      <w:r w:rsidR="004D5D0E">
        <w:rPr>
          <w:rFonts w:ascii="Times" w:hAnsi="Times" w:cs="Times"/>
          <w:iCs/>
          <w:sz w:val="22"/>
          <w:szCs w:val="22"/>
          <w:lang w:eastAsia="ko-KR"/>
        </w:rPr>
        <w:t>SD beam selection</w:t>
      </w:r>
      <w:r w:rsidR="004D5D0E" w:rsidRPr="00B63EAE">
        <w:rPr>
          <w:rFonts w:ascii="Times" w:hAnsi="Times" w:cs="Times"/>
          <w:iCs/>
          <w:sz w:val="22"/>
          <w:szCs w:val="22"/>
          <w:lang w:eastAsia="ko-KR"/>
        </w:rPr>
        <w:t xml:space="preserve"> is greatly reduced</w:t>
      </w:r>
      <w:r w:rsidR="004D5D0E">
        <w:rPr>
          <w:rFonts w:ascii="Times" w:hAnsi="Times" w:cs="Times"/>
          <w:iCs/>
          <w:sz w:val="22"/>
          <w:szCs w:val="22"/>
          <w:lang w:eastAsia="ko-KR"/>
        </w:rPr>
        <w:t xml:space="preserve"> and obvious performance loss can be expected.</w:t>
      </w:r>
    </w:p>
    <w:p w14:paraId="244A686C" w14:textId="77777777" w:rsidR="00190FAA" w:rsidRDefault="00190FAA" w:rsidP="00190FAA">
      <w:pPr>
        <w:pStyle w:val="Style1"/>
        <w:spacing w:after="0" w:line="240" w:lineRule="auto"/>
        <w:ind w:firstLine="0"/>
        <w:jc w:val="center"/>
        <w:rPr>
          <w:rFonts w:ascii="Times" w:hAnsi="Times" w:cs="Times"/>
          <w:iCs/>
          <w:sz w:val="22"/>
          <w:szCs w:val="22"/>
          <w:lang w:eastAsia="ko-KR"/>
        </w:rPr>
      </w:pPr>
      <w:r>
        <w:rPr>
          <w:noProof/>
          <w:lang w:val="en-US" w:eastAsia="zh-CN"/>
        </w:rPr>
        <w:drawing>
          <wp:inline distT="0" distB="0" distL="0" distR="0" wp14:anchorId="43CA7543" wp14:editId="49016DF2">
            <wp:extent cx="3521122" cy="2190072"/>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527505" cy="2194042"/>
                    </a:xfrm>
                    <a:prstGeom prst="rect">
                      <a:avLst/>
                    </a:prstGeom>
                  </pic:spPr>
                </pic:pic>
              </a:graphicData>
            </a:graphic>
          </wp:inline>
        </w:drawing>
      </w:r>
    </w:p>
    <w:p w14:paraId="5594AD55" w14:textId="77777777" w:rsidR="00190FAA" w:rsidRDefault="00190FAA" w:rsidP="00190FAA">
      <w:pPr>
        <w:pStyle w:val="Style1"/>
        <w:spacing w:after="0" w:line="240" w:lineRule="auto"/>
        <w:ind w:firstLine="0"/>
        <w:jc w:val="center"/>
        <w:rPr>
          <w:rFonts w:ascii="Times" w:hAnsi="Times" w:cs="Times"/>
          <w:iCs/>
          <w:sz w:val="22"/>
          <w:szCs w:val="22"/>
          <w:lang w:eastAsia="ko-KR"/>
        </w:rPr>
      </w:pPr>
      <w:r>
        <w:rPr>
          <w:b/>
          <w:bCs/>
          <w:kern w:val="2"/>
          <w:lang w:eastAsia="zh-CN"/>
        </w:rPr>
        <w:t xml:space="preserve">Figure </w:t>
      </w:r>
      <w:r w:rsidRPr="00F30AFF">
        <w:rPr>
          <w:b/>
          <w:bCs/>
          <w:kern w:val="2"/>
          <w:lang w:eastAsia="zh-CN"/>
        </w:rPr>
        <w:t>1</w:t>
      </w:r>
      <w:r>
        <w:rPr>
          <w:b/>
          <w:bCs/>
          <w:kern w:val="2"/>
          <w:lang w:eastAsia="zh-CN"/>
        </w:rPr>
        <w:t>. Illustration of b</w:t>
      </w:r>
      <w:r w:rsidRPr="00AC3DCA">
        <w:rPr>
          <w:b/>
          <w:bCs/>
          <w:kern w:val="2"/>
          <w:lang w:eastAsia="zh-CN"/>
        </w:rPr>
        <w:t>eam restriction</w:t>
      </w:r>
    </w:p>
    <w:p w14:paraId="2A1AA23E" w14:textId="77777777" w:rsidR="004D5D0E" w:rsidRDefault="004D5D0E" w:rsidP="009F5C81">
      <w:pPr>
        <w:pStyle w:val="Style1"/>
        <w:spacing w:after="0" w:line="240" w:lineRule="auto"/>
        <w:ind w:firstLine="0"/>
        <w:rPr>
          <w:rFonts w:ascii="Times" w:hAnsi="Times" w:cs="Times"/>
          <w:iCs/>
          <w:sz w:val="22"/>
          <w:szCs w:val="22"/>
          <w:lang w:eastAsia="ko-KR"/>
        </w:rPr>
      </w:pPr>
    </w:p>
    <w:p w14:paraId="2EEBD9F8" w14:textId="472F2671" w:rsidR="00A24B04" w:rsidRPr="00712B11" w:rsidRDefault="00B81D72" w:rsidP="00F30AFF">
      <w:pPr>
        <w:pStyle w:val="Style1"/>
        <w:spacing w:after="120" w:line="240" w:lineRule="auto"/>
        <w:ind w:firstLine="0"/>
        <w:rPr>
          <w:rFonts w:ascii="Times" w:hAnsi="Times" w:cs="Times"/>
          <w:iCs/>
          <w:sz w:val="22"/>
          <w:szCs w:val="22"/>
          <w:lang w:eastAsia="ko-KR"/>
        </w:rPr>
      </w:pPr>
      <w:r>
        <w:rPr>
          <w:rFonts w:ascii="Times" w:hAnsi="Times" w:cs="Times"/>
          <w:iCs/>
          <w:sz w:val="22"/>
          <w:szCs w:val="22"/>
          <w:lang w:eastAsia="ko-KR"/>
        </w:rPr>
        <w:t>T</w:t>
      </w:r>
      <w:r w:rsidR="00B63EAE" w:rsidRPr="00B63EAE">
        <w:rPr>
          <w:rFonts w:ascii="Times" w:hAnsi="Times" w:cs="Times"/>
          <w:iCs/>
          <w:sz w:val="22"/>
          <w:szCs w:val="22"/>
          <w:lang w:eastAsia="ko-KR"/>
        </w:rPr>
        <w:t>his impact is much more severe for small number of antenna po</w:t>
      </w:r>
      <w:r w:rsidR="00B63EAE" w:rsidRPr="00F17EE3">
        <w:rPr>
          <w:rFonts w:ascii="Times" w:hAnsi="Times" w:cs="Times"/>
          <w:iCs/>
          <w:sz w:val="22"/>
          <w:szCs w:val="22"/>
          <w:lang w:eastAsia="ko-KR"/>
        </w:rPr>
        <w:t xml:space="preserve">rts. </w:t>
      </w:r>
      <w:r w:rsidRPr="00F17EE3">
        <w:rPr>
          <w:rFonts w:ascii="Times" w:hAnsi="Times" w:cs="Times"/>
          <w:iCs/>
          <w:sz w:val="22"/>
          <w:szCs w:val="22"/>
          <w:lang w:eastAsia="ko-KR"/>
        </w:rPr>
        <w:t xml:space="preserve">As discussed in </w:t>
      </w:r>
      <w:r w:rsidRPr="00CF2F35">
        <w:rPr>
          <w:rFonts w:ascii="Times" w:hAnsi="Times" w:cs="Times"/>
          <w:iCs/>
          <w:sz w:val="22"/>
          <w:szCs w:val="22"/>
          <w:lang w:eastAsia="ko-KR"/>
        </w:rPr>
        <w:t>[</w:t>
      </w:r>
      <w:r w:rsidR="00F17EE3" w:rsidRPr="00CF2F35">
        <w:rPr>
          <w:rFonts w:ascii="Times" w:hAnsi="Times" w:cs="Times"/>
          <w:iCs/>
          <w:sz w:val="22"/>
          <w:szCs w:val="22"/>
          <w:lang w:eastAsia="ko-KR"/>
        </w:rPr>
        <w:t>4</w:t>
      </w:r>
      <w:r w:rsidRPr="00CF2F35">
        <w:rPr>
          <w:rFonts w:ascii="Times" w:hAnsi="Times" w:cs="Times"/>
          <w:iCs/>
          <w:sz w:val="22"/>
          <w:szCs w:val="22"/>
          <w:lang w:eastAsia="ko-KR"/>
        </w:rPr>
        <w:t>]</w:t>
      </w:r>
      <w:r w:rsidRPr="00F17EE3">
        <w:rPr>
          <w:rFonts w:ascii="Times" w:hAnsi="Times" w:cs="Times"/>
          <w:iCs/>
          <w:sz w:val="22"/>
          <w:szCs w:val="22"/>
          <w:lang w:eastAsia="ko-KR"/>
        </w:rPr>
        <w:t xml:space="preserve">, </w:t>
      </w:r>
      <w:r w:rsidR="00494CDE" w:rsidRPr="00CF2F35">
        <w:rPr>
          <w:rFonts w:ascii="Times" w:hAnsi="Times" w:cs="Times"/>
          <w:iCs/>
          <w:sz w:val="22"/>
          <w:szCs w:val="22"/>
          <w:lang w:eastAsia="ko-KR"/>
        </w:rPr>
        <w:t xml:space="preserve">when the </w:t>
      </w:r>
      <w:r w:rsidR="00494CDE" w:rsidRPr="00F17EE3">
        <w:rPr>
          <w:rFonts w:ascii="Times" w:hAnsi="Times" w:cs="Times"/>
          <w:iCs/>
          <w:sz w:val="22"/>
          <w:szCs w:val="22"/>
          <w:lang w:eastAsia="ko-KR"/>
        </w:rPr>
        <w:t xml:space="preserve">number of antenna ports is small, </w:t>
      </w:r>
      <w:r w:rsidR="009A296F" w:rsidRPr="00F17EE3">
        <w:rPr>
          <w:rFonts w:ascii="Times" w:hAnsi="Times" w:cs="Times"/>
          <w:iCs/>
          <w:sz w:val="22"/>
          <w:szCs w:val="22"/>
          <w:lang w:eastAsia="ko-KR"/>
        </w:rPr>
        <w:t xml:space="preserve">a small amount of </w:t>
      </w:r>
      <w:r w:rsidR="002441C1" w:rsidRPr="00F17EE3">
        <w:rPr>
          <w:rFonts w:ascii="Times" w:hAnsi="Times" w:cs="Times"/>
          <w:iCs/>
          <w:sz w:val="22"/>
          <w:szCs w:val="22"/>
          <w:lang w:eastAsia="ko-KR"/>
        </w:rPr>
        <w:t>available</w:t>
      </w:r>
      <w:r w:rsidR="00494CDE" w:rsidRPr="00F17EE3">
        <w:rPr>
          <w:rFonts w:ascii="Times" w:hAnsi="Times" w:cs="Times"/>
          <w:iCs/>
          <w:sz w:val="22"/>
          <w:szCs w:val="22"/>
          <w:lang w:eastAsia="ko-KR"/>
        </w:rPr>
        <w:t xml:space="preserve"> SD beams </w:t>
      </w:r>
      <w:r w:rsidR="009A296F" w:rsidRPr="00F17EE3">
        <w:rPr>
          <w:rFonts w:ascii="Times" w:hAnsi="Times" w:cs="Times"/>
          <w:iCs/>
          <w:sz w:val="22"/>
          <w:szCs w:val="22"/>
          <w:lang w:eastAsia="ko-KR"/>
        </w:rPr>
        <w:t>can be selected in total</w:t>
      </w:r>
      <w:r w:rsidRPr="00F17EE3">
        <w:rPr>
          <w:rFonts w:ascii="Times" w:hAnsi="Times" w:cs="Times"/>
          <w:iCs/>
          <w:sz w:val="22"/>
          <w:szCs w:val="22"/>
          <w:lang w:eastAsia="ko-KR"/>
        </w:rPr>
        <w:t>.</w:t>
      </w:r>
      <w:r w:rsidR="00494CDE" w:rsidRPr="00F17EE3">
        <w:rPr>
          <w:rFonts w:ascii="Times" w:hAnsi="Times" w:cs="Times"/>
          <w:iCs/>
          <w:sz w:val="22"/>
          <w:szCs w:val="22"/>
          <w:lang w:eastAsia="ko-KR"/>
        </w:rPr>
        <w:t xml:space="preserve"> If one</w:t>
      </w:r>
      <w:r w:rsidR="00494CDE" w:rsidRPr="00494CDE">
        <w:rPr>
          <w:rFonts w:ascii="Times" w:hAnsi="Times" w:cs="Times"/>
          <w:iCs/>
          <w:sz w:val="22"/>
          <w:szCs w:val="22"/>
          <w:lang w:eastAsia="ko-KR"/>
        </w:rPr>
        <w:t xml:space="preserve"> beam is going to be restricted, network has to restrict several adjacent beams</w:t>
      </w:r>
      <w:r w:rsidR="00494CDE">
        <w:rPr>
          <w:rFonts w:ascii="Times" w:hAnsi="Times" w:cs="Times"/>
          <w:iCs/>
          <w:sz w:val="22"/>
          <w:szCs w:val="22"/>
          <w:lang w:eastAsia="ko-KR"/>
        </w:rPr>
        <w:t xml:space="preserve"> to </w:t>
      </w:r>
      <w:r w:rsidR="002441C1" w:rsidRPr="002441C1">
        <w:rPr>
          <w:rFonts w:ascii="Times" w:hAnsi="Times" w:cs="Times"/>
          <w:iCs/>
          <w:sz w:val="22"/>
          <w:szCs w:val="22"/>
          <w:lang w:eastAsia="ko-KR"/>
        </w:rPr>
        <w:t>suppress the interference</w:t>
      </w:r>
      <w:r w:rsidR="002441C1">
        <w:rPr>
          <w:rFonts w:ascii="Times" w:hAnsi="Times" w:cs="Times"/>
          <w:iCs/>
          <w:sz w:val="22"/>
          <w:szCs w:val="22"/>
          <w:lang w:eastAsia="ko-KR"/>
        </w:rPr>
        <w:t>.</w:t>
      </w:r>
      <w:r>
        <w:rPr>
          <w:rFonts w:ascii="Times" w:hAnsi="Times" w:cs="Times"/>
          <w:iCs/>
          <w:sz w:val="22"/>
          <w:szCs w:val="22"/>
          <w:lang w:eastAsia="ko-KR"/>
        </w:rPr>
        <w:t xml:space="preserve"> </w:t>
      </w:r>
      <w:r w:rsidR="002441C1" w:rsidRPr="002441C1">
        <w:rPr>
          <w:rFonts w:ascii="Times" w:hAnsi="Times" w:cs="Times"/>
          <w:iCs/>
          <w:sz w:val="22"/>
          <w:szCs w:val="22"/>
          <w:lang w:eastAsia="ko-KR"/>
        </w:rPr>
        <w:t>In extreme cases</w:t>
      </w:r>
      <w:r w:rsidR="002441C1">
        <w:rPr>
          <w:rFonts w:ascii="Times" w:hAnsi="Times" w:cs="Times"/>
          <w:iCs/>
          <w:sz w:val="22"/>
          <w:szCs w:val="22"/>
          <w:lang w:eastAsia="ko-KR"/>
        </w:rPr>
        <w:t xml:space="preserve"> (e.g. </w:t>
      </w:r>
      <w:r w:rsidR="002441C1" w:rsidRPr="002441C1">
        <w:rPr>
          <w:rFonts w:ascii="Times" w:hAnsi="Times" w:cs="Times"/>
          <w:iCs/>
          <w:sz w:val="22"/>
          <w:szCs w:val="22"/>
          <w:lang w:eastAsia="ko-KR"/>
        </w:rPr>
        <w:t>4 ports CSI-RS with dual polarization, total 8 beams are generated in each polarization</w:t>
      </w:r>
      <w:r w:rsidR="002441C1">
        <w:rPr>
          <w:rFonts w:ascii="Times" w:hAnsi="Times" w:cs="Times"/>
          <w:iCs/>
          <w:sz w:val="22"/>
          <w:szCs w:val="22"/>
          <w:lang w:eastAsia="ko-KR"/>
        </w:rPr>
        <w:t xml:space="preserve">), </w:t>
      </w:r>
      <w:r w:rsidR="009A296F">
        <w:rPr>
          <w:rFonts w:ascii="Times" w:hAnsi="Times" w:cs="Times"/>
          <w:iCs/>
          <w:sz w:val="22"/>
          <w:szCs w:val="22"/>
          <w:lang w:eastAsia="ko-KR"/>
        </w:rPr>
        <w:t>very limited</w:t>
      </w:r>
      <w:r w:rsidR="002441C1">
        <w:rPr>
          <w:rFonts w:ascii="Times" w:hAnsi="Times" w:cs="Times"/>
          <w:iCs/>
          <w:sz w:val="22"/>
          <w:szCs w:val="22"/>
          <w:lang w:eastAsia="ko-KR"/>
        </w:rPr>
        <w:t xml:space="preserve"> SD beams are remained after </w:t>
      </w:r>
      <w:r w:rsidR="009A296F">
        <w:rPr>
          <w:rFonts w:ascii="Times" w:hAnsi="Times" w:cs="Times"/>
          <w:iCs/>
          <w:sz w:val="22"/>
          <w:szCs w:val="22"/>
          <w:lang w:eastAsia="ko-KR"/>
        </w:rPr>
        <w:t xml:space="preserve">hard </w:t>
      </w:r>
      <w:r w:rsidR="002441C1">
        <w:rPr>
          <w:rFonts w:ascii="Times" w:hAnsi="Times" w:cs="Times"/>
          <w:iCs/>
          <w:sz w:val="22"/>
          <w:szCs w:val="22"/>
          <w:lang w:eastAsia="ko-KR"/>
        </w:rPr>
        <w:t>beam restriction</w:t>
      </w:r>
      <w:r w:rsidR="00184D69">
        <w:rPr>
          <w:rFonts w:ascii="Times" w:hAnsi="Times" w:cs="Times"/>
          <w:iCs/>
          <w:sz w:val="22"/>
          <w:szCs w:val="22"/>
          <w:lang w:eastAsia="ko-KR"/>
        </w:rPr>
        <w:t xml:space="preserve"> [</w:t>
      </w:r>
      <w:r w:rsidR="00F17EE3">
        <w:rPr>
          <w:rFonts w:ascii="Times" w:hAnsi="Times" w:cs="Times"/>
          <w:iCs/>
          <w:sz w:val="22"/>
          <w:szCs w:val="22"/>
          <w:lang w:eastAsia="ko-KR"/>
        </w:rPr>
        <w:t>4</w:t>
      </w:r>
      <w:r w:rsidR="00184D69">
        <w:rPr>
          <w:rFonts w:ascii="Times" w:hAnsi="Times" w:cs="Times"/>
          <w:iCs/>
          <w:sz w:val="22"/>
          <w:szCs w:val="22"/>
          <w:lang w:eastAsia="ko-KR"/>
        </w:rPr>
        <w:t>]</w:t>
      </w:r>
      <w:r w:rsidR="002441C1">
        <w:rPr>
          <w:rFonts w:ascii="Times" w:hAnsi="Times" w:cs="Times"/>
          <w:iCs/>
          <w:sz w:val="22"/>
          <w:szCs w:val="22"/>
          <w:lang w:eastAsia="ko-KR"/>
        </w:rPr>
        <w:t xml:space="preserve">. </w:t>
      </w:r>
      <w:r w:rsidR="009A296F">
        <w:rPr>
          <w:rFonts w:ascii="Times" w:hAnsi="Times" w:cs="Times"/>
          <w:iCs/>
          <w:sz w:val="22"/>
          <w:szCs w:val="22"/>
          <w:lang w:eastAsia="ko-KR"/>
        </w:rPr>
        <w:t>I</w:t>
      </w:r>
      <w:r w:rsidR="009A296F" w:rsidRPr="009A296F">
        <w:rPr>
          <w:rFonts w:ascii="Times" w:hAnsi="Times" w:cs="Times"/>
          <w:iCs/>
          <w:sz w:val="22"/>
          <w:szCs w:val="22"/>
          <w:lang w:eastAsia="ko-KR"/>
        </w:rPr>
        <w:t>n this situation</w:t>
      </w:r>
      <w:r w:rsidR="009A296F">
        <w:rPr>
          <w:rFonts w:ascii="Times" w:hAnsi="Times" w:cs="Times"/>
          <w:iCs/>
          <w:sz w:val="22"/>
          <w:szCs w:val="22"/>
          <w:lang w:eastAsia="ko-KR"/>
        </w:rPr>
        <w:t>,</w:t>
      </w:r>
      <w:r w:rsidR="009A296F" w:rsidRPr="009A296F">
        <w:rPr>
          <w:rFonts w:ascii="Times" w:hAnsi="Times" w:cs="Times"/>
          <w:iCs/>
          <w:sz w:val="22"/>
          <w:szCs w:val="22"/>
          <w:lang w:eastAsia="ko-KR"/>
        </w:rPr>
        <w:t xml:space="preserve"> </w:t>
      </w:r>
      <w:r w:rsidR="00184D69">
        <w:rPr>
          <w:rFonts w:ascii="Times" w:hAnsi="Times" w:cs="Times"/>
          <w:iCs/>
          <w:sz w:val="22"/>
          <w:szCs w:val="22"/>
          <w:lang w:eastAsia="ko-KR"/>
        </w:rPr>
        <w:t xml:space="preserve">the performance of </w:t>
      </w:r>
      <w:r w:rsidR="009A296F">
        <w:rPr>
          <w:rFonts w:ascii="Times" w:hAnsi="Times" w:cs="Times"/>
          <w:iCs/>
          <w:sz w:val="22"/>
          <w:szCs w:val="22"/>
          <w:lang w:eastAsia="ko-KR"/>
        </w:rPr>
        <w:t>Type II codebook with b</w:t>
      </w:r>
      <w:r w:rsidR="009A296F" w:rsidRPr="009A296F">
        <w:rPr>
          <w:rFonts w:ascii="Times" w:hAnsi="Times" w:cs="Times"/>
          <w:iCs/>
          <w:sz w:val="22"/>
          <w:szCs w:val="22"/>
          <w:lang w:eastAsia="ko-KR"/>
        </w:rPr>
        <w:t xml:space="preserve">eam </w:t>
      </w:r>
      <w:r w:rsidR="009A296F">
        <w:rPr>
          <w:rFonts w:ascii="Times" w:hAnsi="Times" w:cs="Times"/>
          <w:iCs/>
          <w:sz w:val="22"/>
          <w:szCs w:val="22"/>
          <w:lang w:eastAsia="ko-KR"/>
        </w:rPr>
        <w:t>combination a</w:t>
      </w:r>
      <w:r w:rsidR="009A296F" w:rsidRPr="009A296F">
        <w:rPr>
          <w:rFonts w:ascii="Times" w:hAnsi="Times" w:cs="Times"/>
          <w:iCs/>
          <w:sz w:val="22"/>
          <w:szCs w:val="22"/>
          <w:lang w:eastAsia="ko-KR"/>
        </w:rPr>
        <w:t xml:space="preserve">pproaches </w:t>
      </w:r>
      <w:r w:rsidR="009A296F">
        <w:rPr>
          <w:rFonts w:ascii="Times" w:hAnsi="Times" w:cs="Times"/>
          <w:iCs/>
          <w:sz w:val="22"/>
          <w:szCs w:val="22"/>
          <w:lang w:eastAsia="ko-KR"/>
        </w:rPr>
        <w:t xml:space="preserve">to </w:t>
      </w:r>
      <w:r w:rsidR="00184D69">
        <w:rPr>
          <w:rFonts w:ascii="Times" w:hAnsi="Times" w:cs="Times"/>
          <w:iCs/>
          <w:sz w:val="22"/>
          <w:szCs w:val="22"/>
          <w:lang w:eastAsia="ko-KR"/>
        </w:rPr>
        <w:t xml:space="preserve">that of </w:t>
      </w:r>
      <w:r w:rsidR="009A296F">
        <w:rPr>
          <w:rFonts w:ascii="Times" w:hAnsi="Times" w:cs="Times"/>
          <w:iCs/>
          <w:sz w:val="22"/>
          <w:szCs w:val="22"/>
          <w:lang w:eastAsia="ko-KR"/>
        </w:rPr>
        <w:t>Type I c</w:t>
      </w:r>
      <w:r w:rsidR="009A296F" w:rsidRPr="009A296F">
        <w:rPr>
          <w:rFonts w:ascii="Times" w:hAnsi="Times" w:cs="Times"/>
          <w:iCs/>
          <w:sz w:val="22"/>
          <w:szCs w:val="22"/>
          <w:lang w:eastAsia="ko-KR"/>
        </w:rPr>
        <w:t>odebook</w:t>
      </w:r>
      <w:r w:rsidR="009A296F">
        <w:rPr>
          <w:rFonts w:ascii="Times" w:hAnsi="Times" w:cs="Times"/>
          <w:iCs/>
          <w:sz w:val="22"/>
          <w:szCs w:val="22"/>
          <w:lang w:eastAsia="ko-KR"/>
        </w:rPr>
        <w:t xml:space="preserve"> with beam s</w:t>
      </w:r>
      <w:r w:rsidR="009A296F" w:rsidRPr="009A296F">
        <w:rPr>
          <w:rFonts w:ascii="Times" w:hAnsi="Times" w:cs="Times"/>
          <w:iCs/>
          <w:sz w:val="22"/>
          <w:szCs w:val="22"/>
          <w:lang w:eastAsia="ko-KR"/>
        </w:rPr>
        <w:t>election</w:t>
      </w:r>
      <w:r w:rsidR="009A296F">
        <w:rPr>
          <w:rFonts w:ascii="Times" w:hAnsi="Times" w:cs="Times"/>
          <w:iCs/>
          <w:sz w:val="22"/>
          <w:szCs w:val="22"/>
          <w:lang w:eastAsia="ko-KR"/>
        </w:rPr>
        <w:t xml:space="preserve">. </w:t>
      </w:r>
      <w:r w:rsidR="00826907">
        <w:rPr>
          <w:rFonts w:ascii="Times" w:hAnsi="Times" w:cs="Times"/>
          <w:iCs/>
          <w:sz w:val="22"/>
          <w:szCs w:val="22"/>
          <w:lang w:eastAsia="ko-KR"/>
        </w:rPr>
        <w:t xml:space="preserve">In our </w:t>
      </w:r>
      <w:r w:rsidR="0087272E">
        <w:rPr>
          <w:rFonts w:ascii="Times" w:eastAsiaTheme="minorEastAsia" w:hAnsi="Times" w:cs="Times"/>
          <w:iCs/>
          <w:sz w:val="22"/>
          <w:szCs w:val="22"/>
          <w:lang w:eastAsia="zh-CN"/>
        </w:rPr>
        <w:t>previous contributio</w:t>
      </w:r>
      <w:r w:rsidR="0087272E" w:rsidRPr="00F17EE3">
        <w:rPr>
          <w:rFonts w:ascii="Times" w:eastAsiaTheme="minorEastAsia" w:hAnsi="Times" w:cs="Times"/>
          <w:iCs/>
          <w:sz w:val="22"/>
          <w:szCs w:val="22"/>
          <w:lang w:eastAsia="zh-CN"/>
        </w:rPr>
        <w:t xml:space="preserve">n </w:t>
      </w:r>
      <w:r w:rsidR="0087272E" w:rsidRPr="00CF2F35">
        <w:rPr>
          <w:rFonts w:ascii="Times" w:eastAsiaTheme="minorEastAsia" w:hAnsi="Times" w:cs="Times"/>
          <w:iCs/>
          <w:sz w:val="22"/>
          <w:szCs w:val="22"/>
          <w:lang w:eastAsia="zh-CN"/>
        </w:rPr>
        <w:t>[</w:t>
      </w:r>
      <w:r w:rsidR="00F17EE3" w:rsidRPr="00CF2F35">
        <w:rPr>
          <w:rFonts w:ascii="Times" w:eastAsiaTheme="minorEastAsia" w:hAnsi="Times" w:cs="Times"/>
          <w:iCs/>
          <w:sz w:val="22"/>
          <w:szCs w:val="22"/>
          <w:lang w:eastAsia="zh-CN"/>
        </w:rPr>
        <w:t>5</w:t>
      </w:r>
      <w:r w:rsidR="0087272E" w:rsidRPr="00CF2F35">
        <w:rPr>
          <w:rFonts w:ascii="Times" w:eastAsiaTheme="minorEastAsia" w:hAnsi="Times" w:cs="Times"/>
          <w:iCs/>
          <w:sz w:val="22"/>
          <w:szCs w:val="22"/>
          <w:lang w:eastAsia="zh-CN"/>
        </w:rPr>
        <w:t>]</w:t>
      </w:r>
      <w:r w:rsidR="0087272E" w:rsidRPr="00F17EE3">
        <w:rPr>
          <w:rFonts w:ascii="Times" w:eastAsiaTheme="minorEastAsia" w:hAnsi="Times" w:cs="Times"/>
          <w:iCs/>
          <w:sz w:val="22"/>
          <w:szCs w:val="22"/>
          <w:lang w:eastAsia="zh-CN"/>
        </w:rPr>
        <w:t>, si</w:t>
      </w:r>
      <w:r w:rsidR="0087272E">
        <w:rPr>
          <w:rFonts w:ascii="Times" w:eastAsiaTheme="minorEastAsia" w:hAnsi="Times" w:cs="Times"/>
          <w:iCs/>
          <w:sz w:val="22"/>
          <w:szCs w:val="22"/>
          <w:lang w:eastAsia="zh-CN"/>
        </w:rPr>
        <w:t>mulation results</w:t>
      </w:r>
      <w:r>
        <w:rPr>
          <w:rFonts w:ascii="Times" w:eastAsiaTheme="minorEastAsia" w:hAnsi="Times" w:cs="Times"/>
          <w:iCs/>
          <w:sz w:val="22"/>
          <w:szCs w:val="22"/>
          <w:lang w:eastAsia="zh-CN"/>
        </w:rPr>
        <w:t xml:space="preserve"> also</w:t>
      </w:r>
      <w:r w:rsidR="0087272E">
        <w:rPr>
          <w:rFonts w:ascii="Times" w:eastAsiaTheme="minorEastAsia" w:hAnsi="Times" w:cs="Times"/>
          <w:iCs/>
          <w:sz w:val="22"/>
          <w:szCs w:val="22"/>
          <w:lang w:eastAsia="zh-CN"/>
        </w:rPr>
        <w:t xml:space="preserve"> verified that SD </w:t>
      </w:r>
      <w:r w:rsidR="0087272E" w:rsidRPr="0087272E">
        <w:rPr>
          <w:rFonts w:ascii="Times" w:eastAsiaTheme="minorEastAsia" w:hAnsi="Times" w:cs="Times"/>
          <w:iCs/>
          <w:sz w:val="22"/>
          <w:szCs w:val="22"/>
          <w:lang w:eastAsia="zh-CN"/>
        </w:rPr>
        <w:t>beam</w:t>
      </w:r>
      <w:r w:rsidR="0087272E">
        <w:rPr>
          <w:rFonts w:ascii="Times" w:eastAsiaTheme="minorEastAsia" w:hAnsi="Times" w:cs="Times"/>
          <w:iCs/>
          <w:sz w:val="22"/>
          <w:szCs w:val="22"/>
          <w:lang w:eastAsia="zh-CN"/>
        </w:rPr>
        <w:t xml:space="preserve"> </w:t>
      </w:r>
      <w:r w:rsidR="0087272E" w:rsidRPr="0087272E">
        <w:rPr>
          <w:rFonts w:ascii="Times" w:eastAsiaTheme="minorEastAsia" w:hAnsi="Times" w:cs="Times"/>
          <w:iCs/>
          <w:sz w:val="22"/>
          <w:szCs w:val="22"/>
          <w:lang w:eastAsia="zh-CN"/>
        </w:rPr>
        <w:t>+</w:t>
      </w:r>
      <w:r w:rsidR="0087272E">
        <w:rPr>
          <w:rFonts w:ascii="Times" w:eastAsiaTheme="minorEastAsia" w:hAnsi="Times" w:cs="Times"/>
          <w:iCs/>
          <w:sz w:val="22"/>
          <w:szCs w:val="22"/>
          <w:lang w:eastAsia="zh-CN"/>
        </w:rPr>
        <w:t xml:space="preserve"> </w:t>
      </w:r>
      <w:r w:rsidR="0087272E" w:rsidRPr="0087272E">
        <w:rPr>
          <w:rFonts w:ascii="Times" w:eastAsiaTheme="minorEastAsia" w:hAnsi="Times" w:cs="Times"/>
          <w:iCs/>
          <w:sz w:val="22"/>
          <w:szCs w:val="22"/>
          <w:lang w:eastAsia="zh-CN"/>
        </w:rPr>
        <w:t xml:space="preserve">power restriction has better performance than </w:t>
      </w:r>
      <w:r w:rsidR="0087272E">
        <w:rPr>
          <w:rFonts w:ascii="Times" w:eastAsiaTheme="minorEastAsia" w:hAnsi="Times" w:cs="Times"/>
          <w:iCs/>
          <w:sz w:val="22"/>
          <w:szCs w:val="22"/>
          <w:lang w:eastAsia="zh-CN"/>
        </w:rPr>
        <w:t xml:space="preserve">hard SD </w:t>
      </w:r>
      <w:r w:rsidR="0087272E" w:rsidRPr="0087272E">
        <w:rPr>
          <w:rFonts w:ascii="Times" w:eastAsiaTheme="minorEastAsia" w:hAnsi="Times" w:cs="Times"/>
          <w:iCs/>
          <w:sz w:val="22"/>
          <w:szCs w:val="22"/>
          <w:lang w:eastAsia="zh-CN"/>
        </w:rPr>
        <w:t>beam restriction</w:t>
      </w:r>
      <w:r>
        <w:rPr>
          <w:rFonts w:ascii="Times" w:eastAsiaTheme="minorEastAsia" w:hAnsi="Times" w:cs="Times"/>
          <w:iCs/>
          <w:sz w:val="22"/>
          <w:szCs w:val="22"/>
          <w:lang w:eastAsia="zh-CN"/>
        </w:rPr>
        <w:t>, especially for cell edge UPT (about 35% gain)</w:t>
      </w:r>
      <w:r w:rsidR="0087272E">
        <w:rPr>
          <w:rFonts w:ascii="Times" w:eastAsiaTheme="minorEastAsia" w:hAnsi="Times" w:cs="Times"/>
          <w:iCs/>
          <w:sz w:val="22"/>
          <w:szCs w:val="22"/>
          <w:lang w:eastAsia="zh-CN"/>
        </w:rPr>
        <w:t xml:space="preserve">. </w:t>
      </w:r>
      <w:r w:rsidR="0087272E" w:rsidRPr="0087272E">
        <w:rPr>
          <w:rFonts w:ascii="Times" w:hAnsi="Times" w:cs="Times"/>
          <w:iCs/>
          <w:sz w:val="22"/>
          <w:szCs w:val="22"/>
          <w:lang w:eastAsia="ko-KR"/>
        </w:rPr>
        <w:t xml:space="preserve">Considering the freedom of beam selection </w:t>
      </w:r>
      <w:r w:rsidR="0087272E">
        <w:rPr>
          <w:rFonts w:ascii="Times" w:hAnsi="Times" w:cs="Times"/>
          <w:iCs/>
          <w:sz w:val="22"/>
          <w:szCs w:val="22"/>
          <w:lang w:eastAsia="ko-KR"/>
        </w:rPr>
        <w:t xml:space="preserve">and </w:t>
      </w:r>
      <w:r w:rsidR="0087272E" w:rsidRPr="0087272E">
        <w:rPr>
          <w:rFonts w:ascii="Times" w:hAnsi="Times" w:cs="Times"/>
          <w:iCs/>
          <w:sz w:val="22"/>
          <w:szCs w:val="22"/>
          <w:lang w:eastAsia="ko-KR"/>
        </w:rPr>
        <w:t>syste</w:t>
      </w:r>
      <w:r w:rsidR="0087272E" w:rsidRPr="00712B11">
        <w:rPr>
          <w:rFonts w:ascii="Times" w:hAnsi="Times" w:cs="Times"/>
          <w:iCs/>
          <w:sz w:val="22"/>
          <w:szCs w:val="22"/>
          <w:lang w:eastAsia="ko-KR"/>
        </w:rPr>
        <w:t xml:space="preserve">m performance, </w:t>
      </w:r>
      <w:r w:rsidR="0087272E" w:rsidRPr="00F30AFF">
        <w:rPr>
          <w:rFonts w:cs="Times"/>
          <w:sz w:val="22"/>
          <w:szCs w:val="22"/>
          <w:lang w:eastAsia="zh-CN"/>
        </w:rPr>
        <w:t xml:space="preserve">amplitude/power </w:t>
      </w:r>
      <w:r w:rsidR="0087272E" w:rsidRPr="00712B11">
        <w:rPr>
          <w:rFonts w:ascii="Times" w:hAnsi="Times" w:cs="Times"/>
          <w:iCs/>
          <w:sz w:val="22"/>
          <w:szCs w:val="22"/>
          <w:lang w:eastAsia="ko-KR"/>
        </w:rPr>
        <w:t>restriction should be reused in R16 DFT-based compression codebook.</w:t>
      </w:r>
    </w:p>
    <w:p w14:paraId="05DE5FB4" w14:textId="21E3B33A" w:rsidR="005520BC" w:rsidRDefault="00371819" w:rsidP="00CF2F35">
      <w:pPr>
        <w:pStyle w:val="Style1"/>
        <w:spacing w:after="0" w:line="240" w:lineRule="auto"/>
        <w:ind w:firstLine="0"/>
        <w:rPr>
          <w:sz w:val="22"/>
          <w:szCs w:val="22"/>
          <w:lang w:val="en-US"/>
        </w:rPr>
      </w:pPr>
      <w:r w:rsidRPr="00265F45">
        <w:rPr>
          <w:sz w:val="22"/>
          <w:szCs w:val="22"/>
          <w:lang w:val="en-US"/>
        </w:rPr>
        <w:t xml:space="preserve">In R15 CBSR of Type II codebook, the strength of SD beam can be limited by restriction of </w:t>
      </w:r>
      <w:r w:rsidRPr="005410DD">
        <w:rPr>
          <w:color w:val="000000"/>
          <w:sz w:val="22"/>
          <w:szCs w:val="22"/>
          <w:lang w:val="en-US" w:eastAsia="x-none"/>
        </w:rPr>
        <w:t>maximum allowed</w:t>
      </w:r>
      <w:r w:rsidRPr="00265F45">
        <w:rPr>
          <w:sz w:val="22"/>
          <w:szCs w:val="22"/>
          <w:lang w:val="en-US"/>
        </w:rPr>
        <w:t xml:space="preserve"> WB amplitude. </w:t>
      </w:r>
      <w:r w:rsidR="00A54BE0">
        <w:rPr>
          <w:sz w:val="22"/>
          <w:szCs w:val="22"/>
          <w:lang w:val="en-US"/>
        </w:rPr>
        <w:t xml:space="preserve">However, the WB </w:t>
      </w:r>
      <w:r w:rsidR="00A54BE0" w:rsidRPr="00265F45">
        <w:rPr>
          <w:sz w:val="22"/>
          <w:szCs w:val="22"/>
          <w:lang w:val="en-US"/>
        </w:rPr>
        <w:t>amplitude</w:t>
      </w:r>
      <w:r w:rsidR="00A54BE0">
        <w:rPr>
          <w:sz w:val="22"/>
          <w:szCs w:val="22"/>
          <w:lang w:val="en-US"/>
        </w:rPr>
        <w:t xml:space="preserve"> cannot be achieved directly for compression codebook. </w:t>
      </w:r>
      <w:r w:rsidR="008C1082">
        <w:rPr>
          <w:sz w:val="22"/>
          <w:szCs w:val="22"/>
          <w:lang w:val="en-US"/>
        </w:rPr>
        <w:t>Alt.3A follows</w:t>
      </w:r>
      <w:r w:rsidR="008C1082" w:rsidRPr="00265F45">
        <w:rPr>
          <w:sz w:val="22"/>
          <w:szCs w:val="22"/>
          <w:lang w:val="en-US"/>
        </w:rPr>
        <w:t xml:space="preserve"> the basic principles of existing CBSR for R15 Type II codebook.</w:t>
      </w:r>
      <w:r w:rsidR="008C1082">
        <w:rPr>
          <w:sz w:val="22"/>
          <w:szCs w:val="22"/>
          <w:lang w:val="en-US"/>
        </w:rPr>
        <w:t xml:space="preserve"> </w:t>
      </w:r>
      <w:r w:rsidR="008C1082" w:rsidRPr="00265F45">
        <w:rPr>
          <w:sz w:val="22"/>
          <w:szCs w:val="22"/>
          <w:lang w:val="en-US"/>
        </w:rPr>
        <w:t xml:space="preserve">For the FD compressed codebook </w:t>
      </w:r>
      <m:oMath>
        <m:r>
          <m:rPr>
            <m:sty m:val="bi"/>
          </m:rPr>
          <w:rPr>
            <w:rFonts w:ascii="Cambria Math" w:hAnsi="Cambria Math"/>
            <w:sz w:val="22"/>
            <w:szCs w:val="22"/>
            <w:lang w:val="sv-SE"/>
          </w:rPr>
          <m:t>W</m:t>
        </m:r>
        <m:r>
          <w:rPr>
            <w:rFonts w:ascii="Cambria Math" w:hAnsi="Cambria Math"/>
            <w:sz w:val="22"/>
            <w:szCs w:val="22"/>
            <w:lang w:val="sv-SE"/>
          </w:rPr>
          <m:t>=</m:t>
        </m:r>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1</m:t>
            </m:r>
          </m:sub>
        </m:sSub>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008C1082">
        <w:rPr>
          <w:sz w:val="22"/>
          <w:szCs w:val="22"/>
          <w:lang w:val="en-US"/>
        </w:rPr>
        <w:t xml:space="preserve">, the WB power of </w:t>
      </w:r>
      <w:r w:rsidR="008C1082">
        <w:rPr>
          <w:i/>
          <w:sz w:val="22"/>
          <w:szCs w:val="22"/>
          <w:lang w:val="en-US"/>
        </w:rPr>
        <w:t>l</w:t>
      </w:r>
      <w:r w:rsidR="008C1082">
        <w:rPr>
          <w:sz w:val="22"/>
          <w:szCs w:val="22"/>
          <w:lang w:val="en-US"/>
        </w:rPr>
        <w:t xml:space="preserve">-th SD beam can be obtained by </w:t>
      </w:r>
      <m:oMath>
        <m:sSubSup>
          <m:sSubSupPr>
            <m:ctrlPr>
              <w:rPr>
                <w:rFonts w:ascii="Cambria Math" w:hAnsi="Cambria Math"/>
                <w:i/>
                <w:iCs/>
                <w:sz w:val="22"/>
                <w:szCs w:val="22"/>
                <w:lang w:val="en-US"/>
              </w:rPr>
            </m:ctrlPr>
          </m:sSubSupPr>
          <m:e>
            <m:r>
              <w:rPr>
                <w:rFonts w:ascii="Cambria Math" w:hAnsi="Cambria Math"/>
                <w:sz w:val="22"/>
                <w:szCs w:val="22"/>
                <w:lang w:val="en-US"/>
              </w:rPr>
              <m:t>P</m:t>
            </m:r>
          </m:e>
          <m:sub>
            <m:r>
              <w:rPr>
                <w:rFonts w:ascii="Cambria Math" w:hAnsi="Cambria Math"/>
                <w:sz w:val="22"/>
                <w:szCs w:val="22"/>
                <w:lang w:val="en-US"/>
              </w:rPr>
              <m:t>l</m:t>
            </m:r>
          </m:sub>
          <m:sup>
            <m:r>
              <w:rPr>
                <w:rFonts w:ascii="Cambria Math" w:hAnsi="Cambria Math"/>
                <w:sz w:val="22"/>
                <w:szCs w:val="22"/>
                <w:lang w:val="en-US"/>
              </w:rPr>
              <m:t>WB</m:t>
            </m:r>
          </m:sup>
        </m:sSubSup>
        <m:r>
          <w:rPr>
            <w:rFonts w:ascii="Cambria Math" w:hAnsi="Cambria Math"/>
            <w:sz w:val="22"/>
            <w:szCs w:val="22"/>
            <w:lang w:val="en-US"/>
          </w:rPr>
          <m:t>=</m:t>
        </m:r>
        <m:f>
          <m:fPr>
            <m:ctrlPr>
              <w:rPr>
                <w:rFonts w:ascii="Cambria Math" w:hAnsi="Cambria Math"/>
                <w:i/>
                <w:iCs/>
                <w:sz w:val="22"/>
                <w:szCs w:val="22"/>
                <w:lang w:val="en-US"/>
              </w:rPr>
            </m:ctrlPr>
          </m:fPr>
          <m:num>
            <m:r>
              <w:rPr>
                <w:rFonts w:ascii="Cambria Math" w:hAnsi="Cambria Math"/>
                <w:sz w:val="22"/>
                <w:szCs w:val="22"/>
                <w:lang w:val="en-US"/>
              </w:rPr>
              <m:t>1</m:t>
            </m:r>
          </m:num>
          <m:den>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3</m:t>
                </m:r>
              </m:sub>
            </m:sSub>
          </m:den>
        </m:f>
        <m:nary>
          <m:naryPr>
            <m:chr m:val="∑"/>
            <m:ctrlPr>
              <w:rPr>
                <w:rFonts w:ascii="Cambria Math" w:hAnsi="Cambria Math"/>
                <w:i/>
                <w:iCs/>
                <w:sz w:val="22"/>
                <w:szCs w:val="22"/>
                <w:lang w:val="en-US"/>
              </w:rPr>
            </m:ctrlPr>
          </m:naryPr>
          <m:sub>
            <m:r>
              <w:rPr>
                <w:rFonts w:ascii="Cambria Math" w:hAnsi="Cambria Math"/>
                <w:sz w:val="22"/>
                <w:szCs w:val="22"/>
                <w:lang w:val="en-US"/>
              </w:rPr>
              <m:t>λ=0</m:t>
            </m:r>
          </m:sub>
          <m:sup>
            <m:r>
              <w:rPr>
                <w:rFonts w:ascii="Cambria Math" w:hAnsi="Cambria Math"/>
                <w:sz w:val="22"/>
                <w:szCs w:val="22"/>
                <w:lang w:val="en-US"/>
              </w:rPr>
              <m:t>RI-1</m:t>
            </m:r>
          </m:sup>
          <m:e>
            <m:nary>
              <m:naryPr>
                <m:chr m:val="∑"/>
                <m:ctrlPr>
                  <w:rPr>
                    <w:rFonts w:ascii="Cambria Math" w:hAnsi="Cambria Math"/>
                    <w:i/>
                    <w:iCs/>
                    <w:sz w:val="22"/>
                    <w:szCs w:val="22"/>
                    <w:lang w:val="en-US"/>
                  </w:rPr>
                </m:ctrlPr>
              </m:naryPr>
              <m:sub>
                <m:r>
                  <w:rPr>
                    <w:rFonts w:ascii="Cambria Math" w:hAnsi="Cambria Math"/>
                    <w:sz w:val="22"/>
                    <w:szCs w:val="22"/>
                    <w:lang w:val="en-US"/>
                  </w:rPr>
                  <m:t>m=0</m:t>
                </m:r>
              </m:sub>
              <m:sup>
                <m:r>
                  <w:rPr>
                    <w:rFonts w:ascii="Cambria Math" w:hAnsi="Cambria Math"/>
                    <w:sz w:val="22"/>
                    <w:szCs w:val="22"/>
                    <w:lang w:val="en-US"/>
                  </w:rPr>
                  <m:t>M-1</m:t>
                </m:r>
              </m:sup>
              <m:e>
                <m:nary>
                  <m:naryPr>
                    <m:chr m:val="∑"/>
                    <m:ctrlPr>
                      <w:rPr>
                        <w:rFonts w:ascii="Cambria Math" w:hAnsi="Cambria Math"/>
                        <w:i/>
                        <w:iCs/>
                        <w:sz w:val="22"/>
                        <w:szCs w:val="22"/>
                        <w:lang w:val="en-US"/>
                      </w:rPr>
                    </m:ctrlPr>
                  </m:naryPr>
                  <m:sub>
                    <m:r>
                      <w:rPr>
                        <w:rFonts w:ascii="Cambria Math" w:hAnsi="Cambria Math"/>
                        <w:sz w:val="22"/>
                        <w:szCs w:val="22"/>
                        <w:lang w:val="en-US"/>
                      </w:rPr>
                      <m:t>k=0</m:t>
                    </m:r>
                  </m:sub>
                  <m:sup>
                    <m:r>
                      <w:rPr>
                        <w:rFonts w:ascii="Cambria Math" w:hAnsi="Cambria Math"/>
                        <w:sz w:val="22"/>
                        <w:szCs w:val="22"/>
                        <w:lang w:val="en-US"/>
                      </w:rPr>
                      <m:t>1</m:t>
                    </m:r>
                  </m:sup>
                  <m:e>
                    <m:sSubSup>
                      <m:sSubSupPr>
                        <m:ctrlPr>
                          <w:rPr>
                            <w:rFonts w:ascii="Cambria Math" w:hAnsi="Cambria Math"/>
                            <w:i/>
                            <w:iCs/>
                            <w:sz w:val="22"/>
                            <w:szCs w:val="22"/>
                            <w:lang w:val="en-US"/>
                          </w:rPr>
                        </m:ctrlPr>
                      </m:sSubSupPr>
                      <m:e>
                        <m:r>
                          <w:rPr>
                            <w:rFonts w:ascii="Cambria Math" w:hAnsi="Cambria Math"/>
                            <w:sz w:val="22"/>
                            <w:szCs w:val="22"/>
                          </w:rPr>
                          <m:t>p</m:t>
                        </m:r>
                      </m:e>
                      <m:sub>
                        <m:r>
                          <w:rPr>
                            <w:rFonts w:ascii="Cambria Math" w:hAnsi="Cambria Math"/>
                            <w:sz w:val="22"/>
                            <w:szCs w:val="22"/>
                            <w:lang w:val="en-US"/>
                          </w:rPr>
                          <m:t>res,l</m:t>
                        </m:r>
                      </m:sub>
                      <m:sup>
                        <m:r>
                          <w:rPr>
                            <w:rFonts w:ascii="Cambria Math" w:hAnsi="Cambria Math"/>
                            <w:sz w:val="22"/>
                            <w:szCs w:val="22"/>
                            <w:lang w:val="en-US"/>
                          </w:rPr>
                          <m:t>2</m:t>
                        </m:r>
                      </m:sup>
                    </m:sSubSup>
                    <m:r>
                      <w:rPr>
                        <w:rFonts w:ascii="Cambria Math" w:hAnsi="Cambria Math"/>
                        <w:sz w:val="22"/>
                        <w:szCs w:val="22"/>
                        <w:lang w:val="en-US"/>
                      </w:rPr>
                      <m:t>(λ.m,k)</m:t>
                    </m:r>
                  </m:e>
                </m:nary>
              </m:e>
            </m:nary>
          </m:e>
        </m:nary>
      </m:oMath>
      <w:r w:rsidR="008C1082">
        <w:rPr>
          <w:sz w:val="22"/>
          <w:szCs w:val="22"/>
          <w:lang w:val="en-US"/>
        </w:rPr>
        <w:t>.</w:t>
      </w:r>
      <w:r w:rsidR="00F86A2A">
        <w:rPr>
          <w:sz w:val="22"/>
          <w:szCs w:val="22"/>
          <w:lang w:val="en-US"/>
        </w:rPr>
        <w:t xml:space="preserve"> In R15, the restricted WB amplitude is normalized by the </w:t>
      </w:r>
      <w:r w:rsidR="00F86A2A">
        <w:rPr>
          <w:rFonts w:eastAsiaTheme="minorEastAsia"/>
          <w:sz w:val="22"/>
          <w:szCs w:val="22"/>
          <w:lang w:val="en-US" w:eastAsia="zh-CN"/>
        </w:rPr>
        <w:t xml:space="preserve">WB amplitude of </w:t>
      </w:r>
      <w:r w:rsidR="00F86A2A">
        <w:rPr>
          <w:sz w:val="22"/>
          <w:szCs w:val="22"/>
          <w:lang w:val="en-US"/>
        </w:rPr>
        <w:t xml:space="preserve">strongest SD beam. This idea can be </w:t>
      </w:r>
      <w:r w:rsidR="00F86A2A" w:rsidRPr="00F86A2A">
        <w:rPr>
          <w:sz w:val="22"/>
          <w:szCs w:val="22"/>
          <w:lang w:val="en-US"/>
        </w:rPr>
        <w:t xml:space="preserve">inherited into </w:t>
      </w:r>
      <w:r w:rsidR="00F86A2A">
        <w:rPr>
          <w:sz w:val="22"/>
          <w:szCs w:val="22"/>
          <w:lang w:val="en-US"/>
        </w:rPr>
        <w:t xml:space="preserve">the design of restricted </w:t>
      </w:r>
      <w:r w:rsidR="00680AA5" w:rsidRPr="00680AA5">
        <w:rPr>
          <w:sz w:val="22"/>
          <w:szCs w:val="22"/>
          <w:lang w:val="en-US"/>
        </w:rPr>
        <w:t>threshold</w:t>
      </w:r>
      <w:r w:rsidR="00F86A2A">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γ</m:t>
            </m:r>
          </m:e>
          <m:sub>
            <m:r>
              <w:rPr>
                <w:rFonts w:ascii="Cambria Math" w:hAnsi="Cambria Math"/>
                <w:sz w:val="22"/>
                <w:szCs w:val="22"/>
                <w:lang w:val="en-US"/>
              </w:rPr>
              <m:t>l</m:t>
            </m:r>
          </m:sub>
        </m:sSub>
      </m:oMath>
      <w:r w:rsidR="00F86A2A">
        <w:rPr>
          <w:sz w:val="22"/>
          <w:szCs w:val="22"/>
          <w:lang w:val="en-US"/>
        </w:rPr>
        <w:t xml:space="preserve"> for R16 compression codebook. </w:t>
      </w:r>
      <w:r w:rsidR="00F86A2A" w:rsidRPr="00E466EC">
        <w:rPr>
          <w:rFonts w:eastAsia="宋体"/>
          <w:sz w:val="22"/>
          <w:szCs w:val="22"/>
          <w:lang w:val="en-US" w:eastAsia="zh-CN"/>
        </w:rPr>
        <w:t>Specifically,</w:t>
      </w:r>
      <w:r w:rsidR="00F86A2A">
        <w:rPr>
          <w:rFonts w:eastAsia="宋体"/>
          <w:sz w:val="22"/>
          <w:szCs w:val="22"/>
          <w:lang w:val="en-US" w:eastAsia="zh-CN"/>
        </w:rPr>
        <w:t xml:space="preserve"> </w:t>
      </w:r>
      <m:oMath>
        <m:sSub>
          <m:sSubPr>
            <m:ctrlPr>
              <w:rPr>
                <w:rFonts w:ascii="Cambria Math" w:hAnsi="Cambria Math"/>
                <w:sz w:val="22"/>
                <w:szCs w:val="22"/>
                <w:lang w:val="en-US"/>
              </w:rPr>
            </m:ctrlPr>
          </m:sSubPr>
          <m:e>
            <m:r>
              <w:rPr>
                <w:rFonts w:ascii="Cambria Math" w:hAnsi="Cambria Math"/>
                <w:sz w:val="22"/>
                <w:szCs w:val="22"/>
                <w:lang w:val="en-US"/>
              </w:rPr>
              <m:t>γ</m:t>
            </m:r>
          </m:e>
          <m:sub>
            <m:r>
              <w:rPr>
                <w:rFonts w:ascii="Cambria Math" w:hAnsi="Cambria Math"/>
                <w:sz w:val="22"/>
                <w:szCs w:val="22"/>
                <w:lang w:val="en-US"/>
              </w:rPr>
              <m:t>l</m:t>
            </m:r>
          </m:sub>
        </m:sSub>
      </m:oMath>
      <w:r w:rsidR="00680AA5">
        <w:rPr>
          <w:sz w:val="22"/>
          <w:szCs w:val="22"/>
          <w:lang w:val="en-US"/>
        </w:rPr>
        <w:t xml:space="preserve"> </w:t>
      </w:r>
      <w:r w:rsidR="00680AA5">
        <w:rPr>
          <w:rFonts w:eastAsia="宋体"/>
          <w:sz w:val="22"/>
          <w:szCs w:val="22"/>
          <w:lang w:val="en-US" w:eastAsia="zh-CN"/>
        </w:rPr>
        <w:t xml:space="preserve">can be defined as the power gain respect to the strongest SD </w:t>
      </w:r>
      <w:r w:rsidR="00680AA5" w:rsidRPr="00C26616">
        <w:rPr>
          <w:rFonts w:eastAsia="宋体"/>
          <w:sz w:val="22"/>
          <w:szCs w:val="22"/>
          <w:lang w:val="en-US" w:eastAsia="zh-CN"/>
        </w:rPr>
        <w:t>beam</w:t>
      </w:r>
      <w:r w:rsidR="00B0060D" w:rsidRPr="00C26616">
        <w:rPr>
          <w:rFonts w:eastAsia="宋体" w:hint="eastAsia"/>
          <w:sz w:val="22"/>
          <w:szCs w:val="22"/>
          <w:lang w:val="en-US" w:eastAsia="zh-CN"/>
        </w:rPr>
        <w:t xml:space="preserve">, </w:t>
      </w:r>
      <w:r w:rsidR="00B0060D" w:rsidRPr="00C26616">
        <w:rPr>
          <w:rFonts w:eastAsia="宋体"/>
          <w:sz w:val="22"/>
          <w:szCs w:val="22"/>
          <w:lang w:val="en-US" w:eastAsia="zh-CN"/>
        </w:rPr>
        <w:t xml:space="preserve">e.g. </w:t>
      </w:r>
      <m:oMath>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l</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α</m:t>
            </m:r>
          </m:e>
          <m:sub>
            <m:r>
              <w:rPr>
                <w:rFonts w:ascii="Cambria Math" w:hAnsi="Cambria Math"/>
                <w:sz w:val="22"/>
                <w:szCs w:val="22"/>
              </w:rPr>
              <m:t>l</m:t>
            </m:r>
          </m:sub>
        </m:sSub>
        <m:r>
          <w:rPr>
            <w:rFonts w:ascii="Cambria Math" w:hAnsi="Cambria Math"/>
            <w:sz w:val="22"/>
            <w:szCs w:val="22"/>
          </w:rPr>
          <m:t>∙</m:t>
        </m:r>
        <m:func>
          <m:funcPr>
            <m:ctrlPr>
              <w:rPr>
                <w:rFonts w:ascii="Cambria Math" w:hAnsi="Cambria Math"/>
                <w:sz w:val="22"/>
                <w:szCs w:val="22"/>
              </w:rPr>
            </m:ctrlPr>
          </m:funcPr>
          <m:fName>
            <m:limLow>
              <m:limLowPr>
                <m:ctrlPr>
                  <w:rPr>
                    <w:rFonts w:ascii="Cambria Math" w:hAnsi="Cambria Math"/>
                    <w:sz w:val="22"/>
                    <w:szCs w:val="22"/>
                  </w:rPr>
                </m:ctrlPr>
              </m:limLowPr>
              <m:e>
                <m:r>
                  <w:rPr>
                    <w:rFonts w:ascii="Cambria Math" w:hAnsi="Cambria Math"/>
                    <w:sz w:val="22"/>
                    <w:szCs w:val="22"/>
                  </w:rPr>
                  <m:t>max</m:t>
                </m:r>
              </m:e>
              <m:lim>
                <m:r>
                  <w:rPr>
                    <w:rFonts w:ascii="Cambria Math" w:hAnsi="Cambria Math"/>
                    <w:sz w:val="22"/>
                    <w:szCs w:val="22"/>
                  </w:rPr>
                  <m:t>l</m:t>
                </m:r>
                <m:r>
                  <m:rPr>
                    <m:sty m:val="p"/>
                  </m:rPr>
                  <w:rPr>
                    <w:rFonts w:ascii="Cambria Math" w:hAnsi="Cambria Math"/>
                    <w:sz w:val="22"/>
                    <w:szCs w:val="22"/>
                  </w:rPr>
                  <m:t>∈[0,</m:t>
                </m:r>
                <m:r>
                  <w:rPr>
                    <w:rFonts w:ascii="Cambria Math" w:hAnsi="Cambria Math"/>
                    <w:sz w:val="22"/>
                    <w:szCs w:val="22"/>
                  </w:rPr>
                  <m:t>L</m:t>
                </m:r>
                <m:r>
                  <m:rPr>
                    <m:sty m:val="p"/>
                  </m:rPr>
                  <w:rPr>
                    <w:rFonts w:ascii="Cambria Math" w:hAnsi="Cambria Math"/>
                    <w:sz w:val="22"/>
                    <w:szCs w:val="22"/>
                  </w:rPr>
                  <m:t>-1]</m:t>
                </m:r>
              </m:lim>
            </m:limLow>
          </m:fName>
          <m:e>
            <m:r>
              <m:rPr>
                <m:sty m:val="p"/>
              </m:rPr>
              <w:rPr>
                <w:rFonts w:ascii="Cambria Math" w:hAnsi="Cambria Math"/>
                <w:sz w:val="22"/>
                <w:szCs w:val="22"/>
              </w:rPr>
              <m:t>(</m:t>
            </m:r>
            <m:nary>
              <m:naryPr>
                <m:chr m:val="∑"/>
                <m:limLoc m:val="undOvr"/>
                <m:ctrlPr>
                  <w:rPr>
                    <w:rFonts w:ascii="Cambria Math" w:hAnsi="Cambria Math"/>
                    <w:sz w:val="22"/>
                    <w:szCs w:val="22"/>
                  </w:rPr>
                </m:ctrlPr>
              </m:naryPr>
              <m:sub>
                <m:r>
                  <w:rPr>
                    <w:rFonts w:ascii="Cambria Math" w:hAnsi="Cambria Math"/>
                    <w:sz w:val="22"/>
                    <w:szCs w:val="22"/>
                  </w:rPr>
                  <m:t>λ</m:t>
                </m:r>
                <m:r>
                  <m:rPr>
                    <m:sty m:val="p"/>
                  </m:rPr>
                  <w:rPr>
                    <w:rFonts w:ascii="Cambria Math" w:hAnsi="Cambria Math"/>
                    <w:sz w:val="22"/>
                    <w:szCs w:val="22"/>
                  </w:rPr>
                  <m:t>=0</m:t>
                </m:r>
              </m:sub>
              <m:sup>
                <m:r>
                  <w:rPr>
                    <w:rFonts w:ascii="Cambria Math" w:hAnsi="Cambria Math"/>
                    <w:sz w:val="22"/>
                    <w:szCs w:val="22"/>
                  </w:rPr>
                  <m:t>RI</m:t>
                </m:r>
                <m:r>
                  <m:rPr>
                    <m:sty m:val="p"/>
                  </m:rPr>
                  <w:rPr>
                    <w:rFonts w:ascii="Cambria Math" w:hAnsi="Cambria Math"/>
                    <w:sz w:val="22"/>
                    <w:szCs w:val="22"/>
                  </w:rPr>
                  <m:t>-1</m:t>
                </m:r>
              </m:sup>
              <m:e>
                <m:nary>
                  <m:naryPr>
                    <m:chr m:val="∑"/>
                    <m:limLoc m:val="undOvr"/>
                    <m:ctrlPr>
                      <w:rPr>
                        <w:rFonts w:ascii="Cambria Math" w:hAnsi="Cambria Math"/>
                        <w:sz w:val="22"/>
                        <w:szCs w:val="22"/>
                      </w:rPr>
                    </m:ctrlPr>
                  </m:naryPr>
                  <m:sub>
                    <m:r>
                      <w:rPr>
                        <w:rFonts w:ascii="Cambria Math" w:hAnsi="Cambria Math"/>
                        <w:sz w:val="22"/>
                        <w:szCs w:val="22"/>
                      </w:rPr>
                      <m:t>m</m:t>
                    </m:r>
                    <m:r>
                      <m:rPr>
                        <m:sty m:val="p"/>
                      </m:rPr>
                      <w:rPr>
                        <w:rFonts w:ascii="Cambria Math" w:hAnsi="Cambria Math"/>
                        <w:sz w:val="22"/>
                        <w:szCs w:val="22"/>
                      </w:rPr>
                      <m:t>=0</m:t>
                    </m:r>
                  </m:sub>
                  <m:sup>
                    <m:r>
                      <w:rPr>
                        <w:rFonts w:ascii="Cambria Math" w:hAnsi="Cambria Math"/>
                        <w:sz w:val="22"/>
                        <w:szCs w:val="22"/>
                      </w:rPr>
                      <m:t>M</m:t>
                    </m:r>
                    <m:r>
                      <m:rPr>
                        <m:sty m:val="p"/>
                      </m:rPr>
                      <w:rPr>
                        <w:rFonts w:ascii="Cambria Math" w:hAnsi="Cambria Math"/>
                        <w:sz w:val="22"/>
                        <w:szCs w:val="22"/>
                      </w:rPr>
                      <m:t>-1</m:t>
                    </m:r>
                  </m:sup>
                  <m:e>
                    <m:nary>
                      <m:naryPr>
                        <m:chr m:val="∑"/>
                        <m:limLoc m:val="undOvr"/>
                        <m:ctrlPr>
                          <w:rPr>
                            <w:rFonts w:ascii="Cambria Math" w:hAnsi="Cambria Math"/>
                            <w:sz w:val="22"/>
                            <w:szCs w:val="22"/>
                          </w:rPr>
                        </m:ctrlPr>
                      </m:naryPr>
                      <m:sub>
                        <m:r>
                          <w:rPr>
                            <w:rFonts w:ascii="Cambria Math" w:hAnsi="Cambria Math"/>
                            <w:sz w:val="22"/>
                            <w:szCs w:val="22"/>
                          </w:rPr>
                          <m:t>k</m:t>
                        </m:r>
                        <m:r>
                          <m:rPr>
                            <m:sty m:val="p"/>
                          </m:rPr>
                          <w:rPr>
                            <w:rFonts w:ascii="Cambria Math" w:hAnsi="Cambria Math"/>
                            <w:sz w:val="22"/>
                            <w:szCs w:val="22"/>
                          </w:rPr>
                          <m:t>=0</m:t>
                        </m:r>
                      </m:sub>
                      <m:sup>
                        <m:r>
                          <m:rPr>
                            <m:sty m:val="p"/>
                          </m:rPr>
                          <w:rPr>
                            <w:rFonts w:ascii="Cambria Math" w:hAnsi="Cambria Math"/>
                            <w:sz w:val="22"/>
                            <w:szCs w:val="22"/>
                          </w:rPr>
                          <m:t>1</m:t>
                        </m:r>
                      </m:sup>
                      <m:e>
                        <m:sSubSup>
                          <m:sSubSupPr>
                            <m:ctrlPr>
                              <w:rPr>
                                <w:rFonts w:ascii="Cambria Math" w:hAnsi="Cambria Math"/>
                                <w:sz w:val="22"/>
                                <w:szCs w:val="22"/>
                              </w:rPr>
                            </m:ctrlPr>
                          </m:sSubSupPr>
                          <m:e>
                            <m:r>
                              <w:rPr>
                                <w:rFonts w:ascii="Cambria Math" w:hAnsi="Cambria Math"/>
                                <w:sz w:val="22"/>
                                <w:szCs w:val="22"/>
                              </w:rPr>
                              <m:t>p</m:t>
                            </m:r>
                          </m:e>
                          <m:sub>
                            <m:r>
                              <w:rPr>
                                <w:rFonts w:ascii="Cambria Math" w:hAnsi="Cambria Math"/>
                                <w:sz w:val="22"/>
                                <w:szCs w:val="22"/>
                              </w:rPr>
                              <m:t>res</m:t>
                            </m:r>
                            <m:r>
                              <m:rPr>
                                <m:sty m:val="p"/>
                              </m:rPr>
                              <w:rPr>
                                <w:rFonts w:ascii="Cambria Math" w:hAnsi="Cambria Math"/>
                                <w:sz w:val="22"/>
                                <w:szCs w:val="22"/>
                              </w:rPr>
                              <m:t>,</m:t>
                            </m:r>
                            <m:r>
                              <w:rPr>
                                <w:rFonts w:ascii="Cambria Math" w:hAnsi="Cambria Math"/>
                                <w:sz w:val="22"/>
                                <w:szCs w:val="22"/>
                              </w:rPr>
                              <m:t>l</m:t>
                            </m:r>
                          </m:sub>
                          <m:sup>
                            <m:r>
                              <m:rPr>
                                <m:sty m:val="p"/>
                              </m:rP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λ</m:t>
                            </m:r>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k</m:t>
                            </m:r>
                          </m:e>
                        </m:d>
                      </m:e>
                    </m:nary>
                  </m:e>
                </m:nary>
              </m:e>
            </m:nary>
            <m:r>
              <m:rPr>
                <m:sty m:val="p"/>
              </m:rPr>
              <w:rPr>
                <w:rFonts w:ascii="Cambria Math" w:hAnsi="Cambria Math"/>
                <w:sz w:val="22"/>
                <w:szCs w:val="22"/>
              </w:rPr>
              <m:t>)</m:t>
            </m:r>
          </m:e>
        </m:func>
      </m:oMath>
      <w:r w:rsidR="00680AA5" w:rsidRPr="00C26616">
        <w:rPr>
          <w:rFonts w:eastAsia="宋体"/>
          <w:sz w:val="22"/>
          <w:szCs w:val="22"/>
          <w:lang w:val="en-US" w:eastAsia="zh-CN"/>
        </w:rPr>
        <w:t>.</w:t>
      </w:r>
      <w:r w:rsidR="00680AA5">
        <w:rPr>
          <w:rFonts w:eastAsia="宋体"/>
          <w:sz w:val="22"/>
          <w:szCs w:val="22"/>
          <w:lang w:val="en-US" w:eastAsia="zh-CN"/>
        </w:rPr>
        <w:t xml:space="preserve"> </w:t>
      </w:r>
      <w:r w:rsidR="005520BC">
        <w:rPr>
          <w:sz w:val="22"/>
          <w:szCs w:val="22"/>
          <w:lang w:val="en-US"/>
        </w:rPr>
        <w:t xml:space="preserve">However, </w:t>
      </w:r>
      <w:r w:rsidR="005520BC" w:rsidRPr="00A602CF">
        <w:rPr>
          <w:sz w:val="22"/>
          <w:szCs w:val="22"/>
          <w:lang w:val="en-US"/>
        </w:rPr>
        <w:t>compared with R15 CBSR of Type II codebook</w:t>
      </w:r>
      <w:r w:rsidR="006E466E">
        <w:rPr>
          <w:sz w:val="22"/>
          <w:szCs w:val="22"/>
          <w:lang w:val="en-US"/>
        </w:rPr>
        <w:t xml:space="preserve"> and Alt 2</w:t>
      </w:r>
      <w:r w:rsidR="005520BC" w:rsidRPr="00A602CF">
        <w:rPr>
          <w:sz w:val="22"/>
          <w:szCs w:val="22"/>
          <w:lang w:val="en-US"/>
        </w:rPr>
        <w:t>,</w:t>
      </w:r>
      <w:r w:rsidR="005520BC" w:rsidRPr="006644B8">
        <w:rPr>
          <w:sz w:val="22"/>
          <w:szCs w:val="22"/>
          <w:lang w:val="en-US"/>
        </w:rPr>
        <w:t xml:space="preserve"> Alt.3A are more complicated. Because of the equivalent WB amplitude </w:t>
      </w:r>
      <m:oMath>
        <m:nary>
          <m:naryPr>
            <m:chr m:val="∑"/>
            <m:limLoc m:val="undOvr"/>
            <m:ctrlPr>
              <w:rPr>
                <w:rFonts w:ascii="Cambria Math" w:hAnsi="Cambria Math"/>
                <w:sz w:val="22"/>
                <w:szCs w:val="22"/>
              </w:rPr>
            </m:ctrlPr>
          </m:naryPr>
          <m:sub>
            <m:r>
              <w:rPr>
                <w:rFonts w:ascii="Cambria Math" w:hAnsi="Cambria Math"/>
                <w:sz w:val="22"/>
                <w:szCs w:val="22"/>
              </w:rPr>
              <m:t>λ</m:t>
            </m:r>
            <m:r>
              <m:rPr>
                <m:sty m:val="p"/>
              </m:rPr>
              <w:rPr>
                <w:rFonts w:ascii="Cambria Math" w:hAnsi="Cambria Math"/>
                <w:sz w:val="22"/>
                <w:szCs w:val="22"/>
              </w:rPr>
              <m:t>=0</m:t>
            </m:r>
          </m:sub>
          <m:sup>
            <m:r>
              <w:rPr>
                <w:rFonts w:ascii="Cambria Math" w:hAnsi="Cambria Math"/>
                <w:sz w:val="22"/>
                <w:szCs w:val="22"/>
              </w:rPr>
              <m:t>RI</m:t>
            </m:r>
            <m:r>
              <m:rPr>
                <m:sty m:val="p"/>
              </m:rPr>
              <w:rPr>
                <w:rFonts w:ascii="Cambria Math" w:hAnsi="Cambria Math"/>
                <w:sz w:val="22"/>
                <w:szCs w:val="22"/>
              </w:rPr>
              <m:t>-1</m:t>
            </m:r>
          </m:sup>
          <m:e>
            <m:nary>
              <m:naryPr>
                <m:chr m:val="∑"/>
                <m:limLoc m:val="undOvr"/>
                <m:ctrlPr>
                  <w:rPr>
                    <w:rFonts w:ascii="Cambria Math" w:hAnsi="Cambria Math"/>
                    <w:sz w:val="22"/>
                    <w:szCs w:val="22"/>
                  </w:rPr>
                </m:ctrlPr>
              </m:naryPr>
              <m:sub>
                <m:r>
                  <w:rPr>
                    <w:rFonts w:ascii="Cambria Math" w:hAnsi="Cambria Math"/>
                    <w:sz w:val="22"/>
                    <w:szCs w:val="22"/>
                  </w:rPr>
                  <m:t>m</m:t>
                </m:r>
                <m:r>
                  <m:rPr>
                    <m:sty m:val="p"/>
                  </m:rPr>
                  <w:rPr>
                    <w:rFonts w:ascii="Cambria Math" w:hAnsi="Cambria Math"/>
                    <w:sz w:val="22"/>
                    <w:szCs w:val="22"/>
                  </w:rPr>
                  <m:t>=0</m:t>
                </m:r>
              </m:sub>
              <m:sup>
                <m:r>
                  <w:rPr>
                    <w:rFonts w:ascii="Cambria Math" w:hAnsi="Cambria Math"/>
                    <w:sz w:val="22"/>
                    <w:szCs w:val="22"/>
                  </w:rPr>
                  <m:t>M</m:t>
                </m:r>
                <m:r>
                  <m:rPr>
                    <m:sty m:val="p"/>
                  </m:rPr>
                  <w:rPr>
                    <w:rFonts w:ascii="Cambria Math" w:hAnsi="Cambria Math"/>
                    <w:sz w:val="22"/>
                    <w:szCs w:val="22"/>
                  </w:rPr>
                  <m:t>-1</m:t>
                </m:r>
              </m:sup>
              <m:e>
                <m:nary>
                  <m:naryPr>
                    <m:chr m:val="∑"/>
                    <m:limLoc m:val="undOvr"/>
                    <m:ctrlPr>
                      <w:rPr>
                        <w:rFonts w:ascii="Cambria Math" w:hAnsi="Cambria Math"/>
                        <w:sz w:val="22"/>
                        <w:szCs w:val="22"/>
                      </w:rPr>
                    </m:ctrlPr>
                  </m:naryPr>
                  <m:sub>
                    <m:r>
                      <w:rPr>
                        <w:rFonts w:ascii="Cambria Math" w:hAnsi="Cambria Math"/>
                        <w:sz w:val="22"/>
                        <w:szCs w:val="22"/>
                      </w:rPr>
                      <m:t>k</m:t>
                    </m:r>
                    <m:r>
                      <m:rPr>
                        <m:sty m:val="p"/>
                      </m:rPr>
                      <w:rPr>
                        <w:rFonts w:ascii="Cambria Math" w:hAnsi="Cambria Math"/>
                        <w:sz w:val="22"/>
                        <w:szCs w:val="22"/>
                      </w:rPr>
                      <m:t>=0</m:t>
                    </m:r>
                  </m:sub>
                  <m:sup>
                    <m:r>
                      <m:rPr>
                        <m:sty m:val="p"/>
                      </m:rPr>
                      <w:rPr>
                        <w:rFonts w:ascii="Cambria Math" w:hAnsi="Cambria Math"/>
                        <w:sz w:val="22"/>
                        <w:szCs w:val="22"/>
                      </w:rPr>
                      <m:t>1</m:t>
                    </m:r>
                  </m:sup>
                  <m:e>
                    <m:sSubSup>
                      <m:sSubSupPr>
                        <m:ctrlPr>
                          <w:rPr>
                            <w:rFonts w:ascii="Cambria Math" w:hAnsi="Cambria Math"/>
                            <w:sz w:val="22"/>
                            <w:szCs w:val="22"/>
                          </w:rPr>
                        </m:ctrlPr>
                      </m:sSubSupPr>
                      <m:e>
                        <m:r>
                          <w:rPr>
                            <w:rFonts w:ascii="Cambria Math" w:hAnsi="Cambria Math"/>
                            <w:sz w:val="22"/>
                            <w:szCs w:val="22"/>
                          </w:rPr>
                          <m:t>p</m:t>
                        </m:r>
                      </m:e>
                      <m:sub>
                        <m:r>
                          <w:rPr>
                            <w:rFonts w:ascii="Cambria Math" w:hAnsi="Cambria Math"/>
                            <w:sz w:val="22"/>
                            <w:szCs w:val="22"/>
                          </w:rPr>
                          <m:t>res</m:t>
                        </m:r>
                        <m:r>
                          <m:rPr>
                            <m:sty m:val="p"/>
                          </m:rPr>
                          <w:rPr>
                            <w:rFonts w:ascii="Cambria Math" w:hAnsi="Cambria Math"/>
                            <w:sz w:val="22"/>
                            <w:szCs w:val="22"/>
                          </w:rPr>
                          <m:t>,</m:t>
                        </m:r>
                        <m:r>
                          <w:rPr>
                            <w:rFonts w:ascii="Cambria Math" w:hAnsi="Cambria Math"/>
                            <w:sz w:val="22"/>
                            <w:szCs w:val="22"/>
                          </w:rPr>
                          <m:t>l</m:t>
                        </m:r>
                      </m:sub>
                      <m:sup>
                        <m:r>
                          <m:rPr>
                            <m:sty m:val="p"/>
                          </m:rP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λ</m:t>
                        </m:r>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k</m:t>
                        </m:r>
                      </m:e>
                    </m:d>
                  </m:e>
                </m:nary>
              </m:e>
            </m:nary>
          </m:e>
        </m:nary>
      </m:oMath>
      <w:r w:rsidR="005520BC" w:rsidRPr="006644B8">
        <w:rPr>
          <w:sz w:val="22"/>
          <w:szCs w:val="22"/>
        </w:rPr>
        <w:t xml:space="preserve"> </w:t>
      </w:r>
      <w:r w:rsidR="005520BC" w:rsidRPr="006644B8">
        <w:rPr>
          <w:sz w:val="22"/>
          <w:szCs w:val="22"/>
          <w:lang w:val="en-US"/>
        </w:rPr>
        <w:t xml:space="preserve">is associated with all the coefficients </w:t>
      </w:r>
      <w:r w:rsidR="005520BC" w:rsidRPr="00F917E5">
        <w:rPr>
          <w:sz w:val="22"/>
          <w:szCs w:val="22"/>
        </w:rPr>
        <w:t>in both polarizations and all layers</w:t>
      </w:r>
      <w:r w:rsidR="005520BC" w:rsidRPr="00A602CF">
        <w:rPr>
          <w:sz w:val="22"/>
          <w:szCs w:val="22"/>
          <w:lang w:val="en-US"/>
        </w:rPr>
        <w:t>,</w:t>
      </w:r>
      <w:r w:rsidR="005520BC">
        <w:rPr>
          <w:sz w:val="22"/>
          <w:szCs w:val="22"/>
          <w:lang w:val="en-US"/>
        </w:rPr>
        <w:t xml:space="preserve"> amplitude/power restriction</w:t>
      </w:r>
      <w:r w:rsidR="005520BC" w:rsidRPr="006644B8">
        <w:rPr>
          <w:sz w:val="22"/>
          <w:szCs w:val="22"/>
          <w:lang w:val="en-US"/>
        </w:rPr>
        <w:t xml:space="preserve"> </w:t>
      </w:r>
      <w:r w:rsidR="005520BC">
        <w:rPr>
          <w:sz w:val="22"/>
          <w:szCs w:val="22"/>
          <w:lang w:val="en-US"/>
        </w:rPr>
        <w:t xml:space="preserve">of all the </w:t>
      </w:r>
      <w:r w:rsidR="005520BC" w:rsidRPr="006644B8">
        <w:rPr>
          <w:sz w:val="22"/>
          <w:szCs w:val="22"/>
          <w:lang w:val="en-US"/>
        </w:rPr>
        <w:t>coefficients</w:t>
      </w:r>
      <w:r w:rsidR="005520BC">
        <w:rPr>
          <w:sz w:val="22"/>
          <w:szCs w:val="22"/>
          <w:lang w:val="en-US"/>
        </w:rPr>
        <w:t xml:space="preserve"> should</w:t>
      </w:r>
      <w:r w:rsidR="005520BC" w:rsidRPr="006644B8">
        <w:rPr>
          <w:sz w:val="22"/>
          <w:szCs w:val="22"/>
          <w:lang w:val="en-US"/>
        </w:rPr>
        <w:t xml:space="preserve"> be implemented</w:t>
      </w:r>
      <w:r w:rsidR="005520BC">
        <w:rPr>
          <w:sz w:val="22"/>
          <w:szCs w:val="22"/>
          <w:lang w:val="en-US"/>
        </w:rPr>
        <w:t xml:space="preserve"> jointly to satisfy the </w:t>
      </w:r>
      <w:r w:rsidR="005520BC" w:rsidRPr="006644B8">
        <w:rPr>
          <w:sz w:val="22"/>
          <w:szCs w:val="22"/>
          <w:lang w:val="en-US"/>
        </w:rPr>
        <w:t>CBSR criterion</w:t>
      </w:r>
      <w:r w:rsidR="005520BC">
        <w:rPr>
          <w:sz w:val="22"/>
          <w:szCs w:val="22"/>
          <w:lang w:val="en-US"/>
        </w:rPr>
        <w:t>.</w:t>
      </w:r>
    </w:p>
    <w:p w14:paraId="4E5B7C44" w14:textId="5086267F" w:rsidR="00A54BE0" w:rsidRPr="00CF2F35" w:rsidRDefault="00A54BE0" w:rsidP="009F5C81">
      <w:pPr>
        <w:pStyle w:val="Style1"/>
        <w:spacing w:after="0" w:line="240" w:lineRule="auto"/>
        <w:ind w:firstLine="0"/>
        <w:rPr>
          <w:sz w:val="22"/>
          <w:szCs w:val="22"/>
          <w:lang w:val="en-US"/>
        </w:rPr>
      </w:pPr>
      <w:r w:rsidRPr="00712B11">
        <w:rPr>
          <w:sz w:val="22"/>
          <w:szCs w:val="22"/>
          <w:lang w:val="en-US"/>
        </w:rPr>
        <w:t xml:space="preserve">Alt.3B </w:t>
      </w:r>
      <w:r w:rsidR="00680AA5" w:rsidRPr="00712B11">
        <w:rPr>
          <w:sz w:val="22"/>
          <w:szCs w:val="22"/>
          <w:lang w:val="en-US"/>
        </w:rPr>
        <w:t>provide</w:t>
      </w:r>
      <w:r w:rsidR="003E65C6">
        <w:rPr>
          <w:sz w:val="22"/>
          <w:szCs w:val="22"/>
          <w:lang w:val="en-US"/>
        </w:rPr>
        <w:t>s</w:t>
      </w:r>
      <w:r w:rsidR="00680AA5" w:rsidRPr="00712B11">
        <w:rPr>
          <w:sz w:val="22"/>
          <w:szCs w:val="22"/>
          <w:lang w:val="en-US"/>
        </w:rPr>
        <w:t xml:space="preserve"> a solution </w:t>
      </w:r>
      <w:r w:rsidR="00F27926">
        <w:rPr>
          <w:sz w:val="22"/>
          <w:szCs w:val="22"/>
          <w:lang w:val="en-US"/>
        </w:rPr>
        <w:t>to</w:t>
      </w:r>
      <w:r w:rsidR="00F27926" w:rsidRPr="00712B11">
        <w:rPr>
          <w:sz w:val="22"/>
          <w:szCs w:val="22"/>
          <w:lang w:val="en-US"/>
        </w:rPr>
        <w:t xml:space="preserve"> </w:t>
      </w:r>
      <w:r w:rsidR="003E65C6">
        <w:rPr>
          <w:sz w:val="22"/>
          <w:szCs w:val="22"/>
          <w:lang w:val="en-US"/>
        </w:rPr>
        <w:t>fall</w:t>
      </w:r>
      <w:r w:rsidRPr="00712B11">
        <w:rPr>
          <w:sz w:val="22"/>
          <w:szCs w:val="22"/>
          <w:lang w:val="en-US"/>
        </w:rPr>
        <w:t xml:space="preserve">back to R15 codebook by </w:t>
      </w:r>
      <m:oMath>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2</m:t>
            </m:r>
          </m:sub>
        </m:sSub>
        <m:r>
          <w:rPr>
            <w:rFonts w:ascii="Cambria Math" w:hAnsi="Cambria Math"/>
            <w:sz w:val="22"/>
            <w:szCs w:val="22"/>
            <w:lang w:val="sv-SE"/>
          </w:rPr>
          <m:t>=</m:t>
        </m:r>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Pr="00712B11">
        <w:rPr>
          <w:sz w:val="22"/>
          <w:szCs w:val="22"/>
          <w:lang w:val="en-US"/>
        </w:rPr>
        <w:t>.</w:t>
      </w:r>
      <w:r w:rsidR="00680AA5" w:rsidRPr="00712B11">
        <w:rPr>
          <w:sz w:val="22"/>
          <w:szCs w:val="22"/>
          <w:lang w:val="en-US"/>
        </w:rPr>
        <w:t xml:space="preserve"> However, the complexity is </w:t>
      </w:r>
      <w:r w:rsidR="006E466E">
        <w:rPr>
          <w:sz w:val="22"/>
          <w:szCs w:val="22"/>
          <w:lang w:val="en-US"/>
        </w:rPr>
        <w:t>even</w:t>
      </w:r>
      <w:r w:rsidR="006E466E" w:rsidRPr="00712B11">
        <w:rPr>
          <w:sz w:val="22"/>
          <w:szCs w:val="22"/>
          <w:lang w:val="en-US"/>
        </w:rPr>
        <w:t xml:space="preserve"> </w:t>
      </w:r>
      <w:r w:rsidR="00680AA5" w:rsidRPr="00712B11">
        <w:rPr>
          <w:sz w:val="22"/>
          <w:szCs w:val="22"/>
          <w:lang w:val="en-US"/>
        </w:rPr>
        <w:t>higher</w:t>
      </w:r>
      <w:r w:rsidR="006E466E">
        <w:rPr>
          <w:sz w:val="22"/>
          <w:szCs w:val="22"/>
          <w:lang w:val="en-US"/>
        </w:rPr>
        <w:t xml:space="preserve"> tha</w:t>
      </w:r>
      <w:r w:rsidR="00F27926">
        <w:rPr>
          <w:sz w:val="22"/>
          <w:szCs w:val="22"/>
          <w:lang w:val="en-US"/>
        </w:rPr>
        <w:t>n</w:t>
      </w:r>
      <w:r w:rsidR="006E466E">
        <w:rPr>
          <w:sz w:val="22"/>
          <w:szCs w:val="22"/>
          <w:lang w:val="en-US"/>
        </w:rPr>
        <w:t xml:space="preserve"> Alt. 3A</w:t>
      </w:r>
      <w:r w:rsidR="00680AA5" w:rsidRPr="00712B11">
        <w:rPr>
          <w:sz w:val="22"/>
          <w:szCs w:val="22"/>
          <w:lang w:val="en-US"/>
        </w:rPr>
        <w:t xml:space="preserve"> because </w:t>
      </w:r>
      <m:oMath>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2</m:t>
            </m:r>
          </m:sub>
        </m:sSub>
      </m:oMath>
      <w:r w:rsidR="00680AA5" w:rsidRPr="00712B11">
        <w:rPr>
          <w:iCs/>
          <w:sz w:val="22"/>
          <w:szCs w:val="22"/>
        </w:rPr>
        <w:t xml:space="preserve"> is </w:t>
      </w:r>
      <w:r w:rsidR="00680AA5" w:rsidRPr="00712B11">
        <w:rPr>
          <w:sz w:val="22"/>
          <w:szCs w:val="22"/>
          <w:lang w:val="en-US"/>
        </w:rPr>
        <w:t xml:space="preserve">no longer a sparse matrix. Compared to Alt.3A, more </w:t>
      </w:r>
      <w:r w:rsidR="00680AA5" w:rsidRPr="00712B11">
        <w:rPr>
          <w:rFonts w:eastAsiaTheme="minorEastAsia" w:hint="eastAsia"/>
          <w:sz w:val="22"/>
          <w:szCs w:val="22"/>
          <w:lang w:val="en-US" w:eastAsia="zh-CN"/>
        </w:rPr>
        <w:t>coefficient</w:t>
      </w:r>
      <w:r w:rsidR="00680AA5" w:rsidRPr="00712B11">
        <w:rPr>
          <w:rFonts w:eastAsiaTheme="minorEastAsia"/>
          <w:sz w:val="22"/>
          <w:szCs w:val="22"/>
          <w:lang w:val="en-US" w:eastAsia="zh-CN"/>
        </w:rPr>
        <w:t xml:space="preserve">s </w:t>
      </w:r>
      <w:r w:rsidR="003D1996">
        <w:rPr>
          <w:rFonts w:eastAsiaTheme="minorEastAsia"/>
          <w:sz w:val="22"/>
          <w:szCs w:val="22"/>
          <w:lang w:val="en-US" w:eastAsia="zh-CN"/>
        </w:rPr>
        <w:t>need to</w:t>
      </w:r>
      <w:r w:rsidR="003D1996" w:rsidRPr="00712B11">
        <w:rPr>
          <w:rFonts w:eastAsiaTheme="minorEastAsia"/>
          <w:sz w:val="22"/>
          <w:szCs w:val="22"/>
          <w:lang w:val="en-US" w:eastAsia="zh-CN"/>
        </w:rPr>
        <w:t xml:space="preserve"> </w:t>
      </w:r>
      <w:r w:rsidR="00680AA5" w:rsidRPr="00712B11">
        <w:rPr>
          <w:rFonts w:eastAsiaTheme="minorEastAsia"/>
          <w:sz w:val="22"/>
          <w:szCs w:val="22"/>
          <w:lang w:val="en-US" w:eastAsia="zh-CN"/>
        </w:rPr>
        <w:t>be considered</w:t>
      </w:r>
      <w:r w:rsidR="003D1996">
        <w:rPr>
          <w:rFonts w:eastAsiaTheme="minorEastAsia"/>
          <w:sz w:val="22"/>
          <w:szCs w:val="22"/>
          <w:lang w:val="en-US" w:eastAsia="zh-CN"/>
        </w:rPr>
        <w:t xml:space="preserve"> in Alt.3B</w:t>
      </w:r>
      <w:r w:rsidR="00680AA5" w:rsidRPr="00712B11">
        <w:rPr>
          <w:rFonts w:eastAsiaTheme="minorEastAsia"/>
          <w:sz w:val="22"/>
          <w:szCs w:val="22"/>
          <w:lang w:val="en-US" w:eastAsia="zh-CN"/>
        </w:rPr>
        <w:t xml:space="preserve">. Moreover, </w:t>
      </w:r>
      <w:r w:rsidR="00502BFA" w:rsidRPr="00712B11">
        <w:rPr>
          <w:rFonts w:eastAsiaTheme="minorEastAsia"/>
          <w:sz w:val="22"/>
          <w:szCs w:val="22"/>
          <w:lang w:val="en-US" w:eastAsia="zh-CN"/>
        </w:rPr>
        <w:t xml:space="preserve">the spatial-frequency </w:t>
      </w:r>
      <w:r w:rsidR="00502BFA" w:rsidRPr="00712B11">
        <w:rPr>
          <w:rFonts w:eastAsiaTheme="minorEastAsia" w:hint="eastAsia"/>
          <w:sz w:val="22"/>
          <w:szCs w:val="22"/>
          <w:lang w:val="en-US" w:eastAsia="zh-CN"/>
        </w:rPr>
        <w:t>coefficient</w:t>
      </w:r>
      <w:r w:rsidR="00502BFA" w:rsidRPr="00712B11">
        <w:rPr>
          <w:rFonts w:eastAsiaTheme="minorEastAsia"/>
          <w:sz w:val="22"/>
          <w:szCs w:val="22"/>
          <w:lang w:val="en-US" w:eastAsia="zh-CN"/>
        </w:rPr>
        <w:t xml:space="preserve">s in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00502BFA" w:rsidRPr="00712B11">
        <w:rPr>
          <w:rFonts w:eastAsiaTheme="minorEastAsia"/>
          <w:iCs/>
          <w:sz w:val="22"/>
          <w:szCs w:val="22"/>
        </w:rPr>
        <w:t xml:space="preserve"> </w:t>
      </w:r>
      <w:r w:rsidR="00502BFA" w:rsidRPr="00712B11">
        <w:rPr>
          <w:rFonts w:eastAsiaTheme="minorEastAsia"/>
          <w:sz w:val="22"/>
          <w:szCs w:val="22"/>
          <w:lang w:val="en-US" w:eastAsia="zh-CN"/>
        </w:rPr>
        <w:t xml:space="preserve">is restricted indirectly </w:t>
      </w:r>
      <w:r w:rsidR="00680AA5" w:rsidRPr="00712B11">
        <w:rPr>
          <w:rFonts w:eastAsiaTheme="minorEastAsia"/>
          <w:sz w:val="22"/>
          <w:szCs w:val="22"/>
          <w:lang w:val="en-US" w:eastAsia="zh-CN"/>
        </w:rPr>
        <w:t xml:space="preserve">based on the </w:t>
      </w:r>
      <w:r w:rsidR="00F27926">
        <w:rPr>
          <w:rFonts w:cs="Times"/>
          <w:sz w:val="22"/>
          <w:szCs w:val="22"/>
          <w:lang w:eastAsia="zh-CN"/>
        </w:rPr>
        <w:t>definition</w:t>
      </w:r>
      <w:r w:rsidR="00F27926" w:rsidRPr="00F30AFF">
        <w:rPr>
          <w:rFonts w:cs="Times"/>
          <w:sz w:val="22"/>
          <w:szCs w:val="22"/>
          <w:lang w:eastAsia="zh-CN"/>
        </w:rPr>
        <w:t xml:space="preserve"> </w:t>
      </w:r>
      <w:r w:rsidR="00502BFA" w:rsidRPr="00F30AFF">
        <w:rPr>
          <w:rFonts w:cs="Times"/>
          <w:sz w:val="22"/>
          <w:szCs w:val="22"/>
          <w:lang w:eastAsia="zh-CN"/>
        </w:rPr>
        <w:t xml:space="preserve">of Alt.3B. </w:t>
      </w:r>
      <w:r w:rsidR="00CF27C9" w:rsidRPr="00F30AFF">
        <w:rPr>
          <w:rFonts w:cs="Times"/>
          <w:sz w:val="22"/>
          <w:szCs w:val="22"/>
          <w:lang w:eastAsia="zh-CN"/>
        </w:rPr>
        <w:t xml:space="preserve">One coefficient </w:t>
      </w:r>
      <w:r w:rsidR="00CF27C9" w:rsidRPr="00F30AFF">
        <w:rPr>
          <w:rFonts w:eastAsiaTheme="minorEastAsia" w:cs="Times"/>
          <w:sz w:val="22"/>
          <w:szCs w:val="22"/>
          <w:lang w:eastAsia="zh-CN"/>
        </w:rPr>
        <w:t xml:space="preserve">corresponding to SD beam </w:t>
      </w:r>
      <w:r w:rsidR="00CF27C9" w:rsidRPr="00F30AFF">
        <w:rPr>
          <w:rFonts w:eastAsiaTheme="minorEastAsia" w:cs="Times"/>
          <w:i/>
          <w:sz w:val="22"/>
          <w:szCs w:val="22"/>
          <w:lang w:eastAsia="zh-CN"/>
        </w:rPr>
        <w:t>l</w:t>
      </w:r>
      <w:r w:rsidR="00CF27C9" w:rsidRPr="00F30AFF">
        <w:rPr>
          <w:rFonts w:cs="Times"/>
          <w:sz w:val="22"/>
          <w:szCs w:val="22"/>
          <w:lang w:eastAsia="zh-CN"/>
        </w:rPr>
        <w:t xml:space="preserve"> in </w:t>
      </w:r>
      <m:oMath>
        <m:sSub>
          <m:sSubPr>
            <m:ctrlPr>
              <w:rPr>
                <w:rFonts w:ascii="Cambria Math" w:hAnsi="Cambria Math"/>
                <w:i/>
                <w:iCs/>
                <w:sz w:val="22"/>
                <w:szCs w:val="22"/>
              </w:rPr>
            </m:ctrlPr>
          </m:sSubPr>
          <m:e>
            <m:r>
              <m:rPr>
                <m:sty m:val="bi"/>
              </m:rPr>
              <w:rPr>
                <w:rFonts w:ascii="Cambria Math" w:hAnsi="Cambria Math"/>
                <w:sz w:val="22"/>
                <w:szCs w:val="22"/>
              </w:rPr>
              <m:t>W</m:t>
            </m:r>
          </m:e>
          <m:sub>
            <m:r>
              <w:rPr>
                <w:rFonts w:ascii="Cambria Math" w:hAnsi="Cambria Math"/>
                <w:sz w:val="22"/>
                <w:szCs w:val="22"/>
              </w:rPr>
              <m:t>2</m:t>
            </m:r>
          </m:sub>
        </m:sSub>
      </m:oMath>
      <w:r w:rsidR="00CF27C9" w:rsidRPr="00712B11">
        <w:rPr>
          <w:iCs/>
          <w:sz w:val="22"/>
          <w:szCs w:val="22"/>
        </w:rPr>
        <w:t xml:space="preserve"> </w:t>
      </w:r>
      <w:r w:rsidR="00CF27C9" w:rsidRPr="00F30AFF">
        <w:rPr>
          <w:rFonts w:eastAsiaTheme="minorEastAsia" w:cs="Times"/>
          <w:sz w:val="22"/>
          <w:szCs w:val="22"/>
          <w:lang w:eastAsia="zh-CN"/>
        </w:rPr>
        <w:t xml:space="preserve">is obtained by the linear combination of all elements of </w:t>
      </w:r>
      <w:r w:rsidR="00CF27C9" w:rsidRPr="00F30AFF">
        <w:rPr>
          <w:rFonts w:eastAsiaTheme="minorEastAsia" w:cs="Times"/>
          <w:i/>
          <w:sz w:val="22"/>
          <w:szCs w:val="22"/>
          <w:lang w:eastAsia="zh-CN"/>
        </w:rPr>
        <w:t>l</w:t>
      </w:r>
      <w:r w:rsidR="00CF27C9" w:rsidRPr="00F30AFF">
        <w:rPr>
          <w:rFonts w:eastAsiaTheme="minorEastAsia" w:cs="Times"/>
          <w:sz w:val="22"/>
          <w:szCs w:val="22"/>
          <w:lang w:eastAsia="zh-CN"/>
        </w:rPr>
        <w:t xml:space="preserve">-th line in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00CF27C9" w:rsidRPr="00F30AFF">
        <w:rPr>
          <w:rFonts w:cs="Times"/>
          <w:sz w:val="22"/>
          <w:szCs w:val="22"/>
          <w:lang w:eastAsia="zh-CN"/>
        </w:rPr>
        <w:t xml:space="preserve">. </w:t>
      </w:r>
      <w:r w:rsidR="00502BFA" w:rsidRPr="00F30AFF">
        <w:rPr>
          <w:rFonts w:cs="Times"/>
          <w:sz w:val="22"/>
          <w:szCs w:val="22"/>
          <w:lang w:eastAsia="zh-CN"/>
        </w:rPr>
        <w:t xml:space="preserve">It makes the adjustment of coefficient more complex and cumbersome to </w:t>
      </w:r>
      <w:r w:rsidR="00502BFA" w:rsidRPr="00712B11">
        <w:rPr>
          <w:rFonts w:eastAsia="宋体"/>
          <w:sz w:val="22"/>
          <w:szCs w:val="22"/>
          <w:lang w:val="en-US" w:eastAsia="zh-CN"/>
        </w:rPr>
        <w:t xml:space="preserve">satisfy the </w:t>
      </w:r>
      <w:r w:rsidR="00502BFA" w:rsidRPr="00F30AFF">
        <w:rPr>
          <w:rFonts w:cs="Times"/>
          <w:sz w:val="22"/>
          <w:szCs w:val="22"/>
          <w:lang w:eastAsia="zh-CN"/>
        </w:rPr>
        <w:t>criterion</w:t>
      </w:r>
      <w:r w:rsidR="00F27926">
        <w:rPr>
          <w:rFonts w:cs="Times"/>
          <w:sz w:val="22"/>
          <w:szCs w:val="22"/>
          <w:lang w:eastAsia="zh-CN"/>
        </w:rPr>
        <w:t xml:space="preserve"> of Alt.3B</w:t>
      </w:r>
      <w:r w:rsidR="00502BFA" w:rsidRPr="00F30AFF">
        <w:rPr>
          <w:rFonts w:cs="Times"/>
          <w:sz w:val="22"/>
          <w:szCs w:val="22"/>
          <w:lang w:eastAsia="zh-CN"/>
        </w:rPr>
        <w:t>.</w:t>
      </w:r>
    </w:p>
    <w:p w14:paraId="6031A148" w14:textId="2109D5E8" w:rsidR="00371819" w:rsidRPr="006C3848" w:rsidRDefault="00502BFA" w:rsidP="009F5C81">
      <w:pPr>
        <w:pStyle w:val="Style1"/>
        <w:spacing w:after="0" w:line="240" w:lineRule="auto"/>
        <w:ind w:firstLine="0"/>
        <w:rPr>
          <w:sz w:val="22"/>
          <w:szCs w:val="22"/>
          <w:lang w:val="en-US"/>
        </w:rPr>
      </w:pPr>
      <w:r>
        <w:rPr>
          <w:sz w:val="22"/>
          <w:szCs w:val="22"/>
          <w:lang w:val="en-US"/>
        </w:rPr>
        <w:t xml:space="preserve">In fact, </w:t>
      </w:r>
      <w:r w:rsidR="008C1082">
        <w:rPr>
          <w:sz w:val="22"/>
          <w:szCs w:val="22"/>
          <w:lang w:val="en-US"/>
        </w:rPr>
        <w:t>Alt.</w:t>
      </w:r>
      <w:r>
        <w:rPr>
          <w:sz w:val="22"/>
          <w:szCs w:val="22"/>
          <w:lang w:val="en-US"/>
        </w:rPr>
        <w:t xml:space="preserve">2 is a much simpler solution to achieve the restriction of WB power as the same principle of R15 Type II codebook. </w:t>
      </w:r>
      <w:r w:rsidR="00250E6A" w:rsidRPr="00265F45">
        <w:rPr>
          <w:sz w:val="22"/>
          <w:szCs w:val="22"/>
          <w:lang w:val="en-US"/>
        </w:rPr>
        <w:t>For the FD compressed codebook</w:t>
      </w:r>
      <w:r w:rsidR="00250E6A" w:rsidRPr="001B2A04">
        <w:rPr>
          <w:sz w:val="22"/>
          <w:szCs w:val="22"/>
          <w:lang w:val="en-US"/>
        </w:rPr>
        <w:t xml:space="preserve">, </w:t>
      </w:r>
      <w:r w:rsidR="00371819" w:rsidRPr="001B2A04">
        <w:rPr>
          <w:sz w:val="22"/>
          <w:szCs w:val="22"/>
          <w:lang w:val="en-US"/>
        </w:rPr>
        <w:t xml:space="preserve">the </w:t>
      </w:r>
      <w:r w:rsidR="00371819" w:rsidRPr="00265F45">
        <w:rPr>
          <w:sz w:val="22"/>
          <w:szCs w:val="22"/>
        </w:rPr>
        <w:t xml:space="preserve">coefficients </w:t>
      </w:r>
      <w:r w:rsidR="00371819" w:rsidRPr="00265F45">
        <w:rPr>
          <w:rFonts w:eastAsiaTheme="minorEastAsia"/>
          <w:sz w:val="22"/>
          <w:szCs w:val="22"/>
          <w:lang w:eastAsia="zh-CN"/>
        </w:rPr>
        <w:t xml:space="preserve">corresponding to </w:t>
      </w:r>
      <w:r>
        <w:rPr>
          <w:i/>
          <w:sz w:val="22"/>
          <w:szCs w:val="22"/>
          <w:lang w:val="en-US"/>
        </w:rPr>
        <w:t>l</w:t>
      </w:r>
      <w:r w:rsidR="00371819" w:rsidRPr="00265F45">
        <w:rPr>
          <w:sz w:val="22"/>
          <w:szCs w:val="22"/>
          <w:lang w:val="en-US"/>
        </w:rPr>
        <w:t>-th spatial beam can be written in the form of vector as follows,</w:t>
      </w:r>
    </w:p>
    <w:p w14:paraId="42A1C0AF" w14:textId="4937AC55" w:rsidR="00371819" w:rsidRPr="00300D6E" w:rsidRDefault="00547802" w:rsidP="00371819">
      <w:pPr>
        <w:pStyle w:val="Style1"/>
        <w:spacing w:after="120" w:line="240" w:lineRule="auto"/>
        <w:ind w:firstLine="0"/>
        <w:jc w:val="right"/>
        <w:rPr>
          <w:rFonts w:eastAsiaTheme="minorEastAsia" w:cs="Times New Roman"/>
          <w:sz w:val="22"/>
          <w:szCs w:val="22"/>
          <w:lang w:val="en-US" w:eastAsia="zh-CN"/>
        </w:rPr>
      </w:pP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2</m:t>
            </m:r>
          </m:sub>
          <m:sup>
            <m:r>
              <w:rPr>
                <w:rFonts w:ascii="Cambria Math" w:hAnsi="Cambria Math"/>
                <w:sz w:val="22"/>
                <w:szCs w:val="22"/>
              </w:rPr>
              <m:t>(l)</m:t>
            </m:r>
          </m:sup>
        </m:sSubSup>
        <m:r>
          <w:rPr>
            <w:rFonts w:ascii="Cambria Math" w:hAnsi="Cambria Math"/>
            <w:sz w:val="22"/>
            <w:szCs w:val="22"/>
            <w:lang w:val="sv-SE"/>
          </w:rPr>
          <m:t>=</m:t>
        </m:r>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up>
            <m:r>
              <w:rPr>
                <w:rFonts w:ascii="Cambria Math" w:hAnsi="Cambria Math"/>
                <w:sz w:val="22"/>
                <w:szCs w:val="22"/>
              </w:rPr>
              <m:t>(l)</m:t>
            </m:r>
          </m:sup>
        </m:sSubSup>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oMath>
      <w:r w:rsidR="00371819" w:rsidRPr="00300D6E">
        <w:rPr>
          <w:rFonts w:cs="Times New Roman"/>
          <w:iCs/>
          <w:sz w:val="22"/>
          <w:szCs w:val="22"/>
        </w:rPr>
        <w:t xml:space="preserve">                                  </w:t>
      </w:r>
      <w:r w:rsidR="00371819" w:rsidRPr="00300D6E">
        <w:rPr>
          <w:rFonts w:eastAsiaTheme="minorEastAsia" w:cs="Times New Roman" w:hint="eastAsia"/>
          <w:iCs/>
          <w:sz w:val="22"/>
          <w:szCs w:val="22"/>
          <w:lang w:eastAsia="zh-CN"/>
        </w:rPr>
        <w:t>(</w:t>
      </w:r>
      <w:r w:rsidR="00371819" w:rsidRPr="00300D6E">
        <w:rPr>
          <w:rFonts w:eastAsiaTheme="minorEastAsia" w:cs="Times New Roman"/>
          <w:iCs/>
          <w:sz w:val="22"/>
          <w:szCs w:val="22"/>
          <w:lang w:eastAsia="zh-CN"/>
        </w:rPr>
        <w:t>1</w:t>
      </w:r>
      <w:r w:rsidR="00371819" w:rsidRPr="00300D6E">
        <w:rPr>
          <w:rFonts w:eastAsiaTheme="minorEastAsia" w:cs="Times New Roman" w:hint="eastAsia"/>
          <w:iCs/>
          <w:sz w:val="22"/>
          <w:szCs w:val="22"/>
          <w:lang w:eastAsia="zh-CN"/>
        </w:rPr>
        <w:t>)</w:t>
      </w:r>
    </w:p>
    <w:p w14:paraId="5269BEBB" w14:textId="51CD961E" w:rsidR="00371819" w:rsidRPr="00300D6E" w:rsidRDefault="00371819" w:rsidP="00371819">
      <w:pPr>
        <w:pStyle w:val="Style1"/>
        <w:spacing w:after="120" w:line="240" w:lineRule="auto"/>
        <w:ind w:firstLine="0"/>
        <w:rPr>
          <w:sz w:val="22"/>
          <w:szCs w:val="22"/>
          <w:lang w:val="en-US"/>
        </w:rPr>
      </w:pPr>
      <w:r w:rsidRPr="00300D6E">
        <w:rPr>
          <w:rFonts w:cs="Times New Roman"/>
          <w:sz w:val="22"/>
          <w:szCs w:val="22"/>
          <w:lang w:val="en-US"/>
        </w:rPr>
        <w:t xml:space="preserve">where </w:t>
      </w:r>
      <m:oMath>
        <m:sSubSup>
          <m:sSubSupPr>
            <m:ctrlPr>
              <w:rPr>
                <w:rFonts w:ascii="Cambria Math" w:hAnsi="Cambria Math"/>
                <w:i/>
                <w:iCs/>
                <w:sz w:val="22"/>
                <w:szCs w:val="22"/>
              </w:rPr>
            </m:ctrlPr>
          </m:sSubSup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up>
            <m:r>
              <w:rPr>
                <w:rFonts w:ascii="Cambria Math" w:hAnsi="Cambria Math"/>
                <w:sz w:val="22"/>
                <w:szCs w:val="22"/>
              </w:rPr>
              <m:t>(l)</m:t>
            </m:r>
          </m:sup>
        </m:sSubSup>
        <m:r>
          <w:rPr>
            <w:rFonts w:ascii="Cambria Math" w:hAnsi="Cambria Math"/>
            <w:sz w:val="22"/>
            <w:szCs w:val="22"/>
          </w:rPr>
          <m:t xml:space="preserve"> </m:t>
        </m:r>
      </m:oMath>
      <w:r w:rsidRPr="00300D6E">
        <w:rPr>
          <w:rFonts w:cs="Times New Roman"/>
          <w:sz w:val="22"/>
          <w:szCs w:val="22"/>
          <w:lang w:val="en-US"/>
        </w:rPr>
        <w:t xml:space="preserve">is the </w:t>
      </w:r>
      <w:r w:rsidR="00502BFA">
        <w:rPr>
          <w:rFonts w:cs="Times New Roman"/>
          <w:i/>
          <w:sz w:val="22"/>
          <w:szCs w:val="22"/>
          <w:lang w:val="en-US"/>
        </w:rPr>
        <w:t>l</w:t>
      </w:r>
      <w:r w:rsidRPr="00300D6E">
        <w:rPr>
          <w:rFonts w:cs="Times New Roman"/>
          <w:sz w:val="22"/>
          <w:szCs w:val="22"/>
          <w:lang w:val="en-US"/>
        </w:rPr>
        <w:t xml:space="preserve">-th row vector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003E65C6">
        <w:rPr>
          <w:rFonts w:cs="Times New Roman"/>
          <w:sz w:val="22"/>
          <w:szCs w:val="22"/>
          <w:lang w:val="en-US"/>
        </w:rPr>
        <w:t>. Because</w:t>
      </w:r>
      <w:r w:rsidRPr="00300D6E">
        <w:rPr>
          <w:rFonts w:cs="Times New Roman"/>
          <w:sz w:val="22"/>
          <w:szCs w:val="22"/>
          <w:lang w:val="en-US"/>
        </w:rPr>
        <w:t xml:space="preserve"> </w:t>
      </w:r>
      <m:oMath>
        <m:sSubSup>
          <m:sSubSupPr>
            <m:ctrlPr>
              <w:rPr>
                <w:rFonts w:ascii="Cambria Math" w:hAnsi="Cambria Math"/>
                <w:i/>
                <w:iCs/>
                <w:sz w:val="22"/>
                <w:szCs w:val="22"/>
              </w:rPr>
            </m:ctrlPr>
          </m:sSubSupPr>
          <m:e>
            <m:r>
              <m:rPr>
                <m:sty m:val="bi"/>
              </m:rPr>
              <w:rPr>
                <w:rFonts w:ascii="Cambria Math" w:hAnsi="Cambria Math"/>
                <w:sz w:val="22"/>
                <w:szCs w:val="22"/>
              </w:rPr>
              <m:t>W</m:t>
            </m:r>
          </m:e>
          <m:sub>
            <m:r>
              <w:rPr>
                <w:rFonts w:ascii="Cambria Math" w:hAnsi="Cambria Math"/>
                <w:sz w:val="22"/>
                <w:szCs w:val="22"/>
              </w:rPr>
              <m:t>f</m:t>
            </m:r>
          </m:sub>
          <m:sup>
            <m:r>
              <w:rPr>
                <w:rFonts w:ascii="Cambria Math" w:hAnsi="Cambria Math"/>
                <w:sz w:val="22"/>
                <w:szCs w:val="22"/>
              </w:rPr>
              <m:t>H</m:t>
            </m:r>
          </m:sup>
        </m:sSubSup>
        <m:r>
          <w:rPr>
            <w:rFonts w:ascii="Cambria Math" w:hAnsi="Cambria Math"/>
            <w:sz w:val="22"/>
            <w:szCs w:val="22"/>
          </w:rPr>
          <m:t xml:space="preserve"> </m:t>
        </m:r>
      </m:oMath>
      <w:r w:rsidRPr="00300D6E">
        <w:rPr>
          <w:rFonts w:cs="Times New Roman"/>
          <w:sz w:val="22"/>
          <w:szCs w:val="22"/>
          <w:lang w:val="en-US"/>
        </w:rPr>
        <w:t xml:space="preserve">is the normalized orthogonal basis matrix, the WB </w:t>
      </w:r>
      <w:r w:rsidRPr="00300D6E">
        <w:rPr>
          <w:sz w:val="22"/>
          <w:szCs w:val="22"/>
        </w:rPr>
        <w:t xml:space="preserve">amplitude of </w:t>
      </w:r>
      <w:r w:rsidR="00502BFA">
        <w:rPr>
          <w:i/>
          <w:sz w:val="22"/>
          <w:szCs w:val="22"/>
          <w:lang w:val="en-US"/>
        </w:rPr>
        <w:t>l</w:t>
      </w:r>
      <w:r w:rsidRPr="00300D6E">
        <w:rPr>
          <w:sz w:val="22"/>
          <w:szCs w:val="22"/>
          <w:lang w:val="en-US"/>
        </w:rPr>
        <w:t xml:space="preserve">-th </w:t>
      </w:r>
      <w:r w:rsidR="006C3848">
        <w:rPr>
          <w:sz w:val="22"/>
          <w:szCs w:val="22"/>
          <w:lang w:val="en-US"/>
        </w:rPr>
        <w:t>SD</w:t>
      </w:r>
      <w:r w:rsidRPr="00300D6E">
        <w:rPr>
          <w:sz w:val="22"/>
          <w:szCs w:val="22"/>
          <w:lang w:val="en-US"/>
        </w:rPr>
        <w:t xml:space="preserve"> beam </w:t>
      </w:r>
      <w:r>
        <w:rPr>
          <w:sz w:val="22"/>
          <w:szCs w:val="22"/>
          <w:lang w:val="en-US"/>
        </w:rPr>
        <w:t xml:space="preserve">can be </w:t>
      </w:r>
      <w:r w:rsidR="007C1503">
        <w:rPr>
          <w:sz w:val="22"/>
          <w:szCs w:val="22"/>
          <w:lang w:val="en-US"/>
        </w:rPr>
        <w:t>upper</w:t>
      </w:r>
      <w:r w:rsidR="0087272E">
        <w:rPr>
          <w:sz w:val="22"/>
          <w:szCs w:val="22"/>
          <w:lang w:val="en-US"/>
        </w:rPr>
        <w:t xml:space="preserve"> </w:t>
      </w:r>
      <w:r w:rsidR="007C1503">
        <w:rPr>
          <w:sz w:val="22"/>
          <w:szCs w:val="22"/>
          <w:lang w:val="en-US"/>
        </w:rPr>
        <w:t xml:space="preserve">bounded </w:t>
      </w:r>
      <w:r>
        <w:rPr>
          <w:sz w:val="22"/>
          <w:szCs w:val="22"/>
          <w:lang w:val="en-US"/>
        </w:rPr>
        <w:t>a</w:t>
      </w:r>
      <w:r w:rsidRPr="00300D6E">
        <w:rPr>
          <w:sz w:val="22"/>
          <w:szCs w:val="22"/>
          <w:lang w:val="en-US"/>
        </w:rPr>
        <w:t>s</w:t>
      </w:r>
    </w:p>
    <w:p w14:paraId="6E44F6BE" w14:textId="3108C998" w:rsidR="00371819" w:rsidRPr="00300D6E" w:rsidRDefault="00547802" w:rsidP="00371819">
      <w:pPr>
        <w:pStyle w:val="Style1"/>
        <w:spacing w:after="120" w:line="240" w:lineRule="auto"/>
        <w:ind w:firstLine="0"/>
        <w:jc w:val="right"/>
        <w:rPr>
          <w:rFonts w:eastAsiaTheme="minorEastAsia"/>
          <w:sz w:val="22"/>
          <w:szCs w:val="22"/>
          <w:lang w:val="en-US" w:eastAsia="zh-CN"/>
        </w:rPr>
      </w:pPr>
      <m:oMath>
        <m:sSubSup>
          <m:sSubSupPr>
            <m:ctrlPr>
              <w:rPr>
                <w:rFonts w:ascii="Cambria Math" w:hAnsi="Cambria Math"/>
                <w:i/>
                <w:iCs/>
                <w:sz w:val="22"/>
                <w:szCs w:val="22"/>
                <w:lang w:val="en-US"/>
              </w:rPr>
            </m:ctrlPr>
          </m:sSubSupPr>
          <m:e>
            <m:r>
              <w:rPr>
                <w:rFonts w:ascii="Cambria Math" w:hAnsi="Cambria Math"/>
                <w:sz w:val="22"/>
                <w:szCs w:val="22"/>
                <w:lang w:val="en-US"/>
              </w:rPr>
              <m:t>A</m:t>
            </m:r>
          </m:e>
          <m:sub>
            <m:r>
              <w:rPr>
                <w:rFonts w:ascii="Cambria Math" w:hAnsi="Cambria Math"/>
                <w:sz w:val="22"/>
                <w:szCs w:val="22"/>
                <w:lang w:val="en-US"/>
              </w:rPr>
              <m:t>l</m:t>
            </m:r>
          </m:sub>
          <m:sup>
            <m:r>
              <w:rPr>
                <w:rFonts w:ascii="Cambria Math" w:hAnsi="Cambria Math"/>
                <w:sz w:val="22"/>
                <w:szCs w:val="22"/>
                <w:lang w:val="en-US"/>
              </w:rPr>
              <m:t>WB</m:t>
            </m:r>
          </m:sup>
        </m:sSubSup>
        <m:r>
          <w:rPr>
            <w:rFonts w:ascii="Cambria Math" w:hAnsi="Cambria Math"/>
            <w:sz w:val="22"/>
            <w:szCs w:val="22"/>
            <w:lang w:val="en-US"/>
          </w:rPr>
          <m:t>=</m:t>
        </m:r>
        <m:rad>
          <m:radPr>
            <m:degHide m:val="1"/>
            <m:ctrlPr>
              <w:rPr>
                <w:rFonts w:ascii="Cambria Math" w:hAnsi="Cambria Math"/>
                <w:i/>
                <w:iCs/>
                <w:sz w:val="22"/>
                <w:szCs w:val="22"/>
                <w:lang w:val="en-US"/>
              </w:rPr>
            </m:ctrlPr>
          </m:radPr>
          <m:deg/>
          <m:e>
            <m:f>
              <m:fPr>
                <m:ctrlPr>
                  <w:rPr>
                    <w:rFonts w:ascii="Cambria Math" w:hAnsi="Cambria Math"/>
                    <w:i/>
                    <w:iCs/>
                    <w:sz w:val="22"/>
                    <w:szCs w:val="22"/>
                    <w:lang w:val="en-US"/>
                  </w:rPr>
                </m:ctrlPr>
              </m:fPr>
              <m:num>
                <m:r>
                  <w:rPr>
                    <w:rFonts w:ascii="Cambria Math" w:hAnsi="Cambria Math"/>
                    <w:sz w:val="22"/>
                    <w:szCs w:val="22"/>
                    <w:lang w:val="en-US"/>
                  </w:rPr>
                  <m:t>1</m:t>
                </m:r>
              </m:num>
              <m:den>
                <m:sSub>
                  <m:sSubPr>
                    <m:ctrlPr>
                      <w:rPr>
                        <w:rFonts w:ascii="Cambria Math" w:hAnsi="Cambria Math"/>
                        <w:i/>
                        <w:iCs/>
                        <w:sz w:val="22"/>
                        <w:szCs w:val="22"/>
                        <w:lang w:val="en-US"/>
                      </w:rPr>
                    </m:ctrlPr>
                  </m:sSubPr>
                  <m:e>
                    <m:r>
                      <w:rPr>
                        <w:rFonts w:ascii="Cambria Math" w:hAnsi="Cambria Math"/>
                        <w:sz w:val="22"/>
                        <w:szCs w:val="22"/>
                        <w:lang w:val="en-US"/>
                      </w:rPr>
                      <m:t>N</m:t>
                    </m:r>
                  </m:e>
                  <m:sub>
                    <m:r>
                      <w:rPr>
                        <w:rFonts w:ascii="Cambria Math" w:hAnsi="Cambria Math"/>
                        <w:sz w:val="22"/>
                        <w:szCs w:val="22"/>
                        <w:lang w:val="en-US"/>
                      </w:rPr>
                      <m:t>3</m:t>
                    </m:r>
                  </m:sub>
                </m:sSub>
              </m:den>
            </m:f>
            <m:nary>
              <m:naryPr>
                <m:chr m:val="∑"/>
                <m:ctrlPr>
                  <w:rPr>
                    <w:rFonts w:ascii="Cambria Math" w:hAnsi="Cambria Math"/>
                    <w:i/>
                    <w:iCs/>
                    <w:sz w:val="22"/>
                    <w:szCs w:val="22"/>
                    <w:lang w:val="en-US"/>
                  </w:rPr>
                </m:ctrlPr>
              </m:naryPr>
              <m:sub>
                <m:r>
                  <w:rPr>
                    <w:rFonts w:ascii="Cambria Math" w:hAnsi="Cambria Math"/>
                    <w:sz w:val="22"/>
                    <w:szCs w:val="22"/>
                    <w:lang w:val="en-US"/>
                  </w:rPr>
                  <m:t>m=0</m:t>
                </m:r>
              </m:sub>
              <m:sup>
                <m:r>
                  <w:rPr>
                    <w:rFonts w:ascii="Cambria Math" w:hAnsi="Cambria Math"/>
                    <w:sz w:val="22"/>
                    <w:szCs w:val="22"/>
                    <w:lang w:val="en-US"/>
                  </w:rPr>
                  <m:t>M-1</m:t>
                </m:r>
              </m:sup>
              <m:e>
                <m:sSubSup>
                  <m:sSubSupPr>
                    <m:ctrlPr>
                      <w:rPr>
                        <w:rFonts w:ascii="Cambria Math" w:hAnsi="Cambria Math"/>
                        <w:sz w:val="22"/>
                      </w:rPr>
                    </m:ctrlPr>
                  </m:sSubSupPr>
                  <m:e>
                    <m:r>
                      <w:rPr>
                        <w:rFonts w:ascii="Cambria Math" w:hAnsi="Cambria Math"/>
                        <w:sz w:val="22"/>
                      </w:rPr>
                      <m:t>p</m:t>
                    </m:r>
                  </m:e>
                  <m:sub>
                    <m:r>
                      <w:rPr>
                        <w:rFonts w:ascii="Cambria Math" w:hAnsi="Cambria Math"/>
                        <w:sz w:val="22"/>
                      </w:rPr>
                      <m:t>res,l</m:t>
                    </m:r>
                  </m:sub>
                  <m:sup>
                    <m:r>
                      <w:rPr>
                        <w:rFonts w:ascii="Cambria Math" w:hAnsi="Cambria Math"/>
                        <w:sz w:val="22"/>
                      </w:rPr>
                      <m:t>2</m:t>
                    </m:r>
                  </m:sup>
                </m:sSubSup>
                <m:d>
                  <m:dPr>
                    <m:ctrlPr>
                      <w:rPr>
                        <w:rFonts w:ascii="Cambria Math" w:hAnsi="Cambria Math"/>
                        <w:sz w:val="22"/>
                      </w:rPr>
                    </m:ctrlPr>
                  </m:dPr>
                  <m:e>
                    <m:r>
                      <w:rPr>
                        <w:rFonts w:ascii="Cambria Math" w:hAnsi="Cambria Math"/>
                        <w:sz w:val="22"/>
                      </w:rPr>
                      <m:t>m</m:t>
                    </m:r>
                  </m:e>
                </m:d>
              </m:e>
            </m:nary>
          </m:e>
        </m:rad>
        <m:r>
          <w:rPr>
            <w:rFonts w:ascii="Cambria Math" w:hAnsi="Cambria Math"/>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m=1,..,M</m:t>
                    </m:r>
                  </m:lim>
                </m:limLow>
              </m:fName>
              <m:e>
                <m:sSubSup>
                  <m:sSubSupPr>
                    <m:ctrlPr>
                      <w:rPr>
                        <w:rFonts w:ascii="Cambria Math" w:hAnsi="Cambria Math"/>
                        <w:sz w:val="22"/>
                      </w:rPr>
                    </m:ctrlPr>
                  </m:sSubSupPr>
                  <m:e>
                    <m:r>
                      <w:rPr>
                        <w:rFonts w:ascii="Cambria Math" w:hAnsi="Cambria Math"/>
                        <w:sz w:val="22"/>
                      </w:rPr>
                      <m:t>p</m:t>
                    </m:r>
                  </m:e>
                  <m:sub>
                    <m:r>
                      <w:rPr>
                        <w:rFonts w:ascii="Cambria Math" w:hAnsi="Cambria Math"/>
                        <w:sz w:val="22"/>
                      </w:rPr>
                      <m:t>res,l</m:t>
                    </m:r>
                  </m:sub>
                  <m:sup>
                    <m:r>
                      <w:rPr>
                        <w:rFonts w:ascii="Cambria Math" w:hAnsi="Cambria Math"/>
                        <w:sz w:val="22"/>
                      </w:rPr>
                      <m:t>2</m:t>
                    </m:r>
                  </m:sup>
                </m:sSubSup>
                <m:d>
                  <m:dPr>
                    <m:ctrlPr>
                      <w:rPr>
                        <w:rFonts w:ascii="Cambria Math" w:hAnsi="Cambria Math"/>
                        <w:sz w:val="22"/>
                      </w:rPr>
                    </m:ctrlPr>
                  </m:dPr>
                  <m:e>
                    <m:r>
                      <w:rPr>
                        <w:rFonts w:ascii="Cambria Math" w:hAnsi="Cambria Math"/>
                        <w:sz w:val="22"/>
                      </w:rPr>
                      <m:t>m</m:t>
                    </m:r>
                  </m:e>
                </m:d>
              </m:e>
            </m:func>
          </m:e>
        </m:rad>
        <m:r>
          <m:rPr>
            <m:sty m:val="p"/>
          </m:rPr>
          <w:rPr>
            <w:rFonts w:ascii="Cambria Math" w:hAnsi="Cambria Math" w:cs="Times New Roman"/>
            <w:lang w:val="en-US"/>
          </w:rPr>
          <m:t>=</m:t>
        </m:r>
        <m:rad>
          <m:radPr>
            <m:degHide m:val="1"/>
            <m:ctrlPr>
              <w:rPr>
                <w:rFonts w:ascii="Cambria Math" w:hAnsi="Cambria Math"/>
                <w:i/>
                <w:iCs/>
                <w:lang w:val="en-US"/>
              </w:rPr>
            </m:ctrlPr>
          </m:radPr>
          <m:deg/>
          <m:e>
            <m:f>
              <m:fPr>
                <m:ctrlPr>
                  <w:rPr>
                    <w:rFonts w:ascii="Cambria Math" w:hAnsi="Cambria Math"/>
                    <w:i/>
                    <w:iCs/>
                    <w:lang w:val="en-US"/>
                  </w:rPr>
                </m:ctrlPr>
              </m:fPr>
              <m:num>
                <m:r>
                  <w:rPr>
                    <w:rFonts w:ascii="Cambria Math" w:hAnsi="Cambria Math"/>
                    <w:lang w:val="en-US"/>
                  </w:rPr>
                  <m:t>M</m:t>
                </m:r>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den>
            </m:f>
          </m:e>
        </m:rad>
        <m:func>
          <m:funcPr>
            <m:ctrlPr>
              <w:rPr>
                <w:rFonts w:ascii="Cambria Math" w:hAnsi="Cambria Math"/>
                <w:i/>
                <w:iCs/>
                <w:lang w:val="en-US"/>
              </w:rPr>
            </m:ctrlPr>
          </m:funcPr>
          <m:fName>
            <m:limLow>
              <m:limLowPr>
                <m:ctrlPr>
                  <w:rPr>
                    <w:rFonts w:ascii="Cambria Math" w:hAnsi="Cambria Math"/>
                    <w:i/>
                    <w:iCs/>
                    <w:lang w:val="en-US"/>
                  </w:rPr>
                </m:ctrlPr>
              </m:limLowPr>
              <m:e>
                <m:r>
                  <w:rPr>
                    <w:rFonts w:ascii="Cambria Math" w:hAnsi="Cambria Math"/>
                    <w:lang w:val="en-US"/>
                  </w:rPr>
                  <m:t>max</m:t>
                </m:r>
              </m:e>
              <m:lim>
                <m:r>
                  <w:rPr>
                    <w:rFonts w:ascii="Cambria Math" w:hAnsi="Cambria Math"/>
                    <w:lang w:val="en-US"/>
                  </w:rPr>
                  <m:t>m=1,..,M</m:t>
                </m:r>
              </m:lim>
            </m:limLow>
          </m:fName>
          <m:e>
            <m:sSub>
              <m:sSubPr>
                <m:ctrlPr>
                  <w:rPr>
                    <w:rFonts w:ascii="Cambria Math" w:hAnsi="Cambria Math"/>
                    <w:sz w:val="22"/>
                  </w:rPr>
                </m:ctrlPr>
              </m:sSubPr>
              <m:e>
                <m:r>
                  <w:rPr>
                    <w:rFonts w:ascii="Cambria Math" w:hAnsi="Cambria Math"/>
                    <w:sz w:val="22"/>
                  </w:rPr>
                  <m:t>p</m:t>
                </m:r>
              </m:e>
              <m:sub>
                <m:r>
                  <w:rPr>
                    <w:rFonts w:ascii="Cambria Math" w:hAnsi="Cambria Math"/>
                    <w:sz w:val="22"/>
                  </w:rPr>
                  <m:t>res,l</m:t>
                </m:r>
              </m:sub>
            </m:sSub>
            <m:d>
              <m:dPr>
                <m:ctrlPr>
                  <w:rPr>
                    <w:rFonts w:ascii="Cambria Math" w:hAnsi="Cambria Math"/>
                    <w:sz w:val="22"/>
                  </w:rPr>
                </m:ctrlPr>
              </m:dPr>
              <m:e>
                <m:r>
                  <w:rPr>
                    <w:rFonts w:ascii="Cambria Math" w:hAnsi="Cambria Math"/>
                    <w:sz w:val="22"/>
                  </w:rPr>
                  <m:t>m</m:t>
                </m:r>
              </m:e>
            </m:d>
          </m:e>
        </m:func>
      </m:oMath>
      <w:r w:rsidR="00371819" w:rsidRPr="00300D6E">
        <w:rPr>
          <w:iCs/>
          <w:sz w:val="22"/>
          <w:szCs w:val="22"/>
          <w:lang w:val="en-US"/>
        </w:rPr>
        <w:t xml:space="preserve">              </w:t>
      </w:r>
      <w:r w:rsidR="00371819" w:rsidRPr="00300D6E">
        <w:rPr>
          <w:rFonts w:eastAsiaTheme="minorEastAsia" w:hint="eastAsia"/>
          <w:iCs/>
          <w:sz w:val="22"/>
          <w:szCs w:val="22"/>
          <w:lang w:val="en-US" w:eastAsia="zh-CN"/>
        </w:rPr>
        <w:t>(</w:t>
      </w:r>
      <w:r w:rsidR="00371819" w:rsidRPr="00300D6E">
        <w:rPr>
          <w:rFonts w:eastAsiaTheme="minorEastAsia"/>
          <w:iCs/>
          <w:sz w:val="22"/>
          <w:szCs w:val="22"/>
          <w:lang w:val="en-US" w:eastAsia="zh-CN"/>
        </w:rPr>
        <w:t>2</w:t>
      </w:r>
      <w:r w:rsidR="00371819" w:rsidRPr="00300D6E">
        <w:rPr>
          <w:rFonts w:eastAsiaTheme="minorEastAsia" w:hint="eastAsia"/>
          <w:iCs/>
          <w:sz w:val="22"/>
          <w:szCs w:val="22"/>
          <w:lang w:val="en-US" w:eastAsia="zh-CN"/>
        </w:rPr>
        <w:t>)</w:t>
      </w:r>
    </w:p>
    <w:p w14:paraId="5F3A2231" w14:textId="714F7BB3" w:rsidR="00C46982" w:rsidRPr="00300D6E" w:rsidRDefault="00371819" w:rsidP="00C46982">
      <w:pPr>
        <w:pStyle w:val="Style1"/>
        <w:spacing w:after="120" w:line="240" w:lineRule="auto"/>
        <w:ind w:firstLine="0"/>
        <w:rPr>
          <w:sz w:val="22"/>
          <w:lang w:val="en-US"/>
        </w:rPr>
      </w:pPr>
      <w:r w:rsidRPr="00300D6E">
        <w:rPr>
          <w:sz w:val="22"/>
          <w:szCs w:val="22"/>
          <w:lang w:val="en-US"/>
        </w:rPr>
        <w:t xml:space="preserve">where </w:t>
      </w:r>
      <m:oMath>
        <m:sSub>
          <m:sSubPr>
            <m:ctrlPr>
              <w:rPr>
                <w:rFonts w:ascii="Cambria Math" w:hAnsi="Cambria Math"/>
                <w:sz w:val="22"/>
              </w:rPr>
            </m:ctrlPr>
          </m:sSubPr>
          <m:e>
            <m:r>
              <w:rPr>
                <w:rFonts w:ascii="Cambria Math" w:hAnsi="Cambria Math"/>
                <w:sz w:val="22"/>
              </w:rPr>
              <m:t>p</m:t>
            </m:r>
          </m:e>
          <m:sub>
            <m:r>
              <w:rPr>
                <w:rFonts w:ascii="Cambria Math" w:hAnsi="Cambria Math"/>
                <w:sz w:val="22"/>
              </w:rPr>
              <m:t>res,l</m:t>
            </m:r>
          </m:sub>
        </m:sSub>
        <m:d>
          <m:dPr>
            <m:ctrlPr>
              <w:rPr>
                <w:rFonts w:ascii="Cambria Math" w:hAnsi="Cambria Math"/>
                <w:sz w:val="22"/>
              </w:rPr>
            </m:ctrlPr>
          </m:dPr>
          <m:e>
            <m:r>
              <w:rPr>
                <w:rFonts w:ascii="Cambria Math" w:hAnsi="Cambria Math"/>
                <w:sz w:val="22"/>
              </w:rPr>
              <m:t>m</m:t>
            </m:r>
          </m:e>
        </m:d>
      </m:oMath>
      <w:r w:rsidRPr="00300D6E">
        <w:rPr>
          <w:iCs/>
          <w:sz w:val="22"/>
          <w:szCs w:val="22"/>
          <w:lang w:val="en-US"/>
        </w:rPr>
        <w:t xml:space="preserve"> </w:t>
      </w:r>
      <w:r w:rsidRPr="00300D6E">
        <w:rPr>
          <w:sz w:val="22"/>
          <w:szCs w:val="22"/>
          <w:lang w:val="en-US"/>
        </w:rPr>
        <w:t xml:space="preserve">is the element of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W</m:t>
                </m:r>
              </m:e>
            </m:acc>
          </m:e>
          <m:sub>
            <m:r>
              <w:rPr>
                <w:rFonts w:ascii="Cambria Math" w:hAnsi="Cambria Math"/>
                <w:sz w:val="22"/>
                <w:szCs w:val="22"/>
              </w:rPr>
              <m:t>2</m:t>
            </m:r>
          </m:sub>
        </m:sSub>
      </m:oMath>
      <w:r w:rsidRPr="00300D6E">
        <w:rPr>
          <w:sz w:val="22"/>
          <w:szCs w:val="22"/>
          <w:lang w:val="en-US"/>
        </w:rPr>
        <w:t xml:space="preserve"> in </w:t>
      </w:r>
      <w:r w:rsidR="003D4CD9">
        <w:rPr>
          <w:rFonts w:cs="Times New Roman"/>
          <w:i/>
          <w:sz w:val="22"/>
          <w:szCs w:val="22"/>
          <w:lang w:val="en-US"/>
        </w:rPr>
        <w:t>l</w:t>
      </w:r>
      <w:r w:rsidRPr="00300D6E">
        <w:rPr>
          <w:rFonts w:cs="Times New Roman"/>
          <w:sz w:val="22"/>
          <w:szCs w:val="22"/>
          <w:lang w:val="en-US"/>
        </w:rPr>
        <w:t xml:space="preserve">-th row and </w:t>
      </w:r>
      <w:r w:rsidR="003D4CD9">
        <w:rPr>
          <w:rFonts w:cs="Times New Roman"/>
          <w:i/>
          <w:sz w:val="22"/>
          <w:szCs w:val="22"/>
          <w:lang w:val="en-US"/>
        </w:rPr>
        <w:t>m</w:t>
      </w:r>
      <w:r w:rsidRPr="00300D6E">
        <w:rPr>
          <w:rFonts w:cs="Times New Roman"/>
          <w:sz w:val="22"/>
          <w:szCs w:val="22"/>
          <w:lang w:val="en-US"/>
        </w:rPr>
        <w:t>-th column</w:t>
      </w:r>
      <w:r>
        <w:rPr>
          <w:rFonts w:cs="Times New Roman"/>
          <w:sz w:val="22"/>
          <w:szCs w:val="22"/>
          <w:lang w:val="en-US"/>
        </w:rPr>
        <w:t xml:space="preserve"> which corresponding to </w:t>
      </w:r>
      <w:r w:rsidR="003D4CD9">
        <w:rPr>
          <w:rFonts w:cs="Times New Roman"/>
          <w:i/>
          <w:sz w:val="22"/>
          <w:szCs w:val="22"/>
          <w:lang w:val="en-US"/>
        </w:rPr>
        <w:t>l</w:t>
      </w:r>
      <w:r w:rsidRPr="00300D6E">
        <w:rPr>
          <w:rFonts w:cs="Times New Roman"/>
          <w:sz w:val="22"/>
          <w:szCs w:val="22"/>
          <w:lang w:val="en-US"/>
        </w:rPr>
        <w:t xml:space="preserve">-th </w:t>
      </w:r>
      <w:r>
        <w:rPr>
          <w:rFonts w:cs="Times New Roman"/>
          <w:sz w:val="22"/>
          <w:szCs w:val="22"/>
          <w:lang w:val="en-US"/>
        </w:rPr>
        <w:t>SD beam vector</w:t>
      </w:r>
      <w:r w:rsidRPr="00300D6E">
        <w:rPr>
          <w:rFonts w:cs="Times New Roman"/>
          <w:sz w:val="22"/>
          <w:szCs w:val="22"/>
          <w:lang w:val="en-US"/>
        </w:rPr>
        <w:t xml:space="preserve"> and </w:t>
      </w:r>
      <w:r w:rsidR="003D4CD9">
        <w:rPr>
          <w:rFonts w:cs="Times New Roman"/>
          <w:i/>
          <w:sz w:val="22"/>
          <w:szCs w:val="22"/>
          <w:lang w:val="en-US"/>
        </w:rPr>
        <w:t>m</w:t>
      </w:r>
      <w:r w:rsidRPr="00300D6E">
        <w:rPr>
          <w:rFonts w:cs="Times New Roman"/>
          <w:sz w:val="22"/>
          <w:szCs w:val="22"/>
          <w:lang w:val="en-US"/>
        </w:rPr>
        <w:t xml:space="preserve">-th </w:t>
      </w:r>
      <w:r>
        <w:rPr>
          <w:rFonts w:cs="Times New Roman"/>
          <w:sz w:val="22"/>
          <w:szCs w:val="22"/>
          <w:lang w:val="en-US"/>
        </w:rPr>
        <w:t>FD ba</w:t>
      </w:r>
      <w:r w:rsidR="006C7F9B">
        <w:rPr>
          <w:rFonts w:cs="Times New Roman"/>
          <w:sz w:val="22"/>
          <w:szCs w:val="22"/>
          <w:lang w:val="en-US"/>
        </w:rPr>
        <w:t>s</w:t>
      </w:r>
      <w:r>
        <w:rPr>
          <w:rFonts w:cs="Times New Roman"/>
          <w:sz w:val="22"/>
          <w:szCs w:val="22"/>
          <w:lang w:val="en-US"/>
        </w:rPr>
        <w:t xml:space="preserve">is vector, </w:t>
      </w:r>
      <w:r w:rsidR="003D4CD9">
        <w:rPr>
          <w:rFonts w:cs="Times New Roman"/>
          <w:i/>
          <w:sz w:val="22"/>
          <w:szCs w:val="22"/>
          <w:lang w:val="en-US"/>
        </w:rPr>
        <w:t>m</w:t>
      </w:r>
      <w:r>
        <w:rPr>
          <w:rFonts w:cs="Times New Roman"/>
          <w:sz w:val="22"/>
          <w:szCs w:val="22"/>
          <w:lang w:val="en-US"/>
        </w:rPr>
        <w:t>=1, 2,…</w:t>
      </w:r>
      <w:r>
        <w:rPr>
          <w:rFonts w:eastAsiaTheme="minorEastAsia" w:cs="Times New Roman" w:hint="eastAsia"/>
          <w:sz w:val="22"/>
          <w:szCs w:val="22"/>
          <w:lang w:val="en-US" w:eastAsia="zh-CN"/>
        </w:rPr>
        <w:t xml:space="preserve">, </w:t>
      </w:r>
      <w:r w:rsidRPr="006E6BE5">
        <w:rPr>
          <w:rFonts w:cs="Times New Roman"/>
          <w:i/>
          <w:sz w:val="22"/>
          <w:szCs w:val="22"/>
          <w:lang w:val="en-US"/>
        </w:rPr>
        <w:t>M</w:t>
      </w:r>
      <w:r w:rsidRPr="00300D6E">
        <w:rPr>
          <w:rFonts w:cs="Times New Roman"/>
          <w:sz w:val="22"/>
          <w:szCs w:val="22"/>
          <w:lang w:val="en-US"/>
        </w:rPr>
        <w:t>.</w:t>
      </w:r>
      <w:r>
        <w:rPr>
          <w:sz w:val="22"/>
          <w:szCs w:val="22"/>
          <w:lang w:val="en-US"/>
        </w:rPr>
        <w:t xml:space="preserve"> Based on equation (2), </w:t>
      </w:r>
      <w:r w:rsidR="00250E6A" w:rsidRPr="009E4B03">
        <w:rPr>
          <w:sz w:val="22"/>
          <w:szCs w:val="22"/>
          <w:lang w:val="en-US"/>
        </w:rPr>
        <w:t xml:space="preserve">the WB amplitude of one spatial beam can be </w:t>
      </w:r>
      <w:r w:rsidR="00E2412B">
        <w:rPr>
          <w:sz w:val="22"/>
          <w:szCs w:val="22"/>
          <w:lang w:val="en-US"/>
        </w:rPr>
        <w:t xml:space="preserve">implicitly </w:t>
      </w:r>
      <w:r>
        <w:rPr>
          <w:sz w:val="22"/>
          <w:szCs w:val="22"/>
          <w:lang w:val="en-US"/>
        </w:rPr>
        <w:t>restricted</w:t>
      </w:r>
      <w:r w:rsidRPr="009E4B03">
        <w:rPr>
          <w:sz w:val="22"/>
          <w:szCs w:val="22"/>
          <w:lang w:val="en-US"/>
        </w:rPr>
        <w:t xml:space="preserve"> </w:t>
      </w:r>
      <w:r w:rsidR="00250E6A" w:rsidRPr="009E4B03">
        <w:rPr>
          <w:sz w:val="22"/>
          <w:szCs w:val="22"/>
          <w:lang w:val="en-US"/>
        </w:rPr>
        <w:t xml:space="preserve">by the </w:t>
      </w:r>
      <w:r w:rsidRPr="00300D6E">
        <w:rPr>
          <w:color w:val="000000"/>
          <w:sz w:val="22"/>
          <w:lang w:val="en-US" w:eastAsia="x-none"/>
        </w:rPr>
        <w:t xml:space="preserve">maximum </w:t>
      </w:r>
      <w:r w:rsidRPr="009E4B03">
        <w:rPr>
          <w:rFonts w:eastAsia="宋体"/>
          <w:sz w:val="22"/>
          <w:szCs w:val="22"/>
          <w:lang w:val="en-US" w:eastAsia="zh-CN"/>
        </w:rPr>
        <w:t xml:space="preserve">quantized </w:t>
      </w:r>
      <w:r w:rsidRPr="00300D6E">
        <w:rPr>
          <w:rFonts w:eastAsia="宋体"/>
          <w:sz w:val="22"/>
          <w:szCs w:val="22"/>
          <w:lang w:val="en-US" w:eastAsia="zh-CN"/>
        </w:rPr>
        <w:t>amplitude of coefficients corresponding to this beam</w:t>
      </w:r>
      <w:r w:rsidR="00D1596B">
        <w:rPr>
          <w:rFonts w:eastAsia="宋体"/>
          <w:sz w:val="22"/>
          <w:szCs w:val="22"/>
          <w:lang w:val="en-US" w:eastAsia="zh-CN"/>
        </w:rPr>
        <w:t>. Considering that common S</w:t>
      </w:r>
      <w:r w:rsidR="00D1596B">
        <w:rPr>
          <w:rFonts w:eastAsia="宋体" w:hint="eastAsia"/>
          <w:sz w:val="22"/>
          <w:szCs w:val="22"/>
          <w:lang w:val="en-US" w:eastAsia="zh-CN"/>
        </w:rPr>
        <w:t>D</w:t>
      </w:r>
      <w:r w:rsidR="00D1596B">
        <w:rPr>
          <w:rFonts w:eastAsia="宋体"/>
          <w:sz w:val="22"/>
          <w:szCs w:val="22"/>
          <w:lang w:val="en-US" w:eastAsia="zh-CN"/>
        </w:rPr>
        <w:t xml:space="preserve"> beams are used for both polarizations and all layers, </w:t>
      </w:r>
      <w:r w:rsidR="003D1996">
        <w:rPr>
          <w:rFonts w:eastAsia="宋体"/>
          <w:sz w:val="22"/>
          <w:szCs w:val="22"/>
          <w:lang w:val="en-US" w:eastAsia="zh-CN"/>
        </w:rPr>
        <w:t xml:space="preserve">Alt.2 </w:t>
      </w:r>
      <w:r w:rsidR="00D1596B">
        <w:rPr>
          <w:rFonts w:eastAsia="宋体"/>
          <w:sz w:val="22"/>
          <w:szCs w:val="22"/>
          <w:lang w:val="en-US" w:eastAsia="zh-CN"/>
        </w:rPr>
        <w:t xml:space="preserve">CBSR </w:t>
      </w:r>
      <w:r w:rsidR="003D1996">
        <w:rPr>
          <w:rFonts w:eastAsia="宋体"/>
          <w:sz w:val="22"/>
          <w:szCs w:val="22"/>
          <w:lang w:val="en-US" w:eastAsia="zh-CN"/>
        </w:rPr>
        <w:t xml:space="preserve">for </w:t>
      </w:r>
      <w:r w:rsidR="00D1596B">
        <w:rPr>
          <w:rFonts w:eastAsia="宋体"/>
          <w:sz w:val="22"/>
          <w:szCs w:val="22"/>
          <w:lang w:val="en-US" w:eastAsia="zh-CN"/>
        </w:rPr>
        <w:t xml:space="preserve">R16 compression codebook </w:t>
      </w:r>
      <w:r w:rsidR="00C46982">
        <w:rPr>
          <w:sz w:val="22"/>
          <w:lang w:val="en-US"/>
        </w:rPr>
        <w:t>can be</w:t>
      </w:r>
      <w:r w:rsidR="00C46982" w:rsidRPr="00300D6E">
        <w:rPr>
          <w:sz w:val="22"/>
          <w:lang w:val="en-US"/>
        </w:rPr>
        <w:t xml:space="preserve"> implemented </w:t>
      </w:r>
      <w:r w:rsidR="00C46982">
        <w:rPr>
          <w:sz w:val="22"/>
          <w:lang w:val="en-US"/>
        </w:rPr>
        <w:t>as</w:t>
      </w:r>
      <w:r w:rsidR="00C46982" w:rsidRPr="00300D6E">
        <w:rPr>
          <w:sz w:val="22"/>
          <w:lang w:val="en-US"/>
        </w:rPr>
        <w:t>:</w:t>
      </w:r>
    </w:p>
    <w:p w14:paraId="543E9F92" w14:textId="0DA7AB95" w:rsidR="00C46982" w:rsidRPr="00300D6E" w:rsidRDefault="00C46982" w:rsidP="00D87027">
      <w:pPr>
        <w:pStyle w:val="Style1"/>
        <w:numPr>
          <w:ilvl w:val="0"/>
          <w:numId w:val="11"/>
        </w:numPr>
        <w:spacing w:after="120" w:line="240" w:lineRule="auto"/>
        <w:rPr>
          <w:sz w:val="22"/>
          <w:lang w:val="en-US"/>
        </w:rPr>
      </w:pPr>
      <w:r w:rsidRPr="00300D6E">
        <w:rPr>
          <w:sz w:val="22"/>
          <w:lang w:val="en-US"/>
        </w:rPr>
        <w:t>Restriction of spatial beam vectors. Part of SD be</w:t>
      </w:r>
      <w:r>
        <w:rPr>
          <w:sz w:val="22"/>
          <w:lang w:val="en-US"/>
        </w:rPr>
        <w:t>am vector groups are restricted</w:t>
      </w:r>
      <w:r w:rsidR="00D1596B">
        <w:rPr>
          <w:sz w:val="22"/>
          <w:lang w:val="en-US"/>
        </w:rPr>
        <w:t xml:space="preserve"> as R15 Type II codebook</w:t>
      </w:r>
      <w:r w:rsidRPr="00300D6E">
        <w:rPr>
          <w:sz w:val="22"/>
          <w:lang w:val="en-US"/>
        </w:rPr>
        <w:t>.</w:t>
      </w:r>
    </w:p>
    <w:p w14:paraId="30A69B03" w14:textId="43A6920F" w:rsidR="00E711DD" w:rsidRDefault="00C46982" w:rsidP="00270F2A">
      <w:pPr>
        <w:pStyle w:val="Style1"/>
        <w:numPr>
          <w:ilvl w:val="0"/>
          <w:numId w:val="11"/>
        </w:numPr>
        <w:spacing w:after="120" w:line="240" w:lineRule="auto"/>
        <w:rPr>
          <w:sz w:val="22"/>
          <w:lang w:val="en-US"/>
        </w:rPr>
      </w:pPr>
      <w:r w:rsidRPr="00300D6E">
        <w:rPr>
          <w:sz w:val="22"/>
          <w:lang w:val="en-US"/>
        </w:rPr>
        <w:t xml:space="preserve">Restriction of </w:t>
      </w:r>
      <w:r>
        <w:rPr>
          <w:sz w:val="22"/>
          <w:lang w:val="en-US"/>
        </w:rPr>
        <w:t xml:space="preserve">the </w:t>
      </w:r>
      <w:r w:rsidRPr="00A14493">
        <w:rPr>
          <w:sz w:val="22"/>
          <w:lang w:val="en-US"/>
        </w:rPr>
        <w:t xml:space="preserve">maximum quantized amplitude of coefficients corresponding to the SD beam </w:t>
      </w:r>
      <w:r w:rsidRPr="00F17EE3">
        <w:rPr>
          <w:sz w:val="22"/>
          <w:lang w:val="en-US"/>
        </w:rPr>
        <w:t>vector</w:t>
      </w:r>
      <w:r w:rsidR="00D1596B" w:rsidRPr="00F17EE3">
        <w:rPr>
          <w:sz w:val="22"/>
          <w:lang w:val="en-US"/>
        </w:rPr>
        <w:t xml:space="preserve"> </w:t>
      </w:r>
      <w:r w:rsidRPr="00F17EE3">
        <w:rPr>
          <w:sz w:val="22"/>
          <w:lang w:val="en-US"/>
        </w:rPr>
        <w:t>in the restricted beam vector groups</w:t>
      </w:r>
      <w:r w:rsidR="00D1596B" w:rsidRPr="00F17EE3">
        <w:rPr>
          <w:sz w:val="22"/>
          <w:lang w:val="en-US"/>
        </w:rPr>
        <w:t xml:space="preserve"> for both polarizations and all layers</w:t>
      </w:r>
      <w:r w:rsidRPr="00F17EE3">
        <w:rPr>
          <w:rFonts w:eastAsia="宋体"/>
          <w:sz w:val="22"/>
          <w:lang w:eastAsia="zh-CN"/>
        </w:rPr>
        <w:t xml:space="preserve">. The </w:t>
      </w:r>
      <w:r w:rsidR="00D1596B" w:rsidRPr="00F17EE3">
        <w:rPr>
          <w:sz w:val="22"/>
          <w:lang w:val="en-US"/>
        </w:rPr>
        <w:t xml:space="preserve">restricted </w:t>
      </w:r>
      <w:r w:rsidRPr="00F17EE3">
        <w:rPr>
          <w:sz w:val="22"/>
          <w:lang w:val="en-US"/>
        </w:rPr>
        <w:t>amplitude is the product of reference ampli</w:t>
      </w:r>
      <w:r w:rsidR="00B76AA5" w:rsidRPr="00F17EE3">
        <w:rPr>
          <w:sz w:val="22"/>
          <w:lang w:val="en-US"/>
        </w:rPr>
        <w:t>tude and differential amplitude</w:t>
      </w:r>
      <w:r w:rsidR="005520BC" w:rsidRPr="00F17EE3">
        <w:rPr>
          <w:sz w:val="22"/>
          <w:lang w:val="en-US"/>
        </w:rPr>
        <w:t xml:space="preserve"> </w:t>
      </w:r>
      <w:r w:rsidR="005520BC" w:rsidRPr="00F17EE3">
        <w:rPr>
          <w:sz w:val="22"/>
          <w:szCs w:val="22"/>
          <w:lang w:val="en-US"/>
        </w:rPr>
        <w:t>(</w:t>
      </w:r>
      <w:r w:rsidR="005520BC" w:rsidRPr="00F17EE3">
        <w:rPr>
          <w:sz w:val="22"/>
          <w:szCs w:val="22"/>
        </w:rPr>
        <w:t>for the polarization associated with the strongest coefficient, the reference amplitude is 1)</w:t>
      </w:r>
      <w:r w:rsidR="00B76AA5" w:rsidRPr="00F17EE3">
        <w:rPr>
          <w:sz w:val="22"/>
          <w:lang w:val="en-US"/>
        </w:rPr>
        <w:t xml:space="preserve">. </w:t>
      </w:r>
      <w:r w:rsidR="00270F2A" w:rsidRPr="00F17EE3">
        <w:rPr>
          <w:sz w:val="22"/>
          <w:lang w:val="en-US"/>
        </w:rPr>
        <w:t xml:space="preserve">For the restricted amplitude value </w:t>
      </w:r>
      <m:oMath>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l</m:t>
            </m:r>
          </m:sub>
        </m:sSub>
      </m:oMath>
      <w:r w:rsidR="00270F2A" w:rsidRPr="00F17EE3">
        <w:rPr>
          <w:sz w:val="22"/>
          <w:lang w:val="en-US"/>
        </w:rPr>
        <w:t>, i</w:t>
      </w:r>
      <w:r w:rsidR="00E711DD" w:rsidRPr="00F17EE3">
        <w:rPr>
          <w:sz w:val="22"/>
          <w:lang w:val="en-US"/>
        </w:rPr>
        <w:t xml:space="preserve">t can be implemented </w:t>
      </w:r>
      <w:r w:rsidR="00270F2A" w:rsidRPr="00F17EE3">
        <w:rPr>
          <w:sz w:val="22"/>
          <w:lang w:val="en-US"/>
        </w:rPr>
        <w:t>equivalently</w:t>
      </w:r>
      <w:r w:rsidR="003825A4" w:rsidRPr="00F17EE3">
        <w:rPr>
          <w:sz w:val="22"/>
          <w:lang w:val="en-US"/>
        </w:rPr>
        <w:t xml:space="preserve"> to the diff</w:t>
      </w:r>
      <w:r w:rsidR="003825A4" w:rsidRPr="00270F2A">
        <w:rPr>
          <w:sz w:val="22"/>
          <w:lang w:val="en-US"/>
        </w:rPr>
        <w:t>erential amplitude</w:t>
      </w:r>
      <w:r w:rsidR="00270F2A" w:rsidRPr="00270F2A">
        <w:rPr>
          <w:sz w:val="22"/>
          <w:lang w:val="en-US"/>
        </w:rPr>
        <w:t xml:space="preserve"> </w:t>
      </w:r>
      <w:r w:rsidR="00E711DD" w:rsidRPr="00E711DD">
        <w:rPr>
          <w:sz w:val="22"/>
          <w:lang w:val="en-US"/>
        </w:rPr>
        <w:t>in the following ways</w:t>
      </w:r>
      <w:r w:rsidR="00270F2A">
        <w:rPr>
          <w:sz w:val="22"/>
          <w:lang w:val="en-US"/>
        </w:rPr>
        <w:t>:</w:t>
      </w:r>
    </w:p>
    <w:p w14:paraId="23678CD7" w14:textId="44485D0C" w:rsidR="00270F2A" w:rsidRPr="00CF2F35" w:rsidRDefault="00270F2A" w:rsidP="00CF2F35">
      <w:pPr>
        <w:pStyle w:val="Style1"/>
        <w:numPr>
          <w:ilvl w:val="1"/>
          <w:numId w:val="11"/>
        </w:numPr>
        <w:spacing w:after="120" w:line="240" w:lineRule="auto"/>
        <w:rPr>
          <w:sz w:val="22"/>
          <w:lang w:val="en-US"/>
        </w:rPr>
      </w:pPr>
      <w:r w:rsidRPr="00270F2A">
        <w:rPr>
          <w:sz w:val="22"/>
          <w:lang w:val="en-US"/>
        </w:rPr>
        <w:t>For the polarization associated with the strongest coefficient</w:t>
      </w:r>
      <w:r w:rsidR="003825A4">
        <w:rPr>
          <w:sz w:val="22"/>
          <w:lang w:val="en-US"/>
        </w:rPr>
        <w:t xml:space="preserve"> </w:t>
      </w:r>
      <m:oMath>
        <m:r>
          <w:rPr>
            <w:rFonts w:ascii="Cambria Math" w:hAnsi="Cambria Math" w:hint="eastAsia"/>
            <w:sz w:val="22"/>
            <w:lang w:val="en-US"/>
          </w:rPr>
          <m:t>k</m:t>
        </m:r>
        <m:r>
          <m:rPr>
            <m:sty m:val="p"/>
          </m:rPr>
          <w:rPr>
            <w:rFonts w:ascii="Cambria Math" w:hAnsi="Cambria Math"/>
            <w:sz w:val="22"/>
            <w:lang w:val="en-US"/>
          </w:rPr>
          <m:t>=</m:t>
        </m:r>
        <m:sSub>
          <m:sSubPr>
            <m:ctrlPr>
              <w:rPr>
                <w:rFonts w:ascii="Cambria Math" w:hAnsi="Cambria Math"/>
                <w:sz w:val="22"/>
                <w:lang w:val="en-US"/>
              </w:rPr>
            </m:ctrlPr>
          </m:sSubPr>
          <m:e>
            <m:r>
              <w:rPr>
                <w:rFonts w:ascii="Cambria Math" w:hAnsi="Cambria Math"/>
                <w:sz w:val="22"/>
                <w:lang w:val="en-US"/>
              </w:rPr>
              <m:t>k</m:t>
            </m:r>
          </m:e>
          <m:sub>
            <m:r>
              <w:rPr>
                <w:rFonts w:ascii="Cambria Math" w:hAnsi="Cambria Math"/>
                <w:sz w:val="22"/>
                <w:lang w:val="en-US"/>
              </w:rPr>
              <m:t>s</m:t>
            </m:r>
          </m:sub>
        </m:sSub>
      </m:oMath>
      <w:r>
        <w:rPr>
          <w:sz w:val="22"/>
          <w:lang w:val="en-US"/>
        </w:rPr>
        <w:t xml:space="preserve">, the </w:t>
      </w:r>
      <w:r w:rsidRPr="00270F2A">
        <w:rPr>
          <w:sz w:val="22"/>
          <w:lang w:val="en-US"/>
        </w:rPr>
        <w:t>differential amplitude</w:t>
      </w:r>
      <w:r>
        <w:rPr>
          <w:sz w:val="22"/>
          <w:lang w:val="en-US"/>
        </w:rPr>
        <w:t xml:space="preserve"> is restricted as </w:t>
      </w:r>
      <m:oMath>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w:rPr>
                    <w:rFonts w:ascii="Cambria Math" w:hAnsi="Cambria Math"/>
                    <w:sz w:val="22"/>
                    <w:szCs w:val="22"/>
                    <w:lang w:val="en-US"/>
                  </w:rPr>
                  <m:t>max</m:t>
                </m:r>
              </m:e>
              <m:lim>
                <m:r>
                  <w:rPr>
                    <w:rFonts w:ascii="Cambria Math" w:hAnsi="Cambria Math"/>
                    <w:sz w:val="22"/>
                    <w:szCs w:val="22"/>
                    <w:lang w:val="en-US"/>
                  </w:rPr>
                  <m:t xml:space="preserve">m=1,..,M,   </m:t>
                </m:r>
                <m:r>
                  <w:rPr>
                    <w:rFonts w:ascii="Cambria Math" w:hAnsi="Cambria Math"/>
                    <w:sz w:val="22"/>
                    <w:szCs w:val="22"/>
                  </w:rPr>
                  <m:t>λ</m:t>
                </m:r>
                <m:r>
                  <m:rPr>
                    <m:sty m:val="p"/>
                  </m:rPr>
                  <w:rPr>
                    <w:rFonts w:ascii="Cambria Math" w:hAnsi="Cambria Math"/>
                    <w:sz w:val="22"/>
                    <w:szCs w:val="22"/>
                  </w:rPr>
                  <m:t>=0</m:t>
                </m:r>
                <m:r>
                  <m:rPr>
                    <m:sty m:val="p"/>
                  </m:rPr>
                  <w:rPr>
                    <w:rFonts w:ascii="Cambria Math" w:hAnsi="Cambria Math" w:hint="eastAsia"/>
                    <w:sz w:val="22"/>
                    <w:szCs w:val="22"/>
                  </w:rPr>
                  <m:t>…</m:t>
                </m:r>
                <m:r>
                  <m:rPr>
                    <m:sty m:val="p"/>
                  </m:rPr>
                  <w:rPr>
                    <w:rFonts w:ascii="Cambria Math" w:hAnsi="Cambria Math"/>
                    <w:sz w:val="22"/>
                    <w:szCs w:val="22"/>
                  </w:rPr>
                  <m:t xml:space="preserve">RI-1 </m:t>
                </m:r>
              </m:lim>
            </m:limLow>
          </m:fName>
          <m:e>
            <m:sSubSup>
              <m:sSubSupPr>
                <m:ctrlPr>
                  <w:rPr>
                    <w:rFonts w:ascii="Cambria Math" w:hAnsi="Cambria Math"/>
                    <w:i/>
                    <w:sz w:val="22"/>
                    <w:szCs w:val="22"/>
                  </w:rPr>
                </m:ctrlPr>
              </m:sSubSupPr>
              <m:e>
                <m:r>
                  <w:rPr>
                    <w:rFonts w:ascii="Cambria Math" w:hAnsi="Cambria Math" w:hint="eastAsia"/>
                    <w:sz w:val="22"/>
                    <w:szCs w:val="22"/>
                  </w:rPr>
                  <m:t>p</m:t>
                </m:r>
              </m:e>
              <m:sub>
                <m:r>
                  <w:rPr>
                    <w:rFonts w:ascii="Cambria Math" w:hAnsi="Cambria Math" w:hint="eastAsia"/>
                    <w:sz w:val="22"/>
                    <w:szCs w:val="22"/>
                  </w:rPr>
                  <m:t>res,l</m:t>
                </m:r>
              </m:sub>
              <m:sup>
                <m:r>
                  <w:rPr>
                    <w:rFonts w:ascii="Cambria Math" w:hAnsi="Cambria Math" w:hint="eastAsia"/>
                    <w:sz w:val="22"/>
                    <w:szCs w:val="22"/>
                  </w:rPr>
                  <m:t>diff</m:t>
                </m:r>
              </m:sup>
            </m:sSubSup>
            <m:d>
              <m:dPr>
                <m:ctrlPr>
                  <w:rPr>
                    <w:rFonts w:ascii="Cambria Math" w:hAnsi="Cambria Math"/>
                    <w:sz w:val="22"/>
                    <w:szCs w:val="22"/>
                  </w:rPr>
                </m:ctrlPr>
              </m:dPr>
              <m:e>
                <m:r>
                  <w:rPr>
                    <w:rFonts w:ascii="Cambria Math" w:hAnsi="Cambria Math" w:hint="eastAsia"/>
                    <w:sz w:val="22"/>
                    <w:szCs w:val="22"/>
                  </w:rPr>
                  <m:t>λ</m:t>
                </m:r>
                <m:r>
                  <m:rPr>
                    <m:sty m:val="p"/>
                  </m:rPr>
                  <w:rPr>
                    <w:rFonts w:ascii="Cambria Math" w:hAnsi="Cambria Math" w:hint="eastAsia"/>
                    <w:sz w:val="22"/>
                    <w:szCs w:val="22"/>
                  </w:rPr>
                  <m:t>,</m:t>
                </m:r>
                <m:r>
                  <w:rPr>
                    <w:rFonts w:ascii="Cambria Math" w:hAnsi="Cambria Math" w:hint="eastAsia"/>
                    <w:sz w:val="22"/>
                    <w:szCs w:val="22"/>
                  </w:rPr>
                  <m:t>m</m:t>
                </m:r>
                <m:r>
                  <m:rPr>
                    <m:sty m:val="p"/>
                  </m:rPr>
                  <w:rPr>
                    <w:rFonts w:ascii="Cambria Math" w:hAnsi="Cambria Math"/>
                    <w:sz w:val="22"/>
                    <w:szCs w:val="22"/>
                  </w:rPr>
                  <m:t>,</m:t>
                </m:r>
                <m:sSub>
                  <m:sSubPr>
                    <m:ctrlPr>
                      <w:rPr>
                        <w:rFonts w:ascii="Cambria Math" w:hAnsi="Cambria Math"/>
                        <w:sz w:val="22"/>
                        <w:szCs w:val="22"/>
                        <w:lang w:val="en-US"/>
                      </w:rPr>
                    </m:ctrlPr>
                  </m:sSubPr>
                  <m:e>
                    <m:r>
                      <w:rPr>
                        <w:rFonts w:ascii="Cambria Math" w:hAnsi="Cambria Math" w:hint="eastAsia"/>
                        <w:sz w:val="22"/>
                        <w:szCs w:val="22"/>
                        <w:lang w:val="en-US"/>
                      </w:rPr>
                      <m:t>k</m:t>
                    </m:r>
                  </m:e>
                  <m:sub>
                    <m:r>
                      <w:rPr>
                        <w:rFonts w:ascii="Cambria Math" w:hAnsi="Cambria Math" w:hint="eastAsia"/>
                        <w:sz w:val="22"/>
                        <w:szCs w:val="22"/>
                        <w:lang w:val="en-US"/>
                      </w:rPr>
                      <m:t>s</m:t>
                    </m:r>
                  </m:sub>
                </m:sSub>
                <m:r>
                  <w:rPr>
                    <w:rFonts w:ascii="Cambria Math" w:hAnsi="Cambria Math"/>
                    <w:sz w:val="22"/>
                    <w:szCs w:val="22"/>
                    <w:lang w:val="en-US"/>
                  </w:rPr>
                  <m:t>(</m:t>
                </m:r>
                <m:r>
                  <w:rPr>
                    <w:rFonts w:ascii="Cambria Math" w:hAnsi="Cambria Math"/>
                    <w:sz w:val="22"/>
                    <w:szCs w:val="22"/>
                  </w:rPr>
                  <m:t>λ</m:t>
                </m:r>
                <m:r>
                  <w:rPr>
                    <w:rFonts w:ascii="Cambria Math" w:hAnsi="Cambria Math"/>
                    <w:sz w:val="22"/>
                    <w:szCs w:val="22"/>
                    <w:lang w:val="en-US"/>
                  </w:rPr>
                  <m:t>)</m:t>
                </m:r>
              </m:e>
            </m:d>
          </m:e>
        </m:func>
        <m:r>
          <m:rPr>
            <m:sty m:val="p"/>
          </m:rPr>
          <w:rPr>
            <w:rFonts w:ascii="Cambria Math" w:hAnsi="Cambria Math"/>
            <w:sz w:val="22"/>
            <w:szCs w:val="22"/>
            <w:lang w:val="en-US"/>
          </w:rPr>
          <m:t>&lt;</m:t>
        </m:r>
        <m:sSub>
          <m:sSubPr>
            <m:ctrlPr>
              <w:rPr>
                <w:rFonts w:ascii="Cambria Math" w:hAnsi="Cambria Math"/>
                <w:sz w:val="22"/>
                <w:szCs w:val="22"/>
              </w:rPr>
            </m:ctrlPr>
          </m:sSubPr>
          <m:e>
            <m:r>
              <w:rPr>
                <w:rFonts w:ascii="Cambria Math" w:hAnsi="Cambria Math" w:hint="eastAsia"/>
                <w:sz w:val="22"/>
                <w:szCs w:val="22"/>
              </w:rPr>
              <m:t>γ</m:t>
            </m:r>
          </m:e>
          <m:sub>
            <m:r>
              <w:rPr>
                <w:rFonts w:ascii="Cambria Math" w:hAnsi="Cambria Math" w:hint="eastAsia"/>
                <w:sz w:val="22"/>
                <w:szCs w:val="22"/>
              </w:rPr>
              <m:t>l</m:t>
            </m:r>
          </m:sub>
        </m:sSub>
      </m:oMath>
      <w:r>
        <w:rPr>
          <w:sz w:val="22"/>
          <w:szCs w:val="22"/>
        </w:rPr>
        <w:t>.</w:t>
      </w:r>
    </w:p>
    <w:p w14:paraId="04260B60" w14:textId="4E8FCDD2" w:rsidR="00270F2A" w:rsidRDefault="003825A4" w:rsidP="00CF2F35">
      <w:pPr>
        <w:pStyle w:val="Style1"/>
        <w:numPr>
          <w:ilvl w:val="1"/>
          <w:numId w:val="11"/>
        </w:numPr>
        <w:spacing w:after="120" w:line="240" w:lineRule="auto"/>
        <w:rPr>
          <w:sz w:val="22"/>
          <w:lang w:val="en-US"/>
        </w:rPr>
      </w:pPr>
      <w:r w:rsidRPr="003825A4">
        <w:rPr>
          <w:sz w:val="22"/>
          <w:lang w:val="en-US"/>
        </w:rPr>
        <w:t>For the other polarization</w:t>
      </w:r>
      <w:r>
        <w:rPr>
          <w:sz w:val="22"/>
          <w:lang w:val="en-US"/>
        </w:rPr>
        <w:t xml:space="preserve"> </w:t>
      </w:r>
      <m:oMath>
        <m:r>
          <w:rPr>
            <w:rFonts w:ascii="Cambria Math" w:hAnsi="Cambria Math"/>
            <w:sz w:val="22"/>
            <w:lang w:val="en-US"/>
          </w:rPr>
          <m:t>k</m:t>
        </m:r>
        <m:r>
          <m:rPr>
            <m:sty m:val="p"/>
          </m:rPr>
          <w:rPr>
            <w:rFonts w:ascii="Cambria Math" w:hAnsi="Cambria Math"/>
            <w:sz w:val="22"/>
            <w:lang w:val="en-US"/>
          </w:rPr>
          <m:t>=</m:t>
        </m:r>
        <m:sSub>
          <m:sSubPr>
            <m:ctrlPr>
              <w:rPr>
                <w:rFonts w:ascii="Cambria Math" w:hAnsi="Cambria Math"/>
                <w:sz w:val="22"/>
                <w:lang w:val="en-US"/>
              </w:rPr>
            </m:ctrlPr>
          </m:sSubPr>
          <m:e>
            <m:r>
              <w:rPr>
                <w:rFonts w:ascii="Cambria Math" w:hAnsi="Cambria Math"/>
                <w:sz w:val="22"/>
                <w:lang w:val="en-US"/>
              </w:rPr>
              <m:t>k</m:t>
            </m:r>
          </m:e>
          <m:sub>
            <m:r>
              <w:rPr>
                <w:rFonts w:ascii="Cambria Math" w:hAnsi="Cambria Math"/>
                <w:sz w:val="22"/>
                <w:lang w:val="en-US"/>
              </w:rPr>
              <m:t>w</m:t>
            </m:r>
          </m:sub>
        </m:sSub>
      </m:oMath>
      <w:r w:rsidRPr="003825A4">
        <w:rPr>
          <w:sz w:val="22"/>
          <w:lang w:val="en-US"/>
        </w:rPr>
        <w:t>,</w:t>
      </w:r>
      <w:r>
        <w:rPr>
          <w:sz w:val="22"/>
          <w:lang w:val="en-US"/>
        </w:rPr>
        <w:t xml:space="preserve"> the </w:t>
      </w:r>
      <w:r w:rsidRPr="00270F2A">
        <w:rPr>
          <w:sz w:val="22"/>
          <w:lang w:val="en-US"/>
        </w:rPr>
        <w:t>differential amplitude</w:t>
      </w:r>
      <w:r>
        <w:rPr>
          <w:sz w:val="22"/>
          <w:lang w:val="en-US"/>
        </w:rPr>
        <w:t xml:space="preserve"> is restricted as </w:t>
      </w:r>
      <m:oMath>
        <m:func>
          <m:funcPr>
            <m:ctrlPr>
              <w:rPr>
                <w:rFonts w:ascii="Cambria Math" w:hAnsi="Cambria Math"/>
                <w:i/>
                <w:iCs/>
                <w:sz w:val="22"/>
                <w:szCs w:val="22"/>
                <w:lang w:val="en-US"/>
              </w:rPr>
            </m:ctrlPr>
          </m:funcPr>
          <m:fName>
            <m:limLow>
              <m:limLowPr>
                <m:ctrlPr>
                  <w:rPr>
                    <w:rFonts w:ascii="Cambria Math" w:hAnsi="Cambria Math"/>
                    <w:i/>
                    <w:iCs/>
                    <w:sz w:val="22"/>
                    <w:szCs w:val="22"/>
                    <w:lang w:val="en-US"/>
                  </w:rPr>
                </m:ctrlPr>
              </m:limLowPr>
              <m:e>
                <m:r>
                  <w:rPr>
                    <w:rFonts w:ascii="Cambria Math" w:hAnsi="Cambria Math"/>
                    <w:sz w:val="22"/>
                    <w:szCs w:val="22"/>
                    <w:lang w:val="en-US"/>
                  </w:rPr>
                  <m:t>max</m:t>
                </m:r>
              </m:e>
              <m:lim>
                <m:r>
                  <w:rPr>
                    <w:rFonts w:ascii="Cambria Math" w:hAnsi="Cambria Math"/>
                    <w:sz w:val="22"/>
                    <w:szCs w:val="22"/>
                    <w:lang w:val="en-US"/>
                  </w:rPr>
                  <m:t xml:space="preserve">m=1,..,M,   </m:t>
                </m:r>
                <m:r>
                  <w:rPr>
                    <w:rFonts w:ascii="Cambria Math" w:hAnsi="Cambria Math"/>
                    <w:sz w:val="22"/>
                    <w:szCs w:val="22"/>
                  </w:rPr>
                  <m:t>λ</m:t>
                </m:r>
                <m:r>
                  <m:rPr>
                    <m:sty m:val="p"/>
                  </m:rPr>
                  <w:rPr>
                    <w:rFonts w:ascii="Cambria Math" w:hAnsi="Cambria Math"/>
                    <w:sz w:val="22"/>
                    <w:szCs w:val="22"/>
                  </w:rPr>
                  <m:t xml:space="preserve">=0…RI-1 </m:t>
                </m:r>
              </m:lim>
            </m:limLow>
          </m:fName>
          <m:e>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res,l</m:t>
                </m:r>
              </m:sub>
              <m:sup>
                <m:r>
                  <w:rPr>
                    <w:rFonts w:ascii="Cambria Math" w:hAnsi="Cambria Math"/>
                    <w:sz w:val="22"/>
                    <w:szCs w:val="22"/>
                  </w:rPr>
                  <m:t>diff</m:t>
                </m:r>
              </m:sup>
            </m:sSubSup>
            <m:d>
              <m:dPr>
                <m:ctrlPr>
                  <w:rPr>
                    <w:rFonts w:ascii="Cambria Math" w:hAnsi="Cambria Math"/>
                    <w:sz w:val="22"/>
                    <w:szCs w:val="22"/>
                  </w:rPr>
                </m:ctrlPr>
              </m:dPr>
              <m:e>
                <m:r>
                  <w:rPr>
                    <w:rFonts w:ascii="Cambria Math" w:hAnsi="Cambria Math"/>
                    <w:sz w:val="22"/>
                    <w:szCs w:val="22"/>
                  </w:rPr>
                  <m:t>λ</m:t>
                </m:r>
                <m:r>
                  <m:rPr>
                    <m:sty m:val="p"/>
                  </m:rPr>
                  <w:rPr>
                    <w:rFonts w:ascii="Cambria Math" w:hAnsi="Cambria Math"/>
                    <w:sz w:val="22"/>
                    <w:szCs w:val="22"/>
                  </w:rPr>
                  <m:t>,</m:t>
                </m:r>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lang w:val="en-US"/>
                      </w:rPr>
                    </m:ctrlPr>
                  </m:sSubPr>
                  <m:e>
                    <m:r>
                      <w:rPr>
                        <w:rFonts w:ascii="Cambria Math" w:hAnsi="Cambria Math"/>
                        <w:sz w:val="22"/>
                        <w:szCs w:val="22"/>
                        <w:lang w:val="en-US"/>
                      </w:rPr>
                      <m:t>k</m:t>
                    </m:r>
                  </m:e>
                  <m:sub>
                    <m:r>
                      <w:rPr>
                        <w:rFonts w:ascii="Cambria Math" w:hAnsi="Cambria Math"/>
                        <w:sz w:val="22"/>
                        <w:szCs w:val="22"/>
                        <w:lang w:val="en-US"/>
                      </w:rPr>
                      <m:t>w</m:t>
                    </m:r>
                  </m:sub>
                </m:sSub>
                <m:r>
                  <w:rPr>
                    <w:rFonts w:ascii="Cambria Math" w:hAnsi="Cambria Math"/>
                    <w:sz w:val="22"/>
                    <w:szCs w:val="22"/>
                    <w:lang w:val="en-US"/>
                  </w:rPr>
                  <m:t>(</m:t>
                </m:r>
                <m:r>
                  <w:rPr>
                    <w:rFonts w:ascii="Cambria Math" w:hAnsi="Cambria Math"/>
                    <w:sz w:val="22"/>
                    <w:szCs w:val="22"/>
                  </w:rPr>
                  <m:t>λ</m:t>
                </m:r>
                <m:r>
                  <w:rPr>
                    <w:rFonts w:ascii="Cambria Math" w:hAnsi="Cambria Math"/>
                    <w:sz w:val="22"/>
                    <w:szCs w:val="22"/>
                    <w:lang w:val="en-US"/>
                  </w:rPr>
                  <m:t>)</m:t>
                </m:r>
              </m:e>
            </m:d>
          </m:e>
        </m:func>
        <m:r>
          <m:rPr>
            <m:sty m:val="p"/>
          </m:rPr>
          <w:rPr>
            <w:rFonts w:ascii="Cambria Math" w:hAnsi="Cambria Math"/>
            <w:sz w:val="22"/>
            <w:szCs w:val="22"/>
            <w:lang w:val="en-US"/>
          </w:rPr>
          <m:t>&lt;</m:t>
        </m:r>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l</m:t>
            </m:r>
          </m:sub>
        </m:sSub>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res,l</m:t>
            </m:r>
          </m:sub>
          <m:sup>
            <m:r>
              <w:rPr>
                <w:rFonts w:ascii="Cambria Math" w:hAnsi="Cambria Math"/>
                <w:sz w:val="22"/>
                <w:szCs w:val="22"/>
              </w:rPr>
              <m:t>ref</m:t>
            </m:r>
          </m:sup>
        </m:sSubSup>
        <m:d>
          <m:dPr>
            <m:ctrlPr>
              <w:rPr>
                <w:rFonts w:ascii="Cambria Math" w:hAnsi="Cambria Math"/>
                <w:sz w:val="22"/>
                <w:szCs w:val="22"/>
              </w:rPr>
            </m:ctrlPr>
          </m:dPr>
          <m:e>
            <m:sSub>
              <m:sSubPr>
                <m:ctrlPr>
                  <w:rPr>
                    <w:rFonts w:ascii="Cambria Math" w:hAnsi="Cambria Math"/>
                    <w:sz w:val="22"/>
                    <w:szCs w:val="22"/>
                    <w:lang w:val="en-US"/>
                  </w:rPr>
                </m:ctrlPr>
              </m:sSubPr>
              <m:e>
                <m:r>
                  <w:rPr>
                    <w:rFonts w:ascii="Cambria Math" w:hAnsi="Cambria Math"/>
                    <w:sz w:val="22"/>
                    <w:szCs w:val="22"/>
                    <w:lang w:val="en-US"/>
                  </w:rPr>
                  <m:t>k</m:t>
                </m:r>
              </m:e>
              <m:sub>
                <m:r>
                  <w:rPr>
                    <w:rFonts w:ascii="Cambria Math" w:hAnsi="Cambria Math"/>
                    <w:sz w:val="22"/>
                    <w:szCs w:val="22"/>
                    <w:lang w:val="en-US"/>
                  </w:rPr>
                  <m:t>w</m:t>
                </m:r>
              </m:sub>
            </m:sSub>
            <m:r>
              <w:rPr>
                <w:rFonts w:ascii="Cambria Math" w:hAnsi="Cambria Math"/>
                <w:sz w:val="22"/>
                <w:szCs w:val="22"/>
                <w:lang w:val="en-US"/>
              </w:rPr>
              <m:t>(</m:t>
            </m:r>
            <m:r>
              <w:rPr>
                <w:rFonts w:ascii="Cambria Math" w:hAnsi="Cambria Math"/>
                <w:sz w:val="22"/>
                <w:szCs w:val="22"/>
              </w:rPr>
              <m:t>λ</m:t>
            </m:r>
            <m:r>
              <w:rPr>
                <w:rFonts w:ascii="Cambria Math" w:hAnsi="Cambria Math"/>
                <w:sz w:val="22"/>
                <w:szCs w:val="22"/>
                <w:lang w:val="en-US"/>
              </w:rPr>
              <m:t>)</m:t>
            </m:r>
          </m:e>
        </m:d>
      </m:oMath>
      <w:r w:rsidR="006320D8">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res,l</m:t>
            </m:r>
          </m:sub>
          <m:sup>
            <m:r>
              <w:rPr>
                <w:rFonts w:ascii="Cambria Math" w:hAnsi="Cambria Math"/>
                <w:sz w:val="22"/>
                <w:szCs w:val="22"/>
              </w:rPr>
              <m:t>ref</m:t>
            </m:r>
          </m:sup>
        </m:sSubSup>
        <m:d>
          <m:dPr>
            <m:ctrlPr>
              <w:rPr>
                <w:rFonts w:ascii="Cambria Math" w:hAnsi="Cambria Math"/>
                <w:sz w:val="22"/>
                <w:szCs w:val="22"/>
              </w:rPr>
            </m:ctrlPr>
          </m:dPr>
          <m:e>
            <m:sSub>
              <m:sSubPr>
                <m:ctrlPr>
                  <w:rPr>
                    <w:rFonts w:ascii="Cambria Math" w:hAnsi="Cambria Math"/>
                    <w:sz w:val="22"/>
                    <w:szCs w:val="22"/>
                    <w:lang w:val="en-US"/>
                  </w:rPr>
                </m:ctrlPr>
              </m:sSubPr>
              <m:e>
                <m:r>
                  <w:rPr>
                    <w:rFonts w:ascii="Cambria Math" w:hAnsi="Cambria Math"/>
                    <w:sz w:val="22"/>
                    <w:szCs w:val="22"/>
                    <w:lang w:val="en-US"/>
                  </w:rPr>
                  <m:t>k</m:t>
                </m:r>
              </m:e>
              <m:sub>
                <m:r>
                  <w:rPr>
                    <w:rFonts w:ascii="Cambria Math" w:hAnsi="Cambria Math"/>
                    <w:sz w:val="22"/>
                    <w:szCs w:val="22"/>
                    <w:lang w:val="en-US"/>
                  </w:rPr>
                  <m:t>w</m:t>
                </m:r>
              </m:sub>
            </m:sSub>
            <m:r>
              <w:rPr>
                <w:rFonts w:ascii="Cambria Math" w:hAnsi="Cambria Math"/>
                <w:sz w:val="22"/>
                <w:szCs w:val="22"/>
                <w:lang w:val="en-US"/>
              </w:rPr>
              <m:t>(</m:t>
            </m:r>
            <m:r>
              <w:rPr>
                <w:rFonts w:ascii="Cambria Math" w:hAnsi="Cambria Math"/>
                <w:sz w:val="22"/>
                <w:szCs w:val="22"/>
              </w:rPr>
              <m:t>λ</m:t>
            </m:r>
            <m:r>
              <w:rPr>
                <w:rFonts w:ascii="Cambria Math" w:hAnsi="Cambria Math"/>
                <w:sz w:val="22"/>
                <w:szCs w:val="22"/>
                <w:lang w:val="en-US"/>
              </w:rPr>
              <m:t>)</m:t>
            </m:r>
          </m:e>
        </m:d>
      </m:oMath>
      <w:r w:rsidR="006320D8">
        <w:rPr>
          <w:sz w:val="22"/>
          <w:szCs w:val="22"/>
        </w:rPr>
        <w:t xml:space="preserve"> is the </w:t>
      </w:r>
      <w:r w:rsidR="006320D8" w:rsidRPr="006320D8">
        <w:rPr>
          <w:sz w:val="22"/>
          <w:szCs w:val="22"/>
        </w:rPr>
        <w:t>reference amplitude</w:t>
      </w:r>
      <w:r w:rsidR="006320D8">
        <w:rPr>
          <w:sz w:val="22"/>
          <w:szCs w:val="22"/>
        </w:rPr>
        <w:t xml:space="preserve"> for layer </w:t>
      </w:r>
      <m:oMath>
        <m:r>
          <w:rPr>
            <w:rFonts w:ascii="Cambria Math" w:hAnsi="Cambria Math"/>
            <w:sz w:val="22"/>
            <w:szCs w:val="22"/>
          </w:rPr>
          <m:t>λ</m:t>
        </m:r>
      </m:oMath>
      <w:r w:rsidR="006320D8">
        <w:rPr>
          <w:sz w:val="22"/>
          <w:szCs w:val="22"/>
        </w:rPr>
        <w:t>.</w:t>
      </w:r>
    </w:p>
    <w:p w14:paraId="017C81DA" w14:textId="02957CFD" w:rsidR="00C46982" w:rsidRPr="00300D6E" w:rsidRDefault="00B76AA5" w:rsidP="00CF2F35">
      <w:pPr>
        <w:pStyle w:val="Style1"/>
        <w:spacing w:after="120" w:line="240" w:lineRule="auto"/>
        <w:ind w:left="720" w:firstLine="0"/>
        <w:rPr>
          <w:sz w:val="22"/>
          <w:lang w:val="en-US"/>
        </w:rPr>
      </w:pPr>
      <w:r>
        <w:rPr>
          <w:sz w:val="22"/>
          <w:lang w:val="en-US"/>
        </w:rPr>
        <w:t xml:space="preserve">The </w:t>
      </w:r>
      <w:r w:rsidRPr="00300D6E">
        <w:rPr>
          <w:color w:val="000000"/>
          <w:sz w:val="22"/>
          <w:lang w:val="en-US" w:eastAsia="x-none"/>
        </w:rPr>
        <w:t xml:space="preserve">bit sequence </w:t>
      </w:r>
      <m:oMath>
        <m:sSub>
          <m:sSubPr>
            <m:ctrlPr>
              <w:rPr>
                <w:rFonts w:ascii="Cambria Math" w:hAnsi="Cambria Math"/>
                <w:color w:val="000000"/>
                <w:sz w:val="22"/>
                <w:lang w:val="en-US" w:eastAsia="x-none"/>
              </w:rPr>
            </m:ctrlPr>
          </m:sSubPr>
          <m:e>
            <m:r>
              <w:rPr>
                <w:rFonts w:ascii="Cambria Math" w:hAnsi="Cambria Math"/>
                <w:color w:val="000000"/>
                <w:sz w:val="22"/>
                <w:lang w:val="en-US" w:eastAsia="x-none"/>
              </w:rPr>
              <m:t>B</m:t>
            </m:r>
          </m:e>
          <m:sub>
            <m:r>
              <w:rPr>
                <w:rFonts w:ascii="Cambria Math" w:hAnsi="Cambria Math"/>
                <w:color w:val="000000"/>
                <w:sz w:val="22"/>
                <w:lang w:val="en-US" w:eastAsia="x-none"/>
              </w:rPr>
              <m:t>2</m:t>
            </m:r>
          </m:sub>
        </m:sSub>
        <m:r>
          <w:rPr>
            <w:rFonts w:ascii="Cambria Math" w:hAnsi="Cambria Math"/>
            <w:color w:val="000000"/>
            <w:sz w:val="22"/>
            <w:lang w:val="en-US" w:eastAsia="x-none"/>
          </w:rPr>
          <m:t>=</m:t>
        </m:r>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(0)</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(1)</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(2)</m:t>
            </m:r>
          </m:sup>
        </m:sSubSup>
        <m:sSubSup>
          <m:sSubSupPr>
            <m:ctrlPr>
              <w:rPr>
                <w:rFonts w:ascii="Cambria Math" w:hAnsi="Cambria Math"/>
                <w:color w:val="000000"/>
                <w:sz w:val="22"/>
              </w:rPr>
            </m:ctrlPr>
          </m:sSubSupPr>
          <m:e>
            <m:r>
              <w:rPr>
                <w:rFonts w:ascii="Cambria Math" w:hAnsi="Cambria Math"/>
                <w:color w:val="000000"/>
                <w:sz w:val="22"/>
              </w:rPr>
              <m:t>B</m:t>
            </m:r>
          </m:e>
          <m:sub>
            <m:r>
              <w:rPr>
                <w:rFonts w:ascii="Cambria Math" w:hAnsi="Cambria Math"/>
                <w:color w:val="000000"/>
                <w:sz w:val="22"/>
              </w:rPr>
              <m:t>2</m:t>
            </m:r>
          </m:sub>
          <m:sup>
            <m:r>
              <w:rPr>
                <w:rFonts w:ascii="Cambria Math" w:hAnsi="Cambria Math"/>
                <w:color w:val="000000"/>
                <w:sz w:val="22"/>
              </w:rPr>
              <m:t>(3)</m:t>
            </m:r>
          </m:sup>
        </m:sSubSup>
      </m:oMath>
      <w:r>
        <w:rPr>
          <w:color w:val="000000"/>
          <w:sz w:val="22"/>
        </w:rPr>
        <w:t xml:space="preserve"> in R15 CBSR of Type II codebook can be reused </w:t>
      </w:r>
      <w:r w:rsidRPr="00B76AA5">
        <w:rPr>
          <w:color w:val="000000"/>
          <w:sz w:val="22"/>
        </w:rPr>
        <w:t>by slightly update the interpretation</w:t>
      </w:r>
      <w:r>
        <w:rPr>
          <w:color w:val="000000"/>
          <w:sz w:val="22"/>
        </w:rPr>
        <w:t>.</w:t>
      </w:r>
    </w:p>
    <w:p w14:paraId="000FD8DA" w14:textId="77777777" w:rsidR="00E34B34" w:rsidRPr="00B76AA5" w:rsidRDefault="00E34B34" w:rsidP="007C1503">
      <w:pPr>
        <w:pStyle w:val="Style1"/>
        <w:spacing w:after="0" w:line="240" w:lineRule="auto"/>
        <w:ind w:firstLine="0"/>
        <w:rPr>
          <w:color w:val="000000"/>
          <w:sz w:val="22"/>
          <w:szCs w:val="22"/>
          <w:lang w:val="en-US"/>
        </w:rPr>
      </w:pPr>
    </w:p>
    <w:p w14:paraId="52670BB2" w14:textId="0E5762A6" w:rsidR="00250E6A" w:rsidRDefault="00E2412B" w:rsidP="00250E6A">
      <w:pPr>
        <w:rPr>
          <w:b/>
          <w:i/>
          <w:lang w:eastAsia="zh-CN"/>
        </w:rPr>
      </w:pPr>
      <w:r>
        <w:rPr>
          <w:b/>
          <w:i/>
          <w:lang w:eastAsia="zh-CN"/>
        </w:rPr>
        <w:t xml:space="preserve">Observation </w:t>
      </w:r>
      <w:r w:rsidR="00753078">
        <w:rPr>
          <w:b/>
          <w:i/>
          <w:lang w:eastAsia="zh-CN"/>
        </w:rPr>
        <w:t>1</w:t>
      </w:r>
      <w:r w:rsidR="00250E6A" w:rsidRPr="0034312F">
        <w:rPr>
          <w:rFonts w:hint="eastAsia"/>
          <w:b/>
          <w:i/>
          <w:lang w:eastAsia="zh-CN"/>
        </w:rPr>
        <w:t>:</w:t>
      </w:r>
      <w:r w:rsidR="00250E6A" w:rsidRPr="0034312F">
        <w:rPr>
          <w:b/>
          <w:i/>
          <w:lang w:eastAsia="zh-CN"/>
        </w:rPr>
        <w:t xml:space="preserve"> </w:t>
      </w:r>
      <w:r w:rsidR="003D1996">
        <w:rPr>
          <w:b/>
          <w:i/>
          <w:lang w:eastAsia="zh-CN"/>
        </w:rPr>
        <w:t>Compared to Alt.1</w:t>
      </w:r>
      <w:r w:rsidR="00250E6A">
        <w:rPr>
          <w:b/>
          <w:i/>
          <w:lang w:eastAsia="zh-CN"/>
        </w:rPr>
        <w:t>,</w:t>
      </w:r>
      <w:r w:rsidR="00B76AA5">
        <w:rPr>
          <w:b/>
          <w:i/>
          <w:lang w:eastAsia="zh-CN"/>
        </w:rPr>
        <w:t xml:space="preserve"> </w:t>
      </w:r>
      <w:r w:rsidR="00B76AA5" w:rsidRPr="00B76AA5">
        <w:rPr>
          <w:b/>
          <w:i/>
          <w:lang w:eastAsia="zh-CN"/>
        </w:rPr>
        <w:t>amplitude/power restriction</w:t>
      </w:r>
      <w:r w:rsidR="00B76AA5">
        <w:rPr>
          <w:b/>
          <w:i/>
          <w:lang w:eastAsia="zh-CN"/>
        </w:rPr>
        <w:t xml:space="preserve"> as </w:t>
      </w:r>
      <w:r w:rsidR="003D1996">
        <w:rPr>
          <w:b/>
          <w:i/>
          <w:lang w:eastAsia="zh-CN"/>
        </w:rPr>
        <w:t xml:space="preserve">the CBSR for </w:t>
      </w:r>
      <w:r w:rsidR="00B76AA5">
        <w:rPr>
          <w:b/>
          <w:i/>
          <w:lang w:eastAsia="zh-CN"/>
        </w:rPr>
        <w:t>R15 Type II</w:t>
      </w:r>
      <w:r w:rsidR="00B76AA5" w:rsidRPr="00B76AA5">
        <w:rPr>
          <w:b/>
          <w:i/>
          <w:lang w:eastAsia="zh-CN"/>
        </w:rPr>
        <w:t xml:space="preserve"> </w:t>
      </w:r>
      <w:r w:rsidR="00B76AA5">
        <w:rPr>
          <w:b/>
          <w:i/>
          <w:lang w:eastAsia="zh-CN"/>
        </w:rPr>
        <w:t xml:space="preserve">codebook </w:t>
      </w:r>
      <w:r w:rsidR="003D1996">
        <w:rPr>
          <w:b/>
          <w:i/>
          <w:lang w:eastAsia="zh-CN"/>
        </w:rPr>
        <w:t>can</w:t>
      </w:r>
      <w:r w:rsidR="005520BC">
        <w:rPr>
          <w:b/>
          <w:i/>
          <w:lang w:eastAsia="zh-CN"/>
        </w:rPr>
        <w:t xml:space="preserve"> provide flexible</w:t>
      </w:r>
      <w:r w:rsidR="005520BC" w:rsidRPr="00B16355">
        <w:rPr>
          <w:b/>
          <w:i/>
          <w:lang w:eastAsia="zh-CN"/>
        </w:rPr>
        <w:t xml:space="preserve"> SD beam selection</w:t>
      </w:r>
      <w:r w:rsidR="005520BC">
        <w:rPr>
          <w:b/>
          <w:i/>
          <w:lang w:eastAsia="zh-CN"/>
        </w:rPr>
        <w:t xml:space="preserve"> and </w:t>
      </w:r>
      <w:r w:rsidR="00660341">
        <w:rPr>
          <w:b/>
          <w:i/>
          <w:lang w:eastAsia="zh-CN"/>
        </w:rPr>
        <w:t xml:space="preserve">cell edge </w:t>
      </w:r>
      <w:r w:rsidR="005520BC">
        <w:rPr>
          <w:b/>
          <w:i/>
          <w:lang w:eastAsia="zh-CN"/>
        </w:rPr>
        <w:t>performance</w:t>
      </w:r>
      <w:r w:rsidR="00660341">
        <w:rPr>
          <w:b/>
          <w:i/>
          <w:lang w:eastAsia="zh-CN"/>
        </w:rPr>
        <w:t xml:space="preserve"> gain</w:t>
      </w:r>
      <w:r w:rsidR="005520BC">
        <w:rPr>
          <w:b/>
          <w:i/>
          <w:lang w:eastAsia="zh-CN"/>
        </w:rPr>
        <w:t>.</w:t>
      </w:r>
    </w:p>
    <w:p w14:paraId="4BD10EAD" w14:textId="189923FB" w:rsidR="00E2412B" w:rsidRDefault="00E2412B" w:rsidP="00F30AFF">
      <w:pPr>
        <w:rPr>
          <w:b/>
          <w:i/>
          <w:lang w:eastAsia="zh-CN"/>
        </w:rPr>
      </w:pPr>
      <w:r>
        <w:rPr>
          <w:b/>
          <w:i/>
          <w:lang w:eastAsia="zh-CN"/>
        </w:rPr>
        <w:t xml:space="preserve">Observation </w:t>
      </w:r>
      <w:r w:rsidR="008910C8">
        <w:rPr>
          <w:b/>
          <w:i/>
          <w:lang w:eastAsia="zh-CN"/>
        </w:rPr>
        <w:t>2</w:t>
      </w:r>
      <w:r w:rsidR="008910C8" w:rsidRPr="0034312F">
        <w:rPr>
          <w:rFonts w:hint="eastAsia"/>
          <w:b/>
          <w:i/>
          <w:lang w:eastAsia="zh-CN"/>
        </w:rPr>
        <w:t>:</w:t>
      </w:r>
      <w:r w:rsidR="008910C8" w:rsidRPr="0034312F">
        <w:rPr>
          <w:b/>
          <w:i/>
          <w:lang w:eastAsia="zh-CN"/>
        </w:rPr>
        <w:t xml:space="preserve"> </w:t>
      </w:r>
      <w:r w:rsidR="008910C8">
        <w:rPr>
          <w:b/>
          <w:i/>
          <w:lang w:eastAsia="zh-CN"/>
        </w:rPr>
        <w:t>The complexity of Alt.3</w:t>
      </w:r>
      <w:r w:rsidR="003D1996">
        <w:rPr>
          <w:b/>
          <w:i/>
          <w:lang w:eastAsia="zh-CN"/>
        </w:rPr>
        <w:t>A and 3B</w:t>
      </w:r>
      <w:r w:rsidR="008910C8">
        <w:rPr>
          <w:b/>
          <w:i/>
          <w:lang w:eastAsia="zh-CN"/>
        </w:rPr>
        <w:t xml:space="preserve"> is much higher</w:t>
      </w:r>
      <w:r>
        <w:rPr>
          <w:b/>
          <w:i/>
          <w:lang w:eastAsia="zh-CN"/>
        </w:rPr>
        <w:t xml:space="preserve"> </w:t>
      </w:r>
      <w:r w:rsidR="00660341">
        <w:rPr>
          <w:b/>
          <w:i/>
          <w:lang w:eastAsia="zh-CN"/>
        </w:rPr>
        <w:t>than that of</w:t>
      </w:r>
      <w:r>
        <w:rPr>
          <w:b/>
          <w:i/>
          <w:lang w:eastAsia="zh-CN"/>
        </w:rPr>
        <w:t xml:space="preserve"> </w:t>
      </w:r>
      <w:r w:rsidR="005520BC">
        <w:rPr>
          <w:b/>
          <w:i/>
          <w:lang w:eastAsia="zh-CN"/>
        </w:rPr>
        <w:t>Alt.2</w:t>
      </w:r>
      <w:r w:rsidR="00660341">
        <w:rPr>
          <w:b/>
          <w:i/>
          <w:lang w:eastAsia="zh-CN"/>
        </w:rPr>
        <w:t xml:space="preserve"> since</w:t>
      </w:r>
      <w:r>
        <w:rPr>
          <w:b/>
          <w:i/>
          <w:lang w:eastAsia="zh-CN"/>
        </w:rPr>
        <w:t xml:space="preserve"> </w:t>
      </w:r>
      <w:r w:rsidR="003D1996">
        <w:rPr>
          <w:b/>
          <w:i/>
          <w:lang w:eastAsia="zh-CN"/>
        </w:rPr>
        <w:t xml:space="preserve">the </w:t>
      </w:r>
      <w:r>
        <w:rPr>
          <w:b/>
          <w:i/>
          <w:lang w:eastAsia="zh-CN"/>
        </w:rPr>
        <w:t xml:space="preserve">required adjustment of </w:t>
      </w:r>
      <w:r w:rsidR="004A1F0B">
        <w:rPr>
          <w:b/>
          <w:i/>
          <w:lang w:eastAsia="zh-CN"/>
        </w:rPr>
        <w:t xml:space="preserve">quantized </w:t>
      </w:r>
      <w:r>
        <w:rPr>
          <w:b/>
          <w:i/>
          <w:lang w:eastAsia="zh-CN"/>
        </w:rPr>
        <w:t xml:space="preserve">coefficients </w:t>
      </w:r>
      <w:r w:rsidR="003D1996">
        <w:rPr>
          <w:b/>
          <w:i/>
          <w:lang w:eastAsia="zh-CN"/>
        </w:rPr>
        <w:t>is</w:t>
      </w:r>
      <w:r w:rsidR="004A1F0B">
        <w:rPr>
          <w:b/>
          <w:i/>
          <w:lang w:eastAsia="zh-CN"/>
        </w:rPr>
        <w:t xml:space="preserve"> relatively complex in order to satisfy the restriction of</w:t>
      </w:r>
      <w:r w:rsidR="00660341">
        <w:rPr>
          <w:b/>
          <w:i/>
          <w:lang w:eastAsia="zh-CN"/>
        </w:rPr>
        <w:t xml:space="preserve"> amplitude</w:t>
      </w:r>
      <w:r w:rsidR="004A1F0B">
        <w:rPr>
          <w:b/>
          <w:i/>
          <w:lang w:eastAsia="zh-CN"/>
        </w:rPr>
        <w:t>.</w:t>
      </w:r>
    </w:p>
    <w:p w14:paraId="6E6BD1CF" w14:textId="46060ACF" w:rsidR="00B76AA5" w:rsidRDefault="00B76AA5" w:rsidP="00250E6A">
      <w:pPr>
        <w:rPr>
          <w:b/>
          <w:i/>
          <w:lang w:eastAsia="zh-CN"/>
        </w:rPr>
      </w:pPr>
      <w:r w:rsidRPr="0034312F">
        <w:rPr>
          <w:b/>
          <w:i/>
          <w:lang w:eastAsia="zh-CN"/>
        </w:rPr>
        <w:t>P</w:t>
      </w:r>
      <w:r w:rsidRPr="0034312F">
        <w:rPr>
          <w:rFonts w:hint="eastAsia"/>
          <w:b/>
          <w:i/>
          <w:lang w:eastAsia="zh-CN"/>
        </w:rPr>
        <w:t>roposal</w:t>
      </w:r>
      <w:r>
        <w:rPr>
          <w:b/>
          <w:i/>
          <w:lang w:eastAsia="zh-CN"/>
        </w:rPr>
        <w:t xml:space="preserve"> </w:t>
      </w:r>
      <w:r w:rsidR="001F36A3">
        <w:rPr>
          <w:b/>
          <w:i/>
          <w:lang w:eastAsia="zh-CN"/>
        </w:rPr>
        <w:t>1</w:t>
      </w:r>
      <w:r w:rsidRPr="0034312F">
        <w:rPr>
          <w:rFonts w:hint="eastAsia"/>
          <w:b/>
          <w:i/>
          <w:lang w:eastAsia="zh-CN"/>
        </w:rPr>
        <w:t>:</w:t>
      </w:r>
      <w:r w:rsidRPr="00B76AA5">
        <w:rPr>
          <w:b/>
          <w:i/>
          <w:lang w:eastAsia="zh-CN"/>
        </w:rPr>
        <w:t xml:space="preserve"> </w:t>
      </w:r>
      <w:r>
        <w:rPr>
          <w:b/>
          <w:i/>
          <w:lang w:eastAsia="zh-CN"/>
        </w:rPr>
        <w:t>For CBSR of DFT-based compression codebook</w:t>
      </w:r>
      <w:r w:rsidR="003D1996">
        <w:rPr>
          <w:b/>
          <w:i/>
          <w:lang w:eastAsia="zh-CN"/>
        </w:rPr>
        <w:t xml:space="preserve"> in Rel-16</w:t>
      </w:r>
      <w:r>
        <w:rPr>
          <w:b/>
          <w:i/>
          <w:lang w:eastAsia="zh-CN"/>
        </w:rPr>
        <w:t xml:space="preserve">, Alt.2 </w:t>
      </w:r>
      <w:r w:rsidR="008910C8">
        <w:rPr>
          <w:b/>
          <w:i/>
          <w:lang w:eastAsia="zh-CN"/>
        </w:rPr>
        <w:t>is preferred</w:t>
      </w:r>
      <w:r>
        <w:rPr>
          <w:b/>
          <w:i/>
          <w:lang w:eastAsia="zh-CN"/>
        </w:rPr>
        <w:t>.</w:t>
      </w:r>
    </w:p>
    <w:p w14:paraId="31218C78" w14:textId="77777777" w:rsidR="0035526E" w:rsidRDefault="0035526E" w:rsidP="003E17EF">
      <w:pPr>
        <w:rPr>
          <w:lang w:eastAsia="zh-CN"/>
        </w:rPr>
      </w:pPr>
    </w:p>
    <w:p w14:paraId="517C17E5" w14:textId="77777777" w:rsidR="0035526E" w:rsidRDefault="0035526E" w:rsidP="0035526E">
      <w:pPr>
        <w:pStyle w:val="1"/>
        <w:rPr>
          <w:lang w:eastAsia="zh-CN"/>
        </w:rPr>
      </w:pPr>
      <w:r>
        <w:rPr>
          <w:rFonts w:hint="eastAsia"/>
          <w:lang w:eastAsia="zh-CN"/>
        </w:rPr>
        <w:t>PMI subband size for R=2</w:t>
      </w:r>
    </w:p>
    <w:p w14:paraId="20AD7BEB" w14:textId="70D981A3" w:rsidR="0035526E" w:rsidRDefault="0035526E" w:rsidP="0035526E">
      <w:pPr>
        <w:rPr>
          <w:lang w:eastAsia="zh-CN"/>
        </w:rPr>
      </w:pPr>
      <w:r>
        <w:rPr>
          <w:lang w:eastAsia="zh-CN"/>
        </w:rPr>
        <w:t xml:space="preserve">For “PMI subband size = CQI subband size / 2”  and R=2, this may lead to ambiguity if the size of the first or last CQI subband is smaller than the configured CQI subband size, which is caused by the misalignment of BWP and subband boundaries. For the edge CQI subband whose size is smaller than the configured CQI subband, if the PMI subband size is half of the actual CQI subband band size, the actual frequency density of CSI-RS of one of the two PMI subbands may be smaller than the configured density, which is not preferred for channel estimation. A simple solution is the CQI subband is not divided into two PMI subbands if its size is smaller than the configured CQI subband size, as shown in Fig. </w:t>
      </w:r>
      <w:r w:rsidR="001F36A3">
        <w:rPr>
          <w:lang w:eastAsia="zh-CN"/>
        </w:rPr>
        <w:t>2</w:t>
      </w:r>
      <w:r>
        <w:rPr>
          <w:lang w:eastAsia="zh-CN"/>
        </w:rPr>
        <w:t>.</w:t>
      </w:r>
    </w:p>
    <w:p w14:paraId="3A77A40A" w14:textId="77777777" w:rsidR="0035526E" w:rsidRDefault="0035526E" w:rsidP="0035526E">
      <w:pPr>
        <w:rPr>
          <w:lang w:eastAsia="zh-CN"/>
        </w:rPr>
      </w:pPr>
      <w:r>
        <w:rPr>
          <w:lang w:eastAsia="zh-CN"/>
        </w:rPr>
        <w:t>Another benefit for this solution is that the maximum value of N3 will be 36 instead of 40. Since the maximum number of CQI subband is 19, the number of PMI subbands may be 37 or 38 if the edge CQI subband is divided into two PMI subbands, which will lead to N3=40 to be the multiple of 2, 3 and 5. If the edge CQI subbands with smaller sizes are not divided, there are at most 2*17+2=36 PMI subbands. Reducing such a large candidate N3 value may be beneficial for UE implementation.</w:t>
      </w:r>
    </w:p>
    <w:p w14:paraId="1ADCD9EB" w14:textId="64E2D228" w:rsidR="0035526E" w:rsidRPr="00C92B8C" w:rsidRDefault="0035526E" w:rsidP="0035526E">
      <w:pPr>
        <w:rPr>
          <w:b/>
          <w:i/>
          <w:lang w:eastAsia="zh-CN"/>
        </w:rPr>
      </w:pPr>
      <w:r w:rsidRPr="00C92B8C">
        <w:rPr>
          <w:b/>
          <w:i/>
          <w:lang w:eastAsia="zh-CN"/>
        </w:rPr>
        <w:lastRenderedPageBreak/>
        <w:t>Proposal</w:t>
      </w:r>
      <w:r w:rsidR="005C4647">
        <w:rPr>
          <w:b/>
          <w:i/>
          <w:lang w:eastAsia="zh-CN"/>
        </w:rPr>
        <w:t xml:space="preserve"> </w:t>
      </w:r>
      <w:r w:rsidR="001F36A3">
        <w:rPr>
          <w:b/>
          <w:i/>
          <w:lang w:eastAsia="zh-CN"/>
        </w:rPr>
        <w:t>2</w:t>
      </w:r>
      <w:r w:rsidRPr="00C92B8C">
        <w:rPr>
          <w:b/>
          <w:i/>
          <w:lang w:eastAsia="zh-CN"/>
        </w:rPr>
        <w:t xml:space="preserve">: </w:t>
      </w:r>
      <w:r>
        <w:rPr>
          <w:b/>
          <w:i/>
          <w:lang w:eastAsia="zh-CN"/>
        </w:rPr>
        <w:t>For an</w:t>
      </w:r>
      <w:r w:rsidRPr="00C92B8C">
        <w:rPr>
          <w:b/>
          <w:i/>
          <w:lang w:eastAsia="zh-CN"/>
        </w:rPr>
        <w:t xml:space="preserve"> edge </w:t>
      </w:r>
      <w:r>
        <w:rPr>
          <w:b/>
          <w:i/>
          <w:lang w:eastAsia="zh-CN"/>
        </w:rPr>
        <w:t xml:space="preserve">CQI </w:t>
      </w:r>
      <w:r w:rsidRPr="00C92B8C">
        <w:rPr>
          <w:b/>
          <w:i/>
          <w:lang w:eastAsia="zh-CN"/>
        </w:rPr>
        <w:t>subband</w:t>
      </w:r>
      <w:r>
        <w:rPr>
          <w:b/>
          <w:i/>
          <w:lang w:eastAsia="zh-CN"/>
        </w:rPr>
        <w:t xml:space="preserve"> with</w:t>
      </w:r>
      <w:r w:rsidRPr="00C92B8C">
        <w:rPr>
          <w:b/>
          <w:i/>
          <w:lang w:eastAsia="zh-CN"/>
        </w:rPr>
        <w:t xml:space="preserve"> </w:t>
      </w:r>
      <w:r>
        <w:rPr>
          <w:b/>
          <w:i/>
          <w:lang w:eastAsia="zh-CN"/>
        </w:rPr>
        <w:t xml:space="preserve">the </w:t>
      </w:r>
      <w:r w:rsidRPr="00C92B8C">
        <w:rPr>
          <w:b/>
          <w:i/>
          <w:lang w:eastAsia="zh-CN"/>
        </w:rPr>
        <w:t>size smaller than the</w:t>
      </w:r>
      <w:r>
        <w:rPr>
          <w:b/>
          <w:i/>
          <w:lang w:eastAsia="zh-CN"/>
        </w:rPr>
        <w:t xml:space="preserve"> </w:t>
      </w:r>
      <w:r w:rsidR="00C3356D">
        <w:rPr>
          <w:b/>
          <w:i/>
          <w:lang w:eastAsia="zh-CN"/>
        </w:rPr>
        <w:t xml:space="preserve">configured </w:t>
      </w:r>
      <w:r>
        <w:rPr>
          <w:b/>
          <w:i/>
          <w:lang w:eastAsia="zh-CN"/>
        </w:rPr>
        <w:t>CQI subband</w:t>
      </w:r>
      <w:r w:rsidRPr="00C92B8C">
        <w:rPr>
          <w:b/>
          <w:i/>
          <w:lang w:eastAsia="zh-CN"/>
        </w:rPr>
        <w:t xml:space="preserve"> size</w:t>
      </w:r>
      <w:r>
        <w:rPr>
          <w:b/>
          <w:i/>
          <w:lang w:eastAsia="zh-CN"/>
        </w:rPr>
        <w:t>,</w:t>
      </w:r>
      <w:r w:rsidRPr="00C92B8C">
        <w:rPr>
          <w:b/>
          <w:i/>
          <w:lang w:eastAsia="zh-CN"/>
        </w:rPr>
        <w:t xml:space="preserve"> </w:t>
      </w:r>
      <w:r>
        <w:rPr>
          <w:b/>
          <w:i/>
          <w:lang w:eastAsia="zh-CN"/>
        </w:rPr>
        <w:t>the UE should</w:t>
      </w:r>
      <w:r w:rsidRPr="00C92B8C">
        <w:rPr>
          <w:b/>
          <w:i/>
          <w:lang w:eastAsia="zh-CN"/>
        </w:rPr>
        <w:t xml:space="preserve"> </w:t>
      </w:r>
      <w:r>
        <w:rPr>
          <w:b/>
          <w:i/>
          <w:lang w:eastAsia="zh-CN"/>
        </w:rPr>
        <w:t>report single subband PMI</w:t>
      </w:r>
      <w:r w:rsidRPr="00C92B8C">
        <w:rPr>
          <w:b/>
          <w:i/>
          <w:lang w:eastAsia="zh-CN"/>
        </w:rPr>
        <w:t xml:space="preserve"> </w:t>
      </w:r>
      <w:r>
        <w:rPr>
          <w:b/>
          <w:i/>
          <w:lang w:eastAsia="zh-CN"/>
        </w:rPr>
        <w:t xml:space="preserve">for that edge CQI subband </w:t>
      </w:r>
      <w:r w:rsidRPr="00C92B8C">
        <w:rPr>
          <w:b/>
          <w:i/>
          <w:lang w:eastAsia="zh-CN"/>
        </w:rPr>
        <w:t>if R=2</w:t>
      </w:r>
      <w:r>
        <w:rPr>
          <w:b/>
          <w:i/>
          <w:lang w:eastAsia="zh-CN"/>
        </w:rPr>
        <w:t>.</w:t>
      </w:r>
    </w:p>
    <w:p w14:paraId="25A0CE63" w14:textId="77777777" w:rsidR="0035526E" w:rsidRDefault="0035526E" w:rsidP="0035526E">
      <w:pPr>
        <w:jc w:val="center"/>
        <w:rPr>
          <w:lang w:eastAsia="zh-CN"/>
        </w:rPr>
      </w:pPr>
      <w:r>
        <w:rPr>
          <w:noProof/>
          <w:lang w:eastAsia="zh-CN"/>
        </w:rPr>
        <w:drawing>
          <wp:inline distT="0" distB="0" distL="0" distR="0" wp14:anchorId="7FF1A20A" wp14:editId="73E24A2C">
            <wp:extent cx="3600000" cy="1814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00000" cy="1814400"/>
                    </a:xfrm>
                    <a:prstGeom prst="rect">
                      <a:avLst/>
                    </a:prstGeom>
                  </pic:spPr>
                </pic:pic>
              </a:graphicData>
            </a:graphic>
          </wp:inline>
        </w:drawing>
      </w:r>
    </w:p>
    <w:p w14:paraId="251A606B" w14:textId="6CA53CBE" w:rsidR="0035526E" w:rsidRPr="00BB658D" w:rsidRDefault="0035526E" w:rsidP="0035526E">
      <w:pPr>
        <w:jc w:val="center"/>
        <w:rPr>
          <w:lang w:eastAsia="zh-CN"/>
        </w:rPr>
      </w:pPr>
      <w:r>
        <w:rPr>
          <w:b/>
          <w:bCs/>
          <w:kern w:val="2"/>
          <w:sz w:val="20"/>
          <w:szCs w:val="20"/>
          <w:lang w:val="en-GB" w:eastAsia="zh-CN"/>
        </w:rPr>
        <w:t xml:space="preserve">Figure </w:t>
      </w:r>
      <w:r w:rsidR="001F36A3">
        <w:rPr>
          <w:b/>
          <w:bCs/>
          <w:kern w:val="2"/>
          <w:sz w:val="20"/>
          <w:szCs w:val="20"/>
          <w:lang w:val="en-GB" w:eastAsia="zh-CN"/>
        </w:rPr>
        <w:t>2</w:t>
      </w:r>
      <w:r>
        <w:rPr>
          <w:b/>
          <w:bCs/>
          <w:kern w:val="2"/>
          <w:sz w:val="20"/>
          <w:szCs w:val="20"/>
          <w:lang w:val="en-GB" w:eastAsia="zh-CN"/>
        </w:rPr>
        <w:t>. Illustration of CQI subband division.</w:t>
      </w:r>
    </w:p>
    <w:p w14:paraId="23140121" w14:textId="77777777" w:rsidR="0035526E" w:rsidRDefault="0035526E" w:rsidP="003E17EF">
      <w:pPr>
        <w:rPr>
          <w:lang w:eastAsia="zh-CN"/>
        </w:rPr>
      </w:pPr>
    </w:p>
    <w:p w14:paraId="6F106B73" w14:textId="77777777" w:rsidR="00EE35B5" w:rsidRDefault="00EE35B5" w:rsidP="00EE35B5">
      <w:pPr>
        <w:pStyle w:val="1"/>
        <w:rPr>
          <w:lang w:val="en-GB" w:eastAsia="zh-CN"/>
        </w:rPr>
      </w:pPr>
      <w:r>
        <w:rPr>
          <w:lang w:val="en-GB" w:eastAsia="zh-CN"/>
        </w:rPr>
        <w:t>Port selection codebook design</w:t>
      </w:r>
    </w:p>
    <w:p w14:paraId="63F71356" w14:textId="77777777" w:rsidR="00EE35B5" w:rsidRDefault="00EE35B5" w:rsidP="00EE35B5">
      <w:r>
        <w:rPr>
          <w:rFonts w:hint="eastAsia"/>
        </w:rPr>
        <w:t>Port selection codebook has been supported for Rel-15</w:t>
      </w:r>
      <w:r>
        <w:t xml:space="preserve"> Type II codebook. Compared with Type II codebook, the selected spatial beam matrix is replaced with a port selection matrix indicating the selected ports and the combination coefficients matrix remains the same for the port selection codebook.</w:t>
      </w:r>
    </w:p>
    <w:p w14:paraId="6D02D32E" w14:textId="4DBF5066" w:rsidR="00EE35B5" w:rsidRDefault="00EE35B5" w:rsidP="00EE35B5">
      <w:pPr>
        <w:rPr>
          <w:lang w:eastAsia="zh-CN"/>
        </w:rPr>
      </w:pPr>
      <w:r w:rsidRPr="00EA6996">
        <w:rPr>
          <w:lang w:eastAsia="zh-CN"/>
        </w:rPr>
        <w:t xml:space="preserve">Therefore, for </w:t>
      </w:r>
      <w:r w:rsidR="00E13C1B">
        <w:rPr>
          <w:lang w:eastAsia="zh-CN"/>
        </w:rPr>
        <w:t>Rel-16</w:t>
      </w:r>
      <w:r w:rsidRPr="00D7031E">
        <w:t xml:space="preserve"> </w:t>
      </w:r>
      <w:r w:rsidR="00E13C1B">
        <w:t>T</w:t>
      </w:r>
      <w:r>
        <w:t>ype II port selection</w:t>
      </w:r>
      <w:r w:rsidRPr="00D7031E">
        <w:t xml:space="preserve"> </w:t>
      </w:r>
      <w:r>
        <w:t xml:space="preserve">codebook, </w:t>
      </w: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206C7271" w14:textId="77777777" w:rsidR="00EE35B5" w:rsidRDefault="00EE35B5" w:rsidP="00EE35B5">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7B6F0DB9" w14:textId="77777777" w:rsidR="00EE35B5" w:rsidRPr="006D4AB5" w:rsidRDefault="00EE35B5" w:rsidP="00EE35B5">
      <w:pPr>
        <w:rPr>
          <w:highlight w:val="yellow"/>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is composed of selected port selection vectors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is composed of selected frequency domain basis vectors from the frequency codebook, respectively. The UE only needs to feedback the indices of selected port selection and frequency basis vectors, i.e.</w:t>
      </w:r>
      <m:oMath>
        <m:r>
          <m:rPr>
            <m:sty m:val="bi"/>
          </m:rPr>
          <w:rPr>
            <w:rFonts w:ascii="Cambria Math" w:hAnsi="Cambria Math"/>
            <w:lang w:eastAsia="zh-CN"/>
          </w:rPr>
          <m:t xml:space="preserve"> </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as well as the combination coefficients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An example of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with L=4 is depicted as follows:</w:t>
      </w:r>
    </w:p>
    <w:p w14:paraId="6E6E66A5" w14:textId="77777777" w:rsidR="00EE35B5" w:rsidRPr="000D51A9" w:rsidRDefault="00547802" w:rsidP="00EE35B5">
      <w:pPr>
        <w:rPr>
          <w:b/>
        </w:rPr>
      </w:pPr>
      <m:oMathPara>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4</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4</m:t>
                        </m:r>
                      </m:sub>
                    </m:sSub>
                  </m:e>
                </m:mr>
              </m:m>
            </m:e>
          </m:d>
        </m:oMath>
      </m:oMathPara>
    </w:p>
    <w:p w14:paraId="1C64AC46" w14:textId="77777777" w:rsidR="00EE35B5" w:rsidRDefault="00EE35B5" w:rsidP="00EE35B5">
      <w:pPr>
        <w:rPr>
          <w:lang w:eastAsia="zh-CN"/>
        </w:rPr>
      </w:pPr>
      <w:r>
        <w:rPr>
          <w:rFonts w:hint="eastAsia"/>
          <w:lang w:eastAsia="zh-CN"/>
        </w:rPr>
        <w:t>w</w:t>
      </w:r>
      <w:r>
        <w:rPr>
          <w:lang w:eastAsia="zh-CN"/>
        </w:rPr>
        <w:t xml:space="preserve">here </w:t>
      </w:r>
      <m:oMath>
        <m:sSub>
          <m:sSubPr>
            <m:ctrlPr>
              <w:rPr>
                <w:rFonts w:ascii="Cambria Math" w:hAnsi="Cambria Math"/>
                <w:i/>
              </w:rPr>
            </m:ctrlPr>
          </m:sSubPr>
          <m:e>
            <m:r>
              <w:rPr>
                <w:rFonts w:ascii="Cambria Math" w:hAnsi="Cambria Math"/>
              </w:rPr>
              <m:t>e</m:t>
            </m:r>
          </m:e>
          <m:sub>
            <m:r>
              <w:rPr>
                <w:rFonts w:ascii="Cambria Math" w:hAnsi="Cambria Math"/>
              </w:rPr>
              <m:t>i</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i/>
                  </w:rPr>
                </m:ctrlPr>
              </m:dPr>
              <m:e>
                <m:r>
                  <w:rPr>
                    <w:rFonts w:ascii="Cambria Math" w:hAnsi="Cambria Math"/>
                  </w:rPr>
                  <m:t>0,0,…,1,…,0,0</m:t>
                </m:r>
              </m:e>
            </m:d>
          </m:e>
          <m:sup>
            <m:r>
              <w:rPr>
                <w:rFonts w:ascii="Cambria Math" w:hAnsi="Cambria Math"/>
              </w:rPr>
              <m:t>T</m:t>
            </m:r>
          </m:sup>
        </m:sSup>
      </m:oMath>
      <w:r>
        <w:rPr>
          <w:rFonts w:hint="eastAsia"/>
          <w:b/>
          <w:lang w:eastAsia="zh-CN"/>
        </w:rPr>
        <w:t xml:space="preserve"> </w:t>
      </w:r>
      <w:r>
        <w:rPr>
          <w:lang w:eastAsia="zh-CN"/>
        </w:rPr>
        <w:t xml:space="preserve">is a port selection vector with only one element being 1 and the remaining elements being 0. </w:t>
      </w:r>
    </w:p>
    <w:p w14:paraId="43D6DC53" w14:textId="026E3AE4" w:rsidR="004B1774" w:rsidRDefault="00CF6760" w:rsidP="00EE35B5">
      <w:pPr>
        <w:rPr>
          <w:lang w:eastAsia="zh-CN"/>
        </w:rPr>
      </w:pPr>
      <w:r>
        <w:rPr>
          <w:lang w:eastAsia="zh-CN"/>
        </w:rPr>
        <w:t>One remaining issue</w:t>
      </w:r>
      <w:r w:rsidR="004B1774" w:rsidRPr="004B1774">
        <w:rPr>
          <w:lang w:eastAsia="zh-CN"/>
        </w:rPr>
        <w:t xml:space="preserve"> </w:t>
      </w:r>
      <w:r w:rsidR="004B1774">
        <w:rPr>
          <w:lang w:eastAsia="zh-CN"/>
        </w:rPr>
        <w:t xml:space="preserve">is whether to support Rel-16 Type II port selection codebook for rank 3-4. </w:t>
      </w:r>
      <w:r w:rsidR="00583974">
        <w:rPr>
          <w:lang w:eastAsia="zh-CN"/>
        </w:rPr>
        <w:t xml:space="preserve">At least for SU-MIMO case with low traffic load, the </w:t>
      </w:r>
      <w:r w:rsidR="00856981">
        <w:rPr>
          <w:lang w:eastAsia="zh-CN"/>
        </w:rPr>
        <w:t xml:space="preserve">Type II </w:t>
      </w:r>
      <w:r w:rsidR="00583974">
        <w:rPr>
          <w:lang w:eastAsia="zh-CN"/>
        </w:rPr>
        <w:t>codebook for rank 3-4 is necessary to improve the throughput of UE.</w:t>
      </w:r>
      <w:r w:rsidR="00CD7982">
        <w:rPr>
          <w:lang w:eastAsia="zh-CN"/>
        </w:rPr>
        <w:t xml:space="preserve"> </w:t>
      </w:r>
      <w:r w:rsidR="004463A1">
        <w:rPr>
          <w:lang w:eastAsia="zh-CN"/>
        </w:rPr>
        <w:t xml:space="preserve">If the gNB obtains some information on the spatial beams, the port selection codebook can be utilized to reduce the number of CSI-RS ports and reduce the UE computational complexity </w:t>
      </w:r>
      <w:r w:rsidR="001555B8">
        <w:rPr>
          <w:lang w:eastAsia="zh-CN"/>
        </w:rPr>
        <w:t>as well.</w:t>
      </w:r>
      <w:r w:rsidR="00407915">
        <w:rPr>
          <w:lang w:eastAsia="zh-CN"/>
        </w:rPr>
        <w:t xml:space="preserve"> Therefore, it is </w:t>
      </w:r>
      <w:r w:rsidR="009104F8">
        <w:rPr>
          <w:lang w:eastAsia="zh-CN"/>
        </w:rPr>
        <w:t>beneficial</w:t>
      </w:r>
      <w:r w:rsidR="00407915">
        <w:rPr>
          <w:lang w:eastAsia="zh-CN"/>
        </w:rPr>
        <w:t xml:space="preserve"> to support Rel-16 Type II port selection codebook for rank 3-4.</w:t>
      </w:r>
    </w:p>
    <w:p w14:paraId="201D7378" w14:textId="5F41A750" w:rsidR="00CF6760" w:rsidRDefault="004B1774" w:rsidP="00EE35B5">
      <w:pPr>
        <w:rPr>
          <w:lang w:eastAsia="zh-CN"/>
        </w:rPr>
      </w:pPr>
      <w:r>
        <w:rPr>
          <w:lang w:eastAsia="zh-CN"/>
        </w:rPr>
        <w:t xml:space="preserve">Since the difference of codebook design for rank 1-2 and rank 3-4 only exists for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oMath>
      <w:r w:rsidRPr="004B1774">
        <w:rPr>
          <w:b/>
          <w:lang w:val="en-GB" w:eastAsia="zh-CN"/>
        </w:rPr>
        <w:t xml:space="preserve"> </w:t>
      </w:r>
      <w:r w:rsidRPr="004B1774">
        <w:rPr>
          <w:lang w:val="en-GB" w:eastAsia="zh-CN"/>
        </w:rPr>
        <w:t>and</w:t>
      </w:r>
      <w:r w:rsidRPr="004B1774">
        <w:rPr>
          <w:b/>
          <w:lang w:val="en-GB" w:eastAsia="zh-CN"/>
        </w:rPr>
        <w:t xml:space="preserve"> </w:t>
      </w:r>
      <m:oMath>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it is natural to support</w:t>
      </w:r>
      <w:r w:rsidRPr="004B1774">
        <w:rPr>
          <w:lang w:eastAsia="zh-CN"/>
        </w:rPr>
        <w:t xml:space="preserve"> </w:t>
      </w:r>
      <w:r w:rsidRPr="004B1774">
        <w:rPr>
          <w:lang w:val="en-GB" w:eastAsia="zh-CN"/>
        </w:rPr>
        <w:t xml:space="preserve">Rel-16 Type II port selection codebook for RI = 3-4 by reusing the Rel-15 Type II port selection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rFonts w:hint="eastAsia"/>
          <w:b/>
        </w:rPr>
        <w:t xml:space="preserve"> </w:t>
      </w:r>
      <w:r w:rsidRPr="004B1774">
        <w:rPr>
          <w:lang w:val="en-GB" w:eastAsia="zh-CN"/>
        </w:rPr>
        <w:t xml:space="preserve">matrix and the Rel-16 Type II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oMath>
      <w:r w:rsidRPr="004B1774">
        <w:rPr>
          <w:b/>
          <w:lang w:val="en-GB" w:eastAsia="zh-CN"/>
        </w:rPr>
        <w:t xml:space="preserve"> </w:t>
      </w:r>
      <w:r w:rsidRPr="004B1774">
        <w:rPr>
          <w:lang w:val="en-GB" w:eastAsia="zh-CN"/>
        </w:rPr>
        <w:t>and</w:t>
      </w:r>
      <w:r w:rsidRPr="004B1774">
        <w:rPr>
          <w:b/>
          <w:lang w:val="en-GB" w:eastAsia="zh-CN"/>
        </w:rPr>
        <w:t xml:space="preserve"> </w:t>
      </w:r>
      <m:oMath>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f</m:t>
            </m:r>
          </m:sub>
        </m:sSub>
      </m:oMath>
      <w:r w:rsidRPr="004B1774">
        <w:rPr>
          <w:rFonts w:hint="eastAsia"/>
        </w:rPr>
        <w:t xml:space="preserve"> for RI</w:t>
      </w:r>
      <w:r w:rsidRPr="004B1774">
        <w:t xml:space="preserve"> </w:t>
      </w:r>
      <w:r w:rsidRPr="004B1774">
        <w:rPr>
          <w:rFonts w:hint="eastAsia"/>
        </w:rPr>
        <w:t>=</w:t>
      </w:r>
      <w:r w:rsidRPr="004B1774">
        <w:t xml:space="preserve"> </w:t>
      </w:r>
      <w:r w:rsidRPr="004B1774">
        <w:rPr>
          <w:rFonts w:hint="eastAsia"/>
        </w:rPr>
        <w:t>3-4</w:t>
      </w:r>
      <w:r w:rsidRPr="004B1774">
        <w:rPr>
          <w:lang w:eastAsia="zh-CN"/>
        </w:rPr>
        <w:t xml:space="preserve"> </w:t>
      </w:r>
      <w:r>
        <w:rPr>
          <w:lang w:eastAsia="zh-CN"/>
        </w:rPr>
        <w:t>without any spec effort.</w:t>
      </w:r>
    </w:p>
    <w:p w14:paraId="54417ACA" w14:textId="13D60642" w:rsidR="00EE35B5" w:rsidRPr="0035526E" w:rsidRDefault="00EE35B5" w:rsidP="00EE35B5">
      <w:pPr>
        <w:rPr>
          <w:lang w:eastAsia="zh-CN"/>
        </w:rPr>
      </w:pPr>
      <w:r w:rsidRPr="009C6665">
        <w:rPr>
          <w:b/>
          <w:i/>
          <w:lang w:val="en-GB" w:eastAsia="zh-CN"/>
        </w:rPr>
        <w:t>Proposal</w:t>
      </w:r>
      <w:r w:rsidR="00EB62D6">
        <w:rPr>
          <w:b/>
          <w:i/>
          <w:lang w:val="en-GB" w:eastAsia="zh-CN"/>
        </w:rPr>
        <w:t xml:space="preserve"> </w:t>
      </w:r>
      <w:r w:rsidR="001F36A3">
        <w:rPr>
          <w:b/>
          <w:i/>
          <w:lang w:val="en-GB" w:eastAsia="zh-CN"/>
        </w:rPr>
        <w:t>3</w:t>
      </w:r>
      <w:r w:rsidRPr="009C6665">
        <w:rPr>
          <w:b/>
          <w:i/>
          <w:lang w:val="en-GB" w:eastAsia="zh-CN"/>
        </w:rPr>
        <w:t>:</w:t>
      </w:r>
      <w:r>
        <w:rPr>
          <w:b/>
          <w:i/>
          <w:lang w:val="en-GB" w:eastAsia="zh-CN"/>
        </w:rPr>
        <w:t xml:space="preserve"> Support </w:t>
      </w:r>
      <w:r w:rsidR="00660341">
        <w:rPr>
          <w:b/>
          <w:i/>
          <w:lang w:val="en-GB" w:eastAsia="zh-CN"/>
        </w:rPr>
        <w:t xml:space="preserve">rank 3 and 4 for </w:t>
      </w:r>
      <w:r>
        <w:rPr>
          <w:b/>
          <w:i/>
          <w:lang w:val="en-GB" w:eastAsia="zh-CN"/>
        </w:rPr>
        <w:t xml:space="preserve">Rel-16 </w:t>
      </w:r>
      <w:r w:rsidR="007C047C">
        <w:rPr>
          <w:b/>
          <w:i/>
          <w:lang w:val="en-GB" w:eastAsia="zh-CN"/>
        </w:rPr>
        <w:t xml:space="preserve">Type II </w:t>
      </w:r>
      <w:r>
        <w:rPr>
          <w:b/>
          <w:i/>
          <w:lang w:val="en-GB" w:eastAsia="zh-CN"/>
        </w:rPr>
        <w:t xml:space="preserve">port selection codebook by </w:t>
      </w:r>
      <w:r w:rsidR="007C047C">
        <w:rPr>
          <w:b/>
          <w:i/>
          <w:lang w:val="en-GB" w:eastAsia="zh-CN"/>
        </w:rPr>
        <w:t>reus</w:t>
      </w:r>
      <w:r w:rsidR="004B1774">
        <w:rPr>
          <w:b/>
          <w:i/>
          <w:lang w:val="en-GB" w:eastAsia="zh-CN"/>
        </w:rPr>
        <w:t>ing</w:t>
      </w:r>
      <w:r w:rsidR="007C047C">
        <w:rPr>
          <w:b/>
          <w:i/>
          <w:lang w:val="en-GB" w:eastAsia="zh-CN"/>
        </w:rPr>
        <w:t xml:space="preserve"> Rel-15 Type II port selection</w:t>
      </w:r>
      <w:r>
        <w:rPr>
          <w:b/>
          <w:i/>
          <w:lang w:val="en-GB" w:eastAsia="zh-CN"/>
        </w:rPr>
        <w:t xml:space="preserve"> </w:t>
      </w:r>
      <w:r w:rsidR="00660341">
        <w:rPr>
          <w:b/>
          <w:i/>
          <w:lang w:val="en-GB" w:eastAsia="zh-CN"/>
        </w:rPr>
        <w:t xml:space="preserve">matrix </w:t>
      </w:r>
      <m:oMath>
        <m:sSub>
          <m:sSubPr>
            <m:ctrlPr>
              <w:rPr>
                <w:rFonts w:ascii="Cambria Math" w:hAnsi="Cambria Math"/>
                <w:b/>
                <w:i/>
              </w:rPr>
            </m:ctrlPr>
          </m:sSubPr>
          <m:e>
            <m:r>
              <m:rPr>
                <m:sty m:val="bi"/>
              </m:rPr>
              <w:rPr>
                <w:rFonts w:ascii="Cambria Math" w:hAnsi="Cambria Math"/>
                <w:lang w:eastAsia="zh-CN"/>
              </w:rPr>
              <m:t>W</m:t>
            </m:r>
          </m:e>
          <m:sub>
            <m:r>
              <w:rPr>
                <w:rFonts w:ascii="Cambria Math" w:hAnsi="Cambria Math"/>
                <w:lang w:eastAsia="zh-CN"/>
              </w:rPr>
              <m:t>1</m:t>
            </m:r>
          </m:sub>
        </m:sSub>
      </m:oMath>
      <w:r>
        <w:rPr>
          <w:b/>
          <w:i/>
          <w:lang w:val="en-GB" w:eastAsia="zh-CN"/>
        </w:rPr>
        <w:t xml:space="preserve"> </w:t>
      </w:r>
      <w:r w:rsidR="007C047C">
        <w:rPr>
          <w:b/>
          <w:i/>
          <w:lang w:val="en-GB" w:eastAsia="zh-CN"/>
        </w:rPr>
        <w:t xml:space="preserve">and Rel-16 Type II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lang w:eastAsia="zh-CN"/>
                  </w:rPr>
                  <m:t>W</m:t>
                </m:r>
              </m:e>
            </m:acc>
          </m:e>
          <m:sub>
            <m:r>
              <m:rPr>
                <m:sty m:val="bi"/>
              </m:rPr>
              <w:rPr>
                <w:rFonts w:ascii="Cambria Math" w:hAnsi="Cambria Math"/>
                <w:lang w:eastAsia="zh-CN"/>
              </w:rPr>
              <m:t>2</m:t>
            </m:r>
          </m:sub>
        </m:sSub>
      </m:oMath>
      <w:r w:rsidR="007C047C">
        <w:rPr>
          <w:b/>
          <w:i/>
          <w:lang w:val="en-GB" w:eastAsia="zh-CN"/>
        </w:rPr>
        <w:t xml:space="preserve"> and </w:t>
      </w:r>
      <m:oMath>
        <m:sSub>
          <m:sSubPr>
            <m:ctrlPr>
              <w:rPr>
                <w:rFonts w:ascii="Cambria Math" w:hAnsi="Cambria Math"/>
                <w:b/>
                <w:i/>
              </w:rPr>
            </m:ctrlPr>
          </m:sSubPr>
          <m:e>
            <m:r>
              <m:rPr>
                <m:sty m:val="bi"/>
              </m:rPr>
              <w:rPr>
                <w:rFonts w:ascii="Cambria Math" w:hAnsi="Cambria Math"/>
                <w:lang w:eastAsia="zh-CN"/>
              </w:rPr>
              <m:t>W</m:t>
            </m:r>
          </m:e>
          <m:sub>
            <m:r>
              <w:rPr>
                <w:rFonts w:ascii="Cambria Math" w:hAnsi="Cambria Math"/>
                <w:lang w:eastAsia="zh-CN"/>
              </w:rPr>
              <m:t>f</m:t>
            </m:r>
          </m:sub>
        </m:sSub>
      </m:oMath>
      <w:r w:rsidR="00582CF9">
        <w:rPr>
          <w:rFonts w:hint="eastAsia"/>
          <w:b/>
          <w:i/>
        </w:rPr>
        <w:t xml:space="preserve"> for RI</w:t>
      </w:r>
      <w:r w:rsidR="00582CF9">
        <w:rPr>
          <w:b/>
          <w:i/>
        </w:rPr>
        <w:t xml:space="preserve"> </w:t>
      </w:r>
      <w:r w:rsidR="00582CF9">
        <w:rPr>
          <w:rFonts w:hint="eastAsia"/>
          <w:b/>
          <w:i/>
        </w:rPr>
        <w:t>=</w:t>
      </w:r>
      <w:r w:rsidR="00582CF9">
        <w:rPr>
          <w:b/>
          <w:i/>
        </w:rPr>
        <w:t xml:space="preserve"> </w:t>
      </w:r>
      <w:r w:rsidR="00582CF9">
        <w:rPr>
          <w:rFonts w:hint="eastAsia"/>
          <w:b/>
          <w:i/>
        </w:rPr>
        <w:t>3-4</w:t>
      </w:r>
      <w:r w:rsidRPr="006D4AB5">
        <w:rPr>
          <w:b/>
          <w:i/>
          <w:lang w:val="en-GB" w:eastAsia="zh-CN"/>
        </w:rPr>
        <w:t>.</w:t>
      </w:r>
    </w:p>
    <w:p w14:paraId="6F16AB23" w14:textId="77777777" w:rsidR="0035526E" w:rsidRPr="00C93FB1" w:rsidRDefault="0035526E" w:rsidP="003E17EF">
      <w:pPr>
        <w:rPr>
          <w:lang w:eastAsia="zh-CN"/>
        </w:rPr>
      </w:pPr>
    </w:p>
    <w:p w14:paraId="46B85BC7" w14:textId="77777777" w:rsidR="00C36E8F" w:rsidRPr="00C36E8F" w:rsidRDefault="00C36E8F" w:rsidP="00565B6E">
      <w:pPr>
        <w:rPr>
          <w:lang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5" w:name="_Ref124589665"/>
      <w:bookmarkStart w:id="6" w:name="_Ref71620620"/>
      <w:bookmarkStart w:id="7"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1A4E3373" w14:textId="77777777" w:rsidR="001F3CF2" w:rsidRDefault="001F3CF2" w:rsidP="001F3CF2">
      <w:pPr>
        <w:rPr>
          <w:b/>
          <w:i/>
          <w:lang w:eastAsia="zh-CN"/>
        </w:rPr>
      </w:pPr>
      <w:r>
        <w:rPr>
          <w:b/>
          <w:i/>
          <w:lang w:eastAsia="zh-CN"/>
        </w:rPr>
        <w:lastRenderedPageBreak/>
        <w:t>Observation 1</w:t>
      </w:r>
      <w:r w:rsidRPr="0034312F">
        <w:rPr>
          <w:rFonts w:hint="eastAsia"/>
          <w:b/>
          <w:i/>
          <w:lang w:eastAsia="zh-CN"/>
        </w:rPr>
        <w:t>:</w:t>
      </w:r>
      <w:r w:rsidRPr="0034312F">
        <w:rPr>
          <w:b/>
          <w:i/>
          <w:lang w:eastAsia="zh-CN"/>
        </w:rPr>
        <w:t xml:space="preserve"> </w:t>
      </w:r>
      <w:r>
        <w:rPr>
          <w:b/>
          <w:i/>
          <w:lang w:eastAsia="zh-CN"/>
        </w:rPr>
        <w:t xml:space="preserve">Compared to Alt.1, </w:t>
      </w:r>
      <w:r w:rsidRPr="00B76AA5">
        <w:rPr>
          <w:b/>
          <w:i/>
          <w:lang w:eastAsia="zh-CN"/>
        </w:rPr>
        <w:t>amplitude/power restriction</w:t>
      </w:r>
      <w:r>
        <w:rPr>
          <w:b/>
          <w:i/>
          <w:lang w:eastAsia="zh-CN"/>
        </w:rPr>
        <w:t xml:space="preserve"> as the CBSR for R15 Type II</w:t>
      </w:r>
      <w:r w:rsidRPr="00B76AA5">
        <w:rPr>
          <w:b/>
          <w:i/>
          <w:lang w:eastAsia="zh-CN"/>
        </w:rPr>
        <w:t xml:space="preserve"> </w:t>
      </w:r>
      <w:r>
        <w:rPr>
          <w:b/>
          <w:i/>
          <w:lang w:eastAsia="zh-CN"/>
        </w:rPr>
        <w:t>codebook can provide flexible</w:t>
      </w:r>
      <w:r w:rsidRPr="00B16355">
        <w:rPr>
          <w:b/>
          <w:i/>
          <w:lang w:eastAsia="zh-CN"/>
        </w:rPr>
        <w:t xml:space="preserve"> SD beam selection</w:t>
      </w:r>
      <w:r>
        <w:rPr>
          <w:b/>
          <w:i/>
          <w:lang w:eastAsia="zh-CN"/>
        </w:rPr>
        <w:t xml:space="preserve"> and cell edge performance gain.</w:t>
      </w:r>
    </w:p>
    <w:p w14:paraId="45188610" w14:textId="77777777" w:rsidR="001F3CF2" w:rsidRDefault="001F3CF2" w:rsidP="001F3CF2">
      <w:pPr>
        <w:rPr>
          <w:b/>
          <w:i/>
          <w:lang w:eastAsia="zh-CN"/>
        </w:rPr>
      </w:pPr>
      <w:r>
        <w:rPr>
          <w:b/>
          <w:i/>
          <w:lang w:eastAsia="zh-CN"/>
        </w:rPr>
        <w:t>Observation 2</w:t>
      </w:r>
      <w:r w:rsidRPr="0034312F">
        <w:rPr>
          <w:rFonts w:hint="eastAsia"/>
          <w:b/>
          <w:i/>
          <w:lang w:eastAsia="zh-CN"/>
        </w:rPr>
        <w:t>:</w:t>
      </w:r>
      <w:r w:rsidRPr="0034312F">
        <w:rPr>
          <w:b/>
          <w:i/>
          <w:lang w:eastAsia="zh-CN"/>
        </w:rPr>
        <w:t xml:space="preserve"> </w:t>
      </w:r>
      <w:r>
        <w:rPr>
          <w:b/>
          <w:i/>
          <w:lang w:eastAsia="zh-CN"/>
        </w:rPr>
        <w:t>The complexity of Alt.3A and 3B is much higher than that of Alt.2 since the required adjustment of quantized coefficients is relatively complex in order to satisfy the restriction of amplitude.</w:t>
      </w:r>
    </w:p>
    <w:p w14:paraId="79B7EA25" w14:textId="77777777" w:rsidR="00DA0E80" w:rsidRDefault="00DA0E80" w:rsidP="00DA0E80">
      <w:pPr>
        <w:rPr>
          <w:b/>
          <w:i/>
          <w:lang w:eastAsia="zh-CN"/>
        </w:rPr>
      </w:pPr>
    </w:p>
    <w:p w14:paraId="07D10832" w14:textId="58D68611" w:rsidR="00DA0E80" w:rsidRDefault="00F21C22" w:rsidP="00DA0E80">
      <w:pPr>
        <w:rPr>
          <w:b/>
          <w:i/>
          <w:lang w:eastAsia="zh-CN"/>
        </w:rPr>
      </w:pPr>
      <w:r w:rsidRPr="0034312F">
        <w:rPr>
          <w:b/>
          <w:i/>
          <w:lang w:eastAsia="zh-CN"/>
        </w:rPr>
        <w:t>P</w:t>
      </w:r>
      <w:r w:rsidRPr="0034312F">
        <w:rPr>
          <w:rFonts w:hint="eastAsia"/>
          <w:b/>
          <w:i/>
          <w:lang w:eastAsia="zh-CN"/>
        </w:rPr>
        <w:t>roposal</w:t>
      </w:r>
      <w:r>
        <w:rPr>
          <w:b/>
          <w:i/>
          <w:lang w:eastAsia="zh-CN"/>
        </w:rPr>
        <w:t xml:space="preserve"> 1</w:t>
      </w:r>
      <w:r w:rsidRPr="0034312F">
        <w:rPr>
          <w:rFonts w:hint="eastAsia"/>
          <w:b/>
          <w:i/>
          <w:lang w:eastAsia="zh-CN"/>
        </w:rPr>
        <w:t>:</w:t>
      </w:r>
      <w:r w:rsidRPr="00B76AA5">
        <w:rPr>
          <w:b/>
          <w:i/>
          <w:lang w:eastAsia="zh-CN"/>
        </w:rPr>
        <w:t xml:space="preserve"> </w:t>
      </w:r>
      <w:r>
        <w:rPr>
          <w:b/>
          <w:i/>
          <w:lang w:eastAsia="zh-CN"/>
        </w:rPr>
        <w:t>For CBSR of DFT-based compression codebook in Rel-16, Alt.2 is preferred.</w:t>
      </w:r>
    </w:p>
    <w:p w14:paraId="59D5AE54" w14:textId="0A9BA4DC" w:rsidR="00DA0E80" w:rsidRDefault="00DA0E80" w:rsidP="00DA0E80">
      <w:pPr>
        <w:rPr>
          <w:b/>
          <w:i/>
          <w:lang w:eastAsia="zh-CN"/>
        </w:rPr>
      </w:pPr>
      <w:r w:rsidRPr="00C92B8C">
        <w:rPr>
          <w:b/>
          <w:i/>
          <w:lang w:eastAsia="zh-CN"/>
        </w:rPr>
        <w:t>Proposal</w:t>
      </w:r>
      <w:r>
        <w:rPr>
          <w:b/>
          <w:i/>
          <w:lang w:eastAsia="zh-CN"/>
        </w:rPr>
        <w:t xml:space="preserve"> 2</w:t>
      </w:r>
      <w:r w:rsidRPr="00C92B8C">
        <w:rPr>
          <w:b/>
          <w:i/>
          <w:lang w:eastAsia="zh-CN"/>
        </w:rPr>
        <w:t xml:space="preserve">: </w:t>
      </w:r>
      <w:r>
        <w:rPr>
          <w:b/>
          <w:i/>
          <w:lang w:eastAsia="zh-CN"/>
        </w:rPr>
        <w:t>For an</w:t>
      </w:r>
      <w:r w:rsidRPr="00C92B8C">
        <w:rPr>
          <w:b/>
          <w:i/>
          <w:lang w:eastAsia="zh-CN"/>
        </w:rPr>
        <w:t xml:space="preserve"> edge </w:t>
      </w:r>
      <w:r>
        <w:rPr>
          <w:b/>
          <w:i/>
          <w:lang w:eastAsia="zh-CN"/>
        </w:rPr>
        <w:t xml:space="preserve">CQI </w:t>
      </w:r>
      <w:r w:rsidRPr="00C92B8C">
        <w:rPr>
          <w:b/>
          <w:i/>
          <w:lang w:eastAsia="zh-CN"/>
        </w:rPr>
        <w:t>subband</w:t>
      </w:r>
      <w:r>
        <w:rPr>
          <w:b/>
          <w:i/>
          <w:lang w:eastAsia="zh-CN"/>
        </w:rPr>
        <w:t xml:space="preserve"> with</w:t>
      </w:r>
      <w:r w:rsidRPr="00C92B8C">
        <w:rPr>
          <w:b/>
          <w:i/>
          <w:lang w:eastAsia="zh-CN"/>
        </w:rPr>
        <w:t xml:space="preserve"> </w:t>
      </w:r>
      <w:r>
        <w:rPr>
          <w:b/>
          <w:i/>
          <w:lang w:eastAsia="zh-CN"/>
        </w:rPr>
        <w:t xml:space="preserve">the </w:t>
      </w:r>
      <w:r w:rsidRPr="00C92B8C">
        <w:rPr>
          <w:b/>
          <w:i/>
          <w:lang w:eastAsia="zh-CN"/>
        </w:rPr>
        <w:t>size smaller than the</w:t>
      </w:r>
      <w:r w:rsidR="00C3356D">
        <w:rPr>
          <w:b/>
          <w:i/>
          <w:lang w:eastAsia="zh-CN"/>
        </w:rPr>
        <w:t xml:space="preserve"> configured</w:t>
      </w:r>
      <w:r>
        <w:rPr>
          <w:b/>
          <w:i/>
          <w:lang w:eastAsia="zh-CN"/>
        </w:rPr>
        <w:t xml:space="preserve"> CQI subband</w:t>
      </w:r>
      <w:r w:rsidRPr="00C92B8C">
        <w:rPr>
          <w:b/>
          <w:i/>
          <w:lang w:eastAsia="zh-CN"/>
        </w:rPr>
        <w:t xml:space="preserve"> size</w:t>
      </w:r>
      <w:r>
        <w:rPr>
          <w:b/>
          <w:i/>
          <w:lang w:eastAsia="zh-CN"/>
        </w:rPr>
        <w:t>,</w:t>
      </w:r>
      <w:r w:rsidRPr="00C92B8C">
        <w:rPr>
          <w:b/>
          <w:i/>
          <w:lang w:eastAsia="zh-CN"/>
        </w:rPr>
        <w:t xml:space="preserve"> </w:t>
      </w:r>
      <w:r>
        <w:rPr>
          <w:b/>
          <w:i/>
          <w:lang w:eastAsia="zh-CN"/>
        </w:rPr>
        <w:t>the UE should</w:t>
      </w:r>
      <w:r w:rsidRPr="00C92B8C">
        <w:rPr>
          <w:b/>
          <w:i/>
          <w:lang w:eastAsia="zh-CN"/>
        </w:rPr>
        <w:t xml:space="preserve"> </w:t>
      </w:r>
      <w:r>
        <w:rPr>
          <w:b/>
          <w:i/>
          <w:lang w:eastAsia="zh-CN"/>
        </w:rPr>
        <w:t>report single subband PMI</w:t>
      </w:r>
      <w:r w:rsidRPr="00C92B8C">
        <w:rPr>
          <w:b/>
          <w:i/>
          <w:lang w:eastAsia="zh-CN"/>
        </w:rPr>
        <w:t xml:space="preserve"> </w:t>
      </w:r>
      <w:r>
        <w:rPr>
          <w:b/>
          <w:i/>
          <w:lang w:eastAsia="zh-CN"/>
        </w:rPr>
        <w:t xml:space="preserve">for that edge CQI subband </w:t>
      </w:r>
      <w:r w:rsidRPr="00C92B8C">
        <w:rPr>
          <w:b/>
          <w:i/>
          <w:lang w:eastAsia="zh-CN"/>
        </w:rPr>
        <w:t>if R=2</w:t>
      </w:r>
      <w:r>
        <w:rPr>
          <w:b/>
          <w:i/>
          <w:lang w:eastAsia="zh-CN"/>
        </w:rPr>
        <w:t>.</w:t>
      </w:r>
    </w:p>
    <w:p w14:paraId="0FCBB179" w14:textId="77777777" w:rsidR="00DA0E80" w:rsidRPr="0035526E" w:rsidRDefault="00DA0E80" w:rsidP="00DA0E80">
      <w:pPr>
        <w:rPr>
          <w:lang w:eastAsia="zh-CN"/>
        </w:rPr>
      </w:pPr>
      <w:r w:rsidRPr="009C6665">
        <w:rPr>
          <w:b/>
          <w:i/>
          <w:lang w:val="en-GB" w:eastAsia="zh-CN"/>
        </w:rPr>
        <w:t>Proposal</w:t>
      </w:r>
      <w:r>
        <w:rPr>
          <w:b/>
          <w:i/>
          <w:lang w:val="en-GB" w:eastAsia="zh-CN"/>
        </w:rPr>
        <w:t xml:space="preserve"> 3</w:t>
      </w:r>
      <w:r w:rsidRPr="009C6665">
        <w:rPr>
          <w:b/>
          <w:i/>
          <w:lang w:val="en-GB" w:eastAsia="zh-CN"/>
        </w:rPr>
        <w:t>:</w:t>
      </w:r>
      <w:r>
        <w:rPr>
          <w:b/>
          <w:i/>
          <w:lang w:val="en-GB" w:eastAsia="zh-CN"/>
        </w:rPr>
        <w:t xml:space="preserve"> Support rank 3 and 4 for Rel-16 Type II port selection codebook by reusing Rel-15 Type II port selection matrix </w:t>
      </w:r>
      <m:oMath>
        <m:sSub>
          <m:sSubPr>
            <m:ctrlPr>
              <w:rPr>
                <w:rFonts w:ascii="Cambria Math" w:hAnsi="Cambria Math"/>
                <w:b/>
                <w:i/>
              </w:rPr>
            </m:ctrlPr>
          </m:sSubPr>
          <m:e>
            <m:r>
              <m:rPr>
                <m:sty m:val="bi"/>
              </m:rPr>
              <w:rPr>
                <w:rFonts w:ascii="Cambria Math" w:hAnsi="Cambria Math"/>
                <w:lang w:eastAsia="zh-CN"/>
              </w:rPr>
              <m:t>W</m:t>
            </m:r>
          </m:e>
          <m:sub>
            <m:r>
              <w:rPr>
                <w:rFonts w:ascii="Cambria Math" w:hAnsi="Cambria Math"/>
                <w:lang w:eastAsia="zh-CN"/>
              </w:rPr>
              <m:t>1</m:t>
            </m:r>
          </m:sub>
        </m:sSub>
      </m:oMath>
      <w:r>
        <w:rPr>
          <w:b/>
          <w:i/>
          <w:lang w:val="en-GB" w:eastAsia="zh-CN"/>
        </w:rPr>
        <w:t xml:space="preserve"> and Rel-16 Type II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lang w:eastAsia="zh-CN"/>
                  </w:rPr>
                  <m:t>W</m:t>
                </m:r>
              </m:e>
            </m:acc>
          </m:e>
          <m:sub>
            <m:r>
              <m:rPr>
                <m:sty m:val="bi"/>
              </m:rPr>
              <w:rPr>
                <w:rFonts w:ascii="Cambria Math" w:hAnsi="Cambria Math"/>
                <w:lang w:eastAsia="zh-CN"/>
              </w:rPr>
              <m:t>2</m:t>
            </m:r>
          </m:sub>
        </m:sSub>
      </m:oMath>
      <w:r>
        <w:rPr>
          <w:b/>
          <w:i/>
          <w:lang w:val="en-GB" w:eastAsia="zh-CN"/>
        </w:rPr>
        <w:t xml:space="preserve"> and </w:t>
      </w:r>
      <m:oMath>
        <m:sSub>
          <m:sSubPr>
            <m:ctrlPr>
              <w:rPr>
                <w:rFonts w:ascii="Cambria Math" w:hAnsi="Cambria Math"/>
                <w:b/>
                <w:i/>
              </w:rPr>
            </m:ctrlPr>
          </m:sSubPr>
          <m:e>
            <m:r>
              <m:rPr>
                <m:sty m:val="bi"/>
              </m:rPr>
              <w:rPr>
                <w:rFonts w:ascii="Cambria Math" w:hAnsi="Cambria Math"/>
                <w:lang w:eastAsia="zh-CN"/>
              </w:rPr>
              <m:t>W</m:t>
            </m:r>
          </m:e>
          <m:sub>
            <m:r>
              <w:rPr>
                <w:rFonts w:ascii="Cambria Math" w:hAnsi="Cambria Math"/>
                <w:lang w:eastAsia="zh-CN"/>
              </w:rPr>
              <m:t>f</m:t>
            </m:r>
          </m:sub>
        </m:sSub>
      </m:oMath>
      <w:r>
        <w:rPr>
          <w:rFonts w:hint="eastAsia"/>
          <w:b/>
          <w:i/>
        </w:rPr>
        <w:t xml:space="preserve"> for RI</w:t>
      </w:r>
      <w:r>
        <w:rPr>
          <w:b/>
          <w:i/>
        </w:rPr>
        <w:t xml:space="preserve"> </w:t>
      </w:r>
      <w:r>
        <w:rPr>
          <w:rFonts w:hint="eastAsia"/>
          <w:b/>
          <w:i/>
        </w:rPr>
        <w:t>=</w:t>
      </w:r>
      <w:r>
        <w:rPr>
          <w:b/>
          <w:i/>
        </w:rPr>
        <w:t xml:space="preserve"> </w:t>
      </w:r>
      <w:r>
        <w:rPr>
          <w:rFonts w:hint="eastAsia"/>
          <w:b/>
          <w:i/>
        </w:rPr>
        <w:t>3-4</w:t>
      </w:r>
      <w:r w:rsidRPr="006D4AB5">
        <w:rPr>
          <w:b/>
          <w:i/>
          <w:lang w:val="en-GB" w:eastAsia="zh-CN"/>
        </w:rPr>
        <w:t>.</w:t>
      </w:r>
    </w:p>
    <w:p w14:paraId="738DBD1F" w14:textId="77777777" w:rsidR="00DA0E80" w:rsidRPr="007522CD" w:rsidRDefault="00DA0E80"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16C18915" w14:textId="77777777" w:rsidR="009F1C38" w:rsidRPr="00CE4BCE" w:rsidRDefault="009F1C38" w:rsidP="009F1C38">
      <w:pPr>
        <w:pStyle w:val="References"/>
        <w:rPr>
          <w:kern w:val="2"/>
          <w:sz w:val="22"/>
          <w:szCs w:val="22"/>
          <w:lang w:val="en-GB" w:eastAsia="zh-CN"/>
        </w:rPr>
      </w:pPr>
      <w:bookmarkStart w:id="8" w:name="_Ref167612671"/>
      <w:bookmarkStart w:id="9" w:name="_Ref167612875"/>
      <w:bookmarkEnd w:id="2"/>
      <w:bookmarkEnd w:id="5"/>
      <w:bookmarkEnd w:id="6"/>
      <w:bookmarkEnd w:id="7"/>
      <w:r w:rsidRPr="00CE4BCE">
        <w:rPr>
          <w:sz w:val="22"/>
          <w:szCs w:val="22"/>
        </w:rPr>
        <w:t>RP-181453, Samsung, “WI Proposal on NR MIMO Enhancements”, 3GPP RAN#80, La Jolla, USA, 11-14 June, 2018.</w:t>
      </w:r>
    </w:p>
    <w:p w14:paraId="19B49D82" w14:textId="77777777" w:rsidR="009F1C38" w:rsidRPr="009F5C81" w:rsidRDefault="009F1C38" w:rsidP="009F1C38">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410B4484" w14:textId="77777777" w:rsidR="009F1C38" w:rsidRPr="007758C9" w:rsidRDefault="009F1C38" w:rsidP="009F1C38">
      <w:pPr>
        <w:pStyle w:val="References"/>
        <w:rPr>
          <w:kern w:val="2"/>
          <w:sz w:val="22"/>
          <w:szCs w:val="22"/>
          <w:lang w:val="en-GB" w:eastAsia="zh-CN"/>
        </w:rPr>
      </w:pPr>
      <w:r w:rsidRPr="003D0C2C">
        <w:rPr>
          <w:sz w:val="22"/>
          <w:szCs w:val="22"/>
        </w:rPr>
        <w:t xml:space="preserve">“RAN1 Chairman’s Notes”, </w:t>
      </w:r>
      <w:r w:rsidRPr="009D578E">
        <w:rPr>
          <w:kern w:val="2"/>
          <w:sz w:val="22"/>
          <w:szCs w:val="22"/>
          <w:lang w:val="en-GB" w:eastAsia="zh-CN"/>
        </w:rPr>
        <w:t>Prague, Czech Republic</w:t>
      </w:r>
      <w:r>
        <w:rPr>
          <w:sz w:val="22"/>
          <w:szCs w:val="22"/>
        </w:rPr>
        <w:t>,</w:t>
      </w:r>
      <w:r w:rsidRPr="003D0C2C">
        <w:rPr>
          <w:sz w:val="22"/>
          <w:szCs w:val="22"/>
        </w:rPr>
        <w:t xml:space="preserve"> </w:t>
      </w:r>
      <w:r>
        <w:rPr>
          <w:sz w:val="22"/>
          <w:szCs w:val="22"/>
        </w:rPr>
        <w:t>August 26-30</w:t>
      </w:r>
      <w:r w:rsidRPr="003D0C2C">
        <w:rPr>
          <w:sz w:val="22"/>
          <w:szCs w:val="22"/>
        </w:rPr>
        <w:t>, 201</w:t>
      </w:r>
      <w:r>
        <w:rPr>
          <w:sz w:val="22"/>
          <w:szCs w:val="22"/>
        </w:rPr>
        <w:t>9.</w:t>
      </w:r>
    </w:p>
    <w:p w14:paraId="4B7558D9" w14:textId="4775960A" w:rsidR="0039561D" w:rsidRDefault="0001272F" w:rsidP="0001272F">
      <w:pPr>
        <w:pStyle w:val="References"/>
        <w:rPr>
          <w:sz w:val="22"/>
          <w:szCs w:val="22"/>
          <w:lang w:val="en-GB" w:eastAsia="zh-CN"/>
        </w:rPr>
      </w:pPr>
      <w:r w:rsidRPr="00CF2F35">
        <w:rPr>
          <w:sz w:val="22"/>
          <w:szCs w:val="22"/>
          <w:lang w:val="en-GB" w:eastAsia="zh-CN"/>
        </w:rPr>
        <w:t>R1-1713776, Huawei, HiSilicon, “</w:t>
      </w:r>
      <w:r w:rsidRPr="0001272F">
        <w:rPr>
          <w:kern w:val="2"/>
          <w:sz w:val="22"/>
          <w:szCs w:val="22"/>
          <w:lang w:val="en-GB" w:eastAsia="zh-CN"/>
        </w:rPr>
        <w:t>Codebook Subset Restriction</w:t>
      </w:r>
      <w:r w:rsidRPr="00CF2F35">
        <w:rPr>
          <w:sz w:val="22"/>
          <w:szCs w:val="22"/>
          <w:lang w:val="en-GB" w:eastAsia="zh-CN"/>
        </w:rPr>
        <w:t>”, Prague, Czech Republic, August 21th – 25th, 2017.</w:t>
      </w:r>
    </w:p>
    <w:p w14:paraId="0509DBF9" w14:textId="1A6090B6" w:rsidR="0001272F" w:rsidRPr="0001272F" w:rsidRDefault="0001272F" w:rsidP="0001272F">
      <w:pPr>
        <w:pStyle w:val="References"/>
        <w:rPr>
          <w:sz w:val="22"/>
          <w:szCs w:val="22"/>
          <w:lang w:val="en-GB" w:eastAsia="zh-CN"/>
        </w:rPr>
      </w:pPr>
      <w:r w:rsidRPr="00CF2F35">
        <w:rPr>
          <w:sz w:val="22"/>
          <w:szCs w:val="22"/>
          <w:lang w:val="en-GB" w:eastAsia="zh-CN"/>
        </w:rPr>
        <w:t xml:space="preserve">R1-1717784, Huawei, HiSilicon, “Codebook Subset Restriction in Advanced CSI”, </w:t>
      </w:r>
      <w:r w:rsidRPr="0001272F">
        <w:rPr>
          <w:sz w:val="22"/>
          <w:szCs w:val="22"/>
          <w:lang w:val="en-GB" w:eastAsia="zh-CN"/>
        </w:rPr>
        <w:t>Prague, Czech Republic, October 9</w:t>
      </w:r>
      <w:r w:rsidRPr="0001272F">
        <w:rPr>
          <w:sz w:val="22"/>
          <w:szCs w:val="22"/>
          <w:vertAlign w:val="superscript"/>
          <w:lang w:val="en-GB" w:eastAsia="zh-CN"/>
        </w:rPr>
        <w:t>th</w:t>
      </w:r>
      <w:r w:rsidRPr="0001272F">
        <w:rPr>
          <w:sz w:val="22"/>
          <w:szCs w:val="22"/>
          <w:lang w:val="en-GB" w:eastAsia="zh-CN"/>
        </w:rPr>
        <w:t xml:space="preserve"> - 13th, 2017.</w:t>
      </w:r>
    </w:p>
    <w:p w14:paraId="55B84CA1" w14:textId="418EE98E" w:rsidR="0001272F" w:rsidRPr="00CF2F35" w:rsidRDefault="0001272F" w:rsidP="0001272F">
      <w:pPr>
        <w:pStyle w:val="References"/>
        <w:rPr>
          <w:sz w:val="22"/>
          <w:szCs w:val="22"/>
          <w:lang w:eastAsia="zh-CN"/>
        </w:rPr>
      </w:pPr>
      <w:r w:rsidRPr="00CF2F35">
        <w:rPr>
          <w:sz w:val="22"/>
          <w:szCs w:val="22"/>
          <w:lang w:val="en-GB" w:eastAsia="zh-CN"/>
        </w:rPr>
        <w:t>R1-</w:t>
      </w:r>
      <w:r w:rsidRPr="00CF2F35">
        <w:rPr>
          <w:sz w:val="22"/>
          <w:szCs w:val="22"/>
          <w:lang w:eastAsia="zh-CN"/>
        </w:rPr>
        <w:t xml:space="preserve">1716901, </w:t>
      </w:r>
      <w:r w:rsidRPr="0001272F">
        <w:rPr>
          <w:sz w:val="22"/>
          <w:szCs w:val="22"/>
          <w:lang w:eastAsia="zh-CN"/>
        </w:rPr>
        <w:t>Samsung, Ericsson, Huawei, HiSilicon, ZTE, Sanechips, Mediatek, NTT DOCOMO, Nokia, Nokia Shanghai Bell, KDDI, Vodafone, CEWiT, IITH, IITM, Tejas Networks, Verizon, Deutsche Telekom, Softbank, CHTTL, NEC, WILUS, Sharp, China Unicom, ITL, KRRI, CMCC, ASTRI, KT Corporation, B</w:t>
      </w:r>
      <w:r>
        <w:rPr>
          <w:sz w:val="22"/>
          <w:szCs w:val="22"/>
          <w:lang w:eastAsia="zh-CN"/>
        </w:rPr>
        <w:t>T, Sprint, LG Electronics, AT&amp;T,</w:t>
      </w:r>
      <w:r w:rsidRPr="0001272F">
        <w:rPr>
          <w:sz w:val="22"/>
          <w:szCs w:val="22"/>
          <w:lang w:eastAsia="zh-CN"/>
        </w:rPr>
        <w:t xml:space="preserve"> </w:t>
      </w:r>
      <w:r w:rsidRPr="00CF2F35">
        <w:rPr>
          <w:sz w:val="22"/>
          <w:szCs w:val="22"/>
          <w:lang w:eastAsia="zh-CN"/>
        </w:rPr>
        <w:t xml:space="preserve">“WF for Open Issues on CSI Reporting”, </w:t>
      </w:r>
      <w:r w:rsidRPr="0001272F">
        <w:rPr>
          <w:sz w:val="22"/>
          <w:szCs w:val="22"/>
          <w:lang w:eastAsia="zh-CN"/>
        </w:rPr>
        <w:t>Nagoya, Japan, September 18th - 21st, 2017.</w:t>
      </w:r>
    </w:p>
    <w:bookmarkEnd w:id="8"/>
    <w:bookmarkEnd w:id="9"/>
    <w:p w14:paraId="13071EE7" w14:textId="77777777" w:rsidR="0076073C" w:rsidRPr="00E275F0" w:rsidRDefault="0076073C" w:rsidP="00CF2F35">
      <w:pPr>
        <w:pStyle w:val="References"/>
        <w:numPr>
          <w:ilvl w:val="0"/>
          <w:numId w:val="0"/>
        </w:numPr>
        <w:ind w:left="360"/>
        <w:rPr>
          <w:lang w:val="en-GB" w:eastAsia="zh-CN"/>
        </w:rPr>
      </w:pPr>
    </w:p>
    <w:sectPr w:rsidR="0076073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39815" w14:textId="77777777" w:rsidR="00547802" w:rsidRDefault="00547802" w:rsidP="00087C7C">
      <w:pPr>
        <w:spacing w:after="0"/>
      </w:pPr>
      <w:r>
        <w:separator/>
      </w:r>
    </w:p>
  </w:endnote>
  <w:endnote w:type="continuationSeparator" w:id="0">
    <w:p w14:paraId="426AAF6F" w14:textId="77777777" w:rsidR="00547802" w:rsidRDefault="00547802"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9FF0B" w14:textId="77777777" w:rsidR="00547802" w:rsidRDefault="00547802" w:rsidP="00087C7C">
      <w:pPr>
        <w:spacing w:after="0"/>
      </w:pPr>
      <w:r>
        <w:separator/>
      </w:r>
    </w:p>
  </w:footnote>
  <w:footnote w:type="continuationSeparator" w:id="0">
    <w:p w14:paraId="3753E751" w14:textId="77777777" w:rsidR="00547802" w:rsidRDefault="00547802"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D4906"/>
    <w:multiLevelType w:val="hybridMultilevel"/>
    <w:tmpl w:val="508C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6"/>
  </w:num>
  <w:num w:numId="5">
    <w:abstractNumId w:val="0"/>
  </w:num>
  <w:num w:numId="6">
    <w:abstractNumId w:val="10"/>
  </w:num>
  <w:num w:numId="7">
    <w:abstractNumId w:val="7"/>
  </w:num>
  <w:num w:numId="8">
    <w:abstractNumId w:val="11"/>
  </w:num>
  <w:num w:numId="9">
    <w:abstractNumId w:val="4"/>
  </w:num>
  <w:num w:numId="10">
    <w:abstractNumId w:val="12"/>
  </w:num>
  <w:num w:numId="11">
    <w:abstractNumId w:val="13"/>
  </w:num>
  <w:num w:numId="12">
    <w:abstractNumId w:val="14"/>
  </w:num>
  <w:num w:numId="13">
    <w:abstractNumId w:val="2"/>
  </w:num>
  <w:num w:numId="14">
    <w:abstractNumId w:val="15"/>
  </w:num>
  <w:num w:numId="15">
    <w:abstractNumId w:val="3"/>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2029"/>
    <w:rsid w:val="0001272F"/>
    <w:rsid w:val="00012C53"/>
    <w:rsid w:val="0001365A"/>
    <w:rsid w:val="00013947"/>
    <w:rsid w:val="00013CE7"/>
    <w:rsid w:val="000144C7"/>
    <w:rsid w:val="00014BEF"/>
    <w:rsid w:val="000163CA"/>
    <w:rsid w:val="000164CA"/>
    <w:rsid w:val="00016AD2"/>
    <w:rsid w:val="00016F8A"/>
    <w:rsid w:val="00017E86"/>
    <w:rsid w:val="00022476"/>
    <w:rsid w:val="00023ED3"/>
    <w:rsid w:val="00024762"/>
    <w:rsid w:val="00024B40"/>
    <w:rsid w:val="00024C5C"/>
    <w:rsid w:val="00024D2A"/>
    <w:rsid w:val="000254E9"/>
    <w:rsid w:val="00026A82"/>
    <w:rsid w:val="000300C3"/>
    <w:rsid w:val="0003063E"/>
    <w:rsid w:val="00030C6A"/>
    <w:rsid w:val="0003104B"/>
    <w:rsid w:val="000318D5"/>
    <w:rsid w:val="00032C1D"/>
    <w:rsid w:val="000339AB"/>
    <w:rsid w:val="00033BBB"/>
    <w:rsid w:val="00033C75"/>
    <w:rsid w:val="00034ECA"/>
    <w:rsid w:val="00035B4E"/>
    <w:rsid w:val="0003606D"/>
    <w:rsid w:val="0003646C"/>
    <w:rsid w:val="0003673E"/>
    <w:rsid w:val="00037562"/>
    <w:rsid w:val="00037621"/>
    <w:rsid w:val="000401A1"/>
    <w:rsid w:val="0004051B"/>
    <w:rsid w:val="0004090C"/>
    <w:rsid w:val="00041AB6"/>
    <w:rsid w:val="00041D5B"/>
    <w:rsid w:val="000432CE"/>
    <w:rsid w:val="00043633"/>
    <w:rsid w:val="00043F9D"/>
    <w:rsid w:val="00044672"/>
    <w:rsid w:val="00044943"/>
    <w:rsid w:val="00044CB7"/>
    <w:rsid w:val="00044D92"/>
    <w:rsid w:val="000457A5"/>
    <w:rsid w:val="000464E9"/>
    <w:rsid w:val="000464FA"/>
    <w:rsid w:val="000468F5"/>
    <w:rsid w:val="00046AFC"/>
    <w:rsid w:val="00046F5A"/>
    <w:rsid w:val="000509E6"/>
    <w:rsid w:val="00051E22"/>
    <w:rsid w:val="00052704"/>
    <w:rsid w:val="000528E1"/>
    <w:rsid w:val="00052CFA"/>
    <w:rsid w:val="00052F40"/>
    <w:rsid w:val="000532CF"/>
    <w:rsid w:val="00054288"/>
    <w:rsid w:val="00054324"/>
    <w:rsid w:val="00054885"/>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86E"/>
    <w:rsid w:val="000623D9"/>
    <w:rsid w:val="00062879"/>
    <w:rsid w:val="00063320"/>
    <w:rsid w:val="00064AE0"/>
    <w:rsid w:val="00064CE2"/>
    <w:rsid w:val="00065393"/>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80DC9"/>
    <w:rsid w:val="0008106D"/>
    <w:rsid w:val="00081988"/>
    <w:rsid w:val="00082DD7"/>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974A9"/>
    <w:rsid w:val="000A0351"/>
    <w:rsid w:val="000A0908"/>
    <w:rsid w:val="000A0A7C"/>
    <w:rsid w:val="000A0E33"/>
    <w:rsid w:val="000A0FEE"/>
    <w:rsid w:val="000A17F3"/>
    <w:rsid w:val="000A186A"/>
    <w:rsid w:val="000A1DF1"/>
    <w:rsid w:val="000A223A"/>
    <w:rsid w:val="000A246C"/>
    <w:rsid w:val="000A24F1"/>
    <w:rsid w:val="000A370C"/>
    <w:rsid w:val="000A3876"/>
    <w:rsid w:val="000A434F"/>
    <w:rsid w:val="000A5357"/>
    <w:rsid w:val="000A5805"/>
    <w:rsid w:val="000A595C"/>
    <w:rsid w:val="000A5D3A"/>
    <w:rsid w:val="000A67EA"/>
    <w:rsid w:val="000A6A70"/>
    <w:rsid w:val="000A6C92"/>
    <w:rsid w:val="000A7CB5"/>
    <w:rsid w:val="000A7E88"/>
    <w:rsid w:val="000B04E2"/>
    <w:rsid w:val="000B123E"/>
    <w:rsid w:val="000B133E"/>
    <w:rsid w:val="000B1DF7"/>
    <w:rsid w:val="000B213A"/>
    <w:rsid w:val="000B2569"/>
    <w:rsid w:val="000B2AF8"/>
    <w:rsid w:val="000B310C"/>
    <w:rsid w:val="000B3925"/>
    <w:rsid w:val="000B4D08"/>
    <w:rsid w:val="000B4E80"/>
    <w:rsid w:val="000B5E5A"/>
    <w:rsid w:val="000B6CC4"/>
    <w:rsid w:val="000C018B"/>
    <w:rsid w:val="000C0311"/>
    <w:rsid w:val="000C049D"/>
    <w:rsid w:val="000C054C"/>
    <w:rsid w:val="000C0E39"/>
    <w:rsid w:val="000C0F45"/>
    <w:rsid w:val="000C1DDE"/>
    <w:rsid w:val="000C23B1"/>
    <w:rsid w:val="000C3A28"/>
    <w:rsid w:val="000C3CF8"/>
    <w:rsid w:val="000C5400"/>
    <w:rsid w:val="000C5665"/>
    <w:rsid w:val="000C569C"/>
    <w:rsid w:val="000C7C4C"/>
    <w:rsid w:val="000D0405"/>
    <w:rsid w:val="000D04C7"/>
    <w:rsid w:val="000D081E"/>
    <w:rsid w:val="000D45F7"/>
    <w:rsid w:val="000D4B8F"/>
    <w:rsid w:val="000D4CD6"/>
    <w:rsid w:val="000D5BC0"/>
    <w:rsid w:val="000D5EAB"/>
    <w:rsid w:val="000D65D4"/>
    <w:rsid w:val="000D72DF"/>
    <w:rsid w:val="000D7D3E"/>
    <w:rsid w:val="000D7E25"/>
    <w:rsid w:val="000E08CA"/>
    <w:rsid w:val="000E0A7D"/>
    <w:rsid w:val="000E0E1F"/>
    <w:rsid w:val="000E195A"/>
    <w:rsid w:val="000E1ED1"/>
    <w:rsid w:val="000E2667"/>
    <w:rsid w:val="000E2B67"/>
    <w:rsid w:val="000E2DC9"/>
    <w:rsid w:val="000E3CA8"/>
    <w:rsid w:val="000E3E5F"/>
    <w:rsid w:val="000E5E05"/>
    <w:rsid w:val="000E5E06"/>
    <w:rsid w:val="000E60B6"/>
    <w:rsid w:val="000E6C7D"/>
    <w:rsid w:val="000E726B"/>
    <w:rsid w:val="000E7629"/>
    <w:rsid w:val="000E7EC6"/>
    <w:rsid w:val="000F1359"/>
    <w:rsid w:val="000F1462"/>
    <w:rsid w:val="000F20A2"/>
    <w:rsid w:val="000F33FC"/>
    <w:rsid w:val="000F39E1"/>
    <w:rsid w:val="000F3B18"/>
    <w:rsid w:val="000F4070"/>
    <w:rsid w:val="000F4327"/>
    <w:rsid w:val="000F4E08"/>
    <w:rsid w:val="000F4F00"/>
    <w:rsid w:val="000F5859"/>
    <w:rsid w:val="000F5DB3"/>
    <w:rsid w:val="000F6318"/>
    <w:rsid w:val="000F7E09"/>
    <w:rsid w:val="000F7EC0"/>
    <w:rsid w:val="00100037"/>
    <w:rsid w:val="0010031A"/>
    <w:rsid w:val="0010071F"/>
    <w:rsid w:val="00101A2D"/>
    <w:rsid w:val="00101BFE"/>
    <w:rsid w:val="00102D79"/>
    <w:rsid w:val="00103BBC"/>
    <w:rsid w:val="00103E8E"/>
    <w:rsid w:val="00104291"/>
    <w:rsid w:val="00104D94"/>
    <w:rsid w:val="0010554E"/>
    <w:rsid w:val="00105B15"/>
    <w:rsid w:val="00106078"/>
    <w:rsid w:val="0010636F"/>
    <w:rsid w:val="001063D6"/>
    <w:rsid w:val="00107372"/>
    <w:rsid w:val="0010781C"/>
    <w:rsid w:val="00107CA4"/>
    <w:rsid w:val="001102E5"/>
    <w:rsid w:val="00111212"/>
    <w:rsid w:val="00111714"/>
    <w:rsid w:val="00111781"/>
    <w:rsid w:val="001117D4"/>
    <w:rsid w:val="00112561"/>
    <w:rsid w:val="0011297D"/>
    <w:rsid w:val="00113436"/>
    <w:rsid w:val="00113E6B"/>
    <w:rsid w:val="00115606"/>
    <w:rsid w:val="001160A2"/>
    <w:rsid w:val="001165EF"/>
    <w:rsid w:val="00117906"/>
    <w:rsid w:val="00117BB0"/>
    <w:rsid w:val="00120B69"/>
    <w:rsid w:val="00120E3C"/>
    <w:rsid w:val="001224D3"/>
    <w:rsid w:val="001225FE"/>
    <w:rsid w:val="00123DC2"/>
    <w:rsid w:val="00123F45"/>
    <w:rsid w:val="0012427F"/>
    <w:rsid w:val="001251CD"/>
    <w:rsid w:val="00125668"/>
    <w:rsid w:val="00126ECB"/>
    <w:rsid w:val="00127211"/>
    <w:rsid w:val="00130EC3"/>
    <w:rsid w:val="001316B8"/>
    <w:rsid w:val="00131DEA"/>
    <w:rsid w:val="00131F12"/>
    <w:rsid w:val="001325DB"/>
    <w:rsid w:val="00132799"/>
    <w:rsid w:val="00133D42"/>
    <w:rsid w:val="00133F5E"/>
    <w:rsid w:val="00134337"/>
    <w:rsid w:val="00134D5C"/>
    <w:rsid w:val="00136325"/>
    <w:rsid w:val="0013795B"/>
    <w:rsid w:val="00137A98"/>
    <w:rsid w:val="00140CAE"/>
    <w:rsid w:val="00141BC2"/>
    <w:rsid w:val="00141CA7"/>
    <w:rsid w:val="00142526"/>
    <w:rsid w:val="00142547"/>
    <w:rsid w:val="001425A7"/>
    <w:rsid w:val="00142EE0"/>
    <w:rsid w:val="00143151"/>
    <w:rsid w:val="00143C10"/>
    <w:rsid w:val="00144D59"/>
    <w:rsid w:val="00146927"/>
    <w:rsid w:val="001474E0"/>
    <w:rsid w:val="0015189D"/>
    <w:rsid w:val="00151967"/>
    <w:rsid w:val="00151EAB"/>
    <w:rsid w:val="0015370E"/>
    <w:rsid w:val="001538CE"/>
    <w:rsid w:val="00153F13"/>
    <w:rsid w:val="001541B7"/>
    <w:rsid w:val="001544A5"/>
    <w:rsid w:val="00155001"/>
    <w:rsid w:val="00155160"/>
    <w:rsid w:val="00155440"/>
    <w:rsid w:val="001555B8"/>
    <w:rsid w:val="00155C49"/>
    <w:rsid w:val="00157044"/>
    <w:rsid w:val="0015780F"/>
    <w:rsid w:val="00157D85"/>
    <w:rsid w:val="00161C93"/>
    <w:rsid w:val="00162105"/>
    <w:rsid w:val="001623E6"/>
    <w:rsid w:val="00162443"/>
    <w:rsid w:val="00162F79"/>
    <w:rsid w:val="001631D6"/>
    <w:rsid w:val="00163693"/>
    <w:rsid w:val="00163ADB"/>
    <w:rsid w:val="00163C8F"/>
    <w:rsid w:val="00163E79"/>
    <w:rsid w:val="00164335"/>
    <w:rsid w:val="00164C69"/>
    <w:rsid w:val="00164CE0"/>
    <w:rsid w:val="00165C33"/>
    <w:rsid w:val="00165FA0"/>
    <w:rsid w:val="001671A6"/>
    <w:rsid w:val="00170B2A"/>
    <w:rsid w:val="0017222C"/>
    <w:rsid w:val="00172276"/>
    <w:rsid w:val="00172EDD"/>
    <w:rsid w:val="0017353B"/>
    <w:rsid w:val="00173863"/>
    <w:rsid w:val="00173C14"/>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4D69"/>
    <w:rsid w:val="00185086"/>
    <w:rsid w:val="001854AF"/>
    <w:rsid w:val="00186B23"/>
    <w:rsid w:val="001875C1"/>
    <w:rsid w:val="001878C3"/>
    <w:rsid w:val="00187B2B"/>
    <w:rsid w:val="00190882"/>
    <w:rsid w:val="00190FAA"/>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6A3"/>
    <w:rsid w:val="001F3BA6"/>
    <w:rsid w:val="001F3CF2"/>
    <w:rsid w:val="001F4199"/>
    <w:rsid w:val="001F481C"/>
    <w:rsid w:val="001F4BD4"/>
    <w:rsid w:val="001F530E"/>
    <w:rsid w:val="001F5707"/>
    <w:rsid w:val="001F6E85"/>
    <w:rsid w:val="001F7AAB"/>
    <w:rsid w:val="001F7E08"/>
    <w:rsid w:val="001F7E88"/>
    <w:rsid w:val="00200593"/>
    <w:rsid w:val="00200F93"/>
    <w:rsid w:val="0020180E"/>
    <w:rsid w:val="002052DF"/>
    <w:rsid w:val="00205DEB"/>
    <w:rsid w:val="00205EA0"/>
    <w:rsid w:val="0020638C"/>
    <w:rsid w:val="00206937"/>
    <w:rsid w:val="00206A05"/>
    <w:rsid w:val="00207BFB"/>
    <w:rsid w:val="00210BD4"/>
    <w:rsid w:val="002118F3"/>
    <w:rsid w:val="002119AC"/>
    <w:rsid w:val="0021277E"/>
    <w:rsid w:val="002128DC"/>
    <w:rsid w:val="00212B30"/>
    <w:rsid w:val="00213E96"/>
    <w:rsid w:val="00214056"/>
    <w:rsid w:val="00214698"/>
    <w:rsid w:val="00214A39"/>
    <w:rsid w:val="00214BDE"/>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5013"/>
    <w:rsid w:val="0023520D"/>
    <w:rsid w:val="002355D8"/>
    <w:rsid w:val="002363F6"/>
    <w:rsid w:val="00237922"/>
    <w:rsid w:val="0023792F"/>
    <w:rsid w:val="002405CE"/>
    <w:rsid w:val="0024194A"/>
    <w:rsid w:val="002425F5"/>
    <w:rsid w:val="002438AE"/>
    <w:rsid w:val="00243C60"/>
    <w:rsid w:val="002441C1"/>
    <w:rsid w:val="0024439E"/>
    <w:rsid w:val="0024442D"/>
    <w:rsid w:val="0024451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8DC"/>
    <w:rsid w:val="00253DC6"/>
    <w:rsid w:val="00253FD3"/>
    <w:rsid w:val="00257D06"/>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0F2A"/>
    <w:rsid w:val="002715FE"/>
    <w:rsid w:val="002745CE"/>
    <w:rsid w:val="0027596D"/>
    <w:rsid w:val="00275D03"/>
    <w:rsid w:val="002761B1"/>
    <w:rsid w:val="00276A54"/>
    <w:rsid w:val="00277CCF"/>
    <w:rsid w:val="002801A9"/>
    <w:rsid w:val="002834CC"/>
    <w:rsid w:val="00283734"/>
    <w:rsid w:val="00283920"/>
    <w:rsid w:val="00283AD8"/>
    <w:rsid w:val="00285A0D"/>
    <w:rsid w:val="00285C2D"/>
    <w:rsid w:val="00286396"/>
    <w:rsid w:val="0028649D"/>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1"/>
    <w:rsid w:val="002A1EF4"/>
    <w:rsid w:val="002A1F08"/>
    <w:rsid w:val="002A2484"/>
    <w:rsid w:val="002A2E53"/>
    <w:rsid w:val="002A303B"/>
    <w:rsid w:val="002A32BA"/>
    <w:rsid w:val="002A35F1"/>
    <w:rsid w:val="002A37A0"/>
    <w:rsid w:val="002A5DF9"/>
    <w:rsid w:val="002A68E7"/>
    <w:rsid w:val="002A6AC6"/>
    <w:rsid w:val="002B0360"/>
    <w:rsid w:val="002B0663"/>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8D"/>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4E"/>
    <w:rsid w:val="002E07DD"/>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4467"/>
    <w:rsid w:val="00314CFE"/>
    <w:rsid w:val="00314F09"/>
    <w:rsid w:val="00315292"/>
    <w:rsid w:val="00315E2D"/>
    <w:rsid w:val="00315F94"/>
    <w:rsid w:val="00316387"/>
    <w:rsid w:val="00316457"/>
    <w:rsid w:val="003169CB"/>
    <w:rsid w:val="00316C72"/>
    <w:rsid w:val="00316E68"/>
    <w:rsid w:val="0031753C"/>
    <w:rsid w:val="00320643"/>
    <w:rsid w:val="00320647"/>
    <w:rsid w:val="00320982"/>
    <w:rsid w:val="00320EBA"/>
    <w:rsid w:val="003211E4"/>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5891"/>
    <w:rsid w:val="00337876"/>
    <w:rsid w:val="00337DB1"/>
    <w:rsid w:val="00342E1C"/>
    <w:rsid w:val="0034312F"/>
    <w:rsid w:val="00343CF8"/>
    <w:rsid w:val="00343DEE"/>
    <w:rsid w:val="00344047"/>
    <w:rsid w:val="0034429B"/>
    <w:rsid w:val="00344781"/>
    <w:rsid w:val="00344B7C"/>
    <w:rsid w:val="0034549C"/>
    <w:rsid w:val="003458E1"/>
    <w:rsid w:val="00345AA4"/>
    <w:rsid w:val="00345C9D"/>
    <w:rsid w:val="003466C0"/>
    <w:rsid w:val="00346982"/>
    <w:rsid w:val="00347541"/>
    <w:rsid w:val="00350DBE"/>
    <w:rsid w:val="00351EC0"/>
    <w:rsid w:val="00351F60"/>
    <w:rsid w:val="00354297"/>
    <w:rsid w:val="00355048"/>
    <w:rsid w:val="0035526E"/>
    <w:rsid w:val="0035555E"/>
    <w:rsid w:val="00355C1A"/>
    <w:rsid w:val="0035712C"/>
    <w:rsid w:val="00357390"/>
    <w:rsid w:val="00357593"/>
    <w:rsid w:val="00357CAB"/>
    <w:rsid w:val="00357E10"/>
    <w:rsid w:val="003601E4"/>
    <w:rsid w:val="00360608"/>
    <w:rsid w:val="00361CC6"/>
    <w:rsid w:val="00363021"/>
    <w:rsid w:val="0036382E"/>
    <w:rsid w:val="003641F4"/>
    <w:rsid w:val="00364CCF"/>
    <w:rsid w:val="00364FC5"/>
    <w:rsid w:val="00366004"/>
    <w:rsid w:val="00366149"/>
    <w:rsid w:val="00370B90"/>
    <w:rsid w:val="00371819"/>
    <w:rsid w:val="00371E30"/>
    <w:rsid w:val="00373CD0"/>
    <w:rsid w:val="00373F8F"/>
    <w:rsid w:val="003741C8"/>
    <w:rsid w:val="003755CC"/>
    <w:rsid w:val="00380151"/>
    <w:rsid w:val="0038048A"/>
    <w:rsid w:val="00381484"/>
    <w:rsid w:val="00381AF7"/>
    <w:rsid w:val="003825A4"/>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61D"/>
    <w:rsid w:val="003959D8"/>
    <w:rsid w:val="00396A3A"/>
    <w:rsid w:val="00396C6F"/>
    <w:rsid w:val="00396F0A"/>
    <w:rsid w:val="00397AF8"/>
    <w:rsid w:val="003A0871"/>
    <w:rsid w:val="003A0F5F"/>
    <w:rsid w:val="003A116B"/>
    <w:rsid w:val="003A1A2E"/>
    <w:rsid w:val="003A2940"/>
    <w:rsid w:val="003A7622"/>
    <w:rsid w:val="003A79B4"/>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710"/>
    <w:rsid w:val="003C3D3D"/>
    <w:rsid w:val="003C40B7"/>
    <w:rsid w:val="003C4866"/>
    <w:rsid w:val="003C5825"/>
    <w:rsid w:val="003C5DB9"/>
    <w:rsid w:val="003C60BD"/>
    <w:rsid w:val="003C6393"/>
    <w:rsid w:val="003C7EFC"/>
    <w:rsid w:val="003D0059"/>
    <w:rsid w:val="003D0372"/>
    <w:rsid w:val="003D0B01"/>
    <w:rsid w:val="003D0C2C"/>
    <w:rsid w:val="003D11BA"/>
    <w:rsid w:val="003D1698"/>
    <w:rsid w:val="003D1777"/>
    <w:rsid w:val="003D1917"/>
    <w:rsid w:val="003D1996"/>
    <w:rsid w:val="003D1CFF"/>
    <w:rsid w:val="003D1FA0"/>
    <w:rsid w:val="003D225C"/>
    <w:rsid w:val="003D3158"/>
    <w:rsid w:val="003D33DD"/>
    <w:rsid w:val="003D3774"/>
    <w:rsid w:val="003D3BFD"/>
    <w:rsid w:val="003D4572"/>
    <w:rsid w:val="003D4CD9"/>
    <w:rsid w:val="003D6326"/>
    <w:rsid w:val="003D63D7"/>
    <w:rsid w:val="003D6AD9"/>
    <w:rsid w:val="003D6BE7"/>
    <w:rsid w:val="003D75A5"/>
    <w:rsid w:val="003D79E1"/>
    <w:rsid w:val="003E17EF"/>
    <w:rsid w:val="003E2B3B"/>
    <w:rsid w:val="003E2D08"/>
    <w:rsid w:val="003E2EAE"/>
    <w:rsid w:val="003E2F53"/>
    <w:rsid w:val="003E3522"/>
    <w:rsid w:val="003E3722"/>
    <w:rsid w:val="003E4343"/>
    <w:rsid w:val="003E43E0"/>
    <w:rsid w:val="003E65C6"/>
    <w:rsid w:val="003E6986"/>
    <w:rsid w:val="003E69D3"/>
    <w:rsid w:val="003E6BDC"/>
    <w:rsid w:val="003E6C62"/>
    <w:rsid w:val="003E6CF9"/>
    <w:rsid w:val="003E701A"/>
    <w:rsid w:val="003E7A49"/>
    <w:rsid w:val="003E7C61"/>
    <w:rsid w:val="003E7DEC"/>
    <w:rsid w:val="003E7EFC"/>
    <w:rsid w:val="003F1FF4"/>
    <w:rsid w:val="003F23F0"/>
    <w:rsid w:val="003F3226"/>
    <w:rsid w:val="003F3328"/>
    <w:rsid w:val="003F3548"/>
    <w:rsid w:val="003F3849"/>
    <w:rsid w:val="003F39EF"/>
    <w:rsid w:val="003F3FAE"/>
    <w:rsid w:val="003F610A"/>
    <w:rsid w:val="003F663A"/>
    <w:rsid w:val="003F6D36"/>
    <w:rsid w:val="003F6EC7"/>
    <w:rsid w:val="00400121"/>
    <w:rsid w:val="004002B4"/>
    <w:rsid w:val="00400EE1"/>
    <w:rsid w:val="00401A87"/>
    <w:rsid w:val="00402703"/>
    <w:rsid w:val="00402FD4"/>
    <w:rsid w:val="00403762"/>
    <w:rsid w:val="00403C06"/>
    <w:rsid w:val="00404034"/>
    <w:rsid w:val="004059EC"/>
    <w:rsid w:val="00405B3A"/>
    <w:rsid w:val="00405E70"/>
    <w:rsid w:val="004062C7"/>
    <w:rsid w:val="00406CF0"/>
    <w:rsid w:val="00406E86"/>
    <w:rsid w:val="00407915"/>
    <w:rsid w:val="00407A29"/>
    <w:rsid w:val="004112B0"/>
    <w:rsid w:val="00411B47"/>
    <w:rsid w:val="00412208"/>
    <w:rsid w:val="004123BD"/>
    <w:rsid w:val="00412A8B"/>
    <w:rsid w:val="00413931"/>
    <w:rsid w:val="00414220"/>
    <w:rsid w:val="00415249"/>
    <w:rsid w:val="0041551C"/>
    <w:rsid w:val="00415FEF"/>
    <w:rsid w:val="004165CC"/>
    <w:rsid w:val="00416CE0"/>
    <w:rsid w:val="00417507"/>
    <w:rsid w:val="00417CE7"/>
    <w:rsid w:val="00420A7D"/>
    <w:rsid w:val="004213FC"/>
    <w:rsid w:val="00422167"/>
    <w:rsid w:val="004223DA"/>
    <w:rsid w:val="00422420"/>
    <w:rsid w:val="00422855"/>
    <w:rsid w:val="0042306B"/>
    <w:rsid w:val="00423392"/>
    <w:rsid w:val="004234CE"/>
    <w:rsid w:val="0042689C"/>
    <w:rsid w:val="00426E81"/>
    <w:rsid w:val="004305FA"/>
    <w:rsid w:val="00430875"/>
    <w:rsid w:val="00432785"/>
    <w:rsid w:val="0043313A"/>
    <w:rsid w:val="0043432E"/>
    <w:rsid w:val="004343ED"/>
    <w:rsid w:val="00434E63"/>
    <w:rsid w:val="004357D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3A1"/>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5BB1"/>
    <w:rsid w:val="00475FAB"/>
    <w:rsid w:val="0047610E"/>
    <w:rsid w:val="00476714"/>
    <w:rsid w:val="00476A64"/>
    <w:rsid w:val="00476FF6"/>
    <w:rsid w:val="00477153"/>
    <w:rsid w:val="004773DE"/>
    <w:rsid w:val="00480234"/>
    <w:rsid w:val="00480EC7"/>
    <w:rsid w:val="004811BB"/>
    <w:rsid w:val="00481605"/>
    <w:rsid w:val="00481D87"/>
    <w:rsid w:val="004820A4"/>
    <w:rsid w:val="00482CB6"/>
    <w:rsid w:val="00483593"/>
    <w:rsid w:val="004849D6"/>
    <w:rsid w:val="0048599E"/>
    <w:rsid w:val="00486FCD"/>
    <w:rsid w:val="0048744A"/>
    <w:rsid w:val="00487AAC"/>
    <w:rsid w:val="004908DC"/>
    <w:rsid w:val="0049093E"/>
    <w:rsid w:val="00490E03"/>
    <w:rsid w:val="00490E55"/>
    <w:rsid w:val="004913A6"/>
    <w:rsid w:val="00491E87"/>
    <w:rsid w:val="004929DB"/>
    <w:rsid w:val="00492AC3"/>
    <w:rsid w:val="00492DA9"/>
    <w:rsid w:val="004930D2"/>
    <w:rsid w:val="00494CDE"/>
    <w:rsid w:val="00494E61"/>
    <w:rsid w:val="0049531B"/>
    <w:rsid w:val="00495410"/>
    <w:rsid w:val="004A052D"/>
    <w:rsid w:val="004A0B36"/>
    <w:rsid w:val="004A0CDC"/>
    <w:rsid w:val="004A0F9F"/>
    <w:rsid w:val="004A1135"/>
    <w:rsid w:val="004A13F2"/>
    <w:rsid w:val="004A16A1"/>
    <w:rsid w:val="004A1F0B"/>
    <w:rsid w:val="004A26A4"/>
    <w:rsid w:val="004A2C77"/>
    <w:rsid w:val="004A2C90"/>
    <w:rsid w:val="004A368F"/>
    <w:rsid w:val="004A3FF7"/>
    <w:rsid w:val="004A400B"/>
    <w:rsid w:val="004A42BA"/>
    <w:rsid w:val="004A4583"/>
    <w:rsid w:val="004A4D08"/>
    <w:rsid w:val="004A5314"/>
    <w:rsid w:val="004A590B"/>
    <w:rsid w:val="004A6E7D"/>
    <w:rsid w:val="004A730F"/>
    <w:rsid w:val="004A7D0E"/>
    <w:rsid w:val="004A7F46"/>
    <w:rsid w:val="004B00C7"/>
    <w:rsid w:val="004B01C8"/>
    <w:rsid w:val="004B0284"/>
    <w:rsid w:val="004B1774"/>
    <w:rsid w:val="004B1A00"/>
    <w:rsid w:val="004B2751"/>
    <w:rsid w:val="004B2C38"/>
    <w:rsid w:val="004B2E15"/>
    <w:rsid w:val="004B3A20"/>
    <w:rsid w:val="004B4B80"/>
    <w:rsid w:val="004B4FC5"/>
    <w:rsid w:val="004B5E6D"/>
    <w:rsid w:val="004B5F61"/>
    <w:rsid w:val="004B607D"/>
    <w:rsid w:val="004C00AC"/>
    <w:rsid w:val="004C00EB"/>
    <w:rsid w:val="004C03EB"/>
    <w:rsid w:val="004C048A"/>
    <w:rsid w:val="004C12E7"/>
    <w:rsid w:val="004C1D95"/>
    <w:rsid w:val="004C3CDE"/>
    <w:rsid w:val="004C4121"/>
    <w:rsid w:val="004C43EA"/>
    <w:rsid w:val="004C5BBA"/>
    <w:rsid w:val="004C5DA4"/>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D0E"/>
    <w:rsid w:val="004D5FBB"/>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01"/>
    <w:rsid w:val="004F0B4E"/>
    <w:rsid w:val="004F0DFE"/>
    <w:rsid w:val="004F0E49"/>
    <w:rsid w:val="004F120D"/>
    <w:rsid w:val="004F1B3F"/>
    <w:rsid w:val="004F1E67"/>
    <w:rsid w:val="004F2344"/>
    <w:rsid w:val="004F2FE6"/>
    <w:rsid w:val="004F30B4"/>
    <w:rsid w:val="004F32D4"/>
    <w:rsid w:val="004F4160"/>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2BFA"/>
    <w:rsid w:val="0050343C"/>
    <w:rsid w:val="00503521"/>
    <w:rsid w:val="00503807"/>
    <w:rsid w:val="00503B85"/>
    <w:rsid w:val="00504AA5"/>
    <w:rsid w:val="0050530F"/>
    <w:rsid w:val="00506713"/>
    <w:rsid w:val="00506715"/>
    <w:rsid w:val="00506BD2"/>
    <w:rsid w:val="0050716E"/>
    <w:rsid w:val="00507822"/>
    <w:rsid w:val="00507CDC"/>
    <w:rsid w:val="00507D37"/>
    <w:rsid w:val="00510B7C"/>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5E91"/>
    <w:rsid w:val="00516672"/>
    <w:rsid w:val="005175D1"/>
    <w:rsid w:val="0052094C"/>
    <w:rsid w:val="00520A66"/>
    <w:rsid w:val="00520E20"/>
    <w:rsid w:val="00520F36"/>
    <w:rsid w:val="0052156D"/>
    <w:rsid w:val="00521A3E"/>
    <w:rsid w:val="00523743"/>
    <w:rsid w:val="00523A13"/>
    <w:rsid w:val="00524021"/>
    <w:rsid w:val="0052613F"/>
    <w:rsid w:val="005262D8"/>
    <w:rsid w:val="005266E2"/>
    <w:rsid w:val="00526AC0"/>
    <w:rsid w:val="00526E54"/>
    <w:rsid w:val="005270FA"/>
    <w:rsid w:val="005300CB"/>
    <w:rsid w:val="005303A8"/>
    <w:rsid w:val="00530B7C"/>
    <w:rsid w:val="00531C95"/>
    <w:rsid w:val="00531EA7"/>
    <w:rsid w:val="00532145"/>
    <w:rsid w:val="00533C3F"/>
    <w:rsid w:val="005341B0"/>
    <w:rsid w:val="00534738"/>
    <w:rsid w:val="00534BE8"/>
    <w:rsid w:val="00535150"/>
    <w:rsid w:val="005352A8"/>
    <w:rsid w:val="00536374"/>
    <w:rsid w:val="005363B2"/>
    <w:rsid w:val="0053681B"/>
    <w:rsid w:val="005371D6"/>
    <w:rsid w:val="005376E1"/>
    <w:rsid w:val="00540EF1"/>
    <w:rsid w:val="005410DD"/>
    <w:rsid w:val="00542AF8"/>
    <w:rsid w:val="005431D9"/>
    <w:rsid w:val="005445C0"/>
    <w:rsid w:val="00544C12"/>
    <w:rsid w:val="00545BEA"/>
    <w:rsid w:val="00545D0C"/>
    <w:rsid w:val="00546092"/>
    <w:rsid w:val="005463C9"/>
    <w:rsid w:val="00546619"/>
    <w:rsid w:val="00547509"/>
    <w:rsid w:val="00547802"/>
    <w:rsid w:val="00547FAD"/>
    <w:rsid w:val="00550B1B"/>
    <w:rsid w:val="00550E0E"/>
    <w:rsid w:val="0055116B"/>
    <w:rsid w:val="0055209C"/>
    <w:rsid w:val="005520BC"/>
    <w:rsid w:val="0055305C"/>
    <w:rsid w:val="005537F2"/>
    <w:rsid w:val="0055467C"/>
    <w:rsid w:val="005549CF"/>
    <w:rsid w:val="00555BA8"/>
    <w:rsid w:val="00557471"/>
    <w:rsid w:val="00560CFD"/>
    <w:rsid w:val="00560EC8"/>
    <w:rsid w:val="00561314"/>
    <w:rsid w:val="00562AB6"/>
    <w:rsid w:val="00562B39"/>
    <w:rsid w:val="00562D46"/>
    <w:rsid w:val="00563A84"/>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AE2"/>
    <w:rsid w:val="00582CAB"/>
    <w:rsid w:val="00582CF9"/>
    <w:rsid w:val="00583070"/>
    <w:rsid w:val="005832B0"/>
    <w:rsid w:val="005836CC"/>
    <w:rsid w:val="00583974"/>
    <w:rsid w:val="00584E0B"/>
    <w:rsid w:val="00584FF6"/>
    <w:rsid w:val="005851F2"/>
    <w:rsid w:val="005856C5"/>
    <w:rsid w:val="00585C9A"/>
    <w:rsid w:val="0058603C"/>
    <w:rsid w:val="00586DDB"/>
    <w:rsid w:val="00587BBB"/>
    <w:rsid w:val="00587D1A"/>
    <w:rsid w:val="00587E7F"/>
    <w:rsid w:val="005900BD"/>
    <w:rsid w:val="005906E5"/>
    <w:rsid w:val="00590973"/>
    <w:rsid w:val="00590CB8"/>
    <w:rsid w:val="0059104A"/>
    <w:rsid w:val="0059320B"/>
    <w:rsid w:val="00593A85"/>
    <w:rsid w:val="00593E12"/>
    <w:rsid w:val="00594CF7"/>
    <w:rsid w:val="00595781"/>
    <w:rsid w:val="00595F2D"/>
    <w:rsid w:val="00596641"/>
    <w:rsid w:val="005967BC"/>
    <w:rsid w:val="00596C79"/>
    <w:rsid w:val="00597505"/>
    <w:rsid w:val="005979E9"/>
    <w:rsid w:val="00597C9D"/>
    <w:rsid w:val="005A1462"/>
    <w:rsid w:val="005A265B"/>
    <w:rsid w:val="005A422F"/>
    <w:rsid w:val="005A42AE"/>
    <w:rsid w:val="005A4321"/>
    <w:rsid w:val="005A461D"/>
    <w:rsid w:val="005A6499"/>
    <w:rsid w:val="005A66F0"/>
    <w:rsid w:val="005A67EA"/>
    <w:rsid w:val="005A73E5"/>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3125"/>
    <w:rsid w:val="005C32B6"/>
    <w:rsid w:val="005C3DF6"/>
    <w:rsid w:val="005C4647"/>
    <w:rsid w:val="005C4719"/>
    <w:rsid w:val="005C4A79"/>
    <w:rsid w:val="005C5BC3"/>
    <w:rsid w:val="005C5D1D"/>
    <w:rsid w:val="005C6910"/>
    <w:rsid w:val="005C7660"/>
    <w:rsid w:val="005C7BF7"/>
    <w:rsid w:val="005D035A"/>
    <w:rsid w:val="005D09FF"/>
    <w:rsid w:val="005D0A83"/>
    <w:rsid w:val="005D0BD4"/>
    <w:rsid w:val="005D1185"/>
    <w:rsid w:val="005D1308"/>
    <w:rsid w:val="005D1D50"/>
    <w:rsid w:val="005D23F4"/>
    <w:rsid w:val="005D25C5"/>
    <w:rsid w:val="005D2617"/>
    <w:rsid w:val="005D3078"/>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9CC"/>
    <w:rsid w:val="00613369"/>
    <w:rsid w:val="006133BD"/>
    <w:rsid w:val="00613E31"/>
    <w:rsid w:val="00614008"/>
    <w:rsid w:val="00614290"/>
    <w:rsid w:val="006148D6"/>
    <w:rsid w:val="006167AB"/>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0D8"/>
    <w:rsid w:val="006325C7"/>
    <w:rsid w:val="006338DC"/>
    <w:rsid w:val="00633C37"/>
    <w:rsid w:val="00634178"/>
    <w:rsid w:val="006348B8"/>
    <w:rsid w:val="00634FD2"/>
    <w:rsid w:val="006356F0"/>
    <w:rsid w:val="00635F63"/>
    <w:rsid w:val="006360F9"/>
    <w:rsid w:val="006366F1"/>
    <w:rsid w:val="006407B7"/>
    <w:rsid w:val="00641837"/>
    <w:rsid w:val="006421E9"/>
    <w:rsid w:val="00642BBC"/>
    <w:rsid w:val="0064327E"/>
    <w:rsid w:val="0064385C"/>
    <w:rsid w:val="0064457D"/>
    <w:rsid w:val="00645D16"/>
    <w:rsid w:val="006460BA"/>
    <w:rsid w:val="00646186"/>
    <w:rsid w:val="00646CA6"/>
    <w:rsid w:val="0064741E"/>
    <w:rsid w:val="006476A7"/>
    <w:rsid w:val="00650232"/>
    <w:rsid w:val="00650BB7"/>
    <w:rsid w:val="0065180C"/>
    <w:rsid w:val="006522F3"/>
    <w:rsid w:val="0065239B"/>
    <w:rsid w:val="00654166"/>
    <w:rsid w:val="00655330"/>
    <w:rsid w:val="006553ED"/>
    <w:rsid w:val="00655802"/>
    <w:rsid w:val="006602B7"/>
    <w:rsid w:val="00660341"/>
    <w:rsid w:val="006606B6"/>
    <w:rsid w:val="006608AD"/>
    <w:rsid w:val="006618AB"/>
    <w:rsid w:val="00661B25"/>
    <w:rsid w:val="00661F59"/>
    <w:rsid w:val="006629C0"/>
    <w:rsid w:val="00662AEC"/>
    <w:rsid w:val="0066374B"/>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255"/>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AA5"/>
    <w:rsid w:val="00680C0F"/>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35A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0AF3"/>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03E"/>
    <w:rsid w:val="006C37DE"/>
    <w:rsid w:val="006C3848"/>
    <w:rsid w:val="006C399E"/>
    <w:rsid w:val="006C40B4"/>
    <w:rsid w:val="006C55A2"/>
    <w:rsid w:val="006C59DA"/>
    <w:rsid w:val="006C5B93"/>
    <w:rsid w:val="006C6647"/>
    <w:rsid w:val="006C66E2"/>
    <w:rsid w:val="006C6D8B"/>
    <w:rsid w:val="006C6FD8"/>
    <w:rsid w:val="006C77F7"/>
    <w:rsid w:val="006C7947"/>
    <w:rsid w:val="006C7F9B"/>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4FF"/>
    <w:rsid w:val="006E1591"/>
    <w:rsid w:val="006E1673"/>
    <w:rsid w:val="006E2576"/>
    <w:rsid w:val="006E2599"/>
    <w:rsid w:val="006E2A7D"/>
    <w:rsid w:val="006E322A"/>
    <w:rsid w:val="006E3496"/>
    <w:rsid w:val="006E36C1"/>
    <w:rsid w:val="006E3F85"/>
    <w:rsid w:val="006E466E"/>
    <w:rsid w:val="006E5182"/>
    <w:rsid w:val="006E76D2"/>
    <w:rsid w:val="006F043A"/>
    <w:rsid w:val="006F0887"/>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412D"/>
    <w:rsid w:val="007054B8"/>
    <w:rsid w:val="0070648B"/>
    <w:rsid w:val="0070696C"/>
    <w:rsid w:val="00706BFA"/>
    <w:rsid w:val="00706C3E"/>
    <w:rsid w:val="00707522"/>
    <w:rsid w:val="00707B16"/>
    <w:rsid w:val="00707C20"/>
    <w:rsid w:val="00707C29"/>
    <w:rsid w:val="00710113"/>
    <w:rsid w:val="00710203"/>
    <w:rsid w:val="007103BC"/>
    <w:rsid w:val="00710725"/>
    <w:rsid w:val="0071075E"/>
    <w:rsid w:val="00711218"/>
    <w:rsid w:val="00711AAE"/>
    <w:rsid w:val="00711B0E"/>
    <w:rsid w:val="00712B11"/>
    <w:rsid w:val="00714462"/>
    <w:rsid w:val="00714BD8"/>
    <w:rsid w:val="007164D2"/>
    <w:rsid w:val="007164F0"/>
    <w:rsid w:val="007169E8"/>
    <w:rsid w:val="00716BD4"/>
    <w:rsid w:val="00717886"/>
    <w:rsid w:val="00720B74"/>
    <w:rsid w:val="00721305"/>
    <w:rsid w:val="00721D9D"/>
    <w:rsid w:val="007225B3"/>
    <w:rsid w:val="00722F20"/>
    <w:rsid w:val="007233F1"/>
    <w:rsid w:val="00723532"/>
    <w:rsid w:val="00723F3F"/>
    <w:rsid w:val="00723F8B"/>
    <w:rsid w:val="0072454D"/>
    <w:rsid w:val="00724ABB"/>
    <w:rsid w:val="00725C63"/>
    <w:rsid w:val="00725FE7"/>
    <w:rsid w:val="00726295"/>
    <w:rsid w:val="0072655F"/>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982"/>
    <w:rsid w:val="00736DF0"/>
    <w:rsid w:val="00736EEA"/>
    <w:rsid w:val="00736F7A"/>
    <w:rsid w:val="0073749C"/>
    <w:rsid w:val="00737662"/>
    <w:rsid w:val="0074007A"/>
    <w:rsid w:val="00740436"/>
    <w:rsid w:val="00740BCE"/>
    <w:rsid w:val="00740D68"/>
    <w:rsid w:val="007411AA"/>
    <w:rsid w:val="00741FCA"/>
    <w:rsid w:val="00742635"/>
    <w:rsid w:val="007436EC"/>
    <w:rsid w:val="007439B1"/>
    <w:rsid w:val="00743A22"/>
    <w:rsid w:val="00743EA8"/>
    <w:rsid w:val="00744BDB"/>
    <w:rsid w:val="00745BDA"/>
    <w:rsid w:val="007469D1"/>
    <w:rsid w:val="007471C2"/>
    <w:rsid w:val="007477F8"/>
    <w:rsid w:val="00747BBC"/>
    <w:rsid w:val="00747D08"/>
    <w:rsid w:val="00750182"/>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25C3"/>
    <w:rsid w:val="00764DF8"/>
    <w:rsid w:val="00764F87"/>
    <w:rsid w:val="00765178"/>
    <w:rsid w:val="007653C8"/>
    <w:rsid w:val="00765F58"/>
    <w:rsid w:val="00766D2A"/>
    <w:rsid w:val="0076703D"/>
    <w:rsid w:val="00767164"/>
    <w:rsid w:val="00767403"/>
    <w:rsid w:val="00770369"/>
    <w:rsid w:val="00771142"/>
    <w:rsid w:val="00772D7E"/>
    <w:rsid w:val="00772E54"/>
    <w:rsid w:val="007737E5"/>
    <w:rsid w:val="0077387C"/>
    <w:rsid w:val="00773917"/>
    <w:rsid w:val="00774232"/>
    <w:rsid w:val="00775351"/>
    <w:rsid w:val="007753D3"/>
    <w:rsid w:val="007758C9"/>
    <w:rsid w:val="007760C0"/>
    <w:rsid w:val="00780248"/>
    <w:rsid w:val="0078032A"/>
    <w:rsid w:val="007807F1"/>
    <w:rsid w:val="0078126E"/>
    <w:rsid w:val="007827CA"/>
    <w:rsid w:val="0078335D"/>
    <w:rsid w:val="00783C1C"/>
    <w:rsid w:val="007849EC"/>
    <w:rsid w:val="00785023"/>
    <w:rsid w:val="00785A59"/>
    <w:rsid w:val="00785E2C"/>
    <w:rsid w:val="00786917"/>
    <w:rsid w:val="00786B72"/>
    <w:rsid w:val="00787502"/>
    <w:rsid w:val="00787F3B"/>
    <w:rsid w:val="00790321"/>
    <w:rsid w:val="00791037"/>
    <w:rsid w:val="007916C8"/>
    <w:rsid w:val="007917B7"/>
    <w:rsid w:val="00792EA0"/>
    <w:rsid w:val="00793779"/>
    <w:rsid w:val="007946C6"/>
    <w:rsid w:val="0079489B"/>
    <w:rsid w:val="00794EFF"/>
    <w:rsid w:val="00795C82"/>
    <w:rsid w:val="00796212"/>
    <w:rsid w:val="00796318"/>
    <w:rsid w:val="0079634A"/>
    <w:rsid w:val="00796681"/>
    <w:rsid w:val="00796B35"/>
    <w:rsid w:val="0079709D"/>
    <w:rsid w:val="007974BE"/>
    <w:rsid w:val="007A0447"/>
    <w:rsid w:val="007A2A99"/>
    <w:rsid w:val="007A3898"/>
    <w:rsid w:val="007A3A3B"/>
    <w:rsid w:val="007A3AC1"/>
    <w:rsid w:val="007A3CC2"/>
    <w:rsid w:val="007A3DD6"/>
    <w:rsid w:val="007A4762"/>
    <w:rsid w:val="007A4B81"/>
    <w:rsid w:val="007A6DBE"/>
    <w:rsid w:val="007A79CF"/>
    <w:rsid w:val="007A7BD3"/>
    <w:rsid w:val="007A7DAB"/>
    <w:rsid w:val="007B07A5"/>
    <w:rsid w:val="007B0D10"/>
    <w:rsid w:val="007B0EE0"/>
    <w:rsid w:val="007B0FDF"/>
    <w:rsid w:val="007B1C8F"/>
    <w:rsid w:val="007B1EBC"/>
    <w:rsid w:val="007B2104"/>
    <w:rsid w:val="007B21FA"/>
    <w:rsid w:val="007B542B"/>
    <w:rsid w:val="007B5DAD"/>
    <w:rsid w:val="007B6625"/>
    <w:rsid w:val="007B68C0"/>
    <w:rsid w:val="007B70FA"/>
    <w:rsid w:val="007B71BC"/>
    <w:rsid w:val="007B7A1F"/>
    <w:rsid w:val="007C047C"/>
    <w:rsid w:val="007C06F1"/>
    <w:rsid w:val="007C1503"/>
    <w:rsid w:val="007C1D2D"/>
    <w:rsid w:val="007C1EA3"/>
    <w:rsid w:val="007C2C9A"/>
    <w:rsid w:val="007C4008"/>
    <w:rsid w:val="007C5173"/>
    <w:rsid w:val="007C614E"/>
    <w:rsid w:val="007C7470"/>
    <w:rsid w:val="007C77FC"/>
    <w:rsid w:val="007C7D00"/>
    <w:rsid w:val="007D0111"/>
    <w:rsid w:val="007D07D7"/>
    <w:rsid w:val="007D086C"/>
    <w:rsid w:val="007D14E4"/>
    <w:rsid w:val="007D2632"/>
    <w:rsid w:val="007D2F06"/>
    <w:rsid w:val="007D301F"/>
    <w:rsid w:val="007D385F"/>
    <w:rsid w:val="007D3A94"/>
    <w:rsid w:val="007D4181"/>
    <w:rsid w:val="007D45A7"/>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749"/>
    <w:rsid w:val="00804983"/>
    <w:rsid w:val="008053F3"/>
    <w:rsid w:val="00806079"/>
    <w:rsid w:val="008066D9"/>
    <w:rsid w:val="00806C73"/>
    <w:rsid w:val="00806F35"/>
    <w:rsid w:val="00807767"/>
    <w:rsid w:val="00807D7D"/>
    <w:rsid w:val="008112F5"/>
    <w:rsid w:val="00813529"/>
    <w:rsid w:val="008135EE"/>
    <w:rsid w:val="00814108"/>
    <w:rsid w:val="008143B2"/>
    <w:rsid w:val="00814DF5"/>
    <w:rsid w:val="008159EE"/>
    <w:rsid w:val="00816A2C"/>
    <w:rsid w:val="00816C3B"/>
    <w:rsid w:val="00816E6E"/>
    <w:rsid w:val="00817B50"/>
    <w:rsid w:val="00820078"/>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5CE9"/>
    <w:rsid w:val="00826907"/>
    <w:rsid w:val="008271A4"/>
    <w:rsid w:val="00827C91"/>
    <w:rsid w:val="00830B4C"/>
    <w:rsid w:val="00830B92"/>
    <w:rsid w:val="008317E9"/>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D41"/>
    <w:rsid w:val="008466E6"/>
    <w:rsid w:val="008467DC"/>
    <w:rsid w:val="00846A6C"/>
    <w:rsid w:val="00847A22"/>
    <w:rsid w:val="00850383"/>
    <w:rsid w:val="0085104F"/>
    <w:rsid w:val="00852389"/>
    <w:rsid w:val="008539A7"/>
    <w:rsid w:val="008541EE"/>
    <w:rsid w:val="00855141"/>
    <w:rsid w:val="00855E99"/>
    <w:rsid w:val="008565AF"/>
    <w:rsid w:val="0085663D"/>
    <w:rsid w:val="00856981"/>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2E"/>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0C8"/>
    <w:rsid w:val="008918C2"/>
    <w:rsid w:val="008921C9"/>
    <w:rsid w:val="008923DC"/>
    <w:rsid w:val="00893CB9"/>
    <w:rsid w:val="00893CDF"/>
    <w:rsid w:val="008940FB"/>
    <w:rsid w:val="00894323"/>
    <w:rsid w:val="00894B89"/>
    <w:rsid w:val="00895520"/>
    <w:rsid w:val="008968EB"/>
    <w:rsid w:val="00897030"/>
    <w:rsid w:val="008A0326"/>
    <w:rsid w:val="008A06A1"/>
    <w:rsid w:val="008A14B1"/>
    <w:rsid w:val="008A21A5"/>
    <w:rsid w:val="008A28F2"/>
    <w:rsid w:val="008A2FAF"/>
    <w:rsid w:val="008A38F2"/>
    <w:rsid w:val="008A3A10"/>
    <w:rsid w:val="008A4849"/>
    <w:rsid w:val="008A4A85"/>
    <w:rsid w:val="008A55E2"/>
    <w:rsid w:val="008A75EA"/>
    <w:rsid w:val="008B0F86"/>
    <w:rsid w:val="008B1C58"/>
    <w:rsid w:val="008B29D8"/>
    <w:rsid w:val="008B34EA"/>
    <w:rsid w:val="008B42C4"/>
    <w:rsid w:val="008B4782"/>
    <w:rsid w:val="008B5204"/>
    <w:rsid w:val="008B5D80"/>
    <w:rsid w:val="008B611C"/>
    <w:rsid w:val="008B64AA"/>
    <w:rsid w:val="008B7ACA"/>
    <w:rsid w:val="008C0FBF"/>
    <w:rsid w:val="008C1082"/>
    <w:rsid w:val="008C18EE"/>
    <w:rsid w:val="008C1E1E"/>
    <w:rsid w:val="008C275D"/>
    <w:rsid w:val="008C30F4"/>
    <w:rsid w:val="008C3185"/>
    <w:rsid w:val="008C3943"/>
    <w:rsid w:val="008C3B6E"/>
    <w:rsid w:val="008C4855"/>
    <w:rsid w:val="008C52FB"/>
    <w:rsid w:val="008C5633"/>
    <w:rsid w:val="008C688B"/>
    <w:rsid w:val="008C6DDC"/>
    <w:rsid w:val="008C72C3"/>
    <w:rsid w:val="008D03DA"/>
    <w:rsid w:val="008D0D57"/>
    <w:rsid w:val="008D25FC"/>
    <w:rsid w:val="008D564C"/>
    <w:rsid w:val="008D6130"/>
    <w:rsid w:val="008D631D"/>
    <w:rsid w:val="008D7826"/>
    <w:rsid w:val="008D7B4C"/>
    <w:rsid w:val="008E0786"/>
    <w:rsid w:val="008E1397"/>
    <w:rsid w:val="008E1699"/>
    <w:rsid w:val="008E17B5"/>
    <w:rsid w:val="008E206D"/>
    <w:rsid w:val="008E29FC"/>
    <w:rsid w:val="008E2D15"/>
    <w:rsid w:val="008E2D4C"/>
    <w:rsid w:val="008E3042"/>
    <w:rsid w:val="008E35B8"/>
    <w:rsid w:val="008E3B8E"/>
    <w:rsid w:val="008E3FD6"/>
    <w:rsid w:val="008E45F4"/>
    <w:rsid w:val="008E47E4"/>
    <w:rsid w:val="008E506F"/>
    <w:rsid w:val="008E516E"/>
    <w:rsid w:val="008E563A"/>
    <w:rsid w:val="008E5B90"/>
    <w:rsid w:val="008E5C32"/>
    <w:rsid w:val="008E5D09"/>
    <w:rsid w:val="008E5D74"/>
    <w:rsid w:val="008E64FC"/>
    <w:rsid w:val="008E6CAC"/>
    <w:rsid w:val="008E71A4"/>
    <w:rsid w:val="008E773A"/>
    <w:rsid w:val="008E781A"/>
    <w:rsid w:val="008F0781"/>
    <w:rsid w:val="008F0E5B"/>
    <w:rsid w:val="008F165B"/>
    <w:rsid w:val="008F2C12"/>
    <w:rsid w:val="008F33D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3450"/>
    <w:rsid w:val="00904137"/>
    <w:rsid w:val="0090432F"/>
    <w:rsid w:val="00904376"/>
    <w:rsid w:val="009049EB"/>
    <w:rsid w:val="00904E72"/>
    <w:rsid w:val="00904F31"/>
    <w:rsid w:val="00907889"/>
    <w:rsid w:val="00907ABC"/>
    <w:rsid w:val="00907B51"/>
    <w:rsid w:val="00907F82"/>
    <w:rsid w:val="00910202"/>
    <w:rsid w:val="009104F8"/>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427"/>
    <w:rsid w:val="009306CD"/>
    <w:rsid w:val="00930EF9"/>
    <w:rsid w:val="009316BF"/>
    <w:rsid w:val="009324AA"/>
    <w:rsid w:val="00932D37"/>
    <w:rsid w:val="009332DA"/>
    <w:rsid w:val="0093381E"/>
    <w:rsid w:val="009339B1"/>
    <w:rsid w:val="00933D5C"/>
    <w:rsid w:val="00935207"/>
    <w:rsid w:val="0093606D"/>
    <w:rsid w:val="00937747"/>
    <w:rsid w:val="00937F59"/>
    <w:rsid w:val="009407A4"/>
    <w:rsid w:val="0094086C"/>
    <w:rsid w:val="00940B5C"/>
    <w:rsid w:val="00940B6F"/>
    <w:rsid w:val="0094100E"/>
    <w:rsid w:val="00941358"/>
    <w:rsid w:val="00941960"/>
    <w:rsid w:val="00941F53"/>
    <w:rsid w:val="00943187"/>
    <w:rsid w:val="009439E0"/>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4E88"/>
    <w:rsid w:val="009567BA"/>
    <w:rsid w:val="00956C21"/>
    <w:rsid w:val="009578B9"/>
    <w:rsid w:val="00957BFE"/>
    <w:rsid w:val="00957F40"/>
    <w:rsid w:val="009603FE"/>
    <w:rsid w:val="00960C71"/>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4EC"/>
    <w:rsid w:val="00983671"/>
    <w:rsid w:val="00984407"/>
    <w:rsid w:val="00985569"/>
    <w:rsid w:val="00985740"/>
    <w:rsid w:val="009858A2"/>
    <w:rsid w:val="009872C7"/>
    <w:rsid w:val="00987E8C"/>
    <w:rsid w:val="00990591"/>
    <w:rsid w:val="00990E80"/>
    <w:rsid w:val="009910BA"/>
    <w:rsid w:val="0099139D"/>
    <w:rsid w:val="0099214D"/>
    <w:rsid w:val="00992405"/>
    <w:rsid w:val="00992AF3"/>
    <w:rsid w:val="009938EA"/>
    <w:rsid w:val="00993FC2"/>
    <w:rsid w:val="00994088"/>
    <w:rsid w:val="00995B23"/>
    <w:rsid w:val="00997220"/>
    <w:rsid w:val="009973B2"/>
    <w:rsid w:val="00997C6A"/>
    <w:rsid w:val="009A06E9"/>
    <w:rsid w:val="009A11BF"/>
    <w:rsid w:val="009A1A42"/>
    <w:rsid w:val="009A1B0F"/>
    <w:rsid w:val="009A2699"/>
    <w:rsid w:val="009A296F"/>
    <w:rsid w:val="009A30AF"/>
    <w:rsid w:val="009A30DB"/>
    <w:rsid w:val="009A4114"/>
    <w:rsid w:val="009A5175"/>
    <w:rsid w:val="009A5682"/>
    <w:rsid w:val="009A5F21"/>
    <w:rsid w:val="009A60BC"/>
    <w:rsid w:val="009A658D"/>
    <w:rsid w:val="009A68B7"/>
    <w:rsid w:val="009A6AC9"/>
    <w:rsid w:val="009A6C01"/>
    <w:rsid w:val="009A70CC"/>
    <w:rsid w:val="009A7678"/>
    <w:rsid w:val="009A78E7"/>
    <w:rsid w:val="009A7D2F"/>
    <w:rsid w:val="009B00FE"/>
    <w:rsid w:val="009B048D"/>
    <w:rsid w:val="009B09DB"/>
    <w:rsid w:val="009B0E15"/>
    <w:rsid w:val="009B119C"/>
    <w:rsid w:val="009B1805"/>
    <w:rsid w:val="009B1932"/>
    <w:rsid w:val="009B1956"/>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1E53"/>
    <w:rsid w:val="009C295D"/>
    <w:rsid w:val="009C42BF"/>
    <w:rsid w:val="009C528A"/>
    <w:rsid w:val="009C53BB"/>
    <w:rsid w:val="009C560B"/>
    <w:rsid w:val="009C5A2E"/>
    <w:rsid w:val="009C5E67"/>
    <w:rsid w:val="009C629C"/>
    <w:rsid w:val="009C6429"/>
    <w:rsid w:val="009C6665"/>
    <w:rsid w:val="009C75BC"/>
    <w:rsid w:val="009C7C71"/>
    <w:rsid w:val="009D05DC"/>
    <w:rsid w:val="009D06F2"/>
    <w:rsid w:val="009D09A5"/>
    <w:rsid w:val="009D128F"/>
    <w:rsid w:val="009D20DF"/>
    <w:rsid w:val="009D3304"/>
    <w:rsid w:val="009D3478"/>
    <w:rsid w:val="009D356D"/>
    <w:rsid w:val="009D36D0"/>
    <w:rsid w:val="009D3716"/>
    <w:rsid w:val="009D385C"/>
    <w:rsid w:val="009D38C3"/>
    <w:rsid w:val="009D4117"/>
    <w:rsid w:val="009D52CE"/>
    <w:rsid w:val="009D53F3"/>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7B27"/>
    <w:rsid w:val="009F0059"/>
    <w:rsid w:val="009F01C3"/>
    <w:rsid w:val="009F07E2"/>
    <w:rsid w:val="009F1675"/>
    <w:rsid w:val="009F1C38"/>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B33"/>
    <w:rsid w:val="00A026B5"/>
    <w:rsid w:val="00A028B8"/>
    <w:rsid w:val="00A030D0"/>
    <w:rsid w:val="00A03E47"/>
    <w:rsid w:val="00A04119"/>
    <w:rsid w:val="00A06373"/>
    <w:rsid w:val="00A0713D"/>
    <w:rsid w:val="00A07198"/>
    <w:rsid w:val="00A076C0"/>
    <w:rsid w:val="00A07E67"/>
    <w:rsid w:val="00A10FA6"/>
    <w:rsid w:val="00A11858"/>
    <w:rsid w:val="00A118A0"/>
    <w:rsid w:val="00A118ED"/>
    <w:rsid w:val="00A13D6D"/>
    <w:rsid w:val="00A13E18"/>
    <w:rsid w:val="00A14073"/>
    <w:rsid w:val="00A1422B"/>
    <w:rsid w:val="00A14685"/>
    <w:rsid w:val="00A146F1"/>
    <w:rsid w:val="00A149C5"/>
    <w:rsid w:val="00A14FCA"/>
    <w:rsid w:val="00A153FF"/>
    <w:rsid w:val="00A15A77"/>
    <w:rsid w:val="00A15BE1"/>
    <w:rsid w:val="00A16088"/>
    <w:rsid w:val="00A168DB"/>
    <w:rsid w:val="00A17166"/>
    <w:rsid w:val="00A1751D"/>
    <w:rsid w:val="00A17C33"/>
    <w:rsid w:val="00A20238"/>
    <w:rsid w:val="00A20777"/>
    <w:rsid w:val="00A20875"/>
    <w:rsid w:val="00A20D8B"/>
    <w:rsid w:val="00A21B61"/>
    <w:rsid w:val="00A228D4"/>
    <w:rsid w:val="00A23353"/>
    <w:rsid w:val="00A23D03"/>
    <w:rsid w:val="00A24968"/>
    <w:rsid w:val="00A24B04"/>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3607"/>
    <w:rsid w:val="00A33C99"/>
    <w:rsid w:val="00A33CBD"/>
    <w:rsid w:val="00A33E3B"/>
    <w:rsid w:val="00A35076"/>
    <w:rsid w:val="00A3641D"/>
    <w:rsid w:val="00A36714"/>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571"/>
    <w:rsid w:val="00A5276C"/>
    <w:rsid w:val="00A52DA7"/>
    <w:rsid w:val="00A52E30"/>
    <w:rsid w:val="00A52EBB"/>
    <w:rsid w:val="00A53B6C"/>
    <w:rsid w:val="00A54421"/>
    <w:rsid w:val="00A54729"/>
    <w:rsid w:val="00A54BE0"/>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347B"/>
    <w:rsid w:val="00A63824"/>
    <w:rsid w:val="00A63E36"/>
    <w:rsid w:val="00A63E8E"/>
    <w:rsid w:val="00A63FC9"/>
    <w:rsid w:val="00A643E4"/>
    <w:rsid w:val="00A64669"/>
    <w:rsid w:val="00A646CD"/>
    <w:rsid w:val="00A6517A"/>
    <w:rsid w:val="00A6623F"/>
    <w:rsid w:val="00A66594"/>
    <w:rsid w:val="00A66600"/>
    <w:rsid w:val="00A667DB"/>
    <w:rsid w:val="00A67AF2"/>
    <w:rsid w:val="00A67E76"/>
    <w:rsid w:val="00A71317"/>
    <w:rsid w:val="00A71F3E"/>
    <w:rsid w:val="00A72DEA"/>
    <w:rsid w:val="00A7382D"/>
    <w:rsid w:val="00A73854"/>
    <w:rsid w:val="00A73BCE"/>
    <w:rsid w:val="00A73EE3"/>
    <w:rsid w:val="00A73F39"/>
    <w:rsid w:val="00A74087"/>
    <w:rsid w:val="00A75669"/>
    <w:rsid w:val="00A75D79"/>
    <w:rsid w:val="00A77075"/>
    <w:rsid w:val="00A80980"/>
    <w:rsid w:val="00A819D0"/>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51BE"/>
    <w:rsid w:val="00A9647F"/>
    <w:rsid w:val="00A96DD2"/>
    <w:rsid w:val="00A9738F"/>
    <w:rsid w:val="00A9786B"/>
    <w:rsid w:val="00AA060E"/>
    <w:rsid w:val="00AA2325"/>
    <w:rsid w:val="00AA2631"/>
    <w:rsid w:val="00AA2C7C"/>
    <w:rsid w:val="00AA466C"/>
    <w:rsid w:val="00AA5DAC"/>
    <w:rsid w:val="00AA6576"/>
    <w:rsid w:val="00AA6CD5"/>
    <w:rsid w:val="00AA6D10"/>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5156"/>
    <w:rsid w:val="00AC5765"/>
    <w:rsid w:val="00AC6074"/>
    <w:rsid w:val="00AD0A99"/>
    <w:rsid w:val="00AD0E29"/>
    <w:rsid w:val="00AD0E5B"/>
    <w:rsid w:val="00AD139B"/>
    <w:rsid w:val="00AD3151"/>
    <w:rsid w:val="00AD37A0"/>
    <w:rsid w:val="00AD384B"/>
    <w:rsid w:val="00AD472A"/>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B0060D"/>
    <w:rsid w:val="00B00AD2"/>
    <w:rsid w:val="00B00B59"/>
    <w:rsid w:val="00B01558"/>
    <w:rsid w:val="00B01FB7"/>
    <w:rsid w:val="00B0219D"/>
    <w:rsid w:val="00B02957"/>
    <w:rsid w:val="00B0364A"/>
    <w:rsid w:val="00B036C2"/>
    <w:rsid w:val="00B03E31"/>
    <w:rsid w:val="00B04649"/>
    <w:rsid w:val="00B05943"/>
    <w:rsid w:val="00B05ADD"/>
    <w:rsid w:val="00B06267"/>
    <w:rsid w:val="00B063F4"/>
    <w:rsid w:val="00B075B3"/>
    <w:rsid w:val="00B07A3C"/>
    <w:rsid w:val="00B07ED0"/>
    <w:rsid w:val="00B1001A"/>
    <w:rsid w:val="00B10238"/>
    <w:rsid w:val="00B10CA7"/>
    <w:rsid w:val="00B13617"/>
    <w:rsid w:val="00B13AD3"/>
    <w:rsid w:val="00B13C85"/>
    <w:rsid w:val="00B13DA5"/>
    <w:rsid w:val="00B14690"/>
    <w:rsid w:val="00B14BC6"/>
    <w:rsid w:val="00B16137"/>
    <w:rsid w:val="00B16AA2"/>
    <w:rsid w:val="00B170F1"/>
    <w:rsid w:val="00B2184F"/>
    <w:rsid w:val="00B22A6A"/>
    <w:rsid w:val="00B22B27"/>
    <w:rsid w:val="00B238C8"/>
    <w:rsid w:val="00B23B70"/>
    <w:rsid w:val="00B24093"/>
    <w:rsid w:val="00B240B7"/>
    <w:rsid w:val="00B241F7"/>
    <w:rsid w:val="00B2486A"/>
    <w:rsid w:val="00B256CA"/>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B28"/>
    <w:rsid w:val="00B36FD2"/>
    <w:rsid w:val="00B3722C"/>
    <w:rsid w:val="00B400A5"/>
    <w:rsid w:val="00B400B5"/>
    <w:rsid w:val="00B40DE8"/>
    <w:rsid w:val="00B410A4"/>
    <w:rsid w:val="00B417B7"/>
    <w:rsid w:val="00B426D5"/>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3EAE"/>
    <w:rsid w:val="00B6422F"/>
    <w:rsid w:val="00B6483B"/>
    <w:rsid w:val="00B64925"/>
    <w:rsid w:val="00B64D69"/>
    <w:rsid w:val="00B64E97"/>
    <w:rsid w:val="00B65DEB"/>
    <w:rsid w:val="00B65E8F"/>
    <w:rsid w:val="00B67A50"/>
    <w:rsid w:val="00B70229"/>
    <w:rsid w:val="00B704D1"/>
    <w:rsid w:val="00B70589"/>
    <w:rsid w:val="00B72640"/>
    <w:rsid w:val="00B733CC"/>
    <w:rsid w:val="00B73414"/>
    <w:rsid w:val="00B734B7"/>
    <w:rsid w:val="00B73B9C"/>
    <w:rsid w:val="00B73C1A"/>
    <w:rsid w:val="00B7425C"/>
    <w:rsid w:val="00B74D4F"/>
    <w:rsid w:val="00B75236"/>
    <w:rsid w:val="00B756F7"/>
    <w:rsid w:val="00B75790"/>
    <w:rsid w:val="00B7584B"/>
    <w:rsid w:val="00B75913"/>
    <w:rsid w:val="00B76AA5"/>
    <w:rsid w:val="00B779EE"/>
    <w:rsid w:val="00B80B7D"/>
    <w:rsid w:val="00B80FD6"/>
    <w:rsid w:val="00B81BFF"/>
    <w:rsid w:val="00B81D72"/>
    <w:rsid w:val="00B822EB"/>
    <w:rsid w:val="00B8358C"/>
    <w:rsid w:val="00B85DA6"/>
    <w:rsid w:val="00B873CB"/>
    <w:rsid w:val="00B879B5"/>
    <w:rsid w:val="00B87C07"/>
    <w:rsid w:val="00B87C2D"/>
    <w:rsid w:val="00B90958"/>
    <w:rsid w:val="00B93A84"/>
    <w:rsid w:val="00B93D66"/>
    <w:rsid w:val="00B94682"/>
    <w:rsid w:val="00B953A5"/>
    <w:rsid w:val="00B95564"/>
    <w:rsid w:val="00B95DF1"/>
    <w:rsid w:val="00B968BB"/>
    <w:rsid w:val="00B97179"/>
    <w:rsid w:val="00B975FA"/>
    <w:rsid w:val="00B97F34"/>
    <w:rsid w:val="00BA01C8"/>
    <w:rsid w:val="00BA064B"/>
    <w:rsid w:val="00BA0D4E"/>
    <w:rsid w:val="00BA1D3E"/>
    <w:rsid w:val="00BA2317"/>
    <w:rsid w:val="00BA24CF"/>
    <w:rsid w:val="00BA2791"/>
    <w:rsid w:val="00BA2A1D"/>
    <w:rsid w:val="00BA2FDD"/>
    <w:rsid w:val="00BA31DB"/>
    <w:rsid w:val="00BA333C"/>
    <w:rsid w:val="00BA33EB"/>
    <w:rsid w:val="00BA3FD4"/>
    <w:rsid w:val="00BA4C80"/>
    <w:rsid w:val="00BA7345"/>
    <w:rsid w:val="00BB0A35"/>
    <w:rsid w:val="00BB0BAC"/>
    <w:rsid w:val="00BB1360"/>
    <w:rsid w:val="00BB1A75"/>
    <w:rsid w:val="00BB2BB9"/>
    <w:rsid w:val="00BB34E4"/>
    <w:rsid w:val="00BB356F"/>
    <w:rsid w:val="00BB357D"/>
    <w:rsid w:val="00BB3F13"/>
    <w:rsid w:val="00BB40A0"/>
    <w:rsid w:val="00BB552C"/>
    <w:rsid w:val="00BB55A2"/>
    <w:rsid w:val="00BB57E9"/>
    <w:rsid w:val="00BB61B6"/>
    <w:rsid w:val="00BB648D"/>
    <w:rsid w:val="00BB658D"/>
    <w:rsid w:val="00BC05B2"/>
    <w:rsid w:val="00BC0BED"/>
    <w:rsid w:val="00BC0DDC"/>
    <w:rsid w:val="00BC103E"/>
    <w:rsid w:val="00BC18A1"/>
    <w:rsid w:val="00BC19FC"/>
    <w:rsid w:val="00BC3299"/>
    <w:rsid w:val="00BC38DA"/>
    <w:rsid w:val="00BC4152"/>
    <w:rsid w:val="00BC4847"/>
    <w:rsid w:val="00BC4FA0"/>
    <w:rsid w:val="00BC526C"/>
    <w:rsid w:val="00BC57F8"/>
    <w:rsid w:val="00BC581D"/>
    <w:rsid w:val="00BC650D"/>
    <w:rsid w:val="00BC668F"/>
    <w:rsid w:val="00BC67F4"/>
    <w:rsid w:val="00BC7A4E"/>
    <w:rsid w:val="00BD05D6"/>
    <w:rsid w:val="00BD0B06"/>
    <w:rsid w:val="00BD1971"/>
    <w:rsid w:val="00BD2305"/>
    <w:rsid w:val="00BD250E"/>
    <w:rsid w:val="00BD2D37"/>
    <w:rsid w:val="00BD36D5"/>
    <w:rsid w:val="00BD3D1C"/>
    <w:rsid w:val="00BD40E2"/>
    <w:rsid w:val="00BD4757"/>
    <w:rsid w:val="00BD4EC1"/>
    <w:rsid w:val="00BD5847"/>
    <w:rsid w:val="00BD6E55"/>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F0D05"/>
    <w:rsid w:val="00BF0D32"/>
    <w:rsid w:val="00BF218C"/>
    <w:rsid w:val="00BF2C22"/>
    <w:rsid w:val="00BF2D03"/>
    <w:rsid w:val="00BF4217"/>
    <w:rsid w:val="00BF46CA"/>
    <w:rsid w:val="00BF5DB4"/>
    <w:rsid w:val="00BF6CED"/>
    <w:rsid w:val="00BF6D5F"/>
    <w:rsid w:val="00BF6FBA"/>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7D3"/>
    <w:rsid w:val="00C04D6B"/>
    <w:rsid w:val="00C04F0B"/>
    <w:rsid w:val="00C054ED"/>
    <w:rsid w:val="00C059AD"/>
    <w:rsid w:val="00C05B9C"/>
    <w:rsid w:val="00C06045"/>
    <w:rsid w:val="00C06B18"/>
    <w:rsid w:val="00C10D99"/>
    <w:rsid w:val="00C12717"/>
    <w:rsid w:val="00C12B1D"/>
    <w:rsid w:val="00C12B5A"/>
    <w:rsid w:val="00C139CB"/>
    <w:rsid w:val="00C13EEF"/>
    <w:rsid w:val="00C142DE"/>
    <w:rsid w:val="00C1547E"/>
    <w:rsid w:val="00C1631D"/>
    <w:rsid w:val="00C16687"/>
    <w:rsid w:val="00C16D86"/>
    <w:rsid w:val="00C16FFD"/>
    <w:rsid w:val="00C171E0"/>
    <w:rsid w:val="00C172D2"/>
    <w:rsid w:val="00C17374"/>
    <w:rsid w:val="00C1793A"/>
    <w:rsid w:val="00C17EB6"/>
    <w:rsid w:val="00C20BF4"/>
    <w:rsid w:val="00C20D3E"/>
    <w:rsid w:val="00C21946"/>
    <w:rsid w:val="00C2287A"/>
    <w:rsid w:val="00C22A42"/>
    <w:rsid w:val="00C22E57"/>
    <w:rsid w:val="00C23416"/>
    <w:rsid w:val="00C235F8"/>
    <w:rsid w:val="00C24069"/>
    <w:rsid w:val="00C24477"/>
    <w:rsid w:val="00C24C93"/>
    <w:rsid w:val="00C24ECC"/>
    <w:rsid w:val="00C257C4"/>
    <w:rsid w:val="00C26513"/>
    <w:rsid w:val="00C26616"/>
    <w:rsid w:val="00C27A3B"/>
    <w:rsid w:val="00C303AD"/>
    <w:rsid w:val="00C308FE"/>
    <w:rsid w:val="00C30A14"/>
    <w:rsid w:val="00C30EFE"/>
    <w:rsid w:val="00C3103A"/>
    <w:rsid w:val="00C3356D"/>
    <w:rsid w:val="00C34492"/>
    <w:rsid w:val="00C3470B"/>
    <w:rsid w:val="00C3523D"/>
    <w:rsid w:val="00C35A50"/>
    <w:rsid w:val="00C35F55"/>
    <w:rsid w:val="00C36062"/>
    <w:rsid w:val="00C36789"/>
    <w:rsid w:val="00C36E8F"/>
    <w:rsid w:val="00C37E60"/>
    <w:rsid w:val="00C400CB"/>
    <w:rsid w:val="00C40D9C"/>
    <w:rsid w:val="00C414CF"/>
    <w:rsid w:val="00C4155D"/>
    <w:rsid w:val="00C4205E"/>
    <w:rsid w:val="00C423E2"/>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6B0"/>
    <w:rsid w:val="00C556EA"/>
    <w:rsid w:val="00C55AFC"/>
    <w:rsid w:val="00C55F44"/>
    <w:rsid w:val="00C56059"/>
    <w:rsid w:val="00C56104"/>
    <w:rsid w:val="00C561AF"/>
    <w:rsid w:val="00C5650F"/>
    <w:rsid w:val="00C56AE3"/>
    <w:rsid w:val="00C56AE4"/>
    <w:rsid w:val="00C56F27"/>
    <w:rsid w:val="00C56F36"/>
    <w:rsid w:val="00C577E3"/>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91B"/>
    <w:rsid w:val="00C70CB3"/>
    <w:rsid w:val="00C72578"/>
    <w:rsid w:val="00C726B2"/>
    <w:rsid w:val="00C729EF"/>
    <w:rsid w:val="00C73327"/>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3C3A"/>
    <w:rsid w:val="00C8434D"/>
    <w:rsid w:val="00C85122"/>
    <w:rsid w:val="00C86726"/>
    <w:rsid w:val="00C86793"/>
    <w:rsid w:val="00C86A00"/>
    <w:rsid w:val="00C8759B"/>
    <w:rsid w:val="00C878C5"/>
    <w:rsid w:val="00C9001F"/>
    <w:rsid w:val="00C906BF"/>
    <w:rsid w:val="00C92B8C"/>
    <w:rsid w:val="00C92DA4"/>
    <w:rsid w:val="00C93C02"/>
    <w:rsid w:val="00C93EE7"/>
    <w:rsid w:val="00C93FB1"/>
    <w:rsid w:val="00C94533"/>
    <w:rsid w:val="00C95243"/>
    <w:rsid w:val="00C95655"/>
    <w:rsid w:val="00C95668"/>
    <w:rsid w:val="00C95D5F"/>
    <w:rsid w:val="00C965EB"/>
    <w:rsid w:val="00C9669F"/>
    <w:rsid w:val="00CA0610"/>
    <w:rsid w:val="00CA0CFC"/>
    <w:rsid w:val="00CA0FCC"/>
    <w:rsid w:val="00CA1200"/>
    <w:rsid w:val="00CA19B3"/>
    <w:rsid w:val="00CA2798"/>
    <w:rsid w:val="00CA2D54"/>
    <w:rsid w:val="00CA2F42"/>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0B75"/>
    <w:rsid w:val="00CC1937"/>
    <w:rsid w:val="00CC289C"/>
    <w:rsid w:val="00CC2A9E"/>
    <w:rsid w:val="00CC2BC9"/>
    <w:rsid w:val="00CC338A"/>
    <w:rsid w:val="00CC3E23"/>
    <w:rsid w:val="00CC4306"/>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568A"/>
    <w:rsid w:val="00CD6468"/>
    <w:rsid w:val="00CD69D6"/>
    <w:rsid w:val="00CD6EE0"/>
    <w:rsid w:val="00CD73C3"/>
    <w:rsid w:val="00CD7559"/>
    <w:rsid w:val="00CD78D8"/>
    <w:rsid w:val="00CD7982"/>
    <w:rsid w:val="00CE0557"/>
    <w:rsid w:val="00CE0906"/>
    <w:rsid w:val="00CE11C3"/>
    <w:rsid w:val="00CE12C0"/>
    <w:rsid w:val="00CE190D"/>
    <w:rsid w:val="00CE2CE0"/>
    <w:rsid w:val="00CE3CA5"/>
    <w:rsid w:val="00CE43CE"/>
    <w:rsid w:val="00CE4443"/>
    <w:rsid w:val="00CE496E"/>
    <w:rsid w:val="00CE4BCE"/>
    <w:rsid w:val="00CE5C14"/>
    <w:rsid w:val="00CE611B"/>
    <w:rsid w:val="00CE6421"/>
    <w:rsid w:val="00CE6911"/>
    <w:rsid w:val="00CE6A49"/>
    <w:rsid w:val="00CF0726"/>
    <w:rsid w:val="00CF0FA2"/>
    <w:rsid w:val="00CF116F"/>
    <w:rsid w:val="00CF16AD"/>
    <w:rsid w:val="00CF18D2"/>
    <w:rsid w:val="00CF197D"/>
    <w:rsid w:val="00CF1A37"/>
    <w:rsid w:val="00CF21E0"/>
    <w:rsid w:val="00CF27C9"/>
    <w:rsid w:val="00CF2D77"/>
    <w:rsid w:val="00CF2F35"/>
    <w:rsid w:val="00CF355A"/>
    <w:rsid w:val="00CF39C4"/>
    <w:rsid w:val="00CF4AEC"/>
    <w:rsid w:val="00CF4F6A"/>
    <w:rsid w:val="00CF5373"/>
    <w:rsid w:val="00CF5B42"/>
    <w:rsid w:val="00CF6169"/>
    <w:rsid w:val="00CF6760"/>
    <w:rsid w:val="00CF7685"/>
    <w:rsid w:val="00CF7B89"/>
    <w:rsid w:val="00D009C1"/>
    <w:rsid w:val="00D00D82"/>
    <w:rsid w:val="00D01998"/>
    <w:rsid w:val="00D01E56"/>
    <w:rsid w:val="00D020E1"/>
    <w:rsid w:val="00D0393F"/>
    <w:rsid w:val="00D03AA8"/>
    <w:rsid w:val="00D03DB5"/>
    <w:rsid w:val="00D04EDF"/>
    <w:rsid w:val="00D0560C"/>
    <w:rsid w:val="00D05614"/>
    <w:rsid w:val="00D057FE"/>
    <w:rsid w:val="00D05FC0"/>
    <w:rsid w:val="00D062F1"/>
    <w:rsid w:val="00D06443"/>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466"/>
    <w:rsid w:val="00D154C1"/>
    <w:rsid w:val="00D155E0"/>
    <w:rsid w:val="00D1596B"/>
    <w:rsid w:val="00D15CEA"/>
    <w:rsid w:val="00D17536"/>
    <w:rsid w:val="00D2026A"/>
    <w:rsid w:val="00D2029C"/>
    <w:rsid w:val="00D21638"/>
    <w:rsid w:val="00D21919"/>
    <w:rsid w:val="00D21D1D"/>
    <w:rsid w:val="00D21D24"/>
    <w:rsid w:val="00D22F97"/>
    <w:rsid w:val="00D237D6"/>
    <w:rsid w:val="00D23995"/>
    <w:rsid w:val="00D239AC"/>
    <w:rsid w:val="00D23D5E"/>
    <w:rsid w:val="00D2479B"/>
    <w:rsid w:val="00D24B17"/>
    <w:rsid w:val="00D25964"/>
    <w:rsid w:val="00D26279"/>
    <w:rsid w:val="00D27D02"/>
    <w:rsid w:val="00D30B6C"/>
    <w:rsid w:val="00D31366"/>
    <w:rsid w:val="00D31F89"/>
    <w:rsid w:val="00D31F9F"/>
    <w:rsid w:val="00D32885"/>
    <w:rsid w:val="00D32E85"/>
    <w:rsid w:val="00D33518"/>
    <w:rsid w:val="00D3353B"/>
    <w:rsid w:val="00D335F0"/>
    <w:rsid w:val="00D33903"/>
    <w:rsid w:val="00D34B33"/>
    <w:rsid w:val="00D3553F"/>
    <w:rsid w:val="00D356E5"/>
    <w:rsid w:val="00D3609E"/>
    <w:rsid w:val="00D36662"/>
    <w:rsid w:val="00D36FA9"/>
    <w:rsid w:val="00D3767F"/>
    <w:rsid w:val="00D403FC"/>
    <w:rsid w:val="00D40F53"/>
    <w:rsid w:val="00D414E4"/>
    <w:rsid w:val="00D41FD0"/>
    <w:rsid w:val="00D42145"/>
    <w:rsid w:val="00D42EF3"/>
    <w:rsid w:val="00D44EE0"/>
    <w:rsid w:val="00D44F87"/>
    <w:rsid w:val="00D450D3"/>
    <w:rsid w:val="00D45330"/>
    <w:rsid w:val="00D453CF"/>
    <w:rsid w:val="00D5062A"/>
    <w:rsid w:val="00D5140E"/>
    <w:rsid w:val="00D52772"/>
    <w:rsid w:val="00D527EF"/>
    <w:rsid w:val="00D5286C"/>
    <w:rsid w:val="00D529D2"/>
    <w:rsid w:val="00D53764"/>
    <w:rsid w:val="00D53A2E"/>
    <w:rsid w:val="00D541E5"/>
    <w:rsid w:val="00D544F5"/>
    <w:rsid w:val="00D5456F"/>
    <w:rsid w:val="00D55ECE"/>
    <w:rsid w:val="00D56126"/>
    <w:rsid w:val="00D56A6C"/>
    <w:rsid w:val="00D56F8A"/>
    <w:rsid w:val="00D60479"/>
    <w:rsid w:val="00D60E72"/>
    <w:rsid w:val="00D618E0"/>
    <w:rsid w:val="00D61963"/>
    <w:rsid w:val="00D61B02"/>
    <w:rsid w:val="00D62562"/>
    <w:rsid w:val="00D62F96"/>
    <w:rsid w:val="00D62FF3"/>
    <w:rsid w:val="00D633F2"/>
    <w:rsid w:val="00D636AD"/>
    <w:rsid w:val="00D641DF"/>
    <w:rsid w:val="00D64BFD"/>
    <w:rsid w:val="00D6667D"/>
    <w:rsid w:val="00D66D6D"/>
    <w:rsid w:val="00D66F76"/>
    <w:rsid w:val="00D6701B"/>
    <w:rsid w:val="00D674A3"/>
    <w:rsid w:val="00D708CA"/>
    <w:rsid w:val="00D7097A"/>
    <w:rsid w:val="00D70C06"/>
    <w:rsid w:val="00D72875"/>
    <w:rsid w:val="00D72EAE"/>
    <w:rsid w:val="00D73C40"/>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61"/>
    <w:rsid w:val="00D8253F"/>
    <w:rsid w:val="00D84A8A"/>
    <w:rsid w:val="00D85154"/>
    <w:rsid w:val="00D8528C"/>
    <w:rsid w:val="00D855D0"/>
    <w:rsid w:val="00D857E9"/>
    <w:rsid w:val="00D85EA4"/>
    <w:rsid w:val="00D8627A"/>
    <w:rsid w:val="00D86B9A"/>
    <w:rsid w:val="00D87027"/>
    <w:rsid w:val="00D9069F"/>
    <w:rsid w:val="00D906D2"/>
    <w:rsid w:val="00D908CD"/>
    <w:rsid w:val="00D90C83"/>
    <w:rsid w:val="00D90E6C"/>
    <w:rsid w:val="00D90E6D"/>
    <w:rsid w:val="00D917C6"/>
    <w:rsid w:val="00D91A67"/>
    <w:rsid w:val="00D91F53"/>
    <w:rsid w:val="00D920AF"/>
    <w:rsid w:val="00D921F2"/>
    <w:rsid w:val="00D92CC7"/>
    <w:rsid w:val="00D935C9"/>
    <w:rsid w:val="00D937DC"/>
    <w:rsid w:val="00D93A9C"/>
    <w:rsid w:val="00D93F66"/>
    <w:rsid w:val="00D941B4"/>
    <w:rsid w:val="00D947CD"/>
    <w:rsid w:val="00D948F6"/>
    <w:rsid w:val="00D9490F"/>
    <w:rsid w:val="00D951E3"/>
    <w:rsid w:val="00D96AC6"/>
    <w:rsid w:val="00D96D42"/>
    <w:rsid w:val="00D97B01"/>
    <w:rsid w:val="00DA07D7"/>
    <w:rsid w:val="00DA094A"/>
    <w:rsid w:val="00DA0E80"/>
    <w:rsid w:val="00DA0FDF"/>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5983"/>
    <w:rsid w:val="00DB60A4"/>
    <w:rsid w:val="00DB6269"/>
    <w:rsid w:val="00DB62FB"/>
    <w:rsid w:val="00DB6ACA"/>
    <w:rsid w:val="00DC017A"/>
    <w:rsid w:val="00DC0C1B"/>
    <w:rsid w:val="00DC13B3"/>
    <w:rsid w:val="00DC1C28"/>
    <w:rsid w:val="00DC1CC8"/>
    <w:rsid w:val="00DC2078"/>
    <w:rsid w:val="00DC208A"/>
    <w:rsid w:val="00DC2E15"/>
    <w:rsid w:val="00DC2F8E"/>
    <w:rsid w:val="00DC343A"/>
    <w:rsid w:val="00DC369D"/>
    <w:rsid w:val="00DC36C4"/>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8D4"/>
    <w:rsid w:val="00DD3DEE"/>
    <w:rsid w:val="00DD44AC"/>
    <w:rsid w:val="00DD4642"/>
    <w:rsid w:val="00DD48C7"/>
    <w:rsid w:val="00DD4CE1"/>
    <w:rsid w:val="00DD53B2"/>
    <w:rsid w:val="00DD57EF"/>
    <w:rsid w:val="00DD589A"/>
    <w:rsid w:val="00DD68C8"/>
    <w:rsid w:val="00DD6967"/>
    <w:rsid w:val="00DD7DF8"/>
    <w:rsid w:val="00DE2414"/>
    <w:rsid w:val="00DE28E5"/>
    <w:rsid w:val="00DE389C"/>
    <w:rsid w:val="00DE3ED5"/>
    <w:rsid w:val="00DE3FEB"/>
    <w:rsid w:val="00DE498A"/>
    <w:rsid w:val="00DE50D9"/>
    <w:rsid w:val="00DE5D24"/>
    <w:rsid w:val="00DE5F7B"/>
    <w:rsid w:val="00DE60FF"/>
    <w:rsid w:val="00DE6D0C"/>
    <w:rsid w:val="00DE6E8F"/>
    <w:rsid w:val="00DE75D9"/>
    <w:rsid w:val="00DE7C2F"/>
    <w:rsid w:val="00DE7DAA"/>
    <w:rsid w:val="00DF021A"/>
    <w:rsid w:val="00DF09AE"/>
    <w:rsid w:val="00DF0C83"/>
    <w:rsid w:val="00DF17EF"/>
    <w:rsid w:val="00DF1C48"/>
    <w:rsid w:val="00DF2E06"/>
    <w:rsid w:val="00DF3368"/>
    <w:rsid w:val="00DF36D1"/>
    <w:rsid w:val="00DF4A8F"/>
    <w:rsid w:val="00DF7213"/>
    <w:rsid w:val="00DF7F36"/>
    <w:rsid w:val="00E00144"/>
    <w:rsid w:val="00E00CCE"/>
    <w:rsid w:val="00E010E4"/>
    <w:rsid w:val="00E01FE3"/>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14DB"/>
    <w:rsid w:val="00E12469"/>
    <w:rsid w:val="00E1359B"/>
    <w:rsid w:val="00E13C1B"/>
    <w:rsid w:val="00E13D79"/>
    <w:rsid w:val="00E1400F"/>
    <w:rsid w:val="00E1412E"/>
    <w:rsid w:val="00E14E46"/>
    <w:rsid w:val="00E16B1E"/>
    <w:rsid w:val="00E16EA6"/>
    <w:rsid w:val="00E17AD5"/>
    <w:rsid w:val="00E20EF3"/>
    <w:rsid w:val="00E211F0"/>
    <w:rsid w:val="00E21385"/>
    <w:rsid w:val="00E22161"/>
    <w:rsid w:val="00E230F8"/>
    <w:rsid w:val="00E234BD"/>
    <w:rsid w:val="00E23FC0"/>
    <w:rsid w:val="00E2412B"/>
    <w:rsid w:val="00E24419"/>
    <w:rsid w:val="00E24DDC"/>
    <w:rsid w:val="00E25112"/>
    <w:rsid w:val="00E2514E"/>
    <w:rsid w:val="00E252F3"/>
    <w:rsid w:val="00E25789"/>
    <w:rsid w:val="00E25919"/>
    <w:rsid w:val="00E26FAA"/>
    <w:rsid w:val="00E27005"/>
    <w:rsid w:val="00E27030"/>
    <w:rsid w:val="00E275F0"/>
    <w:rsid w:val="00E2778B"/>
    <w:rsid w:val="00E3035A"/>
    <w:rsid w:val="00E30777"/>
    <w:rsid w:val="00E309AC"/>
    <w:rsid w:val="00E314BC"/>
    <w:rsid w:val="00E31740"/>
    <w:rsid w:val="00E33AFE"/>
    <w:rsid w:val="00E33B57"/>
    <w:rsid w:val="00E34A51"/>
    <w:rsid w:val="00E34B34"/>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09C"/>
    <w:rsid w:val="00E677FC"/>
    <w:rsid w:val="00E711DD"/>
    <w:rsid w:val="00E71615"/>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6788"/>
    <w:rsid w:val="00E979B3"/>
    <w:rsid w:val="00E97F63"/>
    <w:rsid w:val="00EA06C4"/>
    <w:rsid w:val="00EA0D86"/>
    <w:rsid w:val="00EA2192"/>
    <w:rsid w:val="00EA35C2"/>
    <w:rsid w:val="00EA3F3D"/>
    <w:rsid w:val="00EA51A5"/>
    <w:rsid w:val="00EA5609"/>
    <w:rsid w:val="00EA6996"/>
    <w:rsid w:val="00EA6C6D"/>
    <w:rsid w:val="00EA7E3A"/>
    <w:rsid w:val="00EB0151"/>
    <w:rsid w:val="00EB01F4"/>
    <w:rsid w:val="00EB07A9"/>
    <w:rsid w:val="00EB1316"/>
    <w:rsid w:val="00EB62D6"/>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C7D40"/>
    <w:rsid w:val="00ED0E71"/>
    <w:rsid w:val="00ED117E"/>
    <w:rsid w:val="00ED1B6F"/>
    <w:rsid w:val="00ED5689"/>
    <w:rsid w:val="00ED5B9E"/>
    <w:rsid w:val="00ED5E09"/>
    <w:rsid w:val="00ED6260"/>
    <w:rsid w:val="00ED678D"/>
    <w:rsid w:val="00ED67B6"/>
    <w:rsid w:val="00ED6A4A"/>
    <w:rsid w:val="00ED6FD0"/>
    <w:rsid w:val="00ED7479"/>
    <w:rsid w:val="00ED77CF"/>
    <w:rsid w:val="00ED7F26"/>
    <w:rsid w:val="00EE05F2"/>
    <w:rsid w:val="00EE0D4C"/>
    <w:rsid w:val="00EE1B6D"/>
    <w:rsid w:val="00EE2039"/>
    <w:rsid w:val="00EE2BE0"/>
    <w:rsid w:val="00EE2F96"/>
    <w:rsid w:val="00EE35B5"/>
    <w:rsid w:val="00EE3684"/>
    <w:rsid w:val="00EE4B51"/>
    <w:rsid w:val="00EE62AE"/>
    <w:rsid w:val="00EE6333"/>
    <w:rsid w:val="00EF230B"/>
    <w:rsid w:val="00EF24F7"/>
    <w:rsid w:val="00EF268A"/>
    <w:rsid w:val="00EF2B56"/>
    <w:rsid w:val="00EF31C2"/>
    <w:rsid w:val="00EF32FC"/>
    <w:rsid w:val="00EF379E"/>
    <w:rsid w:val="00EF38C1"/>
    <w:rsid w:val="00EF4637"/>
    <w:rsid w:val="00EF4F93"/>
    <w:rsid w:val="00EF5157"/>
    <w:rsid w:val="00EF577D"/>
    <w:rsid w:val="00EF5D5F"/>
    <w:rsid w:val="00EF62DC"/>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2CD"/>
    <w:rsid w:val="00F10F61"/>
    <w:rsid w:val="00F12320"/>
    <w:rsid w:val="00F12F89"/>
    <w:rsid w:val="00F14253"/>
    <w:rsid w:val="00F14B94"/>
    <w:rsid w:val="00F1556A"/>
    <w:rsid w:val="00F15E0F"/>
    <w:rsid w:val="00F17639"/>
    <w:rsid w:val="00F176F2"/>
    <w:rsid w:val="00F179EC"/>
    <w:rsid w:val="00F17BAD"/>
    <w:rsid w:val="00F17EE3"/>
    <w:rsid w:val="00F2018E"/>
    <w:rsid w:val="00F204B1"/>
    <w:rsid w:val="00F20660"/>
    <w:rsid w:val="00F208EF"/>
    <w:rsid w:val="00F21C22"/>
    <w:rsid w:val="00F236ED"/>
    <w:rsid w:val="00F237A3"/>
    <w:rsid w:val="00F23EE3"/>
    <w:rsid w:val="00F2416B"/>
    <w:rsid w:val="00F24F00"/>
    <w:rsid w:val="00F26608"/>
    <w:rsid w:val="00F26898"/>
    <w:rsid w:val="00F268A9"/>
    <w:rsid w:val="00F26BB9"/>
    <w:rsid w:val="00F26E56"/>
    <w:rsid w:val="00F27926"/>
    <w:rsid w:val="00F30AFF"/>
    <w:rsid w:val="00F31BB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885"/>
    <w:rsid w:val="00F42FC9"/>
    <w:rsid w:val="00F43AE7"/>
    <w:rsid w:val="00F44495"/>
    <w:rsid w:val="00F44F94"/>
    <w:rsid w:val="00F463A5"/>
    <w:rsid w:val="00F47787"/>
    <w:rsid w:val="00F50039"/>
    <w:rsid w:val="00F50315"/>
    <w:rsid w:val="00F51637"/>
    <w:rsid w:val="00F52E8E"/>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39F"/>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6A2A"/>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620A"/>
    <w:rsid w:val="00F964C9"/>
    <w:rsid w:val="00F96A11"/>
    <w:rsid w:val="00F96E34"/>
    <w:rsid w:val="00F97A5B"/>
    <w:rsid w:val="00F97BCA"/>
    <w:rsid w:val="00FA0143"/>
    <w:rsid w:val="00FA083A"/>
    <w:rsid w:val="00FA0D8B"/>
    <w:rsid w:val="00FA154C"/>
    <w:rsid w:val="00FA199D"/>
    <w:rsid w:val="00FA1EB1"/>
    <w:rsid w:val="00FA1ED4"/>
    <w:rsid w:val="00FA1F6B"/>
    <w:rsid w:val="00FA216B"/>
    <w:rsid w:val="00FA2BCB"/>
    <w:rsid w:val="00FA3A70"/>
    <w:rsid w:val="00FA710C"/>
    <w:rsid w:val="00FA7B7B"/>
    <w:rsid w:val="00FB0B7E"/>
    <w:rsid w:val="00FB0D88"/>
    <w:rsid w:val="00FB1248"/>
    <w:rsid w:val="00FB1326"/>
    <w:rsid w:val="00FB22A5"/>
    <w:rsid w:val="00FB2897"/>
    <w:rsid w:val="00FB2D05"/>
    <w:rsid w:val="00FB3106"/>
    <w:rsid w:val="00FB34B3"/>
    <w:rsid w:val="00FB44C7"/>
    <w:rsid w:val="00FB4603"/>
    <w:rsid w:val="00FB51A1"/>
    <w:rsid w:val="00FB578F"/>
    <w:rsid w:val="00FB633A"/>
    <w:rsid w:val="00FB69D1"/>
    <w:rsid w:val="00FB6C20"/>
    <w:rsid w:val="00FB6E34"/>
    <w:rsid w:val="00FB70DF"/>
    <w:rsid w:val="00FC00A4"/>
    <w:rsid w:val="00FC09CF"/>
    <w:rsid w:val="00FC2B55"/>
    <w:rsid w:val="00FC37EE"/>
    <w:rsid w:val="00FC4183"/>
    <w:rsid w:val="00FC432B"/>
    <w:rsid w:val="00FC465F"/>
    <w:rsid w:val="00FC49C5"/>
    <w:rsid w:val="00FC56DD"/>
    <w:rsid w:val="00FC6069"/>
    <w:rsid w:val="00FC6544"/>
    <w:rsid w:val="00FC7A01"/>
    <w:rsid w:val="00FD05F2"/>
    <w:rsid w:val="00FD06AA"/>
    <w:rsid w:val="00FD127D"/>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CE3"/>
    <w:rsid w:val="00FF0936"/>
    <w:rsid w:val="00FF0DE8"/>
    <w:rsid w:val="00FF1278"/>
    <w:rsid w:val="00FF15AA"/>
    <w:rsid w:val="00FF221C"/>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8"/>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8"/>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rsid w:val="00E34B34"/>
    <w:rPr>
      <w:b/>
    </w:rPr>
  </w:style>
  <w:style w:type="paragraph" w:customStyle="1" w:styleId="TAC">
    <w:name w:val="TAC"/>
    <w:basedOn w:val="TAL"/>
    <w:link w:val="TACChar"/>
    <w:rsid w:val="00E34B34"/>
    <w:pPr>
      <w:overflowPunct/>
      <w:autoSpaceDE/>
      <w:autoSpaceDN/>
      <w:adjustRightInd/>
      <w:jc w:val="center"/>
      <w:textAlignment w:val="auto"/>
    </w:pPr>
    <w:rPr>
      <w:lang w:val="x-none"/>
    </w:rPr>
  </w:style>
  <w:style w:type="paragraph" w:customStyle="1" w:styleId="TH">
    <w:name w:val="TH"/>
    <w:basedOn w:val="a1"/>
    <w:link w:val="THChar"/>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E34B34"/>
    <w:rPr>
      <w:rFonts w:ascii="Arial" w:eastAsia="Times New Roman" w:hAnsi="Arial" w:cs="Times New Roman"/>
      <w:b/>
      <w:kern w:val="0"/>
      <w:sz w:val="20"/>
      <w:szCs w:val="20"/>
      <w:lang w:val="x-none" w:eastAsia="en-US"/>
    </w:rPr>
  </w:style>
  <w:style w:type="character" w:customStyle="1" w:styleId="TACChar">
    <w:name w:val="TAC Char"/>
    <w:link w:val="TAC"/>
    <w:locked/>
    <w:rsid w:val="00E34B34"/>
    <w:rPr>
      <w:rFonts w:ascii="Arial" w:eastAsia="Times New Roman" w:hAnsi="Arial" w:cs="Times New Roman"/>
      <w:kern w:val="0"/>
      <w:sz w:val="18"/>
      <w:szCs w:val="20"/>
      <w:lang w:val="x-none" w:eastAsia="en-US"/>
    </w:rPr>
  </w:style>
  <w:style w:type="character" w:customStyle="1" w:styleId="TAHCar">
    <w:name w:val="TAH Car"/>
    <w:link w:val="TAH"/>
    <w:rsid w:val="00E34B34"/>
    <w:rPr>
      <w:rFonts w:ascii="Arial" w:eastAsia="Times New Roman" w:hAnsi="Arial" w:cs="Times New Roman"/>
      <w:b/>
      <w:kern w:val="0"/>
      <w:sz w:val="18"/>
      <w:szCs w:val="20"/>
      <w:lang w:val="x-none" w:eastAsia="en-US"/>
    </w:rPr>
  </w:style>
  <w:style w:type="paragraph" w:customStyle="1" w:styleId="IvDInstructiontext">
    <w:name w:val="IvD Instructiontext"/>
    <w:basedOn w:val="afd"/>
    <w:link w:val="IvDInstructiontextChar"/>
    <w:uiPriority w:val="99"/>
    <w:qFormat/>
    <w:rsid w:val="00680AA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680AA5"/>
    <w:rPr>
      <w:rFonts w:ascii="Arial" w:eastAsia="Times New Roman" w:hAnsi="Arial" w:cs="Times New Roman"/>
      <w:i/>
      <w:color w:val="7F7F7F" w:themeColor="text1" w:themeTint="80"/>
      <w:spacing w:val="2"/>
      <w:kern w:val="0"/>
      <w:sz w:val="18"/>
      <w:szCs w:val="18"/>
      <w:lang w:eastAsia="en-US"/>
    </w:rPr>
  </w:style>
  <w:style w:type="paragraph" w:styleId="afd">
    <w:name w:val="Body Text"/>
    <w:basedOn w:val="a1"/>
    <w:link w:val="Char6"/>
    <w:uiPriority w:val="99"/>
    <w:semiHidden/>
    <w:unhideWhenUsed/>
    <w:rsid w:val="00680AA5"/>
  </w:style>
  <w:style w:type="character" w:customStyle="1" w:styleId="Char6">
    <w:name w:val="正文文本 Char"/>
    <w:basedOn w:val="a2"/>
    <w:link w:val="afd"/>
    <w:uiPriority w:val="99"/>
    <w:semiHidden/>
    <w:rsid w:val="00680AA5"/>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988439600">
      <w:bodyDiv w:val="1"/>
      <w:marLeft w:val="0"/>
      <w:marRight w:val="0"/>
      <w:marTop w:val="0"/>
      <w:marBottom w:val="0"/>
      <w:divBdr>
        <w:top w:val="none" w:sz="0" w:space="0" w:color="auto"/>
        <w:left w:val="none" w:sz="0" w:space="0" w:color="auto"/>
        <w:bottom w:val="none" w:sz="0" w:space="0" w:color="auto"/>
        <w:right w:val="none" w:sz="0" w:space="0" w:color="auto"/>
      </w:divBdr>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43268361">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54697508">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image" Target="media/image16.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5.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e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6F57-CDB9-42AB-A3A5-85153315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2796</Words>
  <Characters>14875</Characters>
  <Application>Microsoft Office Word</Application>
  <DocSecurity>0</DocSecurity>
  <Lines>252</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dcterms:created xsi:type="dcterms:W3CDTF">2019-09-30T12:44:00Z</dcterms:created>
  <dcterms:modified xsi:type="dcterms:W3CDTF">2019-10-04T09:55:00Z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(3)AqqpXnUfL6F8NWUfxDzlJhKVDCaEh9m0uVF/gIH+OXo/lrmaVrV6umhrEbKnmL+GwF9GCYWL
ly4vA3ge5Zt4U7+AsPAL0eQfEWbcHSrw4OQelU1W9v7QzOIeNBZYi3QVZWPUAv4EXQi8Fb+i
g/n34J9qZ9gBH2snFs5rPjCbx8vch2f0ykgh5kY+andlztGus4OjwSZZCmgb1xqtHLK1OjGP
gTO0u2pEI04UmWKzL8</vt:lpwstr>
  </property>
  <property fmtid="{D5CDD505-2E9C-101B-9397-08002B2CF9AE}" pid="3" name="_2015_ms_pID_7253431">
    <vt:lpwstr>WEp4iQhis3bmcfVBfSLTfGIE5ZAr8z0KwMY0wYs2BCfAQ2lZ8hyThw
IPKlZM7EWMKFCZ/6l7AU1GW8hGqrhwoPcvCWugTj8na0FM6wIECIAfV1AflofQKr1/YD7g5D
kd11+Mh6MI15cO03R0cswtEY5Mq4sI2V6LyfrE1Kf/6OMfAZvjp3HWQM9lUkUs6qdlczrNWh
IZMjGW+DULvqkKgLpON7/pxasWER/3bfhHgs</vt:lpwstr>
  </property>
  <property fmtid="{D5CDD505-2E9C-101B-9397-08002B2CF9AE}" pid="4" name="_2015_ms_pID_7253432">
    <vt:lpwstr>/1fGo5UHYOi26w8eY9AL1eM=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1570181971</vt:lpwstr>
  </property>
</Properties>
</file>