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B6AD3" w14:textId="179389D3" w:rsidR="00C92958" w:rsidRPr="00CF195E" w:rsidRDefault="00C92958" w:rsidP="00C9295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8B03C11" wp14:editId="0BFD119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EECC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>3GPP TSG RAN WG1 #97</w:t>
      </w:r>
      <w:r w:rsidRPr="00CF195E">
        <w:rPr>
          <w:b/>
          <w:kern w:val="2"/>
          <w:lang w:eastAsia="zh-CN"/>
        </w:rPr>
        <w:tab/>
      </w:r>
      <w:bookmarkStart w:id="0" w:name="_GoBack"/>
      <w:r w:rsidRPr="00725E71">
        <w:rPr>
          <w:b/>
          <w:kern w:val="2"/>
          <w:lang w:eastAsia="zh-CN"/>
        </w:rPr>
        <w:t>R1-190</w:t>
      </w:r>
      <w:r w:rsidR="002B1382">
        <w:rPr>
          <w:b/>
          <w:kern w:val="2"/>
          <w:lang w:eastAsia="zh-CN"/>
        </w:rPr>
        <w:t>7544</w:t>
      </w:r>
      <w:bookmarkEnd w:id="0"/>
    </w:p>
    <w:p w14:paraId="3B0E250D" w14:textId="77777777" w:rsidR="00C92958" w:rsidRPr="00CF195E" w:rsidRDefault="00C92958" w:rsidP="00C92958">
      <w:pPr>
        <w:jc w:val="left"/>
        <w:rPr>
          <w:b/>
          <w:kern w:val="2"/>
          <w:lang w:eastAsia="zh-CN"/>
        </w:rPr>
      </w:pPr>
      <w:r w:rsidRPr="00F561F1">
        <w:rPr>
          <w:b/>
          <w:kern w:val="2"/>
          <w:lang w:eastAsia="zh-CN"/>
        </w:rPr>
        <w:t>Reno, USA, May 13th – 17th, 2019</w:t>
      </w:r>
    </w:p>
    <w:p w14:paraId="07063ED6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5A54D05" w14:textId="3661097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37051" w:rsidRPr="001A5859">
        <w:rPr>
          <w:b/>
          <w:kern w:val="2"/>
          <w:lang w:eastAsia="zh-CN"/>
        </w:rPr>
        <w:t>7.2.10.</w:t>
      </w:r>
      <w:r w:rsidR="00C92958">
        <w:rPr>
          <w:b/>
          <w:kern w:val="2"/>
          <w:lang w:eastAsia="zh-CN"/>
        </w:rPr>
        <w:t>5</w:t>
      </w:r>
    </w:p>
    <w:p w14:paraId="018871E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55027">
        <w:rPr>
          <w:b/>
          <w:kern w:val="2"/>
          <w:lang w:eastAsia="zh-CN"/>
        </w:rPr>
        <w:t>, HiSilicon</w:t>
      </w:r>
    </w:p>
    <w:p w14:paraId="6A86E137" w14:textId="737950BC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92958">
        <w:rPr>
          <w:b/>
          <w:kern w:val="2"/>
          <w:lang w:eastAsia="zh-CN"/>
        </w:rPr>
        <w:t>On</w:t>
      </w:r>
      <w:r w:rsidR="00403368">
        <w:rPr>
          <w:b/>
          <w:kern w:val="2"/>
          <w:lang w:eastAsia="zh-CN"/>
        </w:rPr>
        <w:t xml:space="preserve"> hybrid RAT-dependent </w:t>
      </w:r>
      <w:r w:rsidR="00C92958">
        <w:rPr>
          <w:b/>
          <w:kern w:val="2"/>
          <w:lang w:eastAsia="zh-CN"/>
        </w:rPr>
        <w:t>positioning</w:t>
      </w:r>
    </w:p>
    <w:p w14:paraId="537AF890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F9E7BB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DFDC9D0" w14:textId="77777777" w:rsidR="00D37051" w:rsidRDefault="00D37051" w:rsidP="00D37051">
      <w:pPr>
        <w:pStyle w:val="Heading1"/>
        <w:tabs>
          <w:tab w:val="num" w:pos="432"/>
        </w:tabs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E12A72B" w14:textId="2644D483" w:rsidR="00403368" w:rsidRDefault="00922843" w:rsidP="00403368">
      <w:r>
        <w:t>In the conclusions of TR38.885</w:t>
      </w:r>
      <w:r w:rsidR="003E1640">
        <w:t xml:space="preserve"> </w:t>
      </w:r>
      <w:r w:rsidR="003E1640">
        <w:fldChar w:fldCharType="begin"/>
      </w:r>
      <w:r w:rsidR="003E1640">
        <w:instrText xml:space="preserve"> REF _Ref5172356 \r \h </w:instrText>
      </w:r>
      <w:r w:rsidR="003E1640">
        <w:fldChar w:fldCharType="separate"/>
      </w:r>
      <w:r w:rsidR="00745DC7">
        <w:t>[1]</w:t>
      </w:r>
      <w:r w:rsidR="003E1640">
        <w:fldChar w:fldCharType="end"/>
      </w:r>
      <w:r>
        <w:t>, the following was noted:</w:t>
      </w:r>
    </w:p>
    <w:p w14:paraId="4CA3E454" w14:textId="77777777" w:rsidR="00403368" w:rsidRPr="00790A20" w:rsidRDefault="00403368" w:rsidP="00403368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lang w:val="en-US"/>
        </w:rPr>
      </w:pPr>
      <w:r w:rsidRPr="00790A20">
        <w:rPr>
          <w:lang w:val="en-US"/>
        </w:rPr>
        <w:t>Note: It is understood that no single positioning technology has to meet all the requirements for every scenario.</w:t>
      </w:r>
    </w:p>
    <w:p w14:paraId="467B3DD6" w14:textId="6F73D3DF" w:rsidR="00922843" w:rsidRDefault="00922843" w:rsidP="00922843">
      <w:r>
        <w:t xml:space="preserve">A possible way to improve location performance is to consider using more than one technique at the same time, and to consider hybrid techniques (e.g., UL-TDOA + UL-AOA). </w:t>
      </w:r>
    </w:p>
    <w:p w14:paraId="010013FC" w14:textId="2C42E80C" w:rsidR="00093A28" w:rsidRDefault="00093A28" w:rsidP="00922843">
      <w:r>
        <w:t>In this contribution, we consider the following hybridization of RAT-dependent techniques</w:t>
      </w:r>
      <w:r w:rsidR="00922843">
        <w:t>:</w:t>
      </w:r>
    </w:p>
    <w:p w14:paraId="7B0B6AD5" w14:textId="77777777" w:rsidR="00093A28" w:rsidRDefault="00093A28" w:rsidP="00093A28">
      <w:pPr>
        <w:pStyle w:val="ListParagraph"/>
        <w:numPr>
          <w:ilvl w:val="0"/>
          <w:numId w:val="10"/>
        </w:numPr>
      </w:pPr>
      <w:r>
        <w:t>UL-TDOA + UL-AoA</w:t>
      </w:r>
    </w:p>
    <w:p w14:paraId="43AE9481" w14:textId="1DCCCF68" w:rsidR="00093A28" w:rsidRDefault="005712CC" w:rsidP="003E1640">
      <w:pPr>
        <w:pStyle w:val="ListParagraph"/>
        <w:numPr>
          <w:ilvl w:val="0"/>
          <w:numId w:val="10"/>
        </w:numPr>
      </w:pPr>
      <w:r>
        <w:t>m</w:t>
      </w:r>
      <w:r w:rsidR="00093A28">
        <w:t>RTT + UL-AoA.</w:t>
      </w:r>
    </w:p>
    <w:p w14:paraId="5F415B70" w14:textId="77777777" w:rsidR="00B976C0" w:rsidRPr="00403368" w:rsidRDefault="00B976C0" w:rsidP="00B976C0"/>
    <w:p w14:paraId="49940686" w14:textId="4ECB2DE7" w:rsidR="00C92958" w:rsidRDefault="00C92958" w:rsidP="00D37051">
      <w:pPr>
        <w:pStyle w:val="Heading1"/>
        <w:tabs>
          <w:tab w:val="num" w:pos="432"/>
        </w:tabs>
        <w:rPr>
          <w:lang w:eastAsia="zh-CN"/>
        </w:rPr>
      </w:pPr>
      <w:bookmarkStart w:id="3" w:name="_Ref129681832"/>
      <w:r>
        <w:rPr>
          <w:lang w:eastAsia="zh-CN"/>
        </w:rPr>
        <w:t>Evaluation</w:t>
      </w:r>
    </w:p>
    <w:p w14:paraId="1B83E059" w14:textId="77777777" w:rsidR="00D37051" w:rsidRDefault="00093A28" w:rsidP="00C92958">
      <w:pPr>
        <w:pStyle w:val="Heading2"/>
        <w:rPr>
          <w:lang w:eastAsia="zh-CN"/>
        </w:rPr>
      </w:pPr>
      <w:r>
        <w:rPr>
          <w:lang w:eastAsia="zh-CN"/>
        </w:rPr>
        <w:t>UL-TDOA + UL-AoA</w:t>
      </w:r>
    </w:p>
    <w:p w14:paraId="2D428263" w14:textId="77777777" w:rsidR="00093A28" w:rsidRDefault="00093A28" w:rsidP="00182992">
      <w:pPr>
        <w:rPr>
          <w:lang w:eastAsia="zh-CN"/>
        </w:rPr>
      </w:pPr>
      <w:r>
        <w:rPr>
          <w:lang w:eastAsia="zh-CN"/>
        </w:rPr>
        <w:t>For UL-TDOA + UL-AoA, each gNB measures the RTOA and AoA based on SRS transmitted from the UE, and since both UL-TDOA and UL-AoA can reuse the single procedure, no new physical layer procedure is required.</w:t>
      </w:r>
    </w:p>
    <w:p w14:paraId="6B90D173" w14:textId="77777777" w:rsidR="00182992" w:rsidRDefault="00284117" w:rsidP="00182992">
      <w:pPr>
        <w:rPr>
          <w:lang w:eastAsia="zh-CN"/>
        </w:rPr>
      </w:pPr>
      <w:r>
        <w:rPr>
          <w:lang w:eastAsia="zh-CN"/>
        </w:rPr>
        <w:t>The CDF error is given in</w:t>
      </w:r>
      <w:r w:rsidR="009617D8">
        <w:rPr>
          <w:lang w:eastAsia="zh-CN"/>
        </w:rPr>
        <w:t xml:space="preserve"> </w:t>
      </w:r>
      <w:r w:rsidR="009617D8">
        <w:rPr>
          <w:lang w:eastAsia="zh-CN"/>
        </w:rPr>
        <w:fldChar w:fldCharType="begin"/>
      </w:r>
      <w:r w:rsidR="009617D8">
        <w:rPr>
          <w:lang w:eastAsia="zh-CN"/>
        </w:rPr>
        <w:instrText xml:space="preserve"> REF _Ref5091680 \h </w:instrText>
      </w:r>
      <w:r w:rsidR="009617D8">
        <w:rPr>
          <w:lang w:eastAsia="zh-CN"/>
        </w:rPr>
      </w:r>
      <w:r w:rsidR="009617D8">
        <w:rPr>
          <w:lang w:eastAsia="zh-CN"/>
        </w:rPr>
        <w:fldChar w:fldCharType="separate"/>
      </w:r>
      <w:r w:rsidR="00745DC7">
        <w:t xml:space="preserve">Figure </w:t>
      </w:r>
      <w:r w:rsidR="00745DC7">
        <w:rPr>
          <w:noProof/>
        </w:rPr>
        <w:t>1</w:t>
      </w:r>
      <w:r w:rsidR="009617D8">
        <w:rPr>
          <w:lang w:eastAsia="zh-CN"/>
        </w:rPr>
        <w:fldChar w:fldCharType="end"/>
      </w:r>
      <w:r>
        <w:rPr>
          <w:lang w:eastAsia="zh-CN"/>
        </w:rPr>
        <w:t>, and</w:t>
      </w:r>
      <w:r w:rsidR="009617D8">
        <w:rPr>
          <w:lang w:eastAsia="zh-CN"/>
        </w:rPr>
        <w:t xml:space="preserve"> </w:t>
      </w:r>
      <w:r w:rsidR="009617D8">
        <w:rPr>
          <w:lang w:eastAsia="zh-CN"/>
        </w:rPr>
        <w:fldChar w:fldCharType="begin"/>
      </w:r>
      <w:r w:rsidR="009617D8">
        <w:rPr>
          <w:lang w:eastAsia="zh-CN"/>
        </w:rPr>
        <w:instrText xml:space="preserve"> REF _Ref5091689 \h </w:instrText>
      </w:r>
      <w:r w:rsidR="009617D8">
        <w:rPr>
          <w:lang w:eastAsia="zh-CN"/>
        </w:rPr>
      </w:r>
      <w:r w:rsidR="009617D8">
        <w:rPr>
          <w:lang w:eastAsia="zh-CN"/>
        </w:rPr>
        <w:fldChar w:fldCharType="separate"/>
      </w:r>
      <w:r w:rsidR="00745DC7">
        <w:t xml:space="preserve">Table </w:t>
      </w:r>
      <w:r w:rsidR="00745DC7">
        <w:rPr>
          <w:noProof/>
        </w:rPr>
        <w:t>1</w:t>
      </w:r>
      <w:r w:rsidR="009617D8">
        <w:rPr>
          <w:lang w:eastAsia="zh-CN"/>
        </w:rPr>
        <w:fldChar w:fldCharType="end"/>
      </w:r>
      <w:r>
        <w:rPr>
          <w:lang w:eastAsia="zh-CN"/>
        </w:rPr>
        <w:t>, including UL-TDOA only, UL-AoA only, and hybrid UL-TDOA + UL-AoA.</w:t>
      </w:r>
      <w:r w:rsidR="00182992" w:rsidRPr="00182992">
        <w:rPr>
          <w:lang w:eastAsia="zh-CN"/>
        </w:rPr>
        <w:t xml:space="preserve"> </w:t>
      </w:r>
    </w:p>
    <w:p w14:paraId="2DC01F8A" w14:textId="77777777" w:rsidR="00284117" w:rsidRDefault="00182992" w:rsidP="00182992">
      <w:pPr>
        <w:rPr>
          <w:lang w:eastAsia="zh-CN"/>
        </w:rPr>
      </w:pPr>
      <w:r>
        <w:rPr>
          <w:lang w:eastAsia="zh-CN"/>
        </w:rPr>
        <w:t xml:space="preserve">The simulation assumptions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_Ref5029849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45DC7">
        <w:t xml:space="preserve">Table </w:t>
      </w:r>
      <w:r w:rsidR="00745DC7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E86C73A" w14:textId="77777777" w:rsidR="009617D8" w:rsidRDefault="009617D8" w:rsidP="009617D8">
      <w:pPr>
        <w:pStyle w:val="Caption"/>
        <w:keepNext/>
      </w:pPr>
      <w:bookmarkStart w:id="4" w:name="_Ref5091689"/>
      <w:r>
        <w:t xml:space="preserve">Table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Table \* ARABIC </w:instrText>
      </w:r>
      <w:r w:rsidR="00552ADA">
        <w:rPr>
          <w:noProof/>
        </w:rPr>
        <w:fldChar w:fldCharType="separate"/>
      </w:r>
      <w:r w:rsidR="00745DC7">
        <w:rPr>
          <w:noProof/>
        </w:rPr>
        <w:t>1</w:t>
      </w:r>
      <w:r w:rsidR="00552ADA">
        <w:rPr>
          <w:noProof/>
        </w:rPr>
        <w:fldChar w:fldCharType="end"/>
      </w:r>
      <w:bookmarkEnd w:id="4"/>
      <w:r>
        <w:t xml:space="preserve"> </w:t>
      </w:r>
      <w:r w:rsidR="00182992">
        <w:t>CDF for UL-TDOA and UL-AoA</w:t>
      </w:r>
    </w:p>
    <w:tbl>
      <w:tblPr>
        <w:tblW w:w="8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9617D8" w:rsidRPr="00790A20" w14:paraId="717EA121" w14:textId="77777777" w:rsidTr="007551C5">
        <w:tc>
          <w:tcPr>
            <w:tcW w:w="567" w:type="dxa"/>
            <w:shd w:val="clear" w:color="auto" w:fill="auto"/>
            <w:vAlign w:val="center"/>
          </w:tcPr>
          <w:p w14:paraId="5395CA98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8A10D8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FB51054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Source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0402288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79A834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67%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36A2D7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80%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811E4AD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90%</w:t>
            </w:r>
          </w:p>
        </w:tc>
      </w:tr>
      <w:tr w:rsidR="00530A05" w:rsidRPr="00790A20" w14:paraId="2A2F0D93" w14:textId="77777777" w:rsidTr="003646A0">
        <w:tc>
          <w:tcPr>
            <w:tcW w:w="567" w:type="dxa"/>
            <w:vMerge w:val="restart"/>
            <w:shd w:val="clear" w:color="auto" w:fill="auto"/>
            <w:vAlign w:val="center"/>
          </w:tcPr>
          <w:p w14:paraId="21F8587D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F6783A8" w14:textId="77777777" w:rsidR="000518BB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InH</w:t>
            </w:r>
          </w:p>
          <w:p w14:paraId="5132B27A" w14:textId="77777777" w:rsidR="00530A05" w:rsidRPr="00790A20" w:rsidRDefault="000518BB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50MHz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0F5C21F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UL-TDOA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F24E3E6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2.48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547B0B8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3.73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A53453A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5.34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793BFB9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8.26</w:t>
            </w:r>
          </w:p>
        </w:tc>
      </w:tr>
      <w:tr w:rsidR="00530A05" w:rsidRPr="00790A20" w14:paraId="754E5E5B" w14:textId="77777777" w:rsidTr="003646A0">
        <w:tc>
          <w:tcPr>
            <w:tcW w:w="567" w:type="dxa"/>
            <w:vMerge/>
            <w:shd w:val="clear" w:color="auto" w:fill="auto"/>
            <w:vAlign w:val="center"/>
          </w:tcPr>
          <w:p w14:paraId="6A28936C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AC79F7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0CFC981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UL-AoA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E722C5B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0.21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D1C9EBC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E027FEB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0F22A52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3.47</w:t>
            </w:r>
          </w:p>
        </w:tc>
      </w:tr>
      <w:tr w:rsidR="00530A05" w:rsidRPr="00790A20" w14:paraId="5B6E2DC3" w14:textId="77777777" w:rsidTr="003646A0">
        <w:trPr>
          <w:trHeight w:val="79"/>
        </w:trPr>
        <w:tc>
          <w:tcPr>
            <w:tcW w:w="567" w:type="dxa"/>
            <w:vMerge/>
            <w:shd w:val="clear" w:color="auto" w:fill="auto"/>
            <w:vAlign w:val="center"/>
          </w:tcPr>
          <w:p w14:paraId="5A86CFB4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DB15F8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FE67BF2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UL-TDOA+UL-AoA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82DDD3C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0.18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28D48F3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1345962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0.78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055ECE6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2.89</w:t>
            </w:r>
          </w:p>
        </w:tc>
      </w:tr>
      <w:tr w:rsidR="00530A05" w:rsidRPr="00790A20" w14:paraId="506FBBBD" w14:textId="77777777" w:rsidTr="003646A0">
        <w:tc>
          <w:tcPr>
            <w:tcW w:w="567" w:type="dxa"/>
            <w:vMerge/>
            <w:shd w:val="clear" w:color="auto" w:fill="auto"/>
            <w:vAlign w:val="center"/>
          </w:tcPr>
          <w:p w14:paraId="2CDE757F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4E52F0" w14:textId="77777777" w:rsidR="000518BB" w:rsidRDefault="000518BB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InH</w:t>
            </w:r>
          </w:p>
          <w:p w14:paraId="70D0BE2A" w14:textId="77777777" w:rsidR="00530A05" w:rsidRPr="00790A20" w:rsidRDefault="000518BB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5MHz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31C5090" w14:textId="77777777" w:rsidR="00530A05" w:rsidRPr="00790A20" w:rsidRDefault="000518BB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</w:t>
            </w:r>
            <w:r w:rsidR="00530A05">
              <w:rPr>
                <w:rFonts w:eastAsia="SimSun"/>
                <w:lang w:val="en-US" w:eastAsia="zh-CN"/>
              </w:rPr>
              <w:t>L-TDOA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04B6F2B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13.3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8F489B5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16.83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853AA5D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20.15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CBB81CF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26.61</w:t>
            </w:r>
          </w:p>
        </w:tc>
      </w:tr>
      <w:tr w:rsidR="00530A05" w:rsidRPr="00790A20" w14:paraId="7EFEDF85" w14:textId="77777777" w:rsidTr="003646A0">
        <w:tc>
          <w:tcPr>
            <w:tcW w:w="567" w:type="dxa"/>
            <w:vMerge/>
            <w:shd w:val="clear" w:color="auto" w:fill="auto"/>
            <w:vAlign w:val="center"/>
          </w:tcPr>
          <w:p w14:paraId="69821DD2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BEEB2A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076FD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UL-AoA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BF17B63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A1756A4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0.68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C63849C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0E2FC88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4.21</w:t>
            </w:r>
          </w:p>
        </w:tc>
      </w:tr>
      <w:tr w:rsidR="00530A05" w:rsidRPr="00790A20" w14:paraId="760691D9" w14:textId="77777777" w:rsidTr="003646A0">
        <w:tc>
          <w:tcPr>
            <w:tcW w:w="567" w:type="dxa"/>
            <w:vMerge/>
            <w:shd w:val="clear" w:color="auto" w:fill="auto"/>
            <w:vAlign w:val="center"/>
          </w:tcPr>
          <w:p w14:paraId="12D1E3A9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9178511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589945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UL-TDOA+UL-AoA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FFCB977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0.22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D63FC6C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0.44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FD78E2F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1.09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B765779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3.68</w:t>
            </w:r>
          </w:p>
        </w:tc>
      </w:tr>
    </w:tbl>
    <w:p w14:paraId="75162A50" w14:textId="77777777" w:rsidR="009617D8" w:rsidRDefault="009617D8" w:rsidP="00093A28">
      <w:pPr>
        <w:rPr>
          <w:lang w:eastAsia="zh-CN"/>
        </w:rPr>
      </w:pPr>
    </w:p>
    <w:p w14:paraId="6E624242" w14:textId="77777777" w:rsidR="00284117" w:rsidRDefault="00284117" w:rsidP="00093A28">
      <w:pPr>
        <w:rPr>
          <w:lang w:eastAsia="zh-CN"/>
        </w:rPr>
      </w:pPr>
      <w:r>
        <w:rPr>
          <w:lang w:eastAsia="zh-CN"/>
        </w:rPr>
        <w:t>Based on the simulation, we have the following observations:</w:t>
      </w:r>
    </w:p>
    <w:p w14:paraId="4A94E047" w14:textId="77777777" w:rsidR="00922843" w:rsidRDefault="00284117" w:rsidP="00093A28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</w:t>
      </w:r>
      <w:r w:rsidR="0087174B">
        <w:rPr>
          <w:b/>
          <w:i/>
          <w:lang w:eastAsia="zh-CN"/>
        </w:rPr>
        <w:t xml:space="preserve"> </w:t>
      </w:r>
    </w:p>
    <w:p w14:paraId="4FEB5589" w14:textId="553D815A" w:rsidR="003E1640" w:rsidRPr="003E1640" w:rsidRDefault="00922843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3E1640">
        <w:rPr>
          <w:b/>
          <w:i/>
          <w:lang w:eastAsia="zh-CN"/>
        </w:rPr>
        <w:t>AoA can greatly improve UL-TDOA accuracy, and UL-TDOA can improve AoA.</w:t>
      </w:r>
    </w:p>
    <w:p w14:paraId="5F4D591C" w14:textId="3BBD2069" w:rsidR="003E1640" w:rsidRDefault="0087174B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3E1640">
        <w:rPr>
          <w:b/>
          <w:i/>
          <w:lang w:eastAsia="zh-CN"/>
        </w:rPr>
        <w:t>UL-TDOA+</w:t>
      </w:r>
      <w:r w:rsidR="00530A05" w:rsidRPr="003E1640">
        <w:rPr>
          <w:b/>
          <w:i/>
          <w:lang w:eastAsia="zh-CN"/>
        </w:rPr>
        <w:t>UL-AoA can reach 1m accura</w:t>
      </w:r>
      <w:r w:rsidR="00A66203" w:rsidRPr="003E1640">
        <w:rPr>
          <w:b/>
          <w:i/>
          <w:lang w:eastAsia="zh-CN"/>
        </w:rPr>
        <w:t>cy @80% for both 50MHz and 5MHz</w:t>
      </w:r>
      <w:r w:rsidR="003E1640">
        <w:rPr>
          <w:b/>
          <w:i/>
          <w:lang w:eastAsia="zh-CN"/>
        </w:rPr>
        <w:t>.</w:t>
      </w:r>
    </w:p>
    <w:p w14:paraId="2B32B211" w14:textId="77777777" w:rsidR="00284117" w:rsidRDefault="00284117" w:rsidP="003E1640">
      <w:pPr>
        <w:rPr>
          <w:lang w:eastAsia="zh-CN"/>
        </w:rPr>
      </w:pPr>
    </w:p>
    <w:p w14:paraId="52E612C9" w14:textId="77777777" w:rsidR="005712CC" w:rsidRDefault="005712CC" w:rsidP="005712CC">
      <w:pPr>
        <w:pStyle w:val="Caption"/>
        <w:keepNext/>
      </w:pPr>
      <w:bookmarkStart w:id="5" w:name="_Ref5029849"/>
      <w:r>
        <w:lastRenderedPageBreak/>
        <w:t xml:space="preserve">Table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Table \* ARABIC </w:instrText>
      </w:r>
      <w:r w:rsidR="00552ADA">
        <w:rPr>
          <w:noProof/>
        </w:rPr>
        <w:fldChar w:fldCharType="separate"/>
      </w:r>
      <w:r w:rsidR="00745DC7">
        <w:rPr>
          <w:noProof/>
        </w:rPr>
        <w:t>2</w:t>
      </w:r>
      <w:r w:rsidR="00552ADA">
        <w:rPr>
          <w:noProof/>
        </w:rPr>
        <w:fldChar w:fldCharType="end"/>
      </w:r>
      <w:bookmarkEnd w:id="5"/>
      <w:r>
        <w:t xml:space="preserve"> Simulation assumptions for UL-TDOA and UL-AoA</w:t>
      </w:r>
    </w:p>
    <w:tbl>
      <w:tblPr>
        <w:tblW w:w="71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1610"/>
        <w:gridCol w:w="1610"/>
      </w:tblGrid>
      <w:tr w:rsidR="00093A28" w:rsidRPr="00093A28" w14:paraId="36581E9E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  <w:hideMark/>
          </w:tcPr>
          <w:p w14:paraId="5F6B965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b/>
                <w:sz w:val="18"/>
                <w:szCs w:val="20"/>
              </w:rPr>
              <w:t>Parameter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3D7361F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</w:rPr>
              <w:t>50M InH</w:t>
            </w:r>
          </w:p>
        </w:tc>
        <w:tc>
          <w:tcPr>
            <w:tcW w:w="1610" w:type="dxa"/>
            <w:vAlign w:val="bottom"/>
          </w:tcPr>
          <w:p w14:paraId="0E82432F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</w:rPr>
              <w:t>5M</w:t>
            </w:r>
            <w:r w:rsidRPr="00093A28">
              <w:rPr>
                <w:rFonts w:ascii="Arial" w:eastAsia="Times New Roman" w:hAnsi="Arial"/>
                <w:b/>
                <w:sz w:val="18"/>
                <w:szCs w:val="20"/>
              </w:rPr>
              <w:t xml:space="preserve"> InH</w:t>
            </w:r>
          </w:p>
        </w:tc>
      </w:tr>
      <w:tr w:rsidR="00093A28" w:rsidRPr="00093A28" w14:paraId="41152D47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D9B643E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Channel model (baseline, otherwise state any modifications)</w:t>
            </w:r>
          </w:p>
        </w:tc>
        <w:tc>
          <w:tcPr>
            <w:tcW w:w="1610" w:type="dxa"/>
            <w:vAlign w:val="center"/>
          </w:tcPr>
          <w:p w14:paraId="7D619E59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38.901</w:t>
            </w:r>
          </w:p>
        </w:tc>
        <w:tc>
          <w:tcPr>
            <w:tcW w:w="1610" w:type="dxa"/>
            <w:vAlign w:val="center"/>
          </w:tcPr>
          <w:p w14:paraId="2504B80A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38.901</w:t>
            </w:r>
          </w:p>
        </w:tc>
      </w:tr>
      <w:tr w:rsidR="00093A28" w:rsidRPr="00093A28" w14:paraId="19FA44D2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476C7DF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Carrier frequency </w:t>
            </w:r>
          </w:p>
        </w:tc>
        <w:tc>
          <w:tcPr>
            <w:tcW w:w="1610" w:type="dxa"/>
            <w:vAlign w:val="center"/>
          </w:tcPr>
          <w:p w14:paraId="3BDE9000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4GHz</w:t>
            </w:r>
          </w:p>
        </w:tc>
        <w:tc>
          <w:tcPr>
            <w:tcW w:w="1610" w:type="dxa"/>
            <w:vAlign w:val="center"/>
          </w:tcPr>
          <w:p w14:paraId="64472F9B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2GHz</w:t>
            </w:r>
          </w:p>
        </w:tc>
      </w:tr>
      <w:tr w:rsidR="00093A28" w:rsidRPr="00093A28" w14:paraId="43DBB4D8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12EFB44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Subcarrier spacing</w:t>
            </w:r>
          </w:p>
        </w:tc>
        <w:tc>
          <w:tcPr>
            <w:tcW w:w="1610" w:type="dxa"/>
            <w:vAlign w:val="center"/>
          </w:tcPr>
          <w:p w14:paraId="726A2469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15kHz</w:t>
            </w:r>
          </w:p>
        </w:tc>
        <w:tc>
          <w:tcPr>
            <w:tcW w:w="1610" w:type="dxa"/>
            <w:vAlign w:val="center"/>
          </w:tcPr>
          <w:p w14:paraId="6D03BFA3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15kHz</w:t>
            </w:r>
          </w:p>
        </w:tc>
      </w:tr>
      <w:tr w:rsidR="00093A28" w:rsidRPr="00093A28" w14:paraId="3E9B3B8A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EB59A35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Reference Signal Transmission Bandwidth</w:t>
            </w:r>
          </w:p>
        </w:tc>
        <w:tc>
          <w:tcPr>
            <w:tcW w:w="1610" w:type="dxa"/>
            <w:vAlign w:val="center"/>
          </w:tcPr>
          <w:p w14:paraId="77E9D7FD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50MHz</w:t>
            </w:r>
          </w:p>
        </w:tc>
        <w:tc>
          <w:tcPr>
            <w:tcW w:w="1610" w:type="dxa"/>
            <w:vAlign w:val="center"/>
          </w:tcPr>
          <w:p w14:paraId="611004F6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5MHz</w:t>
            </w:r>
          </w:p>
        </w:tc>
      </w:tr>
      <w:tr w:rsidR="00093A28" w:rsidRPr="00093A28" w14:paraId="497C4E68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44805BB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Reference Signal Physical Structure and Resource Allocation (RE pattern) (reference to figure in contribution)</w:t>
            </w:r>
          </w:p>
        </w:tc>
        <w:tc>
          <w:tcPr>
            <w:tcW w:w="1610" w:type="dxa"/>
            <w:vAlign w:val="center"/>
          </w:tcPr>
          <w:p w14:paraId="3A10C6A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Comb-4</w:t>
            </w:r>
            <w:r w:rsidRPr="00093A28" w:rsidDel="00AF4BE2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</w:p>
        </w:tc>
        <w:tc>
          <w:tcPr>
            <w:tcW w:w="1610" w:type="dxa"/>
            <w:vAlign w:val="center"/>
          </w:tcPr>
          <w:p w14:paraId="30A1C7D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Comb-4</w:t>
            </w:r>
            <w:r w:rsidRPr="00093A28" w:rsidDel="00AF4BE2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</w:p>
        </w:tc>
      </w:tr>
      <w:tr w:rsidR="00093A28" w:rsidRPr="00093A28" w14:paraId="699E58AE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40D8DAAD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610" w:type="dxa"/>
            <w:vAlign w:val="center"/>
          </w:tcPr>
          <w:p w14:paraId="5A49F21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SRS: ZC, 1-port</w:t>
            </w:r>
          </w:p>
        </w:tc>
        <w:tc>
          <w:tcPr>
            <w:tcW w:w="1610" w:type="dxa"/>
            <w:vAlign w:val="center"/>
          </w:tcPr>
          <w:p w14:paraId="61D954FD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SRS: ZC, 1-port</w:t>
            </w:r>
          </w:p>
        </w:tc>
      </w:tr>
      <w:tr w:rsidR="00093A28" w:rsidRPr="00093A28" w14:paraId="3B6C23B6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7ABD0531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sites</w:t>
            </w:r>
          </w:p>
        </w:tc>
        <w:tc>
          <w:tcPr>
            <w:tcW w:w="1610" w:type="dxa"/>
            <w:vAlign w:val="center"/>
          </w:tcPr>
          <w:p w14:paraId="407D1DEA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12</w:t>
            </w:r>
          </w:p>
        </w:tc>
        <w:tc>
          <w:tcPr>
            <w:tcW w:w="1610" w:type="dxa"/>
            <w:vAlign w:val="center"/>
          </w:tcPr>
          <w:p w14:paraId="1AF17041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12</w:t>
            </w:r>
          </w:p>
        </w:tc>
      </w:tr>
      <w:tr w:rsidR="00093A28" w:rsidRPr="00093A28" w14:paraId="63490563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EA2DC80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symbols used per occasion</w:t>
            </w:r>
          </w:p>
        </w:tc>
        <w:tc>
          <w:tcPr>
            <w:tcW w:w="1610" w:type="dxa"/>
            <w:vAlign w:val="center"/>
          </w:tcPr>
          <w:p w14:paraId="08F1FD1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  <w:tc>
          <w:tcPr>
            <w:tcW w:w="1610" w:type="dxa"/>
            <w:vAlign w:val="center"/>
          </w:tcPr>
          <w:p w14:paraId="4687D025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</w:tr>
      <w:tr w:rsidR="00093A28" w:rsidRPr="00093A28" w14:paraId="27A966D1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0360A10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occasions used per positioning estimate</w:t>
            </w:r>
          </w:p>
        </w:tc>
        <w:tc>
          <w:tcPr>
            <w:tcW w:w="1610" w:type="dxa"/>
            <w:vAlign w:val="center"/>
          </w:tcPr>
          <w:p w14:paraId="2D0E38E6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  <w:tc>
          <w:tcPr>
            <w:tcW w:w="1610" w:type="dxa"/>
            <w:vAlign w:val="center"/>
          </w:tcPr>
          <w:p w14:paraId="15A9A19B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</w:tr>
      <w:tr w:rsidR="00093A28" w:rsidRPr="00093A28" w14:paraId="61EEC53D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8DA198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Power-boosting level</w:t>
            </w:r>
          </w:p>
        </w:tc>
        <w:tc>
          <w:tcPr>
            <w:tcW w:w="1610" w:type="dxa"/>
            <w:vAlign w:val="center"/>
          </w:tcPr>
          <w:p w14:paraId="5212DD7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6dB</w:t>
            </w:r>
          </w:p>
        </w:tc>
        <w:tc>
          <w:tcPr>
            <w:tcW w:w="1610" w:type="dxa"/>
            <w:vAlign w:val="center"/>
          </w:tcPr>
          <w:p w14:paraId="38C7BEC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6dB</w:t>
            </w:r>
          </w:p>
        </w:tc>
      </w:tr>
      <w:tr w:rsidR="00093A28" w:rsidRPr="00093A28" w14:paraId="3D55F18D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011930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Uplink power control (applied/not applied)</w:t>
            </w:r>
          </w:p>
        </w:tc>
        <w:tc>
          <w:tcPr>
            <w:tcW w:w="1610" w:type="dxa"/>
            <w:vAlign w:val="center"/>
          </w:tcPr>
          <w:p w14:paraId="5D42FDB0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Not applied</w:t>
            </w:r>
          </w:p>
        </w:tc>
        <w:tc>
          <w:tcPr>
            <w:tcW w:w="1610" w:type="dxa"/>
            <w:vAlign w:val="center"/>
          </w:tcPr>
          <w:p w14:paraId="6E0B29F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Not applied</w:t>
            </w:r>
          </w:p>
        </w:tc>
      </w:tr>
      <w:tr w:rsidR="00093A28" w:rsidRPr="00093A28" w14:paraId="426902A9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5207BC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interference modelling (ideal muting, or other)</w:t>
            </w:r>
          </w:p>
        </w:tc>
        <w:tc>
          <w:tcPr>
            <w:tcW w:w="1610" w:type="dxa"/>
            <w:vAlign w:val="center"/>
          </w:tcPr>
          <w:p w14:paraId="6A3934B1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Ideal muting</w:t>
            </w:r>
          </w:p>
        </w:tc>
        <w:tc>
          <w:tcPr>
            <w:tcW w:w="1610" w:type="dxa"/>
            <w:vAlign w:val="center"/>
          </w:tcPr>
          <w:p w14:paraId="2FA75B5E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Ideal muting</w:t>
            </w:r>
          </w:p>
        </w:tc>
      </w:tr>
      <w:tr w:rsidR="00093A28" w:rsidRPr="00093A28" w14:paraId="718D7F54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197DB3F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610" w:type="dxa"/>
            <w:vAlign w:val="center"/>
          </w:tcPr>
          <w:p w14:paraId="49C2CF29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Regular</w:t>
            </w:r>
          </w:p>
        </w:tc>
        <w:tc>
          <w:tcPr>
            <w:tcW w:w="1610" w:type="dxa"/>
            <w:vAlign w:val="center"/>
          </w:tcPr>
          <w:p w14:paraId="5192387A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Regular</w:t>
            </w:r>
          </w:p>
        </w:tc>
      </w:tr>
      <w:tr w:rsidR="00093A28" w:rsidRPr="00093A28" w14:paraId="0C6AE848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C5A9FA4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610" w:type="dxa"/>
            <w:vAlign w:val="center"/>
          </w:tcPr>
          <w:p w14:paraId="1BAB4699" w14:textId="77777777" w:rsid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UL-TDOA: Chan’s </w:t>
            </w:r>
          </w:p>
          <w:p w14:paraId="14C02444" w14:textId="77777777" w:rsidR="00093A28" w:rsidRPr="00093A28" w:rsidRDefault="00093A28" w:rsidP="00A430F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UAoA</w:t>
            </w:r>
            <w:r w:rsidR="00A430F0">
              <w:rPr>
                <w:rFonts w:ascii="Arial" w:eastAsia="Times New Roman" w:hAnsi="Arial"/>
                <w:sz w:val="18"/>
                <w:szCs w:val="20"/>
              </w:rPr>
              <w:t>/</w:t>
            </w:r>
            <w:r w:rsidRPr="00093A28">
              <w:rPr>
                <w:rFonts w:ascii="Arial" w:eastAsia="Times New Roman" w:hAnsi="Arial"/>
                <w:sz w:val="18"/>
                <w:szCs w:val="20"/>
              </w:rPr>
              <w:t>UL-TDOA</w:t>
            </w:r>
            <w:r>
              <w:rPr>
                <w:rFonts w:ascii="Arial" w:eastAsia="Times New Roman" w:hAnsi="Arial"/>
                <w:sz w:val="18"/>
                <w:szCs w:val="20"/>
              </w:rPr>
              <w:t>+UAoA:</w:t>
            </w: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0"/>
              </w:rPr>
              <w:t>PSO</w:t>
            </w:r>
          </w:p>
        </w:tc>
        <w:tc>
          <w:tcPr>
            <w:tcW w:w="1610" w:type="dxa"/>
            <w:vAlign w:val="center"/>
          </w:tcPr>
          <w:p w14:paraId="2A3BFF86" w14:textId="77777777" w:rsidR="00A430F0" w:rsidRDefault="00A430F0" w:rsidP="00A430F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UL-TDOA: Chan’s </w:t>
            </w:r>
          </w:p>
          <w:p w14:paraId="5AC681B5" w14:textId="77777777" w:rsidR="00093A28" w:rsidRPr="00093A28" w:rsidRDefault="00A430F0" w:rsidP="00A430F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UAoA/</w:t>
            </w:r>
            <w:r w:rsidRPr="00093A28">
              <w:rPr>
                <w:rFonts w:ascii="Arial" w:eastAsia="Times New Roman" w:hAnsi="Arial"/>
                <w:sz w:val="18"/>
                <w:szCs w:val="20"/>
              </w:rPr>
              <w:t>UL-TDOA</w:t>
            </w:r>
            <w:r>
              <w:rPr>
                <w:rFonts w:ascii="Arial" w:eastAsia="Times New Roman" w:hAnsi="Arial"/>
                <w:sz w:val="18"/>
                <w:szCs w:val="20"/>
              </w:rPr>
              <w:t>+UAoA:</w:t>
            </w: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0"/>
              </w:rPr>
              <w:t>PSO</w:t>
            </w:r>
          </w:p>
        </w:tc>
      </w:tr>
      <w:tr w:rsidR="00093A28" w:rsidRPr="00093A28" w14:paraId="3B2E13BF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7C5DB85E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Network synchronization assumptions</w:t>
            </w:r>
          </w:p>
        </w:tc>
        <w:tc>
          <w:tcPr>
            <w:tcW w:w="1610" w:type="dxa"/>
            <w:vAlign w:val="center"/>
          </w:tcPr>
          <w:p w14:paraId="3276E06A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 sync error</w:t>
            </w:r>
          </w:p>
        </w:tc>
        <w:tc>
          <w:tcPr>
            <w:tcW w:w="1610" w:type="dxa"/>
            <w:vAlign w:val="center"/>
          </w:tcPr>
          <w:p w14:paraId="158C1C80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 sync error</w:t>
            </w:r>
          </w:p>
        </w:tc>
      </w:tr>
      <w:tr w:rsidR="00093A28" w:rsidRPr="00093A28" w14:paraId="2333D4F5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71B8578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1610" w:type="dxa"/>
            <w:vAlign w:val="center"/>
          </w:tcPr>
          <w:p w14:paraId="4802F1BE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N/A</w:t>
            </w:r>
          </w:p>
        </w:tc>
        <w:tc>
          <w:tcPr>
            <w:tcW w:w="1610" w:type="dxa"/>
            <w:vAlign w:val="center"/>
          </w:tcPr>
          <w:p w14:paraId="3400F13F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N/A</w:t>
            </w:r>
          </w:p>
        </w:tc>
      </w:tr>
      <w:tr w:rsidR="00093A28" w:rsidRPr="00093A28" w14:paraId="087422E6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167D710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Precoding assumptions (codebook, nrof antenna elements used, etc)</w:t>
            </w:r>
          </w:p>
        </w:tc>
        <w:tc>
          <w:tcPr>
            <w:tcW w:w="1610" w:type="dxa"/>
            <w:vAlign w:val="center"/>
          </w:tcPr>
          <w:p w14:paraId="6565F1F5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SVD</w:t>
            </w:r>
          </w:p>
        </w:tc>
        <w:tc>
          <w:tcPr>
            <w:tcW w:w="1610" w:type="dxa"/>
            <w:vAlign w:val="center"/>
          </w:tcPr>
          <w:p w14:paraId="13002AB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SVD</w:t>
            </w:r>
          </w:p>
        </w:tc>
      </w:tr>
      <w:tr w:rsidR="00093A28" w:rsidRPr="00093A28" w14:paraId="4FE729E1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A6B98A9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Additional notes, if any</w:t>
            </w:r>
          </w:p>
        </w:tc>
        <w:tc>
          <w:tcPr>
            <w:tcW w:w="1610" w:type="dxa"/>
          </w:tcPr>
          <w:p w14:paraId="3CCC73B2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1610" w:type="dxa"/>
          </w:tcPr>
          <w:p w14:paraId="0A7F4783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</w:tbl>
    <w:p w14:paraId="723E8CE7" w14:textId="77777777" w:rsidR="00093A28" w:rsidRDefault="00093A28" w:rsidP="00093A28">
      <w:pPr>
        <w:rPr>
          <w:lang w:eastAsia="zh-CN"/>
        </w:rPr>
      </w:pPr>
    </w:p>
    <w:p w14:paraId="64B076E5" w14:textId="77777777" w:rsidR="009617D8" w:rsidRDefault="009617D8" w:rsidP="009617D8">
      <w:pPr>
        <w:keepNext/>
        <w:jc w:val="center"/>
      </w:pPr>
      <w:r>
        <w:rPr>
          <w:noProof/>
        </w:rPr>
        <w:drawing>
          <wp:inline distT="0" distB="0" distL="0" distR="0" wp14:anchorId="26723E33" wp14:editId="07C8FDA0">
            <wp:extent cx="3985200" cy="3416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TDOA+UAo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5200" cy="34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E2E7E" w14:textId="77777777" w:rsidR="00093A28" w:rsidRDefault="009617D8" w:rsidP="009617D8">
      <w:pPr>
        <w:pStyle w:val="Caption"/>
      </w:pPr>
      <w:bookmarkStart w:id="6" w:name="_Ref5091680"/>
      <w:r>
        <w:t xml:space="preserve">Figure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Figure \* ARABIC </w:instrText>
      </w:r>
      <w:r w:rsidR="00552ADA">
        <w:rPr>
          <w:noProof/>
        </w:rPr>
        <w:fldChar w:fldCharType="separate"/>
      </w:r>
      <w:r w:rsidR="00745DC7">
        <w:rPr>
          <w:noProof/>
        </w:rPr>
        <w:t>1</w:t>
      </w:r>
      <w:r w:rsidR="00552ADA">
        <w:rPr>
          <w:noProof/>
        </w:rPr>
        <w:fldChar w:fldCharType="end"/>
      </w:r>
      <w:bookmarkEnd w:id="6"/>
      <w:r>
        <w:t xml:space="preserve"> CDF for U</w:t>
      </w:r>
      <w:r w:rsidR="00182992">
        <w:t>L-</w:t>
      </w:r>
      <w:r>
        <w:t>TDOA and U</w:t>
      </w:r>
      <w:r w:rsidR="00182992">
        <w:t>L-</w:t>
      </w:r>
      <w:r>
        <w:t>AoA</w:t>
      </w:r>
    </w:p>
    <w:p w14:paraId="60DA88EA" w14:textId="77777777" w:rsidR="009617D8" w:rsidRPr="009617D8" w:rsidRDefault="009617D8" w:rsidP="009617D8"/>
    <w:p w14:paraId="3AC35D7D" w14:textId="77777777" w:rsidR="00093A28" w:rsidRPr="00093A28" w:rsidRDefault="005712CC" w:rsidP="00C92958">
      <w:pPr>
        <w:pStyle w:val="Heading2"/>
        <w:rPr>
          <w:lang w:eastAsia="zh-CN"/>
        </w:rPr>
      </w:pPr>
      <w:r>
        <w:rPr>
          <w:lang w:eastAsia="zh-CN"/>
        </w:rPr>
        <w:lastRenderedPageBreak/>
        <w:t>m</w:t>
      </w:r>
      <w:r w:rsidR="00093A28">
        <w:rPr>
          <w:lang w:eastAsia="zh-CN"/>
        </w:rPr>
        <w:t>RTT + UL-AoA</w:t>
      </w:r>
    </w:p>
    <w:p w14:paraId="73E64E23" w14:textId="77777777" w:rsidR="009B5203" w:rsidRDefault="00E731FD" w:rsidP="005712CC">
      <w:pPr>
        <w:rPr>
          <w:lang w:eastAsia="zh-CN"/>
        </w:rPr>
      </w:pPr>
      <w:r>
        <w:rPr>
          <w:lang w:eastAsia="zh-CN"/>
        </w:rPr>
        <w:t>One of the issues with mRTT is that it does not perform well for low bandwidths: at low bandwidth, the time resolution is not enough for the UE to have good ac</w:t>
      </w:r>
      <w:r w:rsidR="009B5203">
        <w:rPr>
          <w:lang w:eastAsia="zh-CN"/>
        </w:rPr>
        <w:t>curacy. On the other hand, AOA accuracy is largely</w:t>
      </w:r>
      <w:r>
        <w:rPr>
          <w:lang w:eastAsia="zh-CN"/>
        </w:rPr>
        <w:t xml:space="preserve"> independent of </w:t>
      </w:r>
      <w:r w:rsidR="009B5203">
        <w:rPr>
          <w:lang w:eastAsia="zh-CN"/>
        </w:rPr>
        <w:t>the bandwidth. Therefore, adding UL-AOA on top of mRTT could significantly improve the mRTT drawbacks.</w:t>
      </w:r>
    </w:p>
    <w:p w14:paraId="65508ABA" w14:textId="77777777" w:rsidR="005712CC" w:rsidRDefault="005712CC" w:rsidP="005712CC">
      <w:pPr>
        <w:rPr>
          <w:lang w:eastAsia="zh-CN"/>
        </w:rPr>
      </w:pPr>
      <w:r>
        <w:rPr>
          <w:lang w:eastAsia="zh-CN"/>
        </w:rPr>
        <w:t xml:space="preserve">For mRTT + UL-AoA, each gNB measures the Rx – Tx time difference and AoA based on SRS transmitted from the UE, </w:t>
      </w:r>
      <w:r w:rsidR="005408D8">
        <w:rPr>
          <w:lang w:eastAsia="zh-CN"/>
        </w:rPr>
        <w:t>while</w:t>
      </w:r>
      <w:r>
        <w:rPr>
          <w:lang w:eastAsia="zh-CN"/>
        </w:rPr>
        <w:t xml:space="preserve"> UE measures the Rx – Tx time difference based PRS transmitted from the gNB</w:t>
      </w:r>
      <w:r w:rsidR="005408D8">
        <w:rPr>
          <w:lang w:eastAsia="zh-CN"/>
        </w:rPr>
        <w:t>.</w:t>
      </w:r>
      <w:r>
        <w:rPr>
          <w:lang w:eastAsia="zh-CN"/>
        </w:rPr>
        <w:t xml:space="preserve"> UL-AoA measurement can be obtained in the UL part of the RTT procedure </w:t>
      </w:r>
      <w:r w:rsidR="005408D8">
        <w:rPr>
          <w:lang w:eastAsia="zh-CN"/>
        </w:rPr>
        <w:t>if</w:t>
      </w:r>
      <w:r>
        <w:rPr>
          <w:lang w:eastAsia="zh-CN"/>
        </w:rPr>
        <w:t xml:space="preserve"> gNB is equipped with MIMO.</w:t>
      </w:r>
    </w:p>
    <w:p w14:paraId="5DE6DEB4" w14:textId="77777777" w:rsidR="00182992" w:rsidRDefault="00284117" w:rsidP="00182992">
      <w:pPr>
        <w:rPr>
          <w:lang w:eastAsia="zh-CN"/>
        </w:rPr>
      </w:pPr>
      <w:r>
        <w:rPr>
          <w:lang w:eastAsia="zh-CN"/>
        </w:rPr>
        <w:t>The CDF error is given in</w:t>
      </w:r>
      <w:r w:rsidR="00182992">
        <w:rPr>
          <w:lang w:eastAsia="zh-CN"/>
        </w:rPr>
        <w:t xml:space="preserve"> </w:t>
      </w:r>
      <w:r w:rsidR="00182992">
        <w:rPr>
          <w:lang w:eastAsia="zh-CN"/>
        </w:rPr>
        <w:fldChar w:fldCharType="begin"/>
      </w:r>
      <w:r w:rsidR="00182992">
        <w:rPr>
          <w:lang w:eastAsia="zh-CN"/>
        </w:rPr>
        <w:instrText xml:space="preserve"> REF _Ref5092183 \h </w:instrText>
      </w:r>
      <w:r w:rsidR="00182992">
        <w:rPr>
          <w:lang w:eastAsia="zh-CN"/>
        </w:rPr>
      </w:r>
      <w:r w:rsidR="00182992">
        <w:rPr>
          <w:lang w:eastAsia="zh-CN"/>
        </w:rPr>
        <w:fldChar w:fldCharType="separate"/>
      </w:r>
      <w:r w:rsidR="00745DC7">
        <w:t xml:space="preserve">Figure </w:t>
      </w:r>
      <w:r w:rsidR="00745DC7">
        <w:rPr>
          <w:noProof/>
        </w:rPr>
        <w:t>2</w:t>
      </w:r>
      <w:r w:rsidR="00182992">
        <w:rPr>
          <w:lang w:eastAsia="zh-CN"/>
        </w:rPr>
        <w:fldChar w:fldCharType="end"/>
      </w:r>
      <w:r>
        <w:rPr>
          <w:lang w:eastAsia="zh-CN"/>
        </w:rPr>
        <w:t>, and</w:t>
      </w:r>
      <w:r w:rsidR="00182992">
        <w:rPr>
          <w:lang w:eastAsia="zh-CN"/>
        </w:rPr>
        <w:t xml:space="preserve"> </w:t>
      </w:r>
      <w:r w:rsidR="00182992">
        <w:rPr>
          <w:lang w:eastAsia="zh-CN"/>
        </w:rPr>
        <w:fldChar w:fldCharType="begin"/>
      </w:r>
      <w:r w:rsidR="00182992">
        <w:rPr>
          <w:lang w:eastAsia="zh-CN"/>
        </w:rPr>
        <w:instrText xml:space="preserve"> REF _Ref5092196 \h </w:instrText>
      </w:r>
      <w:r w:rsidR="00182992">
        <w:rPr>
          <w:lang w:eastAsia="zh-CN"/>
        </w:rPr>
      </w:r>
      <w:r w:rsidR="00182992">
        <w:rPr>
          <w:lang w:eastAsia="zh-CN"/>
        </w:rPr>
        <w:fldChar w:fldCharType="separate"/>
      </w:r>
      <w:r w:rsidR="00745DC7">
        <w:t xml:space="preserve">Table </w:t>
      </w:r>
      <w:r w:rsidR="00745DC7">
        <w:rPr>
          <w:noProof/>
        </w:rPr>
        <w:t>3</w:t>
      </w:r>
      <w:r w:rsidR="00182992">
        <w:rPr>
          <w:lang w:eastAsia="zh-CN"/>
        </w:rPr>
        <w:fldChar w:fldCharType="end"/>
      </w:r>
      <w:r>
        <w:rPr>
          <w:lang w:eastAsia="zh-CN"/>
        </w:rPr>
        <w:t>, including mRTT only, UL-AoA only, and hybrid mRTT + UL-AoA.</w:t>
      </w:r>
    </w:p>
    <w:p w14:paraId="7CFA971F" w14:textId="6C1F86AD" w:rsidR="00182992" w:rsidRDefault="00182992" w:rsidP="00182992">
      <w:pPr>
        <w:rPr>
          <w:lang w:eastAsia="zh-CN"/>
        </w:rPr>
      </w:pPr>
      <w:r>
        <w:rPr>
          <w:lang w:eastAsia="zh-CN"/>
        </w:rPr>
        <w:t xml:space="preserve">The simulation assumptions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_Ref5029860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45DC7">
        <w:t xml:space="preserve">Table </w:t>
      </w:r>
      <w:r w:rsidR="00745DC7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4848A81" w14:textId="77777777" w:rsidR="00182992" w:rsidRDefault="00182992" w:rsidP="00182992">
      <w:pPr>
        <w:pStyle w:val="Caption"/>
        <w:keepNext/>
      </w:pPr>
      <w:bookmarkStart w:id="7" w:name="_Ref5092196"/>
      <w:r>
        <w:t xml:space="preserve">Table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Table \* ARABIC </w:instrText>
      </w:r>
      <w:r w:rsidR="00552ADA">
        <w:rPr>
          <w:noProof/>
        </w:rPr>
        <w:fldChar w:fldCharType="separate"/>
      </w:r>
      <w:r w:rsidR="00745DC7">
        <w:rPr>
          <w:noProof/>
        </w:rPr>
        <w:t>3</w:t>
      </w:r>
      <w:r w:rsidR="00552ADA">
        <w:rPr>
          <w:noProof/>
        </w:rPr>
        <w:fldChar w:fldCharType="end"/>
      </w:r>
      <w:bookmarkEnd w:id="7"/>
      <w:r>
        <w:t xml:space="preserve"> CDF for mRTT and UL-AoA</w:t>
      </w:r>
    </w:p>
    <w:tbl>
      <w:tblPr>
        <w:tblW w:w="8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182992" w:rsidRPr="00790A20" w14:paraId="666B8D80" w14:textId="77777777" w:rsidTr="007551C5">
        <w:tc>
          <w:tcPr>
            <w:tcW w:w="567" w:type="dxa"/>
            <w:shd w:val="clear" w:color="auto" w:fill="auto"/>
            <w:vAlign w:val="center"/>
          </w:tcPr>
          <w:p w14:paraId="5BC255A5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5C9287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F6E1AFB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Source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0E1C80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682428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67%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C3FDB36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80%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8C987CC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90%</w:t>
            </w:r>
          </w:p>
        </w:tc>
      </w:tr>
      <w:tr w:rsidR="000518BB" w:rsidRPr="00790A20" w14:paraId="16581C6E" w14:textId="77777777" w:rsidTr="007C426B">
        <w:tc>
          <w:tcPr>
            <w:tcW w:w="567" w:type="dxa"/>
            <w:vMerge w:val="restart"/>
            <w:shd w:val="clear" w:color="auto" w:fill="auto"/>
            <w:vAlign w:val="center"/>
          </w:tcPr>
          <w:p w14:paraId="47205306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E1DD9C2" w14:textId="77777777" w:rsidR="000518BB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InH</w:t>
            </w:r>
          </w:p>
          <w:p w14:paraId="1A37B362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50MHz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5E96A26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mRTT</w:t>
            </w:r>
          </w:p>
        </w:tc>
        <w:tc>
          <w:tcPr>
            <w:tcW w:w="1020" w:type="dxa"/>
            <w:shd w:val="clear" w:color="auto" w:fill="auto"/>
          </w:tcPr>
          <w:p w14:paraId="469A32CF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1.13</w:t>
            </w:r>
          </w:p>
        </w:tc>
        <w:tc>
          <w:tcPr>
            <w:tcW w:w="1020" w:type="dxa"/>
            <w:shd w:val="clear" w:color="auto" w:fill="auto"/>
          </w:tcPr>
          <w:p w14:paraId="249C0478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1.44</w:t>
            </w:r>
          </w:p>
        </w:tc>
        <w:tc>
          <w:tcPr>
            <w:tcW w:w="1020" w:type="dxa"/>
            <w:shd w:val="clear" w:color="auto" w:fill="auto"/>
          </w:tcPr>
          <w:p w14:paraId="10643E32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1.77</w:t>
            </w:r>
          </w:p>
        </w:tc>
        <w:tc>
          <w:tcPr>
            <w:tcW w:w="1020" w:type="dxa"/>
            <w:shd w:val="clear" w:color="auto" w:fill="auto"/>
          </w:tcPr>
          <w:p w14:paraId="70B2CC64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2.17</w:t>
            </w:r>
          </w:p>
        </w:tc>
      </w:tr>
      <w:tr w:rsidR="000518BB" w:rsidRPr="00790A20" w14:paraId="0D5B4C5F" w14:textId="77777777" w:rsidTr="007C426B">
        <w:tc>
          <w:tcPr>
            <w:tcW w:w="567" w:type="dxa"/>
            <w:vMerge/>
            <w:shd w:val="clear" w:color="auto" w:fill="auto"/>
            <w:vAlign w:val="center"/>
          </w:tcPr>
          <w:p w14:paraId="4D47646D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6E499D7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AEEAAB1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UL-AoA</w:t>
            </w:r>
          </w:p>
        </w:tc>
        <w:tc>
          <w:tcPr>
            <w:tcW w:w="1020" w:type="dxa"/>
            <w:shd w:val="clear" w:color="auto" w:fill="auto"/>
          </w:tcPr>
          <w:p w14:paraId="41171D1F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0.21</w:t>
            </w:r>
          </w:p>
        </w:tc>
        <w:tc>
          <w:tcPr>
            <w:tcW w:w="1020" w:type="dxa"/>
            <w:shd w:val="clear" w:color="auto" w:fill="auto"/>
          </w:tcPr>
          <w:p w14:paraId="2EC4F96B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0.38</w:t>
            </w:r>
          </w:p>
        </w:tc>
        <w:tc>
          <w:tcPr>
            <w:tcW w:w="1020" w:type="dxa"/>
            <w:shd w:val="clear" w:color="auto" w:fill="auto"/>
          </w:tcPr>
          <w:p w14:paraId="55A13877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1.16</w:t>
            </w:r>
          </w:p>
        </w:tc>
        <w:tc>
          <w:tcPr>
            <w:tcW w:w="1020" w:type="dxa"/>
            <w:shd w:val="clear" w:color="auto" w:fill="auto"/>
          </w:tcPr>
          <w:p w14:paraId="250008B8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3.47</w:t>
            </w:r>
          </w:p>
        </w:tc>
      </w:tr>
      <w:tr w:rsidR="000518BB" w:rsidRPr="00790A20" w14:paraId="15550399" w14:textId="77777777" w:rsidTr="007C426B">
        <w:trPr>
          <w:trHeight w:val="79"/>
        </w:trPr>
        <w:tc>
          <w:tcPr>
            <w:tcW w:w="567" w:type="dxa"/>
            <w:vMerge/>
            <w:shd w:val="clear" w:color="auto" w:fill="auto"/>
            <w:vAlign w:val="center"/>
          </w:tcPr>
          <w:p w14:paraId="028D7D9B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18536B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544D484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mRTT+UL-AoA</w:t>
            </w:r>
          </w:p>
        </w:tc>
        <w:tc>
          <w:tcPr>
            <w:tcW w:w="1020" w:type="dxa"/>
            <w:shd w:val="clear" w:color="auto" w:fill="auto"/>
          </w:tcPr>
          <w:p w14:paraId="3C998F9B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0.23</w:t>
            </w:r>
          </w:p>
        </w:tc>
        <w:tc>
          <w:tcPr>
            <w:tcW w:w="1020" w:type="dxa"/>
            <w:shd w:val="clear" w:color="auto" w:fill="auto"/>
          </w:tcPr>
          <w:p w14:paraId="6A26F8B6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0.57</w:t>
            </w:r>
          </w:p>
        </w:tc>
        <w:tc>
          <w:tcPr>
            <w:tcW w:w="1020" w:type="dxa"/>
            <w:shd w:val="clear" w:color="auto" w:fill="auto"/>
          </w:tcPr>
          <w:p w14:paraId="74205B65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1.14</w:t>
            </w:r>
          </w:p>
        </w:tc>
        <w:tc>
          <w:tcPr>
            <w:tcW w:w="1020" w:type="dxa"/>
            <w:shd w:val="clear" w:color="auto" w:fill="auto"/>
          </w:tcPr>
          <w:p w14:paraId="185F2682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1.85</w:t>
            </w:r>
          </w:p>
        </w:tc>
      </w:tr>
      <w:tr w:rsidR="000518BB" w:rsidRPr="00790A20" w14:paraId="55098E8E" w14:textId="77777777" w:rsidTr="007C426B">
        <w:tc>
          <w:tcPr>
            <w:tcW w:w="567" w:type="dxa"/>
            <w:vMerge/>
            <w:shd w:val="clear" w:color="auto" w:fill="auto"/>
            <w:vAlign w:val="center"/>
          </w:tcPr>
          <w:p w14:paraId="7977CB29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B9E826" w14:textId="77777777" w:rsidR="000518BB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InH</w:t>
            </w:r>
          </w:p>
          <w:p w14:paraId="0E0B9DD9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5MHz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EB34F77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mRTT</w:t>
            </w:r>
          </w:p>
        </w:tc>
        <w:tc>
          <w:tcPr>
            <w:tcW w:w="1020" w:type="dxa"/>
            <w:shd w:val="clear" w:color="auto" w:fill="auto"/>
          </w:tcPr>
          <w:p w14:paraId="6FFC8CED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5.22</w:t>
            </w:r>
          </w:p>
        </w:tc>
        <w:tc>
          <w:tcPr>
            <w:tcW w:w="1020" w:type="dxa"/>
            <w:shd w:val="clear" w:color="auto" w:fill="auto"/>
          </w:tcPr>
          <w:p w14:paraId="46B75450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7.34</w:t>
            </w:r>
          </w:p>
        </w:tc>
        <w:tc>
          <w:tcPr>
            <w:tcW w:w="1020" w:type="dxa"/>
            <w:shd w:val="clear" w:color="auto" w:fill="auto"/>
          </w:tcPr>
          <w:p w14:paraId="022A506A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9.45</w:t>
            </w:r>
          </w:p>
        </w:tc>
        <w:tc>
          <w:tcPr>
            <w:tcW w:w="1020" w:type="dxa"/>
            <w:shd w:val="clear" w:color="auto" w:fill="auto"/>
          </w:tcPr>
          <w:p w14:paraId="2C5BB3B2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10.99</w:t>
            </w:r>
          </w:p>
        </w:tc>
      </w:tr>
      <w:tr w:rsidR="00530A05" w:rsidRPr="00790A20" w14:paraId="22314ADC" w14:textId="77777777" w:rsidTr="007C426B">
        <w:tc>
          <w:tcPr>
            <w:tcW w:w="567" w:type="dxa"/>
            <w:vMerge/>
            <w:shd w:val="clear" w:color="auto" w:fill="auto"/>
            <w:vAlign w:val="center"/>
          </w:tcPr>
          <w:p w14:paraId="6AAEB4BA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B5826ED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FDA2665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UL-AoA</w:t>
            </w:r>
          </w:p>
        </w:tc>
        <w:tc>
          <w:tcPr>
            <w:tcW w:w="1020" w:type="dxa"/>
            <w:shd w:val="clear" w:color="auto" w:fill="auto"/>
          </w:tcPr>
          <w:p w14:paraId="3EFFB16E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0.31</w:t>
            </w:r>
          </w:p>
        </w:tc>
        <w:tc>
          <w:tcPr>
            <w:tcW w:w="1020" w:type="dxa"/>
            <w:shd w:val="clear" w:color="auto" w:fill="auto"/>
          </w:tcPr>
          <w:p w14:paraId="7246A066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0.68</w:t>
            </w:r>
          </w:p>
        </w:tc>
        <w:tc>
          <w:tcPr>
            <w:tcW w:w="1020" w:type="dxa"/>
            <w:shd w:val="clear" w:color="auto" w:fill="auto"/>
          </w:tcPr>
          <w:p w14:paraId="1A846849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2.1</w:t>
            </w:r>
          </w:p>
        </w:tc>
        <w:tc>
          <w:tcPr>
            <w:tcW w:w="1020" w:type="dxa"/>
            <w:shd w:val="clear" w:color="auto" w:fill="auto"/>
          </w:tcPr>
          <w:p w14:paraId="64A17C7A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4.21</w:t>
            </w:r>
          </w:p>
        </w:tc>
      </w:tr>
      <w:tr w:rsidR="00530A05" w:rsidRPr="00790A20" w14:paraId="526E9AAB" w14:textId="77777777" w:rsidTr="007C426B">
        <w:tc>
          <w:tcPr>
            <w:tcW w:w="567" w:type="dxa"/>
            <w:vMerge/>
            <w:shd w:val="clear" w:color="auto" w:fill="auto"/>
            <w:vAlign w:val="center"/>
          </w:tcPr>
          <w:p w14:paraId="58119B09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757C31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42A280F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mRTT+UL-AoA</w:t>
            </w:r>
          </w:p>
        </w:tc>
        <w:tc>
          <w:tcPr>
            <w:tcW w:w="1020" w:type="dxa"/>
            <w:shd w:val="clear" w:color="auto" w:fill="auto"/>
          </w:tcPr>
          <w:p w14:paraId="704FB37E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0.42</w:t>
            </w:r>
          </w:p>
        </w:tc>
        <w:tc>
          <w:tcPr>
            <w:tcW w:w="1020" w:type="dxa"/>
            <w:shd w:val="clear" w:color="auto" w:fill="auto"/>
          </w:tcPr>
          <w:p w14:paraId="3CA5E621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1.16</w:t>
            </w:r>
          </w:p>
        </w:tc>
        <w:tc>
          <w:tcPr>
            <w:tcW w:w="1020" w:type="dxa"/>
            <w:shd w:val="clear" w:color="auto" w:fill="auto"/>
          </w:tcPr>
          <w:p w14:paraId="437A557B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2.36</w:t>
            </w:r>
          </w:p>
        </w:tc>
        <w:tc>
          <w:tcPr>
            <w:tcW w:w="1020" w:type="dxa"/>
            <w:shd w:val="clear" w:color="auto" w:fill="auto"/>
          </w:tcPr>
          <w:p w14:paraId="472E3330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4.69</w:t>
            </w:r>
          </w:p>
        </w:tc>
      </w:tr>
    </w:tbl>
    <w:p w14:paraId="783070FA" w14:textId="77777777" w:rsidR="00182992" w:rsidRDefault="00182992" w:rsidP="00284117">
      <w:pPr>
        <w:rPr>
          <w:lang w:eastAsia="zh-CN"/>
        </w:rPr>
      </w:pPr>
    </w:p>
    <w:p w14:paraId="756B255F" w14:textId="77777777" w:rsidR="00284117" w:rsidRDefault="00284117" w:rsidP="00284117">
      <w:pPr>
        <w:rPr>
          <w:lang w:eastAsia="zh-CN"/>
        </w:rPr>
      </w:pPr>
      <w:r>
        <w:rPr>
          <w:lang w:eastAsia="zh-CN"/>
        </w:rPr>
        <w:t>Based on the simulation, we have the following observations:</w:t>
      </w:r>
    </w:p>
    <w:p w14:paraId="2A85A5C6" w14:textId="77777777" w:rsidR="00E731FD" w:rsidRDefault="00284117" w:rsidP="00284117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</w:t>
      </w:r>
      <w:r w:rsidR="0087174B">
        <w:rPr>
          <w:b/>
          <w:i/>
          <w:lang w:eastAsia="zh-CN"/>
        </w:rPr>
        <w:t xml:space="preserve"> </w:t>
      </w:r>
    </w:p>
    <w:p w14:paraId="643564EF" w14:textId="107E83AD" w:rsidR="00284117" w:rsidRPr="003E1640" w:rsidRDefault="00E731FD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>
        <w:rPr>
          <w:b/>
          <w:i/>
          <w:lang w:eastAsia="zh-CN"/>
        </w:rPr>
        <w:t>UL-AOA improves the performance of mRTT, especially for the low bandwidth case where mRTT alone does not perform well</w:t>
      </w:r>
    </w:p>
    <w:p w14:paraId="6D02CC92" w14:textId="77777777" w:rsidR="00284117" w:rsidRDefault="00284117" w:rsidP="005712CC">
      <w:pPr>
        <w:rPr>
          <w:lang w:eastAsia="zh-CN"/>
        </w:rPr>
      </w:pPr>
    </w:p>
    <w:p w14:paraId="1F6EE544" w14:textId="77777777" w:rsidR="005712CC" w:rsidRDefault="005712CC" w:rsidP="005712CC">
      <w:pPr>
        <w:pStyle w:val="Caption"/>
        <w:keepNext/>
      </w:pPr>
      <w:bookmarkStart w:id="8" w:name="_Ref5029860"/>
      <w:r>
        <w:lastRenderedPageBreak/>
        <w:t xml:space="preserve">Table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Table \* ARABIC </w:instrText>
      </w:r>
      <w:r w:rsidR="00552ADA">
        <w:rPr>
          <w:noProof/>
        </w:rPr>
        <w:fldChar w:fldCharType="separate"/>
      </w:r>
      <w:r w:rsidR="00745DC7">
        <w:rPr>
          <w:noProof/>
        </w:rPr>
        <w:t>4</w:t>
      </w:r>
      <w:r w:rsidR="00552ADA">
        <w:rPr>
          <w:noProof/>
        </w:rPr>
        <w:fldChar w:fldCharType="end"/>
      </w:r>
      <w:bookmarkEnd w:id="8"/>
      <w:r>
        <w:t xml:space="preserve"> Simulation assumptions for mRTT and UL-AoA</w:t>
      </w:r>
    </w:p>
    <w:tbl>
      <w:tblPr>
        <w:tblW w:w="71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1610"/>
        <w:gridCol w:w="1610"/>
      </w:tblGrid>
      <w:tr w:rsidR="005712CC" w:rsidRPr="00093A28" w14:paraId="42D9DA2E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  <w:hideMark/>
          </w:tcPr>
          <w:p w14:paraId="7C5E2EA7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b/>
                <w:sz w:val="18"/>
                <w:szCs w:val="20"/>
              </w:rPr>
              <w:t>Parameter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430AB69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</w:rPr>
              <w:t>50M InH</w:t>
            </w:r>
          </w:p>
        </w:tc>
        <w:tc>
          <w:tcPr>
            <w:tcW w:w="1610" w:type="dxa"/>
            <w:vAlign w:val="bottom"/>
          </w:tcPr>
          <w:p w14:paraId="1A2CC6F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</w:rPr>
              <w:t>5M</w:t>
            </w:r>
            <w:r w:rsidRPr="00093A28">
              <w:rPr>
                <w:rFonts w:ascii="Arial" w:eastAsia="Times New Roman" w:hAnsi="Arial"/>
                <w:b/>
                <w:sz w:val="18"/>
                <w:szCs w:val="20"/>
              </w:rPr>
              <w:t xml:space="preserve"> InH</w:t>
            </w:r>
          </w:p>
        </w:tc>
      </w:tr>
      <w:tr w:rsidR="005712CC" w:rsidRPr="00093A28" w14:paraId="4CCF4BD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A93F87E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Channel model (baseline, otherwise state any modifications)</w:t>
            </w:r>
          </w:p>
        </w:tc>
        <w:tc>
          <w:tcPr>
            <w:tcW w:w="1610" w:type="dxa"/>
            <w:vAlign w:val="center"/>
          </w:tcPr>
          <w:p w14:paraId="59B0D52F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38.901</w:t>
            </w:r>
          </w:p>
        </w:tc>
        <w:tc>
          <w:tcPr>
            <w:tcW w:w="1610" w:type="dxa"/>
            <w:vAlign w:val="center"/>
          </w:tcPr>
          <w:p w14:paraId="6FEF5CF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38.901</w:t>
            </w:r>
          </w:p>
        </w:tc>
      </w:tr>
      <w:tr w:rsidR="005712CC" w:rsidRPr="00093A28" w14:paraId="45E4A63A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479D9A13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Carrier frequency </w:t>
            </w:r>
          </w:p>
        </w:tc>
        <w:tc>
          <w:tcPr>
            <w:tcW w:w="1610" w:type="dxa"/>
            <w:vAlign w:val="center"/>
          </w:tcPr>
          <w:p w14:paraId="042CA75E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4GHz</w:t>
            </w:r>
          </w:p>
        </w:tc>
        <w:tc>
          <w:tcPr>
            <w:tcW w:w="1610" w:type="dxa"/>
            <w:vAlign w:val="center"/>
          </w:tcPr>
          <w:p w14:paraId="401D7A2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2GHz</w:t>
            </w:r>
          </w:p>
        </w:tc>
      </w:tr>
      <w:tr w:rsidR="005712CC" w:rsidRPr="00093A28" w14:paraId="2C9B83F3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FC9DA6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Subcarrier spacing</w:t>
            </w:r>
          </w:p>
        </w:tc>
        <w:tc>
          <w:tcPr>
            <w:tcW w:w="1610" w:type="dxa"/>
            <w:vAlign w:val="center"/>
          </w:tcPr>
          <w:p w14:paraId="2DCCB1B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15kHz</w:t>
            </w:r>
          </w:p>
        </w:tc>
        <w:tc>
          <w:tcPr>
            <w:tcW w:w="1610" w:type="dxa"/>
            <w:vAlign w:val="center"/>
          </w:tcPr>
          <w:p w14:paraId="20CB26C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15kHz</w:t>
            </w:r>
          </w:p>
        </w:tc>
      </w:tr>
      <w:tr w:rsidR="005712CC" w:rsidRPr="00093A28" w14:paraId="02F4E7CC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521CB14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Reference Signal Transmission Bandwidth</w:t>
            </w:r>
          </w:p>
        </w:tc>
        <w:tc>
          <w:tcPr>
            <w:tcW w:w="1610" w:type="dxa"/>
            <w:vAlign w:val="center"/>
          </w:tcPr>
          <w:p w14:paraId="5C78BB3F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50MHz</w:t>
            </w:r>
          </w:p>
        </w:tc>
        <w:tc>
          <w:tcPr>
            <w:tcW w:w="1610" w:type="dxa"/>
            <w:vAlign w:val="center"/>
          </w:tcPr>
          <w:p w14:paraId="1EB438D4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5MHz</w:t>
            </w:r>
          </w:p>
        </w:tc>
      </w:tr>
      <w:tr w:rsidR="005712CC" w:rsidRPr="00093A28" w14:paraId="39ACF79C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086D3B3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Reference Signal Physical Structure and Resource Allocation (RE pattern) (reference to figure in contribution)</w:t>
            </w:r>
          </w:p>
        </w:tc>
        <w:tc>
          <w:tcPr>
            <w:tcW w:w="1610" w:type="dxa"/>
            <w:vAlign w:val="center"/>
          </w:tcPr>
          <w:p w14:paraId="6185E9C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Comb-4</w:t>
            </w:r>
            <w:r w:rsidRPr="00093A28" w:rsidDel="00AF4BE2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</w:p>
        </w:tc>
        <w:tc>
          <w:tcPr>
            <w:tcW w:w="1610" w:type="dxa"/>
            <w:vAlign w:val="center"/>
          </w:tcPr>
          <w:p w14:paraId="6967441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Comb-4</w:t>
            </w:r>
            <w:r w:rsidRPr="00093A28" w:rsidDel="00AF4BE2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</w:p>
        </w:tc>
      </w:tr>
      <w:tr w:rsidR="005712CC" w:rsidRPr="00093A28" w14:paraId="37AE81F1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BA3E4C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610" w:type="dxa"/>
            <w:vAlign w:val="center"/>
          </w:tcPr>
          <w:p w14:paraId="198D711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SRS: ZC, 1-port</w:t>
            </w:r>
          </w:p>
        </w:tc>
        <w:tc>
          <w:tcPr>
            <w:tcW w:w="1610" w:type="dxa"/>
            <w:vAlign w:val="center"/>
          </w:tcPr>
          <w:p w14:paraId="6238CA1C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SRS: ZC, 1-port</w:t>
            </w:r>
          </w:p>
        </w:tc>
      </w:tr>
      <w:tr w:rsidR="005712CC" w:rsidRPr="00093A28" w14:paraId="30FF1C4D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CBBD85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sites</w:t>
            </w:r>
          </w:p>
        </w:tc>
        <w:tc>
          <w:tcPr>
            <w:tcW w:w="1610" w:type="dxa"/>
            <w:vAlign w:val="center"/>
          </w:tcPr>
          <w:p w14:paraId="0D682B26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12</w:t>
            </w:r>
          </w:p>
        </w:tc>
        <w:tc>
          <w:tcPr>
            <w:tcW w:w="1610" w:type="dxa"/>
            <w:vAlign w:val="center"/>
          </w:tcPr>
          <w:p w14:paraId="704C0F9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12</w:t>
            </w:r>
          </w:p>
        </w:tc>
      </w:tr>
      <w:tr w:rsidR="005712CC" w:rsidRPr="00093A28" w14:paraId="0F6E92BD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45ED86F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symbols used per occasion</w:t>
            </w:r>
          </w:p>
        </w:tc>
        <w:tc>
          <w:tcPr>
            <w:tcW w:w="1610" w:type="dxa"/>
            <w:vAlign w:val="center"/>
          </w:tcPr>
          <w:p w14:paraId="445FBF7F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  <w:tc>
          <w:tcPr>
            <w:tcW w:w="1610" w:type="dxa"/>
            <w:vAlign w:val="center"/>
          </w:tcPr>
          <w:p w14:paraId="28423817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</w:tr>
      <w:tr w:rsidR="005712CC" w:rsidRPr="00093A28" w14:paraId="0494748C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00021F9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occasions used per positioning estimate</w:t>
            </w:r>
          </w:p>
        </w:tc>
        <w:tc>
          <w:tcPr>
            <w:tcW w:w="1610" w:type="dxa"/>
            <w:vAlign w:val="center"/>
          </w:tcPr>
          <w:p w14:paraId="4024019C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  <w:tc>
          <w:tcPr>
            <w:tcW w:w="1610" w:type="dxa"/>
            <w:vAlign w:val="center"/>
          </w:tcPr>
          <w:p w14:paraId="405E8155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</w:tr>
      <w:tr w:rsidR="005712CC" w:rsidRPr="00093A28" w14:paraId="73FF10F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4E47CA1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Power-boosting level</w:t>
            </w:r>
          </w:p>
        </w:tc>
        <w:tc>
          <w:tcPr>
            <w:tcW w:w="1610" w:type="dxa"/>
            <w:vAlign w:val="center"/>
          </w:tcPr>
          <w:p w14:paraId="3320CD24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6dB</w:t>
            </w:r>
          </w:p>
        </w:tc>
        <w:tc>
          <w:tcPr>
            <w:tcW w:w="1610" w:type="dxa"/>
            <w:vAlign w:val="center"/>
          </w:tcPr>
          <w:p w14:paraId="0C6AB06E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6dB</w:t>
            </w:r>
          </w:p>
        </w:tc>
      </w:tr>
      <w:tr w:rsidR="005712CC" w:rsidRPr="00093A28" w14:paraId="0E4714D0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1B3B1652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Uplink power control (applied/not applied)</w:t>
            </w:r>
          </w:p>
        </w:tc>
        <w:tc>
          <w:tcPr>
            <w:tcW w:w="1610" w:type="dxa"/>
            <w:vAlign w:val="center"/>
          </w:tcPr>
          <w:p w14:paraId="44D416F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Not applied</w:t>
            </w:r>
          </w:p>
        </w:tc>
        <w:tc>
          <w:tcPr>
            <w:tcW w:w="1610" w:type="dxa"/>
            <w:vAlign w:val="center"/>
          </w:tcPr>
          <w:p w14:paraId="1782C187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Not applied</w:t>
            </w:r>
          </w:p>
        </w:tc>
      </w:tr>
      <w:tr w:rsidR="005712CC" w:rsidRPr="00093A28" w14:paraId="3EFF8B0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7F62EF3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interference modelling (ideal muting, or other)</w:t>
            </w:r>
          </w:p>
        </w:tc>
        <w:tc>
          <w:tcPr>
            <w:tcW w:w="1610" w:type="dxa"/>
            <w:vAlign w:val="center"/>
          </w:tcPr>
          <w:p w14:paraId="1A7413BF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Ideal muting</w:t>
            </w:r>
          </w:p>
        </w:tc>
        <w:tc>
          <w:tcPr>
            <w:tcW w:w="1610" w:type="dxa"/>
            <w:vAlign w:val="center"/>
          </w:tcPr>
          <w:p w14:paraId="72263657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Ideal muting</w:t>
            </w:r>
          </w:p>
        </w:tc>
      </w:tr>
      <w:tr w:rsidR="005712CC" w:rsidRPr="00093A28" w14:paraId="46FF99F2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C85B39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610" w:type="dxa"/>
            <w:vAlign w:val="center"/>
          </w:tcPr>
          <w:p w14:paraId="60482B41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Regular</w:t>
            </w:r>
          </w:p>
        </w:tc>
        <w:tc>
          <w:tcPr>
            <w:tcW w:w="1610" w:type="dxa"/>
            <w:vAlign w:val="center"/>
          </w:tcPr>
          <w:p w14:paraId="4BB056D2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Regular</w:t>
            </w:r>
          </w:p>
        </w:tc>
      </w:tr>
      <w:tr w:rsidR="005712CC" w:rsidRPr="00093A28" w14:paraId="7AE475F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6C1A2B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610" w:type="dxa"/>
            <w:vAlign w:val="center"/>
          </w:tcPr>
          <w:p w14:paraId="5D8C4376" w14:textId="77777777" w:rsidR="005712CC" w:rsidRPr="00093A28" w:rsidRDefault="005712CC" w:rsidP="005712C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PSO</w:t>
            </w:r>
          </w:p>
        </w:tc>
        <w:tc>
          <w:tcPr>
            <w:tcW w:w="1610" w:type="dxa"/>
            <w:vAlign w:val="center"/>
          </w:tcPr>
          <w:p w14:paraId="6904DECE" w14:textId="77777777" w:rsidR="005712CC" w:rsidRPr="00093A28" w:rsidRDefault="005712CC" w:rsidP="005712C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PSO</w:t>
            </w:r>
          </w:p>
        </w:tc>
      </w:tr>
      <w:tr w:rsidR="005712CC" w:rsidRPr="00093A28" w14:paraId="36A94296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98EDC4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Network synchronization assumptions</w:t>
            </w:r>
          </w:p>
        </w:tc>
        <w:tc>
          <w:tcPr>
            <w:tcW w:w="1610" w:type="dxa"/>
            <w:vAlign w:val="center"/>
          </w:tcPr>
          <w:p w14:paraId="68A63FC6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 sync error</w:t>
            </w:r>
          </w:p>
        </w:tc>
        <w:tc>
          <w:tcPr>
            <w:tcW w:w="1610" w:type="dxa"/>
            <w:vAlign w:val="center"/>
          </w:tcPr>
          <w:p w14:paraId="4CE98BE9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 sync error</w:t>
            </w:r>
          </w:p>
        </w:tc>
      </w:tr>
      <w:tr w:rsidR="005712CC" w:rsidRPr="00093A28" w14:paraId="58A13281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166C3F46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1610" w:type="dxa"/>
            <w:vAlign w:val="center"/>
          </w:tcPr>
          <w:p w14:paraId="51C41E8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N/A</w:t>
            </w:r>
          </w:p>
        </w:tc>
        <w:tc>
          <w:tcPr>
            <w:tcW w:w="1610" w:type="dxa"/>
            <w:vAlign w:val="center"/>
          </w:tcPr>
          <w:p w14:paraId="6BD4AA96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N/A</w:t>
            </w:r>
          </w:p>
        </w:tc>
      </w:tr>
      <w:tr w:rsidR="005712CC" w:rsidRPr="00093A28" w14:paraId="787C600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B1B5C00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Precoding assumptions (codebook, nrof antenna elements used, etc)</w:t>
            </w:r>
          </w:p>
        </w:tc>
        <w:tc>
          <w:tcPr>
            <w:tcW w:w="1610" w:type="dxa"/>
            <w:vAlign w:val="center"/>
          </w:tcPr>
          <w:p w14:paraId="23A53D60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SVD</w:t>
            </w:r>
          </w:p>
        </w:tc>
        <w:tc>
          <w:tcPr>
            <w:tcW w:w="1610" w:type="dxa"/>
            <w:vAlign w:val="center"/>
          </w:tcPr>
          <w:p w14:paraId="15304965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SVD</w:t>
            </w:r>
          </w:p>
        </w:tc>
      </w:tr>
      <w:tr w:rsidR="005712CC" w:rsidRPr="00093A28" w14:paraId="268622AE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67D29E3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Additional notes, if any</w:t>
            </w:r>
          </w:p>
        </w:tc>
        <w:tc>
          <w:tcPr>
            <w:tcW w:w="1610" w:type="dxa"/>
          </w:tcPr>
          <w:p w14:paraId="1ABCC39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1610" w:type="dxa"/>
          </w:tcPr>
          <w:p w14:paraId="56A8D87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</w:tbl>
    <w:p w14:paraId="02ED3CF0" w14:textId="77777777" w:rsidR="00D37051" w:rsidRDefault="00D37051" w:rsidP="00D37051">
      <w:pPr>
        <w:rPr>
          <w:lang w:eastAsia="zh-CN"/>
        </w:rPr>
      </w:pPr>
    </w:p>
    <w:p w14:paraId="624780DA" w14:textId="77777777" w:rsidR="009617D8" w:rsidRDefault="009617D8" w:rsidP="009617D8">
      <w:pPr>
        <w:keepNext/>
        <w:jc w:val="center"/>
      </w:pPr>
      <w:r>
        <w:rPr>
          <w:noProof/>
        </w:rPr>
        <w:drawing>
          <wp:inline distT="0" distB="0" distL="0" distR="0" wp14:anchorId="44B6A776" wp14:editId="2E432685">
            <wp:extent cx="3988800" cy="3420000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ultiRTT+Ao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8800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717D7" w14:textId="77777777" w:rsidR="009617D8" w:rsidRDefault="009617D8" w:rsidP="009617D8">
      <w:pPr>
        <w:pStyle w:val="Caption"/>
      </w:pPr>
      <w:bookmarkStart w:id="9" w:name="_Ref5092183"/>
      <w:r>
        <w:t xml:space="preserve">Figure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Figure \* ARABIC </w:instrText>
      </w:r>
      <w:r w:rsidR="00552ADA">
        <w:rPr>
          <w:noProof/>
        </w:rPr>
        <w:fldChar w:fldCharType="separate"/>
      </w:r>
      <w:r w:rsidR="00745DC7">
        <w:rPr>
          <w:noProof/>
        </w:rPr>
        <w:t>2</w:t>
      </w:r>
      <w:r w:rsidR="00552ADA">
        <w:rPr>
          <w:noProof/>
        </w:rPr>
        <w:fldChar w:fldCharType="end"/>
      </w:r>
      <w:bookmarkEnd w:id="9"/>
      <w:r>
        <w:t xml:space="preserve"> </w:t>
      </w:r>
      <w:r w:rsidR="00182992">
        <w:t>CDF for mRTT and U</w:t>
      </w:r>
      <w:r w:rsidR="00A66203">
        <w:t>L-</w:t>
      </w:r>
      <w:r w:rsidR="00182992">
        <w:t>AoA</w:t>
      </w:r>
    </w:p>
    <w:p w14:paraId="6E297682" w14:textId="77777777" w:rsidR="00B976C0" w:rsidRPr="00B976C0" w:rsidRDefault="00B976C0" w:rsidP="00B976C0"/>
    <w:p w14:paraId="3C69AA6E" w14:textId="13ECA9C8" w:rsidR="00C92958" w:rsidRDefault="00C92958" w:rsidP="001A3C1A">
      <w:pPr>
        <w:pStyle w:val="Heading1"/>
        <w:rPr>
          <w:lang w:eastAsia="zh-CN"/>
        </w:rPr>
      </w:pPr>
      <w:r>
        <w:rPr>
          <w:lang w:eastAsia="zh-CN"/>
        </w:rPr>
        <w:lastRenderedPageBreak/>
        <w:t>Potential spec</w:t>
      </w:r>
      <w:r w:rsidR="00B976C0">
        <w:rPr>
          <w:lang w:eastAsia="zh-CN"/>
        </w:rPr>
        <w:t>ification</w:t>
      </w:r>
      <w:r>
        <w:rPr>
          <w:lang w:eastAsia="zh-CN"/>
        </w:rPr>
        <w:t xml:space="preserve"> impact</w:t>
      </w:r>
    </w:p>
    <w:p w14:paraId="3CBC0538" w14:textId="0406559D" w:rsidR="00C92958" w:rsidRDefault="00C92958" w:rsidP="00C92958">
      <w:pPr>
        <w:rPr>
          <w:lang w:eastAsia="zh-CN"/>
        </w:rPr>
      </w:pPr>
      <w:r>
        <w:rPr>
          <w:lang w:eastAsia="zh-CN"/>
        </w:rPr>
        <w:t>To enable hybrid positioning, especially for soft-combining between two positioning techniques, the measurements should be based on the same path.</w:t>
      </w:r>
      <w:r w:rsidR="00227983">
        <w:rPr>
          <w:lang w:eastAsia="zh-CN"/>
        </w:rPr>
        <w:t xml:space="preserve"> A common assumption should be that both timing measurement (UL-RTOA or Rx – Tx time difference) and angle measurement should be measured based on the first path. However, in case of multipath scenarios, additional path for timing and angle measurement can be additionally reported</w:t>
      </w:r>
      <w:r w:rsidR="00745DC7">
        <w:rPr>
          <w:lang w:eastAsia="zh-CN"/>
        </w:rPr>
        <w:t>. If so</w:t>
      </w:r>
      <w:r w:rsidR="00227983">
        <w:rPr>
          <w:lang w:eastAsia="zh-CN"/>
        </w:rPr>
        <w:t>, the timing and angle should be grouped by path or with</w:t>
      </w:r>
      <w:r w:rsidR="00745DC7">
        <w:rPr>
          <w:lang w:eastAsia="zh-CN"/>
        </w:rPr>
        <w:t xml:space="preserve"> an implicit one-to-one mapping, shown in </w:t>
      </w:r>
      <w:r w:rsidR="00745DC7">
        <w:rPr>
          <w:lang w:eastAsia="zh-CN"/>
        </w:rPr>
        <w:fldChar w:fldCharType="begin"/>
      </w:r>
      <w:r w:rsidR="00745DC7">
        <w:rPr>
          <w:lang w:eastAsia="zh-CN"/>
        </w:rPr>
        <w:instrText xml:space="preserve"> REF _Ref6817923 \h </w:instrText>
      </w:r>
      <w:r w:rsidR="00745DC7">
        <w:rPr>
          <w:lang w:eastAsia="zh-CN"/>
        </w:rPr>
      </w:r>
      <w:r w:rsidR="00745DC7">
        <w:rPr>
          <w:lang w:eastAsia="zh-CN"/>
        </w:rPr>
        <w:fldChar w:fldCharType="separate"/>
      </w:r>
      <w:r w:rsidR="00745DC7">
        <w:t xml:space="preserve">Figure </w:t>
      </w:r>
      <w:r w:rsidR="00745DC7">
        <w:rPr>
          <w:noProof/>
        </w:rPr>
        <w:t>3</w:t>
      </w:r>
      <w:r w:rsidR="00745DC7">
        <w:rPr>
          <w:lang w:eastAsia="zh-CN"/>
        </w:rPr>
        <w:fldChar w:fldCharType="end"/>
      </w:r>
      <w:r w:rsidR="00745DC7">
        <w:rPr>
          <w:lang w:eastAsia="zh-CN"/>
        </w:rPr>
        <w:t>.</w:t>
      </w:r>
    </w:p>
    <w:p w14:paraId="7BAF8F74" w14:textId="77777777" w:rsidR="00227983" w:rsidRDefault="00227983" w:rsidP="00227983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AC65F29" wp14:editId="5EA39308">
                <wp:extent cx="2523506" cy="2018665"/>
                <wp:effectExtent l="0" t="0" r="10160" b="19685"/>
                <wp:docPr id="4" name="画布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  <wps:wsp>
                        <wps:cNvPr id="5" name="矩形 5"/>
                        <wps:cNvSpPr/>
                        <wps:spPr>
                          <a:xfrm>
                            <a:off x="368135" y="165953"/>
                            <a:ext cx="1870363" cy="4396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49277A" w14:textId="3609212E" w:rsidR="00227983" w:rsidRPr="00227983" w:rsidRDefault="00227983" w:rsidP="002279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Timing/angle based on a “reference”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368135" y="724094"/>
                            <a:ext cx="1870363" cy="4396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C4E500" w14:textId="49959778" w:rsidR="00227983" w:rsidRPr="00227983" w:rsidRDefault="00227983" w:rsidP="002279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Timing/angle based on additional path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矩形 9"/>
                        <wps:cNvSpPr/>
                        <wps:spPr>
                          <a:xfrm>
                            <a:off x="368135" y="1483974"/>
                            <a:ext cx="1870363" cy="4396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9924F4" w14:textId="1271C5BF" w:rsidR="00227983" w:rsidRPr="00227983" w:rsidRDefault="00227983" w:rsidP="002279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Timing/angle based on additional path 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矩形 12"/>
                        <wps:cNvSpPr/>
                        <wps:spPr>
                          <a:xfrm>
                            <a:off x="368135" y="1115979"/>
                            <a:ext cx="1870363" cy="439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76179D" w14:textId="1074F150" w:rsidR="00227983" w:rsidRPr="00227983" w:rsidRDefault="00227983" w:rsidP="00227983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0"/>
                                    </w:rPr>
                                    <m:t>⋯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C65F29" id="画布 4" o:spid="_x0000_s1026" editas="canvas" style="width:198.7pt;height:158.95pt;mso-position-horizontal-relative:char;mso-position-vertical-relative:line" coordsize="25234,20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5234;height:20186;visibility:visible;mso-wrap-style:square" stroked="t" strokecolor="black [3213]">
                  <v:fill o:detectmouseclick="t"/>
                  <v:path o:connecttype="none"/>
                </v:shape>
                <v:rect id="矩形 5" o:spid="_x0000_s1028" style="position:absolute;left:3681;top:1659;width:18703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oGk8EA&#10;AADaAAAADwAAAGRycy9kb3ducmV2LnhtbESPQYvCMBSE74L/ITzBm6YqilSjiCIue1iwCnp8NM+2&#10;tnkpTdTuv98sCB6HmfmGWa5bU4knNa6wrGA0jEAQp1YXnCk4n/aDOQjnkTVWlknBLzlYr7qdJcba&#10;vvhIz8RnIkDYxagg976OpXRpTgbd0NbEwbvZxqAPssmkbvAV4KaS4yiaSYMFh4Uca9rmlJbJwyiY&#10;/JTXo5R1cniY6aXc3b+zU4JK9XvtZgHCU+s/4Xf7SyuYwv+VcA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6BpPBAAAA2gAAAA8AAAAAAAAAAAAAAAAAmAIAAGRycy9kb3du&#10;cmV2LnhtbFBLBQYAAAAABAAEAPUAAACGAwAAAAA=&#10;" fillcolor="white [3212]" strokecolor="black [3213]" strokeweight="2pt">
                  <v:textbox>
                    <w:txbxContent>
                      <w:p w14:paraId="4749277A" w14:textId="3609212E" w:rsidR="00227983" w:rsidRPr="00227983" w:rsidRDefault="00227983" w:rsidP="002279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Timing/angle based on a “reference” path</w:t>
                        </w:r>
                      </w:p>
                    </w:txbxContent>
                  </v:textbox>
                </v:rect>
                <v:rect id="矩形 8" o:spid="_x0000_s1029" style="position:absolute;left:3681;top:7240;width:18703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upDb8A&#10;AADaAAAADwAAAGRycy9kb3ducmV2LnhtbERPTYvCMBC9L/gfwgh7W1NXXKQaiyiLiwfBKuhxaMa2&#10;tpmUJtX6781B2OPjfS+S3tTiTq0rLSsYjyIQxJnVJecKTsffrxkI55E11pZJwZMcJMvBxwJjbR98&#10;oHvqcxFC2MWooPC+iaV0WUEG3cg2xIG72tagD7DNpW7xEcJNLb+j6EcaLDk0FNjQuqCsSjujYLKv&#10;Lgcpm3Tbmem52tx2+TFFpT6H/WoOwlPv/8Vv959WELaGK+EG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u6kNvwAAANoAAAAPAAAAAAAAAAAAAAAAAJgCAABkcnMvZG93bnJl&#10;di54bWxQSwUGAAAAAAQABAD1AAAAhAMAAAAA&#10;" fillcolor="white [3212]" strokecolor="black [3213]" strokeweight="2pt">
                  <v:textbox>
                    <w:txbxContent>
                      <w:p w14:paraId="28C4E500" w14:textId="49959778" w:rsidR="00227983" w:rsidRPr="00227983" w:rsidRDefault="00227983" w:rsidP="002279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Timing/angle based on additional path 1</w:t>
                        </w:r>
                      </w:p>
                    </w:txbxContent>
                  </v:textbox>
                </v:rect>
                <v:rect id="矩形 9" o:spid="_x0000_s1030" style="position:absolute;left:3681;top:14839;width:18703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cMlsQA&#10;AADaAAAADwAAAGRycy9kb3ducmV2LnhtbESPQWvCQBSE7wX/w/KE3pqNlhaNriKW0tJDwUTQ4yP7&#10;TGKyb0N2TdJ/3y0UPA4z8w2z3o6mET11rrKsYBbFIIhzqysuFByz96cFCOeRNTaWScEPOdhuJg9r&#10;TLQd+EB96gsRIOwSVFB63yZSurwkgy6yLXHwLrYz6IPsCqk7HALcNHIex6/SYMVhocSW9iXldXoz&#10;Cp6/6/NByjb9uJmXU/12/SqyFJV6nI67FQhPo7+H/9ufWsES/q6EG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3DJbEAAAA2gAAAA8AAAAAAAAAAAAAAAAAmAIAAGRycy9k&#10;b3ducmV2LnhtbFBLBQYAAAAABAAEAPUAAACJAwAAAAA=&#10;" fillcolor="white [3212]" strokecolor="black [3213]" strokeweight="2pt">
                  <v:textbox>
                    <w:txbxContent>
                      <w:p w14:paraId="209924F4" w14:textId="1271C5BF" w:rsidR="00227983" w:rsidRPr="00227983" w:rsidRDefault="00227983" w:rsidP="002279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Timing/angle based on additional path N</w:t>
                        </w:r>
                      </w:p>
                    </w:txbxContent>
                  </v:textbox>
                </v:rect>
                <v:rect id="矩形 12" o:spid="_x0000_s1031" style="position:absolute;left:3681;top:11159;width:18703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  <v:textbox>
                    <w:txbxContent>
                      <w:p w14:paraId="2E76179D" w14:textId="1074F150" w:rsidR="00227983" w:rsidRPr="00227983" w:rsidRDefault="00227983" w:rsidP="00227983">
                        <w:pPr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</w:rPr>
                              <m:t>⋯</m:t>
                            </m:r>
                          </m:oMath>
                        </m:oMathPara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lang w:eastAsia="zh-CN"/>
        </w:rPr>
        <w:t xml:space="preserve">      </w:t>
      </w:r>
      <w:r>
        <w:rPr>
          <w:noProof/>
        </w:rPr>
        <mc:AlternateContent>
          <mc:Choice Requires="wpc">
            <w:drawing>
              <wp:inline distT="0" distB="0" distL="0" distR="0" wp14:anchorId="76B5B50F" wp14:editId="46E985E5">
                <wp:extent cx="2523506" cy="2018665"/>
                <wp:effectExtent l="0" t="0" r="10160" b="19685"/>
                <wp:docPr id="15" name="画布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  <wps:wsp>
                        <wps:cNvPr id="18" name="矩形 18"/>
                        <wps:cNvSpPr/>
                        <wps:spPr>
                          <a:xfrm>
                            <a:off x="35617" y="106878"/>
                            <a:ext cx="1163792" cy="188755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39785A" w14:textId="0BDBA2EF" w:rsidR="00227983" w:rsidRDefault="00227983" w:rsidP="00227983">
                              <w:pPr>
                                <w:pStyle w:val="Caption"/>
                                <w:jc w:val="both"/>
                              </w:pPr>
                            </w:p>
                            <w:p w14:paraId="52F516A4" w14:textId="6533F582" w:rsidR="00227983" w:rsidRPr="00227983" w:rsidRDefault="00227983" w:rsidP="00227983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83107" y="165953"/>
                            <a:ext cx="1050987" cy="4396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4AB84E" w14:textId="0EB6EE6D" w:rsidR="00227983" w:rsidRPr="00227983" w:rsidRDefault="00227983" w:rsidP="002279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 w:rsidRPr="00227983">
                                <w:rPr>
                                  <w:color w:val="000000" w:themeColor="text1"/>
                                  <w:sz w:val="16"/>
                                </w:rPr>
                                <w:t>Timing based on a “reference”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83128" y="724094"/>
                            <a:ext cx="1056906" cy="4396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8D4B07" w14:textId="091889E6" w:rsidR="00227983" w:rsidRPr="00227983" w:rsidRDefault="00227983" w:rsidP="002279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 w:rsidRPr="00227983">
                                <w:rPr>
                                  <w:color w:val="000000" w:themeColor="text1"/>
                                  <w:sz w:val="16"/>
                                </w:rPr>
                                <w:t>Timing based on additional path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>
                          <a:xfrm>
                            <a:off x="83127" y="1483974"/>
                            <a:ext cx="1068781" cy="4396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E70AFD" w14:textId="30E0551A" w:rsidR="00227983" w:rsidRPr="00227983" w:rsidRDefault="00227983" w:rsidP="002279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 w:rsidRPr="00227983">
                                <w:rPr>
                                  <w:color w:val="000000" w:themeColor="text1"/>
                                  <w:sz w:val="16"/>
                                </w:rPr>
                                <w:t>Timing based on additional path 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矩形 14"/>
                        <wps:cNvSpPr/>
                        <wps:spPr>
                          <a:xfrm>
                            <a:off x="308759" y="1115979"/>
                            <a:ext cx="629394" cy="439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3D9B7E" w14:textId="77777777" w:rsidR="00227983" w:rsidRPr="00227983" w:rsidRDefault="00227983" w:rsidP="00227983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0"/>
                                    </w:rPr>
                                    <m:t>⋯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矩形 19"/>
                        <wps:cNvSpPr/>
                        <wps:spPr>
                          <a:xfrm>
                            <a:off x="1330026" y="106878"/>
                            <a:ext cx="1163792" cy="188755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5BD563" w14:textId="77777777" w:rsidR="00227983" w:rsidRPr="00227983" w:rsidRDefault="00227983" w:rsidP="00227983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矩形 20"/>
                        <wps:cNvSpPr/>
                        <wps:spPr>
                          <a:xfrm>
                            <a:off x="1377516" y="165953"/>
                            <a:ext cx="1050987" cy="4396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15F9E0" w14:textId="22D34535" w:rsidR="00227983" w:rsidRPr="00227983" w:rsidRDefault="00227983" w:rsidP="002279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</w:rPr>
                                <w:t>Angle</w:t>
                              </w:r>
                              <w:r w:rsidRPr="00227983">
                                <w:rPr>
                                  <w:color w:val="000000" w:themeColor="text1"/>
                                  <w:sz w:val="16"/>
                                </w:rPr>
                                <w:t xml:space="preserve"> based on a “reference”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矩形 21"/>
                        <wps:cNvSpPr/>
                        <wps:spPr>
                          <a:xfrm>
                            <a:off x="1377537" y="724094"/>
                            <a:ext cx="1056906" cy="4396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1FE814" w14:textId="4AE96C43" w:rsidR="00227983" w:rsidRPr="00227983" w:rsidRDefault="00227983" w:rsidP="002279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</w:rPr>
                                <w:t>Angle</w:t>
                              </w:r>
                              <w:r w:rsidRPr="00227983">
                                <w:rPr>
                                  <w:color w:val="000000" w:themeColor="text1"/>
                                  <w:sz w:val="16"/>
                                </w:rPr>
                                <w:t xml:space="preserve"> based on additional path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矩形 22"/>
                        <wps:cNvSpPr/>
                        <wps:spPr>
                          <a:xfrm>
                            <a:off x="1377536" y="1483974"/>
                            <a:ext cx="1068781" cy="4396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174213" w14:textId="6EFBA1E1" w:rsidR="00227983" w:rsidRPr="00227983" w:rsidRDefault="00227983" w:rsidP="002279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6"/>
                                </w:rPr>
                                <w:t>Angle</w:t>
                              </w:r>
                              <w:r w:rsidRPr="00227983">
                                <w:rPr>
                                  <w:color w:val="000000" w:themeColor="text1"/>
                                  <w:sz w:val="16"/>
                                </w:rPr>
                                <w:t xml:space="preserve"> based on additional path 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矩形 23"/>
                        <wps:cNvSpPr/>
                        <wps:spPr>
                          <a:xfrm>
                            <a:off x="1603168" y="1115979"/>
                            <a:ext cx="629394" cy="439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4EA1A7" w14:textId="77777777" w:rsidR="00227983" w:rsidRPr="00227983" w:rsidRDefault="00227983" w:rsidP="00227983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0"/>
                                    </w:rPr>
                                    <m:t>⋯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直接箭头连接符 16"/>
                        <wps:cNvCnPr>
                          <a:stCxn id="6" idx="3"/>
                          <a:endCxn id="20" idx="1"/>
                        </wps:cNvCnPr>
                        <wps:spPr>
                          <a:xfrm>
                            <a:off x="1134086" y="385777"/>
                            <a:ext cx="243421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箭头连接符 25"/>
                        <wps:cNvCnPr>
                          <a:stCxn id="7" idx="3"/>
                          <a:endCxn id="21" idx="1"/>
                        </wps:cNvCnPr>
                        <wps:spPr>
                          <a:xfrm>
                            <a:off x="1140026" y="943918"/>
                            <a:ext cx="237502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箭头连接符 26"/>
                        <wps:cNvCnPr>
                          <a:stCxn id="13" idx="3"/>
                          <a:endCxn id="22" idx="1"/>
                        </wps:cNvCnPr>
                        <wps:spPr>
                          <a:xfrm>
                            <a:off x="1151908" y="1703798"/>
                            <a:ext cx="225628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B5B50F" id="画布 15" o:spid="_x0000_s1032" editas="canvas" style="width:198.7pt;height:158.95pt;mso-position-horizontal-relative:char;mso-position-vertical-relative:line" coordsize="25234,20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3" type="#_x0000_t75" style="position:absolute;width:25234;height:20186;visibility:visible;mso-wrap-style:square" stroked="t" strokecolor="black [3213]">
                  <v:fill o:detectmouseclick="t"/>
                  <v:path o:connecttype="none"/>
                </v:shape>
                <v:rect id="矩形 18" o:spid="_x0000_s1034" style="position:absolute;left:356;top:1068;width:11638;height:18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1xtMAA&#10;AADbAAAADwAAAGRycy9kb3ducmV2LnhtbESPTWvDMAyG74P+B6NCb6vTEcbI6pa2MFgvg2XdXcRq&#10;nDaWQ+zl499Ph8FuEu+HHm33k2/VQH1sAhvYrDNQxFWwDdcGLl9vjy+gYkK22AYmAzNF2O8WD1ss&#10;bBj5k4Yy1UpKOBZowKXUFVrHypHHuA4dsWjX0HtMsva1tj2OUu5b/ZRlz9pjw3LBYUcnR9W9/PEG&#10;8vh9jrmbj0fXifTBFz3eMmNWy+nwCirRlP7Nf+l3K/gCK7/IAHr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1xtMAAAADbAAAADwAAAAAAAAAAAAAAAACYAgAAZHJzL2Rvd25y&#10;ZXYueG1sUEsFBgAAAAAEAAQA9QAAAIUDAAAAAA==&#10;" filled="f" strokecolor="black [3213]" strokeweight="2pt">
                  <v:stroke dashstyle="dash"/>
                  <v:textbox>
                    <w:txbxContent>
                      <w:p w14:paraId="5B39785A" w14:textId="0BDBA2EF" w:rsidR="00227983" w:rsidRDefault="00227983" w:rsidP="00227983">
                        <w:pPr>
                          <w:pStyle w:val="a5"/>
                          <w:jc w:val="both"/>
                        </w:pPr>
                      </w:p>
                      <w:p w14:paraId="52F516A4" w14:textId="6533F582" w:rsidR="00227983" w:rsidRPr="00227983" w:rsidRDefault="00227983" w:rsidP="00227983">
                        <w:pPr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</w:p>
                    </w:txbxContent>
                  </v:textbox>
                </v:rect>
                <v:rect id="矩形 6" o:spid="_x0000_s1035" style="position:absolute;left:831;top:1659;width:10509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iY5MMA&#10;AADaAAAADwAAAGRycy9kb3ducmV2LnhtbESPQWvCQBSE74X+h+UVems2bWkoMatIiyg9CMaCHh/Z&#10;ZxKTfRuyq4n/3hUEj8PMfMNks9G04ky9qy0reI9iEMSF1TWXCv63i7dvEM4ja2wtk4ILOZhNn58y&#10;TLUdeEPn3JciQNilqKDyvkuldEVFBl1kO+LgHWxv0AfZl1L3OAS4aeVHHCfSYM1hocKOfioqmvxk&#10;FHyum/1Gyi5fnszXrvk9/pXbHJV6fRnnExCeRv8I39srrSCB25Vw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iY5MMAAADaAAAADwAAAAAAAAAAAAAAAACYAgAAZHJzL2Rv&#10;d25yZXYueG1sUEsFBgAAAAAEAAQA9QAAAIgDAAAAAA==&#10;" fillcolor="white [3212]" strokecolor="black [3213]" strokeweight="2pt">
                  <v:textbox>
                    <w:txbxContent>
                      <w:p w14:paraId="2A4AB84E" w14:textId="0EB6EE6D" w:rsidR="00227983" w:rsidRPr="00227983" w:rsidRDefault="00227983" w:rsidP="002279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 w:rsidRPr="00227983">
                          <w:rPr>
                            <w:color w:val="000000" w:themeColor="text1"/>
                            <w:sz w:val="16"/>
                          </w:rPr>
                          <w:t>Timing based on a “reference” path</w:t>
                        </w:r>
                      </w:p>
                    </w:txbxContent>
                  </v:textbox>
                </v:rect>
                <v:rect id="矩形 7" o:spid="_x0000_s1036" style="position:absolute;left:831;top:7240;width:10569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9f8QA&#10;AADaAAAADwAAAGRycy9kb3ducmV2LnhtbESPQWvCQBSE7wX/w/KE3pqNllaJriKW0tJDwUTQ4yP7&#10;TGKyb0N2TdJ/3y0UPA4z8w2z3o6mET11rrKsYBbFIIhzqysuFByz96clCOeRNTaWScEPOdhuJg9r&#10;TLQd+EB96gsRIOwSVFB63yZSurwkgy6yLXHwLrYz6IPsCqk7HALcNHIex6/SYMVhocSW9iXldXoz&#10;Cp6/6/NByjb9uJmXU/12/SqyFJV6nI67FQhPo7+H/9ufWsEC/q6EG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kPX/EAAAA2gAAAA8AAAAAAAAAAAAAAAAAmAIAAGRycy9k&#10;b3ducmV2LnhtbFBLBQYAAAAABAAEAPUAAACJAwAAAAA=&#10;" fillcolor="white [3212]" strokecolor="black [3213]" strokeweight="2pt">
                  <v:textbox>
                    <w:txbxContent>
                      <w:p w14:paraId="0F8D4B07" w14:textId="091889E6" w:rsidR="00227983" w:rsidRPr="00227983" w:rsidRDefault="00227983" w:rsidP="002279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 w:rsidRPr="00227983">
                          <w:rPr>
                            <w:color w:val="000000" w:themeColor="text1"/>
                            <w:sz w:val="16"/>
                          </w:rPr>
                          <w:t>Timing based on additional path 1</w:t>
                        </w:r>
                      </w:p>
                    </w:txbxContent>
                  </v:textbox>
                </v:rect>
                <v:rect id="矩形 13" o:spid="_x0000_s1037" style="position:absolute;left:831;top:14839;width:10688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eGrMEA&#10;AADbAAAADwAAAGRycy9kb3ducmV2LnhtbERPTYvCMBC9C/6HMII3TV1RpBplcRFlD4KtsHscmrHt&#10;tpmUJmr33xtB8DaP9zmrTWdqcaPWlZYVTMYRCOLM6pJzBed0N1qAcB5ZY22ZFPyTg82631thrO2d&#10;T3RLfC5CCLsYFRTeN7GULivIoBvbhjhwF9sa9AG2udQt3kO4qeVHFM2lwZJDQ4ENbQvKquRqFEyP&#10;1e9JyibZX83sp/r6+87TBJUaDrrPJQhPnX+LX+6DDvOn8PwlHC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3hqzBAAAA2wAAAA8AAAAAAAAAAAAAAAAAmAIAAGRycy9kb3du&#10;cmV2LnhtbFBLBQYAAAAABAAEAPUAAACGAwAAAAA=&#10;" fillcolor="white [3212]" strokecolor="black [3213]" strokeweight="2pt">
                  <v:textbox>
                    <w:txbxContent>
                      <w:p w14:paraId="72E70AFD" w14:textId="30E0551A" w:rsidR="00227983" w:rsidRPr="00227983" w:rsidRDefault="00227983" w:rsidP="002279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 w:rsidRPr="00227983">
                          <w:rPr>
                            <w:color w:val="000000" w:themeColor="text1"/>
                            <w:sz w:val="16"/>
                          </w:rPr>
                          <w:t>Timing based on additional path N</w:t>
                        </w:r>
                      </w:p>
                    </w:txbxContent>
                  </v:textbox>
                </v:rect>
                <v:rect id="矩形 14" o:spid="_x0000_s1038" style="position:absolute;left:3087;top:11159;width:6294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M0qcEA&#10;AADbAAAADwAAAGRycy9kb3ducmV2LnhtbERPTWvCQBC9F/oflil4qxuLFIlZJUhb6rGJIN4m2TGJ&#10;ZmdDdhuTf+8WCt7m8T4n2Y6mFQP1rrGsYDGPQBCXVjdcKTjkn68rEM4ja2wtk4KJHGw3z08Jxtre&#10;+IeGzFcihLCLUUHtfRdL6cqaDLq57YgDd7a9QR9gX0nd4y2Em1a+RdG7NNhwaKixo11N5TX7NQpc&#10;MezzqUuPl5Mri/SDTb7cfyk1exnTNQhPo3+I/93fOsxfwt8v4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jNKnBAAAA2wAAAA8AAAAAAAAAAAAAAAAAmAIAAGRycy9kb3du&#10;cmV2LnhtbFBLBQYAAAAABAAEAPUAAACGAwAAAAA=&#10;" filled="f" stroked="f" strokeweight="2pt">
                  <v:textbox>
                    <w:txbxContent>
                      <w:p w14:paraId="493D9B7E" w14:textId="77777777" w:rsidR="00227983" w:rsidRPr="00227983" w:rsidRDefault="00227983" w:rsidP="00227983">
                        <w:pPr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</w:rPr>
                              <m:t>⋯</m:t>
                            </m:r>
                          </m:oMath>
                        </m:oMathPara>
                      </w:p>
                    </w:txbxContent>
                  </v:textbox>
                </v:rect>
                <v:rect id="矩形 19" o:spid="_x0000_s1039" style="position:absolute;left:13300;top:1068;width:11638;height:18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HUL8IA&#10;AADbAAAADwAAAGRycy9kb3ducmV2LnhtbESPQWvDMAyF74P9B6NBb6uzUcqWxQnNYLBeCs26u4jV&#10;OG0sh9hrkn9fFwq7SXxP7z1lxWQ7caHBt44VvCwTEMS10y03Cg4/X89vIHxA1tg5JgUzeSjyx4cM&#10;U+1G3tOlCo2IJuxTVGBC6FMpfW3Iol+6njiyoxsshrgOjdQDjtHcdvI1SdbSYssxwWBPn4bqc/Vn&#10;Faz879avzFyWpo9oxwc5nhKlFk/T5gNEoCn8i+/X3zrWf4fbL3EA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4dQvwgAAANsAAAAPAAAAAAAAAAAAAAAAAJgCAABkcnMvZG93&#10;bnJldi54bWxQSwUGAAAAAAQABAD1AAAAhwMAAAAA&#10;" filled="f" strokecolor="black [3213]" strokeweight="2pt">
                  <v:stroke dashstyle="dash"/>
                  <v:textbox>
                    <w:txbxContent>
                      <w:p w14:paraId="2F5BD563" w14:textId="77777777" w:rsidR="00227983" w:rsidRPr="00227983" w:rsidRDefault="00227983" w:rsidP="00227983">
                        <w:pPr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</w:p>
                    </w:txbxContent>
                  </v:textbox>
                </v:rect>
                <v:rect id="矩形 20" o:spid="_x0000_s1040" style="position:absolute;left:13775;top:1659;width:10510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nSZsAA&#10;AADbAAAADwAAAGRycy9kb3ducmV2LnhtbERPTYvCMBC9C/6HMAt703S7KFKNRRTZxYNgFXaPQzO2&#10;tc2kNFHrvzcHwePjfS/S3jTiRp2rLCv4GkcgiHOrKy4UnI7b0QyE88gaG8uk4EEO0uVwsMBE2zsf&#10;6Jb5QoQQdgkqKL1vEyldXpJBN7YtceDOtjPoA+wKqTu8h3DTyDiKptJgxaGhxJbWJeV1djUKvvf1&#10;/0HKNvu5mslfvbnsimOGSn1+9Ks5CE+9f4tf7l+tIA7rw5fw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8nSZsAAAADbAAAADwAAAAAAAAAAAAAAAACYAgAAZHJzL2Rvd25y&#10;ZXYueG1sUEsFBgAAAAAEAAQA9QAAAIUDAAAAAA==&#10;" fillcolor="white [3212]" strokecolor="black [3213]" strokeweight="2pt">
                  <v:textbox>
                    <w:txbxContent>
                      <w:p w14:paraId="7115F9E0" w14:textId="22D34535" w:rsidR="00227983" w:rsidRPr="00227983" w:rsidRDefault="00227983" w:rsidP="002279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</w:rPr>
                          <w:t>Angle</w:t>
                        </w:r>
                        <w:r w:rsidRPr="00227983">
                          <w:rPr>
                            <w:color w:val="000000" w:themeColor="text1"/>
                            <w:sz w:val="16"/>
                          </w:rPr>
                          <w:t xml:space="preserve"> based on a “reference” path</w:t>
                        </w:r>
                      </w:p>
                    </w:txbxContent>
                  </v:textbox>
                </v:rect>
                <v:rect id="矩形 21" o:spid="_x0000_s1041" style="position:absolute;left:13775;top:7240;width:10569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V3/cQA&#10;AADbAAAADwAAAGRycy9kb3ducmV2LnhtbESPQWvCQBSE74X+h+UJ3upGi6VEV5GKVDwIxkI9PrKv&#10;SZrs2yW7ifHfu0Khx2FmvmGW68E0oqfWV5YVTCcJCOLc6ooLBV/n3cs7CB+QNTaWScGNPKxXz09L&#10;TLW98on6LBQiQtinqKAMwaVS+rwkg35iHXH0fmxrMETZFlK3eI1w08hZkrxJgxXHhRIdfZSU11ln&#10;FLwe68tJSpd9dmb+XW9/D8U5Q6XGo2GzABFoCP/hv/ZeK5hN4fEl/g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Fd/3EAAAA2wAAAA8AAAAAAAAAAAAAAAAAmAIAAGRycy9k&#10;b3ducmV2LnhtbFBLBQYAAAAABAAEAPUAAACJAwAAAAA=&#10;" fillcolor="white [3212]" strokecolor="black [3213]" strokeweight="2pt">
                  <v:textbox>
                    <w:txbxContent>
                      <w:p w14:paraId="731FE814" w14:textId="4AE96C43" w:rsidR="00227983" w:rsidRPr="00227983" w:rsidRDefault="00227983" w:rsidP="002279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</w:rPr>
                          <w:t>Angle</w:t>
                        </w:r>
                        <w:r w:rsidRPr="00227983">
                          <w:rPr>
                            <w:color w:val="000000" w:themeColor="text1"/>
                            <w:sz w:val="16"/>
                          </w:rPr>
                          <w:t xml:space="preserve"> based on additional path 1</w:t>
                        </w:r>
                      </w:p>
                    </w:txbxContent>
                  </v:textbox>
                </v:rect>
                <v:rect id="矩形 22" o:spid="_x0000_s1042" style="position:absolute;left:13775;top:14839;width:10688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fpisMA&#10;AADbAAAADwAAAGRycy9kb3ducmV2LnhtbESPQYvCMBSE74L/ITzBm6ZWFOkaRVwWxcOCVdg9Ppq3&#10;bW3zUpqo9d+bBcHjMDPfMMt1Z2pxo9aVlhVMxhEI4szqknMF59PXaAHCeWSNtWVS8CAH61W/t8RE&#10;2zsf6Zb6XAQIuwQVFN43iZQuK8igG9uGOHh/tjXog2xzqVu8B7ipZRxFc2mw5LBQYEPbgrIqvRoF&#10;0+/q9yhlk+6uZvZTfV4O+SlFpYaDbvMBwlPn3+FXe68VxDH8fwk/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fpisMAAADbAAAADwAAAAAAAAAAAAAAAACYAgAAZHJzL2Rv&#10;d25yZXYueG1sUEsFBgAAAAAEAAQA9QAAAIgDAAAAAA==&#10;" fillcolor="white [3212]" strokecolor="black [3213]" strokeweight="2pt">
                  <v:textbox>
                    <w:txbxContent>
                      <w:p w14:paraId="2A174213" w14:textId="6EFBA1E1" w:rsidR="00227983" w:rsidRPr="00227983" w:rsidRDefault="00227983" w:rsidP="002279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>
                          <w:rPr>
                            <w:color w:val="000000" w:themeColor="text1"/>
                            <w:sz w:val="16"/>
                          </w:rPr>
                          <w:t>Angle</w:t>
                        </w:r>
                        <w:r w:rsidRPr="00227983">
                          <w:rPr>
                            <w:color w:val="000000" w:themeColor="text1"/>
                            <w:sz w:val="16"/>
                          </w:rPr>
                          <w:t xml:space="preserve"> based on additional path N</w:t>
                        </w:r>
                      </w:p>
                    </w:txbxContent>
                  </v:textbox>
                </v:rect>
                <v:rect id="矩形 23" o:spid="_x0000_s1043" style="position:absolute;left:16031;top:11159;width:6294;height:4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ZmYMIA&#10;AADbAAAADwAAAGRycy9kb3ducmV2LnhtbESPQYvCMBSE7wv+h/CEva2puixSjVJEZT1qBfH2bJ5t&#10;tXkpTaz132+EBY/DzHzDzBadqURLjSstKxgOIhDEmdUl5woO6fprAsJ5ZI2VZVLwJAeLee9jhrG2&#10;D95Ru/e5CBB2MSoovK9jKV1WkEE3sDVx8C62MeiDbHKpG3wEuKnkKIp+pMGSw0KBNS0Lym77u1Hg&#10;zu02fdbJ8Xpy2TlZsUm/txulPvtdMgXhqfPv8H/7VysYje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ZmZgwgAAANsAAAAPAAAAAAAAAAAAAAAAAJgCAABkcnMvZG93&#10;bnJldi54bWxQSwUGAAAAAAQABAD1AAAAhwMAAAAA&#10;" filled="f" stroked="f" strokeweight="2pt">
                  <v:textbox>
                    <w:txbxContent>
                      <w:p w14:paraId="594EA1A7" w14:textId="77777777" w:rsidR="00227983" w:rsidRPr="00227983" w:rsidRDefault="00227983" w:rsidP="00227983">
                        <w:pPr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</w:rPr>
                              <m:t>⋯</m:t>
                            </m:r>
                          </m:oMath>
                        </m:oMathPara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6" o:spid="_x0000_s1044" type="#_x0000_t32" style="position:absolute;left:11340;top:3857;width:24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FEsMAAADbAAAADwAAAGRycy9kb3ducmV2LnhtbESPQWvCQBCF70L/wzIFb7rbUqXGbERK&#10;hRy8NAZ6HbJjEszOhuw2Rn+9Wyj0NsN787436W6ynRhp8K1jDS9LBYK4cqblWkN5OizeQfiAbLBz&#10;TBpu5GGXPc1STIy78heNRahFDGGfoIYmhD6R0lcNWfRL1xNH7ewGiyGuQy3NgNcYbjv5qtRaWmw5&#10;Ehrs6aOh6lL82MjNv4txz/fD26cqj5Y3Kl+ZUuv587Tfggg0hX/z33VuYv01/P4SB5D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jBRLDAAAA2wAAAA8AAAAAAAAAAAAA&#10;AAAAoQIAAGRycy9kb3ducmV2LnhtbFBLBQYAAAAABAAEAPkAAACRAwAAAAA=&#10;" strokecolor="black [3213]" strokeweight="1.25pt">
                  <v:stroke startarrow="classic" endarrow="classic"/>
                </v:shape>
                <v:shape id="直接箭头连接符 25" o:spid="_x0000_s1045" type="#_x0000_t32" style="position:absolute;left:11400;top:9439;width:23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1R2MIAAADbAAAADwAAAGRycy9kb3ducmV2LnhtbESPzWrCQBSF90LfYbiF7sxMRcWmjiJF&#10;IQs3xkC3l8xtEpq5EzLTmPr0jiC4PJyfj7PejrYVA/W+cazhPVEgiEtnGq40FOfDdAXCB2SDrWPS&#10;8E8etpuXyRpT4y58oiEPlYgj7FPUUIfQpVL6siaLPnEdcfR+XG8xRNlX0vR4ieO2lTOlltJiw5FQ&#10;Y0dfNZW/+Z+N3Ow7H3Z8Pcz3qjha/lDZwhRav72Ou08QgcbwDD/amdEwW8D9S/wBcn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1R2MIAAADbAAAADwAAAAAAAAAAAAAA&#10;AAChAgAAZHJzL2Rvd25yZXYueG1sUEsFBgAAAAAEAAQA+QAAAJADAAAAAA==&#10;" strokecolor="black [3213]" strokeweight="1.25pt">
                  <v:stroke startarrow="classic" endarrow="classic"/>
                </v:shape>
                <v:shape id="直接箭头连接符 26" o:spid="_x0000_s1046" type="#_x0000_t32" style="position:absolute;left:11519;top:17037;width:22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/Pr8MAAADbAAAADwAAAGRycy9kb3ducmV2LnhtbESPzWrCQBSF94W+w3AL3dUZxYqNmYgU&#10;hSy6aQx0e8lck2DmTshMY+rTO4LQ5eH8fJx0O9lOjDT41rGG+UyBIK6cabnWUB4Pb2sQPiAb7ByT&#10;hj/ysM2en1JMjLvwN41FqEUcYZ+ghiaEPpHSVw1Z9DPXE0fv5AaLIcqhlmbASxy3nVwotZIWW46E&#10;Bnv6bKg6F782cvOfYtzx9bDcq/LL8ofK302p9evLtNuACDSF//CjnRsNixXcv8QfI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6/DAAAA2wAAAA8AAAAAAAAAAAAA&#10;AAAAoQIAAGRycy9kb3ducmV2LnhtbFBLBQYAAAAABAAEAPkAAACRAwAAAAA=&#10;" strokecolor="black [3213]" strokeweight="1.25pt">
                  <v:stroke startarrow="classic" endarrow="classic"/>
                </v:shape>
                <w10:anchorlock/>
              </v:group>
            </w:pict>
          </mc:Fallback>
        </mc:AlternateContent>
      </w:r>
    </w:p>
    <w:p w14:paraId="2D2B3C4A" w14:textId="2AA2875C" w:rsidR="00227983" w:rsidRDefault="00227983" w:rsidP="00227983">
      <w:pPr>
        <w:pStyle w:val="Caption"/>
      </w:pPr>
      <w:bookmarkStart w:id="10" w:name="_Ref6817923"/>
      <w:r>
        <w:t xml:space="preserve">Figure </w:t>
      </w:r>
      <w:fldSimple w:instr=" SEQ Figure \* ARABIC ">
        <w:r w:rsidR="00745DC7">
          <w:rPr>
            <w:noProof/>
          </w:rPr>
          <w:t>3</w:t>
        </w:r>
      </w:fldSimple>
      <w:bookmarkEnd w:id="10"/>
      <w:r>
        <w:t xml:space="preserve"> Timing and angle grouped by path (left) and </w:t>
      </w:r>
      <w:r w:rsidR="00B976C0">
        <w:t xml:space="preserve">with </w:t>
      </w:r>
      <w:r>
        <w:t>implicit one-to-one mapping (right)</w:t>
      </w:r>
    </w:p>
    <w:p w14:paraId="1EF3F571" w14:textId="7FE2E57B" w:rsidR="00745DC7" w:rsidRPr="00745DC7" w:rsidRDefault="00745DC7" w:rsidP="00745DC7">
      <w:r>
        <w:t>Either way would enable the LMF to associate the timing measurement with angle measurement in a efficient way, and to provide a better location accuracy.</w:t>
      </w:r>
    </w:p>
    <w:p w14:paraId="382F9B61" w14:textId="5A5AB964" w:rsidR="00B976C0" w:rsidRDefault="00B976C0" w:rsidP="00B976C0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Proposal: NR supports association between timing </w:t>
      </w:r>
      <w:r w:rsidR="00745DC7">
        <w:rPr>
          <w:b/>
          <w:i/>
          <w:lang w:eastAsia="zh-CN"/>
        </w:rPr>
        <w:t>measurements</w:t>
      </w:r>
      <w:r>
        <w:rPr>
          <w:b/>
          <w:i/>
          <w:lang w:eastAsia="zh-CN"/>
        </w:rPr>
        <w:t xml:space="preserve"> with angle measurement</w:t>
      </w:r>
      <w:r w:rsidR="00745DC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by path.</w:t>
      </w:r>
    </w:p>
    <w:p w14:paraId="2A7355DE" w14:textId="77777777" w:rsidR="00B976C0" w:rsidRPr="00B976C0" w:rsidRDefault="00B976C0" w:rsidP="00B976C0">
      <w:pPr>
        <w:rPr>
          <w:b/>
          <w:i/>
          <w:lang w:eastAsia="zh-CN"/>
        </w:rPr>
      </w:pPr>
    </w:p>
    <w:p w14:paraId="32CA927C" w14:textId="77777777" w:rsidR="001A3C1A" w:rsidRDefault="001A3C1A" w:rsidP="001A3C1A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206270CC" w14:textId="63009158" w:rsidR="001A3C1A" w:rsidRDefault="001A3C1A" w:rsidP="001A3C1A">
      <w:pPr>
        <w:rPr>
          <w:lang w:eastAsia="zh-CN"/>
        </w:rPr>
      </w:pPr>
      <w:r>
        <w:rPr>
          <w:lang w:eastAsia="zh-CN"/>
        </w:rPr>
        <w:t>This paper presents the evaluation results for hybridization of RAT-dependent techniques</w:t>
      </w:r>
      <w:r w:rsidR="00B976C0">
        <w:rPr>
          <w:lang w:eastAsia="zh-CN"/>
        </w:rPr>
        <w:t xml:space="preserve"> and analysis in specification impact</w:t>
      </w:r>
      <w:r>
        <w:rPr>
          <w:lang w:eastAsia="zh-CN"/>
        </w:rPr>
        <w:t xml:space="preserve">. Based on the </w:t>
      </w:r>
      <w:r w:rsidR="00B976C0">
        <w:rPr>
          <w:lang w:eastAsia="zh-CN"/>
        </w:rPr>
        <w:t>discussion</w:t>
      </w:r>
      <w:r>
        <w:rPr>
          <w:lang w:eastAsia="zh-CN"/>
        </w:rPr>
        <w:t xml:space="preserve"> we have the following observations:</w:t>
      </w:r>
    </w:p>
    <w:p w14:paraId="5A7CED49" w14:textId="77777777" w:rsidR="003E1640" w:rsidRDefault="003E1640" w:rsidP="003E1640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</w:p>
    <w:p w14:paraId="05A80155" w14:textId="77777777" w:rsidR="003E1640" w:rsidRPr="007551C5" w:rsidRDefault="003E1640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7551C5">
        <w:rPr>
          <w:b/>
          <w:i/>
          <w:lang w:eastAsia="zh-CN"/>
        </w:rPr>
        <w:t>AoA can greatly improve UL-TDOA accuracy, and UL-TDOA can improve AoA.</w:t>
      </w:r>
    </w:p>
    <w:p w14:paraId="7B8DFC1A" w14:textId="62C4157B" w:rsidR="0087174B" w:rsidRPr="003E1640" w:rsidRDefault="003E1640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7551C5">
        <w:rPr>
          <w:b/>
          <w:i/>
          <w:lang w:eastAsia="zh-CN"/>
        </w:rPr>
        <w:t>UL-TDOA+UL-AoA can reach 1m accuracy @80% for both 50MHz and 5MHz</w:t>
      </w:r>
      <w:r>
        <w:rPr>
          <w:b/>
          <w:i/>
          <w:lang w:eastAsia="zh-CN"/>
        </w:rPr>
        <w:t>.</w:t>
      </w:r>
    </w:p>
    <w:p w14:paraId="166754EF" w14:textId="77777777" w:rsidR="003E1640" w:rsidRDefault="003E1640" w:rsidP="003E1640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</w:p>
    <w:p w14:paraId="15320A2D" w14:textId="77777777" w:rsidR="003E1640" w:rsidRPr="007551C5" w:rsidRDefault="003E1640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>
        <w:rPr>
          <w:b/>
          <w:i/>
          <w:lang w:eastAsia="zh-CN"/>
        </w:rPr>
        <w:t>UL-AOA improves the performance of mRTT, especially for the low bandwidth case where mRTT alone does not perform well</w:t>
      </w:r>
    </w:p>
    <w:p w14:paraId="007E9A28" w14:textId="68668ABA" w:rsidR="00B976C0" w:rsidRDefault="00B976C0" w:rsidP="00B976C0">
      <w:pPr>
        <w:rPr>
          <w:b/>
          <w:i/>
          <w:lang w:eastAsia="zh-CN"/>
        </w:rPr>
      </w:pPr>
      <w:r>
        <w:rPr>
          <w:b/>
          <w:i/>
          <w:lang w:eastAsia="zh-CN"/>
        </w:rPr>
        <w:t>Proposal: NR supports association between timing measurement</w:t>
      </w:r>
      <w:r w:rsidR="00745DC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with angle measurement</w:t>
      </w:r>
      <w:r w:rsidR="00745DC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by path.</w:t>
      </w:r>
    </w:p>
    <w:p w14:paraId="3964590B" w14:textId="77777777" w:rsidR="001A3C1A" w:rsidRPr="001B0073" w:rsidRDefault="001A3C1A" w:rsidP="00D37051">
      <w:pPr>
        <w:rPr>
          <w:lang w:eastAsia="zh-CN"/>
        </w:rPr>
      </w:pPr>
    </w:p>
    <w:p w14:paraId="59B8C327" w14:textId="77777777" w:rsidR="00D37051" w:rsidRDefault="00D37051" w:rsidP="00D37051">
      <w:pPr>
        <w:pStyle w:val="Heading1"/>
        <w:tabs>
          <w:tab w:val="num" w:pos="432"/>
        </w:tabs>
        <w:rPr>
          <w:lang w:eastAsia="zh-CN"/>
        </w:rPr>
      </w:pPr>
      <w:r>
        <w:rPr>
          <w:rFonts w:hint="eastAsia"/>
          <w:lang w:eastAsia="zh-CN"/>
        </w:rPr>
        <w:t>References</w:t>
      </w:r>
    </w:p>
    <w:p w14:paraId="202385F0" w14:textId="77777777" w:rsidR="00D37051" w:rsidRDefault="00D37051" w:rsidP="001341BE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11" w:name="_Ref5172356"/>
      <w:r w:rsidRPr="0022363B">
        <w:t>TR 38.855</w:t>
      </w:r>
      <w:r>
        <w:rPr>
          <w:rFonts w:hint="eastAsia"/>
        </w:rPr>
        <w:t xml:space="preserve">, </w:t>
      </w:r>
      <w:r w:rsidRPr="00AF1D0C">
        <w:t xml:space="preserve">Study on </w:t>
      </w:r>
      <w:r>
        <w:t>NR positioning support.</w:t>
      </w:r>
      <w:bookmarkEnd w:id="11"/>
    </w:p>
    <w:bookmarkEnd w:id="3"/>
    <w:p w14:paraId="0DD608B4" w14:textId="77777777" w:rsidR="000B7D03" w:rsidRPr="004853E0" w:rsidRDefault="000B7D03" w:rsidP="00027579">
      <w:pPr>
        <w:pStyle w:val="References"/>
      </w:pPr>
    </w:p>
    <w:sectPr w:rsidR="000B7D03" w:rsidRPr="004853E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4C860" w14:textId="77777777" w:rsidR="009D16C2" w:rsidRDefault="009D16C2">
      <w:r>
        <w:separator/>
      </w:r>
    </w:p>
  </w:endnote>
  <w:endnote w:type="continuationSeparator" w:id="0">
    <w:p w14:paraId="1F458D80" w14:textId="77777777" w:rsidR="009D16C2" w:rsidRDefault="009D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DF5A9" w14:textId="77777777" w:rsidR="009D16C2" w:rsidRDefault="009D16C2">
      <w:r>
        <w:separator/>
      </w:r>
    </w:p>
  </w:footnote>
  <w:footnote w:type="continuationSeparator" w:id="0">
    <w:p w14:paraId="596CAAB7" w14:textId="77777777" w:rsidR="009D16C2" w:rsidRDefault="009D1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67430"/>
    <w:multiLevelType w:val="hybridMultilevel"/>
    <w:tmpl w:val="59BE2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75983"/>
    <w:multiLevelType w:val="hybridMultilevel"/>
    <w:tmpl w:val="7B5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8513C91"/>
    <w:multiLevelType w:val="hybridMultilevel"/>
    <w:tmpl w:val="954CE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F09047C"/>
    <w:multiLevelType w:val="hybridMultilevel"/>
    <w:tmpl w:val="8D965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FD560A"/>
    <w:multiLevelType w:val="hybridMultilevel"/>
    <w:tmpl w:val="F8C8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F0177"/>
    <w:multiLevelType w:val="hybridMultilevel"/>
    <w:tmpl w:val="4E56CF6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5DA95C3E"/>
    <w:multiLevelType w:val="hybridMultilevel"/>
    <w:tmpl w:val="B19E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F5F63"/>
    <w:multiLevelType w:val="hybridMultilevel"/>
    <w:tmpl w:val="2A682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8"/>
  </w:num>
  <w:num w:numId="9">
    <w:abstractNumId w:val="5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79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8BB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A28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D03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1BE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7BB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2992"/>
    <w:rsid w:val="00183034"/>
    <w:rsid w:val="001830F7"/>
    <w:rsid w:val="001834AB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C1A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B2"/>
    <w:rsid w:val="0021056A"/>
    <w:rsid w:val="00210860"/>
    <w:rsid w:val="00210B6A"/>
    <w:rsid w:val="00212CB6"/>
    <w:rsid w:val="00212E37"/>
    <w:rsid w:val="002140FF"/>
    <w:rsid w:val="002205EC"/>
    <w:rsid w:val="00220894"/>
    <w:rsid w:val="00224952"/>
    <w:rsid w:val="00224DD2"/>
    <w:rsid w:val="00225A6A"/>
    <w:rsid w:val="00225AC7"/>
    <w:rsid w:val="00225ACC"/>
    <w:rsid w:val="00227983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9A9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75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117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382"/>
    <w:rsid w:val="002B1A69"/>
    <w:rsid w:val="002B2723"/>
    <w:rsid w:val="002B303A"/>
    <w:rsid w:val="002B538E"/>
    <w:rsid w:val="002B5DCA"/>
    <w:rsid w:val="002B6BDC"/>
    <w:rsid w:val="002B75B0"/>
    <w:rsid w:val="002B762E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4FF1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130"/>
    <w:rsid w:val="00312400"/>
    <w:rsid w:val="00312739"/>
    <w:rsid w:val="00312D10"/>
    <w:rsid w:val="00316F0F"/>
    <w:rsid w:val="003178DA"/>
    <w:rsid w:val="00317DB8"/>
    <w:rsid w:val="00320618"/>
    <w:rsid w:val="0032100B"/>
    <w:rsid w:val="00321BD7"/>
    <w:rsid w:val="0032260F"/>
    <w:rsid w:val="003228DA"/>
    <w:rsid w:val="00323D6B"/>
    <w:rsid w:val="0032681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DA9"/>
    <w:rsid w:val="0036487C"/>
    <w:rsid w:val="00365411"/>
    <w:rsid w:val="00365FA2"/>
    <w:rsid w:val="003666F9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7791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2CA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26E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1640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368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6ABD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510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3E0"/>
    <w:rsid w:val="0048540F"/>
    <w:rsid w:val="00485970"/>
    <w:rsid w:val="00485C0D"/>
    <w:rsid w:val="00486575"/>
    <w:rsid w:val="004866D0"/>
    <w:rsid w:val="00486936"/>
    <w:rsid w:val="0048724A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6677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428D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8E0"/>
    <w:rsid w:val="005173A7"/>
    <w:rsid w:val="005177E1"/>
    <w:rsid w:val="00520C0A"/>
    <w:rsid w:val="00521153"/>
    <w:rsid w:val="005218B6"/>
    <w:rsid w:val="00522589"/>
    <w:rsid w:val="00524545"/>
    <w:rsid w:val="005255BF"/>
    <w:rsid w:val="005257DE"/>
    <w:rsid w:val="00527200"/>
    <w:rsid w:val="00530157"/>
    <w:rsid w:val="00530A05"/>
    <w:rsid w:val="00531EBE"/>
    <w:rsid w:val="0053239A"/>
    <w:rsid w:val="00532F8B"/>
    <w:rsid w:val="00533737"/>
    <w:rsid w:val="0053375D"/>
    <w:rsid w:val="00535B79"/>
    <w:rsid w:val="00535D7C"/>
    <w:rsid w:val="00536579"/>
    <w:rsid w:val="00536C1E"/>
    <w:rsid w:val="005408D8"/>
    <w:rsid w:val="0054343A"/>
    <w:rsid w:val="00543974"/>
    <w:rsid w:val="00543DFB"/>
    <w:rsid w:val="00543EBF"/>
    <w:rsid w:val="00544ABA"/>
    <w:rsid w:val="0054593A"/>
    <w:rsid w:val="005467FB"/>
    <w:rsid w:val="00546AE9"/>
    <w:rsid w:val="00547989"/>
    <w:rsid w:val="00551320"/>
    <w:rsid w:val="005518A4"/>
    <w:rsid w:val="00552549"/>
    <w:rsid w:val="00552768"/>
    <w:rsid w:val="00552935"/>
    <w:rsid w:val="00552ADA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2CC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E25"/>
    <w:rsid w:val="00585028"/>
    <w:rsid w:val="005854D1"/>
    <w:rsid w:val="00585F5B"/>
    <w:rsid w:val="0058620A"/>
    <w:rsid w:val="00587FC0"/>
    <w:rsid w:val="005906AD"/>
    <w:rsid w:val="00590DA6"/>
    <w:rsid w:val="00591094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CEF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500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1BB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94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CF2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5D"/>
    <w:rsid w:val="006F0593"/>
    <w:rsid w:val="006F1064"/>
    <w:rsid w:val="006F1EB7"/>
    <w:rsid w:val="006F39EE"/>
    <w:rsid w:val="006F52E5"/>
    <w:rsid w:val="006F6066"/>
    <w:rsid w:val="006F6850"/>
    <w:rsid w:val="006F707E"/>
    <w:rsid w:val="007001DC"/>
    <w:rsid w:val="007015DF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DC7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174B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89C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316"/>
    <w:rsid w:val="008E38AD"/>
    <w:rsid w:val="008E3EEC"/>
    <w:rsid w:val="008E4813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843"/>
    <w:rsid w:val="009232C9"/>
    <w:rsid w:val="00923608"/>
    <w:rsid w:val="009238E5"/>
    <w:rsid w:val="00923F12"/>
    <w:rsid w:val="00924FF8"/>
    <w:rsid w:val="00925BA8"/>
    <w:rsid w:val="00926DA7"/>
    <w:rsid w:val="00927A6D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43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027"/>
    <w:rsid w:val="00955C0A"/>
    <w:rsid w:val="00955C4F"/>
    <w:rsid w:val="009617D8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54C"/>
    <w:rsid w:val="00996876"/>
    <w:rsid w:val="00996FFA"/>
    <w:rsid w:val="009971CD"/>
    <w:rsid w:val="009973F1"/>
    <w:rsid w:val="009973F3"/>
    <w:rsid w:val="009A0049"/>
    <w:rsid w:val="009A010D"/>
    <w:rsid w:val="009A0C6F"/>
    <w:rsid w:val="009A14EF"/>
    <w:rsid w:val="009A2DF9"/>
    <w:rsid w:val="009A3A86"/>
    <w:rsid w:val="009A4869"/>
    <w:rsid w:val="009A6A6B"/>
    <w:rsid w:val="009B0636"/>
    <w:rsid w:val="009B1EF9"/>
    <w:rsid w:val="009B26AC"/>
    <w:rsid w:val="009B37E2"/>
    <w:rsid w:val="009B4519"/>
    <w:rsid w:val="009B506B"/>
    <w:rsid w:val="009B5203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6C2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0F0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203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0BAD"/>
    <w:rsid w:val="00A8298F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AA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5FB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3D3F"/>
    <w:rsid w:val="00AE468A"/>
    <w:rsid w:val="00AE59EC"/>
    <w:rsid w:val="00AE67B3"/>
    <w:rsid w:val="00AE7864"/>
    <w:rsid w:val="00AE7949"/>
    <w:rsid w:val="00AF0DF5"/>
    <w:rsid w:val="00AF25D5"/>
    <w:rsid w:val="00AF3DBB"/>
    <w:rsid w:val="00AF5194"/>
    <w:rsid w:val="00AF53EF"/>
    <w:rsid w:val="00AF73C3"/>
    <w:rsid w:val="00AF795C"/>
    <w:rsid w:val="00B00752"/>
    <w:rsid w:val="00B02390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406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291"/>
    <w:rsid w:val="00B51542"/>
    <w:rsid w:val="00B51D1D"/>
    <w:rsid w:val="00B5310E"/>
    <w:rsid w:val="00B54ACC"/>
    <w:rsid w:val="00B54DCB"/>
    <w:rsid w:val="00B54E30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6C0"/>
    <w:rsid w:val="00B97A69"/>
    <w:rsid w:val="00BA0632"/>
    <w:rsid w:val="00BA0AAA"/>
    <w:rsid w:val="00BA0DFB"/>
    <w:rsid w:val="00BA2FEF"/>
    <w:rsid w:val="00BA5E12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490"/>
    <w:rsid w:val="00C75A6B"/>
    <w:rsid w:val="00C763B6"/>
    <w:rsid w:val="00C7644F"/>
    <w:rsid w:val="00C768F6"/>
    <w:rsid w:val="00C80073"/>
    <w:rsid w:val="00C80DEA"/>
    <w:rsid w:val="00C832DC"/>
    <w:rsid w:val="00C8377F"/>
    <w:rsid w:val="00C85259"/>
    <w:rsid w:val="00C8646D"/>
    <w:rsid w:val="00C91DE3"/>
    <w:rsid w:val="00C92958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05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6D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A08"/>
    <w:rsid w:val="00E01DAA"/>
    <w:rsid w:val="00E02103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52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7A8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A2B"/>
    <w:rsid w:val="00E72C01"/>
    <w:rsid w:val="00E731FD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DB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69EE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3A9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05FFA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53239A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C85259"/>
    <w:pPr>
      <w:numPr>
        <w:numId w:val="3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C85259"/>
    <w:rPr>
      <w:sz w:val="22"/>
      <w:lang w:eastAsia="zh-CN"/>
    </w:rPr>
  </w:style>
  <w:style w:type="paragraph" w:customStyle="1" w:styleId="Doc-text2">
    <w:name w:val="Doc-text2"/>
    <w:basedOn w:val="Normal"/>
    <w:link w:val="Doc-text2Char"/>
    <w:qFormat/>
    <w:rsid w:val="002409A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409A9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8E4813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E4813"/>
    <w:rPr>
      <w:rFonts w:ascii="Arial" w:eastAsia="Times New Roman" w:hAnsi="Arial"/>
      <w:sz w:val="18"/>
      <w:lang w:val="en-GB"/>
    </w:rPr>
  </w:style>
  <w:style w:type="character" w:styleId="Strong">
    <w:name w:val="Strong"/>
    <w:basedOn w:val="DefaultParagraphFont"/>
    <w:qFormat/>
    <w:rsid w:val="008E481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A004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rsid w:val="00D37051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0B7D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7D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H">
    <w:name w:val="TH"/>
    <w:basedOn w:val="Normal"/>
    <w:link w:val="THChar"/>
    <w:rsid w:val="00BA5E1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BA5E12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rsid w:val="00403368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03368"/>
    <w:rPr>
      <w:rFonts w:eastAsia="Times New Roman"/>
      <w:lang w:val="en-GB"/>
    </w:rPr>
  </w:style>
  <w:style w:type="paragraph" w:customStyle="1" w:styleId="TAH">
    <w:name w:val="TAH"/>
    <w:basedOn w:val="TAC"/>
    <w:link w:val="TAHCar"/>
    <w:qFormat/>
    <w:rsid w:val="009617D8"/>
    <w:rPr>
      <w:b/>
    </w:rPr>
  </w:style>
  <w:style w:type="paragraph" w:customStyle="1" w:styleId="TAC">
    <w:name w:val="TAC"/>
    <w:basedOn w:val="TAL"/>
    <w:link w:val="TACChar"/>
    <w:qFormat/>
    <w:rsid w:val="009617D8"/>
    <w:pPr>
      <w:jc w:val="center"/>
    </w:pPr>
  </w:style>
  <w:style w:type="character" w:customStyle="1" w:styleId="TACChar">
    <w:name w:val="TAC Char"/>
    <w:link w:val="TAC"/>
    <w:qFormat/>
    <w:rsid w:val="009617D8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9617D8"/>
    <w:rPr>
      <w:rFonts w:ascii="Arial" w:eastAsia="Times New Roman" w:hAnsi="Arial"/>
      <w:b/>
      <w:sz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9B52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B52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B52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5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5203"/>
    <w:rPr>
      <w:b/>
      <w:bCs/>
    </w:rPr>
  </w:style>
  <w:style w:type="paragraph" w:styleId="Revision">
    <w:name w:val="Revision"/>
    <w:hidden/>
    <w:uiPriority w:val="99"/>
    <w:semiHidden/>
    <w:rsid w:val="009B520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23610-5FAD-40A5-959F-BBB1D600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philippe sartori</cp:lastModifiedBy>
  <cp:revision>2</cp:revision>
  <cp:lastPrinted>2007-06-18T22:08:00Z</cp:lastPrinted>
  <dcterms:created xsi:type="dcterms:W3CDTF">2019-05-03T15:51:00Z</dcterms:created>
  <dcterms:modified xsi:type="dcterms:W3CDTF">2019-05-03T15:51:00Z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(3)cA3n6kYPheKKFDpT/IFlenE8jKi/LSdAHP0adlHkNxoLNVQufU7UCTjfyIicLzyuYmWrd5B8
71wF+I3HGbi6EZn3RQY511JOT0biE0/TGjxKIP7ke8A2w1DsDcjzVm8xN52FQGicFbH+O4mB
IQ6Usq4PdGjherJjrDu0+kFsLjv/3lJCj7zC1wLLMNB+0ZgszQushZpcbiEZz+MtQA2f3uO9
I5hGf5/VN6c7F3nm1S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aOBV/a2zBNOyjeRqrlsxj2lBtvtXcPVC0bJKcSQ5sIxEihib2l2xDz
DMZpa5puOFoXbVunWZHT9DaFGHnT1P8SUy56Wbu4HBmMNDZjQnelaHWEfDCLnGL5Vbj87w8v
sVrEphFfYy/JsoNKW2p1NIb/38exD9AptibwPGosvnrOdytW1HOX/XOCXQkl3sM0DlyK8rJc
HxPZ2pczPkTDFM0ZYSOTHFvDvD++Fq8vXBPH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Hst4d1jndCXpb8fFixwhjidPXzU4ZfmagJGg
IJ46bSTVZ0bw2aI5wb+WAXcKNhJ8KA==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1555896548</vt:lpwstr>
  </property>
</Properties>
</file>