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50D4C8" w14:textId="1D9BB7B4" w:rsidR="00026706" w:rsidRPr="003F3C34" w:rsidRDefault="00026706" w:rsidP="00026706">
      <w:pPr>
        <w:tabs>
          <w:tab w:val="left" w:pos="1985"/>
        </w:tabs>
        <w:spacing w:after="0"/>
        <w:ind w:left="0" w:firstLine="0"/>
        <w:rPr>
          <w:rFonts w:ascii="Arial" w:eastAsia="맑은 고딕"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Pr>
          <w:rFonts w:ascii="Arial" w:eastAsia="맑은 고딕" w:hAnsi="Arial" w:cs="Arial"/>
          <w:b/>
          <w:bCs/>
          <w:sz w:val="28"/>
        </w:rPr>
        <w:t xml:space="preserve">Meeting </w:t>
      </w:r>
      <w:r>
        <w:rPr>
          <w:rFonts w:ascii="Arial" w:hAnsi="Arial" w:cs="Arial"/>
          <w:b/>
          <w:bCs/>
          <w:sz w:val="28"/>
        </w:rPr>
        <w:t>#97</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Pr>
          <w:rFonts w:ascii="Arial" w:hAnsi="Arial" w:cs="Arial"/>
          <w:b/>
          <w:bCs/>
          <w:sz w:val="28"/>
        </w:rPr>
        <w:t>90669</w:t>
      </w:r>
      <w:r w:rsidR="00BC34B4">
        <w:rPr>
          <w:rFonts w:ascii="Arial" w:hAnsi="Arial" w:cs="Arial"/>
          <w:b/>
          <w:bCs/>
          <w:sz w:val="28"/>
        </w:rPr>
        <w:t>6</w:t>
      </w:r>
    </w:p>
    <w:p w14:paraId="7CFFA5F0" w14:textId="77777777" w:rsidR="00026706" w:rsidRPr="003F3C34" w:rsidRDefault="00026706" w:rsidP="00026706">
      <w:pPr>
        <w:tabs>
          <w:tab w:val="center" w:pos="4536"/>
          <w:tab w:val="right" w:pos="9072"/>
        </w:tabs>
        <w:spacing w:before="0"/>
        <w:ind w:left="284"/>
        <w:jc w:val="left"/>
        <w:rPr>
          <w:rFonts w:ascii="Arial" w:eastAsia="맑은 고딕" w:hAnsi="Arial" w:cs="Arial"/>
          <w:b/>
          <w:bCs/>
          <w:sz w:val="28"/>
        </w:rPr>
      </w:pPr>
      <w:r w:rsidRPr="009C1558">
        <w:rPr>
          <w:rFonts w:ascii="Arial" w:hAnsi="Arial" w:cs="Arial" w:hint="eastAsia"/>
          <w:b/>
          <w:bCs/>
          <w:sz w:val="28"/>
        </w:rPr>
        <w:t>Reno</w:t>
      </w:r>
      <w:r>
        <w:rPr>
          <w:rFonts w:ascii="Arial" w:hAnsi="Arial" w:cs="Arial"/>
          <w:b/>
          <w:bCs/>
          <w:sz w:val="28"/>
          <w:lang w:eastAsia="ja-JP"/>
        </w:rPr>
        <w:t>, USA, 13</w:t>
      </w:r>
      <w:r>
        <w:rPr>
          <w:rFonts w:ascii="Arial" w:hAnsi="Arial" w:cs="Arial"/>
          <w:b/>
          <w:bCs/>
          <w:sz w:val="28"/>
          <w:vertAlign w:val="superscript"/>
          <w:lang w:eastAsia="ja-JP"/>
        </w:rPr>
        <w:t>th</w:t>
      </w:r>
      <w:r>
        <w:rPr>
          <w:rFonts w:ascii="Arial" w:hAnsi="Arial" w:cs="Arial"/>
          <w:b/>
          <w:bCs/>
          <w:sz w:val="28"/>
          <w:lang w:eastAsia="ja-JP"/>
        </w:rPr>
        <w:t>– 17</w:t>
      </w:r>
      <w:r>
        <w:rPr>
          <w:rFonts w:ascii="Arial" w:hAnsi="Arial" w:cs="Arial"/>
          <w:b/>
          <w:bCs/>
          <w:sz w:val="28"/>
          <w:vertAlign w:val="superscript"/>
          <w:lang w:eastAsia="ja-JP"/>
        </w:rPr>
        <w:t>th</w:t>
      </w:r>
      <w:r>
        <w:rPr>
          <w:rFonts w:ascii="Arial" w:hAnsi="Arial" w:cs="Arial"/>
          <w:b/>
          <w:bCs/>
          <w:sz w:val="28"/>
          <w:lang w:eastAsia="ja-JP"/>
        </w:rPr>
        <w:t xml:space="preserve"> May, 2019</w:t>
      </w:r>
    </w:p>
    <w:p w14:paraId="57D0E810" w14:textId="43DC824D" w:rsidR="00BD3F6B" w:rsidRPr="00EF79E1" w:rsidRDefault="00BD3F6B" w:rsidP="00BD3F6B">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Pr="00EF79E1">
        <w:rPr>
          <w:rFonts w:ascii="Arial" w:eastAsia="맑은 고딕" w:hAnsi="Arial"/>
          <w:sz w:val="24"/>
          <w:lang w:val="en-US" w:eastAsia="ko-KR"/>
        </w:rPr>
        <w:t>7.2.9.</w:t>
      </w:r>
      <w:r w:rsidR="0090266D">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bookmarkStart w:id="0" w:name="_GoBack"/>
      <w:bookmarkEnd w:id="0"/>
    </w:p>
    <w:p w14:paraId="79BF5EAE" w14:textId="21065729"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1B01F9">
        <w:rPr>
          <w:rFonts w:ascii="Arial" w:eastAsiaTheme="minorEastAsia" w:hAnsi="Arial"/>
          <w:sz w:val="24"/>
          <w:lang w:eastAsia="ko-KR"/>
        </w:rPr>
        <w:t xml:space="preserve">Discussion on </w:t>
      </w:r>
      <w:r w:rsidR="0090266D">
        <w:rPr>
          <w:rFonts w:ascii="Arial" w:eastAsiaTheme="minorEastAsia" w:hAnsi="Arial"/>
          <w:sz w:val="24"/>
          <w:lang w:eastAsia="ko-KR"/>
        </w:rPr>
        <w:t>cross-slot scheduling for power saving</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0872C223" w14:textId="5357660B" w:rsidR="005258A6" w:rsidRDefault="00711228" w:rsidP="002B3E11">
      <w:pPr>
        <w:ind w:left="0" w:firstLine="0"/>
        <w:rPr>
          <w:rFonts w:eastAsiaTheme="minorEastAsia"/>
          <w:szCs w:val="22"/>
          <w:lang w:eastAsia="ko-KR"/>
        </w:rPr>
      </w:pPr>
      <w:r>
        <w:rPr>
          <w:rFonts w:eastAsiaTheme="minorEastAsia"/>
          <w:szCs w:val="22"/>
          <w:lang w:eastAsia="ko-KR"/>
        </w:rPr>
        <w:t>In previous meeting, some agreements about cross-slot scheduling for power saving were made as follows;</w:t>
      </w:r>
      <w:r w:rsidR="005258A6">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5258A6" w14:paraId="7643410E" w14:textId="77777777" w:rsidTr="005258A6">
        <w:tc>
          <w:tcPr>
            <w:tcW w:w="9628" w:type="dxa"/>
          </w:tcPr>
          <w:p w14:paraId="50CD9509" w14:textId="77777777" w:rsidR="00C70CD5" w:rsidRPr="00C70CD5" w:rsidRDefault="00C70CD5" w:rsidP="00C70CD5">
            <w:pPr>
              <w:spacing w:before="0" w:after="0" w:line="0" w:lineRule="atLeast"/>
              <w:ind w:left="0" w:firstLine="0"/>
            </w:pPr>
            <w:r w:rsidRPr="00C70CD5">
              <w:rPr>
                <w:highlight w:val="green"/>
              </w:rPr>
              <w:t>Agreements</w:t>
            </w:r>
            <w:r w:rsidRPr="00C70CD5">
              <w:t>:</w:t>
            </w:r>
          </w:p>
          <w:p w14:paraId="79DB6184" w14:textId="77777777" w:rsidR="00C70CD5" w:rsidRPr="00C70CD5" w:rsidRDefault="00C70CD5" w:rsidP="00C70CD5">
            <w:pPr>
              <w:numPr>
                <w:ilvl w:val="0"/>
                <w:numId w:val="31"/>
              </w:numPr>
              <w:spacing w:before="0" w:after="0" w:line="0" w:lineRule="atLeast"/>
              <w:jc w:val="left"/>
              <w:rPr>
                <w:color w:val="000000"/>
                <w:lang w:val="en-US"/>
              </w:rPr>
            </w:pPr>
            <w:r w:rsidRPr="00C70CD5">
              <w:rPr>
                <w:color w:val="000000"/>
              </w:rPr>
              <w:t xml:space="preserve">Regarding aperiodic CSI-RS triggering, at least if a UE is operated with </w:t>
            </w:r>
            <w:r w:rsidRPr="00C70CD5">
              <w:rPr>
                <w:color w:val="000000"/>
                <w:lang w:val="en-US"/>
              </w:rPr>
              <w:t>cross-slot scheduling based power saving</w:t>
            </w:r>
            <w:r w:rsidRPr="00C70CD5">
              <w:rPr>
                <w:color w:val="000000"/>
              </w:rPr>
              <w:t xml:space="preserve">, </w:t>
            </w:r>
          </w:p>
          <w:p w14:paraId="703910B1" w14:textId="77777777" w:rsidR="00C70CD5" w:rsidRPr="00C70CD5" w:rsidRDefault="00C70CD5" w:rsidP="00C70CD5">
            <w:pPr>
              <w:numPr>
                <w:ilvl w:val="1"/>
                <w:numId w:val="31"/>
              </w:numPr>
              <w:spacing w:before="0" w:after="0" w:line="0" w:lineRule="atLeast"/>
              <w:jc w:val="left"/>
              <w:rPr>
                <w:color w:val="000000"/>
                <w:lang w:val="en-US"/>
              </w:rPr>
            </w:pPr>
            <w:r w:rsidRPr="00C70CD5">
              <w:rPr>
                <w:color w:val="000000"/>
                <w:lang w:val="en-US"/>
              </w:rPr>
              <w:t xml:space="preserve">If all the associated trigger states do not have the higher layer parameter </w:t>
            </w:r>
            <w:r w:rsidRPr="00C70CD5">
              <w:rPr>
                <w:i/>
              </w:rPr>
              <w:t>qcl-Type</w:t>
            </w:r>
            <w:r w:rsidRPr="00C70CD5">
              <w:t xml:space="preserve"> set to</w:t>
            </w:r>
            <w:r w:rsidRPr="00C70CD5">
              <w:rPr>
                <w:color w:val="000000"/>
                <w:lang w:val="en-US"/>
              </w:rPr>
              <w:t xml:space="preserve"> 'QCL-TypeD' in the corresponding TCI states and the PDCCH SCS is equal to the CSI-RS SCS, specification allows the aperiodic CSI-RS triggering offset to be set to a non-zero value.</w:t>
            </w:r>
          </w:p>
          <w:p w14:paraId="60523382" w14:textId="77777777" w:rsidR="00C70CD5" w:rsidRPr="00C70CD5" w:rsidRDefault="00C70CD5" w:rsidP="00C70CD5">
            <w:pPr>
              <w:spacing w:before="0" w:after="0" w:line="0" w:lineRule="atLeast"/>
              <w:ind w:left="0" w:firstLine="0"/>
              <w:rPr>
                <w:color w:val="000000"/>
                <w:lang w:val="en-US"/>
              </w:rPr>
            </w:pPr>
            <w:r w:rsidRPr="00C70CD5">
              <w:rPr>
                <w:color w:val="000000"/>
                <w:highlight w:val="green"/>
                <w:lang w:val="en-US"/>
              </w:rPr>
              <w:t>Agreements</w:t>
            </w:r>
            <w:r w:rsidRPr="00C70CD5">
              <w:rPr>
                <w:color w:val="000000"/>
                <w:lang w:val="en-US"/>
              </w:rPr>
              <w:t>:</w:t>
            </w:r>
          </w:p>
          <w:p w14:paraId="4C8EF757" w14:textId="77777777" w:rsidR="00C70CD5" w:rsidRPr="00C70CD5" w:rsidRDefault="00C70CD5" w:rsidP="00C70CD5">
            <w:pPr>
              <w:numPr>
                <w:ilvl w:val="0"/>
                <w:numId w:val="32"/>
              </w:numPr>
              <w:spacing w:before="0" w:after="0" w:line="0" w:lineRule="atLeast"/>
              <w:jc w:val="left"/>
              <w:rPr>
                <w:color w:val="000000"/>
                <w:lang w:val="en-US"/>
              </w:rPr>
            </w:pPr>
            <w:r w:rsidRPr="00C70CD5">
              <w:rPr>
                <w:color w:val="000000"/>
                <w:lang w:val="en-US"/>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23B39AC6" w14:textId="77777777" w:rsidR="00C70CD5" w:rsidRPr="00C70CD5" w:rsidRDefault="00C70CD5" w:rsidP="00C70CD5">
            <w:pPr>
              <w:numPr>
                <w:ilvl w:val="1"/>
                <w:numId w:val="32"/>
              </w:numPr>
              <w:spacing w:before="0" w:after="0" w:line="0" w:lineRule="atLeast"/>
              <w:jc w:val="left"/>
              <w:rPr>
                <w:color w:val="000000"/>
                <w:lang w:val="en-US"/>
              </w:rPr>
            </w:pPr>
            <w:r w:rsidRPr="00C70CD5">
              <w:rPr>
                <w:color w:val="000000"/>
                <w:lang w:val="en-US"/>
              </w:rPr>
              <w:t>Alt 1: MAC-CE based</w:t>
            </w:r>
          </w:p>
          <w:p w14:paraId="3C45736C" w14:textId="77777777" w:rsidR="00C70CD5" w:rsidRPr="00C70CD5" w:rsidRDefault="00C70CD5" w:rsidP="00C70CD5">
            <w:pPr>
              <w:numPr>
                <w:ilvl w:val="1"/>
                <w:numId w:val="32"/>
              </w:numPr>
              <w:spacing w:before="0" w:after="0" w:line="0" w:lineRule="atLeast"/>
              <w:jc w:val="left"/>
              <w:rPr>
                <w:color w:val="000000"/>
                <w:lang w:val="en-US"/>
              </w:rPr>
            </w:pPr>
            <w:r w:rsidRPr="00C70CD5">
              <w:rPr>
                <w:color w:val="000000"/>
                <w:lang w:val="en-US"/>
              </w:rPr>
              <w:t xml:space="preserve">Alt 2: </w:t>
            </w:r>
            <w:r w:rsidRPr="00C70CD5">
              <w:t>L1 based</w:t>
            </w:r>
          </w:p>
          <w:p w14:paraId="4F69D9BD" w14:textId="77777777" w:rsidR="00C70CD5" w:rsidRPr="00C70CD5" w:rsidRDefault="00C70CD5" w:rsidP="00C70CD5">
            <w:pPr>
              <w:numPr>
                <w:ilvl w:val="0"/>
                <w:numId w:val="32"/>
              </w:numPr>
              <w:spacing w:before="0" w:after="0" w:line="0" w:lineRule="atLeast"/>
              <w:jc w:val="left"/>
              <w:rPr>
                <w:color w:val="000000"/>
                <w:lang w:val="en-US"/>
              </w:rPr>
            </w:pPr>
            <w:r w:rsidRPr="00C70CD5">
              <w:rPr>
                <w:color w:val="000000"/>
                <w:lang w:val="en-US"/>
              </w:rPr>
              <w:t>FFS: How to determine the minimum applicable value if explicit value is not provided.</w:t>
            </w:r>
          </w:p>
          <w:p w14:paraId="5C8D8243" w14:textId="77777777" w:rsidR="00C70CD5" w:rsidRPr="00C70CD5" w:rsidRDefault="00C70CD5" w:rsidP="00C70CD5">
            <w:pPr>
              <w:pStyle w:val="ad"/>
              <w:wordWrap/>
              <w:spacing w:before="0" w:line="0" w:lineRule="atLeast"/>
              <w:ind w:leftChars="0" w:left="0" w:firstLine="0"/>
              <w:rPr>
                <w:rFonts w:ascii="Times New Roman" w:hAnsi="Times New Roman" w:cs="Times New Roman"/>
              </w:rPr>
            </w:pPr>
            <w:r w:rsidRPr="00C70CD5">
              <w:rPr>
                <w:rFonts w:ascii="Times New Roman" w:eastAsia="MS Mincho" w:hAnsi="Times New Roman" w:cs="Times New Roman"/>
                <w:color w:val="000000"/>
                <w:highlight w:val="green"/>
                <w:lang w:eastAsia="en-US"/>
              </w:rPr>
              <w:t>Agreements</w:t>
            </w:r>
            <w:r w:rsidRPr="00C70CD5">
              <w:rPr>
                <w:rFonts w:ascii="Times New Roman" w:hAnsi="Times New Roman" w:cs="Times New Roman"/>
              </w:rPr>
              <w:t>:</w:t>
            </w:r>
          </w:p>
          <w:p w14:paraId="3BCB2573" w14:textId="77777777" w:rsidR="00C70CD5" w:rsidRPr="00C70CD5" w:rsidRDefault="00C70CD5" w:rsidP="00C70CD5">
            <w:pPr>
              <w:spacing w:before="0" w:after="0" w:line="0" w:lineRule="atLeast"/>
              <w:rPr>
                <w:color w:val="000000"/>
                <w:lang w:val="en-US"/>
              </w:rPr>
            </w:pPr>
            <w:r w:rsidRPr="00C70CD5">
              <w:t xml:space="preserve">Possible candidate indication methods </w:t>
            </w:r>
            <w:r w:rsidRPr="00C70CD5">
              <w:rPr>
                <w:color w:val="000000"/>
                <w:lang w:val="en-US"/>
              </w:rPr>
              <w:t>to adapt the minimum applicable value of K0</w:t>
            </w:r>
            <w:r w:rsidRPr="00C70CD5">
              <w:t xml:space="preserve"> (or K2) for an active DL (or UL) BWP, </w:t>
            </w:r>
            <w:r w:rsidRPr="00C70CD5">
              <w:rPr>
                <w:color w:val="000000"/>
                <w:lang w:val="en-US"/>
              </w:rPr>
              <w:t>where the indication method is to be selected from:</w:t>
            </w:r>
          </w:p>
          <w:p w14:paraId="7B686FD6" w14:textId="77777777" w:rsidR="00C70CD5" w:rsidRPr="00C70CD5" w:rsidRDefault="00C70CD5" w:rsidP="00C70CD5">
            <w:pPr>
              <w:pStyle w:val="ad"/>
              <w:numPr>
                <w:ilvl w:val="0"/>
                <w:numId w:val="35"/>
              </w:numPr>
              <w:wordWrap/>
              <w:autoSpaceDE/>
              <w:autoSpaceDN/>
              <w:spacing w:before="0" w:line="0" w:lineRule="atLeast"/>
              <w:ind w:leftChars="0"/>
              <w:jc w:val="left"/>
              <w:rPr>
                <w:rFonts w:ascii="Times New Roman" w:hAnsi="Times New Roman" w:cs="Times New Roman"/>
              </w:rPr>
            </w:pPr>
            <w:r w:rsidRPr="00C70CD5">
              <w:rPr>
                <w:rFonts w:ascii="Times New Roman" w:hAnsi="Times New Roman" w:cs="Times New Roman"/>
              </w:rPr>
              <w:t>Alt 1: Indication of a subset of TDRA entries, e.g., bit-map based indication</w:t>
            </w:r>
          </w:p>
          <w:p w14:paraId="70975462" w14:textId="77777777" w:rsidR="00C70CD5" w:rsidRPr="00C70CD5" w:rsidRDefault="00C70CD5" w:rsidP="00C70CD5">
            <w:pPr>
              <w:pStyle w:val="ad"/>
              <w:numPr>
                <w:ilvl w:val="0"/>
                <w:numId w:val="33"/>
              </w:numPr>
              <w:wordWrap/>
              <w:autoSpaceDE/>
              <w:autoSpaceDN/>
              <w:spacing w:before="0" w:line="0" w:lineRule="atLeast"/>
              <w:ind w:leftChars="0"/>
              <w:jc w:val="left"/>
              <w:rPr>
                <w:rFonts w:ascii="Times New Roman" w:hAnsi="Times New Roman" w:cs="Times New Roman"/>
              </w:rPr>
            </w:pPr>
            <w:r w:rsidRPr="00C70CD5">
              <w:rPr>
                <w:rFonts w:ascii="Times New Roman" w:hAnsi="Times New Roman" w:cs="Times New Roman"/>
              </w:rPr>
              <w:t>Alt 2: Indication of one active table from multiple configured TDRA tables</w:t>
            </w:r>
          </w:p>
          <w:p w14:paraId="788D2650" w14:textId="77777777" w:rsidR="00C70CD5" w:rsidRPr="00C70CD5" w:rsidRDefault="00C70CD5" w:rsidP="00C70CD5">
            <w:pPr>
              <w:pStyle w:val="ad"/>
              <w:numPr>
                <w:ilvl w:val="0"/>
                <w:numId w:val="34"/>
              </w:numPr>
              <w:wordWrap/>
              <w:spacing w:before="0" w:line="0" w:lineRule="atLeast"/>
              <w:ind w:leftChars="0"/>
              <w:jc w:val="left"/>
              <w:rPr>
                <w:rFonts w:ascii="Times New Roman" w:hAnsi="Times New Roman" w:cs="Times New Roman"/>
                <w:lang w:eastAsia="en-US"/>
              </w:rPr>
            </w:pPr>
            <w:r w:rsidRPr="00C70CD5">
              <w:rPr>
                <w:rFonts w:ascii="Times New Roman" w:hAnsi="Times New Roman" w:cs="Times New Roman"/>
              </w:rPr>
              <w:t xml:space="preserve">Alt 3: </w:t>
            </w:r>
            <w:r w:rsidRPr="00C70CD5">
              <w:rPr>
                <w:rFonts w:ascii="Times New Roman" w:hAnsi="Times New Roman" w:cs="Times New Roman"/>
                <w:lang w:eastAsia="en-US"/>
              </w:rPr>
              <w:t>Indication of the minimum applicable value</w:t>
            </w:r>
          </w:p>
          <w:p w14:paraId="5A03CEDC" w14:textId="77777777" w:rsidR="00C70CD5" w:rsidRPr="00C70CD5" w:rsidRDefault="00C70CD5" w:rsidP="00C70CD5">
            <w:pPr>
              <w:pStyle w:val="ad"/>
              <w:numPr>
                <w:ilvl w:val="0"/>
                <w:numId w:val="34"/>
              </w:numPr>
              <w:wordWrap/>
              <w:spacing w:before="0" w:line="0" w:lineRule="atLeast"/>
              <w:ind w:leftChars="0"/>
              <w:jc w:val="left"/>
              <w:rPr>
                <w:rFonts w:ascii="Times New Roman" w:hAnsi="Times New Roman" w:cs="Times New Roman"/>
                <w:lang w:eastAsia="en-US"/>
              </w:rPr>
            </w:pPr>
            <w:r w:rsidRPr="00C70CD5">
              <w:rPr>
                <w:rFonts w:ascii="Times New Roman" w:hAnsi="Times New Roman" w:cs="Times New Roman"/>
                <w:lang w:eastAsia="en-US"/>
              </w:rPr>
              <w:t>Note: Other option is not precluded</w:t>
            </w:r>
          </w:p>
          <w:p w14:paraId="5F23BB3E" w14:textId="77777777" w:rsidR="00C70CD5" w:rsidRPr="00C70CD5" w:rsidRDefault="00C70CD5" w:rsidP="00C70CD5">
            <w:pPr>
              <w:autoSpaceDE w:val="0"/>
              <w:autoSpaceDN w:val="0"/>
              <w:spacing w:before="0" w:after="0" w:line="0" w:lineRule="atLeast"/>
            </w:pPr>
            <w:r w:rsidRPr="00C70CD5">
              <w:t xml:space="preserve">Note: PDCCH monitoring case 1-1 is prioritized for the design. </w:t>
            </w:r>
          </w:p>
          <w:p w14:paraId="78D313E2" w14:textId="77777777" w:rsidR="00C70CD5" w:rsidRPr="00C70CD5" w:rsidRDefault="00C70CD5" w:rsidP="00C70CD5">
            <w:pPr>
              <w:autoSpaceDE w:val="0"/>
              <w:autoSpaceDN w:val="0"/>
              <w:spacing w:before="0" w:after="0" w:line="0" w:lineRule="atLeast"/>
            </w:pPr>
            <w:r w:rsidRPr="00C70CD5">
              <w:t xml:space="preserve">FFS: Whether and how the minimum applicable K0 (or K2) value of the active DL (or UL) BWP is also applied to cross-BWP scheduling </w:t>
            </w:r>
          </w:p>
          <w:p w14:paraId="1FC6AC9E" w14:textId="77777777" w:rsidR="00C70CD5" w:rsidRPr="00C70CD5" w:rsidRDefault="00C70CD5" w:rsidP="00C70CD5">
            <w:pPr>
              <w:pStyle w:val="ad"/>
              <w:wordWrap/>
              <w:spacing w:before="0" w:line="0" w:lineRule="atLeast"/>
              <w:ind w:leftChars="0" w:left="0" w:firstLine="0"/>
              <w:rPr>
                <w:rFonts w:ascii="Times New Roman" w:hAnsi="Times New Roman" w:cs="Times New Roman"/>
              </w:rPr>
            </w:pPr>
            <w:r w:rsidRPr="00C70CD5">
              <w:rPr>
                <w:rFonts w:ascii="Times New Roman" w:eastAsia="MS Mincho" w:hAnsi="Times New Roman" w:cs="Times New Roman"/>
                <w:color w:val="000000"/>
                <w:highlight w:val="green"/>
                <w:lang w:eastAsia="en-US"/>
              </w:rPr>
              <w:t>Agreements</w:t>
            </w:r>
            <w:r w:rsidRPr="00C70CD5">
              <w:rPr>
                <w:rFonts w:ascii="Times New Roman" w:hAnsi="Times New Roman" w:cs="Times New Roman"/>
              </w:rPr>
              <w:t>:</w:t>
            </w:r>
          </w:p>
          <w:p w14:paraId="23D8EDE3" w14:textId="77777777" w:rsidR="00C70CD5" w:rsidRPr="00C70CD5" w:rsidRDefault="00C70CD5" w:rsidP="00C70CD5">
            <w:pPr>
              <w:spacing w:before="0" w:after="0" w:line="0" w:lineRule="atLeast"/>
              <w:rPr>
                <w:color w:val="000000"/>
                <w:lang w:val="en-US"/>
              </w:rPr>
            </w:pPr>
            <w:r w:rsidRPr="00C70CD5">
              <w:t xml:space="preserve">Possible candidate indication methods </w:t>
            </w:r>
            <w:r w:rsidRPr="00C70CD5">
              <w:rPr>
                <w:color w:val="000000"/>
                <w:lang w:val="en-US"/>
              </w:rPr>
              <w:t>to adapt the minimum applicable value of</w:t>
            </w:r>
            <w:r w:rsidRPr="00C70CD5">
              <w:t xml:space="preserve"> the aperiodic CSI-RS triggering offset for an active DL BWP, </w:t>
            </w:r>
            <w:r w:rsidRPr="00C70CD5">
              <w:rPr>
                <w:color w:val="000000"/>
                <w:lang w:val="en-US"/>
              </w:rPr>
              <w:t>where the indication method is to be selected from:</w:t>
            </w:r>
            <w:r w:rsidRPr="00C70CD5">
              <w:t xml:space="preserve"> </w:t>
            </w:r>
          </w:p>
          <w:p w14:paraId="542AD1B0" w14:textId="77777777" w:rsidR="00C70CD5" w:rsidRPr="00C70CD5" w:rsidRDefault="00C70CD5" w:rsidP="00C70CD5">
            <w:pPr>
              <w:pStyle w:val="ad"/>
              <w:numPr>
                <w:ilvl w:val="0"/>
                <w:numId w:val="34"/>
              </w:numPr>
              <w:wordWrap/>
              <w:autoSpaceDE/>
              <w:autoSpaceDN/>
              <w:spacing w:before="0" w:line="0" w:lineRule="atLeast"/>
              <w:ind w:leftChars="0"/>
              <w:jc w:val="left"/>
              <w:rPr>
                <w:rFonts w:ascii="Times New Roman" w:hAnsi="Times New Roman" w:cs="Times New Roman"/>
                <w:lang w:eastAsia="en-US"/>
              </w:rPr>
            </w:pPr>
            <w:r w:rsidRPr="00C70CD5">
              <w:rPr>
                <w:rFonts w:ascii="Times New Roman" w:hAnsi="Times New Roman" w:cs="Times New Roman"/>
                <w:lang w:eastAsia="en-US"/>
              </w:rPr>
              <w:t>Alt 1: Implicit indication by defining</w:t>
            </w:r>
            <w:r w:rsidRPr="00C70CD5">
              <w:rPr>
                <w:rFonts w:ascii="Times New Roman" w:hAnsi="Times New Roman" w:cs="Times New Roman"/>
                <w:color w:val="000000"/>
              </w:rPr>
              <w:t xml:space="preserve"> the minimum applicable value the same as </w:t>
            </w:r>
            <w:r w:rsidRPr="00C70CD5">
              <w:rPr>
                <w:rFonts w:ascii="Times New Roman" w:hAnsi="Times New Roman" w:cs="Times New Roman"/>
                <w:lang w:eastAsia="en-US"/>
              </w:rPr>
              <w:t>the minimum applicable K0 value when indicated</w:t>
            </w:r>
          </w:p>
          <w:p w14:paraId="09BB3DEF" w14:textId="77777777" w:rsidR="00C70CD5" w:rsidRPr="00C70CD5" w:rsidRDefault="00C70CD5" w:rsidP="00C70CD5">
            <w:pPr>
              <w:pStyle w:val="ad"/>
              <w:numPr>
                <w:ilvl w:val="0"/>
                <w:numId w:val="34"/>
              </w:numPr>
              <w:wordWrap/>
              <w:autoSpaceDE/>
              <w:autoSpaceDN/>
              <w:spacing w:before="0" w:line="0" w:lineRule="atLeast"/>
              <w:ind w:leftChars="0"/>
              <w:jc w:val="left"/>
              <w:rPr>
                <w:rFonts w:ascii="Times New Roman" w:hAnsi="Times New Roman" w:cs="Times New Roman"/>
              </w:rPr>
            </w:pPr>
            <w:r w:rsidRPr="00C70CD5">
              <w:rPr>
                <w:rFonts w:ascii="Times New Roman" w:hAnsi="Times New Roman" w:cs="Times New Roman"/>
                <w:lang w:eastAsia="en-US"/>
              </w:rPr>
              <w:t xml:space="preserve">Alt 2: Indication of the minimum applicable value </w:t>
            </w:r>
          </w:p>
          <w:p w14:paraId="6F43AA00" w14:textId="77777777" w:rsidR="00C70CD5" w:rsidRPr="00C70CD5" w:rsidRDefault="00C70CD5" w:rsidP="00C70CD5">
            <w:pPr>
              <w:pStyle w:val="ad"/>
              <w:numPr>
                <w:ilvl w:val="0"/>
                <w:numId w:val="34"/>
              </w:numPr>
              <w:wordWrap/>
              <w:spacing w:before="0" w:line="0" w:lineRule="atLeast"/>
              <w:ind w:leftChars="0"/>
              <w:jc w:val="left"/>
              <w:rPr>
                <w:rFonts w:ascii="Times New Roman" w:hAnsi="Times New Roman" w:cs="Times New Roman"/>
                <w:lang w:eastAsia="en-US"/>
              </w:rPr>
            </w:pPr>
            <w:r w:rsidRPr="00C70CD5">
              <w:rPr>
                <w:rFonts w:ascii="Times New Roman" w:hAnsi="Times New Roman" w:cs="Times New Roman"/>
                <w:lang w:eastAsia="en-US"/>
              </w:rPr>
              <w:t>Note: Other option is not precluded</w:t>
            </w:r>
          </w:p>
          <w:p w14:paraId="3A903022" w14:textId="77777777" w:rsidR="005258A6" w:rsidRDefault="00C70CD5" w:rsidP="00EA1FFC">
            <w:pPr>
              <w:autoSpaceDE w:val="0"/>
              <w:autoSpaceDN w:val="0"/>
              <w:spacing w:before="0" w:after="0" w:line="0" w:lineRule="atLeast"/>
            </w:pPr>
            <w:r w:rsidRPr="00C70CD5">
              <w:t xml:space="preserve">Note: PDCCH monitoring case 1-1 is prioritized for the design. </w:t>
            </w:r>
          </w:p>
          <w:p w14:paraId="04825A93" w14:textId="77777777" w:rsidR="00C70CD5" w:rsidRPr="00C42461" w:rsidRDefault="00C70CD5" w:rsidP="00EA1FFC">
            <w:pPr>
              <w:pStyle w:val="ad"/>
              <w:wordWrap/>
              <w:spacing w:before="0" w:line="0" w:lineRule="atLeast"/>
              <w:ind w:leftChars="0" w:left="0" w:firstLine="0"/>
            </w:pPr>
            <w:r w:rsidRPr="00EA1FFC">
              <w:rPr>
                <w:rFonts w:ascii="Times New Roman" w:hAnsi="Times New Roman" w:cs="Times New Roman"/>
                <w:highlight w:val="green"/>
              </w:rPr>
              <w:t>Agreements</w:t>
            </w:r>
            <w:r w:rsidRPr="00C42461">
              <w:t>:</w:t>
            </w:r>
          </w:p>
          <w:p w14:paraId="17D95F18" w14:textId="77777777" w:rsidR="00C70CD5" w:rsidRPr="00EA1FFC" w:rsidRDefault="00C70CD5" w:rsidP="00EA1FFC">
            <w:pPr>
              <w:pStyle w:val="ad"/>
              <w:numPr>
                <w:ilvl w:val="0"/>
                <w:numId w:val="36"/>
              </w:numPr>
              <w:wordWrap/>
              <w:autoSpaceDE/>
              <w:autoSpaceDN/>
              <w:spacing w:before="0" w:line="0" w:lineRule="atLeast"/>
              <w:ind w:leftChars="0"/>
              <w:jc w:val="left"/>
              <w:rPr>
                <w:rFonts w:ascii="Times New Roman" w:hAnsi="Times New Roman" w:cs="Times New Roman"/>
                <w:lang w:eastAsia="en-US"/>
              </w:rPr>
            </w:pPr>
            <w:r w:rsidRPr="00EA1FFC">
              <w:rPr>
                <w:rFonts w:ascii="Times New Roman" w:hAnsi="Times New Roman" w:cs="Times New Roman"/>
                <w:lang w:eastAsia="en-US"/>
              </w:rPr>
              <w:t>The adaptation on the minimum applicable value of K0 does not apply to at least the following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3"/>
              <w:gridCol w:w="3969"/>
            </w:tblGrid>
            <w:tr w:rsidR="00EA1FFC" w:rsidRPr="00EA1FFC" w14:paraId="6301F5AF" w14:textId="77777777" w:rsidTr="00AE6A63">
              <w:trPr>
                <w:jc w:val="center"/>
              </w:trPr>
              <w:tc>
                <w:tcPr>
                  <w:tcW w:w="3993" w:type="dxa"/>
                  <w:shd w:val="clear" w:color="auto" w:fill="auto"/>
                </w:tcPr>
                <w:p w14:paraId="1DA7D009" w14:textId="77777777" w:rsidR="00EA1FFC" w:rsidRPr="00EA1FFC" w:rsidRDefault="00EA1FFC" w:rsidP="00EA1FFC">
                  <w:pPr>
                    <w:spacing w:before="0" w:after="0" w:line="0" w:lineRule="atLeast"/>
                    <w:ind w:left="0" w:firstLine="0"/>
                    <w:jc w:val="center"/>
                    <w:rPr>
                      <w:rFonts w:eastAsia="바탕"/>
                      <w:b/>
                      <w:lang w:val="en-US"/>
                    </w:rPr>
                  </w:pPr>
                  <w:r w:rsidRPr="00EA1FFC">
                    <w:rPr>
                      <w:rFonts w:eastAsia="바탕"/>
                      <w:b/>
                      <w:lang w:val="en-US"/>
                    </w:rPr>
                    <w:t>RNTI</w:t>
                  </w:r>
                </w:p>
              </w:tc>
              <w:tc>
                <w:tcPr>
                  <w:tcW w:w="3969" w:type="dxa"/>
                  <w:shd w:val="clear" w:color="auto" w:fill="auto"/>
                </w:tcPr>
                <w:p w14:paraId="49E4A104" w14:textId="77777777" w:rsidR="00EA1FFC" w:rsidRPr="00EA1FFC" w:rsidRDefault="00EA1FFC" w:rsidP="00EA1FFC">
                  <w:pPr>
                    <w:spacing w:before="0" w:after="0" w:line="0" w:lineRule="atLeast"/>
                    <w:ind w:left="0" w:firstLine="0"/>
                    <w:jc w:val="center"/>
                    <w:rPr>
                      <w:rFonts w:eastAsia="바탕"/>
                      <w:b/>
                      <w:lang w:val="en-US"/>
                    </w:rPr>
                  </w:pPr>
                  <w:r w:rsidRPr="00EA1FFC">
                    <w:rPr>
                      <w:rFonts w:eastAsia="바탕"/>
                      <w:b/>
                      <w:lang w:val="en-US"/>
                    </w:rPr>
                    <w:t>PDCCH search space</w:t>
                  </w:r>
                </w:p>
              </w:tc>
            </w:tr>
            <w:tr w:rsidR="00EA1FFC" w:rsidRPr="00EA1FFC" w14:paraId="483913AA" w14:textId="77777777" w:rsidTr="00AE6A63">
              <w:trPr>
                <w:jc w:val="center"/>
              </w:trPr>
              <w:tc>
                <w:tcPr>
                  <w:tcW w:w="3993" w:type="dxa"/>
                  <w:shd w:val="clear" w:color="auto" w:fill="auto"/>
                </w:tcPr>
                <w:p w14:paraId="5D3B359B"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SI-RNTI</w:t>
                  </w:r>
                </w:p>
              </w:tc>
              <w:tc>
                <w:tcPr>
                  <w:tcW w:w="3969" w:type="dxa"/>
                  <w:shd w:val="clear" w:color="auto" w:fill="auto"/>
                </w:tcPr>
                <w:p w14:paraId="43845EE3"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Type0 common</w:t>
                  </w:r>
                </w:p>
              </w:tc>
            </w:tr>
            <w:tr w:rsidR="00EA1FFC" w:rsidRPr="00EA1FFC" w14:paraId="230D7AB1" w14:textId="77777777" w:rsidTr="00AE6A63">
              <w:trPr>
                <w:jc w:val="center"/>
              </w:trPr>
              <w:tc>
                <w:tcPr>
                  <w:tcW w:w="3993" w:type="dxa"/>
                  <w:shd w:val="clear" w:color="auto" w:fill="auto"/>
                </w:tcPr>
                <w:p w14:paraId="50B43B7F"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SI-RNTI</w:t>
                  </w:r>
                </w:p>
              </w:tc>
              <w:tc>
                <w:tcPr>
                  <w:tcW w:w="3969" w:type="dxa"/>
                  <w:shd w:val="clear" w:color="auto" w:fill="auto"/>
                </w:tcPr>
                <w:p w14:paraId="2D5B4FB4"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Type0A common</w:t>
                  </w:r>
                </w:p>
              </w:tc>
            </w:tr>
            <w:tr w:rsidR="00EA1FFC" w:rsidRPr="00EA1FFC" w14:paraId="0107B388" w14:textId="77777777" w:rsidTr="00AE6A63">
              <w:trPr>
                <w:jc w:val="center"/>
              </w:trPr>
              <w:tc>
                <w:tcPr>
                  <w:tcW w:w="3993" w:type="dxa"/>
                  <w:shd w:val="clear" w:color="auto" w:fill="auto"/>
                </w:tcPr>
                <w:p w14:paraId="5728AB05"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RA-RNTI, TC-RNTI</w:t>
                  </w:r>
                </w:p>
              </w:tc>
              <w:tc>
                <w:tcPr>
                  <w:tcW w:w="3969" w:type="dxa"/>
                  <w:shd w:val="clear" w:color="auto" w:fill="auto"/>
                </w:tcPr>
                <w:p w14:paraId="4E35CD09"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Type1 common</w:t>
                  </w:r>
                </w:p>
              </w:tc>
            </w:tr>
            <w:tr w:rsidR="00EA1FFC" w:rsidRPr="00EA1FFC" w14:paraId="4B6087B9" w14:textId="77777777" w:rsidTr="00AE6A63">
              <w:trPr>
                <w:jc w:val="center"/>
              </w:trPr>
              <w:tc>
                <w:tcPr>
                  <w:tcW w:w="3993" w:type="dxa"/>
                  <w:shd w:val="clear" w:color="auto" w:fill="auto"/>
                </w:tcPr>
                <w:p w14:paraId="1F7F130B"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P-RNTI</w:t>
                  </w:r>
                </w:p>
              </w:tc>
              <w:tc>
                <w:tcPr>
                  <w:tcW w:w="3969" w:type="dxa"/>
                  <w:shd w:val="clear" w:color="auto" w:fill="auto"/>
                </w:tcPr>
                <w:p w14:paraId="690A4E08" w14:textId="77777777" w:rsidR="00EA1FFC" w:rsidRPr="00EA1FFC" w:rsidRDefault="00EA1FFC" w:rsidP="00EA1FFC">
                  <w:pPr>
                    <w:spacing w:before="0" w:after="0" w:line="0" w:lineRule="atLeast"/>
                    <w:ind w:left="0" w:firstLine="0"/>
                    <w:jc w:val="center"/>
                    <w:rPr>
                      <w:rFonts w:eastAsia="바탕"/>
                      <w:lang w:val="en-US"/>
                    </w:rPr>
                  </w:pPr>
                  <w:r w:rsidRPr="00EA1FFC">
                    <w:rPr>
                      <w:rFonts w:eastAsia="바탕"/>
                      <w:lang w:val="en-US"/>
                    </w:rPr>
                    <w:t>Type2 common</w:t>
                  </w:r>
                </w:p>
              </w:tc>
            </w:tr>
          </w:tbl>
          <w:p w14:paraId="1F6009D8" w14:textId="77777777" w:rsidR="00EA1FFC" w:rsidRPr="00C42461" w:rsidRDefault="00EA1FFC" w:rsidP="00EA1FFC">
            <w:pPr>
              <w:spacing w:before="0" w:after="0" w:line="0" w:lineRule="atLeast"/>
              <w:ind w:left="0" w:firstLine="0"/>
              <w:rPr>
                <w:b/>
                <w:u w:val="single"/>
              </w:rPr>
            </w:pPr>
            <w:r w:rsidRPr="00C42461">
              <w:rPr>
                <w:b/>
                <w:u w:val="single"/>
              </w:rPr>
              <w:t>Conclusion:</w:t>
            </w:r>
          </w:p>
          <w:p w14:paraId="641F1B99" w14:textId="42666A93" w:rsidR="00C70CD5" w:rsidRPr="00C42461" w:rsidRDefault="00EA1FFC" w:rsidP="00EA1FFC">
            <w:pPr>
              <w:spacing w:before="0" w:after="0" w:line="0" w:lineRule="atLeast"/>
              <w:ind w:left="0" w:firstLine="0"/>
              <w:jc w:val="left"/>
            </w:pPr>
            <w:r w:rsidRPr="00C42461">
              <w:rPr>
                <w:lang w:val="en-US"/>
              </w:rPr>
              <w:t>Companies are encouraged to further investigate whether to apply the adaptation for at least the following cases:</w:t>
            </w:r>
          </w:p>
          <w:p w14:paraId="7704E926" w14:textId="77777777" w:rsidR="00C70CD5" w:rsidRPr="00AE6A63" w:rsidRDefault="00AE6A63" w:rsidP="00AE6A63">
            <w:pPr>
              <w:pStyle w:val="ad"/>
              <w:numPr>
                <w:ilvl w:val="0"/>
                <w:numId w:val="34"/>
              </w:numPr>
              <w:wordWrap/>
              <w:spacing w:before="0" w:line="0" w:lineRule="atLeast"/>
              <w:ind w:leftChars="0"/>
              <w:jc w:val="left"/>
              <w:rPr>
                <w:rFonts w:eastAsia="MS Mincho"/>
                <w:lang w:val="en-GB" w:eastAsia="en-US"/>
              </w:rPr>
            </w:pPr>
            <w:r w:rsidRPr="00AE6A63">
              <w:rPr>
                <w:rFonts w:ascii="Times New Roman" w:hAnsi="Times New Roman" w:cs="Times New Roman"/>
                <w:lang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054"/>
            </w:tblGrid>
            <w:tr w:rsidR="00AE6A63" w:rsidRPr="00AE6A63" w14:paraId="48D9AE63" w14:textId="77777777" w:rsidTr="007A5D88">
              <w:tc>
                <w:tcPr>
                  <w:tcW w:w="4770" w:type="dxa"/>
                  <w:shd w:val="clear" w:color="auto" w:fill="auto"/>
                </w:tcPr>
                <w:p w14:paraId="3C66A828" w14:textId="77777777" w:rsidR="00AE6A63" w:rsidRPr="00AE6A63" w:rsidRDefault="00AE6A63" w:rsidP="00AE6A63">
                  <w:pPr>
                    <w:spacing w:before="0" w:after="0" w:line="0" w:lineRule="atLeast"/>
                    <w:ind w:left="0" w:firstLine="0"/>
                    <w:jc w:val="center"/>
                    <w:rPr>
                      <w:rFonts w:ascii="Times" w:eastAsia="바탕" w:hAnsi="Times"/>
                      <w:b/>
                      <w:lang w:val="en-US"/>
                    </w:rPr>
                  </w:pPr>
                  <w:r w:rsidRPr="00AE6A63">
                    <w:rPr>
                      <w:rFonts w:ascii="Times" w:eastAsia="바탕" w:hAnsi="Times"/>
                      <w:b/>
                      <w:lang w:val="en-US"/>
                    </w:rPr>
                    <w:t>RNTI</w:t>
                  </w:r>
                </w:p>
              </w:tc>
              <w:tc>
                <w:tcPr>
                  <w:tcW w:w="4154" w:type="dxa"/>
                  <w:shd w:val="clear" w:color="auto" w:fill="auto"/>
                </w:tcPr>
                <w:p w14:paraId="494DCDB6" w14:textId="77777777" w:rsidR="00AE6A63" w:rsidRPr="00AE6A63" w:rsidRDefault="00AE6A63" w:rsidP="00AE6A63">
                  <w:pPr>
                    <w:spacing w:before="0" w:after="0" w:line="0" w:lineRule="atLeast"/>
                    <w:ind w:left="0" w:firstLine="0"/>
                    <w:jc w:val="center"/>
                    <w:rPr>
                      <w:rFonts w:ascii="Times" w:eastAsia="바탕" w:hAnsi="Times"/>
                      <w:b/>
                      <w:lang w:val="en-US"/>
                    </w:rPr>
                  </w:pPr>
                  <w:r w:rsidRPr="00AE6A63">
                    <w:rPr>
                      <w:rFonts w:ascii="Times" w:eastAsia="바탕" w:hAnsi="Times"/>
                      <w:b/>
                      <w:lang w:val="en-US"/>
                    </w:rPr>
                    <w:t>PDCCH search space</w:t>
                  </w:r>
                </w:p>
              </w:tc>
            </w:tr>
            <w:tr w:rsidR="00AE6A63" w:rsidRPr="00AE6A63" w14:paraId="7F1D3A5F" w14:textId="77777777" w:rsidTr="007A5D88">
              <w:tc>
                <w:tcPr>
                  <w:tcW w:w="4770" w:type="dxa"/>
                  <w:shd w:val="clear" w:color="auto" w:fill="auto"/>
                </w:tcPr>
                <w:p w14:paraId="6203DBB0" w14:textId="77777777" w:rsidR="00AE6A63" w:rsidRPr="00AE6A63" w:rsidRDefault="00AE6A63" w:rsidP="00AE6A63">
                  <w:pPr>
                    <w:spacing w:before="0" w:after="0" w:line="0" w:lineRule="atLeast"/>
                    <w:ind w:left="0" w:firstLine="0"/>
                    <w:jc w:val="center"/>
                    <w:rPr>
                      <w:rFonts w:ascii="Times" w:eastAsia="바탕" w:hAnsi="Times"/>
                      <w:lang w:val="en-US"/>
                    </w:rPr>
                  </w:pPr>
                  <w:r w:rsidRPr="00AE6A63">
                    <w:rPr>
                      <w:rFonts w:ascii="Times" w:eastAsia="바탕" w:hAnsi="Times"/>
                      <w:color w:val="000000"/>
                      <w:lang w:eastAsia="x-none"/>
                    </w:rPr>
                    <w:t>C-RNTI, CS-RNTI</w:t>
                  </w:r>
                </w:p>
              </w:tc>
              <w:tc>
                <w:tcPr>
                  <w:tcW w:w="4154" w:type="dxa"/>
                  <w:shd w:val="clear" w:color="auto" w:fill="auto"/>
                </w:tcPr>
                <w:p w14:paraId="490FD2F7" w14:textId="77777777" w:rsidR="00AE6A63" w:rsidRPr="00AE6A63" w:rsidRDefault="00AE6A63" w:rsidP="00AE6A63">
                  <w:pPr>
                    <w:spacing w:before="0" w:after="0" w:line="0" w:lineRule="atLeast"/>
                    <w:ind w:left="0" w:firstLine="0"/>
                    <w:jc w:val="center"/>
                    <w:rPr>
                      <w:rFonts w:ascii="Times" w:eastAsia="바탕" w:hAnsi="Times"/>
                      <w:lang w:val="en-US"/>
                    </w:rPr>
                  </w:pPr>
                </w:p>
              </w:tc>
            </w:tr>
            <w:tr w:rsidR="00AE6A63" w:rsidRPr="00AE6A63" w14:paraId="49D49437" w14:textId="77777777" w:rsidTr="007A5D88">
              <w:tc>
                <w:tcPr>
                  <w:tcW w:w="4770" w:type="dxa"/>
                  <w:shd w:val="clear" w:color="auto" w:fill="auto"/>
                </w:tcPr>
                <w:p w14:paraId="1F555D41" w14:textId="77777777" w:rsidR="00AE6A63" w:rsidRPr="00AE6A63" w:rsidRDefault="00AE6A63" w:rsidP="00AE6A63">
                  <w:pPr>
                    <w:spacing w:before="0" w:after="0" w:line="0" w:lineRule="atLeast"/>
                    <w:ind w:left="0" w:firstLine="0"/>
                    <w:jc w:val="center"/>
                    <w:rPr>
                      <w:rFonts w:ascii="Times" w:eastAsia="바탕" w:hAnsi="Times"/>
                      <w:color w:val="000000"/>
                      <w:lang w:eastAsia="x-none"/>
                    </w:rPr>
                  </w:pPr>
                  <w:r w:rsidRPr="00AE6A63">
                    <w:rPr>
                      <w:rFonts w:ascii="Times" w:eastAsia="바탕" w:hAnsi="Times"/>
                      <w:color w:val="000000"/>
                      <w:lang w:eastAsia="x-none"/>
                    </w:rPr>
                    <w:t>MCS-C-RNTI</w:t>
                  </w:r>
                </w:p>
              </w:tc>
              <w:tc>
                <w:tcPr>
                  <w:tcW w:w="4154" w:type="dxa"/>
                  <w:shd w:val="clear" w:color="auto" w:fill="auto"/>
                </w:tcPr>
                <w:p w14:paraId="28E73B24" w14:textId="77777777" w:rsidR="00AE6A63" w:rsidRPr="00AE6A63" w:rsidRDefault="00AE6A63" w:rsidP="00AE6A63">
                  <w:pPr>
                    <w:spacing w:before="0" w:after="0" w:line="0" w:lineRule="atLeast"/>
                    <w:ind w:left="0" w:firstLine="0"/>
                    <w:jc w:val="center"/>
                    <w:rPr>
                      <w:rFonts w:ascii="Times" w:eastAsia="바탕" w:hAnsi="Times"/>
                      <w:color w:val="000000"/>
                      <w:lang w:eastAsia="x-none"/>
                    </w:rPr>
                  </w:pPr>
                </w:p>
              </w:tc>
            </w:tr>
          </w:tbl>
          <w:p w14:paraId="7B46EE66" w14:textId="77777777" w:rsidR="00AE6A63" w:rsidRPr="00AE6A63" w:rsidRDefault="00AE6A63" w:rsidP="00AE6A63">
            <w:pPr>
              <w:pStyle w:val="ad"/>
              <w:numPr>
                <w:ilvl w:val="0"/>
                <w:numId w:val="34"/>
              </w:numPr>
              <w:wordWrap/>
              <w:spacing w:before="0" w:line="0" w:lineRule="atLeast"/>
              <w:ind w:leftChars="0"/>
              <w:jc w:val="left"/>
              <w:rPr>
                <w:rFonts w:eastAsia="MS Mincho"/>
                <w:lang w:val="en-GB" w:eastAsia="en-US"/>
              </w:rPr>
            </w:pPr>
            <w:r>
              <w:rPr>
                <w:rFonts w:ascii="Times New Roman" w:hAnsi="Times New Roman" w:cs="Times New Roman"/>
                <w:lang w:eastAsia="en-US"/>
              </w:rPr>
              <w:lastRenderedPageBreak/>
              <w:t>K</w:t>
            </w:r>
            <w:r>
              <w:rPr>
                <w:rFonts w:ascii="Times New Roman" w:hAnsi="Times New Roman" w:cs="Times New Roman" w:hint="eastAsia"/>
              </w:rPr>
              <w:t>2</w:t>
            </w:r>
            <w:r>
              <w:rPr>
                <w:rFonts w:ascii="Times New Roman" w:hAnsi="Times New Roman" w:cs="Times New Roman"/>
              </w:rPr>
              <w:t xml:space="preserve"> </w:t>
            </w:r>
            <w:r>
              <w:rPr>
                <w:rFonts w:ascii="Times New Roman" w:hAnsi="Times New Roman" w:cs="Times New Roman" w:hint="eastAsia"/>
              </w:rPr>
              <w:t>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8"/>
              <w:gridCol w:w="11"/>
              <w:gridCol w:w="4413"/>
            </w:tblGrid>
            <w:tr w:rsidR="00AE6A63" w:rsidRPr="00AE6A63" w14:paraId="4B8CC06D" w14:textId="77777777" w:rsidTr="007A5D88">
              <w:tc>
                <w:tcPr>
                  <w:tcW w:w="4857" w:type="dxa"/>
                  <w:shd w:val="clear" w:color="auto" w:fill="auto"/>
                </w:tcPr>
                <w:p w14:paraId="6F33E64C" w14:textId="77777777" w:rsidR="00AE6A63" w:rsidRPr="00AE6A63" w:rsidRDefault="00AE6A63" w:rsidP="00AE6A63">
                  <w:pPr>
                    <w:spacing w:before="0" w:after="0" w:line="0" w:lineRule="atLeast"/>
                    <w:ind w:left="0" w:firstLine="0"/>
                    <w:jc w:val="center"/>
                    <w:rPr>
                      <w:rFonts w:ascii="Times" w:eastAsia="바탕" w:hAnsi="Times"/>
                      <w:b/>
                      <w:lang w:val="en-US"/>
                    </w:rPr>
                  </w:pPr>
                  <w:r w:rsidRPr="00AE6A63">
                    <w:rPr>
                      <w:rFonts w:ascii="Times" w:eastAsia="바탕" w:hAnsi="Times"/>
                      <w:b/>
                      <w:lang w:val="en-US"/>
                    </w:rPr>
                    <w:t>RNTI</w:t>
                  </w:r>
                </w:p>
              </w:tc>
              <w:tc>
                <w:tcPr>
                  <w:tcW w:w="4880" w:type="dxa"/>
                  <w:gridSpan w:val="2"/>
                  <w:shd w:val="clear" w:color="auto" w:fill="auto"/>
                </w:tcPr>
                <w:p w14:paraId="3516ECF2" w14:textId="77777777" w:rsidR="00AE6A63" w:rsidRPr="00AE6A63" w:rsidRDefault="00AE6A63" w:rsidP="00AE6A63">
                  <w:pPr>
                    <w:spacing w:before="0" w:after="0" w:line="0" w:lineRule="atLeast"/>
                    <w:ind w:leftChars="400" w:left="800" w:firstLine="0"/>
                    <w:jc w:val="center"/>
                    <w:rPr>
                      <w:rFonts w:ascii="Times" w:eastAsia="바탕" w:hAnsi="Times"/>
                      <w:b/>
                      <w:lang w:val="en-US"/>
                    </w:rPr>
                  </w:pPr>
                  <w:r w:rsidRPr="00AE6A63">
                    <w:rPr>
                      <w:rFonts w:ascii="Times" w:eastAsia="바탕" w:hAnsi="Times"/>
                      <w:b/>
                      <w:lang w:val="en-US"/>
                    </w:rPr>
                    <w:t>PDCCH search space</w:t>
                  </w:r>
                </w:p>
              </w:tc>
            </w:tr>
            <w:tr w:rsidR="00AE6A63" w:rsidRPr="00AE6A63" w14:paraId="4736335D" w14:textId="77777777" w:rsidTr="007A5D88">
              <w:tc>
                <w:tcPr>
                  <w:tcW w:w="9737" w:type="dxa"/>
                  <w:gridSpan w:val="3"/>
                  <w:shd w:val="clear" w:color="auto" w:fill="auto"/>
                </w:tcPr>
                <w:p w14:paraId="71BEFE7F" w14:textId="77777777" w:rsidR="00AE6A63" w:rsidRPr="00AE6A63" w:rsidRDefault="00AE6A63" w:rsidP="00AE6A63">
                  <w:pPr>
                    <w:spacing w:before="0" w:after="0" w:line="0" w:lineRule="atLeast"/>
                    <w:ind w:left="0" w:firstLine="0"/>
                    <w:jc w:val="center"/>
                    <w:rPr>
                      <w:rFonts w:ascii="Times" w:eastAsia="바탕" w:hAnsi="Times"/>
                      <w:b/>
                      <w:lang w:val="en-US"/>
                    </w:rPr>
                  </w:pPr>
                  <w:r w:rsidRPr="00AE6A63">
                    <w:rPr>
                      <w:rFonts w:ascii="Times" w:eastAsia="바탕" w:hAnsi="Times"/>
                      <w:color w:val="000000"/>
                    </w:rPr>
                    <w:t>PUSCH scheduled by MAC RAR as described in subclause 8.2 of TS 38.213</w:t>
                  </w:r>
                </w:p>
              </w:tc>
            </w:tr>
            <w:tr w:rsidR="00AE6A63" w:rsidRPr="00AE6A63" w14:paraId="181B5C32" w14:textId="77777777" w:rsidTr="007A5D88">
              <w:tc>
                <w:tcPr>
                  <w:tcW w:w="4868" w:type="dxa"/>
                  <w:gridSpan w:val="2"/>
                  <w:shd w:val="clear" w:color="auto" w:fill="auto"/>
                </w:tcPr>
                <w:p w14:paraId="055D5FEA" w14:textId="77777777" w:rsidR="00AE6A63" w:rsidRPr="00AE6A63" w:rsidRDefault="00AE6A63" w:rsidP="00AE6A63">
                  <w:pPr>
                    <w:spacing w:before="0" w:after="0" w:line="0" w:lineRule="atLeast"/>
                    <w:ind w:left="0" w:firstLine="0"/>
                    <w:jc w:val="center"/>
                    <w:rPr>
                      <w:rFonts w:ascii="Times" w:eastAsia="바탕" w:hAnsi="Times"/>
                      <w:color w:val="000000"/>
                    </w:rPr>
                  </w:pPr>
                  <w:r w:rsidRPr="00AE6A63">
                    <w:rPr>
                      <w:rFonts w:ascii="Times" w:eastAsia="바탕" w:hAnsi="Times"/>
                      <w:color w:val="000000"/>
                    </w:rPr>
                    <w:t>C-RNTI, TC-RNTI, CS-RNTI</w:t>
                  </w:r>
                </w:p>
              </w:tc>
              <w:tc>
                <w:tcPr>
                  <w:tcW w:w="4869" w:type="dxa"/>
                  <w:shd w:val="clear" w:color="auto" w:fill="auto"/>
                </w:tcPr>
                <w:p w14:paraId="6A35416A" w14:textId="77777777" w:rsidR="00AE6A63" w:rsidRPr="00AE6A63" w:rsidRDefault="00AE6A63" w:rsidP="00AE6A63">
                  <w:pPr>
                    <w:spacing w:before="0" w:after="0" w:line="0" w:lineRule="atLeast"/>
                    <w:ind w:left="0" w:firstLine="0"/>
                    <w:jc w:val="center"/>
                    <w:rPr>
                      <w:rFonts w:ascii="Times" w:eastAsia="바탕" w:hAnsi="Times"/>
                      <w:color w:val="000000"/>
                    </w:rPr>
                  </w:pPr>
                </w:p>
              </w:tc>
            </w:tr>
            <w:tr w:rsidR="00AE6A63" w:rsidRPr="00AE6A63" w14:paraId="7A326A1E" w14:textId="77777777" w:rsidTr="007A5D88">
              <w:tc>
                <w:tcPr>
                  <w:tcW w:w="4868" w:type="dxa"/>
                  <w:gridSpan w:val="2"/>
                  <w:shd w:val="clear" w:color="auto" w:fill="auto"/>
                </w:tcPr>
                <w:p w14:paraId="6CACB816" w14:textId="77777777" w:rsidR="00AE6A63" w:rsidRPr="00AE6A63" w:rsidRDefault="00AE6A63" w:rsidP="00AE6A63">
                  <w:pPr>
                    <w:spacing w:before="0" w:after="0" w:line="0" w:lineRule="atLeast"/>
                    <w:ind w:left="0" w:firstLine="0"/>
                    <w:jc w:val="center"/>
                    <w:rPr>
                      <w:rFonts w:ascii="Times" w:eastAsia="바탕" w:hAnsi="Times"/>
                      <w:color w:val="000000"/>
                    </w:rPr>
                  </w:pPr>
                  <w:r w:rsidRPr="00AE6A63">
                    <w:rPr>
                      <w:rFonts w:ascii="Times" w:eastAsia="바탕" w:hAnsi="Times"/>
                      <w:color w:val="000000"/>
                    </w:rPr>
                    <w:t>MCS-C-RNTI</w:t>
                  </w:r>
                </w:p>
              </w:tc>
              <w:tc>
                <w:tcPr>
                  <w:tcW w:w="4869" w:type="dxa"/>
                  <w:shd w:val="clear" w:color="auto" w:fill="auto"/>
                </w:tcPr>
                <w:p w14:paraId="391F2099" w14:textId="77777777" w:rsidR="00AE6A63" w:rsidRPr="00AE6A63" w:rsidRDefault="00AE6A63" w:rsidP="00AE6A63">
                  <w:pPr>
                    <w:spacing w:before="0" w:after="0" w:line="0" w:lineRule="atLeast"/>
                    <w:ind w:left="0" w:firstLine="0"/>
                    <w:jc w:val="center"/>
                    <w:rPr>
                      <w:rFonts w:ascii="Times" w:eastAsia="바탕" w:hAnsi="Times"/>
                      <w:color w:val="000000"/>
                    </w:rPr>
                  </w:pPr>
                </w:p>
              </w:tc>
            </w:tr>
          </w:tbl>
          <w:p w14:paraId="537979D2" w14:textId="66A9C3E0" w:rsidR="00AE6A63" w:rsidRPr="00C70CD5" w:rsidRDefault="00AE6A63" w:rsidP="00AE6A63">
            <w:pPr>
              <w:pStyle w:val="ad"/>
              <w:wordWrap/>
              <w:spacing w:before="0" w:line="0" w:lineRule="atLeast"/>
              <w:ind w:leftChars="0" w:left="720" w:firstLine="0"/>
              <w:jc w:val="left"/>
              <w:rPr>
                <w:rFonts w:eastAsia="MS Mincho"/>
                <w:lang w:val="en-GB" w:eastAsia="en-US"/>
              </w:rPr>
            </w:pPr>
          </w:p>
        </w:tc>
      </w:tr>
    </w:tbl>
    <w:p w14:paraId="37A8886E" w14:textId="22BF8A8F" w:rsidR="005258A6" w:rsidRDefault="005258A6" w:rsidP="002B3E11">
      <w:pPr>
        <w:ind w:left="0" w:firstLine="0"/>
        <w:rPr>
          <w:rFonts w:eastAsiaTheme="minorEastAsia"/>
          <w:szCs w:val="22"/>
          <w:lang w:eastAsia="ko-KR"/>
        </w:rPr>
      </w:pPr>
      <w:r>
        <w:rPr>
          <w:rFonts w:eastAsiaTheme="minorEastAsia" w:hint="eastAsia"/>
          <w:szCs w:val="22"/>
          <w:lang w:eastAsia="ko-KR"/>
        </w:rPr>
        <w:lastRenderedPageBreak/>
        <w:t xml:space="preserve">In this </w:t>
      </w:r>
      <w:r>
        <w:rPr>
          <w:rFonts w:eastAsiaTheme="minorEastAsia"/>
          <w:szCs w:val="22"/>
          <w:lang w:eastAsia="ko-KR"/>
        </w:rPr>
        <w:t xml:space="preserve">contribution, we discuss considerations on cross-slot scheduling for power saving. </w:t>
      </w: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293355A2" w14:textId="4B3E8D70" w:rsidR="005258A6" w:rsidRDefault="005258A6" w:rsidP="005258A6">
      <w:pPr>
        <w:ind w:left="0" w:firstLine="0"/>
        <w:rPr>
          <w:rFonts w:eastAsiaTheme="minorEastAsia"/>
          <w:lang w:eastAsia="ko-KR"/>
        </w:rPr>
      </w:pPr>
      <w:r>
        <w:rPr>
          <w:rFonts w:eastAsiaTheme="minorEastAsia" w:hint="eastAsia"/>
          <w:lang w:eastAsia="ko-KR"/>
        </w:rPr>
        <w:t xml:space="preserve">For </w:t>
      </w:r>
      <w:r>
        <w:rPr>
          <w:rFonts w:eastAsiaTheme="minorEastAsia"/>
          <w:lang w:eastAsia="ko-KR"/>
        </w:rPr>
        <w:t>a cross-slot scheduling, the U</w:t>
      </w:r>
      <w:r w:rsidR="00AF4F4D">
        <w:rPr>
          <w:rFonts w:eastAsiaTheme="minorEastAsia"/>
          <w:lang w:eastAsia="ko-KR"/>
        </w:rPr>
        <w:t>E can achieve power saving gain by switching to micro sleep after PDCCH reception on duration guaranteed by minimum K0 and K2. The general procedure of cross-slot scheduling for the study of the power saving scheme is described in TR38.840 as follows;</w:t>
      </w:r>
    </w:p>
    <w:tbl>
      <w:tblPr>
        <w:tblStyle w:val="a7"/>
        <w:tblW w:w="0" w:type="auto"/>
        <w:tblLook w:val="04A0" w:firstRow="1" w:lastRow="0" w:firstColumn="1" w:lastColumn="0" w:noHBand="0" w:noVBand="1"/>
      </w:tblPr>
      <w:tblGrid>
        <w:gridCol w:w="9628"/>
      </w:tblGrid>
      <w:tr w:rsidR="00AF4F4D" w14:paraId="0E469967" w14:textId="77777777" w:rsidTr="00AF4F4D">
        <w:tc>
          <w:tcPr>
            <w:tcW w:w="9628" w:type="dxa"/>
          </w:tcPr>
          <w:p w14:paraId="016EBA45"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 xml:space="preserve">gNB semi-statically configures TDRA to the UE, subject to UE capability (if any) </w:t>
            </w:r>
          </w:p>
          <w:p w14:paraId="0FECAC21"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All schedulable TDRA values have K0 &gt; = x and K2 &gt;= x where x &gt; 0</w:t>
            </w:r>
          </w:p>
          <w:p w14:paraId="05943746" w14:textId="77777777" w:rsidR="00AF4F4D" w:rsidRPr="00AF4F4D" w:rsidRDefault="00AF4F4D" w:rsidP="00AF4F4D">
            <w:pPr>
              <w:numPr>
                <w:ilvl w:val="1"/>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Determination of value x is FFS (which may also be done in the WI phase), e.g., may also be impacted by BWP switching triggered by DCI (jointly with cross-slot scheduling, if supported), etc.</w:t>
            </w:r>
          </w:p>
          <w:p w14:paraId="221929C6"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맑은 고딕"/>
              </w:rPr>
              <w:t>All aperiodic CSI-RS triggering offsets are not smaller than the valu</w:t>
            </w:r>
            <w:r w:rsidRPr="00AF4F4D">
              <w:rPr>
                <w:rFonts w:eastAsia="DengXian"/>
                <w:lang w:eastAsia="zh-CN"/>
              </w:rPr>
              <w:t>e x</w:t>
            </w:r>
          </w:p>
          <w:p w14:paraId="3A6448A4" w14:textId="5633E0E0"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UE decodes PDCCH and retrieves the index of schedulable TDRA value</w:t>
            </w:r>
          </w:p>
          <w:p w14:paraId="34438426" w14:textId="77777777" w:rsidR="00AF4F4D" w:rsidRPr="00AF4F4D" w:rsidRDefault="00AF4F4D" w:rsidP="00AF4F4D">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 xml:space="preserve">UE could go to micro sleep after reception of last PDCCH symbol </w:t>
            </w:r>
          </w:p>
          <w:p w14:paraId="1C4E98BF" w14:textId="73EF759B" w:rsidR="00AF4F4D" w:rsidRPr="00933CC7" w:rsidRDefault="00AF4F4D" w:rsidP="00933CC7">
            <w:pPr>
              <w:numPr>
                <w:ilvl w:val="0"/>
                <w:numId w:val="29"/>
              </w:numPr>
              <w:overflowPunct w:val="0"/>
              <w:autoSpaceDE w:val="0"/>
              <w:autoSpaceDN w:val="0"/>
              <w:adjustRightInd w:val="0"/>
              <w:spacing w:before="0" w:after="0" w:line="240" w:lineRule="auto"/>
              <w:jc w:val="left"/>
              <w:textAlignment w:val="baseline"/>
              <w:rPr>
                <w:rFonts w:eastAsia="DengXian"/>
                <w:lang w:eastAsia="zh-CN"/>
              </w:rPr>
            </w:pPr>
            <w:r w:rsidRPr="00AF4F4D">
              <w:rPr>
                <w:rFonts w:eastAsia="DengXian"/>
                <w:lang w:eastAsia="zh-CN"/>
              </w:rPr>
              <w:t>UE processes PDSCH at the indicated starting time from TDRA value</w:t>
            </w:r>
          </w:p>
        </w:tc>
      </w:tr>
    </w:tbl>
    <w:p w14:paraId="39C4D0AA" w14:textId="21811EF7" w:rsidR="00AF4F4D" w:rsidRDefault="00933CC7" w:rsidP="005258A6">
      <w:pPr>
        <w:ind w:left="0" w:firstLine="0"/>
        <w:rPr>
          <w:rFonts w:eastAsiaTheme="minorEastAsia"/>
          <w:lang w:eastAsia="ko-KR"/>
        </w:rPr>
      </w:pPr>
      <w:r>
        <w:rPr>
          <w:rFonts w:eastAsiaTheme="minorEastAsia"/>
          <w:lang w:eastAsia="ko-KR"/>
        </w:rPr>
        <w:t>In following sections, details on cross-slot scheduling procedure such as determination of minimum K0, exceptional cases, and additional power saving gain by search space set configuration adaptation are discussed.</w:t>
      </w:r>
    </w:p>
    <w:p w14:paraId="4779A13C" w14:textId="548D8760" w:rsidR="00BD3F6B" w:rsidRPr="00BD3F6B" w:rsidRDefault="00E46474" w:rsidP="00BD3F6B">
      <w:pPr>
        <w:pStyle w:val="10"/>
        <w:numPr>
          <w:ilvl w:val="1"/>
          <w:numId w:val="2"/>
        </w:numPr>
        <w:spacing w:after="0"/>
        <w:rPr>
          <w:rFonts w:eastAsiaTheme="minorEastAsia"/>
          <w:lang w:eastAsia="ko-KR"/>
        </w:rPr>
      </w:pPr>
      <w:r>
        <w:rPr>
          <w:rFonts w:eastAsiaTheme="minorEastAsia" w:cs="Arial"/>
          <w:b/>
          <w:sz w:val="24"/>
          <w:szCs w:val="28"/>
          <w:lang w:eastAsia="ko-KR"/>
        </w:rPr>
        <w:t>I</w:t>
      </w:r>
      <w:r w:rsidR="00933CC7">
        <w:rPr>
          <w:rFonts w:eastAsiaTheme="minorEastAsia" w:cs="Arial"/>
          <w:b/>
          <w:sz w:val="24"/>
          <w:szCs w:val="28"/>
          <w:lang w:eastAsia="ko-KR"/>
        </w:rPr>
        <w:t>ndication of minimum K0</w:t>
      </w:r>
      <w:r>
        <w:rPr>
          <w:rFonts w:eastAsiaTheme="minorEastAsia" w:cs="Arial"/>
          <w:b/>
          <w:sz w:val="24"/>
          <w:szCs w:val="28"/>
          <w:lang w:eastAsia="ko-KR"/>
        </w:rPr>
        <w:t xml:space="preserve"> for power saving</w:t>
      </w:r>
    </w:p>
    <w:p w14:paraId="677348D1" w14:textId="1AA7AB10" w:rsidR="00732597" w:rsidRDefault="006B531F" w:rsidP="00732597">
      <w:pPr>
        <w:spacing w:after="0"/>
        <w:ind w:left="0" w:firstLine="0"/>
        <w:rPr>
          <w:rFonts w:eastAsiaTheme="minorEastAsia"/>
          <w:lang w:eastAsia="ko-KR"/>
        </w:rPr>
      </w:pPr>
      <w:r>
        <w:rPr>
          <w:rFonts w:eastAsiaTheme="minorEastAsia" w:hint="eastAsia"/>
          <w:lang w:eastAsia="ko-KR"/>
        </w:rPr>
        <w:t>In Rel-15, TDRA table</w:t>
      </w:r>
      <w:r w:rsidR="00933CC7">
        <w:rPr>
          <w:rFonts w:eastAsiaTheme="minorEastAsia" w:hint="eastAsia"/>
          <w:lang w:eastAsia="ko-KR"/>
        </w:rPr>
        <w:t xml:space="preserve"> for scheduling PDSCH can be changed by RRC </w:t>
      </w:r>
      <w:r w:rsidR="00933CC7">
        <w:rPr>
          <w:rFonts w:eastAsiaTheme="minorEastAsia"/>
          <w:lang w:eastAsia="ko-KR"/>
        </w:rPr>
        <w:t xml:space="preserve">signalling with relatively long latency. However, </w:t>
      </w:r>
      <w:r w:rsidR="00857295">
        <w:rPr>
          <w:rFonts w:eastAsiaTheme="minorEastAsia"/>
          <w:lang w:eastAsia="ko-KR"/>
        </w:rPr>
        <w:t xml:space="preserve">because </w:t>
      </w:r>
      <w:r w:rsidR="00933CC7">
        <w:rPr>
          <w:rFonts w:eastAsiaTheme="minorEastAsia"/>
          <w:lang w:eastAsia="ko-KR"/>
        </w:rPr>
        <w:t xml:space="preserve">the RRC signalling requires long latency for changing TDRA table, it cannot reflect </w:t>
      </w:r>
      <w:r w:rsidR="00857295">
        <w:rPr>
          <w:rFonts w:eastAsiaTheme="minorEastAsia"/>
          <w:lang w:eastAsia="ko-KR"/>
        </w:rPr>
        <w:t xml:space="preserve">dynamic changes of different data arrival, different service types, and </w:t>
      </w:r>
      <w:r w:rsidR="006B34B4">
        <w:rPr>
          <w:rFonts w:eastAsiaTheme="minorEastAsia"/>
          <w:lang w:eastAsia="ko-KR"/>
        </w:rPr>
        <w:t xml:space="preserve">dynamic </w:t>
      </w:r>
      <w:r w:rsidR="00857295">
        <w:rPr>
          <w:rFonts w:eastAsiaTheme="minorEastAsia"/>
          <w:lang w:eastAsia="ko-KR"/>
        </w:rPr>
        <w:t>channel environments. So, it is proposed to introduce dynamic indication of minimum K0 (and K2) for flexible power-efficient cross-slot scheduling.</w:t>
      </w:r>
      <w:r w:rsidR="006B34B4">
        <w:rPr>
          <w:rFonts w:eastAsiaTheme="minorEastAsia"/>
          <w:lang w:eastAsia="ko-KR"/>
        </w:rPr>
        <w:t xml:space="preserve"> </w:t>
      </w:r>
      <w:r w:rsidR="002949D1">
        <w:rPr>
          <w:rFonts w:eastAsiaTheme="minorEastAsia" w:hint="eastAsia"/>
          <w:lang w:eastAsia="ko-KR"/>
        </w:rPr>
        <w:t>Regarding</w:t>
      </w:r>
      <w:r w:rsidR="008A4F15">
        <w:rPr>
          <w:rFonts w:eastAsiaTheme="minorEastAsia"/>
          <w:lang w:eastAsia="ko-KR"/>
        </w:rPr>
        <w:t xml:space="preserve"> signalling type, PDCCH-based power saving channel which is under discussion can be considered for dynamic indication to adapt the minimum applicable value of K0 (and K2).</w:t>
      </w:r>
      <w:r>
        <w:rPr>
          <w:rFonts w:eastAsiaTheme="minorEastAsia"/>
          <w:lang w:eastAsia="ko-KR"/>
        </w:rPr>
        <w:t xml:space="preserve"> If an explicit value is not provided, a UE can perform power saving operation based on the minimum K0 of a given TDRA table</w:t>
      </w:r>
      <w:r w:rsidR="002949D1">
        <w:rPr>
          <w:rFonts w:eastAsiaTheme="minorEastAsia"/>
          <w:lang w:eastAsia="ko-KR"/>
        </w:rPr>
        <w:t xml:space="preserve"> indicated by RRC signalling</w:t>
      </w:r>
      <w:r>
        <w:rPr>
          <w:rFonts w:eastAsiaTheme="minorEastAsia"/>
          <w:lang w:eastAsia="ko-KR"/>
        </w:rPr>
        <w:t>.</w:t>
      </w:r>
    </w:p>
    <w:p w14:paraId="07E94010" w14:textId="14538FE4" w:rsidR="00857295" w:rsidRDefault="00857295" w:rsidP="00732597">
      <w:pPr>
        <w:spacing w:after="0"/>
        <w:ind w:left="0" w:firstLine="0"/>
        <w:rPr>
          <w:rFonts w:eastAsiaTheme="minorEastAsia"/>
          <w:b/>
          <w:lang w:eastAsia="ko-KR"/>
        </w:rPr>
      </w:pPr>
      <w:r w:rsidRPr="00857295">
        <w:rPr>
          <w:rFonts w:eastAsiaTheme="minorEastAsia"/>
          <w:b/>
          <w:lang w:eastAsia="ko-KR"/>
        </w:rPr>
        <w:t xml:space="preserve">Proposal 1: </w:t>
      </w:r>
      <w:r w:rsidR="006B531F">
        <w:rPr>
          <w:rFonts w:eastAsiaTheme="minorEastAsia"/>
          <w:b/>
          <w:lang w:eastAsia="ko-KR"/>
        </w:rPr>
        <w:t>The L1 signalling (e.g., PDCCH based power saving channel) is used for indicating minimum K0 and K2.</w:t>
      </w:r>
    </w:p>
    <w:p w14:paraId="2739E8D3" w14:textId="64C3EB61" w:rsidR="008A4F15" w:rsidRDefault="008A4F15" w:rsidP="00732597">
      <w:pPr>
        <w:spacing w:after="0"/>
        <w:ind w:left="0" w:firstLine="0"/>
        <w:rPr>
          <w:rFonts w:eastAsiaTheme="minorEastAsia"/>
          <w:b/>
          <w:lang w:eastAsia="ko-KR"/>
        </w:rPr>
      </w:pPr>
      <w:r>
        <w:rPr>
          <w:rFonts w:eastAsiaTheme="minorEastAsia"/>
          <w:b/>
          <w:lang w:eastAsia="ko-KR"/>
        </w:rPr>
        <w:t xml:space="preserve">Proposal 2: </w:t>
      </w:r>
      <w:r w:rsidR="006B531F">
        <w:rPr>
          <w:rFonts w:eastAsiaTheme="minorEastAsia"/>
          <w:b/>
          <w:lang w:eastAsia="ko-KR"/>
        </w:rPr>
        <w:t xml:space="preserve">If an explicit value is not provided, a UE can determine minimum K0 and K2 based on a given TDRA table. </w:t>
      </w:r>
    </w:p>
    <w:p w14:paraId="60074BA3" w14:textId="77777777" w:rsidR="001548E8" w:rsidRDefault="001548E8" w:rsidP="00732597">
      <w:pPr>
        <w:spacing w:after="0"/>
        <w:ind w:left="0" w:firstLine="0"/>
        <w:rPr>
          <w:rFonts w:eastAsiaTheme="minorEastAsia"/>
          <w:b/>
          <w:lang w:eastAsia="ko-KR"/>
        </w:rPr>
      </w:pPr>
    </w:p>
    <w:p w14:paraId="3C111921" w14:textId="4D3BB53F" w:rsidR="00857295" w:rsidRDefault="002C659E" w:rsidP="00732597">
      <w:pPr>
        <w:spacing w:after="0"/>
        <w:ind w:left="0" w:firstLine="0"/>
        <w:rPr>
          <w:rFonts w:eastAsiaTheme="minorEastAsia"/>
          <w:lang w:eastAsia="ko-KR"/>
        </w:rPr>
      </w:pPr>
      <w:r>
        <w:rPr>
          <w:rFonts w:eastAsiaTheme="minorEastAsia" w:hint="eastAsia"/>
          <w:lang w:eastAsia="ko-KR"/>
        </w:rPr>
        <w:t>For the dyn</w:t>
      </w:r>
      <w:r w:rsidR="00022585">
        <w:rPr>
          <w:rFonts w:eastAsiaTheme="minorEastAsia" w:hint="eastAsia"/>
          <w:lang w:eastAsia="ko-KR"/>
        </w:rPr>
        <w:t>amic indication of minimum K0</w:t>
      </w:r>
      <w:r>
        <w:rPr>
          <w:rFonts w:eastAsiaTheme="minorEastAsia" w:hint="eastAsia"/>
          <w:lang w:eastAsia="ko-KR"/>
        </w:rPr>
        <w:t>, two options can be considered as follows;</w:t>
      </w:r>
    </w:p>
    <w:p w14:paraId="269887F6" w14:textId="5C7285D9" w:rsidR="002C659E" w:rsidRPr="00022585" w:rsidRDefault="002C659E" w:rsidP="00732597">
      <w:pPr>
        <w:spacing w:after="0"/>
        <w:ind w:left="0" w:firstLine="0"/>
        <w:rPr>
          <w:rFonts w:eastAsiaTheme="minorEastAsia"/>
          <w:u w:val="single"/>
          <w:lang w:eastAsia="ko-KR"/>
        </w:rPr>
      </w:pPr>
      <w:r w:rsidRPr="00022585">
        <w:rPr>
          <w:rFonts w:eastAsiaTheme="minorEastAsia"/>
          <w:u w:val="single"/>
          <w:lang w:eastAsia="ko-KR"/>
        </w:rPr>
        <w:t xml:space="preserve">Option 1: </w:t>
      </w:r>
      <w:r w:rsidRPr="00022585">
        <w:rPr>
          <w:rFonts w:eastAsiaTheme="minorEastAsia" w:hint="eastAsia"/>
          <w:u w:val="single"/>
          <w:lang w:eastAsia="ko-KR"/>
        </w:rPr>
        <w:t>Multiple TDRA table and dynamic indication of table index</w:t>
      </w:r>
    </w:p>
    <w:p w14:paraId="1752BEE8" w14:textId="2D5A361E" w:rsidR="002C659E" w:rsidRDefault="002C659E" w:rsidP="00732597">
      <w:pPr>
        <w:spacing w:after="0"/>
        <w:ind w:left="0" w:firstLine="0"/>
        <w:rPr>
          <w:rFonts w:eastAsiaTheme="minorEastAsia"/>
          <w:lang w:eastAsia="ko-KR"/>
        </w:rPr>
      </w:pPr>
      <w:r>
        <w:rPr>
          <w:rFonts w:eastAsiaTheme="minorEastAsia"/>
          <w:lang w:eastAsia="ko-KR"/>
        </w:rPr>
        <w:t>A gNB can configure two (or more) TDRA tables for cross-slot scheduling by RRC signalling, for example, default TDRA table</w:t>
      </w:r>
      <w:r w:rsidR="002949D1">
        <w:rPr>
          <w:rFonts w:eastAsiaTheme="minorEastAsia"/>
          <w:lang w:eastAsia="ko-KR"/>
        </w:rPr>
        <w:t xml:space="preserve"> (which </w:t>
      </w:r>
      <w:r w:rsidR="00E65D06">
        <w:rPr>
          <w:rFonts w:eastAsiaTheme="minorEastAsia"/>
          <w:lang w:eastAsia="ko-KR"/>
        </w:rPr>
        <w:t>may or may not</w:t>
      </w:r>
      <w:r w:rsidR="002949D1">
        <w:rPr>
          <w:rFonts w:eastAsiaTheme="minorEastAsia"/>
          <w:lang w:eastAsia="ko-KR"/>
        </w:rPr>
        <w:t xml:space="preserve"> be shared with legacy UEs)</w:t>
      </w:r>
      <w:r>
        <w:rPr>
          <w:rFonts w:eastAsiaTheme="minorEastAsia"/>
          <w:lang w:eastAsia="ko-KR"/>
        </w:rPr>
        <w:t xml:space="preserve"> and power-efficient TDRA table</w:t>
      </w:r>
      <w:r w:rsidR="002949D1">
        <w:rPr>
          <w:rFonts w:eastAsiaTheme="minorEastAsia"/>
          <w:lang w:eastAsia="ko-KR"/>
        </w:rPr>
        <w:t xml:space="preserve"> (which includes non-</w:t>
      </w:r>
      <w:r w:rsidR="002949D1">
        <w:rPr>
          <w:rFonts w:eastAsiaTheme="minorEastAsia"/>
          <w:lang w:eastAsia="ko-KR"/>
        </w:rPr>
        <w:lastRenderedPageBreak/>
        <w:t>zero K0 values only)</w:t>
      </w:r>
      <w:r>
        <w:rPr>
          <w:rFonts w:eastAsiaTheme="minorEastAsia"/>
          <w:lang w:eastAsia="ko-KR"/>
        </w:rPr>
        <w:t>. The minimum K0 can be determined implicitly as a minimum K0 value in each table. If the power saving is necessary</w:t>
      </w:r>
      <w:r w:rsidR="00022585">
        <w:rPr>
          <w:rFonts w:eastAsiaTheme="minorEastAsia"/>
          <w:lang w:eastAsia="ko-KR"/>
        </w:rPr>
        <w:t>, a gNB indicates a TDRA table</w:t>
      </w:r>
      <w:r w:rsidR="002949D1">
        <w:rPr>
          <w:rFonts w:eastAsiaTheme="minorEastAsia"/>
          <w:lang w:eastAsia="ko-KR"/>
        </w:rPr>
        <w:t xml:space="preserve"> index</w:t>
      </w:r>
      <w:r w:rsidR="00022585">
        <w:rPr>
          <w:rFonts w:eastAsiaTheme="minorEastAsia"/>
          <w:lang w:eastAsia="ko-KR"/>
        </w:rPr>
        <w:t xml:space="preserve"> which has minimum K0&gt;0</w:t>
      </w:r>
      <w:r w:rsidR="00F96657">
        <w:rPr>
          <w:rFonts w:eastAsiaTheme="minorEastAsia"/>
          <w:lang w:eastAsia="ko-KR"/>
        </w:rPr>
        <w:t xml:space="preserve"> by</w:t>
      </w:r>
      <w:r w:rsidR="002949D1">
        <w:rPr>
          <w:rFonts w:eastAsiaTheme="minorEastAsia"/>
          <w:lang w:eastAsia="ko-KR"/>
        </w:rPr>
        <w:t xml:space="preserve"> PDCCH based power saving channel (i.e., L1 signalling)</w:t>
      </w:r>
      <w:r w:rsidR="00022585">
        <w:rPr>
          <w:rFonts w:eastAsiaTheme="minorEastAsia"/>
          <w:lang w:eastAsia="ko-KR"/>
        </w:rPr>
        <w:t>, and a UE can save power by switching to micro sleep after PDCCH reception on duration guaranteed by the minimum K0.</w:t>
      </w:r>
      <w:r w:rsidR="00F96657">
        <w:rPr>
          <w:rFonts w:eastAsiaTheme="minorEastAsia"/>
          <w:lang w:eastAsia="ko-KR"/>
        </w:rPr>
        <w:t xml:space="preserve"> This option requires RRC signalling overhead to indicate multiple TDRA tables</w:t>
      </w:r>
      <w:r w:rsidR="002949D1">
        <w:rPr>
          <w:rFonts w:eastAsiaTheme="minorEastAsia"/>
          <w:lang w:eastAsia="ko-KR"/>
        </w:rPr>
        <w:t xml:space="preserve"> and latency (and ambiguity) for TDRA table reconfiguration</w:t>
      </w:r>
      <w:r w:rsidR="00F96657">
        <w:rPr>
          <w:rFonts w:eastAsiaTheme="minorEastAsia"/>
          <w:lang w:eastAsia="ko-KR"/>
        </w:rPr>
        <w:t>, but more flexible time domain resource allocation is possible compared to option 2</w:t>
      </w:r>
      <w:r w:rsidR="00E65D06">
        <w:rPr>
          <w:rFonts w:eastAsiaTheme="minorEastAsia"/>
          <w:lang w:eastAsia="ko-KR"/>
        </w:rPr>
        <w:t xml:space="preserve"> because this option can provide more TDRA candidates compared to option 2</w:t>
      </w:r>
      <w:r w:rsidR="00F96657">
        <w:rPr>
          <w:rFonts w:eastAsiaTheme="minorEastAsia"/>
          <w:lang w:eastAsia="ko-KR"/>
        </w:rPr>
        <w:t xml:space="preserve">. </w:t>
      </w:r>
    </w:p>
    <w:p w14:paraId="5401E8ED" w14:textId="06238188" w:rsidR="00022585" w:rsidRPr="00F96657" w:rsidRDefault="00022585" w:rsidP="00732597">
      <w:pPr>
        <w:spacing w:after="0"/>
        <w:ind w:left="0" w:firstLine="0"/>
        <w:rPr>
          <w:rFonts w:eastAsiaTheme="minorEastAsia"/>
          <w:u w:val="single"/>
          <w:lang w:eastAsia="ko-KR"/>
        </w:rPr>
      </w:pPr>
      <w:r w:rsidRPr="00F96657">
        <w:rPr>
          <w:rFonts w:eastAsiaTheme="minorEastAsia"/>
          <w:u w:val="single"/>
          <w:lang w:eastAsia="ko-KR"/>
        </w:rPr>
        <w:t xml:space="preserve">Option 2: </w:t>
      </w:r>
      <w:r w:rsidR="001F3CAE">
        <w:rPr>
          <w:rFonts w:eastAsiaTheme="minorEastAsia"/>
          <w:u w:val="single"/>
          <w:lang w:eastAsia="ko-KR"/>
        </w:rPr>
        <w:t>Indication of the minimum applicable value in a given TDRA table</w:t>
      </w:r>
    </w:p>
    <w:p w14:paraId="63602028" w14:textId="32430F2B" w:rsidR="00BD3F6B" w:rsidRDefault="00F96657" w:rsidP="00432A68">
      <w:pPr>
        <w:spacing w:after="0"/>
        <w:ind w:left="0" w:firstLine="0"/>
        <w:rPr>
          <w:rFonts w:eastAsiaTheme="minorEastAsia"/>
          <w:lang w:eastAsia="ko-KR"/>
        </w:rPr>
      </w:pPr>
      <w:r>
        <w:rPr>
          <w:rFonts w:eastAsiaTheme="minorEastAsia"/>
          <w:lang w:eastAsia="ko-KR"/>
        </w:rPr>
        <w:t>T</w:t>
      </w:r>
      <w:r>
        <w:rPr>
          <w:rFonts w:eastAsiaTheme="minorEastAsia" w:hint="eastAsia"/>
          <w:lang w:eastAsia="ko-KR"/>
        </w:rPr>
        <w:t xml:space="preserve">his </w:t>
      </w:r>
      <w:r>
        <w:rPr>
          <w:rFonts w:eastAsiaTheme="minorEastAsia"/>
          <w:lang w:eastAsia="ko-KR"/>
        </w:rPr>
        <w:t xml:space="preserve">option uses only one TDRA table, and the number of available contents is limited by additionally indicated minimum K0. </w:t>
      </w:r>
      <w:r w:rsidR="00EE7784">
        <w:rPr>
          <w:rFonts w:eastAsiaTheme="minorEastAsia"/>
          <w:lang w:eastAsia="ko-KR"/>
        </w:rPr>
        <w:t>A gNB performs same signalling</w:t>
      </w:r>
      <w:r w:rsidR="00E65D06">
        <w:rPr>
          <w:rFonts w:eastAsiaTheme="minorEastAsia"/>
          <w:lang w:eastAsia="ko-KR"/>
        </w:rPr>
        <w:t xml:space="preserve"> with Rel-15</w:t>
      </w:r>
      <w:r w:rsidR="00EE7784">
        <w:rPr>
          <w:rFonts w:eastAsiaTheme="minorEastAsia"/>
          <w:lang w:eastAsia="ko-KR"/>
        </w:rPr>
        <w:t xml:space="preserve"> for indicating TDRA table, and minimum K0 can be signalled by </w:t>
      </w:r>
      <w:r w:rsidR="00E65D06">
        <w:rPr>
          <w:rFonts w:eastAsiaTheme="minorEastAsia"/>
          <w:lang w:eastAsia="ko-KR"/>
        </w:rPr>
        <w:t>PDCCH based power saving channel</w:t>
      </w:r>
      <w:r w:rsidR="00EE7784">
        <w:rPr>
          <w:rFonts w:eastAsiaTheme="minorEastAsia"/>
          <w:lang w:eastAsia="ko-KR"/>
        </w:rPr>
        <w:t xml:space="preserve">. If minimum K0 is signalled, a UE knows which rows are available in </w:t>
      </w:r>
      <w:r w:rsidR="00E65D06">
        <w:rPr>
          <w:rFonts w:eastAsiaTheme="minorEastAsia"/>
          <w:lang w:eastAsia="ko-KR"/>
        </w:rPr>
        <w:t xml:space="preserve">the </w:t>
      </w:r>
      <w:r w:rsidR="00EE7784">
        <w:rPr>
          <w:rFonts w:eastAsiaTheme="minorEastAsia"/>
          <w:lang w:eastAsia="ko-KR"/>
        </w:rPr>
        <w:t>TDRA table, and the UE can acquire power saving gain by switching micro sleep on guaranteed region</w:t>
      </w:r>
      <w:r w:rsidR="00E65D06">
        <w:rPr>
          <w:rFonts w:eastAsiaTheme="minorEastAsia"/>
          <w:lang w:eastAsia="ko-KR"/>
        </w:rPr>
        <w:t xml:space="preserve"> by minimum K0</w:t>
      </w:r>
      <w:r w:rsidR="00EE7784">
        <w:rPr>
          <w:rFonts w:eastAsiaTheme="minorEastAsia"/>
          <w:lang w:eastAsia="ko-KR"/>
        </w:rPr>
        <w:t xml:space="preserve">. This option can save RRC overhead </w:t>
      </w:r>
      <w:r w:rsidR="00E65D06">
        <w:rPr>
          <w:rFonts w:eastAsiaTheme="minorEastAsia"/>
          <w:lang w:eastAsia="ko-KR"/>
        </w:rPr>
        <w:t>and change minimum K0 value easily compared to option 1</w:t>
      </w:r>
      <w:r w:rsidR="00EE7784">
        <w:rPr>
          <w:rFonts w:eastAsiaTheme="minorEastAsia"/>
          <w:lang w:eastAsia="ko-KR"/>
        </w:rPr>
        <w:t xml:space="preserve">, while scheduling flexibility can be restricted by reducing the number of available rows in the TDRA table. </w:t>
      </w:r>
    </w:p>
    <w:p w14:paraId="248A241F" w14:textId="49DFDEE5" w:rsidR="00EE7784" w:rsidRDefault="00EE7784" w:rsidP="00432A68">
      <w:pPr>
        <w:spacing w:after="0"/>
        <w:ind w:left="0" w:firstLine="0"/>
        <w:rPr>
          <w:rFonts w:eastAsiaTheme="minorEastAsia"/>
          <w:lang w:eastAsia="ko-KR"/>
        </w:rPr>
      </w:pPr>
      <w:r>
        <w:rPr>
          <w:rFonts w:eastAsiaTheme="minorEastAsia"/>
          <w:lang w:eastAsia="ko-KR"/>
        </w:rPr>
        <w:t>In our view, option 2 is slightly preferred because of lower signalling overhead</w:t>
      </w:r>
      <w:r w:rsidR="00E65D06">
        <w:rPr>
          <w:rFonts w:eastAsiaTheme="minorEastAsia"/>
          <w:lang w:eastAsia="ko-KR"/>
        </w:rPr>
        <w:t xml:space="preserve"> and fast change of minimum K0 value</w:t>
      </w:r>
      <w:r>
        <w:rPr>
          <w:rFonts w:eastAsiaTheme="minorEastAsia"/>
          <w:lang w:eastAsia="ko-KR"/>
        </w:rPr>
        <w:t xml:space="preserve">. </w:t>
      </w:r>
    </w:p>
    <w:p w14:paraId="0E340D74" w14:textId="308CA55D" w:rsidR="00EE7784" w:rsidRDefault="00EE7784" w:rsidP="00432A68">
      <w:pPr>
        <w:spacing w:after="0"/>
        <w:ind w:left="0" w:firstLine="0"/>
        <w:rPr>
          <w:rFonts w:eastAsiaTheme="minorEastAsia"/>
          <w:b/>
          <w:lang w:eastAsia="ko-KR"/>
        </w:rPr>
      </w:pPr>
      <w:r w:rsidRPr="00EE7784">
        <w:rPr>
          <w:rFonts w:eastAsiaTheme="minorEastAsia"/>
          <w:b/>
          <w:lang w:eastAsia="ko-KR"/>
        </w:rPr>
        <w:t xml:space="preserve">Proposal </w:t>
      </w:r>
      <w:r w:rsidR="001F3CAE">
        <w:rPr>
          <w:rFonts w:eastAsiaTheme="minorEastAsia"/>
          <w:b/>
          <w:lang w:eastAsia="ko-KR"/>
        </w:rPr>
        <w:t>3</w:t>
      </w:r>
      <w:r w:rsidRPr="00EE7784">
        <w:rPr>
          <w:rFonts w:eastAsiaTheme="minorEastAsia"/>
          <w:b/>
          <w:lang w:eastAsia="ko-KR"/>
        </w:rPr>
        <w:t>: Minimum K0</w:t>
      </w:r>
      <w:r w:rsidR="00861E01">
        <w:rPr>
          <w:rFonts w:eastAsiaTheme="minorEastAsia"/>
          <w:b/>
          <w:lang w:eastAsia="ko-KR"/>
        </w:rPr>
        <w:t xml:space="preserve"> for power saving</w:t>
      </w:r>
      <w:r w:rsidRPr="00EE7784">
        <w:rPr>
          <w:rFonts w:eastAsiaTheme="minorEastAsia"/>
          <w:b/>
          <w:lang w:eastAsia="ko-KR"/>
        </w:rPr>
        <w:t xml:space="preserve"> is explicitly signalled by L1</w:t>
      </w:r>
      <w:r w:rsidR="00472506">
        <w:rPr>
          <w:rFonts w:eastAsiaTheme="minorEastAsia"/>
          <w:b/>
          <w:lang w:eastAsia="ko-KR"/>
        </w:rPr>
        <w:t xml:space="preserve"> signalling</w:t>
      </w:r>
      <w:r w:rsidRPr="00EE7784">
        <w:rPr>
          <w:rFonts w:eastAsiaTheme="minorEastAsia"/>
          <w:b/>
          <w:lang w:eastAsia="ko-KR"/>
        </w:rPr>
        <w:t>, and available rows in a TDRA table can be determined by the minimum K0.</w:t>
      </w:r>
    </w:p>
    <w:p w14:paraId="5617899E" w14:textId="77777777" w:rsidR="001548E8" w:rsidRPr="001F3CAE" w:rsidRDefault="001548E8" w:rsidP="00432A68">
      <w:pPr>
        <w:spacing w:after="0"/>
        <w:ind w:left="0" w:firstLine="0"/>
        <w:rPr>
          <w:rFonts w:eastAsiaTheme="minorEastAsia"/>
          <w:b/>
          <w:lang w:eastAsia="ko-KR"/>
        </w:rPr>
      </w:pPr>
    </w:p>
    <w:p w14:paraId="1D663631" w14:textId="71474F2E" w:rsidR="00E46474" w:rsidRPr="00BD3F6B" w:rsidRDefault="00167609" w:rsidP="00E46474">
      <w:pPr>
        <w:pStyle w:val="10"/>
        <w:numPr>
          <w:ilvl w:val="1"/>
          <w:numId w:val="2"/>
        </w:numPr>
        <w:spacing w:after="0"/>
        <w:rPr>
          <w:rFonts w:eastAsiaTheme="minorEastAsia"/>
          <w:lang w:eastAsia="ko-KR"/>
        </w:rPr>
      </w:pPr>
      <w:r>
        <w:rPr>
          <w:rFonts w:eastAsiaTheme="minorEastAsia" w:cs="Arial"/>
          <w:b/>
          <w:sz w:val="24"/>
          <w:szCs w:val="28"/>
          <w:lang w:eastAsia="ko-KR"/>
        </w:rPr>
        <w:t>Restriction to aperiodic CSI-RS allocation</w:t>
      </w:r>
    </w:p>
    <w:p w14:paraId="05F78AF6" w14:textId="542F583D" w:rsidR="00E46474" w:rsidRDefault="00F45A73" w:rsidP="00E46474">
      <w:pPr>
        <w:spacing w:after="0"/>
        <w:ind w:left="0" w:firstLine="0"/>
        <w:rPr>
          <w:rFonts w:eastAsiaTheme="minorEastAsia"/>
          <w:lang w:eastAsia="ko-KR"/>
        </w:rPr>
      </w:pPr>
      <w:r>
        <w:rPr>
          <w:rFonts w:eastAsiaTheme="minorEastAsia"/>
          <w:lang w:eastAsia="ko-KR"/>
        </w:rPr>
        <w:t>Similar to PDSCH buffering, r</w:t>
      </w:r>
      <w:r w:rsidR="00E46474">
        <w:rPr>
          <w:rFonts w:eastAsiaTheme="minorEastAsia"/>
          <w:lang w:eastAsia="ko-KR"/>
        </w:rPr>
        <w:t>egarding aperiodic CSI-RS triggering offset, in order to keep power saving gain of cross-slot scheduling, the minimum triggering offset of aperiodic CSI-RS should be associated with the minimum K0 for scheduling PDSCH.</w:t>
      </w:r>
      <w:r w:rsidR="009A2A24">
        <w:rPr>
          <w:rFonts w:eastAsiaTheme="minorEastAsia"/>
          <w:lang w:eastAsia="ko-KR"/>
        </w:rPr>
        <w:t xml:space="preserve"> </w:t>
      </w:r>
      <w:r w:rsidR="00C1679D">
        <w:rPr>
          <w:rFonts w:eastAsiaTheme="minorEastAsia"/>
          <w:lang w:eastAsia="ko-KR"/>
        </w:rPr>
        <w:t xml:space="preserve">It is noted that the minimum triggering offset of aperiodic CSI-RS means distance between PDCCH and nearest CSI-RS resource which can be indicated by the PDCCH. </w:t>
      </w:r>
      <w:r w:rsidR="009A2A24">
        <w:rPr>
          <w:rFonts w:eastAsiaTheme="minorEastAsia"/>
          <w:lang w:eastAsia="ko-KR"/>
        </w:rPr>
        <w:t xml:space="preserve">It means that if minimum K0 is configured for power saving, a UE can assume that the aperiodic CSI-RS </w:t>
      </w:r>
      <w:r>
        <w:rPr>
          <w:rFonts w:eastAsiaTheme="minorEastAsia"/>
          <w:lang w:eastAsia="ko-KR"/>
        </w:rPr>
        <w:t>is</w:t>
      </w:r>
      <w:r w:rsidR="009A2A24">
        <w:rPr>
          <w:rFonts w:eastAsiaTheme="minorEastAsia"/>
          <w:lang w:eastAsia="ko-KR"/>
        </w:rPr>
        <w:t xml:space="preserve"> also not allocated on the duration which is guaranteed region by the minimum K0.</w:t>
      </w:r>
    </w:p>
    <w:p w14:paraId="7DF4DA4D" w14:textId="6CC5F052" w:rsidR="00EE7784" w:rsidRPr="0014019F" w:rsidRDefault="00E46474" w:rsidP="00E46474">
      <w:pPr>
        <w:spacing w:after="0"/>
        <w:ind w:left="0" w:firstLine="0"/>
        <w:rPr>
          <w:rFonts w:eastAsiaTheme="minorEastAsia"/>
          <w:b/>
          <w:lang w:eastAsia="ko-KR"/>
        </w:rPr>
      </w:pPr>
      <w:r>
        <w:rPr>
          <w:rFonts w:eastAsiaTheme="minorEastAsia"/>
          <w:b/>
          <w:lang w:eastAsia="ko-KR"/>
        </w:rPr>
        <w:t xml:space="preserve">Proposal </w:t>
      </w:r>
      <w:r w:rsidR="001F3CAE">
        <w:rPr>
          <w:rFonts w:eastAsiaTheme="minorEastAsia"/>
          <w:b/>
          <w:lang w:eastAsia="ko-KR"/>
        </w:rPr>
        <w:t>4</w:t>
      </w:r>
      <w:r>
        <w:rPr>
          <w:rFonts w:eastAsiaTheme="minorEastAsia"/>
          <w:b/>
          <w:lang w:eastAsia="ko-KR"/>
        </w:rPr>
        <w:t xml:space="preserve">: </w:t>
      </w:r>
      <w:r w:rsidR="001548E8" w:rsidRPr="0014019F">
        <w:rPr>
          <w:rFonts w:eastAsiaTheme="minorEastAsia" w:hint="eastAsia"/>
          <w:b/>
          <w:lang w:eastAsia="ko-KR"/>
        </w:rPr>
        <w:t xml:space="preserve">UE can assume that aperiodic CSI-RS triggering offset should not </w:t>
      </w:r>
      <w:r w:rsidR="001F3CAE">
        <w:rPr>
          <w:rFonts w:eastAsiaTheme="minorEastAsia"/>
          <w:b/>
          <w:lang w:eastAsia="ko-KR"/>
        </w:rPr>
        <w:t xml:space="preserve">be </w:t>
      </w:r>
      <w:r w:rsidR="001548E8" w:rsidRPr="0014019F">
        <w:rPr>
          <w:rFonts w:eastAsiaTheme="minorEastAsia" w:hint="eastAsia"/>
          <w:b/>
          <w:lang w:eastAsia="ko-KR"/>
        </w:rPr>
        <w:t>indicate</w:t>
      </w:r>
      <w:r w:rsidR="001F3CAE">
        <w:rPr>
          <w:rFonts w:eastAsiaTheme="minorEastAsia"/>
          <w:b/>
          <w:lang w:eastAsia="ko-KR"/>
        </w:rPr>
        <w:t>d</w:t>
      </w:r>
      <w:r w:rsidR="001548E8" w:rsidRPr="0014019F">
        <w:rPr>
          <w:rFonts w:eastAsiaTheme="minorEastAsia" w:hint="eastAsia"/>
          <w:b/>
          <w:lang w:eastAsia="ko-KR"/>
        </w:rPr>
        <w:t xml:space="preserve"> within a minimum K0 slot offset configured for power saving</w:t>
      </w:r>
      <w:r w:rsidR="001548E8">
        <w:rPr>
          <w:rFonts w:eastAsiaTheme="minorEastAsia"/>
          <w:b/>
          <w:lang w:eastAsia="ko-KR"/>
        </w:rPr>
        <w:t>.</w:t>
      </w:r>
    </w:p>
    <w:p w14:paraId="435BB538" w14:textId="77777777" w:rsidR="00E46474" w:rsidRPr="001F3CAE" w:rsidRDefault="00E46474" w:rsidP="00E46474">
      <w:pPr>
        <w:spacing w:after="0"/>
        <w:ind w:left="0" w:firstLine="0"/>
        <w:rPr>
          <w:rFonts w:eastAsiaTheme="minorEastAsia"/>
          <w:lang w:eastAsia="ko-KR"/>
        </w:rPr>
      </w:pPr>
    </w:p>
    <w:p w14:paraId="0C7752CE" w14:textId="569742FD" w:rsidR="00BD3F6B" w:rsidRPr="00BD3F6B" w:rsidRDefault="00EE7784" w:rsidP="00BD3F6B">
      <w:pPr>
        <w:pStyle w:val="10"/>
        <w:numPr>
          <w:ilvl w:val="1"/>
          <w:numId w:val="2"/>
        </w:numPr>
        <w:spacing w:after="0"/>
        <w:rPr>
          <w:rFonts w:eastAsiaTheme="minorEastAsia"/>
          <w:lang w:eastAsia="ko-KR"/>
        </w:rPr>
      </w:pPr>
      <w:r>
        <w:rPr>
          <w:rFonts w:eastAsiaTheme="minorEastAsia" w:cs="Arial"/>
          <w:b/>
          <w:sz w:val="24"/>
          <w:szCs w:val="28"/>
          <w:lang w:eastAsia="ko-KR"/>
        </w:rPr>
        <w:t>Exceptional cases of PDSCH buffering skip</w:t>
      </w:r>
    </w:p>
    <w:p w14:paraId="3ED6716B" w14:textId="4557DAA3" w:rsidR="006826F2" w:rsidRDefault="0029444E" w:rsidP="00BD3F6B">
      <w:pPr>
        <w:ind w:left="0" w:firstLine="0"/>
      </w:pPr>
      <w:r>
        <w:rPr>
          <w:lang w:eastAsia="ko-KR"/>
        </w:rPr>
        <w:t>A</w:t>
      </w:r>
      <w:r>
        <w:rPr>
          <w:rFonts w:hint="eastAsia"/>
          <w:lang w:eastAsia="ko-KR"/>
        </w:rPr>
        <w:t xml:space="preserve">s </w:t>
      </w:r>
      <w:r>
        <w:rPr>
          <w:lang w:eastAsia="ko-KR"/>
        </w:rPr>
        <w:t>mentioned above, the power saving gain from cross-slot scheduling come</w:t>
      </w:r>
      <w:r w:rsidR="00406E70">
        <w:rPr>
          <w:lang w:eastAsia="ko-KR"/>
        </w:rPr>
        <w:t>s</w:t>
      </w:r>
      <w:r>
        <w:rPr>
          <w:lang w:eastAsia="ko-KR"/>
        </w:rPr>
        <w:t xml:space="preserve"> from skipping data buffering (i.e., micro sleep) on duration guaranteed by minimum K0. </w:t>
      </w:r>
      <w:r>
        <w:rPr>
          <w:rFonts w:eastAsiaTheme="minorEastAsia" w:hint="eastAsia"/>
          <w:lang w:eastAsia="ko-KR"/>
        </w:rPr>
        <w:t xml:space="preserve">Meanwhile, for some cases, </w:t>
      </w:r>
      <w:r>
        <w:rPr>
          <w:rFonts w:eastAsiaTheme="minorEastAsia"/>
          <w:lang w:eastAsia="ko-KR"/>
        </w:rPr>
        <w:t xml:space="preserve">skipping data buffering may be inefficient or </w:t>
      </w:r>
      <w:r w:rsidR="006826F2">
        <w:rPr>
          <w:rFonts w:eastAsiaTheme="minorEastAsia"/>
          <w:lang w:eastAsia="ko-KR"/>
        </w:rPr>
        <w:t>data buffering should be performed</w:t>
      </w:r>
      <w:r>
        <w:rPr>
          <w:rFonts w:eastAsiaTheme="minorEastAsia"/>
          <w:lang w:eastAsia="ko-KR"/>
        </w:rPr>
        <w:t xml:space="preserve">. To be specific, </w:t>
      </w:r>
      <w:r w:rsidR="00B01152">
        <w:rPr>
          <w:rFonts w:eastAsiaTheme="minorEastAsia"/>
          <w:lang w:eastAsia="ko-KR"/>
        </w:rPr>
        <w:t xml:space="preserve">if </w:t>
      </w:r>
      <w:r w:rsidR="00B71E7F">
        <w:rPr>
          <w:rFonts w:eastAsiaTheme="minorEastAsia"/>
          <w:lang w:eastAsia="ko-KR"/>
        </w:rPr>
        <w:t>a UE monitors (SI,RA,</w:t>
      </w:r>
      <w:r w:rsidR="00E40335" w:rsidDel="00E40335">
        <w:rPr>
          <w:rFonts w:eastAsiaTheme="minorEastAsia"/>
          <w:lang w:eastAsia="ko-KR"/>
        </w:rPr>
        <w:t xml:space="preserve"> </w:t>
      </w:r>
      <w:r w:rsidR="00B71E7F">
        <w:rPr>
          <w:rFonts w:eastAsiaTheme="minorEastAsia"/>
          <w:lang w:eastAsia="ko-KR"/>
        </w:rPr>
        <w:t>P)-RNTI on Type(</w:t>
      </w:r>
      <w:r w:rsidR="00E40335">
        <w:rPr>
          <w:rFonts w:eastAsiaTheme="minorEastAsia"/>
          <w:lang w:eastAsia="ko-KR"/>
        </w:rPr>
        <w:t>0,0A,1,2</w:t>
      </w:r>
      <w:r w:rsidR="00B71E7F">
        <w:rPr>
          <w:rFonts w:eastAsiaTheme="minorEastAsia"/>
          <w:lang w:eastAsia="ko-KR"/>
        </w:rPr>
        <w:t xml:space="preserve">) CSS using </w:t>
      </w:r>
      <w:r w:rsidR="00B01152">
        <w:rPr>
          <w:rFonts w:eastAsiaTheme="minorEastAsia"/>
          <w:lang w:eastAsia="ko-KR"/>
        </w:rPr>
        <w:t xml:space="preserve">default </w:t>
      </w:r>
      <w:r w:rsidR="00B71E7F">
        <w:rPr>
          <w:rFonts w:eastAsiaTheme="minorEastAsia"/>
          <w:lang w:eastAsia="ko-KR"/>
        </w:rPr>
        <w:t xml:space="preserve">PDSCH </w:t>
      </w:r>
      <w:r w:rsidR="00B01152">
        <w:rPr>
          <w:rFonts w:eastAsiaTheme="minorEastAsia"/>
          <w:lang w:eastAsia="ko-KR"/>
        </w:rPr>
        <w:t xml:space="preserve">TDRA table, the adaptation on the minimum applicable </w:t>
      </w:r>
      <w:r w:rsidR="00213F37">
        <w:rPr>
          <w:rFonts w:eastAsiaTheme="minorEastAsia"/>
          <w:lang w:eastAsia="ko-KR"/>
        </w:rPr>
        <w:t>value of K0 cannot be applied</w:t>
      </w:r>
      <w:r w:rsidR="006826F2">
        <w:rPr>
          <w:rFonts w:eastAsiaTheme="minorEastAsia"/>
          <w:lang w:eastAsia="ko-KR"/>
        </w:rPr>
        <w:t xml:space="preserve"> because mostly all K0 values in default TDRA table is 0</w:t>
      </w:r>
      <w:r w:rsidR="00213F37">
        <w:rPr>
          <w:rFonts w:eastAsiaTheme="minorEastAsia"/>
          <w:lang w:eastAsia="ko-KR"/>
        </w:rPr>
        <w:t xml:space="preserve">. </w:t>
      </w:r>
      <w:r w:rsidR="006826F2">
        <w:rPr>
          <w:rFonts w:eastAsiaTheme="minorEastAsia"/>
          <w:lang w:eastAsia="ko-KR"/>
        </w:rPr>
        <w:t xml:space="preserve">According to previous agreement, </w:t>
      </w:r>
      <w:r w:rsidR="00CE0A32">
        <w:rPr>
          <w:rFonts w:eastAsiaTheme="minorEastAsia"/>
          <w:lang w:eastAsia="ko-KR"/>
        </w:rPr>
        <w:t xml:space="preserve">when a UE monitors SI-RNTI in Type0&amp;0A CSS, RA-RNTI &amp; TC-RNTI in Type1 CSS, and P-RNTI in Type2 CSS, </w:t>
      </w:r>
      <w:r w:rsidR="00CE0A32">
        <w:t>t</w:t>
      </w:r>
      <w:r w:rsidR="00CE0A32" w:rsidRPr="00EA1FFC">
        <w:t xml:space="preserve">he adaptation on the minimum applicable value of K0 </w:t>
      </w:r>
      <w:r w:rsidR="00CE0A32">
        <w:t>cannot be applied</w:t>
      </w:r>
      <w:r w:rsidR="00E64F14">
        <w:t>.</w:t>
      </w:r>
      <w:r w:rsidR="00E40335">
        <w:t xml:space="preserve"> </w:t>
      </w:r>
      <w:r w:rsidR="00E64F14">
        <w:t xml:space="preserve">In addition, according to TS38.213, if a UE is provided one or more search space sets by corresponding one or more of </w:t>
      </w:r>
      <w:r w:rsidR="00E64F14" w:rsidRPr="00472506">
        <w:rPr>
          <w:i/>
        </w:rPr>
        <w:t>searchSpaceZero</w:t>
      </w:r>
      <w:r w:rsidR="00E64F14">
        <w:t xml:space="preserve">, </w:t>
      </w:r>
      <w:r w:rsidR="00E64F14" w:rsidRPr="00472506">
        <w:rPr>
          <w:i/>
        </w:rPr>
        <w:t>searchSpaceSIB1</w:t>
      </w:r>
      <w:r w:rsidR="00E64F14">
        <w:t xml:space="preserve">, </w:t>
      </w:r>
      <w:r w:rsidR="00E64F14" w:rsidRPr="00472506">
        <w:rPr>
          <w:i/>
        </w:rPr>
        <w:t>searchSpaceOtherSystemInformation</w:t>
      </w:r>
      <w:r w:rsidR="00E64F14">
        <w:t xml:space="preserve">, </w:t>
      </w:r>
      <w:r w:rsidR="00E64F14" w:rsidRPr="00472506">
        <w:rPr>
          <w:i/>
        </w:rPr>
        <w:lastRenderedPageBreak/>
        <w:t>pagingSearchSapce</w:t>
      </w:r>
      <w:r w:rsidR="00E64F14">
        <w:t xml:space="preserve">, and </w:t>
      </w:r>
      <w:r w:rsidR="00E64F14" w:rsidRPr="00472506">
        <w:rPr>
          <w:i/>
        </w:rPr>
        <w:t>ra-SearchSpace</w:t>
      </w:r>
      <w:r w:rsidR="00E64F14">
        <w:t xml:space="preserve">, and </w:t>
      </w:r>
      <w:r w:rsidR="00255A06">
        <w:t xml:space="preserve">a C-RNTI, an MCS-C-RNTI, or a CS-RNTI, 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or P-RNTI. So, for C-RNTI, CS-RNTI, and MCS-C-RNTI, it is natural that if the RNTIs are monitored in Type0, 0A, 1, and 2, the adaptation on the minimum applicable value of K0 is not applied, because a UE cannot know which RNTI (e.g., SI-RNTI or C-RNTI) is detected in the CSSs. For other cases monitoring C-RNTI, the adaptation on the minimum applicable value of K0 can be </w:t>
      </w:r>
      <w:r w:rsidR="00BF3FFB" w:rsidRPr="00BF3FFB">
        <w:t>applied</w:t>
      </w:r>
      <w:r w:rsidR="00255A06">
        <w:t xml:space="preserve">. </w:t>
      </w:r>
    </w:p>
    <w:p w14:paraId="0CB1FEC9" w14:textId="7B6C1AB7" w:rsidR="00AF4D32" w:rsidRPr="00AF4D32" w:rsidRDefault="00AF4D32" w:rsidP="00BD3F6B">
      <w:pPr>
        <w:ind w:left="0" w:firstLine="0"/>
        <w:rPr>
          <w:rFonts w:eastAsiaTheme="minorEastAsia"/>
          <w:b/>
          <w:lang w:eastAsia="ko-KR"/>
        </w:rPr>
      </w:pPr>
      <w:r w:rsidRPr="00AF4D32">
        <w:rPr>
          <w:rFonts w:eastAsiaTheme="minorEastAsia"/>
          <w:b/>
          <w:lang w:eastAsia="ko-KR"/>
        </w:rPr>
        <w:t xml:space="preserve">Proposal </w:t>
      </w:r>
      <w:r w:rsidR="00A13A4C">
        <w:rPr>
          <w:rFonts w:eastAsiaTheme="minorEastAsia"/>
          <w:b/>
          <w:lang w:eastAsia="ko-KR"/>
        </w:rPr>
        <w:t>5</w:t>
      </w:r>
      <w:r w:rsidRPr="00AF4D32">
        <w:rPr>
          <w:rFonts w:eastAsiaTheme="minorEastAsia"/>
          <w:b/>
          <w:lang w:eastAsia="ko-KR"/>
        </w:rPr>
        <w:t xml:space="preserve">: </w:t>
      </w:r>
      <w:r w:rsidR="004A3DB0" w:rsidRPr="004A3DB0">
        <w:rPr>
          <w:rFonts w:eastAsiaTheme="minorEastAsia"/>
          <w:b/>
          <w:lang w:eastAsia="ko-KR"/>
        </w:rPr>
        <w:t xml:space="preserve">At least, </w:t>
      </w:r>
      <w:r w:rsidR="00472506">
        <w:rPr>
          <w:b/>
        </w:rPr>
        <w:t>for</w:t>
      </w:r>
      <w:r w:rsidR="004A3DB0" w:rsidRPr="00472506">
        <w:rPr>
          <w:b/>
        </w:rPr>
        <w:t xml:space="preserve"> </w:t>
      </w:r>
      <w:r w:rsidR="004A3DB0">
        <w:rPr>
          <w:b/>
        </w:rPr>
        <w:t xml:space="preserve">C-, CS-, or </w:t>
      </w:r>
      <w:r w:rsidR="00002E67">
        <w:rPr>
          <w:b/>
        </w:rPr>
        <w:t>MCS-C-RNTI</w:t>
      </w:r>
      <w:r w:rsidR="00002E67" w:rsidRPr="00002E67">
        <w:rPr>
          <w:b/>
        </w:rPr>
        <w:t xml:space="preserve"> </w:t>
      </w:r>
      <w:r w:rsidR="004A3DB0" w:rsidRPr="00472506">
        <w:rPr>
          <w:b/>
        </w:rPr>
        <w:t xml:space="preserve">monitored in Type0, 0A, 1, </w:t>
      </w:r>
      <w:r w:rsidR="00002E67">
        <w:rPr>
          <w:b/>
        </w:rPr>
        <w:t>or</w:t>
      </w:r>
      <w:r w:rsidR="004A3DB0" w:rsidRPr="00472506">
        <w:rPr>
          <w:b/>
        </w:rPr>
        <w:t xml:space="preserve"> 2, the adaptation on the minimum applicable value of K0 is not applied</w:t>
      </w:r>
      <w:r w:rsidR="00472506">
        <w:rPr>
          <w:b/>
        </w:rPr>
        <w:t xml:space="preserve"> to corresponding PDSCH</w:t>
      </w:r>
      <w:r w:rsidR="004A3DB0" w:rsidRPr="00472506">
        <w:rPr>
          <w:b/>
        </w:rPr>
        <w:t xml:space="preserve">. </w:t>
      </w:r>
    </w:p>
    <w:p w14:paraId="3D547C49" w14:textId="3B249B98" w:rsidR="00865C7A" w:rsidRPr="00002E67" w:rsidRDefault="00865C7A" w:rsidP="00FD3E0B">
      <w:pPr>
        <w:ind w:left="0" w:firstLine="0"/>
        <w:rPr>
          <w:rFonts w:eastAsiaTheme="minorEastAsia"/>
          <w:lang w:eastAsia="ko-KR"/>
        </w:rPr>
      </w:pPr>
    </w:p>
    <w:p w14:paraId="00006348" w14:textId="7DC1D7DC" w:rsidR="00BD3F6B" w:rsidRPr="00BD3F6B" w:rsidRDefault="00A75132" w:rsidP="00BD3F6B">
      <w:pPr>
        <w:pStyle w:val="10"/>
        <w:numPr>
          <w:ilvl w:val="1"/>
          <w:numId w:val="2"/>
        </w:numPr>
        <w:spacing w:after="0"/>
        <w:rPr>
          <w:rFonts w:eastAsiaTheme="minorEastAsia"/>
          <w:lang w:eastAsia="ko-KR"/>
        </w:rPr>
      </w:pPr>
      <w:r>
        <w:rPr>
          <w:rFonts w:eastAsiaTheme="minorEastAsia" w:cs="Arial"/>
          <w:b/>
          <w:sz w:val="24"/>
          <w:szCs w:val="28"/>
          <w:lang w:eastAsia="ko-KR"/>
        </w:rPr>
        <w:t>Additional power saving for cross-slot scheduling</w:t>
      </w:r>
    </w:p>
    <w:p w14:paraId="248306C6" w14:textId="395DDAA9" w:rsidR="00DC2DF3" w:rsidRDefault="00A75132" w:rsidP="00BD3F6B">
      <w:pPr>
        <w:ind w:left="0" w:firstLine="0"/>
        <w:rPr>
          <w:rFonts w:eastAsiaTheme="minorEastAsia"/>
          <w:lang w:eastAsia="ko-KR"/>
        </w:rPr>
      </w:pPr>
      <w:r>
        <w:rPr>
          <w:rFonts w:eastAsiaTheme="minorEastAsia"/>
          <w:lang w:eastAsia="ko-KR"/>
        </w:rPr>
        <w:t>T</w:t>
      </w:r>
      <w:r>
        <w:rPr>
          <w:rFonts w:eastAsiaTheme="minorEastAsia" w:hint="eastAsia"/>
          <w:lang w:eastAsia="ko-KR"/>
        </w:rPr>
        <w:t xml:space="preserve">he </w:t>
      </w:r>
      <w:r>
        <w:rPr>
          <w:rFonts w:eastAsiaTheme="minorEastAsia"/>
          <w:lang w:eastAsia="ko-KR"/>
        </w:rPr>
        <w:t>power saving gain from cross-slot scheduling come</w:t>
      </w:r>
      <w:r w:rsidR="00406E70">
        <w:rPr>
          <w:rFonts w:eastAsiaTheme="minorEastAsia"/>
          <w:lang w:eastAsia="ko-KR"/>
        </w:rPr>
        <w:t>s</w:t>
      </w:r>
      <w:r>
        <w:rPr>
          <w:rFonts w:eastAsiaTheme="minorEastAsia"/>
          <w:lang w:eastAsia="ko-KR"/>
        </w:rPr>
        <w:t xml:space="preserve"> from dynamic transition to micro sleep when minimum K0 which is larger than 0 is indicated by a gNB. So, for achieving power saving</w:t>
      </w:r>
      <w:r w:rsidR="00036BA8">
        <w:rPr>
          <w:rFonts w:eastAsiaTheme="minorEastAsia"/>
          <w:lang w:eastAsia="ko-KR"/>
        </w:rPr>
        <w:t xml:space="preserve"> gain</w:t>
      </w:r>
      <w:r>
        <w:rPr>
          <w:rFonts w:eastAsiaTheme="minorEastAsia"/>
          <w:lang w:eastAsia="ko-KR"/>
        </w:rPr>
        <w:t xml:space="preserve">, it should be guaranteed that monitoring periodicity of SS sets is larger than minimum K0. For example, if a monitoring periodicity of a search space set is 1 slot, and if minimum K0 indicated for power saving is 1, power saving gain cannot be expected because PDSCH buffering </w:t>
      </w:r>
      <w:r w:rsidR="00FC15DF">
        <w:rPr>
          <w:rFonts w:eastAsiaTheme="minorEastAsia"/>
          <w:lang w:eastAsia="ko-KR"/>
        </w:rPr>
        <w:t xml:space="preserve">for precious slot </w:t>
      </w:r>
      <w:r>
        <w:rPr>
          <w:rFonts w:eastAsiaTheme="minorEastAsia"/>
          <w:lang w:eastAsia="ko-KR"/>
        </w:rPr>
        <w:t xml:space="preserve">is necessary </w:t>
      </w:r>
      <w:r w:rsidR="00FC15DF">
        <w:rPr>
          <w:rFonts w:eastAsiaTheme="minorEastAsia"/>
          <w:lang w:eastAsia="ko-KR"/>
        </w:rPr>
        <w:t xml:space="preserve">in a current slot. In order to maximize power saving gain, search space set configuration can be adapted when minimum K0 for power saving is indicated. For example, if monitoring periodicities of configured search space sets are smaller than the minimum K0, a UE can assume the monitoring periodicity is increased to same (or larger) value with the minimum K0. </w:t>
      </w:r>
    </w:p>
    <w:p w14:paraId="3C61A6F4" w14:textId="5C7334D6" w:rsidR="00FC15DF" w:rsidRPr="005679F6" w:rsidRDefault="00FC15DF" w:rsidP="00BD3F6B">
      <w:pPr>
        <w:ind w:left="0" w:firstLine="0"/>
        <w:rPr>
          <w:rFonts w:eastAsiaTheme="minorEastAsia"/>
          <w:b/>
          <w:lang w:eastAsia="ko-KR"/>
        </w:rPr>
      </w:pPr>
      <w:r w:rsidRPr="005679F6">
        <w:rPr>
          <w:rFonts w:eastAsiaTheme="minorEastAsia"/>
          <w:b/>
          <w:lang w:eastAsia="ko-KR"/>
        </w:rPr>
        <w:t xml:space="preserve">Proposal </w:t>
      </w:r>
      <w:r w:rsidR="00A13A4C">
        <w:rPr>
          <w:rFonts w:eastAsiaTheme="minorEastAsia"/>
          <w:b/>
          <w:lang w:eastAsia="ko-KR"/>
        </w:rPr>
        <w:t>6</w:t>
      </w:r>
      <w:r w:rsidRPr="005679F6">
        <w:rPr>
          <w:rFonts w:eastAsiaTheme="minorEastAsia"/>
          <w:b/>
          <w:lang w:eastAsia="ko-KR"/>
        </w:rPr>
        <w:t xml:space="preserve">: In order to increase power saving gain of cross-slot scheduling, </w:t>
      </w:r>
      <w:r w:rsidR="00CF6772" w:rsidRPr="00CF6772">
        <w:rPr>
          <w:rFonts w:eastAsiaTheme="minorEastAsia"/>
          <w:b/>
          <w:lang w:eastAsia="ko-KR"/>
        </w:rPr>
        <w:t xml:space="preserve">further studies for </w:t>
      </w:r>
      <w:r w:rsidR="00002E67" w:rsidRPr="00CF6772">
        <w:rPr>
          <w:rFonts w:eastAsiaTheme="minorEastAsia"/>
          <w:b/>
          <w:lang w:eastAsia="ko-KR"/>
        </w:rPr>
        <w:t xml:space="preserve">UE’s operation when there is another monitoring occasion </w:t>
      </w:r>
      <w:r w:rsidR="00002E67" w:rsidRPr="00472506">
        <w:rPr>
          <w:rFonts w:eastAsiaTheme="minorEastAsia"/>
          <w:b/>
          <w:lang w:eastAsia="ko-KR"/>
        </w:rPr>
        <w:t xml:space="preserve">on </w:t>
      </w:r>
      <w:r w:rsidR="00CF6772" w:rsidRPr="00472506">
        <w:rPr>
          <w:rFonts w:eastAsiaTheme="minorEastAsia"/>
          <w:b/>
          <w:lang w:eastAsia="ko-KR"/>
        </w:rPr>
        <w:t>time domain resources</w:t>
      </w:r>
      <w:r w:rsidR="00002E67" w:rsidRPr="00472506">
        <w:rPr>
          <w:rFonts w:eastAsiaTheme="minorEastAsia"/>
          <w:b/>
          <w:lang w:eastAsia="ko-KR"/>
        </w:rPr>
        <w:t xml:space="preserve"> guaranteed by minimum K0 and K2</w:t>
      </w:r>
      <w:r w:rsidR="00CF6772" w:rsidRPr="00472506">
        <w:rPr>
          <w:rFonts w:eastAsiaTheme="minorEastAsia"/>
          <w:b/>
          <w:lang w:eastAsia="ko-KR"/>
        </w:rPr>
        <w:t xml:space="preserve"> are needed.</w:t>
      </w: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49CEAB92" w:rsidR="004748B8" w:rsidRDefault="003C1C22" w:rsidP="00732597">
      <w:pPr>
        <w:ind w:left="0" w:firstLine="0"/>
        <w:rPr>
          <w:rFonts w:eastAsiaTheme="minorEastAsia"/>
          <w:lang w:eastAsia="ko-KR"/>
        </w:rPr>
      </w:pPr>
      <w:r>
        <w:rPr>
          <w:rFonts w:eastAsiaTheme="minorEastAsia"/>
          <w:lang w:eastAsia="ko-KR"/>
        </w:rPr>
        <w:t xml:space="preserve">In this contribution, </w:t>
      </w:r>
      <w:r w:rsidR="00F45A73">
        <w:rPr>
          <w:rFonts w:eastAsiaTheme="minorEastAsia"/>
          <w:lang w:eastAsia="ko-KR"/>
        </w:rPr>
        <w:t xml:space="preserve">we discuss cross-slot scheduling for power saving. </w:t>
      </w:r>
      <w:r w:rsidR="00023DEC">
        <w:rPr>
          <w:rFonts w:eastAsiaTheme="minorEastAsia"/>
          <w:lang w:eastAsia="ko-KR"/>
        </w:rPr>
        <w:t>Followings are proposed in this contribution;</w:t>
      </w:r>
    </w:p>
    <w:p w14:paraId="2F257CFA" w14:textId="77777777" w:rsidR="00472506" w:rsidRDefault="00472506" w:rsidP="00472506">
      <w:pPr>
        <w:spacing w:after="0"/>
        <w:ind w:left="0" w:firstLine="0"/>
        <w:rPr>
          <w:rFonts w:eastAsiaTheme="minorEastAsia"/>
          <w:b/>
          <w:lang w:eastAsia="ko-KR"/>
        </w:rPr>
      </w:pPr>
      <w:r w:rsidRPr="00857295">
        <w:rPr>
          <w:rFonts w:eastAsiaTheme="minorEastAsia"/>
          <w:b/>
          <w:lang w:eastAsia="ko-KR"/>
        </w:rPr>
        <w:t xml:space="preserve">Proposal 1: </w:t>
      </w:r>
      <w:r>
        <w:rPr>
          <w:rFonts w:eastAsiaTheme="minorEastAsia"/>
          <w:b/>
          <w:lang w:eastAsia="ko-KR"/>
        </w:rPr>
        <w:t>The L1 signalling (e.g., PDCCH based power saving channel) is used for indicating minimum K0 and K2.</w:t>
      </w:r>
    </w:p>
    <w:p w14:paraId="6F69495B" w14:textId="4C385936" w:rsidR="004748B8" w:rsidRPr="0014019F" w:rsidRDefault="00472506" w:rsidP="00472506">
      <w:pPr>
        <w:ind w:left="0" w:firstLine="0"/>
        <w:rPr>
          <w:rFonts w:eastAsiaTheme="minorEastAsia"/>
          <w:b/>
          <w:lang w:eastAsia="ko-KR"/>
        </w:rPr>
      </w:pPr>
      <w:r>
        <w:rPr>
          <w:rFonts w:eastAsiaTheme="minorEastAsia"/>
          <w:b/>
          <w:lang w:eastAsia="ko-KR"/>
        </w:rPr>
        <w:t>Proposal 2: If an explicit value is not provided, a UE can determine minimum K0 and K2 based on a given TDRA table.</w:t>
      </w:r>
    </w:p>
    <w:p w14:paraId="0F3FA994" w14:textId="77777777" w:rsidR="00472506" w:rsidRDefault="00472506" w:rsidP="00472506">
      <w:pPr>
        <w:spacing w:after="0"/>
        <w:ind w:left="0" w:firstLine="0"/>
        <w:rPr>
          <w:rFonts w:eastAsiaTheme="minorEastAsia"/>
          <w:b/>
          <w:lang w:eastAsia="ko-KR"/>
        </w:rPr>
      </w:pPr>
      <w:r w:rsidRPr="00EE7784">
        <w:rPr>
          <w:rFonts w:eastAsiaTheme="minorEastAsia"/>
          <w:b/>
          <w:lang w:eastAsia="ko-KR"/>
        </w:rPr>
        <w:t xml:space="preserve">Proposal </w:t>
      </w:r>
      <w:r>
        <w:rPr>
          <w:rFonts w:eastAsiaTheme="minorEastAsia"/>
          <w:b/>
          <w:lang w:eastAsia="ko-KR"/>
        </w:rPr>
        <w:t>3</w:t>
      </w:r>
      <w:r w:rsidRPr="00EE7784">
        <w:rPr>
          <w:rFonts w:eastAsiaTheme="minorEastAsia"/>
          <w:b/>
          <w:lang w:eastAsia="ko-KR"/>
        </w:rPr>
        <w:t>: Minimum K0</w:t>
      </w:r>
      <w:r>
        <w:rPr>
          <w:rFonts w:eastAsiaTheme="minorEastAsia"/>
          <w:b/>
          <w:lang w:eastAsia="ko-KR"/>
        </w:rPr>
        <w:t xml:space="preserve"> for power saving</w:t>
      </w:r>
      <w:r w:rsidRPr="00EE7784">
        <w:rPr>
          <w:rFonts w:eastAsiaTheme="minorEastAsia"/>
          <w:b/>
          <w:lang w:eastAsia="ko-KR"/>
        </w:rPr>
        <w:t xml:space="preserve"> is explicitly signalled by L1</w:t>
      </w:r>
      <w:r>
        <w:rPr>
          <w:rFonts w:eastAsiaTheme="minorEastAsia"/>
          <w:b/>
          <w:lang w:eastAsia="ko-KR"/>
        </w:rPr>
        <w:t xml:space="preserve"> signalling</w:t>
      </w:r>
      <w:r w:rsidRPr="00EE7784">
        <w:rPr>
          <w:rFonts w:eastAsiaTheme="minorEastAsia"/>
          <w:b/>
          <w:lang w:eastAsia="ko-KR"/>
        </w:rPr>
        <w:t>, and available rows in a TDRA table can be determined by the minimum K0.</w:t>
      </w:r>
    </w:p>
    <w:p w14:paraId="3313D3C4" w14:textId="77777777" w:rsidR="00472506" w:rsidRPr="0014019F" w:rsidRDefault="00472506" w:rsidP="00472506">
      <w:pPr>
        <w:spacing w:after="0"/>
        <w:ind w:left="0" w:firstLine="0"/>
        <w:rPr>
          <w:rFonts w:eastAsiaTheme="minorEastAsia"/>
          <w:b/>
          <w:lang w:eastAsia="ko-KR"/>
        </w:rPr>
      </w:pPr>
      <w:r>
        <w:rPr>
          <w:rFonts w:eastAsiaTheme="minorEastAsia"/>
          <w:b/>
          <w:lang w:eastAsia="ko-KR"/>
        </w:rPr>
        <w:t xml:space="preserve">Proposal 4: </w:t>
      </w:r>
      <w:r w:rsidRPr="0014019F">
        <w:rPr>
          <w:rFonts w:eastAsiaTheme="minorEastAsia" w:hint="eastAsia"/>
          <w:b/>
          <w:lang w:eastAsia="ko-KR"/>
        </w:rPr>
        <w:t xml:space="preserve">UE can assume that aperiodic CSI-RS triggering offset should not </w:t>
      </w:r>
      <w:r>
        <w:rPr>
          <w:rFonts w:eastAsiaTheme="minorEastAsia"/>
          <w:b/>
          <w:lang w:eastAsia="ko-KR"/>
        </w:rPr>
        <w:t xml:space="preserve">be </w:t>
      </w:r>
      <w:r w:rsidRPr="0014019F">
        <w:rPr>
          <w:rFonts w:eastAsiaTheme="minorEastAsia" w:hint="eastAsia"/>
          <w:b/>
          <w:lang w:eastAsia="ko-KR"/>
        </w:rPr>
        <w:t>indicate</w:t>
      </w:r>
      <w:r>
        <w:rPr>
          <w:rFonts w:eastAsiaTheme="minorEastAsia"/>
          <w:b/>
          <w:lang w:eastAsia="ko-KR"/>
        </w:rPr>
        <w:t>d</w:t>
      </w:r>
      <w:r w:rsidRPr="0014019F">
        <w:rPr>
          <w:rFonts w:eastAsiaTheme="minorEastAsia" w:hint="eastAsia"/>
          <w:b/>
          <w:lang w:eastAsia="ko-KR"/>
        </w:rPr>
        <w:t xml:space="preserve"> within a minimum K0 slot offset configured for power saving</w:t>
      </w:r>
      <w:r>
        <w:rPr>
          <w:rFonts w:eastAsiaTheme="minorEastAsia"/>
          <w:b/>
          <w:lang w:eastAsia="ko-KR"/>
        </w:rPr>
        <w:t>.</w:t>
      </w:r>
    </w:p>
    <w:p w14:paraId="4068162F" w14:textId="77777777" w:rsidR="00472506" w:rsidRPr="00AF4D32" w:rsidRDefault="00472506" w:rsidP="00472506">
      <w:pPr>
        <w:ind w:left="0" w:firstLine="0"/>
        <w:rPr>
          <w:rFonts w:eastAsiaTheme="minorEastAsia"/>
          <w:b/>
          <w:lang w:eastAsia="ko-KR"/>
        </w:rPr>
      </w:pPr>
      <w:r w:rsidRPr="00AF4D32">
        <w:rPr>
          <w:rFonts w:eastAsiaTheme="minorEastAsia"/>
          <w:b/>
          <w:lang w:eastAsia="ko-KR"/>
        </w:rPr>
        <w:lastRenderedPageBreak/>
        <w:t xml:space="preserve">Proposal </w:t>
      </w:r>
      <w:r>
        <w:rPr>
          <w:rFonts w:eastAsiaTheme="minorEastAsia"/>
          <w:b/>
          <w:lang w:eastAsia="ko-KR"/>
        </w:rPr>
        <w:t>5</w:t>
      </w:r>
      <w:r w:rsidRPr="00AF4D32">
        <w:rPr>
          <w:rFonts w:eastAsiaTheme="minorEastAsia"/>
          <w:b/>
          <w:lang w:eastAsia="ko-KR"/>
        </w:rPr>
        <w:t xml:space="preserve">: </w:t>
      </w:r>
      <w:r w:rsidRPr="004A3DB0">
        <w:rPr>
          <w:rFonts w:eastAsiaTheme="minorEastAsia"/>
          <w:b/>
          <w:lang w:eastAsia="ko-KR"/>
        </w:rPr>
        <w:t xml:space="preserve">At least, </w:t>
      </w:r>
      <w:r>
        <w:rPr>
          <w:b/>
        </w:rPr>
        <w:t>for</w:t>
      </w:r>
      <w:r w:rsidRPr="00472506">
        <w:rPr>
          <w:b/>
        </w:rPr>
        <w:t xml:space="preserve"> </w:t>
      </w:r>
      <w:r>
        <w:rPr>
          <w:b/>
        </w:rPr>
        <w:t>C-, CS-, or MCS-C-RNTI</w:t>
      </w:r>
      <w:r w:rsidRPr="00002E67">
        <w:rPr>
          <w:b/>
        </w:rPr>
        <w:t xml:space="preserve"> </w:t>
      </w:r>
      <w:r w:rsidRPr="00472506">
        <w:rPr>
          <w:b/>
        </w:rPr>
        <w:t xml:space="preserve">monitored in Type0, 0A, 1, </w:t>
      </w:r>
      <w:r>
        <w:rPr>
          <w:b/>
        </w:rPr>
        <w:t>or</w:t>
      </w:r>
      <w:r w:rsidRPr="00472506">
        <w:rPr>
          <w:b/>
        </w:rPr>
        <w:t xml:space="preserve"> 2, the adaptation on the minimum applicable value of K0 is not applied</w:t>
      </w:r>
      <w:r>
        <w:rPr>
          <w:b/>
        </w:rPr>
        <w:t xml:space="preserve"> to corresponding PDSCH</w:t>
      </w:r>
      <w:r w:rsidRPr="00472506">
        <w:rPr>
          <w:b/>
        </w:rPr>
        <w:t xml:space="preserve">. </w:t>
      </w:r>
    </w:p>
    <w:p w14:paraId="370B55C5" w14:textId="77777777" w:rsidR="00472506" w:rsidRPr="005679F6" w:rsidRDefault="00472506" w:rsidP="00472506">
      <w:pPr>
        <w:ind w:left="0" w:firstLine="0"/>
        <w:rPr>
          <w:rFonts w:eastAsiaTheme="minorEastAsia"/>
          <w:b/>
          <w:lang w:eastAsia="ko-KR"/>
        </w:rPr>
      </w:pPr>
      <w:r w:rsidRPr="005679F6">
        <w:rPr>
          <w:rFonts w:eastAsiaTheme="minorEastAsia"/>
          <w:b/>
          <w:lang w:eastAsia="ko-KR"/>
        </w:rPr>
        <w:t xml:space="preserve">Proposal </w:t>
      </w:r>
      <w:r>
        <w:rPr>
          <w:rFonts w:eastAsiaTheme="minorEastAsia"/>
          <w:b/>
          <w:lang w:eastAsia="ko-KR"/>
        </w:rPr>
        <w:t>6</w:t>
      </w:r>
      <w:r w:rsidRPr="005679F6">
        <w:rPr>
          <w:rFonts w:eastAsiaTheme="minorEastAsia"/>
          <w:b/>
          <w:lang w:eastAsia="ko-KR"/>
        </w:rPr>
        <w:t xml:space="preserve">: In order to increase power saving gain of cross-slot scheduling, </w:t>
      </w:r>
      <w:r w:rsidRPr="00CF6772">
        <w:rPr>
          <w:rFonts w:eastAsiaTheme="minorEastAsia"/>
          <w:b/>
          <w:lang w:eastAsia="ko-KR"/>
        </w:rPr>
        <w:t xml:space="preserve">further studies for UE’s operation when there is another monitoring occasion </w:t>
      </w:r>
      <w:r w:rsidRPr="00472506">
        <w:rPr>
          <w:rFonts w:eastAsiaTheme="minorEastAsia"/>
          <w:b/>
          <w:lang w:eastAsia="ko-KR"/>
        </w:rPr>
        <w:t>on time domain resources guaranteed by minimum K0 and K2 are needed.</w:t>
      </w:r>
    </w:p>
    <w:p w14:paraId="5FA1872B" w14:textId="32A87343" w:rsidR="00675216" w:rsidRDefault="00675216" w:rsidP="00675216">
      <w:pPr>
        <w:pStyle w:val="References"/>
        <w:numPr>
          <w:ilvl w:val="0"/>
          <w:numId w:val="0"/>
        </w:numPr>
        <w:ind w:left="425" w:hangingChars="193" w:hanging="425"/>
        <w:rPr>
          <w:rFonts w:eastAsiaTheme="minorEastAsia"/>
          <w:lang w:eastAsia="ko-KR"/>
        </w:rPr>
      </w:pPr>
    </w:p>
    <w:p w14:paraId="704EA11A" w14:textId="77777777" w:rsidR="00AE6A63" w:rsidRDefault="00AE6A63" w:rsidP="00675216">
      <w:pPr>
        <w:pStyle w:val="References"/>
        <w:numPr>
          <w:ilvl w:val="0"/>
          <w:numId w:val="0"/>
        </w:numPr>
        <w:ind w:left="425" w:hangingChars="193" w:hanging="425"/>
        <w:rPr>
          <w:rFonts w:eastAsiaTheme="minorEastAsia"/>
          <w:lang w:eastAsia="ko-KR"/>
        </w:rPr>
      </w:pPr>
    </w:p>
    <w:sectPr w:rsidR="00AE6A6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743E2" w14:textId="77777777" w:rsidR="00E5751C" w:rsidRDefault="00E5751C" w:rsidP="00CB15B0">
      <w:pPr>
        <w:spacing w:before="0" w:after="0" w:line="240" w:lineRule="auto"/>
      </w:pPr>
      <w:r>
        <w:separator/>
      </w:r>
    </w:p>
  </w:endnote>
  <w:endnote w:type="continuationSeparator" w:id="0">
    <w:p w14:paraId="201F5941" w14:textId="77777777" w:rsidR="00E5751C" w:rsidRDefault="00E5751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3BB3C1" w14:textId="77777777" w:rsidR="00E5751C" w:rsidRDefault="00E5751C" w:rsidP="00CB15B0">
      <w:pPr>
        <w:spacing w:before="0" w:after="0" w:line="240" w:lineRule="auto"/>
      </w:pPr>
      <w:r>
        <w:separator/>
      </w:r>
    </w:p>
  </w:footnote>
  <w:footnote w:type="continuationSeparator" w:id="0">
    <w:p w14:paraId="2930DF91" w14:textId="77777777" w:rsidR="00E5751C" w:rsidRDefault="00E5751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2">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3">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4">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9">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6"/>
  </w:num>
  <w:num w:numId="2">
    <w:abstractNumId w:val="26"/>
  </w:num>
  <w:num w:numId="3">
    <w:abstractNumId w:val="0"/>
  </w:num>
  <w:num w:numId="4">
    <w:abstractNumId w:val="14"/>
  </w:num>
  <w:num w:numId="5">
    <w:abstractNumId w:val="11"/>
  </w:num>
  <w:num w:numId="6">
    <w:abstractNumId w:val="19"/>
  </w:num>
  <w:num w:numId="7">
    <w:abstractNumId w:val="23"/>
  </w:num>
  <w:num w:numId="8">
    <w:abstractNumId w:val="7"/>
  </w:num>
  <w:num w:numId="9">
    <w:abstractNumId w:val="13"/>
  </w:num>
  <w:num w:numId="10">
    <w:abstractNumId w:val="10"/>
  </w:num>
  <w:num w:numId="11">
    <w:abstractNumId w:val="22"/>
  </w:num>
  <w:num w:numId="12">
    <w:abstractNumId w:val="28"/>
  </w:num>
  <w:num w:numId="13">
    <w:abstractNumId w:val="21"/>
  </w:num>
  <w:num w:numId="14">
    <w:abstractNumId w:val="25"/>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6"/>
  </w:num>
  <w:num w:numId="22">
    <w:abstractNumId w:val="12"/>
  </w:num>
  <w:num w:numId="23">
    <w:abstractNumId w:val="29"/>
  </w:num>
  <w:num w:numId="24">
    <w:abstractNumId w:val="5"/>
  </w:num>
  <w:num w:numId="25">
    <w:abstractNumId w:val="9"/>
  </w:num>
  <w:num w:numId="26">
    <w:abstractNumId w:val="1"/>
  </w:num>
  <w:num w:numId="27">
    <w:abstractNumId w:val="24"/>
  </w:num>
  <w:num w:numId="28">
    <w:abstractNumId w:val="20"/>
  </w:num>
  <w:num w:numId="29">
    <w:abstractNumId w:val="16"/>
  </w:num>
  <w:num w:numId="30">
    <w:abstractNumId w:val="8"/>
  </w:num>
  <w:num w:numId="31">
    <w:abstractNumId w:val="2"/>
  </w:num>
  <w:num w:numId="32">
    <w:abstractNumId w:val="15"/>
  </w:num>
  <w:num w:numId="33">
    <w:abstractNumId w:val="4"/>
  </w:num>
  <w:num w:numId="34">
    <w:abstractNumId w:val="27"/>
  </w:num>
  <w:num w:numId="35">
    <w:abstractNumId w:val="3"/>
  </w:num>
  <w:num w:numId="36">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6CDE"/>
    <w:rsid w:val="00296D39"/>
    <w:rsid w:val="00297557"/>
    <w:rsid w:val="00297A28"/>
    <w:rsid w:val="002A104F"/>
    <w:rsid w:val="002A20BE"/>
    <w:rsid w:val="002A360D"/>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97"/>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043"/>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927"/>
    <w:rsid w:val="00E44A46"/>
    <w:rsid w:val="00E461BB"/>
    <w:rsid w:val="00E4644A"/>
    <w:rsid w:val="00E46474"/>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784"/>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표 구분선3"/>
    <w:basedOn w:val="a3"/>
    <w:next w:val="a7"/>
    <w:uiPriority w:val="59"/>
    <w:rsid w:val="0041700A"/>
    <w:rPr>
      <w:rFonts w:eastAsia="맑은 고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2B32CD-0E0A-472F-893C-3E20661C5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1793</Words>
  <Characters>10224</Characters>
  <Application>Microsoft Office Word</Application>
  <DocSecurity>0</DocSecurity>
  <Lines>85</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2</cp:revision>
  <cp:lastPrinted>2016-05-13T07:55:00Z</cp:lastPrinted>
  <dcterms:created xsi:type="dcterms:W3CDTF">2019-05-03T16:22:00Z</dcterms:created>
  <dcterms:modified xsi:type="dcterms:W3CDTF">2019-05-03T16:22:00Z</dcterms:modified>
</cp:coreProperties>
</file>