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7E3" w:rsidRPr="00167988" w:rsidRDefault="005B17E3" w:rsidP="005B17E3">
      <w:pPr>
        <w:tabs>
          <w:tab w:val="right" w:pos="9216"/>
        </w:tabs>
        <w:spacing w:after="0"/>
        <w:rPr>
          <w:b/>
          <w:kern w:val="2"/>
          <w:lang w:eastAsia="zh-CN"/>
        </w:rPr>
      </w:pPr>
      <w:r w:rsidRPr="00167988">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2EA08"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7988">
        <w:rPr>
          <w:b/>
          <w:kern w:val="2"/>
          <w:lang w:eastAsia="zh-CN"/>
        </w:rPr>
        <w:t xml:space="preserve">3GPP TSG RAN WG1 </w:t>
      </w:r>
      <w:r>
        <w:rPr>
          <w:b/>
        </w:rPr>
        <w:t>Meeting #9</w:t>
      </w:r>
      <w:r w:rsidR="00BF7C9A">
        <w:rPr>
          <w:b/>
        </w:rPr>
        <w:t>7</w:t>
      </w:r>
      <w:r w:rsidRPr="00167988">
        <w:rPr>
          <w:b/>
          <w:kern w:val="2"/>
          <w:lang w:eastAsia="zh-CN"/>
        </w:rPr>
        <w:tab/>
      </w:r>
      <w:r w:rsidR="004C1CA0" w:rsidRPr="004C1CA0">
        <w:rPr>
          <w:b/>
          <w:kern w:val="2"/>
          <w:lang w:eastAsia="zh-CN"/>
        </w:rPr>
        <w:t>R1-1906624</w:t>
      </w:r>
    </w:p>
    <w:p w:rsidR="005B17E3" w:rsidRPr="00167988" w:rsidRDefault="00BF7C9A" w:rsidP="005B17E3">
      <w:pPr>
        <w:rPr>
          <w:b/>
          <w:kern w:val="2"/>
          <w:lang w:eastAsia="zh-CN"/>
        </w:rPr>
      </w:pPr>
      <w:r>
        <w:rPr>
          <w:b/>
          <w:kern w:val="2"/>
          <w:lang w:eastAsia="zh-CN"/>
        </w:rPr>
        <w:t>Reno, USA</w:t>
      </w:r>
      <w:r w:rsidR="005B17E3">
        <w:rPr>
          <w:b/>
          <w:kern w:val="2"/>
          <w:lang w:eastAsia="zh-CN"/>
        </w:rPr>
        <w:t xml:space="preserve">, </w:t>
      </w:r>
      <w:r>
        <w:rPr>
          <w:b/>
          <w:kern w:val="2"/>
          <w:lang w:eastAsia="zh-CN"/>
        </w:rPr>
        <w:t>May</w:t>
      </w:r>
      <w:r w:rsidR="004C1CA0">
        <w:rPr>
          <w:b/>
          <w:kern w:val="2"/>
          <w:lang w:eastAsia="zh-CN"/>
        </w:rPr>
        <w:t xml:space="preserve"> 13 – 17</w:t>
      </w:r>
      <w:r w:rsidR="005B17E3">
        <w:rPr>
          <w:b/>
          <w:kern w:val="2"/>
          <w:lang w:eastAsia="zh-CN"/>
        </w:rPr>
        <w:t>, 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BF7C9A" w:rsidRPr="00BF7C9A">
        <w:rPr>
          <w:b/>
          <w:kern w:val="2"/>
          <w:lang w:eastAsia="zh-CN"/>
        </w:rPr>
        <w:t>7.2.11.4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2" w:name="OLE_LINK4"/>
      <w:r w:rsidR="008B0587" w:rsidRPr="008B0587">
        <w:rPr>
          <w:b/>
          <w:kern w:val="2"/>
          <w:lang w:eastAsia="zh-CN"/>
        </w:rPr>
        <w:t>Consideration on dual/clutter mobility for IIOT</w:t>
      </w:r>
      <w:r w:rsidR="006A0556">
        <w:rPr>
          <w:b/>
          <w:kern w:val="2"/>
          <w:lang w:eastAsia="zh-CN"/>
        </w:rPr>
        <w:t xml:space="preserve"> </w:t>
      </w:r>
      <w:bookmarkEnd w:id="2"/>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3" w:name="_Ref124589705"/>
      <w:bookmarkStart w:id="4" w:name="_Ref129681862"/>
      <w:r w:rsidRPr="00CF195E">
        <w:t>Introduction</w:t>
      </w:r>
      <w:bookmarkEnd w:id="3"/>
      <w:bookmarkEnd w:id="4"/>
    </w:p>
    <w:p w:rsidR="00566EE0" w:rsidRDefault="00317833" w:rsidP="00566EE0">
      <w:pPr>
        <w:rPr>
          <w:bCs/>
        </w:rPr>
      </w:pPr>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8B0587" w:rsidRDefault="003E4E81" w:rsidP="003E4E81">
      <w:r>
        <w:t xml:space="preserve">TR38.901 </w:t>
      </w:r>
      <w:r w:rsidR="008B0587">
        <w:t>channel model assumes fixed environment and fixed transmitter</w:t>
      </w:r>
      <w:r>
        <w:t>.</w:t>
      </w:r>
      <w:r w:rsidR="008B0587">
        <w:t xml:space="preserve"> The Doppler spread is affected by the UE movement and AoA of each path. However, in IIOT environments, the transmitter and clutter (e.g. robots) may be moving and thus causing additional Doppler frequency shift.</w:t>
      </w:r>
      <w:r>
        <w:t xml:space="preserve"> </w:t>
      </w:r>
    </w:p>
    <w:p w:rsidR="003E4E81" w:rsidRDefault="003E4E81" w:rsidP="003E4E81">
      <w:pPr>
        <w:rPr>
          <w:lang w:eastAsia="zh-CN"/>
        </w:rPr>
      </w:pPr>
      <w:r>
        <w:t xml:space="preserve">This contribution </w:t>
      </w:r>
      <w:r w:rsidR="008B0587">
        <w:t>proposes additional Doppler frequency shift for the moving Tx and clutter</w:t>
      </w:r>
      <w:r>
        <w:t>.</w:t>
      </w:r>
    </w:p>
    <w:p w:rsidR="004E10BA" w:rsidRPr="00A357BB" w:rsidRDefault="004E10BA">
      <w:pPr>
        <w:rPr>
          <w:lang w:eastAsia="zh-CN"/>
        </w:rPr>
      </w:pPr>
    </w:p>
    <w:p w:rsidR="003E4E81" w:rsidRPr="00CF195E" w:rsidRDefault="003E4E81" w:rsidP="003E4E81">
      <w:pPr>
        <w:pStyle w:val="Heading1"/>
      </w:pPr>
      <w:bookmarkStart w:id="5" w:name="_Ref129681832"/>
      <w:bookmarkStart w:id="6" w:name="_Ref124589665"/>
      <w:bookmarkStart w:id="7" w:name="_Ref71620620"/>
      <w:bookmarkStart w:id="8" w:name="_Ref124671424"/>
      <w:r>
        <w:t>Discussion</w:t>
      </w:r>
    </w:p>
    <w:p w:rsidR="008B0587" w:rsidRDefault="008B0587" w:rsidP="003E4E81">
      <w:pPr>
        <w:rPr>
          <w:color w:val="1F497D"/>
          <w:sz w:val="21"/>
          <w:szCs w:val="21"/>
          <w:lang w:eastAsia="zh-CN"/>
        </w:rPr>
      </w:pPr>
    </w:p>
    <w:p w:rsidR="008B0587" w:rsidRDefault="00E223D8" w:rsidP="008B0587">
      <w:r>
        <w:t>Radiowave signal from a Tx to Rx in IIOT environment may be shifted in frequency domain due to multiple reasons: Tx may be moving, clutter may be moving, and the Rx may be moving</w:t>
      </w:r>
      <w:r w:rsidR="00FE2179">
        <w:t xml:space="preserve"> (</w:t>
      </w:r>
      <w:r w:rsidR="00FE2179">
        <w:fldChar w:fldCharType="begin"/>
      </w:r>
      <w:r w:rsidR="00FE2179">
        <w:instrText xml:space="preserve"> REF _Ref513053378 \h </w:instrText>
      </w:r>
      <w:r w:rsidR="00FE2179">
        <w:fldChar w:fldCharType="separate"/>
      </w:r>
      <w:r w:rsidR="00FE2179">
        <w:t xml:space="preserve">Figure </w:t>
      </w:r>
      <w:r w:rsidR="00FE2179">
        <w:rPr>
          <w:noProof/>
        </w:rPr>
        <w:t>1</w:t>
      </w:r>
      <w:r w:rsidR="00FE2179">
        <w:fldChar w:fldCharType="end"/>
      </w:r>
      <w:r w:rsidR="00FE2179">
        <w:t>)</w:t>
      </w:r>
      <w:r>
        <w:t xml:space="preserve">. </w:t>
      </w:r>
    </w:p>
    <w:p w:rsidR="00E223D8" w:rsidRDefault="00E223D8" w:rsidP="008B0587"/>
    <w:p w:rsidR="008B0587" w:rsidRDefault="00A30407" w:rsidP="008B0587">
      <w:pPr>
        <w:jc w:val="center"/>
      </w:pPr>
      <w:r>
        <w:rPr>
          <w:noProof/>
        </w:rPr>
        <w:drawing>
          <wp:inline distT="0" distB="0" distL="0" distR="0" wp14:anchorId="27A50EA0">
            <wp:extent cx="5412495" cy="2424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0407" cy="2427678"/>
                    </a:xfrm>
                    <a:prstGeom prst="rect">
                      <a:avLst/>
                    </a:prstGeom>
                    <a:noFill/>
                  </pic:spPr>
                </pic:pic>
              </a:graphicData>
            </a:graphic>
          </wp:inline>
        </w:drawing>
      </w:r>
    </w:p>
    <w:p w:rsidR="008B0587" w:rsidRDefault="008B0587" w:rsidP="008B0587">
      <w:pPr>
        <w:pStyle w:val="Caption"/>
      </w:pPr>
      <w:bookmarkStart w:id="9" w:name="_Ref513053378"/>
      <w:r>
        <w:t xml:space="preserve">Figure </w:t>
      </w:r>
      <w:r>
        <w:fldChar w:fldCharType="begin"/>
      </w:r>
      <w:r>
        <w:instrText xml:space="preserve"> SEQ Figure \* ARABIC </w:instrText>
      </w:r>
      <w:r>
        <w:fldChar w:fldCharType="separate"/>
      </w:r>
      <w:r w:rsidR="00FE2179">
        <w:rPr>
          <w:noProof/>
        </w:rPr>
        <w:t>1</w:t>
      </w:r>
      <w:r>
        <w:rPr>
          <w:noProof/>
        </w:rPr>
        <w:fldChar w:fldCharType="end"/>
      </w:r>
      <w:bookmarkEnd w:id="9"/>
      <w:r>
        <w:t>. Doppler in presence of moving scatterers</w:t>
      </w:r>
    </w:p>
    <w:p w:rsidR="00FE2179" w:rsidRDefault="00FE2179" w:rsidP="00FE2179">
      <w:r>
        <w:t xml:space="preserve">Due to the complexity of the environment, the Doppler frequency shift caused by the clutter (robots, robot arms, products, etc.) should be modeled as a stochastic way. The clutter can be modelled as a number of scatterers. Velocity vector of each scatterer could be considered as a random variable. The concept of randomly moving scatterers is illustrated in </w:t>
      </w:r>
      <w:r>
        <w:fldChar w:fldCharType="begin"/>
      </w:r>
      <w:r>
        <w:instrText xml:space="preserve"> REF _Ref7088166 \h </w:instrText>
      </w:r>
      <w:r>
        <w:fldChar w:fldCharType="separate"/>
      </w:r>
      <w:r>
        <w:t xml:space="preserve">Figure </w:t>
      </w:r>
      <w:r>
        <w:rPr>
          <w:noProof/>
        </w:rPr>
        <w:t>2</w:t>
      </w:r>
      <w:r>
        <w:fldChar w:fldCharType="end"/>
      </w:r>
      <w:r>
        <w:t xml:space="preserve">. </w:t>
      </w:r>
    </w:p>
    <w:p w:rsidR="008B0587" w:rsidRDefault="008B0587" w:rsidP="008B0587">
      <w:pPr>
        <w:jc w:val="center"/>
      </w:pPr>
    </w:p>
    <w:p w:rsidR="00E223D8" w:rsidRDefault="00E223D8" w:rsidP="00E223D8">
      <w:pPr>
        <w:rPr>
          <w:color w:val="1F497D"/>
          <w:sz w:val="21"/>
          <w:szCs w:val="21"/>
          <w:lang w:eastAsia="zh-CN"/>
        </w:rPr>
      </w:pPr>
    </w:p>
    <w:p w:rsidR="00E223D8" w:rsidRDefault="00E223D8" w:rsidP="00E223D8">
      <w:pPr>
        <w:rPr>
          <w:sz w:val="21"/>
          <w:szCs w:val="21"/>
          <w:lang w:eastAsia="zh-CN"/>
        </w:rPr>
      </w:pPr>
    </w:p>
    <w:p w:rsidR="00E223D8" w:rsidRDefault="00E223D8" w:rsidP="00E223D8">
      <w:pPr>
        <w:jc w:val="center"/>
        <w:rPr>
          <w:sz w:val="21"/>
          <w:szCs w:val="21"/>
          <w:lang w:eastAsia="zh-CN"/>
        </w:rPr>
      </w:pPr>
      <w:r>
        <w:rPr>
          <w:noProof/>
          <w:sz w:val="21"/>
          <w:szCs w:val="21"/>
        </w:rPr>
        <w:drawing>
          <wp:inline distT="0" distB="0" distL="0" distR="0" wp14:anchorId="46A914BF" wp14:editId="5F8DD0EE">
            <wp:extent cx="4002621" cy="25938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0028" cy="2598618"/>
                    </a:xfrm>
                    <a:prstGeom prst="rect">
                      <a:avLst/>
                    </a:prstGeom>
                    <a:noFill/>
                  </pic:spPr>
                </pic:pic>
              </a:graphicData>
            </a:graphic>
          </wp:inline>
        </w:drawing>
      </w:r>
    </w:p>
    <w:p w:rsidR="00E223D8" w:rsidRDefault="00E223D8" w:rsidP="00E223D8">
      <w:pPr>
        <w:pStyle w:val="Caption"/>
      </w:pPr>
      <w:bookmarkStart w:id="10" w:name="_Ref7088166"/>
      <w:bookmarkStart w:id="11" w:name="_Ref7088160"/>
      <w:r>
        <w:t xml:space="preserve">Figure </w:t>
      </w:r>
      <w:r>
        <w:fldChar w:fldCharType="begin"/>
      </w:r>
      <w:r>
        <w:instrText xml:space="preserve"> SEQ Figure \* ARABIC </w:instrText>
      </w:r>
      <w:r>
        <w:fldChar w:fldCharType="separate"/>
      </w:r>
      <w:r w:rsidR="00FE2179">
        <w:rPr>
          <w:noProof/>
        </w:rPr>
        <w:t>2</w:t>
      </w:r>
      <w:r>
        <w:fldChar w:fldCharType="end"/>
      </w:r>
      <w:bookmarkEnd w:id="10"/>
      <w:r>
        <w:t>. Illustration on random motion of clusters.</w:t>
      </w:r>
      <w:bookmarkEnd w:id="11"/>
    </w:p>
    <w:p w:rsidR="00E223D8" w:rsidRPr="00467C1C" w:rsidRDefault="00E223D8" w:rsidP="00E223D8">
      <w:pPr>
        <w:rPr>
          <w:lang w:val="en-GB" w:eastAsia="zh-CN"/>
        </w:rPr>
      </w:pPr>
    </w:p>
    <w:p w:rsidR="00FE2179" w:rsidRPr="00FE2179" w:rsidRDefault="00FE2179" w:rsidP="00FE2179">
      <w:pPr>
        <w:rPr>
          <w:b/>
          <w:i/>
        </w:rPr>
      </w:pPr>
      <w:r w:rsidRPr="00FE2179">
        <w:rPr>
          <w:b/>
          <w:i/>
        </w:rPr>
        <w:t xml:space="preserve">Proposal 1: The impact of moving scatterers on the Doppler should be modeled as a stochastic </w:t>
      </w:r>
      <w:r>
        <w:rPr>
          <w:b/>
          <w:i/>
        </w:rPr>
        <w:t>method</w:t>
      </w:r>
      <w:r w:rsidRPr="00FE2179">
        <w:rPr>
          <w:b/>
          <w:i/>
        </w:rPr>
        <w:t>.</w:t>
      </w:r>
    </w:p>
    <w:p w:rsidR="00FE2179" w:rsidRDefault="00FE2179" w:rsidP="008B0587">
      <w:pPr>
        <w:rPr>
          <w:lang w:eastAsia="ko-KR"/>
        </w:rPr>
      </w:pPr>
    </w:p>
    <w:p w:rsidR="008B0587" w:rsidRDefault="008B0587" w:rsidP="008B0587">
      <w:pPr>
        <w:rPr>
          <w:lang w:eastAsia="ko-KR"/>
        </w:rPr>
      </w:pPr>
      <w:r>
        <w:rPr>
          <w:rFonts w:hint="eastAsia"/>
          <w:lang w:eastAsia="ko-KR"/>
        </w:rPr>
        <w:t xml:space="preserve">For </w:t>
      </w:r>
      <w:r>
        <w:rPr>
          <w:lang w:eastAsia="ko-KR"/>
        </w:rPr>
        <w:t>IIOT</w:t>
      </w:r>
      <w:r>
        <w:rPr>
          <w:rFonts w:hint="eastAsia"/>
          <w:lang w:eastAsia="ko-KR"/>
        </w:rPr>
        <w:t xml:space="preserve">, </w:t>
      </w:r>
      <w:r>
        <w:rPr>
          <w:lang w:eastAsia="ko-KR"/>
        </w:rPr>
        <w:t xml:space="preserve">dual mobility should be </w:t>
      </w:r>
      <w:r>
        <w:rPr>
          <w:rFonts w:hint="eastAsia"/>
          <w:lang w:eastAsia="ko-KR"/>
        </w:rPr>
        <w:t>modeled as follows</w:t>
      </w:r>
      <w:r w:rsidR="00FE2179">
        <w:rPr>
          <w:lang w:eastAsia="ko-KR"/>
        </w:rPr>
        <w:t xml:space="preserve"> (modified from TR37.885 </w:t>
      </w:r>
      <w:r w:rsidR="003304E6">
        <w:rPr>
          <w:lang w:eastAsia="ko-KR"/>
        </w:rPr>
        <w:fldChar w:fldCharType="begin"/>
      </w:r>
      <w:r w:rsidR="003304E6">
        <w:rPr>
          <w:lang w:eastAsia="ko-KR"/>
        </w:rPr>
        <w:instrText xml:space="preserve"> REF _Ref7088620 \r \h </w:instrText>
      </w:r>
      <w:r w:rsidR="003304E6">
        <w:rPr>
          <w:lang w:eastAsia="ko-KR"/>
        </w:rPr>
      </w:r>
      <w:r w:rsidR="003304E6">
        <w:rPr>
          <w:lang w:eastAsia="ko-KR"/>
        </w:rPr>
        <w:fldChar w:fldCharType="separate"/>
      </w:r>
      <w:r w:rsidR="003304E6">
        <w:rPr>
          <w:lang w:eastAsia="ko-KR"/>
        </w:rPr>
        <w:t>[5]</w:t>
      </w:r>
      <w:r w:rsidR="003304E6">
        <w:rPr>
          <w:lang w:eastAsia="ko-KR"/>
        </w:rPr>
        <w:fldChar w:fldCharType="end"/>
      </w:r>
      <w:r w:rsidR="00FE2179">
        <w:rPr>
          <w:lang w:eastAsia="ko-KR"/>
        </w:rPr>
        <w:t>)</w:t>
      </w:r>
      <w:r>
        <w:rPr>
          <w:rFonts w:hint="eastAsia"/>
          <w:lang w:eastAsia="ko-KR"/>
        </w:rPr>
        <w:t>:</w:t>
      </w:r>
    </w:p>
    <w:p w:rsidR="008B0587" w:rsidRDefault="008B0587" w:rsidP="008B0587">
      <w:pPr>
        <w:pStyle w:val="B1"/>
        <w:rPr>
          <w:lang w:eastAsia="ko-KR"/>
        </w:rPr>
      </w:pPr>
      <w:r>
        <w:rPr>
          <w:lang w:eastAsia="ko-KR"/>
        </w:rPr>
        <w:t>-</w:t>
      </w:r>
      <w:r>
        <w:rPr>
          <w:lang w:eastAsia="ko-KR"/>
        </w:rPr>
        <w:tab/>
      </w:r>
      <w:r w:rsidRPr="00225351">
        <w:rPr>
          <w:lang w:eastAsia="ko-KR"/>
        </w:rPr>
        <w:t>Doppler for the LOS path:</w:t>
      </w:r>
    </w:p>
    <w:p w:rsidR="008B0587" w:rsidRDefault="008B0587" w:rsidP="008B0587">
      <w:pPr>
        <w:pStyle w:val="EQ"/>
        <w:rPr>
          <w:lang w:eastAsia="ko-KR"/>
        </w:rPr>
      </w:pPr>
      <w:r>
        <w:rPr>
          <w:lang w:eastAsia="ko-KR"/>
        </w:rPr>
        <w:tab/>
      </w:r>
      <w:r w:rsidRPr="00225351">
        <w:rPr>
          <w:rFonts w:hint="eastAsia"/>
          <w:lang w:val="en-US"/>
        </w:rPr>
        <w:drawing>
          <wp:inline distT="0" distB="0" distL="0" distR="0" wp14:anchorId="4A213F4A" wp14:editId="7885C3AF">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225351">
        <w:rPr>
          <w:rFonts w:hint="eastAsia"/>
          <w:lang w:eastAsia="ko-KR"/>
        </w:rPr>
        <w:t xml:space="preserve">, </w:t>
      </w:r>
    </w:p>
    <w:p w:rsidR="008B0587" w:rsidRDefault="008B0587" w:rsidP="008B0587">
      <w:pPr>
        <w:pStyle w:val="EQ"/>
        <w:rPr>
          <w:lang w:eastAsia="ko-KR"/>
        </w:rPr>
      </w:pPr>
      <w:r>
        <w:rPr>
          <w:lang w:eastAsia="ko-KR"/>
        </w:rPr>
        <w:tab/>
      </w:r>
      <w:r w:rsidRPr="00225351">
        <w:rPr>
          <w:rFonts w:hint="eastAsia"/>
          <w:lang w:val="en-US"/>
        </w:rPr>
        <w:drawing>
          <wp:inline distT="0" distB="0" distL="0" distR="0" wp14:anchorId="3EB10D8E" wp14:editId="2961D987">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rsidR="008B0587" w:rsidRPr="00225351" w:rsidRDefault="008B0587" w:rsidP="008B0587">
      <w:pPr>
        <w:pStyle w:val="EQ"/>
        <w:rPr>
          <w:lang w:eastAsia="ko-KR"/>
        </w:rPr>
      </w:pPr>
      <w:r>
        <w:rPr>
          <w:lang w:eastAsia="ko-KR"/>
        </w:rPr>
        <w:tab/>
      </w:r>
      <w:r w:rsidRPr="00225351">
        <w:rPr>
          <w:rFonts w:hint="eastAsia"/>
          <w:lang w:val="en-US"/>
        </w:rPr>
        <w:drawing>
          <wp:inline distT="0" distB="0" distL="0" distR="0" wp14:anchorId="29E2DAD3" wp14:editId="7EF18EC4">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rsidR="008B0587" w:rsidRPr="00225351" w:rsidRDefault="008B0587" w:rsidP="008B0587">
      <w:pPr>
        <w:pStyle w:val="B1"/>
        <w:rPr>
          <w:lang w:eastAsia="ko-KR"/>
        </w:rPr>
      </w:pPr>
      <w:r>
        <w:rPr>
          <w:lang w:eastAsia="ko-KR"/>
        </w:rPr>
        <w:t>-</w:t>
      </w:r>
      <w:r>
        <w:rPr>
          <w:lang w:eastAsia="ko-KR"/>
        </w:rPr>
        <w:tab/>
      </w:r>
      <w:r w:rsidRPr="00225351">
        <w:rPr>
          <w:lang w:eastAsia="ko-KR"/>
        </w:rPr>
        <w:t>Doppler for the delayed paths:</w:t>
      </w:r>
    </w:p>
    <w:p w:rsidR="008B0587" w:rsidRPr="00692729" w:rsidRDefault="008B0587" w:rsidP="008B0587">
      <w:pPr>
        <w:pStyle w:val="EQ"/>
        <w:rPr>
          <w:lang w:eastAsia="ko-KR"/>
        </w:rPr>
      </w:pPr>
      <w:r>
        <w:rPr>
          <w:noProof w:val="0"/>
          <w:lang w:eastAsia="ko-KR"/>
        </w:rPr>
        <w:tab/>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lang w:eastAsia="ko-KR"/>
                  </w:rPr>
                </m:ctrlPr>
              </m:sSubPr>
              <m:e>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lang w:eastAsia="ko-KR"/>
                  </w:rPr>
                </m:ctrlPr>
              </m:sSubPr>
              <m:e>
                <m:r>
                  <w:rPr>
                    <w:rFonts w:ascii="Cambria Math" w:hAnsi="Cambria Math"/>
                    <w:lang w:eastAsia="ko-KR"/>
                  </w:rPr>
                  <m:t>λ</m:t>
                </m:r>
              </m:e>
              <m:sub>
                <m:r>
                  <m:rPr>
                    <m:sty m:val="p"/>
                  </m:rPr>
                  <w:rPr>
                    <w:rFonts w:ascii="Cambria Math" w:hAnsi="Cambria Math"/>
                    <w:lang w:eastAsia="ko-KR"/>
                  </w:rPr>
                  <m:t>0</m:t>
                </m:r>
              </m:sub>
            </m:sSub>
          </m:den>
        </m:f>
      </m:oMath>
    </w:p>
    <w:p w:rsidR="008B0587" w:rsidRDefault="008B0587" w:rsidP="008B0587">
      <w:pPr>
        <w:rPr>
          <w:kern w:val="2"/>
          <w:szCs w:val="24"/>
          <w:lang w:eastAsia="ko-KR"/>
        </w:rPr>
      </w:pPr>
      <w:r w:rsidRPr="00986143">
        <w:rPr>
          <w:lang w:eastAsia="ko-KR"/>
        </w:rPr>
        <w:t>where</w:t>
      </w:r>
      <w:r w:rsidRPr="00692729">
        <w:rPr>
          <w:rFonts w:ascii="Batang" w:eastAsia="Batang"/>
          <w:kern w:val="2"/>
          <w:szCs w:val="24"/>
          <w:lang w:eastAsia="ko-KR"/>
        </w:rPr>
        <w:t xml:space="preserve">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D</m:t>
            </m:r>
          </m:e>
          <m:sub>
            <m:r>
              <w:rPr>
                <w:rFonts w:ascii="Cambria Math" w:eastAsia="Batang" w:hAnsi="Cambria Math"/>
                <w:kern w:val="2"/>
                <w:szCs w:val="24"/>
                <w:lang w:eastAsia="ko-KR"/>
              </w:rPr>
              <m:t>n</m:t>
            </m:r>
            <m:r>
              <m:rPr>
                <m:sty m:val="p"/>
              </m:rPr>
              <w:rPr>
                <w:rFonts w:ascii="Cambria Math" w:eastAsia="Batang" w:hAnsi="Cambria Math"/>
                <w:kern w:val="2"/>
                <w:szCs w:val="24"/>
                <w:lang w:eastAsia="ko-KR"/>
              </w:rPr>
              <m:t>,</m:t>
            </m:r>
            <m:r>
              <w:rPr>
                <w:rFonts w:ascii="Cambria Math" w:eastAsia="Batang" w:hAnsi="Cambria Math"/>
                <w:kern w:val="2"/>
                <w:szCs w:val="24"/>
                <w:lang w:eastAsia="ko-KR"/>
              </w:rPr>
              <m:t>m</m:t>
            </m:r>
          </m:sub>
        </m:sSub>
      </m:oMath>
      <w:r w:rsidRPr="00692729">
        <w:rPr>
          <w:rFonts w:ascii="Batang" w:eastAsia="Batang"/>
          <w:kern w:val="2"/>
          <w:szCs w:val="24"/>
          <w:lang w:eastAsia="ko-KR"/>
        </w:rPr>
        <w:t xml:space="preserve"> </w:t>
      </w:r>
      <w:r w:rsidRPr="00986143">
        <w:rPr>
          <w:lang w:eastAsia="ko-KR"/>
        </w:rPr>
        <w:t>is a random variable with uniform distribution from</w:t>
      </w:r>
      <w:r w:rsidRPr="00692729">
        <w:rPr>
          <w:rFonts w:ascii="Batang" w:eastAsia="Batang"/>
          <w:kern w:val="2"/>
          <w:szCs w:val="24"/>
          <w:lang w:eastAsia="ko-KR"/>
        </w:rPr>
        <w:t xml:space="preserve"> </w:t>
      </w:r>
      <m:oMath>
        <m:r>
          <m:rPr>
            <m:sty m:val="p"/>
          </m:rPr>
          <w:rPr>
            <w:rFonts w:ascii="Cambria Math" w:eastAsia="Batang" w:hAnsi="Cambria Math"/>
            <w:kern w:val="2"/>
            <w:szCs w:val="24"/>
            <w:lang w:eastAsia="ko-KR"/>
          </w:rPr>
          <m:t>-</m:t>
        </m:r>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sidRPr="00692729">
        <w:rPr>
          <w:rFonts w:ascii="Batang" w:eastAsia="Batang"/>
          <w:kern w:val="2"/>
          <w:szCs w:val="24"/>
          <w:lang w:eastAsia="ko-KR"/>
        </w:rPr>
        <w:t xml:space="preserve"> </w:t>
      </w:r>
      <w:r w:rsidRPr="00986143">
        <w:rPr>
          <w:lang w:eastAsia="ko-KR"/>
        </w:rPr>
        <w:t xml:space="preserve">to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sidRPr="00692729">
        <w:rPr>
          <w:rFonts w:ascii="Batang" w:eastAsia="Batang"/>
          <w:kern w:val="2"/>
          <w:szCs w:val="24"/>
          <w:lang w:eastAsia="ko-KR"/>
        </w:rPr>
        <w:t xml:space="preserve">,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sidRPr="00692729">
        <w:rPr>
          <w:rFonts w:ascii="Batang" w:eastAsia="Batang"/>
          <w:kern w:val="2"/>
          <w:szCs w:val="24"/>
          <w:lang w:eastAsia="ko-KR"/>
        </w:rPr>
        <w:t xml:space="preserve"> </w:t>
      </w:r>
      <w:r w:rsidRPr="00986143">
        <w:rPr>
          <w:lang w:eastAsia="ko-KR"/>
        </w:rPr>
        <w:t>is the maximum speed of the</w:t>
      </w:r>
      <w:r>
        <w:rPr>
          <w:lang w:eastAsia="ko-KR"/>
        </w:rPr>
        <w:t xml:space="preserve">  clutter. The distributions of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α</m:t>
            </m:r>
          </m:e>
          <m:sub>
            <m:r>
              <w:rPr>
                <w:rFonts w:ascii="Cambria Math" w:eastAsia="Batang" w:hAnsi="Cambria Math"/>
                <w:kern w:val="2"/>
                <w:szCs w:val="24"/>
                <w:lang w:eastAsia="ko-KR"/>
              </w:rPr>
              <m:t>n</m:t>
            </m:r>
            <m:r>
              <m:rPr>
                <m:sty m:val="p"/>
              </m:rPr>
              <w:rPr>
                <w:rFonts w:ascii="Cambria Math" w:eastAsia="Batang" w:hAnsi="Cambria Math"/>
                <w:kern w:val="2"/>
                <w:szCs w:val="24"/>
                <w:lang w:eastAsia="ko-KR"/>
              </w:rPr>
              <m:t>,</m:t>
            </m:r>
            <m:r>
              <w:rPr>
                <w:rFonts w:ascii="Cambria Math" w:eastAsia="Batang" w:hAnsi="Cambria Math"/>
                <w:kern w:val="2"/>
                <w:szCs w:val="24"/>
                <w:lang w:eastAsia="ko-KR"/>
              </w:rPr>
              <m:t>m</m:t>
            </m:r>
          </m:sub>
        </m:sSub>
        <m:r>
          <w:rPr>
            <w:rFonts w:ascii="Cambria Math" w:eastAsia="Batang" w:hAnsi="Cambria Math"/>
            <w:kern w:val="2"/>
            <w:szCs w:val="24"/>
            <w:lang w:eastAsia="ko-KR"/>
          </w:rPr>
          <m:t xml:space="preserve"> </m:t>
        </m:r>
      </m:oMath>
      <w:r>
        <w:rPr>
          <w:lang w:eastAsia="ko-KR"/>
        </w:rPr>
        <w:t xml:space="preserve">and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D</m:t>
            </m:r>
          </m:e>
          <m:sub>
            <m:r>
              <w:rPr>
                <w:rFonts w:ascii="Cambria Math" w:eastAsia="Batang" w:hAnsi="Cambria Math"/>
                <w:kern w:val="2"/>
                <w:szCs w:val="24"/>
                <w:lang w:eastAsia="ko-KR"/>
              </w:rPr>
              <m:t>n</m:t>
            </m:r>
            <m:r>
              <m:rPr>
                <m:sty m:val="p"/>
              </m:rPr>
              <w:rPr>
                <w:rFonts w:ascii="Cambria Math" w:eastAsia="Batang" w:hAnsi="Cambria Math"/>
                <w:kern w:val="2"/>
                <w:szCs w:val="24"/>
                <w:lang w:eastAsia="ko-KR"/>
              </w:rPr>
              <m:t>,</m:t>
            </m:r>
            <m:r>
              <w:rPr>
                <w:rFonts w:ascii="Cambria Math" w:eastAsia="Batang" w:hAnsi="Cambria Math"/>
                <w:kern w:val="2"/>
                <w:szCs w:val="24"/>
                <w:lang w:eastAsia="ko-KR"/>
              </w:rPr>
              <m:t>m</m:t>
            </m:r>
          </m:sub>
        </m:sSub>
      </m:oMath>
      <w:r>
        <w:rPr>
          <w:kern w:val="2"/>
          <w:szCs w:val="24"/>
          <w:lang w:eastAsia="ko-KR"/>
        </w:rPr>
        <w:t xml:space="preserve"> should be FFS.</w:t>
      </w:r>
    </w:p>
    <w:p w:rsidR="008B0587" w:rsidRDefault="008B0587" w:rsidP="008B0587">
      <w:pPr>
        <w:rPr>
          <w:kern w:val="2"/>
          <w:szCs w:val="24"/>
          <w:lang w:eastAsia="ko-KR"/>
        </w:rPr>
      </w:pPr>
    </w:p>
    <w:p w:rsidR="008B0587" w:rsidRPr="00FE2179" w:rsidRDefault="00FE2179" w:rsidP="008B0587">
      <w:pPr>
        <w:rPr>
          <w:b/>
          <w:i/>
        </w:rPr>
      </w:pPr>
      <w:r w:rsidRPr="00FE2179">
        <w:rPr>
          <w:b/>
          <w:i/>
        </w:rPr>
        <w:t>Proposal 2: The impact of Tx and Rx moveme</w:t>
      </w:r>
      <w:r>
        <w:rPr>
          <w:b/>
          <w:i/>
        </w:rPr>
        <w:t>n</w:t>
      </w:r>
      <w:r w:rsidRPr="00FE2179">
        <w:rPr>
          <w:b/>
          <w:i/>
        </w:rPr>
        <w:t xml:space="preserve">t should be modeled as </w:t>
      </w:r>
    </w:p>
    <w:p w:rsidR="003E4E81" w:rsidRPr="00FE2179" w:rsidRDefault="003E4E81" w:rsidP="003E4E81">
      <w:pPr>
        <w:jc w:val="center"/>
        <w:rPr>
          <w:b/>
          <w:sz w:val="21"/>
          <w:szCs w:val="21"/>
          <w:lang w:eastAsia="zh-CN"/>
        </w:rPr>
      </w:pPr>
    </w:p>
    <w:p w:rsidR="00FE2179" w:rsidRPr="00FE2179" w:rsidRDefault="00FE2179" w:rsidP="00FE2179">
      <w:pPr>
        <w:pStyle w:val="EQ"/>
        <w:rPr>
          <w:b/>
          <w:lang w:eastAsia="ko-KR"/>
        </w:rPr>
      </w:pPr>
      <w:r w:rsidRPr="00FE2179">
        <w:rPr>
          <w:b/>
          <w:lang w:eastAsia="ko-KR"/>
        </w:rPr>
        <w:tab/>
      </w:r>
      <w:r w:rsidRPr="00FE2179">
        <w:rPr>
          <w:rFonts w:hint="eastAsia"/>
          <w:b/>
          <w:lang w:val="en-US"/>
        </w:rPr>
        <w:drawing>
          <wp:inline distT="0" distB="0" distL="0" distR="0" wp14:anchorId="182B321E" wp14:editId="4C2E6D28">
            <wp:extent cx="1574165" cy="461010"/>
            <wp:effectExtent l="0" t="0" r="0" b="0"/>
            <wp:docPr id="11"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FE2179">
        <w:rPr>
          <w:rFonts w:hint="eastAsia"/>
          <w:b/>
          <w:lang w:eastAsia="ko-KR"/>
        </w:rPr>
        <w:t xml:space="preserve">, </w:t>
      </w:r>
    </w:p>
    <w:p w:rsidR="00FE2179" w:rsidRPr="00FE2179" w:rsidRDefault="00FE2179" w:rsidP="00FE2179">
      <w:pPr>
        <w:pStyle w:val="EQ"/>
        <w:rPr>
          <w:b/>
          <w:lang w:eastAsia="ko-KR"/>
        </w:rPr>
      </w:pPr>
      <w:r w:rsidRPr="00FE2179">
        <w:rPr>
          <w:b/>
          <w:lang w:eastAsia="ko-KR"/>
        </w:rPr>
        <w:tab/>
      </w:r>
      <w:r w:rsidRPr="00FE2179">
        <w:rPr>
          <w:rFonts w:hint="eastAsia"/>
          <w:b/>
          <w:lang w:val="en-US"/>
        </w:rPr>
        <w:drawing>
          <wp:inline distT="0" distB="0" distL="0" distR="0" wp14:anchorId="2C1E8394" wp14:editId="29AA9BC2">
            <wp:extent cx="3013710" cy="278130"/>
            <wp:effectExtent l="0" t="0" r="0" b="0"/>
            <wp:docPr id="12"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rsidR="00FE2179" w:rsidRPr="00FE2179" w:rsidRDefault="00FE2179" w:rsidP="00FE2179">
      <w:pPr>
        <w:pStyle w:val="EQ"/>
        <w:rPr>
          <w:b/>
          <w:lang w:eastAsia="ko-KR"/>
        </w:rPr>
      </w:pPr>
      <w:r w:rsidRPr="00FE2179">
        <w:rPr>
          <w:b/>
          <w:lang w:eastAsia="ko-KR"/>
        </w:rPr>
        <w:lastRenderedPageBreak/>
        <w:tab/>
      </w:r>
      <w:r w:rsidRPr="00FE2179">
        <w:rPr>
          <w:rFonts w:hint="eastAsia"/>
          <w:b/>
          <w:lang w:val="en-US"/>
        </w:rPr>
        <w:drawing>
          <wp:inline distT="0" distB="0" distL="0" distR="0" wp14:anchorId="112636E6" wp14:editId="0214CBBB">
            <wp:extent cx="3021330" cy="278130"/>
            <wp:effectExtent l="0" t="0" r="7620"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rsidR="00FE2179" w:rsidRDefault="00FE2179" w:rsidP="00FE2179">
      <w:pPr>
        <w:rPr>
          <w:b/>
        </w:rPr>
      </w:pPr>
    </w:p>
    <w:p w:rsidR="00FE2179" w:rsidRPr="00FE2179" w:rsidRDefault="00FE2179" w:rsidP="00FE2179">
      <w:pPr>
        <w:rPr>
          <w:b/>
          <w:i/>
        </w:rPr>
      </w:pPr>
      <w:r w:rsidRPr="00FE2179">
        <w:rPr>
          <w:b/>
          <w:i/>
        </w:rPr>
        <w:t>Proposal 3: The impact of scatterer</w:t>
      </w:r>
      <w:r>
        <w:rPr>
          <w:b/>
          <w:i/>
        </w:rPr>
        <w:t xml:space="preserve"> movemen</w:t>
      </w:r>
      <w:r w:rsidRPr="00FE2179">
        <w:rPr>
          <w:b/>
          <w:i/>
        </w:rPr>
        <w:t xml:space="preserve">t should be modeled as </w:t>
      </w:r>
    </w:p>
    <w:p w:rsidR="00FE2179" w:rsidRPr="00FE2179" w:rsidRDefault="00FE2179" w:rsidP="00FE2179">
      <w:pPr>
        <w:pStyle w:val="EQ"/>
        <w:rPr>
          <w:b/>
          <w:lang w:eastAsia="ko-KR"/>
        </w:rPr>
      </w:pPr>
      <w:r w:rsidRPr="00FE2179">
        <w:rPr>
          <w:b/>
          <w:noProof w:val="0"/>
          <w:lang w:eastAsia="ko-KR"/>
        </w:rPr>
        <w:tab/>
      </w:r>
      <m:oMath>
        <m:sSub>
          <m:sSubPr>
            <m:ctrlPr>
              <w:rPr>
                <w:rFonts w:ascii="Cambria Math" w:hAnsi="Cambria Math"/>
                <w:b/>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
          </m:rPr>
          <w:rPr>
            <w:rFonts w:ascii="Cambria Math" w:hAnsi="Cambria Math"/>
            <w:lang w:eastAsia="ko-KR"/>
          </w:rPr>
          <m:t>=</m:t>
        </m:r>
        <m:f>
          <m:fPr>
            <m:ctrlPr>
              <w:rPr>
                <w:rFonts w:ascii="Cambria Math" w:hAnsi="Cambria Math"/>
                <w:b/>
                <w:lang w:eastAsia="ko-KR"/>
              </w:rPr>
            </m:ctrlPr>
          </m:fPr>
          <m:num>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b"/>
              </m:rPr>
              <w:rPr>
                <w:rFonts w:ascii="Cambria Math" w:hAnsi="Cambria Math"/>
                <w:lang w:eastAsia="ko-KR"/>
              </w:rPr>
              <m:t>+</m:t>
            </m:r>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r>
              <m:rPr>
                <m:sty m:val="b"/>
              </m:rPr>
              <w:rPr>
                <w:rFonts w:ascii="Cambria Math" w:hAnsi="Cambria Math"/>
                <w:lang w:eastAsia="ko-KR"/>
              </w:rPr>
              <m:t>+2</m:t>
            </m:r>
            <m:sSub>
              <m:sSubPr>
                <m:ctrlPr>
                  <w:rPr>
                    <w:rFonts w:ascii="Cambria Math" w:hAnsi="Cambria Math"/>
                    <w:b/>
                    <w:lang w:eastAsia="ko-KR"/>
                  </w:rPr>
                </m:ctrlPr>
              </m:sSubPr>
              <m:e>
                <m:sSub>
                  <m:sSubPr>
                    <m:ctrlPr>
                      <w:rPr>
                        <w:rFonts w:ascii="Cambria Math" w:hAnsi="Cambria Math"/>
                        <w:b/>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i"/>
                  </m:rPr>
                  <w:rPr>
                    <w:rFonts w:ascii="Cambria Math" w:hAnsi="Cambria Math"/>
                    <w:lang w:eastAsia="ko-KR"/>
                  </w:rPr>
                  <m:t>D</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num>
          <m:den>
            <m:sSub>
              <m:sSubPr>
                <m:ctrlPr>
                  <w:rPr>
                    <w:rFonts w:ascii="Cambria Math" w:hAnsi="Cambria Math"/>
                    <w:b/>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p>
    <w:p w:rsidR="00FE2179" w:rsidRPr="00FE2179" w:rsidRDefault="00FE2179" w:rsidP="00FE2179">
      <w:pPr>
        <w:rPr>
          <w:b/>
          <w:i/>
          <w:kern w:val="2"/>
          <w:szCs w:val="24"/>
          <w:lang w:eastAsia="ko-KR"/>
        </w:rPr>
      </w:pPr>
      <w:r w:rsidRPr="00FE2179">
        <w:rPr>
          <w:b/>
          <w:i/>
          <w:lang w:eastAsia="ko-KR"/>
        </w:rPr>
        <w:t>where</w:t>
      </w:r>
      <w:r w:rsidRPr="00FE2179">
        <w:rPr>
          <w:rFonts w:ascii="Batang" w:eastAsia="Batang"/>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D</m:t>
            </m:r>
          </m:e>
          <m:sub>
            <m:r>
              <m:rPr>
                <m:sty m:val="bi"/>
              </m:rPr>
              <w:rPr>
                <w:rFonts w:ascii="Cambria Math" w:eastAsia="Batang" w:hAnsi="Cambria Math"/>
                <w:kern w:val="2"/>
                <w:szCs w:val="24"/>
                <w:lang w:eastAsia="ko-KR"/>
              </w:rPr>
              <m:t>n,m</m:t>
            </m:r>
          </m:sub>
        </m:sSub>
      </m:oMath>
      <w:r w:rsidRPr="00FE2179">
        <w:rPr>
          <w:rFonts w:ascii="Batang" w:eastAsia="Batang"/>
          <w:b/>
          <w:i/>
          <w:kern w:val="2"/>
          <w:szCs w:val="24"/>
          <w:lang w:eastAsia="ko-KR"/>
        </w:rPr>
        <w:t xml:space="preserve"> </w:t>
      </w:r>
      <w:r w:rsidRPr="00FE2179">
        <w:rPr>
          <w:b/>
          <w:i/>
          <w:lang w:eastAsia="ko-KR"/>
        </w:rPr>
        <w:t>is a random variable with uniform distribution from</w:t>
      </w:r>
      <w:r w:rsidRPr="00FE2179">
        <w:rPr>
          <w:rFonts w:ascii="Batang" w:eastAsia="Batang"/>
          <w:b/>
          <w:i/>
          <w:kern w:val="2"/>
          <w:szCs w:val="24"/>
          <w:lang w:eastAsia="ko-KR"/>
        </w:rPr>
        <w:t xml:space="preserve"> </w:t>
      </w:r>
      <m:oMath>
        <m:r>
          <m:rPr>
            <m:sty m:val="bi"/>
          </m:rPr>
          <w:rPr>
            <w:rFonts w:ascii="Cambria Math" w:eastAsia="Batang" w:hAnsi="Cambria Math"/>
            <w:kern w:val="2"/>
            <w:szCs w:val="24"/>
            <w:lang w:eastAsia="ko-KR"/>
          </w:rPr>
          <m:t>-</m:t>
        </m:r>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Pr="00FE2179">
        <w:rPr>
          <w:rFonts w:ascii="Batang" w:eastAsia="Batang"/>
          <w:b/>
          <w:i/>
          <w:kern w:val="2"/>
          <w:szCs w:val="24"/>
          <w:lang w:eastAsia="ko-KR"/>
        </w:rPr>
        <w:t xml:space="preserve"> </w:t>
      </w:r>
      <w:r w:rsidRPr="00FE2179">
        <w:rPr>
          <w:b/>
          <w:i/>
          <w:lang w:eastAsia="ko-KR"/>
        </w:rPr>
        <w:t xml:space="preserve">to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Pr="00FE2179">
        <w:rPr>
          <w:rFonts w:ascii="Batang" w:eastAsia="Batang"/>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Pr="00FE2179">
        <w:rPr>
          <w:rFonts w:ascii="Batang" w:eastAsia="Batang"/>
          <w:b/>
          <w:i/>
          <w:kern w:val="2"/>
          <w:szCs w:val="24"/>
          <w:lang w:eastAsia="ko-KR"/>
        </w:rPr>
        <w:t xml:space="preserve"> </w:t>
      </w:r>
      <w:r w:rsidRPr="00FE2179">
        <w:rPr>
          <w:b/>
          <w:i/>
          <w:lang w:eastAsia="ko-KR"/>
        </w:rPr>
        <w:t xml:space="preserve">is the maximum speed of the  clutter. The distributions of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α</m:t>
            </m:r>
          </m:e>
          <m:sub>
            <m:r>
              <m:rPr>
                <m:sty m:val="bi"/>
              </m:rPr>
              <w:rPr>
                <w:rFonts w:ascii="Cambria Math" w:eastAsia="Batang" w:hAnsi="Cambria Math"/>
                <w:kern w:val="2"/>
                <w:szCs w:val="24"/>
                <w:lang w:eastAsia="ko-KR"/>
              </w:rPr>
              <m:t>n,m</m:t>
            </m:r>
          </m:sub>
        </m:sSub>
        <m:r>
          <m:rPr>
            <m:sty m:val="bi"/>
          </m:rPr>
          <w:rPr>
            <w:rFonts w:ascii="Cambria Math" w:eastAsia="Batang" w:hAnsi="Cambria Math"/>
            <w:kern w:val="2"/>
            <w:szCs w:val="24"/>
            <w:lang w:eastAsia="ko-KR"/>
          </w:rPr>
          <m:t xml:space="preserve"> </m:t>
        </m:r>
      </m:oMath>
      <w:r w:rsidRPr="00FE2179">
        <w:rPr>
          <w:b/>
          <w:i/>
          <w:lang w:eastAsia="ko-KR"/>
        </w:rPr>
        <w:t xml:space="preserve">and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D</m:t>
            </m:r>
          </m:e>
          <m:sub>
            <m:r>
              <m:rPr>
                <m:sty m:val="bi"/>
              </m:rPr>
              <w:rPr>
                <w:rFonts w:ascii="Cambria Math" w:eastAsia="Batang" w:hAnsi="Cambria Math"/>
                <w:kern w:val="2"/>
                <w:szCs w:val="24"/>
                <w:lang w:eastAsia="ko-KR"/>
              </w:rPr>
              <m:t>n,m</m:t>
            </m:r>
          </m:sub>
        </m:sSub>
      </m:oMath>
      <w:r w:rsidRPr="00FE2179">
        <w:rPr>
          <w:b/>
          <w:i/>
          <w:kern w:val="2"/>
          <w:szCs w:val="24"/>
          <w:lang w:eastAsia="ko-KR"/>
        </w:rPr>
        <w:t xml:space="preserve"> should be FFS.</w:t>
      </w:r>
    </w:p>
    <w:p w:rsidR="003E4E81" w:rsidRDefault="003E4E81" w:rsidP="003E4E81">
      <w:pPr>
        <w:rPr>
          <w:sz w:val="21"/>
          <w:szCs w:val="21"/>
          <w:lang w:eastAsia="zh-CN"/>
        </w:rPr>
      </w:pPr>
    </w:p>
    <w:p w:rsidR="00FE2179" w:rsidRPr="006B63FD" w:rsidRDefault="00FE2179" w:rsidP="003E4E81">
      <w:pPr>
        <w:rPr>
          <w:sz w:val="21"/>
          <w:szCs w:val="21"/>
          <w:lang w:eastAsia="zh-CN"/>
        </w:rPr>
      </w:pPr>
    </w:p>
    <w:p w:rsidR="003E4E81" w:rsidRPr="00CF195E" w:rsidRDefault="003E4E81" w:rsidP="003E4E81">
      <w:pPr>
        <w:pStyle w:val="Heading1"/>
      </w:pPr>
      <w:r>
        <w:t>Conclusion</w:t>
      </w:r>
    </w:p>
    <w:p w:rsidR="00FE2179" w:rsidRDefault="00FE2179" w:rsidP="00FE2179">
      <w:pPr>
        <w:rPr>
          <w:b/>
          <w:i/>
        </w:rPr>
      </w:pPr>
    </w:p>
    <w:p w:rsidR="00FE2179" w:rsidRPr="00FE2179" w:rsidRDefault="00FE2179" w:rsidP="00FE2179">
      <w:pPr>
        <w:rPr>
          <w:b/>
          <w:i/>
        </w:rPr>
      </w:pPr>
      <w:r w:rsidRPr="00FE2179">
        <w:rPr>
          <w:b/>
          <w:i/>
        </w:rPr>
        <w:t xml:space="preserve">Proposal 1: The impact of moving scatterers on the Doppler should be modeled as a stochastic </w:t>
      </w:r>
      <w:r>
        <w:rPr>
          <w:b/>
          <w:i/>
        </w:rPr>
        <w:t>method</w:t>
      </w:r>
      <w:r w:rsidRPr="00FE2179">
        <w:rPr>
          <w:b/>
          <w:i/>
        </w:rPr>
        <w:t>.</w:t>
      </w:r>
    </w:p>
    <w:p w:rsidR="003E4E81" w:rsidRDefault="003E4E81" w:rsidP="003E4E81">
      <w:pPr>
        <w:rPr>
          <w:color w:val="1F497D"/>
          <w:sz w:val="21"/>
          <w:szCs w:val="21"/>
          <w:lang w:eastAsia="zh-CN"/>
        </w:rPr>
      </w:pPr>
    </w:p>
    <w:p w:rsidR="00FE2179" w:rsidRPr="00FE2179" w:rsidRDefault="00FE2179" w:rsidP="00FE2179">
      <w:pPr>
        <w:rPr>
          <w:b/>
          <w:i/>
        </w:rPr>
      </w:pPr>
      <w:r w:rsidRPr="00FE2179">
        <w:rPr>
          <w:b/>
          <w:i/>
        </w:rPr>
        <w:t>Proposal 2: The impact of Tx and Rx moveme</w:t>
      </w:r>
      <w:r>
        <w:rPr>
          <w:b/>
          <w:i/>
        </w:rPr>
        <w:t>n</w:t>
      </w:r>
      <w:r w:rsidRPr="00FE2179">
        <w:rPr>
          <w:b/>
          <w:i/>
        </w:rPr>
        <w:t xml:space="preserve">t should be modeled as </w:t>
      </w:r>
    </w:p>
    <w:p w:rsidR="00FE2179" w:rsidRPr="00FE2179" w:rsidRDefault="00FE2179" w:rsidP="00FE2179">
      <w:pPr>
        <w:jc w:val="center"/>
        <w:rPr>
          <w:b/>
          <w:sz w:val="21"/>
          <w:szCs w:val="21"/>
          <w:lang w:eastAsia="zh-CN"/>
        </w:rPr>
      </w:pPr>
    </w:p>
    <w:p w:rsidR="00FE2179" w:rsidRPr="00FE2179" w:rsidRDefault="00FE2179" w:rsidP="00FE2179">
      <w:pPr>
        <w:pStyle w:val="EQ"/>
        <w:rPr>
          <w:b/>
          <w:lang w:eastAsia="ko-KR"/>
        </w:rPr>
      </w:pPr>
      <w:r w:rsidRPr="00FE2179">
        <w:rPr>
          <w:b/>
          <w:lang w:eastAsia="ko-KR"/>
        </w:rPr>
        <w:tab/>
      </w:r>
      <w:r w:rsidRPr="00FE2179">
        <w:rPr>
          <w:rFonts w:hint="eastAsia"/>
          <w:b/>
          <w:lang w:val="en-US"/>
        </w:rPr>
        <w:drawing>
          <wp:inline distT="0" distB="0" distL="0" distR="0" wp14:anchorId="158293A2" wp14:editId="4D665B7B">
            <wp:extent cx="1574165" cy="461010"/>
            <wp:effectExtent l="0" t="0" r="0" b="0"/>
            <wp:docPr id="15"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FE2179">
        <w:rPr>
          <w:rFonts w:hint="eastAsia"/>
          <w:b/>
          <w:lang w:eastAsia="ko-KR"/>
        </w:rPr>
        <w:t xml:space="preserve">, </w:t>
      </w:r>
    </w:p>
    <w:p w:rsidR="00FE2179" w:rsidRPr="00FE2179" w:rsidRDefault="00FE2179" w:rsidP="00FE2179">
      <w:pPr>
        <w:pStyle w:val="EQ"/>
        <w:rPr>
          <w:b/>
          <w:lang w:eastAsia="ko-KR"/>
        </w:rPr>
      </w:pPr>
      <w:r w:rsidRPr="00FE2179">
        <w:rPr>
          <w:b/>
          <w:lang w:eastAsia="ko-KR"/>
        </w:rPr>
        <w:tab/>
      </w:r>
      <w:r w:rsidRPr="00FE2179">
        <w:rPr>
          <w:rFonts w:hint="eastAsia"/>
          <w:b/>
          <w:lang w:val="en-US"/>
        </w:rPr>
        <w:drawing>
          <wp:inline distT="0" distB="0" distL="0" distR="0" wp14:anchorId="6AD06F46" wp14:editId="5949B85B">
            <wp:extent cx="3013710" cy="278130"/>
            <wp:effectExtent l="0" t="0" r="0" b="0"/>
            <wp:docPr id="16"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rsidR="00FE2179" w:rsidRPr="00FE2179" w:rsidRDefault="00FE2179" w:rsidP="00FE2179">
      <w:pPr>
        <w:pStyle w:val="EQ"/>
        <w:rPr>
          <w:b/>
          <w:lang w:eastAsia="ko-KR"/>
        </w:rPr>
      </w:pPr>
      <w:r w:rsidRPr="00FE2179">
        <w:rPr>
          <w:b/>
          <w:lang w:eastAsia="ko-KR"/>
        </w:rPr>
        <w:tab/>
      </w:r>
      <w:r w:rsidRPr="00FE2179">
        <w:rPr>
          <w:rFonts w:hint="eastAsia"/>
          <w:b/>
          <w:lang w:val="en-US"/>
        </w:rPr>
        <w:drawing>
          <wp:inline distT="0" distB="0" distL="0" distR="0" wp14:anchorId="7C32527F" wp14:editId="3193D15E">
            <wp:extent cx="3021330" cy="278130"/>
            <wp:effectExtent l="0" t="0" r="7620" b="0"/>
            <wp:docPr id="17"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rsidR="00FE2179" w:rsidRDefault="00FE2179" w:rsidP="00FE2179">
      <w:pPr>
        <w:rPr>
          <w:b/>
        </w:rPr>
      </w:pPr>
    </w:p>
    <w:p w:rsidR="00FE2179" w:rsidRPr="00FE2179" w:rsidRDefault="00FE2179" w:rsidP="00FE2179">
      <w:pPr>
        <w:rPr>
          <w:b/>
          <w:i/>
        </w:rPr>
      </w:pPr>
      <w:r w:rsidRPr="00FE2179">
        <w:rPr>
          <w:b/>
          <w:i/>
        </w:rPr>
        <w:t>Proposal 3: The impact of scatterer</w:t>
      </w:r>
      <w:r>
        <w:rPr>
          <w:b/>
          <w:i/>
        </w:rPr>
        <w:t xml:space="preserve"> movemen</w:t>
      </w:r>
      <w:r w:rsidRPr="00FE2179">
        <w:rPr>
          <w:b/>
          <w:i/>
        </w:rPr>
        <w:t xml:space="preserve">t should be modeled as </w:t>
      </w:r>
    </w:p>
    <w:p w:rsidR="00FE2179" w:rsidRPr="00FE2179" w:rsidRDefault="00FE2179" w:rsidP="00FE2179">
      <w:pPr>
        <w:pStyle w:val="EQ"/>
        <w:rPr>
          <w:b/>
          <w:lang w:eastAsia="ko-KR"/>
        </w:rPr>
      </w:pPr>
      <w:r w:rsidRPr="00FE2179">
        <w:rPr>
          <w:b/>
          <w:noProof w:val="0"/>
          <w:lang w:eastAsia="ko-KR"/>
        </w:rPr>
        <w:tab/>
      </w:r>
      <m:oMath>
        <m:sSub>
          <m:sSubPr>
            <m:ctrlPr>
              <w:rPr>
                <w:rFonts w:ascii="Cambria Math" w:hAnsi="Cambria Math"/>
                <w:b/>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
          </m:rPr>
          <w:rPr>
            <w:rFonts w:ascii="Cambria Math" w:hAnsi="Cambria Math"/>
            <w:lang w:eastAsia="ko-KR"/>
          </w:rPr>
          <m:t>=</m:t>
        </m:r>
        <m:f>
          <m:fPr>
            <m:ctrlPr>
              <w:rPr>
                <w:rFonts w:ascii="Cambria Math" w:hAnsi="Cambria Math"/>
                <w:b/>
                <w:lang w:eastAsia="ko-KR"/>
              </w:rPr>
            </m:ctrlPr>
          </m:fPr>
          <m:num>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b"/>
              </m:rPr>
              <w:rPr>
                <w:rFonts w:ascii="Cambria Math" w:hAnsi="Cambria Math"/>
                <w:lang w:eastAsia="ko-KR"/>
              </w:rPr>
              <m:t>+</m:t>
            </m:r>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r>
              <m:rPr>
                <m:sty m:val="b"/>
              </m:rPr>
              <w:rPr>
                <w:rFonts w:ascii="Cambria Math" w:hAnsi="Cambria Math"/>
                <w:lang w:eastAsia="ko-KR"/>
              </w:rPr>
              <m:t>+2</m:t>
            </m:r>
            <m:sSub>
              <m:sSubPr>
                <m:ctrlPr>
                  <w:rPr>
                    <w:rFonts w:ascii="Cambria Math" w:hAnsi="Cambria Math"/>
                    <w:b/>
                    <w:lang w:eastAsia="ko-KR"/>
                  </w:rPr>
                </m:ctrlPr>
              </m:sSubPr>
              <m:e>
                <m:sSub>
                  <m:sSubPr>
                    <m:ctrlPr>
                      <w:rPr>
                        <w:rFonts w:ascii="Cambria Math" w:hAnsi="Cambria Math"/>
                        <w:b/>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i"/>
                  </m:rPr>
                  <w:rPr>
                    <w:rFonts w:ascii="Cambria Math" w:hAnsi="Cambria Math"/>
                    <w:lang w:eastAsia="ko-KR"/>
                  </w:rPr>
                  <m:t>D</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num>
          <m:den>
            <m:sSub>
              <m:sSubPr>
                <m:ctrlPr>
                  <w:rPr>
                    <w:rFonts w:ascii="Cambria Math" w:hAnsi="Cambria Math"/>
                    <w:b/>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p>
    <w:p w:rsidR="00FE2179" w:rsidRPr="00FE2179" w:rsidRDefault="00FE2179" w:rsidP="00FE2179">
      <w:pPr>
        <w:rPr>
          <w:b/>
          <w:i/>
          <w:kern w:val="2"/>
          <w:szCs w:val="24"/>
          <w:lang w:eastAsia="ko-KR"/>
        </w:rPr>
      </w:pPr>
      <w:r w:rsidRPr="00FE2179">
        <w:rPr>
          <w:b/>
          <w:i/>
          <w:lang w:eastAsia="ko-KR"/>
        </w:rPr>
        <w:t>where</w:t>
      </w:r>
      <w:r w:rsidRPr="00FE2179">
        <w:rPr>
          <w:rFonts w:ascii="Batang" w:eastAsia="Batang"/>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D</m:t>
            </m:r>
          </m:e>
          <m:sub>
            <m:r>
              <m:rPr>
                <m:sty m:val="bi"/>
              </m:rPr>
              <w:rPr>
                <w:rFonts w:ascii="Cambria Math" w:eastAsia="Batang" w:hAnsi="Cambria Math"/>
                <w:kern w:val="2"/>
                <w:szCs w:val="24"/>
                <w:lang w:eastAsia="ko-KR"/>
              </w:rPr>
              <m:t>n,m</m:t>
            </m:r>
          </m:sub>
        </m:sSub>
      </m:oMath>
      <w:r w:rsidRPr="00FE2179">
        <w:rPr>
          <w:rFonts w:ascii="Batang" w:eastAsia="Batang"/>
          <w:b/>
          <w:i/>
          <w:kern w:val="2"/>
          <w:szCs w:val="24"/>
          <w:lang w:eastAsia="ko-KR"/>
        </w:rPr>
        <w:t xml:space="preserve"> </w:t>
      </w:r>
      <w:r w:rsidRPr="00FE2179">
        <w:rPr>
          <w:b/>
          <w:i/>
          <w:lang w:eastAsia="ko-KR"/>
        </w:rPr>
        <w:t>is a random variable with uniform distribution from</w:t>
      </w:r>
      <w:r w:rsidRPr="00FE2179">
        <w:rPr>
          <w:rFonts w:ascii="Batang" w:eastAsia="Batang"/>
          <w:b/>
          <w:i/>
          <w:kern w:val="2"/>
          <w:szCs w:val="24"/>
          <w:lang w:eastAsia="ko-KR"/>
        </w:rPr>
        <w:t xml:space="preserve"> </w:t>
      </w:r>
      <m:oMath>
        <m:r>
          <m:rPr>
            <m:sty m:val="bi"/>
          </m:rPr>
          <w:rPr>
            <w:rFonts w:ascii="Cambria Math" w:eastAsia="Batang" w:hAnsi="Cambria Math"/>
            <w:kern w:val="2"/>
            <w:szCs w:val="24"/>
            <w:lang w:eastAsia="ko-KR"/>
          </w:rPr>
          <m:t>-</m:t>
        </m:r>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Pr="00FE2179">
        <w:rPr>
          <w:rFonts w:ascii="Batang" w:eastAsia="Batang"/>
          <w:b/>
          <w:i/>
          <w:kern w:val="2"/>
          <w:szCs w:val="24"/>
          <w:lang w:eastAsia="ko-KR"/>
        </w:rPr>
        <w:t xml:space="preserve"> </w:t>
      </w:r>
      <w:r w:rsidRPr="00FE2179">
        <w:rPr>
          <w:b/>
          <w:i/>
          <w:lang w:eastAsia="ko-KR"/>
        </w:rPr>
        <w:t xml:space="preserve">to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Pr="00FE2179">
        <w:rPr>
          <w:rFonts w:ascii="Batang" w:eastAsia="Batang"/>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Pr="00FE2179">
        <w:rPr>
          <w:rFonts w:ascii="Batang" w:eastAsia="Batang"/>
          <w:b/>
          <w:i/>
          <w:kern w:val="2"/>
          <w:szCs w:val="24"/>
          <w:lang w:eastAsia="ko-KR"/>
        </w:rPr>
        <w:t xml:space="preserve"> </w:t>
      </w:r>
      <w:r w:rsidRPr="00FE2179">
        <w:rPr>
          <w:b/>
          <w:i/>
          <w:lang w:eastAsia="ko-KR"/>
        </w:rPr>
        <w:t xml:space="preserve">is the maximum speed of the  clutter. The distributions of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α</m:t>
            </m:r>
          </m:e>
          <m:sub>
            <m:r>
              <m:rPr>
                <m:sty m:val="bi"/>
              </m:rPr>
              <w:rPr>
                <w:rFonts w:ascii="Cambria Math" w:eastAsia="Batang" w:hAnsi="Cambria Math"/>
                <w:kern w:val="2"/>
                <w:szCs w:val="24"/>
                <w:lang w:eastAsia="ko-KR"/>
              </w:rPr>
              <m:t>n,m</m:t>
            </m:r>
          </m:sub>
        </m:sSub>
        <m:r>
          <m:rPr>
            <m:sty m:val="bi"/>
          </m:rPr>
          <w:rPr>
            <w:rFonts w:ascii="Cambria Math" w:eastAsia="Batang" w:hAnsi="Cambria Math"/>
            <w:kern w:val="2"/>
            <w:szCs w:val="24"/>
            <w:lang w:eastAsia="ko-KR"/>
          </w:rPr>
          <m:t xml:space="preserve"> </m:t>
        </m:r>
      </m:oMath>
      <w:r w:rsidRPr="00FE2179">
        <w:rPr>
          <w:b/>
          <w:i/>
          <w:lang w:eastAsia="ko-KR"/>
        </w:rPr>
        <w:t xml:space="preserve">and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D</m:t>
            </m:r>
          </m:e>
          <m:sub>
            <m:r>
              <m:rPr>
                <m:sty m:val="bi"/>
              </m:rPr>
              <w:rPr>
                <w:rFonts w:ascii="Cambria Math" w:eastAsia="Batang" w:hAnsi="Cambria Math"/>
                <w:kern w:val="2"/>
                <w:szCs w:val="24"/>
                <w:lang w:eastAsia="ko-KR"/>
              </w:rPr>
              <m:t>n,m</m:t>
            </m:r>
          </m:sub>
        </m:sSub>
      </m:oMath>
      <w:r w:rsidRPr="00FE2179">
        <w:rPr>
          <w:b/>
          <w:i/>
          <w:kern w:val="2"/>
          <w:szCs w:val="24"/>
          <w:lang w:eastAsia="ko-KR"/>
        </w:rPr>
        <w:t xml:space="preserve"> should be FFS.</w:t>
      </w:r>
    </w:p>
    <w:p w:rsidR="00FE2179" w:rsidRDefault="00FE2179" w:rsidP="003E4E81">
      <w:pPr>
        <w:rPr>
          <w:color w:val="1F497D"/>
          <w:sz w:val="21"/>
          <w:szCs w:val="21"/>
          <w:lang w:eastAsia="zh-CN"/>
        </w:rPr>
      </w:pPr>
    </w:p>
    <w:p w:rsidR="003E4E81" w:rsidRDefault="003E4E81" w:rsidP="003E4E81">
      <w:pPr>
        <w:pStyle w:val="References"/>
        <w:numPr>
          <w:ilvl w:val="0"/>
          <w:numId w:val="0"/>
        </w:numPr>
        <w:ind w:left="360" w:hanging="360"/>
      </w:pPr>
    </w:p>
    <w:p w:rsidR="003E4E81" w:rsidRDefault="003E4E81" w:rsidP="003E4E81">
      <w:pPr>
        <w:pStyle w:val="References"/>
        <w:numPr>
          <w:ilvl w:val="0"/>
          <w:numId w:val="0"/>
        </w:numPr>
        <w:ind w:left="360" w:hanging="360"/>
      </w:pPr>
    </w:p>
    <w:p w:rsidR="001D780E" w:rsidRPr="00CF195E" w:rsidRDefault="001D780E" w:rsidP="00440BC5">
      <w:pPr>
        <w:pStyle w:val="Heading1"/>
      </w:pPr>
      <w:r w:rsidRPr="00CF195E">
        <w:t>References</w:t>
      </w:r>
    </w:p>
    <w:p w:rsidR="00444DD6" w:rsidRDefault="00444DD6" w:rsidP="00444DD6">
      <w:pPr>
        <w:pStyle w:val="References"/>
      </w:pPr>
      <w:bookmarkStart w:id="12" w:name="OLE_LINK3"/>
      <w:bookmarkStart w:id="13" w:name="_Ref444940176"/>
      <w:bookmarkStart w:id="14" w:name="_Ref445712275"/>
      <w:bookmarkStart w:id="15" w:name="_Ref488522507"/>
      <w:bookmarkStart w:id="16" w:name="_Ref497643507"/>
      <w:bookmarkStart w:id="17" w:name="_Ref497649910"/>
      <w:bookmarkEnd w:id="5"/>
      <w:bookmarkEnd w:id="6"/>
      <w:bookmarkEnd w:id="7"/>
      <w:bookmarkEnd w:id="8"/>
      <w:r w:rsidRPr="00B327FB">
        <w:t>RP-182138</w:t>
      </w:r>
      <w:bookmarkEnd w:id="12"/>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rsidR="00B52494" w:rsidRDefault="00EC4A28" w:rsidP="00EC4A28">
      <w:pPr>
        <w:pStyle w:val="References"/>
      </w:pPr>
      <w:bookmarkStart w:id="18" w:name="_Ref5757723"/>
      <w:r w:rsidRPr="00EC4A28">
        <w:t>RP-182862</w:t>
      </w:r>
      <w:r>
        <w:t>, “</w:t>
      </w:r>
      <w:r w:rsidRPr="00EC4A28">
        <w:t>SID update: Study on Channel Modeling for Indoor Industrial Scenarios</w:t>
      </w:r>
      <w:r>
        <w:t>”, Ericsson, December 2018.</w:t>
      </w:r>
      <w:bookmarkEnd w:id="18"/>
    </w:p>
    <w:p w:rsidR="00FE2179" w:rsidRDefault="00FE2179" w:rsidP="00FE2179">
      <w:pPr>
        <w:pStyle w:val="References"/>
      </w:pPr>
      <w:bookmarkStart w:id="19" w:name="_Ref7088620"/>
      <w:r>
        <w:t>3GPP TR37.885 “</w:t>
      </w:r>
      <w:r w:rsidRPr="00FE2179">
        <w:t>Study on evaluation methodology of new Vehicle-to-Everything (V2X) use cases for LTE and NR</w:t>
      </w:r>
      <w:r>
        <w:t>”, V15.2.0 (Release 15), 2018-12.</w:t>
      </w:r>
      <w:bookmarkEnd w:id="19"/>
    </w:p>
    <w:p w:rsidR="00FE2179" w:rsidRDefault="00FE2179" w:rsidP="004F713D">
      <w:pPr>
        <w:pStyle w:val="References"/>
        <w:numPr>
          <w:ilvl w:val="0"/>
          <w:numId w:val="0"/>
        </w:numPr>
      </w:pPr>
      <w:bookmarkStart w:id="20" w:name="_GoBack"/>
      <w:bookmarkEnd w:id="13"/>
      <w:bookmarkEnd w:id="14"/>
      <w:bookmarkEnd w:id="15"/>
      <w:bookmarkEnd w:id="16"/>
      <w:bookmarkEnd w:id="17"/>
      <w:bookmarkEnd w:id="20"/>
    </w:p>
    <w:sectPr w:rsidR="00FE21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521" w:rsidRDefault="008B7521">
      <w:r>
        <w:separator/>
      </w:r>
    </w:p>
  </w:endnote>
  <w:endnote w:type="continuationSeparator" w:id="0">
    <w:p w:rsidR="008B7521" w:rsidRDefault="008B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521" w:rsidRDefault="008B7521">
      <w:r>
        <w:separator/>
      </w:r>
    </w:p>
  </w:footnote>
  <w:footnote w:type="continuationSeparator" w:id="0">
    <w:p w:rsidR="008B7521" w:rsidRDefault="008B75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4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4E"/>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5AC"/>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77A"/>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5DF4"/>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B51"/>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4E6"/>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50E"/>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E81"/>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0E55"/>
    <w:rsid w:val="004910CF"/>
    <w:rsid w:val="00491CC4"/>
    <w:rsid w:val="00492770"/>
    <w:rsid w:val="00493069"/>
    <w:rsid w:val="00493549"/>
    <w:rsid w:val="004941E8"/>
    <w:rsid w:val="00494242"/>
    <w:rsid w:val="00494451"/>
    <w:rsid w:val="00494E8E"/>
    <w:rsid w:val="004955BC"/>
    <w:rsid w:val="00495946"/>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1CA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35B"/>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07"/>
    <w:rsid w:val="004E04E7"/>
    <w:rsid w:val="004E0656"/>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13D"/>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DF4"/>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056D"/>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2B"/>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36A"/>
    <w:rsid w:val="005626D6"/>
    <w:rsid w:val="00562CE7"/>
    <w:rsid w:val="00563251"/>
    <w:rsid w:val="005638D4"/>
    <w:rsid w:val="005638FD"/>
    <w:rsid w:val="00563ED0"/>
    <w:rsid w:val="00563F7D"/>
    <w:rsid w:val="0056414A"/>
    <w:rsid w:val="0056473E"/>
    <w:rsid w:val="005656BC"/>
    <w:rsid w:val="005656ED"/>
    <w:rsid w:val="00565832"/>
    <w:rsid w:val="00566057"/>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AA5"/>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3E9"/>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7E3"/>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0C9"/>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63E"/>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3FEB"/>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57D3B"/>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010"/>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25E1"/>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83"/>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4A5"/>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4F37"/>
    <w:rsid w:val="00795992"/>
    <w:rsid w:val="007961FA"/>
    <w:rsid w:val="00796A57"/>
    <w:rsid w:val="00796E0B"/>
    <w:rsid w:val="007976EE"/>
    <w:rsid w:val="00797727"/>
    <w:rsid w:val="00797DD0"/>
    <w:rsid w:val="007A029B"/>
    <w:rsid w:val="007A03D1"/>
    <w:rsid w:val="007A08F6"/>
    <w:rsid w:val="007A0BC2"/>
    <w:rsid w:val="007A0DF5"/>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709"/>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587"/>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521"/>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C5"/>
    <w:rsid w:val="008E4C2D"/>
    <w:rsid w:val="008E4D06"/>
    <w:rsid w:val="008E5572"/>
    <w:rsid w:val="008E5BF2"/>
    <w:rsid w:val="008E5C81"/>
    <w:rsid w:val="008E6389"/>
    <w:rsid w:val="008E6A0F"/>
    <w:rsid w:val="008E78B5"/>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4C7A"/>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7DA"/>
    <w:rsid w:val="009B0D3F"/>
    <w:rsid w:val="009B0F73"/>
    <w:rsid w:val="009B1EF9"/>
    <w:rsid w:val="009B2204"/>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311"/>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407"/>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376"/>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479"/>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494"/>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1F71"/>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BF7C9A"/>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3C4"/>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0D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ADA"/>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04"/>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749"/>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1640"/>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8C0"/>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3D8"/>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A28"/>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30"/>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EF7FF8"/>
    <w:rsid w:val="00F0109C"/>
    <w:rsid w:val="00F013FD"/>
    <w:rsid w:val="00F014D5"/>
    <w:rsid w:val="00F0166F"/>
    <w:rsid w:val="00F01A85"/>
    <w:rsid w:val="00F01B75"/>
    <w:rsid w:val="00F027BA"/>
    <w:rsid w:val="00F0291D"/>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70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15F"/>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43E6"/>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EC1"/>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179"/>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50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D682D2-D492-4F5F-9A65-F988871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customStyle="1" w:styleId="authors-info">
    <w:name w:val="authors-info"/>
    <w:basedOn w:val="DefaultParagraphFont"/>
    <w:rsid w:val="00D21749"/>
  </w:style>
  <w:style w:type="character" w:customStyle="1" w:styleId="blue-tooltip">
    <w:name w:val="blue-tooltip"/>
    <w:basedOn w:val="DefaultParagraphFont"/>
    <w:rsid w:val="00D21749"/>
  </w:style>
  <w:style w:type="character" w:customStyle="1" w:styleId="breadcrumbs-separator">
    <w:name w:val="breadcrumbs-separator"/>
    <w:basedOn w:val="DefaultParagraphFont"/>
    <w:rsid w:val="00D21749"/>
  </w:style>
  <w:style w:type="character" w:customStyle="1" w:styleId="B1Char1">
    <w:name w:val="B1 Char1"/>
    <w:qFormat/>
    <w:rsid w:val="008B0587"/>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027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0166C5-349B-48A3-BBC5-9BEA6F16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Tommi Jamsa</cp:lastModifiedBy>
  <cp:revision>4</cp:revision>
  <cp:lastPrinted>2016-09-23T15:14:00Z</cp:lastPrinted>
  <dcterms:created xsi:type="dcterms:W3CDTF">2019-05-03T19:44:00Z</dcterms:created>
  <dcterms:modified xsi:type="dcterms:W3CDTF">2019-05-03T19:45:00Z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(3)HIYdRt7vfvxKmYEY8kQJg2w0qyUuRBocxeMGwrF5gAEOWKqg71ZR+1oDLcjwNEsaUkhKRUHt
q6iXR67D6UTurhcp+fMQxk2t40/4d/UgOA1SrCHN18WSgPsDXOEHvNpW2Ag3HhfCwKqHtTHs
MkkMtDHDc+RBvbmG9EYx662KnjUunzBAw35SKnmBbYByQjlZX6WtyjZtGfuiD6zSH3RynEBA
IFSiKMGDTAFCtTn04p</vt:lpwstr>
  </property>
  <property fmtid="{D5CDD505-2E9C-101B-9397-08002B2CF9AE}" pid="13" name="_2015_ms_pID_725343_00">
    <vt:lpwstr>_2015_ms_pID_725343</vt:lpwstr>
  </property>
  <property fmtid="{D5CDD505-2E9C-101B-9397-08002B2CF9AE}" pid="14" name="_2015_ms_pID_7253431">
    <vt:lpwstr>d9K1+fTZ01d5gLW7+bt8YUJwQYANSQLgsTDbfTrRVoC3z4n34eLQnH
gagMt19+zMZUtWCIC8AfVFBdTijaMwq9/Stpm4/RQaCA8m7/ystr7ssZj7lYzRz6EuUWztVm
DNQObvk7yHXQ8pcKJrIfplq4HyA/+jfKIH5kcmBeRx0oGluLkg+FqGjARJGsirR2jKKHgHeK
0LTdXXCKMgqpxgKgI9BWwz9tHC4AXcoYpD4n</vt:lpwstr>
  </property>
  <property fmtid="{D5CDD505-2E9C-101B-9397-08002B2CF9AE}" pid="15" name="_2015_ms_pID_7253431_00">
    <vt:lpwstr>_2015_ms_pID_7253431</vt:lpwstr>
  </property>
  <property fmtid="{D5CDD505-2E9C-101B-9397-08002B2CF9AE}" pid="16" name="_2015_ms_pID_7253432">
    <vt:lpwstr>taHSmNPJLAmv3B7/g4h+r6AtNBgJTYdwFNPM
86owSunMH7RR4N1uF+Fd4mknhb81lX22mCTADQezni/5+sGMq3w=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1552996242</vt:lpwstr>
  </property>
</Properties>
</file>