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31832" w14:textId="4A0DF0E7" w:rsidR="000167F6" w:rsidRPr="00250CD2" w:rsidRDefault="000167F6" w:rsidP="000167F6">
      <w:pPr>
        <w:tabs>
          <w:tab w:val="left" w:pos="1985"/>
        </w:tabs>
        <w:ind w:left="1877" w:hangingChars="850" w:hanging="1877"/>
        <w:rPr>
          <w:b/>
          <w:sz w:val="22"/>
        </w:rPr>
      </w:pPr>
      <w:r w:rsidRPr="00250CD2">
        <w:rPr>
          <w:b/>
          <w:sz w:val="22"/>
        </w:rPr>
        <w:t>3GPP TSG RAN WG1 #9</w:t>
      </w:r>
      <w:r w:rsidR="00874492">
        <w:rPr>
          <w:b/>
          <w:sz w:val="22"/>
        </w:rPr>
        <w:t>7</w:t>
      </w:r>
      <w:r w:rsidRPr="00250CD2">
        <w:rPr>
          <w:b/>
          <w:sz w:val="22"/>
        </w:rPr>
        <w:tab/>
      </w:r>
      <w:r w:rsidRPr="00250CD2">
        <w:rPr>
          <w:b/>
          <w:sz w:val="22"/>
        </w:rPr>
        <w:tab/>
        <w:t xml:space="preserve">                  </w:t>
      </w:r>
      <w:r w:rsidR="00C6598C">
        <w:rPr>
          <w:b/>
          <w:sz w:val="22"/>
        </w:rPr>
        <w:t xml:space="preserve">                       </w:t>
      </w:r>
      <w:r w:rsidR="00FC445F">
        <w:rPr>
          <w:b/>
          <w:sz w:val="22"/>
        </w:rPr>
        <w:t xml:space="preserve">  </w:t>
      </w:r>
      <w:r w:rsidR="00296B39">
        <w:rPr>
          <w:b/>
          <w:sz w:val="22"/>
        </w:rPr>
        <w:t xml:space="preserve">   </w:t>
      </w:r>
      <w:r w:rsidR="00FC445F">
        <w:rPr>
          <w:b/>
          <w:sz w:val="22"/>
        </w:rPr>
        <w:t xml:space="preserve"> </w:t>
      </w:r>
      <w:r w:rsidR="00D47F48">
        <w:rPr>
          <w:b/>
          <w:sz w:val="22"/>
        </w:rPr>
        <w:t xml:space="preserve"> </w:t>
      </w:r>
      <w:r w:rsidRPr="00250CD2">
        <w:rPr>
          <w:b/>
          <w:sz w:val="22"/>
        </w:rPr>
        <w:t>R1-</w:t>
      </w:r>
      <w:bookmarkStart w:id="0" w:name="_GoBack"/>
      <w:r w:rsidR="00296B39" w:rsidRPr="00296B39">
        <w:rPr>
          <w:b/>
          <w:sz w:val="22"/>
        </w:rPr>
        <w:t>1906517</w:t>
      </w:r>
      <w:bookmarkEnd w:id="0"/>
    </w:p>
    <w:p w14:paraId="3E641EEA" w14:textId="2EE1B6E5" w:rsidR="000167F6" w:rsidRPr="00250CD2" w:rsidRDefault="00874492" w:rsidP="000167F6">
      <w:pPr>
        <w:tabs>
          <w:tab w:val="left" w:pos="1985"/>
        </w:tabs>
        <w:ind w:left="1877" w:hangingChars="850" w:hanging="1877"/>
        <w:rPr>
          <w:b/>
          <w:sz w:val="22"/>
        </w:rPr>
      </w:pPr>
      <w:r>
        <w:rPr>
          <w:rFonts w:eastAsia="宋体"/>
          <w:b/>
          <w:bCs/>
          <w:kern w:val="0"/>
          <w:sz w:val="22"/>
          <w:lang w:val="en-GB" w:eastAsia="ja-JP"/>
        </w:rPr>
        <w:t>Reno</w:t>
      </w:r>
      <w:r w:rsidR="00C6598C" w:rsidRPr="005365E7">
        <w:rPr>
          <w:rFonts w:eastAsia="宋体"/>
          <w:b/>
          <w:bCs/>
          <w:kern w:val="0"/>
          <w:sz w:val="22"/>
          <w:lang w:val="en-GB" w:eastAsia="ja-JP"/>
        </w:rPr>
        <w:t xml:space="preserve">, </w:t>
      </w:r>
      <w:r>
        <w:rPr>
          <w:rFonts w:eastAsia="宋体"/>
          <w:b/>
          <w:bCs/>
          <w:kern w:val="0"/>
          <w:sz w:val="22"/>
          <w:lang w:val="en-GB" w:eastAsia="ja-JP"/>
        </w:rPr>
        <w:t>USA</w:t>
      </w:r>
      <w:r w:rsidR="00C6598C" w:rsidRPr="005365E7">
        <w:rPr>
          <w:rFonts w:eastAsia="宋体"/>
          <w:b/>
          <w:bCs/>
          <w:kern w:val="0"/>
          <w:sz w:val="22"/>
          <w:lang w:val="en-GB" w:eastAsia="ja-JP"/>
        </w:rPr>
        <w:t xml:space="preserve">, </w:t>
      </w:r>
      <w:r>
        <w:rPr>
          <w:rFonts w:eastAsia="宋体"/>
          <w:b/>
          <w:bCs/>
          <w:kern w:val="0"/>
          <w:sz w:val="22"/>
          <w:lang w:val="en-GB" w:eastAsia="ja-JP"/>
        </w:rPr>
        <w:t>13</w:t>
      </w:r>
      <w:r w:rsidR="00C6598C" w:rsidRPr="005365E7">
        <w:rPr>
          <w:rFonts w:eastAsia="宋体"/>
          <w:b/>
          <w:bCs/>
          <w:kern w:val="0"/>
          <w:sz w:val="22"/>
          <w:lang w:val="en-GB" w:eastAsia="ja-JP"/>
        </w:rPr>
        <w:t>th – 1</w:t>
      </w:r>
      <w:r>
        <w:rPr>
          <w:rFonts w:eastAsia="宋体"/>
          <w:b/>
          <w:bCs/>
          <w:kern w:val="0"/>
          <w:sz w:val="22"/>
          <w:lang w:val="en-GB" w:eastAsia="ja-JP"/>
        </w:rPr>
        <w:t>7</w:t>
      </w:r>
      <w:r w:rsidR="00C6598C" w:rsidRPr="005365E7">
        <w:rPr>
          <w:rFonts w:eastAsia="宋体"/>
          <w:b/>
          <w:bCs/>
          <w:kern w:val="0"/>
          <w:sz w:val="22"/>
          <w:lang w:val="en-GB" w:eastAsia="ja-JP"/>
        </w:rPr>
        <w:t xml:space="preserve">th </w:t>
      </w:r>
      <w:r w:rsidR="00515FCC">
        <w:rPr>
          <w:rFonts w:eastAsia="宋体"/>
          <w:b/>
          <w:bCs/>
          <w:kern w:val="0"/>
          <w:sz w:val="22"/>
          <w:lang w:val="en-GB" w:eastAsia="ja-JP"/>
        </w:rPr>
        <w:t>May</w:t>
      </w:r>
      <w:r w:rsidR="00C6598C" w:rsidRPr="005365E7">
        <w:rPr>
          <w:rFonts w:eastAsia="宋体"/>
          <w:b/>
          <w:bCs/>
          <w:kern w:val="0"/>
          <w:sz w:val="22"/>
          <w:lang w:val="en-GB" w:eastAsia="ja-JP"/>
        </w:rPr>
        <w:t xml:space="preserve"> 2019</w:t>
      </w:r>
    </w:p>
    <w:p w14:paraId="0C228F84" w14:textId="77777777" w:rsidR="00253829" w:rsidRPr="000167F6" w:rsidRDefault="00253829" w:rsidP="00312B11">
      <w:pPr>
        <w:tabs>
          <w:tab w:val="left" w:pos="1985"/>
        </w:tabs>
        <w:ind w:left="1877" w:hangingChars="850" w:hanging="1877"/>
        <w:rPr>
          <w:b/>
          <w:sz w:val="22"/>
        </w:rPr>
      </w:pPr>
    </w:p>
    <w:p w14:paraId="53C1FFCC" w14:textId="533C52B0" w:rsidR="00026C97" w:rsidRPr="00485297" w:rsidRDefault="00026C97" w:rsidP="00312B11">
      <w:pPr>
        <w:tabs>
          <w:tab w:val="left" w:pos="1985"/>
        </w:tabs>
        <w:ind w:left="1877" w:hangingChars="850" w:hanging="1877"/>
        <w:rPr>
          <w:rFonts w:eastAsia="宋体"/>
          <w:b/>
          <w:sz w:val="22"/>
        </w:rPr>
      </w:pPr>
      <w:r w:rsidRPr="00485297">
        <w:rPr>
          <w:b/>
          <w:sz w:val="22"/>
        </w:rPr>
        <w:t>Agenda item:</w:t>
      </w:r>
      <w:r w:rsidRPr="00485297">
        <w:rPr>
          <w:b/>
          <w:sz w:val="22"/>
        </w:rPr>
        <w:tab/>
      </w:r>
      <w:bookmarkStart w:id="1" w:name="Source"/>
      <w:bookmarkEnd w:id="1"/>
      <w:r w:rsidR="00306769" w:rsidRPr="00485297">
        <w:rPr>
          <w:rFonts w:eastAsia="宋体"/>
          <w:b/>
          <w:sz w:val="22"/>
        </w:rPr>
        <w:t>7.</w:t>
      </w:r>
      <w:r w:rsidR="00253829" w:rsidRPr="00485297">
        <w:rPr>
          <w:rFonts w:eastAsia="宋体"/>
          <w:b/>
          <w:sz w:val="22"/>
        </w:rPr>
        <w:t>2.</w:t>
      </w:r>
      <w:r w:rsidR="001F0215" w:rsidRPr="00485297">
        <w:rPr>
          <w:rFonts w:eastAsia="宋体"/>
          <w:b/>
          <w:sz w:val="22"/>
        </w:rPr>
        <w:t>4.</w:t>
      </w:r>
      <w:r w:rsidR="00C6598C">
        <w:rPr>
          <w:rFonts w:eastAsia="宋体"/>
          <w:b/>
          <w:sz w:val="22"/>
        </w:rPr>
        <w:t>7</w:t>
      </w:r>
    </w:p>
    <w:p w14:paraId="547F182A" w14:textId="40E34EE4" w:rsidR="006A6A9C" w:rsidRPr="00485297" w:rsidRDefault="00026C97" w:rsidP="00312B11">
      <w:pPr>
        <w:tabs>
          <w:tab w:val="left" w:pos="1985"/>
        </w:tabs>
        <w:ind w:left="1877" w:hangingChars="850" w:hanging="1877"/>
        <w:rPr>
          <w:rFonts w:eastAsiaTheme="minorEastAsia"/>
          <w:b/>
          <w:sz w:val="22"/>
          <w:lang w:eastAsia="ko-KR"/>
        </w:rPr>
      </w:pPr>
      <w:r w:rsidRPr="00485297">
        <w:rPr>
          <w:b/>
          <w:sz w:val="22"/>
        </w:rPr>
        <w:t xml:space="preserve">Source: </w:t>
      </w:r>
      <w:r w:rsidRPr="00485297">
        <w:rPr>
          <w:b/>
          <w:sz w:val="22"/>
        </w:rPr>
        <w:tab/>
        <w:t>CMCC</w:t>
      </w:r>
      <w:r w:rsidR="00F94D8F">
        <w:rPr>
          <w:b/>
          <w:sz w:val="22"/>
        </w:rPr>
        <w:t xml:space="preserve">, Orange, China Telecom, </w:t>
      </w:r>
      <w:r w:rsidR="00745C70">
        <w:rPr>
          <w:b/>
          <w:sz w:val="22"/>
        </w:rPr>
        <w:t xml:space="preserve">China Unicom, </w:t>
      </w:r>
      <w:proofErr w:type="spellStart"/>
      <w:r w:rsidR="005A5807" w:rsidRPr="005A5807">
        <w:rPr>
          <w:b/>
          <w:sz w:val="22"/>
        </w:rPr>
        <w:t>Deusche</w:t>
      </w:r>
      <w:proofErr w:type="spellEnd"/>
      <w:r w:rsidR="005A5807" w:rsidRPr="005A5807">
        <w:rPr>
          <w:b/>
          <w:sz w:val="22"/>
        </w:rPr>
        <w:t xml:space="preserve"> Telekom</w:t>
      </w:r>
    </w:p>
    <w:p w14:paraId="35008F67" w14:textId="4BDCD079" w:rsidR="00381ECF" w:rsidRPr="00485297" w:rsidRDefault="00026C97" w:rsidP="00DB545F">
      <w:pPr>
        <w:tabs>
          <w:tab w:val="left" w:pos="1985"/>
        </w:tabs>
        <w:ind w:left="1877" w:hangingChars="850" w:hanging="1877"/>
        <w:rPr>
          <w:rFonts w:eastAsiaTheme="minorEastAsia"/>
          <w:b/>
          <w:sz w:val="22"/>
        </w:rPr>
      </w:pPr>
      <w:r w:rsidRPr="00485297">
        <w:rPr>
          <w:b/>
          <w:sz w:val="22"/>
        </w:rPr>
        <w:t xml:space="preserve">Title: </w:t>
      </w:r>
      <w:r w:rsidRPr="00485297">
        <w:rPr>
          <w:b/>
          <w:sz w:val="22"/>
        </w:rPr>
        <w:tab/>
      </w:r>
      <w:r w:rsidR="00C90D82" w:rsidRPr="00485297">
        <w:rPr>
          <w:b/>
          <w:sz w:val="22"/>
        </w:rPr>
        <w:t xml:space="preserve">Discussion </w:t>
      </w:r>
      <w:r w:rsidR="0071727C">
        <w:rPr>
          <w:b/>
          <w:sz w:val="22"/>
        </w:rPr>
        <w:t xml:space="preserve">on </w:t>
      </w:r>
      <w:r w:rsidR="00C6598C">
        <w:rPr>
          <w:b/>
          <w:sz w:val="22"/>
        </w:rPr>
        <w:t>s</w:t>
      </w:r>
      <w:r w:rsidR="00C6598C" w:rsidRPr="00C6598C">
        <w:rPr>
          <w:b/>
          <w:sz w:val="22"/>
        </w:rPr>
        <w:t xml:space="preserve">upport of NR </w:t>
      </w:r>
      <w:proofErr w:type="spellStart"/>
      <w:r w:rsidR="00C6598C" w:rsidRPr="00C6598C">
        <w:rPr>
          <w:b/>
          <w:sz w:val="22"/>
        </w:rPr>
        <w:t>Uu</w:t>
      </w:r>
      <w:proofErr w:type="spellEnd"/>
      <w:r w:rsidR="00C6598C" w:rsidRPr="00C6598C">
        <w:rPr>
          <w:b/>
          <w:sz w:val="22"/>
        </w:rPr>
        <w:t xml:space="preserve"> controlling LTE </w:t>
      </w:r>
      <w:proofErr w:type="spellStart"/>
      <w:r w:rsidR="00C6598C" w:rsidRPr="00C6598C">
        <w:rPr>
          <w:b/>
          <w:sz w:val="22"/>
        </w:rPr>
        <w:t>sidelink</w:t>
      </w:r>
      <w:proofErr w:type="spellEnd"/>
    </w:p>
    <w:p w14:paraId="5DC29138" w14:textId="77777777" w:rsidR="00026C97" w:rsidRPr="00485297" w:rsidRDefault="00026C97" w:rsidP="00312B11">
      <w:pPr>
        <w:pBdr>
          <w:bottom w:val="single" w:sz="6" w:space="1" w:color="auto"/>
        </w:pBdr>
        <w:tabs>
          <w:tab w:val="left" w:pos="1985"/>
        </w:tabs>
        <w:ind w:left="1877" w:hangingChars="850" w:hanging="1877"/>
        <w:rPr>
          <w:rFonts w:eastAsia="宋体"/>
          <w:b/>
          <w:sz w:val="22"/>
        </w:rPr>
      </w:pPr>
      <w:r w:rsidRPr="00485297">
        <w:rPr>
          <w:b/>
          <w:sz w:val="22"/>
        </w:rPr>
        <w:t>Document for:</w:t>
      </w:r>
      <w:r w:rsidRPr="00485297">
        <w:rPr>
          <w:b/>
          <w:sz w:val="22"/>
        </w:rPr>
        <w:tab/>
      </w:r>
      <w:bookmarkStart w:id="2" w:name="DocumentFor"/>
      <w:bookmarkEnd w:id="2"/>
      <w:r w:rsidRPr="00485297">
        <w:rPr>
          <w:b/>
          <w:sz w:val="22"/>
        </w:rPr>
        <w:t>Discussion</w:t>
      </w:r>
      <w:r w:rsidRPr="00485297">
        <w:rPr>
          <w:b/>
          <w:sz w:val="22"/>
          <w:lang w:eastAsia="ko-KR"/>
        </w:rPr>
        <w:t xml:space="preserve"> and Decision</w:t>
      </w:r>
    </w:p>
    <w:p w14:paraId="0C49E74A" w14:textId="77777777" w:rsidR="00026C97" w:rsidRPr="00485297" w:rsidRDefault="00026C97" w:rsidP="00012E2B">
      <w:pPr>
        <w:pStyle w:val="2"/>
        <w:numPr>
          <w:ilvl w:val="0"/>
          <w:numId w:val="1"/>
        </w:numPr>
        <w:rPr>
          <w:rFonts w:ascii="Times New Roman" w:hAnsi="Times New Roman"/>
          <w:b/>
          <w:sz w:val="22"/>
          <w:szCs w:val="22"/>
        </w:rPr>
      </w:pPr>
      <w:r w:rsidRPr="00485297">
        <w:rPr>
          <w:rFonts w:ascii="Times New Roman" w:hAnsi="Times New Roman"/>
          <w:b/>
          <w:sz w:val="22"/>
          <w:szCs w:val="22"/>
        </w:rPr>
        <w:t>Introduction</w:t>
      </w:r>
    </w:p>
    <w:p w14:paraId="4C48E9A3" w14:textId="7697FE6C" w:rsidR="009D0D67" w:rsidRPr="00FC445F" w:rsidRDefault="009D0D67" w:rsidP="00E63C96">
      <w:pPr>
        <w:rPr>
          <w:rFonts w:eastAsiaTheme="minorEastAsia"/>
          <w:sz w:val="22"/>
        </w:rPr>
      </w:pPr>
      <w:bookmarkStart w:id="3" w:name="_Hlk505938201"/>
      <w:r w:rsidRPr="00FC445F">
        <w:rPr>
          <w:rFonts w:eastAsiaTheme="minorEastAsia" w:hint="eastAsia"/>
          <w:sz w:val="22"/>
        </w:rPr>
        <w:t>In the</w:t>
      </w:r>
      <w:r w:rsidR="003D3B43">
        <w:rPr>
          <w:rFonts w:eastAsiaTheme="minorEastAsia"/>
          <w:sz w:val="22"/>
        </w:rPr>
        <w:t xml:space="preserve"> last meeting of NR V2X study item phase (</w:t>
      </w:r>
      <w:r w:rsidRPr="00FC445F">
        <w:rPr>
          <w:rFonts w:eastAsiaTheme="minorEastAsia" w:hint="eastAsia"/>
          <w:sz w:val="22"/>
        </w:rPr>
        <w:t>RAN1 #96 meeting</w:t>
      </w:r>
      <w:r w:rsidR="003D3B43">
        <w:rPr>
          <w:rFonts w:eastAsiaTheme="minorEastAsia"/>
          <w:sz w:val="22"/>
        </w:rPr>
        <w:t>)</w:t>
      </w:r>
      <w:r w:rsidRPr="00FC445F">
        <w:rPr>
          <w:rFonts w:eastAsiaTheme="minorEastAsia" w:hint="eastAsia"/>
          <w:sz w:val="22"/>
        </w:rPr>
        <w:t xml:space="preserve">, </w:t>
      </w:r>
      <w:r w:rsidR="003D3B43">
        <w:rPr>
          <w:rFonts w:eastAsiaTheme="minorEastAsia"/>
          <w:sz w:val="22"/>
        </w:rPr>
        <w:t xml:space="preserve">RAN1 made </w:t>
      </w:r>
      <w:r w:rsidRPr="00FC445F">
        <w:rPr>
          <w:rFonts w:eastAsiaTheme="minorEastAsia" w:hint="eastAsia"/>
          <w:sz w:val="22"/>
        </w:rPr>
        <w:t>the following</w:t>
      </w:r>
      <w:r w:rsidRPr="00FC445F">
        <w:rPr>
          <w:rFonts w:eastAsiaTheme="minorEastAsia"/>
          <w:sz w:val="22"/>
        </w:rPr>
        <w:t xml:space="preserve"> agreements on NR </w:t>
      </w:r>
      <w:proofErr w:type="spellStart"/>
      <w:r w:rsidRPr="00FC445F">
        <w:rPr>
          <w:rFonts w:eastAsiaTheme="minorEastAsia"/>
          <w:sz w:val="22"/>
        </w:rPr>
        <w:t>Uu</w:t>
      </w:r>
      <w:proofErr w:type="spellEnd"/>
      <w:r w:rsidRPr="00FC445F">
        <w:rPr>
          <w:rFonts w:eastAsiaTheme="minorEastAsia"/>
          <w:sz w:val="22"/>
        </w:rPr>
        <w:t xml:space="preserve"> controlling LTE </w:t>
      </w:r>
      <w:proofErr w:type="spellStart"/>
      <w:r w:rsidRPr="00FC445F">
        <w:rPr>
          <w:rFonts w:eastAsiaTheme="minorEastAsia"/>
          <w:sz w:val="22"/>
        </w:rPr>
        <w:t>sidelink</w:t>
      </w:r>
      <w:proofErr w:type="spellEnd"/>
      <w:r w:rsidRPr="00FC445F">
        <w:rPr>
          <w:rFonts w:eastAsiaTheme="minorEastAsia"/>
          <w:sz w:val="22"/>
        </w:rPr>
        <w:t>:</w:t>
      </w:r>
      <w:r w:rsidRPr="00FC445F">
        <w:rPr>
          <w:rFonts w:eastAsiaTheme="minorEastAsia" w:hint="eastAsia"/>
          <w:sz w:val="22"/>
        </w:rPr>
        <w:t xml:space="preserve"> </w:t>
      </w:r>
    </w:p>
    <w:p w14:paraId="1BD82589" w14:textId="77777777" w:rsidR="009D0D67" w:rsidRPr="00C63BFB" w:rsidRDefault="009D0D67" w:rsidP="009D0D67">
      <w:pPr>
        <w:rPr>
          <w:i/>
          <w:sz w:val="20"/>
          <w:lang w:eastAsia="x-none"/>
        </w:rPr>
      </w:pPr>
      <w:r w:rsidRPr="00C63BFB">
        <w:rPr>
          <w:i/>
          <w:sz w:val="20"/>
          <w:highlight w:val="green"/>
          <w:lang w:eastAsia="x-none"/>
        </w:rPr>
        <w:t>Agreements</w:t>
      </w:r>
      <w:r w:rsidRPr="00C63BFB">
        <w:rPr>
          <w:i/>
          <w:sz w:val="20"/>
          <w:lang w:eastAsia="x-none"/>
        </w:rPr>
        <w:t>:</w:t>
      </w:r>
    </w:p>
    <w:p w14:paraId="4E24CC64" w14:textId="77777777" w:rsidR="009D0D67" w:rsidRPr="00C63BFB" w:rsidRDefault="009D0D67" w:rsidP="00AC4F53">
      <w:pPr>
        <w:pStyle w:val="a7"/>
        <w:numPr>
          <w:ilvl w:val="0"/>
          <w:numId w:val="12"/>
        </w:numPr>
        <w:spacing w:after="160" w:line="256" w:lineRule="auto"/>
        <w:ind w:leftChars="0"/>
        <w:contextualSpacing/>
        <w:rPr>
          <w:i/>
          <w:szCs w:val="22"/>
          <w:lang w:eastAsia="x-none"/>
        </w:rPr>
      </w:pPr>
      <w:r w:rsidRPr="00C63BFB">
        <w:rPr>
          <w:i/>
          <w:szCs w:val="22"/>
        </w:rPr>
        <w:t xml:space="preserve">Scheduling by </w:t>
      </w:r>
      <w:proofErr w:type="spellStart"/>
      <w:r w:rsidRPr="00C63BFB">
        <w:rPr>
          <w:i/>
          <w:szCs w:val="22"/>
        </w:rPr>
        <w:t>gNB</w:t>
      </w:r>
      <w:proofErr w:type="spellEnd"/>
      <w:r w:rsidRPr="00C63BFB">
        <w:rPr>
          <w:i/>
          <w:szCs w:val="22"/>
        </w:rPr>
        <w:t xml:space="preserve"> using RRC for LTE </w:t>
      </w:r>
      <w:proofErr w:type="spellStart"/>
      <w:r w:rsidRPr="00C63BFB">
        <w:rPr>
          <w:i/>
          <w:szCs w:val="22"/>
        </w:rPr>
        <w:t>sidelink</w:t>
      </w:r>
      <w:proofErr w:type="spellEnd"/>
      <w:r w:rsidRPr="00C63BFB">
        <w:rPr>
          <w:i/>
          <w:szCs w:val="22"/>
        </w:rPr>
        <w:t xml:space="preserve"> scheduled mode is supported from RAN1 perspective under the premise that there is sufficient time for coordination between the NR and LTE modules. No DCI to activate/release</w:t>
      </w:r>
    </w:p>
    <w:p w14:paraId="74C1E713" w14:textId="77777777" w:rsidR="009D0D67" w:rsidRPr="00C63BFB" w:rsidRDefault="009D0D67" w:rsidP="00AC4F53">
      <w:pPr>
        <w:pStyle w:val="a7"/>
        <w:numPr>
          <w:ilvl w:val="1"/>
          <w:numId w:val="12"/>
        </w:numPr>
        <w:spacing w:after="160" w:line="256" w:lineRule="auto"/>
        <w:ind w:leftChars="0"/>
        <w:contextualSpacing/>
        <w:rPr>
          <w:i/>
          <w:szCs w:val="22"/>
        </w:rPr>
      </w:pPr>
      <w:r w:rsidRPr="00C63BFB">
        <w:rPr>
          <w:i/>
          <w:szCs w:val="22"/>
        </w:rPr>
        <w:t xml:space="preserve">RRC message delivers the SPS grant configuration and releases the SPS configuration. </w:t>
      </w:r>
    </w:p>
    <w:p w14:paraId="4DCAC06F" w14:textId="77777777" w:rsidR="009D0D67" w:rsidRPr="00C63BFB" w:rsidRDefault="009D0D67" w:rsidP="00AC4F53">
      <w:pPr>
        <w:pStyle w:val="a7"/>
        <w:numPr>
          <w:ilvl w:val="1"/>
          <w:numId w:val="12"/>
        </w:numPr>
        <w:spacing w:after="160" w:line="256" w:lineRule="auto"/>
        <w:ind w:leftChars="0"/>
        <w:contextualSpacing/>
        <w:rPr>
          <w:i/>
          <w:szCs w:val="22"/>
        </w:rPr>
      </w:pPr>
      <w:r w:rsidRPr="00C63BFB">
        <w:rPr>
          <w:i/>
          <w:szCs w:val="22"/>
        </w:rPr>
        <w:t>Support of this scheduling mode is subject to UE capability (may or may not have capability for both LTE &amp; NR)</w:t>
      </w:r>
    </w:p>
    <w:p w14:paraId="764537F7" w14:textId="77777777" w:rsidR="009D0D67" w:rsidRPr="00C63BFB" w:rsidRDefault="009D0D67" w:rsidP="00AC4F53">
      <w:pPr>
        <w:pStyle w:val="a7"/>
        <w:numPr>
          <w:ilvl w:val="1"/>
          <w:numId w:val="12"/>
        </w:numPr>
        <w:spacing w:after="160" w:line="256" w:lineRule="auto"/>
        <w:ind w:leftChars="0"/>
        <w:contextualSpacing/>
        <w:rPr>
          <w:i/>
          <w:szCs w:val="22"/>
        </w:rPr>
      </w:pPr>
      <w:r w:rsidRPr="00C63BFB">
        <w:rPr>
          <w:i/>
          <w:szCs w:val="22"/>
        </w:rPr>
        <w:t>Note: some specification LTE change is needed to support the reception of a grant through RRC</w:t>
      </w:r>
    </w:p>
    <w:p w14:paraId="5880F02C" w14:textId="77777777" w:rsidR="009D0D67" w:rsidRPr="00C63BFB" w:rsidRDefault="009D0D67" w:rsidP="00AC4F53">
      <w:pPr>
        <w:pStyle w:val="a7"/>
        <w:numPr>
          <w:ilvl w:val="2"/>
          <w:numId w:val="12"/>
        </w:numPr>
        <w:spacing w:after="160" w:line="256" w:lineRule="auto"/>
        <w:ind w:leftChars="0"/>
        <w:contextualSpacing/>
        <w:rPr>
          <w:i/>
          <w:szCs w:val="22"/>
        </w:rPr>
      </w:pPr>
      <w:r w:rsidRPr="00C63BFB">
        <w:rPr>
          <w:i/>
          <w:szCs w:val="22"/>
        </w:rPr>
        <w:t>RRC message contains mode 3 grant content and timing</w:t>
      </w:r>
    </w:p>
    <w:p w14:paraId="658AA21F" w14:textId="77777777" w:rsidR="009D0D67" w:rsidRPr="00C63BFB" w:rsidRDefault="009D0D67" w:rsidP="00AC4F53">
      <w:pPr>
        <w:pStyle w:val="a7"/>
        <w:numPr>
          <w:ilvl w:val="2"/>
          <w:numId w:val="12"/>
        </w:numPr>
        <w:spacing w:after="160" w:line="256" w:lineRule="auto"/>
        <w:ind w:leftChars="0"/>
        <w:contextualSpacing/>
        <w:rPr>
          <w:i/>
          <w:szCs w:val="22"/>
        </w:rPr>
      </w:pPr>
      <w:r w:rsidRPr="00C63BFB">
        <w:rPr>
          <w:i/>
          <w:szCs w:val="22"/>
        </w:rPr>
        <w:t xml:space="preserve">Up to the Editor to capture it as mode 3 or new LTE </w:t>
      </w:r>
      <w:proofErr w:type="spellStart"/>
      <w:r w:rsidRPr="00C63BFB">
        <w:rPr>
          <w:i/>
          <w:szCs w:val="22"/>
        </w:rPr>
        <w:t>sidelink</w:t>
      </w:r>
      <w:proofErr w:type="spellEnd"/>
      <w:r w:rsidRPr="00C63BFB">
        <w:rPr>
          <w:i/>
          <w:szCs w:val="22"/>
        </w:rPr>
        <w:t xml:space="preserve"> mode</w:t>
      </w:r>
    </w:p>
    <w:p w14:paraId="127A6CCF" w14:textId="77777777" w:rsidR="009D0D67" w:rsidRPr="00C63BFB" w:rsidRDefault="009D0D67" w:rsidP="00AC4F53">
      <w:pPr>
        <w:pStyle w:val="a7"/>
        <w:numPr>
          <w:ilvl w:val="1"/>
          <w:numId w:val="12"/>
        </w:numPr>
        <w:spacing w:after="160" w:line="256" w:lineRule="auto"/>
        <w:ind w:leftChars="0"/>
        <w:contextualSpacing/>
        <w:rPr>
          <w:i/>
          <w:szCs w:val="22"/>
        </w:rPr>
      </w:pPr>
      <w:r w:rsidRPr="00C63BFB">
        <w:rPr>
          <w:i/>
          <w:szCs w:val="22"/>
        </w:rPr>
        <w:t>No intention to have additional NR &amp; LTE specification change (other than those described above) for this function in Rel-16</w:t>
      </w:r>
    </w:p>
    <w:p w14:paraId="0E623E0A" w14:textId="0CF92744" w:rsidR="009D0D67" w:rsidRPr="00C63BFB" w:rsidRDefault="009D0D67" w:rsidP="00AC4F53">
      <w:pPr>
        <w:pStyle w:val="a7"/>
        <w:numPr>
          <w:ilvl w:val="0"/>
          <w:numId w:val="12"/>
        </w:numPr>
        <w:spacing w:after="160" w:line="256" w:lineRule="auto"/>
        <w:ind w:leftChars="0"/>
        <w:contextualSpacing/>
        <w:rPr>
          <w:i/>
          <w:szCs w:val="22"/>
        </w:rPr>
      </w:pPr>
      <w:r w:rsidRPr="00C63BFB">
        <w:rPr>
          <w:i/>
          <w:szCs w:val="22"/>
        </w:rPr>
        <w:t xml:space="preserve">RAN1 studied the feasibility of SPS scheduling by </w:t>
      </w:r>
      <w:proofErr w:type="spellStart"/>
      <w:r w:rsidRPr="00C63BFB">
        <w:rPr>
          <w:i/>
          <w:szCs w:val="22"/>
        </w:rPr>
        <w:t>gNB</w:t>
      </w:r>
      <w:proofErr w:type="spellEnd"/>
      <w:r w:rsidRPr="00C63BFB">
        <w:rPr>
          <w:i/>
          <w:szCs w:val="22"/>
        </w:rPr>
        <w:t xml:space="preserve"> for LTE </w:t>
      </w:r>
      <w:proofErr w:type="spellStart"/>
      <w:r w:rsidRPr="00C63BFB">
        <w:rPr>
          <w:i/>
          <w:szCs w:val="22"/>
        </w:rPr>
        <w:t>sidelink</w:t>
      </w:r>
      <w:proofErr w:type="spellEnd"/>
      <w:r w:rsidRPr="00C63BFB">
        <w:rPr>
          <w:i/>
          <w:szCs w:val="22"/>
        </w:rPr>
        <w:t xml:space="preserve"> with DCI activation/release, but there is no consensus to support it.</w:t>
      </w:r>
    </w:p>
    <w:p w14:paraId="0298E75B" w14:textId="2DBAA29A" w:rsidR="003D3B43" w:rsidRPr="00FC445F" w:rsidRDefault="003D3B43" w:rsidP="003D3B43">
      <w:pPr>
        <w:adjustRightInd w:val="0"/>
        <w:snapToGrid w:val="0"/>
        <w:spacing w:beforeLines="50" w:before="156" w:line="300" w:lineRule="auto"/>
        <w:rPr>
          <w:sz w:val="22"/>
        </w:rPr>
      </w:pPr>
      <w:r>
        <w:rPr>
          <w:rFonts w:eastAsiaTheme="minorEastAsia"/>
          <w:sz w:val="22"/>
          <w:lang w:val="en-GB"/>
        </w:rPr>
        <w:t xml:space="preserve">It </w:t>
      </w:r>
      <w:r w:rsidR="00B57F4E">
        <w:rPr>
          <w:rFonts w:eastAsiaTheme="minorEastAsia"/>
          <w:sz w:val="22"/>
          <w:lang w:val="en-GB"/>
        </w:rPr>
        <w:t>is</w:t>
      </w:r>
      <w:r>
        <w:rPr>
          <w:rFonts w:eastAsiaTheme="minorEastAsia"/>
          <w:sz w:val="22"/>
          <w:lang w:val="en-GB"/>
        </w:rPr>
        <w:t xml:space="preserve"> understood that such agreements were made due to the intention of simplifying standardization and UE implementation. </w:t>
      </w:r>
      <w:r w:rsidR="00B57F4E">
        <w:rPr>
          <w:rFonts w:eastAsiaTheme="minorEastAsia"/>
          <w:sz w:val="22"/>
          <w:lang w:val="en-GB"/>
        </w:rPr>
        <w:t xml:space="preserve">However, no investigation was shown whether the performance of LTE </w:t>
      </w:r>
      <w:proofErr w:type="spellStart"/>
      <w:r w:rsidR="00B57F4E">
        <w:rPr>
          <w:rFonts w:eastAsiaTheme="minorEastAsia"/>
          <w:sz w:val="22"/>
          <w:lang w:val="en-GB"/>
        </w:rPr>
        <w:t>sidelink</w:t>
      </w:r>
      <w:proofErr w:type="spellEnd"/>
      <w:r w:rsidR="00B57F4E">
        <w:rPr>
          <w:rFonts w:eastAsiaTheme="minorEastAsia"/>
          <w:sz w:val="22"/>
          <w:lang w:val="en-GB"/>
        </w:rPr>
        <w:t xml:space="preserve"> mode 3 when controlled by LTE </w:t>
      </w:r>
      <w:proofErr w:type="spellStart"/>
      <w:r w:rsidR="00B57F4E">
        <w:rPr>
          <w:rFonts w:eastAsiaTheme="minorEastAsia"/>
          <w:sz w:val="22"/>
          <w:lang w:val="en-GB"/>
        </w:rPr>
        <w:t>Uu</w:t>
      </w:r>
      <w:proofErr w:type="spellEnd"/>
      <w:r w:rsidR="00B57F4E">
        <w:rPr>
          <w:rFonts w:eastAsiaTheme="minorEastAsia"/>
          <w:sz w:val="22"/>
          <w:lang w:val="en-GB"/>
        </w:rPr>
        <w:t xml:space="preserve"> </w:t>
      </w:r>
      <w:r w:rsidR="00392B3B">
        <w:rPr>
          <w:rFonts w:eastAsiaTheme="minorEastAsia"/>
          <w:sz w:val="22"/>
          <w:lang w:val="en-GB"/>
        </w:rPr>
        <w:t>could</w:t>
      </w:r>
      <w:r w:rsidR="00B57F4E">
        <w:rPr>
          <w:rFonts w:eastAsiaTheme="minorEastAsia"/>
          <w:sz w:val="22"/>
          <w:lang w:val="en-GB"/>
        </w:rPr>
        <w:t xml:space="preserve"> still be kept when it is to be controlled by NR </w:t>
      </w:r>
      <w:proofErr w:type="spellStart"/>
      <w:r w:rsidR="00B57F4E">
        <w:rPr>
          <w:rFonts w:eastAsiaTheme="minorEastAsia"/>
          <w:sz w:val="22"/>
          <w:lang w:val="en-GB"/>
        </w:rPr>
        <w:t>Uu</w:t>
      </w:r>
      <w:proofErr w:type="spellEnd"/>
      <w:r w:rsidR="00B57F4E">
        <w:rPr>
          <w:rFonts w:eastAsiaTheme="minorEastAsia"/>
          <w:sz w:val="22"/>
          <w:lang w:val="en-GB"/>
        </w:rPr>
        <w:t xml:space="preserve">. </w:t>
      </w:r>
      <w:r w:rsidR="00392B3B">
        <w:rPr>
          <w:rFonts w:eastAsiaTheme="minorEastAsia"/>
          <w:sz w:val="22"/>
          <w:lang w:val="en-GB"/>
        </w:rPr>
        <w:t xml:space="preserve">Such a concern was expressed during RAN#83 meeting for discussion of the NR V2X WI scope. </w:t>
      </w:r>
      <w:r w:rsidR="00DB43CE">
        <w:rPr>
          <w:rFonts w:eastAsiaTheme="minorEastAsia"/>
          <w:sz w:val="22"/>
          <w:lang w:val="en-GB"/>
        </w:rPr>
        <w:t>In the end, one of the</w:t>
      </w:r>
      <w:r w:rsidR="00DB43CE" w:rsidRPr="00FC445F">
        <w:rPr>
          <w:rFonts w:eastAsiaTheme="minorEastAsia"/>
          <w:sz w:val="22"/>
          <w:lang w:val="en-GB"/>
        </w:rPr>
        <w:t xml:space="preserve"> </w:t>
      </w:r>
      <w:r w:rsidR="00DB43CE" w:rsidRPr="00FC445F">
        <w:rPr>
          <w:rFonts w:hint="eastAsia"/>
          <w:sz w:val="22"/>
          <w:lang w:eastAsia="ko-KR"/>
        </w:rPr>
        <w:t>objective</w:t>
      </w:r>
      <w:r w:rsidR="00DB43CE">
        <w:rPr>
          <w:sz w:val="22"/>
          <w:lang w:eastAsia="ko-KR"/>
        </w:rPr>
        <w:t>s</w:t>
      </w:r>
      <w:r w:rsidR="00DB43CE" w:rsidRPr="00FC445F">
        <w:rPr>
          <w:rFonts w:hint="eastAsia"/>
          <w:sz w:val="22"/>
          <w:lang w:eastAsia="ko-KR"/>
        </w:rPr>
        <w:t xml:space="preserve"> </w:t>
      </w:r>
      <w:r w:rsidR="00DB43CE" w:rsidRPr="00FC445F">
        <w:rPr>
          <w:sz w:val="22"/>
          <w:lang w:eastAsia="ko-KR"/>
        </w:rPr>
        <w:t>approved</w:t>
      </w:r>
      <w:r w:rsidR="00DB43CE">
        <w:rPr>
          <w:sz w:val="22"/>
          <w:lang w:eastAsia="ko-KR"/>
        </w:rPr>
        <w:t xml:space="preserve"> </w:t>
      </w:r>
      <w:r w:rsidR="00956095">
        <w:rPr>
          <w:sz w:val="22"/>
          <w:lang w:eastAsia="ko-KR"/>
        </w:rPr>
        <w:t>in the</w:t>
      </w:r>
      <w:r w:rsidRPr="00FC445F">
        <w:rPr>
          <w:rFonts w:eastAsiaTheme="minorEastAsia"/>
          <w:sz w:val="22"/>
          <w:lang w:val="en-GB"/>
        </w:rPr>
        <w:t xml:space="preserve"> WID </w:t>
      </w:r>
      <w:r w:rsidR="00345DF3">
        <w:rPr>
          <w:rFonts w:eastAsiaTheme="minorEastAsia"/>
          <w:sz w:val="22"/>
          <w:lang w:val="en-GB"/>
        </w:rPr>
        <w:fldChar w:fldCharType="begin"/>
      </w:r>
      <w:r w:rsidR="00345DF3">
        <w:rPr>
          <w:rFonts w:eastAsiaTheme="minorEastAsia"/>
          <w:sz w:val="22"/>
          <w:lang w:val="en-GB"/>
        </w:rPr>
        <w:instrText xml:space="preserve"> REF _Ref167612875 \n \h </w:instrText>
      </w:r>
      <w:r w:rsidR="00345DF3">
        <w:rPr>
          <w:rFonts w:eastAsiaTheme="minorEastAsia"/>
          <w:sz w:val="22"/>
          <w:lang w:val="en-GB"/>
        </w:rPr>
      </w:r>
      <w:r w:rsidR="00345DF3">
        <w:rPr>
          <w:rFonts w:eastAsiaTheme="minorEastAsia"/>
          <w:sz w:val="22"/>
          <w:lang w:val="en-GB"/>
        </w:rPr>
        <w:fldChar w:fldCharType="separate"/>
      </w:r>
      <w:r w:rsidR="00345DF3">
        <w:rPr>
          <w:rFonts w:eastAsiaTheme="minorEastAsia"/>
          <w:sz w:val="22"/>
          <w:lang w:val="en-GB"/>
        </w:rPr>
        <w:t>[1]</w:t>
      </w:r>
      <w:r w:rsidR="00345DF3">
        <w:rPr>
          <w:rFonts w:eastAsiaTheme="minorEastAsia"/>
          <w:sz w:val="22"/>
          <w:lang w:val="en-GB"/>
        </w:rPr>
        <w:fldChar w:fldCharType="end"/>
      </w:r>
      <w:r w:rsidR="00345DF3">
        <w:rPr>
          <w:rFonts w:eastAsiaTheme="minorEastAsia"/>
          <w:sz w:val="22"/>
          <w:lang w:val="en-GB"/>
        </w:rPr>
        <w:t xml:space="preserve"> </w:t>
      </w:r>
      <w:r w:rsidRPr="00FC445F">
        <w:rPr>
          <w:sz w:val="22"/>
          <w:lang w:eastAsia="ko-KR"/>
        </w:rPr>
        <w:t xml:space="preserve">is </w:t>
      </w:r>
      <w:r w:rsidR="00DB43CE">
        <w:rPr>
          <w:sz w:val="22"/>
          <w:lang w:eastAsia="ko-KR"/>
        </w:rPr>
        <w:t>as follows:</w:t>
      </w:r>
    </w:p>
    <w:p w14:paraId="3EF03206" w14:textId="77777777" w:rsidR="003D3B43" w:rsidRPr="0089285F" w:rsidRDefault="003D3B43" w:rsidP="0089285F">
      <w:pPr>
        <w:spacing w:after="120" w:line="240" w:lineRule="auto"/>
        <w:ind w:leftChars="200" w:left="420"/>
        <w:rPr>
          <w:i/>
          <w:sz w:val="20"/>
          <w:lang w:eastAsia="ko-KR"/>
        </w:rPr>
      </w:pPr>
      <w:r w:rsidRPr="0089285F">
        <w:rPr>
          <w:rFonts w:hint="eastAsia"/>
          <w:i/>
          <w:sz w:val="20"/>
          <w:lang w:eastAsia="ko-KR"/>
        </w:rPr>
        <w:t>2.</w:t>
      </w:r>
      <w:r w:rsidRPr="0089285F">
        <w:rPr>
          <w:i/>
          <w:sz w:val="20"/>
          <w:lang w:eastAsia="ko-KR"/>
        </w:rPr>
        <w:t xml:space="preserve"> Specify support for NR </w:t>
      </w:r>
      <w:proofErr w:type="spellStart"/>
      <w:r w:rsidRPr="0089285F">
        <w:rPr>
          <w:i/>
          <w:sz w:val="20"/>
          <w:lang w:eastAsia="ko-KR"/>
        </w:rPr>
        <w:t>Uu</w:t>
      </w:r>
      <w:proofErr w:type="spellEnd"/>
      <w:r w:rsidRPr="0089285F">
        <w:rPr>
          <w:i/>
          <w:sz w:val="20"/>
          <w:lang w:eastAsia="ko-KR"/>
        </w:rPr>
        <w:t xml:space="preserve"> to provide control for LTE </w:t>
      </w:r>
      <w:proofErr w:type="spellStart"/>
      <w:r w:rsidRPr="0089285F">
        <w:rPr>
          <w:i/>
          <w:sz w:val="20"/>
          <w:lang w:eastAsia="ko-KR"/>
        </w:rPr>
        <w:t>sidelink</w:t>
      </w:r>
      <w:proofErr w:type="spellEnd"/>
      <w:r w:rsidRPr="0089285F">
        <w:rPr>
          <w:i/>
          <w:sz w:val="20"/>
          <w:lang w:eastAsia="ko-KR"/>
        </w:rPr>
        <w:t xml:space="preserve"> </w:t>
      </w:r>
    </w:p>
    <w:p w14:paraId="1FBBF137" w14:textId="77777777" w:rsidR="003D3B43" w:rsidRPr="0089285F" w:rsidRDefault="003D3B43" w:rsidP="0089285F">
      <w:pPr>
        <w:widowControl/>
        <w:numPr>
          <w:ilvl w:val="0"/>
          <w:numId w:val="11"/>
        </w:numPr>
        <w:overflowPunct w:val="0"/>
        <w:autoSpaceDE w:val="0"/>
        <w:autoSpaceDN w:val="0"/>
        <w:adjustRightInd w:val="0"/>
        <w:spacing w:after="120" w:line="240" w:lineRule="auto"/>
        <w:ind w:leftChars="390" w:left="1219"/>
        <w:textAlignment w:val="baseline"/>
        <w:rPr>
          <w:i/>
          <w:sz w:val="20"/>
          <w:lang w:eastAsia="ko-KR"/>
        </w:rPr>
      </w:pPr>
      <w:proofErr w:type="spellStart"/>
      <w:r w:rsidRPr="0089285F">
        <w:rPr>
          <w:i/>
          <w:sz w:val="20"/>
          <w:lang w:eastAsia="ko-KR"/>
        </w:rPr>
        <w:t>Sidelink</w:t>
      </w:r>
      <w:proofErr w:type="spellEnd"/>
      <w:r w:rsidRPr="0089285F">
        <w:rPr>
          <w:i/>
          <w:sz w:val="20"/>
          <w:lang w:eastAsia="ko-KR"/>
        </w:rPr>
        <w:t xml:space="preserve"> mode 4 as per the study outcome [RAN2, RAN1]; and</w:t>
      </w:r>
    </w:p>
    <w:p w14:paraId="08219E14" w14:textId="77777777" w:rsidR="003D3B43" w:rsidRPr="0089285F" w:rsidRDefault="003D3B43" w:rsidP="0089285F">
      <w:pPr>
        <w:widowControl/>
        <w:numPr>
          <w:ilvl w:val="0"/>
          <w:numId w:val="11"/>
        </w:numPr>
        <w:overflowPunct w:val="0"/>
        <w:autoSpaceDE w:val="0"/>
        <w:autoSpaceDN w:val="0"/>
        <w:adjustRightInd w:val="0"/>
        <w:spacing w:after="120" w:line="240" w:lineRule="auto"/>
        <w:ind w:leftChars="390" w:left="1128" w:hanging="309"/>
        <w:textAlignment w:val="baseline"/>
        <w:rPr>
          <w:i/>
          <w:sz w:val="20"/>
          <w:lang w:eastAsia="ko-KR"/>
        </w:rPr>
      </w:pPr>
      <w:proofErr w:type="spellStart"/>
      <w:r w:rsidRPr="0089285F">
        <w:rPr>
          <w:i/>
          <w:sz w:val="20"/>
          <w:lang w:eastAsia="ko-KR"/>
        </w:rPr>
        <w:t>Sidelink</w:t>
      </w:r>
      <w:proofErr w:type="spellEnd"/>
      <w:r w:rsidRPr="0089285F">
        <w:rPr>
          <w:i/>
          <w:sz w:val="20"/>
          <w:lang w:eastAsia="ko-KR"/>
        </w:rPr>
        <w:t xml:space="preserve"> mode 3-like RRC-configured SPS scheduling with either RRC-based activation/deactivation as per the study outcome or DCI-based activation/deactivation [RAN1, RAN2].</w:t>
      </w:r>
    </w:p>
    <w:p w14:paraId="0CBA299B" w14:textId="77777777" w:rsidR="003D3B43" w:rsidRPr="0089285F" w:rsidRDefault="003D3B43" w:rsidP="0089285F">
      <w:pPr>
        <w:pStyle w:val="a7"/>
        <w:numPr>
          <w:ilvl w:val="1"/>
          <w:numId w:val="11"/>
        </w:numPr>
        <w:overflowPunct w:val="0"/>
        <w:autoSpaceDE w:val="0"/>
        <w:autoSpaceDN w:val="0"/>
        <w:adjustRightInd w:val="0"/>
        <w:spacing w:after="120" w:line="240" w:lineRule="auto"/>
        <w:ind w:leftChars="581" w:left="1620"/>
        <w:contextualSpacing/>
        <w:jc w:val="both"/>
        <w:textAlignment w:val="baseline"/>
        <w:rPr>
          <w:i/>
          <w:szCs w:val="22"/>
          <w:lang w:val="en-US" w:eastAsia="ko-KR"/>
        </w:rPr>
      </w:pPr>
      <w:r w:rsidRPr="0089285F">
        <w:rPr>
          <w:i/>
          <w:szCs w:val="22"/>
          <w:lang w:val="en-US" w:eastAsia="ko-KR"/>
        </w:rPr>
        <w:t>RAN1 to make a decision on which option is supported until RAN#84.</w:t>
      </w:r>
    </w:p>
    <w:p w14:paraId="3E627FA6" w14:textId="6088A103" w:rsidR="003D3B43" w:rsidRDefault="0089285F" w:rsidP="00A8675A">
      <w:pPr>
        <w:adjustRightInd w:val="0"/>
        <w:snapToGrid w:val="0"/>
        <w:spacing w:beforeLines="50" w:before="156" w:line="300" w:lineRule="auto"/>
        <w:rPr>
          <w:rFonts w:eastAsiaTheme="minorEastAsia"/>
          <w:sz w:val="22"/>
          <w:lang w:val="en-GB"/>
        </w:rPr>
      </w:pPr>
      <w:r>
        <w:rPr>
          <w:rFonts w:eastAsiaTheme="minorEastAsia"/>
          <w:sz w:val="22"/>
          <w:lang w:val="en-GB"/>
        </w:rPr>
        <w:t>W</w:t>
      </w:r>
      <w:r w:rsidR="00971566">
        <w:rPr>
          <w:rFonts w:eastAsiaTheme="minorEastAsia"/>
          <w:sz w:val="22"/>
          <w:lang w:val="en-GB"/>
        </w:rPr>
        <w:t xml:space="preserve">hether RRC or DCI is used for activation/deactivation of LTE </w:t>
      </w:r>
      <w:proofErr w:type="spellStart"/>
      <w:r w:rsidR="00971566">
        <w:rPr>
          <w:rFonts w:eastAsiaTheme="minorEastAsia"/>
          <w:sz w:val="22"/>
          <w:lang w:val="en-GB"/>
        </w:rPr>
        <w:t>sidelink</w:t>
      </w:r>
      <w:proofErr w:type="spellEnd"/>
      <w:r w:rsidR="00971566">
        <w:rPr>
          <w:rFonts w:eastAsiaTheme="minorEastAsia"/>
          <w:sz w:val="22"/>
          <w:lang w:val="en-GB"/>
        </w:rPr>
        <w:t xml:space="preserve"> SPS</w:t>
      </w:r>
      <w:r>
        <w:rPr>
          <w:rFonts w:eastAsiaTheme="minorEastAsia"/>
          <w:sz w:val="22"/>
          <w:lang w:val="en-GB"/>
        </w:rPr>
        <w:t xml:space="preserve"> when controlled by NR </w:t>
      </w:r>
      <w:proofErr w:type="spellStart"/>
      <w:r>
        <w:rPr>
          <w:rFonts w:eastAsiaTheme="minorEastAsia"/>
          <w:sz w:val="22"/>
          <w:lang w:val="en-GB"/>
        </w:rPr>
        <w:t>Uu</w:t>
      </w:r>
      <w:proofErr w:type="spellEnd"/>
      <w:r w:rsidR="00971566">
        <w:rPr>
          <w:rFonts w:eastAsiaTheme="minorEastAsia"/>
          <w:sz w:val="22"/>
          <w:lang w:val="en-GB"/>
        </w:rPr>
        <w:t xml:space="preserve"> was discussed</w:t>
      </w:r>
      <w:r w:rsidR="00C63BFB">
        <w:rPr>
          <w:rFonts w:eastAsiaTheme="minorEastAsia"/>
          <w:sz w:val="22"/>
          <w:lang w:val="en-GB"/>
        </w:rPr>
        <w:t xml:space="preserve"> at RAN1#96bis meeting</w:t>
      </w:r>
      <w:r w:rsidR="00971566">
        <w:rPr>
          <w:rFonts w:eastAsiaTheme="minorEastAsia"/>
          <w:sz w:val="22"/>
          <w:lang w:val="en-GB"/>
        </w:rPr>
        <w:t>. However, there was no conclusion which one is to be used</w:t>
      </w:r>
      <w:r>
        <w:rPr>
          <w:rFonts w:eastAsiaTheme="minorEastAsia"/>
          <w:sz w:val="22"/>
          <w:lang w:val="en-GB"/>
        </w:rPr>
        <w:t xml:space="preserve"> but the agreements </w:t>
      </w:r>
      <w:proofErr w:type="gramStart"/>
      <w:r>
        <w:rPr>
          <w:rFonts w:eastAsiaTheme="minorEastAsia"/>
          <w:sz w:val="22"/>
          <w:lang w:val="en-GB"/>
        </w:rPr>
        <w:t>is</w:t>
      </w:r>
      <w:proofErr w:type="gramEnd"/>
      <w:r>
        <w:rPr>
          <w:rFonts w:eastAsiaTheme="minorEastAsia"/>
          <w:sz w:val="22"/>
          <w:lang w:val="en-GB"/>
        </w:rPr>
        <w:t xml:space="preserve"> made as follows:</w:t>
      </w:r>
      <w:r w:rsidR="00971566">
        <w:rPr>
          <w:rFonts w:eastAsiaTheme="minorEastAsia"/>
          <w:sz w:val="22"/>
          <w:lang w:val="en-GB"/>
        </w:rPr>
        <w:t xml:space="preserve"> </w:t>
      </w:r>
    </w:p>
    <w:p w14:paraId="2AB23D4E" w14:textId="77777777" w:rsidR="0089285F" w:rsidRPr="0089285F" w:rsidRDefault="0089285F" w:rsidP="0089285F">
      <w:pPr>
        <w:rPr>
          <w:b/>
          <w:i/>
          <w:sz w:val="20"/>
        </w:rPr>
      </w:pPr>
      <w:r w:rsidRPr="0089285F">
        <w:rPr>
          <w:i/>
          <w:sz w:val="20"/>
          <w:highlight w:val="green"/>
        </w:rPr>
        <w:t>Agreements</w:t>
      </w:r>
      <w:r w:rsidRPr="0089285F">
        <w:rPr>
          <w:b/>
          <w:i/>
          <w:sz w:val="20"/>
        </w:rPr>
        <w:t>:</w:t>
      </w:r>
    </w:p>
    <w:p w14:paraId="12E6A88A" w14:textId="77777777" w:rsidR="0089285F" w:rsidRPr="0089285F" w:rsidRDefault="0089285F" w:rsidP="0089285F">
      <w:pPr>
        <w:contextualSpacing/>
        <w:rPr>
          <w:i/>
          <w:sz w:val="20"/>
        </w:rPr>
      </w:pPr>
      <w:r w:rsidRPr="0089285F">
        <w:rPr>
          <w:i/>
          <w:sz w:val="20"/>
        </w:rPr>
        <w:t xml:space="preserve">Regarding RRC-based versus DCI-based activation/release of LTE </w:t>
      </w:r>
      <w:proofErr w:type="spellStart"/>
      <w:r w:rsidRPr="0089285F">
        <w:rPr>
          <w:i/>
          <w:sz w:val="20"/>
        </w:rPr>
        <w:t>sidelink</w:t>
      </w:r>
      <w:proofErr w:type="spellEnd"/>
      <w:r w:rsidRPr="0089285F">
        <w:rPr>
          <w:i/>
          <w:sz w:val="20"/>
        </w:rPr>
        <w:t xml:space="preserve"> SPS, RAN1 agrees to make the choice on the basis of at least:</w:t>
      </w:r>
    </w:p>
    <w:p w14:paraId="35DC6962" w14:textId="77777777" w:rsidR="0089285F" w:rsidRPr="0089285F" w:rsidRDefault="0089285F" w:rsidP="0089285F">
      <w:pPr>
        <w:pStyle w:val="a7"/>
        <w:numPr>
          <w:ilvl w:val="0"/>
          <w:numId w:val="16"/>
        </w:numPr>
        <w:spacing w:after="0" w:line="240" w:lineRule="auto"/>
        <w:ind w:leftChars="0"/>
        <w:contextualSpacing/>
        <w:jc w:val="both"/>
        <w:rPr>
          <w:i/>
          <w:szCs w:val="22"/>
          <w:lang w:val="en-US"/>
        </w:rPr>
      </w:pPr>
      <w:r w:rsidRPr="0089285F">
        <w:rPr>
          <w:i/>
          <w:szCs w:val="22"/>
          <w:lang w:val="en-US"/>
        </w:rPr>
        <w:t>Spec impact</w:t>
      </w:r>
    </w:p>
    <w:p w14:paraId="63C3B7BB" w14:textId="77777777" w:rsidR="0089285F" w:rsidRPr="0089285F" w:rsidRDefault="0089285F" w:rsidP="0089285F">
      <w:pPr>
        <w:pStyle w:val="a7"/>
        <w:numPr>
          <w:ilvl w:val="0"/>
          <w:numId w:val="16"/>
        </w:numPr>
        <w:spacing w:after="0" w:line="240" w:lineRule="auto"/>
        <w:ind w:leftChars="0"/>
        <w:contextualSpacing/>
        <w:jc w:val="both"/>
        <w:rPr>
          <w:i/>
          <w:szCs w:val="22"/>
          <w:lang w:val="en-US"/>
        </w:rPr>
      </w:pPr>
      <w:r w:rsidRPr="0089285F">
        <w:rPr>
          <w:i/>
          <w:szCs w:val="22"/>
          <w:lang w:val="en-US"/>
        </w:rPr>
        <w:lastRenderedPageBreak/>
        <w:t xml:space="preserve">Flexibility </w:t>
      </w:r>
    </w:p>
    <w:p w14:paraId="666C66AF" w14:textId="77777777" w:rsidR="0089285F" w:rsidRPr="0089285F" w:rsidRDefault="0089285F" w:rsidP="0089285F">
      <w:pPr>
        <w:pStyle w:val="a7"/>
        <w:numPr>
          <w:ilvl w:val="0"/>
          <w:numId w:val="16"/>
        </w:numPr>
        <w:spacing w:after="0" w:line="240" w:lineRule="auto"/>
        <w:ind w:leftChars="0"/>
        <w:contextualSpacing/>
        <w:jc w:val="both"/>
        <w:rPr>
          <w:i/>
          <w:szCs w:val="22"/>
          <w:lang w:val="en-US"/>
        </w:rPr>
      </w:pPr>
      <w:r w:rsidRPr="0089285F">
        <w:rPr>
          <w:i/>
          <w:szCs w:val="22"/>
          <w:lang w:val="en-US"/>
        </w:rPr>
        <w:t>Performance, including latency</w:t>
      </w:r>
    </w:p>
    <w:p w14:paraId="67AC3B09" w14:textId="77777777" w:rsidR="0089285F" w:rsidRPr="0089285F" w:rsidRDefault="0089285F" w:rsidP="0089285F">
      <w:pPr>
        <w:pStyle w:val="a7"/>
        <w:numPr>
          <w:ilvl w:val="0"/>
          <w:numId w:val="16"/>
        </w:numPr>
        <w:spacing w:after="0" w:line="240" w:lineRule="auto"/>
        <w:ind w:leftChars="0"/>
        <w:contextualSpacing/>
        <w:jc w:val="both"/>
        <w:rPr>
          <w:i/>
          <w:szCs w:val="22"/>
          <w:lang w:val="en-US"/>
        </w:rPr>
      </w:pPr>
      <w:r w:rsidRPr="0089285F">
        <w:rPr>
          <w:i/>
          <w:szCs w:val="22"/>
          <w:lang w:val="en-US"/>
        </w:rPr>
        <w:t>Implementation complexity</w:t>
      </w:r>
    </w:p>
    <w:p w14:paraId="5561C4F3" w14:textId="77777777" w:rsidR="0089285F" w:rsidRPr="0089285F" w:rsidRDefault="0089285F" w:rsidP="0089285F">
      <w:pPr>
        <w:pStyle w:val="a7"/>
        <w:numPr>
          <w:ilvl w:val="0"/>
          <w:numId w:val="16"/>
        </w:numPr>
        <w:spacing w:after="0" w:line="240" w:lineRule="auto"/>
        <w:ind w:leftChars="0"/>
        <w:contextualSpacing/>
        <w:jc w:val="both"/>
        <w:rPr>
          <w:i/>
          <w:szCs w:val="22"/>
          <w:lang w:val="en-US"/>
        </w:rPr>
      </w:pPr>
      <w:r w:rsidRPr="0089285F">
        <w:rPr>
          <w:i/>
          <w:szCs w:val="22"/>
          <w:lang w:val="en-US"/>
        </w:rPr>
        <w:t>Timing of the activation/deactivation</w:t>
      </w:r>
    </w:p>
    <w:p w14:paraId="63C7C9E3" w14:textId="5F6CD0F6" w:rsidR="003D3B43" w:rsidRDefault="00C54395" w:rsidP="00A8675A">
      <w:pPr>
        <w:adjustRightInd w:val="0"/>
        <w:snapToGrid w:val="0"/>
        <w:spacing w:beforeLines="50" w:before="156" w:line="300" w:lineRule="auto"/>
        <w:rPr>
          <w:rFonts w:eastAsiaTheme="minorEastAsia"/>
          <w:sz w:val="22"/>
          <w:lang w:val="en-GB"/>
        </w:rPr>
      </w:pPr>
      <w:r>
        <w:rPr>
          <w:rFonts w:eastAsiaTheme="minorEastAsia"/>
          <w:sz w:val="22"/>
          <w:lang w:val="en-GB"/>
        </w:rPr>
        <w:t xml:space="preserve">The discussion would continue based on the analysis and comparison between RRC-based and DCI-based in terms of aspects as listed in the agreements. </w:t>
      </w:r>
    </w:p>
    <w:p w14:paraId="6C994FF8" w14:textId="5A65E4D6" w:rsidR="00C54395" w:rsidRDefault="00C54395" w:rsidP="00A8675A">
      <w:pPr>
        <w:adjustRightInd w:val="0"/>
        <w:snapToGrid w:val="0"/>
        <w:spacing w:beforeLines="50" w:before="156" w:line="300" w:lineRule="auto"/>
        <w:rPr>
          <w:rFonts w:eastAsiaTheme="minorEastAsia"/>
          <w:sz w:val="22"/>
          <w:lang w:val="en-GB"/>
        </w:rPr>
      </w:pPr>
      <w:r>
        <w:rPr>
          <w:rFonts w:eastAsiaTheme="minorEastAsia"/>
          <w:sz w:val="22"/>
          <w:lang w:val="en-GB"/>
        </w:rPr>
        <w:t xml:space="preserve">This contribution provides views input </w:t>
      </w:r>
      <w:r w:rsidR="000156EF">
        <w:rPr>
          <w:rFonts w:eastAsiaTheme="minorEastAsia"/>
          <w:sz w:val="22"/>
          <w:lang w:val="en-GB"/>
        </w:rPr>
        <w:t>from</w:t>
      </w:r>
      <w:r>
        <w:rPr>
          <w:rFonts w:eastAsiaTheme="minorEastAsia"/>
          <w:sz w:val="22"/>
          <w:lang w:val="en-GB"/>
        </w:rPr>
        <w:t xml:space="preserve"> operator perspective for further discussion. </w:t>
      </w:r>
    </w:p>
    <w:p w14:paraId="498D4493" w14:textId="35DDED93" w:rsidR="006322B7" w:rsidRPr="00485297" w:rsidRDefault="008851C9" w:rsidP="00B42E1A">
      <w:pPr>
        <w:pStyle w:val="2"/>
        <w:numPr>
          <w:ilvl w:val="0"/>
          <w:numId w:val="1"/>
        </w:numPr>
        <w:rPr>
          <w:rFonts w:ascii="Times New Roman" w:hAnsi="Times New Roman"/>
          <w:b/>
          <w:sz w:val="22"/>
          <w:szCs w:val="22"/>
        </w:rPr>
      </w:pPr>
      <w:r w:rsidRPr="00DF754E">
        <w:rPr>
          <w:rFonts w:ascii="Times New Roman" w:hAnsi="Times New Roman"/>
          <w:b/>
          <w:sz w:val="22"/>
          <w:szCs w:val="22"/>
        </w:rPr>
        <w:t xml:space="preserve">Motivation of NR </w:t>
      </w:r>
      <w:proofErr w:type="spellStart"/>
      <w:r w:rsidRPr="00DF754E">
        <w:rPr>
          <w:rFonts w:ascii="Times New Roman" w:hAnsi="Times New Roman"/>
          <w:b/>
          <w:sz w:val="22"/>
          <w:szCs w:val="22"/>
        </w:rPr>
        <w:t>Uu</w:t>
      </w:r>
      <w:proofErr w:type="spellEnd"/>
      <w:r w:rsidRPr="00DF754E">
        <w:rPr>
          <w:rFonts w:ascii="Times New Roman" w:hAnsi="Times New Roman"/>
          <w:b/>
          <w:sz w:val="22"/>
          <w:szCs w:val="22"/>
        </w:rPr>
        <w:t xml:space="preserve"> controlling LTE </w:t>
      </w:r>
      <w:proofErr w:type="spellStart"/>
      <w:r w:rsidRPr="00DF754E">
        <w:rPr>
          <w:rFonts w:ascii="Times New Roman" w:hAnsi="Times New Roman"/>
          <w:b/>
          <w:sz w:val="22"/>
          <w:szCs w:val="22"/>
        </w:rPr>
        <w:t>sidelink</w:t>
      </w:r>
      <w:proofErr w:type="spellEnd"/>
    </w:p>
    <w:p w14:paraId="1B250D28" w14:textId="398C56CE" w:rsidR="008851C9" w:rsidRDefault="0015126A" w:rsidP="009E41A5">
      <w:pPr>
        <w:pStyle w:val="af5"/>
        <w:jc w:val="both"/>
        <w:rPr>
          <w:rFonts w:ascii="Times New Roman" w:hAnsi="Times New Roman"/>
          <w:sz w:val="22"/>
          <w:szCs w:val="22"/>
          <w:lang w:eastAsia="zh-CN"/>
        </w:rPr>
      </w:pPr>
      <w:r w:rsidRPr="00485297">
        <w:rPr>
          <w:rFonts w:ascii="Times New Roman" w:hAnsi="Times New Roman"/>
          <w:sz w:val="22"/>
          <w:szCs w:val="22"/>
          <w:lang w:eastAsia="zh-CN"/>
        </w:rPr>
        <w:t xml:space="preserve">The benefit of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has been discussed a lot</w:t>
      </w:r>
      <w:r w:rsidR="00E262BF">
        <w:rPr>
          <w:rFonts w:ascii="Times New Roman" w:hAnsi="Times New Roman"/>
          <w:sz w:val="22"/>
          <w:szCs w:val="22"/>
          <w:lang w:eastAsia="zh-CN"/>
        </w:rPr>
        <w:t>.</w:t>
      </w:r>
      <w:r w:rsidRPr="00485297">
        <w:rPr>
          <w:rFonts w:ascii="Times New Roman" w:hAnsi="Times New Roman"/>
          <w:sz w:val="22"/>
          <w:szCs w:val="22"/>
          <w:lang w:eastAsia="zh-CN"/>
        </w:rPr>
        <w:t xml:space="preserve"> </w:t>
      </w:r>
      <w:r w:rsidR="007B27F6" w:rsidRPr="00485297">
        <w:rPr>
          <w:rFonts w:ascii="Times New Roman" w:hAnsi="Times New Roman"/>
          <w:sz w:val="22"/>
          <w:szCs w:val="22"/>
          <w:lang w:eastAsia="zh-CN"/>
        </w:rPr>
        <w:t xml:space="preserve">LTE-V2X mode 3 shows </w:t>
      </w:r>
      <w:r w:rsidR="007B27F6">
        <w:rPr>
          <w:rFonts w:ascii="Times New Roman" w:hAnsi="Times New Roman"/>
          <w:sz w:val="22"/>
          <w:szCs w:val="22"/>
          <w:lang w:eastAsia="zh-CN"/>
        </w:rPr>
        <w:t>benefits/gains</w:t>
      </w:r>
      <w:r w:rsidR="007B27F6" w:rsidRPr="00485297">
        <w:rPr>
          <w:rFonts w:ascii="Times New Roman" w:hAnsi="Times New Roman"/>
          <w:sz w:val="22"/>
          <w:szCs w:val="22"/>
          <w:lang w:eastAsia="zh-CN"/>
        </w:rPr>
        <w:t xml:space="preserve"> compared to LTE-V2X mode 4 in </w:t>
      </w:r>
      <w:r w:rsidR="007B27F6">
        <w:rPr>
          <w:rFonts w:ascii="Times New Roman" w:hAnsi="Times New Roman"/>
          <w:sz w:val="22"/>
          <w:szCs w:val="22"/>
          <w:lang w:eastAsia="zh-CN"/>
        </w:rPr>
        <w:t xml:space="preserve">some </w:t>
      </w:r>
      <w:r w:rsidR="007B27F6" w:rsidRPr="00485297">
        <w:rPr>
          <w:rFonts w:ascii="Times New Roman" w:hAnsi="Times New Roman"/>
          <w:sz w:val="22"/>
          <w:szCs w:val="22"/>
          <w:lang w:eastAsia="zh-CN"/>
        </w:rPr>
        <w:t>scenarios</w:t>
      </w:r>
      <w:r w:rsidR="007B27F6">
        <w:rPr>
          <w:rFonts w:ascii="Times New Roman" w:hAnsi="Times New Roman"/>
          <w:sz w:val="22"/>
          <w:szCs w:val="22"/>
          <w:lang w:eastAsia="zh-CN"/>
        </w:rPr>
        <w:t xml:space="preserve">, e.g., </w:t>
      </w:r>
      <w:r w:rsidR="007B27F6" w:rsidRPr="00485297">
        <w:rPr>
          <w:rFonts w:ascii="Times New Roman" w:hAnsi="Times New Roman"/>
          <w:sz w:val="22"/>
          <w:szCs w:val="22"/>
          <w:lang w:eastAsia="zh-CN"/>
        </w:rPr>
        <w:t>where vehicles are exposed to high interference power from nearby UEs transmitting at the same time.</w:t>
      </w:r>
      <w:r w:rsidR="007B27F6">
        <w:rPr>
          <w:rFonts w:ascii="Times New Roman" w:hAnsi="Times New Roman"/>
          <w:sz w:val="22"/>
          <w:szCs w:val="22"/>
          <w:lang w:eastAsia="zh-CN"/>
        </w:rPr>
        <w:t xml:space="preserve"> S</w:t>
      </w:r>
      <w:r w:rsidRPr="00485297">
        <w:rPr>
          <w:rFonts w:ascii="Times New Roman" w:hAnsi="Times New Roman"/>
          <w:sz w:val="22"/>
          <w:szCs w:val="22"/>
          <w:lang w:eastAsia="zh-CN"/>
        </w:rPr>
        <w:t>ome performance comparison between LTE-V2X mode 3 and mode 4 is shown in Figure 3</w:t>
      </w:r>
      <w:r w:rsidR="00345DF3">
        <w:rPr>
          <w:rFonts w:ascii="Times New Roman" w:hAnsi="Times New Roman"/>
          <w:sz w:val="22"/>
          <w:szCs w:val="22"/>
          <w:lang w:eastAsia="zh-CN"/>
        </w:rPr>
        <w:t xml:space="preserve">.1 in NGMN’s V2X White Paper </w:t>
      </w:r>
      <w:r w:rsidR="00345DF3">
        <w:rPr>
          <w:rFonts w:ascii="Times New Roman" w:hAnsi="Times New Roman"/>
          <w:sz w:val="22"/>
          <w:szCs w:val="22"/>
          <w:lang w:eastAsia="zh-CN"/>
        </w:rPr>
        <w:fldChar w:fldCharType="begin"/>
      </w:r>
      <w:r w:rsidR="00345DF3">
        <w:rPr>
          <w:rFonts w:ascii="Times New Roman" w:hAnsi="Times New Roman"/>
          <w:sz w:val="22"/>
          <w:szCs w:val="22"/>
          <w:lang w:eastAsia="zh-CN"/>
        </w:rPr>
        <w:instrText xml:space="preserve"> REF _Ref6855803 \n \h </w:instrText>
      </w:r>
      <w:r w:rsidR="00345DF3">
        <w:rPr>
          <w:rFonts w:ascii="Times New Roman" w:hAnsi="Times New Roman"/>
          <w:sz w:val="22"/>
          <w:szCs w:val="22"/>
          <w:lang w:eastAsia="zh-CN"/>
        </w:rPr>
      </w:r>
      <w:r w:rsidR="00345DF3">
        <w:rPr>
          <w:rFonts w:ascii="Times New Roman" w:hAnsi="Times New Roman"/>
          <w:sz w:val="22"/>
          <w:szCs w:val="22"/>
          <w:lang w:eastAsia="zh-CN"/>
        </w:rPr>
        <w:fldChar w:fldCharType="separate"/>
      </w:r>
      <w:r w:rsidR="00345DF3">
        <w:rPr>
          <w:rFonts w:ascii="Times New Roman" w:hAnsi="Times New Roman"/>
          <w:sz w:val="22"/>
          <w:szCs w:val="22"/>
          <w:lang w:eastAsia="zh-CN"/>
        </w:rPr>
        <w:t>[2]</w:t>
      </w:r>
      <w:r w:rsidR="00345DF3">
        <w:rPr>
          <w:rFonts w:ascii="Times New Roman" w:hAnsi="Times New Roman"/>
          <w:sz w:val="22"/>
          <w:szCs w:val="22"/>
          <w:lang w:eastAsia="zh-CN"/>
        </w:rPr>
        <w:fldChar w:fldCharType="end"/>
      </w:r>
      <w:r w:rsidRPr="00485297">
        <w:rPr>
          <w:rFonts w:ascii="Times New Roman" w:hAnsi="Times New Roman"/>
          <w:sz w:val="22"/>
          <w:szCs w:val="22"/>
          <w:lang w:eastAsia="zh-CN"/>
        </w:rPr>
        <w:t xml:space="preserve">. </w:t>
      </w:r>
    </w:p>
    <w:p w14:paraId="5562F9F1" w14:textId="668FD5F2" w:rsidR="004D1B16" w:rsidRPr="00485297" w:rsidRDefault="006440D2" w:rsidP="005107D3">
      <w:pPr>
        <w:pStyle w:val="af5"/>
        <w:jc w:val="both"/>
        <w:rPr>
          <w:rFonts w:ascii="Times New Roman" w:hAnsi="Times New Roman"/>
          <w:sz w:val="22"/>
          <w:szCs w:val="22"/>
          <w:lang w:eastAsia="zh-CN"/>
        </w:rPr>
      </w:pPr>
      <w:r>
        <w:rPr>
          <w:rFonts w:ascii="Times New Roman" w:hAnsi="Times New Roman"/>
          <w:sz w:val="22"/>
          <w:szCs w:val="22"/>
          <w:lang w:eastAsia="zh-CN"/>
        </w:rPr>
        <w:t xml:space="preserve">In addition, </w:t>
      </w:r>
      <w:r w:rsidR="0017500E">
        <w:rPr>
          <w:rFonts w:ascii="Times New Roman" w:hAnsi="Times New Roman"/>
          <w:sz w:val="22"/>
          <w:szCs w:val="22"/>
          <w:lang w:eastAsia="zh-CN"/>
        </w:rPr>
        <w:t>t</w:t>
      </w:r>
      <w:r w:rsidR="003703A3" w:rsidRPr="00485297">
        <w:rPr>
          <w:rFonts w:ascii="Times New Roman" w:hAnsi="Times New Roman"/>
          <w:sz w:val="22"/>
          <w:szCs w:val="22"/>
          <w:lang w:eastAsia="zh-CN"/>
        </w:rPr>
        <w:t xml:space="preserve">he following benefits of NR </w:t>
      </w:r>
      <w:proofErr w:type="spellStart"/>
      <w:r w:rsidR="003703A3" w:rsidRPr="00485297">
        <w:rPr>
          <w:rFonts w:ascii="Times New Roman" w:hAnsi="Times New Roman"/>
          <w:sz w:val="22"/>
          <w:szCs w:val="22"/>
          <w:lang w:eastAsia="zh-CN"/>
        </w:rPr>
        <w:t>Uu</w:t>
      </w:r>
      <w:proofErr w:type="spellEnd"/>
      <w:r w:rsidR="003703A3"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scheduling of</w:t>
      </w:r>
      <w:r w:rsidR="003703A3" w:rsidRPr="00485297">
        <w:rPr>
          <w:rFonts w:ascii="Times New Roman" w:hAnsi="Times New Roman"/>
          <w:sz w:val="22"/>
          <w:szCs w:val="22"/>
          <w:lang w:eastAsia="zh-CN"/>
        </w:rPr>
        <w:t xml:space="preserve"> LTE </w:t>
      </w:r>
      <w:proofErr w:type="spellStart"/>
      <w:r w:rsidR="003703A3" w:rsidRPr="00485297">
        <w:rPr>
          <w:rFonts w:ascii="Times New Roman" w:hAnsi="Times New Roman"/>
          <w:sz w:val="22"/>
          <w:szCs w:val="22"/>
          <w:lang w:eastAsia="zh-CN"/>
        </w:rPr>
        <w:t>sidelink</w:t>
      </w:r>
      <w:proofErr w:type="spellEnd"/>
      <w:r w:rsidR="003703A3" w:rsidRPr="00485297">
        <w:rPr>
          <w:rFonts w:ascii="Times New Roman" w:hAnsi="Times New Roman"/>
          <w:sz w:val="22"/>
          <w:szCs w:val="22"/>
          <w:lang w:eastAsia="zh-CN"/>
        </w:rPr>
        <w:t xml:space="preserve"> mode 3</w:t>
      </w:r>
      <w:r w:rsidR="00DF754E">
        <w:rPr>
          <w:rFonts w:ascii="Times New Roman" w:hAnsi="Times New Roman" w:hint="eastAsia"/>
          <w:sz w:val="22"/>
          <w:szCs w:val="22"/>
          <w:lang w:eastAsia="zh-CN"/>
        </w:rPr>
        <w:t>/</w:t>
      </w:r>
      <w:r w:rsidR="00DF754E">
        <w:rPr>
          <w:rFonts w:ascii="Times New Roman" w:hAnsi="Times New Roman"/>
          <w:sz w:val="22"/>
          <w:szCs w:val="22"/>
          <w:lang w:eastAsia="zh-CN"/>
        </w:rPr>
        <w:t>mode 3-like</w:t>
      </w:r>
      <w:r w:rsidR="003703A3" w:rsidRPr="00485297">
        <w:rPr>
          <w:rFonts w:ascii="Times New Roman" w:hAnsi="Times New Roman"/>
          <w:sz w:val="22"/>
          <w:szCs w:val="22"/>
          <w:lang w:eastAsia="zh-CN"/>
        </w:rPr>
        <w:t xml:space="preserve"> are also expected even in scenarios where LTE </w:t>
      </w:r>
      <w:proofErr w:type="spellStart"/>
      <w:r w:rsidR="003703A3" w:rsidRPr="00485297">
        <w:rPr>
          <w:rFonts w:ascii="Times New Roman" w:hAnsi="Times New Roman"/>
          <w:sz w:val="22"/>
          <w:szCs w:val="22"/>
          <w:lang w:eastAsia="zh-CN"/>
        </w:rPr>
        <w:t>Uu</w:t>
      </w:r>
      <w:proofErr w:type="spellEnd"/>
      <w:r w:rsidR="003703A3" w:rsidRPr="00485297">
        <w:rPr>
          <w:rFonts w:ascii="Times New Roman" w:hAnsi="Times New Roman"/>
          <w:sz w:val="22"/>
          <w:szCs w:val="22"/>
          <w:lang w:eastAsia="zh-CN"/>
        </w:rPr>
        <w:t xml:space="preserve"> is available.</w:t>
      </w:r>
    </w:p>
    <w:p w14:paraId="1600A575" w14:textId="3055C837" w:rsidR="00CD4657" w:rsidRPr="00A65731" w:rsidRDefault="003A5B38" w:rsidP="00DF7727">
      <w:pPr>
        <w:pStyle w:val="af5"/>
        <w:numPr>
          <w:ilvl w:val="0"/>
          <w:numId w:val="9"/>
        </w:numPr>
        <w:jc w:val="both"/>
        <w:rPr>
          <w:rFonts w:ascii="Times New Roman" w:hAnsi="Times New Roman"/>
          <w:b/>
          <w:sz w:val="22"/>
          <w:szCs w:val="22"/>
          <w:lang w:eastAsia="zh-CN"/>
        </w:rPr>
      </w:pPr>
      <w:r w:rsidRPr="00A65731">
        <w:rPr>
          <w:rFonts w:ascii="Times New Roman" w:hAnsi="Times New Roman"/>
          <w:sz w:val="22"/>
          <w:szCs w:val="22"/>
          <w:lang w:eastAsia="zh-CN"/>
        </w:rPr>
        <w:t xml:space="preserve">LTE </w:t>
      </w:r>
      <w:proofErr w:type="spellStart"/>
      <w:r w:rsidRPr="00A65731">
        <w:rPr>
          <w:rFonts w:ascii="Times New Roman" w:hAnsi="Times New Roman"/>
          <w:sz w:val="22"/>
          <w:szCs w:val="22"/>
          <w:lang w:eastAsia="zh-CN"/>
        </w:rPr>
        <w:t>sidelink</w:t>
      </w:r>
      <w:proofErr w:type="spellEnd"/>
      <w:r w:rsidRPr="00A65731">
        <w:rPr>
          <w:rFonts w:ascii="Times New Roman" w:hAnsi="Times New Roman"/>
          <w:sz w:val="22"/>
          <w:szCs w:val="22"/>
          <w:lang w:eastAsia="zh-CN"/>
        </w:rPr>
        <w:t xml:space="preserve"> mode 3</w:t>
      </w:r>
      <w:r w:rsidR="00DF754E" w:rsidRPr="00A65731">
        <w:rPr>
          <w:rFonts w:ascii="Times New Roman" w:hAnsi="Times New Roman" w:hint="eastAsia"/>
          <w:sz w:val="22"/>
          <w:szCs w:val="22"/>
          <w:lang w:eastAsia="zh-CN"/>
        </w:rPr>
        <w:t>/</w:t>
      </w:r>
      <w:r w:rsidR="00DF754E" w:rsidRPr="00A65731">
        <w:rPr>
          <w:rFonts w:ascii="Times New Roman" w:hAnsi="Times New Roman"/>
          <w:sz w:val="22"/>
          <w:szCs w:val="22"/>
          <w:lang w:eastAsia="zh-CN"/>
        </w:rPr>
        <w:t>mode 3-like</w:t>
      </w:r>
      <w:r w:rsidR="0017208C" w:rsidRPr="00A65731">
        <w:rPr>
          <w:rFonts w:ascii="Times New Roman" w:hAnsi="Times New Roman"/>
          <w:sz w:val="22"/>
          <w:szCs w:val="22"/>
          <w:lang w:eastAsia="zh-CN"/>
        </w:rPr>
        <w:t xml:space="preserve"> </w:t>
      </w:r>
      <w:r w:rsidR="008A1688">
        <w:rPr>
          <w:rFonts w:ascii="Times New Roman" w:hAnsi="Times New Roman"/>
          <w:sz w:val="22"/>
          <w:szCs w:val="22"/>
          <w:lang w:eastAsia="zh-CN"/>
        </w:rPr>
        <w:t>does not need</w:t>
      </w:r>
      <w:r w:rsidR="0017208C" w:rsidRPr="00A65731">
        <w:rPr>
          <w:rFonts w:ascii="Times New Roman" w:hAnsi="Times New Roman"/>
          <w:sz w:val="22"/>
          <w:szCs w:val="22"/>
          <w:lang w:eastAsia="zh-CN"/>
        </w:rPr>
        <w:t xml:space="preserve"> </w:t>
      </w:r>
      <w:r w:rsidRPr="00A65731">
        <w:rPr>
          <w:rFonts w:ascii="Times New Roman" w:hAnsi="Times New Roman"/>
          <w:sz w:val="22"/>
          <w:szCs w:val="22"/>
          <w:lang w:eastAsia="zh-CN"/>
        </w:rPr>
        <w:t>to work</w:t>
      </w:r>
      <w:r w:rsidR="0017208C" w:rsidRPr="00A65731">
        <w:rPr>
          <w:rFonts w:ascii="Times New Roman" w:hAnsi="Times New Roman"/>
          <w:sz w:val="22"/>
          <w:szCs w:val="22"/>
          <w:lang w:eastAsia="zh-CN"/>
        </w:rPr>
        <w:t xml:space="preserve"> in LTE-NR DC mode</w:t>
      </w:r>
      <w:r w:rsidRPr="00A65731">
        <w:rPr>
          <w:rFonts w:ascii="Times New Roman" w:hAnsi="Times New Roman"/>
          <w:sz w:val="22"/>
          <w:szCs w:val="22"/>
          <w:lang w:eastAsia="zh-CN"/>
        </w:rPr>
        <w:t xml:space="preserve"> on </w:t>
      </w:r>
      <w:proofErr w:type="spellStart"/>
      <w:r w:rsidRPr="00A65731">
        <w:rPr>
          <w:rFonts w:ascii="Times New Roman" w:hAnsi="Times New Roman"/>
          <w:sz w:val="22"/>
          <w:szCs w:val="22"/>
          <w:lang w:eastAsia="zh-CN"/>
        </w:rPr>
        <w:t>Uu</w:t>
      </w:r>
      <w:proofErr w:type="spellEnd"/>
      <w:r w:rsidRPr="00A65731">
        <w:rPr>
          <w:rFonts w:ascii="Times New Roman" w:hAnsi="Times New Roman"/>
          <w:sz w:val="22"/>
          <w:szCs w:val="22"/>
          <w:lang w:eastAsia="zh-CN"/>
        </w:rPr>
        <w:t xml:space="preserve"> interface</w:t>
      </w:r>
      <w:r w:rsidR="008A1688">
        <w:rPr>
          <w:rFonts w:ascii="Times New Roman" w:hAnsi="Times New Roman"/>
          <w:sz w:val="22"/>
          <w:szCs w:val="22"/>
          <w:lang w:eastAsia="zh-CN"/>
        </w:rPr>
        <w:t>,</w:t>
      </w:r>
      <w:r w:rsidR="005B5CC6" w:rsidRPr="00A65731">
        <w:rPr>
          <w:rFonts w:ascii="Times New Roman" w:hAnsi="Times New Roman"/>
          <w:sz w:val="22"/>
          <w:szCs w:val="22"/>
          <w:lang w:eastAsia="zh-CN"/>
        </w:rPr>
        <w:t xml:space="preserve"> and could be only controlled by NR-</w:t>
      </w:r>
      <w:proofErr w:type="spellStart"/>
      <w:r w:rsidR="005B5CC6" w:rsidRPr="00A65731">
        <w:rPr>
          <w:rFonts w:ascii="Times New Roman" w:hAnsi="Times New Roman"/>
          <w:sz w:val="22"/>
          <w:szCs w:val="22"/>
          <w:lang w:eastAsia="zh-CN"/>
        </w:rPr>
        <w:t>Uu</w:t>
      </w:r>
      <w:proofErr w:type="spellEnd"/>
      <w:r w:rsidR="001406A2" w:rsidRPr="001406A2">
        <w:rPr>
          <w:rFonts w:ascii="Times New Roman" w:hAnsi="Times New Roman"/>
          <w:sz w:val="22"/>
          <w:szCs w:val="22"/>
          <w:lang w:eastAsia="zh-CN"/>
        </w:rPr>
        <w:t xml:space="preserve"> </w:t>
      </w:r>
      <w:r w:rsidR="001406A2">
        <w:rPr>
          <w:rFonts w:ascii="Times New Roman" w:hAnsi="Times New Roman"/>
          <w:sz w:val="22"/>
          <w:szCs w:val="22"/>
          <w:lang w:eastAsia="zh-CN"/>
        </w:rPr>
        <w:t>for both basic V2X services and advanced services</w:t>
      </w:r>
      <w:r w:rsidRPr="00A65731">
        <w:rPr>
          <w:rFonts w:ascii="Times New Roman" w:hAnsi="Times New Roman"/>
          <w:sz w:val="22"/>
          <w:szCs w:val="22"/>
          <w:lang w:eastAsia="zh-CN"/>
        </w:rPr>
        <w:t xml:space="preserve">, </w:t>
      </w:r>
      <w:r w:rsidR="00323CA9" w:rsidRPr="00A65731">
        <w:rPr>
          <w:rFonts w:ascii="Times New Roman" w:hAnsi="Times New Roman"/>
          <w:sz w:val="22"/>
          <w:szCs w:val="22"/>
          <w:lang w:eastAsia="zh-CN"/>
        </w:rPr>
        <w:t xml:space="preserve">even though </w:t>
      </w:r>
      <w:r w:rsidRPr="00A65731">
        <w:rPr>
          <w:rFonts w:ascii="Times New Roman" w:hAnsi="Times New Roman"/>
          <w:sz w:val="22"/>
          <w:szCs w:val="22"/>
          <w:lang w:eastAsia="zh-CN"/>
        </w:rPr>
        <w:t>UE</w:t>
      </w:r>
      <w:r w:rsidR="00323CA9" w:rsidRPr="00A65731">
        <w:rPr>
          <w:rFonts w:ascii="Times New Roman" w:hAnsi="Times New Roman"/>
          <w:sz w:val="22"/>
          <w:szCs w:val="22"/>
          <w:lang w:eastAsia="zh-CN"/>
        </w:rPr>
        <w:t xml:space="preserve"> has both LTE </w:t>
      </w:r>
      <w:proofErr w:type="spellStart"/>
      <w:r w:rsidR="00323CA9" w:rsidRPr="00A65731">
        <w:rPr>
          <w:rFonts w:ascii="Times New Roman" w:hAnsi="Times New Roman"/>
          <w:sz w:val="22"/>
          <w:szCs w:val="22"/>
          <w:lang w:eastAsia="zh-CN"/>
        </w:rPr>
        <w:t>Uu</w:t>
      </w:r>
      <w:proofErr w:type="spellEnd"/>
      <w:r w:rsidR="00323CA9" w:rsidRPr="00A65731">
        <w:rPr>
          <w:rFonts w:ascii="Times New Roman" w:hAnsi="Times New Roman"/>
          <w:sz w:val="22"/>
          <w:szCs w:val="22"/>
          <w:lang w:eastAsia="zh-CN"/>
        </w:rPr>
        <w:t xml:space="preserve"> and NR </w:t>
      </w:r>
      <w:proofErr w:type="spellStart"/>
      <w:r w:rsidR="00323CA9" w:rsidRPr="00A65731">
        <w:rPr>
          <w:rFonts w:ascii="Times New Roman" w:hAnsi="Times New Roman"/>
          <w:sz w:val="22"/>
          <w:szCs w:val="22"/>
          <w:lang w:eastAsia="zh-CN"/>
        </w:rPr>
        <w:t>Uu</w:t>
      </w:r>
      <w:proofErr w:type="spellEnd"/>
      <w:r w:rsidR="00323CA9" w:rsidRPr="00A65731">
        <w:rPr>
          <w:rFonts w:ascii="Times New Roman" w:hAnsi="Times New Roman"/>
          <w:sz w:val="22"/>
          <w:szCs w:val="22"/>
          <w:lang w:eastAsia="zh-CN"/>
        </w:rPr>
        <w:t xml:space="preserve"> interface</w:t>
      </w:r>
      <w:r w:rsidR="00433960" w:rsidRPr="00A65731">
        <w:rPr>
          <w:rFonts w:ascii="Times New Roman" w:hAnsi="Times New Roman"/>
          <w:sz w:val="22"/>
          <w:szCs w:val="22"/>
          <w:lang w:eastAsia="zh-CN"/>
        </w:rPr>
        <w:t>s</w:t>
      </w:r>
      <w:r w:rsidR="00323CA9" w:rsidRPr="00A65731">
        <w:rPr>
          <w:rFonts w:ascii="Times New Roman" w:hAnsi="Times New Roman"/>
          <w:sz w:val="22"/>
          <w:szCs w:val="22"/>
          <w:lang w:eastAsia="zh-CN"/>
        </w:rPr>
        <w:t xml:space="preserve"> and supports NR </w:t>
      </w:r>
      <w:proofErr w:type="spellStart"/>
      <w:r w:rsidR="00323CA9" w:rsidRPr="00A65731">
        <w:rPr>
          <w:rFonts w:ascii="Times New Roman" w:hAnsi="Times New Roman"/>
          <w:sz w:val="22"/>
          <w:szCs w:val="22"/>
          <w:lang w:eastAsia="zh-CN"/>
        </w:rPr>
        <w:t>sidelink</w:t>
      </w:r>
      <w:proofErr w:type="spellEnd"/>
      <w:r w:rsidR="00323CA9" w:rsidRPr="00A65731">
        <w:rPr>
          <w:rFonts w:ascii="Times New Roman" w:hAnsi="Times New Roman"/>
          <w:sz w:val="22"/>
          <w:szCs w:val="22"/>
          <w:lang w:eastAsia="zh-CN"/>
        </w:rPr>
        <w:t xml:space="preserve"> mode 1 and LTE</w:t>
      </w:r>
      <w:r w:rsidR="00433960" w:rsidRPr="00A65731">
        <w:rPr>
          <w:rFonts w:ascii="Times New Roman" w:hAnsi="Times New Roman"/>
          <w:sz w:val="22"/>
          <w:szCs w:val="22"/>
          <w:lang w:eastAsia="zh-CN"/>
        </w:rPr>
        <w:t xml:space="preserve"> </w:t>
      </w:r>
      <w:proofErr w:type="spellStart"/>
      <w:r w:rsidR="00433960" w:rsidRPr="00A65731">
        <w:rPr>
          <w:rFonts w:ascii="Times New Roman" w:hAnsi="Times New Roman"/>
          <w:sz w:val="22"/>
          <w:szCs w:val="22"/>
          <w:lang w:eastAsia="zh-CN"/>
        </w:rPr>
        <w:t>sidelink</w:t>
      </w:r>
      <w:proofErr w:type="spellEnd"/>
      <w:r w:rsidR="00433960" w:rsidRPr="00A65731">
        <w:rPr>
          <w:rFonts w:ascii="Times New Roman" w:hAnsi="Times New Roman"/>
          <w:sz w:val="22"/>
          <w:szCs w:val="22"/>
          <w:lang w:eastAsia="zh-CN"/>
        </w:rPr>
        <w:t xml:space="preserve"> mode 3</w:t>
      </w:r>
      <w:r w:rsidR="00433960" w:rsidRPr="00A65731">
        <w:rPr>
          <w:rFonts w:ascii="Times New Roman" w:hAnsi="Times New Roman" w:hint="eastAsia"/>
          <w:sz w:val="22"/>
          <w:szCs w:val="22"/>
          <w:lang w:eastAsia="zh-CN"/>
        </w:rPr>
        <w:t>/</w:t>
      </w:r>
      <w:r w:rsidR="00433960" w:rsidRPr="00A65731">
        <w:rPr>
          <w:rFonts w:ascii="Times New Roman" w:hAnsi="Times New Roman"/>
          <w:sz w:val="22"/>
          <w:szCs w:val="22"/>
          <w:lang w:eastAsia="zh-CN"/>
        </w:rPr>
        <w:t>mode 3-like operation</w:t>
      </w:r>
      <w:r w:rsidR="00433960" w:rsidRPr="00B67626">
        <w:rPr>
          <w:rFonts w:ascii="Times New Roman" w:hAnsi="Times New Roman"/>
          <w:sz w:val="22"/>
          <w:szCs w:val="22"/>
          <w:lang w:eastAsia="zh-CN"/>
        </w:rPr>
        <w:t xml:space="preserve">. </w:t>
      </w:r>
      <w:r w:rsidR="00A65731" w:rsidRPr="00B67626">
        <w:rPr>
          <w:rFonts w:ascii="Times New Roman" w:hAnsi="Times New Roman"/>
          <w:sz w:val="22"/>
          <w:szCs w:val="22"/>
          <w:lang w:eastAsia="zh-CN"/>
        </w:rPr>
        <w:t>It</w:t>
      </w:r>
      <w:r w:rsidR="005B5CC6" w:rsidRPr="00B67626">
        <w:rPr>
          <w:rFonts w:ascii="Times New Roman" w:hAnsi="Times New Roman"/>
          <w:sz w:val="22"/>
          <w:szCs w:val="22"/>
          <w:lang w:eastAsia="zh-CN"/>
        </w:rPr>
        <w:t xml:space="preserve"> </w:t>
      </w:r>
      <w:r w:rsidR="001406A2" w:rsidRPr="00B67626">
        <w:rPr>
          <w:rFonts w:ascii="Times New Roman" w:hAnsi="Times New Roman"/>
          <w:sz w:val="22"/>
          <w:szCs w:val="22"/>
          <w:lang w:eastAsia="zh-CN"/>
        </w:rPr>
        <w:t>can</w:t>
      </w:r>
      <w:r w:rsidR="005B5CC6" w:rsidRPr="00B67626">
        <w:rPr>
          <w:rFonts w:ascii="Times New Roman" w:hAnsi="Times New Roman"/>
          <w:sz w:val="22"/>
          <w:szCs w:val="22"/>
          <w:lang w:eastAsia="zh-CN"/>
        </w:rPr>
        <w:t xml:space="preserve"> simplify </w:t>
      </w:r>
      <w:proofErr w:type="spellStart"/>
      <w:r w:rsidR="001406A2" w:rsidRPr="00B67626">
        <w:rPr>
          <w:rFonts w:ascii="Times New Roman" w:hAnsi="Times New Roman"/>
          <w:sz w:val="22"/>
          <w:szCs w:val="22"/>
          <w:lang w:eastAsia="zh-CN"/>
        </w:rPr>
        <w:t>Uu</w:t>
      </w:r>
      <w:proofErr w:type="spellEnd"/>
      <w:r w:rsidR="001406A2" w:rsidRPr="00B67626">
        <w:rPr>
          <w:rFonts w:ascii="Times New Roman" w:hAnsi="Times New Roman"/>
          <w:sz w:val="22"/>
          <w:szCs w:val="22"/>
          <w:lang w:eastAsia="zh-CN"/>
        </w:rPr>
        <w:t xml:space="preserve"> operation a</w:t>
      </w:r>
      <w:r w:rsidR="005B5CC6" w:rsidRPr="00B67626">
        <w:rPr>
          <w:rFonts w:ascii="Times New Roman" w:hAnsi="Times New Roman"/>
          <w:sz w:val="22"/>
          <w:szCs w:val="22"/>
          <w:lang w:eastAsia="zh-CN"/>
        </w:rPr>
        <w:t xml:space="preserve">nd </w:t>
      </w:r>
      <w:r w:rsidR="0064785C" w:rsidRPr="00B67626">
        <w:rPr>
          <w:rFonts w:ascii="Times New Roman" w:hAnsi="Times New Roman"/>
          <w:sz w:val="22"/>
          <w:szCs w:val="22"/>
          <w:lang w:eastAsia="zh-CN"/>
        </w:rPr>
        <w:t>offload</w:t>
      </w:r>
      <w:r w:rsidR="00B67626" w:rsidRPr="00B67626">
        <w:rPr>
          <w:rFonts w:ascii="Times New Roman" w:hAnsi="Times New Roman"/>
          <w:sz w:val="22"/>
          <w:szCs w:val="22"/>
          <w:lang w:eastAsia="zh-CN"/>
        </w:rPr>
        <w:t xml:space="preserve"> </w:t>
      </w:r>
      <w:r w:rsidR="001406A2" w:rsidRPr="00B67626">
        <w:rPr>
          <w:rFonts w:ascii="Times New Roman" w:hAnsi="Times New Roman"/>
          <w:sz w:val="22"/>
          <w:szCs w:val="22"/>
          <w:lang w:eastAsia="zh-CN"/>
        </w:rPr>
        <w:t>LTE control signalling</w:t>
      </w:r>
      <w:r w:rsidR="00DF754E" w:rsidRPr="00B67626">
        <w:rPr>
          <w:rFonts w:ascii="Times New Roman" w:hAnsi="Times New Roman"/>
          <w:sz w:val="22"/>
          <w:szCs w:val="22"/>
          <w:lang w:eastAsia="zh-CN"/>
        </w:rPr>
        <w:t>.</w:t>
      </w:r>
    </w:p>
    <w:p w14:paraId="32619B57" w14:textId="4568BC73" w:rsidR="00DF754E" w:rsidRPr="00DF754E" w:rsidRDefault="003A5B38" w:rsidP="005107D3">
      <w:pPr>
        <w:pStyle w:val="af5"/>
        <w:numPr>
          <w:ilvl w:val="0"/>
          <w:numId w:val="9"/>
        </w:numPr>
        <w:jc w:val="both"/>
        <w:rPr>
          <w:rFonts w:ascii="Times New Roman" w:hAnsi="Times New Roman"/>
          <w:b/>
          <w:sz w:val="22"/>
          <w:szCs w:val="22"/>
          <w:lang w:eastAsia="zh-CN"/>
        </w:rPr>
      </w:pPr>
      <w:r w:rsidRPr="00485297">
        <w:rPr>
          <w:rFonts w:ascii="Times New Roman" w:hAnsi="Times New Roman"/>
          <w:sz w:val="22"/>
          <w:szCs w:val="22"/>
          <w:lang w:eastAsia="zh-CN"/>
        </w:rPr>
        <w:t xml:space="preserve">Managing </w:t>
      </w:r>
      <w:r w:rsidR="00CF2549">
        <w:rPr>
          <w:rFonts w:ascii="Times New Roman" w:hAnsi="Times New Roman"/>
          <w:sz w:val="22"/>
          <w:szCs w:val="22"/>
          <w:lang w:eastAsia="zh-CN"/>
        </w:rPr>
        <w:t xml:space="preserve">possible </w:t>
      </w:r>
      <w:r w:rsidRPr="00485297">
        <w:rPr>
          <w:rFonts w:ascii="Times New Roman" w:hAnsi="Times New Roman"/>
          <w:sz w:val="22"/>
          <w:szCs w:val="22"/>
          <w:lang w:eastAsia="zh-CN"/>
        </w:rPr>
        <w:t>interference between LTE PC5 and NR PC5</w:t>
      </w:r>
      <w:r w:rsidR="00CF2549">
        <w:rPr>
          <w:rFonts w:ascii="Times New Roman" w:hAnsi="Times New Roman"/>
          <w:sz w:val="22"/>
          <w:szCs w:val="22"/>
          <w:lang w:eastAsia="zh-CN"/>
        </w:rPr>
        <w:t xml:space="preserve"> from network</w:t>
      </w:r>
      <w:r w:rsidR="00FD42CF">
        <w:rPr>
          <w:rFonts w:ascii="Times New Roman" w:hAnsi="Times New Roman"/>
          <w:sz w:val="22"/>
          <w:szCs w:val="22"/>
          <w:lang w:eastAsia="zh-CN"/>
        </w:rPr>
        <w:t xml:space="preserve"> perspective</w:t>
      </w:r>
      <w:r w:rsidRPr="00485297">
        <w:rPr>
          <w:rFonts w:ascii="Times New Roman" w:hAnsi="Times New Roman"/>
          <w:sz w:val="22"/>
          <w:szCs w:val="22"/>
          <w:lang w:eastAsia="zh-CN"/>
        </w:rPr>
        <w:t xml:space="preserve">, </w:t>
      </w:r>
      <w:r w:rsidR="00CF2549">
        <w:rPr>
          <w:rFonts w:ascii="Times New Roman" w:hAnsi="Times New Roman"/>
          <w:sz w:val="22"/>
          <w:szCs w:val="22"/>
          <w:lang w:eastAsia="zh-CN"/>
        </w:rPr>
        <w:t>when</w:t>
      </w:r>
      <w:r w:rsidRPr="00485297">
        <w:rPr>
          <w:rFonts w:ascii="Times New Roman" w:hAnsi="Times New Roman"/>
          <w:sz w:val="22"/>
          <w:szCs w:val="22"/>
          <w:lang w:eastAsia="zh-CN"/>
        </w:rPr>
        <w:t xml:space="preserv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can </w:t>
      </w:r>
      <w:r w:rsidR="001315F5" w:rsidRPr="00485297">
        <w:rPr>
          <w:rFonts w:ascii="Times New Roman" w:hAnsi="Times New Roman"/>
          <w:sz w:val="22"/>
          <w:szCs w:val="22"/>
          <w:lang w:eastAsia="zh-CN"/>
        </w:rPr>
        <w:t>schedule</w:t>
      </w:r>
      <w:r w:rsidRPr="00485297">
        <w:rPr>
          <w:rFonts w:ascii="Times New Roman" w:hAnsi="Times New Roman"/>
          <w:sz w:val="22"/>
          <w:szCs w:val="22"/>
          <w:lang w:eastAsia="zh-CN"/>
        </w:rPr>
        <w:t xml:space="preserve"> </w:t>
      </w:r>
      <w:r w:rsidR="001315F5" w:rsidRPr="00485297">
        <w:rPr>
          <w:rFonts w:ascii="Times New Roman" w:hAnsi="Times New Roman"/>
          <w:sz w:val="22"/>
          <w:szCs w:val="22"/>
          <w:lang w:eastAsia="zh-CN"/>
        </w:rPr>
        <w:t xml:space="preserve">both </w:t>
      </w: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and LTE </w:t>
      </w:r>
      <w:proofErr w:type="spellStart"/>
      <w:r w:rsidRPr="00485297">
        <w:rPr>
          <w:rFonts w:ascii="Times New Roman" w:hAnsi="Times New Roman"/>
          <w:sz w:val="22"/>
          <w:szCs w:val="22"/>
          <w:lang w:eastAsia="zh-CN"/>
        </w:rPr>
        <w:t>sidelink</w:t>
      </w:r>
      <w:proofErr w:type="spellEnd"/>
      <w:r w:rsidR="001315F5" w:rsidRPr="00485297">
        <w:rPr>
          <w:rFonts w:ascii="Times New Roman" w:hAnsi="Times New Roman"/>
          <w:sz w:val="22"/>
          <w:szCs w:val="22"/>
          <w:lang w:eastAsia="zh-CN"/>
        </w:rPr>
        <w:t>.</w:t>
      </w:r>
    </w:p>
    <w:p w14:paraId="76F05234" w14:textId="77777777" w:rsidR="000520C8" w:rsidRDefault="000520C8" w:rsidP="000520C8">
      <w:pPr>
        <w:pStyle w:val="af5"/>
        <w:jc w:val="both"/>
        <w:rPr>
          <w:rFonts w:ascii="Times New Roman" w:hAnsi="Times New Roman"/>
          <w:sz w:val="22"/>
          <w:szCs w:val="22"/>
          <w:lang w:eastAsia="zh-CN"/>
        </w:rPr>
      </w:pPr>
      <w:r>
        <w:rPr>
          <w:rFonts w:ascii="Times New Roman" w:hAnsi="Times New Roman"/>
          <w:sz w:val="22"/>
          <w:szCs w:val="22"/>
          <w:lang w:eastAsia="zh-CN"/>
        </w:rPr>
        <w:t xml:space="preserve">When </w:t>
      </w:r>
      <w:r w:rsidRPr="00485297">
        <w:rPr>
          <w:rFonts w:ascii="Times New Roman" w:hAnsi="Times New Roman"/>
          <w:sz w:val="22"/>
          <w:szCs w:val="22"/>
          <w:lang w:eastAsia="zh-CN"/>
        </w:rPr>
        <w:t xml:space="preserve">LTE network </w:t>
      </w:r>
      <w:r>
        <w:rPr>
          <w:rFonts w:ascii="Times New Roman" w:hAnsi="Times New Roman"/>
          <w:sz w:val="22"/>
          <w:szCs w:val="22"/>
          <w:lang w:eastAsia="zh-CN"/>
        </w:rPr>
        <w:t xml:space="preserve">is </w:t>
      </w:r>
      <w:r w:rsidRPr="00485297">
        <w:rPr>
          <w:rFonts w:ascii="Times New Roman" w:hAnsi="Times New Roman"/>
          <w:sz w:val="22"/>
          <w:szCs w:val="22"/>
          <w:lang w:eastAsia="zh-CN"/>
        </w:rPr>
        <w:t>upgrade</w:t>
      </w:r>
      <w:r>
        <w:rPr>
          <w:rFonts w:ascii="Times New Roman" w:hAnsi="Times New Roman"/>
          <w:sz w:val="22"/>
          <w:szCs w:val="22"/>
          <w:lang w:eastAsia="zh-CN"/>
        </w:rPr>
        <w:t>d</w:t>
      </w:r>
      <w:r w:rsidRPr="00485297">
        <w:rPr>
          <w:rFonts w:ascii="Times New Roman" w:hAnsi="Times New Roman"/>
          <w:sz w:val="22"/>
          <w:szCs w:val="22"/>
          <w:lang w:eastAsia="zh-CN"/>
        </w:rPr>
        <w:t xml:space="preserve"> to NR network</w:t>
      </w:r>
      <w:r>
        <w:rPr>
          <w:rFonts w:ascii="Times New Roman" w:hAnsi="Times New Roman"/>
          <w:sz w:val="22"/>
          <w:szCs w:val="22"/>
          <w:lang w:eastAsia="zh-CN"/>
        </w:rPr>
        <w:t xml:space="preserve">, it is expected that LTE </w:t>
      </w:r>
      <w:proofErr w:type="spellStart"/>
      <w:r>
        <w:rPr>
          <w:rFonts w:ascii="Times New Roman" w:hAnsi="Times New Roman"/>
          <w:sz w:val="22"/>
          <w:szCs w:val="22"/>
          <w:lang w:eastAsia="zh-CN"/>
        </w:rPr>
        <w:t>sidelink</w:t>
      </w:r>
      <w:proofErr w:type="spellEnd"/>
      <w:r>
        <w:rPr>
          <w:rFonts w:ascii="Times New Roman" w:hAnsi="Times New Roman"/>
          <w:sz w:val="22"/>
          <w:szCs w:val="22"/>
          <w:lang w:eastAsia="zh-CN"/>
        </w:rPr>
        <w:t xml:space="preserve"> mode 3 or mode 3-like operation would be continually supported in the control of NR </w:t>
      </w:r>
      <w:proofErr w:type="spellStart"/>
      <w:r>
        <w:rPr>
          <w:rFonts w:ascii="Times New Roman" w:hAnsi="Times New Roman"/>
          <w:sz w:val="22"/>
          <w:szCs w:val="22"/>
          <w:lang w:eastAsia="zh-CN"/>
        </w:rPr>
        <w:t>Uu</w:t>
      </w:r>
      <w:proofErr w:type="spellEnd"/>
      <w:r w:rsidRPr="002D3081">
        <w:rPr>
          <w:rFonts w:ascii="Times New Roman" w:hAnsi="Times New Roman"/>
          <w:sz w:val="22"/>
          <w:szCs w:val="22"/>
          <w:lang w:eastAsia="zh-CN"/>
        </w:rPr>
        <w:t xml:space="preserve"> </w:t>
      </w:r>
      <w:r>
        <w:rPr>
          <w:rFonts w:ascii="Times New Roman" w:hAnsi="Times New Roman"/>
          <w:sz w:val="22"/>
          <w:szCs w:val="22"/>
          <w:lang w:eastAsia="zh-CN"/>
        </w:rPr>
        <w:t xml:space="preserve">considering </w:t>
      </w: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will exist for a long term to support basic safety service.</w:t>
      </w:r>
      <w:r>
        <w:rPr>
          <w:rFonts w:ascii="Times New Roman" w:hAnsi="Times New Roman"/>
          <w:sz w:val="22"/>
          <w:szCs w:val="22"/>
          <w:lang w:eastAsia="zh-CN"/>
        </w:rPr>
        <w:t xml:space="preserve"> More importantly, from operator perspective, it is expected that the service performance provided</w:t>
      </w:r>
      <w:r w:rsidRPr="00737698">
        <w:rPr>
          <w:rFonts w:ascii="Times New Roman" w:hAnsi="Times New Roman"/>
          <w:sz w:val="22"/>
          <w:szCs w:val="22"/>
          <w:lang w:eastAsia="zh-CN"/>
        </w:rPr>
        <w:t xml:space="preserve"> </w:t>
      </w:r>
      <w:r>
        <w:rPr>
          <w:rFonts w:ascii="Times New Roman" w:hAnsi="Times New Roman"/>
          <w:sz w:val="22"/>
          <w:szCs w:val="22"/>
          <w:lang w:eastAsia="zh-CN"/>
        </w:rPr>
        <w:t xml:space="preserve">to LTE-V2X customers would not be degraded when the network is updated from LTE to NR comparing to the performance that has been provided in LTE network. </w:t>
      </w:r>
    </w:p>
    <w:p w14:paraId="79EDE031" w14:textId="79F869F3" w:rsidR="00B84E53" w:rsidRDefault="00B84E53" w:rsidP="00CF2549">
      <w:pPr>
        <w:pStyle w:val="af5"/>
        <w:jc w:val="both"/>
        <w:rPr>
          <w:rFonts w:ascii="Times New Roman" w:hAnsi="Times New Roman"/>
          <w:sz w:val="22"/>
          <w:szCs w:val="22"/>
          <w:lang w:eastAsia="zh-CN"/>
        </w:rPr>
      </w:pPr>
      <w:r>
        <w:rPr>
          <w:rFonts w:ascii="Times New Roman" w:hAnsi="Times New Roman"/>
          <w:sz w:val="22"/>
          <w:szCs w:val="22"/>
          <w:lang w:eastAsia="zh-CN"/>
        </w:rPr>
        <w:t xml:space="preserve">Based on the benefits/gains of network scheduling </w:t>
      </w:r>
      <w:proofErr w:type="spellStart"/>
      <w:r>
        <w:rPr>
          <w:rFonts w:ascii="Times New Roman" w:hAnsi="Times New Roman"/>
          <w:sz w:val="22"/>
          <w:szCs w:val="22"/>
          <w:lang w:eastAsia="zh-CN"/>
        </w:rPr>
        <w:t>sidelink</w:t>
      </w:r>
      <w:proofErr w:type="spellEnd"/>
      <w:r>
        <w:rPr>
          <w:rFonts w:ascii="Times New Roman" w:hAnsi="Times New Roman"/>
          <w:sz w:val="22"/>
          <w:szCs w:val="22"/>
          <w:lang w:eastAsia="zh-CN"/>
        </w:rPr>
        <w:t xml:space="preserve"> resource, LTE </w:t>
      </w:r>
      <w:proofErr w:type="spellStart"/>
      <w:r>
        <w:rPr>
          <w:rFonts w:ascii="Times New Roman" w:hAnsi="Times New Roman"/>
          <w:sz w:val="22"/>
          <w:szCs w:val="22"/>
          <w:lang w:eastAsia="zh-CN"/>
        </w:rPr>
        <w:t>sidelink</w:t>
      </w:r>
      <w:proofErr w:type="spellEnd"/>
      <w:r>
        <w:rPr>
          <w:rFonts w:ascii="Times New Roman" w:hAnsi="Times New Roman"/>
          <w:sz w:val="22"/>
          <w:szCs w:val="22"/>
          <w:lang w:eastAsia="zh-CN"/>
        </w:rPr>
        <w:t xml:space="preserve"> mode 3 or mode 3-like operation is expected to be controlled by NR </w:t>
      </w:r>
      <w:proofErr w:type="spellStart"/>
      <w:r>
        <w:rPr>
          <w:rFonts w:ascii="Times New Roman" w:hAnsi="Times New Roman"/>
          <w:sz w:val="22"/>
          <w:szCs w:val="22"/>
          <w:lang w:eastAsia="zh-CN"/>
        </w:rPr>
        <w:t>Uu</w:t>
      </w:r>
      <w:proofErr w:type="spellEnd"/>
      <w:r>
        <w:rPr>
          <w:rFonts w:ascii="Times New Roman" w:hAnsi="Times New Roman"/>
          <w:sz w:val="22"/>
          <w:szCs w:val="22"/>
          <w:lang w:eastAsia="zh-CN"/>
        </w:rPr>
        <w:t xml:space="preserve"> without performance sacrifice comparing to it being controlled by LTE </w:t>
      </w:r>
      <w:proofErr w:type="spellStart"/>
      <w:r>
        <w:rPr>
          <w:rFonts w:ascii="Times New Roman" w:hAnsi="Times New Roman"/>
          <w:sz w:val="22"/>
          <w:szCs w:val="22"/>
          <w:lang w:eastAsia="zh-CN"/>
        </w:rPr>
        <w:t>Uu</w:t>
      </w:r>
      <w:proofErr w:type="spellEnd"/>
      <w:r>
        <w:rPr>
          <w:rFonts w:ascii="Times New Roman" w:hAnsi="Times New Roman"/>
          <w:sz w:val="22"/>
          <w:szCs w:val="22"/>
          <w:lang w:eastAsia="zh-CN"/>
        </w:rPr>
        <w:t xml:space="preserve">. </w:t>
      </w:r>
    </w:p>
    <w:p w14:paraId="235502AC" w14:textId="57B7AB88" w:rsidR="002A081D" w:rsidRDefault="00CC5F75" w:rsidP="00CF2549">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b/>
          <w:sz w:val="22"/>
          <w:lang w:val="en-GB"/>
        </w:rPr>
        <w:t>Proposal</w:t>
      </w:r>
      <w:r w:rsidR="001E44B2" w:rsidRPr="00485297">
        <w:rPr>
          <w:rFonts w:eastAsiaTheme="minorEastAsia"/>
          <w:b/>
          <w:sz w:val="22"/>
        </w:rPr>
        <w:t xml:space="preserve"> 1: </w:t>
      </w:r>
      <w:r w:rsidR="00DF754E">
        <w:rPr>
          <w:rFonts w:eastAsiaTheme="minorEastAsia"/>
          <w:b/>
          <w:sz w:val="22"/>
        </w:rPr>
        <w:t>W</w:t>
      </w:r>
      <w:r w:rsidR="00DF754E" w:rsidRPr="00DF754E">
        <w:rPr>
          <w:rFonts w:eastAsiaTheme="minorEastAsia"/>
          <w:b/>
          <w:sz w:val="22"/>
        </w:rPr>
        <w:t xml:space="preserve">hen NR </w:t>
      </w:r>
      <w:proofErr w:type="spellStart"/>
      <w:r w:rsidR="00DF754E" w:rsidRPr="00DF754E">
        <w:rPr>
          <w:rFonts w:eastAsiaTheme="minorEastAsia"/>
          <w:b/>
          <w:sz w:val="22"/>
        </w:rPr>
        <w:t>Uu</w:t>
      </w:r>
      <w:proofErr w:type="spellEnd"/>
      <w:r w:rsidR="00DF754E" w:rsidRPr="00DF754E">
        <w:rPr>
          <w:rFonts w:eastAsiaTheme="minorEastAsia"/>
          <w:b/>
          <w:sz w:val="22"/>
        </w:rPr>
        <w:t xml:space="preserve"> </w:t>
      </w:r>
      <w:r w:rsidR="00DF754E">
        <w:rPr>
          <w:rFonts w:eastAsiaTheme="minorEastAsia"/>
          <w:b/>
          <w:sz w:val="22"/>
        </w:rPr>
        <w:t>schedules</w:t>
      </w:r>
      <w:r w:rsidR="00DF754E" w:rsidRPr="00DF754E">
        <w:rPr>
          <w:rFonts w:eastAsiaTheme="minorEastAsia"/>
          <w:b/>
          <w:sz w:val="22"/>
        </w:rPr>
        <w:t xml:space="preserve"> LTE </w:t>
      </w:r>
      <w:proofErr w:type="spellStart"/>
      <w:r w:rsidR="00DF754E" w:rsidRPr="00DF754E">
        <w:rPr>
          <w:rFonts w:eastAsiaTheme="minorEastAsia"/>
          <w:b/>
          <w:sz w:val="22"/>
        </w:rPr>
        <w:t>sidelink</w:t>
      </w:r>
      <w:proofErr w:type="spellEnd"/>
      <w:r w:rsidR="00DF754E">
        <w:rPr>
          <w:rFonts w:eastAsiaTheme="minorEastAsia"/>
          <w:b/>
          <w:sz w:val="22"/>
        </w:rPr>
        <w:t xml:space="preserve">, </w:t>
      </w:r>
      <w:r w:rsidR="00DF754E" w:rsidRPr="00DF754E">
        <w:rPr>
          <w:rFonts w:eastAsiaTheme="minorEastAsia"/>
          <w:b/>
          <w:sz w:val="22"/>
        </w:rPr>
        <w:t xml:space="preserve">it is </w:t>
      </w:r>
      <w:r w:rsidR="00C3630D">
        <w:rPr>
          <w:rFonts w:eastAsiaTheme="minorEastAsia"/>
          <w:b/>
          <w:sz w:val="22"/>
        </w:rPr>
        <w:t>expected</w:t>
      </w:r>
      <w:r w:rsidR="00DF754E" w:rsidRPr="00DF754E">
        <w:rPr>
          <w:rFonts w:eastAsiaTheme="minorEastAsia"/>
          <w:b/>
          <w:sz w:val="22"/>
        </w:rPr>
        <w:t xml:space="preserve"> to provide the same or competitive performance as LTE </w:t>
      </w:r>
      <w:proofErr w:type="spellStart"/>
      <w:r w:rsidR="00DF754E" w:rsidRPr="00DF754E">
        <w:rPr>
          <w:rFonts w:eastAsiaTheme="minorEastAsia"/>
          <w:b/>
          <w:sz w:val="22"/>
        </w:rPr>
        <w:t>Uu</w:t>
      </w:r>
      <w:proofErr w:type="spellEnd"/>
      <w:r w:rsidR="00DF754E" w:rsidRPr="00DF754E">
        <w:rPr>
          <w:rFonts w:eastAsiaTheme="minorEastAsia"/>
          <w:b/>
          <w:sz w:val="22"/>
        </w:rPr>
        <w:t xml:space="preserve"> scheduling LTE </w:t>
      </w:r>
      <w:proofErr w:type="spellStart"/>
      <w:r w:rsidR="00DF754E" w:rsidRPr="00DF754E">
        <w:rPr>
          <w:rFonts w:eastAsiaTheme="minorEastAsia"/>
          <w:b/>
          <w:sz w:val="22"/>
        </w:rPr>
        <w:t>sidelink</w:t>
      </w:r>
      <w:proofErr w:type="spellEnd"/>
      <w:r w:rsidR="00DF754E" w:rsidRPr="00DF754E">
        <w:rPr>
          <w:rFonts w:eastAsiaTheme="minorEastAsia"/>
          <w:b/>
          <w:sz w:val="22"/>
        </w:rPr>
        <w:t xml:space="preserve"> mode 3</w:t>
      </w:r>
      <w:r w:rsidR="006D2A16">
        <w:rPr>
          <w:rFonts w:eastAsiaTheme="minorEastAsia"/>
          <w:b/>
          <w:sz w:val="22"/>
        </w:rPr>
        <w:t xml:space="preserve">. </w:t>
      </w:r>
    </w:p>
    <w:p w14:paraId="5FAC4820" w14:textId="60209A7E" w:rsidR="00BF61CA" w:rsidRPr="00BF61CA" w:rsidRDefault="00DF754E" w:rsidP="008F5769">
      <w:pPr>
        <w:pStyle w:val="2"/>
        <w:numPr>
          <w:ilvl w:val="0"/>
          <w:numId w:val="1"/>
        </w:numPr>
        <w:rPr>
          <w:rFonts w:ascii="Times New Roman" w:hAnsi="Times New Roman"/>
          <w:sz w:val="22"/>
          <w:szCs w:val="22"/>
          <w:lang w:eastAsia="zh-CN"/>
        </w:rPr>
      </w:pPr>
      <w:r w:rsidRPr="00BF61CA">
        <w:rPr>
          <w:rFonts w:ascii="Times New Roman" w:hAnsi="Times New Roman"/>
          <w:b/>
          <w:sz w:val="22"/>
          <w:szCs w:val="22"/>
        </w:rPr>
        <w:t xml:space="preserve">Discussion on </w:t>
      </w:r>
      <w:r w:rsidR="00BF61CA" w:rsidRPr="00BF61CA">
        <w:rPr>
          <w:rFonts w:ascii="Times New Roman" w:hAnsi="Times New Roman"/>
          <w:b/>
          <w:sz w:val="22"/>
          <w:szCs w:val="22"/>
        </w:rPr>
        <w:t>RRC-based activation/deactivation for LTE</w:t>
      </w:r>
      <w:r w:rsidR="00A65BBE">
        <w:rPr>
          <w:rFonts w:ascii="Times New Roman" w:hAnsi="Times New Roman"/>
          <w:b/>
          <w:sz w:val="22"/>
          <w:szCs w:val="22"/>
        </w:rPr>
        <w:t xml:space="preserve"> mode 3</w:t>
      </w:r>
      <w:r w:rsidR="00BF61CA" w:rsidRPr="00BF61CA">
        <w:rPr>
          <w:rFonts w:ascii="Times New Roman" w:hAnsi="Times New Roman"/>
          <w:b/>
          <w:sz w:val="22"/>
          <w:szCs w:val="22"/>
        </w:rPr>
        <w:t xml:space="preserve"> </w:t>
      </w:r>
      <w:proofErr w:type="spellStart"/>
      <w:r w:rsidR="00BF61CA">
        <w:rPr>
          <w:rFonts w:ascii="Times New Roman" w:hAnsi="Times New Roman"/>
          <w:b/>
          <w:sz w:val="22"/>
          <w:szCs w:val="22"/>
        </w:rPr>
        <w:t>sidelink</w:t>
      </w:r>
      <w:proofErr w:type="spellEnd"/>
      <w:r w:rsidR="00BF61CA">
        <w:rPr>
          <w:rFonts w:ascii="Times New Roman" w:hAnsi="Times New Roman"/>
          <w:b/>
          <w:sz w:val="22"/>
          <w:szCs w:val="22"/>
        </w:rPr>
        <w:t xml:space="preserve"> SPS</w:t>
      </w:r>
    </w:p>
    <w:p w14:paraId="6F57EC8F" w14:textId="71B0AAB2" w:rsidR="00BF61CA" w:rsidRDefault="0017681E" w:rsidP="00871D4A">
      <w:pPr>
        <w:pStyle w:val="af5"/>
        <w:jc w:val="both"/>
        <w:rPr>
          <w:rFonts w:ascii="Times New Roman" w:hAnsi="Times New Roman"/>
          <w:sz w:val="22"/>
          <w:szCs w:val="22"/>
          <w:lang w:eastAsia="zh-CN"/>
        </w:rPr>
      </w:pPr>
      <w:r>
        <w:rPr>
          <w:rFonts w:ascii="Times New Roman" w:hAnsi="Times New Roman"/>
          <w:sz w:val="22"/>
          <w:szCs w:val="22"/>
          <w:lang w:eastAsia="zh-CN"/>
        </w:rPr>
        <w:t xml:space="preserve">The study item was closed by concluding support of RRC-based activation/deactivation of LTE </w:t>
      </w:r>
      <w:proofErr w:type="spellStart"/>
      <w:r>
        <w:rPr>
          <w:rFonts w:ascii="Times New Roman" w:hAnsi="Times New Roman"/>
          <w:sz w:val="22"/>
          <w:szCs w:val="22"/>
          <w:lang w:eastAsia="zh-CN"/>
        </w:rPr>
        <w:t>sidelink</w:t>
      </w:r>
      <w:proofErr w:type="spellEnd"/>
      <w:r>
        <w:rPr>
          <w:rFonts w:ascii="Times New Roman" w:hAnsi="Times New Roman"/>
          <w:sz w:val="22"/>
          <w:szCs w:val="22"/>
          <w:lang w:eastAsia="zh-CN"/>
        </w:rPr>
        <w:t xml:space="preserve"> SPS when it is controlled by NR </w:t>
      </w:r>
      <w:proofErr w:type="spellStart"/>
      <w:r>
        <w:rPr>
          <w:rFonts w:ascii="Times New Roman" w:hAnsi="Times New Roman"/>
          <w:sz w:val="22"/>
          <w:szCs w:val="22"/>
          <w:lang w:eastAsia="zh-CN"/>
        </w:rPr>
        <w:t>Uu</w:t>
      </w:r>
      <w:proofErr w:type="spellEnd"/>
      <w:r>
        <w:rPr>
          <w:rFonts w:ascii="Times New Roman" w:hAnsi="Times New Roman"/>
          <w:sz w:val="22"/>
          <w:szCs w:val="22"/>
          <w:lang w:eastAsia="zh-CN"/>
        </w:rPr>
        <w:t xml:space="preserve">. </w:t>
      </w:r>
      <w:r w:rsidR="00FE6361">
        <w:rPr>
          <w:rFonts w:ascii="Times New Roman" w:hAnsi="Times New Roman"/>
          <w:sz w:val="22"/>
          <w:szCs w:val="22"/>
          <w:lang w:eastAsia="zh-CN"/>
        </w:rPr>
        <w:t>The primary reasons includ</w:t>
      </w:r>
      <w:r w:rsidR="00DE1F83">
        <w:rPr>
          <w:rFonts w:ascii="Times New Roman" w:hAnsi="Times New Roman"/>
          <w:sz w:val="22"/>
          <w:szCs w:val="22"/>
          <w:lang w:eastAsia="zh-CN"/>
        </w:rPr>
        <w:t>e</w:t>
      </w:r>
      <w:r w:rsidR="00FE6361">
        <w:rPr>
          <w:rFonts w:ascii="Times New Roman" w:hAnsi="Times New Roman"/>
          <w:sz w:val="22"/>
          <w:szCs w:val="22"/>
          <w:lang w:eastAsia="zh-CN"/>
        </w:rPr>
        <w:t xml:space="preserve"> the concern from UE implementation perspective that UE needs to be able to perform fast information exchange between NR </w:t>
      </w:r>
      <w:proofErr w:type="spellStart"/>
      <w:r w:rsidR="00FE6361">
        <w:rPr>
          <w:rFonts w:ascii="Times New Roman" w:hAnsi="Times New Roman"/>
          <w:sz w:val="22"/>
          <w:szCs w:val="22"/>
          <w:lang w:eastAsia="zh-CN"/>
        </w:rPr>
        <w:t>Uu</w:t>
      </w:r>
      <w:proofErr w:type="spellEnd"/>
      <w:r w:rsidR="00FE6361">
        <w:rPr>
          <w:rFonts w:ascii="Times New Roman" w:hAnsi="Times New Roman"/>
          <w:sz w:val="22"/>
          <w:szCs w:val="22"/>
          <w:lang w:eastAsia="zh-CN"/>
        </w:rPr>
        <w:t xml:space="preserve"> and LTE </w:t>
      </w:r>
      <w:proofErr w:type="spellStart"/>
      <w:r w:rsidR="00FE6361">
        <w:rPr>
          <w:rFonts w:ascii="Times New Roman" w:hAnsi="Times New Roman"/>
          <w:sz w:val="22"/>
          <w:szCs w:val="22"/>
          <w:lang w:eastAsia="zh-CN"/>
        </w:rPr>
        <w:t>sidelink</w:t>
      </w:r>
      <w:proofErr w:type="spellEnd"/>
      <w:r w:rsidR="00FE6361">
        <w:rPr>
          <w:rFonts w:ascii="Times New Roman" w:hAnsi="Times New Roman"/>
          <w:sz w:val="22"/>
          <w:szCs w:val="22"/>
          <w:lang w:eastAsia="zh-CN"/>
        </w:rPr>
        <w:t xml:space="preserve"> because of dynamic DCI </w:t>
      </w:r>
      <w:r w:rsidR="005561FF">
        <w:rPr>
          <w:rFonts w:ascii="Times New Roman" w:hAnsi="Times New Roman"/>
          <w:sz w:val="22"/>
          <w:szCs w:val="22"/>
          <w:lang w:eastAsia="zh-CN"/>
        </w:rPr>
        <w:t>reception</w:t>
      </w:r>
      <w:r w:rsidR="00871D4A">
        <w:rPr>
          <w:rFonts w:ascii="Times New Roman" w:hAnsi="Times New Roman"/>
          <w:sz w:val="22"/>
          <w:szCs w:val="22"/>
          <w:lang w:eastAsia="zh-CN"/>
        </w:rPr>
        <w:t xml:space="preserve"> and another reason is that only RRC signalling design was deemed little </w:t>
      </w:r>
      <w:r w:rsidR="00D60BD3">
        <w:rPr>
          <w:rFonts w:ascii="Times New Roman" w:hAnsi="Times New Roman"/>
          <w:sz w:val="22"/>
          <w:szCs w:val="22"/>
          <w:lang w:eastAsia="zh-CN"/>
        </w:rPr>
        <w:t>specification</w:t>
      </w:r>
      <w:r w:rsidR="00871D4A">
        <w:rPr>
          <w:rFonts w:ascii="Times New Roman" w:hAnsi="Times New Roman"/>
          <w:sz w:val="22"/>
          <w:szCs w:val="22"/>
          <w:lang w:eastAsia="zh-CN"/>
        </w:rPr>
        <w:t xml:space="preserve"> impact. </w:t>
      </w:r>
    </w:p>
    <w:p w14:paraId="5B5F7B7C" w14:textId="7CBCF8A9" w:rsidR="00600C27" w:rsidRDefault="005561FF" w:rsidP="00312B88">
      <w:pPr>
        <w:overflowPunct w:val="0"/>
        <w:autoSpaceDE w:val="0"/>
        <w:autoSpaceDN w:val="0"/>
        <w:adjustRightInd w:val="0"/>
        <w:spacing w:beforeLines="50" w:before="156" w:afterLines="50" w:after="156" w:line="240" w:lineRule="auto"/>
        <w:textAlignment w:val="baseline"/>
        <w:rPr>
          <w:sz w:val="22"/>
          <w:lang w:val="en-GB"/>
        </w:rPr>
      </w:pPr>
      <w:r>
        <w:rPr>
          <w:rFonts w:eastAsiaTheme="minorEastAsia"/>
          <w:sz w:val="22"/>
          <w:lang w:val="en-GB"/>
        </w:rPr>
        <w:t>However, i</w:t>
      </w:r>
      <w:r w:rsidR="00600C27" w:rsidRPr="00600C27">
        <w:rPr>
          <w:rFonts w:eastAsiaTheme="minorEastAsia"/>
          <w:sz w:val="22"/>
          <w:lang w:val="en-GB"/>
        </w:rPr>
        <w:t xml:space="preserve">f </w:t>
      </w:r>
      <w:r w:rsidR="00312B88">
        <w:rPr>
          <w:rFonts w:eastAsiaTheme="minorEastAsia"/>
          <w:sz w:val="22"/>
          <w:lang w:val="en-GB"/>
        </w:rPr>
        <w:t xml:space="preserve">LTE </w:t>
      </w:r>
      <w:r w:rsidR="00600C27" w:rsidRPr="00600C27">
        <w:rPr>
          <w:sz w:val="22"/>
        </w:rPr>
        <w:t>s</w:t>
      </w:r>
      <w:proofErr w:type="spellStart"/>
      <w:r w:rsidR="00600C27" w:rsidRPr="00600C27">
        <w:rPr>
          <w:sz w:val="22"/>
          <w:lang w:val="en-GB"/>
        </w:rPr>
        <w:t>ide</w:t>
      </w:r>
      <w:r w:rsidR="00600C27" w:rsidRPr="00DF754E">
        <w:rPr>
          <w:sz w:val="22"/>
          <w:lang w:val="en-GB"/>
        </w:rPr>
        <w:t>link</w:t>
      </w:r>
      <w:proofErr w:type="spellEnd"/>
      <w:r w:rsidR="00600C27" w:rsidRPr="00DF754E">
        <w:rPr>
          <w:sz w:val="22"/>
          <w:lang w:val="en-GB"/>
        </w:rPr>
        <w:t xml:space="preserve"> mode 3-like RRC-configured SPS scheduling</w:t>
      </w:r>
      <w:r w:rsidR="00600C27">
        <w:rPr>
          <w:sz w:val="22"/>
          <w:lang w:val="en-GB"/>
        </w:rPr>
        <w:t xml:space="preserve"> is</w:t>
      </w:r>
      <w:r w:rsidR="00600C27">
        <w:rPr>
          <w:rFonts w:eastAsiaTheme="minorEastAsia" w:hint="eastAsia"/>
          <w:sz w:val="22"/>
          <w:lang w:val="en-GB"/>
        </w:rPr>
        <w:t xml:space="preserve"> </w:t>
      </w:r>
      <w:r w:rsidR="00600C27" w:rsidRPr="00DF754E">
        <w:rPr>
          <w:sz w:val="22"/>
          <w:lang w:val="en-GB"/>
        </w:rPr>
        <w:t>activat</w:t>
      </w:r>
      <w:r w:rsidR="00600C27">
        <w:rPr>
          <w:sz w:val="22"/>
          <w:lang w:val="en-GB"/>
        </w:rPr>
        <w:t>ed</w:t>
      </w:r>
      <w:r w:rsidR="00600C27" w:rsidRPr="00DF754E">
        <w:rPr>
          <w:sz w:val="22"/>
          <w:lang w:val="en-GB"/>
        </w:rPr>
        <w:t>/deactivat</w:t>
      </w:r>
      <w:r w:rsidR="00600C27">
        <w:rPr>
          <w:sz w:val="22"/>
          <w:lang w:val="en-GB"/>
        </w:rPr>
        <w:t>ed by RRC signalling, the following issues will exist:</w:t>
      </w:r>
    </w:p>
    <w:p w14:paraId="6B1F91AC" w14:textId="30827CFB" w:rsidR="00C43B42" w:rsidRPr="00C43B42" w:rsidRDefault="00600C27" w:rsidP="00312B88">
      <w:pPr>
        <w:pStyle w:val="a7"/>
        <w:numPr>
          <w:ilvl w:val="0"/>
          <w:numId w:val="14"/>
        </w:numPr>
        <w:overflowPunct w:val="0"/>
        <w:autoSpaceDE w:val="0"/>
        <w:autoSpaceDN w:val="0"/>
        <w:adjustRightInd w:val="0"/>
        <w:spacing w:beforeLines="50" w:before="156" w:afterLines="50" w:after="156" w:line="240" w:lineRule="auto"/>
        <w:ind w:leftChars="0"/>
        <w:jc w:val="both"/>
        <w:textAlignment w:val="baseline"/>
        <w:rPr>
          <w:rFonts w:eastAsiaTheme="minorEastAsia"/>
          <w:sz w:val="22"/>
        </w:rPr>
      </w:pPr>
      <w:r w:rsidRPr="00600C27">
        <w:rPr>
          <w:rFonts w:eastAsiaTheme="minorEastAsia"/>
          <w:sz w:val="22"/>
          <w:u w:val="single"/>
        </w:rPr>
        <w:lastRenderedPageBreak/>
        <w:t xml:space="preserve">Ambiguous timing of </w:t>
      </w:r>
      <w:r w:rsidRPr="00600C27">
        <w:rPr>
          <w:sz w:val="22"/>
          <w:szCs w:val="22"/>
          <w:u w:val="single"/>
          <w:lang w:eastAsia="ko-KR"/>
        </w:rPr>
        <w:t>activation/deactivation</w:t>
      </w:r>
      <w:r>
        <w:rPr>
          <w:sz w:val="22"/>
        </w:rPr>
        <w:t xml:space="preserve"> </w:t>
      </w:r>
    </w:p>
    <w:p w14:paraId="7548A0FE" w14:textId="1D88D179" w:rsidR="00053E26" w:rsidRPr="00053E26" w:rsidRDefault="00600C27" w:rsidP="00312B88">
      <w:pPr>
        <w:pStyle w:val="a7"/>
        <w:overflowPunct w:val="0"/>
        <w:autoSpaceDE w:val="0"/>
        <w:autoSpaceDN w:val="0"/>
        <w:adjustRightInd w:val="0"/>
        <w:spacing w:beforeLines="50" w:before="156" w:afterLines="50" w:after="156" w:line="240" w:lineRule="auto"/>
        <w:ind w:leftChars="0" w:left="420"/>
        <w:jc w:val="both"/>
        <w:textAlignment w:val="baseline"/>
        <w:rPr>
          <w:rFonts w:eastAsiaTheme="minorEastAsia"/>
          <w:sz w:val="22"/>
        </w:rPr>
      </w:pPr>
      <w:r>
        <w:rPr>
          <w:sz w:val="22"/>
        </w:rPr>
        <w:t>R</w:t>
      </w:r>
      <w:r w:rsidRPr="00600C27">
        <w:rPr>
          <w:sz w:val="22"/>
        </w:rPr>
        <w:t>RC configuration</w:t>
      </w:r>
      <w:r w:rsidRPr="00600C27">
        <w:rPr>
          <w:rFonts w:eastAsiaTheme="minorEastAsia" w:hint="eastAsia"/>
          <w:sz w:val="22"/>
        </w:rPr>
        <w:t xml:space="preserve">/reconfiguration has no clear timing </w:t>
      </w:r>
      <w:r>
        <w:rPr>
          <w:rFonts w:eastAsiaTheme="minorEastAsia"/>
          <w:sz w:val="22"/>
        </w:rPr>
        <w:t xml:space="preserve">reference point, </w:t>
      </w:r>
      <w:r w:rsidR="005A4CF1">
        <w:rPr>
          <w:rFonts w:eastAsiaTheme="minorEastAsia"/>
          <w:sz w:val="22"/>
        </w:rPr>
        <w:t xml:space="preserve">where </w:t>
      </w:r>
      <w:r>
        <w:rPr>
          <w:rFonts w:eastAsiaTheme="minorEastAsia"/>
          <w:sz w:val="22"/>
        </w:rPr>
        <w:t xml:space="preserve">the possible </w:t>
      </w:r>
      <w:r w:rsidRPr="00600C27">
        <w:rPr>
          <w:rFonts w:eastAsiaTheme="minorEastAsia" w:hint="eastAsia"/>
          <w:sz w:val="22"/>
        </w:rPr>
        <w:t xml:space="preserve">timing </w:t>
      </w:r>
      <w:r>
        <w:rPr>
          <w:rFonts w:eastAsiaTheme="minorEastAsia"/>
          <w:sz w:val="22"/>
        </w:rPr>
        <w:t xml:space="preserve">reference point could be </w:t>
      </w:r>
      <w:r w:rsidR="00312B88">
        <w:rPr>
          <w:rFonts w:eastAsiaTheme="minorEastAsia"/>
          <w:sz w:val="22"/>
        </w:rPr>
        <w:t xml:space="preserve">the </w:t>
      </w:r>
      <w:r>
        <w:rPr>
          <w:rFonts w:eastAsiaTheme="minorEastAsia"/>
          <w:sz w:val="22"/>
        </w:rPr>
        <w:t xml:space="preserve">time of receiving PDSCH, </w:t>
      </w:r>
      <w:r w:rsidR="00312B88">
        <w:rPr>
          <w:rFonts w:eastAsiaTheme="minorEastAsia"/>
          <w:sz w:val="22"/>
        </w:rPr>
        <w:t xml:space="preserve">the </w:t>
      </w:r>
      <w:r>
        <w:rPr>
          <w:rFonts w:eastAsiaTheme="minorEastAsia"/>
          <w:sz w:val="22"/>
        </w:rPr>
        <w:t>time of feeding back HARQ-ACK</w:t>
      </w:r>
      <w:r w:rsidR="00CB73D8">
        <w:rPr>
          <w:rFonts w:eastAsiaTheme="minorEastAsia"/>
          <w:sz w:val="22"/>
        </w:rPr>
        <w:t xml:space="preserve">, </w:t>
      </w:r>
      <w:r w:rsidR="00312B88">
        <w:rPr>
          <w:rFonts w:eastAsiaTheme="minorEastAsia"/>
          <w:sz w:val="22"/>
        </w:rPr>
        <w:t xml:space="preserve">or the </w:t>
      </w:r>
      <w:r w:rsidR="00CB73D8">
        <w:rPr>
          <w:rFonts w:eastAsiaTheme="minorEastAsia"/>
          <w:sz w:val="22"/>
        </w:rPr>
        <w:t xml:space="preserve">time of receiving HARQ-ACK by </w:t>
      </w:r>
      <w:proofErr w:type="spellStart"/>
      <w:r w:rsidR="00CB73D8">
        <w:rPr>
          <w:rFonts w:eastAsiaTheme="minorEastAsia"/>
          <w:sz w:val="22"/>
        </w:rPr>
        <w:t>gNB</w:t>
      </w:r>
      <w:proofErr w:type="spellEnd"/>
      <w:r w:rsidR="00CB73D8">
        <w:rPr>
          <w:rFonts w:eastAsiaTheme="minorEastAsia"/>
          <w:sz w:val="22"/>
        </w:rPr>
        <w:t>.</w:t>
      </w:r>
      <w:r w:rsidR="00473E05">
        <w:rPr>
          <w:rFonts w:eastAsiaTheme="minorEastAsia"/>
          <w:sz w:val="22"/>
        </w:rPr>
        <w:t xml:space="preserve"> However, either</w:t>
      </w:r>
      <w:r w:rsidR="00CB73D8">
        <w:rPr>
          <w:rFonts w:eastAsiaTheme="minorEastAsia"/>
          <w:sz w:val="22"/>
        </w:rPr>
        <w:t xml:space="preserve"> </w:t>
      </w:r>
      <w:r w:rsidR="00DB5A17">
        <w:rPr>
          <w:rFonts w:eastAsiaTheme="minorEastAsia"/>
          <w:sz w:val="22"/>
        </w:rPr>
        <w:t xml:space="preserve">of </w:t>
      </w:r>
      <w:r w:rsidR="00263E93">
        <w:rPr>
          <w:rFonts w:eastAsiaTheme="minorEastAsia"/>
          <w:sz w:val="22"/>
        </w:rPr>
        <w:t xml:space="preserve">the </w:t>
      </w:r>
      <w:r w:rsidR="00DB5A17">
        <w:rPr>
          <w:rFonts w:eastAsiaTheme="minorEastAsia"/>
          <w:sz w:val="22"/>
        </w:rPr>
        <w:t>above time reference point</w:t>
      </w:r>
      <w:r w:rsidR="00263E93">
        <w:rPr>
          <w:rFonts w:eastAsiaTheme="minorEastAsia"/>
          <w:sz w:val="22"/>
        </w:rPr>
        <w:t>s</w:t>
      </w:r>
      <w:r w:rsidR="00DB5A17">
        <w:rPr>
          <w:rFonts w:eastAsiaTheme="minorEastAsia"/>
          <w:sz w:val="22"/>
        </w:rPr>
        <w:t xml:space="preserve"> may cause ambiguous issue</w:t>
      </w:r>
      <w:r w:rsidR="00263E93">
        <w:rPr>
          <w:rFonts w:eastAsiaTheme="minorEastAsia"/>
          <w:sz w:val="22"/>
        </w:rPr>
        <w:t>, because it is uncertain which TB to be transmitted in PHY layer is conveying the RRC message for activation/</w:t>
      </w:r>
      <w:r w:rsidR="00053E26">
        <w:rPr>
          <w:rFonts w:eastAsiaTheme="minorEastAsia"/>
          <w:sz w:val="22"/>
        </w:rPr>
        <w:t>deactivation</w:t>
      </w:r>
      <w:r w:rsidR="00DB5A17">
        <w:rPr>
          <w:rFonts w:eastAsiaTheme="minorEastAsia"/>
          <w:sz w:val="22"/>
        </w:rPr>
        <w:t xml:space="preserve">. </w:t>
      </w:r>
      <w:r w:rsidR="00053E26">
        <w:rPr>
          <w:rFonts w:eastAsiaTheme="minorEastAsia"/>
          <w:sz w:val="22"/>
        </w:rPr>
        <w:t>Unless as noted in</w:t>
      </w:r>
      <w:r w:rsidR="00053E26" w:rsidRPr="00053E26">
        <w:rPr>
          <w:rFonts w:eastAsiaTheme="minorEastAsia" w:hint="eastAsia"/>
          <w:sz w:val="22"/>
        </w:rPr>
        <w:t xml:space="preserve"> </w:t>
      </w:r>
      <w:r w:rsidR="00053E26" w:rsidRPr="00FC445F">
        <w:rPr>
          <w:rFonts w:eastAsiaTheme="minorEastAsia" w:hint="eastAsia"/>
          <w:sz w:val="22"/>
        </w:rPr>
        <w:t>RAN1 #96 meeting</w:t>
      </w:r>
      <w:r w:rsidR="00053E26">
        <w:rPr>
          <w:rFonts w:eastAsiaTheme="minorEastAsia"/>
          <w:sz w:val="22"/>
        </w:rPr>
        <w:t xml:space="preserve"> agreements that </w:t>
      </w:r>
      <w:r w:rsidR="00053E26" w:rsidRPr="00FC445F">
        <w:rPr>
          <w:rFonts w:eastAsiaTheme="minorEastAsia"/>
          <w:i/>
          <w:sz w:val="22"/>
        </w:rPr>
        <w:t>RRC message contains mode 3 grant content and timing</w:t>
      </w:r>
      <w:r w:rsidR="00053E26">
        <w:rPr>
          <w:rFonts w:eastAsiaTheme="minorEastAsia"/>
          <w:sz w:val="22"/>
        </w:rPr>
        <w:t xml:space="preserve">, </w:t>
      </w:r>
      <w:r w:rsidR="009E20CE">
        <w:rPr>
          <w:rFonts w:eastAsiaTheme="minorEastAsia"/>
          <w:sz w:val="22"/>
        </w:rPr>
        <w:t xml:space="preserve">however, </w:t>
      </w:r>
      <w:r w:rsidR="00053E26">
        <w:rPr>
          <w:rFonts w:eastAsiaTheme="minorEastAsia"/>
          <w:sz w:val="22"/>
        </w:rPr>
        <w:t xml:space="preserve">it would change LTE specification for </w:t>
      </w:r>
      <w:proofErr w:type="spellStart"/>
      <w:r w:rsidR="00053E26">
        <w:rPr>
          <w:rFonts w:eastAsiaTheme="minorEastAsia"/>
          <w:sz w:val="22"/>
        </w:rPr>
        <w:t>sidelink</w:t>
      </w:r>
      <w:proofErr w:type="spellEnd"/>
      <w:r w:rsidR="00053E26">
        <w:rPr>
          <w:rFonts w:eastAsiaTheme="minorEastAsia"/>
          <w:sz w:val="22"/>
        </w:rPr>
        <w:t xml:space="preserve"> operations</w:t>
      </w:r>
      <w:r w:rsidR="00AC4106">
        <w:rPr>
          <w:rFonts w:eastAsiaTheme="minorEastAsia"/>
          <w:sz w:val="22"/>
        </w:rPr>
        <w:t xml:space="preserve"> and</w:t>
      </w:r>
      <w:r w:rsidR="004E173F">
        <w:rPr>
          <w:rFonts w:eastAsiaTheme="minorEastAsia"/>
          <w:sz w:val="22"/>
        </w:rPr>
        <w:t xml:space="preserve"> such change</w:t>
      </w:r>
      <w:r w:rsidR="00053E26">
        <w:rPr>
          <w:rFonts w:eastAsiaTheme="minorEastAsia"/>
          <w:sz w:val="22"/>
        </w:rPr>
        <w:t xml:space="preserve"> is unexpected because the exi</w:t>
      </w:r>
      <w:r w:rsidR="006D55DC">
        <w:rPr>
          <w:rFonts w:eastAsiaTheme="minorEastAsia"/>
          <w:sz w:val="22"/>
        </w:rPr>
        <w:t>s</w:t>
      </w:r>
      <w:r w:rsidR="00053E26">
        <w:rPr>
          <w:rFonts w:eastAsiaTheme="minorEastAsia"/>
          <w:sz w:val="22"/>
        </w:rPr>
        <w:t xml:space="preserve">ting LTE </w:t>
      </w:r>
      <w:proofErr w:type="spellStart"/>
      <w:r w:rsidR="00053E26">
        <w:rPr>
          <w:rFonts w:eastAsiaTheme="minorEastAsia"/>
          <w:sz w:val="22"/>
        </w:rPr>
        <w:t>sidelink</w:t>
      </w:r>
      <w:proofErr w:type="spellEnd"/>
      <w:r w:rsidR="00053E26">
        <w:rPr>
          <w:rFonts w:eastAsiaTheme="minorEastAsia"/>
          <w:sz w:val="22"/>
        </w:rPr>
        <w:t xml:space="preserve"> products would not be able to work in NR </w:t>
      </w:r>
      <w:proofErr w:type="spellStart"/>
      <w:r w:rsidR="00053E26">
        <w:rPr>
          <w:rFonts w:eastAsiaTheme="minorEastAsia"/>
          <w:sz w:val="22"/>
        </w:rPr>
        <w:t>Uu</w:t>
      </w:r>
      <w:proofErr w:type="spellEnd"/>
      <w:r w:rsidR="00053E26">
        <w:rPr>
          <w:rFonts w:eastAsiaTheme="minorEastAsia"/>
          <w:sz w:val="22"/>
        </w:rPr>
        <w:t xml:space="preserve"> for LTE mode 3 </w:t>
      </w:r>
      <w:proofErr w:type="spellStart"/>
      <w:r w:rsidR="00053E26">
        <w:rPr>
          <w:rFonts w:eastAsiaTheme="minorEastAsia"/>
          <w:sz w:val="22"/>
        </w:rPr>
        <w:t>sidelink</w:t>
      </w:r>
      <w:proofErr w:type="spellEnd"/>
      <w:r w:rsidR="00053E26">
        <w:rPr>
          <w:rFonts w:eastAsiaTheme="minorEastAsia"/>
          <w:sz w:val="22"/>
        </w:rPr>
        <w:t xml:space="preserve"> SPS operation. </w:t>
      </w:r>
    </w:p>
    <w:p w14:paraId="51DBBFAB" w14:textId="24D8D624" w:rsidR="00C43B42" w:rsidRDefault="00887E13" w:rsidP="00312B88">
      <w:pPr>
        <w:pStyle w:val="a7"/>
        <w:numPr>
          <w:ilvl w:val="0"/>
          <w:numId w:val="14"/>
        </w:numPr>
        <w:overflowPunct w:val="0"/>
        <w:autoSpaceDE w:val="0"/>
        <w:autoSpaceDN w:val="0"/>
        <w:adjustRightInd w:val="0"/>
        <w:spacing w:beforeLines="50" w:before="156" w:afterLines="50" w:after="156" w:line="240" w:lineRule="auto"/>
        <w:ind w:leftChars="0"/>
        <w:jc w:val="both"/>
        <w:textAlignment w:val="baseline"/>
        <w:rPr>
          <w:rFonts w:eastAsiaTheme="minorEastAsia"/>
          <w:sz w:val="22"/>
        </w:rPr>
      </w:pPr>
      <w:r>
        <w:rPr>
          <w:rFonts w:eastAsiaTheme="minorEastAsia"/>
          <w:sz w:val="22"/>
          <w:u w:val="single"/>
          <w:lang w:eastAsia="zh-CN"/>
        </w:rPr>
        <w:t>Low spectral efficiency</w:t>
      </w:r>
      <w:r w:rsidR="00CB73D8" w:rsidRPr="00CB73D8">
        <w:rPr>
          <w:rFonts w:eastAsiaTheme="minorEastAsia" w:hint="eastAsia"/>
          <w:sz w:val="22"/>
          <w:u w:val="single"/>
          <w:lang w:eastAsia="zh-CN"/>
        </w:rPr>
        <w:t xml:space="preserve"> of </w:t>
      </w:r>
      <w:proofErr w:type="spellStart"/>
      <w:r w:rsidR="00C43B42">
        <w:rPr>
          <w:rFonts w:eastAsiaTheme="minorEastAsia"/>
          <w:sz w:val="22"/>
          <w:u w:val="single"/>
          <w:lang w:eastAsia="zh-CN"/>
        </w:rPr>
        <w:t>sidelink</w:t>
      </w:r>
      <w:proofErr w:type="spellEnd"/>
      <w:r w:rsidR="00C43B42">
        <w:rPr>
          <w:rFonts w:eastAsiaTheme="minorEastAsia"/>
          <w:sz w:val="22"/>
          <w:u w:val="single"/>
          <w:lang w:eastAsia="zh-CN"/>
        </w:rPr>
        <w:t xml:space="preserve"> resour</w:t>
      </w:r>
      <w:r w:rsidR="006D55DC">
        <w:rPr>
          <w:rFonts w:eastAsiaTheme="minorEastAsia"/>
          <w:sz w:val="22"/>
          <w:u w:val="single"/>
          <w:lang w:eastAsia="zh-CN"/>
        </w:rPr>
        <w:t>c</w:t>
      </w:r>
      <w:r w:rsidR="00C43B42">
        <w:rPr>
          <w:rFonts w:eastAsiaTheme="minorEastAsia"/>
          <w:sz w:val="22"/>
          <w:u w:val="single"/>
          <w:lang w:eastAsia="zh-CN"/>
        </w:rPr>
        <w:t>es</w:t>
      </w:r>
      <w:r w:rsidR="00CB73D8">
        <w:rPr>
          <w:rFonts w:eastAsiaTheme="minorEastAsia"/>
          <w:sz w:val="22"/>
          <w:lang w:eastAsia="zh-CN"/>
        </w:rPr>
        <w:t xml:space="preserve"> </w:t>
      </w:r>
    </w:p>
    <w:p w14:paraId="752E7CF7" w14:textId="0FD4F469" w:rsidR="00FC445F" w:rsidRDefault="00D60CFE" w:rsidP="00312B88">
      <w:pPr>
        <w:pStyle w:val="a7"/>
        <w:overflowPunct w:val="0"/>
        <w:autoSpaceDE w:val="0"/>
        <w:autoSpaceDN w:val="0"/>
        <w:adjustRightInd w:val="0"/>
        <w:spacing w:beforeLines="50" w:before="156" w:afterLines="50" w:after="156" w:line="240" w:lineRule="auto"/>
        <w:ind w:leftChars="0" w:left="420"/>
        <w:jc w:val="both"/>
        <w:textAlignment w:val="baseline"/>
        <w:rPr>
          <w:sz w:val="22"/>
          <w:szCs w:val="22"/>
          <w:lang w:eastAsia="ko-KR"/>
        </w:rPr>
      </w:pPr>
      <w:r>
        <w:rPr>
          <w:rFonts w:eastAsiaTheme="minorEastAsia"/>
          <w:sz w:val="22"/>
        </w:rPr>
        <w:t>In order t</w:t>
      </w:r>
      <w:r w:rsidR="00CB73D8" w:rsidRPr="00CB73D8">
        <w:rPr>
          <w:rFonts w:eastAsiaTheme="minorEastAsia"/>
          <w:sz w:val="22"/>
        </w:rPr>
        <w:t xml:space="preserve">o avoid </w:t>
      </w:r>
      <w:r w:rsidR="00C43B42">
        <w:rPr>
          <w:rFonts w:eastAsiaTheme="minorEastAsia"/>
          <w:sz w:val="22"/>
        </w:rPr>
        <w:t>the</w:t>
      </w:r>
      <w:r w:rsidR="00CB73D8" w:rsidRPr="00CB73D8">
        <w:rPr>
          <w:rFonts w:eastAsiaTheme="minorEastAsia"/>
          <w:sz w:val="22"/>
        </w:rPr>
        <w:t xml:space="preserve"> issue</w:t>
      </w:r>
      <w:r w:rsidR="00C43B42">
        <w:rPr>
          <w:rFonts w:eastAsiaTheme="minorEastAsia"/>
          <w:sz w:val="22"/>
        </w:rPr>
        <w:t xml:space="preserve"> of a</w:t>
      </w:r>
      <w:r w:rsidR="00C43B42" w:rsidRPr="00C43B42">
        <w:rPr>
          <w:rFonts w:eastAsiaTheme="minorEastAsia"/>
          <w:sz w:val="22"/>
        </w:rPr>
        <w:t xml:space="preserve">mbiguous timing </w:t>
      </w:r>
      <w:r w:rsidR="00B83E22">
        <w:rPr>
          <w:rFonts w:eastAsiaTheme="minorEastAsia"/>
          <w:sz w:val="22"/>
        </w:rPr>
        <w:t>for</w:t>
      </w:r>
      <w:r w:rsidR="00C43B42" w:rsidRPr="00C43B42">
        <w:rPr>
          <w:rFonts w:eastAsiaTheme="minorEastAsia"/>
          <w:sz w:val="22"/>
        </w:rPr>
        <w:t xml:space="preserve"> </w:t>
      </w:r>
      <w:r w:rsidR="00C43B42">
        <w:rPr>
          <w:rFonts w:eastAsiaTheme="minorEastAsia"/>
          <w:sz w:val="22"/>
        </w:rPr>
        <w:t xml:space="preserve">RRC-based </w:t>
      </w:r>
      <w:r w:rsidR="00C43B42" w:rsidRPr="00C43B42">
        <w:rPr>
          <w:rFonts w:eastAsiaTheme="minorEastAsia"/>
          <w:sz w:val="22"/>
        </w:rPr>
        <w:t>activation/deactivation</w:t>
      </w:r>
      <w:r w:rsidR="00CB73D8" w:rsidRPr="00CB73D8">
        <w:rPr>
          <w:rFonts w:eastAsiaTheme="minorEastAsia"/>
          <w:sz w:val="22"/>
        </w:rPr>
        <w:t xml:space="preserve">, </w:t>
      </w:r>
      <w:r w:rsidR="00B83E22">
        <w:rPr>
          <w:rFonts w:eastAsiaTheme="minorEastAsia"/>
          <w:sz w:val="22"/>
        </w:rPr>
        <w:t xml:space="preserve">RRC signalling for LTE </w:t>
      </w:r>
      <w:proofErr w:type="spellStart"/>
      <w:r w:rsidR="00B83E22">
        <w:rPr>
          <w:rFonts w:eastAsiaTheme="minorEastAsia"/>
          <w:sz w:val="22"/>
        </w:rPr>
        <w:t>sidelink</w:t>
      </w:r>
      <w:proofErr w:type="spellEnd"/>
      <w:r w:rsidR="00B83E22">
        <w:rPr>
          <w:rFonts w:eastAsiaTheme="minorEastAsia"/>
          <w:sz w:val="22"/>
        </w:rPr>
        <w:t xml:space="preserve"> SPS grant configuration</w:t>
      </w:r>
      <w:r>
        <w:rPr>
          <w:rFonts w:eastAsiaTheme="minorEastAsia"/>
          <w:sz w:val="22"/>
        </w:rPr>
        <w:t xml:space="preserve"> design</w:t>
      </w:r>
      <w:r w:rsidR="00B83E22">
        <w:rPr>
          <w:rFonts w:eastAsiaTheme="minorEastAsia"/>
          <w:sz w:val="22"/>
        </w:rPr>
        <w:t xml:space="preserve"> can take </w:t>
      </w:r>
      <w:r>
        <w:rPr>
          <w:rFonts w:eastAsiaTheme="minorEastAsia"/>
          <w:sz w:val="22"/>
        </w:rPr>
        <w:t xml:space="preserve">the </w:t>
      </w:r>
      <w:r w:rsidR="00B83E22">
        <w:rPr>
          <w:rFonts w:eastAsiaTheme="minorEastAsia"/>
          <w:sz w:val="22"/>
        </w:rPr>
        <w:t xml:space="preserve">NR </w:t>
      </w:r>
      <w:proofErr w:type="spellStart"/>
      <w:r w:rsidR="00B83E22">
        <w:rPr>
          <w:rFonts w:eastAsiaTheme="minorEastAsia"/>
          <w:sz w:val="22"/>
        </w:rPr>
        <w:t>Uu</w:t>
      </w:r>
      <w:proofErr w:type="spellEnd"/>
      <w:r w:rsidR="00B83E22">
        <w:rPr>
          <w:rFonts w:eastAsiaTheme="minorEastAsia"/>
          <w:sz w:val="22"/>
        </w:rPr>
        <w:t xml:space="preserve"> configured grant type 1 configuration as baseline or starting point</w:t>
      </w:r>
      <w:r>
        <w:rPr>
          <w:rFonts w:eastAsiaTheme="minorEastAsia"/>
          <w:sz w:val="22"/>
        </w:rPr>
        <w:t>, where</w:t>
      </w:r>
      <w:r w:rsidR="00B83E22">
        <w:rPr>
          <w:rFonts w:eastAsiaTheme="minorEastAsia"/>
          <w:sz w:val="22"/>
        </w:rPr>
        <w:t xml:space="preserve"> </w:t>
      </w:r>
      <w:r>
        <w:rPr>
          <w:rFonts w:eastAsiaTheme="minorEastAsia"/>
          <w:sz w:val="22"/>
        </w:rPr>
        <w:t xml:space="preserve">the </w:t>
      </w:r>
      <w:proofErr w:type="spellStart"/>
      <w:r>
        <w:rPr>
          <w:rFonts w:eastAsiaTheme="minorEastAsia"/>
          <w:sz w:val="22"/>
        </w:rPr>
        <w:t>sidelink</w:t>
      </w:r>
      <w:proofErr w:type="spellEnd"/>
      <w:r>
        <w:rPr>
          <w:rFonts w:eastAsiaTheme="minorEastAsia"/>
          <w:sz w:val="22"/>
        </w:rPr>
        <w:t xml:space="preserve"> timing is determined by the absolute</w:t>
      </w:r>
      <w:r w:rsidR="00A06838">
        <w:rPr>
          <w:rFonts w:eastAsiaTheme="minorEastAsia"/>
          <w:sz w:val="22"/>
        </w:rPr>
        <w:t xml:space="preserve"> </w:t>
      </w:r>
      <w:proofErr w:type="spellStart"/>
      <w:r w:rsidR="00A06838">
        <w:rPr>
          <w:rFonts w:eastAsiaTheme="minorEastAsia"/>
          <w:sz w:val="22"/>
        </w:rPr>
        <w:t>sidelink</w:t>
      </w:r>
      <w:proofErr w:type="spellEnd"/>
      <w:r w:rsidR="00A06838">
        <w:rPr>
          <w:rFonts w:eastAsiaTheme="minorEastAsia"/>
          <w:sz w:val="22"/>
        </w:rPr>
        <w:t xml:space="preserve"> transmission</w:t>
      </w:r>
      <w:r>
        <w:rPr>
          <w:rFonts w:eastAsiaTheme="minorEastAsia"/>
          <w:sz w:val="22"/>
        </w:rPr>
        <w:t xml:space="preserve"> timing through configuring the periodicity and an offset in time domain without referring to the time of RRC-based </w:t>
      </w:r>
      <w:r w:rsidR="00F711B0">
        <w:rPr>
          <w:rFonts w:eastAsiaTheme="minorEastAsia"/>
          <w:sz w:val="22"/>
        </w:rPr>
        <w:t xml:space="preserve">activation/deactivation. </w:t>
      </w:r>
      <w:r w:rsidR="00655CB7">
        <w:rPr>
          <w:rFonts w:eastAsiaTheme="minorEastAsia"/>
          <w:sz w:val="22"/>
        </w:rPr>
        <w:t>However</w:t>
      </w:r>
      <w:r w:rsidR="00C43B42">
        <w:rPr>
          <w:rFonts w:eastAsiaTheme="minorEastAsia"/>
          <w:sz w:val="22"/>
        </w:rPr>
        <w:t xml:space="preserve">, </w:t>
      </w:r>
      <w:proofErr w:type="spellStart"/>
      <w:r w:rsidR="00CB73D8" w:rsidRPr="00C43B42">
        <w:rPr>
          <w:rFonts w:eastAsiaTheme="minorEastAsia"/>
          <w:sz w:val="22"/>
        </w:rPr>
        <w:t>sidelink</w:t>
      </w:r>
      <w:proofErr w:type="spellEnd"/>
      <w:r w:rsidR="00CB73D8" w:rsidRPr="00C43B42">
        <w:rPr>
          <w:rFonts w:eastAsiaTheme="minorEastAsia"/>
          <w:sz w:val="22"/>
        </w:rPr>
        <w:t xml:space="preserve"> resources </w:t>
      </w:r>
      <w:r w:rsidR="00907B1B">
        <w:rPr>
          <w:rFonts w:eastAsiaTheme="minorEastAsia"/>
          <w:sz w:val="22"/>
        </w:rPr>
        <w:t xml:space="preserve">usage </w:t>
      </w:r>
      <w:r w:rsidR="006D55DC">
        <w:rPr>
          <w:rFonts w:eastAsiaTheme="minorEastAsia"/>
          <w:sz w:val="22"/>
        </w:rPr>
        <w:t>would have</w:t>
      </w:r>
      <w:r w:rsidR="00681EBD">
        <w:rPr>
          <w:rFonts w:eastAsiaTheme="minorEastAsia"/>
          <w:sz w:val="22"/>
        </w:rPr>
        <w:t xml:space="preserve"> low spectral</w:t>
      </w:r>
      <w:r w:rsidR="00CB73D8" w:rsidRPr="00C43B42">
        <w:rPr>
          <w:rFonts w:eastAsiaTheme="minorEastAsia"/>
          <w:sz w:val="22"/>
        </w:rPr>
        <w:t xml:space="preserve"> efficien</w:t>
      </w:r>
      <w:r w:rsidR="006D55DC">
        <w:rPr>
          <w:rFonts w:eastAsiaTheme="minorEastAsia"/>
          <w:sz w:val="22"/>
        </w:rPr>
        <w:t>cy</w:t>
      </w:r>
      <w:r w:rsidR="00681EBD">
        <w:rPr>
          <w:rFonts w:eastAsiaTheme="minorEastAsia"/>
          <w:sz w:val="22"/>
        </w:rPr>
        <w:t xml:space="preserve"> </w:t>
      </w:r>
      <w:r w:rsidR="00CB73D8" w:rsidRPr="00C43B42">
        <w:rPr>
          <w:rFonts w:eastAsiaTheme="minorEastAsia"/>
          <w:sz w:val="22"/>
        </w:rPr>
        <w:t xml:space="preserve">in the ambiguous period after </w:t>
      </w:r>
      <w:r w:rsidR="00CB73D8" w:rsidRPr="00C43B42">
        <w:rPr>
          <w:sz w:val="22"/>
          <w:szCs w:val="22"/>
          <w:lang w:eastAsia="ko-KR"/>
        </w:rPr>
        <w:t>RRC</w:t>
      </w:r>
      <w:r w:rsidR="00655CB7">
        <w:rPr>
          <w:sz w:val="22"/>
          <w:szCs w:val="22"/>
          <w:lang w:eastAsia="ko-KR"/>
        </w:rPr>
        <w:t xml:space="preserve"> configuration</w:t>
      </w:r>
      <w:r w:rsidR="00655CB7">
        <w:rPr>
          <w:rFonts w:eastAsiaTheme="minorEastAsia" w:hint="eastAsia"/>
          <w:sz w:val="22"/>
          <w:szCs w:val="22"/>
          <w:lang w:eastAsia="zh-CN"/>
        </w:rPr>
        <w:t>/reconfiguration</w:t>
      </w:r>
      <w:r w:rsidR="00907B1B">
        <w:rPr>
          <w:sz w:val="22"/>
          <w:szCs w:val="22"/>
          <w:lang w:eastAsia="ko-KR"/>
        </w:rPr>
        <w:t>.</w:t>
      </w:r>
    </w:p>
    <w:p w14:paraId="39145C41" w14:textId="5DDD7CDB" w:rsidR="00F711B0" w:rsidRDefault="00F711B0" w:rsidP="00F711B0">
      <w:pPr>
        <w:pStyle w:val="a7"/>
        <w:overflowPunct w:val="0"/>
        <w:autoSpaceDE w:val="0"/>
        <w:autoSpaceDN w:val="0"/>
        <w:adjustRightInd w:val="0"/>
        <w:spacing w:beforeLines="50" w:before="156" w:afterLines="50" w:after="156" w:line="240" w:lineRule="auto"/>
        <w:ind w:leftChars="0" w:left="420"/>
        <w:jc w:val="both"/>
        <w:textAlignment w:val="baseline"/>
        <w:rPr>
          <w:rFonts w:eastAsiaTheme="minorEastAsia"/>
          <w:sz w:val="22"/>
        </w:rPr>
      </w:pPr>
      <w:r>
        <w:rPr>
          <w:rFonts w:eastAsiaTheme="minorEastAsia"/>
          <w:sz w:val="22"/>
        </w:rPr>
        <w:t xml:space="preserve">In addition, the resources configured for LTE </w:t>
      </w:r>
      <w:proofErr w:type="spellStart"/>
      <w:r>
        <w:rPr>
          <w:rFonts w:eastAsiaTheme="minorEastAsia"/>
          <w:sz w:val="22"/>
        </w:rPr>
        <w:t>sidelink</w:t>
      </w:r>
      <w:proofErr w:type="spellEnd"/>
      <w:r>
        <w:rPr>
          <w:rFonts w:eastAsiaTheme="minorEastAsia"/>
          <w:sz w:val="22"/>
        </w:rPr>
        <w:t xml:space="preserve"> SPS </w:t>
      </w:r>
      <w:r w:rsidR="006D55DC">
        <w:rPr>
          <w:rFonts w:eastAsiaTheme="minorEastAsia"/>
          <w:sz w:val="22"/>
        </w:rPr>
        <w:t>are</w:t>
      </w:r>
      <w:r>
        <w:rPr>
          <w:rFonts w:eastAsiaTheme="minorEastAsia"/>
          <w:sz w:val="22"/>
        </w:rPr>
        <w:t xml:space="preserve"> UE-dedicated and cannot be shared with other </w:t>
      </w:r>
      <w:proofErr w:type="spellStart"/>
      <w:r>
        <w:rPr>
          <w:rFonts w:eastAsiaTheme="minorEastAsia"/>
          <w:sz w:val="22"/>
        </w:rPr>
        <w:t>sidelink</w:t>
      </w:r>
      <w:proofErr w:type="spellEnd"/>
      <w:r>
        <w:rPr>
          <w:rFonts w:eastAsiaTheme="minorEastAsia"/>
          <w:sz w:val="22"/>
        </w:rPr>
        <w:t xml:space="preserve"> transmitting UEs when the resources are not</w:t>
      </w:r>
      <w:r w:rsidR="001061EF">
        <w:rPr>
          <w:rFonts w:eastAsiaTheme="minorEastAsia"/>
          <w:sz w:val="22"/>
        </w:rPr>
        <w:t xml:space="preserve"> to</w:t>
      </w:r>
      <w:r>
        <w:rPr>
          <w:rFonts w:eastAsiaTheme="minorEastAsia"/>
          <w:sz w:val="22"/>
        </w:rPr>
        <w:t xml:space="preserve"> be used by the configured UEs. </w:t>
      </w:r>
      <w:r w:rsidR="00907B1B">
        <w:rPr>
          <w:rFonts w:eastAsiaTheme="minorEastAsia"/>
          <w:sz w:val="22"/>
        </w:rPr>
        <w:t xml:space="preserve">In such a case, the resources can be released from the configured UEs and activated to other </w:t>
      </w:r>
      <w:proofErr w:type="spellStart"/>
      <w:r w:rsidR="00907B1B">
        <w:rPr>
          <w:rFonts w:eastAsiaTheme="minorEastAsia"/>
          <w:sz w:val="22"/>
        </w:rPr>
        <w:t>sidelink</w:t>
      </w:r>
      <w:proofErr w:type="spellEnd"/>
      <w:r w:rsidR="00907B1B">
        <w:rPr>
          <w:rFonts w:eastAsiaTheme="minorEastAsia"/>
          <w:sz w:val="22"/>
        </w:rPr>
        <w:t xml:space="preserve"> transmitting UEs that need the resources. However, the RRC transmission</w:t>
      </w:r>
      <w:r w:rsidR="00E75D40">
        <w:rPr>
          <w:rFonts w:eastAsiaTheme="minorEastAsia"/>
          <w:sz w:val="22"/>
        </w:rPr>
        <w:t>s</w:t>
      </w:r>
      <w:r w:rsidR="00907B1B">
        <w:rPr>
          <w:rFonts w:eastAsiaTheme="minorEastAsia"/>
          <w:sz w:val="22"/>
        </w:rPr>
        <w:t xml:space="preserve"> for the </w:t>
      </w:r>
      <w:r w:rsidR="00E75D40">
        <w:rPr>
          <w:rFonts w:eastAsiaTheme="minorEastAsia"/>
          <w:sz w:val="22"/>
        </w:rPr>
        <w:t xml:space="preserve">purpose of </w:t>
      </w:r>
      <w:r w:rsidR="00907B1B">
        <w:rPr>
          <w:rFonts w:eastAsiaTheme="minorEastAsia"/>
          <w:sz w:val="22"/>
        </w:rPr>
        <w:t>release and activation also incur low spectr</w:t>
      </w:r>
      <w:r w:rsidR="003D5AFD">
        <w:rPr>
          <w:rFonts w:eastAsiaTheme="minorEastAsia"/>
          <w:sz w:val="22"/>
        </w:rPr>
        <w:t xml:space="preserve">al efficiency of the resources comparing to DCI based activation/release. </w:t>
      </w:r>
    </w:p>
    <w:p w14:paraId="7FA3636E" w14:textId="1D1686ED" w:rsidR="00C43B42" w:rsidRPr="00FC445F" w:rsidRDefault="00C43B42" w:rsidP="00312B88">
      <w:pPr>
        <w:pStyle w:val="a7"/>
        <w:numPr>
          <w:ilvl w:val="0"/>
          <w:numId w:val="14"/>
        </w:numPr>
        <w:overflowPunct w:val="0"/>
        <w:autoSpaceDE w:val="0"/>
        <w:autoSpaceDN w:val="0"/>
        <w:adjustRightInd w:val="0"/>
        <w:spacing w:beforeLines="50" w:before="156" w:afterLines="50" w:after="156" w:line="240" w:lineRule="auto"/>
        <w:ind w:leftChars="0"/>
        <w:jc w:val="both"/>
        <w:textAlignment w:val="baseline"/>
        <w:rPr>
          <w:rFonts w:eastAsiaTheme="minorEastAsia"/>
          <w:sz w:val="22"/>
          <w:u w:val="single"/>
          <w:lang w:eastAsia="zh-CN"/>
        </w:rPr>
      </w:pPr>
      <w:r>
        <w:rPr>
          <w:rFonts w:eastAsiaTheme="minorEastAsia"/>
          <w:sz w:val="22"/>
          <w:u w:val="single"/>
          <w:lang w:eastAsia="zh-CN"/>
        </w:rPr>
        <w:t xml:space="preserve">Longer latency </w:t>
      </w:r>
      <w:r w:rsidR="008B4780">
        <w:rPr>
          <w:rFonts w:eastAsiaTheme="minorEastAsia"/>
          <w:sz w:val="22"/>
          <w:u w:val="single"/>
          <w:lang w:eastAsia="zh-CN"/>
        </w:rPr>
        <w:t>for</w:t>
      </w:r>
      <w:r>
        <w:rPr>
          <w:rFonts w:eastAsiaTheme="minorEastAsia"/>
          <w:sz w:val="22"/>
          <w:u w:val="single"/>
          <w:lang w:eastAsia="zh-CN"/>
        </w:rPr>
        <w:t xml:space="preserve"> V2V service</w:t>
      </w:r>
      <w:r w:rsidRPr="00FC445F">
        <w:rPr>
          <w:rFonts w:eastAsiaTheme="minorEastAsia"/>
          <w:sz w:val="22"/>
          <w:u w:val="single"/>
          <w:lang w:eastAsia="zh-CN"/>
        </w:rPr>
        <w:t xml:space="preserve"> </w:t>
      </w:r>
    </w:p>
    <w:p w14:paraId="5A1C08D0" w14:textId="62F0C452" w:rsidR="00B6452D" w:rsidRDefault="00C43B42" w:rsidP="00312B88">
      <w:pPr>
        <w:pStyle w:val="a7"/>
        <w:overflowPunct w:val="0"/>
        <w:autoSpaceDE w:val="0"/>
        <w:autoSpaceDN w:val="0"/>
        <w:adjustRightInd w:val="0"/>
        <w:spacing w:beforeLines="50" w:before="156" w:afterLines="50" w:after="156" w:line="240" w:lineRule="auto"/>
        <w:ind w:leftChars="0" w:left="420"/>
        <w:jc w:val="both"/>
        <w:textAlignment w:val="baseline"/>
        <w:rPr>
          <w:rFonts w:eastAsiaTheme="minorEastAsia"/>
          <w:sz w:val="22"/>
        </w:rPr>
      </w:pPr>
      <w:r>
        <w:rPr>
          <w:rFonts w:eastAsiaTheme="minorEastAsia"/>
          <w:sz w:val="22"/>
        </w:rPr>
        <w:t xml:space="preserve">RRC-based </w:t>
      </w:r>
      <w:r w:rsidRPr="00C43B42">
        <w:rPr>
          <w:rFonts w:eastAsiaTheme="minorEastAsia"/>
          <w:sz w:val="22"/>
        </w:rPr>
        <w:t>activation/deactivation</w:t>
      </w:r>
      <w:r>
        <w:rPr>
          <w:rFonts w:eastAsiaTheme="minorEastAsia"/>
          <w:sz w:val="22"/>
        </w:rPr>
        <w:t xml:space="preserve"> also causes longer scheduling latency </w:t>
      </w:r>
      <w:r w:rsidRPr="00B6452D">
        <w:rPr>
          <w:rFonts w:eastAsiaTheme="minorEastAsia"/>
          <w:sz w:val="22"/>
        </w:rPr>
        <w:t>comparing with DCI-based activation/deactivation</w:t>
      </w:r>
      <w:r w:rsidRPr="00B6452D">
        <w:rPr>
          <w:rFonts w:eastAsiaTheme="minorEastAsia" w:hint="eastAsia"/>
          <w:sz w:val="22"/>
          <w:lang w:eastAsia="zh-CN"/>
        </w:rPr>
        <w:t xml:space="preserve">, because </w:t>
      </w:r>
      <w:r w:rsidR="00EF7FE1">
        <w:rPr>
          <w:rFonts w:eastAsiaTheme="minorEastAsia"/>
          <w:sz w:val="22"/>
          <w:lang w:eastAsia="zh-CN"/>
        </w:rPr>
        <w:t xml:space="preserve">RRC transmission conveyed on </w:t>
      </w:r>
      <w:r w:rsidRPr="00B6452D">
        <w:rPr>
          <w:rFonts w:eastAsiaTheme="minorEastAsia" w:hint="eastAsia"/>
          <w:sz w:val="22"/>
          <w:lang w:eastAsia="zh-CN"/>
        </w:rPr>
        <w:t xml:space="preserve">PDSCH </w:t>
      </w:r>
      <w:r w:rsidR="00EF7FE1">
        <w:rPr>
          <w:rFonts w:eastAsiaTheme="minorEastAsia"/>
          <w:sz w:val="22"/>
          <w:lang w:eastAsia="zh-CN"/>
        </w:rPr>
        <w:t>require</w:t>
      </w:r>
      <w:r w:rsidR="00221D26">
        <w:rPr>
          <w:rFonts w:eastAsiaTheme="minorEastAsia"/>
          <w:sz w:val="22"/>
          <w:lang w:eastAsia="zh-CN"/>
        </w:rPr>
        <w:t>s</w:t>
      </w:r>
      <w:r w:rsidR="00EF7FE1">
        <w:rPr>
          <w:rFonts w:eastAsiaTheme="minorEastAsia"/>
          <w:sz w:val="22"/>
          <w:lang w:eastAsia="zh-CN"/>
        </w:rPr>
        <w:t xml:space="preserve"> extra time for PDSCH </w:t>
      </w:r>
      <w:r w:rsidRPr="00B6452D">
        <w:rPr>
          <w:rFonts w:eastAsiaTheme="minorEastAsia" w:hint="eastAsia"/>
          <w:sz w:val="22"/>
          <w:lang w:eastAsia="zh-CN"/>
        </w:rPr>
        <w:t>transmission</w:t>
      </w:r>
      <w:r w:rsidR="00FC445F" w:rsidRPr="00B6452D">
        <w:rPr>
          <w:rFonts w:eastAsiaTheme="minorEastAsia"/>
          <w:sz w:val="22"/>
          <w:lang w:eastAsia="zh-CN"/>
        </w:rPr>
        <w:t>/demodulation</w:t>
      </w:r>
      <w:r w:rsidR="00EF7FE1">
        <w:rPr>
          <w:rFonts w:eastAsiaTheme="minorEastAsia" w:hint="eastAsia"/>
          <w:sz w:val="22"/>
          <w:lang w:eastAsia="zh-CN"/>
        </w:rPr>
        <w:t xml:space="preserve"> time. </w:t>
      </w:r>
      <w:r w:rsidR="00EF7FE1">
        <w:rPr>
          <w:rFonts w:eastAsiaTheme="minorEastAsia"/>
          <w:sz w:val="22"/>
          <w:lang w:eastAsia="zh-CN"/>
        </w:rPr>
        <w:t xml:space="preserve">In addition, time alignment is also needed to adapt to the time resources configured in the grant. </w:t>
      </w:r>
    </w:p>
    <w:p w14:paraId="203A20C6" w14:textId="150BCFAD" w:rsidR="00C43B42" w:rsidRPr="00C43B42" w:rsidRDefault="00B6452D" w:rsidP="00312B88">
      <w:pPr>
        <w:pStyle w:val="a7"/>
        <w:overflowPunct w:val="0"/>
        <w:autoSpaceDE w:val="0"/>
        <w:autoSpaceDN w:val="0"/>
        <w:adjustRightInd w:val="0"/>
        <w:spacing w:beforeLines="50" w:before="156" w:afterLines="50" w:after="156" w:line="240" w:lineRule="auto"/>
        <w:ind w:leftChars="0" w:left="420"/>
        <w:jc w:val="both"/>
        <w:textAlignment w:val="baseline"/>
        <w:rPr>
          <w:rFonts w:eastAsiaTheme="minorEastAsia"/>
          <w:sz w:val="22"/>
          <w:lang w:eastAsia="zh-CN"/>
        </w:rPr>
      </w:pPr>
      <w:r>
        <w:rPr>
          <w:rFonts w:eastAsiaTheme="minorEastAsia"/>
          <w:sz w:val="22"/>
        </w:rPr>
        <w:t xml:space="preserve">Considering the minimum periodicity for LTE </w:t>
      </w:r>
      <w:proofErr w:type="spellStart"/>
      <w:r>
        <w:rPr>
          <w:rFonts w:eastAsiaTheme="minorEastAsia"/>
          <w:sz w:val="22"/>
        </w:rPr>
        <w:t>sidelink</w:t>
      </w:r>
      <w:proofErr w:type="spellEnd"/>
      <w:r>
        <w:rPr>
          <w:rFonts w:eastAsiaTheme="minorEastAsia"/>
          <w:sz w:val="22"/>
        </w:rPr>
        <w:t xml:space="preserve"> service is 20ms</w:t>
      </w:r>
      <w:r w:rsidR="001F62DD">
        <w:rPr>
          <w:rFonts w:eastAsiaTheme="minorEastAsia"/>
          <w:sz w:val="22"/>
        </w:rPr>
        <w:t xml:space="preserve">, the time for </w:t>
      </w:r>
      <w:r>
        <w:rPr>
          <w:rFonts w:eastAsiaTheme="minorEastAsia"/>
          <w:sz w:val="22"/>
        </w:rPr>
        <w:t xml:space="preserve">UE </w:t>
      </w:r>
      <w:r w:rsidR="001F62DD">
        <w:rPr>
          <w:rFonts w:eastAsiaTheme="minorEastAsia"/>
          <w:sz w:val="22"/>
        </w:rPr>
        <w:t>processing</w:t>
      </w:r>
      <w:r>
        <w:rPr>
          <w:rFonts w:eastAsiaTheme="minorEastAsia"/>
          <w:sz w:val="22"/>
        </w:rPr>
        <w:t xml:space="preserve"> RRC message </w:t>
      </w:r>
      <w:r w:rsidR="001F62DD">
        <w:rPr>
          <w:rFonts w:eastAsiaTheme="minorEastAsia"/>
          <w:sz w:val="22"/>
        </w:rPr>
        <w:t xml:space="preserve">reception, and the time for UE processing LTE </w:t>
      </w:r>
      <w:proofErr w:type="spellStart"/>
      <w:r w:rsidR="00221D26">
        <w:rPr>
          <w:rFonts w:eastAsiaTheme="minorEastAsia"/>
          <w:sz w:val="22"/>
        </w:rPr>
        <w:t>sidelink</w:t>
      </w:r>
      <w:proofErr w:type="spellEnd"/>
      <w:r w:rsidR="001F62DD">
        <w:rPr>
          <w:rFonts w:eastAsiaTheme="minorEastAsia"/>
          <w:sz w:val="22"/>
        </w:rPr>
        <w:t xml:space="preserve"> transmission, it is not sure whether the performance of such LTE </w:t>
      </w:r>
      <w:proofErr w:type="spellStart"/>
      <w:r w:rsidR="001F62DD">
        <w:rPr>
          <w:rFonts w:eastAsiaTheme="minorEastAsia"/>
          <w:sz w:val="22"/>
        </w:rPr>
        <w:t>sidelink</w:t>
      </w:r>
      <w:proofErr w:type="spellEnd"/>
      <w:r w:rsidR="001F62DD">
        <w:rPr>
          <w:rFonts w:eastAsiaTheme="minorEastAsia"/>
          <w:sz w:val="22"/>
        </w:rPr>
        <w:t xml:space="preserve"> service can still be met when it is controlled by NR </w:t>
      </w:r>
      <w:proofErr w:type="spellStart"/>
      <w:r w:rsidR="001F62DD">
        <w:rPr>
          <w:rFonts w:eastAsiaTheme="minorEastAsia"/>
          <w:sz w:val="22"/>
        </w:rPr>
        <w:t>Uu</w:t>
      </w:r>
      <w:proofErr w:type="spellEnd"/>
      <w:r w:rsidR="001F62DD">
        <w:rPr>
          <w:rFonts w:eastAsiaTheme="minorEastAsia"/>
          <w:sz w:val="22"/>
        </w:rPr>
        <w:t xml:space="preserve">. </w:t>
      </w:r>
    </w:p>
    <w:p w14:paraId="3A2A6168" w14:textId="7F298C27" w:rsidR="00C43B42" w:rsidRDefault="003735B7" w:rsidP="00312B88">
      <w:pPr>
        <w:pStyle w:val="a7"/>
        <w:numPr>
          <w:ilvl w:val="0"/>
          <w:numId w:val="14"/>
        </w:numPr>
        <w:overflowPunct w:val="0"/>
        <w:autoSpaceDE w:val="0"/>
        <w:autoSpaceDN w:val="0"/>
        <w:adjustRightInd w:val="0"/>
        <w:spacing w:beforeLines="50" w:before="156" w:afterLines="50" w:after="156" w:line="240" w:lineRule="auto"/>
        <w:ind w:leftChars="0"/>
        <w:jc w:val="both"/>
        <w:textAlignment w:val="baseline"/>
        <w:rPr>
          <w:rFonts w:eastAsiaTheme="minorEastAsia"/>
          <w:sz w:val="22"/>
        </w:rPr>
      </w:pPr>
      <w:r>
        <w:rPr>
          <w:rFonts w:eastAsiaTheme="minorEastAsia"/>
          <w:sz w:val="22"/>
          <w:u w:val="single"/>
          <w:lang w:eastAsia="zh-CN"/>
        </w:rPr>
        <w:t>Low spectral efficiency</w:t>
      </w:r>
      <w:r>
        <w:rPr>
          <w:rFonts w:eastAsiaTheme="minorEastAsia" w:hint="eastAsia"/>
          <w:sz w:val="22"/>
          <w:u w:val="single"/>
          <w:lang w:eastAsia="zh-CN"/>
        </w:rPr>
        <w:t xml:space="preserve"> </w:t>
      </w:r>
      <w:r w:rsidR="00C43B42" w:rsidRPr="00CB73D8">
        <w:rPr>
          <w:rFonts w:eastAsiaTheme="minorEastAsia" w:hint="eastAsia"/>
          <w:sz w:val="22"/>
          <w:u w:val="single"/>
          <w:lang w:eastAsia="zh-CN"/>
        </w:rPr>
        <w:t xml:space="preserve">of </w:t>
      </w:r>
      <w:r w:rsidR="002A5712">
        <w:rPr>
          <w:rFonts w:eastAsiaTheme="minorEastAsia"/>
          <w:sz w:val="22"/>
          <w:u w:val="single"/>
          <w:lang w:eastAsia="zh-CN"/>
        </w:rPr>
        <w:t xml:space="preserve">NR </w:t>
      </w:r>
      <w:proofErr w:type="spellStart"/>
      <w:r w:rsidR="002A5712">
        <w:rPr>
          <w:rFonts w:eastAsiaTheme="minorEastAsia"/>
          <w:sz w:val="22"/>
          <w:u w:val="single"/>
          <w:lang w:eastAsia="zh-CN"/>
        </w:rPr>
        <w:t>Uu</w:t>
      </w:r>
      <w:proofErr w:type="spellEnd"/>
      <w:r w:rsidR="00C43B42">
        <w:rPr>
          <w:rFonts w:eastAsiaTheme="minorEastAsia"/>
          <w:sz w:val="22"/>
          <w:u w:val="single"/>
          <w:lang w:eastAsia="zh-CN"/>
        </w:rPr>
        <w:t xml:space="preserve"> resour</w:t>
      </w:r>
      <w:r w:rsidR="00221D26">
        <w:rPr>
          <w:rFonts w:eastAsiaTheme="minorEastAsia"/>
          <w:sz w:val="22"/>
          <w:u w:val="single"/>
          <w:lang w:eastAsia="zh-CN"/>
        </w:rPr>
        <w:t>c</w:t>
      </w:r>
      <w:r w:rsidR="00C43B42">
        <w:rPr>
          <w:rFonts w:eastAsiaTheme="minorEastAsia"/>
          <w:sz w:val="22"/>
          <w:u w:val="single"/>
          <w:lang w:eastAsia="zh-CN"/>
        </w:rPr>
        <w:t>es</w:t>
      </w:r>
      <w:r w:rsidR="00C43B42">
        <w:rPr>
          <w:rFonts w:eastAsiaTheme="minorEastAsia"/>
          <w:sz w:val="22"/>
          <w:lang w:eastAsia="zh-CN"/>
        </w:rPr>
        <w:t xml:space="preserve"> </w:t>
      </w:r>
    </w:p>
    <w:p w14:paraId="1AD815F4" w14:textId="716F170A" w:rsidR="002A5712" w:rsidRDefault="002A5712" w:rsidP="00312B88">
      <w:pPr>
        <w:pStyle w:val="a7"/>
        <w:overflowPunct w:val="0"/>
        <w:autoSpaceDE w:val="0"/>
        <w:autoSpaceDN w:val="0"/>
        <w:adjustRightInd w:val="0"/>
        <w:spacing w:beforeLines="50" w:before="156" w:afterLines="50" w:after="156" w:line="240" w:lineRule="auto"/>
        <w:ind w:leftChars="0" w:left="420"/>
        <w:jc w:val="both"/>
        <w:textAlignment w:val="baseline"/>
        <w:rPr>
          <w:rFonts w:eastAsiaTheme="minorEastAsia"/>
          <w:sz w:val="22"/>
        </w:rPr>
      </w:pPr>
      <w:r>
        <w:rPr>
          <w:rFonts w:eastAsiaTheme="minorEastAsia"/>
          <w:sz w:val="22"/>
          <w:lang w:eastAsia="zh-CN"/>
        </w:rPr>
        <w:t xml:space="preserve">Considering that </w:t>
      </w:r>
      <w:r>
        <w:rPr>
          <w:rFonts w:eastAsiaTheme="minorEastAsia"/>
          <w:sz w:val="22"/>
        </w:rPr>
        <w:t xml:space="preserve">RRC-based </w:t>
      </w:r>
      <w:r w:rsidRPr="00C43B42">
        <w:rPr>
          <w:rFonts w:eastAsiaTheme="minorEastAsia"/>
          <w:sz w:val="22"/>
        </w:rPr>
        <w:t>activation/deactivation</w:t>
      </w:r>
      <w:r>
        <w:rPr>
          <w:rFonts w:eastAsiaTheme="minorEastAsia"/>
          <w:sz w:val="22"/>
        </w:rPr>
        <w:t xml:space="preserve"> </w:t>
      </w:r>
      <w:r w:rsidR="00FF3820">
        <w:rPr>
          <w:rFonts w:eastAsiaTheme="minorEastAsia"/>
          <w:sz w:val="22"/>
        </w:rPr>
        <w:t xml:space="preserve">through RRC signalling </w:t>
      </w:r>
      <w:r w:rsidR="00515C15">
        <w:rPr>
          <w:rFonts w:eastAsiaTheme="minorEastAsia"/>
          <w:sz w:val="22"/>
        </w:rPr>
        <w:t>involves</w:t>
      </w:r>
      <w:r>
        <w:rPr>
          <w:rFonts w:eastAsiaTheme="minorEastAsia"/>
          <w:sz w:val="22"/>
        </w:rPr>
        <w:t xml:space="preserve"> extra PDSCH transmission and corresponding HARQ-ACK feedback</w:t>
      </w:r>
      <w:r w:rsidR="009C3CD2">
        <w:rPr>
          <w:rFonts w:eastAsiaTheme="minorEastAsia"/>
          <w:sz w:val="22"/>
        </w:rPr>
        <w:t xml:space="preserve"> for the PDSCH transm</w:t>
      </w:r>
      <w:r w:rsidR="003967D6">
        <w:rPr>
          <w:rFonts w:eastAsiaTheme="minorEastAsia"/>
          <w:sz w:val="22"/>
        </w:rPr>
        <w:t>ission</w:t>
      </w:r>
      <w:r>
        <w:rPr>
          <w:rFonts w:eastAsiaTheme="minorEastAsia"/>
          <w:sz w:val="22"/>
        </w:rPr>
        <w:t xml:space="preserve">, more downlink and uplink resources </w:t>
      </w:r>
      <w:r w:rsidR="00FF3820">
        <w:rPr>
          <w:rFonts w:eastAsiaTheme="minorEastAsia"/>
          <w:sz w:val="22"/>
        </w:rPr>
        <w:t xml:space="preserve">to convey the RRC message </w:t>
      </w:r>
      <w:r>
        <w:rPr>
          <w:rFonts w:eastAsiaTheme="minorEastAsia"/>
          <w:sz w:val="22"/>
        </w:rPr>
        <w:t>are needed compar</w:t>
      </w:r>
      <w:r w:rsidR="00FC445F">
        <w:rPr>
          <w:rFonts w:eastAsiaTheme="minorEastAsia"/>
          <w:sz w:val="22"/>
        </w:rPr>
        <w:t>ed</w:t>
      </w:r>
      <w:r>
        <w:rPr>
          <w:rFonts w:eastAsiaTheme="minorEastAsia"/>
          <w:sz w:val="22"/>
        </w:rPr>
        <w:t xml:space="preserve"> </w:t>
      </w:r>
      <w:r w:rsidR="009938C0">
        <w:rPr>
          <w:rFonts w:eastAsiaTheme="minorEastAsia"/>
          <w:sz w:val="22"/>
        </w:rPr>
        <w:t>to</w:t>
      </w:r>
      <w:r>
        <w:rPr>
          <w:rFonts w:eastAsiaTheme="minorEastAsia"/>
          <w:sz w:val="22"/>
        </w:rPr>
        <w:t xml:space="preserve"> DCI-based activation</w:t>
      </w:r>
      <w:r w:rsidRPr="00C43B42">
        <w:rPr>
          <w:rFonts w:eastAsiaTheme="minorEastAsia"/>
          <w:sz w:val="22"/>
        </w:rPr>
        <w:t>/deactivation</w:t>
      </w:r>
      <w:r w:rsidR="005E2505">
        <w:rPr>
          <w:rFonts w:eastAsiaTheme="minorEastAsia"/>
          <w:sz w:val="22"/>
        </w:rPr>
        <w:t xml:space="preserve">, so that NR </w:t>
      </w:r>
      <w:proofErr w:type="spellStart"/>
      <w:r w:rsidR="005E2505">
        <w:rPr>
          <w:rFonts w:eastAsiaTheme="minorEastAsia"/>
          <w:sz w:val="22"/>
        </w:rPr>
        <w:t>Uu</w:t>
      </w:r>
      <w:proofErr w:type="spellEnd"/>
      <w:r w:rsidR="005E2505">
        <w:rPr>
          <w:rFonts w:eastAsiaTheme="minorEastAsia"/>
          <w:sz w:val="22"/>
        </w:rPr>
        <w:t xml:space="preserve"> resources would be low spectral efficient for RRC-based activation</w:t>
      </w:r>
      <w:r w:rsidR="005E2505" w:rsidRPr="00C43B42">
        <w:rPr>
          <w:rFonts w:eastAsiaTheme="minorEastAsia"/>
          <w:sz w:val="22"/>
        </w:rPr>
        <w:t>/deactivation</w:t>
      </w:r>
      <w:r w:rsidR="005E2505">
        <w:rPr>
          <w:rFonts w:eastAsiaTheme="minorEastAsia"/>
          <w:sz w:val="22"/>
        </w:rPr>
        <w:t xml:space="preserve">. </w:t>
      </w:r>
    </w:p>
    <w:p w14:paraId="392C378A" w14:textId="66A5DE88" w:rsidR="00D7449D" w:rsidRPr="00176661" w:rsidRDefault="002A5712" w:rsidP="00312B88">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hint="eastAsia"/>
          <w:sz w:val="22"/>
        </w:rPr>
        <w:t xml:space="preserve">According to the discussed issues above, </w:t>
      </w:r>
      <w:r>
        <w:rPr>
          <w:sz w:val="22"/>
          <w:lang w:eastAsia="ko-KR"/>
        </w:rPr>
        <w:t xml:space="preserve">it is observed </w:t>
      </w:r>
      <w:r w:rsidR="00C43B42">
        <w:rPr>
          <w:sz w:val="22"/>
          <w:lang w:eastAsia="ko-KR"/>
        </w:rPr>
        <w:t>that</w:t>
      </w:r>
      <w:r w:rsidR="00A60303">
        <w:rPr>
          <w:sz w:val="22"/>
          <w:lang w:eastAsia="ko-KR"/>
        </w:rPr>
        <w:t xml:space="preserve"> the</w:t>
      </w:r>
      <w:r w:rsidR="00C43B42">
        <w:rPr>
          <w:sz w:val="22"/>
          <w:lang w:eastAsia="ko-KR"/>
        </w:rPr>
        <w:t xml:space="preserve"> </w:t>
      </w:r>
      <w:r>
        <w:rPr>
          <w:rFonts w:eastAsiaTheme="minorEastAsia"/>
          <w:sz w:val="22"/>
        </w:rPr>
        <w:t xml:space="preserve">RRC-based </w:t>
      </w:r>
      <w:r w:rsidRPr="00C43B42">
        <w:rPr>
          <w:rFonts w:eastAsiaTheme="minorEastAsia"/>
          <w:sz w:val="22"/>
          <w:szCs w:val="20"/>
          <w:lang w:eastAsia="en-US"/>
        </w:rPr>
        <w:t>activation/deactivation</w:t>
      </w:r>
      <w:r>
        <w:rPr>
          <w:sz w:val="22"/>
          <w:lang w:eastAsia="ko-KR"/>
        </w:rPr>
        <w:t xml:space="preserve"> will </w:t>
      </w:r>
      <w:r w:rsidR="00A60303">
        <w:rPr>
          <w:sz w:val="22"/>
          <w:lang w:eastAsia="ko-KR"/>
        </w:rPr>
        <w:t>make</w:t>
      </w:r>
      <w:r>
        <w:rPr>
          <w:sz w:val="22"/>
          <w:lang w:eastAsia="ko-KR"/>
        </w:rPr>
        <w:t xml:space="preserve"> </w:t>
      </w:r>
      <w:r w:rsidR="00C43B42">
        <w:rPr>
          <w:sz w:val="22"/>
          <w:lang w:eastAsia="ko-KR"/>
        </w:rPr>
        <w:t xml:space="preserve">NR </w:t>
      </w:r>
      <w:proofErr w:type="spellStart"/>
      <w:r w:rsidR="00C43B42">
        <w:rPr>
          <w:sz w:val="22"/>
          <w:lang w:eastAsia="ko-KR"/>
        </w:rPr>
        <w:t>Uu</w:t>
      </w:r>
      <w:proofErr w:type="spellEnd"/>
      <w:r w:rsidR="00C43B42">
        <w:rPr>
          <w:sz w:val="22"/>
          <w:lang w:eastAsia="ko-KR"/>
        </w:rPr>
        <w:t xml:space="preserve"> scheduling LTE </w:t>
      </w:r>
      <w:proofErr w:type="spellStart"/>
      <w:r w:rsidR="00C43B42">
        <w:rPr>
          <w:sz w:val="22"/>
          <w:lang w:eastAsia="ko-KR"/>
        </w:rPr>
        <w:t>sidelink</w:t>
      </w:r>
      <w:proofErr w:type="spellEnd"/>
      <w:r w:rsidR="00C43B42">
        <w:rPr>
          <w:sz w:val="22"/>
          <w:lang w:eastAsia="ko-KR"/>
        </w:rPr>
        <w:t xml:space="preserve"> </w:t>
      </w:r>
      <w:r w:rsidR="003D5A13">
        <w:rPr>
          <w:sz w:val="22"/>
          <w:lang w:eastAsia="ko-KR"/>
        </w:rPr>
        <w:t>low</w:t>
      </w:r>
      <w:r w:rsidR="00221D26">
        <w:rPr>
          <w:sz w:val="22"/>
          <w:lang w:eastAsia="ko-KR"/>
        </w:rPr>
        <w:t>er</w:t>
      </w:r>
      <w:r w:rsidR="00C43B42">
        <w:rPr>
          <w:sz w:val="22"/>
          <w:lang w:eastAsia="ko-KR"/>
        </w:rPr>
        <w:t xml:space="preserve"> efficien</w:t>
      </w:r>
      <w:r w:rsidR="00221D26">
        <w:rPr>
          <w:sz w:val="22"/>
          <w:lang w:eastAsia="ko-KR"/>
        </w:rPr>
        <w:t>cy</w:t>
      </w:r>
      <w:r w:rsidR="00C43B42">
        <w:rPr>
          <w:sz w:val="22"/>
          <w:lang w:eastAsia="ko-KR"/>
        </w:rPr>
        <w:t xml:space="preserve"> compar</w:t>
      </w:r>
      <w:r w:rsidR="00221D26">
        <w:rPr>
          <w:sz w:val="22"/>
          <w:lang w:eastAsia="ko-KR"/>
        </w:rPr>
        <w:t>ed</w:t>
      </w:r>
      <w:r w:rsidR="00C43B42">
        <w:rPr>
          <w:sz w:val="22"/>
          <w:lang w:eastAsia="ko-KR"/>
        </w:rPr>
        <w:t xml:space="preserve"> </w:t>
      </w:r>
      <w:r w:rsidR="009A7B66">
        <w:rPr>
          <w:sz w:val="22"/>
          <w:lang w:eastAsia="ko-KR"/>
        </w:rPr>
        <w:t>to</w:t>
      </w:r>
      <w:r w:rsidR="00C43B42">
        <w:rPr>
          <w:sz w:val="22"/>
          <w:lang w:eastAsia="ko-KR"/>
        </w:rPr>
        <w:t xml:space="preserve"> LTE </w:t>
      </w:r>
      <w:proofErr w:type="spellStart"/>
      <w:r w:rsidR="00C43B42">
        <w:rPr>
          <w:sz w:val="22"/>
          <w:lang w:eastAsia="ko-KR"/>
        </w:rPr>
        <w:t>Uu</w:t>
      </w:r>
      <w:proofErr w:type="spellEnd"/>
      <w:r w:rsidR="00C43B42">
        <w:rPr>
          <w:sz w:val="22"/>
          <w:lang w:eastAsia="ko-KR"/>
        </w:rPr>
        <w:t xml:space="preserve"> scheduling LTE </w:t>
      </w:r>
      <w:proofErr w:type="spellStart"/>
      <w:r w:rsidR="00C43B42">
        <w:rPr>
          <w:sz w:val="22"/>
          <w:lang w:eastAsia="ko-KR"/>
        </w:rPr>
        <w:t>sidelink</w:t>
      </w:r>
      <w:proofErr w:type="spellEnd"/>
      <w:r w:rsidR="00C43B42">
        <w:rPr>
          <w:sz w:val="22"/>
          <w:lang w:eastAsia="ko-KR"/>
        </w:rPr>
        <w:t>.</w:t>
      </w:r>
      <w:r>
        <w:rPr>
          <w:sz w:val="22"/>
          <w:lang w:eastAsia="ko-KR"/>
        </w:rPr>
        <w:t xml:space="preserve"> </w:t>
      </w:r>
    </w:p>
    <w:p w14:paraId="4B834209" w14:textId="4C0A25DF" w:rsidR="00D7449D" w:rsidRPr="00DF754E" w:rsidRDefault="00F30AB3" w:rsidP="002A081D">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Pr>
          <w:rFonts w:eastAsiaTheme="minorEastAsia"/>
          <w:b/>
          <w:sz w:val="22"/>
        </w:rPr>
        <w:t>Proposal 2</w:t>
      </w:r>
      <w:r w:rsidR="008F599C" w:rsidRPr="00485297">
        <w:rPr>
          <w:rFonts w:eastAsiaTheme="minorEastAsia"/>
          <w:b/>
          <w:sz w:val="22"/>
        </w:rPr>
        <w:t xml:space="preserve">: </w:t>
      </w:r>
      <w:r w:rsidR="00D7449D" w:rsidRPr="00D7449D">
        <w:rPr>
          <w:rFonts w:eastAsiaTheme="minorEastAsia"/>
          <w:b/>
          <w:sz w:val="22"/>
        </w:rPr>
        <w:t>DCI-based activation/deactivation</w:t>
      </w:r>
      <w:r w:rsidR="00D7449D" w:rsidRPr="00485297">
        <w:rPr>
          <w:rFonts w:eastAsiaTheme="minorEastAsia"/>
          <w:b/>
          <w:sz w:val="22"/>
        </w:rPr>
        <w:t xml:space="preserve"> </w:t>
      </w:r>
      <w:r w:rsidR="008F599C">
        <w:rPr>
          <w:rFonts w:eastAsiaTheme="minorEastAsia"/>
          <w:b/>
          <w:sz w:val="22"/>
        </w:rPr>
        <w:t>is</w:t>
      </w:r>
      <w:r w:rsidR="00D7449D">
        <w:rPr>
          <w:rFonts w:eastAsiaTheme="minorEastAsia"/>
          <w:b/>
          <w:sz w:val="22"/>
        </w:rPr>
        <w:t xml:space="preserve"> </w:t>
      </w:r>
      <w:r w:rsidR="00035692">
        <w:rPr>
          <w:rFonts w:eastAsiaTheme="minorEastAsia"/>
          <w:b/>
          <w:sz w:val="22"/>
        </w:rPr>
        <w:t>supported</w:t>
      </w:r>
      <w:r w:rsidR="006E67CD">
        <w:rPr>
          <w:rFonts w:eastAsiaTheme="minorEastAsia"/>
          <w:b/>
          <w:sz w:val="22"/>
        </w:rPr>
        <w:t xml:space="preserve"> </w:t>
      </w:r>
      <w:r w:rsidR="00015436">
        <w:rPr>
          <w:rFonts w:eastAsiaTheme="minorEastAsia"/>
          <w:b/>
          <w:sz w:val="22"/>
        </w:rPr>
        <w:t xml:space="preserve">for </w:t>
      </w:r>
      <w:r w:rsidR="00015436" w:rsidRPr="00DF754E">
        <w:rPr>
          <w:rFonts w:eastAsiaTheme="minorEastAsia"/>
          <w:b/>
          <w:sz w:val="22"/>
        </w:rPr>
        <w:t xml:space="preserve">LTE </w:t>
      </w:r>
      <w:r w:rsidR="00015436">
        <w:rPr>
          <w:rFonts w:eastAsiaTheme="minorEastAsia"/>
          <w:b/>
          <w:sz w:val="22"/>
        </w:rPr>
        <w:t xml:space="preserve">mode 3 </w:t>
      </w:r>
      <w:proofErr w:type="spellStart"/>
      <w:r w:rsidR="00015436" w:rsidRPr="00DF754E">
        <w:rPr>
          <w:rFonts w:eastAsiaTheme="minorEastAsia"/>
          <w:b/>
          <w:sz w:val="22"/>
        </w:rPr>
        <w:t>sidelink</w:t>
      </w:r>
      <w:proofErr w:type="spellEnd"/>
      <w:r w:rsidR="00015436">
        <w:rPr>
          <w:rFonts w:eastAsiaTheme="minorEastAsia"/>
          <w:b/>
          <w:sz w:val="22"/>
        </w:rPr>
        <w:t xml:space="preserve"> SPS controlled by NR </w:t>
      </w:r>
      <w:proofErr w:type="spellStart"/>
      <w:r w:rsidR="00015436">
        <w:rPr>
          <w:rFonts w:eastAsiaTheme="minorEastAsia"/>
          <w:b/>
          <w:sz w:val="22"/>
        </w:rPr>
        <w:t>Uu</w:t>
      </w:r>
      <w:proofErr w:type="spellEnd"/>
      <w:r w:rsidR="00015436">
        <w:rPr>
          <w:rFonts w:eastAsiaTheme="minorEastAsia"/>
          <w:b/>
          <w:sz w:val="22"/>
        </w:rPr>
        <w:t xml:space="preserve">. </w:t>
      </w:r>
    </w:p>
    <w:bookmarkEnd w:id="3"/>
    <w:p w14:paraId="56C9832F" w14:textId="762FC877" w:rsidR="00E6617B" w:rsidRPr="00485297" w:rsidRDefault="00E6617B" w:rsidP="00624A09">
      <w:pPr>
        <w:pStyle w:val="2"/>
        <w:numPr>
          <w:ilvl w:val="0"/>
          <w:numId w:val="1"/>
        </w:numPr>
        <w:rPr>
          <w:rFonts w:ascii="Times New Roman" w:hAnsi="Times New Roman"/>
          <w:b/>
          <w:sz w:val="22"/>
          <w:szCs w:val="22"/>
        </w:rPr>
      </w:pPr>
      <w:r w:rsidRPr="00485297">
        <w:rPr>
          <w:rFonts w:ascii="Times New Roman" w:hAnsi="Times New Roman"/>
          <w:b/>
          <w:sz w:val="22"/>
          <w:szCs w:val="22"/>
        </w:rPr>
        <w:lastRenderedPageBreak/>
        <w:t>Conclusion</w:t>
      </w:r>
    </w:p>
    <w:p w14:paraId="39079448" w14:textId="4A133F5E" w:rsidR="003659BC" w:rsidRDefault="00E6617B" w:rsidP="00801314">
      <w:pPr>
        <w:spacing w:afterLines="50" w:after="156"/>
        <w:rPr>
          <w:sz w:val="22"/>
          <w:lang w:eastAsia="ko-KR"/>
        </w:rPr>
      </w:pPr>
      <w:r w:rsidRPr="00485297">
        <w:rPr>
          <w:rFonts w:eastAsia="Batang"/>
          <w:kern w:val="0"/>
          <w:sz w:val="22"/>
          <w:lang w:val="en-GB"/>
        </w:rPr>
        <w:t>In this contribution,</w:t>
      </w:r>
      <w:r w:rsidR="003659BC">
        <w:rPr>
          <w:rFonts w:eastAsia="Batang"/>
          <w:kern w:val="0"/>
          <w:sz w:val="22"/>
          <w:lang w:val="en-GB"/>
        </w:rPr>
        <w:t xml:space="preserve"> from operator perspective, the motivation of expecting NR </w:t>
      </w:r>
      <w:proofErr w:type="spellStart"/>
      <w:r w:rsidR="003659BC">
        <w:rPr>
          <w:rFonts w:eastAsia="Batang"/>
          <w:kern w:val="0"/>
          <w:sz w:val="22"/>
          <w:lang w:val="en-GB"/>
        </w:rPr>
        <w:t>Uu</w:t>
      </w:r>
      <w:proofErr w:type="spellEnd"/>
      <w:r w:rsidR="003659BC">
        <w:rPr>
          <w:rFonts w:eastAsia="Batang"/>
          <w:kern w:val="0"/>
          <w:sz w:val="22"/>
          <w:lang w:val="en-GB"/>
        </w:rPr>
        <w:t xml:space="preserve"> supports LTE </w:t>
      </w:r>
      <w:proofErr w:type="spellStart"/>
      <w:r w:rsidR="003659BC">
        <w:rPr>
          <w:rFonts w:eastAsia="Batang"/>
          <w:kern w:val="0"/>
          <w:sz w:val="22"/>
          <w:lang w:val="en-GB"/>
        </w:rPr>
        <w:t>sidelink</w:t>
      </w:r>
      <w:proofErr w:type="spellEnd"/>
      <w:r w:rsidR="003659BC">
        <w:rPr>
          <w:rFonts w:eastAsia="Batang"/>
          <w:kern w:val="0"/>
          <w:sz w:val="22"/>
          <w:lang w:val="en-GB"/>
        </w:rPr>
        <w:t xml:space="preserve"> SPS operation based on the benefits/gains observed </w:t>
      </w:r>
      <w:r w:rsidR="00D17F76">
        <w:rPr>
          <w:rFonts w:eastAsia="Batang"/>
          <w:kern w:val="0"/>
          <w:sz w:val="22"/>
          <w:lang w:val="en-GB"/>
        </w:rPr>
        <w:t>is</w:t>
      </w:r>
      <w:r w:rsidR="003659BC">
        <w:rPr>
          <w:rFonts w:eastAsia="Batang"/>
          <w:kern w:val="0"/>
          <w:sz w:val="22"/>
          <w:lang w:val="en-GB"/>
        </w:rPr>
        <w:t xml:space="preserve"> summarized. In addition, </w:t>
      </w:r>
      <w:r w:rsidR="00403ADF">
        <w:rPr>
          <w:rFonts w:eastAsia="Batang"/>
          <w:kern w:val="0"/>
          <w:sz w:val="22"/>
          <w:lang w:val="en-GB"/>
        </w:rPr>
        <w:t xml:space="preserve">some issues/concerns of </w:t>
      </w:r>
      <w:r w:rsidR="00403ADF" w:rsidRPr="00403ADF">
        <w:rPr>
          <w:rFonts w:eastAsia="Batang"/>
          <w:kern w:val="0"/>
          <w:sz w:val="22"/>
          <w:lang w:val="en-GB"/>
        </w:rPr>
        <w:t xml:space="preserve">RRC-based activation/deactivation for LTE mode 3 </w:t>
      </w:r>
      <w:proofErr w:type="spellStart"/>
      <w:r w:rsidR="00403ADF" w:rsidRPr="00403ADF">
        <w:rPr>
          <w:rFonts w:eastAsia="Batang"/>
          <w:kern w:val="0"/>
          <w:sz w:val="22"/>
          <w:lang w:val="en-GB"/>
        </w:rPr>
        <w:t>sidelink</w:t>
      </w:r>
      <w:proofErr w:type="spellEnd"/>
      <w:r w:rsidR="00403ADF" w:rsidRPr="00403ADF">
        <w:rPr>
          <w:rFonts w:eastAsia="Batang"/>
          <w:kern w:val="0"/>
          <w:sz w:val="22"/>
          <w:lang w:val="en-GB"/>
        </w:rPr>
        <w:t xml:space="preserve"> SPS</w:t>
      </w:r>
      <w:r w:rsidR="00403ADF">
        <w:rPr>
          <w:rFonts w:eastAsia="Batang"/>
          <w:kern w:val="0"/>
          <w:sz w:val="22"/>
          <w:lang w:val="en-GB"/>
        </w:rPr>
        <w:t xml:space="preserve"> are discussed and it was observed that </w:t>
      </w:r>
      <w:r w:rsidR="00403ADF">
        <w:rPr>
          <w:sz w:val="22"/>
          <w:lang w:eastAsia="ko-KR"/>
        </w:rPr>
        <w:t xml:space="preserve">the </w:t>
      </w:r>
      <w:r w:rsidR="00403ADF">
        <w:rPr>
          <w:rFonts w:eastAsiaTheme="minorEastAsia"/>
          <w:sz w:val="22"/>
        </w:rPr>
        <w:t xml:space="preserve">RRC-based </w:t>
      </w:r>
      <w:r w:rsidR="00403ADF" w:rsidRPr="00C43B42">
        <w:rPr>
          <w:rFonts w:eastAsiaTheme="minorEastAsia"/>
          <w:sz w:val="22"/>
          <w:szCs w:val="20"/>
          <w:lang w:eastAsia="en-US"/>
        </w:rPr>
        <w:t>activation/deactivation</w:t>
      </w:r>
      <w:r w:rsidR="00403ADF">
        <w:rPr>
          <w:sz w:val="22"/>
          <w:lang w:eastAsia="ko-KR"/>
        </w:rPr>
        <w:t xml:space="preserve"> will make NR </w:t>
      </w:r>
      <w:proofErr w:type="spellStart"/>
      <w:r w:rsidR="00403ADF">
        <w:rPr>
          <w:sz w:val="22"/>
          <w:lang w:eastAsia="ko-KR"/>
        </w:rPr>
        <w:t>Uu</w:t>
      </w:r>
      <w:proofErr w:type="spellEnd"/>
      <w:r w:rsidR="00403ADF">
        <w:rPr>
          <w:sz w:val="22"/>
          <w:lang w:eastAsia="ko-KR"/>
        </w:rPr>
        <w:t xml:space="preserve"> scheduling LTE </w:t>
      </w:r>
      <w:proofErr w:type="spellStart"/>
      <w:r w:rsidR="00403ADF">
        <w:rPr>
          <w:sz w:val="22"/>
          <w:lang w:eastAsia="ko-KR"/>
        </w:rPr>
        <w:t>sidelink</w:t>
      </w:r>
      <w:proofErr w:type="spellEnd"/>
      <w:r w:rsidR="00403ADF">
        <w:rPr>
          <w:sz w:val="22"/>
          <w:lang w:eastAsia="ko-KR"/>
        </w:rPr>
        <w:t xml:space="preserve"> </w:t>
      </w:r>
      <w:r w:rsidR="003D5A13">
        <w:rPr>
          <w:sz w:val="22"/>
          <w:lang w:eastAsia="ko-KR"/>
        </w:rPr>
        <w:t>low</w:t>
      </w:r>
      <w:r w:rsidR="00403ADF">
        <w:rPr>
          <w:sz w:val="22"/>
          <w:lang w:eastAsia="ko-KR"/>
        </w:rPr>
        <w:t xml:space="preserve"> efficient comparing to LTE </w:t>
      </w:r>
      <w:proofErr w:type="spellStart"/>
      <w:r w:rsidR="00403ADF">
        <w:rPr>
          <w:sz w:val="22"/>
          <w:lang w:eastAsia="ko-KR"/>
        </w:rPr>
        <w:t>Uu</w:t>
      </w:r>
      <w:proofErr w:type="spellEnd"/>
      <w:r w:rsidR="00403ADF">
        <w:rPr>
          <w:sz w:val="22"/>
          <w:lang w:eastAsia="ko-KR"/>
        </w:rPr>
        <w:t xml:space="preserve"> scheduling LTE </w:t>
      </w:r>
      <w:proofErr w:type="spellStart"/>
      <w:r w:rsidR="00403ADF">
        <w:rPr>
          <w:sz w:val="22"/>
          <w:lang w:eastAsia="ko-KR"/>
        </w:rPr>
        <w:t>sidelink</w:t>
      </w:r>
      <w:proofErr w:type="spellEnd"/>
      <w:r w:rsidR="003D5A13">
        <w:rPr>
          <w:sz w:val="22"/>
          <w:lang w:eastAsia="ko-KR"/>
        </w:rPr>
        <w:t>. Therefore, from operator perspective, the following proposals are given:</w:t>
      </w:r>
    </w:p>
    <w:p w14:paraId="38548B99" w14:textId="77777777" w:rsidR="003D5A13" w:rsidRDefault="003D5A13" w:rsidP="003D5A13">
      <w:pPr>
        <w:overflowPunct w:val="0"/>
        <w:autoSpaceDE w:val="0"/>
        <w:autoSpaceDN w:val="0"/>
        <w:adjustRightInd w:val="0"/>
        <w:spacing w:beforeLines="50" w:before="156" w:afterLines="50" w:after="156" w:line="240" w:lineRule="auto"/>
        <w:textAlignment w:val="baseline"/>
        <w:rPr>
          <w:rFonts w:eastAsiaTheme="minorEastAsia"/>
          <w:b/>
          <w:sz w:val="22"/>
        </w:rPr>
      </w:pPr>
      <w:r>
        <w:rPr>
          <w:rFonts w:eastAsiaTheme="minorEastAsia"/>
          <w:b/>
          <w:sz w:val="22"/>
          <w:lang w:val="en-GB"/>
        </w:rPr>
        <w:t>Proposal</w:t>
      </w:r>
      <w:r w:rsidRPr="00485297">
        <w:rPr>
          <w:rFonts w:eastAsiaTheme="minorEastAsia"/>
          <w:b/>
          <w:sz w:val="22"/>
        </w:rPr>
        <w:t xml:space="preserve"> 1: </w:t>
      </w:r>
      <w:r>
        <w:rPr>
          <w:rFonts w:eastAsiaTheme="minorEastAsia"/>
          <w:b/>
          <w:sz w:val="22"/>
        </w:rPr>
        <w:t>W</w:t>
      </w:r>
      <w:r w:rsidRPr="00DF754E">
        <w:rPr>
          <w:rFonts w:eastAsiaTheme="minorEastAsia"/>
          <w:b/>
          <w:sz w:val="22"/>
        </w:rPr>
        <w:t xml:space="preserve">hen NR </w:t>
      </w:r>
      <w:proofErr w:type="spellStart"/>
      <w:r w:rsidRPr="00DF754E">
        <w:rPr>
          <w:rFonts w:eastAsiaTheme="minorEastAsia"/>
          <w:b/>
          <w:sz w:val="22"/>
        </w:rPr>
        <w:t>Uu</w:t>
      </w:r>
      <w:proofErr w:type="spellEnd"/>
      <w:r w:rsidRPr="00DF754E">
        <w:rPr>
          <w:rFonts w:eastAsiaTheme="minorEastAsia"/>
          <w:b/>
          <w:sz w:val="22"/>
        </w:rPr>
        <w:t xml:space="preserve"> </w:t>
      </w:r>
      <w:r>
        <w:rPr>
          <w:rFonts w:eastAsiaTheme="minorEastAsia"/>
          <w:b/>
          <w:sz w:val="22"/>
        </w:rPr>
        <w:t>schedules</w:t>
      </w:r>
      <w:r w:rsidRPr="00DF754E">
        <w:rPr>
          <w:rFonts w:eastAsiaTheme="minorEastAsia"/>
          <w:b/>
          <w:sz w:val="22"/>
        </w:rPr>
        <w:t xml:space="preserve"> LTE </w:t>
      </w:r>
      <w:proofErr w:type="spellStart"/>
      <w:r w:rsidRPr="00DF754E">
        <w:rPr>
          <w:rFonts w:eastAsiaTheme="minorEastAsia"/>
          <w:b/>
          <w:sz w:val="22"/>
        </w:rPr>
        <w:t>sidelink</w:t>
      </w:r>
      <w:proofErr w:type="spellEnd"/>
      <w:r>
        <w:rPr>
          <w:rFonts w:eastAsiaTheme="minorEastAsia"/>
          <w:b/>
          <w:sz w:val="22"/>
        </w:rPr>
        <w:t xml:space="preserve">, </w:t>
      </w:r>
      <w:r w:rsidRPr="00DF754E">
        <w:rPr>
          <w:rFonts w:eastAsiaTheme="minorEastAsia"/>
          <w:b/>
          <w:sz w:val="22"/>
        </w:rPr>
        <w:t xml:space="preserve">it is </w:t>
      </w:r>
      <w:r>
        <w:rPr>
          <w:rFonts w:eastAsiaTheme="minorEastAsia"/>
          <w:b/>
          <w:sz w:val="22"/>
        </w:rPr>
        <w:t>expected</w:t>
      </w:r>
      <w:r w:rsidRPr="00DF754E">
        <w:rPr>
          <w:rFonts w:eastAsiaTheme="minorEastAsia"/>
          <w:b/>
          <w:sz w:val="22"/>
        </w:rPr>
        <w:t xml:space="preserve"> to provide the same or competitive performance as LTE </w:t>
      </w:r>
      <w:proofErr w:type="spellStart"/>
      <w:r w:rsidRPr="00DF754E">
        <w:rPr>
          <w:rFonts w:eastAsiaTheme="minorEastAsia"/>
          <w:b/>
          <w:sz w:val="22"/>
        </w:rPr>
        <w:t>Uu</w:t>
      </w:r>
      <w:proofErr w:type="spellEnd"/>
      <w:r w:rsidRPr="00DF754E">
        <w:rPr>
          <w:rFonts w:eastAsiaTheme="minorEastAsia"/>
          <w:b/>
          <w:sz w:val="22"/>
        </w:rPr>
        <w:t xml:space="preserve"> scheduling LTE </w:t>
      </w:r>
      <w:proofErr w:type="spellStart"/>
      <w:r w:rsidRPr="00DF754E">
        <w:rPr>
          <w:rFonts w:eastAsiaTheme="minorEastAsia"/>
          <w:b/>
          <w:sz w:val="22"/>
        </w:rPr>
        <w:t>sidelink</w:t>
      </w:r>
      <w:proofErr w:type="spellEnd"/>
      <w:r w:rsidRPr="00DF754E">
        <w:rPr>
          <w:rFonts w:eastAsiaTheme="minorEastAsia"/>
          <w:b/>
          <w:sz w:val="22"/>
        </w:rPr>
        <w:t xml:space="preserve"> mode 3</w:t>
      </w:r>
      <w:r>
        <w:rPr>
          <w:rFonts w:eastAsiaTheme="minorEastAsia"/>
          <w:b/>
          <w:sz w:val="22"/>
        </w:rPr>
        <w:t xml:space="preserve">. </w:t>
      </w:r>
    </w:p>
    <w:p w14:paraId="05C60A1F" w14:textId="77777777" w:rsidR="003D5A13" w:rsidRPr="00DF754E" w:rsidRDefault="003D5A13" w:rsidP="003D5A13">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Pr>
          <w:rFonts w:eastAsiaTheme="minorEastAsia"/>
          <w:b/>
          <w:sz w:val="22"/>
        </w:rPr>
        <w:t>Proposal 2</w:t>
      </w:r>
      <w:r w:rsidRPr="00485297">
        <w:rPr>
          <w:rFonts w:eastAsiaTheme="minorEastAsia"/>
          <w:b/>
          <w:sz w:val="22"/>
        </w:rPr>
        <w:t xml:space="preserve">: </w:t>
      </w:r>
      <w:r w:rsidRPr="00D7449D">
        <w:rPr>
          <w:rFonts w:eastAsiaTheme="minorEastAsia"/>
          <w:b/>
          <w:sz w:val="22"/>
        </w:rPr>
        <w:t>DCI-based activation/deactivation</w:t>
      </w:r>
      <w:r w:rsidRPr="00485297">
        <w:rPr>
          <w:rFonts w:eastAsiaTheme="minorEastAsia"/>
          <w:b/>
          <w:sz w:val="22"/>
        </w:rPr>
        <w:t xml:space="preserve"> </w:t>
      </w:r>
      <w:r>
        <w:rPr>
          <w:rFonts w:eastAsiaTheme="minorEastAsia"/>
          <w:b/>
          <w:sz w:val="22"/>
        </w:rPr>
        <w:t xml:space="preserve">is supported for </w:t>
      </w:r>
      <w:r w:rsidRPr="00DF754E">
        <w:rPr>
          <w:rFonts w:eastAsiaTheme="minorEastAsia"/>
          <w:b/>
          <w:sz w:val="22"/>
        </w:rPr>
        <w:t xml:space="preserve">LTE </w:t>
      </w:r>
      <w:r>
        <w:rPr>
          <w:rFonts w:eastAsiaTheme="minorEastAsia"/>
          <w:b/>
          <w:sz w:val="22"/>
        </w:rPr>
        <w:t xml:space="preserve">mode 3 </w:t>
      </w:r>
      <w:proofErr w:type="spellStart"/>
      <w:r w:rsidRPr="00DF754E">
        <w:rPr>
          <w:rFonts w:eastAsiaTheme="minorEastAsia"/>
          <w:b/>
          <w:sz w:val="22"/>
        </w:rPr>
        <w:t>sidelink</w:t>
      </w:r>
      <w:proofErr w:type="spellEnd"/>
      <w:r>
        <w:rPr>
          <w:rFonts w:eastAsiaTheme="minorEastAsia"/>
          <w:b/>
          <w:sz w:val="22"/>
        </w:rPr>
        <w:t xml:space="preserve"> SPS controlled by NR </w:t>
      </w:r>
      <w:proofErr w:type="spellStart"/>
      <w:r>
        <w:rPr>
          <w:rFonts w:eastAsiaTheme="minorEastAsia"/>
          <w:b/>
          <w:sz w:val="22"/>
        </w:rPr>
        <w:t>Uu</w:t>
      </w:r>
      <w:proofErr w:type="spellEnd"/>
      <w:r>
        <w:rPr>
          <w:rFonts w:eastAsiaTheme="minorEastAsia"/>
          <w:b/>
          <w:sz w:val="22"/>
        </w:rPr>
        <w:t xml:space="preserve">. </w:t>
      </w:r>
    </w:p>
    <w:p w14:paraId="54AF450A" w14:textId="0DBF8995" w:rsidR="009718E7" w:rsidRPr="00874B46" w:rsidRDefault="009718E7" w:rsidP="00E96AA4">
      <w:pPr>
        <w:overflowPunct w:val="0"/>
        <w:autoSpaceDE w:val="0"/>
        <w:autoSpaceDN w:val="0"/>
        <w:adjustRightInd w:val="0"/>
        <w:spacing w:beforeLines="50" w:before="156" w:afterLines="50" w:after="156" w:line="240" w:lineRule="auto"/>
        <w:textAlignment w:val="baseline"/>
        <w:rPr>
          <w:rFonts w:eastAsiaTheme="minorEastAsia"/>
          <w:b/>
          <w:sz w:val="22"/>
          <w:lang w:val="en-GB"/>
        </w:rPr>
      </w:pPr>
    </w:p>
    <w:p w14:paraId="1C335B2C" w14:textId="2E2787BA" w:rsidR="00D90803" w:rsidRPr="00485297" w:rsidRDefault="00D90803" w:rsidP="00012E2B">
      <w:pPr>
        <w:pStyle w:val="2"/>
        <w:numPr>
          <w:ilvl w:val="0"/>
          <w:numId w:val="0"/>
        </w:numPr>
        <w:ind w:left="576" w:hanging="576"/>
        <w:rPr>
          <w:rFonts w:ascii="Times New Roman" w:hAnsi="Times New Roman"/>
          <w:b/>
          <w:sz w:val="22"/>
          <w:szCs w:val="22"/>
        </w:rPr>
      </w:pPr>
      <w:r w:rsidRPr="00485297">
        <w:rPr>
          <w:rFonts w:ascii="Times New Roman" w:hAnsi="Times New Roman"/>
          <w:b/>
          <w:sz w:val="22"/>
          <w:szCs w:val="22"/>
        </w:rPr>
        <w:t>References</w:t>
      </w:r>
    </w:p>
    <w:p w14:paraId="19F43844" w14:textId="22A91013" w:rsidR="00956095" w:rsidRPr="00A63CC7" w:rsidRDefault="00956095" w:rsidP="00956095">
      <w:pPr>
        <w:pStyle w:val="References"/>
        <w:numPr>
          <w:ilvl w:val="0"/>
          <w:numId w:val="5"/>
        </w:numPr>
        <w:rPr>
          <w:rStyle w:val="ad"/>
          <w:color w:val="auto"/>
          <w:sz w:val="22"/>
          <w:u w:val="none"/>
        </w:rPr>
      </w:pPr>
      <w:bookmarkStart w:id="4" w:name="_Ref167612875"/>
      <w:bookmarkStart w:id="5" w:name="_Ref167612671"/>
      <w:r w:rsidRPr="00A63CC7">
        <w:rPr>
          <w:sz w:val="22"/>
        </w:rPr>
        <w:t>RP-190766, “New WID on 5</w:t>
      </w:r>
      <w:r w:rsidRPr="00A63CC7">
        <w:rPr>
          <w:rFonts w:hint="eastAsia"/>
          <w:sz w:val="22"/>
        </w:rPr>
        <w:t xml:space="preserve">G V2X with NR </w:t>
      </w:r>
      <w:proofErr w:type="spellStart"/>
      <w:r w:rsidRPr="00A63CC7">
        <w:rPr>
          <w:rFonts w:hint="eastAsia"/>
          <w:sz w:val="22"/>
        </w:rPr>
        <w:t>sidelink</w:t>
      </w:r>
      <w:proofErr w:type="spellEnd"/>
      <w:r w:rsidRPr="00A63CC7">
        <w:rPr>
          <w:sz w:val="22"/>
        </w:rPr>
        <w:t>”, LG Electronics, Huawei, RAN#83, Shenzhen, China, March 18-21 2019.</w:t>
      </w:r>
      <w:bookmarkEnd w:id="4"/>
      <w:bookmarkEnd w:id="5"/>
    </w:p>
    <w:p w14:paraId="5698E047" w14:textId="14C4721B" w:rsidR="0078504F" w:rsidRPr="00485297" w:rsidRDefault="005E463F" w:rsidP="0042206A">
      <w:pPr>
        <w:pStyle w:val="a7"/>
        <w:numPr>
          <w:ilvl w:val="0"/>
          <w:numId w:val="5"/>
        </w:numPr>
        <w:ind w:leftChars="0"/>
        <w:rPr>
          <w:rFonts w:eastAsia="宋体"/>
          <w:sz w:val="22"/>
          <w:szCs w:val="22"/>
        </w:rPr>
      </w:pPr>
      <w:hyperlink r:id="rId8" w:history="1">
        <w:bookmarkStart w:id="6" w:name="_Ref6855803"/>
        <w:r w:rsidR="00EA62BF" w:rsidRPr="00485297">
          <w:rPr>
            <w:rStyle w:val="ad"/>
            <w:rFonts w:eastAsia="宋体"/>
            <w:sz w:val="22"/>
            <w:szCs w:val="22"/>
          </w:rPr>
          <w:t>https://www.ngmn.org/fileadmin/ngmn/content/downloads/Technical/2018/V2X_white_paper_v1_0.pdf</w:t>
        </w:r>
        <w:bookmarkEnd w:id="6"/>
      </w:hyperlink>
      <w:r w:rsidR="00CC267B">
        <w:rPr>
          <w:rStyle w:val="ad"/>
          <w:rFonts w:eastAsia="宋体"/>
          <w:sz w:val="22"/>
          <w:szCs w:val="22"/>
        </w:rPr>
        <w:t>.</w:t>
      </w:r>
    </w:p>
    <w:sectPr w:rsidR="0078504F" w:rsidRPr="00485297" w:rsidSect="00CD20CE">
      <w:head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93A563" w16cid:durableId="204785F7"/>
  <w16cid:commentId w16cid:paraId="195085B5" w16cid:durableId="204785D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64C2" w14:textId="77777777" w:rsidR="005E463F" w:rsidRDefault="005E463F" w:rsidP="00026C97">
      <w:pPr>
        <w:spacing w:line="240" w:lineRule="auto"/>
      </w:pPr>
      <w:r>
        <w:separator/>
      </w:r>
    </w:p>
  </w:endnote>
  <w:endnote w:type="continuationSeparator" w:id="0">
    <w:p w14:paraId="7A813E9D" w14:textId="77777777" w:rsidR="005E463F" w:rsidRDefault="005E463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C2C13" w14:textId="77777777" w:rsidR="005E463F" w:rsidRDefault="005E463F" w:rsidP="00026C97">
      <w:pPr>
        <w:spacing w:line="240" w:lineRule="auto"/>
      </w:pPr>
      <w:r>
        <w:separator/>
      </w:r>
    </w:p>
  </w:footnote>
  <w:footnote w:type="continuationSeparator" w:id="0">
    <w:p w14:paraId="7027CB4C" w14:textId="77777777" w:rsidR="005E463F" w:rsidRDefault="005E463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C52F26"/>
    <w:multiLevelType w:val="hybridMultilevel"/>
    <w:tmpl w:val="0AB41EAC"/>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E7C8B"/>
    <w:multiLevelType w:val="hybridMultilevel"/>
    <w:tmpl w:val="57140F94"/>
    <w:lvl w:ilvl="0" w:tplc="182825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D565EF"/>
    <w:multiLevelType w:val="hybridMultilevel"/>
    <w:tmpl w:val="882EB2F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793D8E"/>
    <w:multiLevelType w:val="hybridMultilevel"/>
    <w:tmpl w:val="5D6A3C64"/>
    <w:lvl w:ilvl="0" w:tplc="182825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D67D90"/>
    <w:multiLevelType w:val="hybridMultilevel"/>
    <w:tmpl w:val="B7EC4A32"/>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912B1"/>
    <w:multiLevelType w:val="hybridMultilevel"/>
    <w:tmpl w:val="C11CEA1C"/>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D784814A">
      <w:start w:val="1"/>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7"/>
  </w:num>
  <w:num w:numId="3">
    <w:abstractNumId w:val="11"/>
  </w:num>
  <w:num w:numId="4">
    <w:abstractNumId w:val="6"/>
  </w:num>
  <w:num w:numId="5">
    <w:abstractNumId w:val="12"/>
  </w:num>
  <w:num w:numId="6">
    <w:abstractNumId w:val="10"/>
  </w:num>
  <w:num w:numId="7">
    <w:abstractNumId w:val="14"/>
  </w:num>
  <w:num w:numId="8">
    <w:abstractNumId w:val="4"/>
  </w:num>
  <w:num w:numId="9">
    <w:abstractNumId w:val="2"/>
  </w:num>
  <w:num w:numId="10">
    <w:abstractNumId w:val="13"/>
  </w:num>
  <w:num w:numId="11">
    <w:abstractNumId w:val="15"/>
  </w:num>
  <w:num w:numId="12">
    <w:abstractNumId w:val="8"/>
  </w:num>
  <w:num w:numId="13">
    <w:abstractNumId w:val="3"/>
  </w:num>
  <w:num w:numId="14">
    <w:abstractNumId w:val="5"/>
  </w:num>
  <w:num w:numId="15">
    <w:abstractNumId w:val="9"/>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3B8"/>
    <w:rsid w:val="00000770"/>
    <w:rsid w:val="000008D4"/>
    <w:rsid w:val="00000D71"/>
    <w:rsid w:val="00003B3F"/>
    <w:rsid w:val="00010B88"/>
    <w:rsid w:val="00011026"/>
    <w:rsid w:val="00011264"/>
    <w:rsid w:val="000114AC"/>
    <w:rsid w:val="00011AAD"/>
    <w:rsid w:val="00011F31"/>
    <w:rsid w:val="0001259A"/>
    <w:rsid w:val="00012E2B"/>
    <w:rsid w:val="0001315D"/>
    <w:rsid w:val="00013198"/>
    <w:rsid w:val="0001438B"/>
    <w:rsid w:val="00015436"/>
    <w:rsid w:val="0001562E"/>
    <w:rsid w:val="000156EF"/>
    <w:rsid w:val="000167F6"/>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4994"/>
    <w:rsid w:val="00035692"/>
    <w:rsid w:val="00036584"/>
    <w:rsid w:val="00040C25"/>
    <w:rsid w:val="0004241E"/>
    <w:rsid w:val="00043D55"/>
    <w:rsid w:val="000447BA"/>
    <w:rsid w:val="000459D5"/>
    <w:rsid w:val="00045A2A"/>
    <w:rsid w:val="00045C4F"/>
    <w:rsid w:val="0004748B"/>
    <w:rsid w:val="000476EC"/>
    <w:rsid w:val="00050EFF"/>
    <w:rsid w:val="000520C8"/>
    <w:rsid w:val="00052279"/>
    <w:rsid w:val="000538D2"/>
    <w:rsid w:val="00053E26"/>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9665A"/>
    <w:rsid w:val="000A07CC"/>
    <w:rsid w:val="000A1C95"/>
    <w:rsid w:val="000A35F7"/>
    <w:rsid w:val="000A3742"/>
    <w:rsid w:val="000A3A0D"/>
    <w:rsid w:val="000B07E4"/>
    <w:rsid w:val="000B0F13"/>
    <w:rsid w:val="000B3AF9"/>
    <w:rsid w:val="000B42A8"/>
    <w:rsid w:val="000B515C"/>
    <w:rsid w:val="000B5593"/>
    <w:rsid w:val="000B5B2C"/>
    <w:rsid w:val="000B6FBA"/>
    <w:rsid w:val="000B7212"/>
    <w:rsid w:val="000C0CF0"/>
    <w:rsid w:val="000C1D1A"/>
    <w:rsid w:val="000C1E51"/>
    <w:rsid w:val="000C1E7F"/>
    <w:rsid w:val="000C50F8"/>
    <w:rsid w:val="000C57A0"/>
    <w:rsid w:val="000C6ACE"/>
    <w:rsid w:val="000D03EF"/>
    <w:rsid w:val="000D1687"/>
    <w:rsid w:val="000D3509"/>
    <w:rsid w:val="000D5A1E"/>
    <w:rsid w:val="000D5F89"/>
    <w:rsid w:val="000D652D"/>
    <w:rsid w:val="000D6EC3"/>
    <w:rsid w:val="000E0AAF"/>
    <w:rsid w:val="000E151A"/>
    <w:rsid w:val="000E2675"/>
    <w:rsid w:val="000E33A4"/>
    <w:rsid w:val="000E342B"/>
    <w:rsid w:val="000E4200"/>
    <w:rsid w:val="000E49C9"/>
    <w:rsid w:val="000E4A09"/>
    <w:rsid w:val="000E507D"/>
    <w:rsid w:val="000E5375"/>
    <w:rsid w:val="000E5638"/>
    <w:rsid w:val="000E56CE"/>
    <w:rsid w:val="000E6BD1"/>
    <w:rsid w:val="000E72CA"/>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1EF"/>
    <w:rsid w:val="00106FAA"/>
    <w:rsid w:val="00110078"/>
    <w:rsid w:val="0011068A"/>
    <w:rsid w:val="001119AB"/>
    <w:rsid w:val="00112CC2"/>
    <w:rsid w:val="00112EA5"/>
    <w:rsid w:val="00113B08"/>
    <w:rsid w:val="00113DF1"/>
    <w:rsid w:val="00113E2A"/>
    <w:rsid w:val="001155B7"/>
    <w:rsid w:val="001158D7"/>
    <w:rsid w:val="001173AA"/>
    <w:rsid w:val="00117F27"/>
    <w:rsid w:val="00117F4B"/>
    <w:rsid w:val="001201FF"/>
    <w:rsid w:val="001212C5"/>
    <w:rsid w:val="001212DD"/>
    <w:rsid w:val="00121951"/>
    <w:rsid w:val="0012273F"/>
    <w:rsid w:val="001232F9"/>
    <w:rsid w:val="001260B2"/>
    <w:rsid w:val="00127F5D"/>
    <w:rsid w:val="001304A6"/>
    <w:rsid w:val="00131307"/>
    <w:rsid w:val="001315F5"/>
    <w:rsid w:val="001316B1"/>
    <w:rsid w:val="00131B78"/>
    <w:rsid w:val="00131CF9"/>
    <w:rsid w:val="0013343C"/>
    <w:rsid w:val="001336A2"/>
    <w:rsid w:val="00134A32"/>
    <w:rsid w:val="00134BF3"/>
    <w:rsid w:val="00136FB7"/>
    <w:rsid w:val="001406A2"/>
    <w:rsid w:val="00142F5C"/>
    <w:rsid w:val="0014369B"/>
    <w:rsid w:val="00143AF7"/>
    <w:rsid w:val="00144B97"/>
    <w:rsid w:val="00145AEF"/>
    <w:rsid w:val="001468AC"/>
    <w:rsid w:val="00146D37"/>
    <w:rsid w:val="00146EA0"/>
    <w:rsid w:val="00147084"/>
    <w:rsid w:val="001477D3"/>
    <w:rsid w:val="00147F24"/>
    <w:rsid w:val="0015126A"/>
    <w:rsid w:val="00152962"/>
    <w:rsid w:val="00155895"/>
    <w:rsid w:val="00155F6A"/>
    <w:rsid w:val="001567BF"/>
    <w:rsid w:val="00157206"/>
    <w:rsid w:val="00157286"/>
    <w:rsid w:val="0015751D"/>
    <w:rsid w:val="0015760A"/>
    <w:rsid w:val="001624B6"/>
    <w:rsid w:val="00163D8A"/>
    <w:rsid w:val="001642A9"/>
    <w:rsid w:val="001666AC"/>
    <w:rsid w:val="00170AFB"/>
    <w:rsid w:val="0017208C"/>
    <w:rsid w:val="00172133"/>
    <w:rsid w:val="001727D5"/>
    <w:rsid w:val="00174FC2"/>
    <w:rsid w:val="0017500E"/>
    <w:rsid w:val="00176661"/>
    <w:rsid w:val="0017681E"/>
    <w:rsid w:val="0017785E"/>
    <w:rsid w:val="0018162A"/>
    <w:rsid w:val="001827DC"/>
    <w:rsid w:val="00182C74"/>
    <w:rsid w:val="00184B26"/>
    <w:rsid w:val="00184E4D"/>
    <w:rsid w:val="0018549F"/>
    <w:rsid w:val="00186496"/>
    <w:rsid w:val="00186FB3"/>
    <w:rsid w:val="0018731E"/>
    <w:rsid w:val="00187883"/>
    <w:rsid w:val="00191D1D"/>
    <w:rsid w:val="00191EDF"/>
    <w:rsid w:val="00193F7C"/>
    <w:rsid w:val="00197643"/>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0935"/>
    <w:rsid w:val="001C2881"/>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D5D29"/>
    <w:rsid w:val="001E0296"/>
    <w:rsid w:val="001E03FA"/>
    <w:rsid w:val="001E1A52"/>
    <w:rsid w:val="001E44B2"/>
    <w:rsid w:val="001E4513"/>
    <w:rsid w:val="001E5901"/>
    <w:rsid w:val="001E6A00"/>
    <w:rsid w:val="001E742A"/>
    <w:rsid w:val="001F0215"/>
    <w:rsid w:val="001F1187"/>
    <w:rsid w:val="001F1FF1"/>
    <w:rsid w:val="001F2688"/>
    <w:rsid w:val="001F2CD7"/>
    <w:rsid w:val="001F3E7D"/>
    <w:rsid w:val="001F3FC9"/>
    <w:rsid w:val="001F4D6C"/>
    <w:rsid w:val="001F4EF4"/>
    <w:rsid w:val="001F62DD"/>
    <w:rsid w:val="001F6F4B"/>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21D2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4DAE"/>
    <w:rsid w:val="00254E77"/>
    <w:rsid w:val="002550F9"/>
    <w:rsid w:val="00255964"/>
    <w:rsid w:val="00255D7B"/>
    <w:rsid w:val="002565D4"/>
    <w:rsid w:val="002607A3"/>
    <w:rsid w:val="00261D1C"/>
    <w:rsid w:val="00262A07"/>
    <w:rsid w:val="00263E93"/>
    <w:rsid w:val="0026522B"/>
    <w:rsid w:val="0026569C"/>
    <w:rsid w:val="00265CF7"/>
    <w:rsid w:val="0026709A"/>
    <w:rsid w:val="00271215"/>
    <w:rsid w:val="002716CF"/>
    <w:rsid w:val="00273136"/>
    <w:rsid w:val="0027328F"/>
    <w:rsid w:val="00274E64"/>
    <w:rsid w:val="00275ED1"/>
    <w:rsid w:val="00281224"/>
    <w:rsid w:val="00281973"/>
    <w:rsid w:val="00281DBD"/>
    <w:rsid w:val="00283587"/>
    <w:rsid w:val="00283E9E"/>
    <w:rsid w:val="0029252E"/>
    <w:rsid w:val="0029257D"/>
    <w:rsid w:val="00294D03"/>
    <w:rsid w:val="002957E9"/>
    <w:rsid w:val="00296443"/>
    <w:rsid w:val="0029644C"/>
    <w:rsid w:val="0029677A"/>
    <w:rsid w:val="00296B39"/>
    <w:rsid w:val="00296F79"/>
    <w:rsid w:val="002A081D"/>
    <w:rsid w:val="002A12F7"/>
    <w:rsid w:val="002A3F89"/>
    <w:rsid w:val="002A5411"/>
    <w:rsid w:val="002A5712"/>
    <w:rsid w:val="002A5C40"/>
    <w:rsid w:val="002A5F3C"/>
    <w:rsid w:val="002A750B"/>
    <w:rsid w:val="002B05EF"/>
    <w:rsid w:val="002B1A0C"/>
    <w:rsid w:val="002B53EB"/>
    <w:rsid w:val="002B63C5"/>
    <w:rsid w:val="002B71DC"/>
    <w:rsid w:val="002C08A2"/>
    <w:rsid w:val="002C0B29"/>
    <w:rsid w:val="002C1D8A"/>
    <w:rsid w:val="002C28BE"/>
    <w:rsid w:val="002C3BA4"/>
    <w:rsid w:val="002C4F2B"/>
    <w:rsid w:val="002C54B6"/>
    <w:rsid w:val="002C59AD"/>
    <w:rsid w:val="002C66EF"/>
    <w:rsid w:val="002C68FF"/>
    <w:rsid w:val="002C7731"/>
    <w:rsid w:val="002C7F37"/>
    <w:rsid w:val="002D0465"/>
    <w:rsid w:val="002D0BAD"/>
    <w:rsid w:val="002D0F5D"/>
    <w:rsid w:val="002D12C9"/>
    <w:rsid w:val="002D174D"/>
    <w:rsid w:val="002D1CD8"/>
    <w:rsid w:val="002D2388"/>
    <w:rsid w:val="002D277B"/>
    <w:rsid w:val="002D2834"/>
    <w:rsid w:val="002D3081"/>
    <w:rsid w:val="002D3C49"/>
    <w:rsid w:val="002D4023"/>
    <w:rsid w:val="002D4F4D"/>
    <w:rsid w:val="002D5EAE"/>
    <w:rsid w:val="002D6AD5"/>
    <w:rsid w:val="002D7AC8"/>
    <w:rsid w:val="002E07E8"/>
    <w:rsid w:val="002E13A4"/>
    <w:rsid w:val="002E15FF"/>
    <w:rsid w:val="002E2F6B"/>
    <w:rsid w:val="002E377A"/>
    <w:rsid w:val="002E4202"/>
    <w:rsid w:val="002E4961"/>
    <w:rsid w:val="002E5A94"/>
    <w:rsid w:val="002F05BB"/>
    <w:rsid w:val="002F0771"/>
    <w:rsid w:val="002F0ABA"/>
    <w:rsid w:val="002F0FF2"/>
    <w:rsid w:val="002F358F"/>
    <w:rsid w:val="002F40AD"/>
    <w:rsid w:val="002F4C15"/>
    <w:rsid w:val="002F6956"/>
    <w:rsid w:val="00301238"/>
    <w:rsid w:val="003015B7"/>
    <w:rsid w:val="00301DD8"/>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2B88"/>
    <w:rsid w:val="003132B5"/>
    <w:rsid w:val="00313965"/>
    <w:rsid w:val="00313CF3"/>
    <w:rsid w:val="00314361"/>
    <w:rsid w:val="00314617"/>
    <w:rsid w:val="00314D2A"/>
    <w:rsid w:val="003154F9"/>
    <w:rsid w:val="003158AB"/>
    <w:rsid w:val="00317A25"/>
    <w:rsid w:val="00321375"/>
    <w:rsid w:val="00321525"/>
    <w:rsid w:val="00322A21"/>
    <w:rsid w:val="00323CA9"/>
    <w:rsid w:val="00325CA1"/>
    <w:rsid w:val="0032606A"/>
    <w:rsid w:val="00327607"/>
    <w:rsid w:val="003303F8"/>
    <w:rsid w:val="0033338D"/>
    <w:rsid w:val="0033353E"/>
    <w:rsid w:val="003335A8"/>
    <w:rsid w:val="003335CB"/>
    <w:rsid w:val="00333F51"/>
    <w:rsid w:val="003347E8"/>
    <w:rsid w:val="00337D25"/>
    <w:rsid w:val="00337D3D"/>
    <w:rsid w:val="00341FAC"/>
    <w:rsid w:val="00342FF9"/>
    <w:rsid w:val="003431EE"/>
    <w:rsid w:val="00343435"/>
    <w:rsid w:val="003439AC"/>
    <w:rsid w:val="00343F1E"/>
    <w:rsid w:val="00345DF3"/>
    <w:rsid w:val="00345FB7"/>
    <w:rsid w:val="00346219"/>
    <w:rsid w:val="00350534"/>
    <w:rsid w:val="00350BD1"/>
    <w:rsid w:val="00350CD0"/>
    <w:rsid w:val="00351988"/>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46A9"/>
    <w:rsid w:val="00365990"/>
    <w:rsid w:val="003659BC"/>
    <w:rsid w:val="00365C1E"/>
    <w:rsid w:val="003667CD"/>
    <w:rsid w:val="00366871"/>
    <w:rsid w:val="00366E64"/>
    <w:rsid w:val="00367741"/>
    <w:rsid w:val="003703A3"/>
    <w:rsid w:val="00370B8F"/>
    <w:rsid w:val="0037196A"/>
    <w:rsid w:val="00372712"/>
    <w:rsid w:val="003732CC"/>
    <w:rsid w:val="003735B7"/>
    <w:rsid w:val="0037507C"/>
    <w:rsid w:val="00375B34"/>
    <w:rsid w:val="00375BBD"/>
    <w:rsid w:val="00376C68"/>
    <w:rsid w:val="0037731F"/>
    <w:rsid w:val="00380123"/>
    <w:rsid w:val="00380DDB"/>
    <w:rsid w:val="00381ECF"/>
    <w:rsid w:val="00383FDD"/>
    <w:rsid w:val="00386454"/>
    <w:rsid w:val="00386988"/>
    <w:rsid w:val="00386B9A"/>
    <w:rsid w:val="00386E7C"/>
    <w:rsid w:val="0038742B"/>
    <w:rsid w:val="00387465"/>
    <w:rsid w:val="00390C68"/>
    <w:rsid w:val="00391F29"/>
    <w:rsid w:val="0039225F"/>
    <w:rsid w:val="00392B3B"/>
    <w:rsid w:val="0039406A"/>
    <w:rsid w:val="00395756"/>
    <w:rsid w:val="00395DE2"/>
    <w:rsid w:val="0039679B"/>
    <w:rsid w:val="003967D6"/>
    <w:rsid w:val="00396D05"/>
    <w:rsid w:val="003A20BF"/>
    <w:rsid w:val="003A2442"/>
    <w:rsid w:val="003A33D9"/>
    <w:rsid w:val="003A3708"/>
    <w:rsid w:val="003A426A"/>
    <w:rsid w:val="003A4796"/>
    <w:rsid w:val="003A4B04"/>
    <w:rsid w:val="003A4B30"/>
    <w:rsid w:val="003A5511"/>
    <w:rsid w:val="003A5B38"/>
    <w:rsid w:val="003A60EA"/>
    <w:rsid w:val="003A7AD3"/>
    <w:rsid w:val="003A7BA6"/>
    <w:rsid w:val="003B139C"/>
    <w:rsid w:val="003B217D"/>
    <w:rsid w:val="003B2471"/>
    <w:rsid w:val="003B265C"/>
    <w:rsid w:val="003B2B37"/>
    <w:rsid w:val="003B3041"/>
    <w:rsid w:val="003B32BE"/>
    <w:rsid w:val="003B4197"/>
    <w:rsid w:val="003B43D5"/>
    <w:rsid w:val="003B4CF5"/>
    <w:rsid w:val="003B5919"/>
    <w:rsid w:val="003B78E6"/>
    <w:rsid w:val="003B79E5"/>
    <w:rsid w:val="003B7B44"/>
    <w:rsid w:val="003C0407"/>
    <w:rsid w:val="003C147D"/>
    <w:rsid w:val="003C24EB"/>
    <w:rsid w:val="003C35C6"/>
    <w:rsid w:val="003C3EFB"/>
    <w:rsid w:val="003C4E85"/>
    <w:rsid w:val="003C53E5"/>
    <w:rsid w:val="003C5ADD"/>
    <w:rsid w:val="003C6F2C"/>
    <w:rsid w:val="003D03B0"/>
    <w:rsid w:val="003D0788"/>
    <w:rsid w:val="003D0F63"/>
    <w:rsid w:val="003D1BB6"/>
    <w:rsid w:val="003D2320"/>
    <w:rsid w:val="003D23B0"/>
    <w:rsid w:val="003D3B43"/>
    <w:rsid w:val="003D471A"/>
    <w:rsid w:val="003D4C41"/>
    <w:rsid w:val="003D5A13"/>
    <w:rsid w:val="003D5AFD"/>
    <w:rsid w:val="003D5B9A"/>
    <w:rsid w:val="003E097E"/>
    <w:rsid w:val="003E1070"/>
    <w:rsid w:val="003E1BD4"/>
    <w:rsid w:val="003E2233"/>
    <w:rsid w:val="003E3480"/>
    <w:rsid w:val="003E43EB"/>
    <w:rsid w:val="003E47B4"/>
    <w:rsid w:val="003E51A1"/>
    <w:rsid w:val="003F19D4"/>
    <w:rsid w:val="003F2778"/>
    <w:rsid w:val="003F2DAE"/>
    <w:rsid w:val="003F5138"/>
    <w:rsid w:val="003F5145"/>
    <w:rsid w:val="003F6BB3"/>
    <w:rsid w:val="003F727D"/>
    <w:rsid w:val="0040044D"/>
    <w:rsid w:val="00401147"/>
    <w:rsid w:val="00402315"/>
    <w:rsid w:val="0040349B"/>
    <w:rsid w:val="00403ADF"/>
    <w:rsid w:val="0040516A"/>
    <w:rsid w:val="0040684D"/>
    <w:rsid w:val="004072D5"/>
    <w:rsid w:val="00413926"/>
    <w:rsid w:val="0041435F"/>
    <w:rsid w:val="004144B9"/>
    <w:rsid w:val="0041494F"/>
    <w:rsid w:val="00414A93"/>
    <w:rsid w:val="00414EFD"/>
    <w:rsid w:val="00416E32"/>
    <w:rsid w:val="00417404"/>
    <w:rsid w:val="004176FE"/>
    <w:rsid w:val="0042094F"/>
    <w:rsid w:val="00421440"/>
    <w:rsid w:val="00421A67"/>
    <w:rsid w:val="00421F02"/>
    <w:rsid w:val="0042206A"/>
    <w:rsid w:val="00424F3B"/>
    <w:rsid w:val="00425100"/>
    <w:rsid w:val="00426C41"/>
    <w:rsid w:val="004305A1"/>
    <w:rsid w:val="004319EF"/>
    <w:rsid w:val="00431D14"/>
    <w:rsid w:val="004328FB"/>
    <w:rsid w:val="00432EFF"/>
    <w:rsid w:val="00433960"/>
    <w:rsid w:val="00433EAF"/>
    <w:rsid w:val="00434802"/>
    <w:rsid w:val="0043518F"/>
    <w:rsid w:val="00435706"/>
    <w:rsid w:val="004358AD"/>
    <w:rsid w:val="004376F4"/>
    <w:rsid w:val="0044037A"/>
    <w:rsid w:val="00440721"/>
    <w:rsid w:val="00441106"/>
    <w:rsid w:val="00441312"/>
    <w:rsid w:val="004414D5"/>
    <w:rsid w:val="00441C1A"/>
    <w:rsid w:val="0044284C"/>
    <w:rsid w:val="004430A5"/>
    <w:rsid w:val="0044474E"/>
    <w:rsid w:val="00444DB7"/>
    <w:rsid w:val="00446DDE"/>
    <w:rsid w:val="00447F41"/>
    <w:rsid w:val="004500FF"/>
    <w:rsid w:val="004521A9"/>
    <w:rsid w:val="00452A4E"/>
    <w:rsid w:val="004536BA"/>
    <w:rsid w:val="00454F94"/>
    <w:rsid w:val="00455249"/>
    <w:rsid w:val="0045635B"/>
    <w:rsid w:val="00456A23"/>
    <w:rsid w:val="00456ADF"/>
    <w:rsid w:val="00456EBE"/>
    <w:rsid w:val="00457192"/>
    <w:rsid w:val="0045719F"/>
    <w:rsid w:val="00460980"/>
    <w:rsid w:val="004610CB"/>
    <w:rsid w:val="0046119A"/>
    <w:rsid w:val="0046147E"/>
    <w:rsid w:val="004616AD"/>
    <w:rsid w:val="00461EAE"/>
    <w:rsid w:val="0046320C"/>
    <w:rsid w:val="00463252"/>
    <w:rsid w:val="00463A5F"/>
    <w:rsid w:val="00463EE0"/>
    <w:rsid w:val="00464951"/>
    <w:rsid w:val="004652F8"/>
    <w:rsid w:val="004655F4"/>
    <w:rsid w:val="00465848"/>
    <w:rsid w:val="00466299"/>
    <w:rsid w:val="0047040C"/>
    <w:rsid w:val="00470BF4"/>
    <w:rsid w:val="004714C2"/>
    <w:rsid w:val="004718E8"/>
    <w:rsid w:val="00471DC3"/>
    <w:rsid w:val="00473E05"/>
    <w:rsid w:val="00475E74"/>
    <w:rsid w:val="00476C52"/>
    <w:rsid w:val="00477B24"/>
    <w:rsid w:val="00477D14"/>
    <w:rsid w:val="0048171F"/>
    <w:rsid w:val="00481DAE"/>
    <w:rsid w:val="004833C1"/>
    <w:rsid w:val="00483984"/>
    <w:rsid w:val="00484C68"/>
    <w:rsid w:val="00485297"/>
    <w:rsid w:val="00485B34"/>
    <w:rsid w:val="00487164"/>
    <w:rsid w:val="0048739B"/>
    <w:rsid w:val="004877EA"/>
    <w:rsid w:val="00487D32"/>
    <w:rsid w:val="004906A7"/>
    <w:rsid w:val="004921AB"/>
    <w:rsid w:val="0049239C"/>
    <w:rsid w:val="00493C4B"/>
    <w:rsid w:val="00494692"/>
    <w:rsid w:val="004969FD"/>
    <w:rsid w:val="0049733D"/>
    <w:rsid w:val="0049738D"/>
    <w:rsid w:val="004A184C"/>
    <w:rsid w:val="004A196D"/>
    <w:rsid w:val="004A23B3"/>
    <w:rsid w:val="004A2CD1"/>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1B16"/>
    <w:rsid w:val="004D322A"/>
    <w:rsid w:val="004D336F"/>
    <w:rsid w:val="004D5E52"/>
    <w:rsid w:val="004D6103"/>
    <w:rsid w:val="004D6429"/>
    <w:rsid w:val="004D6AE3"/>
    <w:rsid w:val="004D7916"/>
    <w:rsid w:val="004E173F"/>
    <w:rsid w:val="004E23CC"/>
    <w:rsid w:val="004E3A6A"/>
    <w:rsid w:val="004E4AAB"/>
    <w:rsid w:val="004E4EF6"/>
    <w:rsid w:val="004E5062"/>
    <w:rsid w:val="004E5345"/>
    <w:rsid w:val="004E5FA9"/>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07D3"/>
    <w:rsid w:val="00511723"/>
    <w:rsid w:val="00511A64"/>
    <w:rsid w:val="00511D16"/>
    <w:rsid w:val="00512B21"/>
    <w:rsid w:val="00512FCE"/>
    <w:rsid w:val="0051305B"/>
    <w:rsid w:val="005137C8"/>
    <w:rsid w:val="005143FC"/>
    <w:rsid w:val="00515443"/>
    <w:rsid w:val="0051590D"/>
    <w:rsid w:val="00515C15"/>
    <w:rsid w:val="00515FCC"/>
    <w:rsid w:val="00516A81"/>
    <w:rsid w:val="005207D1"/>
    <w:rsid w:val="005225E4"/>
    <w:rsid w:val="00523FFD"/>
    <w:rsid w:val="0052446A"/>
    <w:rsid w:val="005260FB"/>
    <w:rsid w:val="00526EA6"/>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613"/>
    <w:rsid w:val="00547FB2"/>
    <w:rsid w:val="005504E4"/>
    <w:rsid w:val="00550D0C"/>
    <w:rsid w:val="005520C1"/>
    <w:rsid w:val="005530EE"/>
    <w:rsid w:val="005537A9"/>
    <w:rsid w:val="00554E9F"/>
    <w:rsid w:val="005561FF"/>
    <w:rsid w:val="0055637F"/>
    <w:rsid w:val="00557121"/>
    <w:rsid w:val="00561C55"/>
    <w:rsid w:val="00562017"/>
    <w:rsid w:val="00562FD8"/>
    <w:rsid w:val="0056461E"/>
    <w:rsid w:val="00564AAB"/>
    <w:rsid w:val="005654F6"/>
    <w:rsid w:val="00566394"/>
    <w:rsid w:val="0057005C"/>
    <w:rsid w:val="00571060"/>
    <w:rsid w:val="00571632"/>
    <w:rsid w:val="00571F10"/>
    <w:rsid w:val="0057537E"/>
    <w:rsid w:val="005760B7"/>
    <w:rsid w:val="00577646"/>
    <w:rsid w:val="00581156"/>
    <w:rsid w:val="00582A4E"/>
    <w:rsid w:val="00583E64"/>
    <w:rsid w:val="00584743"/>
    <w:rsid w:val="00585271"/>
    <w:rsid w:val="005854D1"/>
    <w:rsid w:val="00586454"/>
    <w:rsid w:val="00586D20"/>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4CF1"/>
    <w:rsid w:val="005A5807"/>
    <w:rsid w:val="005A5E9D"/>
    <w:rsid w:val="005A687E"/>
    <w:rsid w:val="005A6D78"/>
    <w:rsid w:val="005A7310"/>
    <w:rsid w:val="005A7E7A"/>
    <w:rsid w:val="005B0C1D"/>
    <w:rsid w:val="005B12C5"/>
    <w:rsid w:val="005B23D3"/>
    <w:rsid w:val="005B2864"/>
    <w:rsid w:val="005B3525"/>
    <w:rsid w:val="005B4B1C"/>
    <w:rsid w:val="005B5AC9"/>
    <w:rsid w:val="005B5BD9"/>
    <w:rsid w:val="005B5CC6"/>
    <w:rsid w:val="005C2B16"/>
    <w:rsid w:val="005C3AC8"/>
    <w:rsid w:val="005C4750"/>
    <w:rsid w:val="005C4CFC"/>
    <w:rsid w:val="005C608A"/>
    <w:rsid w:val="005C6224"/>
    <w:rsid w:val="005C6CFB"/>
    <w:rsid w:val="005C6E02"/>
    <w:rsid w:val="005C77B3"/>
    <w:rsid w:val="005C7B3B"/>
    <w:rsid w:val="005D02E1"/>
    <w:rsid w:val="005D0930"/>
    <w:rsid w:val="005D1FAE"/>
    <w:rsid w:val="005D27AD"/>
    <w:rsid w:val="005D31C2"/>
    <w:rsid w:val="005D3ED4"/>
    <w:rsid w:val="005D68BD"/>
    <w:rsid w:val="005E0B56"/>
    <w:rsid w:val="005E1490"/>
    <w:rsid w:val="005E1A23"/>
    <w:rsid w:val="005E21CD"/>
    <w:rsid w:val="005E24B0"/>
    <w:rsid w:val="005E2505"/>
    <w:rsid w:val="005E2D8E"/>
    <w:rsid w:val="005E463F"/>
    <w:rsid w:val="005E4BB6"/>
    <w:rsid w:val="005E5306"/>
    <w:rsid w:val="005E5398"/>
    <w:rsid w:val="005F06DC"/>
    <w:rsid w:val="005F29CB"/>
    <w:rsid w:val="005F354B"/>
    <w:rsid w:val="005F63EE"/>
    <w:rsid w:val="005F6692"/>
    <w:rsid w:val="005F6C78"/>
    <w:rsid w:val="005F79DF"/>
    <w:rsid w:val="005F7CCC"/>
    <w:rsid w:val="00600C27"/>
    <w:rsid w:val="0060117A"/>
    <w:rsid w:val="0060205A"/>
    <w:rsid w:val="00603906"/>
    <w:rsid w:val="00605949"/>
    <w:rsid w:val="00605E46"/>
    <w:rsid w:val="006061E5"/>
    <w:rsid w:val="0060655B"/>
    <w:rsid w:val="00606BE9"/>
    <w:rsid w:val="00606F3B"/>
    <w:rsid w:val="00607BC3"/>
    <w:rsid w:val="00611D6D"/>
    <w:rsid w:val="00613247"/>
    <w:rsid w:val="006132FC"/>
    <w:rsid w:val="00613EB8"/>
    <w:rsid w:val="00614000"/>
    <w:rsid w:val="00614F58"/>
    <w:rsid w:val="006177C7"/>
    <w:rsid w:val="00620AA9"/>
    <w:rsid w:val="00620FD0"/>
    <w:rsid w:val="00622233"/>
    <w:rsid w:val="00622297"/>
    <w:rsid w:val="0062417C"/>
    <w:rsid w:val="00624A09"/>
    <w:rsid w:val="00624F43"/>
    <w:rsid w:val="00625CCD"/>
    <w:rsid w:val="00625FBD"/>
    <w:rsid w:val="0062620E"/>
    <w:rsid w:val="006262EB"/>
    <w:rsid w:val="00626D30"/>
    <w:rsid w:val="00630953"/>
    <w:rsid w:val="00630E06"/>
    <w:rsid w:val="00631655"/>
    <w:rsid w:val="006322B7"/>
    <w:rsid w:val="00633411"/>
    <w:rsid w:val="00633BF7"/>
    <w:rsid w:val="006365D7"/>
    <w:rsid w:val="00636742"/>
    <w:rsid w:val="00636E04"/>
    <w:rsid w:val="00640CFD"/>
    <w:rsid w:val="00642917"/>
    <w:rsid w:val="00643AE7"/>
    <w:rsid w:val="006440D2"/>
    <w:rsid w:val="0064785C"/>
    <w:rsid w:val="00651CA4"/>
    <w:rsid w:val="0065212D"/>
    <w:rsid w:val="006523C8"/>
    <w:rsid w:val="0065346E"/>
    <w:rsid w:val="00655CB7"/>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6EA"/>
    <w:rsid w:val="00677A1E"/>
    <w:rsid w:val="00681641"/>
    <w:rsid w:val="00681A31"/>
    <w:rsid w:val="00681EBD"/>
    <w:rsid w:val="00682B21"/>
    <w:rsid w:val="00683104"/>
    <w:rsid w:val="00683A0C"/>
    <w:rsid w:val="00684945"/>
    <w:rsid w:val="006856EC"/>
    <w:rsid w:val="00686981"/>
    <w:rsid w:val="006905E4"/>
    <w:rsid w:val="0069206F"/>
    <w:rsid w:val="0069237B"/>
    <w:rsid w:val="00692F5F"/>
    <w:rsid w:val="0069775D"/>
    <w:rsid w:val="00697889"/>
    <w:rsid w:val="00697A24"/>
    <w:rsid w:val="00697CC0"/>
    <w:rsid w:val="006A0B73"/>
    <w:rsid w:val="006A14FB"/>
    <w:rsid w:val="006A2912"/>
    <w:rsid w:val="006A3783"/>
    <w:rsid w:val="006A56D5"/>
    <w:rsid w:val="006A60BC"/>
    <w:rsid w:val="006A68DA"/>
    <w:rsid w:val="006A6A9C"/>
    <w:rsid w:val="006A6C8B"/>
    <w:rsid w:val="006B0805"/>
    <w:rsid w:val="006B1877"/>
    <w:rsid w:val="006B19F1"/>
    <w:rsid w:val="006B358E"/>
    <w:rsid w:val="006B4645"/>
    <w:rsid w:val="006B4B69"/>
    <w:rsid w:val="006B52C8"/>
    <w:rsid w:val="006B6850"/>
    <w:rsid w:val="006B70FB"/>
    <w:rsid w:val="006B7A00"/>
    <w:rsid w:val="006C0EFF"/>
    <w:rsid w:val="006C1D54"/>
    <w:rsid w:val="006C1EDB"/>
    <w:rsid w:val="006C280C"/>
    <w:rsid w:val="006C2DF1"/>
    <w:rsid w:val="006C366B"/>
    <w:rsid w:val="006C3C46"/>
    <w:rsid w:val="006C5A80"/>
    <w:rsid w:val="006C7095"/>
    <w:rsid w:val="006D0336"/>
    <w:rsid w:val="006D1CBB"/>
    <w:rsid w:val="006D202D"/>
    <w:rsid w:val="006D2A16"/>
    <w:rsid w:val="006D55DC"/>
    <w:rsid w:val="006D6522"/>
    <w:rsid w:val="006D6EAD"/>
    <w:rsid w:val="006E0672"/>
    <w:rsid w:val="006E0B20"/>
    <w:rsid w:val="006E0D21"/>
    <w:rsid w:val="006E1A38"/>
    <w:rsid w:val="006E1E8C"/>
    <w:rsid w:val="006E2093"/>
    <w:rsid w:val="006E5059"/>
    <w:rsid w:val="006E54C5"/>
    <w:rsid w:val="006E5AAA"/>
    <w:rsid w:val="006E5E2D"/>
    <w:rsid w:val="006E6592"/>
    <w:rsid w:val="006E67CD"/>
    <w:rsid w:val="006F04E7"/>
    <w:rsid w:val="006F10F1"/>
    <w:rsid w:val="006F1178"/>
    <w:rsid w:val="006F16AE"/>
    <w:rsid w:val="006F1AD7"/>
    <w:rsid w:val="006F1DA7"/>
    <w:rsid w:val="006F29C4"/>
    <w:rsid w:val="006F40B8"/>
    <w:rsid w:val="006F55FE"/>
    <w:rsid w:val="006F6630"/>
    <w:rsid w:val="006F73A4"/>
    <w:rsid w:val="006F7573"/>
    <w:rsid w:val="00700910"/>
    <w:rsid w:val="00700997"/>
    <w:rsid w:val="007009D4"/>
    <w:rsid w:val="00701E28"/>
    <w:rsid w:val="007021D5"/>
    <w:rsid w:val="00702C46"/>
    <w:rsid w:val="0070633F"/>
    <w:rsid w:val="00706E7E"/>
    <w:rsid w:val="007070C7"/>
    <w:rsid w:val="00710121"/>
    <w:rsid w:val="00711325"/>
    <w:rsid w:val="00712C36"/>
    <w:rsid w:val="00712EB5"/>
    <w:rsid w:val="00714391"/>
    <w:rsid w:val="00714CE5"/>
    <w:rsid w:val="007159D0"/>
    <w:rsid w:val="0071727C"/>
    <w:rsid w:val="007176F5"/>
    <w:rsid w:val="007201C3"/>
    <w:rsid w:val="00720840"/>
    <w:rsid w:val="007252D2"/>
    <w:rsid w:val="00727608"/>
    <w:rsid w:val="00727FB8"/>
    <w:rsid w:val="00730157"/>
    <w:rsid w:val="007304FE"/>
    <w:rsid w:val="00734A54"/>
    <w:rsid w:val="00735244"/>
    <w:rsid w:val="00736229"/>
    <w:rsid w:val="007371EC"/>
    <w:rsid w:val="00737698"/>
    <w:rsid w:val="0073776B"/>
    <w:rsid w:val="00740119"/>
    <w:rsid w:val="0074097E"/>
    <w:rsid w:val="00740FB2"/>
    <w:rsid w:val="007415FA"/>
    <w:rsid w:val="0074305C"/>
    <w:rsid w:val="007438FF"/>
    <w:rsid w:val="00743ABE"/>
    <w:rsid w:val="007458EE"/>
    <w:rsid w:val="00745B85"/>
    <w:rsid w:val="00745C70"/>
    <w:rsid w:val="0074646F"/>
    <w:rsid w:val="0074650F"/>
    <w:rsid w:val="00746B6F"/>
    <w:rsid w:val="00750372"/>
    <w:rsid w:val="00751BDD"/>
    <w:rsid w:val="00751DB0"/>
    <w:rsid w:val="00752724"/>
    <w:rsid w:val="00752979"/>
    <w:rsid w:val="0075449E"/>
    <w:rsid w:val="00755A8A"/>
    <w:rsid w:val="00757780"/>
    <w:rsid w:val="007617B0"/>
    <w:rsid w:val="00761AC5"/>
    <w:rsid w:val="00761B00"/>
    <w:rsid w:val="007621E2"/>
    <w:rsid w:val="00763AD6"/>
    <w:rsid w:val="00764C3C"/>
    <w:rsid w:val="007652DC"/>
    <w:rsid w:val="00765FE8"/>
    <w:rsid w:val="00766E15"/>
    <w:rsid w:val="00766F8B"/>
    <w:rsid w:val="00767959"/>
    <w:rsid w:val="00771575"/>
    <w:rsid w:val="007722E9"/>
    <w:rsid w:val="00772C10"/>
    <w:rsid w:val="007734BF"/>
    <w:rsid w:val="00773B9B"/>
    <w:rsid w:val="007748E1"/>
    <w:rsid w:val="007752FD"/>
    <w:rsid w:val="00775D91"/>
    <w:rsid w:val="0077621F"/>
    <w:rsid w:val="00776CBB"/>
    <w:rsid w:val="00777CBE"/>
    <w:rsid w:val="00777E65"/>
    <w:rsid w:val="007809E5"/>
    <w:rsid w:val="00781D40"/>
    <w:rsid w:val="00783CAB"/>
    <w:rsid w:val="0078408F"/>
    <w:rsid w:val="00784938"/>
    <w:rsid w:val="0078504F"/>
    <w:rsid w:val="007850E1"/>
    <w:rsid w:val="0078516F"/>
    <w:rsid w:val="007855B5"/>
    <w:rsid w:val="007901C5"/>
    <w:rsid w:val="00791C09"/>
    <w:rsid w:val="00791FDE"/>
    <w:rsid w:val="0079328E"/>
    <w:rsid w:val="0079518C"/>
    <w:rsid w:val="00796215"/>
    <w:rsid w:val="00797B68"/>
    <w:rsid w:val="007A06A7"/>
    <w:rsid w:val="007A0F1A"/>
    <w:rsid w:val="007A238F"/>
    <w:rsid w:val="007A240E"/>
    <w:rsid w:val="007A4539"/>
    <w:rsid w:val="007A4968"/>
    <w:rsid w:val="007A4D5B"/>
    <w:rsid w:val="007A670A"/>
    <w:rsid w:val="007A6C26"/>
    <w:rsid w:val="007A7697"/>
    <w:rsid w:val="007B0554"/>
    <w:rsid w:val="007B06A2"/>
    <w:rsid w:val="007B07D4"/>
    <w:rsid w:val="007B0FC7"/>
    <w:rsid w:val="007B230F"/>
    <w:rsid w:val="007B27F6"/>
    <w:rsid w:val="007B282C"/>
    <w:rsid w:val="007B2B93"/>
    <w:rsid w:val="007B2E85"/>
    <w:rsid w:val="007B4665"/>
    <w:rsid w:val="007B577E"/>
    <w:rsid w:val="007B6358"/>
    <w:rsid w:val="007B743F"/>
    <w:rsid w:val="007B7C60"/>
    <w:rsid w:val="007C1B73"/>
    <w:rsid w:val="007C20FB"/>
    <w:rsid w:val="007C22C7"/>
    <w:rsid w:val="007C2EDA"/>
    <w:rsid w:val="007C3258"/>
    <w:rsid w:val="007C6003"/>
    <w:rsid w:val="007C66AF"/>
    <w:rsid w:val="007C6DB6"/>
    <w:rsid w:val="007D2A54"/>
    <w:rsid w:val="007D2B03"/>
    <w:rsid w:val="007D48A2"/>
    <w:rsid w:val="007D5722"/>
    <w:rsid w:val="007D68AC"/>
    <w:rsid w:val="007D774B"/>
    <w:rsid w:val="007E003E"/>
    <w:rsid w:val="007E006B"/>
    <w:rsid w:val="007E0798"/>
    <w:rsid w:val="007E0EA2"/>
    <w:rsid w:val="007E191D"/>
    <w:rsid w:val="007E43AF"/>
    <w:rsid w:val="007E7DE5"/>
    <w:rsid w:val="007F0960"/>
    <w:rsid w:val="007F13B6"/>
    <w:rsid w:val="007F2826"/>
    <w:rsid w:val="007F3866"/>
    <w:rsid w:val="007F47CA"/>
    <w:rsid w:val="007F503E"/>
    <w:rsid w:val="007F56B7"/>
    <w:rsid w:val="007F6B8E"/>
    <w:rsid w:val="007F732B"/>
    <w:rsid w:val="00801314"/>
    <w:rsid w:val="00801A23"/>
    <w:rsid w:val="00802940"/>
    <w:rsid w:val="00803C06"/>
    <w:rsid w:val="00803DB5"/>
    <w:rsid w:val="008048AF"/>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D5"/>
    <w:rsid w:val="008161DF"/>
    <w:rsid w:val="00816CAC"/>
    <w:rsid w:val="008208FB"/>
    <w:rsid w:val="00821B09"/>
    <w:rsid w:val="00822352"/>
    <w:rsid w:val="008224AC"/>
    <w:rsid w:val="00822991"/>
    <w:rsid w:val="00822D4E"/>
    <w:rsid w:val="0082345A"/>
    <w:rsid w:val="00824E71"/>
    <w:rsid w:val="00826FD6"/>
    <w:rsid w:val="0082733B"/>
    <w:rsid w:val="00827656"/>
    <w:rsid w:val="00831746"/>
    <w:rsid w:val="00833720"/>
    <w:rsid w:val="00834104"/>
    <w:rsid w:val="00834CFF"/>
    <w:rsid w:val="00835A89"/>
    <w:rsid w:val="0083629C"/>
    <w:rsid w:val="00837001"/>
    <w:rsid w:val="00837396"/>
    <w:rsid w:val="008438B2"/>
    <w:rsid w:val="008441F1"/>
    <w:rsid w:val="00844817"/>
    <w:rsid w:val="008459CC"/>
    <w:rsid w:val="00847D82"/>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1D4A"/>
    <w:rsid w:val="00873362"/>
    <w:rsid w:val="00873C9A"/>
    <w:rsid w:val="00874492"/>
    <w:rsid w:val="00874B46"/>
    <w:rsid w:val="00876BD4"/>
    <w:rsid w:val="00876C3D"/>
    <w:rsid w:val="00877815"/>
    <w:rsid w:val="00877B95"/>
    <w:rsid w:val="00877C38"/>
    <w:rsid w:val="00880B20"/>
    <w:rsid w:val="00880CA0"/>
    <w:rsid w:val="00880CE4"/>
    <w:rsid w:val="00881218"/>
    <w:rsid w:val="00881D96"/>
    <w:rsid w:val="008824DF"/>
    <w:rsid w:val="00883860"/>
    <w:rsid w:val="00883C9F"/>
    <w:rsid w:val="008851C9"/>
    <w:rsid w:val="008852B6"/>
    <w:rsid w:val="008862A0"/>
    <w:rsid w:val="0088719C"/>
    <w:rsid w:val="00887E13"/>
    <w:rsid w:val="008901E8"/>
    <w:rsid w:val="008906D4"/>
    <w:rsid w:val="0089191C"/>
    <w:rsid w:val="008927FC"/>
    <w:rsid w:val="0089285F"/>
    <w:rsid w:val="00896288"/>
    <w:rsid w:val="00896874"/>
    <w:rsid w:val="00896B6C"/>
    <w:rsid w:val="0089703B"/>
    <w:rsid w:val="008975E2"/>
    <w:rsid w:val="008977AB"/>
    <w:rsid w:val="008A0529"/>
    <w:rsid w:val="008A0C59"/>
    <w:rsid w:val="008A1688"/>
    <w:rsid w:val="008A28C2"/>
    <w:rsid w:val="008A2B0C"/>
    <w:rsid w:val="008A3CAE"/>
    <w:rsid w:val="008A3D56"/>
    <w:rsid w:val="008A6383"/>
    <w:rsid w:val="008A6F45"/>
    <w:rsid w:val="008A7FD9"/>
    <w:rsid w:val="008B2D7A"/>
    <w:rsid w:val="008B2F9D"/>
    <w:rsid w:val="008B43F0"/>
    <w:rsid w:val="008B4690"/>
    <w:rsid w:val="008B4755"/>
    <w:rsid w:val="008B4780"/>
    <w:rsid w:val="008B5ED3"/>
    <w:rsid w:val="008B64D6"/>
    <w:rsid w:val="008B66B6"/>
    <w:rsid w:val="008B6EDA"/>
    <w:rsid w:val="008B79CA"/>
    <w:rsid w:val="008C01EC"/>
    <w:rsid w:val="008C02FA"/>
    <w:rsid w:val="008C1868"/>
    <w:rsid w:val="008C26AB"/>
    <w:rsid w:val="008C2D1B"/>
    <w:rsid w:val="008C4862"/>
    <w:rsid w:val="008C5542"/>
    <w:rsid w:val="008C58BC"/>
    <w:rsid w:val="008C6011"/>
    <w:rsid w:val="008C637B"/>
    <w:rsid w:val="008C7AD7"/>
    <w:rsid w:val="008C7F90"/>
    <w:rsid w:val="008D2365"/>
    <w:rsid w:val="008D2E13"/>
    <w:rsid w:val="008D4360"/>
    <w:rsid w:val="008D48CA"/>
    <w:rsid w:val="008D6585"/>
    <w:rsid w:val="008E0F27"/>
    <w:rsid w:val="008E1C7D"/>
    <w:rsid w:val="008E25E0"/>
    <w:rsid w:val="008E43EA"/>
    <w:rsid w:val="008E4898"/>
    <w:rsid w:val="008E5629"/>
    <w:rsid w:val="008E64A7"/>
    <w:rsid w:val="008F0031"/>
    <w:rsid w:val="008F011C"/>
    <w:rsid w:val="008F0FFF"/>
    <w:rsid w:val="008F1151"/>
    <w:rsid w:val="008F599C"/>
    <w:rsid w:val="008F621D"/>
    <w:rsid w:val="008F64EC"/>
    <w:rsid w:val="008F6A6D"/>
    <w:rsid w:val="008F7772"/>
    <w:rsid w:val="00900384"/>
    <w:rsid w:val="00900500"/>
    <w:rsid w:val="00902E51"/>
    <w:rsid w:val="0090393C"/>
    <w:rsid w:val="00903E0F"/>
    <w:rsid w:val="00905559"/>
    <w:rsid w:val="009064F8"/>
    <w:rsid w:val="0090677A"/>
    <w:rsid w:val="00906A96"/>
    <w:rsid w:val="00907B1B"/>
    <w:rsid w:val="00912422"/>
    <w:rsid w:val="00912D51"/>
    <w:rsid w:val="00913373"/>
    <w:rsid w:val="00913B08"/>
    <w:rsid w:val="00914346"/>
    <w:rsid w:val="00914786"/>
    <w:rsid w:val="00915D0F"/>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1172"/>
    <w:rsid w:val="00942B7E"/>
    <w:rsid w:val="00943BD0"/>
    <w:rsid w:val="00943DC2"/>
    <w:rsid w:val="00944078"/>
    <w:rsid w:val="00944F54"/>
    <w:rsid w:val="0094556F"/>
    <w:rsid w:val="009455C8"/>
    <w:rsid w:val="00946884"/>
    <w:rsid w:val="0094788D"/>
    <w:rsid w:val="00947E0B"/>
    <w:rsid w:val="00952895"/>
    <w:rsid w:val="00953B23"/>
    <w:rsid w:val="0095473C"/>
    <w:rsid w:val="00956095"/>
    <w:rsid w:val="00956BA7"/>
    <w:rsid w:val="00960F34"/>
    <w:rsid w:val="00961AE7"/>
    <w:rsid w:val="0096260B"/>
    <w:rsid w:val="009632E1"/>
    <w:rsid w:val="00964760"/>
    <w:rsid w:val="009652C1"/>
    <w:rsid w:val="00965345"/>
    <w:rsid w:val="009706ED"/>
    <w:rsid w:val="00971566"/>
    <w:rsid w:val="009718E7"/>
    <w:rsid w:val="00972701"/>
    <w:rsid w:val="0097386E"/>
    <w:rsid w:val="00973CB1"/>
    <w:rsid w:val="009740D9"/>
    <w:rsid w:val="0097611D"/>
    <w:rsid w:val="00977970"/>
    <w:rsid w:val="00977D1A"/>
    <w:rsid w:val="00981819"/>
    <w:rsid w:val="009829DE"/>
    <w:rsid w:val="0098333D"/>
    <w:rsid w:val="00984D4E"/>
    <w:rsid w:val="00986FF8"/>
    <w:rsid w:val="009870DB"/>
    <w:rsid w:val="00987A8B"/>
    <w:rsid w:val="00987D99"/>
    <w:rsid w:val="009938C0"/>
    <w:rsid w:val="00994105"/>
    <w:rsid w:val="009944A3"/>
    <w:rsid w:val="00994F3C"/>
    <w:rsid w:val="0099527D"/>
    <w:rsid w:val="00995940"/>
    <w:rsid w:val="009976DD"/>
    <w:rsid w:val="00997A26"/>
    <w:rsid w:val="009A16B0"/>
    <w:rsid w:val="009A1CC3"/>
    <w:rsid w:val="009A2695"/>
    <w:rsid w:val="009A28AC"/>
    <w:rsid w:val="009A2DA0"/>
    <w:rsid w:val="009A45A0"/>
    <w:rsid w:val="009A467B"/>
    <w:rsid w:val="009A6544"/>
    <w:rsid w:val="009A7B66"/>
    <w:rsid w:val="009B20F7"/>
    <w:rsid w:val="009B23EB"/>
    <w:rsid w:val="009B3FE9"/>
    <w:rsid w:val="009B6452"/>
    <w:rsid w:val="009B6D9C"/>
    <w:rsid w:val="009B78BC"/>
    <w:rsid w:val="009B7BA6"/>
    <w:rsid w:val="009C0502"/>
    <w:rsid w:val="009C0ADD"/>
    <w:rsid w:val="009C0C66"/>
    <w:rsid w:val="009C10B2"/>
    <w:rsid w:val="009C1C6E"/>
    <w:rsid w:val="009C3CD2"/>
    <w:rsid w:val="009C492D"/>
    <w:rsid w:val="009C6098"/>
    <w:rsid w:val="009C7052"/>
    <w:rsid w:val="009D007B"/>
    <w:rsid w:val="009D057B"/>
    <w:rsid w:val="009D080D"/>
    <w:rsid w:val="009D0D4A"/>
    <w:rsid w:val="009D0D67"/>
    <w:rsid w:val="009D1284"/>
    <w:rsid w:val="009D1AB5"/>
    <w:rsid w:val="009D26A1"/>
    <w:rsid w:val="009D2ABE"/>
    <w:rsid w:val="009D2E13"/>
    <w:rsid w:val="009D330B"/>
    <w:rsid w:val="009D494B"/>
    <w:rsid w:val="009D53EF"/>
    <w:rsid w:val="009D5862"/>
    <w:rsid w:val="009D6094"/>
    <w:rsid w:val="009D62A8"/>
    <w:rsid w:val="009E1DD0"/>
    <w:rsid w:val="009E20CE"/>
    <w:rsid w:val="009E21EB"/>
    <w:rsid w:val="009E2B48"/>
    <w:rsid w:val="009E3486"/>
    <w:rsid w:val="009E41A5"/>
    <w:rsid w:val="009E65A9"/>
    <w:rsid w:val="009E7765"/>
    <w:rsid w:val="009E7F01"/>
    <w:rsid w:val="009F0856"/>
    <w:rsid w:val="009F2015"/>
    <w:rsid w:val="009F2C72"/>
    <w:rsid w:val="009F3A80"/>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59A6"/>
    <w:rsid w:val="00A064AF"/>
    <w:rsid w:val="00A06838"/>
    <w:rsid w:val="00A069F2"/>
    <w:rsid w:val="00A07ACF"/>
    <w:rsid w:val="00A107F8"/>
    <w:rsid w:val="00A10BD7"/>
    <w:rsid w:val="00A10FCD"/>
    <w:rsid w:val="00A11124"/>
    <w:rsid w:val="00A1171E"/>
    <w:rsid w:val="00A124A8"/>
    <w:rsid w:val="00A131F2"/>
    <w:rsid w:val="00A13321"/>
    <w:rsid w:val="00A142EA"/>
    <w:rsid w:val="00A149CA"/>
    <w:rsid w:val="00A15170"/>
    <w:rsid w:val="00A15B89"/>
    <w:rsid w:val="00A15D75"/>
    <w:rsid w:val="00A163DB"/>
    <w:rsid w:val="00A2127C"/>
    <w:rsid w:val="00A21E42"/>
    <w:rsid w:val="00A25108"/>
    <w:rsid w:val="00A25F27"/>
    <w:rsid w:val="00A27074"/>
    <w:rsid w:val="00A27F36"/>
    <w:rsid w:val="00A33898"/>
    <w:rsid w:val="00A33A8C"/>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303"/>
    <w:rsid w:val="00A60805"/>
    <w:rsid w:val="00A62A9D"/>
    <w:rsid w:val="00A62D65"/>
    <w:rsid w:val="00A62F59"/>
    <w:rsid w:val="00A634ED"/>
    <w:rsid w:val="00A63CC7"/>
    <w:rsid w:val="00A65731"/>
    <w:rsid w:val="00A65BBE"/>
    <w:rsid w:val="00A65C05"/>
    <w:rsid w:val="00A67567"/>
    <w:rsid w:val="00A70F2C"/>
    <w:rsid w:val="00A72879"/>
    <w:rsid w:val="00A7349B"/>
    <w:rsid w:val="00A74097"/>
    <w:rsid w:val="00A7465D"/>
    <w:rsid w:val="00A754FF"/>
    <w:rsid w:val="00A7584A"/>
    <w:rsid w:val="00A7665D"/>
    <w:rsid w:val="00A76A76"/>
    <w:rsid w:val="00A7732F"/>
    <w:rsid w:val="00A777A2"/>
    <w:rsid w:val="00A77A66"/>
    <w:rsid w:val="00A80020"/>
    <w:rsid w:val="00A80B9C"/>
    <w:rsid w:val="00A81551"/>
    <w:rsid w:val="00A81E26"/>
    <w:rsid w:val="00A828BD"/>
    <w:rsid w:val="00A82B0B"/>
    <w:rsid w:val="00A833A4"/>
    <w:rsid w:val="00A85BDE"/>
    <w:rsid w:val="00A861DB"/>
    <w:rsid w:val="00A8675A"/>
    <w:rsid w:val="00A87284"/>
    <w:rsid w:val="00A87980"/>
    <w:rsid w:val="00A87C93"/>
    <w:rsid w:val="00A9271C"/>
    <w:rsid w:val="00A93306"/>
    <w:rsid w:val="00A93525"/>
    <w:rsid w:val="00A93742"/>
    <w:rsid w:val="00A965A2"/>
    <w:rsid w:val="00A96DBF"/>
    <w:rsid w:val="00AA08A0"/>
    <w:rsid w:val="00AA1208"/>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8DB"/>
    <w:rsid w:val="00AB7FC2"/>
    <w:rsid w:val="00AC0353"/>
    <w:rsid w:val="00AC151D"/>
    <w:rsid w:val="00AC1693"/>
    <w:rsid w:val="00AC1A1A"/>
    <w:rsid w:val="00AC1DC4"/>
    <w:rsid w:val="00AC1FC6"/>
    <w:rsid w:val="00AC2D60"/>
    <w:rsid w:val="00AC38FD"/>
    <w:rsid w:val="00AC4106"/>
    <w:rsid w:val="00AC4F53"/>
    <w:rsid w:val="00AC54A6"/>
    <w:rsid w:val="00AC766D"/>
    <w:rsid w:val="00AC7D85"/>
    <w:rsid w:val="00AD08DB"/>
    <w:rsid w:val="00AD0F1D"/>
    <w:rsid w:val="00AD216E"/>
    <w:rsid w:val="00AD4503"/>
    <w:rsid w:val="00AD4BA3"/>
    <w:rsid w:val="00AD5244"/>
    <w:rsid w:val="00AD5703"/>
    <w:rsid w:val="00AD5CEC"/>
    <w:rsid w:val="00AD731A"/>
    <w:rsid w:val="00AE061D"/>
    <w:rsid w:val="00AE116A"/>
    <w:rsid w:val="00AE3065"/>
    <w:rsid w:val="00AE3172"/>
    <w:rsid w:val="00AE3DBB"/>
    <w:rsid w:val="00AE466A"/>
    <w:rsid w:val="00AE641D"/>
    <w:rsid w:val="00AE719D"/>
    <w:rsid w:val="00AE7634"/>
    <w:rsid w:val="00AE7BC6"/>
    <w:rsid w:val="00AF0BAD"/>
    <w:rsid w:val="00AF3122"/>
    <w:rsid w:val="00AF35D9"/>
    <w:rsid w:val="00AF6781"/>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5CE4"/>
    <w:rsid w:val="00B273EA"/>
    <w:rsid w:val="00B31AF3"/>
    <w:rsid w:val="00B326F0"/>
    <w:rsid w:val="00B33127"/>
    <w:rsid w:val="00B34E92"/>
    <w:rsid w:val="00B352FD"/>
    <w:rsid w:val="00B35CA7"/>
    <w:rsid w:val="00B366BF"/>
    <w:rsid w:val="00B36A61"/>
    <w:rsid w:val="00B3755A"/>
    <w:rsid w:val="00B377FC"/>
    <w:rsid w:val="00B403A3"/>
    <w:rsid w:val="00B406E8"/>
    <w:rsid w:val="00B40EF4"/>
    <w:rsid w:val="00B40F6C"/>
    <w:rsid w:val="00B4146C"/>
    <w:rsid w:val="00B41A31"/>
    <w:rsid w:val="00B42D4B"/>
    <w:rsid w:val="00B42E1A"/>
    <w:rsid w:val="00B43622"/>
    <w:rsid w:val="00B4456C"/>
    <w:rsid w:val="00B44799"/>
    <w:rsid w:val="00B45EE9"/>
    <w:rsid w:val="00B46331"/>
    <w:rsid w:val="00B46389"/>
    <w:rsid w:val="00B5092A"/>
    <w:rsid w:val="00B50BF9"/>
    <w:rsid w:val="00B538EA"/>
    <w:rsid w:val="00B54FE6"/>
    <w:rsid w:val="00B5640F"/>
    <w:rsid w:val="00B5766F"/>
    <w:rsid w:val="00B57B9A"/>
    <w:rsid w:val="00B57F4E"/>
    <w:rsid w:val="00B62492"/>
    <w:rsid w:val="00B628A6"/>
    <w:rsid w:val="00B62D0F"/>
    <w:rsid w:val="00B63DF3"/>
    <w:rsid w:val="00B6452D"/>
    <w:rsid w:val="00B64F43"/>
    <w:rsid w:val="00B650B8"/>
    <w:rsid w:val="00B659B7"/>
    <w:rsid w:val="00B67235"/>
    <w:rsid w:val="00B67619"/>
    <w:rsid w:val="00B67626"/>
    <w:rsid w:val="00B67650"/>
    <w:rsid w:val="00B701E5"/>
    <w:rsid w:val="00B7169C"/>
    <w:rsid w:val="00B72ABA"/>
    <w:rsid w:val="00B74CD3"/>
    <w:rsid w:val="00B74D1D"/>
    <w:rsid w:val="00B74D7E"/>
    <w:rsid w:val="00B761B1"/>
    <w:rsid w:val="00B775B7"/>
    <w:rsid w:val="00B80267"/>
    <w:rsid w:val="00B82AC6"/>
    <w:rsid w:val="00B83E22"/>
    <w:rsid w:val="00B84092"/>
    <w:rsid w:val="00B848B4"/>
    <w:rsid w:val="00B84E53"/>
    <w:rsid w:val="00B87B21"/>
    <w:rsid w:val="00B923B0"/>
    <w:rsid w:val="00B9344D"/>
    <w:rsid w:val="00B937DD"/>
    <w:rsid w:val="00B94172"/>
    <w:rsid w:val="00B95C43"/>
    <w:rsid w:val="00B96CAE"/>
    <w:rsid w:val="00B9727C"/>
    <w:rsid w:val="00B97791"/>
    <w:rsid w:val="00BA011A"/>
    <w:rsid w:val="00BA09B9"/>
    <w:rsid w:val="00BA0C33"/>
    <w:rsid w:val="00BA1433"/>
    <w:rsid w:val="00BA18C5"/>
    <w:rsid w:val="00BA1FCC"/>
    <w:rsid w:val="00BA27F8"/>
    <w:rsid w:val="00BA373E"/>
    <w:rsid w:val="00BA58AA"/>
    <w:rsid w:val="00BA599E"/>
    <w:rsid w:val="00BA6488"/>
    <w:rsid w:val="00BA7025"/>
    <w:rsid w:val="00BB001C"/>
    <w:rsid w:val="00BB17CF"/>
    <w:rsid w:val="00BB590B"/>
    <w:rsid w:val="00BB6189"/>
    <w:rsid w:val="00BB62E8"/>
    <w:rsid w:val="00BB6902"/>
    <w:rsid w:val="00BB7769"/>
    <w:rsid w:val="00BC3A7A"/>
    <w:rsid w:val="00BC3CC4"/>
    <w:rsid w:val="00BC42B5"/>
    <w:rsid w:val="00BC53E8"/>
    <w:rsid w:val="00BC6272"/>
    <w:rsid w:val="00BC7894"/>
    <w:rsid w:val="00BD02E9"/>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61CA"/>
    <w:rsid w:val="00BF7023"/>
    <w:rsid w:val="00BF751E"/>
    <w:rsid w:val="00BF7EE8"/>
    <w:rsid w:val="00C01E76"/>
    <w:rsid w:val="00C02456"/>
    <w:rsid w:val="00C04937"/>
    <w:rsid w:val="00C05701"/>
    <w:rsid w:val="00C06419"/>
    <w:rsid w:val="00C07900"/>
    <w:rsid w:val="00C07997"/>
    <w:rsid w:val="00C10064"/>
    <w:rsid w:val="00C11793"/>
    <w:rsid w:val="00C11E1D"/>
    <w:rsid w:val="00C12950"/>
    <w:rsid w:val="00C12FE6"/>
    <w:rsid w:val="00C14FD4"/>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5BC0"/>
    <w:rsid w:val="00C361E9"/>
    <w:rsid w:val="00C3630D"/>
    <w:rsid w:val="00C36E9D"/>
    <w:rsid w:val="00C372D3"/>
    <w:rsid w:val="00C37921"/>
    <w:rsid w:val="00C37D9D"/>
    <w:rsid w:val="00C37EEB"/>
    <w:rsid w:val="00C40685"/>
    <w:rsid w:val="00C4226D"/>
    <w:rsid w:val="00C43B42"/>
    <w:rsid w:val="00C4502B"/>
    <w:rsid w:val="00C458C2"/>
    <w:rsid w:val="00C47D0C"/>
    <w:rsid w:val="00C50CD9"/>
    <w:rsid w:val="00C50EF0"/>
    <w:rsid w:val="00C51F27"/>
    <w:rsid w:val="00C52A4D"/>
    <w:rsid w:val="00C54395"/>
    <w:rsid w:val="00C5487D"/>
    <w:rsid w:val="00C54961"/>
    <w:rsid w:val="00C54EA0"/>
    <w:rsid w:val="00C558D7"/>
    <w:rsid w:val="00C55944"/>
    <w:rsid w:val="00C55A16"/>
    <w:rsid w:val="00C576DB"/>
    <w:rsid w:val="00C61D95"/>
    <w:rsid w:val="00C61DF0"/>
    <w:rsid w:val="00C63480"/>
    <w:rsid w:val="00C63BFB"/>
    <w:rsid w:val="00C64A69"/>
    <w:rsid w:val="00C6598C"/>
    <w:rsid w:val="00C65AB0"/>
    <w:rsid w:val="00C66348"/>
    <w:rsid w:val="00C668DE"/>
    <w:rsid w:val="00C7000E"/>
    <w:rsid w:val="00C70E35"/>
    <w:rsid w:val="00C71062"/>
    <w:rsid w:val="00C71909"/>
    <w:rsid w:val="00C7234A"/>
    <w:rsid w:val="00C73BE9"/>
    <w:rsid w:val="00C74FAE"/>
    <w:rsid w:val="00C753F8"/>
    <w:rsid w:val="00C776A9"/>
    <w:rsid w:val="00C77DDB"/>
    <w:rsid w:val="00C80C29"/>
    <w:rsid w:val="00C81D27"/>
    <w:rsid w:val="00C82FFF"/>
    <w:rsid w:val="00C84220"/>
    <w:rsid w:val="00C863C7"/>
    <w:rsid w:val="00C864DA"/>
    <w:rsid w:val="00C90D82"/>
    <w:rsid w:val="00C91BAD"/>
    <w:rsid w:val="00C92E9F"/>
    <w:rsid w:val="00C94998"/>
    <w:rsid w:val="00C9684A"/>
    <w:rsid w:val="00C9751A"/>
    <w:rsid w:val="00C97CDC"/>
    <w:rsid w:val="00CA083A"/>
    <w:rsid w:val="00CA08F9"/>
    <w:rsid w:val="00CA133C"/>
    <w:rsid w:val="00CA151D"/>
    <w:rsid w:val="00CA1967"/>
    <w:rsid w:val="00CA5234"/>
    <w:rsid w:val="00CA5B50"/>
    <w:rsid w:val="00CB0D62"/>
    <w:rsid w:val="00CB1422"/>
    <w:rsid w:val="00CB14FD"/>
    <w:rsid w:val="00CB1784"/>
    <w:rsid w:val="00CB19A4"/>
    <w:rsid w:val="00CB23FC"/>
    <w:rsid w:val="00CB27E6"/>
    <w:rsid w:val="00CB32AC"/>
    <w:rsid w:val="00CB34D8"/>
    <w:rsid w:val="00CB4B28"/>
    <w:rsid w:val="00CB4E36"/>
    <w:rsid w:val="00CB5324"/>
    <w:rsid w:val="00CB5A3D"/>
    <w:rsid w:val="00CB6B32"/>
    <w:rsid w:val="00CB6F9D"/>
    <w:rsid w:val="00CB73D8"/>
    <w:rsid w:val="00CB7479"/>
    <w:rsid w:val="00CB7D94"/>
    <w:rsid w:val="00CC0BE9"/>
    <w:rsid w:val="00CC1AF9"/>
    <w:rsid w:val="00CC2557"/>
    <w:rsid w:val="00CC267B"/>
    <w:rsid w:val="00CC3840"/>
    <w:rsid w:val="00CC530C"/>
    <w:rsid w:val="00CC5F63"/>
    <w:rsid w:val="00CC5F75"/>
    <w:rsid w:val="00CD0174"/>
    <w:rsid w:val="00CD11DB"/>
    <w:rsid w:val="00CD14B3"/>
    <w:rsid w:val="00CD1CB4"/>
    <w:rsid w:val="00CD20CE"/>
    <w:rsid w:val="00CD2708"/>
    <w:rsid w:val="00CD29E5"/>
    <w:rsid w:val="00CD3C7C"/>
    <w:rsid w:val="00CD4657"/>
    <w:rsid w:val="00CD4771"/>
    <w:rsid w:val="00CD4788"/>
    <w:rsid w:val="00CD5D26"/>
    <w:rsid w:val="00CD5D34"/>
    <w:rsid w:val="00CD6319"/>
    <w:rsid w:val="00CD6CD7"/>
    <w:rsid w:val="00CD7487"/>
    <w:rsid w:val="00CE0E96"/>
    <w:rsid w:val="00CE1082"/>
    <w:rsid w:val="00CE2207"/>
    <w:rsid w:val="00CE23CF"/>
    <w:rsid w:val="00CE331D"/>
    <w:rsid w:val="00CE4A0B"/>
    <w:rsid w:val="00CE5855"/>
    <w:rsid w:val="00CE5CBD"/>
    <w:rsid w:val="00CE5CD1"/>
    <w:rsid w:val="00CE738D"/>
    <w:rsid w:val="00CE75F6"/>
    <w:rsid w:val="00CE7918"/>
    <w:rsid w:val="00CF1035"/>
    <w:rsid w:val="00CF1515"/>
    <w:rsid w:val="00CF2549"/>
    <w:rsid w:val="00CF45D1"/>
    <w:rsid w:val="00CF7D6D"/>
    <w:rsid w:val="00D00D4E"/>
    <w:rsid w:val="00D01106"/>
    <w:rsid w:val="00D011AB"/>
    <w:rsid w:val="00D01D95"/>
    <w:rsid w:val="00D03642"/>
    <w:rsid w:val="00D04A60"/>
    <w:rsid w:val="00D0554E"/>
    <w:rsid w:val="00D05621"/>
    <w:rsid w:val="00D05EBA"/>
    <w:rsid w:val="00D06EA4"/>
    <w:rsid w:val="00D10390"/>
    <w:rsid w:val="00D10D79"/>
    <w:rsid w:val="00D12F03"/>
    <w:rsid w:val="00D13D77"/>
    <w:rsid w:val="00D17C69"/>
    <w:rsid w:val="00D17E20"/>
    <w:rsid w:val="00D17F76"/>
    <w:rsid w:val="00D2015D"/>
    <w:rsid w:val="00D20278"/>
    <w:rsid w:val="00D20AE6"/>
    <w:rsid w:val="00D214C4"/>
    <w:rsid w:val="00D215C9"/>
    <w:rsid w:val="00D21C6D"/>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4204"/>
    <w:rsid w:val="00D4505E"/>
    <w:rsid w:val="00D451D6"/>
    <w:rsid w:val="00D461B4"/>
    <w:rsid w:val="00D46337"/>
    <w:rsid w:val="00D465C3"/>
    <w:rsid w:val="00D47F48"/>
    <w:rsid w:val="00D51F7D"/>
    <w:rsid w:val="00D5271F"/>
    <w:rsid w:val="00D527D1"/>
    <w:rsid w:val="00D53C11"/>
    <w:rsid w:val="00D53C22"/>
    <w:rsid w:val="00D55EB6"/>
    <w:rsid w:val="00D56C70"/>
    <w:rsid w:val="00D57436"/>
    <w:rsid w:val="00D57735"/>
    <w:rsid w:val="00D57ACD"/>
    <w:rsid w:val="00D57FB7"/>
    <w:rsid w:val="00D60BD3"/>
    <w:rsid w:val="00D60CFE"/>
    <w:rsid w:val="00D61C3A"/>
    <w:rsid w:val="00D62510"/>
    <w:rsid w:val="00D6614F"/>
    <w:rsid w:val="00D66973"/>
    <w:rsid w:val="00D6731F"/>
    <w:rsid w:val="00D7016B"/>
    <w:rsid w:val="00D71486"/>
    <w:rsid w:val="00D71FF7"/>
    <w:rsid w:val="00D736BF"/>
    <w:rsid w:val="00D7449D"/>
    <w:rsid w:val="00D74885"/>
    <w:rsid w:val="00D75234"/>
    <w:rsid w:val="00D75DD9"/>
    <w:rsid w:val="00D761DB"/>
    <w:rsid w:val="00D76BF6"/>
    <w:rsid w:val="00D76ED8"/>
    <w:rsid w:val="00D81E53"/>
    <w:rsid w:val="00D81F95"/>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1CB3"/>
    <w:rsid w:val="00DA2B17"/>
    <w:rsid w:val="00DA2FDC"/>
    <w:rsid w:val="00DA37B8"/>
    <w:rsid w:val="00DA3801"/>
    <w:rsid w:val="00DA58A6"/>
    <w:rsid w:val="00DA5947"/>
    <w:rsid w:val="00DA7288"/>
    <w:rsid w:val="00DB00D5"/>
    <w:rsid w:val="00DB0D66"/>
    <w:rsid w:val="00DB25D5"/>
    <w:rsid w:val="00DB35D3"/>
    <w:rsid w:val="00DB43CE"/>
    <w:rsid w:val="00DB503B"/>
    <w:rsid w:val="00DB545F"/>
    <w:rsid w:val="00DB54E7"/>
    <w:rsid w:val="00DB5A17"/>
    <w:rsid w:val="00DB5A66"/>
    <w:rsid w:val="00DB5DA3"/>
    <w:rsid w:val="00DB7D4C"/>
    <w:rsid w:val="00DC12E1"/>
    <w:rsid w:val="00DC1A63"/>
    <w:rsid w:val="00DC2EDE"/>
    <w:rsid w:val="00DC320B"/>
    <w:rsid w:val="00DC3CD8"/>
    <w:rsid w:val="00DC6BC0"/>
    <w:rsid w:val="00DC73FC"/>
    <w:rsid w:val="00DC778D"/>
    <w:rsid w:val="00DD01BA"/>
    <w:rsid w:val="00DD1924"/>
    <w:rsid w:val="00DD1CC5"/>
    <w:rsid w:val="00DD2280"/>
    <w:rsid w:val="00DD2B42"/>
    <w:rsid w:val="00DD34A2"/>
    <w:rsid w:val="00DD41A7"/>
    <w:rsid w:val="00DD4341"/>
    <w:rsid w:val="00DD49EC"/>
    <w:rsid w:val="00DD5FAC"/>
    <w:rsid w:val="00DD7878"/>
    <w:rsid w:val="00DD7E6B"/>
    <w:rsid w:val="00DE1A4F"/>
    <w:rsid w:val="00DE1F83"/>
    <w:rsid w:val="00DE2441"/>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DF754E"/>
    <w:rsid w:val="00E010AD"/>
    <w:rsid w:val="00E0123D"/>
    <w:rsid w:val="00E012F8"/>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3B1D"/>
    <w:rsid w:val="00E262BF"/>
    <w:rsid w:val="00E262DF"/>
    <w:rsid w:val="00E30729"/>
    <w:rsid w:val="00E31159"/>
    <w:rsid w:val="00E3204F"/>
    <w:rsid w:val="00E324E8"/>
    <w:rsid w:val="00E32B31"/>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BA3"/>
    <w:rsid w:val="00E45D3F"/>
    <w:rsid w:val="00E45F4E"/>
    <w:rsid w:val="00E4603C"/>
    <w:rsid w:val="00E46A2F"/>
    <w:rsid w:val="00E47305"/>
    <w:rsid w:val="00E4747E"/>
    <w:rsid w:val="00E4783E"/>
    <w:rsid w:val="00E51248"/>
    <w:rsid w:val="00E5134E"/>
    <w:rsid w:val="00E52D1D"/>
    <w:rsid w:val="00E534E7"/>
    <w:rsid w:val="00E547E2"/>
    <w:rsid w:val="00E56F48"/>
    <w:rsid w:val="00E61500"/>
    <w:rsid w:val="00E63C96"/>
    <w:rsid w:val="00E63E97"/>
    <w:rsid w:val="00E6477F"/>
    <w:rsid w:val="00E66021"/>
    <w:rsid w:val="00E6617B"/>
    <w:rsid w:val="00E66FF8"/>
    <w:rsid w:val="00E67AA9"/>
    <w:rsid w:val="00E704F2"/>
    <w:rsid w:val="00E71049"/>
    <w:rsid w:val="00E71332"/>
    <w:rsid w:val="00E717F3"/>
    <w:rsid w:val="00E72AA5"/>
    <w:rsid w:val="00E7307F"/>
    <w:rsid w:val="00E752B3"/>
    <w:rsid w:val="00E75D40"/>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4E2D"/>
    <w:rsid w:val="00E960AC"/>
    <w:rsid w:val="00E96AA4"/>
    <w:rsid w:val="00E978C4"/>
    <w:rsid w:val="00E97F5A"/>
    <w:rsid w:val="00E97F64"/>
    <w:rsid w:val="00EA1F61"/>
    <w:rsid w:val="00EA261B"/>
    <w:rsid w:val="00EA4561"/>
    <w:rsid w:val="00EA4D83"/>
    <w:rsid w:val="00EA52E0"/>
    <w:rsid w:val="00EA5A49"/>
    <w:rsid w:val="00EA6034"/>
    <w:rsid w:val="00EA609C"/>
    <w:rsid w:val="00EA62BF"/>
    <w:rsid w:val="00EA63FE"/>
    <w:rsid w:val="00EB00F4"/>
    <w:rsid w:val="00EB0BA3"/>
    <w:rsid w:val="00EB1848"/>
    <w:rsid w:val="00EB263E"/>
    <w:rsid w:val="00EB350E"/>
    <w:rsid w:val="00EB35D5"/>
    <w:rsid w:val="00EB409C"/>
    <w:rsid w:val="00EB497D"/>
    <w:rsid w:val="00EB6B6B"/>
    <w:rsid w:val="00EC04ED"/>
    <w:rsid w:val="00EC0A63"/>
    <w:rsid w:val="00EC0D21"/>
    <w:rsid w:val="00EC2C8A"/>
    <w:rsid w:val="00EC42D0"/>
    <w:rsid w:val="00EC5F57"/>
    <w:rsid w:val="00EC5F5F"/>
    <w:rsid w:val="00EC612F"/>
    <w:rsid w:val="00EC73F5"/>
    <w:rsid w:val="00EC74C2"/>
    <w:rsid w:val="00EC7C5E"/>
    <w:rsid w:val="00ED180A"/>
    <w:rsid w:val="00ED2390"/>
    <w:rsid w:val="00ED34B8"/>
    <w:rsid w:val="00ED4D44"/>
    <w:rsid w:val="00ED4F7D"/>
    <w:rsid w:val="00ED54B5"/>
    <w:rsid w:val="00ED664B"/>
    <w:rsid w:val="00ED7718"/>
    <w:rsid w:val="00EE0A91"/>
    <w:rsid w:val="00EE1C77"/>
    <w:rsid w:val="00EE2D43"/>
    <w:rsid w:val="00EE2FB7"/>
    <w:rsid w:val="00EE3B52"/>
    <w:rsid w:val="00EE50EE"/>
    <w:rsid w:val="00EE7173"/>
    <w:rsid w:val="00EE7CB5"/>
    <w:rsid w:val="00EE7F2A"/>
    <w:rsid w:val="00EF3505"/>
    <w:rsid w:val="00EF510B"/>
    <w:rsid w:val="00EF585D"/>
    <w:rsid w:val="00EF60BC"/>
    <w:rsid w:val="00EF753D"/>
    <w:rsid w:val="00EF7FC2"/>
    <w:rsid w:val="00EF7FE1"/>
    <w:rsid w:val="00F0198D"/>
    <w:rsid w:val="00F01F44"/>
    <w:rsid w:val="00F025A7"/>
    <w:rsid w:val="00F0367E"/>
    <w:rsid w:val="00F03B34"/>
    <w:rsid w:val="00F04729"/>
    <w:rsid w:val="00F04B3F"/>
    <w:rsid w:val="00F0515F"/>
    <w:rsid w:val="00F0651D"/>
    <w:rsid w:val="00F0667C"/>
    <w:rsid w:val="00F10F0D"/>
    <w:rsid w:val="00F11149"/>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7F3"/>
    <w:rsid w:val="00F26893"/>
    <w:rsid w:val="00F26A19"/>
    <w:rsid w:val="00F27FEB"/>
    <w:rsid w:val="00F30590"/>
    <w:rsid w:val="00F30AB3"/>
    <w:rsid w:val="00F30AD6"/>
    <w:rsid w:val="00F30BE8"/>
    <w:rsid w:val="00F3118E"/>
    <w:rsid w:val="00F312D2"/>
    <w:rsid w:val="00F31BA3"/>
    <w:rsid w:val="00F322E0"/>
    <w:rsid w:val="00F32DE2"/>
    <w:rsid w:val="00F33027"/>
    <w:rsid w:val="00F3431B"/>
    <w:rsid w:val="00F34346"/>
    <w:rsid w:val="00F34431"/>
    <w:rsid w:val="00F348D6"/>
    <w:rsid w:val="00F359B2"/>
    <w:rsid w:val="00F3617D"/>
    <w:rsid w:val="00F40EF2"/>
    <w:rsid w:val="00F4118A"/>
    <w:rsid w:val="00F41B52"/>
    <w:rsid w:val="00F420A5"/>
    <w:rsid w:val="00F429E1"/>
    <w:rsid w:val="00F42D3E"/>
    <w:rsid w:val="00F45BF2"/>
    <w:rsid w:val="00F45D29"/>
    <w:rsid w:val="00F45EF7"/>
    <w:rsid w:val="00F460BE"/>
    <w:rsid w:val="00F46590"/>
    <w:rsid w:val="00F500A7"/>
    <w:rsid w:val="00F5108B"/>
    <w:rsid w:val="00F5119C"/>
    <w:rsid w:val="00F52DEA"/>
    <w:rsid w:val="00F545A4"/>
    <w:rsid w:val="00F55E6B"/>
    <w:rsid w:val="00F5606B"/>
    <w:rsid w:val="00F56985"/>
    <w:rsid w:val="00F57E12"/>
    <w:rsid w:val="00F603EE"/>
    <w:rsid w:val="00F6052E"/>
    <w:rsid w:val="00F60A2D"/>
    <w:rsid w:val="00F61B42"/>
    <w:rsid w:val="00F62179"/>
    <w:rsid w:val="00F621A2"/>
    <w:rsid w:val="00F625AF"/>
    <w:rsid w:val="00F63698"/>
    <w:rsid w:val="00F63AEE"/>
    <w:rsid w:val="00F63BF2"/>
    <w:rsid w:val="00F643E7"/>
    <w:rsid w:val="00F661F0"/>
    <w:rsid w:val="00F66B03"/>
    <w:rsid w:val="00F70CE2"/>
    <w:rsid w:val="00F711B0"/>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4D8F"/>
    <w:rsid w:val="00F95AF5"/>
    <w:rsid w:val="00F96283"/>
    <w:rsid w:val="00FA0293"/>
    <w:rsid w:val="00FA0DDC"/>
    <w:rsid w:val="00FA10FE"/>
    <w:rsid w:val="00FA1365"/>
    <w:rsid w:val="00FA1370"/>
    <w:rsid w:val="00FA1512"/>
    <w:rsid w:val="00FA1530"/>
    <w:rsid w:val="00FA2F7F"/>
    <w:rsid w:val="00FA3C6D"/>
    <w:rsid w:val="00FA76CF"/>
    <w:rsid w:val="00FB10E9"/>
    <w:rsid w:val="00FB174F"/>
    <w:rsid w:val="00FB23F2"/>
    <w:rsid w:val="00FB3D0A"/>
    <w:rsid w:val="00FB456B"/>
    <w:rsid w:val="00FB4D77"/>
    <w:rsid w:val="00FB732D"/>
    <w:rsid w:val="00FB74F3"/>
    <w:rsid w:val="00FB75CB"/>
    <w:rsid w:val="00FB7F57"/>
    <w:rsid w:val="00FC02B3"/>
    <w:rsid w:val="00FC34CB"/>
    <w:rsid w:val="00FC445F"/>
    <w:rsid w:val="00FC4F46"/>
    <w:rsid w:val="00FC619B"/>
    <w:rsid w:val="00FC659F"/>
    <w:rsid w:val="00FC681C"/>
    <w:rsid w:val="00FC6E84"/>
    <w:rsid w:val="00FD05C5"/>
    <w:rsid w:val="00FD1044"/>
    <w:rsid w:val="00FD18AE"/>
    <w:rsid w:val="00FD1E03"/>
    <w:rsid w:val="00FD3143"/>
    <w:rsid w:val="00FD42CF"/>
    <w:rsid w:val="00FD46B7"/>
    <w:rsid w:val="00FD4F8B"/>
    <w:rsid w:val="00FD55C4"/>
    <w:rsid w:val="00FD5BAE"/>
    <w:rsid w:val="00FD6AAE"/>
    <w:rsid w:val="00FD76FA"/>
    <w:rsid w:val="00FE438E"/>
    <w:rsid w:val="00FE4618"/>
    <w:rsid w:val="00FE48C7"/>
    <w:rsid w:val="00FE4C9C"/>
    <w:rsid w:val="00FE517B"/>
    <w:rsid w:val="00FE6361"/>
    <w:rsid w:val="00FE6756"/>
    <w:rsid w:val="00FE6C90"/>
    <w:rsid w:val="00FE7FB4"/>
    <w:rsid w:val="00FF0D1A"/>
    <w:rsid w:val="00FF3123"/>
    <w:rsid w:val="00FF3820"/>
    <w:rsid w:val="00FF3E0A"/>
    <w:rsid w:val="00FF45FD"/>
    <w:rsid w:val="00FF6AC4"/>
    <w:rsid w:val="00FF6B2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列表段落,¥¡¡¡¡ì¬º¥¹¥È¶ÎÂä,ÁÐ³ö¶ÎÂä"/>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rsid w:val="001F1187"/>
    <w:rPr>
      <w:sz w:val="21"/>
      <w:szCs w:val="21"/>
    </w:rPr>
  </w:style>
  <w:style w:type="paragraph" w:styleId="af">
    <w:name w:val="annotation text"/>
    <w:basedOn w:val="a"/>
    <w:link w:val="af0"/>
    <w:unhideWhenUsed/>
    <w:rsid w:val="001F1187"/>
    <w:pPr>
      <w:jc w:val="left"/>
    </w:pPr>
  </w:style>
  <w:style w:type="character" w:customStyle="1" w:styleId="af0">
    <w:name w:val="批注文字 字符"/>
    <w:basedOn w:val="a0"/>
    <w:link w:val="af"/>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6"/>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bullet1">
    <w:name w:val="bullet1"/>
    <w:basedOn w:val="a"/>
    <w:link w:val="bullet1Char"/>
    <w:qFormat/>
    <w:rsid w:val="00953B23"/>
    <w:pPr>
      <w:widowControl/>
      <w:numPr>
        <w:numId w:val="7"/>
      </w:numPr>
      <w:spacing w:line="240" w:lineRule="auto"/>
      <w:jc w:val="left"/>
    </w:pPr>
    <w:rPr>
      <w:rFonts w:ascii="Times" w:eastAsia="Batang" w:hAnsi="Times"/>
      <w:kern w:val="0"/>
      <w:sz w:val="20"/>
      <w:szCs w:val="24"/>
      <w:lang w:val="en-GB" w:eastAsia="en-US"/>
    </w:rPr>
  </w:style>
  <w:style w:type="paragraph" w:customStyle="1" w:styleId="bullet2">
    <w:name w:val="bullet2"/>
    <w:basedOn w:val="a"/>
    <w:link w:val="bullet2Char"/>
    <w:qFormat/>
    <w:rsid w:val="00953B23"/>
    <w:pPr>
      <w:widowControl/>
      <w:numPr>
        <w:ilvl w:val="1"/>
        <w:numId w:val="7"/>
      </w:numPr>
      <w:spacing w:line="240" w:lineRule="auto"/>
      <w:jc w:val="left"/>
    </w:pPr>
    <w:rPr>
      <w:rFonts w:ascii="Times" w:eastAsia="Batang" w:hAnsi="Times"/>
      <w:kern w:val="0"/>
      <w:sz w:val="20"/>
      <w:szCs w:val="24"/>
      <w:lang w:val="en-GB" w:eastAsia="en-US"/>
    </w:rPr>
  </w:style>
  <w:style w:type="character" w:customStyle="1" w:styleId="bullet1Char">
    <w:name w:val="bullet1 Char"/>
    <w:link w:val="bullet1"/>
    <w:rsid w:val="00953B23"/>
    <w:rPr>
      <w:rFonts w:ascii="Times" w:eastAsia="Batang" w:hAnsi="Times" w:cs="Times New Roman"/>
      <w:kern w:val="0"/>
      <w:sz w:val="20"/>
      <w:szCs w:val="24"/>
      <w:lang w:val="en-GB" w:eastAsia="en-US"/>
    </w:rPr>
  </w:style>
  <w:style w:type="paragraph" w:customStyle="1" w:styleId="bullet3">
    <w:name w:val="bullet3"/>
    <w:basedOn w:val="a"/>
    <w:qFormat/>
    <w:rsid w:val="00953B23"/>
    <w:pPr>
      <w:widowControl/>
      <w:numPr>
        <w:ilvl w:val="2"/>
        <w:numId w:val="7"/>
      </w:numPr>
      <w:spacing w:line="240" w:lineRule="auto"/>
      <w:ind w:hanging="180"/>
      <w:jc w:val="left"/>
    </w:pPr>
    <w:rPr>
      <w:rFonts w:ascii="Times" w:eastAsia="Batang" w:hAnsi="Times"/>
      <w:kern w:val="0"/>
      <w:sz w:val="20"/>
      <w:szCs w:val="24"/>
      <w:lang w:val="en-GB" w:eastAsia="en-US"/>
    </w:rPr>
  </w:style>
  <w:style w:type="paragraph" w:customStyle="1" w:styleId="bullet4">
    <w:name w:val="bullet4"/>
    <w:basedOn w:val="a"/>
    <w:qFormat/>
    <w:rsid w:val="00953B23"/>
    <w:pPr>
      <w:widowControl/>
      <w:numPr>
        <w:ilvl w:val="3"/>
        <w:numId w:val="7"/>
      </w:numPr>
      <w:spacing w:line="240" w:lineRule="auto"/>
      <w:jc w:val="left"/>
    </w:pPr>
    <w:rPr>
      <w:rFonts w:ascii="Times" w:eastAsia="Batang" w:hAnsi="Times"/>
      <w:kern w:val="0"/>
      <w:sz w:val="20"/>
      <w:szCs w:val="24"/>
      <w:lang w:val="en-GB" w:eastAsia="en-US"/>
    </w:rPr>
  </w:style>
  <w:style w:type="character" w:customStyle="1" w:styleId="bullet2Char">
    <w:name w:val="bullet2 Char"/>
    <w:link w:val="bullet2"/>
    <w:rsid w:val="00953B23"/>
    <w:rPr>
      <w:rFonts w:ascii="Times" w:eastAsia="Batang" w:hAnsi="Times" w:cs="Times New Roman"/>
      <w:kern w:val="0"/>
      <w:sz w:val="20"/>
      <w:szCs w:val="24"/>
      <w:lang w:val="en-GB" w:eastAsia="en-US"/>
    </w:rPr>
  </w:style>
  <w:style w:type="paragraph" w:customStyle="1" w:styleId="LGTdoc">
    <w:name w:val="LGTdoc_본문"/>
    <w:basedOn w:val="a"/>
    <w:link w:val="LGTdocChar"/>
    <w:rsid w:val="00826FD6"/>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rsid w:val="00826FD6"/>
    <w:rPr>
      <w:rFonts w:ascii="Times New Roman" w:eastAsia="Batang" w:hAnsi="Times New Roman" w:cs="Times New Roman"/>
      <w:sz w:val="22"/>
      <w:szCs w:val="24"/>
      <w:lang w:val="en-GB" w:eastAsia="ko-KR"/>
    </w:rPr>
  </w:style>
  <w:style w:type="paragraph" w:styleId="af8">
    <w:name w:val="caption"/>
    <w:basedOn w:val="a"/>
    <w:next w:val="a"/>
    <w:uiPriority w:val="35"/>
    <w:unhideWhenUsed/>
    <w:qFormat/>
    <w:rsid w:val="002C1D8A"/>
    <w:pPr>
      <w:widowControl/>
      <w:spacing w:after="180" w:line="240" w:lineRule="auto"/>
      <w:jc w:val="left"/>
    </w:pPr>
    <w:rPr>
      <w:rFonts w:eastAsia="宋体"/>
      <w:b/>
      <w:bCs/>
      <w:kern w:val="0"/>
      <w:sz w:val="20"/>
      <w:szCs w:val="20"/>
      <w:lang w:val="en-GB" w:eastAsia="en-US"/>
    </w:rPr>
  </w:style>
  <w:style w:type="character" w:customStyle="1" w:styleId="skip">
    <w:name w:val="skip"/>
    <w:basedOn w:val="a0"/>
    <w:rsid w:val="00C43B42"/>
  </w:style>
  <w:style w:type="character" w:customStyle="1" w:styleId="apple-converted-space">
    <w:name w:val="apple-converted-space"/>
    <w:basedOn w:val="a0"/>
    <w:rsid w:val="00C43B42"/>
  </w:style>
  <w:style w:type="paragraph" w:customStyle="1" w:styleId="References">
    <w:name w:val="References"/>
    <w:basedOn w:val="a"/>
    <w:rsid w:val="00956095"/>
    <w:pPr>
      <w:widowControl/>
      <w:numPr>
        <w:numId w:val="15"/>
      </w:numPr>
      <w:autoSpaceDE w:val="0"/>
      <w:autoSpaceDN w:val="0"/>
      <w:snapToGrid w:val="0"/>
      <w:spacing w:after="60" w:line="240" w:lineRule="auto"/>
    </w:pPr>
    <w:rPr>
      <w:rFonts w:eastAsia="宋体"/>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467944099">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99263642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99611148">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3071655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gmn.org/fileadmin/ngmn/content/downloads/Technical/2018/V2X_white_paper_v1_0.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DB5FF-30DD-4DBB-AB06-EF321A92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 Liang</cp:lastModifiedBy>
  <cp:revision>2</cp:revision>
  <dcterms:created xsi:type="dcterms:W3CDTF">2019-05-03T23:27:00Z</dcterms:created>
  <dcterms:modified xsi:type="dcterms:W3CDTF">2019-05-03T23:27:00Z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(2)ghUuSdy27fNptYxFPk5brvO2esfrgnUJ3zWiF4ZG3XXgkdXHYswD1WG0ZO0Q4/bG4YSXJZ3T
AoqdGEBI48xslH4s3jGK+J3FUzmokAlr8tj0Kgej+4qvHgpdtf5Y9+ZcyGeNSIL6AQxducGB
n4RG5f2akrBragZAdMseiEUjNUVjH/KJJ5gjNRBU0SN2LjxF/uZFyOQhXEzeXhN0LJjot1Ho
IA2VAXZ7r07NhTLlAO</vt:lpwstr>
  </property>
  <property fmtid="{D5CDD505-2E9C-101B-9397-08002B2CF9AE}" pid="3" name="_2015_ms_pID_7253431">
    <vt:lpwstr>wQObIizmAYQq4TjQ/gONpGY3QM2s1ar1u2yGge8YpwV+0MlK6EOsJy
J+H+mR5rdrxBlVgM1D4bx3oVhaWmJtAvuzeLHNMmbr0DE62bQcgbvbOrTf/9WNkjpdzQ74sr
K1v1N9Ze9/2pWfqrOBZ+vwCBOlF7748Iox4JnpmM15/SDdRufdWvCirvgtdHos2FSw4=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1555900922</vt:lpwstr>
  </property>
</Properties>
</file>