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A68EE" w14:textId="7E0C7B6E" w:rsidR="00665781" w:rsidRPr="00CF195E" w:rsidRDefault="00665781" w:rsidP="00665781">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9264" behindDoc="0" locked="1" layoutInCell="1" allowOverlap="1" wp14:anchorId="3AA9FD64" wp14:editId="266AB667">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9894A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561F1" w:rsidRPr="00F561F1">
        <w:rPr>
          <w:b/>
          <w:noProof/>
          <w:kern w:val="2"/>
          <w:lang w:eastAsia="zh-CN"/>
        </w:rPr>
        <w:t>3GPP TSG RAN WG1 #97</w:t>
      </w:r>
      <w:r w:rsidRPr="00CF195E">
        <w:rPr>
          <w:b/>
          <w:kern w:val="2"/>
          <w:lang w:eastAsia="zh-CN"/>
        </w:rPr>
        <w:tab/>
      </w:r>
      <w:r w:rsidR="00444427" w:rsidRPr="00444427">
        <w:rPr>
          <w:b/>
          <w:kern w:val="2"/>
          <w:lang w:eastAsia="zh-CN"/>
        </w:rPr>
        <w:t>R1-1906054</w:t>
      </w:r>
    </w:p>
    <w:p w14:paraId="45C8251D" w14:textId="77777777" w:rsidR="00665781" w:rsidRPr="00CF195E" w:rsidRDefault="00F561F1" w:rsidP="00665781">
      <w:pPr>
        <w:jc w:val="left"/>
        <w:rPr>
          <w:b/>
          <w:kern w:val="2"/>
          <w:lang w:eastAsia="zh-CN"/>
        </w:rPr>
      </w:pPr>
      <w:r w:rsidRPr="00F561F1">
        <w:rPr>
          <w:b/>
          <w:kern w:val="2"/>
          <w:lang w:eastAsia="zh-CN"/>
        </w:rPr>
        <w:t>Reno, USA, May 13th – 17th, 2019</w:t>
      </w:r>
    </w:p>
    <w:p w14:paraId="2A449B49" w14:textId="77777777" w:rsidR="009C0564" w:rsidRPr="00CF195E" w:rsidRDefault="009C0564" w:rsidP="00CF195E">
      <w:pPr>
        <w:pBdr>
          <w:top w:val="single" w:sz="4" w:space="1" w:color="auto"/>
        </w:pBdr>
        <w:spacing w:after="0"/>
        <w:jc w:val="left"/>
        <w:rPr>
          <w:b/>
          <w:kern w:val="2"/>
          <w:sz w:val="16"/>
          <w:szCs w:val="16"/>
          <w:lang w:eastAsia="zh-CN"/>
        </w:rPr>
      </w:pPr>
    </w:p>
    <w:p w14:paraId="2505F984"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65781" w:rsidRPr="001A5859">
        <w:rPr>
          <w:b/>
          <w:kern w:val="2"/>
          <w:lang w:eastAsia="zh-CN"/>
        </w:rPr>
        <w:t>7.2.10.</w:t>
      </w:r>
      <w:r w:rsidR="003B7534">
        <w:rPr>
          <w:b/>
          <w:kern w:val="2"/>
          <w:lang w:eastAsia="zh-CN"/>
        </w:rPr>
        <w:t>3</w:t>
      </w:r>
    </w:p>
    <w:p w14:paraId="7142070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955027">
        <w:rPr>
          <w:b/>
          <w:kern w:val="2"/>
          <w:lang w:eastAsia="zh-CN"/>
        </w:rPr>
        <w:t>, HiSilicon</w:t>
      </w:r>
    </w:p>
    <w:p w14:paraId="0D159694"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665781">
        <w:rPr>
          <w:b/>
          <w:kern w:val="2"/>
          <w:lang w:eastAsia="zh-CN"/>
        </w:rPr>
        <w:t>NR positioning measurement</w:t>
      </w:r>
      <w:r w:rsidR="00F561F1">
        <w:rPr>
          <w:b/>
          <w:kern w:val="2"/>
          <w:lang w:eastAsia="zh-CN"/>
        </w:rPr>
        <w:t>s</w:t>
      </w:r>
    </w:p>
    <w:p w14:paraId="103E7439"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46FD7AFC" w14:textId="77777777" w:rsidR="009C0564" w:rsidRPr="00CF195E" w:rsidRDefault="009C0564" w:rsidP="00CF195E">
      <w:pPr>
        <w:pBdr>
          <w:bottom w:val="single" w:sz="4" w:space="1" w:color="auto"/>
        </w:pBdr>
        <w:spacing w:after="0"/>
        <w:jc w:val="left"/>
        <w:rPr>
          <w:b/>
          <w:kern w:val="2"/>
          <w:sz w:val="16"/>
          <w:szCs w:val="16"/>
          <w:lang w:eastAsia="zh-CN"/>
        </w:rPr>
      </w:pPr>
    </w:p>
    <w:p w14:paraId="0563EBF1" w14:textId="77777777" w:rsidR="009C0564" w:rsidRDefault="009C0564">
      <w:pPr>
        <w:pStyle w:val="Heading1"/>
      </w:pPr>
      <w:bookmarkStart w:id="0" w:name="_Ref124589705"/>
      <w:bookmarkStart w:id="1" w:name="_Ref129681862"/>
      <w:r w:rsidRPr="00CF195E">
        <w:t>Introduction</w:t>
      </w:r>
      <w:bookmarkEnd w:id="0"/>
      <w:bookmarkEnd w:id="1"/>
    </w:p>
    <w:p w14:paraId="655F4095" w14:textId="77777777" w:rsidR="00F21F9E" w:rsidRDefault="00F21F9E" w:rsidP="00381FF1">
      <w:r>
        <w:t xml:space="preserve">In 3GPP RAN#83, </w:t>
      </w:r>
      <w:r w:rsidR="00744CDE">
        <w:t xml:space="preserve">a </w:t>
      </w:r>
      <w:r>
        <w:t xml:space="preserve">WI </w:t>
      </w:r>
      <w:r w:rsidR="00744CDE">
        <w:t>to standardize positioning</w:t>
      </w:r>
      <w:r w:rsidR="00476816">
        <w:t xml:space="preserve"> </w:t>
      </w:r>
      <w:r w:rsidR="00FE6C71">
        <w:fldChar w:fldCharType="begin"/>
      </w:r>
      <w:r w:rsidR="00FE6C71">
        <w:instrText xml:space="preserve"> REF _Ref3801150 \r \h </w:instrText>
      </w:r>
      <w:r w:rsidR="00FE6C71">
        <w:fldChar w:fldCharType="separate"/>
      </w:r>
      <w:r w:rsidR="00196266">
        <w:t>[1]</w:t>
      </w:r>
      <w:r w:rsidR="00FE6C71">
        <w:fldChar w:fldCharType="end"/>
      </w:r>
      <w:r>
        <w:t xml:space="preserve"> was approved.</w:t>
      </w:r>
      <w:r w:rsidR="00437777">
        <w:t xml:space="preserve"> The objective for RAN1 includes the following aspects regarding physical layer measurements</w:t>
      </w:r>
    </w:p>
    <w:tbl>
      <w:tblPr>
        <w:tblStyle w:val="TableGrid"/>
        <w:tblW w:w="0" w:type="auto"/>
        <w:tblLook w:val="04A0" w:firstRow="1" w:lastRow="0" w:firstColumn="1" w:lastColumn="0" w:noHBand="0" w:noVBand="1"/>
      </w:tblPr>
      <w:tblGrid>
        <w:gridCol w:w="9307"/>
      </w:tblGrid>
      <w:tr w:rsidR="00437777" w14:paraId="27C07911" w14:textId="77777777" w:rsidTr="00437777">
        <w:tc>
          <w:tcPr>
            <w:tcW w:w="9307" w:type="dxa"/>
          </w:tcPr>
          <w:p w14:paraId="123D91A3" w14:textId="77777777" w:rsidR="00437777" w:rsidRPr="00057F88" w:rsidRDefault="00437777" w:rsidP="00437777">
            <w:pPr>
              <w:pStyle w:val="3GPPAgreements"/>
              <w:rPr>
                <w:sz w:val="20"/>
              </w:rPr>
            </w:pPr>
            <w:r w:rsidRPr="00057F88">
              <w:rPr>
                <w:sz w:val="20"/>
              </w:rPr>
              <w:t xml:space="preserve">Define UE measurements based on DL reference signals applicable for NR positioning. </w:t>
            </w:r>
            <w:r>
              <w:rPr>
                <w:sz w:val="20"/>
              </w:rPr>
              <w:t>T</w:t>
            </w:r>
            <w:r w:rsidRPr="00057F88">
              <w:rPr>
                <w:sz w:val="20"/>
              </w:rPr>
              <w:t xml:space="preserve">he following UE measurements are specified for </w:t>
            </w:r>
            <w:r w:rsidRPr="00057F88">
              <w:rPr>
                <w:sz w:val="20"/>
                <w:lang w:eastAsia="x-none"/>
              </w:rPr>
              <w:t>serving</w:t>
            </w:r>
            <w:r>
              <w:rPr>
                <w:sz w:val="20"/>
                <w:lang w:eastAsia="x-none"/>
              </w:rPr>
              <w:t>, reference, and neighboring</w:t>
            </w:r>
            <w:r w:rsidRPr="00057F88">
              <w:rPr>
                <w:sz w:val="20"/>
                <w:lang w:eastAsia="x-none"/>
              </w:rPr>
              <w:t xml:space="preserve"> </w:t>
            </w:r>
            <w:r>
              <w:rPr>
                <w:sz w:val="20"/>
                <w:lang w:eastAsia="x-none"/>
              </w:rPr>
              <w:t>cells</w:t>
            </w:r>
            <w:r w:rsidRPr="00057F88">
              <w:rPr>
                <w:sz w:val="20"/>
                <w:lang w:eastAsia="x-none"/>
              </w:rPr>
              <w:t xml:space="preserve"> [RAN1]</w:t>
            </w:r>
          </w:p>
          <w:p w14:paraId="5F08D734" w14:textId="77777777" w:rsidR="00437777" w:rsidRPr="00057F88" w:rsidRDefault="00437777" w:rsidP="00437777">
            <w:pPr>
              <w:pStyle w:val="3GPPAgreements"/>
              <w:numPr>
                <w:ilvl w:val="1"/>
                <w:numId w:val="4"/>
              </w:numPr>
              <w:rPr>
                <w:sz w:val="20"/>
              </w:rPr>
            </w:pPr>
            <w:r>
              <w:rPr>
                <w:sz w:val="20"/>
              </w:rPr>
              <w:t xml:space="preserve">DL </w:t>
            </w:r>
            <w:r w:rsidRPr="00057F88">
              <w:rPr>
                <w:sz w:val="20"/>
              </w:rPr>
              <w:t xml:space="preserve">RSTD (reference signal </w:t>
            </w:r>
            <w:r>
              <w:rPr>
                <w:sz w:val="20"/>
              </w:rPr>
              <w:t>time difference</w:t>
            </w:r>
            <w:r w:rsidRPr="00057F88">
              <w:rPr>
                <w:sz w:val="20"/>
              </w:rPr>
              <w:t>) measurements</w:t>
            </w:r>
            <w:r>
              <w:rPr>
                <w:sz w:val="20"/>
              </w:rPr>
              <w:t xml:space="preserve"> for NR positioning</w:t>
            </w:r>
          </w:p>
          <w:p w14:paraId="7134E08C" w14:textId="77777777" w:rsidR="00437777" w:rsidRPr="00057F88" w:rsidRDefault="00437777" w:rsidP="00437777">
            <w:pPr>
              <w:pStyle w:val="3GPPAgreements"/>
              <w:numPr>
                <w:ilvl w:val="1"/>
                <w:numId w:val="4"/>
              </w:numPr>
              <w:rPr>
                <w:sz w:val="20"/>
              </w:rPr>
            </w:pPr>
            <w:r>
              <w:rPr>
                <w:sz w:val="20"/>
              </w:rPr>
              <w:t xml:space="preserve">DL </w:t>
            </w:r>
            <w:r w:rsidRPr="00057F88">
              <w:rPr>
                <w:sz w:val="20"/>
              </w:rPr>
              <w:t>RSRP</w:t>
            </w:r>
            <w:r>
              <w:rPr>
                <w:sz w:val="20"/>
              </w:rPr>
              <w:t xml:space="preserve"> </w:t>
            </w:r>
            <w:r w:rsidRPr="00057F88">
              <w:rPr>
                <w:sz w:val="20"/>
              </w:rPr>
              <w:t>(r</w:t>
            </w:r>
            <w:r>
              <w:rPr>
                <w:sz w:val="20"/>
              </w:rPr>
              <w:t>eference signal received power)</w:t>
            </w:r>
            <w:r w:rsidRPr="00057F88">
              <w:rPr>
                <w:sz w:val="20"/>
              </w:rPr>
              <w:t xml:space="preserve"> measurements</w:t>
            </w:r>
            <w:r>
              <w:rPr>
                <w:sz w:val="20"/>
              </w:rPr>
              <w:t xml:space="preserve"> for NR positioning</w:t>
            </w:r>
          </w:p>
          <w:p w14:paraId="149741F7" w14:textId="77777777" w:rsidR="00437777" w:rsidRPr="00057F88" w:rsidRDefault="00437777" w:rsidP="00437777">
            <w:pPr>
              <w:pStyle w:val="3GPPAgreements"/>
              <w:numPr>
                <w:ilvl w:val="1"/>
                <w:numId w:val="4"/>
              </w:numPr>
              <w:rPr>
                <w:sz w:val="20"/>
              </w:rPr>
            </w:pPr>
            <w:r w:rsidRPr="00057F88">
              <w:rPr>
                <w:sz w:val="20"/>
              </w:rPr>
              <w:t>UE RX-TX time difference measurements</w:t>
            </w:r>
            <w:r>
              <w:rPr>
                <w:sz w:val="20"/>
              </w:rPr>
              <w:t xml:space="preserve"> for NR positioning</w:t>
            </w:r>
          </w:p>
          <w:p w14:paraId="09CA51D0" w14:textId="77777777" w:rsidR="00437777" w:rsidRPr="00057F88" w:rsidRDefault="00437777" w:rsidP="00437777">
            <w:pPr>
              <w:pStyle w:val="3GPPAgreements"/>
              <w:rPr>
                <w:sz w:val="20"/>
              </w:rPr>
            </w:pPr>
            <w:r w:rsidRPr="00057F88">
              <w:rPr>
                <w:sz w:val="20"/>
              </w:rPr>
              <w:t>Define gNB</w:t>
            </w:r>
            <w:r>
              <w:rPr>
                <w:sz w:val="20"/>
              </w:rPr>
              <w:t xml:space="preserve"> </w:t>
            </w:r>
            <w:r w:rsidRPr="00057F88">
              <w:rPr>
                <w:sz w:val="20"/>
              </w:rPr>
              <w:t xml:space="preserve">measurements based on UL reference signals applicable for NR positioning. </w:t>
            </w:r>
            <w:r>
              <w:rPr>
                <w:sz w:val="20"/>
              </w:rPr>
              <w:t>T</w:t>
            </w:r>
            <w:r w:rsidRPr="00057F88">
              <w:rPr>
                <w:sz w:val="20"/>
              </w:rPr>
              <w:t>he following gNB measurements are specified [RAN1]</w:t>
            </w:r>
            <w:r>
              <w:rPr>
                <w:sz w:val="20"/>
              </w:rPr>
              <w:t>:</w:t>
            </w:r>
          </w:p>
          <w:p w14:paraId="31B14B11" w14:textId="77777777" w:rsidR="00437777" w:rsidRPr="00057F88" w:rsidRDefault="00437777" w:rsidP="00437777">
            <w:pPr>
              <w:pStyle w:val="3GPPAgreements"/>
              <w:numPr>
                <w:ilvl w:val="1"/>
                <w:numId w:val="4"/>
              </w:numPr>
              <w:rPr>
                <w:sz w:val="20"/>
              </w:rPr>
            </w:pPr>
            <w:r w:rsidRPr="00057F88">
              <w:rPr>
                <w:sz w:val="20"/>
              </w:rPr>
              <w:t xml:space="preserve">UL RTOA </w:t>
            </w:r>
            <w:r>
              <w:rPr>
                <w:sz w:val="20"/>
              </w:rPr>
              <w:t xml:space="preserve">(relative time of arrival) </w:t>
            </w:r>
            <w:r w:rsidRPr="00057F88">
              <w:rPr>
                <w:sz w:val="20"/>
              </w:rPr>
              <w:t>measurements</w:t>
            </w:r>
            <w:r>
              <w:rPr>
                <w:sz w:val="20"/>
              </w:rPr>
              <w:t xml:space="preserve"> for NR positioning</w:t>
            </w:r>
          </w:p>
          <w:p w14:paraId="79998EFC" w14:textId="77777777" w:rsidR="00437777" w:rsidRPr="00057F88" w:rsidRDefault="00437777" w:rsidP="00437777">
            <w:pPr>
              <w:pStyle w:val="3GPPAgreements"/>
              <w:numPr>
                <w:ilvl w:val="1"/>
                <w:numId w:val="4"/>
              </w:numPr>
              <w:rPr>
                <w:sz w:val="20"/>
              </w:rPr>
            </w:pPr>
            <w:r w:rsidRPr="00057F88">
              <w:rPr>
                <w:sz w:val="20"/>
              </w:rPr>
              <w:t>UL Angle of Arrival (AoA) measurements (including Azimuth and Zenith Angles)</w:t>
            </w:r>
            <w:r>
              <w:rPr>
                <w:sz w:val="20"/>
              </w:rPr>
              <w:t xml:space="preserve"> for NR positioning</w:t>
            </w:r>
          </w:p>
          <w:p w14:paraId="130F4226" w14:textId="77777777" w:rsidR="00437777" w:rsidRPr="00057F88" w:rsidRDefault="00437777" w:rsidP="00437777">
            <w:pPr>
              <w:pStyle w:val="3GPPAgreements"/>
              <w:numPr>
                <w:ilvl w:val="1"/>
                <w:numId w:val="4"/>
              </w:numPr>
              <w:rPr>
                <w:sz w:val="20"/>
              </w:rPr>
            </w:pPr>
            <w:r w:rsidRPr="00057F88">
              <w:rPr>
                <w:sz w:val="20"/>
              </w:rPr>
              <w:t>UL RSRP (reference signal received power) measurements</w:t>
            </w:r>
            <w:r>
              <w:rPr>
                <w:sz w:val="20"/>
              </w:rPr>
              <w:t xml:space="preserve"> for NR positioning</w:t>
            </w:r>
          </w:p>
          <w:p w14:paraId="4B697529" w14:textId="77777777" w:rsidR="00437777" w:rsidRPr="00381FF1" w:rsidRDefault="00437777" w:rsidP="00381FF1">
            <w:pPr>
              <w:pStyle w:val="3GPPAgreements"/>
              <w:numPr>
                <w:ilvl w:val="1"/>
                <w:numId w:val="4"/>
              </w:numPr>
              <w:rPr>
                <w:sz w:val="20"/>
              </w:rPr>
            </w:pPr>
            <w:r w:rsidRPr="00057F88">
              <w:rPr>
                <w:sz w:val="20"/>
              </w:rPr>
              <w:t>gNB RX-TX time difference measurements</w:t>
            </w:r>
            <w:r>
              <w:rPr>
                <w:sz w:val="20"/>
              </w:rPr>
              <w:t xml:space="preserve"> for NR positioning</w:t>
            </w:r>
          </w:p>
        </w:tc>
      </w:tr>
    </w:tbl>
    <w:p w14:paraId="1DF14C7B" w14:textId="77777777" w:rsidR="00437777" w:rsidRDefault="00437777" w:rsidP="0099654C"/>
    <w:p w14:paraId="4D0FD337" w14:textId="3416027E" w:rsidR="00955027" w:rsidRDefault="009F1115" w:rsidP="0099654C">
      <w:r>
        <w:t>In this contribution, we discuss the physical layer measurements to enable NR positioning, including both UE measurement</w:t>
      </w:r>
      <w:r w:rsidR="00A866FB">
        <w:t>s</w:t>
      </w:r>
      <w:r>
        <w:t xml:space="preserve"> and NG-RAN</w:t>
      </w:r>
      <w:r w:rsidR="00F21F9E">
        <w:t xml:space="preserve"> (gNB)</w:t>
      </w:r>
      <w:r>
        <w:t xml:space="preserve"> measurement</w:t>
      </w:r>
      <w:r w:rsidR="00A866FB">
        <w:t>s</w:t>
      </w:r>
      <w:r>
        <w:t>.</w:t>
      </w:r>
      <w:r w:rsidR="0091471A">
        <w:t xml:space="preserve"> </w:t>
      </w:r>
      <w:r w:rsidR="003B7534">
        <w:t>S</w:t>
      </w:r>
      <w:r w:rsidR="008D311C">
        <w:t>ome consideration</w:t>
      </w:r>
      <w:r w:rsidR="003B7534">
        <w:t>s</w:t>
      </w:r>
      <w:r w:rsidR="008D311C">
        <w:t xml:space="preserve"> on </w:t>
      </w:r>
      <w:r w:rsidR="002420F7">
        <w:t xml:space="preserve">the timing measurement, </w:t>
      </w:r>
      <w:r w:rsidR="008D311C">
        <w:t xml:space="preserve">the measurement quality indication to </w:t>
      </w:r>
      <w:r w:rsidR="003B7534">
        <w:t>enhance</w:t>
      </w:r>
      <w:r w:rsidR="008D311C">
        <w:t xml:space="preserve"> positioning</w:t>
      </w:r>
      <w:r w:rsidR="003B7534">
        <w:t xml:space="preserve"> accuracy</w:t>
      </w:r>
      <w:r w:rsidR="002E6D2F">
        <w:rPr>
          <w:rFonts w:hint="eastAsia"/>
          <w:lang w:eastAsia="zh-CN"/>
        </w:rPr>
        <w:t>,</w:t>
      </w:r>
      <w:r w:rsidR="003B7534">
        <w:t xml:space="preserve"> and </w:t>
      </w:r>
      <w:r w:rsidR="00684A36">
        <w:t xml:space="preserve">the </w:t>
      </w:r>
      <w:r w:rsidR="003B7534">
        <w:t>multi-path related measurement are also provided</w:t>
      </w:r>
      <w:r w:rsidR="008D311C">
        <w:t>.</w:t>
      </w:r>
      <w:r w:rsidR="003B7534">
        <w:t xml:space="preserve"> Finally, the mapping between positioning techniques and RSs/measurements is given </w:t>
      </w:r>
      <w:r w:rsidR="002E6D2F">
        <w:t xml:space="preserve">to </w:t>
      </w:r>
      <w:r w:rsidR="003B7534">
        <w:t xml:space="preserve">facilitate works for other </w:t>
      </w:r>
      <w:r w:rsidR="002E6D2F">
        <w:t xml:space="preserve">working </w:t>
      </w:r>
      <w:r w:rsidR="003B7534">
        <w:t>groups.</w:t>
      </w:r>
    </w:p>
    <w:p w14:paraId="7326B839" w14:textId="77777777" w:rsidR="00437777" w:rsidRDefault="00437777" w:rsidP="0099654C"/>
    <w:p w14:paraId="2F765B58" w14:textId="77777777" w:rsidR="00204CAD" w:rsidRDefault="00204CAD" w:rsidP="00800DBC">
      <w:pPr>
        <w:pStyle w:val="Heading1"/>
      </w:pPr>
      <w:r>
        <w:t xml:space="preserve">General issues for </w:t>
      </w:r>
      <w:r w:rsidR="00B04E2E">
        <w:t xml:space="preserve">DL </w:t>
      </w:r>
      <w:r>
        <w:t>timing</w:t>
      </w:r>
      <w:r w:rsidR="00B04E2E">
        <w:t xml:space="preserve"> </w:t>
      </w:r>
      <w:r>
        <w:t>based measurement</w:t>
      </w:r>
    </w:p>
    <w:p w14:paraId="6A9B0387" w14:textId="77777777" w:rsidR="00204CAD" w:rsidRDefault="00204CAD" w:rsidP="00204CAD">
      <w:pPr>
        <w:pStyle w:val="Heading2"/>
      </w:pPr>
      <w:r>
        <w:t>Resource-specific or cell-specific</w:t>
      </w:r>
    </w:p>
    <w:p w14:paraId="57E33399" w14:textId="4C250EB7" w:rsidR="00204CAD" w:rsidRDefault="00204CAD" w:rsidP="00204CAD">
      <w:r>
        <w:t>There was discussion in RAN1#96b on whether e.g. RSTD should be defined per resource. In our view, RS/beam-specific RSTD is not necessary, and RSTD should be defined on a per-cell (PRS resource set) basis, due to the following reasons.</w:t>
      </w:r>
    </w:p>
    <w:p w14:paraId="423F6174" w14:textId="44B26490" w:rsidR="00204CAD" w:rsidRDefault="00204CAD" w:rsidP="00204CAD">
      <w:pPr>
        <w:pStyle w:val="ListParagraph"/>
        <w:numPr>
          <w:ilvl w:val="0"/>
          <w:numId w:val="22"/>
        </w:numPr>
      </w:pPr>
      <w:r>
        <w:t xml:space="preserve">From the LMF point of view, RSTD only makes sense </w:t>
      </w:r>
      <w:r w:rsidR="00017546">
        <w:t xml:space="preserve">when </w:t>
      </w:r>
      <w:r>
        <w:t>a single RSTD is associated with a single transmission location, which is a TP, or a “cell” in LPP specification</w:t>
      </w:r>
      <w:r w:rsidR="00FD3B9E">
        <w:t xml:space="preserve"> </w:t>
      </w:r>
      <w:r w:rsidR="00FD3B9E">
        <w:fldChar w:fldCharType="begin"/>
      </w:r>
      <w:r w:rsidR="00FD3B9E">
        <w:instrText xml:space="preserve"> REF _Ref4578231 \r \h </w:instrText>
      </w:r>
      <w:r w:rsidR="00FD3B9E">
        <w:fldChar w:fldCharType="separate"/>
      </w:r>
      <w:r w:rsidR="00196266">
        <w:t>[3]</w:t>
      </w:r>
      <w:r w:rsidR="00FD3B9E">
        <w:fldChar w:fldCharType="end"/>
      </w:r>
      <w:r>
        <w:t>.</w:t>
      </w:r>
    </w:p>
    <w:p w14:paraId="148A760F" w14:textId="77777777" w:rsidR="00204CAD" w:rsidRDefault="00204CAD" w:rsidP="00204CAD">
      <w:pPr>
        <w:pStyle w:val="ListParagraph"/>
        <w:numPr>
          <w:ilvl w:val="0"/>
          <w:numId w:val="22"/>
        </w:numPr>
      </w:pPr>
      <w:r>
        <w:t>RSTD is based on the timing difference between cells, and in TS 38.211 (DL/UL frame timing) and TS 38.215 (SFTD), all the timing related to a cell does not have to be tied with a resource.</w:t>
      </w:r>
    </w:p>
    <w:p w14:paraId="1EDFEBE7" w14:textId="77777777" w:rsidR="00204CAD" w:rsidRDefault="00204CAD" w:rsidP="00204CAD">
      <w:pPr>
        <w:pStyle w:val="ListParagraph"/>
        <w:numPr>
          <w:ilvl w:val="0"/>
          <w:numId w:val="22"/>
        </w:numPr>
      </w:pPr>
      <w:r>
        <w:t xml:space="preserve">Even if the RSTD measurement can be based on an RS/beam, different RSs/beams could provide the same TOA measurement. Therefore, a TOA measurement should be avoided to be exclusively associated with </w:t>
      </w:r>
      <w:r w:rsidR="00F65146">
        <w:t>a single</w:t>
      </w:r>
      <w:r>
        <w:t xml:space="preserve"> RS/beam in the definition.</w:t>
      </w:r>
    </w:p>
    <w:p w14:paraId="0F69B737" w14:textId="32BF3DAF" w:rsidR="008E42AE" w:rsidRDefault="008E42AE" w:rsidP="008E42AE">
      <w:r>
        <w:fldChar w:fldCharType="begin"/>
      </w:r>
      <w:r>
        <w:instrText xml:space="preserve"> REF _Ref6664714 \h </w:instrText>
      </w:r>
      <w:r>
        <w:fldChar w:fldCharType="separate"/>
      </w:r>
      <w:r w:rsidR="00196266">
        <w:t xml:space="preserve">Figure </w:t>
      </w:r>
      <w:r w:rsidR="00196266">
        <w:rPr>
          <w:noProof/>
        </w:rPr>
        <w:t>1</w:t>
      </w:r>
      <w:r>
        <w:fldChar w:fldCharType="end"/>
      </w:r>
      <w:r>
        <w:t xml:space="preserve"> shows a typical channel impulse</w:t>
      </w:r>
      <w:r w:rsidRPr="008E42AE">
        <w:t xml:space="preserve"> </w:t>
      </w:r>
      <w:r>
        <w:t>response at a Rx antenna element under different Tx beams using TR 38.901 channel model</w:t>
      </w:r>
      <w:r w:rsidR="00FD3B9E">
        <w:t xml:space="preserve"> </w:t>
      </w:r>
      <w:r w:rsidR="00FD3B9E">
        <w:fldChar w:fldCharType="begin"/>
      </w:r>
      <w:r w:rsidR="00FD3B9E">
        <w:instrText xml:space="preserve"> REF _Ref3800280 \r \h </w:instrText>
      </w:r>
      <w:r w:rsidR="00FD3B9E">
        <w:fldChar w:fldCharType="separate"/>
      </w:r>
      <w:r w:rsidR="00196266">
        <w:t>[2]</w:t>
      </w:r>
      <w:r w:rsidR="00FD3B9E">
        <w:fldChar w:fldCharType="end"/>
      </w:r>
      <w:r>
        <w:t>. The evaluation assumption can be found in the Appendix</w:t>
      </w:r>
      <w:r w:rsidR="00EF3B92">
        <w:t xml:space="preserve"> A</w:t>
      </w:r>
      <w:r>
        <w:t>.</w:t>
      </w:r>
    </w:p>
    <w:p w14:paraId="65A67898" w14:textId="77777777" w:rsidR="008E42AE" w:rsidRDefault="008E42AE" w:rsidP="008E42AE">
      <w:pPr>
        <w:keepNext/>
        <w:jc w:val="center"/>
      </w:pPr>
      <w:r>
        <w:rPr>
          <w:noProof/>
        </w:rPr>
        <w:lastRenderedPageBreak/>
        <w:drawing>
          <wp:inline distT="0" distB="0" distL="0" distR="0" wp14:anchorId="1A28B821" wp14:editId="422CBF85">
            <wp:extent cx="3322800" cy="28476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MB_CIR.png"/>
                    <pic:cNvPicPr/>
                  </pic:nvPicPr>
                  <pic:blipFill>
                    <a:blip r:embed="rId8">
                      <a:extLst>
                        <a:ext uri="{28A0092B-C50C-407E-A947-70E740481C1C}">
                          <a14:useLocalDpi xmlns:a14="http://schemas.microsoft.com/office/drawing/2010/main" val="0"/>
                        </a:ext>
                      </a:extLst>
                    </a:blip>
                    <a:stretch>
                      <a:fillRect/>
                    </a:stretch>
                  </pic:blipFill>
                  <pic:spPr>
                    <a:xfrm>
                      <a:off x="0" y="0"/>
                      <a:ext cx="3322800" cy="2847600"/>
                    </a:xfrm>
                    <a:prstGeom prst="rect">
                      <a:avLst/>
                    </a:prstGeom>
                  </pic:spPr>
                </pic:pic>
              </a:graphicData>
            </a:graphic>
          </wp:inline>
        </w:drawing>
      </w:r>
    </w:p>
    <w:p w14:paraId="3E6D413A" w14:textId="77777777" w:rsidR="00204CAD" w:rsidRDefault="008E42AE" w:rsidP="008E42AE">
      <w:pPr>
        <w:pStyle w:val="Caption"/>
        <w:rPr>
          <w:lang w:eastAsia="zh-CN"/>
        </w:rPr>
      </w:pPr>
      <w:bookmarkStart w:id="2" w:name="_Ref6664714"/>
      <w:r>
        <w:t xml:space="preserve">Figure </w:t>
      </w:r>
      <w:r w:rsidR="007450FF">
        <w:rPr>
          <w:noProof/>
        </w:rPr>
        <w:fldChar w:fldCharType="begin"/>
      </w:r>
      <w:r w:rsidR="007450FF">
        <w:rPr>
          <w:noProof/>
        </w:rPr>
        <w:instrText xml:space="preserve"> SEQ Figure \* ARABIC </w:instrText>
      </w:r>
      <w:r w:rsidR="007450FF">
        <w:rPr>
          <w:noProof/>
        </w:rPr>
        <w:fldChar w:fldCharType="separate"/>
      </w:r>
      <w:r w:rsidR="00196266">
        <w:rPr>
          <w:noProof/>
        </w:rPr>
        <w:t>1</w:t>
      </w:r>
      <w:r w:rsidR="007450FF">
        <w:rPr>
          <w:noProof/>
        </w:rPr>
        <w:fldChar w:fldCharType="end"/>
      </w:r>
      <w:bookmarkEnd w:id="2"/>
      <w:r>
        <w:t xml:space="preserve"> Channel impulse response under different Tx beams</w:t>
      </w:r>
    </w:p>
    <w:p w14:paraId="006C1807" w14:textId="001407D9" w:rsidR="00204CAD" w:rsidRPr="00912C7D" w:rsidRDefault="00204CAD" w:rsidP="00204CAD">
      <w:pPr>
        <w:rPr>
          <w:b/>
          <w:i/>
        </w:rPr>
      </w:pPr>
      <w:r w:rsidRPr="00912C7D">
        <w:rPr>
          <w:b/>
          <w:i/>
        </w:rPr>
        <w:t xml:space="preserve">Observation </w:t>
      </w:r>
      <w:r w:rsidRPr="00912C7D">
        <w:rPr>
          <w:b/>
          <w:i/>
        </w:rPr>
        <w:fldChar w:fldCharType="begin"/>
      </w:r>
      <w:r w:rsidRPr="00912C7D">
        <w:rPr>
          <w:b/>
          <w:i/>
        </w:rPr>
        <w:instrText xml:space="preserve"> SEQ Observation \* ARABIC </w:instrText>
      </w:r>
      <w:r w:rsidRPr="00912C7D">
        <w:rPr>
          <w:b/>
          <w:i/>
        </w:rPr>
        <w:fldChar w:fldCharType="separate"/>
      </w:r>
      <w:r w:rsidR="00196266">
        <w:rPr>
          <w:b/>
          <w:i/>
          <w:noProof/>
        </w:rPr>
        <w:t>1</w:t>
      </w:r>
      <w:r w:rsidRPr="00912C7D">
        <w:rPr>
          <w:b/>
          <w:i/>
        </w:rPr>
        <w:fldChar w:fldCharType="end"/>
      </w:r>
      <w:r w:rsidRPr="00912C7D">
        <w:rPr>
          <w:b/>
          <w:i/>
        </w:rPr>
        <w:t>:</w:t>
      </w:r>
      <w:r>
        <w:rPr>
          <w:b/>
          <w:i/>
        </w:rPr>
        <w:t xml:space="preserve"> In the measurement definition, tying timing measurement</w:t>
      </w:r>
      <w:r w:rsidR="00017546">
        <w:rPr>
          <w:b/>
          <w:i/>
        </w:rPr>
        <w:t xml:space="preserve"> (</w:t>
      </w:r>
      <w:r>
        <w:rPr>
          <w:b/>
          <w:i/>
        </w:rPr>
        <w:t xml:space="preserve">e.g., RSTD, </w:t>
      </w:r>
      <w:r w:rsidR="00B04E2E">
        <w:rPr>
          <w:b/>
          <w:i/>
        </w:rPr>
        <w:t xml:space="preserve">UE </w:t>
      </w:r>
      <w:r>
        <w:rPr>
          <w:b/>
          <w:i/>
        </w:rPr>
        <w:t>Rx – Tx time differenc</w:t>
      </w:r>
      <w:r w:rsidR="00017546">
        <w:rPr>
          <w:b/>
          <w:i/>
        </w:rPr>
        <w:t>e)</w:t>
      </w:r>
      <w:r w:rsidR="00B04E2E">
        <w:rPr>
          <w:b/>
          <w:i/>
        </w:rPr>
        <w:t xml:space="preserve"> </w:t>
      </w:r>
      <w:r>
        <w:rPr>
          <w:b/>
          <w:i/>
        </w:rPr>
        <w:t xml:space="preserve">to </w:t>
      </w:r>
      <w:r w:rsidR="0089587D">
        <w:rPr>
          <w:b/>
          <w:i/>
        </w:rPr>
        <w:t xml:space="preserve">the </w:t>
      </w:r>
      <w:r>
        <w:rPr>
          <w:b/>
          <w:i/>
        </w:rPr>
        <w:t xml:space="preserve">timing from a cell is more reasonable than to </w:t>
      </w:r>
      <w:r w:rsidR="0089587D">
        <w:rPr>
          <w:b/>
          <w:i/>
        </w:rPr>
        <w:t xml:space="preserve">the </w:t>
      </w:r>
      <w:r>
        <w:rPr>
          <w:b/>
          <w:i/>
        </w:rPr>
        <w:t xml:space="preserve">timing from a </w:t>
      </w:r>
      <w:r w:rsidR="00F65146">
        <w:rPr>
          <w:b/>
          <w:i/>
        </w:rPr>
        <w:t xml:space="preserve">PRS </w:t>
      </w:r>
      <w:r>
        <w:rPr>
          <w:b/>
          <w:i/>
        </w:rPr>
        <w:t>resource.</w:t>
      </w:r>
    </w:p>
    <w:p w14:paraId="4DE282BC" w14:textId="46551659" w:rsidR="00204CAD" w:rsidRDefault="00017546" w:rsidP="00204CAD">
      <w:r>
        <w:t xml:space="preserve">The </w:t>
      </w:r>
      <w:r w:rsidR="00204CAD">
        <w:t xml:space="preserve">UE could still report the PRS resource ID along with RSTD in LPP </w:t>
      </w:r>
      <w:r w:rsidR="00FD3B9E">
        <w:fldChar w:fldCharType="begin"/>
      </w:r>
      <w:r w:rsidR="00FD3B9E">
        <w:instrText xml:space="preserve"> REF _Ref4578231 \r \h </w:instrText>
      </w:r>
      <w:r w:rsidR="00FD3B9E">
        <w:fldChar w:fldCharType="separate"/>
      </w:r>
      <w:r w:rsidR="00196266">
        <w:t>[3]</w:t>
      </w:r>
      <w:r w:rsidR="00FD3B9E">
        <w:fldChar w:fldCharType="end"/>
      </w:r>
      <w:r w:rsidR="00FD3B9E">
        <w:t xml:space="preserve"> </w:t>
      </w:r>
      <w:r w:rsidR="00204CAD">
        <w:t>used to derive the TOA measurement. However, this would only be valid under the following conditions</w:t>
      </w:r>
      <w:r>
        <w:t>:</w:t>
      </w:r>
    </w:p>
    <w:p w14:paraId="05BE3700" w14:textId="742F5562" w:rsidR="00204CAD" w:rsidRDefault="00017546" w:rsidP="00204CAD">
      <w:pPr>
        <w:pStyle w:val="ListParagraph"/>
        <w:numPr>
          <w:ilvl w:val="0"/>
          <w:numId w:val="23"/>
        </w:numPr>
      </w:pPr>
      <w:r>
        <w:t xml:space="preserve">The </w:t>
      </w:r>
      <w:r w:rsidR="00204CAD">
        <w:t>LMF knows the transmission direction related to the PRS resource ID.</w:t>
      </w:r>
    </w:p>
    <w:p w14:paraId="6D50ABA0" w14:textId="77777777" w:rsidR="00204CAD" w:rsidRDefault="00204CAD" w:rsidP="00204CAD">
      <w:pPr>
        <w:pStyle w:val="ListParagraph"/>
        <w:numPr>
          <w:ilvl w:val="0"/>
          <w:numId w:val="23"/>
        </w:numPr>
      </w:pPr>
      <w:r>
        <w:t>The reported resource ID is the one with maximum power of the first path among all resources in the resource set.</w:t>
      </w:r>
    </w:p>
    <w:p w14:paraId="4AD514E8" w14:textId="7DC53D3D" w:rsidR="00204CAD" w:rsidRDefault="00017546" w:rsidP="00204CAD">
      <w:r>
        <w:t>When</w:t>
      </w:r>
      <w:r w:rsidR="00204CAD">
        <w:t xml:space="preserve"> the above conditions are met, it is no longer an OTDOA positioning, but rather a hybrid OTDOA-DAoD positioning.</w:t>
      </w:r>
    </w:p>
    <w:p w14:paraId="6B8FE4D1" w14:textId="77777777" w:rsidR="00204CAD" w:rsidRDefault="00204CAD" w:rsidP="00204CAD">
      <w:pPr>
        <w:rPr>
          <w:b/>
          <w:i/>
        </w:rPr>
      </w:pPr>
      <w:r w:rsidRPr="00912C7D">
        <w:rPr>
          <w:b/>
          <w:i/>
        </w:rPr>
        <w:t xml:space="preserve">Observation </w:t>
      </w:r>
      <w:r w:rsidRPr="00912C7D">
        <w:rPr>
          <w:b/>
          <w:i/>
        </w:rPr>
        <w:fldChar w:fldCharType="begin"/>
      </w:r>
      <w:r w:rsidRPr="00912C7D">
        <w:rPr>
          <w:b/>
          <w:i/>
        </w:rPr>
        <w:instrText xml:space="preserve"> SEQ Observation \* ARABIC </w:instrText>
      </w:r>
      <w:r w:rsidRPr="00912C7D">
        <w:rPr>
          <w:b/>
          <w:i/>
        </w:rPr>
        <w:fldChar w:fldCharType="separate"/>
      </w:r>
      <w:r w:rsidR="00196266">
        <w:rPr>
          <w:b/>
          <w:i/>
          <w:noProof/>
        </w:rPr>
        <w:t>2</w:t>
      </w:r>
      <w:r w:rsidRPr="00912C7D">
        <w:rPr>
          <w:b/>
          <w:i/>
        </w:rPr>
        <w:fldChar w:fldCharType="end"/>
      </w:r>
      <w:r w:rsidRPr="00912C7D">
        <w:rPr>
          <w:b/>
          <w:i/>
        </w:rPr>
        <w:t>:</w:t>
      </w:r>
      <w:r>
        <w:rPr>
          <w:b/>
          <w:i/>
        </w:rPr>
        <w:t xml:space="preserve"> If </w:t>
      </w:r>
      <w:r w:rsidRPr="00D671F4">
        <w:rPr>
          <w:b/>
          <w:i/>
        </w:rPr>
        <w:t xml:space="preserve">PRS resource ID </w:t>
      </w:r>
      <w:r>
        <w:rPr>
          <w:b/>
          <w:i/>
        </w:rPr>
        <w:t>is reported along with RSTD, it is no longer a pure OTDOA positioning, and additional information and requirement are needed to utilize the PRS resource ID information.</w:t>
      </w:r>
    </w:p>
    <w:p w14:paraId="0A4A0C48" w14:textId="77777777" w:rsidR="00204CAD" w:rsidRPr="00D671F4" w:rsidRDefault="00204CAD" w:rsidP="00204CAD">
      <w:r w:rsidRPr="00D671F4">
        <w:t>Therefore, we have the following proposal:</w:t>
      </w:r>
    </w:p>
    <w:p w14:paraId="55C5DE6D" w14:textId="1E88C1E8" w:rsidR="00204CAD" w:rsidRDefault="00204CAD" w:rsidP="00204CAD">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96266">
        <w:rPr>
          <w:b/>
          <w:i/>
          <w:noProof/>
        </w:rPr>
        <w:t>1</w:t>
      </w:r>
      <w:r w:rsidRPr="00E10A28">
        <w:rPr>
          <w:b/>
          <w:i/>
        </w:rPr>
        <w:fldChar w:fldCharType="end"/>
      </w:r>
      <w:r w:rsidRPr="00E10A28">
        <w:rPr>
          <w:b/>
          <w:i/>
        </w:rPr>
        <w:t>:</w:t>
      </w:r>
      <w:r>
        <w:rPr>
          <w:b/>
          <w:i/>
        </w:rPr>
        <w:t xml:space="preserve"> </w:t>
      </w:r>
      <w:r w:rsidR="00B04E2E">
        <w:rPr>
          <w:b/>
          <w:i/>
        </w:rPr>
        <w:t>DL t</w:t>
      </w:r>
      <w:r>
        <w:rPr>
          <w:b/>
          <w:i/>
        </w:rPr>
        <w:t xml:space="preserve">iming based measurement, including RSTD and Rx – Tx time difference, </w:t>
      </w:r>
      <w:r w:rsidR="00017546">
        <w:rPr>
          <w:b/>
          <w:i/>
        </w:rPr>
        <w:t>is</w:t>
      </w:r>
      <w:r>
        <w:rPr>
          <w:b/>
          <w:i/>
        </w:rPr>
        <w:t xml:space="preserve"> defined with respect to timing </w:t>
      </w:r>
      <w:r w:rsidR="00B04E2E">
        <w:rPr>
          <w:b/>
          <w:i/>
        </w:rPr>
        <w:t>of a cell instead of a resource.</w:t>
      </w:r>
    </w:p>
    <w:p w14:paraId="68DF2BEF" w14:textId="77777777" w:rsidR="00017546" w:rsidRDefault="00204CAD" w:rsidP="00204CAD">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96266">
        <w:rPr>
          <w:b/>
          <w:i/>
          <w:noProof/>
        </w:rPr>
        <w:t>2</w:t>
      </w:r>
      <w:r w:rsidRPr="00E10A28">
        <w:rPr>
          <w:b/>
          <w:i/>
        </w:rPr>
        <w:fldChar w:fldCharType="end"/>
      </w:r>
      <w:r w:rsidRPr="00E10A28">
        <w:rPr>
          <w:b/>
          <w:i/>
        </w:rPr>
        <w:t>:</w:t>
      </w:r>
      <w:r>
        <w:rPr>
          <w:b/>
          <w:i/>
        </w:rPr>
        <w:t xml:space="preserve"> </w:t>
      </w:r>
      <w:r w:rsidR="00B04E2E">
        <w:rPr>
          <w:b/>
          <w:i/>
        </w:rPr>
        <w:t xml:space="preserve">For DL timing based measurement, </w:t>
      </w:r>
      <w:r w:rsidR="00017546">
        <w:rPr>
          <w:b/>
          <w:i/>
        </w:rPr>
        <w:t xml:space="preserve">the </w:t>
      </w:r>
      <w:r>
        <w:rPr>
          <w:b/>
          <w:i/>
        </w:rPr>
        <w:t>UE may report the PRS resource ID for deriving the timing of a cell</w:t>
      </w:r>
    </w:p>
    <w:p w14:paraId="22F2E540" w14:textId="7F83B4BF" w:rsidR="00204CAD" w:rsidRPr="00DB3E1B" w:rsidRDefault="00204CAD" w:rsidP="00DB3E1B">
      <w:pPr>
        <w:pStyle w:val="ListParagraph"/>
        <w:numPr>
          <w:ilvl w:val="0"/>
          <w:numId w:val="31"/>
        </w:numPr>
        <w:rPr>
          <w:b/>
          <w:i/>
        </w:rPr>
      </w:pPr>
      <w:r w:rsidRPr="00DB3E1B">
        <w:rPr>
          <w:b/>
          <w:i/>
        </w:rPr>
        <w:t>FFS which PRS resource ID is selected.</w:t>
      </w:r>
    </w:p>
    <w:p w14:paraId="5B518012" w14:textId="77777777" w:rsidR="00204CAD" w:rsidRDefault="00204CAD" w:rsidP="00B04E2E">
      <w:pPr>
        <w:pStyle w:val="Heading2"/>
      </w:pPr>
      <w:r>
        <w:t>Rx diversity</w:t>
      </w:r>
    </w:p>
    <w:p w14:paraId="60AB18BD" w14:textId="77777777" w:rsidR="00204CAD" w:rsidRDefault="00204CAD" w:rsidP="00204CAD">
      <w:r>
        <w:t>For the same reason, using multiple Rx beam</w:t>
      </w:r>
      <w:r w:rsidR="006674AF">
        <w:t>s</w:t>
      </w:r>
      <w:r>
        <w:t xml:space="preserve"> does not change the timing differen</w:t>
      </w:r>
      <w:r w:rsidR="00B04E2E">
        <w:t>ce</w:t>
      </w:r>
      <w:r>
        <w:t xml:space="preserve"> between cells, we suggest not to capture the behavior of Rx diversity in </w:t>
      </w:r>
      <w:r w:rsidR="00B04E2E">
        <w:t>timing based measurement</w:t>
      </w:r>
      <w:r>
        <w:t>.</w:t>
      </w:r>
    </w:p>
    <w:p w14:paraId="1EE10193" w14:textId="7ABA10EC" w:rsidR="00204CAD" w:rsidRDefault="00204CAD" w:rsidP="00204CAD">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96266">
        <w:rPr>
          <w:b/>
          <w:i/>
          <w:noProof/>
        </w:rPr>
        <w:t>3</w:t>
      </w:r>
      <w:r w:rsidRPr="00E10A28">
        <w:rPr>
          <w:b/>
          <w:i/>
        </w:rPr>
        <w:fldChar w:fldCharType="end"/>
      </w:r>
      <w:r w:rsidRPr="00E10A28">
        <w:rPr>
          <w:b/>
          <w:i/>
        </w:rPr>
        <w:t>:</w:t>
      </w:r>
      <w:r>
        <w:rPr>
          <w:b/>
          <w:i/>
        </w:rPr>
        <w:t xml:space="preserve"> </w:t>
      </w:r>
      <w:r w:rsidR="00017546">
        <w:rPr>
          <w:b/>
          <w:i/>
        </w:rPr>
        <w:t>The</w:t>
      </w:r>
      <w:r>
        <w:rPr>
          <w:b/>
          <w:i/>
        </w:rPr>
        <w:t xml:space="preserve"> behavior for Rx diversity in </w:t>
      </w:r>
      <w:r w:rsidR="00B04E2E">
        <w:rPr>
          <w:b/>
          <w:i/>
        </w:rPr>
        <w:t>DL timing based measurement</w:t>
      </w:r>
      <w:r w:rsidR="00017546">
        <w:rPr>
          <w:b/>
          <w:i/>
        </w:rPr>
        <w:t xml:space="preserve"> is left up to the UE implementation</w:t>
      </w:r>
      <w:r>
        <w:rPr>
          <w:b/>
          <w:i/>
        </w:rPr>
        <w:t>.</w:t>
      </w:r>
      <w:r>
        <w:t xml:space="preserve"> </w:t>
      </w:r>
    </w:p>
    <w:p w14:paraId="41F1A80B" w14:textId="3EDDD8B7" w:rsidR="00881E83" w:rsidRDefault="00204CAD" w:rsidP="00204CAD">
      <w:pPr>
        <w:rPr>
          <w:lang w:eastAsia="zh-CN"/>
        </w:rPr>
      </w:pPr>
      <w:r>
        <w:t>Howev</w:t>
      </w:r>
      <w:r w:rsidR="00B04E2E">
        <w:t xml:space="preserve">er, </w:t>
      </w:r>
      <w:r>
        <w:t xml:space="preserve">similar to PRS resource ID reporting, </w:t>
      </w:r>
      <w:r w:rsidR="00017546">
        <w:t xml:space="preserve">the </w:t>
      </w:r>
      <w:r>
        <w:t>UE could still report the receive beam/panel information in LPP</w:t>
      </w:r>
      <w:r w:rsidR="00FD3B9E">
        <w:t xml:space="preserve"> </w:t>
      </w:r>
      <w:r w:rsidR="00FD3B9E">
        <w:fldChar w:fldCharType="begin"/>
      </w:r>
      <w:r w:rsidR="00FD3B9E">
        <w:instrText xml:space="preserve"> REF _Ref4578231 \r \h </w:instrText>
      </w:r>
      <w:r w:rsidR="00FD3B9E">
        <w:fldChar w:fldCharType="separate"/>
      </w:r>
      <w:r w:rsidR="00196266">
        <w:t>[3]</w:t>
      </w:r>
      <w:r w:rsidR="00FD3B9E">
        <w:fldChar w:fldCharType="end"/>
      </w:r>
      <w:r>
        <w:t xml:space="preserve"> for</w:t>
      </w:r>
      <w:r w:rsidR="00FB104B">
        <w:t xml:space="preserve"> </w:t>
      </w:r>
      <w:r w:rsidR="00881E83" w:rsidRPr="00DB3E1B">
        <w:t>reflection identification</w:t>
      </w:r>
      <w:r w:rsidRPr="00DB3E1B">
        <w:t>.</w:t>
      </w:r>
      <w:r w:rsidR="001566A0">
        <w:t xml:space="preserve"> </w:t>
      </w:r>
      <w:r w:rsidR="00C174A6">
        <w:t xml:space="preserve">For example, </w:t>
      </w:r>
      <w:r w:rsidR="001566A0">
        <w:t>different paths may be received by different panel</w:t>
      </w:r>
      <w:r w:rsidR="00344052">
        <w:t>s</w:t>
      </w:r>
      <w:r w:rsidR="00EF4D4A">
        <w:t xml:space="preserve"> at a UE</w:t>
      </w:r>
      <w:r w:rsidR="00C174A6">
        <w:t xml:space="preserve">, such as </w:t>
      </w:r>
      <w:r w:rsidR="001566A0">
        <w:t xml:space="preserve">a direct path and a strong reflected path received </w:t>
      </w:r>
      <w:r w:rsidR="00C174A6">
        <w:t>by different panels.</w:t>
      </w:r>
      <w:r w:rsidR="001566A0">
        <w:t xml:space="preserve"> Due to partial blockage or </w:t>
      </w:r>
      <w:r w:rsidR="007D6AC1">
        <w:t xml:space="preserve">the </w:t>
      </w:r>
      <w:r w:rsidR="001566A0">
        <w:t>UE panel orientation, the strongest signal</w:t>
      </w:r>
      <w:r w:rsidR="00C174A6">
        <w:t xml:space="preserve"> may not necessarily be the </w:t>
      </w:r>
      <w:r w:rsidR="001566A0">
        <w:t>signal</w:t>
      </w:r>
      <w:r w:rsidR="00C174A6">
        <w:t xml:space="preserve"> from the LOS path</w:t>
      </w:r>
      <w:r w:rsidR="001566A0">
        <w:t>. In this situation, by reporting the Rx panel information,</w:t>
      </w:r>
      <w:r w:rsidR="007D6AC1">
        <w:t xml:space="preserve"> the</w:t>
      </w:r>
      <w:r w:rsidR="001566A0">
        <w:t xml:space="preserve"> LMF may have a chance to determine whether the signal is from a LOS path or a strong reflected path</w:t>
      </w:r>
      <w:r w:rsidR="00C174A6">
        <w:t xml:space="preserve"> by analyzing the measurements </w:t>
      </w:r>
      <w:r w:rsidR="00C174A6">
        <w:lastRenderedPageBreak/>
        <w:t>obtained in the same RX panel with the signal from different TPs/beams. For instance, for a given TP, if the signal transmitted from other TPs which locates in the opposite side of the UE w.r.t this TP is received with good quality, the measurement for this TP</w:t>
      </w:r>
      <w:r w:rsidR="00C174A6">
        <w:rPr>
          <w:rFonts w:hint="eastAsia"/>
          <w:lang w:eastAsia="zh-CN"/>
        </w:rPr>
        <w:t xml:space="preserve"> is probably </w:t>
      </w:r>
      <w:r w:rsidR="00C174A6">
        <w:rPr>
          <w:lang w:eastAsia="zh-CN"/>
        </w:rPr>
        <w:t>obtained</w:t>
      </w:r>
      <w:r w:rsidR="00C174A6">
        <w:rPr>
          <w:rFonts w:hint="eastAsia"/>
          <w:lang w:eastAsia="zh-CN"/>
        </w:rPr>
        <w:t xml:space="preserve"> </w:t>
      </w:r>
      <w:r w:rsidR="00C174A6">
        <w:rPr>
          <w:lang w:eastAsia="zh-CN"/>
        </w:rPr>
        <w:t xml:space="preserve">from a reflected path </w:t>
      </w:r>
      <w:r w:rsidR="00C174A6">
        <w:t>and is less trustworthy</w:t>
      </w:r>
      <w:r w:rsidR="00881E83">
        <w:rPr>
          <w:rFonts w:hint="eastAsia"/>
          <w:lang w:eastAsia="zh-CN"/>
        </w:rPr>
        <w:t>.</w:t>
      </w:r>
    </w:p>
    <w:p w14:paraId="1E074ECE" w14:textId="77777777" w:rsidR="00881E83" w:rsidRDefault="00881E83" w:rsidP="00204CAD">
      <w:pPr>
        <w:rPr>
          <w:lang w:eastAsia="zh-CN"/>
        </w:rPr>
      </w:pPr>
    </w:p>
    <w:p w14:paraId="20820033" w14:textId="77777777" w:rsidR="00881E83" w:rsidRDefault="00881E83" w:rsidP="00DB3E1B">
      <w:pPr>
        <w:keepNext/>
        <w:jc w:val="center"/>
      </w:pPr>
      <w:r>
        <w:rPr>
          <w:noProof/>
          <w:sz w:val="24"/>
          <w:szCs w:val="24"/>
        </w:rPr>
        <w:drawing>
          <wp:inline distT="0" distB="0" distL="0" distR="0" wp14:anchorId="15F424A2" wp14:editId="0784DF0A">
            <wp:extent cx="2743200" cy="16573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43200" cy="1657350"/>
                    </a:xfrm>
                    <a:prstGeom prst="rect">
                      <a:avLst/>
                    </a:prstGeom>
                    <a:noFill/>
                    <a:ln>
                      <a:noFill/>
                    </a:ln>
                  </pic:spPr>
                </pic:pic>
              </a:graphicData>
            </a:graphic>
          </wp:inline>
        </w:drawing>
      </w:r>
    </w:p>
    <w:p w14:paraId="364E6E8F" w14:textId="175A9962" w:rsidR="00881E83" w:rsidRDefault="00881E83">
      <w:pPr>
        <w:pStyle w:val="Caption"/>
      </w:pPr>
      <w:r>
        <w:t xml:space="preserve">Figure </w:t>
      </w:r>
      <w:fldSimple w:instr=" SEQ Figure \* ARABIC ">
        <w:r w:rsidR="00196266">
          <w:rPr>
            <w:noProof/>
          </w:rPr>
          <w:t>2</w:t>
        </w:r>
      </w:fldSimple>
      <w:r>
        <w:t xml:space="preserve"> Panel specific measurement to identify reflection</w:t>
      </w:r>
    </w:p>
    <w:p w14:paraId="390621FF" w14:textId="54EBAE23" w:rsidR="00204CAD" w:rsidRDefault="00204CAD" w:rsidP="00DB3E1B">
      <w:pPr>
        <w:jc w:val="center"/>
      </w:pPr>
    </w:p>
    <w:p w14:paraId="113C08A4" w14:textId="0E6D3486" w:rsidR="007D6AC1" w:rsidRDefault="00F65146" w:rsidP="00204CAD">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96266">
        <w:rPr>
          <w:b/>
          <w:i/>
          <w:noProof/>
        </w:rPr>
        <w:t>4</w:t>
      </w:r>
      <w:r w:rsidRPr="00E10A28">
        <w:rPr>
          <w:b/>
          <w:i/>
        </w:rPr>
        <w:fldChar w:fldCharType="end"/>
      </w:r>
      <w:r w:rsidRPr="00E10A28">
        <w:rPr>
          <w:b/>
          <w:i/>
        </w:rPr>
        <w:t>:</w:t>
      </w:r>
      <w:r w:rsidR="00B66BFE">
        <w:rPr>
          <w:b/>
          <w:i/>
        </w:rPr>
        <w:t xml:space="preserve"> For DL timing based measurement, </w:t>
      </w:r>
      <w:r w:rsidR="007D6AC1">
        <w:rPr>
          <w:b/>
          <w:i/>
        </w:rPr>
        <w:t xml:space="preserve">the </w:t>
      </w:r>
      <w:r w:rsidR="00B66BFE">
        <w:rPr>
          <w:b/>
          <w:i/>
        </w:rPr>
        <w:t xml:space="preserve">UE </w:t>
      </w:r>
      <w:r w:rsidR="007D6AC1">
        <w:rPr>
          <w:b/>
          <w:i/>
        </w:rPr>
        <w:t>can</w:t>
      </w:r>
      <w:r w:rsidR="00EF4D4A">
        <w:rPr>
          <w:b/>
          <w:i/>
        </w:rPr>
        <w:t xml:space="preserve"> </w:t>
      </w:r>
      <w:r w:rsidR="00B66BFE">
        <w:rPr>
          <w:b/>
          <w:i/>
        </w:rPr>
        <w:t>report the information related to receive beam/panel for deriving the timing of a cell</w:t>
      </w:r>
    </w:p>
    <w:p w14:paraId="3B52F2F4" w14:textId="0E84A065" w:rsidR="00F65146" w:rsidRPr="00DB3E1B" w:rsidRDefault="00B66BFE" w:rsidP="00DB3E1B">
      <w:pPr>
        <w:pStyle w:val="ListParagraph"/>
        <w:numPr>
          <w:ilvl w:val="0"/>
          <w:numId w:val="31"/>
        </w:numPr>
        <w:rPr>
          <w:b/>
          <w:i/>
        </w:rPr>
      </w:pPr>
      <w:r w:rsidRPr="00DB3E1B">
        <w:rPr>
          <w:b/>
          <w:i/>
        </w:rPr>
        <w:t>FFS details of the information.</w:t>
      </w:r>
    </w:p>
    <w:p w14:paraId="783F40C5" w14:textId="77777777" w:rsidR="00204CAD" w:rsidRDefault="00204CAD" w:rsidP="00B04E2E">
      <w:pPr>
        <w:pStyle w:val="Heading2"/>
      </w:pPr>
      <w:r>
        <w:t>Reference point for FR2</w:t>
      </w:r>
    </w:p>
    <w:p w14:paraId="2DA4C65F" w14:textId="02D9C354" w:rsidR="00204CAD" w:rsidRDefault="00204CAD" w:rsidP="00204CAD">
      <w:r>
        <w:t>Since Rx beamforming is in use for FR2, simply saying that TOA reference point is the combined the signal from antenna elements for a given receiver branch would add an offset</w:t>
      </w:r>
      <w:r w:rsidR="00196266">
        <w:t>/an extra delay</w:t>
      </w:r>
      <w:r>
        <w:t xml:space="preserve"> between the reference point and the “average location of antenna element”. Fortunately, </w:t>
      </w:r>
      <w:r w:rsidR="00B04E2E">
        <w:t xml:space="preserve">for RSTD, </w:t>
      </w:r>
      <w:r>
        <w:t xml:space="preserve">this offset </w:t>
      </w:r>
      <w:r w:rsidR="00B66BFE">
        <w:t>could be</w:t>
      </w:r>
      <w:r>
        <w:t xml:space="preserve"> common between two cells if the same panel is used to receive the PRS, and thus can be cancelled in RSTD calculation.</w:t>
      </w:r>
      <w:r w:rsidR="006674AF">
        <w:t xml:space="preserve"> For Rx – Tx time difference, the reference point for FR2 can be FFS.</w:t>
      </w:r>
    </w:p>
    <w:p w14:paraId="255AE748" w14:textId="110A0083" w:rsidR="00204CAD" w:rsidRDefault="00204CAD" w:rsidP="00204CAD">
      <w:pPr>
        <w:rPr>
          <w:b/>
          <w:i/>
        </w:rPr>
      </w:pPr>
      <w:r w:rsidRPr="00912C7D">
        <w:rPr>
          <w:b/>
          <w:i/>
        </w:rPr>
        <w:t xml:space="preserve">Observation </w:t>
      </w:r>
      <w:r w:rsidRPr="00912C7D">
        <w:rPr>
          <w:b/>
          <w:i/>
        </w:rPr>
        <w:fldChar w:fldCharType="begin"/>
      </w:r>
      <w:r w:rsidRPr="00912C7D">
        <w:rPr>
          <w:b/>
          <w:i/>
        </w:rPr>
        <w:instrText xml:space="preserve"> SEQ Observation \* ARABIC </w:instrText>
      </w:r>
      <w:r w:rsidRPr="00912C7D">
        <w:rPr>
          <w:b/>
          <w:i/>
        </w:rPr>
        <w:fldChar w:fldCharType="separate"/>
      </w:r>
      <w:r w:rsidR="00196266">
        <w:rPr>
          <w:b/>
          <w:i/>
          <w:noProof/>
        </w:rPr>
        <w:t>3</w:t>
      </w:r>
      <w:r w:rsidRPr="00912C7D">
        <w:rPr>
          <w:b/>
          <w:i/>
        </w:rPr>
        <w:fldChar w:fldCharType="end"/>
      </w:r>
      <w:r w:rsidRPr="00912C7D">
        <w:rPr>
          <w:b/>
          <w:i/>
        </w:rPr>
        <w:t>:</w:t>
      </w:r>
      <w:r>
        <w:rPr>
          <w:b/>
          <w:i/>
        </w:rPr>
        <w:t xml:space="preserve"> It </w:t>
      </w:r>
      <w:r w:rsidR="00EF4D4A">
        <w:rPr>
          <w:b/>
          <w:i/>
        </w:rPr>
        <w:t>is feasible</w:t>
      </w:r>
      <w:r>
        <w:rPr>
          <w:b/>
          <w:i/>
        </w:rPr>
        <w:t xml:space="preserve"> to define reference point for FR2 in RSTD definition as the combined signal from antenna elements corresponding to a given receiver branch.</w:t>
      </w:r>
    </w:p>
    <w:p w14:paraId="2B67748C" w14:textId="47C24F72" w:rsidR="00204CAD" w:rsidRDefault="00B04E2E" w:rsidP="00204CAD">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96266">
        <w:rPr>
          <w:b/>
          <w:i/>
          <w:noProof/>
        </w:rPr>
        <w:t>5</w:t>
      </w:r>
      <w:r w:rsidRPr="00E10A28">
        <w:rPr>
          <w:b/>
          <w:i/>
        </w:rPr>
        <w:fldChar w:fldCharType="end"/>
      </w:r>
      <w:r w:rsidRPr="00E10A28">
        <w:rPr>
          <w:b/>
          <w:i/>
        </w:rPr>
        <w:t>:</w:t>
      </w:r>
      <w:r>
        <w:rPr>
          <w:b/>
          <w:i/>
        </w:rPr>
        <w:t xml:space="preserve"> </w:t>
      </w:r>
      <w:r w:rsidR="007D6AC1">
        <w:rPr>
          <w:b/>
          <w:i/>
        </w:rPr>
        <w:t>Reuse</w:t>
      </w:r>
      <w:r>
        <w:rPr>
          <w:b/>
          <w:i/>
        </w:rPr>
        <w:t xml:space="preserve"> the reference point for RSTD</w:t>
      </w:r>
      <w:r w:rsidR="00B66BFE" w:rsidRPr="00B66BFE">
        <w:rPr>
          <w:b/>
          <w:i/>
        </w:rPr>
        <w:t xml:space="preserve"> </w:t>
      </w:r>
      <w:r w:rsidR="00B66BFE">
        <w:rPr>
          <w:b/>
          <w:i/>
        </w:rPr>
        <w:t>in FR2</w:t>
      </w:r>
      <w:r>
        <w:rPr>
          <w:b/>
          <w:i/>
        </w:rPr>
        <w:t xml:space="preserve"> as the combined signal from antenna elements corresponding to a given receiver branch.</w:t>
      </w:r>
    </w:p>
    <w:p w14:paraId="3AEEEBF6" w14:textId="5DFD5D5D" w:rsidR="00B04E2E" w:rsidRPr="00B04E2E" w:rsidRDefault="00B04E2E" w:rsidP="00B04E2E">
      <w:pPr>
        <w:pStyle w:val="ListParagraph"/>
        <w:numPr>
          <w:ilvl w:val="0"/>
          <w:numId w:val="25"/>
        </w:numPr>
        <w:rPr>
          <w:b/>
          <w:i/>
        </w:rPr>
      </w:pPr>
      <w:r>
        <w:rPr>
          <w:b/>
          <w:i/>
        </w:rPr>
        <w:t xml:space="preserve">FFS </w:t>
      </w:r>
      <w:r w:rsidR="00196266">
        <w:rPr>
          <w:b/>
          <w:i/>
        </w:rPr>
        <w:t xml:space="preserve">the reference point for </w:t>
      </w:r>
      <w:r>
        <w:rPr>
          <w:b/>
          <w:i/>
        </w:rPr>
        <w:t>Rx – Tx time difference.</w:t>
      </w:r>
    </w:p>
    <w:p w14:paraId="7ADF12AE" w14:textId="77777777" w:rsidR="00B04E2E" w:rsidRPr="00B04E2E" w:rsidRDefault="00B04E2E" w:rsidP="00204CAD"/>
    <w:p w14:paraId="5ADCA701" w14:textId="046EA88D" w:rsidR="00800DBC" w:rsidRDefault="00DC26A1" w:rsidP="00800DBC">
      <w:pPr>
        <w:pStyle w:val="Heading1"/>
      </w:pPr>
      <w:r>
        <w:t>Measurement definition</w:t>
      </w:r>
    </w:p>
    <w:p w14:paraId="5DFFACB3" w14:textId="77777777" w:rsidR="00800DBC" w:rsidRDefault="00800DBC" w:rsidP="00800DBC">
      <w:pPr>
        <w:pStyle w:val="Heading2"/>
      </w:pPr>
      <w:r>
        <w:t>UE measurement</w:t>
      </w:r>
      <w:r w:rsidR="00581165">
        <w:t>s</w:t>
      </w:r>
    </w:p>
    <w:p w14:paraId="349138FA" w14:textId="77777777" w:rsidR="00005497" w:rsidRDefault="00005497" w:rsidP="00005497">
      <w:pPr>
        <w:pStyle w:val="Heading3"/>
      </w:pPr>
      <w:r>
        <w:t>RSTD</w:t>
      </w:r>
    </w:p>
    <w:p w14:paraId="4243A284" w14:textId="0115ADBB" w:rsidR="00C262F0" w:rsidRDefault="00C262F0" w:rsidP="00005497">
      <w:r>
        <w:t xml:space="preserve">The illustration of how RSTD is </w:t>
      </w:r>
      <w:r w:rsidR="00664DF4">
        <w:t>measured</w:t>
      </w:r>
      <w:r>
        <w:t xml:space="preserve"> </w:t>
      </w:r>
      <w:r w:rsidR="00B71C44">
        <w:t xml:space="preserve">in LTE </w:t>
      </w:r>
      <w:r>
        <w:t xml:space="preserve">is shown in </w:t>
      </w:r>
      <w:r>
        <w:fldChar w:fldCharType="begin"/>
      </w:r>
      <w:r>
        <w:instrText xml:space="preserve"> REF _Ref3465212 \h </w:instrText>
      </w:r>
      <w:r>
        <w:fldChar w:fldCharType="separate"/>
      </w:r>
      <w:r w:rsidR="00196266">
        <w:t xml:space="preserve">Figure </w:t>
      </w:r>
      <w:r w:rsidR="00196266">
        <w:rPr>
          <w:noProof/>
        </w:rPr>
        <w:t>3</w:t>
      </w:r>
      <w:r>
        <w:fldChar w:fldCharType="end"/>
      </w:r>
      <w:r>
        <w:t>.</w:t>
      </w:r>
      <w:r w:rsidR="003B7534">
        <w:t xml:space="preserve"> In our view the same principle can be used in NR.</w:t>
      </w:r>
    </w:p>
    <w:p w14:paraId="37BE77AC" w14:textId="77777777" w:rsidR="00C262F0" w:rsidRDefault="00C262F0" w:rsidP="00C262F0">
      <w:pPr>
        <w:keepNext/>
        <w:jc w:val="center"/>
      </w:pPr>
      <w:r>
        <w:rPr>
          <w:noProof/>
        </w:rPr>
        <w:lastRenderedPageBreak/>
        <mc:AlternateContent>
          <mc:Choice Requires="wpc">
            <w:drawing>
              <wp:inline distT="0" distB="0" distL="0" distR="0" wp14:anchorId="66E4556C" wp14:editId="60ADFF6D">
                <wp:extent cx="3780790" cy="1433370"/>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981718" y="558942"/>
                            <a:ext cx="2664662"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0CDD9F" w14:textId="77777777" w:rsidR="0020523E" w:rsidRPr="002246A9" w:rsidRDefault="0020523E" w:rsidP="00C262F0">
                              <w:pPr>
                                <w:jc w:val="center"/>
                                <w:rPr>
                                  <w:color w:val="000000" w:themeColor="text1"/>
                                  <w:sz w:val="18"/>
                                </w:rPr>
                              </w:pPr>
                              <w:r>
                                <w:rPr>
                                  <w:color w:val="000000" w:themeColor="text1"/>
                                  <w:sz w:val="18"/>
                                </w:rPr>
                                <w:t>Subframe x of reference cell 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415127" y="1153584"/>
                            <a:ext cx="2664662"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2AE655" w14:textId="77777777" w:rsidR="0020523E" w:rsidRPr="002246A9" w:rsidRDefault="0020523E" w:rsidP="00C262F0">
                              <w:pPr>
                                <w:jc w:val="center"/>
                                <w:rPr>
                                  <w:color w:val="000000" w:themeColor="text1"/>
                                  <w:sz w:val="18"/>
                                </w:rPr>
                              </w:pPr>
                              <w:r>
                                <w:rPr>
                                  <w:color w:val="000000" w:themeColor="text1"/>
                                  <w:sz w:val="18"/>
                                </w:rPr>
                                <w:t>Subframe y of neighbour cell j</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直接连接符 4"/>
                        <wps:cNvCnPr>
                          <a:stCxn id="5" idx="1"/>
                        </wps:cNvCnPr>
                        <wps:spPr>
                          <a:xfrm flipV="1">
                            <a:off x="415127" y="295282"/>
                            <a:ext cx="0" cy="984031"/>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7" name="直接连接符 7"/>
                        <wps:cNvCnPr>
                          <a:stCxn id="3" idx="1"/>
                        </wps:cNvCnPr>
                        <wps:spPr>
                          <a:xfrm flipV="1">
                            <a:off x="981718" y="295246"/>
                            <a:ext cx="0" cy="389566"/>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 name="直接箭头连接符 6"/>
                        <wps:cNvCnPr>
                          <a:endCxn id="3" idx="1"/>
                        </wps:cNvCnPr>
                        <wps:spPr>
                          <a:xfrm>
                            <a:off x="409517" y="684702"/>
                            <a:ext cx="572201" cy="120"/>
                          </a:xfrm>
                          <a:prstGeom prst="straightConnector1">
                            <a:avLst/>
                          </a:prstGeom>
                          <a:ln>
                            <a:solidFill>
                              <a:schemeClr val="tx1"/>
                            </a:solidFill>
                            <a:headEnd type="stealth"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 name="文本框 8"/>
                        <wps:cNvSpPr txBox="1"/>
                        <wps:spPr>
                          <a:xfrm>
                            <a:off x="434983" y="434832"/>
                            <a:ext cx="481965" cy="2863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19BC859" w14:textId="77777777" w:rsidR="0020523E" w:rsidRPr="002246A9" w:rsidRDefault="0020523E" w:rsidP="00C262F0">
                              <w:pPr>
                                <w:rPr>
                                  <w:sz w:val="18"/>
                                </w:rPr>
                              </w:pPr>
                              <w:r w:rsidRPr="002246A9">
                                <w:rPr>
                                  <w:sz w:val="18"/>
                                </w:rPr>
                                <w:t>RSTD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 name="文本框 10"/>
                        <wps:cNvSpPr txBox="1"/>
                        <wps:spPr>
                          <a:xfrm>
                            <a:off x="681815" y="8243"/>
                            <a:ext cx="699770" cy="287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7E7DC8A" w14:textId="77777777" w:rsidR="0020523E" w:rsidRPr="002246A9" w:rsidRDefault="0020523E" w:rsidP="00C262F0">
                              <w:pPr>
                                <w:rPr>
                                  <w:rFonts w:ascii="Arial" w:hAnsi="Arial" w:cs="Arial"/>
                                  <w:sz w:val="14"/>
                                </w:rPr>
                              </w:pPr>
                              <w:r w:rsidRPr="002246A9">
                                <w:rPr>
                                  <w:rFonts w:ascii="Arial" w:hAnsi="Arial" w:cs="Arial"/>
                                  <w:sz w:val="18"/>
                                </w:rPr>
                                <w:t>T</w:t>
                              </w:r>
                              <w:r w:rsidRPr="002246A9">
                                <w:rPr>
                                  <w:rFonts w:ascii="Arial" w:hAnsi="Arial" w:cs="Arial"/>
                                  <w:sz w:val="18"/>
                                  <w:vertAlign w:val="subscript"/>
                                </w:rPr>
                                <w:t>SubframeRxi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 name="文本框 12"/>
                        <wps:cNvSpPr txBox="1"/>
                        <wps:spPr>
                          <a:xfrm>
                            <a:off x="42296" y="8213"/>
                            <a:ext cx="699770" cy="287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CABEA8" w14:textId="77777777" w:rsidR="0020523E" w:rsidRPr="002246A9" w:rsidRDefault="0020523E" w:rsidP="00C262F0">
                              <w:pPr>
                                <w:rPr>
                                  <w:rFonts w:ascii="Arial" w:hAnsi="Arial" w:cs="Arial"/>
                                  <w:sz w:val="14"/>
                                </w:rPr>
                              </w:pPr>
                              <w:r w:rsidRPr="002246A9">
                                <w:rPr>
                                  <w:rFonts w:ascii="Arial" w:hAnsi="Arial" w:cs="Arial"/>
                                  <w:sz w:val="18"/>
                                </w:rPr>
                                <w:t>T</w:t>
                              </w:r>
                              <w:r w:rsidRPr="002246A9">
                                <w:rPr>
                                  <w:rFonts w:ascii="Arial" w:hAnsi="Arial" w:cs="Arial"/>
                                  <w:sz w:val="18"/>
                                  <w:vertAlign w:val="subscript"/>
                                </w:rPr>
                                <w:t>SubframeRx</w:t>
                              </w:r>
                              <w:r>
                                <w:rPr>
                                  <w:rFonts w:ascii="Arial" w:hAnsi="Arial" w:cs="Arial"/>
                                  <w:sz w:val="18"/>
                                  <w:vertAlign w:val="subscript"/>
                                </w:rPr>
                                <w:t>j</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6E4556C" id="画布 2" o:spid="_x0000_s1026" editas="canvas" style="width:297.7pt;height:112.85pt;mso-position-horizontal-relative:char;mso-position-vertical-relative:line" coordsize="37807,14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807;height:14331;visibility:visible;mso-wrap-style:square">
                  <v:fill o:detectmouseclick="t"/>
                  <v:path o:connecttype="none"/>
                </v:shape>
                <v:rect id="矩形 3" o:spid="_x0000_s1028" style="position:absolute;left:9817;top:5589;width:26646;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" filled="f" strokecolor="black [3213]" strokeweight="2pt">
                  <v:textbox>
                    <w:txbxContent>
                      <w:p w14:paraId="3C0CDD9F" w14:textId="77777777" w:rsidR="0020523E" w:rsidRPr="002246A9" w:rsidRDefault="0020523E" w:rsidP="00C262F0">
                        <w:pPr>
                          <w:jc w:val="center"/>
                          <w:rPr>
                            <w:color w:val="000000" w:themeColor="text1"/>
                            <w:sz w:val="18"/>
                          </w:rPr>
                        </w:pPr>
                        <w:r>
                          <w:rPr>
                            <w:color w:val="000000" w:themeColor="text1"/>
                            <w:sz w:val="18"/>
                          </w:rPr>
                          <w:t>Subframe x of reference cell i</w:t>
                        </w:r>
                      </w:p>
                    </w:txbxContent>
                  </v:textbox>
                </v:rect>
                <v:rect id="矩形 5" o:spid="_x0000_s1029" style="position:absolute;left:4151;top:11535;width:26646;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" filled="f" strokecolor="black [3213]" strokeweight="2pt">
                  <v:textbox>
                    <w:txbxContent>
                      <w:p w14:paraId="712AE655" w14:textId="77777777" w:rsidR="0020523E" w:rsidRPr="002246A9" w:rsidRDefault="0020523E" w:rsidP="00C262F0">
                        <w:pPr>
                          <w:jc w:val="center"/>
                          <w:rPr>
                            <w:color w:val="000000" w:themeColor="text1"/>
                            <w:sz w:val="18"/>
                          </w:rPr>
                        </w:pPr>
                        <w:r>
                          <w:rPr>
                            <w:color w:val="000000" w:themeColor="text1"/>
                            <w:sz w:val="18"/>
                          </w:rPr>
                          <w:t>Subframe y of neighbour cell j</w:t>
                        </w:r>
                      </w:p>
                    </w:txbxContent>
                  </v:textbox>
                </v:rect>
                <v:line id="直接连接符 4" o:spid="_x0000_s1030" style="position:absolute;flip:y;visibility:visible;mso-wrap-style:square" from="4151,2952" to="4151,12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" strokecolor="black [3213]">
                  <v:stroke dashstyle="dash"/>
                </v:line>
                <v:line id="直接连接符 7" o:spid="_x0000_s1031" style="position:absolute;flip:y;visibility:visible;mso-wrap-style:square" from="9817,2952" to="9817,6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" strokecolor="black [3213]">
                  <v:stroke dashstyle="dash"/>
                </v:line>
                <v:shapetype id="_x0000_t32" coordsize="21600,21600" o:spt="32" o:oned="t" path="m,l21600,21600e" filled="f">
                  <v:path arrowok="t" fillok="f" o:connecttype="none"/>
                  <o:lock v:ext="edit" shapetype="t"/>
                </v:shapetype>
                <v:shape id="直接箭头连接符 6" o:spid="_x0000_s1032" type="#_x0000_t32" style="position:absolute;left:4095;top:6847;width:5722;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" strokecolor="black [3213]">
                  <v:stroke startarrow="classic"/>
                </v:shape>
                <v:shapetype id="_x0000_t202" coordsize="21600,21600" o:spt="202" path="m,l,21600r21600,l21600,xe">
                  <v:stroke joinstyle="miter"/>
                  <v:path gradientshapeok="t" o:connecttype="rect"/>
                </v:shapetype>
                <v:shape id="文本框 8" o:spid="_x0000_s1033" type="#_x0000_t202" style="position:absolute;left:4349;top:4348;width:4820;height:28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" filled="f" stroked="f" strokeweight=".5pt">
                  <v:textbox>
                    <w:txbxContent>
                      <w:p w14:paraId="619BC859" w14:textId="77777777" w:rsidR="0020523E" w:rsidRPr="002246A9" w:rsidRDefault="0020523E" w:rsidP="00C262F0">
                        <w:pPr>
                          <w:rPr>
                            <w:sz w:val="18"/>
                          </w:rPr>
                        </w:pPr>
                        <w:r w:rsidRPr="002246A9">
                          <w:rPr>
                            <w:sz w:val="18"/>
                          </w:rPr>
                          <w:t>RSTD</w:t>
                        </w:r>
                      </w:p>
                    </w:txbxContent>
                  </v:textbox>
                </v:shape>
                <v:shape id="文本框 10" o:spid="_x0000_s1034" type="#_x0000_t202" style="position:absolute;left:6818;top:82;width:6997;height:28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uAz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jlFxlAL84AAAD//wMAUEsBAi0AFAAGAAgAAAAhANvh9svuAAAAhQEAABMAAAAAAAAA&#10;AAAAAAAAAAAAAFtDb250ZW50X1R5cGVzXS54bWxQSwECLQAUAAYACAAAACEAWvQsW78AAAAVAQAA&#10;CwAAAAAAAAAAAAAAAAAfAQAAX3JlbHMvLnJlbHNQSwECLQAUAAYACAAAACEAXYbgM8YAAADbAAAA&#10;DwAAAAAAAAAAAAAAAAAHAgAAZHJzL2Rvd25yZXYueG1sUEsFBgAAAAADAAMAtwAAAPoCAAAAAA==&#10;" filled="f" stroked="f" strokeweight=".5pt">
                  <v:textbox>
                    <w:txbxContent>
                      <w:p w14:paraId="37E7DC8A" w14:textId="77777777" w:rsidR="0020523E" w:rsidRPr="002246A9" w:rsidRDefault="0020523E" w:rsidP="00C262F0">
                        <w:pPr>
                          <w:rPr>
                            <w:rFonts w:ascii="Arial" w:hAnsi="Arial" w:cs="Arial"/>
                            <w:sz w:val="14"/>
                          </w:rPr>
                        </w:pPr>
                        <w:r w:rsidRPr="002246A9">
                          <w:rPr>
                            <w:rFonts w:ascii="Arial" w:hAnsi="Arial" w:cs="Arial"/>
                            <w:sz w:val="18"/>
                          </w:rPr>
                          <w:t>T</w:t>
                        </w:r>
                        <w:r w:rsidRPr="002246A9">
                          <w:rPr>
                            <w:rFonts w:ascii="Arial" w:hAnsi="Arial" w:cs="Arial"/>
                            <w:sz w:val="18"/>
                            <w:vertAlign w:val="subscript"/>
                          </w:rPr>
                          <w:t>SubframeRxi</w:t>
                        </w:r>
                      </w:p>
                    </w:txbxContent>
                  </v:textbox>
                </v:shape>
                <v:shape id="文本框 12" o:spid="_x0000_s1035" type="#_x0000_t202" style="position:absolute;left:422;top:82;width:6998;height:28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27CABEA8" w14:textId="77777777" w:rsidR="0020523E" w:rsidRPr="002246A9" w:rsidRDefault="0020523E" w:rsidP="00C262F0">
                        <w:pPr>
                          <w:rPr>
                            <w:rFonts w:ascii="Arial" w:hAnsi="Arial" w:cs="Arial"/>
                            <w:sz w:val="14"/>
                          </w:rPr>
                        </w:pPr>
                        <w:r w:rsidRPr="002246A9">
                          <w:rPr>
                            <w:rFonts w:ascii="Arial" w:hAnsi="Arial" w:cs="Arial"/>
                            <w:sz w:val="18"/>
                          </w:rPr>
                          <w:t>T</w:t>
                        </w:r>
                        <w:r w:rsidRPr="002246A9">
                          <w:rPr>
                            <w:rFonts w:ascii="Arial" w:hAnsi="Arial" w:cs="Arial"/>
                            <w:sz w:val="18"/>
                            <w:vertAlign w:val="subscript"/>
                          </w:rPr>
                          <w:t>SubframeRx</w:t>
                        </w:r>
                        <w:r>
                          <w:rPr>
                            <w:rFonts w:ascii="Arial" w:hAnsi="Arial" w:cs="Arial"/>
                            <w:sz w:val="18"/>
                            <w:vertAlign w:val="subscript"/>
                          </w:rPr>
                          <w:t>j</w:t>
                        </w:r>
                      </w:p>
                    </w:txbxContent>
                  </v:textbox>
                </v:shape>
                <w10:anchorlock/>
              </v:group>
            </w:pict>
          </mc:Fallback>
        </mc:AlternateContent>
      </w:r>
    </w:p>
    <w:p w14:paraId="2101D388" w14:textId="6F5597C2" w:rsidR="00C262F0" w:rsidRDefault="00C262F0" w:rsidP="00C262F0">
      <w:pPr>
        <w:pStyle w:val="Caption"/>
      </w:pPr>
      <w:bookmarkStart w:id="3" w:name="_Ref3465212"/>
      <w:r>
        <w:t xml:space="preserve">Figure </w:t>
      </w:r>
      <w:r w:rsidR="00AA4CF5">
        <w:rPr>
          <w:noProof/>
        </w:rPr>
        <w:fldChar w:fldCharType="begin"/>
      </w:r>
      <w:r w:rsidR="00AA4CF5">
        <w:rPr>
          <w:noProof/>
        </w:rPr>
        <w:instrText xml:space="preserve"> SEQ Figure \* ARABIC </w:instrText>
      </w:r>
      <w:r w:rsidR="00AA4CF5">
        <w:rPr>
          <w:noProof/>
        </w:rPr>
        <w:fldChar w:fldCharType="separate"/>
      </w:r>
      <w:r w:rsidR="00196266">
        <w:rPr>
          <w:noProof/>
        </w:rPr>
        <w:t>3</w:t>
      </w:r>
      <w:r w:rsidR="00AA4CF5">
        <w:rPr>
          <w:noProof/>
        </w:rPr>
        <w:fldChar w:fldCharType="end"/>
      </w:r>
      <w:bookmarkEnd w:id="3"/>
      <w:r w:rsidR="00327714">
        <w:t xml:space="preserve"> Illustration of RSTD</w:t>
      </w:r>
    </w:p>
    <w:p w14:paraId="5E1CDE46" w14:textId="77777777" w:rsidR="00C262F0" w:rsidRPr="00C262F0" w:rsidRDefault="00C262F0" w:rsidP="00C262F0"/>
    <w:p w14:paraId="1488036A" w14:textId="77777777" w:rsidR="00C262F0" w:rsidRPr="00C262F0" w:rsidRDefault="00B66BFE" w:rsidP="00C262F0">
      <w:r>
        <w:t>Based on the discussion in section 2, w</w:t>
      </w:r>
      <w:r w:rsidR="00C262F0">
        <w:t>e propose the following definition of RSTD.</w:t>
      </w:r>
    </w:p>
    <w:tbl>
      <w:tblPr>
        <w:tblW w:w="9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4"/>
        <w:gridCol w:w="7787"/>
      </w:tblGrid>
      <w:tr w:rsidR="00005497" w14:paraId="416402E8" w14:textId="77777777" w:rsidTr="00531CEB">
        <w:trPr>
          <w:cantSplit/>
          <w:jc w:val="center"/>
        </w:trPr>
        <w:tc>
          <w:tcPr>
            <w:tcW w:w="1474" w:type="dxa"/>
          </w:tcPr>
          <w:p w14:paraId="40F7C722" w14:textId="77777777" w:rsidR="00005497" w:rsidRPr="00486914" w:rsidRDefault="00005497" w:rsidP="00005497">
            <w:pPr>
              <w:pStyle w:val="TAL"/>
              <w:rPr>
                <w:b/>
              </w:rPr>
            </w:pPr>
            <w:r w:rsidRPr="00486914">
              <w:rPr>
                <w:b/>
              </w:rPr>
              <w:t>Definition</w:t>
            </w:r>
          </w:p>
        </w:tc>
        <w:tc>
          <w:tcPr>
            <w:tcW w:w="7787" w:type="dxa"/>
          </w:tcPr>
          <w:p w14:paraId="7C9F4415" w14:textId="77777777" w:rsidR="00005497" w:rsidRDefault="00005497" w:rsidP="00005497">
            <w:pPr>
              <w:pStyle w:val="TAL"/>
              <w:rPr>
                <w:lang w:val="en-US"/>
              </w:rPr>
            </w:pPr>
            <w:r w:rsidRPr="00B60DD0">
              <w:rPr>
                <w:lang w:val="en-US"/>
              </w:rPr>
              <w:t xml:space="preserve">The relative timing difference between </w:t>
            </w:r>
            <w:r>
              <w:rPr>
                <w:lang w:val="en-US"/>
              </w:rPr>
              <w:t xml:space="preserve">the </w:t>
            </w:r>
            <w:r w:rsidR="00107EBD">
              <w:rPr>
                <w:lang w:val="en-US"/>
              </w:rPr>
              <w:t>neighbouring</w:t>
            </w:r>
            <w:r>
              <w:rPr>
                <w:lang w:val="en-US"/>
              </w:rPr>
              <w:t xml:space="preserve"> </w:t>
            </w:r>
            <w:r w:rsidRPr="00B60DD0">
              <w:rPr>
                <w:lang w:val="en-US"/>
              </w:rPr>
              <w:t xml:space="preserve">cell j and </w:t>
            </w:r>
            <w:r>
              <w:rPr>
                <w:lang w:val="en-US"/>
              </w:rPr>
              <w:t xml:space="preserve">the reference </w:t>
            </w:r>
            <w:r w:rsidRPr="00B60DD0">
              <w:rPr>
                <w:lang w:val="en-US"/>
              </w:rPr>
              <w:t>cell i, defined as T</w:t>
            </w:r>
            <w:r w:rsidRPr="00B60DD0">
              <w:rPr>
                <w:vertAlign w:val="subscript"/>
                <w:lang w:val="en-US"/>
              </w:rPr>
              <w:t>SubframeRxj</w:t>
            </w:r>
            <w:r w:rsidRPr="00B60DD0">
              <w:rPr>
                <w:lang w:val="en-US"/>
              </w:rPr>
              <w:t xml:space="preserve"> – T</w:t>
            </w:r>
            <w:r w:rsidRPr="00B60DD0">
              <w:rPr>
                <w:vertAlign w:val="subscript"/>
                <w:lang w:val="en-US"/>
              </w:rPr>
              <w:t>SubframeRxi</w:t>
            </w:r>
            <w:r w:rsidRPr="00B60DD0">
              <w:rPr>
                <w:lang w:val="en-US"/>
              </w:rPr>
              <w:t>, where T</w:t>
            </w:r>
            <w:r w:rsidRPr="00B60DD0">
              <w:rPr>
                <w:vertAlign w:val="subscript"/>
                <w:lang w:val="en-US"/>
              </w:rPr>
              <w:t>SubframeRxj</w:t>
            </w:r>
            <w:r w:rsidRPr="00B60DD0">
              <w:rPr>
                <w:lang w:val="en-US"/>
              </w:rPr>
              <w:t xml:space="preserve"> is the time when the UE receives the</w:t>
            </w:r>
            <w:r>
              <w:rPr>
                <w:lang w:val="en-US"/>
              </w:rPr>
              <w:t xml:space="preserve"> </w:t>
            </w:r>
            <w:r w:rsidRPr="00E1224F">
              <w:rPr>
                <w:lang w:val="en-US"/>
              </w:rPr>
              <w:t>start of one subframe from cell j</w:t>
            </w:r>
            <w:r>
              <w:rPr>
                <w:lang w:val="en-US"/>
              </w:rPr>
              <w:t>,</w:t>
            </w:r>
            <w:r w:rsidRPr="00E1224F">
              <w:rPr>
                <w:lang w:val="en-US"/>
              </w:rPr>
              <w:t xml:space="preserve"> T</w:t>
            </w:r>
            <w:r w:rsidRPr="00E1224F">
              <w:rPr>
                <w:vertAlign w:val="subscript"/>
                <w:lang w:val="en-US"/>
              </w:rPr>
              <w:t>SubframeRxi</w:t>
            </w:r>
            <w:r w:rsidRPr="00E1224F">
              <w:rPr>
                <w:lang w:val="en-US"/>
              </w:rPr>
              <w:t xml:space="preserve"> is the time when the UE receives the corresponding start of</w:t>
            </w:r>
            <w:r w:rsidRPr="00B60DD0">
              <w:rPr>
                <w:lang w:val="en-US"/>
              </w:rPr>
              <w:t xml:space="preserve"> one subframe from cell i that is closest in time to the</w:t>
            </w:r>
            <w:r>
              <w:rPr>
                <w:lang w:val="en-US"/>
              </w:rPr>
              <w:t xml:space="preserve"> subframe received from cell j.</w:t>
            </w:r>
          </w:p>
          <w:p w14:paraId="0503C694" w14:textId="77777777" w:rsidR="001877C4" w:rsidRDefault="001877C4" w:rsidP="00005497">
            <w:pPr>
              <w:pStyle w:val="TAL"/>
              <w:rPr>
                <w:lang w:val="en-US"/>
              </w:rPr>
            </w:pPr>
          </w:p>
          <w:p w14:paraId="7CE5D36F" w14:textId="77777777" w:rsidR="001877C4" w:rsidRPr="004C0F43" w:rsidRDefault="001877C4" w:rsidP="001877C4">
            <w:pPr>
              <w:pStyle w:val="TAL"/>
              <w:rPr>
                <w:rFonts w:cs="Arial"/>
                <w:szCs w:val="18"/>
              </w:rPr>
            </w:pPr>
            <w:r w:rsidRPr="004C0F43">
              <w:rPr>
                <w:rFonts w:cs="Arial"/>
                <w:szCs w:val="18"/>
              </w:rPr>
              <w:t xml:space="preserve">For intra-frequency </w:t>
            </w:r>
            <w:r>
              <w:rPr>
                <w:rFonts w:cs="Arial"/>
                <w:szCs w:val="18"/>
              </w:rPr>
              <w:t>RSTD</w:t>
            </w:r>
            <w:r w:rsidRPr="004C0F43">
              <w:rPr>
                <w:rFonts w:cs="Arial"/>
                <w:szCs w:val="18"/>
              </w:rPr>
              <w:t xml:space="preserve"> measurements, if the measurement gap is not configured, UE is not expected to measure the </w:t>
            </w:r>
            <w:r>
              <w:rPr>
                <w:rFonts w:cs="Arial"/>
                <w:szCs w:val="18"/>
              </w:rPr>
              <w:t>PRS</w:t>
            </w:r>
            <w:r w:rsidRPr="004C0F43">
              <w:rPr>
                <w:rFonts w:cs="Arial"/>
                <w:szCs w:val="18"/>
              </w:rPr>
              <w:t xml:space="preserve"> resource(s) outside of the active downlink bandwidth part</w:t>
            </w:r>
            <w:r w:rsidR="00207B4D">
              <w:rPr>
                <w:rFonts w:cs="Arial"/>
                <w:szCs w:val="18"/>
              </w:rPr>
              <w:t xml:space="preserve"> or with a different numerology from that of the active downlink bandwidth part</w:t>
            </w:r>
            <w:r w:rsidRPr="004C0F43">
              <w:rPr>
                <w:rFonts w:cs="Arial"/>
                <w:szCs w:val="18"/>
              </w:rPr>
              <w:t>.</w:t>
            </w:r>
          </w:p>
          <w:p w14:paraId="17ED47F5" w14:textId="77777777" w:rsidR="001877C4" w:rsidRPr="00486914" w:rsidRDefault="001877C4" w:rsidP="00005497">
            <w:pPr>
              <w:pStyle w:val="TAL"/>
            </w:pPr>
          </w:p>
          <w:p w14:paraId="04EE3496" w14:textId="77777777" w:rsidR="00005497" w:rsidRPr="00486914" w:rsidRDefault="00005497" w:rsidP="001901AC">
            <w:pPr>
              <w:pStyle w:val="TAL"/>
            </w:pPr>
            <w:r>
              <w:t>For NR frequency range 1, t</w:t>
            </w:r>
            <w:r w:rsidRPr="001C15FF">
              <w:t xml:space="preserve">he reference point for the </w:t>
            </w:r>
            <w:r>
              <w:t>RSTD</w:t>
            </w:r>
            <w:r w:rsidRPr="001C15FF">
              <w:t xml:space="preserve"> shall be the antenna connector of the UE.</w:t>
            </w:r>
            <w:r>
              <w:t xml:space="preserve"> For NR frequency range 2, RSTD </w:t>
            </w:r>
            <w:r w:rsidRPr="0077770B">
              <w:t xml:space="preserve">shall be measured based on the combined </w:t>
            </w:r>
            <w:r>
              <w:t>signal from</w:t>
            </w:r>
            <w:r w:rsidRPr="0077770B">
              <w:t xml:space="preserve"> antenna elements corresponding to a given receiver branch</w:t>
            </w:r>
            <w:r>
              <w:t xml:space="preserve">. </w:t>
            </w:r>
          </w:p>
        </w:tc>
      </w:tr>
      <w:tr w:rsidR="00005497" w14:paraId="23A85CB1" w14:textId="77777777" w:rsidTr="00531CEB">
        <w:trPr>
          <w:cantSplit/>
          <w:jc w:val="center"/>
        </w:trPr>
        <w:tc>
          <w:tcPr>
            <w:tcW w:w="1474" w:type="dxa"/>
          </w:tcPr>
          <w:p w14:paraId="34D062C3" w14:textId="77777777" w:rsidR="00005497" w:rsidRPr="00486914" w:rsidRDefault="00005497" w:rsidP="00005497">
            <w:pPr>
              <w:pStyle w:val="TAL"/>
              <w:rPr>
                <w:b/>
              </w:rPr>
            </w:pPr>
            <w:r w:rsidRPr="00486914">
              <w:rPr>
                <w:b/>
              </w:rPr>
              <w:t>Applicable for</w:t>
            </w:r>
          </w:p>
        </w:tc>
        <w:tc>
          <w:tcPr>
            <w:tcW w:w="7787" w:type="dxa"/>
          </w:tcPr>
          <w:p w14:paraId="39699C92" w14:textId="77777777" w:rsidR="00005497" w:rsidRPr="00486914" w:rsidRDefault="00005497" w:rsidP="00005497">
            <w:pPr>
              <w:pStyle w:val="TAL"/>
            </w:pPr>
            <w:r w:rsidRPr="00486914">
              <w:t>RRC_CONNECTED</w:t>
            </w:r>
            <w:r>
              <w:t xml:space="preserve"> intra-frequency</w:t>
            </w:r>
            <w:r>
              <w:br/>
            </w:r>
            <w:r w:rsidRPr="00486914">
              <w:t>RRC_CONNECTED</w:t>
            </w:r>
            <w:r>
              <w:t xml:space="preserve"> inter-frequency</w:t>
            </w:r>
          </w:p>
        </w:tc>
      </w:tr>
    </w:tbl>
    <w:p w14:paraId="0CF8A900" w14:textId="77777777" w:rsidR="00005497" w:rsidRDefault="00005497" w:rsidP="00005497"/>
    <w:p w14:paraId="5B2664CD" w14:textId="13D5E267" w:rsidR="00A32BE0" w:rsidRDefault="00A32BE0" w:rsidP="00005497">
      <w:r>
        <w:t>On the reference for RSTD, in RAN1#96b, we had the following agreements.</w:t>
      </w:r>
    </w:p>
    <w:tbl>
      <w:tblPr>
        <w:tblStyle w:val="TableGrid"/>
        <w:tblW w:w="0" w:type="auto"/>
        <w:tblLook w:val="04A0" w:firstRow="1" w:lastRow="0" w:firstColumn="1" w:lastColumn="0" w:noHBand="0" w:noVBand="1"/>
      </w:tblPr>
      <w:tblGrid>
        <w:gridCol w:w="9307"/>
      </w:tblGrid>
      <w:tr w:rsidR="00A32BE0" w14:paraId="600DFDFE" w14:textId="77777777" w:rsidTr="00A32BE0">
        <w:tc>
          <w:tcPr>
            <w:tcW w:w="9307" w:type="dxa"/>
          </w:tcPr>
          <w:p w14:paraId="1970135E" w14:textId="77777777" w:rsidR="00A32BE0" w:rsidRPr="00DB3E1B" w:rsidRDefault="00A32BE0" w:rsidP="00DB3E1B">
            <w:pPr>
              <w:spacing w:after="0"/>
              <w:rPr>
                <w:sz w:val="20"/>
              </w:rPr>
            </w:pPr>
            <w:r w:rsidRPr="00DB3E1B">
              <w:rPr>
                <w:sz w:val="20"/>
                <w:highlight w:val="green"/>
              </w:rPr>
              <w:t>Agreement:</w:t>
            </w:r>
          </w:p>
          <w:p w14:paraId="7BA3AD40" w14:textId="77777777" w:rsidR="00A32BE0" w:rsidRPr="00DB3E1B" w:rsidRDefault="00A32BE0" w:rsidP="00A32BE0">
            <w:pPr>
              <w:numPr>
                <w:ilvl w:val="0"/>
                <w:numId w:val="28"/>
              </w:numPr>
              <w:autoSpaceDE/>
              <w:autoSpaceDN/>
              <w:adjustRightInd/>
              <w:snapToGrid/>
              <w:spacing w:after="0"/>
              <w:jc w:val="left"/>
              <w:rPr>
                <w:sz w:val="20"/>
              </w:rPr>
            </w:pPr>
            <w:r w:rsidRPr="00DB3E1B">
              <w:rPr>
                <w:sz w:val="20"/>
              </w:rPr>
              <w:t xml:space="preserve">The network can indicate one or more of the following for the UE to use to determine a reference (reference time based on the DL PRS Resource ID(s)) for DL RSTD measurements. </w:t>
            </w:r>
          </w:p>
          <w:p w14:paraId="513A619E" w14:textId="77777777" w:rsidR="00A32BE0" w:rsidRPr="00DB3E1B" w:rsidRDefault="00A32BE0" w:rsidP="00EE1B32">
            <w:pPr>
              <w:numPr>
                <w:ilvl w:val="1"/>
                <w:numId w:val="28"/>
              </w:numPr>
              <w:autoSpaceDE/>
              <w:autoSpaceDN/>
              <w:adjustRightInd/>
              <w:snapToGrid/>
              <w:spacing w:after="0"/>
              <w:jc w:val="left"/>
              <w:rPr>
                <w:sz w:val="20"/>
              </w:rPr>
            </w:pPr>
            <w:r w:rsidRPr="00DB3E1B">
              <w:rPr>
                <w:sz w:val="20"/>
              </w:rPr>
              <w:t xml:space="preserve">A DL PRS Resource ID </w:t>
            </w:r>
          </w:p>
          <w:p w14:paraId="47BFBD7E" w14:textId="77777777" w:rsidR="00A32BE0" w:rsidRPr="00DB3E1B" w:rsidRDefault="00A32BE0" w:rsidP="00EE1B32">
            <w:pPr>
              <w:numPr>
                <w:ilvl w:val="1"/>
                <w:numId w:val="28"/>
              </w:numPr>
              <w:autoSpaceDE/>
              <w:autoSpaceDN/>
              <w:adjustRightInd/>
              <w:snapToGrid/>
              <w:spacing w:after="0"/>
              <w:jc w:val="left"/>
              <w:rPr>
                <w:sz w:val="20"/>
              </w:rPr>
            </w:pPr>
            <w:r w:rsidRPr="00DB3E1B">
              <w:rPr>
                <w:sz w:val="20"/>
              </w:rPr>
              <w:t>A subset of DL PRS Resource IDs from a single DL PRS Resource set</w:t>
            </w:r>
          </w:p>
          <w:p w14:paraId="21D57579" w14:textId="77777777" w:rsidR="00A32BE0" w:rsidRPr="00DB3E1B" w:rsidRDefault="00A32BE0">
            <w:pPr>
              <w:numPr>
                <w:ilvl w:val="1"/>
                <w:numId w:val="28"/>
              </w:numPr>
              <w:autoSpaceDE/>
              <w:autoSpaceDN/>
              <w:adjustRightInd/>
              <w:snapToGrid/>
              <w:spacing w:after="0"/>
              <w:jc w:val="left"/>
              <w:rPr>
                <w:sz w:val="20"/>
              </w:rPr>
            </w:pPr>
            <w:r w:rsidRPr="00DB3E1B">
              <w:rPr>
                <w:sz w:val="20"/>
              </w:rPr>
              <w:t>A DL PRS Resource set</w:t>
            </w:r>
          </w:p>
          <w:p w14:paraId="15086F9D" w14:textId="77777777" w:rsidR="00A32BE0" w:rsidRPr="00DB3E1B" w:rsidRDefault="00A32BE0" w:rsidP="00DB3E1B">
            <w:pPr>
              <w:spacing w:after="0"/>
              <w:rPr>
                <w:sz w:val="20"/>
              </w:rPr>
            </w:pPr>
            <w:r w:rsidRPr="00DB3E1B">
              <w:rPr>
                <w:sz w:val="20"/>
                <w:highlight w:val="green"/>
              </w:rPr>
              <w:t>Agreement:</w:t>
            </w:r>
          </w:p>
          <w:p w14:paraId="6FDBD883" w14:textId="2FFF530B" w:rsidR="00A32BE0" w:rsidRDefault="00A32BE0" w:rsidP="00DB3E1B">
            <w:pPr>
              <w:numPr>
                <w:ilvl w:val="0"/>
                <w:numId w:val="28"/>
              </w:numPr>
              <w:autoSpaceDE/>
              <w:autoSpaceDN/>
              <w:adjustRightInd/>
              <w:snapToGrid/>
              <w:spacing w:after="0"/>
              <w:jc w:val="left"/>
            </w:pPr>
            <w:r w:rsidRPr="00DB3E1B">
              <w:rPr>
                <w:sz w:val="20"/>
              </w:rPr>
              <w:t>The UE may use different DL PRS Resource ID(s) (with the condition that the multiple DL PRS Resource IDs belong to a single DL PRS Resource set) or a different DL PRS Resource set for determining the reference for the RSTD measurement, and if it chooses to do so, it should report the DL PRS Resource ID(s) and/or the information on the DL PRS Resource set used to determine the reference</w:t>
            </w:r>
          </w:p>
        </w:tc>
      </w:tr>
    </w:tbl>
    <w:p w14:paraId="52DEAE4C" w14:textId="77777777" w:rsidR="00A32BE0" w:rsidRDefault="00A32BE0" w:rsidP="00005497"/>
    <w:p w14:paraId="78C82FEE" w14:textId="04C746B9" w:rsidR="00A32BE0" w:rsidRDefault="00EF4D4A" w:rsidP="00005497">
      <w:r>
        <w:t>As</w:t>
      </w:r>
      <w:r w:rsidR="00A32BE0">
        <w:t xml:space="preserve"> discussed in section 2.1, the timing for RSTD determination should be cell-specific. It is natural that a reference for RSTD should correspond to a TP, i.e., a DL PRS resource set. The </w:t>
      </w:r>
      <w:r w:rsidR="00EE1B32">
        <w:t>TP</w:t>
      </w:r>
      <w:r w:rsidR="00A32BE0">
        <w:t xml:space="preserve"> can be a TP from a serving cell, or a LOS TP from a neighbouring cell if LMF can have some prior information. UE may reselect another TP for RSTD calculation and reporting if the configured reference TP has a poor TOA quality.</w:t>
      </w:r>
    </w:p>
    <w:p w14:paraId="432A972F" w14:textId="7F8E14E2" w:rsidR="00A32BE0" w:rsidRDefault="00A32BE0" w:rsidP="00005497">
      <w:r>
        <w:t>Resource specific reference within a reference resource set may be problematic and the benefit of it is not clear.</w:t>
      </w:r>
    </w:p>
    <w:p w14:paraId="0651EF6F" w14:textId="0DB27AE6" w:rsidR="00EE1B32" w:rsidRDefault="00EE1B32" w:rsidP="00DB3E1B">
      <w:pPr>
        <w:pStyle w:val="ListParagraph"/>
        <w:numPr>
          <w:ilvl w:val="0"/>
          <w:numId w:val="28"/>
        </w:numPr>
      </w:pPr>
      <w:r>
        <w:t>If reference resource is selected by LMF based on the matched direction between beam and UE location, LMF should have such prior information.</w:t>
      </w:r>
    </w:p>
    <w:p w14:paraId="6D631892" w14:textId="5A3DCFF1" w:rsidR="00EE1B32" w:rsidRDefault="00EE1B32" w:rsidP="00DB3E1B">
      <w:pPr>
        <w:pStyle w:val="ListParagraph"/>
        <w:numPr>
          <w:ilvl w:val="0"/>
          <w:numId w:val="28"/>
        </w:numPr>
      </w:pPr>
      <w:r>
        <w:t>Even if LMF has such prior information, LMF can anyway configure the PRS resource set to contain only a single PRS resource to reduce the UE receiving effort.</w:t>
      </w:r>
    </w:p>
    <w:p w14:paraId="7CF4E68E" w14:textId="6BF0DD3A" w:rsidR="00EE1B32" w:rsidRDefault="00EE1B32" w:rsidP="00EE1B32">
      <w:r>
        <w:t>In summary, we have the following proposal</w:t>
      </w:r>
      <w:r w:rsidR="00DC26A1">
        <w:t>:</w:t>
      </w:r>
    </w:p>
    <w:p w14:paraId="6C183C24" w14:textId="7F19DFE9" w:rsidR="00A32BE0" w:rsidRDefault="00EE1B32" w:rsidP="00005497">
      <w:r w:rsidRPr="00E10A28">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96266">
        <w:rPr>
          <w:b/>
          <w:i/>
          <w:noProof/>
        </w:rPr>
        <w:t>6</w:t>
      </w:r>
      <w:r w:rsidRPr="00E10A28">
        <w:rPr>
          <w:b/>
          <w:i/>
        </w:rPr>
        <w:fldChar w:fldCharType="end"/>
      </w:r>
      <w:r w:rsidRPr="00E10A28">
        <w:rPr>
          <w:b/>
          <w:i/>
        </w:rPr>
        <w:t>:</w:t>
      </w:r>
      <w:r>
        <w:rPr>
          <w:b/>
          <w:i/>
        </w:rPr>
        <w:t xml:space="preserve"> </w:t>
      </w:r>
      <w:r w:rsidR="00DC26A1">
        <w:rPr>
          <w:b/>
          <w:i/>
        </w:rPr>
        <w:t>T</w:t>
      </w:r>
      <w:r>
        <w:rPr>
          <w:b/>
          <w:i/>
        </w:rPr>
        <w:t xml:space="preserve">he reference for RSTD for both network configuration and UE reselection </w:t>
      </w:r>
      <w:r w:rsidR="00DC26A1">
        <w:rPr>
          <w:b/>
          <w:i/>
        </w:rPr>
        <w:t>can be</w:t>
      </w:r>
      <w:r>
        <w:rPr>
          <w:b/>
          <w:i/>
        </w:rPr>
        <w:t xml:space="preserve"> a resource set or a resource set ID.</w:t>
      </w:r>
    </w:p>
    <w:p w14:paraId="3A782F68" w14:textId="77777777" w:rsidR="001877C4" w:rsidRDefault="001877C4" w:rsidP="001877C4">
      <w:pPr>
        <w:pStyle w:val="Heading3"/>
      </w:pPr>
      <w:r>
        <w:t>PRS-RSRP</w:t>
      </w:r>
    </w:p>
    <w:p w14:paraId="2FBF6A6B" w14:textId="1EAFDB1E" w:rsidR="00ED46C9" w:rsidRDefault="001901AC" w:rsidP="001901AC">
      <w:pPr>
        <w:rPr>
          <w:lang w:eastAsia="zh-CN"/>
        </w:rPr>
      </w:pPr>
      <w:r>
        <w:t>PRS-RSRP can be defined in a way as CSI-RSRP. It should be a resource specific measurement. In case of Rx diversity, UE should report the maximum RSRP across receive beams for a DL PRS resource. The reference point used in CSI-RSRP can be reused for PRS-RSRP.</w:t>
      </w:r>
      <w:r w:rsidR="00B71C44">
        <w:t xml:space="preserve"> Since UE </w:t>
      </w:r>
      <w:r w:rsidR="00C174A9">
        <w:t>may</w:t>
      </w:r>
      <w:r w:rsidR="00B71C44">
        <w:t xml:space="preserve"> perform in</w:t>
      </w:r>
      <w:r w:rsidR="00B71C44">
        <w:rPr>
          <w:rFonts w:hint="eastAsia"/>
          <w:lang w:eastAsia="zh-CN"/>
        </w:rPr>
        <w:t>ter-frequency measurement</w:t>
      </w:r>
      <w:r w:rsidR="00B71C44">
        <w:rPr>
          <w:lang w:eastAsia="zh-CN"/>
        </w:rPr>
        <w:t xml:space="preserve"> for PRS-based RSTD, it is natural for UE to also support inter-frequency measurement for PRS-RSRP.</w:t>
      </w:r>
    </w:p>
    <w:p w14:paraId="5D626934" w14:textId="5B75CFE9" w:rsidR="00B71C44" w:rsidRDefault="00B71C44" w:rsidP="00B71C44">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96266">
        <w:rPr>
          <w:b/>
          <w:i/>
          <w:noProof/>
        </w:rPr>
        <w:t>7</w:t>
      </w:r>
      <w:r w:rsidRPr="00E10A28">
        <w:rPr>
          <w:b/>
          <w:i/>
        </w:rPr>
        <w:fldChar w:fldCharType="end"/>
      </w:r>
      <w:r w:rsidRPr="00E10A28">
        <w:rPr>
          <w:b/>
          <w:i/>
        </w:rPr>
        <w:t>:</w:t>
      </w:r>
      <w:r>
        <w:rPr>
          <w:b/>
          <w:i/>
        </w:rPr>
        <w:t xml:space="preserve"> </w:t>
      </w:r>
    </w:p>
    <w:p w14:paraId="236AE408" w14:textId="4D098009" w:rsidR="00B71C44" w:rsidRDefault="000C3ADE" w:rsidP="00B71C44">
      <w:pPr>
        <w:pStyle w:val="ListParagraph"/>
        <w:numPr>
          <w:ilvl w:val="0"/>
          <w:numId w:val="24"/>
        </w:numPr>
        <w:rPr>
          <w:b/>
          <w:i/>
        </w:rPr>
      </w:pPr>
      <w:r>
        <w:rPr>
          <w:b/>
          <w:i/>
        </w:rPr>
        <w:t xml:space="preserve">Define </w:t>
      </w:r>
      <w:r w:rsidR="00B71C44">
        <w:rPr>
          <w:b/>
          <w:i/>
        </w:rPr>
        <w:t>resource specific PRS-RSRP.</w:t>
      </w:r>
    </w:p>
    <w:p w14:paraId="56BACF36" w14:textId="298B2FFF" w:rsidR="00B71C44" w:rsidRDefault="00B71C44" w:rsidP="00B71C44">
      <w:pPr>
        <w:pStyle w:val="ListParagraph"/>
        <w:numPr>
          <w:ilvl w:val="0"/>
          <w:numId w:val="24"/>
        </w:numPr>
        <w:rPr>
          <w:b/>
          <w:i/>
        </w:rPr>
      </w:pPr>
      <w:r>
        <w:rPr>
          <w:b/>
          <w:i/>
        </w:rPr>
        <w:t xml:space="preserve">Specify </w:t>
      </w:r>
      <w:r w:rsidR="000C3ADE">
        <w:rPr>
          <w:b/>
          <w:i/>
        </w:rPr>
        <w:t xml:space="preserve">the </w:t>
      </w:r>
      <w:r>
        <w:rPr>
          <w:b/>
          <w:i/>
        </w:rPr>
        <w:t>behavior of PRS-RSRP reporting in case of receiver diversity.</w:t>
      </w:r>
    </w:p>
    <w:p w14:paraId="57AC2F52" w14:textId="77777777" w:rsidR="00B71C44" w:rsidRPr="00B71C44" w:rsidRDefault="00B71C44" w:rsidP="001901AC">
      <w:pPr>
        <w:pStyle w:val="ListParagraph"/>
        <w:numPr>
          <w:ilvl w:val="0"/>
          <w:numId w:val="24"/>
        </w:numPr>
        <w:rPr>
          <w:b/>
          <w:i/>
        </w:rPr>
      </w:pPr>
      <w:r>
        <w:rPr>
          <w:b/>
          <w:i/>
        </w:rPr>
        <w:t>Support inter-frequency measurement for PRS-RSRP.</w:t>
      </w:r>
    </w:p>
    <w:p w14:paraId="03A03B6D" w14:textId="77777777" w:rsidR="00ED46C9" w:rsidRDefault="001901AC" w:rsidP="00ED46C9">
      <w:r>
        <w:t>T</w:t>
      </w:r>
      <w:r w:rsidR="004131D2">
        <w:t xml:space="preserve">he port indexing and antenna port(s) used for RSRP measurement are </w:t>
      </w:r>
      <w:r>
        <w:t>dependent on whether 2-port PRS</w:t>
      </w:r>
      <w:r>
        <w:rPr>
          <w:rFonts w:hint="eastAsia"/>
          <w:lang w:eastAsia="zh-CN"/>
        </w:rPr>
        <w:t xml:space="preserve"> is supported, and if so</w:t>
      </w:r>
      <w:r w:rsidR="00B71C44">
        <w:rPr>
          <w:lang w:eastAsia="zh-CN"/>
        </w:rPr>
        <w:t xml:space="preserve"> the RSRP should be the average between 2 ports</w:t>
      </w:r>
      <w:r w:rsidR="004131D2">
        <w:t>.</w:t>
      </w:r>
    </w:p>
    <w:p w14:paraId="351487E2" w14:textId="77777777" w:rsidR="00B71C44" w:rsidRPr="001877C4" w:rsidRDefault="00B71C44" w:rsidP="00ED46C9">
      <w:r>
        <w:t>In summary, we propose the following definition for PRS-RSRP.</w:t>
      </w:r>
    </w:p>
    <w:tbl>
      <w:tblPr>
        <w:tblW w:w="9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4"/>
        <w:gridCol w:w="7787"/>
      </w:tblGrid>
      <w:tr w:rsidR="001877C4" w:rsidRPr="00486914" w14:paraId="1137DD07" w14:textId="77777777" w:rsidTr="001877C4">
        <w:trPr>
          <w:cantSplit/>
          <w:jc w:val="center"/>
        </w:trPr>
        <w:tc>
          <w:tcPr>
            <w:tcW w:w="1474" w:type="dxa"/>
          </w:tcPr>
          <w:p w14:paraId="6FADC749" w14:textId="77777777" w:rsidR="001877C4" w:rsidRPr="00486914" w:rsidRDefault="001877C4" w:rsidP="00476816">
            <w:pPr>
              <w:pStyle w:val="TAL"/>
              <w:rPr>
                <w:b/>
              </w:rPr>
            </w:pPr>
            <w:r w:rsidRPr="00486914">
              <w:rPr>
                <w:b/>
              </w:rPr>
              <w:t>Definition</w:t>
            </w:r>
          </w:p>
        </w:tc>
        <w:tc>
          <w:tcPr>
            <w:tcW w:w="7787" w:type="dxa"/>
          </w:tcPr>
          <w:p w14:paraId="78C321B8" w14:textId="77777777" w:rsidR="001877C4" w:rsidRPr="005F2375" w:rsidRDefault="001877C4" w:rsidP="00476816">
            <w:pPr>
              <w:pStyle w:val="TAL"/>
              <w:rPr>
                <w:rFonts w:cs="Arial"/>
                <w:szCs w:val="18"/>
              </w:rPr>
            </w:pPr>
            <w:r>
              <w:rPr>
                <w:rFonts w:cs="Arial"/>
                <w:szCs w:val="18"/>
              </w:rPr>
              <w:t>PRS</w:t>
            </w:r>
            <w:r w:rsidRPr="004C0F43">
              <w:rPr>
                <w:rFonts w:cs="Arial"/>
                <w:szCs w:val="18"/>
              </w:rPr>
              <w:t xml:space="preserve"> reference signal received power (</w:t>
            </w:r>
            <w:r>
              <w:rPr>
                <w:rFonts w:cs="Arial"/>
                <w:szCs w:val="18"/>
              </w:rPr>
              <w:t>PRS</w:t>
            </w:r>
            <w:r w:rsidRPr="004C0F43">
              <w:rPr>
                <w:rFonts w:cs="Arial"/>
                <w:szCs w:val="18"/>
              </w:rPr>
              <w:t>-RSRP), is defined as the linear average over the power contributions (in [W]) of the resource elements</w:t>
            </w:r>
            <w:r w:rsidRPr="005F2375">
              <w:rPr>
                <w:rFonts w:cs="Arial"/>
                <w:szCs w:val="18"/>
              </w:rPr>
              <w:t xml:space="preserve"> of the antenna port(s) that carry </w:t>
            </w:r>
            <w:r>
              <w:rPr>
                <w:rFonts w:cs="Arial"/>
                <w:szCs w:val="18"/>
              </w:rPr>
              <w:t>positioning</w:t>
            </w:r>
            <w:r w:rsidRPr="005F2375">
              <w:rPr>
                <w:rFonts w:cs="Arial"/>
                <w:szCs w:val="18"/>
              </w:rPr>
              <w:t xml:space="preserve"> reference signals configured for RSRP measurements within the considered measurement frequency bandwidth in the configured </w:t>
            </w:r>
            <w:r>
              <w:rPr>
                <w:rFonts w:cs="Arial"/>
                <w:szCs w:val="18"/>
              </w:rPr>
              <w:t>PRS</w:t>
            </w:r>
            <w:r w:rsidRPr="005F2375">
              <w:rPr>
                <w:rFonts w:cs="Arial"/>
                <w:szCs w:val="18"/>
              </w:rPr>
              <w:t xml:space="preserve"> occasions.</w:t>
            </w:r>
          </w:p>
          <w:p w14:paraId="70F186C1" w14:textId="77777777" w:rsidR="001877C4" w:rsidRPr="005F2375" w:rsidRDefault="001877C4" w:rsidP="00476816">
            <w:pPr>
              <w:pStyle w:val="TAL"/>
              <w:rPr>
                <w:rFonts w:cs="Arial"/>
                <w:szCs w:val="18"/>
              </w:rPr>
            </w:pPr>
          </w:p>
          <w:p w14:paraId="7CCB7E24" w14:textId="77777777" w:rsidR="001877C4" w:rsidRPr="004C0F43" w:rsidRDefault="001877C4" w:rsidP="00476816">
            <w:pPr>
              <w:spacing w:after="0"/>
              <w:rPr>
                <w:rFonts w:ascii="Arial" w:hAnsi="Arial" w:cs="Arial"/>
                <w:sz w:val="18"/>
                <w:szCs w:val="18"/>
              </w:rPr>
            </w:pPr>
            <w:r w:rsidRPr="005F2375">
              <w:rPr>
                <w:rFonts w:ascii="Arial" w:hAnsi="Arial" w:cs="Arial"/>
                <w:sz w:val="18"/>
                <w:szCs w:val="18"/>
              </w:rPr>
              <w:t xml:space="preserve">For </w:t>
            </w:r>
            <w:r>
              <w:rPr>
                <w:rFonts w:ascii="Arial" w:hAnsi="Arial" w:cs="Arial"/>
                <w:sz w:val="18"/>
                <w:szCs w:val="18"/>
              </w:rPr>
              <w:t>PRS</w:t>
            </w:r>
            <w:r w:rsidRPr="005F2375">
              <w:rPr>
                <w:rFonts w:ascii="Arial" w:hAnsi="Arial" w:cs="Arial"/>
                <w:sz w:val="18"/>
                <w:szCs w:val="18"/>
              </w:rPr>
              <w:t xml:space="preserve">-RSRP determination </w:t>
            </w:r>
            <w:r>
              <w:rPr>
                <w:rFonts w:ascii="Arial" w:hAnsi="Arial" w:cs="Arial"/>
                <w:sz w:val="18"/>
                <w:szCs w:val="18"/>
              </w:rPr>
              <w:t>PRS</w:t>
            </w:r>
            <w:r w:rsidRPr="005F2375">
              <w:rPr>
                <w:rFonts w:ascii="Arial" w:hAnsi="Arial" w:cs="Arial"/>
                <w:sz w:val="18"/>
                <w:szCs w:val="18"/>
              </w:rPr>
              <w:t xml:space="preserve"> transmitted on antenna </w:t>
            </w:r>
            <w:r w:rsidR="004131D2">
              <w:rPr>
                <w:rFonts w:ascii="Arial" w:hAnsi="Arial" w:cs="Arial"/>
                <w:sz w:val="18"/>
                <w:szCs w:val="18"/>
              </w:rPr>
              <w:t xml:space="preserve">port </w:t>
            </w:r>
            <w:r w:rsidR="00B71C44">
              <w:rPr>
                <w:rFonts w:ascii="Arial" w:hAnsi="Arial" w:cs="Arial"/>
                <w:sz w:val="18"/>
                <w:szCs w:val="18"/>
              </w:rPr>
              <w:t>[</w:t>
            </w:r>
            <w:r w:rsidR="004131D2">
              <w:rPr>
                <w:rFonts w:ascii="Arial" w:hAnsi="Arial" w:cs="Arial"/>
                <w:sz w:val="18"/>
                <w:szCs w:val="18"/>
              </w:rPr>
              <w:t>FFS</w:t>
            </w:r>
            <w:r w:rsidR="00B71C44">
              <w:rPr>
                <w:rFonts w:ascii="Arial" w:hAnsi="Arial" w:cs="Arial"/>
                <w:sz w:val="18"/>
                <w:szCs w:val="18"/>
              </w:rPr>
              <w:t>]</w:t>
            </w:r>
            <w:r w:rsidRPr="005F2375">
              <w:rPr>
                <w:rFonts w:ascii="Arial" w:hAnsi="Arial" w:cs="Arial"/>
                <w:sz w:val="18"/>
                <w:szCs w:val="18"/>
              </w:rPr>
              <w:t xml:space="preserve"> according to 3GPP TS 38.211 [4] shall be used.</w:t>
            </w:r>
            <w:r w:rsidRPr="004C0F43">
              <w:rPr>
                <w:rFonts w:ascii="Arial" w:hAnsi="Arial" w:cs="Arial"/>
                <w:sz w:val="18"/>
                <w:szCs w:val="18"/>
              </w:rPr>
              <w:t xml:space="preserve"> </w:t>
            </w:r>
          </w:p>
          <w:p w14:paraId="25B317CD" w14:textId="77777777" w:rsidR="001877C4" w:rsidRPr="004C0F43" w:rsidRDefault="001877C4" w:rsidP="00476816">
            <w:pPr>
              <w:keepNext/>
              <w:keepLines/>
              <w:autoSpaceDE/>
              <w:autoSpaceDN/>
              <w:adjustRightInd/>
              <w:spacing w:after="0"/>
              <w:rPr>
                <w:rFonts w:ascii="Arial" w:hAnsi="Arial" w:cs="Arial"/>
                <w:sz w:val="18"/>
                <w:szCs w:val="18"/>
              </w:rPr>
            </w:pPr>
          </w:p>
          <w:p w14:paraId="62A4DC87" w14:textId="77777777" w:rsidR="001877C4" w:rsidRPr="004C0F43" w:rsidRDefault="001877C4" w:rsidP="00476816">
            <w:pPr>
              <w:pStyle w:val="TAL"/>
              <w:rPr>
                <w:rFonts w:cs="Arial"/>
                <w:szCs w:val="18"/>
              </w:rPr>
            </w:pPr>
            <w:r w:rsidRPr="004C0F43">
              <w:rPr>
                <w:rFonts w:cs="Arial"/>
                <w:szCs w:val="18"/>
              </w:rPr>
              <w:t xml:space="preserve">For intra-frequency </w:t>
            </w:r>
            <w:r>
              <w:rPr>
                <w:rFonts w:cs="Arial"/>
                <w:szCs w:val="18"/>
              </w:rPr>
              <w:t>PRS</w:t>
            </w:r>
            <w:r w:rsidRPr="004C0F43">
              <w:rPr>
                <w:rFonts w:cs="Arial"/>
                <w:szCs w:val="18"/>
              </w:rPr>
              <w:t xml:space="preserve">-RSRP measurements, if the measurement gap is not configured, UE is not expected to measure the </w:t>
            </w:r>
            <w:r w:rsidR="004131D2">
              <w:rPr>
                <w:rFonts w:cs="Arial"/>
                <w:szCs w:val="18"/>
              </w:rPr>
              <w:t>P</w:t>
            </w:r>
            <w:r w:rsidRPr="004C0F43">
              <w:rPr>
                <w:rFonts w:cs="Arial"/>
                <w:szCs w:val="18"/>
              </w:rPr>
              <w:t>RS resource(s) outside of the active downlink bandwidth part</w:t>
            </w:r>
            <w:r w:rsidR="00B71C44">
              <w:rPr>
                <w:rFonts w:cs="Arial"/>
                <w:szCs w:val="18"/>
              </w:rPr>
              <w:t xml:space="preserve"> or with a different numerology from that of the active downlink bandwidth part</w:t>
            </w:r>
            <w:r w:rsidRPr="004C0F43">
              <w:rPr>
                <w:rFonts w:cs="Arial"/>
                <w:szCs w:val="18"/>
              </w:rPr>
              <w:t>.</w:t>
            </w:r>
          </w:p>
          <w:p w14:paraId="69AD04B3" w14:textId="77777777" w:rsidR="001877C4" w:rsidRPr="004C0F43" w:rsidRDefault="001877C4" w:rsidP="00476816">
            <w:pPr>
              <w:pStyle w:val="TAL"/>
              <w:rPr>
                <w:rFonts w:cs="Arial"/>
                <w:szCs w:val="18"/>
              </w:rPr>
            </w:pPr>
          </w:p>
          <w:p w14:paraId="2D9A492E" w14:textId="77777777" w:rsidR="001877C4" w:rsidRDefault="001877C4" w:rsidP="001877C4">
            <w:pPr>
              <w:pStyle w:val="TAL"/>
              <w:rPr>
                <w:rFonts w:cs="Arial"/>
                <w:szCs w:val="18"/>
              </w:rPr>
            </w:pPr>
            <w:r w:rsidRPr="005F2375">
              <w:rPr>
                <w:rFonts w:cs="Arial"/>
                <w:szCs w:val="18"/>
              </w:rPr>
              <w:t xml:space="preserve">For frequency range 1, the reference point for the </w:t>
            </w:r>
            <w:r>
              <w:rPr>
                <w:rFonts w:cs="Arial"/>
                <w:szCs w:val="18"/>
              </w:rPr>
              <w:t>PRS-RSRP</w:t>
            </w:r>
            <w:r w:rsidRPr="004C0F43">
              <w:rPr>
                <w:rFonts w:cs="Arial"/>
                <w:szCs w:val="18"/>
              </w:rPr>
              <w:t xml:space="preserve"> shall be the antenna connector of the UE. For frequency range 2, </w:t>
            </w:r>
            <w:r>
              <w:rPr>
                <w:rFonts w:cs="Arial"/>
                <w:szCs w:val="18"/>
              </w:rPr>
              <w:t>PRS-RSRP</w:t>
            </w:r>
            <w:r w:rsidRPr="004C0F43">
              <w:rPr>
                <w:rFonts w:cs="Arial"/>
                <w:szCs w:val="18"/>
              </w:rPr>
              <w:t xml:space="preserve"> shall be measured based on the combined signal from</w:t>
            </w:r>
            <w:r w:rsidRPr="005F2375">
              <w:rPr>
                <w:rFonts w:cs="Arial"/>
                <w:szCs w:val="18"/>
              </w:rPr>
              <w:t xml:space="preserve"> antenna elements corresponding to a given receiver branch.</w:t>
            </w:r>
          </w:p>
          <w:p w14:paraId="12F630BF" w14:textId="77777777" w:rsidR="00B71C44" w:rsidRDefault="00B71C44" w:rsidP="001877C4">
            <w:pPr>
              <w:pStyle w:val="TAL"/>
              <w:rPr>
                <w:rFonts w:cs="Arial"/>
                <w:szCs w:val="18"/>
              </w:rPr>
            </w:pPr>
          </w:p>
          <w:p w14:paraId="09B8CA5C" w14:textId="77777777" w:rsidR="00B71C44" w:rsidRPr="00486914" w:rsidRDefault="00B71C44" w:rsidP="00B71C44">
            <w:pPr>
              <w:pStyle w:val="TAL"/>
            </w:pPr>
            <w:r w:rsidRPr="005F2375">
              <w:rPr>
                <w:rFonts w:cs="Arial"/>
                <w:szCs w:val="18"/>
              </w:rPr>
              <w:t xml:space="preserve">For frequency range 1 and 2, if receiver diversity is in use by the UE, the reported </w:t>
            </w:r>
            <w:r>
              <w:rPr>
                <w:rFonts w:cs="Arial"/>
                <w:szCs w:val="18"/>
              </w:rPr>
              <w:t>PRS</w:t>
            </w:r>
            <w:r w:rsidRPr="005F2375">
              <w:rPr>
                <w:rFonts w:cs="Arial"/>
                <w:szCs w:val="18"/>
              </w:rPr>
              <w:t xml:space="preserve">-RSRP value shall not be lower than the corresponding </w:t>
            </w:r>
            <w:r>
              <w:rPr>
                <w:rFonts w:cs="Arial"/>
                <w:szCs w:val="18"/>
              </w:rPr>
              <w:t>PRS</w:t>
            </w:r>
            <w:r w:rsidRPr="005F2375">
              <w:rPr>
                <w:rFonts w:cs="Arial"/>
                <w:szCs w:val="18"/>
              </w:rPr>
              <w:t>-RSRP of any of the individual receiver branches.</w:t>
            </w:r>
          </w:p>
        </w:tc>
      </w:tr>
      <w:tr w:rsidR="001877C4" w:rsidRPr="00486914" w14:paraId="63AACA3F" w14:textId="77777777" w:rsidTr="001877C4">
        <w:trPr>
          <w:cantSplit/>
          <w:jc w:val="center"/>
        </w:trPr>
        <w:tc>
          <w:tcPr>
            <w:tcW w:w="1474" w:type="dxa"/>
          </w:tcPr>
          <w:p w14:paraId="27271276" w14:textId="77777777" w:rsidR="001877C4" w:rsidRPr="00486914" w:rsidRDefault="001877C4" w:rsidP="00476816">
            <w:pPr>
              <w:pStyle w:val="TAL"/>
              <w:rPr>
                <w:b/>
              </w:rPr>
            </w:pPr>
            <w:r w:rsidRPr="00486914">
              <w:rPr>
                <w:b/>
              </w:rPr>
              <w:t>Applicable for</w:t>
            </w:r>
          </w:p>
        </w:tc>
        <w:tc>
          <w:tcPr>
            <w:tcW w:w="7787" w:type="dxa"/>
          </w:tcPr>
          <w:p w14:paraId="20FC0632" w14:textId="77777777" w:rsidR="001877C4" w:rsidRDefault="001877C4" w:rsidP="00476816">
            <w:pPr>
              <w:pStyle w:val="TAL"/>
            </w:pPr>
            <w:r w:rsidRPr="00486914">
              <w:t>RRC_CONNECTED</w:t>
            </w:r>
            <w:r>
              <w:t xml:space="preserve"> intra-frequency,</w:t>
            </w:r>
          </w:p>
          <w:p w14:paraId="7F867105" w14:textId="77777777" w:rsidR="001877C4" w:rsidRPr="00486914" w:rsidRDefault="001877C4" w:rsidP="00476816">
            <w:pPr>
              <w:pStyle w:val="TAL"/>
            </w:pPr>
            <w:r w:rsidRPr="00486914">
              <w:t>RRC_CONNECTED</w:t>
            </w:r>
            <w:r>
              <w:t xml:space="preserve"> inter-frequency</w:t>
            </w:r>
          </w:p>
        </w:tc>
      </w:tr>
    </w:tbl>
    <w:p w14:paraId="2A1DAF6D" w14:textId="77777777" w:rsidR="001877C4" w:rsidRPr="00005497" w:rsidRDefault="001877C4" w:rsidP="00005497"/>
    <w:p w14:paraId="4FDFA896" w14:textId="77777777" w:rsidR="00800DBC" w:rsidRDefault="00800DBC" w:rsidP="00800DBC">
      <w:pPr>
        <w:pStyle w:val="Heading3"/>
        <w:rPr>
          <w:rStyle w:val="Strong"/>
          <w:b/>
        </w:rPr>
      </w:pPr>
      <w:r w:rsidRPr="008E4813">
        <w:rPr>
          <w:rStyle w:val="Strong"/>
          <w:b/>
        </w:rPr>
        <w:t>UE Rx – Tx time difference</w:t>
      </w:r>
    </w:p>
    <w:p w14:paraId="525360FA" w14:textId="77777777" w:rsidR="00800DBC" w:rsidRDefault="00B71C44" w:rsidP="00800DBC">
      <w:r>
        <w:t xml:space="preserve">To extend </w:t>
      </w:r>
      <w:r w:rsidR="00B66BFE">
        <w:t xml:space="preserve">the UE Rx – Tx time difference </w:t>
      </w:r>
      <w:r>
        <w:t>to NR, we need to consider the changes with respect to neighbouring cells, especially when serving cells and neighbouring cells are not synchronized.</w:t>
      </w:r>
      <w:r w:rsidRPr="00C738BF">
        <w:t xml:space="preserve"> </w:t>
      </w:r>
    </w:p>
    <w:p w14:paraId="63BC3288" w14:textId="5CD26D0D" w:rsidR="00B71C44" w:rsidRPr="00B71C44" w:rsidRDefault="00B71C44" w:rsidP="00800DBC">
      <w:r>
        <w:t>As in our companion contribution</w:t>
      </w:r>
      <w:r w:rsidR="00433E08">
        <w:t xml:space="preserve"> </w:t>
      </w:r>
      <w:r w:rsidR="00433E08">
        <w:fldChar w:fldCharType="begin"/>
      </w:r>
      <w:r w:rsidR="00433E08">
        <w:instrText xml:space="preserve"> REF _Ref6666771 \r \h </w:instrText>
      </w:r>
      <w:r w:rsidR="00433E08">
        <w:fldChar w:fldCharType="separate"/>
      </w:r>
      <w:r w:rsidR="00196266">
        <w:t>[5]</w:t>
      </w:r>
      <w:r w:rsidR="00433E08">
        <w:fldChar w:fldCharType="end"/>
      </w:r>
      <w:r>
        <w:t>, SRS configuration/transmission timing is based on the serving</w:t>
      </w:r>
      <w:r w:rsidR="00B66BFE">
        <w:t xml:space="preserve"> cell, while PRS configuration/transmission timing is based on the neighbouring cell, and if two RS resources used to derive the cell timing is not synchronized, a similar mechanism to RSTD definition should be used. For example, the UL system frame or subframe of the serving cell can be selected to be the one that is closest in time to the DL system frame or subframe of the neighbouring cell.</w:t>
      </w:r>
    </w:p>
    <w:p w14:paraId="45EB71D5" w14:textId="30212EBB" w:rsidR="00556206" w:rsidRDefault="00201846" w:rsidP="00800DBC">
      <w:r>
        <w:fldChar w:fldCharType="begin"/>
      </w:r>
      <w:r>
        <w:instrText xml:space="preserve"> REF _Ref3542734 \h </w:instrText>
      </w:r>
      <w:r>
        <w:fldChar w:fldCharType="separate"/>
      </w:r>
      <w:r w:rsidR="00196266">
        <w:t xml:space="preserve">Figure </w:t>
      </w:r>
      <w:r w:rsidR="00196266">
        <w:rPr>
          <w:noProof/>
        </w:rPr>
        <w:t>4</w:t>
      </w:r>
      <w:r>
        <w:fldChar w:fldCharType="end"/>
      </w:r>
      <w:r>
        <w:t xml:space="preserve"> illustrates how Rx –</w:t>
      </w:r>
      <w:r w:rsidR="00B66BFE">
        <w:t xml:space="preserve"> Tx time difference is measured.</w:t>
      </w:r>
      <w:r>
        <w:t xml:space="preserve"> UE has to evaluate the Rx time based on the reception of DL RS from a cell that it attempts to measure RTT, and UE </w:t>
      </w:r>
      <w:r w:rsidR="00A54D88">
        <w:t>derives</w:t>
      </w:r>
      <w:r>
        <w:t xml:space="preserve"> the Tx time based on th</w:t>
      </w:r>
      <w:r w:rsidR="00447037">
        <w:t xml:space="preserve">e timing from the serving cell. The same issue exists for gNB Rx – Tx time difference, which </w:t>
      </w:r>
      <w:r w:rsidR="00C174A9">
        <w:t xml:space="preserve">will </w:t>
      </w:r>
      <w:r w:rsidR="00447037">
        <w:t>be discussed in section 3.2.3.</w:t>
      </w:r>
    </w:p>
    <w:p w14:paraId="747ADDD4" w14:textId="77777777" w:rsidR="00B218B3" w:rsidRDefault="00B66BFE" w:rsidP="00B218B3">
      <w:pPr>
        <w:keepNext/>
        <w:jc w:val="center"/>
      </w:pPr>
      <w:r>
        <w:rPr>
          <w:noProof/>
        </w:rPr>
        <w:lastRenderedPageBreak/>
        <mc:AlternateContent>
          <mc:Choice Requires="wpc">
            <w:drawing>
              <wp:inline distT="0" distB="0" distL="0" distR="0" wp14:anchorId="028F79FA" wp14:editId="2DAD3F31">
                <wp:extent cx="3950118" cy="2879725"/>
                <wp:effectExtent l="0" t="0" r="12700" b="0"/>
                <wp:docPr id="135" name="画布 13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6" name="矩形 56"/>
                        <wps:cNvSpPr/>
                        <wps:spPr>
                          <a:xfrm>
                            <a:off x="34949" y="1512586"/>
                            <a:ext cx="3914359" cy="888415"/>
                          </a:xfrm>
                          <a:prstGeom prst="rect">
                            <a:avLst/>
                          </a:prstGeom>
                          <a:solidFill>
                            <a:schemeClr val="bg1">
                              <a:lumMod val="65000"/>
                            </a:schemeClr>
                          </a:solid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文本框 117"/>
                        <wps:cNvSpPr txBox="1"/>
                        <wps:spPr>
                          <a:xfrm>
                            <a:off x="34" y="1533076"/>
                            <a:ext cx="412115" cy="2863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3E67E3" w14:textId="77777777" w:rsidR="0020523E" w:rsidRDefault="0020523E" w:rsidP="00B66BFE">
                              <w:pPr>
                                <w:pStyle w:val="NormalWeb"/>
                                <w:spacing w:before="0" w:beforeAutospacing="0" w:after="120" w:afterAutospacing="0"/>
                                <w:jc w:val="both"/>
                              </w:pPr>
                              <w:r>
                                <w:rPr>
                                  <w:rFonts w:ascii="Arial" w:hAnsi="Arial" w:cs="Arial"/>
                                  <w:sz w:val="18"/>
                                  <w:szCs w:val="18"/>
                                </w:rPr>
                                <w:t>gNB</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8" name="矩形 58"/>
                        <wps:cNvSpPr/>
                        <wps:spPr>
                          <a:xfrm>
                            <a:off x="34949" y="438953"/>
                            <a:ext cx="3914359" cy="1008379"/>
                          </a:xfrm>
                          <a:prstGeom prst="rect">
                            <a:avLst/>
                          </a:prstGeom>
                          <a:solidFill>
                            <a:schemeClr val="bg1">
                              <a:lumMod val="85000"/>
                            </a:schemeClr>
                          </a:solid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文本框 115"/>
                        <wps:cNvSpPr txBox="1"/>
                        <wps:spPr>
                          <a:xfrm>
                            <a:off x="34" y="421222"/>
                            <a:ext cx="348615" cy="2863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3F59F2" w14:textId="77777777" w:rsidR="0020523E" w:rsidRDefault="0020523E" w:rsidP="00B66BFE">
                              <w:pPr>
                                <w:pStyle w:val="NormalWeb"/>
                                <w:spacing w:before="0" w:beforeAutospacing="0" w:after="120" w:afterAutospacing="0"/>
                                <w:jc w:val="both"/>
                              </w:pPr>
                              <w:r>
                                <w:rPr>
                                  <w:rFonts w:ascii="Arial" w:hAnsi="Arial" w:cs="Arial"/>
                                  <w:sz w:val="18"/>
                                  <w:szCs w:val="18"/>
                                </w:rPr>
                                <w:t>UE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0" name="矩形 60"/>
                        <wps:cNvSpPr/>
                        <wps:spPr>
                          <a:xfrm>
                            <a:off x="1151303" y="558942"/>
                            <a:ext cx="2664662"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8D3E9A" w14:textId="77777777" w:rsidR="0020523E" w:rsidRPr="006674AF" w:rsidRDefault="0020523E" w:rsidP="00B66BFE">
                              <w:pPr>
                                <w:jc w:val="center"/>
                                <w:rPr>
                                  <w:color w:val="000000" w:themeColor="text1"/>
                                  <w:sz w:val="16"/>
                                </w:rPr>
                              </w:pPr>
                              <w:r w:rsidRPr="006674AF">
                                <w:rPr>
                                  <w:color w:val="000000" w:themeColor="text1"/>
                                  <w:sz w:val="16"/>
                                </w:rPr>
                                <w:t>Receive timing of DL SFN #i of the neighbouring cell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矩形 61"/>
                        <wps:cNvSpPr/>
                        <wps:spPr>
                          <a:xfrm>
                            <a:off x="584712" y="998547"/>
                            <a:ext cx="2664662" cy="396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257FC5" w14:textId="77777777" w:rsidR="0020523E" w:rsidRPr="006674AF" w:rsidRDefault="0020523E" w:rsidP="00B66BFE">
                              <w:pPr>
                                <w:jc w:val="center"/>
                                <w:rPr>
                                  <w:color w:val="000000" w:themeColor="text1"/>
                                  <w:sz w:val="16"/>
                                </w:rPr>
                              </w:pPr>
                              <w:r w:rsidRPr="006674AF">
                                <w:rPr>
                                  <w:color w:val="000000" w:themeColor="text1"/>
                                  <w:sz w:val="16"/>
                                </w:rPr>
                                <w:t>Transmit timing of UL SFN #j of the serving cell targeting the neighbouring cell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直接连接符 62"/>
                        <wps:cNvCnPr>
                          <a:stCxn id="61" idx="1"/>
                        </wps:cNvCnPr>
                        <wps:spPr>
                          <a:xfrm flipV="1">
                            <a:off x="584712" y="295119"/>
                            <a:ext cx="0" cy="901332"/>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8" name="直接连接符 68"/>
                        <wps:cNvCnPr>
                          <a:stCxn id="60" idx="1"/>
                        </wps:cNvCnPr>
                        <wps:spPr>
                          <a:xfrm flipV="1">
                            <a:off x="1151303" y="295246"/>
                            <a:ext cx="0" cy="389566"/>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5" name="直接箭头连接符 85"/>
                        <wps:cNvCnPr>
                          <a:stCxn id="60" idx="1"/>
                        </wps:cNvCnPr>
                        <wps:spPr>
                          <a:xfrm flipH="1" flipV="1">
                            <a:off x="584713" y="684534"/>
                            <a:ext cx="566590" cy="325"/>
                          </a:xfrm>
                          <a:prstGeom prst="straightConnector1">
                            <a:avLst/>
                          </a:prstGeom>
                          <a:ln>
                            <a:solidFill>
                              <a:schemeClr val="tx1"/>
                            </a:solidFill>
                            <a:headEnd type="stealth"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8" name="文本框 88"/>
                        <wps:cNvSpPr txBox="1"/>
                        <wps:spPr>
                          <a:xfrm>
                            <a:off x="851400" y="8233"/>
                            <a:ext cx="483870" cy="287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B87C0A" w14:textId="77777777" w:rsidR="0020523E" w:rsidRPr="002246A9" w:rsidRDefault="0020523E" w:rsidP="00B66BFE">
                              <w:pPr>
                                <w:rPr>
                                  <w:rFonts w:ascii="Arial" w:hAnsi="Arial" w:cs="Arial"/>
                                  <w:sz w:val="14"/>
                                </w:rPr>
                              </w:pPr>
                              <w:r w:rsidRPr="002246A9">
                                <w:rPr>
                                  <w:rFonts w:ascii="Arial" w:hAnsi="Arial" w:cs="Arial"/>
                                  <w:sz w:val="18"/>
                                </w:rPr>
                                <w:t>T</w:t>
                              </w:r>
                              <w:r>
                                <w:rPr>
                                  <w:rFonts w:ascii="Arial" w:hAnsi="Arial" w:cs="Arial"/>
                                  <w:sz w:val="18"/>
                                  <w:vertAlign w:val="subscript"/>
                                </w:rPr>
                                <w:t>UE-Rx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9" name="文本框 89"/>
                        <wps:cNvSpPr txBox="1"/>
                        <wps:spPr>
                          <a:xfrm>
                            <a:off x="312857" y="8205"/>
                            <a:ext cx="474980" cy="287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EE1BC8" w14:textId="77777777" w:rsidR="0020523E" w:rsidRPr="002246A9" w:rsidRDefault="0020523E" w:rsidP="00B66BFE">
                              <w:pPr>
                                <w:rPr>
                                  <w:rFonts w:ascii="Arial" w:hAnsi="Arial" w:cs="Arial"/>
                                  <w:sz w:val="14"/>
                                </w:rPr>
                              </w:pPr>
                              <w:r w:rsidRPr="002246A9">
                                <w:rPr>
                                  <w:rFonts w:ascii="Arial" w:hAnsi="Arial" w:cs="Arial"/>
                                  <w:sz w:val="18"/>
                                </w:rPr>
                                <w:t>T</w:t>
                              </w:r>
                              <w:r>
                                <w:rPr>
                                  <w:rFonts w:ascii="Arial" w:hAnsi="Arial" w:cs="Arial"/>
                                  <w:sz w:val="18"/>
                                  <w:vertAlign w:val="subscript"/>
                                </w:rPr>
                                <w:t>UE-Tx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0" name="矩形 90"/>
                        <wps:cNvSpPr/>
                        <wps:spPr>
                          <a:xfrm>
                            <a:off x="741783" y="1551879"/>
                            <a:ext cx="2664662"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3E8A8A" w14:textId="77777777" w:rsidR="0020523E" w:rsidRPr="006674AF" w:rsidRDefault="0020523E" w:rsidP="00B66BFE">
                              <w:pPr>
                                <w:jc w:val="center"/>
                                <w:rPr>
                                  <w:color w:val="000000" w:themeColor="text1"/>
                                  <w:sz w:val="16"/>
                                </w:rPr>
                              </w:pPr>
                              <w:r w:rsidRPr="006674AF">
                                <w:rPr>
                                  <w:color w:val="000000" w:themeColor="text1"/>
                                  <w:sz w:val="16"/>
                                </w:rPr>
                                <w:t>Transmit timing of DL SFN #i of the neighbour</w:t>
                              </w:r>
                              <w:r>
                                <w:rPr>
                                  <w:color w:val="000000" w:themeColor="text1"/>
                                  <w:sz w:val="16"/>
                                </w:rPr>
                                <w:t>ing</w:t>
                              </w:r>
                              <w:r w:rsidRPr="006674AF">
                                <w:rPr>
                                  <w:color w:val="000000" w:themeColor="text1"/>
                                  <w:sz w:val="16"/>
                                </w:rPr>
                                <w:t xml:space="preserve"> cell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 name="矩形 123"/>
                        <wps:cNvSpPr/>
                        <wps:spPr>
                          <a:xfrm>
                            <a:off x="1016668" y="1940996"/>
                            <a:ext cx="2664662" cy="396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2749F9" w14:textId="77777777" w:rsidR="0020523E" w:rsidRPr="006674AF" w:rsidRDefault="0020523E" w:rsidP="00B66BFE">
                              <w:pPr>
                                <w:jc w:val="center"/>
                                <w:rPr>
                                  <w:color w:val="000000" w:themeColor="text1"/>
                                  <w:sz w:val="16"/>
                                </w:rPr>
                              </w:pPr>
                              <w:r w:rsidRPr="006674AF">
                                <w:rPr>
                                  <w:color w:val="000000" w:themeColor="text1"/>
                                  <w:sz w:val="16"/>
                                </w:rPr>
                                <w:t>Receive timing of UL SFN #j of the serving cell targeting the neighbouring cell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 name="直接连接符 124"/>
                        <wps:cNvCnPr>
                          <a:endCxn id="90" idx="1"/>
                        </wps:cNvCnPr>
                        <wps:spPr>
                          <a:xfrm flipH="1" flipV="1">
                            <a:off x="741783" y="1677745"/>
                            <a:ext cx="0" cy="898514"/>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30" name="直接连接符 130"/>
                        <wps:cNvCnPr>
                          <a:endCxn id="123" idx="1"/>
                        </wps:cNvCnPr>
                        <wps:spPr>
                          <a:xfrm flipH="1" flipV="1">
                            <a:off x="1016668" y="2138825"/>
                            <a:ext cx="0" cy="437228"/>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31" name="直接箭头连接符 131"/>
                        <wps:cNvCnPr/>
                        <wps:spPr>
                          <a:xfrm flipH="1">
                            <a:off x="741783" y="2473867"/>
                            <a:ext cx="269274" cy="1"/>
                          </a:xfrm>
                          <a:prstGeom prst="straightConnector1">
                            <a:avLst/>
                          </a:prstGeom>
                          <a:ln>
                            <a:solidFill>
                              <a:schemeClr val="tx1"/>
                            </a:solidFill>
                            <a:headEnd type="stealth"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2" name="文本框 132"/>
                        <wps:cNvSpPr txBox="1"/>
                        <wps:spPr>
                          <a:xfrm>
                            <a:off x="169585" y="2029306"/>
                            <a:ext cx="899160" cy="436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503114" w14:textId="77777777" w:rsidR="0020523E" w:rsidRPr="002246A9" w:rsidRDefault="0020523E" w:rsidP="00B66BFE">
                              <w:pPr>
                                <w:jc w:val="left"/>
                                <w:rPr>
                                  <w:sz w:val="18"/>
                                </w:rPr>
                              </w:pPr>
                              <w:r>
                                <w:rPr>
                                  <w:sz w:val="18"/>
                                </w:rPr>
                                <w:t xml:space="preserve">gNB </w:t>
                              </w:r>
                              <w:r w:rsidRPr="002246A9">
                                <w:rPr>
                                  <w:sz w:val="18"/>
                                </w:rPr>
                                <w:t>R</w:t>
                              </w:r>
                              <w:r>
                                <w:rPr>
                                  <w:sz w:val="18"/>
                                </w:rPr>
                                <w:t>x – Tx time difference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133" name="文本框 133"/>
                        <wps:cNvSpPr txBox="1"/>
                        <wps:spPr>
                          <a:xfrm>
                            <a:off x="376420" y="2565461"/>
                            <a:ext cx="517525" cy="287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637D678" w14:textId="77777777" w:rsidR="0020523E" w:rsidRPr="002246A9" w:rsidRDefault="0020523E" w:rsidP="00B66BFE">
                              <w:pPr>
                                <w:rPr>
                                  <w:rFonts w:ascii="Arial" w:hAnsi="Arial" w:cs="Arial"/>
                                  <w:sz w:val="14"/>
                                </w:rPr>
                              </w:pPr>
                              <w:r w:rsidRPr="002246A9">
                                <w:rPr>
                                  <w:rFonts w:ascii="Arial" w:hAnsi="Arial" w:cs="Arial"/>
                                  <w:sz w:val="18"/>
                                </w:rPr>
                                <w:t>T</w:t>
                              </w:r>
                              <w:r>
                                <w:rPr>
                                  <w:rFonts w:ascii="Arial" w:hAnsi="Arial" w:cs="Arial"/>
                                  <w:sz w:val="18"/>
                                  <w:vertAlign w:val="subscript"/>
                                </w:rPr>
                                <w:t>gNB-Tx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4" name="文本框 134"/>
                        <wps:cNvSpPr txBox="1"/>
                        <wps:spPr>
                          <a:xfrm>
                            <a:off x="828961" y="2563409"/>
                            <a:ext cx="526415" cy="287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32F0E4" w14:textId="77777777" w:rsidR="0020523E" w:rsidRPr="002246A9" w:rsidRDefault="0020523E" w:rsidP="00B66BFE">
                              <w:pPr>
                                <w:rPr>
                                  <w:rFonts w:ascii="Arial" w:hAnsi="Arial" w:cs="Arial"/>
                                  <w:sz w:val="14"/>
                                </w:rPr>
                              </w:pPr>
                              <w:r w:rsidRPr="002246A9">
                                <w:rPr>
                                  <w:rFonts w:ascii="Arial" w:hAnsi="Arial" w:cs="Arial"/>
                                  <w:sz w:val="18"/>
                                </w:rPr>
                                <w:t>T</w:t>
                              </w:r>
                              <w:r>
                                <w:rPr>
                                  <w:rFonts w:ascii="Arial" w:hAnsi="Arial" w:cs="Arial"/>
                                  <w:sz w:val="18"/>
                                  <w:vertAlign w:val="subscript"/>
                                </w:rPr>
                                <w:t>gNB-Rx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6" name="文本框 136"/>
                        <wps:cNvSpPr txBox="1"/>
                        <wps:spPr>
                          <a:xfrm>
                            <a:off x="169585" y="632462"/>
                            <a:ext cx="899160" cy="436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8258F4" w14:textId="77777777" w:rsidR="0020523E" w:rsidRPr="002246A9" w:rsidRDefault="0020523E" w:rsidP="00B66BFE">
                              <w:pPr>
                                <w:jc w:val="left"/>
                                <w:rPr>
                                  <w:sz w:val="18"/>
                                </w:rPr>
                              </w:pPr>
                              <w:r>
                                <w:rPr>
                                  <w:sz w:val="18"/>
                                </w:rPr>
                                <w:t xml:space="preserve">UE </w:t>
                              </w:r>
                              <w:r w:rsidRPr="002246A9">
                                <w:rPr>
                                  <w:sz w:val="18"/>
                                </w:rPr>
                                <w:t>R</w:t>
                              </w:r>
                              <w:r>
                                <w:rPr>
                                  <w:sz w:val="18"/>
                                </w:rPr>
                                <w:t>x – Tx time difference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c:wpc>
                  </a:graphicData>
                </a:graphic>
              </wp:inline>
            </w:drawing>
          </mc:Choice>
          <mc:Fallback>
            <w:pict>
              <v:group w14:anchorId="028F79FA" id="画布 135" o:spid="_x0000_s1036" editas="canvas" style="width:311.05pt;height:226.75pt;mso-position-horizontal-relative:char;mso-position-vertical-relative:line" coordsize="39497,28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">
                <v:shape id="_x0000_s1037" type="#_x0000_t75" style="position:absolute;width:39497;height:28797;visibility:visible;mso-wrap-style:square">
                  <v:fill o:detectmouseclick="t"/>
                  <v:path o:connecttype="none"/>
                </v:shape>
                <v:rect id="矩形 56" o:spid="_x0000_s1038" style="position:absolute;left:349;top:15125;width:39144;height:88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" fillcolor="#a5a5a5 [2092]" strokecolor="black [3213]" strokeweight="1pt">
                  <v:stroke dashstyle="dash"/>
                </v:rect>
                <v:shape id="文本框 117" o:spid="_x0000_s1039" type="#_x0000_t202" style="position:absolute;top:15330;width:4121;height:28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cGHxQAAANsAAAAPAAAAZHJzL2Rvd25yZXYueG1sRI9BawIx&#10;FITvBf9DeIVeRLMWtG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BEBcGHxQAAANsAAAAP&#10;AAAAAAAAAAAAAAAAAAcCAABkcnMvZG93bnJldi54bWxQSwUGAAAAAAMAAwC3AAAA+QIAAAAA&#10;" filled="f" stroked="f" strokeweight=".5pt">
                  <v:textbox>
                    <w:txbxContent>
                      <w:p w14:paraId="473E67E3" w14:textId="77777777" w:rsidR="0020523E" w:rsidRDefault="0020523E" w:rsidP="00B66BFE">
                        <w:pPr>
                          <w:pStyle w:val="NormalWeb"/>
                          <w:spacing w:before="0" w:beforeAutospacing="0" w:after="120" w:afterAutospacing="0"/>
                          <w:jc w:val="both"/>
                        </w:pPr>
                        <w:r>
                          <w:rPr>
                            <w:rFonts w:ascii="Arial" w:hAnsi="Arial" w:cs="Arial"/>
                            <w:sz w:val="18"/>
                            <w:szCs w:val="18"/>
                          </w:rPr>
                          <w:t>gNB</w:t>
                        </w:r>
                      </w:p>
                    </w:txbxContent>
                  </v:textbox>
                </v:shape>
                <v:rect id="矩形 58" o:spid="_x0000_s1040" style="position:absolute;left:349;top:4389;width:39144;height:10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" fillcolor="#d8d8d8 [2732]" strokecolor="black [3213]" strokeweight="1pt">
                  <v:stroke dashstyle="dash"/>
                </v:rect>
                <v:shape id="文本框 115" o:spid="_x0000_s1041" type="#_x0000_t202" style="position:absolute;top:4212;width:3486;height:28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" filled="f" stroked="f" strokeweight=".5pt">
                  <v:textbox>
                    <w:txbxContent>
                      <w:p w14:paraId="4C3F59F2" w14:textId="77777777" w:rsidR="0020523E" w:rsidRDefault="0020523E" w:rsidP="00B66BFE">
                        <w:pPr>
                          <w:pStyle w:val="NormalWeb"/>
                          <w:spacing w:before="0" w:beforeAutospacing="0" w:after="120" w:afterAutospacing="0"/>
                          <w:jc w:val="both"/>
                        </w:pPr>
                        <w:r>
                          <w:rPr>
                            <w:rFonts w:ascii="Arial" w:hAnsi="Arial" w:cs="Arial"/>
                            <w:sz w:val="18"/>
                            <w:szCs w:val="18"/>
                          </w:rPr>
                          <w:t>UE</w:t>
                        </w:r>
                      </w:p>
                    </w:txbxContent>
                  </v:textbox>
                </v:shape>
                <v:rect id="矩形 60" o:spid="_x0000_s1042" style="position:absolute;left:11513;top:5589;width:26646;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" filled="f" strokecolor="black [3213]" strokeweight="2pt">
                  <v:textbox>
                    <w:txbxContent>
                      <w:p w14:paraId="508D3E9A" w14:textId="77777777" w:rsidR="0020523E" w:rsidRPr="006674AF" w:rsidRDefault="0020523E" w:rsidP="00B66BFE">
                        <w:pPr>
                          <w:jc w:val="center"/>
                          <w:rPr>
                            <w:color w:val="000000" w:themeColor="text1"/>
                            <w:sz w:val="16"/>
                          </w:rPr>
                        </w:pPr>
                        <w:r w:rsidRPr="006674AF">
                          <w:rPr>
                            <w:color w:val="000000" w:themeColor="text1"/>
                            <w:sz w:val="16"/>
                          </w:rPr>
                          <w:t>Receive timing of DL SFN #i of the neighbouring cell</w:t>
                        </w:r>
                      </w:p>
                    </w:txbxContent>
                  </v:textbox>
                </v:rect>
                <v:rect id="矩形 61" o:spid="_x0000_s1043" style="position:absolute;left:5847;top:9985;width:26646;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" filled="f" strokecolor="black [3213]" strokeweight="2pt">
                  <v:textbox>
                    <w:txbxContent>
                      <w:p w14:paraId="16257FC5" w14:textId="77777777" w:rsidR="0020523E" w:rsidRPr="006674AF" w:rsidRDefault="0020523E" w:rsidP="00B66BFE">
                        <w:pPr>
                          <w:jc w:val="center"/>
                          <w:rPr>
                            <w:color w:val="000000" w:themeColor="text1"/>
                            <w:sz w:val="16"/>
                          </w:rPr>
                        </w:pPr>
                        <w:r w:rsidRPr="006674AF">
                          <w:rPr>
                            <w:color w:val="000000" w:themeColor="text1"/>
                            <w:sz w:val="16"/>
                          </w:rPr>
                          <w:t>Transmit timing of UL SFN #j of the serving cell targeting the neighbouring cell</w:t>
                        </w:r>
                      </w:p>
                    </w:txbxContent>
                  </v:textbox>
                </v:rect>
                <v:line id="直接连接符 62" o:spid="_x0000_s1044" style="position:absolute;flip:y;visibility:visible;mso-wrap-style:square" from="5847,2951" to="5847,11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" strokecolor="black [3213]">
                  <v:stroke dashstyle="dash"/>
                </v:line>
                <v:line id="直接连接符 68" o:spid="_x0000_s1045" style="position:absolute;flip:y;visibility:visible;mso-wrap-style:square" from="11513,2952" to="11513,6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" strokecolor="black [3213]">
                  <v:stroke dashstyle="dash"/>
                </v:line>
                <v:shape id="直接箭头连接符 85" o:spid="_x0000_s1046" type="#_x0000_t32" style="position:absolute;left:5847;top:6845;width:5666;height: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" strokecolor="black [3213]">
                  <v:stroke startarrow="classic"/>
                </v:shape>
                <v:shape id="文本框 88" o:spid="_x0000_s1047" type="#_x0000_t202" style="position:absolute;left:8514;top:82;width:4838;height:28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" filled="f" stroked="f" strokeweight=".5pt">
                  <v:textbox>
                    <w:txbxContent>
                      <w:p w14:paraId="11B87C0A" w14:textId="77777777" w:rsidR="0020523E" w:rsidRPr="002246A9" w:rsidRDefault="0020523E" w:rsidP="00B66BFE">
                        <w:pPr>
                          <w:rPr>
                            <w:rFonts w:ascii="Arial" w:hAnsi="Arial" w:cs="Arial"/>
                            <w:sz w:val="14"/>
                          </w:rPr>
                        </w:pPr>
                        <w:r w:rsidRPr="002246A9">
                          <w:rPr>
                            <w:rFonts w:ascii="Arial" w:hAnsi="Arial" w:cs="Arial"/>
                            <w:sz w:val="18"/>
                          </w:rPr>
                          <w:t>T</w:t>
                        </w:r>
                        <w:r>
                          <w:rPr>
                            <w:rFonts w:ascii="Arial" w:hAnsi="Arial" w:cs="Arial"/>
                            <w:sz w:val="18"/>
                            <w:vertAlign w:val="subscript"/>
                          </w:rPr>
                          <w:t>UE-Rx</w:t>
                        </w:r>
                      </w:p>
                    </w:txbxContent>
                  </v:textbox>
                </v:shape>
                <v:shape id="文本框 89" o:spid="_x0000_s1048" type="#_x0000_t202" style="position:absolute;left:3128;top:82;width:4750;height:28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" filled="f" stroked="f" strokeweight=".5pt">
                  <v:textbox>
                    <w:txbxContent>
                      <w:p w14:paraId="2FEE1BC8" w14:textId="77777777" w:rsidR="0020523E" w:rsidRPr="002246A9" w:rsidRDefault="0020523E" w:rsidP="00B66BFE">
                        <w:pPr>
                          <w:rPr>
                            <w:rFonts w:ascii="Arial" w:hAnsi="Arial" w:cs="Arial"/>
                            <w:sz w:val="14"/>
                          </w:rPr>
                        </w:pPr>
                        <w:r w:rsidRPr="002246A9">
                          <w:rPr>
                            <w:rFonts w:ascii="Arial" w:hAnsi="Arial" w:cs="Arial"/>
                            <w:sz w:val="18"/>
                          </w:rPr>
                          <w:t>T</w:t>
                        </w:r>
                        <w:r>
                          <w:rPr>
                            <w:rFonts w:ascii="Arial" w:hAnsi="Arial" w:cs="Arial"/>
                            <w:sz w:val="18"/>
                            <w:vertAlign w:val="subscript"/>
                          </w:rPr>
                          <w:t>UE-Tx</w:t>
                        </w:r>
                      </w:p>
                    </w:txbxContent>
                  </v:textbox>
                </v:shape>
                <v:rect id="矩形 90" o:spid="_x0000_s1049" style="position:absolute;left:7417;top:15518;width:26647;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" filled="f" strokecolor="black [3213]" strokeweight="2pt">
                  <v:textbox>
                    <w:txbxContent>
                      <w:p w14:paraId="613E8A8A" w14:textId="77777777" w:rsidR="0020523E" w:rsidRPr="006674AF" w:rsidRDefault="0020523E" w:rsidP="00B66BFE">
                        <w:pPr>
                          <w:jc w:val="center"/>
                          <w:rPr>
                            <w:color w:val="000000" w:themeColor="text1"/>
                            <w:sz w:val="16"/>
                          </w:rPr>
                        </w:pPr>
                        <w:r w:rsidRPr="006674AF">
                          <w:rPr>
                            <w:color w:val="000000" w:themeColor="text1"/>
                            <w:sz w:val="16"/>
                          </w:rPr>
                          <w:t>Transmit timing of DL SFN #i of the neighbour</w:t>
                        </w:r>
                        <w:r>
                          <w:rPr>
                            <w:color w:val="000000" w:themeColor="text1"/>
                            <w:sz w:val="16"/>
                          </w:rPr>
                          <w:t>ing</w:t>
                        </w:r>
                        <w:r w:rsidRPr="006674AF">
                          <w:rPr>
                            <w:color w:val="000000" w:themeColor="text1"/>
                            <w:sz w:val="16"/>
                          </w:rPr>
                          <w:t xml:space="preserve"> cell</w:t>
                        </w:r>
                      </w:p>
                    </w:txbxContent>
                  </v:textbox>
                </v:rect>
                <v:rect id="矩形 123" o:spid="_x0000_s1050" style="position:absolute;left:10166;top:19409;width:2664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" filled="f" strokecolor="black [3213]" strokeweight="2pt">
                  <v:textbox>
                    <w:txbxContent>
                      <w:p w14:paraId="6C2749F9" w14:textId="77777777" w:rsidR="0020523E" w:rsidRPr="006674AF" w:rsidRDefault="0020523E" w:rsidP="00B66BFE">
                        <w:pPr>
                          <w:jc w:val="center"/>
                          <w:rPr>
                            <w:color w:val="000000" w:themeColor="text1"/>
                            <w:sz w:val="16"/>
                          </w:rPr>
                        </w:pPr>
                        <w:r w:rsidRPr="006674AF">
                          <w:rPr>
                            <w:color w:val="000000" w:themeColor="text1"/>
                            <w:sz w:val="16"/>
                          </w:rPr>
                          <w:t>Receive timing of UL SFN #j of the serving cell targeting the neighbouring cell</w:t>
                        </w:r>
                      </w:p>
                    </w:txbxContent>
                  </v:textbox>
                </v:rect>
                <v:line id="直接连接符 124" o:spid="_x0000_s1051" style="position:absolute;flip:x y;visibility:visible;mso-wrap-style:square" from="7417,16777" to="7417,25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" strokecolor="black [3213]">
                  <v:stroke dashstyle="dash"/>
                </v:line>
                <v:line id="直接连接符 130" o:spid="_x0000_s1052" style="position:absolute;flip:x y;visibility:visible;mso-wrap-style:square" from="10166,21388" to="10166,25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" strokecolor="black [3213]">
                  <v:stroke dashstyle="dash"/>
                </v:line>
                <v:shape id="直接箭头连接符 131" o:spid="_x0000_s1053" type="#_x0000_t32" style="position:absolute;left:7417;top:24738;width:269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" strokecolor="black [3213]">
                  <v:stroke startarrow="classic"/>
                </v:shape>
                <v:shape id="文本框 132" o:spid="_x0000_s1054" type="#_x0000_t202" style="position:absolute;left:1695;top:20293;width:8992;height:4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" filled="f" stroked="f" strokeweight=".5pt">
                  <v:textbox style="mso-fit-shape-to-text:t">
                    <w:txbxContent>
                      <w:p w14:paraId="53503114" w14:textId="77777777" w:rsidR="0020523E" w:rsidRPr="002246A9" w:rsidRDefault="0020523E" w:rsidP="00B66BFE">
                        <w:pPr>
                          <w:jc w:val="left"/>
                          <w:rPr>
                            <w:sz w:val="18"/>
                          </w:rPr>
                        </w:pPr>
                        <w:r>
                          <w:rPr>
                            <w:sz w:val="18"/>
                          </w:rPr>
                          <w:t xml:space="preserve">gNB </w:t>
                        </w:r>
                        <w:r w:rsidRPr="002246A9">
                          <w:rPr>
                            <w:sz w:val="18"/>
                          </w:rPr>
                          <w:t>R</w:t>
                        </w:r>
                        <w:r>
                          <w:rPr>
                            <w:sz w:val="18"/>
                          </w:rPr>
                          <w:t>x – Tx time difference</w:t>
                        </w:r>
                      </w:p>
                    </w:txbxContent>
                  </v:textbox>
                </v:shape>
                <v:shape id="文本框 133" o:spid="_x0000_s1055" type="#_x0000_t202" style="position:absolute;left:3764;top:25654;width:5175;height:28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" filled="f" stroked="f" strokeweight=".5pt">
                  <v:textbox>
                    <w:txbxContent>
                      <w:p w14:paraId="7637D678" w14:textId="77777777" w:rsidR="0020523E" w:rsidRPr="002246A9" w:rsidRDefault="0020523E" w:rsidP="00B66BFE">
                        <w:pPr>
                          <w:rPr>
                            <w:rFonts w:ascii="Arial" w:hAnsi="Arial" w:cs="Arial"/>
                            <w:sz w:val="14"/>
                          </w:rPr>
                        </w:pPr>
                        <w:r w:rsidRPr="002246A9">
                          <w:rPr>
                            <w:rFonts w:ascii="Arial" w:hAnsi="Arial" w:cs="Arial"/>
                            <w:sz w:val="18"/>
                          </w:rPr>
                          <w:t>T</w:t>
                        </w:r>
                        <w:r>
                          <w:rPr>
                            <w:rFonts w:ascii="Arial" w:hAnsi="Arial" w:cs="Arial"/>
                            <w:sz w:val="18"/>
                            <w:vertAlign w:val="subscript"/>
                          </w:rPr>
                          <w:t>gNB-Tx</w:t>
                        </w:r>
                      </w:p>
                    </w:txbxContent>
                  </v:textbox>
                </v:shape>
                <v:shape id="文本框 134" o:spid="_x0000_s1056" type="#_x0000_t202" style="position:absolute;left:8289;top:25634;width:5264;height:28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" filled="f" stroked="f" strokeweight=".5pt">
                  <v:textbox>
                    <w:txbxContent>
                      <w:p w14:paraId="4432F0E4" w14:textId="77777777" w:rsidR="0020523E" w:rsidRPr="002246A9" w:rsidRDefault="0020523E" w:rsidP="00B66BFE">
                        <w:pPr>
                          <w:rPr>
                            <w:rFonts w:ascii="Arial" w:hAnsi="Arial" w:cs="Arial"/>
                            <w:sz w:val="14"/>
                          </w:rPr>
                        </w:pPr>
                        <w:r w:rsidRPr="002246A9">
                          <w:rPr>
                            <w:rFonts w:ascii="Arial" w:hAnsi="Arial" w:cs="Arial"/>
                            <w:sz w:val="18"/>
                          </w:rPr>
                          <w:t>T</w:t>
                        </w:r>
                        <w:r>
                          <w:rPr>
                            <w:rFonts w:ascii="Arial" w:hAnsi="Arial" w:cs="Arial"/>
                            <w:sz w:val="18"/>
                            <w:vertAlign w:val="subscript"/>
                          </w:rPr>
                          <w:t>gNB-Rx</w:t>
                        </w:r>
                      </w:p>
                    </w:txbxContent>
                  </v:textbox>
                </v:shape>
                <v:shape id="文本框 136" o:spid="_x0000_s1057" type="#_x0000_t202" style="position:absolute;left:1695;top:6324;width:8992;height:4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" filled="f" stroked="f" strokeweight=".5pt">
                  <v:textbox style="mso-fit-shape-to-text:t">
                    <w:txbxContent>
                      <w:p w14:paraId="2F8258F4" w14:textId="77777777" w:rsidR="0020523E" w:rsidRPr="002246A9" w:rsidRDefault="0020523E" w:rsidP="00B66BFE">
                        <w:pPr>
                          <w:jc w:val="left"/>
                          <w:rPr>
                            <w:sz w:val="18"/>
                          </w:rPr>
                        </w:pPr>
                        <w:r>
                          <w:rPr>
                            <w:sz w:val="18"/>
                          </w:rPr>
                          <w:t xml:space="preserve">UE </w:t>
                        </w:r>
                        <w:r w:rsidRPr="002246A9">
                          <w:rPr>
                            <w:sz w:val="18"/>
                          </w:rPr>
                          <w:t>R</w:t>
                        </w:r>
                        <w:r>
                          <w:rPr>
                            <w:sz w:val="18"/>
                          </w:rPr>
                          <w:t>x – Tx time difference</w:t>
                        </w:r>
                      </w:p>
                    </w:txbxContent>
                  </v:textbox>
                </v:shape>
                <w10:anchorlock/>
              </v:group>
            </w:pict>
          </mc:Fallback>
        </mc:AlternateContent>
      </w:r>
    </w:p>
    <w:p w14:paraId="289D0BF9" w14:textId="040A9417" w:rsidR="00C738BF" w:rsidRDefault="00B218B3" w:rsidP="00B218B3">
      <w:pPr>
        <w:pStyle w:val="Caption"/>
      </w:pPr>
      <w:bookmarkStart w:id="4" w:name="_Ref3542734"/>
      <w:r>
        <w:t xml:space="preserve">Figure </w:t>
      </w:r>
      <w:r w:rsidR="00AA4CF5">
        <w:rPr>
          <w:noProof/>
        </w:rPr>
        <w:fldChar w:fldCharType="begin"/>
      </w:r>
      <w:r w:rsidR="00AA4CF5">
        <w:rPr>
          <w:noProof/>
        </w:rPr>
        <w:instrText xml:space="preserve"> SEQ Figure \* ARABIC </w:instrText>
      </w:r>
      <w:r w:rsidR="00AA4CF5">
        <w:rPr>
          <w:noProof/>
        </w:rPr>
        <w:fldChar w:fldCharType="separate"/>
      </w:r>
      <w:r w:rsidR="00196266">
        <w:rPr>
          <w:noProof/>
        </w:rPr>
        <w:t>4</w:t>
      </w:r>
      <w:r w:rsidR="00AA4CF5">
        <w:rPr>
          <w:noProof/>
        </w:rPr>
        <w:fldChar w:fldCharType="end"/>
      </w:r>
      <w:bookmarkEnd w:id="4"/>
      <w:r w:rsidR="00201846">
        <w:t xml:space="preserve"> </w:t>
      </w:r>
      <w:r w:rsidR="00531CEB">
        <w:rPr>
          <w:rFonts w:hint="eastAsia"/>
          <w:lang w:eastAsia="zh-CN"/>
        </w:rPr>
        <w:t xml:space="preserve">UE </w:t>
      </w:r>
      <w:r w:rsidR="00201846">
        <w:t>Rx-Tx time difference when Rx and Tx time are measured from different cells</w:t>
      </w:r>
    </w:p>
    <w:p w14:paraId="2BE10FF9" w14:textId="77777777" w:rsidR="00B218B3" w:rsidRDefault="00201846" w:rsidP="00B218B3">
      <w:r>
        <w:t>The definition is given as follows:</w:t>
      </w:r>
    </w:p>
    <w:tbl>
      <w:tblPr>
        <w:tblW w:w="9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4"/>
        <w:gridCol w:w="7787"/>
      </w:tblGrid>
      <w:tr w:rsidR="00B218B3" w14:paraId="78790819" w14:textId="77777777" w:rsidTr="00531CEB">
        <w:trPr>
          <w:cantSplit/>
          <w:jc w:val="center"/>
        </w:trPr>
        <w:tc>
          <w:tcPr>
            <w:tcW w:w="1474" w:type="dxa"/>
          </w:tcPr>
          <w:p w14:paraId="742E85FE" w14:textId="77777777" w:rsidR="00B218B3" w:rsidRDefault="00B218B3" w:rsidP="00531CEB">
            <w:pPr>
              <w:pStyle w:val="TAL"/>
              <w:rPr>
                <w:b/>
              </w:rPr>
            </w:pPr>
            <w:r>
              <w:rPr>
                <w:b/>
              </w:rPr>
              <w:t>UE Rx-Tx time difference</w:t>
            </w:r>
          </w:p>
        </w:tc>
        <w:tc>
          <w:tcPr>
            <w:tcW w:w="7787" w:type="dxa"/>
          </w:tcPr>
          <w:p w14:paraId="37D74681" w14:textId="77777777" w:rsidR="00B218B3" w:rsidRDefault="00B218B3" w:rsidP="00531CEB">
            <w:pPr>
              <w:pStyle w:val="TAL"/>
            </w:pPr>
            <w:r>
              <w:t>The UE Rx – Tx time difference is defined as T</w:t>
            </w:r>
            <w:r>
              <w:rPr>
                <w:vertAlign w:val="subscript"/>
                <w:lang w:val="en-US"/>
              </w:rPr>
              <w:t>UE-R</w:t>
            </w:r>
            <w:r w:rsidRPr="00086D8C">
              <w:rPr>
                <w:vertAlign w:val="subscript"/>
                <w:lang w:val="en-US"/>
              </w:rPr>
              <w:t>X</w:t>
            </w:r>
            <w:r>
              <w:t xml:space="preserve"> –</w:t>
            </w:r>
            <w:r>
              <w:rPr>
                <w:vertAlign w:val="subscript"/>
                <w:lang w:val="en-US"/>
              </w:rPr>
              <w:t xml:space="preserve"> </w:t>
            </w:r>
            <w:r>
              <w:t>T</w:t>
            </w:r>
            <w:r>
              <w:rPr>
                <w:vertAlign w:val="subscript"/>
                <w:lang w:val="en-US"/>
              </w:rPr>
              <w:t>UE-T</w:t>
            </w:r>
            <w:r w:rsidRPr="00086D8C">
              <w:rPr>
                <w:vertAlign w:val="subscript"/>
                <w:lang w:val="en-US"/>
              </w:rPr>
              <w:t>X</w:t>
            </w:r>
          </w:p>
          <w:p w14:paraId="58B885A0" w14:textId="77777777" w:rsidR="00B218B3" w:rsidRDefault="00B218B3" w:rsidP="00531CEB">
            <w:pPr>
              <w:pStyle w:val="TAL"/>
            </w:pPr>
          </w:p>
          <w:p w14:paraId="39EB1EE5" w14:textId="77777777" w:rsidR="00B218B3" w:rsidRDefault="00B218B3" w:rsidP="00531CEB">
            <w:pPr>
              <w:pStyle w:val="TAL"/>
            </w:pPr>
            <w:r>
              <w:t>Where:</w:t>
            </w:r>
          </w:p>
          <w:p w14:paraId="0C0D13E2" w14:textId="77777777" w:rsidR="00B218B3" w:rsidRPr="00201846" w:rsidRDefault="00B218B3" w:rsidP="00531CEB">
            <w:pPr>
              <w:pStyle w:val="TAL"/>
            </w:pPr>
            <w:r>
              <w:t>T</w:t>
            </w:r>
            <w:r>
              <w:rPr>
                <w:vertAlign w:val="subscript"/>
                <w:lang w:val="en-US"/>
              </w:rPr>
              <w:t>UE-</w:t>
            </w:r>
            <w:r w:rsidRPr="00086D8C">
              <w:rPr>
                <w:vertAlign w:val="subscript"/>
                <w:lang w:val="en-US"/>
              </w:rPr>
              <w:t>RX</w:t>
            </w:r>
            <w:r>
              <w:t xml:space="preserve"> is the UE </w:t>
            </w:r>
            <w:r w:rsidR="00B07675">
              <w:t>receive</w:t>
            </w:r>
            <w:r w:rsidRPr="00201846">
              <w:t xml:space="preserve"> timing of downlink radio frame #j from a cell, defined by the first detected path in time.</w:t>
            </w:r>
          </w:p>
          <w:p w14:paraId="6CC06CA9" w14:textId="77777777" w:rsidR="00B218B3" w:rsidRDefault="00B218B3" w:rsidP="00531CEB">
            <w:pPr>
              <w:pStyle w:val="TAL"/>
              <w:rPr>
                <w:lang w:val="en-US"/>
              </w:rPr>
            </w:pPr>
            <w:r w:rsidRPr="00201846">
              <w:t>T</w:t>
            </w:r>
            <w:r w:rsidRPr="00201846">
              <w:rPr>
                <w:vertAlign w:val="subscript"/>
                <w:lang w:val="en-US"/>
              </w:rPr>
              <w:t>UE-TX</w:t>
            </w:r>
            <w:r w:rsidRPr="00201846">
              <w:t xml:space="preserve"> is the UE transmit timing of uplink radio frame #i of the serving cell that is closest in time to the downlink radio frame #j of the cell for which T</w:t>
            </w:r>
            <w:r w:rsidRPr="00201846">
              <w:rPr>
                <w:vertAlign w:val="subscript"/>
                <w:lang w:val="en-US"/>
              </w:rPr>
              <w:t>UE-RX</w:t>
            </w:r>
            <w:r w:rsidRPr="00201846">
              <w:rPr>
                <w:lang w:val="en-US"/>
              </w:rPr>
              <w:t xml:space="preserve"> is calculated.</w:t>
            </w:r>
          </w:p>
          <w:p w14:paraId="2D158C00" w14:textId="77777777" w:rsidR="00B07675" w:rsidRDefault="00B07675" w:rsidP="00531CEB">
            <w:pPr>
              <w:pStyle w:val="TAL"/>
              <w:rPr>
                <w:lang w:val="en-US"/>
              </w:rPr>
            </w:pPr>
          </w:p>
          <w:p w14:paraId="2EA8B88A" w14:textId="77777777" w:rsidR="00B07675" w:rsidRDefault="00B07675" w:rsidP="00B07675">
            <w:pPr>
              <w:pStyle w:val="TAL"/>
            </w:pPr>
            <w:r>
              <w:t>For frequency range 1, the reference point for T</w:t>
            </w:r>
            <w:r>
              <w:rPr>
                <w:vertAlign w:val="subscript"/>
                <w:lang w:val="en-US"/>
              </w:rPr>
              <w:t>UE-</w:t>
            </w:r>
            <w:r w:rsidRPr="00086D8C">
              <w:rPr>
                <w:vertAlign w:val="subscript"/>
                <w:lang w:val="en-US"/>
              </w:rPr>
              <w:t>RX</w:t>
            </w:r>
            <w:r>
              <w:t xml:space="preserve"> shall be the Rx antenna connector of the UE. For frequency range 2, T</w:t>
            </w:r>
            <w:r>
              <w:rPr>
                <w:vertAlign w:val="subscript"/>
                <w:lang w:val="en-US"/>
              </w:rPr>
              <w:t>UE-</w:t>
            </w:r>
            <w:r w:rsidRPr="00086D8C">
              <w:rPr>
                <w:vertAlign w:val="subscript"/>
                <w:lang w:val="en-US"/>
              </w:rPr>
              <w:t>RX</w:t>
            </w:r>
            <w:r>
              <w:t xml:space="preserve"> </w:t>
            </w:r>
            <w:r w:rsidRPr="0077770B">
              <w:t xml:space="preserve">shall be measured based on the combined </w:t>
            </w:r>
            <w:r>
              <w:t>signal from</w:t>
            </w:r>
            <w:r w:rsidRPr="0077770B">
              <w:t xml:space="preserve"> antenna elements corresponding to a given receiver branch</w:t>
            </w:r>
            <w:r>
              <w:t xml:space="preserve">. </w:t>
            </w:r>
          </w:p>
          <w:p w14:paraId="19BC4620" w14:textId="77777777" w:rsidR="00B07675" w:rsidRDefault="00B07675" w:rsidP="00B07675">
            <w:pPr>
              <w:pStyle w:val="TAL"/>
            </w:pPr>
          </w:p>
          <w:p w14:paraId="66DAF1BF" w14:textId="77777777" w:rsidR="00B07675" w:rsidRDefault="00B07675" w:rsidP="00B07675">
            <w:pPr>
              <w:pStyle w:val="TAL"/>
            </w:pPr>
            <w:r>
              <w:t>For frequency range 1, the reference point for T</w:t>
            </w:r>
            <w:r>
              <w:rPr>
                <w:vertAlign w:val="subscript"/>
                <w:lang w:val="en-US"/>
              </w:rPr>
              <w:t>UE-T</w:t>
            </w:r>
            <w:r w:rsidRPr="00086D8C">
              <w:rPr>
                <w:vertAlign w:val="subscript"/>
                <w:lang w:val="en-US"/>
              </w:rPr>
              <w:t>X</w:t>
            </w:r>
            <w:r>
              <w:t xml:space="preserve"> shall be the Tx antenna connector of the UE. For frequency range 2, T</w:t>
            </w:r>
            <w:r>
              <w:rPr>
                <w:vertAlign w:val="subscript"/>
                <w:lang w:val="en-US"/>
              </w:rPr>
              <w:t>UE-T</w:t>
            </w:r>
            <w:r w:rsidRPr="00086D8C">
              <w:rPr>
                <w:vertAlign w:val="subscript"/>
                <w:lang w:val="en-US"/>
              </w:rPr>
              <w:t>X</w:t>
            </w:r>
            <w:r w:rsidRPr="0077770B">
              <w:t xml:space="preserve"> shall be measured based on the combined </w:t>
            </w:r>
            <w:r>
              <w:t>signal from</w:t>
            </w:r>
            <w:r w:rsidRPr="0077770B">
              <w:t xml:space="preserve"> antenna elements corresponding to a given </w:t>
            </w:r>
            <w:r>
              <w:t>transmitter</w:t>
            </w:r>
            <w:r w:rsidRPr="0077770B">
              <w:t xml:space="preserve"> branch</w:t>
            </w:r>
            <w:r>
              <w:t>.</w:t>
            </w:r>
          </w:p>
        </w:tc>
      </w:tr>
      <w:tr w:rsidR="00B07675" w14:paraId="69AC5FAC" w14:textId="77777777" w:rsidTr="00531CEB">
        <w:trPr>
          <w:cantSplit/>
          <w:jc w:val="center"/>
        </w:trPr>
        <w:tc>
          <w:tcPr>
            <w:tcW w:w="1474" w:type="dxa"/>
          </w:tcPr>
          <w:p w14:paraId="56388D82" w14:textId="77777777" w:rsidR="00B07675" w:rsidRDefault="00B07675" w:rsidP="00B07675">
            <w:pPr>
              <w:pStyle w:val="TAL"/>
              <w:rPr>
                <w:b/>
              </w:rPr>
            </w:pPr>
            <w:r>
              <w:rPr>
                <w:b/>
              </w:rPr>
              <w:t>Applicable for</w:t>
            </w:r>
          </w:p>
        </w:tc>
        <w:tc>
          <w:tcPr>
            <w:tcW w:w="7787" w:type="dxa"/>
          </w:tcPr>
          <w:p w14:paraId="529999C1" w14:textId="77777777" w:rsidR="00B07675" w:rsidRDefault="00B07675" w:rsidP="00B07675">
            <w:pPr>
              <w:pStyle w:val="TAL"/>
            </w:pPr>
            <w:r w:rsidRPr="00486914">
              <w:t>RRC_CONNECTED</w:t>
            </w:r>
            <w:r>
              <w:t xml:space="preserve"> intra-frequency</w:t>
            </w:r>
          </w:p>
        </w:tc>
      </w:tr>
    </w:tbl>
    <w:p w14:paraId="14DF2C2B" w14:textId="77777777" w:rsidR="00B218B3" w:rsidRDefault="00B218B3" w:rsidP="00B218B3"/>
    <w:p w14:paraId="50AE2990" w14:textId="77777777" w:rsidR="00800DBC" w:rsidRDefault="00800DBC" w:rsidP="00800DBC">
      <w:pPr>
        <w:pStyle w:val="Heading2"/>
      </w:pPr>
      <w:r>
        <w:t>NG-RAN measurement</w:t>
      </w:r>
    </w:p>
    <w:p w14:paraId="447D5F24" w14:textId="77777777" w:rsidR="00646626" w:rsidRDefault="00646626" w:rsidP="00646626">
      <w:pPr>
        <w:pStyle w:val="Heading3"/>
      </w:pPr>
      <w:r>
        <w:t>UL</w:t>
      </w:r>
      <w:r w:rsidR="00664DF4">
        <w:t>-</w:t>
      </w:r>
      <w:r>
        <w:t>RTOA</w:t>
      </w:r>
    </w:p>
    <w:p w14:paraId="18B7BC27" w14:textId="717FB5C6" w:rsidR="00556206" w:rsidRDefault="00556206" w:rsidP="0067211A">
      <w:r>
        <w:t>In LTE, UL</w:t>
      </w:r>
      <w:r w:rsidR="00664DF4">
        <w:t>-</w:t>
      </w:r>
      <w:r>
        <w:t>RTOA was specified as the LMU measurement</w:t>
      </w:r>
      <w:r w:rsidR="0067211A">
        <w:t xml:space="preserve">, where </w:t>
      </w:r>
      <w:r w:rsidR="00327714">
        <w:t xml:space="preserve">LMU attempts to detect SRS within the window, and </w:t>
      </w:r>
      <w:r w:rsidR="00664DF4">
        <w:t xml:space="preserve">further </w:t>
      </w:r>
      <w:r w:rsidR="00327714">
        <w:t xml:space="preserve">measures the </w:t>
      </w:r>
      <w:r w:rsidR="00664DF4">
        <w:t>UL-</w:t>
      </w:r>
      <w:r w:rsidR="00327714">
        <w:t>RTOA</w:t>
      </w:r>
      <w:r w:rsidR="00664DF4">
        <w:t xml:space="preserve">, shown in </w:t>
      </w:r>
      <w:r w:rsidR="00664DF4">
        <w:fldChar w:fldCharType="begin"/>
      </w:r>
      <w:r w:rsidR="00664DF4">
        <w:instrText xml:space="preserve"> REF _Ref3553908 \h </w:instrText>
      </w:r>
      <w:r w:rsidR="00664DF4">
        <w:fldChar w:fldCharType="separate"/>
      </w:r>
      <w:r w:rsidR="00196266">
        <w:t xml:space="preserve">Figure </w:t>
      </w:r>
      <w:r w:rsidR="00196266">
        <w:rPr>
          <w:noProof/>
        </w:rPr>
        <w:t>5</w:t>
      </w:r>
      <w:r w:rsidR="00664DF4">
        <w:fldChar w:fldCharType="end"/>
      </w:r>
      <w:r w:rsidR="00327714">
        <w:t xml:space="preserve">. </w:t>
      </w:r>
      <w:r w:rsidR="00B040C1">
        <w:t xml:space="preserve">The </w:t>
      </w:r>
      <w:r w:rsidR="00664DF4">
        <w:t>UL-</w:t>
      </w:r>
      <w:r w:rsidR="00B040C1">
        <w:t>RTOA reference time could be the DL timing of the subframe where SRS is configured</w:t>
      </w:r>
      <w:r w:rsidR="00664DF4">
        <w:t xml:space="preserve"> or any </w:t>
      </w:r>
      <w:r w:rsidR="007E053F">
        <w:t xml:space="preserve">other </w:t>
      </w:r>
      <w:r w:rsidR="00664DF4">
        <w:t>time stamp as long as a valid UL-RTOA can be mapped</w:t>
      </w:r>
      <w:r w:rsidR="00B040C1">
        <w:t>.</w:t>
      </w:r>
    </w:p>
    <w:p w14:paraId="5BB9D000" w14:textId="77777777" w:rsidR="00327714" w:rsidRDefault="0034662C" w:rsidP="00327714">
      <w:pPr>
        <w:keepNext/>
        <w:jc w:val="center"/>
      </w:pPr>
      <w:r>
        <w:rPr>
          <w:noProof/>
        </w:rPr>
        <w:lastRenderedPageBreak/>
        <mc:AlternateContent>
          <mc:Choice Requires="wpc">
            <w:drawing>
              <wp:inline distT="0" distB="0" distL="0" distR="0" wp14:anchorId="1BB01141" wp14:editId="4FE24010">
                <wp:extent cx="4348192" cy="1939925"/>
                <wp:effectExtent l="0" t="0" r="0" b="3175"/>
                <wp:docPr id="29" name="画布 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w="19050"/>
                      </wpc:whole>
                      <wps:wsp>
                        <wps:cNvPr id="37" name="矩形 37"/>
                        <wps:cNvSpPr/>
                        <wps:spPr>
                          <a:xfrm>
                            <a:off x="473570" y="700332"/>
                            <a:ext cx="1440000" cy="269487"/>
                          </a:xfrm>
                          <a:prstGeom prst="rect">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02519808" w14:textId="77777777" w:rsidR="0020523E" w:rsidRPr="0034662C" w:rsidRDefault="0020523E" w:rsidP="0034662C">
                              <w:pPr>
                                <w:jc w:val="center"/>
                                <w:rPr>
                                  <w:color w:val="000000" w:themeColor="text1"/>
                                </w:rPr>
                              </w:pPr>
                              <w:r>
                                <w:rPr>
                                  <w:color w:val="000000" w:themeColor="text1"/>
                                </w:rPr>
                                <w:t>Subframe 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矩形 39"/>
                        <wps:cNvSpPr/>
                        <wps:spPr>
                          <a:xfrm>
                            <a:off x="1913570" y="700332"/>
                            <a:ext cx="1440000" cy="269487"/>
                          </a:xfrm>
                          <a:prstGeom prst="rect">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76E4E3A7" w14:textId="77777777" w:rsidR="0020523E" w:rsidRPr="0034662C" w:rsidRDefault="0020523E" w:rsidP="0034662C">
                              <w:pPr>
                                <w:jc w:val="center"/>
                                <w:rPr>
                                  <w:color w:val="000000" w:themeColor="text1"/>
                                </w:rPr>
                              </w:pPr>
                              <w:r>
                                <w:rPr>
                                  <w:color w:val="000000" w:themeColor="text1"/>
                                </w:rPr>
                                <w:t>Subframe i+1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直接连接符 42"/>
                        <wps:cNvCnPr/>
                        <wps:spPr>
                          <a:xfrm>
                            <a:off x="1913570" y="318844"/>
                            <a:ext cx="0" cy="143656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3" name="文本框 43"/>
                        <wps:cNvSpPr txBox="1"/>
                        <wps:spPr>
                          <a:xfrm>
                            <a:off x="1582588" y="31553"/>
                            <a:ext cx="1407160" cy="2362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C5A17D" w14:textId="77777777" w:rsidR="0020523E" w:rsidRDefault="0020523E">
                              <w:r>
                                <w:t>RTOA reference 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4" name="矩形 44"/>
                        <wps:cNvSpPr/>
                        <wps:spPr>
                          <a:xfrm>
                            <a:off x="2199670" y="1294972"/>
                            <a:ext cx="1440000" cy="26948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318D5C" w14:textId="77777777" w:rsidR="0020523E" w:rsidRPr="0034662C" w:rsidRDefault="0020523E" w:rsidP="0034662C">
                              <w:pPr>
                                <w:jc w:val="center"/>
                                <w:rPr>
                                  <w:color w:val="000000" w:themeColor="text1"/>
                                </w:rPr>
                              </w:pPr>
                              <w:r>
                                <w:rPr>
                                  <w:color w:val="000000" w:themeColor="text1"/>
                                </w:rPr>
                                <w:t>Subframe i+1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矩形 45"/>
                        <wps:cNvSpPr/>
                        <wps:spPr>
                          <a:xfrm>
                            <a:off x="3536531" y="1301014"/>
                            <a:ext cx="103139" cy="26299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直接连接符 46"/>
                        <wps:cNvCnPr>
                          <a:stCxn id="45" idx="3"/>
                        </wps:cNvCnPr>
                        <wps:spPr>
                          <a:xfrm>
                            <a:off x="3639670" y="1432097"/>
                            <a:ext cx="334427" cy="334532"/>
                          </a:xfrm>
                          <a:prstGeom prst="line">
                            <a:avLst/>
                          </a:prstGeom>
                          <a:ln>
                            <a:solidFill>
                              <a:schemeClr val="tx1"/>
                            </a:solidFill>
                            <a:headEnd type="stealth"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7" name="文本框 47"/>
                        <wps:cNvSpPr txBox="1"/>
                        <wps:spPr>
                          <a:xfrm>
                            <a:off x="3910662" y="1634068"/>
                            <a:ext cx="438150" cy="2362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D160F91" w14:textId="77777777" w:rsidR="0020523E" w:rsidRDefault="0020523E">
                              <w:r>
                                <w:t>SRS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8" name="直接连接符 48"/>
                        <wps:cNvCnPr>
                          <a:stCxn id="44" idx="1"/>
                        </wps:cNvCnPr>
                        <wps:spPr>
                          <a:xfrm>
                            <a:off x="2199670" y="1429301"/>
                            <a:ext cx="0" cy="32560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2199670" y="1670782"/>
                            <a:ext cx="489779" cy="0"/>
                          </a:xfrm>
                          <a:prstGeom prst="line">
                            <a:avLst/>
                          </a:prstGeom>
                          <a:ln>
                            <a:solidFill>
                              <a:schemeClr val="tx1"/>
                            </a:solidFill>
                            <a:headEnd type="stealth"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flipH="1">
                            <a:off x="1423791" y="1670782"/>
                            <a:ext cx="489779" cy="0"/>
                          </a:xfrm>
                          <a:prstGeom prst="line">
                            <a:avLst/>
                          </a:prstGeom>
                          <a:ln>
                            <a:solidFill>
                              <a:schemeClr val="tx1"/>
                            </a:solidFill>
                            <a:headEnd type="stealth"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1" name="文本框 51"/>
                        <wps:cNvSpPr txBox="1"/>
                        <wps:spPr>
                          <a:xfrm>
                            <a:off x="1672261" y="1699313"/>
                            <a:ext cx="802640" cy="2362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FE1762" w14:textId="77777777" w:rsidR="0020523E" w:rsidRDefault="0020523E">
                              <w:r>
                                <w:t>UL-RTOA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8" name="文本框 128"/>
                        <wps:cNvSpPr txBox="1"/>
                        <wps:spPr>
                          <a:xfrm>
                            <a:off x="30738" y="1327326"/>
                            <a:ext cx="728980" cy="2362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BE76323" w14:textId="77777777" w:rsidR="0020523E" w:rsidRPr="004F0ECF" w:rsidRDefault="0020523E">
                              <w:pPr>
                                <w:rPr>
                                  <w:sz w:val="18"/>
                                </w:rPr>
                              </w:pPr>
                              <w:r w:rsidRPr="004F0ECF">
                                <w:rPr>
                                  <w:sz w:val="18"/>
                                </w:rPr>
                                <w:t>Rx of LMU</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9" name="矩形 129"/>
                        <wps:cNvSpPr/>
                        <wps:spPr>
                          <a:xfrm>
                            <a:off x="759701" y="1294972"/>
                            <a:ext cx="1440000" cy="26948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68418A" w14:textId="77777777" w:rsidR="0020523E" w:rsidRPr="0034662C" w:rsidRDefault="0020523E" w:rsidP="0034662C">
                              <w:pPr>
                                <w:jc w:val="center"/>
                                <w:rPr>
                                  <w:color w:val="000000" w:themeColor="text1"/>
                                </w:rPr>
                              </w:pPr>
                              <w:r>
                                <w:rPr>
                                  <w:color w:val="000000" w:themeColor="text1"/>
                                </w:rPr>
                                <w:t>Subframe 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BB01141" id="画布 29" o:spid="_x0000_s1058" editas="canvas" style="width:342.4pt;height:152.75pt;mso-position-horizontal-relative:char;mso-position-vertical-relative:line" coordsize="43478,19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">
                <v:shape id="_x0000_s1059" type="#_x0000_t75" style="position:absolute;width:43478;height:19399;visibility:visible;mso-wrap-style:square" strokeweight="1.5pt">
                  <v:fill o:detectmouseclick="t"/>
                  <v:path o:connecttype="none"/>
                </v:shape>
                <v:rect id="矩形 37" o:spid="_x0000_s1060" style="position:absolute;left:4735;top:7003;width:14400;height:2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" filled="f" strokecolor="black [3213]" strokeweight="2pt">
                  <v:stroke dashstyle="3 1"/>
                  <v:textbox>
                    <w:txbxContent>
                      <w:p w14:paraId="02519808" w14:textId="77777777" w:rsidR="0020523E" w:rsidRPr="0034662C" w:rsidRDefault="0020523E" w:rsidP="0034662C">
                        <w:pPr>
                          <w:jc w:val="center"/>
                          <w:rPr>
                            <w:color w:val="000000" w:themeColor="text1"/>
                          </w:rPr>
                        </w:pPr>
                        <w:r>
                          <w:rPr>
                            <w:color w:val="000000" w:themeColor="text1"/>
                          </w:rPr>
                          <w:t>Subframe i</w:t>
                        </w:r>
                      </w:p>
                    </w:txbxContent>
                  </v:textbox>
                </v:rect>
                <v:rect id="矩形 39" o:spid="_x0000_s1061" style="position:absolute;left:19135;top:7003;width:14400;height:2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" filled="f" strokecolor="black [3213]" strokeweight="2pt">
                  <v:stroke dashstyle="3 1"/>
                  <v:textbox>
                    <w:txbxContent>
                      <w:p w14:paraId="76E4E3A7" w14:textId="77777777" w:rsidR="0020523E" w:rsidRPr="0034662C" w:rsidRDefault="0020523E" w:rsidP="0034662C">
                        <w:pPr>
                          <w:jc w:val="center"/>
                          <w:rPr>
                            <w:color w:val="000000" w:themeColor="text1"/>
                          </w:rPr>
                        </w:pPr>
                        <w:r>
                          <w:rPr>
                            <w:color w:val="000000" w:themeColor="text1"/>
                          </w:rPr>
                          <w:t>Subframe i+1</w:t>
                        </w:r>
                      </w:p>
                    </w:txbxContent>
                  </v:textbox>
                </v:rect>
                <v:line id="直接连接符 42" o:spid="_x0000_s1062" style="position:absolute;visibility:visible;mso-wrap-style:square" from="19135,3188" to="19135,1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" strokecolor="black [3213]">
                  <v:stroke dashstyle="dash"/>
                </v:line>
                <v:shape id="文本框 43" o:spid="_x0000_s1063" type="#_x0000_t202" style="position:absolute;left:15825;top:315;width:14072;height:23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FZxQAAANsAAAAPAAAAZHJzL2Rvd25yZXYueG1sRI9BawIx&#10;FITvBf9DeIVeimatIm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C+51FZxQAAANsAAAAP&#10;AAAAAAAAAAAAAAAAAAcCAABkcnMvZG93bnJldi54bWxQSwUGAAAAAAMAAwC3AAAA+QIAAAAA&#10;" filled="f" stroked="f" strokeweight=".5pt">
                  <v:textbox>
                    <w:txbxContent>
                      <w:p w14:paraId="4CC5A17D" w14:textId="77777777" w:rsidR="0020523E" w:rsidRDefault="0020523E">
                        <w:r>
                          <w:t>RTOA reference time</w:t>
                        </w:r>
                      </w:p>
                    </w:txbxContent>
                  </v:textbox>
                </v:shape>
                <v:rect id="矩形 44" o:spid="_x0000_s1064" style="position:absolute;left:21996;top:12949;width:14400;height:2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" filled="f" strokecolor="black [3213]" strokeweight="2pt">
                  <v:textbox>
                    <w:txbxContent>
                      <w:p w14:paraId="74318D5C" w14:textId="77777777" w:rsidR="0020523E" w:rsidRPr="0034662C" w:rsidRDefault="0020523E" w:rsidP="0034662C">
                        <w:pPr>
                          <w:jc w:val="center"/>
                          <w:rPr>
                            <w:color w:val="000000" w:themeColor="text1"/>
                          </w:rPr>
                        </w:pPr>
                        <w:r>
                          <w:rPr>
                            <w:color w:val="000000" w:themeColor="text1"/>
                          </w:rPr>
                          <w:t>Subframe i+1</w:t>
                        </w:r>
                      </w:p>
                    </w:txbxContent>
                  </v:textbox>
                </v:rect>
                <v:rect id="矩形 45" o:spid="_x0000_s1065" style="position:absolute;left:35365;top:13010;width:1031;height:26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" fillcolor="#4f81bd [3204]" strokecolor="#243f60 [1604]" strokeweight="2pt"/>
                <v:line id="直接连接符 46" o:spid="_x0000_s1066" style="position:absolute;visibility:visible;mso-wrap-style:square" from="36396,14320" to="39740,17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" strokecolor="black [3213]">
                  <v:stroke startarrow="classic"/>
                </v:line>
                <v:shape id="文本框 47" o:spid="_x0000_s1067" type="#_x0000_t202" style="position:absolute;left:39106;top:16340;width:4382;height:23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FdaxQAAANsAAAAPAAAAZHJzL2Rvd25yZXYueG1sRI9BawIx&#10;FITvBf9DeIVeRLMWsW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DB3FdaxQAAANsAAAAP&#10;AAAAAAAAAAAAAAAAAAcCAABkcnMvZG93bnJldi54bWxQSwUGAAAAAAMAAwC3AAAA+QIAAAAA&#10;" filled="f" stroked="f" strokeweight=".5pt">
                  <v:textbox>
                    <w:txbxContent>
                      <w:p w14:paraId="6D160F91" w14:textId="77777777" w:rsidR="0020523E" w:rsidRDefault="0020523E">
                        <w:r>
                          <w:t>SRS</w:t>
                        </w:r>
                      </w:p>
                    </w:txbxContent>
                  </v:textbox>
                </v:shape>
                <v:line id="直接连接符 48" o:spid="_x0000_s1068" style="position:absolute;visibility:visible;mso-wrap-style:square" from="21996,14293" to="21996,175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" strokecolor="black [3213]">
                  <v:stroke dashstyle="dash"/>
                </v:line>
                <v:line id="直接连接符 49" o:spid="_x0000_s1069" style="position:absolute;visibility:visible;mso-wrap-style:square" from="21996,16707" to="26894,16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" strokecolor="black [3213]">
                  <v:stroke startarrow="classic"/>
                </v:line>
                <v:line id="直接连接符 50" o:spid="_x0000_s1070" style="position:absolute;flip:x;visibility:visible;mso-wrap-style:square" from="14237,16707" to="19135,16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" strokecolor="black [3213]">
                  <v:stroke startarrow="classic"/>
                </v:line>
                <v:shape id="文本框 51" o:spid="_x0000_s1071" type="#_x0000_t202" style="position:absolute;left:16722;top:16993;width:8027;height:23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PxoxQAAANsAAAAPAAAAZHJzL2Rvd25yZXYueG1sRI9BawIx&#10;FITvgv8hPMGL1KxCpa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CkoPxoxQAAANsAAAAP&#10;AAAAAAAAAAAAAAAAAAcCAABkcnMvZG93bnJldi54bWxQSwUGAAAAAAMAAwC3AAAA+QIAAAAA&#10;" filled="f" stroked="f" strokeweight=".5pt">
                  <v:textbox>
                    <w:txbxContent>
                      <w:p w14:paraId="3CFE1762" w14:textId="77777777" w:rsidR="0020523E" w:rsidRDefault="0020523E">
                        <w:r>
                          <w:t>UL-RTOA</w:t>
                        </w:r>
                      </w:p>
                    </w:txbxContent>
                  </v:textbox>
                </v:shape>
                <v:shape id="文本框 128" o:spid="_x0000_s1072" type="#_x0000_t202" style="position:absolute;left:307;top:13273;width:7290;height:23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" filled="f" stroked="f" strokeweight=".5pt">
                  <v:textbox>
                    <w:txbxContent>
                      <w:p w14:paraId="2BE76323" w14:textId="77777777" w:rsidR="0020523E" w:rsidRPr="004F0ECF" w:rsidRDefault="0020523E">
                        <w:pPr>
                          <w:rPr>
                            <w:sz w:val="18"/>
                          </w:rPr>
                        </w:pPr>
                        <w:r w:rsidRPr="004F0ECF">
                          <w:rPr>
                            <w:sz w:val="18"/>
                          </w:rPr>
                          <w:t>Rx of LMU</w:t>
                        </w:r>
                      </w:p>
                    </w:txbxContent>
                  </v:textbox>
                </v:shape>
                <v:rect id="矩形 129" o:spid="_x0000_s1073" style="position:absolute;left:7597;top:12949;width:14400;height:2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" filled="f" strokecolor="black [3213]" strokeweight="2pt">
                  <v:textbox>
                    <w:txbxContent>
                      <w:p w14:paraId="4568418A" w14:textId="77777777" w:rsidR="0020523E" w:rsidRPr="0034662C" w:rsidRDefault="0020523E" w:rsidP="0034662C">
                        <w:pPr>
                          <w:jc w:val="center"/>
                          <w:rPr>
                            <w:color w:val="000000" w:themeColor="text1"/>
                          </w:rPr>
                        </w:pPr>
                        <w:r>
                          <w:rPr>
                            <w:color w:val="000000" w:themeColor="text1"/>
                          </w:rPr>
                          <w:t>Subframe i</w:t>
                        </w:r>
                      </w:p>
                    </w:txbxContent>
                  </v:textbox>
                </v:rect>
                <w10:anchorlock/>
              </v:group>
            </w:pict>
          </mc:Fallback>
        </mc:AlternateContent>
      </w:r>
    </w:p>
    <w:p w14:paraId="026D73CF" w14:textId="4B6D67D0" w:rsidR="0034662C" w:rsidRDefault="00327714" w:rsidP="00327714">
      <w:pPr>
        <w:pStyle w:val="Caption"/>
      </w:pPr>
      <w:bookmarkStart w:id="5" w:name="_Ref3553908"/>
      <w:r>
        <w:t xml:space="preserve">Figure </w:t>
      </w:r>
      <w:r w:rsidR="00AA4CF5">
        <w:rPr>
          <w:noProof/>
        </w:rPr>
        <w:fldChar w:fldCharType="begin"/>
      </w:r>
      <w:r w:rsidR="00AA4CF5">
        <w:rPr>
          <w:noProof/>
        </w:rPr>
        <w:instrText xml:space="preserve"> SEQ Figure \* ARABIC </w:instrText>
      </w:r>
      <w:r w:rsidR="00AA4CF5">
        <w:rPr>
          <w:noProof/>
        </w:rPr>
        <w:fldChar w:fldCharType="separate"/>
      </w:r>
      <w:r w:rsidR="00196266">
        <w:rPr>
          <w:noProof/>
        </w:rPr>
        <w:t>5</w:t>
      </w:r>
      <w:r w:rsidR="00AA4CF5">
        <w:rPr>
          <w:noProof/>
        </w:rPr>
        <w:fldChar w:fldCharType="end"/>
      </w:r>
      <w:bookmarkEnd w:id="5"/>
      <w:r>
        <w:t xml:space="preserve"> Illustration of RTOA in LTE</w:t>
      </w:r>
    </w:p>
    <w:p w14:paraId="3C007D94" w14:textId="77777777" w:rsidR="00492104" w:rsidRDefault="00492104" w:rsidP="00492104">
      <w:r>
        <w:t xml:space="preserve">In term of UL-RTOA measurement, the following differences from LTE </w:t>
      </w:r>
      <w:r w:rsidR="00CB34E7">
        <w:t>should be considered for NR:</w:t>
      </w:r>
    </w:p>
    <w:p w14:paraId="79DE6524" w14:textId="77777777" w:rsidR="00492104" w:rsidRDefault="00492104" w:rsidP="00381FF1">
      <w:pPr>
        <w:pStyle w:val="ListParagraph"/>
        <w:numPr>
          <w:ilvl w:val="0"/>
          <w:numId w:val="8"/>
        </w:numPr>
      </w:pPr>
      <w:r>
        <w:t>No LMU is specified in NR and it is gNB that receives SRS.</w:t>
      </w:r>
    </w:p>
    <w:p w14:paraId="63DB06C5" w14:textId="77777777" w:rsidR="00492104" w:rsidRDefault="00492104" w:rsidP="00381FF1">
      <w:pPr>
        <w:pStyle w:val="ListParagraph"/>
        <w:numPr>
          <w:ilvl w:val="0"/>
          <w:numId w:val="8"/>
        </w:numPr>
      </w:pPr>
      <w:r>
        <w:t>SRS may be transmitted directionally so multiple SRS resources may be needed.</w:t>
      </w:r>
    </w:p>
    <w:p w14:paraId="649F9499" w14:textId="77777777" w:rsidR="00C52C0D" w:rsidRDefault="00C52C0D" w:rsidP="00381FF1">
      <w:pPr>
        <w:pStyle w:val="ListParagraph"/>
        <w:numPr>
          <w:ilvl w:val="0"/>
          <w:numId w:val="8"/>
        </w:numPr>
      </w:pPr>
      <w:r>
        <w:t>SRS resource configuration</w:t>
      </w:r>
      <w:r w:rsidR="00CB34E7">
        <w:t xml:space="preserve"> is more flexible</w:t>
      </w:r>
      <w:r>
        <w:t>.</w:t>
      </w:r>
    </w:p>
    <w:p w14:paraId="5BF3554E" w14:textId="1282D55C" w:rsidR="00E10A28" w:rsidRDefault="00646759" w:rsidP="00DB3E1B">
      <w:r>
        <w:t xml:space="preserve">As discussed in our companion paper </w:t>
      </w:r>
      <w:r>
        <w:fldChar w:fldCharType="begin"/>
      </w:r>
      <w:r>
        <w:instrText xml:space="preserve"> REF _Ref6819604 \r \h </w:instrText>
      </w:r>
      <w:r>
        <w:fldChar w:fldCharType="separate"/>
      </w:r>
      <w:r w:rsidR="00196266">
        <w:t>[6]</w:t>
      </w:r>
      <w:r>
        <w:fldChar w:fldCharType="end"/>
      </w:r>
      <w:r w:rsidR="00DC0785">
        <w:t xml:space="preserve">, we propose to support indication to the </w:t>
      </w:r>
      <w:r w:rsidR="00DC0785" w:rsidRPr="00DC0785">
        <w:t>neighbouring cell of the SFN initialization time of the serving cell.</w:t>
      </w:r>
      <w:r w:rsidR="00DC0785">
        <w:t xml:space="preserve"> </w:t>
      </w:r>
      <w:r w:rsidR="00846C58">
        <w:t>With the SFN initialization time, and SRS configuration, the neighbour</w:t>
      </w:r>
      <w:r w:rsidR="00581165">
        <w:t>ing</w:t>
      </w:r>
      <w:r w:rsidR="00846C58">
        <w:t xml:space="preserve"> gNB can determine the subframe that contains the SRS and set the beginning of the subfr</w:t>
      </w:r>
      <w:r w:rsidR="00995B0C">
        <w:t>a</w:t>
      </w:r>
      <w:r w:rsidR="00846C58">
        <w:t xml:space="preserve">me as the RTOA reference time. </w:t>
      </w:r>
      <w:r w:rsidR="00995B0C">
        <w:t>Therefore, w</w:t>
      </w:r>
      <w:r w:rsidR="00846C58">
        <w:t>e propose the following definition for UL-RTOA</w:t>
      </w:r>
      <w:r w:rsidR="00FD7C6E">
        <w:t xml:space="preserve"> as a starting point</w:t>
      </w:r>
      <w:r w:rsidR="00846C58">
        <w:t>.</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11"/>
        <w:gridCol w:w="7787"/>
      </w:tblGrid>
      <w:tr w:rsidR="00646626" w:rsidRPr="00486914" w14:paraId="164F6316" w14:textId="77777777" w:rsidTr="00531CEB">
        <w:trPr>
          <w:cantSplit/>
          <w:jc w:val="center"/>
        </w:trPr>
        <w:tc>
          <w:tcPr>
            <w:tcW w:w="1511" w:type="dxa"/>
            <w:tcBorders>
              <w:top w:val="single" w:sz="4" w:space="0" w:color="auto"/>
              <w:left w:val="single" w:sz="4" w:space="0" w:color="auto"/>
              <w:bottom w:val="single" w:sz="4" w:space="0" w:color="auto"/>
              <w:right w:val="single" w:sz="4" w:space="0" w:color="auto"/>
            </w:tcBorders>
          </w:tcPr>
          <w:p w14:paraId="211C663B" w14:textId="77777777" w:rsidR="00646626" w:rsidRPr="00486914" w:rsidRDefault="00646626" w:rsidP="00531CEB">
            <w:pPr>
              <w:pStyle w:val="TAL"/>
              <w:rPr>
                <w:b/>
              </w:rPr>
            </w:pPr>
            <w:r w:rsidRPr="00486914">
              <w:rPr>
                <w:b/>
              </w:rPr>
              <w:t>Definition</w:t>
            </w:r>
          </w:p>
        </w:tc>
        <w:tc>
          <w:tcPr>
            <w:tcW w:w="7787" w:type="dxa"/>
            <w:tcBorders>
              <w:top w:val="single" w:sz="4" w:space="0" w:color="auto"/>
              <w:left w:val="single" w:sz="4" w:space="0" w:color="auto"/>
              <w:bottom w:val="single" w:sz="4" w:space="0" w:color="auto"/>
              <w:right w:val="single" w:sz="4" w:space="0" w:color="auto"/>
            </w:tcBorders>
          </w:tcPr>
          <w:p w14:paraId="598AB78E" w14:textId="77777777" w:rsidR="00646626" w:rsidRDefault="00646626" w:rsidP="00531CEB">
            <w:pPr>
              <w:pStyle w:val="TAL"/>
              <w:rPr>
                <w:lang w:val="en-US"/>
              </w:rPr>
            </w:pPr>
            <w:r>
              <w:rPr>
                <w:lang w:val="en-US"/>
              </w:rPr>
              <w:t>The UL Relative Time of Arrival (</w:t>
            </w:r>
            <w:r w:rsidRPr="00B60DD0">
              <w:rPr>
                <w:lang w:val="en-US"/>
              </w:rPr>
              <w:t>T</w:t>
            </w:r>
            <w:r>
              <w:rPr>
                <w:vertAlign w:val="subscript"/>
                <w:lang w:val="en-US"/>
              </w:rPr>
              <w:t>UL-RTOA</w:t>
            </w:r>
            <w:r>
              <w:rPr>
                <w:lang w:val="en-US"/>
              </w:rPr>
              <w:t>) is</w:t>
            </w:r>
            <w:r w:rsidRPr="00B60DD0">
              <w:rPr>
                <w:lang w:val="en-US"/>
              </w:rPr>
              <w:t xml:space="preserve"> </w:t>
            </w:r>
            <w:r>
              <w:rPr>
                <w:lang w:val="en-US"/>
              </w:rPr>
              <w:t xml:space="preserve">the beginning of subframe </w:t>
            </w:r>
            <w:r w:rsidRPr="000711CF">
              <w:rPr>
                <w:i/>
                <w:lang w:val="en-US"/>
              </w:rPr>
              <w:t>i</w:t>
            </w:r>
            <w:r>
              <w:rPr>
                <w:lang w:val="en-US"/>
              </w:rPr>
              <w:t xml:space="preserve"> containing </w:t>
            </w:r>
            <w:r w:rsidRPr="0081357A">
              <w:rPr>
                <w:lang w:val="en-US"/>
              </w:rPr>
              <w:t xml:space="preserve">SRS received </w:t>
            </w:r>
            <w:r>
              <w:rPr>
                <w:lang w:val="en-US"/>
              </w:rPr>
              <w:t>at</w:t>
            </w:r>
            <w:r w:rsidRPr="0081357A">
              <w:rPr>
                <w:lang w:val="en-US"/>
              </w:rPr>
              <w:t xml:space="preserve"> </w:t>
            </w:r>
            <w:r>
              <w:rPr>
                <w:lang w:val="en-US"/>
              </w:rPr>
              <w:t xml:space="preserve">a gNB j </w:t>
            </w:r>
            <w:r w:rsidRPr="00EF537D">
              <w:t xml:space="preserve">relative to </w:t>
            </w:r>
            <w:r w:rsidRPr="00683422">
              <w:t xml:space="preserve">the beginning of subframe </w:t>
            </w:r>
            <w:r w:rsidRPr="00683422">
              <w:rPr>
                <w:i/>
                <w:iCs/>
              </w:rPr>
              <w:t>i</w:t>
            </w:r>
            <w:r w:rsidRPr="00683422">
              <w:t xml:space="preserve"> </w:t>
            </w:r>
            <w:r>
              <w:t xml:space="preserve">of the serving gNB </w:t>
            </w:r>
            <w:r w:rsidRPr="00683422">
              <w:t xml:space="preserve">derived </w:t>
            </w:r>
            <w:r>
              <w:t>in reference to</w:t>
            </w:r>
            <w:r w:rsidRPr="00683422">
              <w:t xml:space="preserve"> </w:t>
            </w:r>
            <w:r>
              <w:t>its</w:t>
            </w:r>
            <w:r w:rsidRPr="00683422">
              <w:t xml:space="preserve"> SFN initialization time</w:t>
            </w:r>
            <w:r w:rsidRPr="00EF537D">
              <w:rPr>
                <w:lang w:val="en-US"/>
              </w:rPr>
              <w:t xml:space="preserve">. </w:t>
            </w:r>
          </w:p>
          <w:p w14:paraId="39B09F6C" w14:textId="77777777" w:rsidR="00646626" w:rsidRDefault="00646626" w:rsidP="00531CEB">
            <w:pPr>
              <w:pStyle w:val="TAL"/>
              <w:rPr>
                <w:lang w:val="en-US"/>
              </w:rPr>
            </w:pPr>
          </w:p>
          <w:p w14:paraId="47E0CE19" w14:textId="77777777" w:rsidR="00664DF4" w:rsidRPr="00664DF4" w:rsidRDefault="00664DF4" w:rsidP="009C5B56">
            <w:pPr>
              <w:pStyle w:val="TAL"/>
              <w:rPr>
                <w:lang w:val="en-US"/>
              </w:rPr>
            </w:pPr>
            <w:r>
              <w:rPr>
                <w:lang w:val="en-US"/>
              </w:rPr>
              <w:t>For frequency range 1, t</w:t>
            </w:r>
            <w:r w:rsidR="00646626" w:rsidRPr="00EF537D">
              <w:rPr>
                <w:lang w:val="en-US"/>
              </w:rPr>
              <w:t xml:space="preserve">he </w:t>
            </w:r>
            <w:r w:rsidR="00646626" w:rsidRPr="0081357A">
              <w:rPr>
                <w:lang w:val="en-US"/>
              </w:rPr>
              <w:t>reference point for the UL</w:t>
            </w:r>
            <w:r w:rsidR="00646626">
              <w:rPr>
                <w:lang w:val="en-US"/>
              </w:rPr>
              <w:t xml:space="preserve"> relative</w:t>
            </w:r>
            <w:r w:rsidR="00646626" w:rsidRPr="0081357A">
              <w:rPr>
                <w:lang w:val="en-US"/>
              </w:rPr>
              <w:t xml:space="preserve"> time of arrival shall be the </w:t>
            </w:r>
            <w:r w:rsidR="00646626">
              <w:rPr>
                <w:lang w:val="en-US"/>
              </w:rPr>
              <w:t xml:space="preserve">RX </w:t>
            </w:r>
            <w:r w:rsidR="00646626" w:rsidRPr="0081357A">
              <w:rPr>
                <w:lang w:val="en-US"/>
              </w:rPr>
              <w:t>antenna connector</w:t>
            </w:r>
            <w:r w:rsidR="00646626">
              <w:rPr>
                <w:lang w:val="en-US"/>
              </w:rPr>
              <w:t xml:space="preserve"> of the gNB j.</w:t>
            </w:r>
            <w:r>
              <w:rPr>
                <w:lang w:val="en-US"/>
              </w:rPr>
              <w:t xml:space="preserve"> For frequency range 2, UL-</w:t>
            </w:r>
            <w:r w:rsidR="009C5B56">
              <w:rPr>
                <w:lang w:val="en-US"/>
              </w:rPr>
              <w:t xml:space="preserve">RTOA </w:t>
            </w:r>
            <w:r>
              <w:rPr>
                <w:lang w:val="en-US"/>
              </w:rPr>
              <w:t>shall be measured based on the</w:t>
            </w:r>
            <w:r w:rsidRPr="0077770B">
              <w:t xml:space="preserve"> combined </w:t>
            </w:r>
            <w:r>
              <w:t>signal from</w:t>
            </w:r>
            <w:r w:rsidRPr="0077770B">
              <w:t xml:space="preserve"> antenna elements corresponding to a given receiver branch.</w:t>
            </w:r>
          </w:p>
        </w:tc>
      </w:tr>
    </w:tbl>
    <w:p w14:paraId="7E98F9D6" w14:textId="77777777" w:rsidR="00646626" w:rsidRDefault="00646626" w:rsidP="00646626"/>
    <w:p w14:paraId="4DB58572" w14:textId="77777777" w:rsidR="00646626" w:rsidRDefault="00646626" w:rsidP="00646626">
      <w:pPr>
        <w:pStyle w:val="Heading3"/>
      </w:pPr>
      <w:r>
        <w:t>SRS-RSRP</w:t>
      </w:r>
    </w:p>
    <w:p w14:paraId="47CD463F" w14:textId="77777777" w:rsidR="00995B0C" w:rsidRPr="00995B0C" w:rsidRDefault="00995B0C" w:rsidP="00995B0C">
      <w:r>
        <w:t xml:space="preserve">SRS-RSRP has already </w:t>
      </w:r>
      <w:r w:rsidR="00180F45">
        <w:t>been</w:t>
      </w:r>
      <w:r>
        <w:t xml:space="preserve"> proposed in CLI, where the measurement is carried out by UE. The definition can be reused for gNB measurement. </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25"/>
        <w:gridCol w:w="7858"/>
      </w:tblGrid>
      <w:tr w:rsidR="00646626" w:rsidRPr="00486914" w14:paraId="3CB83273" w14:textId="77777777" w:rsidTr="00531CEB">
        <w:trPr>
          <w:cantSplit/>
          <w:jc w:val="center"/>
        </w:trPr>
        <w:tc>
          <w:tcPr>
            <w:tcW w:w="1525" w:type="dxa"/>
          </w:tcPr>
          <w:p w14:paraId="290CC4F1" w14:textId="77777777" w:rsidR="00646626" w:rsidRPr="00486914" w:rsidRDefault="00646626" w:rsidP="00531CEB">
            <w:pPr>
              <w:pStyle w:val="TAL"/>
              <w:rPr>
                <w:b/>
              </w:rPr>
            </w:pPr>
            <w:r w:rsidRPr="00486914">
              <w:rPr>
                <w:b/>
              </w:rPr>
              <w:t>Definition</w:t>
            </w:r>
          </w:p>
        </w:tc>
        <w:tc>
          <w:tcPr>
            <w:tcW w:w="7858" w:type="dxa"/>
          </w:tcPr>
          <w:p w14:paraId="69EC1429" w14:textId="77777777" w:rsidR="00646626" w:rsidRDefault="00646626" w:rsidP="00531CEB">
            <w:pPr>
              <w:pStyle w:val="TAL"/>
            </w:pPr>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w:t>
            </w:r>
          </w:p>
          <w:p w14:paraId="20CE5518" w14:textId="77777777" w:rsidR="00646626" w:rsidRDefault="00646626" w:rsidP="00531CEB">
            <w:pPr>
              <w:pStyle w:val="TAL"/>
            </w:pPr>
          </w:p>
          <w:p w14:paraId="26A33849" w14:textId="77777777" w:rsidR="00646626" w:rsidRDefault="00646626" w:rsidP="00531CEB">
            <w:pPr>
              <w:pStyle w:val="TAL"/>
            </w:pPr>
            <w:r>
              <w:t>SRS-RSRP shall</w:t>
            </w:r>
            <w:r w:rsidRPr="000A7763">
              <w:t xml:space="preserve"> be measured over the configured resource elements within the considered measurement frequency bandwidth in the time resources in the configured measurement occasions</w:t>
            </w:r>
            <w:r>
              <w:t>.</w:t>
            </w:r>
          </w:p>
          <w:p w14:paraId="5EB315B2" w14:textId="77777777" w:rsidR="00646626" w:rsidRPr="00E92BE4" w:rsidRDefault="00646626" w:rsidP="00531CEB">
            <w:pPr>
              <w:pStyle w:val="TAL"/>
              <w:rPr>
                <w:rFonts w:cs="Arial"/>
                <w:szCs w:val="18"/>
              </w:rPr>
            </w:pPr>
          </w:p>
          <w:p w14:paraId="17542AF4" w14:textId="77777777" w:rsidR="00FD7C6E" w:rsidRDefault="00646626" w:rsidP="00FD7C6E">
            <w:pPr>
              <w:pStyle w:val="TAL"/>
            </w:pPr>
            <w:r>
              <w:t>For frequency range 1, the reference point for the SRS-RS</w:t>
            </w:r>
            <w:r>
              <w:rPr>
                <w:rFonts w:hint="eastAsia"/>
              </w:rPr>
              <w:t>R</w:t>
            </w:r>
            <w:r>
              <w:t>P shall be the Rx antenna connector. For frequency range 2, SRS-</w:t>
            </w:r>
            <w:r w:rsidRPr="0077770B">
              <w:t xml:space="preserve">RSRP shall be measured based on the combined </w:t>
            </w:r>
            <w:r>
              <w:t>signal from</w:t>
            </w:r>
            <w:r w:rsidRPr="0077770B">
              <w:t xml:space="preserve"> antenna elements corresponding to a given receiver branch.</w:t>
            </w:r>
          </w:p>
          <w:p w14:paraId="13008B97" w14:textId="77777777" w:rsidR="00FD7C6E" w:rsidRDefault="00FD7C6E" w:rsidP="00FD7C6E">
            <w:pPr>
              <w:pStyle w:val="TAL"/>
            </w:pPr>
          </w:p>
          <w:p w14:paraId="16F7D522" w14:textId="77777777" w:rsidR="00646626" w:rsidRPr="00486914" w:rsidRDefault="00646626" w:rsidP="00FD7C6E">
            <w:pPr>
              <w:pStyle w:val="TAL"/>
            </w:pPr>
            <w:r>
              <w:t>For frequency range 1 and 2, i</w:t>
            </w:r>
            <w:r w:rsidRPr="0077770B">
              <w:t xml:space="preserve">f receiver diversity is in use, the reported </w:t>
            </w:r>
            <w:r>
              <w:t>SRS-</w:t>
            </w:r>
            <w:r w:rsidRPr="0077770B">
              <w:t xml:space="preserve">RSRP value shall not be lower than the corresponding </w:t>
            </w:r>
            <w:r>
              <w:t>SRS-</w:t>
            </w:r>
            <w:r w:rsidRPr="0077770B">
              <w:t>RSRP of any of the individual receiver branches</w:t>
            </w:r>
            <w:r>
              <w:t>.</w:t>
            </w:r>
          </w:p>
        </w:tc>
      </w:tr>
    </w:tbl>
    <w:p w14:paraId="017428FE" w14:textId="77777777" w:rsidR="00646626" w:rsidRPr="00646626" w:rsidRDefault="00646626" w:rsidP="00646626"/>
    <w:p w14:paraId="60554920" w14:textId="77777777" w:rsidR="00800DBC" w:rsidRDefault="00800DBC" w:rsidP="00800DBC">
      <w:pPr>
        <w:pStyle w:val="Heading3"/>
        <w:rPr>
          <w:rStyle w:val="Strong"/>
          <w:b/>
        </w:rPr>
      </w:pPr>
      <w:r w:rsidRPr="008E4813">
        <w:rPr>
          <w:rStyle w:val="Strong"/>
          <w:b/>
        </w:rPr>
        <w:t>gNB Rx – Tx time difference</w:t>
      </w:r>
    </w:p>
    <w:p w14:paraId="42E33AF3" w14:textId="6DDFEA56" w:rsidR="00BE1E5F" w:rsidRDefault="00FD7C6E" w:rsidP="00B10209">
      <w:r>
        <w:t xml:space="preserve">As discussed in UE Rx – Tx time difference in section 3.1.3, we assume that </w:t>
      </w:r>
      <w:r w:rsidR="00EE5DA8">
        <w:t xml:space="preserve">UE Tx is synchronized to the serving cell. </w:t>
      </w:r>
      <w:r>
        <w:fldChar w:fldCharType="begin"/>
      </w:r>
      <w:r>
        <w:instrText xml:space="preserve"> REF _Ref3542734 \h </w:instrText>
      </w:r>
      <w:r>
        <w:fldChar w:fldCharType="separate"/>
      </w:r>
      <w:r w:rsidR="00196266">
        <w:t xml:space="preserve">Figure </w:t>
      </w:r>
      <w:r w:rsidR="00196266">
        <w:rPr>
          <w:noProof/>
        </w:rPr>
        <w:t>4</w:t>
      </w:r>
      <w:r>
        <w:fldChar w:fldCharType="end"/>
      </w:r>
      <w:r>
        <w:t xml:space="preserve"> also illustrates how gNB Rx – Tx time difference is measured. gNB has to evaluate the Rx time based on the reception of UL RS from a</w:t>
      </w:r>
      <w:r w:rsidR="00B10209">
        <w:t xml:space="preserve"> UE in a </w:t>
      </w:r>
      <w:r w:rsidR="006674AF">
        <w:t>neighbouring</w:t>
      </w:r>
      <w:r>
        <w:t xml:space="preserve"> cell </w:t>
      </w:r>
      <w:r w:rsidR="00B10209">
        <w:t xml:space="preserve">and </w:t>
      </w:r>
      <w:r>
        <w:t xml:space="preserve">derives the Tx time based </w:t>
      </w:r>
      <w:r w:rsidR="00B10209">
        <w:t>its own timing</w:t>
      </w:r>
      <w:r>
        <w:t xml:space="preserve">. </w:t>
      </w:r>
    </w:p>
    <w:p w14:paraId="225957EB" w14:textId="77777777" w:rsidR="00EE5DA8" w:rsidRDefault="00EE5DA8" w:rsidP="00EE5DA8">
      <w:r>
        <w:t>The definition is given as follows:</w:t>
      </w:r>
    </w:p>
    <w:tbl>
      <w:tblPr>
        <w:tblW w:w="9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4"/>
        <w:gridCol w:w="7787"/>
      </w:tblGrid>
      <w:tr w:rsidR="00EE5DA8" w14:paraId="071CFF76" w14:textId="77777777" w:rsidTr="00476816">
        <w:trPr>
          <w:cantSplit/>
          <w:jc w:val="center"/>
        </w:trPr>
        <w:tc>
          <w:tcPr>
            <w:tcW w:w="1474" w:type="dxa"/>
          </w:tcPr>
          <w:p w14:paraId="588E8B77" w14:textId="77777777" w:rsidR="00EE5DA8" w:rsidRDefault="00EE5DA8" w:rsidP="00476816">
            <w:pPr>
              <w:pStyle w:val="TAL"/>
              <w:rPr>
                <w:b/>
              </w:rPr>
            </w:pPr>
            <w:r>
              <w:rPr>
                <w:b/>
              </w:rPr>
              <w:lastRenderedPageBreak/>
              <w:t>gNB Rx-Tx time difference</w:t>
            </w:r>
          </w:p>
        </w:tc>
        <w:tc>
          <w:tcPr>
            <w:tcW w:w="7787" w:type="dxa"/>
          </w:tcPr>
          <w:p w14:paraId="6F893DCD" w14:textId="77777777" w:rsidR="00EE5DA8" w:rsidRDefault="00EE5DA8" w:rsidP="00476816">
            <w:pPr>
              <w:pStyle w:val="TAL"/>
            </w:pPr>
            <w:r>
              <w:t>The gNB Rx – Tx time difference is defined as T</w:t>
            </w:r>
            <w:r>
              <w:rPr>
                <w:vertAlign w:val="subscript"/>
                <w:lang w:val="en-US"/>
              </w:rPr>
              <w:t xml:space="preserve"> gNB-R</w:t>
            </w:r>
            <w:r w:rsidRPr="00086D8C">
              <w:rPr>
                <w:vertAlign w:val="subscript"/>
                <w:lang w:val="en-US"/>
              </w:rPr>
              <w:t>X</w:t>
            </w:r>
            <w:r>
              <w:t xml:space="preserve"> –</w:t>
            </w:r>
            <w:r>
              <w:rPr>
                <w:vertAlign w:val="subscript"/>
                <w:lang w:val="en-US"/>
              </w:rPr>
              <w:t xml:space="preserve"> </w:t>
            </w:r>
            <w:r>
              <w:t>T</w:t>
            </w:r>
            <w:r>
              <w:rPr>
                <w:vertAlign w:val="subscript"/>
                <w:lang w:val="en-US"/>
              </w:rPr>
              <w:t>gNB-T</w:t>
            </w:r>
            <w:r w:rsidRPr="00086D8C">
              <w:rPr>
                <w:vertAlign w:val="subscript"/>
                <w:lang w:val="en-US"/>
              </w:rPr>
              <w:t>X</w:t>
            </w:r>
          </w:p>
          <w:p w14:paraId="7F14DF0D" w14:textId="77777777" w:rsidR="00EE5DA8" w:rsidRDefault="00EE5DA8" w:rsidP="00476816">
            <w:pPr>
              <w:pStyle w:val="TAL"/>
            </w:pPr>
          </w:p>
          <w:p w14:paraId="5EBDE00B" w14:textId="77777777" w:rsidR="00EE5DA8" w:rsidRDefault="00EE5DA8" w:rsidP="00476816">
            <w:pPr>
              <w:pStyle w:val="TAL"/>
            </w:pPr>
            <w:r>
              <w:t>Where:</w:t>
            </w:r>
          </w:p>
          <w:p w14:paraId="3548FC9C" w14:textId="77777777" w:rsidR="00EE5DA8" w:rsidRDefault="00EE5DA8" w:rsidP="00476816">
            <w:pPr>
              <w:pStyle w:val="TAL"/>
            </w:pPr>
            <w:r>
              <w:t>T</w:t>
            </w:r>
            <w:r>
              <w:rPr>
                <w:vertAlign w:val="subscript"/>
                <w:lang w:val="en-US"/>
              </w:rPr>
              <w:t xml:space="preserve"> gNB-</w:t>
            </w:r>
            <w:r w:rsidRPr="00086D8C">
              <w:rPr>
                <w:vertAlign w:val="subscript"/>
                <w:lang w:val="en-US"/>
              </w:rPr>
              <w:t>RX</w:t>
            </w:r>
            <w:r>
              <w:t xml:space="preserve"> is the gNB receive </w:t>
            </w:r>
            <w:r w:rsidRPr="00EE5DA8">
              <w:rPr>
                <w:color w:val="000000" w:themeColor="text1"/>
              </w:rPr>
              <w:t xml:space="preserve">timing of a radio frame that is closest in time to of radio </w:t>
            </w:r>
            <w:r>
              <w:t xml:space="preserve">frame #i, defined by the first detected path in time. </w:t>
            </w:r>
          </w:p>
          <w:p w14:paraId="4C0FB4C1" w14:textId="77777777" w:rsidR="00EE5DA8" w:rsidRDefault="00EE5DA8" w:rsidP="00476816">
            <w:pPr>
              <w:pStyle w:val="TAL"/>
            </w:pPr>
            <w:r>
              <w:t>T</w:t>
            </w:r>
            <w:r>
              <w:rPr>
                <w:vertAlign w:val="subscript"/>
                <w:lang w:val="en-US"/>
              </w:rPr>
              <w:t xml:space="preserve"> gNB-T</w:t>
            </w:r>
            <w:r w:rsidRPr="00086D8C">
              <w:rPr>
                <w:vertAlign w:val="subscript"/>
                <w:lang w:val="en-US"/>
              </w:rPr>
              <w:t>X</w:t>
            </w:r>
            <w:r>
              <w:t xml:space="preserve"> is the gNB transmit timing of radio frame #i.</w:t>
            </w:r>
          </w:p>
          <w:p w14:paraId="11961FEA" w14:textId="77777777" w:rsidR="007E6F69" w:rsidRDefault="007E6F69" w:rsidP="00476816">
            <w:pPr>
              <w:pStyle w:val="TAL"/>
            </w:pPr>
          </w:p>
          <w:p w14:paraId="475318A4" w14:textId="77777777" w:rsidR="007E6F69" w:rsidRDefault="007E6F69" w:rsidP="007E6F69">
            <w:pPr>
              <w:pStyle w:val="TAL"/>
            </w:pPr>
            <w:r>
              <w:t>For frequency range 1, the reference point for the T</w:t>
            </w:r>
            <w:r>
              <w:rPr>
                <w:vertAlign w:val="subscript"/>
                <w:lang w:val="en-US"/>
              </w:rPr>
              <w:t xml:space="preserve"> gNB-</w:t>
            </w:r>
            <w:r w:rsidRPr="00086D8C">
              <w:rPr>
                <w:vertAlign w:val="subscript"/>
                <w:lang w:val="en-US"/>
              </w:rPr>
              <w:t>RX</w:t>
            </w:r>
            <w:r>
              <w:t xml:space="preserve"> shall be the Rx antenna connector of the gNB. For frequency range 2, T</w:t>
            </w:r>
            <w:r>
              <w:rPr>
                <w:vertAlign w:val="subscript"/>
                <w:lang w:val="en-US"/>
              </w:rPr>
              <w:t xml:space="preserve"> gNB-</w:t>
            </w:r>
            <w:r w:rsidRPr="00086D8C">
              <w:rPr>
                <w:vertAlign w:val="subscript"/>
                <w:lang w:val="en-US"/>
              </w:rPr>
              <w:t>RX</w:t>
            </w:r>
            <w:r>
              <w:t xml:space="preserve"> </w:t>
            </w:r>
            <w:r w:rsidRPr="0077770B">
              <w:t xml:space="preserve">shall be measured based on the combined </w:t>
            </w:r>
            <w:r>
              <w:t>signal from</w:t>
            </w:r>
            <w:r w:rsidRPr="0077770B">
              <w:t xml:space="preserve"> antenna elements corresponding to a given receiver branch</w:t>
            </w:r>
            <w:r>
              <w:t xml:space="preserve">. </w:t>
            </w:r>
          </w:p>
          <w:p w14:paraId="59E5341A" w14:textId="77777777" w:rsidR="007E6F69" w:rsidRDefault="007E6F69" w:rsidP="007E6F69">
            <w:pPr>
              <w:pStyle w:val="TAL"/>
            </w:pPr>
          </w:p>
          <w:p w14:paraId="490CB232" w14:textId="77777777" w:rsidR="007E6F69" w:rsidRDefault="007E6F69" w:rsidP="007E6F69">
            <w:pPr>
              <w:pStyle w:val="TAL"/>
            </w:pPr>
            <w:r>
              <w:t>For frequency range 1, the reference point for T</w:t>
            </w:r>
            <w:r>
              <w:rPr>
                <w:vertAlign w:val="subscript"/>
                <w:lang w:val="en-US"/>
              </w:rPr>
              <w:t xml:space="preserve"> gNB-T</w:t>
            </w:r>
            <w:r w:rsidRPr="00086D8C">
              <w:rPr>
                <w:vertAlign w:val="subscript"/>
                <w:lang w:val="en-US"/>
              </w:rPr>
              <w:t>X</w:t>
            </w:r>
            <w:r>
              <w:t xml:space="preserve"> shall be the Tx antenna connector of the gNB. For frequency range 2, T</w:t>
            </w:r>
            <w:r>
              <w:rPr>
                <w:vertAlign w:val="subscript"/>
                <w:lang w:val="en-US"/>
              </w:rPr>
              <w:t xml:space="preserve"> gNB-T</w:t>
            </w:r>
            <w:r w:rsidRPr="00086D8C">
              <w:rPr>
                <w:vertAlign w:val="subscript"/>
                <w:lang w:val="en-US"/>
              </w:rPr>
              <w:t>X</w:t>
            </w:r>
            <w:r>
              <w:t xml:space="preserve"> </w:t>
            </w:r>
            <w:r w:rsidRPr="0077770B">
              <w:t xml:space="preserve">shall be measured based on the combined </w:t>
            </w:r>
            <w:r>
              <w:t>signal from</w:t>
            </w:r>
            <w:r w:rsidRPr="0077770B">
              <w:t xml:space="preserve"> antenna elements corresponding to a given </w:t>
            </w:r>
            <w:r>
              <w:t>transmitter</w:t>
            </w:r>
            <w:r w:rsidRPr="0077770B">
              <w:t xml:space="preserve"> branch</w:t>
            </w:r>
            <w:r>
              <w:t>.</w:t>
            </w:r>
          </w:p>
        </w:tc>
      </w:tr>
    </w:tbl>
    <w:p w14:paraId="7E80F66E" w14:textId="77777777" w:rsidR="007E6F69" w:rsidRDefault="007E6F69" w:rsidP="007E6F69"/>
    <w:p w14:paraId="347ACC61" w14:textId="77777777" w:rsidR="00800DBC" w:rsidRDefault="00800DBC" w:rsidP="00800DBC">
      <w:pPr>
        <w:pStyle w:val="Heading3"/>
        <w:rPr>
          <w:rStyle w:val="Strong"/>
          <w:b/>
        </w:rPr>
      </w:pPr>
      <w:r w:rsidRPr="008E4813">
        <w:rPr>
          <w:rStyle w:val="Strong"/>
          <w:b/>
        </w:rPr>
        <w:t>Azimuth angle of arrival (AoA)</w:t>
      </w:r>
    </w:p>
    <w:p w14:paraId="65FF66CC" w14:textId="72895D9C" w:rsidR="00ED4BD5" w:rsidRDefault="00ED4BD5" w:rsidP="00ED4BD5">
      <w:r>
        <w:t xml:space="preserve">The illustration of how AoA is measured is shown in </w:t>
      </w:r>
      <w:r>
        <w:fldChar w:fldCharType="begin"/>
      </w:r>
      <w:r>
        <w:instrText xml:space="preserve"> REF _Ref3796340 \h </w:instrText>
      </w:r>
      <w:r>
        <w:fldChar w:fldCharType="separate"/>
      </w:r>
      <w:r w:rsidR="00196266">
        <w:t xml:space="preserve">Figure </w:t>
      </w:r>
      <w:r w:rsidR="00196266">
        <w:rPr>
          <w:noProof/>
        </w:rPr>
        <w:t>6</w:t>
      </w:r>
      <w:r>
        <w:fldChar w:fldCharType="end"/>
      </w:r>
      <w:r>
        <w:t>.</w:t>
      </w:r>
    </w:p>
    <w:p w14:paraId="12179DD8" w14:textId="77777777" w:rsidR="00ED4BD5" w:rsidRPr="00ED4BD5" w:rsidRDefault="00ED4BD5" w:rsidP="00ED4BD5"/>
    <w:p w14:paraId="2F0F1301" w14:textId="77777777" w:rsidR="00ED4BD5" w:rsidRDefault="00F566E9" w:rsidP="00ED4BD5">
      <w:pPr>
        <w:keepNext/>
        <w:jc w:val="center"/>
      </w:pPr>
      <w:r>
        <w:rPr>
          <w:noProof/>
        </w:rPr>
        <mc:AlternateContent>
          <mc:Choice Requires="wpc">
            <w:drawing>
              <wp:inline distT="0" distB="0" distL="0" distR="0" wp14:anchorId="3D4F2247" wp14:editId="7D6D81E6">
                <wp:extent cx="3118485" cy="1982418"/>
                <wp:effectExtent l="0" t="0" r="24765" b="0"/>
                <wp:docPr id="100" name="画布 10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w="9525" cap="flat" cmpd="sng" algn="ctr">
                          <a:noFill/>
                          <a:prstDash val="solid"/>
                          <a:round/>
                          <a:headEnd type="none" w="med" len="med"/>
                          <a:tailEnd type="none" w="med" len="med"/>
                        </a:ln>
                      </wpc:whole>
                      <wps:wsp>
                        <wps:cNvPr id="113" name="平行四边形 113"/>
                        <wps:cNvSpPr/>
                        <wps:spPr>
                          <a:xfrm>
                            <a:off x="213174" y="689208"/>
                            <a:ext cx="2709538" cy="819834"/>
                          </a:xfrm>
                          <a:prstGeom prst="parallelogram">
                            <a:avLst>
                              <a:gd name="adj" fmla="val 99661"/>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椭圆 101"/>
                        <wps:cNvSpPr/>
                        <wps:spPr>
                          <a:xfrm>
                            <a:off x="819033" y="908774"/>
                            <a:ext cx="1469772" cy="415142"/>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椭圆 102"/>
                        <wps:cNvSpPr/>
                        <wps:spPr>
                          <a:xfrm>
                            <a:off x="819033" y="381049"/>
                            <a:ext cx="1469772" cy="1469772"/>
                          </a:xfrm>
                          <a:prstGeom prst="ellipse">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直接箭头连接符 103"/>
                        <wps:cNvCnPr/>
                        <wps:spPr>
                          <a:xfrm>
                            <a:off x="1554462" y="1116164"/>
                            <a:ext cx="1539868" cy="0"/>
                          </a:xfrm>
                          <a:prstGeom prst="straightConnector1">
                            <a:avLst/>
                          </a:prstGeom>
                          <a:ln w="3175">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04" name="文本框 104"/>
                        <wps:cNvSpPr txBox="1"/>
                        <wps:spPr>
                          <a:xfrm>
                            <a:off x="475593" y="1741170"/>
                            <a:ext cx="515620" cy="2406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AC65D5" w14:textId="77777777" w:rsidR="0020523E" w:rsidRDefault="0020523E">
                              <w:r>
                                <w:t>North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6" name="直接箭头连接符 106"/>
                        <wps:cNvCnPr/>
                        <wps:spPr>
                          <a:xfrm flipV="1">
                            <a:off x="1553920" y="269254"/>
                            <a:ext cx="0" cy="846982"/>
                          </a:xfrm>
                          <a:prstGeom prst="straightConnector1">
                            <a:avLst/>
                          </a:prstGeom>
                          <a:ln w="3175">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07" name="直接箭头连接符 107"/>
                        <wps:cNvCnPr/>
                        <wps:spPr>
                          <a:xfrm flipH="1">
                            <a:off x="874734" y="1115738"/>
                            <a:ext cx="679188" cy="639910"/>
                          </a:xfrm>
                          <a:prstGeom prst="straightConnector1">
                            <a:avLst/>
                          </a:prstGeom>
                          <a:ln w="3175">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08" name="文本框 108"/>
                        <wps:cNvSpPr txBox="1"/>
                        <wps:spPr>
                          <a:xfrm>
                            <a:off x="2641600" y="864555"/>
                            <a:ext cx="476885" cy="2406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1DF603" w14:textId="77777777" w:rsidR="0020523E" w:rsidRDefault="0020523E">
                              <w:r>
                                <w:t>West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9" name="直接连接符 109"/>
                        <wps:cNvCnPr/>
                        <wps:spPr>
                          <a:xfrm>
                            <a:off x="1553920" y="1114449"/>
                            <a:ext cx="519642" cy="3462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0" name="直接连接符 110"/>
                        <wps:cNvCnPr>
                          <a:endCxn id="101" idx="5"/>
                        </wps:cNvCnPr>
                        <wps:spPr>
                          <a:xfrm flipV="1">
                            <a:off x="2073562" y="1262749"/>
                            <a:ext cx="0" cy="19840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2" name="直接连接符 112"/>
                        <wps:cNvCnPr>
                          <a:stCxn id="101" idx="5"/>
                        </wps:cNvCnPr>
                        <wps:spPr>
                          <a:xfrm flipH="1" flipV="1">
                            <a:off x="1554462" y="1115431"/>
                            <a:ext cx="519100" cy="147318"/>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4" name="文本框 114"/>
                        <wps:cNvSpPr txBox="1"/>
                        <wps:spPr>
                          <a:xfrm>
                            <a:off x="0" y="1486799"/>
                            <a:ext cx="869315" cy="2406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D2F9BD" w14:textId="77777777" w:rsidR="0020523E" w:rsidRPr="00932B0D" w:rsidRDefault="0020523E">
                              <w:pPr>
                                <w:rPr>
                                  <w:sz w:val="16"/>
                                </w:rPr>
                              </w:pPr>
                              <w:r w:rsidRPr="00932B0D">
                                <w:rPr>
                                  <w:sz w:val="16"/>
                                </w:rPr>
                                <w:t>Horizontal plane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6" name="任意多边形 116"/>
                        <wps:cNvSpPr/>
                        <wps:spPr>
                          <a:xfrm flipH="1">
                            <a:off x="1553920" y="754070"/>
                            <a:ext cx="232970" cy="522280"/>
                          </a:xfrm>
                          <a:custGeom>
                            <a:avLst/>
                            <a:gdLst>
                              <a:gd name="connsiteX0" fmla="*/ 252442 w 252442"/>
                              <a:gd name="connsiteY0" fmla="*/ 0 h 415126"/>
                              <a:gd name="connsiteX1" fmla="*/ 56098 w 252442"/>
                              <a:gd name="connsiteY1" fmla="*/ 168294 h 415126"/>
                              <a:gd name="connsiteX2" fmla="*/ 0 w 252442"/>
                              <a:gd name="connsiteY2" fmla="*/ 415126 h 415126"/>
                            </a:gdLst>
                            <a:ahLst/>
                            <a:cxnLst>
                              <a:cxn ang="0">
                                <a:pos x="connsiteX0" y="connsiteY0"/>
                              </a:cxn>
                              <a:cxn ang="0">
                                <a:pos x="connsiteX1" y="connsiteY1"/>
                              </a:cxn>
                              <a:cxn ang="0">
                                <a:pos x="connsiteX2" y="connsiteY2"/>
                              </a:cxn>
                            </a:cxnLst>
                            <a:rect l="l" t="t" r="r" b="b"/>
                            <a:pathLst>
                              <a:path w="252442" h="415126">
                                <a:moveTo>
                                  <a:pt x="252442" y="0"/>
                                </a:moveTo>
                                <a:cubicBezTo>
                                  <a:pt x="175307" y="49553"/>
                                  <a:pt x="98172" y="99106"/>
                                  <a:pt x="56098" y="168294"/>
                                </a:cubicBezTo>
                                <a:cubicBezTo>
                                  <a:pt x="14024" y="237482"/>
                                  <a:pt x="7012" y="326304"/>
                                  <a:pt x="0" y="415126"/>
                                </a:cubicBezTo>
                              </a:path>
                            </a:pathLst>
                          </a:custGeom>
                          <a:noFill/>
                          <a:ln w="6350">
                            <a:solidFill>
                              <a:schemeClr val="tx1"/>
                            </a:solidFill>
                            <a:headEnd type="none" w="med" len="med"/>
                            <a:tailEnd type="non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 name="弧形 118"/>
                        <wps:cNvSpPr/>
                        <wps:spPr>
                          <a:xfrm>
                            <a:off x="1263354" y="1063923"/>
                            <a:ext cx="587857" cy="106318"/>
                          </a:xfrm>
                          <a:prstGeom prst="arc">
                            <a:avLst>
                              <a:gd name="adj1" fmla="val 909837"/>
                              <a:gd name="adj2" fmla="val 8215647"/>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 name="文本框 119"/>
                        <wps:cNvSpPr txBox="1"/>
                        <wps:spPr>
                          <a:xfrm>
                            <a:off x="1692590" y="864515"/>
                            <a:ext cx="272415" cy="2406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462924" w14:textId="77777777" w:rsidR="0020523E" w:rsidRPr="00932B0D" w:rsidRDefault="0020523E">
                              <w:pPr>
                                <w:rPr>
                                  <w:i/>
                                </w:rPr>
                              </w:pPr>
                              <m:oMathPara>
                                <m:oMath>
                                  <m:r>
                                    <w:rPr>
                                      <w:rFonts w:ascii="Cambria Math" w:hAnsi="Cambria Math"/>
                                    </w:rPr>
                                    <m:t>θ</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0" name="文本框 120"/>
                        <wps:cNvSpPr txBox="1"/>
                        <wps:spPr>
                          <a:xfrm>
                            <a:off x="1440174" y="1133629"/>
                            <a:ext cx="288290" cy="3067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50DE3C" w14:textId="77777777" w:rsidR="0020523E" w:rsidRPr="006B70DB" w:rsidRDefault="0020523E">
                              <w:pPr>
                                <w:rPr>
                                  <w:i/>
                                </w:rPr>
                              </w:pPr>
                              <m:oMathPara>
                                <m:oMath>
                                  <m:r>
                                    <w:rPr>
                                      <w:rFonts w:ascii="Cambria Math" w:hAnsi="Cambria Math"/>
                                    </w:rPr>
                                    <m:t>ϕ</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5" name="文本框 105"/>
                        <wps:cNvSpPr txBox="1"/>
                        <wps:spPr>
                          <a:xfrm>
                            <a:off x="1273220" y="44866"/>
                            <a:ext cx="530860" cy="241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880634" w14:textId="77777777" w:rsidR="0020523E" w:rsidRDefault="0020523E">
                              <w:r>
                                <w:t>zenith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D4F2247" id="画布 100" o:spid="_x0000_s1074" editas="canvas" style="width:245.55pt;height:156.1pt;mso-position-horizontal-relative:char;mso-position-vertical-relative:line" coordsize="31184,198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">
                <v:shape id="_x0000_s1075" type="#_x0000_t75" style="position:absolute;width:31184;height:19818;visibility:visible;mso-wrap-style:square">
                  <v:fill o:detectmouseclick="t"/>
                  <v:stroke joinstyle="round"/>
                  <v:path o:connecttype="none"/>
                </v:shap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平行四边形 113" o:spid="_x0000_s1076" type="#_x0000_t7" style="position:absolute;left:2131;top:6892;width:27096;height:81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" adj="6513" filled="f" strokecolor="black [3213]" strokeweight=".25pt"/>
                <v:oval id="椭圆 101" o:spid="_x0000_s1077" style="position:absolute;left:8190;top:9087;width:14698;height:41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" fillcolor="#d8d8d8 [2732]" strokecolor="black [3213]" strokeweight=".25pt"/>
                <v:oval id="椭圆 102" o:spid="_x0000_s1078" style="position:absolute;left:8190;top:3810;width:14698;height:14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" filled="f" strokecolor="black [3213]" strokeweight=".25pt"/>
                <v:shape id="直接箭头连接符 103" o:spid="_x0000_s1079" type="#_x0000_t32" style="position:absolute;left:15544;top:11161;width:153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" strokecolor="black [3213]" strokeweight=".25pt">
                  <v:stroke endarrow="classic"/>
                </v:shape>
                <v:shape id="文本框 104" o:spid="_x0000_s1080" type="#_x0000_t202" style="position:absolute;left:4755;top:17411;width:5157;height:24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" filled="f" stroked="f" strokeweight=".5pt">
                  <v:textbox>
                    <w:txbxContent>
                      <w:p w14:paraId="67AC65D5" w14:textId="77777777" w:rsidR="0020523E" w:rsidRDefault="0020523E">
                        <w:r>
                          <w:t>North</w:t>
                        </w:r>
                      </w:p>
                    </w:txbxContent>
                  </v:textbox>
                </v:shape>
                <v:shape id="直接箭头连接符 106" o:spid="_x0000_s1081" type="#_x0000_t32" style="position:absolute;left:15539;top:2692;width:0;height:84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" strokecolor="black [3213]" strokeweight=".25pt">
                  <v:stroke endarrow="classic"/>
                </v:shape>
                <v:shape id="直接箭头连接符 107" o:spid="_x0000_s1082" type="#_x0000_t32" style="position:absolute;left:8747;top:11157;width:6792;height:639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" strokecolor="black [3213]" strokeweight=".25pt">
                  <v:stroke endarrow="classic"/>
                </v:shape>
                <v:shape id="文本框 108" o:spid="_x0000_s1083" type="#_x0000_t202" style="position:absolute;left:26416;top:8645;width:4768;height:24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" filled="f" stroked="f" strokeweight=".5pt">
                  <v:textbox>
                    <w:txbxContent>
                      <w:p w14:paraId="2A1DF603" w14:textId="77777777" w:rsidR="0020523E" w:rsidRDefault="0020523E">
                        <w:r>
                          <w:t>West</w:t>
                        </w:r>
                      </w:p>
                    </w:txbxContent>
                  </v:textbox>
                </v:shape>
                <v:line id="直接连接符 109" o:spid="_x0000_s1084" style="position:absolute;visibility:visible;mso-wrap-style:square" from="15539,11144" to="20735,14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" strokecolor="black [3213]" strokeweight="1pt"/>
                <v:line id="直接连接符 110" o:spid="_x0000_s1085" style="position:absolute;flip:y;visibility:visible;mso-wrap-style:square" from="20735,12627" to="20735,14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" strokecolor="black [3213]">
                  <v:stroke dashstyle="dash"/>
                </v:line>
                <v:line id="直接连接符 112" o:spid="_x0000_s1086" style="position:absolute;flip:x y;visibility:visible;mso-wrap-style:square" from="15544,11154" to="20735,126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" strokecolor="black [3213]">
                  <v:stroke dashstyle="dash"/>
                </v:line>
                <v:shape id="文本框 114" o:spid="_x0000_s1087" type="#_x0000_t202" style="position:absolute;top:14867;width:8693;height:24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" filled="f" stroked="f" strokeweight=".5pt">
                  <v:textbox>
                    <w:txbxContent>
                      <w:p w14:paraId="22D2F9BD" w14:textId="77777777" w:rsidR="0020523E" w:rsidRPr="00932B0D" w:rsidRDefault="0020523E">
                        <w:pPr>
                          <w:rPr>
                            <w:sz w:val="16"/>
                          </w:rPr>
                        </w:pPr>
                        <w:r w:rsidRPr="00932B0D">
                          <w:rPr>
                            <w:sz w:val="16"/>
                          </w:rPr>
                          <w:t>Horizontal plane</w:t>
                        </w:r>
                      </w:p>
                    </w:txbxContent>
                  </v:textbox>
                </v:shape>
                <v:shape id="任意多边形 116" o:spid="_x0000_s1088" style="position:absolute;left:15539;top:7540;width:2329;height:5223;flip:x;visibility:visible;mso-wrap-style:square;v-text-anchor:middle" coordsize="252442,415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" path="m252442,c175307,49553,98172,99106,56098,168294,14024,237482,7012,326304,,415126e" filled="f" strokecolor="black [3213]" strokeweight=".5pt">
                  <v:path arrowok="t" o:connecttype="custom" o:connectlocs="232970,0;51771,211735;0,522280" o:connectangles="0,0,0"/>
                </v:shape>
                <v:shape id="弧形 118" o:spid="_x0000_s1089" style="position:absolute;left:12633;top:10639;width:5879;height:1063;visibility:visible;mso-wrap-style:square;v-text-anchor:middle" coordsize="587857,106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" path="m457082,97377nsc412510,102756,360655,105830,307124,106265v-23126,188,-46294,-119,-69022,-914l293929,53159,457082,97377xem457082,97377nfc412510,102756,360655,105830,307124,106265v-23126,188,-46294,-119,-69022,-914e" filled="f" strokecolor="black [3213]" strokeweight=".5pt">
                  <v:path arrowok="t" o:connecttype="custom" o:connectlocs="457082,97377;307124,106265;238102,105351" o:connectangles="0,0,0"/>
                </v:shape>
                <v:shape id="文本框 119" o:spid="_x0000_s1090" type="#_x0000_t202" style="position:absolute;left:16925;top:8645;width:2725;height:24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" filled="f" stroked="f" strokeweight=".5pt">
                  <v:textbox>
                    <w:txbxContent>
                      <w:p w14:paraId="72462924" w14:textId="77777777" w:rsidR="0020523E" w:rsidRPr="00932B0D" w:rsidRDefault="0020523E">
                        <w:pPr>
                          <w:rPr>
                            <w:i/>
                          </w:rPr>
                        </w:pPr>
                        <m:oMathPara>
                          <m:oMath>
                            <m:r>
                              <w:rPr>
                                <w:rFonts w:ascii="Cambria Math" w:hAnsi="Cambria Math"/>
                              </w:rPr>
                              <m:t>θ</m:t>
                            </m:r>
                          </m:oMath>
                        </m:oMathPara>
                      </w:p>
                    </w:txbxContent>
                  </v:textbox>
                </v:shape>
                <v:shape id="文本框 120" o:spid="_x0000_s1091" type="#_x0000_t202" style="position:absolute;left:14401;top:11336;width:2883;height:30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" filled="f" stroked="f" strokeweight=".5pt">
                  <v:textbox>
                    <w:txbxContent>
                      <w:p w14:paraId="4550DE3C" w14:textId="77777777" w:rsidR="0020523E" w:rsidRPr="006B70DB" w:rsidRDefault="0020523E">
                        <w:pPr>
                          <w:rPr>
                            <w:i/>
                          </w:rPr>
                        </w:pPr>
                        <m:oMathPara>
                          <m:oMath>
                            <m:r>
                              <w:rPr>
                                <w:rFonts w:ascii="Cambria Math" w:hAnsi="Cambria Math"/>
                              </w:rPr>
                              <m:t>ϕ</m:t>
                            </m:r>
                          </m:oMath>
                        </m:oMathPara>
                      </w:p>
                    </w:txbxContent>
                  </v:textbox>
                </v:shape>
                <v:shape id="文本框 105" o:spid="_x0000_s1092" type="#_x0000_t202" style="position:absolute;left:12732;top:448;width:5308;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" filled="f" stroked="f" strokeweight=".5pt">
                  <v:textbox>
                    <w:txbxContent>
                      <w:p w14:paraId="72880634" w14:textId="77777777" w:rsidR="0020523E" w:rsidRDefault="0020523E">
                        <w:r>
                          <w:t>zenith</w:t>
                        </w:r>
                      </w:p>
                    </w:txbxContent>
                  </v:textbox>
                </v:shape>
                <w10:anchorlock/>
              </v:group>
            </w:pict>
          </mc:Fallback>
        </mc:AlternateContent>
      </w:r>
    </w:p>
    <w:p w14:paraId="7058D54B" w14:textId="1AD912B9" w:rsidR="00F566E9" w:rsidRDefault="00ED4BD5" w:rsidP="00ED4BD5">
      <w:pPr>
        <w:pStyle w:val="Caption"/>
      </w:pPr>
      <w:bookmarkStart w:id="6" w:name="_Ref3796340"/>
      <w:r>
        <w:t xml:space="preserve">Figure </w:t>
      </w:r>
      <w:r w:rsidR="00AA4CF5">
        <w:rPr>
          <w:noProof/>
        </w:rPr>
        <w:fldChar w:fldCharType="begin"/>
      </w:r>
      <w:r w:rsidR="00AA4CF5">
        <w:rPr>
          <w:noProof/>
        </w:rPr>
        <w:instrText xml:space="preserve"> SEQ Figure \* ARABIC </w:instrText>
      </w:r>
      <w:r w:rsidR="00AA4CF5">
        <w:rPr>
          <w:noProof/>
        </w:rPr>
        <w:fldChar w:fldCharType="separate"/>
      </w:r>
      <w:r w:rsidR="00196266">
        <w:rPr>
          <w:noProof/>
        </w:rPr>
        <w:t>6</w:t>
      </w:r>
      <w:r w:rsidR="00AA4CF5">
        <w:rPr>
          <w:noProof/>
        </w:rPr>
        <w:fldChar w:fldCharType="end"/>
      </w:r>
      <w:bookmarkEnd w:id="6"/>
      <w:r>
        <w:t xml:space="preserve"> Illustration of AoA and ZoA</w:t>
      </w:r>
    </w:p>
    <w:p w14:paraId="1AFB8679" w14:textId="77777777" w:rsidR="00ED4BD5" w:rsidRDefault="00ED4BD5" w:rsidP="00ED4BD5"/>
    <w:p w14:paraId="3E629CE9" w14:textId="3DEA83DA" w:rsidR="00BB7CA4" w:rsidRDefault="00581165" w:rsidP="00ED4BD5">
      <w:r>
        <w:t>Unlike</w:t>
      </w:r>
      <w:r w:rsidR="00ED4BD5">
        <w:t xml:space="preserve"> LTE, since 3D MIMO is commonly deployed in NR, we split the angle into azimuth angle (AoA) and zenith angle (ZoA), where AoA is defined within the horizontal plane, into which the 3D direction projects, relative to the geographical North, as denoted by </w:t>
      </w:r>
      <m:oMath>
        <m:r>
          <w:rPr>
            <w:rFonts w:ascii="Cambria Math" w:hAnsi="Cambria Math"/>
          </w:rPr>
          <m:t>ϕ</m:t>
        </m:r>
      </m:oMath>
      <w:r w:rsidR="00ED4BD5">
        <w:t xml:space="preserve"> in </w:t>
      </w:r>
      <w:r w:rsidR="00ED4BD5">
        <w:fldChar w:fldCharType="begin"/>
      </w:r>
      <w:r w:rsidR="00ED4BD5">
        <w:instrText xml:space="preserve"> REF _Ref3796340 \h </w:instrText>
      </w:r>
      <w:r w:rsidR="00ED4BD5">
        <w:fldChar w:fldCharType="separate"/>
      </w:r>
      <w:r w:rsidR="00196266">
        <w:t xml:space="preserve">Figure </w:t>
      </w:r>
      <w:r w:rsidR="00196266">
        <w:rPr>
          <w:noProof/>
        </w:rPr>
        <w:t>6</w:t>
      </w:r>
      <w:r w:rsidR="00ED4BD5">
        <w:fldChar w:fldCharType="end"/>
      </w:r>
      <w:r w:rsidR="00ED4BD5">
        <w:t>.</w:t>
      </w:r>
      <w:r w:rsidR="00BB7CA4">
        <w:t xml:space="preserve"> </w:t>
      </w:r>
      <w:r w:rsidR="009639B2">
        <w:t xml:space="preserve">The terminology of AoA should not preclude the acquisition based on DL signals, e.g., AoD, </w:t>
      </w:r>
      <w:r>
        <w:t>since</w:t>
      </w:r>
      <w:r w:rsidR="009639B2">
        <w:t xml:space="preserve"> both AoA in a narrow sense (based on UL measurement) and AoD represent the same physical parameter, i.e., the direction of UE, and can be included in the AoA definition in a wide sense. </w:t>
      </w:r>
      <w:r w:rsidR="00BB7CA4">
        <w:t>The definition is given as follows:</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BB7CA4" w14:paraId="23580309" w14:textId="77777777" w:rsidTr="00476816">
        <w:trPr>
          <w:cantSplit/>
          <w:jc w:val="center"/>
        </w:trPr>
        <w:tc>
          <w:tcPr>
            <w:tcW w:w="1475" w:type="dxa"/>
          </w:tcPr>
          <w:p w14:paraId="682A5F06" w14:textId="77777777" w:rsidR="00BB7CA4" w:rsidRDefault="00BB7CA4" w:rsidP="00476816">
            <w:pPr>
              <w:pStyle w:val="TAL"/>
              <w:rPr>
                <w:b/>
              </w:rPr>
            </w:pPr>
            <w:r>
              <w:rPr>
                <w:b/>
                <w:bCs/>
              </w:rPr>
              <w:t>Definition</w:t>
            </w:r>
          </w:p>
        </w:tc>
        <w:tc>
          <w:tcPr>
            <w:tcW w:w="7787" w:type="dxa"/>
          </w:tcPr>
          <w:p w14:paraId="3C8C54DA" w14:textId="77777777" w:rsidR="00BB7CA4" w:rsidRDefault="00BB7CA4" w:rsidP="00476816">
            <w:pPr>
              <w:pStyle w:val="TAL"/>
            </w:pPr>
            <w:r>
              <w:t>AoA defines the estimated angle of a user in the horizontal plane with respect to a reference direction. The reference direction for this measurement shall be the geographical North, positive in a counter-clockwise direction.</w:t>
            </w:r>
          </w:p>
          <w:p w14:paraId="6EA009B5" w14:textId="77777777" w:rsidR="00BB7CA4" w:rsidRDefault="00BB7CA4" w:rsidP="00476816">
            <w:pPr>
              <w:pStyle w:val="TAL"/>
            </w:pPr>
          </w:p>
          <w:p w14:paraId="0CA14EC8" w14:textId="77777777" w:rsidR="00BB7CA4" w:rsidRDefault="00BB7CA4" w:rsidP="00476816">
            <w:pPr>
              <w:pStyle w:val="TAL"/>
            </w:pPr>
            <w:r>
              <w:t>The AoA is determined at the gNB antenna for an UL channel or an SRS corresponding to this UE</w:t>
            </w:r>
            <w:r w:rsidR="007910A6">
              <w:t xml:space="preserve"> or based on the DL PRS measurement by the UE</w:t>
            </w:r>
            <w:r>
              <w:t>.</w:t>
            </w:r>
          </w:p>
        </w:tc>
      </w:tr>
    </w:tbl>
    <w:p w14:paraId="0279227A" w14:textId="77777777" w:rsidR="00BB7CA4" w:rsidRDefault="00BB7CA4" w:rsidP="00ED4BD5"/>
    <w:p w14:paraId="7C2C4A41" w14:textId="77777777" w:rsidR="00800DBC" w:rsidRDefault="00800DBC" w:rsidP="00800DBC">
      <w:pPr>
        <w:pStyle w:val="Heading3"/>
        <w:rPr>
          <w:lang w:eastAsia="zh-CN"/>
        </w:rPr>
      </w:pPr>
      <w:r>
        <w:rPr>
          <w:lang w:eastAsia="zh-CN"/>
        </w:rPr>
        <w:t>Zenith angle of arrival (ZoA)</w:t>
      </w:r>
    </w:p>
    <w:p w14:paraId="4A2998B3" w14:textId="045E1BE9" w:rsidR="00BB7CA4" w:rsidRPr="006B70DB" w:rsidRDefault="006B70DB" w:rsidP="006B70DB">
      <w:r>
        <w:t xml:space="preserve">The illustration of how ZoA is measured is </w:t>
      </w:r>
      <w:r w:rsidR="00B10209">
        <w:t xml:space="preserve">also </w:t>
      </w:r>
      <w:r>
        <w:t xml:space="preserve">shown in </w:t>
      </w:r>
      <w:r>
        <w:fldChar w:fldCharType="begin"/>
      </w:r>
      <w:r>
        <w:instrText xml:space="preserve"> REF _Ref3796340 \h </w:instrText>
      </w:r>
      <w:r>
        <w:fldChar w:fldCharType="separate"/>
      </w:r>
      <w:r w:rsidR="00196266">
        <w:t xml:space="preserve">Figure </w:t>
      </w:r>
      <w:r w:rsidR="00196266">
        <w:rPr>
          <w:noProof/>
        </w:rPr>
        <w:t>6</w:t>
      </w:r>
      <w:r>
        <w:fldChar w:fldCharType="end"/>
      </w:r>
      <w:r>
        <w:t>. ZoA is defined</w:t>
      </w:r>
      <w:r w:rsidR="009F1115">
        <w:t xml:space="preserve"> as the angle towards zenith, taken from [0, 180] degrees, as denoted by </w:t>
      </w:r>
      <m:oMath>
        <m:r>
          <w:rPr>
            <w:rFonts w:ascii="Cambria Math" w:hAnsi="Cambria Math"/>
          </w:rPr>
          <m:t>θ</m:t>
        </m:r>
      </m:oMath>
      <w:r w:rsidR="009F1115">
        <w:t xml:space="preserve"> in </w:t>
      </w:r>
      <w:r w:rsidR="009F1115">
        <w:fldChar w:fldCharType="begin"/>
      </w:r>
      <w:r w:rsidR="009F1115">
        <w:instrText xml:space="preserve"> REF _Ref3796340 \h </w:instrText>
      </w:r>
      <w:r w:rsidR="009F1115">
        <w:fldChar w:fldCharType="separate"/>
      </w:r>
      <w:r w:rsidR="00196266">
        <w:t xml:space="preserve">Figure </w:t>
      </w:r>
      <w:r w:rsidR="00196266">
        <w:rPr>
          <w:noProof/>
        </w:rPr>
        <w:t>6</w:t>
      </w:r>
      <w:r w:rsidR="009F1115">
        <w:fldChar w:fldCharType="end"/>
      </w:r>
      <w:r w:rsidR="009F1115">
        <w:t xml:space="preserve">. For example, </w:t>
      </w:r>
      <m:oMath>
        <m:r>
          <w:rPr>
            <w:rFonts w:ascii="Cambria Math" w:hAnsi="Cambria Math"/>
          </w:rPr>
          <m:t>θ=0</m:t>
        </m:r>
      </m:oMath>
      <w:r w:rsidR="009F1115">
        <w:t xml:space="preserve"> points to the zenith, and </w:t>
      </w:r>
      <m:oMath>
        <m:r>
          <w:rPr>
            <w:rFonts w:ascii="Cambria Math" w:hAnsi="Cambria Math"/>
          </w:rPr>
          <m:t>θ=90°</m:t>
        </m:r>
      </m:oMath>
      <w:r w:rsidR="009F1115">
        <w:t xml:space="preserve"> points the horizon.</w:t>
      </w:r>
      <w:r w:rsidR="00BB7CA4" w:rsidRPr="00BB7CA4">
        <w:t xml:space="preserve"> </w:t>
      </w:r>
      <w:r w:rsidR="009639B2">
        <w:t xml:space="preserve">The terminology of ZoA should not preclude the acquisition based on DL signals, e.g., ZoD, </w:t>
      </w:r>
      <w:r w:rsidR="00581165">
        <w:t>since</w:t>
      </w:r>
      <w:r w:rsidR="009639B2">
        <w:t xml:space="preserve"> both ZoA in a narrow sense (based on UL measurement) and ZoD represent the same physical parameter, i.e., the direction of UE, and can be included in the </w:t>
      </w:r>
      <w:r w:rsidR="00107EBD">
        <w:t xml:space="preserve">ZoA </w:t>
      </w:r>
      <w:r w:rsidR="009639B2">
        <w:t xml:space="preserve">definition in a wide sense. </w:t>
      </w:r>
      <w:r w:rsidR="00BB7CA4">
        <w:t>The definition is given as follows:</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800DBC" w14:paraId="63E0AF08" w14:textId="77777777" w:rsidTr="00531CEB">
        <w:trPr>
          <w:cantSplit/>
          <w:jc w:val="center"/>
        </w:trPr>
        <w:tc>
          <w:tcPr>
            <w:tcW w:w="1475" w:type="dxa"/>
          </w:tcPr>
          <w:p w14:paraId="38D3E9F6" w14:textId="77777777" w:rsidR="00800DBC" w:rsidRDefault="00800DBC" w:rsidP="00531CEB">
            <w:pPr>
              <w:pStyle w:val="TAL"/>
              <w:rPr>
                <w:b/>
              </w:rPr>
            </w:pPr>
            <w:r>
              <w:rPr>
                <w:b/>
                <w:bCs/>
              </w:rPr>
              <w:lastRenderedPageBreak/>
              <w:t>Definition</w:t>
            </w:r>
          </w:p>
        </w:tc>
        <w:tc>
          <w:tcPr>
            <w:tcW w:w="7787" w:type="dxa"/>
          </w:tcPr>
          <w:p w14:paraId="34C36187" w14:textId="77777777" w:rsidR="00800DBC" w:rsidRDefault="00800DBC" w:rsidP="00531CEB">
            <w:pPr>
              <w:pStyle w:val="TAL"/>
            </w:pPr>
            <w:r>
              <w:t xml:space="preserve">ZoA defines the estimated angle of a user with respect to a reference direction. The reference direction for this measurement shall be the </w:t>
            </w:r>
            <w:r w:rsidR="009F1115">
              <w:t>zenith</w:t>
            </w:r>
            <w:r>
              <w:t>.</w:t>
            </w:r>
          </w:p>
          <w:p w14:paraId="468145BE" w14:textId="77777777" w:rsidR="00800DBC" w:rsidRDefault="00800DBC" w:rsidP="00531CEB">
            <w:pPr>
              <w:pStyle w:val="TAL"/>
            </w:pPr>
          </w:p>
          <w:p w14:paraId="685D71B9" w14:textId="77777777" w:rsidR="00800DBC" w:rsidRDefault="00800DBC" w:rsidP="00800DBC">
            <w:pPr>
              <w:pStyle w:val="TAL"/>
            </w:pPr>
            <w:r>
              <w:t>The ZoA is determined at the gNB antenna for an UL channel or an SRS corresponding to this UE</w:t>
            </w:r>
            <w:r w:rsidR="007910A6">
              <w:t xml:space="preserve"> or based on the DL PRS measurement by the UE</w:t>
            </w:r>
            <w:r>
              <w:t>.</w:t>
            </w:r>
          </w:p>
        </w:tc>
      </w:tr>
    </w:tbl>
    <w:p w14:paraId="3DA7A42B" w14:textId="77777777" w:rsidR="00800DBC" w:rsidRDefault="00800DBC" w:rsidP="0099654C"/>
    <w:p w14:paraId="6351CC6D" w14:textId="77777777" w:rsidR="008D311C" w:rsidRDefault="008D311C" w:rsidP="003B7534">
      <w:pPr>
        <w:pStyle w:val="Heading1"/>
      </w:pPr>
      <w:r>
        <w:t>Measurement quality</w:t>
      </w:r>
    </w:p>
    <w:p w14:paraId="541C6463" w14:textId="27540AEC" w:rsidR="008D311C" w:rsidRDefault="008D311C">
      <w:r>
        <w:t>Since positioning involves multiple base stations that have different levels of signal quality, the measurements based on the signals from those station</w:t>
      </w:r>
      <w:r w:rsidR="00C174A9">
        <w:t>s</w:t>
      </w:r>
      <w:r>
        <w:t xml:space="preserve"> also have different levels of reliability. To completely exclude those less reliable measurements would limit the availability of UE. Therefore, a soft-combining based on all measurements where the reliable measurement has a heavy weight would be more desired.</w:t>
      </w:r>
    </w:p>
    <w:p w14:paraId="60440E4B" w14:textId="77777777" w:rsidR="008D311C" w:rsidRDefault="008D311C">
      <w:r>
        <w:t xml:space="preserve">In LTE, RSTD quality was introduced in OTDOA </w:t>
      </w:r>
      <w:r>
        <w:fldChar w:fldCharType="begin"/>
      </w:r>
      <w:r>
        <w:instrText xml:space="preserve"> REF _Ref4578231 \r \h </w:instrText>
      </w:r>
      <w:r>
        <w:fldChar w:fldCharType="separate"/>
      </w:r>
      <w:r w:rsidR="00196266">
        <w:t>[3]</w:t>
      </w:r>
      <w:r>
        <w:fldChar w:fldCharType="end"/>
      </w:r>
      <w:r>
        <w:t>. For NR, we have identified the following measurement quality at either gNB or UE.</w:t>
      </w:r>
    </w:p>
    <w:p w14:paraId="2DE53567" w14:textId="77777777" w:rsidR="008D311C" w:rsidRDefault="008D311C" w:rsidP="00396100">
      <w:pPr>
        <w:pStyle w:val="ListParagraph"/>
        <w:numPr>
          <w:ilvl w:val="0"/>
          <w:numId w:val="18"/>
        </w:numPr>
      </w:pPr>
      <w:r>
        <w:t>UE measurement quality</w:t>
      </w:r>
    </w:p>
    <w:p w14:paraId="4D3E884F" w14:textId="77777777" w:rsidR="008D311C" w:rsidRDefault="008D311C" w:rsidP="00396100">
      <w:pPr>
        <w:pStyle w:val="ListParagraph"/>
        <w:numPr>
          <w:ilvl w:val="1"/>
          <w:numId w:val="18"/>
        </w:numPr>
      </w:pPr>
      <w:r>
        <w:t>RSTD quality</w:t>
      </w:r>
    </w:p>
    <w:p w14:paraId="73001B02" w14:textId="77777777" w:rsidR="008D311C" w:rsidRDefault="002E333A" w:rsidP="00396100">
      <w:pPr>
        <w:pStyle w:val="ListParagraph"/>
        <w:numPr>
          <w:ilvl w:val="1"/>
          <w:numId w:val="18"/>
        </w:numPr>
      </w:pPr>
      <w:r>
        <w:t xml:space="preserve">UE </w:t>
      </w:r>
      <w:r w:rsidR="008D311C">
        <w:t>Rx</w:t>
      </w:r>
      <w:r>
        <w:t xml:space="preserve"> – </w:t>
      </w:r>
      <w:r w:rsidR="008D311C">
        <w:t>Tx time difference quality</w:t>
      </w:r>
    </w:p>
    <w:p w14:paraId="66191389" w14:textId="77777777" w:rsidR="002E333A" w:rsidRDefault="002E333A" w:rsidP="00396100">
      <w:pPr>
        <w:pStyle w:val="ListParagraph"/>
        <w:numPr>
          <w:ilvl w:val="0"/>
          <w:numId w:val="18"/>
        </w:numPr>
      </w:pPr>
      <w:r>
        <w:t>gNB measurement quality</w:t>
      </w:r>
    </w:p>
    <w:p w14:paraId="6B0F59B1" w14:textId="77777777" w:rsidR="002E333A" w:rsidRDefault="002E333A" w:rsidP="00396100">
      <w:pPr>
        <w:pStyle w:val="ListParagraph"/>
        <w:numPr>
          <w:ilvl w:val="1"/>
          <w:numId w:val="18"/>
        </w:numPr>
      </w:pPr>
      <w:r>
        <w:t>UL-RTOA quality</w:t>
      </w:r>
    </w:p>
    <w:p w14:paraId="46F0BCDB" w14:textId="77777777" w:rsidR="002E333A" w:rsidRDefault="002E333A" w:rsidP="00396100">
      <w:pPr>
        <w:pStyle w:val="ListParagraph"/>
        <w:numPr>
          <w:ilvl w:val="1"/>
          <w:numId w:val="18"/>
        </w:numPr>
      </w:pPr>
      <w:r>
        <w:t>gNB Rx – Tx time difference quality</w:t>
      </w:r>
    </w:p>
    <w:p w14:paraId="1C8A0A95" w14:textId="77777777" w:rsidR="002E333A" w:rsidRDefault="002E333A" w:rsidP="00396100">
      <w:pPr>
        <w:pStyle w:val="ListParagraph"/>
        <w:numPr>
          <w:ilvl w:val="1"/>
          <w:numId w:val="18"/>
        </w:numPr>
      </w:pPr>
      <w:r>
        <w:t>AoA/ZoA quality</w:t>
      </w:r>
    </w:p>
    <w:p w14:paraId="76C4B49E" w14:textId="77777777" w:rsidR="002E333A" w:rsidRDefault="002E333A">
      <w:r>
        <w:t>Those qualities should be reported to LMF either by the UE or by the gNB along with the corresponding measurement. The details on how a quality can be quantized are FFS.</w:t>
      </w:r>
    </w:p>
    <w:p w14:paraId="7351FDF7" w14:textId="6DC185FC" w:rsidR="002E333A" w:rsidRDefault="00E10A28">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96266">
        <w:rPr>
          <w:b/>
          <w:i/>
          <w:noProof/>
        </w:rPr>
        <w:t>8</w:t>
      </w:r>
      <w:r w:rsidRPr="00E10A28">
        <w:rPr>
          <w:b/>
          <w:i/>
        </w:rPr>
        <w:fldChar w:fldCharType="end"/>
      </w:r>
      <w:r w:rsidRPr="00E10A28">
        <w:rPr>
          <w:b/>
          <w:i/>
        </w:rPr>
        <w:t>:</w:t>
      </w:r>
      <w:r>
        <w:rPr>
          <w:b/>
          <w:i/>
        </w:rPr>
        <w:t xml:space="preserve"> </w:t>
      </w:r>
      <w:r w:rsidR="000C3ADE">
        <w:rPr>
          <w:b/>
          <w:i/>
        </w:rPr>
        <w:t>Define a</w:t>
      </w:r>
      <w:r w:rsidR="002E333A">
        <w:rPr>
          <w:b/>
          <w:i/>
        </w:rPr>
        <w:t xml:space="preserve"> measurement quality for the following measurement</w:t>
      </w:r>
      <w:r w:rsidR="00744CDE">
        <w:rPr>
          <w:b/>
          <w:i/>
        </w:rPr>
        <w:t>s:</w:t>
      </w:r>
    </w:p>
    <w:p w14:paraId="2B88F494" w14:textId="77777777" w:rsidR="002E333A" w:rsidRPr="002E333A" w:rsidRDefault="002E333A" w:rsidP="002E333A">
      <w:pPr>
        <w:pStyle w:val="ListParagraph"/>
        <w:numPr>
          <w:ilvl w:val="0"/>
          <w:numId w:val="19"/>
        </w:numPr>
        <w:rPr>
          <w:b/>
          <w:i/>
        </w:rPr>
      </w:pPr>
      <w:r w:rsidRPr="002E333A">
        <w:rPr>
          <w:b/>
          <w:i/>
        </w:rPr>
        <w:t>UE measurement quality</w:t>
      </w:r>
    </w:p>
    <w:p w14:paraId="401B9161" w14:textId="77777777" w:rsidR="002E333A" w:rsidRPr="002E333A" w:rsidRDefault="002E333A" w:rsidP="00396100">
      <w:pPr>
        <w:pStyle w:val="ListParagraph"/>
        <w:numPr>
          <w:ilvl w:val="1"/>
          <w:numId w:val="19"/>
        </w:numPr>
        <w:rPr>
          <w:b/>
          <w:i/>
        </w:rPr>
      </w:pPr>
      <w:r w:rsidRPr="002E333A">
        <w:rPr>
          <w:b/>
          <w:i/>
        </w:rPr>
        <w:t>RSTD quality</w:t>
      </w:r>
    </w:p>
    <w:p w14:paraId="7CA5183E" w14:textId="77777777" w:rsidR="002E333A" w:rsidRPr="002E333A" w:rsidRDefault="002E333A" w:rsidP="00396100">
      <w:pPr>
        <w:pStyle w:val="ListParagraph"/>
        <w:numPr>
          <w:ilvl w:val="1"/>
          <w:numId w:val="19"/>
        </w:numPr>
        <w:rPr>
          <w:b/>
          <w:i/>
        </w:rPr>
      </w:pPr>
      <w:r w:rsidRPr="002E333A">
        <w:rPr>
          <w:b/>
          <w:i/>
        </w:rPr>
        <w:t>UE Rx – Tx time difference quality</w:t>
      </w:r>
    </w:p>
    <w:p w14:paraId="649FF2D7" w14:textId="77777777" w:rsidR="002E333A" w:rsidRPr="002E333A" w:rsidRDefault="002E333A" w:rsidP="002E333A">
      <w:pPr>
        <w:pStyle w:val="ListParagraph"/>
        <w:numPr>
          <w:ilvl w:val="0"/>
          <w:numId w:val="19"/>
        </w:numPr>
        <w:rPr>
          <w:b/>
          <w:i/>
        </w:rPr>
      </w:pPr>
      <w:r w:rsidRPr="002E333A">
        <w:rPr>
          <w:b/>
          <w:i/>
        </w:rPr>
        <w:t>gNB measurement quality</w:t>
      </w:r>
    </w:p>
    <w:p w14:paraId="673406BB" w14:textId="77777777" w:rsidR="002E333A" w:rsidRPr="002E333A" w:rsidRDefault="002E333A" w:rsidP="00396100">
      <w:pPr>
        <w:pStyle w:val="ListParagraph"/>
        <w:numPr>
          <w:ilvl w:val="1"/>
          <w:numId w:val="19"/>
        </w:numPr>
        <w:rPr>
          <w:b/>
          <w:i/>
        </w:rPr>
      </w:pPr>
      <w:r w:rsidRPr="002E333A">
        <w:rPr>
          <w:b/>
          <w:i/>
        </w:rPr>
        <w:t>UL-RTOA quality</w:t>
      </w:r>
    </w:p>
    <w:p w14:paraId="51F331F6" w14:textId="77777777" w:rsidR="002E333A" w:rsidRPr="002E333A" w:rsidRDefault="002E333A" w:rsidP="00396100">
      <w:pPr>
        <w:pStyle w:val="ListParagraph"/>
        <w:numPr>
          <w:ilvl w:val="1"/>
          <w:numId w:val="19"/>
        </w:numPr>
        <w:rPr>
          <w:b/>
          <w:i/>
        </w:rPr>
      </w:pPr>
      <w:r w:rsidRPr="002E333A">
        <w:rPr>
          <w:b/>
          <w:i/>
        </w:rPr>
        <w:t>gNB Rx – Tx time difference quality</w:t>
      </w:r>
    </w:p>
    <w:p w14:paraId="79D09822" w14:textId="77777777" w:rsidR="002E333A" w:rsidRPr="002E333A" w:rsidRDefault="002E333A" w:rsidP="00396100">
      <w:pPr>
        <w:pStyle w:val="ListParagraph"/>
        <w:numPr>
          <w:ilvl w:val="1"/>
          <w:numId w:val="19"/>
        </w:numPr>
        <w:rPr>
          <w:b/>
          <w:i/>
        </w:rPr>
      </w:pPr>
      <w:r w:rsidRPr="002E333A">
        <w:rPr>
          <w:b/>
          <w:i/>
        </w:rPr>
        <w:t>AoA/ZoA quality</w:t>
      </w:r>
    </w:p>
    <w:p w14:paraId="52695486" w14:textId="77777777" w:rsidR="00294D3F" w:rsidRDefault="00773F43" w:rsidP="00773F43">
      <w:pPr>
        <w:pStyle w:val="Heading2"/>
      </w:pPr>
      <w:r>
        <w:t>Timing measurement</w:t>
      </w:r>
    </w:p>
    <w:p w14:paraId="2DDC8268" w14:textId="77777777" w:rsidR="00773F43" w:rsidRDefault="00773F43" w:rsidP="00773F43">
      <w:r>
        <w:t xml:space="preserve">For timing measurement, LTE assumes uniform distribution of RSTD error within an uncertainty range. The uncertainty range is given by OTDOA-MeasQuality. The same mechanism can be considered for NR as a starting point. </w:t>
      </w:r>
    </w:p>
    <w:p w14:paraId="7F838E91" w14:textId="77777777" w:rsidR="00773F43" w:rsidRPr="00534549" w:rsidRDefault="00773F43" w:rsidP="00773F43">
      <w:pPr>
        <w:pStyle w:val="PL"/>
        <w:shd w:val="clear" w:color="auto" w:fill="E6E6E6"/>
      </w:pPr>
      <w:r w:rsidRPr="00534549">
        <w:rPr>
          <w:snapToGrid w:val="0"/>
        </w:rPr>
        <w:t>OTDOA-MeasQuality</w:t>
      </w:r>
      <w:r w:rsidRPr="00534549">
        <w:t xml:space="preserve"> ::= SEQUENCE {</w:t>
      </w:r>
    </w:p>
    <w:p w14:paraId="7501591E" w14:textId="77777777" w:rsidR="00773F43" w:rsidRPr="00534549" w:rsidRDefault="00773F43" w:rsidP="00773F43">
      <w:pPr>
        <w:pStyle w:val="PL"/>
        <w:shd w:val="clear" w:color="auto" w:fill="E6E6E6"/>
        <w:rPr>
          <w:snapToGrid w:val="0"/>
        </w:rPr>
      </w:pPr>
      <w:r w:rsidRPr="00534549">
        <w:rPr>
          <w:snapToGrid w:val="0"/>
        </w:rPr>
        <w:tab/>
        <w:t>error-Resolution</w:t>
      </w:r>
      <w:r w:rsidRPr="00534549">
        <w:rPr>
          <w:snapToGrid w:val="0"/>
        </w:rPr>
        <w:tab/>
      </w:r>
      <w:r w:rsidRPr="00534549">
        <w:rPr>
          <w:snapToGrid w:val="0"/>
        </w:rPr>
        <w:tab/>
        <w:t>BIT STRING (SIZE (2)),</w:t>
      </w:r>
    </w:p>
    <w:p w14:paraId="4FC4CB42" w14:textId="77777777" w:rsidR="00773F43" w:rsidRPr="00534549" w:rsidRDefault="00773F43" w:rsidP="00773F43">
      <w:pPr>
        <w:pStyle w:val="PL"/>
        <w:shd w:val="clear" w:color="auto" w:fill="E6E6E6"/>
        <w:rPr>
          <w:snapToGrid w:val="0"/>
        </w:rPr>
      </w:pPr>
      <w:r w:rsidRPr="00534549">
        <w:rPr>
          <w:snapToGrid w:val="0"/>
        </w:rPr>
        <w:tab/>
        <w:t>error-Value</w:t>
      </w:r>
      <w:r w:rsidRPr="00534549">
        <w:rPr>
          <w:snapToGrid w:val="0"/>
        </w:rPr>
        <w:tab/>
      </w:r>
      <w:r w:rsidRPr="00534549">
        <w:rPr>
          <w:snapToGrid w:val="0"/>
        </w:rPr>
        <w:tab/>
      </w:r>
      <w:r w:rsidRPr="00534549">
        <w:rPr>
          <w:snapToGrid w:val="0"/>
        </w:rPr>
        <w:tab/>
      </w:r>
      <w:r w:rsidRPr="00534549">
        <w:rPr>
          <w:snapToGrid w:val="0"/>
        </w:rPr>
        <w:tab/>
        <w:t>BIT STRING (SIZE (5)),</w:t>
      </w:r>
    </w:p>
    <w:p w14:paraId="4BB68A74" w14:textId="77777777" w:rsidR="00773F43" w:rsidRPr="00534549" w:rsidRDefault="00773F43" w:rsidP="00773F43">
      <w:pPr>
        <w:pStyle w:val="PL"/>
        <w:shd w:val="clear" w:color="auto" w:fill="E6E6E6"/>
        <w:rPr>
          <w:snapToGrid w:val="0"/>
        </w:rPr>
      </w:pPr>
      <w:r w:rsidRPr="00534549">
        <w:rPr>
          <w:snapToGrid w:val="0"/>
        </w:rPr>
        <w:tab/>
        <w:t>error-NumSamples</w:t>
      </w:r>
      <w:r w:rsidRPr="00534549">
        <w:rPr>
          <w:snapToGrid w:val="0"/>
        </w:rPr>
        <w:tab/>
      </w:r>
      <w:r w:rsidRPr="00534549">
        <w:rPr>
          <w:snapToGrid w:val="0"/>
        </w:rPr>
        <w:tab/>
        <w:t>BIT STRING (SIZE (3))</w:t>
      </w:r>
      <w:r w:rsidRPr="00534549">
        <w:rPr>
          <w:snapToGrid w:val="0"/>
        </w:rPr>
        <w:tab/>
      </w:r>
      <w:r w:rsidRPr="00534549">
        <w:rPr>
          <w:snapToGrid w:val="0"/>
        </w:rPr>
        <w:tab/>
      </w:r>
      <w:r w:rsidRPr="00534549">
        <w:rPr>
          <w:snapToGrid w:val="0"/>
        </w:rPr>
        <w:tab/>
      </w:r>
      <w:r w:rsidRPr="00534549">
        <w:rPr>
          <w:snapToGrid w:val="0"/>
        </w:rPr>
        <w:tab/>
        <w:t>OPTIONAL,</w:t>
      </w:r>
    </w:p>
    <w:p w14:paraId="34EA5810" w14:textId="77777777" w:rsidR="00773F43" w:rsidRPr="00534549" w:rsidRDefault="00773F43" w:rsidP="00773F43">
      <w:pPr>
        <w:pStyle w:val="PL"/>
        <w:shd w:val="clear" w:color="auto" w:fill="E6E6E6"/>
      </w:pPr>
      <w:r w:rsidRPr="00534549">
        <w:tab/>
        <w:t>...</w:t>
      </w:r>
    </w:p>
    <w:p w14:paraId="1D412213" w14:textId="77777777" w:rsidR="00773F43" w:rsidRPr="00534549" w:rsidRDefault="00773F43" w:rsidP="00773F43">
      <w:pPr>
        <w:pStyle w:val="PL"/>
        <w:shd w:val="clear" w:color="auto" w:fill="E6E6E6"/>
      </w:pPr>
      <w:r w:rsidRPr="00534549">
        <w:t>}</w:t>
      </w:r>
    </w:p>
    <w:p w14:paraId="66C4F895" w14:textId="77777777" w:rsidR="00322602" w:rsidRDefault="00322602" w:rsidP="00773F43">
      <w:pPr>
        <w:rPr>
          <w:b/>
          <w:i/>
        </w:rPr>
      </w:pPr>
    </w:p>
    <w:p w14:paraId="2D81697C" w14:textId="4BC6060C" w:rsidR="00773F43" w:rsidRDefault="00322602" w:rsidP="00773F43">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96266">
        <w:rPr>
          <w:b/>
          <w:i/>
          <w:noProof/>
        </w:rPr>
        <w:t>9</w:t>
      </w:r>
      <w:r w:rsidRPr="00E10A28">
        <w:rPr>
          <w:b/>
          <w:i/>
        </w:rPr>
        <w:fldChar w:fldCharType="end"/>
      </w:r>
      <w:r w:rsidRPr="00E10A28">
        <w:rPr>
          <w:b/>
          <w:i/>
        </w:rPr>
        <w:t>:</w:t>
      </w:r>
      <w:r>
        <w:rPr>
          <w:b/>
          <w:i/>
        </w:rPr>
        <w:t xml:space="preserve"> LTE RSTD uncertainty range can be considered as the starting point to quantize</w:t>
      </w:r>
      <w:r>
        <w:rPr>
          <w:b/>
          <w:i/>
          <w:lang w:eastAsia="zh-CN"/>
        </w:rPr>
        <w:t xml:space="preserve"> the quality of</w:t>
      </w:r>
      <w:r>
        <w:rPr>
          <w:b/>
          <w:i/>
        </w:rPr>
        <w:t xml:space="preserve"> the </w:t>
      </w:r>
      <w:r w:rsidR="007871C6">
        <w:rPr>
          <w:b/>
          <w:i/>
        </w:rPr>
        <w:t xml:space="preserve">following </w:t>
      </w:r>
      <w:r>
        <w:rPr>
          <w:b/>
          <w:i/>
        </w:rPr>
        <w:t>timing measurements</w:t>
      </w:r>
      <w:r w:rsidR="007871C6">
        <w:rPr>
          <w:b/>
          <w:i/>
        </w:rPr>
        <w:t>:</w:t>
      </w:r>
    </w:p>
    <w:p w14:paraId="0D5B3E3D" w14:textId="4F3C4FDF" w:rsidR="000059D5" w:rsidRPr="00DB3E1B" w:rsidRDefault="000059D5" w:rsidP="00DB3E1B">
      <w:pPr>
        <w:pStyle w:val="ListParagraph"/>
        <w:numPr>
          <w:ilvl w:val="0"/>
          <w:numId w:val="29"/>
        </w:numPr>
        <w:rPr>
          <w:b/>
          <w:i/>
        </w:rPr>
      </w:pPr>
      <w:r w:rsidRPr="00DB3E1B">
        <w:rPr>
          <w:b/>
          <w:i/>
        </w:rPr>
        <w:t>RSTD</w:t>
      </w:r>
    </w:p>
    <w:p w14:paraId="30F8AE1D" w14:textId="722E634A" w:rsidR="000059D5" w:rsidRPr="00DB3E1B" w:rsidRDefault="000059D5" w:rsidP="00DB3E1B">
      <w:pPr>
        <w:pStyle w:val="ListParagraph"/>
        <w:numPr>
          <w:ilvl w:val="0"/>
          <w:numId w:val="29"/>
        </w:numPr>
        <w:rPr>
          <w:b/>
          <w:i/>
        </w:rPr>
      </w:pPr>
      <w:r w:rsidRPr="00DB3E1B">
        <w:rPr>
          <w:b/>
          <w:i/>
        </w:rPr>
        <w:t>UE Rx – Tx</w:t>
      </w:r>
      <w:r w:rsidR="00DB3E1B">
        <w:rPr>
          <w:b/>
          <w:i/>
        </w:rPr>
        <w:t xml:space="preserve"> time difference</w:t>
      </w:r>
    </w:p>
    <w:p w14:paraId="57D106D6" w14:textId="7FE5C71C" w:rsidR="000059D5" w:rsidRPr="00DB3E1B" w:rsidRDefault="000059D5" w:rsidP="00DB3E1B">
      <w:pPr>
        <w:pStyle w:val="ListParagraph"/>
        <w:numPr>
          <w:ilvl w:val="0"/>
          <w:numId w:val="29"/>
        </w:numPr>
        <w:rPr>
          <w:b/>
          <w:i/>
        </w:rPr>
      </w:pPr>
      <w:r w:rsidRPr="00DB3E1B">
        <w:rPr>
          <w:b/>
          <w:i/>
        </w:rPr>
        <w:t>UL-RTOA</w:t>
      </w:r>
    </w:p>
    <w:p w14:paraId="6B8F9F79" w14:textId="78A3FBB9" w:rsidR="000059D5" w:rsidRPr="00DB3E1B" w:rsidRDefault="000059D5" w:rsidP="00DB3E1B">
      <w:pPr>
        <w:pStyle w:val="ListParagraph"/>
        <w:numPr>
          <w:ilvl w:val="0"/>
          <w:numId w:val="29"/>
        </w:numPr>
        <w:rPr>
          <w:b/>
          <w:i/>
        </w:rPr>
      </w:pPr>
      <w:r w:rsidRPr="00DB3E1B">
        <w:rPr>
          <w:b/>
          <w:i/>
        </w:rPr>
        <w:t xml:space="preserve">gNB Rx – Tx </w:t>
      </w:r>
      <w:r w:rsidR="00DB3E1B">
        <w:rPr>
          <w:b/>
          <w:i/>
        </w:rPr>
        <w:t>time difference</w:t>
      </w:r>
    </w:p>
    <w:p w14:paraId="58B88F77" w14:textId="77777777" w:rsidR="00773F43" w:rsidRDefault="00773F43" w:rsidP="00773F43">
      <w:pPr>
        <w:pStyle w:val="Heading2"/>
      </w:pPr>
      <w:r>
        <w:t>Angle measurement</w:t>
      </w:r>
    </w:p>
    <w:p w14:paraId="3B64A4C4" w14:textId="3A8CF650" w:rsidR="00773F43" w:rsidRDefault="00773F43" w:rsidP="00773F43">
      <w:r>
        <w:t>For angle measurement, there was no definition in LTE. The angle error can be model as for example</w:t>
      </w:r>
      <w:r w:rsidR="000C3ADE">
        <w:t>:</w:t>
      </w:r>
    </w:p>
    <w:p w14:paraId="1F11D98F" w14:textId="77777777" w:rsidR="00773F43" w:rsidRDefault="00773F43" w:rsidP="00773F43">
      <w:pPr>
        <w:pStyle w:val="ListParagraph"/>
        <w:numPr>
          <w:ilvl w:val="0"/>
          <w:numId w:val="26"/>
        </w:numPr>
      </w:pPr>
      <w:r>
        <w:lastRenderedPageBreak/>
        <w:t>Uniform distribution</w:t>
      </w:r>
    </w:p>
    <w:p w14:paraId="0AD3FB13" w14:textId="77777777" w:rsidR="00773F43" w:rsidRDefault="00773F43" w:rsidP="00773F43">
      <w:pPr>
        <w:pStyle w:val="ListParagraph"/>
        <w:numPr>
          <w:ilvl w:val="0"/>
          <w:numId w:val="26"/>
        </w:numPr>
      </w:pPr>
      <w:r>
        <w:t>(Truncated) Gaussian distribution</w:t>
      </w:r>
    </w:p>
    <w:p w14:paraId="0153BD41" w14:textId="06E2D63A" w:rsidR="00773F43" w:rsidRDefault="00773F43" w:rsidP="00773F43">
      <w:r>
        <w:t xml:space="preserve">Given </w:t>
      </w:r>
      <w:r w:rsidR="00322602">
        <w:t xml:space="preserve">a distribution of angle error, a set of parameters can be further specified </w:t>
      </w:r>
      <w:r w:rsidR="000D577C">
        <w:t xml:space="preserve">to </w:t>
      </w:r>
      <w:r w:rsidR="00322602">
        <w:t>quantize the distribution. For uniform distribution, the parameter can be the uncertainty range; for (truncated) Gaussian distribution, the parameter can be the variance.</w:t>
      </w:r>
    </w:p>
    <w:p w14:paraId="521D1605" w14:textId="0BCF9E72" w:rsidR="004B2F62" w:rsidRDefault="004B2F62" w:rsidP="004B2F62">
      <w:r>
        <w:t xml:space="preserve">We run simulation to show the distribution of angle error for AoA and ZoA, in </w:t>
      </w:r>
      <w:r w:rsidR="00226BA4">
        <w:fldChar w:fldCharType="begin"/>
      </w:r>
      <w:r w:rsidR="00226BA4">
        <w:instrText xml:space="preserve"> REF _Ref7517374 \h </w:instrText>
      </w:r>
      <w:r w:rsidR="00226BA4">
        <w:fldChar w:fldCharType="separate"/>
      </w:r>
      <w:r w:rsidR="00196266">
        <w:t xml:space="preserve">Figure </w:t>
      </w:r>
      <w:r w:rsidR="00196266">
        <w:rPr>
          <w:noProof/>
        </w:rPr>
        <w:t>7</w:t>
      </w:r>
      <w:r w:rsidR="00226BA4">
        <w:fldChar w:fldCharType="end"/>
      </w:r>
      <w:r>
        <w:t>. The red solid curve denotes t</w:t>
      </w:r>
      <w:r w:rsidR="007871C6">
        <w:t>he fitted Gaussian distribution. The simulation assumptions can be found in the Appendix.</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226BA4" w14:paraId="026F7750" w14:textId="77777777" w:rsidTr="00DB3E1B">
        <w:trPr>
          <w:jc w:val="center"/>
        </w:trPr>
        <w:tc>
          <w:tcPr>
            <w:tcW w:w="4653" w:type="dxa"/>
          </w:tcPr>
          <w:p w14:paraId="282B6600" w14:textId="1DEF8FF1" w:rsidR="00226BA4" w:rsidRDefault="00226BA4" w:rsidP="004B2F62">
            <w:r>
              <w:rPr>
                <w:noProof/>
              </w:rPr>
              <w:drawing>
                <wp:inline distT="0" distB="0" distL="0" distR="0" wp14:anchorId="0A71C7A0" wp14:editId="4A040C02">
                  <wp:extent cx="2991600" cy="2563200"/>
                  <wp:effectExtent l="0" t="0" r="0"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aoa_error.jpg"/>
                          <pic:cNvPicPr/>
                        </pic:nvPicPr>
                        <pic:blipFill>
                          <a:blip r:embed="rId10">
                            <a:extLst>
                              <a:ext uri="{28A0092B-C50C-407E-A947-70E740481C1C}">
                                <a14:useLocalDpi xmlns:a14="http://schemas.microsoft.com/office/drawing/2010/main" val="0"/>
                              </a:ext>
                            </a:extLst>
                          </a:blip>
                          <a:stretch>
                            <a:fillRect/>
                          </a:stretch>
                        </pic:blipFill>
                        <pic:spPr>
                          <a:xfrm>
                            <a:off x="0" y="0"/>
                            <a:ext cx="2991600" cy="2563200"/>
                          </a:xfrm>
                          <a:prstGeom prst="rect">
                            <a:avLst/>
                          </a:prstGeom>
                        </pic:spPr>
                      </pic:pic>
                    </a:graphicData>
                  </a:graphic>
                </wp:inline>
              </w:drawing>
            </w:r>
          </w:p>
        </w:tc>
        <w:tc>
          <w:tcPr>
            <w:tcW w:w="4654" w:type="dxa"/>
          </w:tcPr>
          <w:p w14:paraId="23F4D3D6" w14:textId="298E49E9" w:rsidR="00226BA4" w:rsidRDefault="00226BA4" w:rsidP="00DB3E1B">
            <w:pPr>
              <w:keepNext/>
            </w:pPr>
            <w:r>
              <w:rPr>
                <w:noProof/>
              </w:rPr>
              <w:drawing>
                <wp:inline distT="0" distB="0" distL="0" distR="0" wp14:anchorId="52B63CBF" wp14:editId="344541B5">
                  <wp:extent cx="2991600" cy="2563200"/>
                  <wp:effectExtent l="0" t="0" r="0"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zoa_error.jpg"/>
                          <pic:cNvPicPr/>
                        </pic:nvPicPr>
                        <pic:blipFill>
                          <a:blip r:embed="rId11">
                            <a:extLst>
                              <a:ext uri="{28A0092B-C50C-407E-A947-70E740481C1C}">
                                <a14:useLocalDpi xmlns:a14="http://schemas.microsoft.com/office/drawing/2010/main" val="0"/>
                              </a:ext>
                            </a:extLst>
                          </a:blip>
                          <a:stretch>
                            <a:fillRect/>
                          </a:stretch>
                        </pic:blipFill>
                        <pic:spPr>
                          <a:xfrm>
                            <a:off x="0" y="0"/>
                            <a:ext cx="2991600" cy="2563200"/>
                          </a:xfrm>
                          <a:prstGeom prst="rect">
                            <a:avLst/>
                          </a:prstGeom>
                        </pic:spPr>
                      </pic:pic>
                    </a:graphicData>
                  </a:graphic>
                </wp:inline>
              </w:drawing>
            </w:r>
          </w:p>
        </w:tc>
      </w:tr>
    </w:tbl>
    <w:p w14:paraId="0683E0CA" w14:textId="0F9FA380" w:rsidR="004B2F62" w:rsidRDefault="00226BA4" w:rsidP="00DB3E1B">
      <w:pPr>
        <w:pStyle w:val="Caption"/>
      </w:pPr>
      <w:bookmarkStart w:id="7" w:name="_Ref7517374"/>
      <w:r>
        <w:t xml:space="preserve">Figure </w:t>
      </w:r>
      <w:fldSimple w:instr=" SEQ Figure \* ARABIC ">
        <w:r w:rsidR="00196266">
          <w:rPr>
            <w:noProof/>
          </w:rPr>
          <w:t>7</w:t>
        </w:r>
      </w:fldSimple>
      <w:bookmarkEnd w:id="7"/>
      <w:r>
        <w:t xml:space="preserve"> Error distribution of estimated AoAs (left) and ZoAs (right)</w:t>
      </w:r>
    </w:p>
    <w:p w14:paraId="7A50220A" w14:textId="77777777" w:rsidR="00DB3E1B" w:rsidRPr="00DB3E1B" w:rsidRDefault="00DB3E1B" w:rsidP="00DB3E1B"/>
    <w:p w14:paraId="630501A6" w14:textId="6F47DA21" w:rsidR="004B2F62" w:rsidRPr="00DB3E1B" w:rsidRDefault="004B2F62" w:rsidP="00773F43">
      <w:pPr>
        <w:rPr>
          <w:b/>
          <w:i/>
        </w:rPr>
      </w:pPr>
      <w:r w:rsidRPr="00912C7D">
        <w:rPr>
          <w:b/>
          <w:i/>
        </w:rPr>
        <w:t xml:space="preserve">Observation </w:t>
      </w:r>
      <w:r w:rsidRPr="00912C7D">
        <w:rPr>
          <w:b/>
          <w:i/>
        </w:rPr>
        <w:fldChar w:fldCharType="begin"/>
      </w:r>
      <w:r w:rsidRPr="00912C7D">
        <w:rPr>
          <w:b/>
          <w:i/>
        </w:rPr>
        <w:instrText xml:space="preserve"> SEQ Observation \* ARABIC </w:instrText>
      </w:r>
      <w:r w:rsidRPr="00912C7D">
        <w:rPr>
          <w:b/>
          <w:i/>
        </w:rPr>
        <w:fldChar w:fldCharType="separate"/>
      </w:r>
      <w:r w:rsidR="00196266">
        <w:rPr>
          <w:b/>
          <w:i/>
          <w:noProof/>
        </w:rPr>
        <w:t>4</w:t>
      </w:r>
      <w:r w:rsidRPr="00912C7D">
        <w:rPr>
          <w:b/>
          <w:i/>
        </w:rPr>
        <w:fldChar w:fldCharType="end"/>
      </w:r>
      <w:r>
        <w:rPr>
          <w:b/>
          <w:i/>
        </w:rPr>
        <w:t>: The angle error can be modelled as Gaussian distribution.</w:t>
      </w:r>
    </w:p>
    <w:p w14:paraId="049026AE" w14:textId="0B3658BF" w:rsidR="00322602" w:rsidRDefault="00322602" w:rsidP="00322602">
      <w:pPr>
        <w:rPr>
          <w:b/>
          <w:bCs/>
          <w:i/>
        </w:rPr>
      </w:pPr>
      <w:r w:rsidRPr="00322602">
        <w:rPr>
          <w:b/>
          <w:i/>
        </w:rPr>
        <w:t>Proposal</w:t>
      </w:r>
      <w:r w:rsidRPr="00322602">
        <w:rPr>
          <w:b/>
          <w:bCs/>
          <w:i/>
        </w:rPr>
        <w:t xml:space="preserve"> </w:t>
      </w:r>
      <w:r w:rsidRPr="00322602">
        <w:rPr>
          <w:b/>
          <w:bCs/>
          <w:i/>
        </w:rPr>
        <w:fldChar w:fldCharType="begin"/>
      </w:r>
      <w:r w:rsidRPr="00322602">
        <w:rPr>
          <w:b/>
          <w:bCs/>
          <w:i/>
        </w:rPr>
        <w:instrText xml:space="preserve"> SEQ Proposal \* ARABIC </w:instrText>
      </w:r>
      <w:r w:rsidRPr="00322602">
        <w:rPr>
          <w:b/>
          <w:bCs/>
          <w:i/>
        </w:rPr>
        <w:fldChar w:fldCharType="separate"/>
      </w:r>
      <w:r w:rsidR="00196266">
        <w:rPr>
          <w:b/>
          <w:bCs/>
          <w:i/>
          <w:noProof/>
        </w:rPr>
        <w:t>10</w:t>
      </w:r>
      <w:r w:rsidRPr="00322602">
        <w:rPr>
          <w:b/>
          <w:bCs/>
          <w:i/>
        </w:rPr>
        <w:fldChar w:fldCharType="end"/>
      </w:r>
      <w:r w:rsidRPr="00322602">
        <w:rPr>
          <w:b/>
          <w:bCs/>
          <w:i/>
        </w:rPr>
        <w:t xml:space="preserve">: </w:t>
      </w:r>
      <w:r>
        <w:rPr>
          <w:b/>
          <w:bCs/>
          <w:i/>
        </w:rPr>
        <w:t>Study how to quantize the quality of the angle measurements.</w:t>
      </w:r>
    </w:p>
    <w:p w14:paraId="6437F08E" w14:textId="6E9F33A8" w:rsidR="000059D5" w:rsidRDefault="00EF3B92" w:rsidP="00DB3E1B">
      <w:pPr>
        <w:pStyle w:val="Heading2"/>
      </w:pPr>
      <w:r>
        <w:t>SRS-</w:t>
      </w:r>
      <w:r w:rsidR="000059D5">
        <w:t>RSRP</w:t>
      </w:r>
    </w:p>
    <w:p w14:paraId="4C73ACAB" w14:textId="24CEE0B8" w:rsidR="00EF3B92" w:rsidRPr="00196266" w:rsidRDefault="00EF3B92">
      <w:r>
        <w:t xml:space="preserve">SRS-RSRP </w:t>
      </w:r>
      <w:r w:rsidR="0020523E">
        <w:t xml:space="preserve">measurement at serving and neighboring gNBs </w:t>
      </w:r>
      <w:r>
        <w:t xml:space="preserve">was agreed for positioning </w:t>
      </w:r>
      <w:r w:rsidR="0020523E">
        <w:t>in</w:t>
      </w:r>
      <w:r>
        <w:t xml:space="preserve"> </w:t>
      </w:r>
      <w:r w:rsidR="0020523E">
        <w:t xml:space="preserve">SI </w:t>
      </w:r>
      <w:r w:rsidR="0020523E">
        <w:fldChar w:fldCharType="begin"/>
      </w:r>
      <w:r w:rsidR="0020523E">
        <w:instrText xml:space="preserve"> REF _Ref4671704 \r \h </w:instrText>
      </w:r>
      <w:r w:rsidR="0020523E">
        <w:fldChar w:fldCharType="separate"/>
      </w:r>
      <w:r w:rsidR="00B4377B">
        <w:t>[7</w:t>
      </w:r>
      <w:r w:rsidR="0020523E">
        <w:t>]</w:t>
      </w:r>
      <w:r w:rsidR="0020523E">
        <w:fldChar w:fldCharType="end"/>
      </w:r>
      <w:r w:rsidR="0020523E">
        <w:t xml:space="preserve"> and </w:t>
      </w:r>
      <w:r>
        <w:t xml:space="preserve">WI description </w:t>
      </w:r>
      <w:r>
        <w:fldChar w:fldCharType="begin"/>
      </w:r>
      <w:r>
        <w:instrText xml:space="preserve"> REF _Ref3801150 \r \h </w:instrText>
      </w:r>
      <w:r>
        <w:fldChar w:fldCharType="separate"/>
      </w:r>
      <w:r w:rsidR="00196266">
        <w:t>[1]</w:t>
      </w:r>
      <w:r>
        <w:fldChar w:fldCharType="end"/>
      </w:r>
      <w:r>
        <w:t xml:space="preserve">. Using SRS-RSRP along with UL-RTOA, </w:t>
      </w:r>
      <w:r w:rsidR="00226BA4">
        <w:t xml:space="preserve">and </w:t>
      </w:r>
      <w:r>
        <w:t>AOA/ZOA reporting, LMF can identify the channel condition along with the measurement and quality of UL-RTOA and AOA/ZOA</w:t>
      </w:r>
      <w:r w:rsidR="00226BA4">
        <w:t>.</w:t>
      </w:r>
    </w:p>
    <w:p w14:paraId="511476D0" w14:textId="3C7D159F" w:rsidR="000059D5" w:rsidRDefault="00226BA4">
      <w:pPr>
        <w:rPr>
          <w:b/>
          <w:bCs/>
          <w:i/>
        </w:rPr>
      </w:pPr>
      <w:r w:rsidRPr="00322602">
        <w:rPr>
          <w:b/>
          <w:i/>
        </w:rPr>
        <w:t>Proposal</w:t>
      </w:r>
      <w:r w:rsidRPr="00322602">
        <w:rPr>
          <w:b/>
          <w:bCs/>
          <w:i/>
        </w:rPr>
        <w:t xml:space="preserve"> </w:t>
      </w:r>
      <w:r w:rsidRPr="00322602">
        <w:rPr>
          <w:b/>
          <w:bCs/>
          <w:i/>
        </w:rPr>
        <w:fldChar w:fldCharType="begin"/>
      </w:r>
      <w:r w:rsidRPr="00322602">
        <w:rPr>
          <w:b/>
          <w:bCs/>
          <w:i/>
        </w:rPr>
        <w:instrText xml:space="preserve"> SEQ Proposal \* ARABIC </w:instrText>
      </w:r>
      <w:r w:rsidRPr="00322602">
        <w:rPr>
          <w:b/>
          <w:bCs/>
          <w:i/>
        </w:rPr>
        <w:fldChar w:fldCharType="separate"/>
      </w:r>
      <w:r w:rsidR="00196266">
        <w:rPr>
          <w:b/>
          <w:bCs/>
          <w:i/>
          <w:noProof/>
        </w:rPr>
        <w:t>11</w:t>
      </w:r>
      <w:r w:rsidRPr="00322602">
        <w:rPr>
          <w:b/>
          <w:bCs/>
          <w:i/>
        </w:rPr>
        <w:fldChar w:fldCharType="end"/>
      </w:r>
      <w:r w:rsidRPr="00322602">
        <w:rPr>
          <w:b/>
          <w:bCs/>
          <w:i/>
        </w:rPr>
        <w:t>:</w:t>
      </w:r>
      <w:r>
        <w:rPr>
          <w:b/>
          <w:bCs/>
          <w:i/>
        </w:rPr>
        <w:t xml:space="preserve"> </w:t>
      </w:r>
      <w:r w:rsidR="000C3ADE">
        <w:rPr>
          <w:b/>
          <w:bCs/>
          <w:i/>
        </w:rPr>
        <w:t>The</w:t>
      </w:r>
      <w:r>
        <w:rPr>
          <w:b/>
          <w:bCs/>
          <w:i/>
        </w:rPr>
        <w:t xml:space="preserve"> gNB </w:t>
      </w:r>
      <w:r w:rsidR="000C3ADE">
        <w:rPr>
          <w:b/>
          <w:bCs/>
          <w:i/>
        </w:rPr>
        <w:t>can</w:t>
      </w:r>
      <w:r>
        <w:rPr>
          <w:b/>
          <w:bCs/>
          <w:i/>
        </w:rPr>
        <w:t xml:space="preserve"> report SRS-RSRP along with UL-RTOA and AOA/ZOA measuremen</w:t>
      </w:r>
      <w:bookmarkStart w:id="8" w:name="_GoBack"/>
      <w:bookmarkEnd w:id="8"/>
      <w:r>
        <w:rPr>
          <w:b/>
          <w:bCs/>
          <w:i/>
        </w:rPr>
        <w:t>t and measurement quality.</w:t>
      </w:r>
    </w:p>
    <w:p w14:paraId="395FF3F3" w14:textId="77777777" w:rsidR="00226BA4" w:rsidRPr="00DB3E1B" w:rsidRDefault="00226BA4"/>
    <w:p w14:paraId="2928A04E" w14:textId="77777777" w:rsidR="00294D3F" w:rsidRDefault="00294D3F" w:rsidP="00294D3F">
      <w:pPr>
        <w:pStyle w:val="Heading1"/>
      </w:pPr>
      <w:r>
        <w:t xml:space="preserve">Multi-path measurement </w:t>
      </w:r>
    </w:p>
    <w:p w14:paraId="169A8D10" w14:textId="77777777" w:rsidR="004E670B" w:rsidRPr="004E670B" w:rsidRDefault="004E670B" w:rsidP="004E670B">
      <w:r>
        <w:t>In the context of discussing multi-path measurement, we are not revisiting the definition of RSTD, angle, Rx – Tx time difference, etc. The multi-path measurement can be specified in LPP</w:t>
      </w:r>
      <w:r w:rsidR="00FD3B9E">
        <w:t xml:space="preserve"> </w:t>
      </w:r>
      <w:r w:rsidR="00FD3B9E">
        <w:fldChar w:fldCharType="begin"/>
      </w:r>
      <w:r w:rsidR="00FD3B9E">
        <w:instrText xml:space="preserve"> REF _Ref4578231 \r \h </w:instrText>
      </w:r>
      <w:r w:rsidR="00FD3B9E">
        <w:fldChar w:fldCharType="separate"/>
      </w:r>
      <w:r w:rsidR="00196266">
        <w:t>[3]</w:t>
      </w:r>
      <w:r w:rsidR="00FD3B9E">
        <w:fldChar w:fldCharType="end"/>
      </w:r>
      <w:r>
        <w:t xml:space="preserve"> or NRPPa</w:t>
      </w:r>
      <w:r w:rsidR="00537C2B">
        <w:t xml:space="preserve"> </w:t>
      </w:r>
      <w:r w:rsidR="00537C2B">
        <w:fldChar w:fldCharType="begin"/>
      </w:r>
      <w:r w:rsidR="00537C2B">
        <w:instrText xml:space="preserve"> REF _Ref6666130 \r \h </w:instrText>
      </w:r>
      <w:r w:rsidR="00537C2B">
        <w:fldChar w:fldCharType="separate"/>
      </w:r>
      <w:r w:rsidR="00196266">
        <w:t>[4]</w:t>
      </w:r>
      <w:r w:rsidR="00537C2B">
        <w:fldChar w:fldCharType="end"/>
      </w:r>
      <w:r>
        <w:t xml:space="preserve"> as additional reporting content to improve the robustness.</w:t>
      </w:r>
    </w:p>
    <w:p w14:paraId="42226642" w14:textId="77777777" w:rsidR="00294D3F" w:rsidRDefault="00BE2670" w:rsidP="00294D3F">
      <w:pPr>
        <w:pStyle w:val="Heading2"/>
      </w:pPr>
      <w:r>
        <w:t>Timing measurement</w:t>
      </w:r>
    </w:p>
    <w:p w14:paraId="3CB9C017" w14:textId="77777777" w:rsidR="00BE2670" w:rsidRDefault="00492CDE" w:rsidP="00BE2670">
      <w:r>
        <w:t xml:space="preserve">In case of multipath, UE or gNB may have difficulty identifying the first valid path. For example, due to interference, a “ghost path” arriving earlier than the real first path may be </w:t>
      </w:r>
      <w:r w:rsidR="00EF37D1">
        <w:t>selected</w:t>
      </w:r>
      <w:r>
        <w:t xml:space="preserve"> for RSTD or Rx – Tx time difference measurements, especially for some remote cells. In LTE Rel-14, additional path information reporting was supported for both reference cell and neighbouring cells.</w:t>
      </w:r>
    </w:p>
    <w:p w14:paraId="3D0B06E0" w14:textId="77777777" w:rsidR="00492CDE" w:rsidRPr="00534549" w:rsidRDefault="00492CDE" w:rsidP="00492CDE">
      <w:pPr>
        <w:pStyle w:val="PL"/>
        <w:shd w:val="clear" w:color="auto" w:fill="E6E6E6"/>
        <w:rPr>
          <w:snapToGrid w:val="0"/>
        </w:rPr>
      </w:pPr>
      <w:r w:rsidRPr="00534549">
        <w:rPr>
          <w:snapToGrid w:val="0"/>
        </w:rPr>
        <w:t>OTDOA-SignalMeasurementInformation ::= SEQUENCE {</w:t>
      </w:r>
    </w:p>
    <w:p w14:paraId="6B139504" w14:textId="77777777" w:rsidR="00492CDE" w:rsidRPr="00534549" w:rsidRDefault="00492CDE" w:rsidP="00492CDE">
      <w:pPr>
        <w:pStyle w:val="PL"/>
        <w:shd w:val="clear" w:color="auto" w:fill="E6E6E6"/>
        <w:rPr>
          <w:snapToGrid w:val="0"/>
        </w:rPr>
      </w:pPr>
      <w:r w:rsidRPr="00534549">
        <w:rPr>
          <w:snapToGrid w:val="0"/>
        </w:rPr>
        <w:tab/>
      </w:r>
    </w:p>
    <w:p w14:paraId="6948ABE4" w14:textId="77777777" w:rsidR="00492CDE" w:rsidRPr="00534549" w:rsidRDefault="00492CDE" w:rsidP="00492CDE">
      <w:pPr>
        <w:pStyle w:val="PL"/>
        <w:shd w:val="clear" w:color="auto" w:fill="E6E6E6"/>
        <w:rPr>
          <w:snapToGrid w:val="0"/>
        </w:rPr>
      </w:pPr>
      <w:r w:rsidRPr="00534549">
        <w:rPr>
          <w:snapToGrid w:val="0"/>
        </w:rPr>
        <w:tab/>
        <w:t>neighbourMeasurementList</w:t>
      </w:r>
      <w:r w:rsidRPr="00534549">
        <w:rPr>
          <w:snapToGrid w:val="0"/>
        </w:rPr>
        <w:tab/>
        <w:t>NeighbourMeasurementList,</w:t>
      </w:r>
    </w:p>
    <w:p w14:paraId="23F74A55" w14:textId="77777777" w:rsidR="00492CDE" w:rsidRPr="00534549" w:rsidRDefault="00492CDE" w:rsidP="00492CDE">
      <w:pPr>
        <w:pStyle w:val="PL"/>
        <w:shd w:val="clear" w:color="auto" w:fill="E6E6E6"/>
        <w:rPr>
          <w:snapToGrid w:val="0"/>
        </w:rPr>
      </w:pPr>
      <w:r w:rsidRPr="00534549">
        <w:rPr>
          <w:snapToGrid w:val="0"/>
        </w:rPr>
        <w:tab/>
      </w:r>
    </w:p>
    <w:p w14:paraId="60EB660F" w14:textId="77777777" w:rsidR="00492CDE" w:rsidRPr="00534549" w:rsidRDefault="00492CDE" w:rsidP="00492CDE">
      <w:pPr>
        <w:pStyle w:val="PL"/>
        <w:shd w:val="clear" w:color="auto" w:fill="E6E6E6"/>
        <w:rPr>
          <w:snapToGrid w:val="0"/>
        </w:rPr>
      </w:pPr>
      <w:r w:rsidRPr="00534549">
        <w:rPr>
          <w:snapToGrid w:val="0"/>
        </w:rPr>
        <w:tab/>
        <w:t xml:space="preserve">[[ </w:t>
      </w:r>
    </w:p>
    <w:p w14:paraId="41B73CB8" w14:textId="77777777" w:rsidR="00492CDE" w:rsidRPr="00534549" w:rsidRDefault="00492CDE" w:rsidP="00492CDE">
      <w:pPr>
        <w:pStyle w:val="PL"/>
        <w:shd w:val="clear" w:color="auto" w:fill="E6E6E6"/>
        <w:rPr>
          <w:snapToGrid w:val="0"/>
        </w:rPr>
      </w:pPr>
      <w:r w:rsidRPr="00534549">
        <w:rPr>
          <w:snapToGrid w:val="0"/>
        </w:rPr>
        <w:lastRenderedPageBreak/>
        <w:tab/>
      </w:r>
      <w:r w:rsidRPr="00534549">
        <w:rPr>
          <w:snapToGrid w:val="0"/>
        </w:rPr>
        <w:tab/>
        <w:t>additionalPathsRef-r14</w:t>
      </w:r>
      <w:r w:rsidRPr="00534549">
        <w:rPr>
          <w:snapToGrid w:val="0"/>
        </w:rPr>
        <w:tab/>
      </w:r>
    </w:p>
    <w:p w14:paraId="2DA12E92" w14:textId="77777777" w:rsidR="00492CDE" w:rsidRPr="00534549" w:rsidRDefault="00492CDE" w:rsidP="00492CDE">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AdditionalPathList-r14</w:t>
      </w:r>
      <w:r w:rsidRPr="00534549">
        <w:rPr>
          <w:snapToGrid w:val="0"/>
        </w:rPr>
        <w:tab/>
        <w:t>OPTIONAL,</w:t>
      </w:r>
    </w:p>
    <w:p w14:paraId="1B8454B5" w14:textId="77777777" w:rsidR="00492CDE" w:rsidRPr="00534549" w:rsidRDefault="00492CDE" w:rsidP="00492CDE">
      <w:pPr>
        <w:pStyle w:val="PL"/>
        <w:shd w:val="clear" w:color="auto" w:fill="E6E6E6"/>
        <w:rPr>
          <w:snapToGrid w:val="0"/>
        </w:rPr>
      </w:pPr>
      <w:r w:rsidRPr="00534549">
        <w:rPr>
          <w:snapToGrid w:val="0"/>
        </w:rPr>
        <w:tab/>
        <w:t>]],</w:t>
      </w:r>
    </w:p>
    <w:p w14:paraId="3EB26A09" w14:textId="77777777" w:rsidR="00492CDE" w:rsidRPr="00534549" w:rsidRDefault="00492CDE" w:rsidP="00492CDE">
      <w:pPr>
        <w:pStyle w:val="PL"/>
        <w:shd w:val="clear" w:color="auto" w:fill="E6E6E6"/>
        <w:rPr>
          <w:snapToGrid w:val="0"/>
        </w:rPr>
      </w:pPr>
      <w:r w:rsidRPr="00534549">
        <w:rPr>
          <w:snapToGrid w:val="0"/>
        </w:rPr>
        <w:tab/>
      </w:r>
    </w:p>
    <w:p w14:paraId="5D9AC3A5" w14:textId="77777777" w:rsidR="00492CDE" w:rsidRPr="00534549" w:rsidRDefault="00492CDE" w:rsidP="00492CDE">
      <w:pPr>
        <w:pStyle w:val="PL"/>
        <w:shd w:val="clear" w:color="auto" w:fill="E6E6E6"/>
        <w:rPr>
          <w:snapToGrid w:val="0"/>
        </w:rPr>
      </w:pPr>
      <w:r w:rsidRPr="00534549">
        <w:rPr>
          <w:snapToGrid w:val="0"/>
        </w:rPr>
        <w:t>}</w:t>
      </w:r>
    </w:p>
    <w:p w14:paraId="15506BC2" w14:textId="77777777" w:rsidR="00492CDE" w:rsidRPr="00534549" w:rsidRDefault="00492CDE" w:rsidP="00492CDE">
      <w:pPr>
        <w:pStyle w:val="PL"/>
        <w:shd w:val="clear" w:color="auto" w:fill="E6E6E6"/>
        <w:rPr>
          <w:snapToGrid w:val="0"/>
        </w:rPr>
      </w:pPr>
    </w:p>
    <w:p w14:paraId="4942AAA6" w14:textId="77777777" w:rsidR="00492CDE" w:rsidRPr="00534549" w:rsidRDefault="00492CDE" w:rsidP="00492CDE">
      <w:pPr>
        <w:pStyle w:val="PL"/>
        <w:shd w:val="clear" w:color="auto" w:fill="E6E6E6"/>
        <w:rPr>
          <w:snapToGrid w:val="0"/>
        </w:rPr>
      </w:pPr>
      <w:r w:rsidRPr="00534549">
        <w:rPr>
          <w:snapToGrid w:val="0"/>
        </w:rPr>
        <w:t>NeighbourMeasurementList ::= SEQUENCE (SIZE(1..24)) OF NeighbourMeasurementElement</w:t>
      </w:r>
    </w:p>
    <w:p w14:paraId="1D996C7C" w14:textId="77777777" w:rsidR="00492CDE" w:rsidRPr="00534549" w:rsidRDefault="00492CDE" w:rsidP="00492CDE">
      <w:pPr>
        <w:pStyle w:val="PL"/>
        <w:shd w:val="clear" w:color="auto" w:fill="E6E6E6"/>
        <w:rPr>
          <w:snapToGrid w:val="0"/>
        </w:rPr>
      </w:pPr>
    </w:p>
    <w:p w14:paraId="21E3A425" w14:textId="77777777" w:rsidR="00492CDE" w:rsidRPr="00534549" w:rsidRDefault="00492CDE" w:rsidP="00492CDE">
      <w:pPr>
        <w:pStyle w:val="PL"/>
        <w:shd w:val="clear" w:color="auto" w:fill="E6E6E6"/>
        <w:rPr>
          <w:snapToGrid w:val="0"/>
        </w:rPr>
      </w:pPr>
      <w:r w:rsidRPr="00534549">
        <w:rPr>
          <w:snapToGrid w:val="0"/>
        </w:rPr>
        <w:t>NeighbourMeasurementElement ::= SEQUENCE {</w:t>
      </w:r>
    </w:p>
    <w:p w14:paraId="351CE3C7" w14:textId="77777777" w:rsidR="00492CDE" w:rsidRPr="00534549" w:rsidRDefault="00492CDE" w:rsidP="00492CDE">
      <w:pPr>
        <w:pStyle w:val="PL"/>
        <w:shd w:val="clear" w:color="auto" w:fill="E6E6E6"/>
        <w:rPr>
          <w:snapToGrid w:val="0"/>
        </w:rPr>
      </w:pPr>
      <w:r w:rsidRPr="00534549">
        <w:rPr>
          <w:snapToGrid w:val="0"/>
        </w:rPr>
        <w:tab/>
      </w:r>
    </w:p>
    <w:p w14:paraId="305B15F2" w14:textId="77777777" w:rsidR="00492CDE" w:rsidRPr="00534549" w:rsidRDefault="00492CDE" w:rsidP="00492CDE">
      <w:pPr>
        <w:pStyle w:val="PL"/>
        <w:shd w:val="clear" w:color="auto" w:fill="E6E6E6"/>
        <w:rPr>
          <w:snapToGrid w:val="0"/>
        </w:rPr>
      </w:pPr>
      <w:r w:rsidRPr="00534549">
        <w:rPr>
          <w:snapToGrid w:val="0"/>
        </w:rPr>
        <w:tab/>
        <w:t xml:space="preserve">[[ </w:t>
      </w:r>
    </w:p>
    <w:p w14:paraId="3165B7C9" w14:textId="77777777" w:rsidR="00492CDE" w:rsidRPr="00534549" w:rsidRDefault="00492CDE" w:rsidP="00492CDE">
      <w:pPr>
        <w:pStyle w:val="PL"/>
        <w:shd w:val="clear" w:color="auto" w:fill="E6E6E6"/>
        <w:rPr>
          <w:snapToGrid w:val="0"/>
        </w:rPr>
      </w:pPr>
      <w:r w:rsidRPr="00534549">
        <w:rPr>
          <w:snapToGrid w:val="0"/>
        </w:rPr>
        <w:tab/>
      </w:r>
      <w:r w:rsidRPr="00534549">
        <w:rPr>
          <w:snapToGrid w:val="0"/>
        </w:rPr>
        <w:tab/>
        <w:t>additionalPathsNeighbour-r14</w:t>
      </w:r>
      <w:r w:rsidRPr="00534549">
        <w:rPr>
          <w:snapToGrid w:val="0"/>
        </w:rPr>
        <w:tab/>
      </w:r>
    </w:p>
    <w:p w14:paraId="26486FD0" w14:textId="77777777" w:rsidR="00492CDE" w:rsidRPr="00534549" w:rsidRDefault="00492CDE" w:rsidP="00492CDE">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AdditionalPathList-r14</w:t>
      </w:r>
      <w:r w:rsidRPr="00534549">
        <w:rPr>
          <w:snapToGrid w:val="0"/>
        </w:rPr>
        <w:tab/>
        <w:t>OPTIONAL,</w:t>
      </w:r>
    </w:p>
    <w:p w14:paraId="43F65794" w14:textId="77777777" w:rsidR="00492CDE" w:rsidRPr="00534549" w:rsidRDefault="00492CDE" w:rsidP="00492CDE">
      <w:pPr>
        <w:pStyle w:val="PL"/>
        <w:shd w:val="clear" w:color="auto" w:fill="E6E6E6"/>
        <w:rPr>
          <w:snapToGrid w:val="0"/>
        </w:rPr>
      </w:pPr>
      <w:r w:rsidRPr="00534549">
        <w:rPr>
          <w:snapToGrid w:val="0"/>
        </w:rPr>
        <w:tab/>
        <w:t>]],</w:t>
      </w:r>
    </w:p>
    <w:p w14:paraId="5C8A9A83" w14:textId="77777777" w:rsidR="00492CDE" w:rsidRPr="00534549" w:rsidRDefault="00492CDE" w:rsidP="00357773">
      <w:pPr>
        <w:pStyle w:val="PL"/>
        <w:shd w:val="clear" w:color="auto" w:fill="E6E6E6"/>
        <w:rPr>
          <w:snapToGrid w:val="0"/>
        </w:rPr>
      </w:pPr>
      <w:r w:rsidRPr="00534549">
        <w:rPr>
          <w:snapToGrid w:val="0"/>
        </w:rPr>
        <w:tab/>
      </w:r>
    </w:p>
    <w:p w14:paraId="4C5673F2" w14:textId="77777777" w:rsidR="00492CDE" w:rsidRPr="00534549" w:rsidRDefault="00492CDE" w:rsidP="00492CDE">
      <w:pPr>
        <w:pStyle w:val="PL"/>
        <w:shd w:val="clear" w:color="auto" w:fill="E6E6E6"/>
        <w:rPr>
          <w:snapToGrid w:val="0"/>
        </w:rPr>
      </w:pPr>
      <w:r w:rsidRPr="00534549">
        <w:rPr>
          <w:snapToGrid w:val="0"/>
        </w:rPr>
        <w:t>}</w:t>
      </w:r>
    </w:p>
    <w:p w14:paraId="2BAAFB62" w14:textId="77777777" w:rsidR="00492CDE" w:rsidRPr="00534549" w:rsidRDefault="00492CDE" w:rsidP="00492CDE">
      <w:pPr>
        <w:pStyle w:val="PL"/>
        <w:shd w:val="clear" w:color="auto" w:fill="E6E6E6"/>
        <w:rPr>
          <w:snapToGrid w:val="0"/>
        </w:rPr>
      </w:pPr>
    </w:p>
    <w:p w14:paraId="597AAABA" w14:textId="77777777" w:rsidR="00492CDE" w:rsidRPr="00534549" w:rsidRDefault="00492CDE" w:rsidP="00492CDE">
      <w:pPr>
        <w:pStyle w:val="PL"/>
        <w:shd w:val="clear" w:color="auto" w:fill="E6E6E6"/>
        <w:rPr>
          <w:snapToGrid w:val="0"/>
        </w:rPr>
      </w:pPr>
      <w:r w:rsidRPr="00534549">
        <w:rPr>
          <w:snapToGrid w:val="0"/>
        </w:rPr>
        <w:t>AdditionalPathList-r14 ::= SEQUENCE (SIZE(1..maxPaths-r14)) OF AdditionalPath-r14</w:t>
      </w:r>
    </w:p>
    <w:p w14:paraId="51F49063" w14:textId="77777777" w:rsidR="00492CDE" w:rsidRPr="00534549" w:rsidRDefault="00492CDE" w:rsidP="00492CDE">
      <w:pPr>
        <w:pStyle w:val="PL"/>
        <w:shd w:val="clear" w:color="auto" w:fill="E6E6E6"/>
        <w:rPr>
          <w:snapToGrid w:val="0"/>
        </w:rPr>
      </w:pPr>
    </w:p>
    <w:p w14:paraId="2E54189B" w14:textId="77777777" w:rsidR="00492CDE" w:rsidRDefault="00492CDE" w:rsidP="00492CDE">
      <w:pPr>
        <w:pStyle w:val="PL"/>
        <w:shd w:val="clear" w:color="auto" w:fill="E6E6E6"/>
        <w:rPr>
          <w:snapToGrid w:val="0"/>
        </w:rPr>
      </w:pPr>
      <w:r w:rsidRPr="00534549">
        <w:rPr>
          <w:snapToGrid w:val="0"/>
        </w:rPr>
        <w:t>maxPaths-r14    INTEGER ::= 2</w:t>
      </w:r>
    </w:p>
    <w:p w14:paraId="6B40C8B3" w14:textId="77777777" w:rsidR="00357773" w:rsidRPr="00534549" w:rsidRDefault="00357773" w:rsidP="00492CDE">
      <w:pPr>
        <w:pStyle w:val="PL"/>
        <w:shd w:val="clear" w:color="auto" w:fill="E6E6E6"/>
        <w:rPr>
          <w:snapToGrid w:val="0"/>
        </w:rPr>
      </w:pPr>
    </w:p>
    <w:p w14:paraId="2F60656D" w14:textId="77777777" w:rsidR="00357773" w:rsidRPr="00534549" w:rsidRDefault="00357773" w:rsidP="00357773">
      <w:pPr>
        <w:pStyle w:val="PL"/>
        <w:shd w:val="clear" w:color="auto" w:fill="E6E6E6"/>
      </w:pPr>
      <w:r w:rsidRPr="00534549">
        <w:rPr>
          <w:snapToGrid w:val="0"/>
        </w:rPr>
        <w:t>AdditionalPath-r14</w:t>
      </w:r>
      <w:r w:rsidRPr="00534549">
        <w:t xml:space="preserve"> ::= SEQUENCE {</w:t>
      </w:r>
    </w:p>
    <w:p w14:paraId="201FDDBE" w14:textId="77777777" w:rsidR="00357773" w:rsidRPr="00534549" w:rsidRDefault="00357773" w:rsidP="00357773">
      <w:pPr>
        <w:pStyle w:val="PL"/>
        <w:shd w:val="clear" w:color="auto" w:fill="E6E6E6"/>
        <w:rPr>
          <w:snapToGrid w:val="0"/>
        </w:rPr>
      </w:pPr>
      <w:r w:rsidRPr="00534549">
        <w:rPr>
          <w:snapToGrid w:val="0"/>
        </w:rPr>
        <w:tab/>
        <w:t>relativeTimeDifference-r14</w:t>
      </w:r>
      <w:r w:rsidRPr="00534549">
        <w:rPr>
          <w:snapToGrid w:val="0"/>
        </w:rPr>
        <w:tab/>
        <w:t>INTEGER (-256..255),</w:t>
      </w:r>
    </w:p>
    <w:p w14:paraId="018A7F05" w14:textId="77777777" w:rsidR="00357773" w:rsidRPr="00534549" w:rsidRDefault="00357773" w:rsidP="00357773">
      <w:pPr>
        <w:pStyle w:val="PL"/>
        <w:shd w:val="clear" w:color="auto" w:fill="E6E6E6"/>
        <w:rPr>
          <w:snapToGrid w:val="0"/>
        </w:rPr>
      </w:pPr>
      <w:r w:rsidRPr="00534549">
        <w:rPr>
          <w:snapToGrid w:val="0"/>
        </w:rPr>
        <w:tab/>
        <w:t>path-Quality-r14</w:t>
      </w:r>
      <w:r w:rsidRPr="00534549">
        <w:rPr>
          <w:snapToGrid w:val="0"/>
        </w:rPr>
        <w:tab/>
      </w:r>
      <w:r w:rsidRPr="00534549">
        <w:rPr>
          <w:snapToGrid w:val="0"/>
        </w:rPr>
        <w:tab/>
      </w:r>
      <w:r w:rsidRPr="00534549">
        <w:rPr>
          <w:snapToGrid w:val="0"/>
        </w:rPr>
        <w:tab/>
        <w:t>OTDOA-MeasQuality</w:t>
      </w:r>
      <w:r w:rsidRPr="00534549">
        <w:rPr>
          <w:snapToGrid w:val="0"/>
        </w:rPr>
        <w:tab/>
      </w:r>
      <w:r w:rsidRPr="00534549">
        <w:rPr>
          <w:snapToGrid w:val="0"/>
        </w:rPr>
        <w:tab/>
      </w:r>
      <w:r w:rsidRPr="00534549">
        <w:rPr>
          <w:snapToGrid w:val="0"/>
        </w:rPr>
        <w:tab/>
      </w:r>
      <w:r w:rsidRPr="00534549">
        <w:rPr>
          <w:snapToGrid w:val="0"/>
        </w:rPr>
        <w:tab/>
        <w:t>OPTIONAL,</w:t>
      </w:r>
    </w:p>
    <w:p w14:paraId="393790C0" w14:textId="77777777" w:rsidR="00357773" w:rsidRPr="00534549" w:rsidRDefault="00357773" w:rsidP="00357773">
      <w:pPr>
        <w:pStyle w:val="PL"/>
        <w:shd w:val="clear" w:color="auto" w:fill="E6E6E6"/>
      </w:pPr>
      <w:r w:rsidRPr="00534549">
        <w:tab/>
        <w:t>...</w:t>
      </w:r>
    </w:p>
    <w:p w14:paraId="23B8D67E" w14:textId="77777777" w:rsidR="00357773" w:rsidRPr="00534549" w:rsidRDefault="00357773" w:rsidP="00357773">
      <w:pPr>
        <w:pStyle w:val="PL"/>
        <w:shd w:val="clear" w:color="auto" w:fill="E6E6E6"/>
      </w:pPr>
      <w:r w:rsidRPr="00534549">
        <w:t>}</w:t>
      </w:r>
    </w:p>
    <w:p w14:paraId="05095C52" w14:textId="77777777" w:rsidR="00492CDE" w:rsidRDefault="00492CDE" w:rsidP="00BE2670"/>
    <w:p w14:paraId="53276046" w14:textId="77777777" w:rsidR="00987E29" w:rsidRPr="00BE2670" w:rsidRDefault="00357773" w:rsidP="00BE2670">
      <w:r>
        <w:t>This could also be applicable to NR to provide robustness against multi-path propagation, and LMF could take into account all reported paths each with its quality to locate the UE.</w:t>
      </w:r>
      <w:r w:rsidR="00987E29">
        <w:t xml:space="preserve"> As discussed in section 2.1, different Tx beam</w:t>
      </w:r>
      <w:r w:rsidR="00B45D1B">
        <w:t>s</w:t>
      </w:r>
      <w:r w:rsidR="00987E29">
        <w:t xml:space="preserve"> may have different weight</w:t>
      </w:r>
      <w:r w:rsidR="00B45D1B">
        <w:t>s</w:t>
      </w:r>
      <w:r w:rsidR="00987E29">
        <w:t xml:space="preserve"> on paths with different angles, and resulting different perceived power of a path. </w:t>
      </w:r>
      <w:r w:rsidR="00B45D1B">
        <w:t>It can be further discussed how to associate a path with a Tx beam.</w:t>
      </w:r>
    </w:p>
    <w:p w14:paraId="28A536E5" w14:textId="25B34550" w:rsidR="00294D3F" w:rsidRDefault="00294D3F" w:rsidP="00294D3F">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96266">
        <w:rPr>
          <w:b/>
          <w:i/>
          <w:noProof/>
        </w:rPr>
        <w:t>12</w:t>
      </w:r>
      <w:r w:rsidRPr="00E10A28">
        <w:rPr>
          <w:b/>
          <w:i/>
        </w:rPr>
        <w:fldChar w:fldCharType="end"/>
      </w:r>
      <w:r w:rsidRPr="00E10A28">
        <w:rPr>
          <w:b/>
          <w:i/>
        </w:rPr>
        <w:t>:</w:t>
      </w:r>
      <w:r>
        <w:rPr>
          <w:b/>
          <w:i/>
        </w:rPr>
        <w:t xml:space="preserve"> </w:t>
      </w:r>
      <w:r w:rsidR="00B45D1B">
        <w:rPr>
          <w:b/>
          <w:i/>
        </w:rPr>
        <w:t>NR supports multi-path measurement</w:t>
      </w:r>
      <w:r w:rsidR="000C3ADE">
        <w:rPr>
          <w:b/>
          <w:i/>
        </w:rPr>
        <w:t>s</w:t>
      </w:r>
      <w:r>
        <w:rPr>
          <w:b/>
          <w:i/>
        </w:rPr>
        <w:t xml:space="preserve"> to enhance robustness and accuracy</w:t>
      </w:r>
      <w:r w:rsidR="00B45D1B">
        <w:rPr>
          <w:b/>
          <w:i/>
        </w:rPr>
        <w:t>.</w:t>
      </w:r>
    </w:p>
    <w:p w14:paraId="6537C462" w14:textId="77777777" w:rsidR="00294D3F" w:rsidRDefault="00294D3F" w:rsidP="00294D3F">
      <w:pPr>
        <w:pStyle w:val="Heading2"/>
      </w:pPr>
      <w:r>
        <w:t>Angle measurement</w:t>
      </w:r>
    </w:p>
    <w:p w14:paraId="2775D199" w14:textId="77777777" w:rsidR="00BE2670" w:rsidRDefault="003B697B" w:rsidP="00BE2670">
      <w:r>
        <w:t>Similar to timing measurement,</w:t>
      </w:r>
      <w:r w:rsidR="004E670B">
        <w:t xml:space="preserve"> the angle of each path may also be considered to enhance </w:t>
      </w:r>
      <w:r w:rsidR="00322602">
        <w:t>the robustness against multi-path.</w:t>
      </w:r>
    </w:p>
    <w:p w14:paraId="6DF6A6EE" w14:textId="77777777" w:rsidR="003B697B" w:rsidRDefault="00322602" w:rsidP="00BE2670">
      <w:r>
        <w:t xml:space="preserve">For UL angle measurement, it is performed by gNB. gNB </w:t>
      </w:r>
      <w:r w:rsidR="003B697B">
        <w:t>can</w:t>
      </w:r>
      <w:r>
        <w:t xml:space="preserve"> extract paths in the time domain and </w:t>
      </w:r>
      <w:r w:rsidR="003B697B">
        <w:t>estimate</w:t>
      </w:r>
      <w:r>
        <w:t xml:space="preserve"> the angle of each path. </w:t>
      </w:r>
      <w:r w:rsidR="003B697B">
        <w:t>In reporting, each path can have both a delay and an angle estimate.</w:t>
      </w:r>
    </w:p>
    <w:p w14:paraId="2A6EFC30" w14:textId="251C881A" w:rsidR="00322602" w:rsidRDefault="003B697B" w:rsidP="00BE2670">
      <w:r>
        <w:t xml:space="preserve">For DL angle measurement, it is based on UE measurement on RSRP, and gNB to resolve the angle based on RSRP. In order to support multi-path angle estimate, UE can estimate the receive power path-by-path across multiple PRS resources. In reporting, each path can have both a delay and a set of power estimates </w:t>
      </w:r>
      <w:r w:rsidR="00EF37D1">
        <w:t>across</w:t>
      </w:r>
      <w:r>
        <w:t xml:space="preserve"> PRS resources in a resource set</w:t>
      </w:r>
      <w:r w:rsidR="00EF37D1">
        <w:t xml:space="preserve">, shown in </w:t>
      </w:r>
      <w:r w:rsidR="00EF37D1">
        <w:fldChar w:fldCharType="begin"/>
      </w:r>
      <w:r w:rsidR="00EF37D1">
        <w:instrText xml:space="preserve"> REF _Ref6661830 \h </w:instrText>
      </w:r>
      <w:r w:rsidR="00EF37D1">
        <w:fldChar w:fldCharType="separate"/>
      </w:r>
      <w:r w:rsidR="00196266">
        <w:t xml:space="preserve">Figure </w:t>
      </w:r>
      <w:r w:rsidR="00196266">
        <w:rPr>
          <w:noProof/>
        </w:rPr>
        <w:t>8</w:t>
      </w:r>
      <w:r w:rsidR="00EF37D1">
        <w:fldChar w:fldCharType="end"/>
      </w:r>
      <w:r w:rsidR="00EF37D1">
        <w:t>.</w:t>
      </w:r>
    </w:p>
    <w:p w14:paraId="7ECD7D7F" w14:textId="77777777" w:rsidR="00EF37D1" w:rsidRDefault="003B697B" w:rsidP="00EF37D1">
      <w:pPr>
        <w:keepNext/>
        <w:jc w:val="center"/>
      </w:pPr>
      <w:r>
        <w:rPr>
          <w:noProof/>
        </w:rPr>
        <w:lastRenderedPageBreak/>
        <mc:AlternateContent>
          <mc:Choice Requires="wpc">
            <w:drawing>
              <wp:inline distT="0" distB="0" distL="0" distR="0" wp14:anchorId="22AFED10" wp14:editId="3BB49169">
                <wp:extent cx="4735830" cy="2780639"/>
                <wp:effectExtent l="0" t="0" r="0" b="1270"/>
                <wp:docPr id="9226" name="画布 922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 name="等腰三角形 176"/>
                        <wps:cNvSpPr/>
                        <wps:spPr>
                          <a:xfrm flipV="1">
                            <a:off x="180000" y="1439871"/>
                            <a:ext cx="250825" cy="215900"/>
                          </a:xfrm>
                          <a:prstGeom prst="triangl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177" name="直接连接符 177"/>
                        <wps:cNvCnPr>
                          <a:stCxn id="176" idx="0"/>
                        </wps:cNvCnPr>
                        <wps:spPr>
                          <a:xfrm>
                            <a:off x="305413" y="1655771"/>
                            <a:ext cx="0" cy="863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8" name="等腰三角形 178"/>
                        <wps:cNvSpPr/>
                        <wps:spPr>
                          <a:xfrm flipV="1">
                            <a:off x="4285275" y="1439871"/>
                            <a:ext cx="250825" cy="215900"/>
                          </a:xfrm>
                          <a:prstGeom prst="triangl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179" name="直接连接符 179"/>
                        <wps:cNvCnPr>
                          <a:stCxn id="178" idx="0"/>
                        </wps:cNvCnPr>
                        <wps:spPr>
                          <a:xfrm>
                            <a:off x="4410688" y="1655771"/>
                            <a:ext cx="0" cy="863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0" name="直接连接符 180"/>
                        <wps:cNvCnPr/>
                        <wps:spPr>
                          <a:xfrm flipH="1" flipV="1">
                            <a:off x="2556488" y="8"/>
                            <a:ext cx="1624012" cy="1381125"/>
                          </a:xfrm>
                          <a:prstGeom prst="line">
                            <a:avLst/>
                          </a:prstGeom>
                          <a:ln>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181" name="椭圆 181"/>
                        <wps:cNvSpPr/>
                        <wps:spPr>
                          <a:xfrm>
                            <a:off x="537188" y="1530358"/>
                            <a:ext cx="1497012" cy="250825"/>
                          </a:xfrm>
                          <a:prstGeom prst="ellipse">
                            <a:avLst/>
                          </a:prstGeom>
                          <a:solidFill>
                            <a:schemeClr val="bg1">
                              <a:lumMod val="75000"/>
                            </a:schemeClr>
                          </a:solidFill>
                          <a:ln>
                            <a:solidFill>
                              <a:schemeClr val="tx1"/>
                            </a:solidFill>
                          </a:ln>
                        </wps:spPr>
                        <wps:style>
                          <a:lnRef idx="1">
                            <a:schemeClr val="accent6"/>
                          </a:lnRef>
                          <a:fillRef idx="2">
                            <a:schemeClr val="accent6"/>
                          </a:fillRef>
                          <a:effectRef idx="1">
                            <a:schemeClr val="accent6"/>
                          </a:effectRef>
                          <a:fontRef idx="minor">
                            <a:schemeClr val="dk1"/>
                          </a:fontRef>
                        </wps:style>
                        <wps:txbx>
                          <w:txbxContent>
                            <w:p w14:paraId="58A21A92" w14:textId="77777777" w:rsidR="0020523E" w:rsidRPr="00EA613C" w:rsidRDefault="0020523E" w:rsidP="003B697B">
                              <w:pPr>
                                <w:pStyle w:val="NormalWeb"/>
                                <w:kinsoku w:val="0"/>
                                <w:overflowPunct w:val="0"/>
                                <w:spacing w:before="0" w:beforeAutospacing="0" w:after="0" w:afterAutospacing="0" w:line="0" w:lineRule="atLeast"/>
                                <w:jc w:val="center"/>
                                <w:textAlignment w:val="baseline"/>
                                <w:rPr>
                                  <w:sz w:val="14"/>
                                </w:rPr>
                              </w:pPr>
                            </w:p>
                          </w:txbxContent>
                        </wps:txbx>
                        <wps:bodyPr anchor="ctr"/>
                      </wps:wsp>
                      <wps:wsp>
                        <wps:cNvPr id="182" name="椭圆 182"/>
                        <wps:cNvSpPr/>
                        <wps:spPr>
                          <a:xfrm rot="20060158">
                            <a:off x="454638" y="1069983"/>
                            <a:ext cx="1497012" cy="252413"/>
                          </a:xfrm>
                          <a:prstGeom prst="ellipse">
                            <a:avLst/>
                          </a:prstGeom>
                          <a:solidFill>
                            <a:schemeClr val="bg1">
                              <a:lumMod val="75000"/>
                            </a:schemeClr>
                          </a:solidFill>
                          <a:ln>
                            <a:solidFill>
                              <a:schemeClr val="tx1"/>
                            </a:solidFill>
                          </a:ln>
                        </wps:spPr>
                        <wps:style>
                          <a:lnRef idx="1">
                            <a:schemeClr val="accent6"/>
                          </a:lnRef>
                          <a:fillRef idx="2">
                            <a:schemeClr val="accent6"/>
                          </a:fillRef>
                          <a:effectRef idx="1">
                            <a:schemeClr val="accent6"/>
                          </a:effectRef>
                          <a:fontRef idx="minor">
                            <a:schemeClr val="dk1"/>
                          </a:fontRef>
                        </wps:style>
                        <wps:bodyPr anchor="ctr"/>
                      </wps:wsp>
                      <wps:wsp>
                        <wps:cNvPr id="183" name="椭圆 183"/>
                        <wps:cNvSpPr/>
                        <wps:spPr>
                          <a:xfrm rot="1451368">
                            <a:off x="460988" y="2005021"/>
                            <a:ext cx="1495425" cy="252412"/>
                          </a:xfrm>
                          <a:prstGeom prst="ellipse">
                            <a:avLst/>
                          </a:prstGeom>
                          <a:solidFill>
                            <a:schemeClr val="bg1">
                              <a:lumMod val="75000"/>
                            </a:schemeClr>
                          </a:solidFill>
                          <a:ln>
                            <a:solidFill>
                              <a:schemeClr val="tx1"/>
                            </a:solidFill>
                          </a:ln>
                        </wps:spPr>
                        <wps:style>
                          <a:lnRef idx="1">
                            <a:schemeClr val="accent6"/>
                          </a:lnRef>
                          <a:fillRef idx="2">
                            <a:schemeClr val="accent6"/>
                          </a:fillRef>
                          <a:effectRef idx="1">
                            <a:schemeClr val="accent6"/>
                          </a:effectRef>
                          <a:fontRef idx="minor">
                            <a:schemeClr val="dk1"/>
                          </a:fontRef>
                        </wps:style>
                        <wps:bodyPr anchor="ctr"/>
                      </wps:wsp>
                      <wpg:wgp>
                        <wpg:cNvPr id="185" name="组合 185"/>
                        <wpg:cNvGrpSpPr>
                          <a:grpSpLocks/>
                        </wpg:cNvGrpSpPr>
                        <wpg:grpSpPr bwMode="auto">
                          <a:xfrm>
                            <a:off x="2107225" y="1173016"/>
                            <a:ext cx="862013" cy="649976"/>
                            <a:chOff x="1927225" y="1331913"/>
                            <a:chExt cx="861595" cy="649976"/>
                          </a:xfrm>
                        </wpg:grpSpPr>
                        <wps:wsp>
                          <wps:cNvPr id="186" name="直接连接符 186"/>
                          <wps:cNvCnPr/>
                          <wps:spPr>
                            <a:xfrm>
                              <a:off x="1927225" y="1981889"/>
                              <a:ext cx="8615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7" name="直接连接符 187"/>
                          <wps:cNvCnPr/>
                          <wps:spPr>
                            <a:xfrm flipV="1">
                              <a:off x="1971653" y="1331913"/>
                              <a:ext cx="0" cy="649976"/>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88" name="直接连接符 188"/>
                          <wps:cNvCnPr/>
                          <wps:spPr>
                            <a:xfrm flipV="1">
                              <a:off x="2439739" y="1904570"/>
                              <a:ext cx="0" cy="76451"/>
                            </a:xfrm>
                            <a:prstGeom prst="line">
                              <a:avLst/>
                            </a:prstGeom>
                            <a:ln>
                              <a:solidFill>
                                <a:srgbClr val="00B050"/>
                              </a:solidFill>
                            </a:ln>
                          </wps:spPr>
                          <wps:style>
                            <a:lnRef idx="1">
                              <a:schemeClr val="accent1"/>
                            </a:lnRef>
                            <a:fillRef idx="0">
                              <a:schemeClr val="accent1"/>
                            </a:fillRef>
                            <a:effectRef idx="0">
                              <a:schemeClr val="accent1"/>
                            </a:effectRef>
                            <a:fontRef idx="minor">
                              <a:schemeClr val="tx1"/>
                            </a:fontRef>
                          </wps:style>
                          <wps:bodyPr/>
                        </wps:wsp>
                      </wpg:wgp>
                      <wpg:wgp>
                        <wpg:cNvPr id="189" name="组合 189"/>
                        <wpg:cNvGrpSpPr>
                          <a:grpSpLocks/>
                        </wpg:cNvGrpSpPr>
                        <wpg:grpSpPr bwMode="auto">
                          <a:xfrm>
                            <a:off x="2107225" y="578176"/>
                            <a:ext cx="862013" cy="371114"/>
                            <a:chOff x="1927225" y="576263"/>
                            <a:chExt cx="861595" cy="371114"/>
                          </a:xfrm>
                        </wpg:grpSpPr>
                        <wps:wsp>
                          <wps:cNvPr id="190" name="直接连接符 190"/>
                          <wps:cNvCnPr/>
                          <wps:spPr>
                            <a:xfrm>
                              <a:off x="1927225" y="947377"/>
                              <a:ext cx="8615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1" name="直接连接符 191"/>
                          <wps:cNvCnPr/>
                          <wps:spPr>
                            <a:xfrm flipV="1">
                              <a:off x="1971653" y="835297"/>
                              <a:ext cx="0" cy="111873"/>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9216" name="直接连接符 9216"/>
                          <wps:cNvCnPr/>
                          <wps:spPr>
                            <a:xfrm flipV="1">
                              <a:off x="2439739" y="576263"/>
                              <a:ext cx="0" cy="371114"/>
                            </a:xfrm>
                            <a:prstGeom prst="line">
                              <a:avLst/>
                            </a:prstGeom>
                            <a:ln>
                              <a:solidFill>
                                <a:srgbClr val="00B050"/>
                              </a:solidFill>
                            </a:ln>
                          </wps:spPr>
                          <wps:style>
                            <a:lnRef idx="1">
                              <a:schemeClr val="accent1"/>
                            </a:lnRef>
                            <a:fillRef idx="0">
                              <a:schemeClr val="accent1"/>
                            </a:fillRef>
                            <a:effectRef idx="0">
                              <a:schemeClr val="accent1"/>
                            </a:effectRef>
                            <a:fontRef idx="minor">
                              <a:schemeClr val="tx1"/>
                            </a:fontRef>
                          </wps:style>
                          <wps:bodyPr/>
                        </wps:wsp>
                      </wpg:wgp>
                      <wpg:wgp>
                        <wpg:cNvPr id="9217" name="组合 9217"/>
                        <wpg:cNvGrpSpPr>
                          <a:grpSpLocks/>
                        </wpg:cNvGrpSpPr>
                        <wpg:grpSpPr bwMode="auto">
                          <a:xfrm>
                            <a:off x="2107225" y="2404753"/>
                            <a:ext cx="862013" cy="138574"/>
                            <a:chOff x="1927225" y="2397481"/>
                            <a:chExt cx="861595" cy="138574"/>
                          </a:xfrm>
                        </wpg:grpSpPr>
                        <wps:wsp>
                          <wps:cNvPr id="9218" name="直接连接符 9218"/>
                          <wps:cNvCnPr/>
                          <wps:spPr>
                            <a:xfrm>
                              <a:off x="1927225" y="2536055"/>
                              <a:ext cx="8615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19" name="直接连接符 9219"/>
                          <wps:cNvCnPr/>
                          <wps:spPr>
                            <a:xfrm flipV="1">
                              <a:off x="1971653" y="2397481"/>
                              <a:ext cx="0" cy="138018"/>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9220" name="直接连接符 9220"/>
                          <wps:cNvCnPr/>
                          <wps:spPr>
                            <a:xfrm>
                              <a:off x="2439739" y="2496240"/>
                              <a:ext cx="0" cy="35037"/>
                            </a:xfrm>
                            <a:prstGeom prst="line">
                              <a:avLst/>
                            </a:prstGeom>
                            <a:ln>
                              <a:solidFill>
                                <a:srgbClr val="00B050"/>
                              </a:solidFill>
                            </a:ln>
                          </wps:spPr>
                          <wps:style>
                            <a:lnRef idx="1">
                              <a:schemeClr val="accent1"/>
                            </a:lnRef>
                            <a:fillRef idx="0">
                              <a:schemeClr val="accent1"/>
                            </a:fillRef>
                            <a:effectRef idx="0">
                              <a:schemeClr val="accent1"/>
                            </a:effectRef>
                            <a:fontRef idx="minor">
                              <a:schemeClr val="tx1"/>
                            </a:fontRef>
                          </wps:style>
                          <wps:bodyPr/>
                        </wps:wsp>
                      </wpg:wgp>
                      <wps:wsp>
                        <wps:cNvPr id="9221" name="椭圆 9221"/>
                        <wps:cNvSpPr/>
                        <wps:spPr>
                          <a:xfrm>
                            <a:off x="2067538" y="512771"/>
                            <a:ext cx="161925" cy="2232025"/>
                          </a:xfrm>
                          <a:prstGeom prst="ellipse">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9223" name="直接连接符 9223"/>
                        <wps:cNvCnPr/>
                        <wps:spPr>
                          <a:xfrm>
                            <a:off x="556238" y="1655771"/>
                            <a:ext cx="3573462" cy="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9224" name="直接连接符 9224"/>
                        <wps:cNvCnPr/>
                        <wps:spPr>
                          <a:xfrm flipV="1">
                            <a:off x="556238" y="8"/>
                            <a:ext cx="2000250" cy="1439863"/>
                          </a:xfrm>
                          <a:prstGeom prst="line">
                            <a:avLst/>
                          </a:prstGeom>
                          <a:ln>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121" name="椭圆 121"/>
                        <wps:cNvSpPr/>
                        <wps:spPr>
                          <a:xfrm>
                            <a:off x="2542551" y="512771"/>
                            <a:ext cx="161925" cy="2232025"/>
                          </a:xfrm>
                          <a:prstGeom prst="ellipse">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9" name="文本框 9"/>
                        <wps:cNvSpPr txBox="1"/>
                        <wps:spPr>
                          <a:xfrm>
                            <a:off x="71251" y="1059400"/>
                            <a:ext cx="453390" cy="32171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BE3279" w14:textId="77777777" w:rsidR="0020523E" w:rsidRDefault="0020523E">
                              <w:r>
                                <w:t>gNB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5" name="文本框 125"/>
                        <wps:cNvSpPr txBox="1"/>
                        <wps:spPr>
                          <a:xfrm>
                            <a:off x="4239490" y="1058704"/>
                            <a:ext cx="375920" cy="3219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FF3F85" w14:textId="77777777" w:rsidR="0020523E" w:rsidRDefault="0020523E">
                              <w:r>
                                <w:t>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6" name="文本框 126"/>
                        <wps:cNvSpPr txBox="1"/>
                        <wps:spPr>
                          <a:xfrm>
                            <a:off x="1852550" y="266109"/>
                            <a:ext cx="594360" cy="3213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4A57C1" w14:textId="77777777" w:rsidR="0020523E" w:rsidRDefault="0020523E">
                              <w:r>
                                <w:t>1</w:t>
                              </w:r>
                              <w:r w:rsidRPr="006E54D4">
                                <w:rPr>
                                  <w:vertAlign w:val="superscript"/>
                                </w:rPr>
                                <w:t>st</w:t>
                              </w:r>
                              <w:r>
                                <w:t xml:space="preserve"> path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7" name="文本框 127"/>
                        <wps:cNvSpPr txBox="1"/>
                        <wps:spPr>
                          <a:xfrm>
                            <a:off x="2357251" y="265761"/>
                            <a:ext cx="623570" cy="3213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A811A1" w14:textId="77777777" w:rsidR="0020523E" w:rsidRDefault="0020523E">
                              <w:r>
                                <w:t>2</w:t>
                              </w:r>
                              <w:r w:rsidRPr="00EF37D1">
                                <w:rPr>
                                  <w:vertAlign w:val="superscript"/>
                                </w:rPr>
                                <w:t>nd</w:t>
                              </w:r>
                              <w:r>
                                <w:t xml:space="preserve"> path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7" name="文本框 137"/>
                        <wps:cNvSpPr txBox="1"/>
                        <wps:spPr>
                          <a:xfrm>
                            <a:off x="587828" y="933214"/>
                            <a:ext cx="1120775" cy="3213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9E72A85" w14:textId="77777777" w:rsidR="0020523E" w:rsidRDefault="0020523E">
                              <w:r>
                                <w:t>PRS resource #0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8" name="文本框 138"/>
                        <wps:cNvSpPr txBox="1"/>
                        <wps:spPr>
                          <a:xfrm>
                            <a:off x="700644" y="1354200"/>
                            <a:ext cx="1120775" cy="3213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B99DD3" w14:textId="77777777" w:rsidR="0020523E" w:rsidRDefault="0020523E">
                              <w:r>
                                <w:t>PRS resource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9" name="文本框 139"/>
                        <wps:cNvSpPr txBox="1"/>
                        <wps:spPr>
                          <a:xfrm>
                            <a:off x="700644" y="1987699"/>
                            <a:ext cx="1120775" cy="3213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8290A7" w14:textId="7B9BD19B" w:rsidR="0020523E" w:rsidRDefault="0020523E">
                              <w:r>
                                <w:t>PRS resource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2AFED10" id="画布 9226" o:spid="_x0000_s1093" editas="canvas" style="width:372.9pt;height:218.95pt;mso-position-horizontal-relative:char;mso-position-vertical-relative:line" coordsize="47358,27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">
                <v:shape id="_x0000_s1094" type="#_x0000_t75" style="position:absolute;width:47358;height:27800;visibility:visible;mso-wrap-style:square">
                  <v:fill o:detectmouseclick="t"/>
                  <v:path o:connecttype="none"/>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176" o:spid="_x0000_s1095" type="#_x0000_t5" style="position:absolute;left:1800;top:14398;width:2508;height:2159;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" fillcolor="white [3212]" strokecolor="black [3213]" strokeweight="2pt"/>
                <v:line id="直接连接符 177" o:spid="_x0000_s1096" style="position:absolute;visibility:visible;mso-wrap-style:square" from="3054,16557" to="3054,25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" strokecolor="black [3213]"/>
                <v:shape id="等腰三角形 178" o:spid="_x0000_s1097" type="#_x0000_t5" style="position:absolute;left:42852;top:14398;width:2509;height:2159;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" fillcolor="white [3212]" strokecolor="black [3213]" strokeweight="2pt"/>
                <v:line id="直接连接符 179" o:spid="_x0000_s1098" style="position:absolute;visibility:visible;mso-wrap-style:square" from="44106,16557" to="44106,25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" strokecolor="black [3213]"/>
                <v:line id="直接连接符 180" o:spid="_x0000_s1099" style="position:absolute;flip:x y;visibility:visible;mso-wrap-style:square" from="25564,0" to="41805,13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" strokecolor="#00b050"/>
                <v:oval id="椭圆 181" o:spid="_x0000_s1100" style="position:absolute;left:5371;top:15303;width:14971;height:2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" fillcolor="#bfbfbf [2412]" strokecolor="black [3213]">
                  <v:shadow on="t" color="black" opacity="24903f" origin=",.5" offset="0,.55556mm"/>
                  <v:textbox>
                    <w:txbxContent>
                      <w:p w14:paraId="58A21A92" w14:textId="77777777" w:rsidR="0020523E" w:rsidRPr="00EA613C" w:rsidRDefault="0020523E" w:rsidP="003B697B">
                        <w:pPr>
                          <w:pStyle w:val="NormalWeb"/>
                          <w:kinsoku w:val="0"/>
                          <w:overflowPunct w:val="0"/>
                          <w:spacing w:before="0" w:beforeAutospacing="0" w:after="0" w:afterAutospacing="0" w:line="0" w:lineRule="atLeast"/>
                          <w:jc w:val="center"/>
                          <w:textAlignment w:val="baseline"/>
                          <w:rPr>
                            <w:sz w:val="14"/>
                          </w:rPr>
                        </w:pPr>
                      </w:p>
                    </w:txbxContent>
                  </v:textbox>
                </v:oval>
                <v:oval id="椭圆 182" o:spid="_x0000_s1101" style="position:absolute;left:4546;top:10699;width:14970;height:2524;rotation:-168191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" fillcolor="#bfbfbf [2412]" strokecolor="black [3213]">
                  <v:shadow on="t" color="black" opacity="24903f" origin=",.5" offset="0,.55556mm"/>
                </v:oval>
                <v:oval id="椭圆 183" o:spid="_x0000_s1102" style="position:absolute;left:4609;top:20050;width:14955;height:2524;rotation:158528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" fillcolor="#bfbfbf [2412]" strokecolor="black [3213]">
                  <v:shadow on="t" color="black" opacity="24903f" origin=",.5" offset="0,.55556mm"/>
                </v:oval>
                <v:group id="组合 185" o:spid="_x0000_s1103" style="position:absolute;left:21072;top:11730;width:8620;height:6499" coordorigin="19272,13319" coordsize="8615,64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line id="直接连接符 186" o:spid="_x0000_s1104" style="position:absolute;visibility:visible;mso-wrap-style:square" from="19272,19818" to="27888,19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" strokecolor="black [3213]"/>
                  <v:line id="直接连接符 187" o:spid="_x0000_s1105" style="position:absolute;flip:y;visibility:visible;mso-wrap-style:square" from="19716,13319" to="19716,19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" strokecolor="red"/>
                  <v:line id="直接连接符 188" o:spid="_x0000_s1106" style="position:absolute;flip:y;visibility:visible;mso-wrap-style:square" from="24397,19045" to="24397,19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" strokecolor="#00b050"/>
                </v:group>
                <v:group id="组合 189" o:spid="_x0000_s1107" style="position:absolute;left:21072;top:5781;width:8620;height:3711" coordorigin="19272,5762" coordsize="8615,3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">
                  <v:line id="直接连接符 190" o:spid="_x0000_s1108" style="position:absolute;visibility:visible;mso-wrap-style:square" from="19272,9473" to="27888,9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" strokecolor="black [3213]"/>
                  <v:line id="直接连接符 191" o:spid="_x0000_s1109" style="position:absolute;flip:y;visibility:visible;mso-wrap-style:square" from="19716,8352" to="19716,9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" strokecolor="red"/>
                  <v:line id="直接连接符 9216" o:spid="_x0000_s1110" style="position:absolute;flip:y;visibility:visible;mso-wrap-style:square" from="24397,5762" to="24397,9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" strokecolor="#00b050"/>
                </v:group>
                <v:group id="组合 9217" o:spid="_x0000_s1111" style="position:absolute;left:21072;top:24047;width:8620;height:1386" coordorigin="19272,23974" coordsize="8615,1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">
                  <v:line id="直接连接符 9218" o:spid="_x0000_s1112" style="position:absolute;visibility:visible;mso-wrap-style:square" from="19272,25360" to="27888,25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" strokecolor="black [3213]"/>
                  <v:line id="直接连接符 9219" o:spid="_x0000_s1113" style="position:absolute;flip:y;visibility:visible;mso-wrap-style:square" from="19716,23974" to="19716,253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" strokecolor="red"/>
                  <v:line id="直接连接符 9220" o:spid="_x0000_s1114" style="position:absolute;visibility:visible;mso-wrap-style:square" from="24397,24962" to="24397,25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" strokecolor="#00b050"/>
                </v:group>
                <v:oval id="椭圆 9221" o:spid="_x0000_s1115" style="position:absolute;left:20675;top:5127;width:1619;height:22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" filled="f" strokecolor="black [3213]" strokeweight="2pt">
                  <v:stroke dashstyle="3 1"/>
                </v:oval>
                <v:line id="直接连接符 9223" o:spid="_x0000_s1116" style="position:absolute;visibility:visible;mso-wrap-style:square" from="5562,16557" to="41297,16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" strokecolor="red"/>
                <v:line id="直接连接符 9224" o:spid="_x0000_s1117" style="position:absolute;flip:y;visibility:visible;mso-wrap-style:square" from="5562,0" to="25564,14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" strokecolor="#00b050"/>
                <v:oval id="椭圆 121" o:spid="_x0000_s1118" style="position:absolute;left:25425;top:5127;width:1619;height:22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" filled="f" strokecolor="black [3213]" strokeweight="2pt">
                  <v:stroke dashstyle="3 1"/>
                </v:oval>
                <v:shape id="文本框 9" o:spid="_x0000_s1119" type="#_x0000_t202" style="position:absolute;left:712;top:10594;width:4534;height:32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" filled="f" stroked="f" strokeweight=".5pt">
                  <v:textbox>
                    <w:txbxContent>
                      <w:p w14:paraId="47BE3279" w14:textId="77777777" w:rsidR="0020523E" w:rsidRDefault="0020523E">
                        <w:r>
                          <w:t>gNB</w:t>
                        </w:r>
                      </w:p>
                    </w:txbxContent>
                  </v:textbox>
                </v:shape>
                <v:shape id="文本框 125" o:spid="_x0000_s1120" type="#_x0000_t202" style="position:absolute;left:42394;top:10587;width:3760;height:32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" filled="f" stroked="f" strokeweight=".5pt">
                  <v:textbox>
                    <w:txbxContent>
                      <w:p w14:paraId="1AFF3F85" w14:textId="77777777" w:rsidR="0020523E" w:rsidRDefault="0020523E">
                        <w:r>
                          <w:t>UE</w:t>
                        </w:r>
                      </w:p>
                    </w:txbxContent>
                  </v:textbox>
                </v:shape>
                <v:shape id="文本框 126" o:spid="_x0000_s1121" type="#_x0000_t202" style="position:absolute;left:18525;top:2661;width:5944;height:32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" filled="f" stroked="f" strokeweight=".5pt">
                  <v:textbox>
                    <w:txbxContent>
                      <w:p w14:paraId="724A57C1" w14:textId="77777777" w:rsidR="0020523E" w:rsidRDefault="0020523E">
                        <w:r>
                          <w:t>1</w:t>
                        </w:r>
                        <w:r w:rsidRPr="006E54D4">
                          <w:rPr>
                            <w:vertAlign w:val="superscript"/>
                          </w:rPr>
                          <w:t>st</w:t>
                        </w:r>
                        <w:r>
                          <w:t xml:space="preserve"> path</w:t>
                        </w:r>
                      </w:p>
                    </w:txbxContent>
                  </v:textbox>
                </v:shape>
                <v:shape id="文本框 127" o:spid="_x0000_s1122" type="#_x0000_t202" style="position:absolute;left:23572;top:2657;width:6236;height:32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" filled="f" stroked="f" strokeweight=".5pt">
                  <v:textbox>
                    <w:txbxContent>
                      <w:p w14:paraId="35A811A1" w14:textId="77777777" w:rsidR="0020523E" w:rsidRDefault="0020523E">
                        <w:r>
                          <w:t>2</w:t>
                        </w:r>
                        <w:r w:rsidRPr="00EF37D1">
                          <w:rPr>
                            <w:vertAlign w:val="superscript"/>
                          </w:rPr>
                          <w:t>nd</w:t>
                        </w:r>
                        <w:r>
                          <w:t xml:space="preserve"> path</w:t>
                        </w:r>
                      </w:p>
                    </w:txbxContent>
                  </v:textbox>
                </v:shape>
                <v:shape id="文本框 137" o:spid="_x0000_s1123" type="#_x0000_t202" style="position:absolute;left:5878;top:9332;width:11208;height:32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" filled="f" stroked="f" strokeweight=".5pt">
                  <v:textbox>
                    <w:txbxContent>
                      <w:p w14:paraId="59E72A85" w14:textId="77777777" w:rsidR="0020523E" w:rsidRDefault="0020523E">
                        <w:r>
                          <w:t>PRS resource #0</w:t>
                        </w:r>
                      </w:p>
                    </w:txbxContent>
                  </v:textbox>
                </v:shape>
                <v:shape id="文本框 138" o:spid="_x0000_s1124" type="#_x0000_t202" style="position:absolute;left:7006;top:13542;width:11208;height:32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" filled="f" stroked="f" strokeweight=".5pt">
                  <v:textbox>
                    <w:txbxContent>
                      <w:p w14:paraId="6EB99DD3" w14:textId="77777777" w:rsidR="0020523E" w:rsidRDefault="0020523E">
                        <w:r>
                          <w:t>PRS resource #1</w:t>
                        </w:r>
                      </w:p>
                    </w:txbxContent>
                  </v:textbox>
                </v:shape>
                <v:shape id="文本框 139" o:spid="_x0000_s1125" type="#_x0000_t202" style="position:absolute;left:7006;top:19876;width:11208;height:32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" filled="f" stroked="f" strokeweight=".5pt">
                  <v:textbox>
                    <w:txbxContent>
                      <w:p w14:paraId="328290A7" w14:textId="7B9BD19B" w:rsidR="0020523E" w:rsidRDefault="0020523E">
                        <w:r>
                          <w:t>PRS resource #2</w:t>
                        </w:r>
                      </w:p>
                    </w:txbxContent>
                  </v:textbox>
                </v:shape>
                <w10:anchorlock/>
              </v:group>
            </w:pict>
          </mc:Fallback>
        </mc:AlternateContent>
      </w:r>
    </w:p>
    <w:p w14:paraId="2C547CF4" w14:textId="6738692D" w:rsidR="003B697B" w:rsidRPr="00BE2670" w:rsidRDefault="00EF37D1" w:rsidP="00EF37D1">
      <w:pPr>
        <w:pStyle w:val="Caption"/>
      </w:pPr>
      <w:bookmarkStart w:id="9" w:name="_Ref6661830"/>
      <w:r>
        <w:t xml:space="preserve">Figure </w:t>
      </w:r>
      <w:r w:rsidR="007450FF">
        <w:rPr>
          <w:noProof/>
        </w:rPr>
        <w:fldChar w:fldCharType="begin"/>
      </w:r>
      <w:r w:rsidR="007450FF">
        <w:rPr>
          <w:noProof/>
        </w:rPr>
        <w:instrText xml:space="preserve"> SEQ Figure \* ARABIC </w:instrText>
      </w:r>
      <w:r w:rsidR="007450FF">
        <w:rPr>
          <w:noProof/>
        </w:rPr>
        <w:fldChar w:fldCharType="separate"/>
      </w:r>
      <w:r w:rsidR="00196266">
        <w:rPr>
          <w:noProof/>
        </w:rPr>
        <w:t>8</w:t>
      </w:r>
      <w:r w:rsidR="007450FF">
        <w:rPr>
          <w:noProof/>
        </w:rPr>
        <w:fldChar w:fldCharType="end"/>
      </w:r>
      <w:bookmarkEnd w:id="9"/>
      <w:r>
        <w:t xml:space="preserve"> Multi-path DL angle measurement</w:t>
      </w:r>
    </w:p>
    <w:p w14:paraId="404A7462" w14:textId="14129A45" w:rsidR="00EF37D1" w:rsidRDefault="00294D3F" w:rsidP="00294D3F">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96266">
        <w:rPr>
          <w:b/>
          <w:i/>
          <w:noProof/>
        </w:rPr>
        <w:t>13</w:t>
      </w:r>
      <w:r w:rsidRPr="00E10A28">
        <w:rPr>
          <w:b/>
          <w:i/>
        </w:rPr>
        <w:fldChar w:fldCharType="end"/>
      </w:r>
      <w:r w:rsidRPr="00E10A28">
        <w:rPr>
          <w:b/>
          <w:i/>
        </w:rPr>
        <w:t>:</w:t>
      </w:r>
      <w:r>
        <w:rPr>
          <w:b/>
          <w:i/>
        </w:rPr>
        <w:t xml:space="preserve"> Support</w:t>
      </w:r>
      <w:r w:rsidR="00EF37D1" w:rsidRPr="00EF37D1">
        <w:rPr>
          <w:b/>
          <w:i/>
        </w:rPr>
        <w:t xml:space="preserve"> </w:t>
      </w:r>
      <w:r w:rsidR="00EF37D1">
        <w:rPr>
          <w:b/>
          <w:i/>
        </w:rPr>
        <w:t>joint report of</w:t>
      </w:r>
    </w:p>
    <w:p w14:paraId="035FA1FB" w14:textId="77777777" w:rsidR="00294D3F" w:rsidRDefault="00EF37D1" w:rsidP="00EF37D1">
      <w:pPr>
        <w:pStyle w:val="ListParagraph"/>
        <w:numPr>
          <w:ilvl w:val="0"/>
          <w:numId w:val="27"/>
        </w:numPr>
        <w:rPr>
          <w:b/>
          <w:i/>
        </w:rPr>
      </w:pPr>
      <w:r>
        <w:rPr>
          <w:b/>
          <w:i/>
        </w:rPr>
        <w:t>D</w:t>
      </w:r>
      <w:r w:rsidR="00294D3F" w:rsidRPr="00EF37D1">
        <w:rPr>
          <w:b/>
          <w:i/>
        </w:rPr>
        <w:t xml:space="preserve">elay and angle </w:t>
      </w:r>
      <w:r w:rsidR="00BE2670" w:rsidRPr="00EF37D1">
        <w:rPr>
          <w:b/>
          <w:i/>
        </w:rPr>
        <w:t>in case of multi-path sce</w:t>
      </w:r>
      <w:r>
        <w:rPr>
          <w:b/>
          <w:i/>
        </w:rPr>
        <w:t>narios for UL-based positioning;</w:t>
      </w:r>
    </w:p>
    <w:p w14:paraId="06D5CD83" w14:textId="77777777" w:rsidR="00294D3F" w:rsidRPr="00EF37D1" w:rsidRDefault="00EF37D1" w:rsidP="00EF37D1">
      <w:pPr>
        <w:pStyle w:val="ListParagraph"/>
        <w:numPr>
          <w:ilvl w:val="0"/>
          <w:numId w:val="27"/>
        </w:numPr>
        <w:rPr>
          <w:b/>
          <w:i/>
        </w:rPr>
      </w:pPr>
      <w:r>
        <w:rPr>
          <w:b/>
          <w:i/>
        </w:rPr>
        <w:t>D</w:t>
      </w:r>
      <w:r w:rsidR="00BE2670" w:rsidRPr="00EF37D1">
        <w:rPr>
          <w:b/>
          <w:i/>
        </w:rPr>
        <w:t>elay and path power in case of multi-path scenarios for DL-based positioning.</w:t>
      </w:r>
    </w:p>
    <w:p w14:paraId="5339DE53" w14:textId="77777777" w:rsidR="00BE2670" w:rsidRPr="00BE2670" w:rsidRDefault="00BE2670"/>
    <w:p w14:paraId="6E12F7C8" w14:textId="77777777" w:rsidR="00BE2670" w:rsidRDefault="00BE2670" w:rsidP="00BE2670">
      <w:pPr>
        <w:pStyle w:val="Heading1"/>
        <w:tabs>
          <w:tab w:val="num" w:pos="432"/>
        </w:tabs>
      </w:pPr>
      <w:r>
        <w:t>Mapping between positioning techniques and RS/measurements</w:t>
      </w:r>
    </w:p>
    <w:p w14:paraId="68B8A77E" w14:textId="28B50C21" w:rsidR="00BE2670" w:rsidRDefault="00BE2670" w:rsidP="00BE2670">
      <w:r>
        <w:t xml:space="preserve">We summarize the mapping in </w:t>
      </w:r>
      <w:r>
        <w:fldChar w:fldCharType="begin"/>
      </w:r>
      <w:r>
        <w:instrText xml:space="preserve"> REF _Ref3811446 \h </w:instrText>
      </w:r>
      <w:r>
        <w:fldChar w:fldCharType="separate"/>
      </w:r>
      <w:r w:rsidR="00196266">
        <w:t xml:space="preserve">Table </w:t>
      </w:r>
      <w:r w:rsidR="00196266">
        <w:rPr>
          <w:noProof/>
        </w:rPr>
        <w:t>1</w:t>
      </w:r>
      <w:r>
        <w:fldChar w:fldCharType="end"/>
      </w:r>
      <w:r>
        <w:t xml:space="preserve"> based on the discussions in the study item. Note that we only list the essential RSs/measurements that make the positioning technique work. Other measurements to improve the performance could be considered further.</w:t>
      </w:r>
    </w:p>
    <w:p w14:paraId="0EFE8616" w14:textId="77777777" w:rsidR="00BE2670" w:rsidRDefault="00BE2670" w:rsidP="00BE2670"/>
    <w:p w14:paraId="556AB064" w14:textId="77777777" w:rsidR="00BE2670" w:rsidRDefault="00BE2670" w:rsidP="00BE2670">
      <w:pPr>
        <w:pStyle w:val="Caption"/>
        <w:keepNext/>
      </w:pPr>
      <w:bookmarkStart w:id="10" w:name="_Ref3811446"/>
      <w:r>
        <w:t xml:space="preserve">Table </w:t>
      </w:r>
      <w:r>
        <w:rPr>
          <w:noProof/>
        </w:rPr>
        <w:fldChar w:fldCharType="begin"/>
      </w:r>
      <w:r>
        <w:rPr>
          <w:noProof/>
        </w:rPr>
        <w:instrText xml:space="preserve"> SEQ Table \* ARABIC </w:instrText>
      </w:r>
      <w:r>
        <w:rPr>
          <w:noProof/>
        </w:rPr>
        <w:fldChar w:fldCharType="separate"/>
      </w:r>
      <w:r w:rsidR="00196266">
        <w:rPr>
          <w:noProof/>
        </w:rPr>
        <w:t>1</w:t>
      </w:r>
      <w:r>
        <w:rPr>
          <w:noProof/>
        </w:rPr>
        <w:fldChar w:fldCharType="end"/>
      </w:r>
      <w:bookmarkEnd w:id="10"/>
      <w:r>
        <w:t xml:space="preserve"> Mapping between positioning techniques and measurements</w:t>
      </w:r>
    </w:p>
    <w:tbl>
      <w:tblPr>
        <w:tblStyle w:val="TableGrid"/>
        <w:tblW w:w="0" w:type="auto"/>
        <w:jc w:val="center"/>
        <w:tblLook w:val="04A0" w:firstRow="1" w:lastRow="0" w:firstColumn="1" w:lastColumn="0" w:noHBand="0" w:noVBand="1"/>
      </w:tblPr>
      <w:tblGrid>
        <w:gridCol w:w="1347"/>
        <w:gridCol w:w="2268"/>
        <w:gridCol w:w="1417"/>
        <w:gridCol w:w="2268"/>
        <w:gridCol w:w="1417"/>
      </w:tblGrid>
      <w:tr w:rsidR="00BE2670" w:rsidRPr="00D171AD" w14:paraId="2FB67ECE" w14:textId="77777777" w:rsidTr="00BE2670">
        <w:trPr>
          <w:jc w:val="center"/>
        </w:trPr>
        <w:tc>
          <w:tcPr>
            <w:tcW w:w="1347" w:type="dxa"/>
            <w:vAlign w:val="center"/>
          </w:tcPr>
          <w:p w14:paraId="78FDC138" w14:textId="77777777" w:rsidR="00BE2670" w:rsidRPr="00D171AD" w:rsidRDefault="00BE2670" w:rsidP="00BE2670">
            <w:pPr>
              <w:jc w:val="center"/>
              <w:rPr>
                <w:sz w:val="18"/>
              </w:rPr>
            </w:pPr>
            <w:r w:rsidRPr="00D171AD">
              <w:rPr>
                <w:sz w:val="18"/>
              </w:rPr>
              <w:t>Positioning techniques</w:t>
            </w:r>
          </w:p>
        </w:tc>
        <w:tc>
          <w:tcPr>
            <w:tcW w:w="2268" w:type="dxa"/>
            <w:vAlign w:val="center"/>
          </w:tcPr>
          <w:p w14:paraId="39EA79D4" w14:textId="77777777" w:rsidR="00BE2670" w:rsidRPr="00D171AD" w:rsidRDefault="00BE2670" w:rsidP="00BE2670">
            <w:pPr>
              <w:jc w:val="center"/>
              <w:rPr>
                <w:sz w:val="18"/>
              </w:rPr>
            </w:pPr>
            <w:r w:rsidRPr="00D171AD">
              <w:rPr>
                <w:sz w:val="18"/>
              </w:rPr>
              <w:t>UE measurements</w:t>
            </w:r>
          </w:p>
        </w:tc>
        <w:tc>
          <w:tcPr>
            <w:tcW w:w="1417" w:type="dxa"/>
          </w:tcPr>
          <w:p w14:paraId="735096D9" w14:textId="77777777" w:rsidR="00BE2670" w:rsidRPr="00D171AD" w:rsidRDefault="00BE2670" w:rsidP="00BE2670">
            <w:pPr>
              <w:jc w:val="center"/>
              <w:rPr>
                <w:sz w:val="18"/>
              </w:rPr>
            </w:pPr>
            <w:r>
              <w:rPr>
                <w:sz w:val="18"/>
              </w:rPr>
              <w:t>Reference signals</w:t>
            </w:r>
          </w:p>
        </w:tc>
        <w:tc>
          <w:tcPr>
            <w:tcW w:w="2268" w:type="dxa"/>
            <w:vAlign w:val="center"/>
          </w:tcPr>
          <w:p w14:paraId="75B8050E" w14:textId="77777777" w:rsidR="00BE2670" w:rsidRPr="00D171AD" w:rsidRDefault="00BE2670" w:rsidP="00BE2670">
            <w:pPr>
              <w:jc w:val="center"/>
              <w:rPr>
                <w:sz w:val="18"/>
              </w:rPr>
            </w:pPr>
            <w:r w:rsidRPr="00D171AD">
              <w:rPr>
                <w:sz w:val="18"/>
              </w:rPr>
              <w:t>gNB measurement</w:t>
            </w:r>
          </w:p>
        </w:tc>
        <w:tc>
          <w:tcPr>
            <w:tcW w:w="1417" w:type="dxa"/>
            <w:vAlign w:val="center"/>
          </w:tcPr>
          <w:p w14:paraId="2FA6DE9A" w14:textId="77777777" w:rsidR="00BE2670" w:rsidRPr="00D171AD" w:rsidRDefault="00BE2670" w:rsidP="00BE2670">
            <w:pPr>
              <w:jc w:val="center"/>
              <w:rPr>
                <w:sz w:val="18"/>
              </w:rPr>
            </w:pPr>
            <w:r>
              <w:rPr>
                <w:sz w:val="18"/>
              </w:rPr>
              <w:t>Reference signals</w:t>
            </w:r>
          </w:p>
        </w:tc>
      </w:tr>
      <w:tr w:rsidR="00BE2670" w:rsidRPr="00D171AD" w14:paraId="01759BC8" w14:textId="77777777" w:rsidTr="00BE2670">
        <w:trPr>
          <w:jc w:val="center"/>
        </w:trPr>
        <w:tc>
          <w:tcPr>
            <w:tcW w:w="1347" w:type="dxa"/>
            <w:vAlign w:val="center"/>
          </w:tcPr>
          <w:p w14:paraId="072B7BE8" w14:textId="77777777" w:rsidR="00BE2670" w:rsidRPr="00D171AD" w:rsidRDefault="00BE2670" w:rsidP="00BE2670">
            <w:pPr>
              <w:jc w:val="left"/>
              <w:rPr>
                <w:sz w:val="18"/>
              </w:rPr>
            </w:pPr>
            <w:r w:rsidRPr="00D171AD">
              <w:rPr>
                <w:sz w:val="18"/>
              </w:rPr>
              <w:t>DL-TDOA</w:t>
            </w:r>
          </w:p>
        </w:tc>
        <w:tc>
          <w:tcPr>
            <w:tcW w:w="2268" w:type="dxa"/>
            <w:vAlign w:val="center"/>
          </w:tcPr>
          <w:p w14:paraId="2A3D294E" w14:textId="77777777" w:rsidR="00BE2670" w:rsidRPr="00D171AD" w:rsidRDefault="00BE2670" w:rsidP="00BE2670">
            <w:pPr>
              <w:jc w:val="left"/>
              <w:rPr>
                <w:sz w:val="18"/>
              </w:rPr>
            </w:pPr>
            <w:r w:rsidRPr="00D171AD">
              <w:rPr>
                <w:sz w:val="18"/>
              </w:rPr>
              <w:t>RSTD</w:t>
            </w:r>
          </w:p>
        </w:tc>
        <w:tc>
          <w:tcPr>
            <w:tcW w:w="1417" w:type="dxa"/>
            <w:vAlign w:val="center"/>
          </w:tcPr>
          <w:p w14:paraId="07666DC1" w14:textId="77777777" w:rsidR="00BE2670" w:rsidRPr="00D171AD" w:rsidRDefault="00BE2670" w:rsidP="00BE2670">
            <w:pPr>
              <w:jc w:val="center"/>
              <w:rPr>
                <w:sz w:val="18"/>
              </w:rPr>
            </w:pPr>
            <w:r>
              <w:rPr>
                <w:sz w:val="18"/>
              </w:rPr>
              <w:t>DL PRS</w:t>
            </w:r>
          </w:p>
        </w:tc>
        <w:tc>
          <w:tcPr>
            <w:tcW w:w="2268" w:type="dxa"/>
            <w:vAlign w:val="center"/>
          </w:tcPr>
          <w:p w14:paraId="7F8D4579" w14:textId="77777777" w:rsidR="00BE2670" w:rsidRPr="00D171AD" w:rsidRDefault="00BE2670" w:rsidP="00BE2670">
            <w:pPr>
              <w:jc w:val="left"/>
              <w:rPr>
                <w:sz w:val="18"/>
              </w:rPr>
            </w:pPr>
          </w:p>
        </w:tc>
        <w:tc>
          <w:tcPr>
            <w:tcW w:w="1417" w:type="dxa"/>
            <w:vAlign w:val="center"/>
          </w:tcPr>
          <w:p w14:paraId="69AF3448" w14:textId="77777777" w:rsidR="00BE2670" w:rsidRPr="00D171AD" w:rsidRDefault="00BE2670" w:rsidP="00BE2670">
            <w:pPr>
              <w:jc w:val="center"/>
              <w:rPr>
                <w:sz w:val="18"/>
              </w:rPr>
            </w:pPr>
          </w:p>
        </w:tc>
      </w:tr>
      <w:tr w:rsidR="00BE2670" w:rsidRPr="00D171AD" w14:paraId="0912F500" w14:textId="77777777" w:rsidTr="00BE2670">
        <w:trPr>
          <w:jc w:val="center"/>
        </w:trPr>
        <w:tc>
          <w:tcPr>
            <w:tcW w:w="1347" w:type="dxa"/>
            <w:vAlign w:val="center"/>
          </w:tcPr>
          <w:p w14:paraId="17E5F12B" w14:textId="77777777" w:rsidR="00BE2670" w:rsidRPr="00D171AD" w:rsidRDefault="00BE2670" w:rsidP="00BE2670">
            <w:pPr>
              <w:jc w:val="left"/>
              <w:rPr>
                <w:sz w:val="18"/>
              </w:rPr>
            </w:pPr>
            <w:r w:rsidRPr="00D171AD">
              <w:rPr>
                <w:sz w:val="18"/>
              </w:rPr>
              <w:t>DL-AoD</w:t>
            </w:r>
          </w:p>
        </w:tc>
        <w:tc>
          <w:tcPr>
            <w:tcW w:w="2268" w:type="dxa"/>
            <w:vAlign w:val="center"/>
          </w:tcPr>
          <w:p w14:paraId="6B61CA39" w14:textId="77777777" w:rsidR="00BE2670" w:rsidRPr="00D171AD" w:rsidRDefault="00BE2670" w:rsidP="00BE2670">
            <w:pPr>
              <w:jc w:val="left"/>
              <w:rPr>
                <w:sz w:val="18"/>
              </w:rPr>
            </w:pPr>
            <w:r w:rsidRPr="00D171AD">
              <w:rPr>
                <w:sz w:val="18"/>
              </w:rPr>
              <w:t>PRS-RSRP</w:t>
            </w:r>
          </w:p>
        </w:tc>
        <w:tc>
          <w:tcPr>
            <w:tcW w:w="1417" w:type="dxa"/>
            <w:vAlign w:val="center"/>
          </w:tcPr>
          <w:p w14:paraId="2197DC9D" w14:textId="77777777" w:rsidR="00BE2670" w:rsidRPr="00D171AD" w:rsidRDefault="00BE2670" w:rsidP="00BE2670">
            <w:pPr>
              <w:jc w:val="center"/>
              <w:rPr>
                <w:sz w:val="18"/>
              </w:rPr>
            </w:pPr>
            <w:r>
              <w:rPr>
                <w:sz w:val="18"/>
              </w:rPr>
              <w:t>DL PRS</w:t>
            </w:r>
          </w:p>
        </w:tc>
        <w:tc>
          <w:tcPr>
            <w:tcW w:w="2268" w:type="dxa"/>
            <w:vAlign w:val="center"/>
          </w:tcPr>
          <w:p w14:paraId="59F7447B" w14:textId="77777777" w:rsidR="00BE2670" w:rsidRPr="00406B1F" w:rsidRDefault="00BE2670" w:rsidP="00BE2670">
            <w:pPr>
              <w:jc w:val="left"/>
              <w:rPr>
                <w:sz w:val="18"/>
                <w:vertAlign w:val="superscript"/>
              </w:rPr>
            </w:pPr>
            <w:r w:rsidRPr="00D171AD">
              <w:rPr>
                <w:sz w:val="18"/>
              </w:rPr>
              <w:t>AoD, ZoD</w:t>
            </w:r>
            <w:r>
              <w:rPr>
                <w:sz w:val="18"/>
              </w:rPr>
              <w:t xml:space="preserve"> </w:t>
            </w:r>
            <w:r>
              <w:rPr>
                <w:sz w:val="18"/>
                <w:vertAlign w:val="superscript"/>
              </w:rPr>
              <w:t>NOTE 1</w:t>
            </w:r>
          </w:p>
        </w:tc>
        <w:tc>
          <w:tcPr>
            <w:tcW w:w="1417" w:type="dxa"/>
            <w:vAlign w:val="center"/>
          </w:tcPr>
          <w:p w14:paraId="7E0B0D87" w14:textId="77777777" w:rsidR="00BE2670" w:rsidRPr="00D171AD" w:rsidRDefault="00BE2670" w:rsidP="00BE2670">
            <w:pPr>
              <w:jc w:val="center"/>
              <w:rPr>
                <w:sz w:val="18"/>
              </w:rPr>
            </w:pPr>
          </w:p>
        </w:tc>
      </w:tr>
      <w:tr w:rsidR="00BE2670" w:rsidRPr="00D171AD" w14:paraId="2510D6ED" w14:textId="77777777" w:rsidTr="00BE2670">
        <w:trPr>
          <w:jc w:val="center"/>
        </w:trPr>
        <w:tc>
          <w:tcPr>
            <w:tcW w:w="1347" w:type="dxa"/>
            <w:vAlign w:val="center"/>
          </w:tcPr>
          <w:p w14:paraId="374DA557" w14:textId="77777777" w:rsidR="00BE2670" w:rsidRPr="00D171AD" w:rsidRDefault="00BE2670" w:rsidP="00BE2670">
            <w:pPr>
              <w:jc w:val="left"/>
              <w:rPr>
                <w:sz w:val="18"/>
              </w:rPr>
            </w:pPr>
            <w:r w:rsidRPr="00D171AD">
              <w:rPr>
                <w:sz w:val="18"/>
              </w:rPr>
              <w:t>UL-TDOA</w:t>
            </w:r>
          </w:p>
        </w:tc>
        <w:tc>
          <w:tcPr>
            <w:tcW w:w="2268" w:type="dxa"/>
            <w:vAlign w:val="center"/>
          </w:tcPr>
          <w:p w14:paraId="38CCD81E" w14:textId="77777777" w:rsidR="00BE2670" w:rsidRPr="00D171AD" w:rsidRDefault="00BE2670" w:rsidP="00BE2670">
            <w:pPr>
              <w:jc w:val="left"/>
              <w:rPr>
                <w:sz w:val="18"/>
              </w:rPr>
            </w:pPr>
          </w:p>
        </w:tc>
        <w:tc>
          <w:tcPr>
            <w:tcW w:w="1417" w:type="dxa"/>
            <w:vAlign w:val="center"/>
          </w:tcPr>
          <w:p w14:paraId="258BC4C0" w14:textId="77777777" w:rsidR="00BE2670" w:rsidRDefault="00BE2670" w:rsidP="00BE2670">
            <w:pPr>
              <w:jc w:val="center"/>
              <w:rPr>
                <w:sz w:val="18"/>
              </w:rPr>
            </w:pPr>
          </w:p>
        </w:tc>
        <w:tc>
          <w:tcPr>
            <w:tcW w:w="2268" w:type="dxa"/>
            <w:vAlign w:val="center"/>
          </w:tcPr>
          <w:p w14:paraId="7E07C905" w14:textId="77777777" w:rsidR="00BE2670" w:rsidRPr="00D171AD" w:rsidRDefault="00BE2670" w:rsidP="00BE2670">
            <w:pPr>
              <w:jc w:val="left"/>
              <w:rPr>
                <w:sz w:val="18"/>
              </w:rPr>
            </w:pPr>
            <w:r>
              <w:rPr>
                <w:sz w:val="18"/>
              </w:rPr>
              <w:t>UL-</w:t>
            </w:r>
            <w:r w:rsidRPr="00D171AD">
              <w:rPr>
                <w:sz w:val="18"/>
              </w:rPr>
              <w:t>RTOA</w:t>
            </w:r>
          </w:p>
        </w:tc>
        <w:tc>
          <w:tcPr>
            <w:tcW w:w="1417" w:type="dxa"/>
            <w:vAlign w:val="center"/>
          </w:tcPr>
          <w:p w14:paraId="0BB7CBC4" w14:textId="77777777" w:rsidR="00BE2670" w:rsidRPr="00D171AD" w:rsidRDefault="00BE2670" w:rsidP="00BE2670">
            <w:pPr>
              <w:jc w:val="center"/>
              <w:rPr>
                <w:sz w:val="18"/>
              </w:rPr>
            </w:pPr>
            <w:r>
              <w:rPr>
                <w:sz w:val="18"/>
              </w:rPr>
              <w:t>SRS</w:t>
            </w:r>
          </w:p>
        </w:tc>
      </w:tr>
      <w:tr w:rsidR="00BE2670" w:rsidRPr="00D171AD" w14:paraId="33E76D0D" w14:textId="77777777" w:rsidTr="00BE2670">
        <w:trPr>
          <w:jc w:val="center"/>
        </w:trPr>
        <w:tc>
          <w:tcPr>
            <w:tcW w:w="1347" w:type="dxa"/>
            <w:vAlign w:val="center"/>
          </w:tcPr>
          <w:p w14:paraId="121208D5" w14:textId="77777777" w:rsidR="00BE2670" w:rsidRPr="00D171AD" w:rsidRDefault="00BE2670" w:rsidP="00BE2670">
            <w:pPr>
              <w:jc w:val="left"/>
              <w:rPr>
                <w:sz w:val="18"/>
              </w:rPr>
            </w:pPr>
            <w:r w:rsidRPr="00D171AD">
              <w:rPr>
                <w:sz w:val="18"/>
              </w:rPr>
              <w:t>UL-AoA</w:t>
            </w:r>
          </w:p>
        </w:tc>
        <w:tc>
          <w:tcPr>
            <w:tcW w:w="2268" w:type="dxa"/>
            <w:vAlign w:val="center"/>
          </w:tcPr>
          <w:p w14:paraId="58E998D6" w14:textId="77777777" w:rsidR="00BE2670" w:rsidRPr="00D171AD" w:rsidRDefault="00BE2670" w:rsidP="00BE2670">
            <w:pPr>
              <w:jc w:val="left"/>
              <w:rPr>
                <w:sz w:val="18"/>
              </w:rPr>
            </w:pPr>
          </w:p>
        </w:tc>
        <w:tc>
          <w:tcPr>
            <w:tcW w:w="1417" w:type="dxa"/>
            <w:vAlign w:val="center"/>
          </w:tcPr>
          <w:p w14:paraId="14993232" w14:textId="77777777" w:rsidR="00BE2670" w:rsidRPr="00D171AD" w:rsidRDefault="00BE2670" w:rsidP="00BE2670">
            <w:pPr>
              <w:jc w:val="center"/>
              <w:rPr>
                <w:sz w:val="18"/>
              </w:rPr>
            </w:pPr>
          </w:p>
        </w:tc>
        <w:tc>
          <w:tcPr>
            <w:tcW w:w="2268" w:type="dxa"/>
            <w:vAlign w:val="center"/>
          </w:tcPr>
          <w:p w14:paraId="54276395" w14:textId="77777777" w:rsidR="00BE2670" w:rsidRPr="00D171AD" w:rsidRDefault="00BE2670" w:rsidP="00BE2670">
            <w:pPr>
              <w:jc w:val="left"/>
              <w:rPr>
                <w:sz w:val="18"/>
              </w:rPr>
            </w:pPr>
            <w:r w:rsidRPr="00D171AD">
              <w:rPr>
                <w:sz w:val="18"/>
              </w:rPr>
              <w:t>AoA, ZoA</w:t>
            </w:r>
          </w:p>
        </w:tc>
        <w:tc>
          <w:tcPr>
            <w:tcW w:w="1417" w:type="dxa"/>
            <w:vAlign w:val="center"/>
          </w:tcPr>
          <w:p w14:paraId="0624268C" w14:textId="77777777" w:rsidR="00BE2670" w:rsidRPr="00D171AD" w:rsidRDefault="00BE2670" w:rsidP="00BE2670">
            <w:pPr>
              <w:jc w:val="center"/>
              <w:rPr>
                <w:sz w:val="18"/>
              </w:rPr>
            </w:pPr>
            <w:r>
              <w:rPr>
                <w:sz w:val="18"/>
              </w:rPr>
              <w:t>SRS</w:t>
            </w:r>
          </w:p>
        </w:tc>
      </w:tr>
      <w:tr w:rsidR="00BE2670" w:rsidRPr="00D171AD" w14:paraId="5E98ED22" w14:textId="77777777" w:rsidTr="00BE2670">
        <w:trPr>
          <w:jc w:val="center"/>
        </w:trPr>
        <w:tc>
          <w:tcPr>
            <w:tcW w:w="1347" w:type="dxa"/>
            <w:vAlign w:val="center"/>
          </w:tcPr>
          <w:p w14:paraId="504F5B4C" w14:textId="77777777" w:rsidR="00BE2670" w:rsidRPr="00D171AD" w:rsidRDefault="00BE2670" w:rsidP="00BE2670">
            <w:pPr>
              <w:jc w:val="left"/>
              <w:rPr>
                <w:sz w:val="18"/>
              </w:rPr>
            </w:pPr>
            <w:r w:rsidRPr="00D171AD">
              <w:rPr>
                <w:sz w:val="18"/>
              </w:rPr>
              <w:t>E-CID</w:t>
            </w:r>
          </w:p>
        </w:tc>
        <w:tc>
          <w:tcPr>
            <w:tcW w:w="2268" w:type="dxa"/>
            <w:vAlign w:val="center"/>
          </w:tcPr>
          <w:p w14:paraId="0F6E48B5" w14:textId="77777777" w:rsidR="00BE2670" w:rsidRPr="00D171AD" w:rsidRDefault="00BE2670" w:rsidP="00BE2670">
            <w:pPr>
              <w:jc w:val="left"/>
              <w:rPr>
                <w:sz w:val="18"/>
              </w:rPr>
            </w:pPr>
            <w:r w:rsidRPr="00D171AD">
              <w:rPr>
                <w:sz w:val="18"/>
              </w:rPr>
              <w:t>UE Rx – Tx time difference</w:t>
            </w:r>
          </w:p>
        </w:tc>
        <w:tc>
          <w:tcPr>
            <w:tcW w:w="1417" w:type="dxa"/>
            <w:vAlign w:val="center"/>
          </w:tcPr>
          <w:p w14:paraId="14E7EFEB" w14:textId="77777777" w:rsidR="00BE2670" w:rsidRPr="00D171AD" w:rsidRDefault="00BE2670" w:rsidP="00BE2670">
            <w:pPr>
              <w:jc w:val="center"/>
              <w:rPr>
                <w:sz w:val="18"/>
              </w:rPr>
            </w:pPr>
            <w:r>
              <w:rPr>
                <w:sz w:val="18"/>
              </w:rPr>
              <w:t>Not specified in RAN1/2/3</w:t>
            </w:r>
          </w:p>
        </w:tc>
        <w:tc>
          <w:tcPr>
            <w:tcW w:w="2268" w:type="dxa"/>
            <w:vAlign w:val="center"/>
          </w:tcPr>
          <w:p w14:paraId="20EBCBA3" w14:textId="77777777" w:rsidR="00BE2670" w:rsidRPr="00D171AD" w:rsidRDefault="00BE2670" w:rsidP="00BE2670">
            <w:pPr>
              <w:jc w:val="left"/>
              <w:rPr>
                <w:sz w:val="18"/>
              </w:rPr>
            </w:pPr>
            <w:r w:rsidRPr="00D171AD">
              <w:rPr>
                <w:sz w:val="18"/>
              </w:rPr>
              <w:t>gNB Rx – Tx time difference</w:t>
            </w:r>
            <w:r>
              <w:rPr>
                <w:sz w:val="18"/>
              </w:rPr>
              <w:t>, AoA, ZoA</w:t>
            </w:r>
          </w:p>
        </w:tc>
        <w:tc>
          <w:tcPr>
            <w:tcW w:w="1417" w:type="dxa"/>
            <w:vAlign w:val="center"/>
          </w:tcPr>
          <w:p w14:paraId="10EFE7B6" w14:textId="77777777" w:rsidR="00BE2670" w:rsidRPr="00D171AD" w:rsidRDefault="00BE2670" w:rsidP="00BE2670">
            <w:pPr>
              <w:jc w:val="center"/>
              <w:rPr>
                <w:sz w:val="18"/>
              </w:rPr>
            </w:pPr>
            <w:r>
              <w:rPr>
                <w:sz w:val="18"/>
              </w:rPr>
              <w:t>Not specified in RAN1/2/3</w:t>
            </w:r>
          </w:p>
        </w:tc>
      </w:tr>
      <w:tr w:rsidR="00BE2670" w:rsidRPr="00D171AD" w14:paraId="54B26CB2" w14:textId="77777777" w:rsidTr="00BE2670">
        <w:trPr>
          <w:jc w:val="center"/>
        </w:trPr>
        <w:tc>
          <w:tcPr>
            <w:tcW w:w="1347" w:type="dxa"/>
            <w:vAlign w:val="center"/>
          </w:tcPr>
          <w:p w14:paraId="2BCE1E26" w14:textId="77777777" w:rsidR="00BE2670" w:rsidRPr="00D171AD" w:rsidRDefault="00BE2670" w:rsidP="00BE2670">
            <w:pPr>
              <w:jc w:val="left"/>
              <w:rPr>
                <w:sz w:val="18"/>
              </w:rPr>
            </w:pPr>
            <w:r w:rsidRPr="00D171AD">
              <w:rPr>
                <w:sz w:val="18"/>
              </w:rPr>
              <w:t>Multi-RTT</w:t>
            </w:r>
          </w:p>
        </w:tc>
        <w:tc>
          <w:tcPr>
            <w:tcW w:w="2268" w:type="dxa"/>
            <w:vAlign w:val="center"/>
          </w:tcPr>
          <w:p w14:paraId="1D6767C1" w14:textId="77777777" w:rsidR="00BE2670" w:rsidRPr="00D171AD" w:rsidRDefault="00BE2670" w:rsidP="00BE2670">
            <w:pPr>
              <w:jc w:val="left"/>
              <w:rPr>
                <w:sz w:val="18"/>
              </w:rPr>
            </w:pPr>
            <w:r w:rsidRPr="00D171AD">
              <w:rPr>
                <w:sz w:val="18"/>
              </w:rPr>
              <w:t>UE Rx – Tx time difference</w:t>
            </w:r>
          </w:p>
        </w:tc>
        <w:tc>
          <w:tcPr>
            <w:tcW w:w="1417" w:type="dxa"/>
            <w:vAlign w:val="center"/>
          </w:tcPr>
          <w:p w14:paraId="230429B0" w14:textId="77777777" w:rsidR="00BE2670" w:rsidRPr="00D171AD" w:rsidRDefault="00BE2670" w:rsidP="00BE2670">
            <w:pPr>
              <w:jc w:val="center"/>
              <w:rPr>
                <w:sz w:val="18"/>
              </w:rPr>
            </w:pPr>
            <w:r>
              <w:rPr>
                <w:sz w:val="18"/>
              </w:rPr>
              <w:t>DL PRS, SRS for Tx timing</w:t>
            </w:r>
          </w:p>
        </w:tc>
        <w:tc>
          <w:tcPr>
            <w:tcW w:w="2268" w:type="dxa"/>
            <w:vAlign w:val="center"/>
          </w:tcPr>
          <w:p w14:paraId="71BFFEDB" w14:textId="77777777" w:rsidR="00BE2670" w:rsidRPr="00D171AD" w:rsidRDefault="00BE2670" w:rsidP="00BE2670">
            <w:pPr>
              <w:jc w:val="left"/>
              <w:rPr>
                <w:sz w:val="18"/>
              </w:rPr>
            </w:pPr>
            <w:r w:rsidRPr="00D171AD">
              <w:rPr>
                <w:sz w:val="18"/>
              </w:rPr>
              <w:t>gNB Rx – Tx time difference</w:t>
            </w:r>
          </w:p>
        </w:tc>
        <w:tc>
          <w:tcPr>
            <w:tcW w:w="1417" w:type="dxa"/>
            <w:vAlign w:val="center"/>
          </w:tcPr>
          <w:p w14:paraId="6DA1010E" w14:textId="77777777" w:rsidR="00BE2670" w:rsidRPr="00D171AD" w:rsidRDefault="00BE2670" w:rsidP="00BE2670">
            <w:pPr>
              <w:jc w:val="center"/>
              <w:rPr>
                <w:sz w:val="18"/>
              </w:rPr>
            </w:pPr>
            <w:r>
              <w:rPr>
                <w:sz w:val="18"/>
              </w:rPr>
              <w:t>SRS, DL PRS for Tx timing</w:t>
            </w:r>
          </w:p>
        </w:tc>
      </w:tr>
      <w:tr w:rsidR="00BE2670" w:rsidRPr="00D171AD" w14:paraId="274BFCD8" w14:textId="77777777" w:rsidTr="00BE2670">
        <w:trPr>
          <w:jc w:val="center"/>
        </w:trPr>
        <w:tc>
          <w:tcPr>
            <w:tcW w:w="8717" w:type="dxa"/>
            <w:gridSpan w:val="5"/>
          </w:tcPr>
          <w:p w14:paraId="5C00D72F" w14:textId="77777777" w:rsidR="00BE2670" w:rsidRPr="00D171AD" w:rsidRDefault="00BE2670" w:rsidP="00BE2670">
            <w:pPr>
              <w:jc w:val="left"/>
              <w:rPr>
                <w:sz w:val="18"/>
              </w:rPr>
            </w:pPr>
            <w:r>
              <w:rPr>
                <w:sz w:val="18"/>
              </w:rPr>
              <w:t>NOTE 1: AoD and ZoD are measured based on PRS-RSRP measurement from UE.</w:t>
            </w:r>
          </w:p>
        </w:tc>
      </w:tr>
    </w:tbl>
    <w:p w14:paraId="292FAAFC" w14:textId="77777777" w:rsidR="00BE2670" w:rsidRDefault="00BE2670" w:rsidP="00BE2670">
      <w:pPr>
        <w:rPr>
          <w:b/>
        </w:rPr>
      </w:pPr>
    </w:p>
    <w:p w14:paraId="2F075841" w14:textId="47D17A19" w:rsidR="002257A4" w:rsidRDefault="002257A4" w:rsidP="002257A4">
      <w:pPr>
        <w:rPr>
          <w:b/>
          <w:bCs/>
          <w:i/>
          <w:iCs/>
        </w:rPr>
      </w:pPr>
      <w:r>
        <w:rPr>
          <w:b/>
          <w:bCs/>
          <w:i/>
          <w:iCs/>
        </w:rPr>
        <w:t>Proposal 14: Send an LS to RAN2/RAN3 to inform them of the mapping between positioning technique and the essential RSs/measurements summarized in Table 1</w:t>
      </w:r>
    </w:p>
    <w:p w14:paraId="4A45EBAC" w14:textId="77777777" w:rsidR="002257A4" w:rsidRDefault="002257A4" w:rsidP="002257A4"/>
    <w:p w14:paraId="1BD4E49C" w14:textId="77777777" w:rsidR="00AC05FB" w:rsidRDefault="00AC05FB" w:rsidP="00AC05FB">
      <w:pPr>
        <w:pStyle w:val="Heading1"/>
        <w:rPr>
          <w:lang w:val="en-GB"/>
        </w:rPr>
      </w:pPr>
      <w:bookmarkStart w:id="11" w:name="_Ref129681832"/>
      <w:r>
        <w:rPr>
          <w:lang w:val="en-GB"/>
        </w:rPr>
        <w:t>Conclusion</w:t>
      </w:r>
    </w:p>
    <w:p w14:paraId="51530179" w14:textId="67855238" w:rsidR="00E02103" w:rsidRDefault="00A11DF1" w:rsidP="0053239A">
      <w:pPr>
        <w:rPr>
          <w:lang w:val="en-GB"/>
        </w:rPr>
      </w:pPr>
      <w:r>
        <w:rPr>
          <w:lang w:val="en-GB"/>
        </w:rPr>
        <w:t xml:space="preserve">In this contribution, we </w:t>
      </w:r>
      <w:r w:rsidR="003E3BF4">
        <w:rPr>
          <w:lang w:val="en-GB"/>
        </w:rPr>
        <w:t xml:space="preserve">have </w:t>
      </w:r>
      <w:r>
        <w:rPr>
          <w:lang w:val="en-GB"/>
        </w:rPr>
        <w:t>provided our view on measurement to be specified for NR positioning. Based on the discussion, we have the following proposals:</w:t>
      </w:r>
    </w:p>
    <w:p w14:paraId="42578178" w14:textId="77777777" w:rsidR="00EE7061" w:rsidRPr="00912C7D" w:rsidRDefault="00EE7061" w:rsidP="00EE7061">
      <w:pPr>
        <w:rPr>
          <w:b/>
          <w:i/>
        </w:rPr>
      </w:pPr>
      <w:r w:rsidRPr="00912C7D">
        <w:rPr>
          <w:b/>
          <w:i/>
        </w:rPr>
        <w:lastRenderedPageBreak/>
        <w:t xml:space="preserve">Observation </w:t>
      </w:r>
      <w:r w:rsidRPr="00912C7D">
        <w:rPr>
          <w:b/>
          <w:i/>
        </w:rPr>
        <w:fldChar w:fldCharType="begin"/>
      </w:r>
      <w:r w:rsidRPr="00912C7D">
        <w:rPr>
          <w:b/>
          <w:i/>
        </w:rPr>
        <w:instrText xml:space="preserve"> SEQ Observation \* ARABIC </w:instrText>
      </w:r>
      <w:r w:rsidRPr="00912C7D">
        <w:rPr>
          <w:b/>
          <w:i/>
        </w:rPr>
        <w:fldChar w:fldCharType="separate"/>
      </w:r>
      <w:r>
        <w:rPr>
          <w:b/>
          <w:i/>
          <w:noProof/>
        </w:rPr>
        <w:t>1</w:t>
      </w:r>
      <w:r w:rsidRPr="00912C7D">
        <w:rPr>
          <w:b/>
          <w:i/>
        </w:rPr>
        <w:fldChar w:fldCharType="end"/>
      </w:r>
      <w:r w:rsidRPr="00912C7D">
        <w:rPr>
          <w:b/>
          <w:i/>
        </w:rPr>
        <w:t>:</w:t>
      </w:r>
      <w:r>
        <w:rPr>
          <w:b/>
          <w:i/>
        </w:rPr>
        <w:t xml:space="preserve"> In the measurement definition, tying timing measurement (e.g., RSTD, UE Rx – Tx time difference) to the timing from a cell is more reasonable than to the timing from a PRS resource.</w:t>
      </w:r>
    </w:p>
    <w:p w14:paraId="320EBC53" w14:textId="77777777" w:rsidR="00EE7061" w:rsidRDefault="00EE7061" w:rsidP="00EE7061">
      <w:pPr>
        <w:rPr>
          <w:b/>
          <w:i/>
        </w:rPr>
      </w:pPr>
      <w:r w:rsidRPr="00912C7D">
        <w:rPr>
          <w:b/>
          <w:i/>
        </w:rPr>
        <w:t xml:space="preserve">Observation </w:t>
      </w:r>
      <w:r w:rsidRPr="00912C7D">
        <w:rPr>
          <w:b/>
          <w:i/>
        </w:rPr>
        <w:fldChar w:fldCharType="begin"/>
      </w:r>
      <w:r w:rsidRPr="00912C7D">
        <w:rPr>
          <w:b/>
          <w:i/>
        </w:rPr>
        <w:instrText xml:space="preserve"> SEQ Observation \* ARABIC </w:instrText>
      </w:r>
      <w:r w:rsidRPr="00912C7D">
        <w:rPr>
          <w:b/>
          <w:i/>
        </w:rPr>
        <w:fldChar w:fldCharType="separate"/>
      </w:r>
      <w:r>
        <w:rPr>
          <w:b/>
          <w:i/>
          <w:noProof/>
        </w:rPr>
        <w:t>2</w:t>
      </w:r>
      <w:r w:rsidRPr="00912C7D">
        <w:rPr>
          <w:b/>
          <w:i/>
        </w:rPr>
        <w:fldChar w:fldCharType="end"/>
      </w:r>
      <w:r w:rsidRPr="00912C7D">
        <w:rPr>
          <w:b/>
          <w:i/>
        </w:rPr>
        <w:t>:</w:t>
      </w:r>
      <w:r>
        <w:rPr>
          <w:b/>
          <w:i/>
        </w:rPr>
        <w:t xml:space="preserve"> If </w:t>
      </w:r>
      <w:r w:rsidRPr="00D671F4">
        <w:rPr>
          <w:b/>
          <w:i/>
        </w:rPr>
        <w:t xml:space="preserve">PRS resource ID </w:t>
      </w:r>
      <w:r>
        <w:rPr>
          <w:b/>
          <w:i/>
        </w:rPr>
        <w:t>is reported along with RSTD, it is no longer a pure OTDOA positioning, and additional information and requirement are needed to utilize the PRS resource ID information.</w:t>
      </w:r>
    </w:p>
    <w:p w14:paraId="7A5B8CEC" w14:textId="77777777" w:rsidR="00EE7061" w:rsidRDefault="00EE7061" w:rsidP="00EE7061">
      <w:pPr>
        <w:rPr>
          <w:b/>
          <w:i/>
        </w:rPr>
      </w:pPr>
      <w:r w:rsidRPr="00912C7D">
        <w:rPr>
          <w:b/>
          <w:i/>
        </w:rPr>
        <w:t xml:space="preserve">Observation </w:t>
      </w:r>
      <w:r w:rsidRPr="00912C7D">
        <w:rPr>
          <w:b/>
          <w:i/>
        </w:rPr>
        <w:fldChar w:fldCharType="begin"/>
      </w:r>
      <w:r w:rsidRPr="00912C7D">
        <w:rPr>
          <w:b/>
          <w:i/>
        </w:rPr>
        <w:instrText xml:space="preserve"> SEQ Observation \* ARABIC </w:instrText>
      </w:r>
      <w:r w:rsidRPr="00912C7D">
        <w:rPr>
          <w:b/>
          <w:i/>
        </w:rPr>
        <w:fldChar w:fldCharType="separate"/>
      </w:r>
      <w:r>
        <w:rPr>
          <w:b/>
          <w:i/>
          <w:noProof/>
        </w:rPr>
        <w:t>3</w:t>
      </w:r>
      <w:r w:rsidRPr="00912C7D">
        <w:rPr>
          <w:b/>
          <w:i/>
        </w:rPr>
        <w:fldChar w:fldCharType="end"/>
      </w:r>
      <w:r w:rsidRPr="00912C7D">
        <w:rPr>
          <w:b/>
          <w:i/>
        </w:rPr>
        <w:t>:</w:t>
      </w:r>
      <w:r>
        <w:rPr>
          <w:b/>
          <w:i/>
        </w:rPr>
        <w:t xml:space="preserve"> It is feasible to define reference point for FR2 in RSTD definition as the combined signal from antenna elements corresponding to a given receiver branch.</w:t>
      </w:r>
    </w:p>
    <w:p w14:paraId="253A3298" w14:textId="77777777" w:rsidR="00EE7061" w:rsidRPr="00DB3E1B" w:rsidRDefault="00EE7061" w:rsidP="00EE7061">
      <w:pPr>
        <w:rPr>
          <w:b/>
          <w:i/>
        </w:rPr>
      </w:pPr>
      <w:r w:rsidRPr="00912C7D">
        <w:rPr>
          <w:b/>
          <w:i/>
        </w:rPr>
        <w:t xml:space="preserve">Observation </w:t>
      </w:r>
      <w:r w:rsidRPr="00912C7D">
        <w:rPr>
          <w:b/>
          <w:i/>
        </w:rPr>
        <w:fldChar w:fldCharType="begin"/>
      </w:r>
      <w:r w:rsidRPr="00912C7D">
        <w:rPr>
          <w:b/>
          <w:i/>
        </w:rPr>
        <w:instrText xml:space="preserve"> SEQ Observation \* ARABIC </w:instrText>
      </w:r>
      <w:r w:rsidRPr="00912C7D">
        <w:rPr>
          <w:b/>
          <w:i/>
        </w:rPr>
        <w:fldChar w:fldCharType="separate"/>
      </w:r>
      <w:r>
        <w:rPr>
          <w:b/>
          <w:i/>
          <w:noProof/>
        </w:rPr>
        <w:t>4</w:t>
      </w:r>
      <w:r w:rsidRPr="00912C7D">
        <w:rPr>
          <w:b/>
          <w:i/>
        </w:rPr>
        <w:fldChar w:fldCharType="end"/>
      </w:r>
      <w:r>
        <w:rPr>
          <w:b/>
          <w:i/>
        </w:rPr>
        <w:t>: The angle error can be modelled as Gaussian distribution.</w:t>
      </w:r>
    </w:p>
    <w:p w14:paraId="615EC4E1" w14:textId="77777777" w:rsidR="00EE7061" w:rsidRDefault="00EE7061" w:rsidP="00EE7061">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DL timing based measurement, including RSTD and Rx – Tx time difference, is defined with respect to timing of a cell instead of a resource.</w:t>
      </w:r>
    </w:p>
    <w:p w14:paraId="0BB3DB29" w14:textId="77777777" w:rsidR="00EE7061" w:rsidRDefault="00EE7061" w:rsidP="00EE7061">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For DL timing based measurement, the UE may report the PRS resource ID for deriving the timing of a cell</w:t>
      </w:r>
    </w:p>
    <w:p w14:paraId="0DEB6B32" w14:textId="77777777" w:rsidR="00EE7061" w:rsidRPr="00DB3E1B" w:rsidRDefault="00EE7061" w:rsidP="00EE7061">
      <w:pPr>
        <w:pStyle w:val="ListParagraph"/>
        <w:numPr>
          <w:ilvl w:val="0"/>
          <w:numId w:val="31"/>
        </w:numPr>
        <w:rPr>
          <w:b/>
          <w:i/>
        </w:rPr>
      </w:pPr>
      <w:r w:rsidRPr="00DB3E1B">
        <w:rPr>
          <w:b/>
          <w:i/>
        </w:rPr>
        <w:t>FFS which PRS resource ID is selected.</w:t>
      </w:r>
    </w:p>
    <w:p w14:paraId="1B7C1297" w14:textId="77777777" w:rsidR="00EE7061" w:rsidRDefault="00EE7061" w:rsidP="00EE7061">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The behavior for Rx diversity in DL timing based measurement is left up to the UE implementation.</w:t>
      </w:r>
      <w:r>
        <w:t xml:space="preserve"> </w:t>
      </w:r>
    </w:p>
    <w:p w14:paraId="01E1F1E4" w14:textId="77777777" w:rsidR="00EE7061" w:rsidRDefault="00EE7061" w:rsidP="00EE7061">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For DL timing based measurement, the UE can report the information related to receive beam/panel for deriving the timing of a cell</w:t>
      </w:r>
    </w:p>
    <w:p w14:paraId="540972CC" w14:textId="77777777" w:rsidR="00EE7061" w:rsidRPr="00DB3E1B" w:rsidRDefault="00EE7061" w:rsidP="00EE7061">
      <w:pPr>
        <w:pStyle w:val="ListParagraph"/>
        <w:numPr>
          <w:ilvl w:val="0"/>
          <w:numId w:val="31"/>
        </w:numPr>
        <w:rPr>
          <w:b/>
          <w:i/>
        </w:rPr>
      </w:pPr>
      <w:r w:rsidRPr="00DB3E1B">
        <w:rPr>
          <w:b/>
          <w:i/>
        </w:rPr>
        <w:t>FFS details of the information.</w:t>
      </w:r>
    </w:p>
    <w:p w14:paraId="0985D415" w14:textId="77777777" w:rsidR="00EE7061" w:rsidRDefault="00EE7061" w:rsidP="00EE7061">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Reuse the reference point for RSTD</w:t>
      </w:r>
      <w:r w:rsidRPr="00B66BFE">
        <w:rPr>
          <w:b/>
          <w:i/>
        </w:rPr>
        <w:t xml:space="preserve"> </w:t>
      </w:r>
      <w:r>
        <w:rPr>
          <w:b/>
          <w:i/>
        </w:rPr>
        <w:t>in FR2 as the combined signal from antenna elements corresponding to a given receiver branch.</w:t>
      </w:r>
    </w:p>
    <w:p w14:paraId="6E25D72F" w14:textId="77777777" w:rsidR="00EE7061" w:rsidRPr="00B04E2E" w:rsidRDefault="00EE7061" w:rsidP="00EE7061">
      <w:pPr>
        <w:pStyle w:val="ListParagraph"/>
        <w:numPr>
          <w:ilvl w:val="0"/>
          <w:numId w:val="25"/>
        </w:numPr>
        <w:rPr>
          <w:b/>
          <w:i/>
        </w:rPr>
      </w:pPr>
      <w:r>
        <w:rPr>
          <w:b/>
          <w:i/>
        </w:rPr>
        <w:t>FFS the reference point for Rx – Tx time difference.</w:t>
      </w:r>
    </w:p>
    <w:p w14:paraId="3CBD10B3" w14:textId="77777777" w:rsidR="00EE7061" w:rsidRDefault="00EE7061" w:rsidP="00EE7061">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The reference for RSTD for both network configuration and UE reselection can be a resource set or a resource set ID.</w:t>
      </w:r>
    </w:p>
    <w:p w14:paraId="3C3668C9" w14:textId="77777777" w:rsidR="00EE7061" w:rsidRDefault="00EE7061" w:rsidP="00EE7061">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w:t>
      </w:r>
    </w:p>
    <w:p w14:paraId="0E5EC4FC" w14:textId="77777777" w:rsidR="00EE7061" w:rsidRDefault="00EE7061" w:rsidP="00EE7061">
      <w:pPr>
        <w:pStyle w:val="ListParagraph"/>
        <w:numPr>
          <w:ilvl w:val="0"/>
          <w:numId w:val="24"/>
        </w:numPr>
        <w:rPr>
          <w:b/>
          <w:i/>
        </w:rPr>
      </w:pPr>
      <w:r>
        <w:rPr>
          <w:b/>
          <w:i/>
        </w:rPr>
        <w:t>Define resource specific PRS-RSRP.</w:t>
      </w:r>
    </w:p>
    <w:p w14:paraId="64B7A27B" w14:textId="77777777" w:rsidR="00EE7061" w:rsidRDefault="00EE7061" w:rsidP="00EE7061">
      <w:pPr>
        <w:pStyle w:val="ListParagraph"/>
        <w:numPr>
          <w:ilvl w:val="0"/>
          <w:numId w:val="24"/>
        </w:numPr>
        <w:rPr>
          <w:b/>
          <w:i/>
        </w:rPr>
      </w:pPr>
      <w:r>
        <w:rPr>
          <w:b/>
          <w:i/>
        </w:rPr>
        <w:t>Specify the behavior of PRS-RSRP reporting in case of receiver diversity.</w:t>
      </w:r>
    </w:p>
    <w:p w14:paraId="73E12598" w14:textId="77777777" w:rsidR="00EE7061" w:rsidRPr="00B71C44" w:rsidRDefault="00EE7061" w:rsidP="00EE7061">
      <w:pPr>
        <w:pStyle w:val="ListParagraph"/>
        <w:numPr>
          <w:ilvl w:val="0"/>
          <w:numId w:val="24"/>
        </w:numPr>
        <w:rPr>
          <w:b/>
          <w:i/>
        </w:rPr>
      </w:pPr>
      <w:r>
        <w:rPr>
          <w:b/>
          <w:i/>
        </w:rPr>
        <w:t>Support inter-frequency measurement for PRS-RSRP.</w:t>
      </w:r>
    </w:p>
    <w:p w14:paraId="1F6C1B0D" w14:textId="77777777" w:rsidR="00EE7061" w:rsidRDefault="00EE7061" w:rsidP="00EE7061">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8</w:t>
      </w:r>
      <w:r w:rsidRPr="00E10A28">
        <w:rPr>
          <w:b/>
          <w:i/>
        </w:rPr>
        <w:fldChar w:fldCharType="end"/>
      </w:r>
      <w:r w:rsidRPr="00E10A28">
        <w:rPr>
          <w:b/>
          <w:i/>
        </w:rPr>
        <w:t>:</w:t>
      </w:r>
      <w:r>
        <w:rPr>
          <w:b/>
          <w:i/>
        </w:rPr>
        <w:t xml:space="preserve"> Define a measurement quality for the following measurements:</w:t>
      </w:r>
    </w:p>
    <w:p w14:paraId="11568BAE" w14:textId="77777777" w:rsidR="00EE7061" w:rsidRPr="002E333A" w:rsidRDefault="00EE7061" w:rsidP="00EE7061">
      <w:pPr>
        <w:pStyle w:val="ListParagraph"/>
        <w:numPr>
          <w:ilvl w:val="0"/>
          <w:numId w:val="19"/>
        </w:numPr>
        <w:rPr>
          <w:b/>
          <w:i/>
        </w:rPr>
      </w:pPr>
      <w:r w:rsidRPr="002E333A">
        <w:rPr>
          <w:b/>
          <w:i/>
        </w:rPr>
        <w:t>UE measurement quality</w:t>
      </w:r>
    </w:p>
    <w:p w14:paraId="40395067" w14:textId="77777777" w:rsidR="00EE7061" w:rsidRPr="002E333A" w:rsidRDefault="00EE7061" w:rsidP="00EE7061">
      <w:pPr>
        <w:pStyle w:val="ListParagraph"/>
        <w:numPr>
          <w:ilvl w:val="1"/>
          <w:numId w:val="19"/>
        </w:numPr>
        <w:rPr>
          <w:b/>
          <w:i/>
        </w:rPr>
      </w:pPr>
      <w:r w:rsidRPr="002E333A">
        <w:rPr>
          <w:b/>
          <w:i/>
        </w:rPr>
        <w:t>RSTD quality</w:t>
      </w:r>
    </w:p>
    <w:p w14:paraId="71CE501D" w14:textId="77777777" w:rsidR="00EE7061" w:rsidRPr="002E333A" w:rsidRDefault="00EE7061" w:rsidP="00EE7061">
      <w:pPr>
        <w:pStyle w:val="ListParagraph"/>
        <w:numPr>
          <w:ilvl w:val="1"/>
          <w:numId w:val="19"/>
        </w:numPr>
        <w:rPr>
          <w:b/>
          <w:i/>
        </w:rPr>
      </w:pPr>
      <w:r w:rsidRPr="002E333A">
        <w:rPr>
          <w:b/>
          <w:i/>
        </w:rPr>
        <w:t>UE Rx – Tx time difference quality</w:t>
      </w:r>
    </w:p>
    <w:p w14:paraId="12E45A6E" w14:textId="77777777" w:rsidR="00EE7061" w:rsidRPr="002E333A" w:rsidRDefault="00EE7061" w:rsidP="00EE7061">
      <w:pPr>
        <w:pStyle w:val="ListParagraph"/>
        <w:numPr>
          <w:ilvl w:val="0"/>
          <w:numId w:val="19"/>
        </w:numPr>
        <w:rPr>
          <w:b/>
          <w:i/>
        </w:rPr>
      </w:pPr>
      <w:r w:rsidRPr="002E333A">
        <w:rPr>
          <w:b/>
          <w:i/>
        </w:rPr>
        <w:t>gNB measurement quality</w:t>
      </w:r>
    </w:p>
    <w:p w14:paraId="5D6DE508" w14:textId="77777777" w:rsidR="00EE7061" w:rsidRPr="002E333A" w:rsidRDefault="00EE7061" w:rsidP="00EE7061">
      <w:pPr>
        <w:pStyle w:val="ListParagraph"/>
        <w:numPr>
          <w:ilvl w:val="1"/>
          <w:numId w:val="19"/>
        </w:numPr>
        <w:rPr>
          <w:b/>
          <w:i/>
        </w:rPr>
      </w:pPr>
      <w:r w:rsidRPr="002E333A">
        <w:rPr>
          <w:b/>
          <w:i/>
        </w:rPr>
        <w:t>UL-RTOA quality</w:t>
      </w:r>
    </w:p>
    <w:p w14:paraId="5BF85126" w14:textId="77777777" w:rsidR="00EE7061" w:rsidRPr="002E333A" w:rsidRDefault="00EE7061" w:rsidP="00EE7061">
      <w:pPr>
        <w:pStyle w:val="ListParagraph"/>
        <w:numPr>
          <w:ilvl w:val="1"/>
          <w:numId w:val="19"/>
        </w:numPr>
        <w:rPr>
          <w:b/>
          <w:i/>
        </w:rPr>
      </w:pPr>
      <w:r w:rsidRPr="002E333A">
        <w:rPr>
          <w:b/>
          <w:i/>
        </w:rPr>
        <w:t>gNB Rx – Tx time difference quality</w:t>
      </w:r>
    </w:p>
    <w:p w14:paraId="604E1890" w14:textId="77777777" w:rsidR="00EE7061" w:rsidRPr="002E333A" w:rsidRDefault="00EE7061" w:rsidP="00EE7061">
      <w:pPr>
        <w:pStyle w:val="ListParagraph"/>
        <w:numPr>
          <w:ilvl w:val="1"/>
          <w:numId w:val="19"/>
        </w:numPr>
        <w:rPr>
          <w:b/>
          <w:i/>
        </w:rPr>
      </w:pPr>
      <w:r w:rsidRPr="002E333A">
        <w:rPr>
          <w:b/>
          <w:i/>
        </w:rPr>
        <w:t>AoA/ZoA quality</w:t>
      </w:r>
    </w:p>
    <w:p w14:paraId="2F112C86" w14:textId="77777777" w:rsidR="00EE7061" w:rsidRDefault="00EE7061" w:rsidP="00EE7061">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9</w:t>
      </w:r>
      <w:r w:rsidRPr="00E10A28">
        <w:rPr>
          <w:b/>
          <w:i/>
        </w:rPr>
        <w:fldChar w:fldCharType="end"/>
      </w:r>
      <w:r w:rsidRPr="00E10A28">
        <w:rPr>
          <w:b/>
          <w:i/>
        </w:rPr>
        <w:t>:</w:t>
      </w:r>
      <w:r>
        <w:rPr>
          <w:b/>
          <w:i/>
        </w:rPr>
        <w:t xml:space="preserve"> LTE RSTD uncertainty range can be considered as the starting point to quantize</w:t>
      </w:r>
      <w:r>
        <w:rPr>
          <w:b/>
          <w:i/>
          <w:lang w:eastAsia="zh-CN"/>
        </w:rPr>
        <w:t xml:space="preserve"> the quality of</w:t>
      </w:r>
      <w:r>
        <w:rPr>
          <w:b/>
          <w:i/>
        </w:rPr>
        <w:t xml:space="preserve"> the following timing measurements:</w:t>
      </w:r>
    </w:p>
    <w:p w14:paraId="40E5CCD9" w14:textId="77777777" w:rsidR="00EE7061" w:rsidRPr="00DB3E1B" w:rsidRDefault="00EE7061" w:rsidP="00EE7061">
      <w:pPr>
        <w:pStyle w:val="ListParagraph"/>
        <w:numPr>
          <w:ilvl w:val="0"/>
          <w:numId w:val="29"/>
        </w:numPr>
        <w:rPr>
          <w:b/>
          <w:i/>
        </w:rPr>
      </w:pPr>
      <w:r w:rsidRPr="00DB3E1B">
        <w:rPr>
          <w:b/>
          <w:i/>
        </w:rPr>
        <w:t>RSTD</w:t>
      </w:r>
    </w:p>
    <w:p w14:paraId="4AF07533" w14:textId="77777777" w:rsidR="00EE7061" w:rsidRPr="00DB3E1B" w:rsidRDefault="00EE7061" w:rsidP="00EE7061">
      <w:pPr>
        <w:pStyle w:val="ListParagraph"/>
        <w:numPr>
          <w:ilvl w:val="0"/>
          <w:numId w:val="29"/>
        </w:numPr>
        <w:rPr>
          <w:b/>
          <w:i/>
        </w:rPr>
      </w:pPr>
      <w:r w:rsidRPr="00DB3E1B">
        <w:rPr>
          <w:b/>
          <w:i/>
        </w:rPr>
        <w:t>UE Rx – Tx</w:t>
      </w:r>
      <w:r>
        <w:rPr>
          <w:b/>
          <w:i/>
        </w:rPr>
        <w:t xml:space="preserve"> time difference</w:t>
      </w:r>
    </w:p>
    <w:p w14:paraId="05CD139A" w14:textId="77777777" w:rsidR="00EE7061" w:rsidRPr="00DB3E1B" w:rsidRDefault="00EE7061" w:rsidP="00EE7061">
      <w:pPr>
        <w:pStyle w:val="ListParagraph"/>
        <w:numPr>
          <w:ilvl w:val="0"/>
          <w:numId w:val="29"/>
        </w:numPr>
        <w:rPr>
          <w:b/>
          <w:i/>
        </w:rPr>
      </w:pPr>
      <w:r w:rsidRPr="00DB3E1B">
        <w:rPr>
          <w:b/>
          <w:i/>
        </w:rPr>
        <w:t>UL-RTOA</w:t>
      </w:r>
    </w:p>
    <w:p w14:paraId="2775A7E7" w14:textId="77777777" w:rsidR="00EE7061" w:rsidRPr="00DB3E1B" w:rsidRDefault="00EE7061" w:rsidP="00EE7061">
      <w:pPr>
        <w:pStyle w:val="ListParagraph"/>
        <w:numPr>
          <w:ilvl w:val="0"/>
          <w:numId w:val="29"/>
        </w:numPr>
        <w:rPr>
          <w:b/>
          <w:i/>
        </w:rPr>
      </w:pPr>
      <w:r w:rsidRPr="00DB3E1B">
        <w:rPr>
          <w:b/>
          <w:i/>
        </w:rPr>
        <w:t xml:space="preserve">gNB Rx – Tx </w:t>
      </w:r>
      <w:r>
        <w:rPr>
          <w:b/>
          <w:i/>
        </w:rPr>
        <w:t>time difference</w:t>
      </w:r>
    </w:p>
    <w:p w14:paraId="67B72228" w14:textId="77777777" w:rsidR="00EE7061" w:rsidRDefault="00EE7061" w:rsidP="00EE7061">
      <w:pPr>
        <w:rPr>
          <w:b/>
          <w:bCs/>
          <w:i/>
        </w:rPr>
      </w:pPr>
      <w:r w:rsidRPr="00322602">
        <w:rPr>
          <w:b/>
          <w:i/>
        </w:rPr>
        <w:t>Proposal</w:t>
      </w:r>
      <w:r w:rsidRPr="00322602">
        <w:rPr>
          <w:b/>
          <w:bCs/>
          <w:i/>
        </w:rPr>
        <w:t xml:space="preserve"> </w:t>
      </w:r>
      <w:r w:rsidRPr="00322602">
        <w:rPr>
          <w:b/>
          <w:bCs/>
          <w:i/>
        </w:rPr>
        <w:fldChar w:fldCharType="begin"/>
      </w:r>
      <w:r w:rsidRPr="00322602">
        <w:rPr>
          <w:b/>
          <w:bCs/>
          <w:i/>
        </w:rPr>
        <w:instrText xml:space="preserve"> SEQ Proposal \* ARABIC </w:instrText>
      </w:r>
      <w:r w:rsidRPr="00322602">
        <w:rPr>
          <w:b/>
          <w:bCs/>
          <w:i/>
        </w:rPr>
        <w:fldChar w:fldCharType="separate"/>
      </w:r>
      <w:r>
        <w:rPr>
          <w:b/>
          <w:bCs/>
          <w:i/>
          <w:noProof/>
        </w:rPr>
        <w:t>10</w:t>
      </w:r>
      <w:r w:rsidRPr="00322602">
        <w:rPr>
          <w:b/>
          <w:bCs/>
          <w:i/>
        </w:rPr>
        <w:fldChar w:fldCharType="end"/>
      </w:r>
      <w:r w:rsidRPr="00322602">
        <w:rPr>
          <w:b/>
          <w:bCs/>
          <w:i/>
        </w:rPr>
        <w:t xml:space="preserve">: </w:t>
      </w:r>
      <w:r>
        <w:rPr>
          <w:b/>
          <w:bCs/>
          <w:i/>
        </w:rPr>
        <w:t>Study how to quantize the quality of the angle measurements.</w:t>
      </w:r>
    </w:p>
    <w:p w14:paraId="77A63F2E" w14:textId="77777777" w:rsidR="00EE7061" w:rsidRDefault="00EE7061" w:rsidP="00EE7061">
      <w:pPr>
        <w:rPr>
          <w:b/>
          <w:bCs/>
          <w:i/>
        </w:rPr>
      </w:pPr>
      <w:r w:rsidRPr="00322602">
        <w:rPr>
          <w:b/>
          <w:i/>
        </w:rPr>
        <w:t>Proposal</w:t>
      </w:r>
      <w:r w:rsidRPr="00322602">
        <w:rPr>
          <w:b/>
          <w:bCs/>
          <w:i/>
        </w:rPr>
        <w:t xml:space="preserve"> </w:t>
      </w:r>
      <w:r w:rsidRPr="00322602">
        <w:rPr>
          <w:b/>
          <w:bCs/>
          <w:i/>
        </w:rPr>
        <w:fldChar w:fldCharType="begin"/>
      </w:r>
      <w:r w:rsidRPr="00322602">
        <w:rPr>
          <w:b/>
          <w:bCs/>
          <w:i/>
        </w:rPr>
        <w:instrText xml:space="preserve"> SEQ Proposal \* ARABIC </w:instrText>
      </w:r>
      <w:r w:rsidRPr="00322602">
        <w:rPr>
          <w:b/>
          <w:bCs/>
          <w:i/>
        </w:rPr>
        <w:fldChar w:fldCharType="separate"/>
      </w:r>
      <w:r>
        <w:rPr>
          <w:b/>
          <w:bCs/>
          <w:i/>
          <w:noProof/>
        </w:rPr>
        <w:t>11</w:t>
      </w:r>
      <w:r w:rsidRPr="00322602">
        <w:rPr>
          <w:b/>
          <w:bCs/>
          <w:i/>
        </w:rPr>
        <w:fldChar w:fldCharType="end"/>
      </w:r>
      <w:r w:rsidRPr="00322602">
        <w:rPr>
          <w:b/>
          <w:bCs/>
          <w:i/>
        </w:rPr>
        <w:t>:</w:t>
      </w:r>
      <w:r>
        <w:rPr>
          <w:b/>
          <w:bCs/>
          <w:i/>
        </w:rPr>
        <w:t xml:space="preserve"> The gNB can report SRS-RSRP along with UL-RTOA and AOA/ZOA measurement and measurement quality.</w:t>
      </w:r>
    </w:p>
    <w:p w14:paraId="3FD2C212" w14:textId="77777777" w:rsidR="00EE7061" w:rsidRDefault="00EE7061" w:rsidP="00EE7061">
      <w:pPr>
        <w:rPr>
          <w:b/>
          <w:i/>
        </w:rPr>
      </w:pPr>
      <w:r w:rsidRPr="00E10A28">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12</w:t>
      </w:r>
      <w:r w:rsidRPr="00E10A28">
        <w:rPr>
          <w:b/>
          <w:i/>
        </w:rPr>
        <w:fldChar w:fldCharType="end"/>
      </w:r>
      <w:r w:rsidRPr="00E10A28">
        <w:rPr>
          <w:b/>
          <w:i/>
        </w:rPr>
        <w:t>:</w:t>
      </w:r>
      <w:r>
        <w:rPr>
          <w:b/>
          <w:i/>
        </w:rPr>
        <w:t xml:space="preserve"> NR supports multi-path measurements to enhance robustness and accuracy.</w:t>
      </w:r>
    </w:p>
    <w:p w14:paraId="136BF7D8" w14:textId="77777777" w:rsidR="00EE7061" w:rsidRDefault="00EE7061" w:rsidP="00EE7061">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13</w:t>
      </w:r>
      <w:r w:rsidRPr="00E10A28">
        <w:rPr>
          <w:b/>
          <w:i/>
        </w:rPr>
        <w:fldChar w:fldCharType="end"/>
      </w:r>
      <w:r w:rsidRPr="00E10A28">
        <w:rPr>
          <w:b/>
          <w:i/>
        </w:rPr>
        <w:t>:</w:t>
      </w:r>
      <w:r>
        <w:rPr>
          <w:b/>
          <w:i/>
        </w:rPr>
        <w:t xml:space="preserve"> Support</w:t>
      </w:r>
      <w:r w:rsidRPr="00EF37D1">
        <w:rPr>
          <w:b/>
          <w:i/>
        </w:rPr>
        <w:t xml:space="preserve"> </w:t>
      </w:r>
      <w:r>
        <w:rPr>
          <w:b/>
          <w:i/>
        </w:rPr>
        <w:t>joint report of</w:t>
      </w:r>
    </w:p>
    <w:p w14:paraId="300FE200" w14:textId="77777777" w:rsidR="00EE7061" w:rsidRDefault="00EE7061" w:rsidP="00EE7061">
      <w:pPr>
        <w:pStyle w:val="ListParagraph"/>
        <w:numPr>
          <w:ilvl w:val="0"/>
          <w:numId w:val="27"/>
        </w:numPr>
        <w:rPr>
          <w:b/>
          <w:i/>
        </w:rPr>
      </w:pPr>
      <w:r>
        <w:rPr>
          <w:b/>
          <w:i/>
        </w:rPr>
        <w:t>D</w:t>
      </w:r>
      <w:r w:rsidRPr="00EF37D1">
        <w:rPr>
          <w:b/>
          <w:i/>
        </w:rPr>
        <w:t>elay and angle in case of multi-path sce</w:t>
      </w:r>
      <w:r>
        <w:rPr>
          <w:b/>
          <w:i/>
        </w:rPr>
        <w:t>narios for UL-based positioning;</w:t>
      </w:r>
    </w:p>
    <w:p w14:paraId="6C5DED3E" w14:textId="77777777" w:rsidR="00EE7061" w:rsidRPr="00EF37D1" w:rsidRDefault="00EE7061" w:rsidP="00EE7061">
      <w:pPr>
        <w:pStyle w:val="ListParagraph"/>
        <w:numPr>
          <w:ilvl w:val="0"/>
          <w:numId w:val="27"/>
        </w:numPr>
        <w:rPr>
          <w:b/>
          <w:i/>
        </w:rPr>
      </w:pPr>
      <w:r>
        <w:rPr>
          <w:b/>
          <w:i/>
        </w:rPr>
        <w:t>D</w:t>
      </w:r>
      <w:r w:rsidRPr="00EF37D1">
        <w:rPr>
          <w:b/>
          <w:i/>
        </w:rPr>
        <w:t>elay and path power in case of multi-path scenarios for DL-based positioning.</w:t>
      </w:r>
    </w:p>
    <w:p w14:paraId="6A635C28" w14:textId="77777777" w:rsidR="00EE7061" w:rsidRDefault="00EE7061" w:rsidP="00EE7061">
      <w:pPr>
        <w:rPr>
          <w:b/>
          <w:bCs/>
          <w:i/>
          <w:iCs/>
        </w:rPr>
      </w:pPr>
      <w:r>
        <w:rPr>
          <w:b/>
          <w:bCs/>
          <w:i/>
          <w:iCs/>
        </w:rPr>
        <w:t>Proposal 14: Send an LS to RAN2/RAN3 to inform them of the mapping between positioning technique and the essential RSs/measurements summarized in Table 1</w:t>
      </w:r>
    </w:p>
    <w:p w14:paraId="786C5FC3" w14:textId="77777777" w:rsidR="00A11DF1" w:rsidRPr="00E10A28" w:rsidRDefault="00A11DF1" w:rsidP="0053239A"/>
    <w:p w14:paraId="70A2AFC0" w14:textId="77777777" w:rsidR="001D780E" w:rsidRPr="00CF195E" w:rsidRDefault="001D780E" w:rsidP="00CF195E">
      <w:pPr>
        <w:pStyle w:val="Heading1"/>
        <w:numPr>
          <w:ilvl w:val="0"/>
          <w:numId w:val="0"/>
        </w:numPr>
        <w:ind w:left="432" w:hanging="432"/>
      </w:pPr>
      <w:bookmarkStart w:id="12" w:name="_Ref124589665"/>
      <w:bookmarkStart w:id="13" w:name="_Ref71620620"/>
      <w:bookmarkStart w:id="14" w:name="_Ref124671424"/>
      <w:r w:rsidRPr="00CF195E">
        <w:t>References</w:t>
      </w:r>
    </w:p>
    <w:p w14:paraId="2C3D58F4" w14:textId="77777777" w:rsidR="00FE6C71" w:rsidRPr="00433E08" w:rsidRDefault="00437777" w:rsidP="00381FF1">
      <w:pPr>
        <w:pStyle w:val="References"/>
        <w:numPr>
          <w:ilvl w:val="0"/>
          <w:numId w:val="5"/>
        </w:numPr>
      </w:pPr>
      <w:bookmarkStart w:id="15" w:name="_Ref3801150"/>
      <w:bookmarkStart w:id="16" w:name="_Ref3800074"/>
      <w:bookmarkStart w:id="17" w:name="_Ref536547427"/>
      <w:bookmarkEnd w:id="12"/>
      <w:bookmarkEnd w:id="13"/>
      <w:bookmarkEnd w:id="14"/>
      <w:r w:rsidRPr="00433E08">
        <w:t>RP-190752</w:t>
      </w:r>
      <w:r w:rsidR="00FE6C71" w:rsidRPr="00433E08">
        <w:t xml:space="preserve">, </w:t>
      </w:r>
      <w:r w:rsidRPr="00433E08">
        <w:t>New WID: NR Positioning Support</w:t>
      </w:r>
      <w:r w:rsidR="00FE6C71" w:rsidRPr="00433E08">
        <w:t>, Intel, RAN#83, Shenzhen, China, Mar. 18 – 21, 2019.</w:t>
      </w:r>
      <w:bookmarkEnd w:id="15"/>
    </w:p>
    <w:p w14:paraId="488A5A63" w14:textId="77777777" w:rsidR="00F21F9E" w:rsidRPr="00433E08" w:rsidRDefault="00F21F9E" w:rsidP="00381FF1">
      <w:pPr>
        <w:pStyle w:val="References"/>
        <w:numPr>
          <w:ilvl w:val="0"/>
          <w:numId w:val="5"/>
        </w:numPr>
      </w:pPr>
      <w:bookmarkStart w:id="18" w:name="_Ref3800280"/>
      <w:bookmarkEnd w:id="16"/>
      <w:r w:rsidRPr="00433E08">
        <w:t xml:space="preserve">TR 38.901, </w:t>
      </w:r>
      <w:r w:rsidRPr="00433E08">
        <w:rPr>
          <w:lang w:eastAsia="ko-KR"/>
        </w:rPr>
        <w:t>Study on channel model for frequencies from 0.5 to 100 GHz.</w:t>
      </w:r>
      <w:bookmarkEnd w:id="18"/>
    </w:p>
    <w:p w14:paraId="7EBA6852" w14:textId="77777777" w:rsidR="008D311C" w:rsidRPr="00433E08" w:rsidRDefault="008D311C">
      <w:pPr>
        <w:pStyle w:val="References"/>
        <w:numPr>
          <w:ilvl w:val="0"/>
          <w:numId w:val="5"/>
        </w:numPr>
      </w:pPr>
      <w:bookmarkStart w:id="19" w:name="_Ref4578231"/>
      <w:r w:rsidRPr="00433E08">
        <w:rPr>
          <w:lang w:eastAsia="ko-KR"/>
        </w:rPr>
        <w:t>TS 36.355, Evolved Universal Terrestrial Radio Access (E-UTRA); LTE Positioning Protocol (LPP).</w:t>
      </w:r>
      <w:bookmarkEnd w:id="19"/>
    </w:p>
    <w:p w14:paraId="50410241" w14:textId="77777777" w:rsidR="00FD3B9E" w:rsidRDefault="00FD3B9E" w:rsidP="00FD3B9E">
      <w:pPr>
        <w:pStyle w:val="References"/>
        <w:numPr>
          <w:ilvl w:val="0"/>
          <w:numId w:val="5"/>
        </w:numPr>
        <w:rPr>
          <w:lang w:eastAsia="ko-KR"/>
        </w:rPr>
      </w:pPr>
      <w:bookmarkStart w:id="20" w:name="_Ref6666130"/>
      <w:r w:rsidRPr="00433E08">
        <w:rPr>
          <w:lang w:eastAsia="ko-KR"/>
        </w:rPr>
        <w:t>TS 38.455, NG-RAN; NR Positioning Protocol A (NRPPa).</w:t>
      </w:r>
      <w:bookmarkEnd w:id="20"/>
    </w:p>
    <w:p w14:paraId="09B0C4F0" w14:textId="762B06EF" w:rsidR="00433E08" w:rsidRDefault="00433E08" w:rsidP="00433E08">
      <w:pPr>
        <w:pStyle w:val="References"/>
        <w:numPr>
          <w:ilvl w:val="0"/>
          <w:numId w:val="5"/>
        </w:numPr>
        <w:rPr>
          <w:lang w:eastAsia="ko-KR"/>
        </w:rPr>
      </w:pPr>
      <w:bookmarkStart w:id="21" w:name="_Ref6666771"/>
      <w:r>
        <w:rPr>
          <w:lang w:eastAsia="ko-KR"/>
        </w:rPr>
        <w:t>R1-</w:t>
      </w:r>
      <w:r w:rsidR="00444427">
        <w:rPr>
          <w:lang w:eastAsia="ko-KR"/>
        </w:rPr>
        <w:t>1906053</w:t>
      </w:r>
      <w:r>
        <w:rPr>
          <w:lang w:eastAsia="ko-KR"/>
        </w:rPr>
        <w:t xml:space="preserve">, </w:t>
      </w:r>
      <w:r w:rsidRPr="00433E08">
        <w:rPr>
          <w:lang w:eastAsia="ko-KR"/>
        </w:rPr>
        <w:t>SRS design for NR positioning</w:t>
      </w:r>
      <w:r>
        <w:rPr>
          <w:lang w:eastAsia="ko-KR"/>
        </w:rPr>
        <w:t xml:space="preserve">, Huawei, HiSilicon, RAN1#97, </w:t>
      </w:r>
      <w:r w:rsidRPr="00433E08">
        <w:rPr>
          <w:lang w:eastAsia="ko-KR"/>
        </w:rPr>
        <w:t>Reno, USA, May 13th – 17th, 2019</w:t>
      </w:r>
      <w:r>
        <w:rPr>
          <w:lang w:eastAsia="ko-KR"/>
        </w:rPr>
        <w:t>.</w:t>
      </w:r>
      <w:bookmarkEnd w:id="21"/>
    </w:p>
    <w:p w14:paraId="586EBC82" w14:textId="1428A412" w:rsidR="00646759" w:rsidRDefault="00444427" w:rsidP="00444427">
      <w:pPr>
        <w:pStyle w:val="References"/>
        <w:numPr>
          <w:ilvl w:val="0"/>
          <w:numId w:val="5"/>
        </w:numPr>
        <w:rPr>
          <w:lang w:eastAsia="ko-KR"/>
        </w:rPr>
      </w:pPr>
      <w:bookmarkStart w:id="22" w:name="_Ref6819604"/>
      <w:r w:rsidRPr="00444427">
        <w:rPr>
          <w:lang w:eastAsia="ko-KR"/>
        </w:rPr>
        <w:t>R1-190605</w:t>
      </w:r>
      <w:r>
        <w:rPr>
          <w:lang w:eastAsia="ko-KR"/>
        </w:rPr>
        <w:t>5</w:t>
      </w:r>
      <w:r w:rsidR="00646759">
        <w:rPr>
          <w:lang w:eastAsia="ko-KR"/>
        </w:rPr>
        <w:t xml:space="preserve">, </w:t>
      </w:r>
      <w:r w:rsidR="00646759" w:rsidRPr="00646759">
        <w:rPr>
          <w:lang w:eastAsia="ko-KR"/>
        </w:rPr>
        <w:t>Physical layer procedure for NR positioning</w:t>
      </w:r>
      <w:r w:rsidR="00646759">
        <w:rPr>
          <w:lang w:eastAsia="ko-KR"/>
        </w:rPr>
        <w:t xml:space="preserve">, Huawei, HiSilicon, RAN1#97, </w:t>
      </w:r>
      <w:r w:rsidR="00646759" w:rsidRPr="00433E08">
        <w:rPr>
          <w:lang w:eastAsia="ko-KR"/>
        </w:rPr>
        <w:t>Reno, USA, May 13th – 17th, 2019</w:t>
      </w:r>
      <w:r w:rsidR="00646759">
        <w:rPr>
          <w:lang w:eastAsia="ko-KR"/>
        </w:rPr>
        <w:t>.</w:t>
      </w:r>
      <w:bookmarkEnd w:id="22"/>
    </w:p>
    <w:p w14:paraId="1D9E6262" w14:textId="77777777" w:rsidR="0020523E" w:rsidRDefault="0020523E" w:rsidP="0020523E">
      <w:pPr>
        <w:pStyle w:val="ListParagraph"/>
        <w:numPr>
          <w:ilvl w:val="0"/>
          <w:numId w:val="5"/>
        </w:numPr>
        <w:wordWrap w:val="0"/>
        <w:ind w:right="440"/>
      </w:pPr>
      <w:bookmarkStart w:id="23" w:name="_Ref4671704"/>
      <w:r w:rsidRPr="00E91922">
        <w:t>3GPP TR 38.855, “Study on NR positioning support”, V 1.1.0 (2019-03).</w:t>
      </w:r>
      <w:bookmarkEnd w:id="23"/>
    </w:p>
    <w:p w14:paraId="2BDAC055" w14:textId="77777777" w:rsidR="0020523E" w:rsidRPr="00433E08" w:rsidRDefault="0020523E" w:rsidP="00DB3E1B">
      <w:pPr>
        <w:pStyle w:val="References"/>
        <w:numPr>
          <w:ilvl w:val="0"/>
          <w:numId w:val="0"/>
        </w:numPr>
        <w:ind w:left="720"/>
        <w:rPr>
          <w:lang w:eastAsia="ko-KR"/>
        </w:rPr>
      </w:pPr>
    </w:p>
    <w:bookmarkEnd w:id="11"/>
    <w:bookmarkEnd w:id="17"/>
    <w:p w14:paraId="69006A2D" w14:textId="77777777" w:rsidR="00E01A08" w:rsidRDefault="00E01A08" w:rsidP="00F21F9E">
      <w:pPr>
        <w:pStyle w:val="References"/>
        <w:numPr>
          <w:ilvl w:val="0"/>
          <w:numId w:val="0"/>
        </w:numPr>
      </w:pPr>
    </w:p>
    <w:p w14:paraId="4FF63622" w14:textId="028B9BFD" w:rsidR="008E42AE" w:rsidRDefault="008E42AE" w:rsidP="008E42AE">
      <w:pPr>
        <w:pStyle w:val="Heading1"/>
        <w:numPr>
          <w:ilvl w:val="0"/>
          <w:numId w:val="0"/>
        </w:numPr>
        <w:ind w:left="432" w:hanging="432"/>
      </w:pPr>
      <w:r>
        <w:t>Appendix</w:t>
      </w:r>
      <w:r w:rsidR="007871C6">
        <w:t xml:space="preserve"> A</w:t>
      </w:r>
    </w:p>
    <w:p w14:paraId="3387A4DF" w14:textId="77777777" w:rsidR="008E42AE" w:rsidRDefault="008E42AE" w:rsidP="008E42AE">
      <w:r>
        <w:t xml:space="preserve">Evaluation assumptions for section 2.1 are shown in </w:t>
      </w:r>
      <w:r w:rsidR="00FD3B9E">
        <w:fldChar w:fldCharType="begin"/>
      </w:r>
      <w:r w:rsidR="00FD3B9E">
        <w:instrText xml:space="preserve"> REF _Ref6665566 \h </w:instrText>
      </w:r>
      <w:r w:rsidR="00FD3B9E">
        <w:fldChar w:fldCharType="separate"/>
      </w:r>
      <w:r w:rsidR="00196266">
        <w:t xml:space="preserve">Table </w:t>
      </w:r>
      <w:r w:rsidR="00196266">
        <w:rPr>
          <w:noProof/>
        </w:rPr>
        <w:t>2</w:t>
      </w:r>
      <w:r w:rsidR="00FD3B9E">
        <w:fldChar w:fldCharType="end"/>
      </w:r>
      <w:r w:rsidR="00FD3B9E">
        <w:t>.</w:t>
      </w:r>
    </w:p>
    <w:p w14:paraId="75CCD5C7" w14:textId="77777777" w:rsidR="00FD3B9E" w:rsidRDefault="00FD3B9E" w:rsidP="00FD3B9E">
      <w:pPr>
        <w:pStyle w:val="Caption"/>
        <w:keepNext/>
      </w:pPr>
      <w:bookmarkStart w:id="24" w:name="_Ref6665566"/>
      <w:r>
        <w:t xml:space="preserve">Table </w:t>
      </w:r>
      <w:r w:rsidR="007450FF">
        <w:rPr>
          <w:noProof/>
        </w:rPr>
        <w:fldChar w:fldCharType="begin"/>
      </w:r>
      <w:r w:rsidR="007450FF">
        <w:rPr>
          <w:noProof/>
        </w:rPr>
        <w:instrText xml:space="preserve"> SEQ Table \* ARABIC </w:instrText>
      </w:r>
      <w:r w:rsidR="007450FF">
        <w:rPr>
          <w:noProof/>
        </w:rPr>
        <w:fldChar w:fldCharType="separate"/>
      </w:r>
      <w:r w:rsidR="00196266">
        <w:rPr>
          <w:noProof/>
        </w:rPr>
        <w:t>2</w:t>
      </w:r>
      <w:r w:rsidR="007450FF">
        <w:rPr>
          <w:noProof/>
        </w:rPr>
        <w:fldChar w:fldCharType="end"/>
      </w:r>
      <w:bookmarkEnd w:id="24"/>
      <w:r>
        <w:t xml:space="preserve"> Parameter of evaluation of channel impulse response</w:t>
      </w:r>
    </w:p>
    <w:tbl>
      <w:tblPr>
        <w:tblStyle w:val="TableGrid"/>
        <w:tblW w:w="0" w:type="auto"/>
        <w:jc w:val="center"/>
        <w:tblLook w:val="04A0" w:firstRow="1" w:lastRow="0" w:firstColumn="1" w:lastColumn="0" w:noHBand="0" w:noVBand="1"/>
      </w:tblPr>
      <w:tblGrid>
        <w:gridCol w:w="2891"/>
        <w:gridCol w:w="3483"/>
      </w:tblGrid>
      <w:tr w:rsidR="008E42AE" w14:paraId="190FCF6B" w14:textId="77777777" w:rsidTr="00FD3B9E">
        <w:trPr>
          <w:jc w:val="center"/>
        </w:trPr>
        <w:tc>
          <w:tcPr>
            <w:tcW w:w="2891" w:type="dxa"/>
          </w:tcPr>
          <w:p w14:paraId="4E321A2B" w14:textId="77777777" w:rsidR="008E42AE" w:rsidRDefault="008E42AE" w:rsidP="008E42AE">
            <w:r>
              <w:t>Channel model</w:t>
            </w:r>
          </w:p>
        </w:tc>
        <w:tc>
          <w:tcPr>
            <w:tcW w:w="3483" w:type="dxa"/>
          </w:tcPr>
          <w:p w14:paraId="7322CC98" w14:textId="77777777" w:rsidR="008E42AE" w:rsidRDefault="008E42AE" w:rsidP="008E42AE">
            <w:r>
              <w:t>CDL-A 30ns</w:t>
            </w:r>
          </w:p>
        </w:tc>
      </w:tr>
      <w:tr w:rsidR="008E42AE" w14:paraId="4E956692" w14:textId="77777777" w:rsidTr="00FD3B9E">
        <w:trPr>
          <w:jc w:val="center"/>
        </w:trPr>
        <w:tc>
          <w:tcPr>
            <w:tcW w:w="2891" w:type="dxa"/>
          </w:tcPr>
          <w:p w14:paraId="0E94FA71" w14:textId="77777777" w:rsidR="008E42AE" w:rsidRDefault="00FD3B9E" w:rsidP="008E42AE">
            <w:r>
              <w:t>Carrier frequency</w:t>
            </w:r>
          </w:p>
        </w:tc>
        <w:tc>
          <w:tcPr>
            <w:tcW w:w="3483" w:type="dxa"/>
          </w:tcPr>
          <w:p w14:paraId="045867DE" w14:textId="77777777" w:rsidR="008E42AE" w:rsidRDefault="00FD3B9E" w:rsidP="00FD3B9E">
            <w:r>
              <w:t>30GHz</w:t>
            </w:r>
          </w:p>
        </w:tc>
      </w:tr>
      <w:tr w:rsidR="00FD3B9E" w14:paraId="5F9F948D" w14:textId="77777777" w:rsidTr="00FD3B9E">
        <w:trPr>
          <w:jc w:val="center"/>
        </w:trPr>
        <w:tc>
          <w:tcPr>
            <w:tcW w:w="2891" w:type="dxa"/>
          </w:tcPr>
          <w:p w14:paraId="548CCE59" w14:textId="77777777" w:rsidR="00FD3B9E" w:rsidRDefault="00FD3B9E" w:rsidP="00FD3B9E">
            <w:r>
              <w:t>Tx antenna configuration</w:t>
            </w:r>
          </w:p>
        </w:tc>
        <w:tc>
          <w:tcPr>
            <w:tcW w:w="3483" w:type="dxa"/>
          </w:tcPr>
          <w:p w14:paraId="38D507F8" w14:textId="77777777" w:rsidR="00FD3B9E" w:rsidRDefault="00FD3B9E" w:rsidP="00FD3B9E">
            <w:r>
              <w:t>(M,N,P) = (4,8,1)</w:t>
            </w:r>
          </w:p>
        </w:tc>
      </w:tr>
      <w:tr w:rsidR="00FD3B9E" w14:paraId="1299417F" w14:textId="77777777" w:rsidTr="00FD3B9E">
        <w:trPr>
          <w:jc w:val="center"/>
        </w:trPr>
        <w:tc>
          <w:tcPr>
            <w:tcW w:w="2891" w:type="dxa"/>
          </w:tcPr>
          <w:p w14:paraId="0812CECD" w14:textId="77777777" w:rsidR="00FD3B9E" w:rsidRDefault="00FD3B9E" w:rsidP="00FD3B9E">
            <w:r>
              <w:t>Tx beam pattern</w:t>
            </w:r>
          </w:p>
        </w:tc>
        <w:tc>
          <w:tcPr>
            <w:tcW w:w="3483" w:type="dxa"/>
          </w:tcPr>
          <w:p w14:paraId="54943F53" w14:textId="77777777" w:rsidR="00FD3B9E" w:rsidRDefault="00FD3B9E" w:rsidP="00FD3B9E">
            <w:r>
              <w:t xml:space="preserve">Horizontal: 8 DFT beam sweeping </w:t>
            </w:r>
          </w:p>
          <w:p w14:paraId="564E3D79" w14:textId="77777777" w:rsidR="00FD3B9E" w:rsidRDefault="00FD3B9E" w:rsidP="00FD3B9E">
            <w:r>
              <w:t>Vertical: Fixed DFT beam</w:t>
            </w:r>
          </w:p>
        </w:tc>
      </w:tr>
      <w:tr w:rsidR="00FD3B9E" w14:paraId="2B3A513F" w14:textId="77777777" w:rsidTr="00FD3B9E">
        <w:trPr>
          <w:jc w:val="center"/>
        </w:trPr>
        <w:tc>
          <w:tcPr>
            <w:tcW w:w="2891" w:type="dxa"/>
          </w:tcPr>
          <w:p w14:paraId="1C726640" w14:textId="77777777" w:rsidR="00FD3B9E" w:rsidRDefault="00FD3B9E" w:rsidP="00FD3B9E">
            <w:r>
              <w:t>Rx antenna configuration</w:t>
            </w:r>
          </w:p>
        </w:tc>
        <w:tc>
          <w:tcPr>
            <w:tcW w:w="3483" w:type="dxa"/>
          </w:tcPr>
          <w:p w14:paraId="6BC9792B" w14:textId="77777777" w:rsidR="00FD3B9E" w:rsidRDefault="00FD3B9E" w:rsidP="00FD3B9E">
            <w:r>
              <w:t>Single antenna</w:t>
            </w:r>
          </w:p>
        </w:tc>
      </w:tr>
    </w:tbl>
    <w:p w14:paraId="774BA3A4" w14:textId="77777777" w:rsidR="008E42AE" w:rsidRDefault="008E42AE" w:rsidP="008E42AE"/>
    <w:p w14:paraId="40EBED49" w14:textId="6267C615" w:rsidR="007871C6" w:rsidRDefault="007871C6" w:rsidP="00DB3E1B">
      <w:pPr>
        <w:pStyle w:val="Heading1"/>
        <w:numPr>
          <w:ilvl w:val="0"/>
          <w:numId w:val="0"/>
        </w:numPr>
        <w:ind w:left="432" w:hanging="432"/>
      </w:pPr>
      <w:r>
        <w:t>Appendix B</w:t>
      </w:r>
    </w:p>
    <w:p w14:paraId="0C7E3FF1" w14:textId="33BAC0C0" w:rsidR="007871C6" w:rsidRDefault="007871C6" w:rsidP="00196266">
      <w:r>
        <w:t xml:space="preserve">Evaluation assumptions for section 4.2 are shown in </w:t>
      </w:r>
      <w:r w:rsidR="0014741C">
        <w:fldChar w:fldCharType="begin"/>
      </w:r>
      <w:r w:rsidR="0014741C">
        <w:instrText xml:space="preserve"> REF _Ref4600111 \h </w:instrText>
      </w:r>
      <w:r w:rsidR="0014741C">
        <w:fldChar w:fldCharType="separate"/>
      </w:r>
      <w:r w:rsidR="00196266">
        <w:t xml:space="preserve">Figure </w:t>
      </w:r>
      <w:r w:rsidR="00196266">
        <w:rPr>
          <w:noProof/>
        </w:rPr>
        <w:t>9</w:t>
      </w:r>
      <w:r w:rsidR="0014741C">
        <w:fldChar w:fldCharType="end"/>
      </w:r>
      <w:r w:rsidR="0014741C">
        <w:t xml:space="preserve"> and </w:t>
      </w:r>
      <w:r w:rsidR="0014741C">
        <w:fldChar w:fldCharType="begin"/>
      </w:r>
      <w:r w:rsidR="0014741C">
        <w:instrText xml:space="preserve"> REF _Ref7518015 \h </w:instrText>
      </w:r>
      <w:r w:rsidR="0014741C">
        <w:fldChar w:fldCharType="separate"/>
      </w:r>
      <w:r w:rsidR="00196266">
        <w:t xml:space="preserve">Table </w:t>
      </w:r>
      <w:r w:rsidR="00196266">
        <w:rPr>
          <w:noProof/>
        </w:rPr>
        <w:t>3</w:t>
      </w:r>
      <w:r w:rsidR="0014741C">
        <w:fldChar w:fldCharType="end"/>
      </w:r>
      <w:r w:rsidR="00E44F24">
        <w:t>.</w:t>
      </w:r>
    </w:p>
    <w:p w14:paraId="16CD6F57" w14:textId="77777777" w:rsidR="007871C6" w:rsidRDefault="007871C6" w:rsidP="007871C6">
      <w:pPr>
        <w:keepNext/>
        <w:jc w:val="center"/>
      </w:pPr>
      <w:r>
        <w:rPr>
          <w:noProof/>
        </w:rPr>
        <mc:AlternateContent>
          <mc:Choice Requires="wpc">
            <w:drawing>
              <wp:inline distT="0" distB="0" distL="0" distR="0" wp14:anchorId="35F2FD20" wp14:editId="599E161D">
                <wp:extent cx="4943033" cy="1762125"/>
                <wp:effectExtent l="0" t="0" r="0" b="0"/>
                <wp:docPr id="36" name="画布 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 name="直接连接符 14"/>
                        <wps:cNvCnPr/>
                        <wps:spPr>
                          <a:xfrm>
                            <a:off x="446227" y="621794"/>
                            <a:ext cx="0" cy="53401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 name="直接连接符 17"/>
                        <wps:cNvCnPr/>
                        <wps:spPr>
                          <a:xfrm>
                            <a:off x="446227" y="870511"/>
                            <a:ext cx="3672231"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8" name="直接连接符 18"/>
                        <wps:cNvCnPr/>
                        <wps:spPr>
                          <a:xfrm flipV="1">
                            <a:off x="445973" y="234521"/>
                            <a:ext cx="3547872" cy="63622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9" name="直接连接符 19"/>
                        <wps:cNvCnPr/>
                        <wps:spPr>
                          <a:xfrm>
                            <a:off x="446024" y="870635"/>
                            <a:ext cx="3547872" cy="63622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0" name="直接连接符 20"/>
                        <wps:cNvCnPr/>
                        <wps:spPr>
                          <a:xfrm>
                            <a:off x="4125773" y="760783"/>
                            <a:ext cx="0" cy="226771"/>
                          </a:xfrm>
                          <a:prstGeom prst="line">
                            <a:avLst/>
                          </a:prstGeom>
                          <a:ln w="190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rot="720000">
                            <a:off x="4016638" y="1404519"/>
                            <a:ext cx="0" cy="226800"/>
                          </a:xfrm>
                          <a:prstGeom prst="line">
                            <a:avLst/>
                          </a:prstGeom>
                          <a:ln w="190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rot="20880000" flipV="1">
                            <a:off x="4016638" y="117043"/>
                            <a:ext cx="0" cy="226800"/>
                          </a:xfrm>
                          <a:prstGeom prst="line">
                            <a:avLst/>
                          </a:prstGeom>
                          <a:ln w="190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32" name="文本框 32"/>
                        <wps:cNvSpPr txBox="1"/>
                        <wps:spPr>
                          <a:xfrm>
                            <a:off x="58731" y="1242326"/>
                            <a:ext cx="988695" cy="3289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75B89B" w14:textId="5EC3954D" w:rsidR="0020523E" w:rsidRDefault="0020523E" w:rsidP="007871C6">
                              <w:r>
                                <w:t>gNB Rx panel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3" name="文本框 33"/>
                        <wps:cNvSpPr txBox="1"/>
                        <wps:spPr>
                          <a:xfrm>
                            <a:off x="4073240" y="1000054"/>
                            <a:ext cx="565785" cy="291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B9C9FCE" w14:textId="0FFB5F68" w:rsidR="0020523E" w:rsidRDefault="0020523E" w:rsidP="007871C6">
                              <w:r>
                                <w:t>UE Tx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4" name="弧形 34"/>
                        <wps:cNvSpPr/>
                        <wps:spPr>
                          <a:xfrm>
                            <a:off x="21956" y="446162"/>
                            <a:ext cx="841225" cy="841247"/>
                          </a:xfrm>
                          <a:prstGeom prst="arc">
                            <a:avLst>
                              <a:gd name="adj1" fmla="val 21029218"/>
                              <a:gd name="adj2" fmla="val 0"/>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文本框 35"/>
                        <wps:cNvSpPr txBox="1"/>
                        <wps:spPr>
                          <a:xfrm>
                            <a:off x="849949" y="670870"/>
                            <a:ext cx="288290" cy="2921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8E35BA" w14:textId="77777777" w:rsidR="0020523E" w:rsidRPr="00953710" w:rsidRDefault="0020523E" w:rsidP="007871C6">
                              <w:pPr>
                                <w:rPr>
                                  <w:i/>
                                </w:rPr>
                              </w:pPr>
                              <m:oMathPara>
                                <m:oMath>
                                  <m:r>
                                    <w:rPr>
                                      <w:rFonts w:ascii="Cambria Math" w:hAnsi="Cambria Math"/>
                                    </w:rPr>
                                    <m:t>ϕ</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5F2FD20" id="画布 36" o:spid="_x0000_s1126" editas="canvas" style="width:389.2pt;height:138.75pt;mso-position-horizontal-relative:char;mso-position-vertical-relative:line" coordsize="49428,17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27" type="#_x0000_t75" style="position:absolute;width:49428;height:17621;visibility:visible;mso-wrap-style:square">
                  <v:fill o:detectmouseclick="t"/>
                  <v:path o:connecttype="none"/>
                </v:shape>
                <v:line id="直接连接符 14" o:spid="_x0000_s1128" style="position:absolute;visibility:visible;mso-wrap-style:square" from="4462,6217" to="4462,115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7I58AAAADbAAAADwAAAGRycy9kb3ducmV2LnhtbERPTYvCMBC9C/sfwgh709Rl0aVrlEUo&#10;CKJi9bDHoRmbYjMpTaz13xtB8DaP9znzZW9r0VHrK8cKJuMEBHHhdMWlgtMxG/2A8AFZY+2YFNzJ&#10;w3LxMZhjqt2ND9TloRQxhH2KCkwITSqlLwxZ9GPXEEfu7FqLIcK2lLrFWwy3tfxKkqm0WHFsMNjQ&#10;ylBxya9WQflP2m5O6/2s23bny36VJTuTKfU57P9+QQTqw1v8cq91nP8Nz1/iAXL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4uyOfAAAAA2wAAAA8AAAAAAAAAAAAAAAAA&#10;oQIAAGRycy9kb3ducmV2LnhtbFBLBQYAAAAABAAEAPkAAACOAwAAAAA=&#10;" strokecolor="black [3213]" strokeweight="2.25pt"/>
                <v:line id="直接连接符 17" o:spid="_x0000_s1129" style="position:absolute;visibility:visible;mso-wrap-style:square" from="4462,8705" to="41184,8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nqg8EAAADbAAAADwAAAGRycy9kb3ducmV2LnhtbERPTWvCQBC9F/wPywi9lLqxh1hSVymC&#10;UPBkrHid7k6yodnZkF1j7K93BaG3ebzPWa5H14qB+tB4VjCfZSCItTcN1wq+D9vXdxAhIhtsPZOC&#10;KwVYryZPSyyMv/CehjLWIoVwKFCBjbErpAzaksMw8x1x4irfO4wJ9rU0PV5SuGvlW5bl0mHDqcFi&#10;RxtL+rc8OwW7fFHiz0EfT9cXOdgdVfovr5R6no6fHyAijfFf/HB/mTR/Afdf0gFyd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2eqDwQAAANsAAAAPAAAAAAAAAAAAAAAA&#10;AKECAABkcnMvZG93bnJldi54bWxQSwUGAAAAAAQABAD5AAAAjwMAAAAA&#10;" strokecolor="black [3213]">
                  <v:stroke dashstyle="dash"/>
                </v:line>
                <v:line id="直接连接符 18" o:spid="_x0000_s1130" style="position:absolute;flip:y;visibility:visible;mso-wrap-style:square" from="4459,2345" to="39938,8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jb8IAAADbAAAADwAAAGRycy9kb3ducmV2LnhtbESPQWsCQQyF7wX/wxChtzqjhVK2jiKC&#10;UDzY1voDwk7cXdzJLDOprv++ORR6S3gv731ZrsfYmyvl0iX2MJ85MMR1Ch03Hk7fu6dXMEWQA/aJ&#10;ycOdCqxXk4clViHd+IuuR2mMhnCp0EMrMlTWlrqliGWWBmLVzilHFF1zY0PGm4bH3i6ce7ERO9aG&#10;FgfatlRfjj/RgxXc5Ge3PTuiz70cLqeP/d15/zgdN29ghEb5N/9dvwfFV1j9RQew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y/jb8IAAADbAAAADwAAAAAAAAAAAAAA&#10;AAChAgAAZHJzL2Rvd25yZXYueG1sUEsFBgAAAAAEAAQA+QAAAJADAAAAAA==&#10;" strokecolor="black [3213]">
                  <v:stroke dashstyle="dash"/>
                </v:line>
                <v:line id="直接连接符 19" o:spid="_x0000_s1131" style="position:absolute;visibility:visible;mso-wrap-style:square" from="4460,8706" to="39938,15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rbasIAAADbAAAADwAAAGRycy9kb3ducmV2LnhtbERPTWvCQBC9F/wPyxS8FN20h7RGV5FC&#10;oeDJ2NLruDvJhmZnQ3Ybo7/eFYTe5vE+Z7UZXSsG6kPjWcHzPANBrL1puFbwdfiYvYEIEdlg65kU&#10;nCnAZj15WGFh/In3NJSxFimEQ4EKbIxdIWXQlhyGue+IE1f53mFMsK+l6fGUwl0rX7Islw4bTg0W&#10;O3q3pH/LP6dgl7+WeDzo75/zkxzsjip9ySulpo/jdgki0hj/xXf3p0nzF3D7JR0g11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grbasIAAADbAAAADwAAAAAAAAAAAAAA&#10;AAChAgAAZHJzL2Rvd25yZXYueG1sUEsFBgAAAAAEAAQA+QAAAJADAAAAAA==&#10;" strokecolor="black [3213]">
                  <v:stroke dashstyle="dash"/>
                </v:line>
                <v:line id="直接连接符 20" o:spid="_x0000_s1132" style="position:absolute;visibility:visible;mso-wrap-style:square" from="41257,7607" to="41257,9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k3wb4AAADbAAAADwAAAGRycy9kb3ducmV2LnhtbERPPW/CMBDdK/EfrENiKw4ZUBUwCJCA&#10;roQysJ3iI46Iz5HtkPTf46FSx6f3vd6OthUv8qFxrGAxz0AQV043XCv4uR4/v0CEiKyxdUwKfinA&#10;djP5WGOh3cAXepWxFimEQ4EKTIxdIWWoDFkMc9cRJ+7hvMWYoK+l9jikcNvKPMuW0mLDqcFgRwdD&#10;1bPsrYJ7v4/+fJW7oRwPJ5Mf26p3N6Vm03G3AhFpjP/iP/e3VpCn9elL+gFy8wY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HuTfBvgAAANsAAAAPAAAAAAAAAAAAAAAAAKEC&#10;AABkcnMvZG93bnJldi54bWxQSwUGAAAAAAQABAD5AAAAjAMAAAAA&#10;" strokecolor="black [3213]" strokeweight="1.5pt"/>
                <v:line id="直接连接符 21" o:spid="_x0000_s1133" style="position:absolute;rotation:12;visibility:visible;mso-wrap-style:square" from="40166,14045" to="40166,16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MmLcQAAADbAAAADwAAAGRycy9kb3ducmV2LnhtbESPQWvCQBSE7wX/w/KE3swmFrRE11At&#10;1RY81Gjvj+xrEpp9G7KrJv76bkHocZiZb5hl1ptGXKhztWUFSRSDIC6srrlUcDq+TZ5BOI+ssbFM&#10;CgZykK1GD0tMtb3ygS65L0WAsEtRQeV9m0rpiooMusi2xMH7tp1BH2RXSt3hNcBNI6dxPJMGaw4L&#10;Fba0qaj4yc9Gwddws7P9dodPuf3w8/XrfnCfhVKP4/5lAcJT7//D9/a7VjBN4O9L+AFy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QyYtxAAAANsAAAAPAAAAAAAAAAAA&#10;AAAAAKECAABkcnMvZG93bnJldi54bWxQSwUGAAAAAAQABAD5AAAAkgMAAAAA&#10;" strokecolor="black [3213]" strokeweight="1.5pt"/>
                <v:line id="直接连接符 22" o:spid="_x0000_s1134" style="position:absolute;rotation:12;flip:y;visibility:visible;mso-wrap-style:square" from="40166,1170" to="40166,3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VsKsUAAADbAAAADwAAAGRycy9kb3ducmV2LnhtbESPQWvCQBSE7wX/w/KE3urGQEVSN6Eo&#10;FU9irVK8PbOvSTD7Ns2uSeqv7xaEHoeZ+YZZZIOpRUetqywrmE4iEMS51RUXCg4fb09zEM4ja6wt&#10;k4IfcpClo4cFJtr2/E7d3hciQNglqKD0vkmkdHlJBt3ENsTB+7KtQR9kW0jdYh/gppZxFM2kwYrD&#10;QokNLUvKL/urUXDDod/2t29enU+f0dp1x+ddVSv1OB5eX0B4Gvx/+N7eaAVxDH9fwg+Q6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qVsKsUAAADbAAAADwAAAAAAAAAA&#10;AAAAAAChAgAAZHJzL2Rvd25yZXYueG1sUEsFBgAAAAAEAAQA+QAAAJMDAAAAAA==&#10;" strokecolor="black [3213]" strokeweight="1.5pt"/>
                <v:shapetype id="_x0000_t202" coordsize="21600,21600" o:spt="202" path="m,l,21600r21600,l21600,xe">
                  <v:stroke joinstyle="miter"/>
                  <v:path gradientshapeok="t" o:connecttype="rect"/>
                </v:shapetype>
                <v:shape id="文本框 32" o:spid="_x0000_s1135" type="#_x0000_t202" style="position:absolute;left:587;top:12423;width:9887;height:328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2Hv8UA&#10;AADbAAAADwAAAGRycy9kb3ducmV2LnhtbESPQWsCMRSE7wX/Q3iCF6lZLUhZjdIWFClWqRbx+Ni8&#10;bhY3L0sSdf33piD0OMzMN8x03tpaXMiHyrGC4SADQVw4XXGp4Ge/eH4FESKyxtoxKbhRgPms8zTF&#10;XLsrf9NlF0uRIBxyVGBibHIpQ2HIYhi4hjh5v85bjEn6UmqP1wS3tRxl2VharDgtGGzow1Bx2p2t&#10;gpP57G+z5df7Yby6+c3+7I5+fVSq123fJiAitfE//GivtIKXEfx9ST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rYe/xQAAANsAAAAPAAAAAAAAAAAAAAAAAJgCAABkcnMv&#10;ZG93bnJldi54bWxQSwUGAAAAAAQABAD1AAAAigMAAAAA&#10;" filled="f" stroked="f" strokeweight=".5pt">
                  <v:textbox>
                    <w:txbxContent>
                      <w:p w14:paraId="1775B89B" w14:textId="5EC3954D" w:rsidR="0020523E" w:rsidRDefault="0020523E" w:rsidP="007871C6">
                        <w:r>
                          <w:t xml:space="preserve">gNB </w:t>
                        </w:r>
                        <w:r>
                          <w:t xml:space="preserve">Rx </w:t>
                        </w:r>
                        <w:r>
                          <w:t>panel</w:t>
                        </w:r>
                      </w:p>
                    </w:txbxContent>
                  </v:textbox>
                </v:shape>
                <v:shape id="文本框 33" o:spid="_x0000_s1136" type="#_x0000_t202" style="position:absolute;left:40732;top:10000;width:5658;height:29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EiJMUA&#10;AADbAAAADwAAAGRycy9kb3ducmV2LnhtbESPQWsCMRSE74L/ITzBi9RsFaSsRmkLFZFWqRbx+Ni8&#10;bhY3L0sSdf33TUHwOMzMN8xs0dpaXMiHyrGC52EGgrhwuuJSwc/+4+kFRIjIGmvHpOBGARbzbmeG&#10;uXZX/qbLLpYiQTjkqMDE2ORShsKQxTB0DXHyfp23GJP0pdQerwluaznKsom0WHFaMNjQu6HitDtb&#10;BSezHmyz5dfbYbK6+c3+7I7+86hUv9e+TkFEauMjfG+vtILxGP6/pB8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4SIkxQAAANsAAAAPAAAAAAAAAAAAAAAAAJgCAABkcnMv&#10;ZG93bnJldi54bWxQSwUGAAAAAAQABAD1AAAAigMAAAAA&#10;" filled="f" stroked="f" strokeweight=".5pt">
                  <v:textbox>
                    <w:txbxContent>
                      <w:p w14:paraId="6B9C9FCE" w14:textId="0FFB5F68" w:rsidR="0020523E" w:rsidRDefault="0020523E" w:rsidP="007871C6">
                        <w:r>
                          <w:t xml:space="preserve">UE </w:t>
                        </w:r>
                        <w:r>
                          <w:t>Tx</w:t>
                        </w:r>
                      </w:p>
                    </w:txbxContent>
                  </v:textbox>
                </v:shape>
                <v:shape id="弧形 34" o:spid="_x0000_s1137" style="position:absolute;left:219;top:4461;width:8412;height:8413;visibility:visible;mso-wrap-style:square;v-text-anchor:middle" coordsize="841225,8412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9ZY8QA&#10;AADbAAAADwAAAGRycy9kb3ducmV2LnhtbESPT2vCQBTE74V+h+UVequb/kEkuoYiFXIQpVb0+sg+&#10;k5js27i7mvTbuwWhx2FmfsPMssG04krO15YVvI4SEMSF1TWXCnY/y5cJCB+QNbaWScEvecjmjw8z&#10;TLXt+Zuu21CKCGGfooIqhC6V0hcVGfQj2xFH72idwRClK6V22Ee4aeVbkoylwZrjQoUdLSoqmu3F&#10;KFjlblH0zSbZ12s2h1x+rc6nnVLPT8PnFESgIfyH7+1cK3j/gL8v8Qf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WWPEAAAA2wAAAA8AAAAAAAAAAAAAAAAAmAIAAGRycy9k&#10;b3ducmV2LnhtbFBLBQYAAAAABAAEAPUAAACJAwAAAAA=&#10;" path="m835441,351108nsc839290,374080,841225,397332,841225,420624r-420612,l835441,351108xem835441,351108nfc839290,374080,841225,397332,841225,420624e" filled="f" strokecolor="black [3213]" strokeweight="1.5pt">
                  <v:path arrowok="t" o:connecttype="custom" o:connectlocs="835441,351108;841225,420624" o:connectangles="0,0"/>
                </v:shape>
                <v:shape id="文本框 35" o:spid="_x0000_s1138" type="#_x0000_t202" style="position:absolute;left:8499;top:6708;width:2883;height:29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Qfy8UA&#10;AADbAAAADwAAAGRycy9kb3ducmV2LnhtbESPQWsCMRSE7wX/Q3iFXopmrShlaxQVFCm2pSrF42Pz&#10;ulncvCxJ1PXfN4LQ4zAz3zDjaWtrcSYfKscK+r0MBHHhdMWlgv1u2X0FESKyxtoxKbhSgOmk8zDG&#10;XLsLf9N5G0uRIBxyVGBibHIpQ2HIYui5hjh5v85bjEn6UmqPlwS3tXzJspG0WHFaMNjQwlBx3J6s&#10;gqN5f/7KVh/zn9H66j93J3fwm4NST4/t7A1EpDb+h+/ttVYwGML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RB/LxQAAANsAAAAPAAAAAAAAAAAAAAAAAJgCAABkcnMv&#10;ZG93bnJldi54bWxQSwUGAAAAAAQABAD1AAAAigMAAAAA&#10;" filled="f" stroked="f" strokeweight=".5pt">
                  <v:textbox>
                    <w:txbxContent>
                      <w:p w14:paraId="3C8E35BA" w14:textId="77777777" w:rsidR="0020523E" w:rsidRPr="00953710" w:rsidRDefault="0020523E" w:rsidP="007871C6">
                        <w:pPr>
                          <w:rPr>
                            <w:i/>
                          </w:rPr>
                        </w:pPr>
                        <m:oMathPara>
                          <m:oMath>
                            <m:r>
                              <w:rPr>
                                <w:rFonts w:ascii="Cambria Math" w:hAnsi="Cambria Math"/>
                              </w:rPr>
                              <m:t>ϕ</m:t>
                            </m:r>
                          </m:oMath>
                        </m:oMathPara>
                      </w:p>
                    </w:txbxContent>
                  </v:textbox>
                </v:shape>
                <w10:anchorlock/>
              </v:group>
            </w:pict>
          </mc:Fallback>
        </mc:AlternateContent>
      </w:r>
    </w:p>
    <w:p w14:paraId="62350B6F" w14:textId="77777777" w:rsidR="007871C6" w:rsidRDefault="007871C6" w:rsidP="007871C6">
      <w:pPr>
        <w:pStyle w:val="Caption"/>
      </w:pPr>
      <w:bookmarkStart w:id="25" w:name="_Ref4600111"/>
      <w:r>
        <w:t xml:space="preserve">Figure </w:t>
      </w:r>
      <w:fldSimple w:instr=" SEQ Figure \* ARABIC ">
        <w:r w:rsidR="00196266">
          <w:rPr>
            <w:noProof/>
          </w:rPr>
          <w:t>9</w:t>
        </w:r>
      </w:fldSimple>
      <w:bookmarkEnd w:id="25"/>
      <w:r>
        <w:t xml:space="preserve"> Layout of gNB and UE</w:t>
      </w:r>
    </w:p>
    <w:p w14:paraId="07BC79CC" w14:textId="7B413AF9" w:rsidR="007871C6" w:rsidRDefault="007871C6" w:rsidP="00DB3E1B">
      <w:pPr>
        <w:pStyle w:val="Caption"/>
        <w:keepNext/>
      </w:pPr>
      <w:bookmarkStart w:id="26" w:name="_Ref7518015"/>
      <w:r>
        <w:lastRenderedPageBreak/>
        <w:t xml:space="preserve">Table </w:t>
      </w:r>
      <w:fldSimple w:instr=" SEQ Table \* ARABIC ">
        <w:r w:rsidR="00196266">
          <w:rPr>
            <w:noProof/>
          </w:rPr>
          <w:t>3</w:t>
        </w:r>
      </w:fldSimple>
      <w:bookmarkEnd w:id="26"/>
      <w:r>
        <w:t xml:space="preserve"> Parameter</w:t>
      </w:r>
      <w:r w:rsidR="0014741C">
        <w:t>s</w:t>
      </w:r>
      <w:r>
        <w:t xml:space="preserve"> for AoA</w:t>
      </w:r>
      <w:r w:rsidR="0014741C">
        <w:t>/ZoA</w:t>
      </w:r>
      <w:r>
        <w:t xml:space="preserve"> quality measurement </w:t>
      </w:r>
    </w:p>
    <w:tbl>
      <w:tblPr>
        <w:tblStyle w:val="TableGrid"/>
        <w:tblW w:w="0" w:type="auto"/>
        <w:tblLook w:val="04A0" w:firstRow="1" w:lastRow="0" w:firstColumn="1" w:lastColumn="0" w:noHBand="0" w:noVBand="1"/>
      </w:tblPr>
      <w:tblGrid>
        <w:gridCol w:w="3102"/>
        <w:gridCol w:w="4264"/>
        <w:gridCol w:w="1941"/>
      </w:tblGrid>
      <w:tr w:rsidR="007871C6" w14:paraId="114AB9F8" w14:textId="77777777" w:rsidTr="00E418EA">
        <w:tc>
          <w:tcPr>
            <w:tcW w:w="3102" w:type="dxa"/>
          </w:tcPr>
          <w:p w14:paraId="28048F52" w14:textId="77777777" w:rsidR="007871C6" w:rsidRDefault="007871C6" w:rsidP="00E418EA">
            <w:r>
              <w:t>Parameter</w:t>
            </w:r>
          </w:p>
        </w:tc>
        <w:tc>
          <w:tcPr>
            <w:tcW w:w="4264" w:type="dxa"/>
          </w:tcPr>
          <w:p w14:paraId="51FB0924" w14:textId="77777777" w:rsidR="007871C6" w:rsidRDefault="007871C6" w:rsidP="00E418EA">
            <w:r>
              <w:t>Value</w:t>
            </w:r>
          </w:p>
        </w:tc>
        <w:tc>
          <w:tcPr>
            <w:tcW w:w="1941" w:type="dxa"/>
          </w:tcPr>
          <w:p w14:paraId="269A8771" w14:textId="77777777" w:rsidR="007871C6" w:rsidRDefault="007871C6" w:rsidP="00E418EA">
            <w:r>
              <w:t>Description</w:t>
            </w:r>
          </w:p>
        </w:tc>
      </w:tr>
      <w:tr w:rsidR="007871C6" w14:paraId="16FFAB47" w14:textId="77777777" w:rsidTr="00E418EA">
        <w:tc>
          <w:tcPr>
            <w:tcW w:w="3102" w:type="dxa"/>
          </w:tcPr>
          <w:p w14:paraId="7ACD103E" w14:textId="77777777" w:rsidR="007871C6" w:rsidRDefault="007871C6" w:rsidP="00E418EA">
            <w:r>
              <w:t>gNB antenna configuration</w:t>
            </w:r>
          </w:p>
        </w:tc>
        <w:tc>
          <w:tcPr>
            <w:tcW w:w="4264" w:type="dxa"/>
          </w:tcPr>
          <w:p w14:paraId="27F520B9" w14:textId="77777777" w:rsidR="007871C6" w:rsidRDefault="007871C6" w:rsidP="00E418EA">
            <w:r>
              <w:t>(M, N, P, Mg, Ng) = (4, 8, 2, 1, 1), dH=dV=0.5λ</w:t>
            </w:r>
          </w:p>
          <w:p w14:paraId="32CBD20A" w14:textId="0CFF868F" w:rsidR="007871C6" w:rsidRDefault="007871C6" w:rsidP="00E418EA">
            <w:r>
              <w:t>T</w:t>
            </w:r>
            <w:r w:rsidRPr="00EA47C7">
              <w:t xml:space="preserve">he polarization angles are </w:t>
            </w:r>
            <w:r>
              <w:t>45</w:t>
            </w:r>
            <w:r w:rsidRPr="00EA47C7">
              <w:t xml:space="preserve">° and </w:t>
            </w:r>
            <w:r>
              <w:t>-45</w:t>
            </w:r>
            <w:r w:rsidRPr="00EA47C7">
              <w:t>°</w:t>
            </w:r>
            <w:r>
              <w:t>.</w:t>
            </w:r>
          </w:p>
        </w:tc>
        <w:tc>
          <w:tcPr>
            <w:tcW w:w="1941" w:type="dxa"/>
          </w:tcPr>
          <w:p w14:paraId="50458B59" w14:textId="77777777" w:rsidR="007871C6" w:rsidRDefault="007871C6" w:rsidP="00E418EA"/>
        </w:tc>
      </w:tr>
      <w:tr w:rsidR="007871C6" w14:paraId="09614670" w14:textId="77777777" w:rsidTr="00E418EA">
        <w:tc>
          <w:tcPr>
            <w:tcW w:w="3102" w:type="dxa"/>
          </w:tcPr>
          <w:p w14:paraId="695A8361" w14:textId="77777777" w:rsidR="007871C6" w:rsidRDefault="007871C6" w:rsidP="00E418EA">
            <w:r>
              <w:t>gNB antenna radiation pattern</w:t>
            </w:r>
          </w:p>
        </w:tc>
        <w:tc>
          <w:tcPr>
            <w:tcW w:w="4264" w:type="dxa"/>
          </w:tcPr>
          <w:p w14:paraId="506F101B" w14:textId="77777777" w:rsidR="007871C6" w:rsidRDefault="007871C6" w:rsidP="00E418EA">
            <w:r>
              <w:t>8dBi</w:t>
            </w:r>
          </w:p>
        </w:tc>
        <w:tc>
          <w:tcPr>
            <w:tcW w:w="1941" w:type="dxa"/>
          </w:tcPr>
          <w:p w14:paraId="4FC9BCEA" w14:textId="10804C42" w:rsidR="007871C6" w:rsidRDefault="0014741C" w:rsidP="00E418EA">
            <w:r>
              <w:t>TR 38.901</w:t>
            </w:r>
          </w:p>
        </w:tc>
      </w:tr>
      <w:tr w:rsidR="007871C6" w14:paraId="01C723C5" w14:textId="77777777" w:rsidTr="00E418EA">
        <w:tc>
          <w:tcPr>
            <w:tcW w:w="3102" w:type="dxa"/>
          </w:tcPr>
          <w:p w14:paraId="73D7D99A" w14:textId="77777777" w:rsidR="007871C6" w:rsidRDefault="007871C6" w:rsidP="00E418EA">
            <w:r>
              <w:t>UE antenna configuration</w:t>
            </w:r>
          </w:p>
        </w:tc>
        <w:tc>
          <w:tcPr>
            <w:tcW w:w="4264" w:type="dxa"/>
          </w:tcPr>
          <w:p w14:paraId="3AC3DB83" w14:textId="7FAB2B17" w:rsidR="007871C6" w:rsidRDefault="007871C6" w:rsidP="00E418EA">
            <w:r>
              <w:t>(</w:t>
            </w:r>
            <w:r w:rsidRPr="00EA47C7">
              <w:t>M, N, P) = (</w:t>
            </w:r>
            <w:r>
              <w:t>1</w:t>
            </w:r>
            <w:r w:rsidRPr="00EA47C7">
              <w:t xml:space="preserve">, </w:t>
            </w:r>
            <w:r>
              <w:t>1</w:t>
            </w:r>
            <w:r w:rsidRPr="00EA47C7">
              <w:t>, 2)</w:t>
            </w:r>
          </w:p>
          <w:p w14:paraId="06C90018" w14:textId="77777777" w:rsidR="007871C6" w:rsidRDefault="007871C6" w:rsidP="00E418EA">
            <w:r>
              <w:t>T</w:t>
            </w:r>
            <w:r w:rsidRPr="00EA47C7">
              <w:t>he polarization angles are 0° and 90°</w:t>
            </w:r>
            <w:r>
              <w:t>.</w:t>
            </w:r>
          </w:p>
          <w:p w14:paraId="6815417A" w14:textId="77777777" w:rsidR="007871C6" w:rsidRDefault="007871C6" w:rsidP="00E418EA">
            <w:r w:rsidRPr="00EA47C7">
              <w:t>The antenna elements of the same polarization of the same panel is virtualized into one TXRU</w:t>
            </w:r>
            <w:r>
              <w:t>.</w:t>
            </w:r>
          </w:p>
        </w:tc>
        <w:tc>
          <w:tcPr>
            <w:tcW w:w="1941" w:type="dxa"/>
          </w:tcPr>
          <w:p w14:paraId="127DDE55" w14:textId="77777777" w:rsidR="007871C6" w:rsidRDefault="007871C6" w:rsidP="00E418EA"/>
        </w:tc>
      </w:tr>
      <w:tr w:rsidR="007871C6" w14:paraId="54A53B56" w14:textId="77777777" w:rsidTr="00E418EA">
        <w:tc>
          <w:tcPr>
            <w:tcW w:w="3102" w:type="dxa"/>
          </w:tcPr>
          <w:p w14:paraId="4FB3FB95" w14:textId="77777777" w:rsidR="007871C6" w:rsidRDefault="007871C6" w:rsidP="00E418EA">
            <w:r>
              <w:t>UE antenna radiation pattern</w:t>
            </w:r>
          </w:p>
        </w:tc>
        <w:tc>
          <w:tcPr>
            <w:tcW w:w="4264" w:type="dxa"/>
          </w:tcPr>
          <w:p w14:paraId="46C753C1" w14:textId="77777777" w:rsidR="007871C6" w:rsidRDefault="007871C6" w:rsidP="00E418EA">
            <w:r>
              <w:t>5dBi</w:t>
            </w:r>
          </w:p>
        </w:tc>
        <w:tc>
          <w:tcPr>
            <w:tcW w:w="1941" w:type="dxa"/>
          </w:tcPr>
          <w:p w14:paraId="67E4EEAC" w14:textId="58EC8446" w:rsidR="007871C6" w:rsidRDefault="0014741C" w:rsidP="00E418EA">
            <w:r>
              <w:t>TR 38.901</w:t>
            </w:r>
          </w:p>
        </w:tc>
      </w:tr>
      <w:tr w:rsidR="007871C6" w14:paraId="5CCB4696" w14:textId="77777777" w:rsidTr="00E418EA">
        <w:tc>
          <w:tcPr>
            <w:tcW w:w="3102" w:type="dxa"/>
          </w:tcPr>
          <w:p w14:paraId="2E58C4DC" w14:textId="77777777" w:rsidR="007871C6" w:rsidRDefault="007871C6" w:rsidP="00E418EA">
            <w:r>
              <w:t>gNB panel orientation</w:t>
            </w:r>
          </w:p>
        </w:tc>
        <w:tc>
          <w:tcPr>
            <w:tcW w:w="4264" w:type="dxa"/>
          </w:tcPr>
          <w:p w14:paraId="1E84E731" w14:textId="77777777" w:rsidR="007871C6" w:rsidRPr="00F11FB4" w:rsidRDefault="007871C6" w:rsidP="00E418EA">
            <m:oMathPara>
              <m:oMathParaPr>
                <m:jc m:val="left"/>
              </m:oMathParaPr>
              <m:oMath>
                <m:r>
                  <w:rPr>
                    <w:rFonts w:ascii="Cambria Math" w:hAnsi="Cambria Math"/>
                  </w:rPr>
                  <m:t>α=β=γ=0</m:t>
                </m:r>
              </m:oMath>
            </m:oMathPara>
          </w:p>
        </w:tc>
        <w:tc>
          <w:tcPr>
            <w:tcW w:w="1941" w:type="dxa"/>
          </w:tcPr>
          <w:p w14:paraId="6BA61046" w14:textId="750C658C" w:rsidR="007871C6" w:rsidRDefault="00226BA4" w:rsidP="00E418EA">
            <m:oMath>
              <m:r>
                <w:rPr>
                  <w:rFonts w:ascii="Cambria Math" w:hAnsi="Cambria Math"/>
                </w:rPr>
                <m:t>α,β,γ</m:t>
              </m:r>
            </m:oMath>
            <w:r>
              <w:rPr>
                <w:i/>
              </w:rPr>
              <w:t xml:space="preserve"> </w:t>
            </w:r>
            <w:r>
              <w:t>is based LCS-GCS transform defined in TR 38.901.</w:t>
            </w:r>
          </w:p>
        </w:tc>
      </w:tr>
      <w:tr w:rsidR="007871C6" w14:paraId="5F26E5DD" w14:textId="77777777" w:rsidTr="00E418EA">
        <w:tc>
          <w:tcPr>
            <w:tcW w:w="3102" w:type="dxa"/>
          </w:tcPr>
          <w:p w14:paraId="4D7A9564" w14:textId="19CCED26" w:rsidR="007871C6" w:rsidRDefault="007871C6" w:rsidP="00E418EA">
            <w:r>
              <w:t>UE direction</w:t>
            </w:r>
          </w:p>
        </w:tc>
        <w:tc>
          <w:tcPr>
            <w:tcW w:w="4264" w:type="dxa"/>
          </w:tcPr>
          <w:p w14:paraId="76DA1762" w14:textId="77777777" w:rsidR="007871C6" w:rsidRDefault="007871C6" w:rsidP="00196266">
            <m:oMath>
              <m:r>
                <m:rPr>
                  <m:sty m:val="p"/>
                </m:rPr>
                <w:rPr>
                  <w:rFonts w:ascii="Cambria Math" w:hAnsi="Cambria Math"/>
                </w:rPr>
                <m:t>AoD=</m:t>
              </m:r>
              <m:r>
                <w:rPr>
                  <w:rFonts w:ascii="Cambria Math" w:hAnsi="Cambria Math"/>
                </w:rPr>
                <m:t>ϕ</m:t>
              </m:r>
            </m:oMath>
            <w:r>
              <w:t xml:space="preserve">, </w:t>
            </w:r>
            <m:oMath>
              <m:r>
                <w:rPr>
                  <w:rFonts w:ascii="Cambria Math" w:hAnsi="Cambria Math"/>
                </w:rPr>
                <m:t>ϕ:</m:t>
              </m:r>
            </m:oMath>
            <w:r>
              <w:t xml:space="preserve"> uniform [-1:1]</w:t>
            </w:r>
          </w:p>
          <w:p w14:paraId="72C20EFE" w14:textId="55EEBD0A" w:rsidR="0014741C" w:rsidRPr="00196266" w:rsidRDefault="0014741C" w:rsidP="00196266">
            <w:r>
              <w:t xml:space="preserve">ZoD = </w:t>
            </w:r>
            <m:oMath>
              <m:r>
                <w:rPr>
                  <w:rFonts w:ascii="Cambria Math" w:hAnsi="Cambria Math"/>
                </w:rPr>
                <m:t>θ</m:t>
              </m:r>
            </m:oMath>
            <w:r>
              <w:t xml:space="preserve">, </w:t>
            </w:r>
            <m:oMath>
              <m:r>
                <w:rPr>
                  <w:rFonts w:ascii="Cambria Math" w:hAnsi="Cambria Math"/>
                </w:rPr>
                <m:t>θ</m:t>
              </m:r>
            </m:oMath>
            <w:r>
              <w:t>: uniform [-1:1]</w:t>
            </w:r>
          </w:p>
        </w:tc>
        <w:tc>
          <w:tcPr>
            <w:tcW w:w="1941" w:type="dxa"/>
          </w:tcPr>
          <w:p w14:paraId="19C6152C" w14:textId="42D7016C" w:rsidR="007871C6" w:rsidRDefault="00226BA4" w:rsidP="00E418EA">
            <w:r>
              <w:t>AoD</w:t>
            </w:r>
            <w:r w:rsidR="0014741C">
              <w:t>/ZoD</w:t>
            </w:r>
            <w:r>
              <w:t xml:space="preserve"> is based on the definition in </w:t>
            </w:r>
            <w:r w:rsidR="00EF3B92">
              <w:t>TR 38.901.</w:t>
            </w:r>
          </w:p>
        </w:tc>
      </w:tr>
      <w:tr w:rsidR="007871C6" w14:paraId="61E8AAF2" w14:textId="77777777" w:rsidTr="00E418EA">
        <w:tc>
          <w:tcPr>
            <w:tcW w:w="3102" w:type="dxa"/>
          </w:tcPr>
          <w:p w14:paraId="7D5FDDC0" w14:textId="4AF75C8E" w:rsidR="007871C6" w:rsidRDefault="007871C6" w:rsidP="00196266">
            <w:r>
              <w:t>UE antenna orientation</w:t>
            </w:r>
          </w:p>
        </w:tc>
        <w:tc>
          <w:tcPr>
            <w:tcW w:w="4264" w:type="dxa"/>
          </w:tcPr>
          <w:p w14:paraId="61CB1937" w14:textId="77777777" w:rsidR="007871C6" w:rsidRDefault="007871C6" w:rsidP="00E418EA">
            <m:oMath>
              <m:r>
                <w:rPr>
                  <w:rFonts w:ascii="Cambria Math" w:hAnsi="Cambria Math"/>
                </w:rPr>
                <m:t>α=</m:t>
              </m:r>
              <m:r>
                <m:rPr>
                  <m:sty m:val="p"/>
                </m:rPr>
                <w:rPr>
                  <w:rFonts w:ascii="Cambria Math" w:hAnsi="Cambria Math"/>
                </w:rPr>
                <m:t>AoD+180+</m:t>
              </m:r>
              <m:r>
                <w:rPr>
                  <w:rFonts w:ascii="Cambria Math" w:hAnsi="Cambria Math"/>
                </w:rPr>
                <m:t>d</m:t>
              </m:r>
            </m:oMath>
            <w:r>
              <w:t>, d: uniform [-2,2]</w:t>
            </w:r>
          </w:p>
          <w:p w14:paraId="47934698" w14:textId="77777777" w:rsidR="007871C6" w:rsidRDefault="007871C6" w:rsidP="00E418EA">
            <m:oMath>
              <m:r>
                <w:rPr>
                  <w:rFonts w:ascii="Cambria Math" w:hAnsi="Cambria Math"/>
                </w:rPr>
                <m:t>β</m:t>
              </m:r>
            </m:oMath>
            <w:r>
              <w:t>: uniform [-2,2]</w:t>
            </w:r>
          </w:p>
          <w:p w14:paraId="78081978" w14:textId="77777777" w:rsidR="007871C6" w:rsidRPr="00F11FB4" w:rsidRDefault="007871C6" w:rsidP="00E418EA">
            <m:oMathPara>
              <m:oMathParaPr>
                <m:jc m:val="left"/>
              </m:oMathParaPr>
              <m:oMath>
                <m:r>
                  <w:rPr>
                    <w:rFonts w:ascii="Cambria Math" w:hAnsi="Cambria Math"/>
                  </w:rPr>
                  <m:t>γ=0</m:t>
                </m:r>
              </m:oMath>
            </m:oMathPara>
          </w:p>
        </w:tc>
        <w:tc>
          <w:tcPr>
            <w:tcW w:w="1941" w:type="dxa"/>
          </w:tcPr>
          <w:p w14:paraId="6EB2F187" w14:textId="3D340843" w:rsidR="007871C6" w:rsidRPr="00196266" w:rsidRDefault="00226BA4" w:rsidP="00196266">
            <m:oMath>
              <m:r>
                <w:rPr>
                  <w:rFonts w:ascii="Cambria Math" w:hAnsi="Cambria Math"/>
                </w:rPr>
                <m:t>α,β,γ</m:t>
              </m:r>
            </m:oMath>
            <w:r>
              <w:rPr>
                <w:i/>
              </w:rPr>
              <w:t xml:space="preserve"> </w:t>
            </w:r>
            <w:r>
              <w:t>is based LCS-GCS transform defined in TR 38.901.</w:t>
            </w:r>
          </w:p>
        </w:tc>
      </w:tr>
      <w:tr w:rsidR="00EF3B92" w14:paraId="368912A9" w14:textId="77777777" w:rsidTr="00E418EA">
        <w:tc>
          <w:tcPr>
            <w:tcW w:w="3102" w:type="dxa"/>
          </w:tcPr>
          <w:p w14:paraId="38D7AE6D" w14:textId="439DAB8B" w:rsidR="00EF3B92" w:rsidRDefault="00EF3B92" w:rsidP="007871C6">
            <w:r>
              <w:t>Channel condition</w:t>
            </w:r>
          </w:p>
        </w:tc>
        <w:tc>
          <w:tcPr>
            <w:tcW w:w="4264" w:type="dxa"/>
          </w:tcPr>
          <w:p w14:paraId="454B6D14" w14:textId="13D91C93" w:rsidR="00EF3B92" w:rsidRDefault="00EF3B92" w:rsidP="00E418EA">
            <w:r>
              <w:t>Single-path LOS</w:t>
            </w:r>
          </w:p>
        </w:tc>
        <w:tc>
          <w:tcPr>
            <w:tcW w:w="1941" w:type="dxa"/>
          </w:tcPr>
          <w:p w14:paraId="79A47E2A" w14:textId="77777777" w:rsidR="00EF3B92" w:rsidRDefault="00EF3B92" w:rsidP="00E418EA"/>
        </w:tc>
      </w:tr>
      <w:tr w:rsidR="00E44F24" w14:paraId="047732BE" w14:textId="77777777" w:rsidTr="00E418EA">
        <w:tc>
          <w:tcPr>
            <w:tcW w:w="3102" w:type="dxa"/>
          </w:tcPr>
          <w:p w14:paraId="28345F52" w14:textId="6BE259B8" w:rsidR="00E44F24" w:rsidRDefault="00E44F24" w:rsidP="007871C6">
            <w:r>
              <w:t>SNR</w:t>
            </w:r>
          </w:p>
        </w:tc>
        <w:tc>
          <w:tcPr>
            <w:tcW w:w="4264" w:type="dxa"/>
          </w:tcPr>
          <w:p w14:paraId="7C398AE7" w14:textId="6598D89C" w:rsidR="00E44F24" w:rsidRDefault="00E44F24" w:rsidP="00E418EA">
            <w:r>
              <w:t>-30dB</w:t>
            </w:r>
          </w:p>
        </w:tc>
        <w:tc>
          <w:tcPr>
            <w:tcW w:w="1941" w:type="dxa"/>
          </w:tcPr>
          <w:p w14:paraId="4692B003" w14:textId="77777777" w:rsidR="00E44F24" w:rsidRDefault="00E44F24" w:rsidP="00E418EA"/>
        </w:tc>
      </w:tr>
    </w:tbl>
    <w:p w14:paraId="4227030C" w14:textId="77777777" w:rsidR="007871C6" w:rsidRPr="00196266" w:rsidRDefault="007871C6" w:rsidP="00196266"/>
    <w:sectPr w:rsidR="007871C6" w:rsidRPr="0019626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84B60" w14:textId="77777777" w:rsidR="00657EC1" w:rsidRDefault="00657EC1">
      <w:r>
        <w:separator/>
      </w:r>
    </w:p>
  </w:endnote>
  <w:endnote w:type="continuationSeparator" w:id="0">
    <w:p w14:paraId="180C1BB6" w14:textId="77777777" w:rsidR="00657EC1" w:rsidRDefault="00657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D477DD" w14:textId="77777777" w:rsidR="00657EC1" w:rsidRDefault="00657EC1">
      <w:r>
        <w:separator/>
      </w:r>
    </w:p>
  </w:footnote>
  <w:footnote w:type="continuationSeparator" w:id="0">
    <w:p w14:paraId="259AC2D2" w14:textId="77777777" w:rsidR="00657EC1" w:rsidRDefault="00657E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6518A840"/>
    <w:lvl w:ilvl="0">
      <w:start w:val="1"/>
      <w:numFmt w:val="decimal"/>
      <w:pStyle w:val="ListNumber2"/>
      <w:lvlText w:val="%1."/>
      <w:lvlJc w:val="left"/>
      <w:pPr>
        <w:tabs>
          <w:tab w:val="num" w:pos="720"/>
        </w:tabs>
        <w:ind w:left="720" w:hanging="360"/>
      </w:pPr>
    </w:lvl>
  </w:abstractNum>
  <w:abstractNum w:abstractNumId="1" w15:restartNumberingAfterBreak="0">
    <w:nsid w:val="006F4D22"/>
    <w:multiLevelType w:val="hybridMultilevel"/>
    <w:tmpl w:val="8EBC4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A4FA8"/>
    <w:multiLevelType w:val="hybridMultilevel"/>
    <w:tmpl w:val="481A6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D75D56"/>
    <w:multiLevelType w:val="hybridMultilevel"/>
    <w:tmpl w:val="12C42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846CC"/>
    <w:multiLevelType w:val="hybridMultilevel"/>
    <w:tmpl w:val="6C9E5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1407D1"/>
    <w:multiLevelType w:val="hybridMultilevel"/>
    <w:tmpl w:val="F70AF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DEF30A1"/>
    <w:multiLevelType w:val="hybridMultilevel"/>
    <w:tmpl w:val="1B063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887274"/>
    <w:multiLevelType w:val="hybridMultilevel"/>
    <w:tmpl w:val="30CED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89113C"/>
    <w:multiLevelType w:val="hybridMultilevel"/>
    <w:tmpl w:val="9C46A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9981C22"/>
    <w:multiLevelType w:val="hybridMultilevel"/>
    <w:tmpl w:val="20B42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C667C9"/>
    <w:multiLevelType w:val="hybridMultilevel"/>
    <w:tmpl w:val="C69E3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A464C1"/>
    <w:multiLevelType w:val="hybridMultilevel"/>
    <w:tmpl w:val="8E46A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1E0782"/>
    <w:multiLevelType w:val="hybridMultilevel"/>
    <w:tmpl w:val="54E0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6469CB"/>
    <w:multiLevelType w:val="hybridMultilevel"/>
    <w:tmpl w:val="DA30F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352F2"/>
    <w:multiLevelType w:val="hybridMultilevel"/>
    <w:tmpl w:val="B2645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4D547D"/>
    <w:multiLevelType w:val="hybridMultilevel"/>
    <w:tmpl w:val="02C0E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0A3FDE"/>
    <w:multiLevelType w:val="hybridMultilevel"/>
    <w:tmpl w:val="F438B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243ACC"/>
    <w:multiLevelType w:val="hybridMultilevel"/>
    <w:tmpl w:val="A2AC1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34101A"/>
    <w:multiLevelType w:val="hybridMultilevel"/>
    <w:tmpl w:val="E0E43FA6"/>
    <w:lvl w:ilvl="0" w:tplc="3E42B6B4">
      <w:start w:val="1"/>
      <w:numFmt w:val="decimal"/>
      <w:lvlText w:val="[%1]"/>
      <w:lvlJc w:val="left"/>
      <w:pPr>
        <w:ind w:left="792" w:hanging="360"/>
      </w:pPr>
      <w:rPr>
        <w:rFonts w:hint="eastAsia"/>
        <w:b w:val="0"/>
        <w:sz w:val="22"/>
        <w:szCs w:val="22"/>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3" w15:restartNumberingAfterBreak="0">
    <w:nsid w:val="76934047"/>
    <w:multiLevelType w:val="hybridMultilevel"/>
    <w:tmpl w:val="6436D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1C4F5E"/>
    <w:multiLevelType w:val="hybridMultilevel"/>
    <w:tmpl w:val="41387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646C03"/>
    <w:multiLevelType w:val="multilevel"/>
    <w:tmpl w:val="2152B2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6"/>
  </w:num>
  <w:num w:numId="3">
    <w:abstractNumId w:val="0"/>
  </w:num>
  <w:num w:numId="4">
    <w:abstractNumId w:val="11"/>
  </w:num>
  <w:num w:numId="5">
    <w:abstractNumId w:val="19"/>
  </w:num>
  <w:num w:numId="6">
    <w:abstractNumId w:val="4"/>
  </w:num>
  <w:num w:numId="7">
    <w:abstractNumId w:val="23"/>
  </w:num>
  <w:num w:numId="8">
    <w:abstractNumId w:val="16"/>
  </w:num>
  <w:num w:numId="9">
    <w:abstractNumId w:val="18"/>
  </w:num>
  <w:num w:numId="10">
    <w:abstractNumId w:val="24"/>
  </w:num>
  <w:num w:numId="11">
    <w:abstractNumId w:val="25"/>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5"/>
  </w:num>
  <w:num w:numId="19">
    <w:abstractNumId w:val="21"/>
  </w:num>
  <w:num w:numId="20">
    <w:abstractNumId w:val="10"/>
  </w:num>
  <w:num w:numId="21">
    <w:abstractNumId w:val="3"/>
  </w:num>
  <w:num w:numId="22">
    <w:abstractNumId w:val="17"/>
  </w:num>
  <w:num w:numId="23">
    <w:abstractNumId w:val="9"/>
  </w:num>
  <w:num w:numId="24">
    <w:abstractNumId w:val="15"/>
  </w:num>
  <w:num w:numId="25">
    <w:abstractNumId w:val="13"/>
  </w:num>
  <w:num w:numId="26">
    <w:abstractNumId w:val="2"/>
  </w:num>
  <w:num w:numId="27">
    <w:abstractNumId w:val="8"/>
  </w:num>
  <w:num w:numId="28">
    <w:abstractNumId w:val="12"/>
  </w:num>
  <w:num w:numId="29">
    <w:abstractNumId w:val="1"/>
  </w:num>
  <w:num w:numId="30">
    <w:abstractNumId w:val="22"/>
  </w:num>
  <w:num w:numId="31">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778"/>
    <w:rsid w:val="00003C56"/>
    <w:rsid w:val="00003EC2"/>
    <w:rsid w:val="000040A9"/>
    <w:rsid w:val="0000458E"/>
    <w:rsid w:val="00004E70"/>
    <w:rsid w:val="00005497"/>
    <w:rsid w:val="000059D5"/>
    <w:rsid w:val="000072B6"/>
    <w:rsid w:val="00007813"/>
    <w:rsid w:val="000109E6"/>
    <w:rsid w:val="00011F67"/>
    <w:rsid w:val="00012862"/>
    <w:rsid w:val="000128E6"/>
    <w:rsid w:val="0001496E"/>
    <w:rsid w:val="00015EFB"/>
    <w:rsid w:val="000165E2"/>
    <w:rsid w:val="000172BE"/>
    <w:rsid w:val="00017546"/>
    <w:rsid w:val="00017D8A"/>
    <w:rsid w:val="00023388"/>
    <w:rsid w:val="00023425"/>
    <w:rsid w:val="000241BE"/>
    <w:rsid w:val="000242F2"/>
    <w:rsid w:val="00026D4B"/>
    <w:rsid w:val="000275C6"/>
    <w:rsid w:val="00027AD6"/>
    <w:rsid w:val="0003024C"/>
    <w:rsid w:val="000308CA"/>
    <w:rsid w:val="0003195A"/>
    <w:rsid w:val="00031ADB"/>
    <w:rsid w:val="00031E7C"/>
    <w:rsid w:val="00032056"/>
    <w:rsid w:val="000328CA"/>
    <w:rsid w:val="00032E40"/>
    <w:rsid w:val="0003376B"/>
    <w:rsid w:val="00034676"/>
    <w:rsid w:val="000346E6"/>
    <w:rsid w:val="000352B3"/>
    <w:rsid w:val="00035B74"/>
    <w:rsid w:val="00035F40"/>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0DF"/>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812"/>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22B"/>
    <w:rsid w:val="000A6351"/>
    <w:rsid w:val="000A63D6"/>
    <w:rsid w:val="000A7B38"/>
    <w:rsid w:val="000B0343"/>
    <w:rsid w:val="000B080F"/>
    <w:rsid w:val="000B2985"/>
    <w:rsid w:val="000B2C88"/>
    <w:rsid w:val="000B3342"/>
    <w:rsid w:val="000B51FA"/>
    <w:rsid w:val="000B5905"/>
    <w:rsid w:val="000B5975"/>
    <w:rsid w:val="000B6E2C"/>
    <w:rsid w:val="000B76C5"/>
    <w:rsid w:val="000B7A10"/>
    <w:rsid w:val="000C115D"/>
    <w:rsid w:val="000C1535"/>
    <w:rsid w:val="000C252B"/>
    <w:rsid w:val="000C2FBD"/>
    <w:rsid w:val="000C3ADE"/>
    <w:rsid w:val="000C3B0C"/>
    <w:rsid w:val="000C3E95"/>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7C"/>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07EBD"/>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07E5"/>
    <w:rsid w:val="001321D3"/>
    <w:rsid w:val="00133599"/>
    <w:rsid w:val="00133BF7"/>
    <w:rsid w:val="00134B88"/>
    <w:rsid w:val="00136887"/>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4741C"/>
    <w:rsid w:val="00151619"/>
    <w:rsid w:val="0015214A"/>
    <w:rsid w:val="00152835"/>
    <w:rsid w:val="001559FA"/>
    <w:rsid w:val="00156374"/>
    <w:rsid w:val="001566A0"/>
    <w:rsid w:val="001577D8"/>
    <w:rsid w:val="00157FC3"/>
    <w:rsid w:val="00160739"/>
    <w:rsid w:val="001607BB"/>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0F45"/>
    <w:rsid w:val="001815A2"/>
    <w:rsid w:val="00181FC1"/>
    <w:rsid w:val="00183034"/>
    <w:rsid w:val="001830F7"/>
    <w:rsid w:val="001834AB"/>
    <w:rsid w:val="00183EE6"/>
    <w:rsid w:val="0018588A"/>
    <w:rsid w:val="00187252"/>
    <w:rsid w:val="001877C4"/>
    <w:rsid w:val="001901AC"/>
    <w:rsid w:val="00191C91"/>
    <w:rsid w:val="00192DD9"/>
    <w:rsid w:val="00194339"/>
    <w:rsid w:val="00194848"/>
    <w:rsid w:val="001958EA"/>
    <w:rsid w:val="00195E0E"/>
    <w:rsid w:val="00196266"/>
    <w:rsid w:val="001A0EBF"/>
    <w:rsid w:val="001A180D"/>
    <w:rsid w:val="001A1BAC"/>
    <w:rsid w:val="001A23CE"/>
    <w:rsid w:val="001A2C89"/>
    <w:rsid w:val="001A673E"/>
    <w:rsid w:val="001A7763"/>
    <w:rsid w:val="001B0A2A"/>
    <w:rsid w:val="001B3964"/>
    <w:rsid w:val="001B4452"/>
    <w:rsid w:val="001B466C"/>
    <w:rsid w:val="001B4F34"/>
    <w:rsid w:val="001B52EC"/>
    <w:rsid w:val="001B554A"/>
    <w:rsid w:val="001B6564"/>
    <w:rsid w:val="001B691A"/>
    <w:rsid w:val="001C02D8"/>
    <w:rsid w:val="001C04E3"/>
    <w:rsid w:val="001C2378"/>
    <w:rsid w:val="001C382C"/>
    <w:rsid w:val="001C3EE9"/>
    <w:rsid w:val="001C3FA4"/>
    <w:rsid w:val="001C40F9"/>
    <w:rsid w:val="001C458B"/>
    <w:rsid w:val="001C5D4F"/>
    <w:rsid w:val="001C64C0"/>
    <w:rsid w:val="001C69DA"/>
    <w:rsid w:val="001C6F06"/>
    <w:rsid w:val="001D1678"/>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E7B3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846"/>
    <w:rsid w:val="002019D8"/>
    <w:rsid w:val="00201EC7"/>
    <w:rsid w:val="0020349A"/>
    <w:rsid w:val="002034B4"/>
    <w:rsid w:val="00204032"/>
    <w:rsid w:val="00204BAD"/>
    <w:rsid w:val="00204CAD"/>
    <w:rsid w:val="00204D60"/>
    <w:rsid w:val="0020523E"/>
    <w:rsid w:val="00205627"/>
    <w:rsid w:val="002056D0"/>
    <w:rsid w:val="002058B2"/>
    <w:rsid w:val="00207B4D"/>
    <w:rsid w:val="00210860"/>
    <w:rsid w:val="00210B6A"/>
    <w:rsid w:val="00212CB6"/>
    <w:rsid w:val="00212E37"/>
    <w:rsid w:val="002140FF"/>
    <w:rsid w:val="002173CA"/>
    <w:rsid w:val="0022024A"/>
    <w:rsid w:val="002205EC"/>
    <w:rsid w:val="00220894"/>
    <w:rsid w:val="00220936"/>
    <w:rsid w:val="002246A9"/>
    <w:rsid w:val="00224952"/>
    <w:rsid w:val="00224DD2"/>
    <w:rsid w:val="002257A4"/>
    <w:rsid w:val="00225A6A"/>
    <w:rsid w:val="00225AC7"/>
    <w:rsid w:val="00225ACC"/>
    <w:rsid w:val="00226BA4"/>
    <w:rsid w:val="00231C25"/>
    <w:rsid w:val="00231C6F"/>
    <w:rsid w:val="00232A90"/>
    <w:rsid w:val="00234151"/>
    <w:rsid w:val="00234F8C"/>
    <w:rsid w:val="00235542"/>
    <w:rsid w:val="002369B0"/>
    <w:rsid w:val="00236AD8"/>
    <w:rsid w:val="002401F5"/>
    <w:rsid w:val="002409A9"/>
    <w:rsid w:val="00240E54"/>
    <w:rsid w:val="002420F7"/>
    <w:rsid w:val="002451C5"/>
    <w:rsid w:val="00245F1F"/>
    <w:rsid w:val="0024663B"/>
    <w:rsid w:val="00247103"/>
    <w:rsid w:val="00250067"/>
    <w:rsid w:val="002516DE"/>
    <w:rsid w:val="00251F81"/>
    <w:rsid w:val="00252BE0"/>
    <w:rsid w:val="00253588"/>
    <w:rsid w:val="002546F4"/>
    <w:rsid w:val="002551D0"/>
    <w:rsid w:val="00255374"/>
    <w:rsid w:val="0025675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52"/>
    <w:rsid w:val="002733E2"/>
    <w:rsid w:val="002750B1"/>
    <w:rsid w:val="00276A35"/>
    <w:rsid w:val="00277835"/>
    <w:rsid w:val="00280AB1"/>
    <w:rsid w:val="0028133A"/>
    <w:rsid w:val="00284BAE"/>
    <w:rsid w:val="002859AF"/>
    <w:rsid w:val="00286AE7"/>
    <w:rsid w:val="00287243"/>
    <w:rsid w:val="00290647"/>
    <w:rsid w:val="00291385"/>
    <w:rsid w:val="00291422"/>
    <w:rsid w:val="00291B45"/>
    <w:rsid w:val="0029237F"/>
    <w:rsid w:val="00292715"/>
    <w:rsid w:val="00293E57"/>
    <w:rsid w:val="002947D1"/>
    <w:rsid w:val="002948DF"/>
    <w:rsid w:val="00294D3F"/>
    <w:rsid w:val="00294D90"/>
    <w:rsid w:val="00295B74"/>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62E"/>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4FF1"/>
    <w:rsid w:val="002D5738"/>
    <w:rsid w:val="002D5E53"/>
    <w:rsid w:val="002E0319"/>
    <w:rsid w:val="002E179B"/>
    <w:rsid w:val="002E1C9E"/>
    <w:rsid w:val="002E257B"/>
    <w:rsid w:val="002E333A"/>
    <w:rsid w:val="002E3482"/>
    <w:rsid w:val="002E3C65"/>
    <w:rsid w:val="002E3F5B"/>
    <w:rsid w:val="002E4362"/>
    <w:rsid w:val="002E63D9"/>
    <w:rsid w:val="002E640E"/>
    <w:rsid w:val="002E6D2F"/>
    <w:rsid w:val="002F0C28"/>
    <w:rsid w:val="002F3CDE"/>
    <w:rsid w:val="002F5DD6"/>
    <w:rsid w:val="002F5FEA"/>
    <w:rsid w:val="002F63E7"/>
    <w:rsid w:val="002F7BE3"/>
    <w:rsid w:val="002F7E6A"/>
    <w:rsid w:val="00300165"/>
    <w:rsid w:val="003010CF"/>
    <w:rsid w:val="00303440"/>
    <w:rsid w:val="00304692"/>
    <w:rsid w:val="00304779"/>
    <w:rsid w:val="00304D9B"/>
    <w:rsid w:val="00305FF9"/>
    <w:rsid w:val="00306E6B"/>
    <w:rsid w:val="003100C8"/>
    <w:rsid w:val="00311161"/>
    <w:rsid w:val="00312130"/>
    <w:rsid w:val="00312400"/>
    <w:rsid w:val="00312739"/>
    <w:rsid w:val="00312D10"/>
    <w:rsid w:val="003178DA"/>
    <w:rsid w:val="00317DB8"/>
    <w:rsid w:val="00320618"/>
    <w:rsid w:val="0032100B"/>
    <w:rsid w:val="00321397"/>
    <w:rsid w:val="00321BD7"/>
    <w:rsid w:val="00322602"/>
    <w:rsid w:val="0032260F"/>
    <w:rsid w:val="003228DA"/>
    <w:rsid w:val="00323D6B"/>
    <w:rsid w:val="0032635B"/>
    <w:rsid w:val="00326815"/>
    <w:rsid w:val="00326957"/>
    <w:rsid w:val="00326AE2"/>
    <w:rsid w:val="00327714"/>
    <w:rsid w:val="00331426"/>
    <w:rsid w:val="0033171D"/>
    <w:rsid w:val="00331FC3"/>
    <w:rsid w:val="003336B3"/>
    <w:rsid w:val="00335B75"/>
    <w:rsid w:val="00335D8C"/>
    <w:rsid w:val="00336072"/>
    <w:rsid w:val="003363A1"/>
    <w:rsid w:val="0034226D"/>
    <w:rsid w:val="00342972"/>
    <w:rsid w:val="00342FDD"/>
    <w:rsid w:val="00344052"/>
    <w:rsid w:val="0034429B"/>
    <w:rsid w:val="00344866"/>
    <w:rsid w:val="0034638C"/>
    <w:rsid w:val="0034662C"/>
    <w:rsid w:val="00346F7F"/>
    <w:rsid w:val="00350108"/>
    <w:rsid w:val="00350762"/>
    <w:rsid w:val="003507C4"/>
    <w:rsid w:val="003519A1"/>
    <w:rsid w:val="00352480"/>
    <w:rsid w:val="003530D2"/>
    <w:rsid w:val="0035331A"/>
    <w:rsid w:val="003534E1"/>
    <w:rsid w:val="00354713"/>
    <w:rsid w:val="003548D8"/>
    <w:rsid w:val="003554CA"/>
    <w:rsid w:val="00357773"/>
    <w:rsid w:val="00360232"/>
    <w:rsid w:val="003602E0"/>
    <w:rsid w:val="00360D01"/>
    <w:rsid w:val="00362569"/>
    <w:rsid w:val="003636CD"/>
    <w:rsid w:val="00363DA9"/>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7791D"/>
    <w:rsid w:val="003802DC"/>
    <w:rsid w:val="00380E4E"/>
    <w:rsid w:val="00380FBF"/>
    <w:rsid w:val="00381FF1"/>
    <w:rsid w:val="00382A43"/>
    <w:rsid w:val="00382D60"/>
    <w:rsid w:val="00382F29"/>
    <w:rsid w:val="00383C8D"/>
    <w:rsid w:val="003852FB"/>
    <w:rsid w:val="00385429"/>
    <w:rsid w:val="00385B05"/>
    <w:rsid w:val="00386382"/>
    <w:rsid w:val="003865EF"/>
    <w:rsid w:val="00386BA9"/>
    <w:rsid w:val="00390017"/>
    <w:rsid w:val="003901A3"/>
    <w:rsid w:val="003902CA"/>
    <w:rsid w:val="0039072F"/>
    <w:rsid w:val="003940CE"/>
    <w:rsid w:val="00396100"/>
    <w:rsid w:val="00397C1D"/>
    <w:rsid w:val="003A0829"/>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97B"/>
    <w:rsid w:val="003B6D7D"/>
    <w:rsid w:val="003B6E25"/>
    <w:rsid w:val="003B7534"/>
    <w:rsid w:val="003B7D7E"/>
    <w:rsid w:val="003C1012"/>
    <w:rsid w:val="003C11C9"/>
    <w:rsid w:val="003C1229"/>
    <w:rsid w:val="003C1FD4"/>
    <w:rsid w:val="003C213D"/>
    <w:rsid w:val="003C25AD"/>
    <w:rsid w:val="003C2D21"/>
    <w:rsid w:val="003C5E6B"/>
    <w:rsid w:val="003C7AD7"/>
    <w:rsid w:val="003C7E9E"/>
    <w:rsid w:val="003D0FC3"/>
    <w:rsid w:val="003D2C1D"/>
    <w:rsid w:val="003D2C34"/>
    <w:rsid w:val="003D3DDD"/>
    <w:rsid w:val="003D5CBF"/>
    <w:rsid w:val="003D66D2"/>
    <w:rsid w:val="003E07AE"/>
    <w:rsid w:val="003E14FC"/>
    <w:rsid w:val="003E2976"/>
    <w:rsid w:val="003E3BF4"/>
    <w:rsid w:val="003E4858"/>
    <w:rsid w:val="003E6316"/>
    <w:rsid w:val="003E6884"/>
    <w:rsid w:val="003E6AC5"/>
    <w:rsid w:val="003F0096"/>
    <w:rsid w:val="003F0850"/>
    <w:rsid w:val="003F0D12"/>
    <w:rsid w:val="003F160C"/>
    <w:rsid w:val="003F324F"/>
    <w:rsid w:val="003F33BC"/>
    <w:rsid w:val="003F3D4E"/>
    <w:rsid w:val="003F477E"/>
    <w:rsid w:val="003F6CD2"/>
    <w:rsid w:val="003F6EF1"/>
    <w:rsid w:val="003F788D"/>
    <w:rsid w:val="0040126E"/>
    <w:rsid w:val="004020D4"/>
    <w:rsid w:val="004021B6"/>
    <w:rsid w:val="004047C4"/>
    <w:rsid w:val="0040570B"/>
    <w:rsid w:val="00405EDB"/>
    <w:rsid w:val="00405FB1"/>
    <w:rsid w:val="00406460"/>
    <w:rsid w:val="00410E5A"/>
    <w:rsid w:val="00411876"/>
    <w:rsid w:val="00412461"/>
    <w:rsid w:val="00412546"/>
    <w:rsid w:val="00413053"/>
    <w:rsid w:val="0041319C"/>
    <w:rsid w:val="004131D2"/>
    <w:rsid w:val="004137B6"/>
    <w:rsid w:val="00413A54"/>
    <w:rsid w:val="00413C10"/>
    <w:rsid w:val="00413CD9"/>
    <w:rsid w:val="00413F9A"/>
    <w:rsid w:val="004140CA"/>
    <w:rsid w:val="00414C65"/>
    <w:rsid w:val="00415131"/>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3E08"/>
    <w:rsid w:val="004344C7"/>
    <w:rsid w:val="00435274"/>
    <w:rsid w:val="004352AD"/>
    <w:rsid w:val="0043545D"/>
    <w:rsid w:val="00435FE2"/>
    <w:rsid w:val="00436E2F"/>
    <w:rsid w:val="00436EAB"/>
    <w:rsid w:val="00437777"/>
    <w:rsid w:val="00444427"/>
    <w:rsid w:val="00445105"/>
    <w:rsid w:val="004461D9"/>
    <w:rsid w:val="00446AC6"/>
    <w:rsid w:val="00447037"/>
    <w:rsid w:val="0044759B"/>
    <w:rsid w:val="00447F54"/>
    <w:rsid w:val="00450B7E"/>
    <w:rsid w:val="0045136B"/>
    <w:rsid w:val="00451C7E"/>
    <w:rsid w:val="00452717"/>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16"/>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2104"/>
    <w:rsid w:val="00492CDE"/>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2F6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5AEB"/>
    <w:rsid w:val="004D6F4D"/>
    <w:rsid w:val="004D6F95"/>
    <w:rsid w:val="004D72FE"/>
    <w:rsid w:val="004D7E91"/>
    <w:rsid w:val="004E003A"/>
    <w:rsid w:val="004E0768"/>
    <w:rsid w:val="004E1A31"/>
    <w:rsid w:val="004E2DE0"/>
    <w:rsid w:val="004E4060"/>
    <w:rsid w:val="004E409A"/>
    <w:rsid w:val="004E670B"/>
    <w:rsid w:val="004E7505"/>
    <w:rsid w:val="004F0ECF"/>
    <w:rsid w:val="004F0FB9"/>
    <w:rsid w:val="004F2F7E"/>
    <w:rsid w:val="004F32B5"/>
    <w:rsid w:val="004F407E"/>
    <w:rsid w:val="004F428D"/>
    <w:rsid w:val="004F5479"/>
    <w:rsid w:val="004F7528"/>
    <w:rsid w:val="004F7BCA"/>
    <w:rsid w:val="004F7D89"/>
    <w:rsid w:val="00501981"/>
    <w:rsid w:val="00501A85"/>
    <w:rsid w:val="00501BB3"/>
    <w:rsid w:val="005021DD"/>
    <w:rsid w:val="005026CA"/>
    <w:rsid w:val="00502B72"/>
    <w:rsid w:val="00504BC1"/>
    <w:rsid w:val="00505134"/>
    <w:rsid w:val="00505C04"/>
    <w:rsid w:val="0050662C"/>
    <w:rsid w:val="00511F15"/>
    <w:rsid w:val="0051318C"/>
    <w:rsid w:val="005142CD"/>
    <w:rsid w:val="005143C9"/>
    <w:rsid w:val="005157A9"/>
    <w:rsid w:val="005158E0"/>
    <w:rsid w:val="005173A7"/>
    <w:rsid w:val="005177E1"/>
    <w:rsid w:val="00520C0A"/>
    <w:rsid w:val="005218B6"/>
    <w:rsid w:val="00522589"/>
    <w:rsid w:val="00523C55"/>
    <w:rsid w:val="00524545"/>
    <w:rsid w:val="005255BF"/>
    <w:rsid w:val="005257DE"/>
    <w:rsid w:val="00527200"/>
    <w:rsid w:val="00530157"/>
    <w:rsid w:val="00531CEB"/>
    <w:rsid w:val="00531EBE"/>
    <w:rsid w:val="0053239A"/>
    <w:rsid w:val="00532F8B"/>
    <w:rsid w:val="00533737"/>
    <w:rsid w:val="00535B79"/>
    <w:rsid w:val="00535D7C"/>
    <w:rsid w:val="00536579"/>
    <w:rsid w:val="00536C1E"/>
    <w:rsid w:val="00537C2B"/>
    <w:rsid w:val="0054343A"/>
    <w:rsid w:val="00543974"/>
    <w:rsid w:val="00543DFB"/>
    <w:rsid w:val="00543EBF"/>
    <w:rsid w:val="00544ABA"/>
    <w:rsid w:val="0054593A"/>
    <w:rsid w:val="005467FB"/>
    <w:rsid w:val="00546AE9"/>
    <w:rsid w:val="00547989"/>
    <w:rsid w:val="00551320"/>
    <w:rsid w:val="005518A4"/>
    <w:rsid w:val="00552768"/>
    <w:rsid w:val="00552935"/>
    <w:rsid w:val="00553127"/>
    <w:rsid w:val="005537D5"/>
    <w:rsid w:val="00554BE7"/>
    <w:rsid w:val="00556206"/>
    <w:rsid w:val="005568D1"/>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165"/>
    <w:rsid w:val="00581246"/>
    <w:rsid w:val="00582C3A"/>
    <w:rsid w:val="00582E1A"/>
    <w:rsid w:val="00583147"/>
    <w:rsid w:val="00584416"/>
    <w:rsid w:val="00584B39"/>
    <w:rsid w:val="00584E25"/>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3FFB"/>
    <w:rsid w:val="005B0542"/>
    <w:rsid w:val="005B0F30"/>
    <w:rsid w:val="005B2225"/>
    <w:rsid w:val="005B2799"/>
    <w:rsid w:val="005B2B77"/>
    <w:rsid w:val="005B3D4A"/>
    <w:rsid w:val="005B4D87"/>
    <w:rsid w:val="005B7DD1"/>
    <w:rsid w:val="005C00A0"/>
    <w:rsid w:val="005C28FA"/>
    <w:rsid w:val="005C40F4"/>
    <w:rsid w:val="005C43BE"/>
    <w:rsid w:val="005C44F3"/>
    <w:rsid w:val="005C712D"/>
    <w:rsid w:val="005C76F4"/>
    <w:rsid w:val="005C77E4"/>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0450"/>
    <w:rsid w:val="006130F7"/>
    <w:rsid w:val="00613AF8"/>
    <w:rsid w:val="00613D0A"/>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6626"/>
    <w:rsid w:val="00646759"/>
    <w:rsid w:val="00650139"/>
    <w:rsid w:val="00652756"/>
    <w:rsid w:val="00652AD8"/>
    <w:rsid w:val="00652B79"/>
    <w:rsid w:val="006533C3"/>
    <w:rsid w:val="00654068"/>
    <w:rsid w:val="00654B38"/>
    <w:rsid w:val="00654B83"/>
    <w:rsid w:val="00655061"/>
    <w:rsid w:val="0065510C"/>
    <w:rsid w:val="00655B63"/>
    <w:rsid w:val="0065667B"/>
    <w:rsid w:val="006571F6"/>
    <w:rsid w:val="00657EC1"/>
    <w:rsid w:val="006601FE"/>
    <w:rsid w:val="006618CC"/>
    <w:rsid w:val="00662111"/>
    <w:rsid w:val="00662118"/>
    <w:rsid w:val="006638AD"/>
    <w:rsid w:val="00664DF4"/>
    <w:rsid w:val="00665781"/>
    <w:rsid w:val="0066732C"/>
    <w:rsid w:val="006674AF"/>
    <w:rsid w:val="00667500"/>
    <w:rsid w:val="006679F5"/>
    <w:rsid w:val="00667B77"/>
    <w:rsid w:val="006716DA"/>
    <w:rsid w:val="0067211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4A36"/>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0F"/>
    <w:rsid w:val="006B1A8A"/>
    <w:rsid w:val="006B1FD5"/>
    <w:rsid w:val="006B394E"/>
    <w:rsid w:val="006B555A"/>
    <w:rsid w:val="006B600A"/>
    <w:rsid w:val="006B6635"/>
    <w:rsid w:val="006B70DB"/>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96C"/>
    <w:rsid w:val="006D62BC"/>
    <w:rsid w:val="006D6450"/>
    <w:rsid w:val="006D6939"/>
    <w:rsid w:val="006D7EB0"/>
    <w:rsid w:val="006E0138"/>
    <w:rsid w:val="006E0BB0"/>
    <w:rsid w:val="006E12C3"/>
    <w:rsid w:val="006E2529"/>
    <w:rsid w:val="006E3B0D"/>
    <w:rsid w:val="006E43C1"/>
    <w:rsid w:val="006E45F3"/>
    <w:rsid w:val="006E4A2F"/>
    <w:rsid w:val="006E4ED4"/>
    <w:rsid w:val="006E54D4"/>
    <w:rsid w:val="006E5E19"/>
    <w:rsid w:val="006E6149"/>
    <w:rsid w:val="006E61C3"/>
    <w:rsid w:val="006E799D"/>
    <w:rsid w:val="006F0593"/>
    <w:rsid w:val="006F1064"/>
    <w:rsid w:val="006F1EB7"/>
    <w:rsid w:val="006F39EE"/>
    <w:rsid w:val="006F52E5"/>
    <w:rsid w:val="006F6066"/>
    <w:rsid w:val="006F6850"/>
    <w:rsid w:val="006F707E"/>
    <w:rsid w:val="007001DC"/>
    <w:rsid w:val="007015DF"/>
    <w:rsid w:val="007025CB"/>
    <w:rsid w:val="007034AA"/>
    <w:rsid w:val="00703C9D"/>
    <w:rsid w:val="0070490C"/>
    <w:rsid w:val="00705C38"/>
    <w:rsid w:val="00706465"/>
    <w:rsid w:val="0070695A"/>
    <w:rsid w:val="0070782D"/>
    <w:rsid w:val="007109C2"/>
    <w:rsid w:val="00711340"/>
    <w:rsid w:val="00712C42"/>
    <w:rsid w:val="00712F7B"/>
    <w:rsid w:val="00713DE4"/>
    <w:rsid w:val="00714C47"/>
    <w:rsid w:val="00716462"/>
    <w:rsid w:val="00721084"/>
    <w:rsid w:val="00721262"/>
    <w:rsid w:val="00721D9B"/>
    <w:rsid w:val="00722121"/>
    <w:rsid w:val="007224B9"/>
    <w:rsid w:val="00722F94"/>
    <w:rsid w:val="00723AA7"/>
    <w:rsid w:val="0072432E"/>
    <w:rsid w:val="00725E71"/>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CDE"/>
    <w:rsid w:val="00744D47"/>
    <w:rsid w:val="00744EA0"/>
    <w:rsid w:val="007450FF"/>
    <w:rsid w:val="0074638D"/>
    <w:rsid w:val="00746484"/>
    <w:rsid w:val="0074704F"/>
    <w:rsid w:val="00747F48"/>
    <w:rsid w:val="00747F4C"/>
    <w:rsid w:val="00751091"/>
    <w:rsid w:val="00751B83"/>
    <w:rsid w:val="00752E44"/>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1CE5"/>
    <w:rsid w:val="00772F8A"/>
    <w:rsid w:val="007739C6"/>
    <w:rsid w:val="00773F43"/>
    <w:rsid w:val="00774889"/>
    <w:rsid w:val="00774FF5"/>
    <w:rsid w:val="007750B3"/>
    <w:rsid w:val="00775F76"/>
    <w:rsid w:val="00776AEA"/>
    <w:rsid w:val="00777BA0"/>
    <w:rsid w:val="007803BD"/>
    <w:rsid w:val="007811DC"/>
    <w:rsid w:val="007820FA"/>
    <w:rsid w:val="007824BC"/>
    <w:rsid w:val="0078285F"/>
    <w:rsid w:val="00783207"/>
    <w:rsid w:val="00783E1D"/>
    <w:rsid w:val="0078483B"/>
    <w:rsid w:val="00784EED"/>
    <w:rsid w:val="007850E9"/>
    <w:rsid w:val="00785900"/>
    <w:rsid w:val="00786958"/>
    <w:rsid w:val="00786E71"/>
    <w:rsid w:val="007871C6"/>
    <w:rsid w:val="007910A6"/>
    <w:rsid w:val="0079162F"/>
    <w:rsid w:val="00794924"/>
    <w:rsid w:val="0079665F"/>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C6F32"/>
    <w:rsid w:val="007D229A"/>
    <w:rsid w:val="007D2F44"/>
    <w:rsid w:val="007D2F4D"/>
    <w:rsid w:val="007D4178"/>
    <w:rsid w:val="007D4D33"/>
    <w:rsid w:val="007D6AC1"/>
    <w:rsid w:val="007D7175"/>
    <w:rsid w:val="007E053F"/>
    <w:rsid w:val="007E1369"/>
    <w:rsid w:val="007E1A1B"/>
    <w:rsid w:val="007E1A88"/>
    <w:rsid w:val="007E4C88"/>
    <w:rsid w:val="007E585E"/>
    <w:rsid w:val="007E6440"/>
    <w:rsid w:val="007E6F69"/>
    <w:rsid w:val="007E7DDF"/>
    <w:rsid w:val="007F11C8"/>
    <w:rsid w:val="007F1CFB"/>
    <w:rsid w:val="007F220B"/>
    <w:rsid w:val="007F27DD"/>
    <w:rsid w:val="007F6880"/>
    <w:rsid w:val="007F76B4"/>
    <w:rsid w:val="008001B4"/>
    <w:rsid w:val="00800769"/>
    <w:rsid w:val="00800DBC"/>
    <w:rsid w:val="00800ED2"/>
    <w:rsid w:val="00802E74"/>
    <w:rsid w:val="00804B92"/>
    <w:rsid w:val="00804E21"/>
    <w:rsid w:val="00805092"/>
    <w:rsid w:val="00806AAF"/>
    <w:rsid w:val="008070AC"/>
    <w:rsid w:val="008101FD"/>
    <w:rsid w:val="00810D8D"/>
    <w:rsid w:val="00811835"/>
    <w:rsid w:val="0081581D"/>
    <w:rsid w:val="008172BE"/>
    <w:rsid w:val="00817562"/>
    <w:rsid w:val="00817B71"/>
    <w:rsid w:val="00820244"/>
    <w:rsid w:val="008221B3"/>
    <w:rsid w:val="0082248E"/>
    <w:rsid w:val="00824FDF"/>
    <w:rsid w:val="00825125"/>
    <w:rsid w:val="008257CC"/>
    <w:rsid w:val="008274BF"/>
    <w:rsid w:val="008303A7"/>
    <w:rsid w:val="00830DC3"/>
    <w:rsid w:val="00831555"/>
    <w:rsid w:val="00831F52"/>
    <w:rsid w:val="00832154"/>
    <w:rsid w:val="00832F5C"/>
    <w:rsid w:val="008359E0"/>
    <w:rsid w:val="008376F6"/>
    <w:rsid w:val="00837D5B"/>
    <w:rsid w:val="00840607"/>
    <w:rsid w:val="00841CD2"/>
    <w:rsid w:val="00842B77"/>
    <w:rsid w:val="0084309F"/>
    <w:rsid w:val="00843BA0"/>
    <w:rsid w:val="00845329"/>
    <w:rsid w:val="00845C12"/>
    <w:rsid w:val="008469D9"/>
    <w:rsid w:val="00846C58"/>
    <w:rsid w:val="00846DC0"/>
    <w:rsid w:val="008474A7"/>
    <w:rsid w:val="008506B6"/>
    <w:rsid w:val="00850AE0"/>
    <w:rsid w:val="008524D2"/>
    <w:rsid w:val="00852E19"/>
    <w:rsid w:val="00856833"/>
    <w:rsid w:val="00856840"/>
    <w:rsid w:val="0086087C"/>
    <w:rsid w:val="00860D8E"/>
    <w:rsid w:val="0086275E"/>
    <w:rsid w:val="00864440"/>
    <w:rsid w:val="00864D76"/>
    <w:rsid w:val="00864EE0"/>
    <w:rsid w:val="008650FC"/>
    <w:rsid w:val="00866EB3"/>
    <w:rsid w:val="0086701A"/>
    <w:rsid w:val="00867BD2"/>
    <w:rsid w:val="008712FD"/>
    <w:rsid w:val="008716A1"/>
    <w:rsid w:val="00872D3F"/>
    <w:rsid w:val="008733E4"/>
    <w:rsid w:val="00873CFB"/>
    <w:rsid w:val="00873F15"/>
    <w:rsid w:val="00874096"/>
    <w:rsid w:val="008756A4"/>
    <w:rsid w:val="00875F73"/>
    <w:rsid w:val="00880F30"/>
    <w:rsid w:val="00881E83"/>
    <w:rsid w:val="008833E8"/>
    <w:rsid w:val="00885557"/>
    <w:rsid w:val="00887010"/>
    <w:rsid w:val="00887B48"/>
    <w:rsid w:val="0089176E"/>
    <w:rsid w:val="008917E0"/>
    <w:rsid w:val="00892365"/>
    <w:rsid w:val="00892BE5"/>
    <w:rsid w:val="0089387C"/>
    <w:rsid w:val="0089444E"/>
    <w:rsid w:val="008949DF"/>
    <w:rsid w:val="008951DB"/>
    <w:rsid w:val="0089587D"/>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37E"/>
    <w:rsid w:val="008C2A3A"/>
    <w:rsid w:val="008C4C7E"/>
    <w:rsid w:val="008C5C46"/>
    <w:rsid w:val="008C6184"/>
    <w:rsid w:val="008C785E"/>
    <w:rsid w:val="008D0AFB"/>
    <w:rsid w:val="008D1511"/>
    <w:rsid w:val="008D2132"/>
    <w:rsid w:val="008D311C"/>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42AE"/>
    <w:rsid w:val="008E4813"/>
    <w:rsid w:val="008E5BF2"/>
    <w:rsid w:val="008E5C81"/>
    <w:rsid w:val="008F0A38"/>
    <w:rsid w:val="008F0F84"/>
    <w:rsid w:val="008F1014"/>
    <w:rsid w:val="008F11C9"/>
    <w:rsid w:val="008F23D8"/>
    <w:rsid w:val="008F2FD5"/>
    <w:rsid w:val="008F37E5"/>
    <w:rsid w:val="008F48C2"/>
    <w:rsid w:val="008F5840"/>
    <w:rsid w:val="008F5EEF"/>
    <w:rsid w:val="008F66FE"/>
    <w:rsid w:val="008F6EB3"/>
    <w:rsid w:val="008F72CC"/>
    <w:rsid w:val="008F72CD"/>
    <w:rsid w:val="00903802"/>
    <w:rsid w:val="0090696D"/>
    <w:rsid w:val="00906CD6"/>
    <w:rsid w:val="00906E4D"/>
    <w:rsid w:val="00906F31"/>
    <w:rsid w:val="009078B3"/>
    <w:rsid w:val="00907A77"/>
    <w:rsid w:val="00907E00"/>
    <w:rsid w:val="0091088D"/>
    <w:rsid w:val="00910FC9"/>
    <w:rsid w:val="0091291A"/>
    <w:rsid w:val="00912C7D"/>
    <w:rsid w:val="00913612"/>
    <w:rsid w:val="0091366A"/>
    <w:rsid w:val="00913824"/>
    <w:rsid w:val="0091471A"/>
    <w:rsid w:val="00915757"/>
    <w:rsid w:val="009159B3"/>
    <w:rsid w:val="00916181"/>
    <w:rsid w:val="009204C5"/>
    <w:rsid w:val="0092180D"/>
    <w:rsid w:val="0092219D"/>
    <w:rsid w:val="009232C9"/>
    <w:rsid w:val="00923608"/>
    <w:rsid w:val="009238E5"/>
    <w:rsid w:val="00923F12"/>
    <w:rsid w:val="00924FF8"/>
    <w:rsid w:val="00925BA8"/>
    <w:rsid w:val="0092628C"/>
    <w:rsid w:val="00926DA7"/>
    <w:rsid w:val="00927F8B"/>
    <w:rsid w:val="0093094D"/>
    <w:rsid w:val="009328C7"/>
    <w:rsid w:val="00932B0D"/>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027"/>
    <w:rsid w:val="00955C0A"/>
    <w:rsid w:val="00955C4F"/>
    <w:rsid w:val="0096148E"/>
    <w:rsid w:val="009639B2"/>
    <w:rsid w:val="009657F1"/>
    <w:rsid w:val="0096625D"/>
    <w:rsid w:val="009709F8"/>
    <w:rsid w:val="00972087"/>
    <w:rsid w:val="00972929"/>
    <w:rsid w:val="00972F91"/>
    <w:rsid w:val="00973827"/>
    <w:rsid w:val="009742D3"/>
    <w:rsid w:val="00977BA7"/>
    <w:rsid w:val="00980517"/>
    <w:rsid w:val="00980CA6"/>
    <w:rsid w:val="0098194F"/>
    <w:rsid w:val="009826C8"/>
    <w:rsid w:val="009836E4"/>
    <w:rsid w:val="0098412F"/>
    <w:rsid w:val="00985F28"/>
    <w:rsid w:val="00986149"/>
    <w:rsid w:val="00986176"/>
    <w:rsid w:val="00986E7F"/>
    <w:rsid w:val="00987536"/>
    <w:rsid w:val="00987E29"/>
    <w:rsid w:val="00990BD5"/>
    <w:rsid w:val="0099196F"/>
    <w:rsid w:val="00992B98"/>
    <w:rsid w:val="0099359F"/>
    <w:rsid w:val="00994871"/>
    <w:rsid w:val="00994E08"/>
    <w:rsid w:val="009951F9"/>
    <w:rsid w:val="00995B0C"/>
    <w:rsid w:val="00995C95"/>
    <w:rsid w:val="00995E85"/>
    <w:rsid w:val="00996468"/>
    <w:rsid w:val="0099654C"/>
    <w:rsid w:val="00996876"/>
    <w:rsid w:val="00996FFA"/>
    <w:rsid w:val="009973F1"/>
    <w:rsid w:val="009973F3"/>
    <w:rsid w:val="009A0049"/>
    <w:rsid w:val="009A010D"/>
    <w:rsid w:val="009A0C6F"/>
    <w:rsid w:val="009A14EF"/>
    <w:rsid w:val="009A2DF9"/>
    <w:rsid w:val="009A3A86"/>
    <w:rsid w:val="009A4869"/>
    <w:rsid w:val="009A6A6B"/>
    <w:rsid w:val="009A7B1C"/>
    <w:rsid w:val="009B1EF9"/>
    <w:rsid w:val="009B26AC"/>
    <w:rsid w:val="009B37E2"/>
    <w:rsid w:val="009B4519"/>
    <w:rsid w:val="009B506B"/>
    <w:rsid w:val="009B57EF"/>
    <w:rsid w:val="009B5B85"/>
    <w:rsid w:val="009B7204"/>
    <w:rsid w:val="009C0074"/>
    <w:rsid w:val="009C0564"/>
    <w:rsid w:val="009C13B7"/>
    <w:rsid w:val="009C177A"/>
    <w:rsid w:val="009C2685"/>
    <w:rsid w:val="009C39BC"/>
    <w:rsid w:val="009C4BC2"/>
    <w:rsid w:val="009C4D22"/>
    <w:rsid w:val="009C5B56"/>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115"/>
    <w:rsid w:val="009F150E"/>
    <w:rsid w:val="009F25B5"/>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1DF1"/>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2BE0"/>
    <w:rsid w:val="00A33172"/>
    <w:rsid w:val="00A3432B"/>
    <w:rsid w:val="00A346BA"/>
    <w:rsid w:val="00A34C67"/>
    <w:rsid w:val="00A34D62"/>
    <w:rsid w:val="00A3611D"/>
    <w:rsid w:val="00A36339"/>
    <w:rsid w:val="00A366E4"/>
    <w:rsid w:val="00A4376F"/>
    <w:rsid w:val="00A4549F"/>
    <w:rsid w:val="00A45B9B"/>
    <w:rsid w:val="00A462FE"/>
    <w:rsid w:val="00A46D6A"/>
    <w:rsid w:val="00A501C9"/>
    <w:rsid w:val="00A50506"/>
    <w:rsid w:val="00A53F55"/>
    <w:rsid w:val="00A5417B"/>
    <w:rsid w:val="00A54599"/>
    <w:rsid w:val="00A54B82"/>
    <w:rsid w:val="00A54D88"/>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76F20"/>
    <w:rsid w:val="00A8056E"/>
    <w:rsid w:val="00A8094B"/>
    <w:rsid w:val="00A82D58"/>
    <w:rsid w:val="00A8399D"/>
    <w:rsid w:val="00A83E3D"/>
    <w:rsid w:val="00A841E2"/>
    <w:rsid w:val="00A8443A"/>
    <w:rsid w:val="00A8479C"/>
    <w:rsid w:val="00A8557B"/>
    <w:rsid w:val="00A85A05"/>
    <w:rsid w:val="00A866FB"/>
    <w:rsid w:val="00A86D63"/>
    <w:rsid w:val="00A87797"/>
    <w:rsid w:val="00A905E6"/>
    <w:rsid w:val="00A90E72"/>
    <w:rsid w:val="00A91AAA"/>
    <w:rsid w:val="00A91BFB"/>
    <w:rsid w:val="00A922A2"/>
    <w:rsid w:val="00A9327B"/>
    <w:rsid w:val="00A93B69"/>
    <w:rsid w:val="00A963C7"/>
    <w:rsid w:val="00AA1626"/>
    <w:rsid w:val="00AA1C25"/>
    <w:rsid w:val="00AA3DB7"/>
    <w:rsid w:val="00AA4CF5"/>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5FB"/>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3D3F"/>
    <w:rsid w:val="00AE468A"/>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0C1"/>
    <w:rsid w:val="00B04E2E"/>
    <w:rsid w:val="00B07675"/>
    <w:rsid w:val="00B10209"/>
    <w:rsid w:val="00B10558"/>
    <w:rsid w:val="00B156A9"/>
    <w:rsid w:val="00B15F83"/>
    <w:rsid w:val="00B160FF"/>
    <w:rsid w:val="00B16322"/>
    <w:rsid w:val="00B1662E"/>
    <w:rsid w:val="00B16A6F"/>
    <w:rsid w:val="00B218B3"/>
    <w:rsid w:val="00B22C0D"/>
    <w:rsid w:val="00B23406"/>
    <w:rsid w:val="00B23AF4"/>
    <w:rsid w:val="00B23C15"/>
    <w:rsid w:val="00B25762"/>
    <w:rsid w:val="00B25B40"/>
    <w:rsid w:val="00B25FDE"/>
    <w:rsid w:val="00B26318"/>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77B"/>
    <w:rsid w:val="00B438BA"/>
    <w:rsid w:val="00B44F99"/>
    <w:rsid w:val="00B45876"/>
    <w:rsid w:val="00B45D1B"/>
    <w:rsid w:val="00B510AC"/>
    <w:rsid w:val="00B51291"/>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6BFE"/>
    <w:rsid w:val="00B711CE"/>
    <w:rsid w:val="00B71C44"/>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86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B7B9F"/>
    <w:rsid w:val="00BB7CA4"/>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5F"/>
    <w:rsid w:val="00BE1EE4"/>
    <w:rsid w:val="00BE1F8B"/>
    <w:rsid w:val="00BE2670"/>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174A6"/>
    <w:rsid w:val="00C174A9"/>
    <w:rsid w:val="00C20A00"/>
    <w:rsid w:val="00C21673"/>
    <w:rsid w:val="00C21C7A"/>
    <w:rsid w:val="00C2211A"/>
    <w:rsid w:val="00C23130"/>
    <w:rsid w:val="00C255A5"/>
    <w:rsid w:val="00C2584B"/>
    <w:rsid w:val="00C25942"/>
    <w:rsid w:val="00C25DD9"/>
    <w:rsid w:val="00C262F0"/>
    <w:rsid w:val="00C2663F"/>
    <w:rsid w:val="00C26DB8"/>
    <w:rsid w:val="00C27569"/>
    <w:rsid w:val="00C30689"/>
    <w:rsid w:val="00C3400F"/>
    <w:rsid w:val="00C34B64"/>
    <w:rsid w:val="00C34C36"/>
    <w:rsid w:val="00C352B3"/>
    <w:rsid w:val="00C3654C"/>
    <w:rsid w:val="00C36BF5"/>
    <w:rsid w:val="00C36C94"/>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2C0D"/>
    <w:rsid w:val="00C53EB3"/>
    <w:rsid w:val="00C542D4"/>
    <w:rsid w:val="00C54D71"/>
    <w:rsid w:val="00C563F5"/>
    <w:rsid w:val="00C570F7"/>
    <w:rsid w:val="00C62CD5"/>
    <w:rsid w:val="00C636E6"/>
    <w:rsid w:val="00C63811"/>
    <w:rsid w:val="00C639D6"/>
    <w:rsid w:val="00C63F8E"/>
    <w:rsid w:val="00C647FB"/>
    <w:rsid w:val="00C654E0"/>
    <w:rsid w:val="00C67EAB"/>
    <w:rsid w:val="00C70DFF"/>
    <w:rsid w:val="00C71490"/>
    <w:rsid w:val="00C72EB8"/>
    <w:rsid w:val="00C738BF"/>
    <w:rsid w:val="00C75A6B"/>
    <w:rsid w:val="00C763B6"/>
    <w:rsid w:val="00C7644F"/>
    <w:rsid w:val="00C768F6"/>
    <w:rsid w:val="00C80073"/>
    <w:rsid w:val="00C80DEA"/>
    <w:rsid w:val="00C832DC"/>
    <w:rsid w:val="00C8377F"/>
    <w:rsid w:val="00C85259"/>
    <w:rsid w:val="00C8646D"/>
    <w:rsid w:val="00C91DE3"/>
    <w:rsid w:val="00C929D7"/>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34E7"/>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B9D"/>
    <w:rsid w:val="00D01E2F"/>
    <w:rsid w:val="00D03102"/>
    <w:rsid w:val="00D03727"/>
    <w:rsid w:val="00D0378A"/>
    <w:rsid w:val="00D05132"/>
    <w:rsid w:val="00D05EA9"/>
    <w:rsid w:val="00D071F8"/>
    <w:rsid w:val="00D07252"/>
    <w:rsid w:val="00D074F4"/>
    <w:rsid w:val="00D07CE1"/>
    <w:rsid w:val="00D07D43"/>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193"/>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1F4"/>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3E1B"/>
    <w:rsid w:val="00DB485D"/>
    <w:rsid w:val="00DC0785"/>
    <w:rsid w:val="00DC1327"/>
    <w:rsid w:val="00DC1350"/>
    <w:rsid w:val="00DC26A1"/>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5FFF"/>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A08"/>
    <w:rsid w:val="00E01DAA"/>
    <w:rsid w:val="00E02103"/>
    <w:rsid w:val="00E023E5"/>
    <w:rsid w:val="00E02432"/>
    <w:rsid w:val="00E04022"/>
    <w:rsid w:val="00E0728F"/>
    <w:rsid w:val="00E0755C"/>
    <w:rsid w:val="00E10A28"/>
    <w:rsid w:val="00E14A7E"/>
    <w:rsid w:val="00E151E1"/>
    <w:rsid w:val="00E17619"/>
    <w:rsid w:val="00E17805"/>
    <w:rsid w:val="00E20F79"/>
    <w:rsid w:val="00E21278"/>
    <w:rsid w:val="00E22CCD"/>
    <w:rsid w:val="00E23A11"/>
    <w:rsid w:val="00E23FB7"/>
    <w:rsid w:val="00E24A27"/>
    <w:rsid w:val="00E25F89"/>
    <w:rsid w:val="00E30529"/>
    <w:rsid w:val="00E32D62"/>
    <w:rsid w:val="00E339DC"/>
    <w:rsid w:val="00E33E15"/>
    <w:rsid w:val="00E361B8"/>
    <w:rsid w:val="00E36A1B"/>
    <w:rsid w:val="00E418EA"/>
    <w:rsid w:val="00E4244D"/>
    <w:rsid w:val="00E429ED"/>
    <w:rsid w:val="00E43F37"/>
    <w:rsid w:val="00E44E02"/>
    <w:rsid w:val="00E44F24"/>
    <w:rsid w:val="00E450ED"/>
    <w:rsid w:val="00E4791B"/>
    <w:rsid w:val="00E47E31"/>
    <w:rsid w:val="00E50AC6"/>
    <w:rsid w:val="00E51DDD"/>
    <w:rsid w:val="00E51FDD"/>
    <w:rsid w:val="00E52435"/>
    <w:rsid w:val="00E53122"/>
    <w:rsid w:val="00E5351B"/>
    <w:rsid w:val="00E53FA9"/>
    <w:rsid w:val="00E5414C"/>
    <w:rsid w:val="00E54375"/>
    <w:rsid w:val="00E547B3"/>
    <w:rsid w:val="00E55A70"/>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33E3"/>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87205"/>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669"/>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46C9"/>
    <w:rsid w:val="00ED4BD5"/>
    <w:rsid w:val="00ED5FE4"/>
    <w:rsid w:val="00ED71C5"/>
    <w:rsid w:val="00EE16FA"/>
    <w:rsid w:val="00EE1B32"/>
    <w:rsid w:val="00EE3C42"/>
    <w:rsid w:val="00EE3D4F"/>
    <w:rsid w:val="00EE534D"/>
    <w:rsid w:val="00EE5510"/>
    <w:rsid w:val="00EE5560"/>
    <w:rsid w:val="00EE5DA8"/>
    <w:rsid w:val="00EE6F1E"/>
    <w:rsid w:val="00EE7061"/>
    <w:rsid w:val="00EF0348"/>
    <w:rsid w:val="00EF1F9C"/>
    <w:rsid w:val="00EF2462"/>
    <w:rsid w:val="00EF37D1"/>
    <w:rsid w:val="00EF3B92"/>
    <w:rsid w:val="00EF4366"/>
    <w:rsid w:val="00EF4CD6"/>
    <w:rsid w:val="00EF4D4A"/>
    <w:rsid w:val="00EF55A0"/>
    <w:rsid w:val="00EF63D1"/>
    <w:rsid w:val="00EF6513"/>
    <w:rsid w:val="00EF6683"/>
    <w:rsid w:val="00EF7002"/>
    <w:rsid w:val="00EF769B"/>
    <w:rsid w:val="00F027BA"/>
    <w:rsid w:val="00F03E79"/>
    <w:rsid w:val="00F05050"/>
    <w:rsid w:val="00F0526D"/>
    <w:rsid w:val="00F0628D"/>
    <w:rsid w:val="00F06651"/>
    <w:rsid w:val="00F07DE6"/>
    <w:rsid w:val="00F1056C"/>
    <w:rsid w:val="00F107F1"/>
    <w:rsid w:val="00F10FC1"/>
    <w:rsid w:val="00F112FD"/>
    <w:rsid w:val="00F133A1"/>
    <w:rsid w:val="00F13ECD"/>
    <w:rsid w:val="00F155CE"/>
    <w:rsid w:val="00F16BF2"/>
    <w:rsid w:val="00F17EAE"/>
    <w:rsid w:val="00F218D4"/>
    <w:rsid w:val="00F21F9E"/>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37B42"/>
    <w:rsid w:val="00F405A4"/>
    <w:rsid w:val="00F41F05"/>
    <w:rsid w:val="00F433BD"/>
    <w:rsid w:val="00F44EC5"/>
    <w:rsid w:val="00F47498"/>
    <w:rsid w:val="00F512B2"/>
    <w:rsid w:val="00F5283D"/>
    <w:rsid w:val="00F52ABA"/>
    <w:rsid w:val="00F52BC7"/>
    <w:rsid w:val="00F53BF4"/>
    <w:rsid w:val="00F54266"/>
    <w:rsid w:val="00F55043"/>
    <w:rsid w:val="00F561F1"/>
    <w:rsid w:val="00F566E9"/>
    <w:rsid w:val="00F56DCF"/>
    <w:rsid w:val="00F57034"/>
    <w:rsid w:val="00F60BE9"/>
    <w:rsid w:val="00F61FD8"/>
    <w:rsid w:val="00F62DBF"/>
    <w:rsid w:val="00F641FC"/>
    <w:rsid w:val="00F647F7"/>
    <w:rsid w:val="00F65146"/>
    <w:rsid w:val="00F6583C"/>
    <w:rsid w:val="00F6589A"/>
    <w:rsid w:val="00F6783E"/>
    <w:rsid w:val="00F70DBE"/>
    <w:rsid w:val="00F71124"/>
    <w:rsid w:val="00F71888"/>
    <w:rsid w:val="00F719CD"/>
    <w:rsid w:val="00F71BB8"/>
    <w:rsid w:val="00F72584"/>
    <w:rsid w:val="00F7290D"/>
    <w:rsid w:val="00F7302F"/>
    <w:rsid w:val="00F732EC"/>
    <w:rsid w:val="00F73B44"/>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3C2"/>
    <w:rsid w:val="00FA07F8"/>
    <w:rsid w:val="00FA105C"/>
    <w:rsid w:val="00FA1475"/>
    <w:rsid w:val="00FA148A"/>
    <w:rsid w:val="00FA27C8"/>
    <w:rsid w:val="00FA3B76"/>
    <w:rsid w:val="00FA4D66"/>
    <w:rsid w:val="00FA5A4E"/>
    <w:rsid w:val="00FB0082"/>
    <w:rsid w:val="00FB0243"/>
    <w:rsid w:val="00FB104B"/>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64C3"/>
    <w:rsid w:val="00FC7528"/>
    <w:rsid w:val="00FD0572"/>
    <w:rsid w:val="00FD1A97"/>
    <w:rsid w:val="00FD2D7B"/>
    <w:rsid w:val="00FD37F6"/>
    <w:rsid w:val="00FD3B54"/>
    <w:rsid w:val="00FD3B9E"/>
    <w:rsid w:val="00FD4589"/>
    <w:rsid w:val="00FD473E"/>
    <w:rsid w:val="00FD5880"/>
    <w:rsid w:val="00FD644E"/>
    <w:rsid w:val="00FD7C6E"/>
    <w:rsid w:val="00FD7DF9"/>
    <w:rsid w:val="00FE0B51"/>
    <w:rsid w:val="00FE0B78"/>
    <w:rsid w:val="00FE0ED4"/>
    <w:rsid w:val="00FE1EAB"/>
    <w:rsid w:val="00FE3465"/>
    <w:rsid w:val="00FE5A2A"/>
    <w:rsid w:val="00FE63A9"/>
    <w:rsid w:val="00FE67CF"/>
    <w:rsid w:val="00FE6C71"/>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AAFA8"/>
  <w15:docId w15:val="{7B0FFA42-0F44-4B58-B92F-743E4EFA1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列出段落1,中等深浅网格 1 - 着色 21"/>
    <w:basedOn w:val="Normal"/>
    <w:link w:val="ListParagraphChar"/>
    <w:uiPriority w:val="34"/>
    <w:qFormat/>
    <w:rsid w:val="0053239A"/>
    <w:pPr>
      <w:ind w:left="720"/>
      <w:contextualSpacing/>
    </w:pPr>
  </w:style>
  <w:style w:type="paragraph" w:customStyle="1" w:styleId="3GPPAgreements">
    <w:name w:val="3GPP Agreements"/>
    <w:basedOn w:val="Normal"/>
    <w:link w:val="3GPPAgreementsChar"/>
    <w:qFormat/>
    <w:rsid w:val="00C85259"/>
    <w:pPr>
      <w:numPr>
        <w:numId w:val="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C85259"/>
    <w:rPr>
      <w:sz w:val="22"/>
      <w:lang w:eastAsia="zh-CN"/>
    </w:rPr>
  </w:style>
  <w:style w:type="paragraph" w:customStyle="1" w:styleId="Doc-text2">
    <w:name w:val="Doc-text2"/>
    <w:basedOn w:val="Normal"/>
    <w:link w:val="Doc-text2Char"/>
    <w:qFormat/>
    <w:rsid w:val="002409A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2409A9"/>
    <w:rPr>
      <w:rFonts w:ascii="Arial" w:eastAsia="MS Mincho" w:hAnsi="Arial"/>
      <w:szCs w:val="24"/>
      <w:lang w:val="en-GB" w:eastAsia="en-GB"/>
    </w:rPr>
  </w:style>
  <w:style w:type="paragraph" w:customStyle="1" w:styleId="TAL">
    <w:name w:val="TAL"/>
    <w:basedOn w:val="Normal"/>
    <w:link w:val="TALChar"/>
    <w:rsid w:val="008E4813"/>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8E4813"/>
    <w:rPr>
      <w:rFonts w:ascii="Arial" w:eastAsia="Times New Roman" w:hAnsi="Arial"/>
      <w:sz w:val="18"/>
      <w:lang w:val="en-GB"/>
    </w:rPr>
  </w:style>
  <w:style w:type="character" w:styleId="Strong">
    <w:name w:val="Strong"/>
    <w:basedOn w:val="DefaultParagraphFont"/>
    <w:qFormat/>
    <w:rsid w:val="008E4813"/>
    <w:rPr>
      <w:b/>
      <w:bCs/>
    </w:rPr>
  </w:style>
  <w:style w:type="paragraph" w:styleId="NormalWeb">
    <w:name w:val="Normal (Web)"/>
    <w:basedOn w:val="Normal"/>
    <w:uiPriority w:val="99"/>
    <w:semiHidden/>
    <w:unhideWhenUsed/>
    <w:rsid w:val="009A0049"/>
    <w:pPr>
      <w:autoSpaceDE/>
      <w:autoSpaceDN/>
      <w:adjustRightInd/>
      <w:snapToGrid/>
      <w:spacing w:before="100" w:beforeAutospacing="1" w:after="100" w:afterAutospacing="1"/>
      <w:jc w:val="left"/>
    </w:pPr>
    <w:rPr>
      <w:sz w:val="24"/>
      <w:szCs w:val="24"/>
      <w:lang w:eastAsia="zh-CN"/>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646626"/>
    <w:rPr>
      <w:sz w:val="22"/>
      <w:szCs w:val="22"/>
    </w:rPr>
  </w:style>
  <w:style w:type="character" w:styleId="PlaceholderText">
    <w:name w:val="Placeholder Text"/>
    <w:basedOn w:val="DefaultParagraphFont"/>
    <w:uiPriority w:val="99"/>
    <w:semiHidden/>
    <w:rsid w:val="002246A9"/>
    <w:rPr>
      <w:color w:val="808080"/>
    </w:rPr>
  </w:style>
  <w:style w:type="paragraph" w:styleId="ListNumber2">
    <w:name w:val="List Number 2"/>
    <w:basedOn w:val="Normal"/>
    <w:semiHidden/>
    <w:unhideWhenUsed/>
    <w:rsid w:val="00752E44"/>
    <w:pPr>
      <w:numPr>
        <w:numId w:val="3"/>
      </w:numPr>
      <w:contextualSpacing/>
    </w:pPr>
  </w:style>
  <w:style w:type="character" w:styleId="CommentReference">
    <w:name w:val="annotation reference"/>
    <w:basedOn w:val="DefaultParagraphFont"/>
    <w:semiHidden/>
    <w:unhideWhenUsed/>
    <w:rsid w:val="009639B2"/>
    <w:rPr>
      <w:sz w:val="16"/>
      <w:szCs w:val="16"/>
    </w:rPr>
  </w:style>
  <w:style w:type="paragraph" w:styleId="CommentText">
    <w:name w:val="annotation text"/>
    <w:basedOn w:val="Normal"/>
    <w:link w:val="CommentTextChar"/>
    <w:semiHidden/>
    <w:unhideWhenUsed/>
    <w:rsid w:val="009639B2"/>
    <w:rPr>
      <w:sz w:val="20"/>
      <w:szCs w:val="20"/>
    </w:rPr>
  </w:style>
  <w:style w:type="character" w:customStyle="1" w:styleId="CommentTextChar">
    <w:name w:val="Comment Text Char"/>
    <w:basedOn w:val="DefaultParagraphFont"/>
    <w:link w:val="CommentText"/>
    <w:semiHidden/>
    <w:rsid w:val="009639B2"/>
  </w:style>
  <w:style w:type="paragraph" w:styleId="CommentSubject">
    <w:name w:val="annotation subject"/>
    <w:basedOn w:val="CommentText"/>
    <w:next w:val="CommentText"/>
    <w:link w:val="CommentSubjectChar"/>
    <w:semiHidden/>
    <w:unhideWhenUsed/>
    <w:rsid w:val="009639B2"/>
    <w:rPr>
      <w:b/>
      <w:bCs/>
    </w:rPr>
  </w:style>
  <w:style w:type="character" w:customStyle="1" w:styleId="CommentSubjectChar">
    <w:name w:val="Comment Subject Char"/>
    <w:basedOn w:val="CommentTextChar"/>
    <w:link w:val="CommentSubject"/>
    <w:semiHidden/>
    <w:rsid w:val="009639B2"/>
    <w:rPr>
      <w:b/>
      <w:bCs/>
    </w:rPr>
  </w:style>
  <w:style w:type="paragraph" w:customStyle="1" w:styleId="NO">
    <w:name w:val="NO"/>
    <w:basedOn w:val="Normal"/>
    <w:link w:val="NOChar1"/>
    <w:rsid w:val="00031E7C"/>
    <w:pPr>
      <w:keepLines/>
      <w:overflowPunct w:val="0"/>
      <w:snapToGrid/>
      <w:spacing w:after="180"/>
      <w:ind w:left="1135" w:hanging="851"/>
      <w:jc w:val="left"/>
      <w:textAlignment w:val="baseline"/>
    </w:pPr>
    <w:rPr>
      <w:rFonts w:eastAsia="Times New Roman"/>
      <w:sz w:val="20"/>
      <w:szCs w:val="20"/>
      <w:lang w:val="en-GB" w:eastAsia="x-none"/>
    </w:rPr>
  </w:style>
  <w:style w:type="character" w:customStyle="1" w:styleId="NOChar1">
    <w:name w:val="NO Char1"/>
    <w:link w:val="NO"/>
    <w:rsid w:val="00031E7C"/>
    <w:rPr>
      <w:rFonts w:eastAsia="Times New Roman"/>
      <w:lang w:val="en-GB" w:eastAsia="x-none"/>
    </w:rPr>
  </w:style>
  <w:style w:type="paragraph" w:customStyle="1" w:styleId="PL">
    <w:name w:val="PL"/>
    <w:rsid w:val="00492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styleId="Title">
    <w:name w:val="Title"/>
    <w:basedOn w:val="Normal"/>
    <w:next w:val="Normal"/>
    <w:link w:val="TitleChar"/>
    <w:qFormat/>
    <w:rsid w:val="007871C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871C6"/>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97624">
      <w:bodyDiv w:val="1"/>
      <w:marLeft w:val="0"/>
      <w:marRight w:val="0"/>
      <w:marTop w:val="0"/>
      <w:marBottom w:val="0"/>
      <w:divBdr>
        <w:top w:val="none" w:sz="0" w:space="0" w:color="auto"/>
        <w:left w:val="none" w:sz="0" w:space="0" w:color="auto"/>
        <w:bottom w:val="none" w:sz="0" w:space="0" w:color="auto"/>
        <w:right w:val="none" w:sz="0" w:space="0" w:color="auto"/>
      </w:divBdr>
    </w:div>
    <w:div w:id="170024668">
      <w:bodyDiv w:val="1"/>
      <w:marLeft w:val="0"/>
      <w:marRight w:val="0"/>
      <w:marTop w:val="0"/>
      <w:marBottom w:val="0"/>
      <w:divBdr>
        <w:top w:val="none" w:sz="0" w:space="0" w:color="auto"/>
        <w:left w:val="none" w:sz="0" w:space="0" w:color="auto"/>
        <w:bottom w:val="none" w:sz="0" w:space="0" w:color="auto"/>
        <w:right w:val="none" w:sz="0" w:space="0" w:color="auto"/>
      </w:divBdr>
    </w:div>
    <w:div w:id="19485327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84554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089675">
      <w:bodyDiv w:val="1"/>
      <w:marLeft w:val="0"/>
      <w:marRight w:val="0"/>
      <w:marTop w:val="0"/>
      <w:marBottom w:val="0"/>
      <w:divBdr>
        <w:top w:val="none" w:sz="0" w:space="0" w:color="auto"/>
        <w:left w:val="none" w:sz="0" w:space="0" w:color="auto"/>
        <w:bottom w:val="none" w:sz="0" w:space="0" w:color="auto"/>
        <w:right w:val="none" w:sz="0" w:space="0" w:color="auto"/>
      </w:divBdr>
    </w:div>
    <w:div w:id="9356023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003519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95734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EA10FB-858B-46FC-B314-6B0B47809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4929</Words>
  <Characters>28096</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philippe sartori</cp:lastModifiedBy>
  <cp:revision>4</cp:revision>
  <cp:lastPrinted>2007-06-18T22:08:00Z</cp:lastPrinted>
  <dcterms:created xsi:type="dcterms:W3CDTF">2019-05-03T14:58:00Z</dcterms:created>
  <dcterms:modified xsi:type="dcterms:W3CDTF">2019-05-03T15:04:00Z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(3)LahMDL+5AOqRRscQ+tXjQRily+n/O1wsgRofCvykUrQSyDsE9zucvU4KTUk08+PjW215RwrP
je5ZxIPUIx7EcVh0HjVD8Ad801unbytRO/9eaBSCnQSovPxX/59UpYkcIoW6QZjXGATikjpe
EG0U4gRtSGb2UFZKqcHXawBFqh0lOEJRtUwFLTwYjGyLiN7Sk7ILqEPoy2RIW6/z8HoQ1yMa
OZREvRi2AZNGFM5c8F</vt:lpwstr>
  </property>
  <property fmtid="{D5CDD505-2E9C-101B-9397-08002B2CF9AE}" pid="13" name="_2015_ms_pID_725343_00">
    <vt:lpwstr>_2015_ms_pID_725343</vt:lpwstr>
  </property>
  <property fmtid="{D5CDD505-2E9C-101B-9397-08002B2CF9AE}" pid="14" name="_2015_ms_pID_7253431">
    <vt:lpwstr>C0lAYBhMUJYQ8QxIuE3kq6WPxQ7rXdvYDSkB3qmH+VPqyCogkWv3+G
F7rhU2hBkmiH4HFFqWtINrCBtWzmGdwHnMVVbMlKwpdV3IBkbEBSYNNxGELEC0HilzaPpy5w
TsAEd0eX+GUZZkXZ2Kj9DFzelSiuD4o2WP7JGmbB0Ip9LaL/uYptpc84U1J++UZOs9q0DMS3
gPzT+QdZbT15D7Tu49kK0YOs7uK6v+KNpEcX</vt:lpwstr>
  </property>
  <property fmtid="{D5CDD505-2E9C-101B-9397-08002B2CF9AE}" pid="15" name="_2015_ms_pID_7253431_00">
    <vt:lpwstr>_2015_ms_pID_7253431</vt:lpwstr>
  </property>
  <property fmtid="{D5CDD505-2E9C-101B-9397-08002B2CF9AE}" pid="16" name="_2015_ms_pID_7253432">
    <vt:lpwstr>5uf2d2lpbY5RPwk9Pj6UBIx+ccXXSaFqFLRO
E97Fc4HROBTYOzwIuzmB/n+YnQM2HA==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1556446313</vt:lpwstr>
  </property>
</Properties>
</file>