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3B57F3" w14:textId="1EBE2D2A" w:rsidR="006B4916" w:rsidRPr="00CF195E" w:rsidRDefault="006B4916" w:rsidP="001E6EE8">
      <w:pPr>
        <w:tabs>
          <w:tab w:val="right" w:pos="9216"/>
        </w:tabs>
        <w:spacing w:after="0"/>
        <w:jc w:val="left"/>
        <w:rPr>
          <w:b/>
          <w:kern w:val="2"/>
          <w:lang w:eastAsia="zh-CN"/>
        </w:rPr>
      </w:pPr>
      <w:r w:rsidRPr="00914ABC">
        <w:rPr>
          <w:b/>
          <w:noProof/>
          <w:kern w:val="2"/>
          <w:lang w:val="de-DE" w:eastAsia="de-DE"/>
        </w:rPr>
        <mc:AlternateContent>
          <mc:Choice Requires="wps">
            <w:drawing>
              <wp:anchor distT="0" distB="0" distL="114300" distR="114300" simplePos="0" relativeHeight="251659264" behindDoc="0" locked="1" layoutInCell="1" allowOverlap="1" wp14:anchorId="2BF71453" wp14:editId="40D36DD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5C75F09"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w:t>
      </w:r>
      <w:r>
        <w:rPr>
          <w:b/>
          <w:kern w:val="2"/>
          <w:lang w:eastAsia="zh-CN"/>
        </w:rPr>
        <w:t xml:space="preserve"> </w:t>
      </w:r>
      <w:r w:rsidRPr="00CF195E">
        <w:rPr>
          <w:b/>
          <w:kern w:val="2"/>
          <w:lang w:eastAsia="zh-CN"/>
        </w:rPr>
        <w:t xml:space="preserve">Meeting </w:t>
      </w:r>
      <w:r w:rsidR="000407FA" w:rsidRPr="002A1599">
        <w:rPr>
          <w:b/>
          <w:kern w:val="2"/>
          <w:lang w:eastAsia="zh-CN"/>
        </w:rPr>
        <w:t>#</w:t>
      </w:r>
      <w:r w:rsidRPr="002A1599">
        <w:rPr>
          <w:b/>
          <w:kern w:val="2"/>
          <w:lang w:eastAsia="zh-CN"/>
        </w:rPr>
        <w:t>96</w:t>
      </w:r>
      <w:r w:rsidR="00487353" w:rsidRPr="002A1599">
        <w:rPr>
          <w:b/>
          <w:kern w:val="2"/>
          <w:lang w:eastAsia="zh-CN"/>
        </w:rPr>
        <w:t>b</w:t>
      </w:r>
      <w:r w:rsidR="002A1599">
        <w:rPr>
          <w:b/>
          <w:kern w:val="2"/>
          <w:lang w:eastAsia="zh-CN"/>
        </w:rPr>
        <w:t>is</w:t>
      </w:r>
      <w:r w:rsidRPr="00CF195E">
        <w:rPr>
          <w:b/>
          <w:kern w:val="2"/>
          <w:lang w:eastAsia="zh-CN"/>
        </w:rPr>
        <w:tab/>
      </w:r>
      <w:r w:rsidRPr="00CA44B7">
        <w:rPr>
          <w:b/>
          <w:kern w:val="2"/>
          <w:lang w:eastAsia="zh-CN"/>
        </w:rPr>
        <w:t>R1-</w:t>
      </w:r>
      <w:r w:rsidRPr="00126430">
        <w:rPr>
          <w:b/>
          <w:kern w:val="2"/>
          <w:lang w:eastAsia="zh-CN"/>
        </w:rPr>
        <w:t>190</w:t>
      </w:r>
      <w:r w:rsidR="00126430" w:rsidRPr="00126430">
        <w:rPr>
          <w:b/>
          <w:kern w:val="2"/>
          <w:lang w:eastAsia="zh-CN"/>
        </w:rPr>
        <w:t>5485</w:t>
      </w:r>
    </w:p>
    <w:p w14:paraId="19A9FEE3" w14:textId="1B114A3A" w:rsidR="006B4916" w:rsidRPr="005C11BB" w:rsidRDefault="00580520" w:rsidP="006B4916">
      <w:pPr>
        <w:tabs>
          <w:tab w:val="right" w:pos="9216"/>
        </w:tabs>
        <w:spacing w:after="0"/>
        <w:jc w:val="left"/>
        <w:rPr>
          <w:b/>
          <w:kern w:val="2"/>
          <w:lang w:eastAsia="zh-CN"/>
        </w:rPr>
      </w:pPr>
      <w:r w:rsidRPr="002A1599">
        <w:rPr>
          <w:b/>
          <w:kern w:val="2"/>
          <w:lang w:eastAsia="zh-CN"/>
        </w:rPr>
        <w:t>Xi’an</w:t>
      </w:r>
      <w:r w:rsidR="006B4916" w:rsidRPr="002A1599">
        <w:rPr>
          <w:b/>
          <w:kern w:val="2"/>
          <w:lang w:eastAsia="zh-CN"/>
        </w:rPr>
        <w:t xml:space="preserve">, </w:t>
      </w:r>
      <w:r w:rsidRPr="002A1599">
        <w:rPr>
          <w:b/>
          <w:kern w:val="2"/>
          <w:lang w:eastAsia="zh-CN"/>
        </w:rPr>
        <w:t>China</w:t>
      </w:r>
      <w:r w:rsidR="006B4916" w:rsidRPr="002A1599">
        <w:rPr>
          <w:b/>
          <w:kern w:val="2"/>
          <w:lang w:eastAsia="zh-CN"/>
        </w:rPr>
        <w:t xml:space="preserve">, </w:t>
      </w:r>
      <w:r w:rsidR="002A1599" w:rsidRPr="002A1599">
        <w:rPr>
          <w:b/>
          <w:kern w:val="2"/>
          <w:lang w:eastAsia="zh-CN"/>
        </w:rPr>
        <w:t>8</w:t>
      </w:r>
      <w:r w:rsidR="006B4916" w:rsidRPr="002A1599">
        <w:rPr>
          <w:b/>
          <w:kern w:val="2"/>
          <w:vertAlign w:val="superscript"/>
          <w:lang w:eastAsia="zh-CN"/>
        </w:rPr>
        <w:t>th</w:t>
      </w:r>
      <w:r w:rsidR="006B4916" w:rsidRPr="002A1599">
        <w:rPr>
          <w:b/>
          <w:kern w:val="2"/>
          <w:lang w:eastAsia="zh-CN"/>
        </w:rPr>
        <w:t xml:space="preserve"> – </w:t>
      </w:r>
      <w:r w:rsidR="002A1599" w:rsidRPr="002A1599">
        <w:rPr>
          <w:b/>
          <w:kern w:val="2"/>
          <w:lang w:eastAsia="zh-CN"/>
        </w:rPr>
        <w:t>12</w:t>
      </w:r>
      <w:r w:rsidR="006B4916" w:rsidRPr="002A1599">
        <w:rPr>
          <w:b/>
          <w:kern w:val="2"/>
          <w:vertAlign w:val="superscript"/>
          <w:lang w:eastAsia="zh-CN"/>
        </w:rPr>
        <w:t>t</w:t>
      </w:r>
      <w:r w:rsidR="002A1599" w:rsidRPr="002A1599">
        <w:rPr>
          <w:b/>
          <w:kern w:val="2"/>
          <w:vertAlign w:val="superscript"/>
          <w:lang w:eastAsia="zh-CN"/>
        </w:rPr>
        <w:t>h</w:t>
      </w:r>
      <w:r w:rsidR="006B4916" w:rsidRPr="002A1599">
        <w:rPr>
          <w:b/>
          <w:kern w:val="2"/>
          <w:lang w:eastAsia="zh-CN"/>
        </w:rPr>
        <w:t xml:space="preserve"> </w:t>
      </w:r>
      <w:r w:rsidRPr="002A1599">
        <w:rPr>
          <w:b/>
          <w:kern w:val="2"/>
          <w:lang w:eastAsia="zh-CN"/>
        </w:rPr>
        <w:t>April</w:t>
      </w:r>
      <w:r w:rsidR="006B4916" w:rsidRPr="002A1599">
        <w:rPr>
          <w:b/>
          <w:kern w:val="2"/>
          <w:lang w:eastAsia="zh-CN"/>
        </w:rPr>
        <w:t>, 2019</w:t>
      </w:r>
    </w:p>
    <w:p w14:paraId="29A41CBD" w14:textId="77777777" w:rsidR="006B4916" w:rsidRPr="00CF195E" w:rsidRDefault="006B4916" w:rsidP="006B4916">
      <w:pPr>
        <w:pBdr>
          <w:top w:val="single" w:sz="4" w:space="1" w:color="auto"/>
        </w:pBdr>
        <w:spacing w:after="0"/>
        <w:jc w:val="left"/>
        <w:rPr>
          <w:b/>
          <w:kern w:val="2"/>
          <w:sz w:val="16"/>
          <w:szCs w:val="16"/>
          <w:lang w:eastAsia="zh-CN"/>
        </w:rPr>
      </w:pPr>
    </w:p>
    <w:p w14:paraId="17EF4313" w14:textId="45B58129" w:rsidR="006B4916" w:rsidRPr="00EF6E3B" w:rsidRDefault="006B4916" w:rsidP="006B4916">
      <w:pPr>
        <w:spacing w:after="60"/>
        <w:ind w:left="1555" w:hanging="1555"/>
        <w:jc w:val="left"/>
        <w:rPr>
          <w:b/>
          <w:kern w:val="2"/>
          <w:lang w:eastAsia="zh-CN"/>
        </w:rPr>
      </w:pPr>
      <w:r w:rsidRPr="00EF6E3B">
        <w:rPr>
          <w:b/>
          <w:kern w:val="2"/>
          <w:lang w:eastAsia="zh-CN"/>
        </w:rPr>
        <w:t>Agenda Item:</w:t>
      </w:r>
      <w:r w:rsidRPr="00EF6E3B">
        <w:rPr>
          <w:b/>
          <w:kern w:val="2"/>
          <w:lang w:eastAsia="zh-CN"/>
        </w:rPr>
        <w:tab/>
      </w:r>
      <w:r w:rsidRPr="00126430">
        <w:rPr>
          <w:b/>
          <w:kern w:val="2"/>
          <w:lang w:eastAsia="zh-CN"/>
        </w:rPr>
        <w:t>7.2.10.</w:t>
      </w:r>
      <w:r w:rsidR="00FD0A39" w:rsidRPr="00126430">
        <w:rPr>
          <w:b/>
          <w:kern w:val="2"/>
          <w:lang w:eastAsia="zh-CN"/>
        </w:rPr>
        <w:t>2</w:t>
      </w:r>
    </w:p>
    <w:p w14:paraId="50ECDD29" w14:textId="77777777" w:rsidR="006B4916" w:rsidRPr="00EF6E3B" w:rsidRDefault="006B4916" w:rsidP="006B4916">
      <w:pPr>
        <w:spacing w:after="60"/>
        <w:ind w:left="1555" w:hanging="1555"/>
        <w:jc w:val="left"/>
        <w:rPr>
          <w:b/>
          <w:kern w:val="2"/>
          <w:lang w:eastAsia="zh-CN"/>
        </w:rPr>
      </w:pPr>
      <w:r w:rsidRPr="00EF6E3B">
        <w:rPr>
          <w:b/>
          <w:kern w:val="2"/>
          <w:lang w:eastAsia="zh-CN"/>
        </w:rPr>
        <w:t>Source:</w:t>
      </w:r>
      <w:r w:rsidRPr="00EF6E3B">
        <w:rPr>
          <w:b/>
          <w:kern w:val="2"/>
          <w:lang w:eastAsia="zh-CN"/>
        </w:rPr>
        <w:tab/>
        <w:t>Fraunhofer IIS, Fraunhofer HHI</w:t>
      </w:r>
    </w:p>
    <w:p w14:paraId="29ED3CA5" w14:textId="5A8A31CC" w:rsidR="006B4916" w:rsidRPr="00CF195E" w:rsidRDefault="006B4916" w:rsidP="006B4916">
      <w:pPr>
        <w:spacing w:after="60"/>
        <w:ind w:left="1555" w:hanging="1555"/>
        <w:jc w:val="left"/>
        <w:rPr>
          <w:b/>
          <w:kern w:val="2"/>
          <w:lang w:eastAsia="zh-CN"/>
        </w:rPr>
      </w:pPr>
      <w:r w:rsidRPr="00CF195E">
        <w:rPr>
          <w:b/>
          <w:kern w:val="2"/>
          <w:lang w:eastAsia="zh-CN"/>
        </w:rPr>
        <w:t>Title:</w:t>
      </w:r>
      <w:r w:rsidRPr="00CF195E">
        <w:rPr>
          <w:b/>
          <w:kern w:val="2"/>
          <w:lang w:eastAsia="zh-CN"/>
        </w:rPr>
        <w:tab/>
      </w:r>
      <w:r w:rsidR="00333624">
        <w:rPr>
          <w:b/>
          <w:kern w:val="2"/>
          <w:lang w:eastAsia="zh-CN"/>
        </w:rPr>
        <w:t>Enhancement of timing-based NR positioning with c</w:t>
      </w:r>
      <w:r w:rsidRPr="00EA308F">
        <w:rPr>
          <w:b/>
          <w:kern w:val="2"/>
          <w:lang w:eastAsia="zh-CN"/>
        </w:rPr>
        <w:t xml:space="preserve">arrier </w:t>
      </w:r>
      <w:r w:rsidR="00333624">
        <w:rPr>
          <w:b/>
          <w:kern w:val="2"/>
          <w:lang w:eastAsia="zh-CN"/>
        </w:rPr>
        <w:t>p</w:t>
      </w:r>
      <w:r w:rsidRPr="00EA308F">
        <w:rPr>
          <w:b/>
          <w:kern w:val="2"/>
          <w:lang w:eastAsia="zh-CN"/>
        </w:rPr>
        <w:t xml:space="preserve">hase </w:t>
      </w:r>
      <w:r w:rsidR="00580520">
        <w:rPr>
          <w:b/>
          <w:kern w:val="2"/>
          <w:lang w:eastAsia="zh-CN"/>
        </w:rPr>
        <w:t>measurements</w:t>
      </w:r>
    </w:p>
    <w:p w14:paraId="0D3C5C1D" w14:textId="77777777" w:rsidR="006B4916" w:rsidRPr="00CF195E" w:rsidRDefault="006B4916" w:rsidP="006B4916">
      <w:pPr>
        <w:spacing w:after="60"/>
        <w:ind w:left="1555" w:hanging="1555"/>
        <w:jc w:val="left"/>
        <w:rPr>
          <w:b/>
          <w:kern w:val="2"/>
          <w:lang w:eastAsia="zh-CN"/>
        </w:rPr>
      </w:pPr>
      <w:r w:rsidRPr="00CF195E">
        <w:rPr>
          <w:b/>
          <w:kern w:val="2"/>
          <w:lang w:eastAsia="zh-CN"/>
        </w:rPr>
        <w:t>Document for:</w:t>
      </w:r>
      <w:r w:rsidRPr="00CF195E">
        <w:rPr>
          <w:b/>
          <w:kern w:val="2"/>
          <w:lang w:eastAsia="zh-CN"/>
        </w:rPr>
        <w:tab/>
      </w:r>
      <w:r>
        <w:rPr>
          <w:b/>
          <w:kern w:val="2"/>
          <w:lang w:eastAsia="zh-CN"/>
        </w:rPr>
        <w:t>Discussion &amp; Decision</w:t>
      </w:r>
    </w:p>
    <w:p w14:paraId="5FA673AA" w14:textId="77777777" w:rsidR="006B4916" w:rsidRPr="00CF195E" w:rsidRDefault="006B4916" w:rsidP="006B4916">
      <w:pPr>
        <w:pBdr>
          <w:bottom w:val="single" w:sz="4" w:space="1" w:color="auto"/>
        </w:pBdr>
        <w:spacing w:after="0"/>
        <w:jc w:val="left"/>
        <w:rPr>
          <w:b/>
          <w:kern w:val="2"/>
          <w:sz w:val="16"/>
          <w:szCs w:val="16"/>
          <w:lang w:eastAsia="zh-CN"/>
        </w:rPr>
      </w:pPr>
    </w:p>
    <w:p w14:paraId="0FB02444" w14:textId="77777777" w:rsidR="006B4916" w:rsidRDefault="006B4916" w:rsidP="006B4916">
      <w:pPr>
        <w:pStyle w:val="berschrift1"/>
      </w:pPr>
      <w:bookmarkStart w:id="0" w:name="_Ref124589705"/>
      <w:bookmarkStart w:id="1" w:name="_Ref129681862"/>
      <w:r w:rsidRPr="00CF195E">
        <w:t>Introduction</w:t>
      </w:r>
    </w:p>
    <w:p w14:paraId="5583D2A3" w14:textId="5BD142D8" w:rsidR="000C3554" w:rsidRDefault="000C3554" w:rsidP="000C3554">
      <w:pPr>
        <w:spacing w:before="120" w:after="0" w:line="280" w:lineRule="atLeast"/>
      </w:pPr>
      <w:r>
        <w:t xml:space="preserve">The objective of the work item </w:t>
      </w:r>
      <w:sdt>
        <w:sdtPr>
          <w:id w:val="-819804988"/>
          <w:citation/>
        </w:sdtPr>
        <w:sdtEndPr/>
        <w:sdtContent>
          <w:r>
            <w:fldChar w:fldCharType="begin"/>
          </w:r>
          <w:r w:rsidR="00067000">
            <w:instrText xml:space="preserve">CITATION 3GPP_RP_190653 \l 1033 </w:instrText>
          </w:r>
          <w:r>
            <w:fldChar w:fldCharType="separate"/>
          </w:r>
          <w:r w:rsidR="00067000" w:rsidRPr="00067000">
            <w:rPr>
              <w:noProof/>
            </w:rPr>
            <w:t>[1]</w:t>
          </w:r>
          <w:r>
            <w:fldChar w:fldCharType="end"/>
          </w:r>
        </w:sdtContent>
      </w:sdt>
      <w:r>
        <w:t xml:space="preserve"> is to specify solutions to enable RAT dependent (for both FR1 and FR2) and RAT independent NR positioning techniques while considering E911 and commerc</w:t>
      </w:r>
      <w:r w:rsidR="00923D4B">
        <w:t>ial requirements for horizontal</w:t>
      </w:r>
      <w:r>
        <w:t xml:space="preserve"> and vertical (e.g. floor level) positioning accuracy according to TR38.855</w:t>
      </w:r>
      <w:r w:rsidR="001B44CE">
        <w:t xml:space="preserve"> </w:t>
      </w:r>
      <w:sdt>
        <w:sdtPr>
          <w:id w:val="2039700059"/>
          <w:citation/>
        </w:sdtPr>
        <w:sdtEndPr/>
        <w:sdtContent>
          <w:r w:rsidR="001B44CE">
            <w:fldChar w:fldCharType="begin"/>
          </w:r>
          <w:r w:rsidR="00067000">
            <w:instrText xml:space="preserve">CITATION 3GPP_TR_38855_v100 \l 1031 </w:instrText>
          </w:r>
          <w:r w:rsidR="001B44CE">
            <w:fldChar w:fldCharType="separate"/>
          </w:r>
          <w:r w:rsidR="00067000" w:rsidRPr="00067000">
            <w:rPr>
              <w:noProof/>
            </w:rPr>
            <w:t>[2]</w:t>
          </w:r>
          <w:r w:rsidR="001B44CE">
            <w:fldChar w:fldCharType="end"/>
          </w:r>
        </w:sdtContent>
      </w:sdt>
      <w:r>
        <w:t>.</w:t>
      </w:r>
    </w:p>
    <w:p w14:paraId="3D349EC4" w14:textId="7D42AB8F" w:rsidR="000C3554" w:rsidRDefault="000C3554" w:rsidP="000C3554">
      <w:pPr>
        <w:spacing w:before="120" w:after="0" w:line="280" w:lineRule="atLeast"/>
      </w:pPr>
      <w:r>
        <w:t xml:space="preserve">The objectives of the WI </w:t>
      </w:r>
      <w:sdt>
        <w:sdtPr>
          <w:id w:val="921602073"/>
          <w:citation/>
        </w:sdtPr>
        <w:sdtEndPr/>
        <w:sdtContent>
          <w:r>
            <w:fldChar w:fldCharType="begin"/>
          </w:r>
          <w:r w:rsidR="00067000">
            <w:instrText xml:space="preserve">CITATION 3GPP_RP_190653 \l 1033 </w:instrText>
          </w:r>
          <w:r>
            <w:fldChar w:fldCharType="separate"/>
          </w:r>
          <w:r w:rsidR="00067000" w:rsidRPr="00067000">
            <w:rPr>
              <w:noProof/>
            </w:rPr>
            <w:t>[1]</w:t>
          </w:r>
          <w:r>
            <w:fldChar w:fldCharType="end"/>
          </w:r>
        </w:sdtContent>
      </w:sdt>
      <w:r>
        <w:t xml:space="preserve"> concerning measurement taken at </w:t>
      </w:r>
      <w:proofErr w:type="spellStart"/>
      <w:r>
        <w:t>gNB</w:t>
      </w:r>
      <w:proofErr w:type="spellEnd"/>
      <w:r>
        <w:t xml:space="preserve"> or UE are: </w:t>
      </w:r>
    </w:p>
    <w:p w14:paraId="26BBA018" w14:textId="77777777" w:rsidR="000C3554" w:rsidRDefault="000C3554" w:rsidP="000C3554">
      <w:r w:rsidRPr="000315F4">
        <w:rPr>
          <w:noProof/>
          <w:sz w:val="20"/>
          <w:lang w:val="de-DE" w:eastAsia="de-DE"/>
        </w:rPr>
        <mc:AlternateContent>
          <mc:Choice Requires="wps">
            <w:drawing>
              <wp:anchor distT="0" distB="0" distL="114300" distR="114300" simplePos="0" relativeHeight="251661312" behindDoc="0" locked="0" layoutInCell="1" allowOverlap="1" wp14:anchorId="06F978DC" wp14:editId="2B9E55FB">
                <wp:simplePos x="0" y="0"/>
                <wp:positionH relativeFrom="column">
                  <wp:posOffset>201600</wp:posOffset>
                </wp:positionH>
                <wp:positionV relativeFrom="paragraph">
                  <wp:posOffset>59620</wp:posOffset>
                </wp:positionV>
                <wp:extent cx="5730875" cy="4582795"/>
                <wp:effectExtent l="0" t="0" r="22225" b="20955"/>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0875" cy="4582795"/>
                        </a:xfrm>
                        <a:prstGeom prst="rect">
                          <a:avLst/>
                        </a:prstGeom>
                        <a:solidFill>
                          <a:srgbClr val="FFFFFF"/>
                        </a:solidFill>
                        <a:ln w="9525">
                          <a:solidFill>
                            <a:srgbClr val="000000"/>
                          </a:solidFill>
                          <a:miter lim="800000"/>
                          <a:headEnd/>
                          <a:tailEnd/>
                        </a:ln>
                      </wps:spPr>
                      <wps:txbx>
                        <w:txbxContent>
                          <w:p w14:paraId="616409C9" w14:textId="77777777" w:rsidR="000C3554" w:rsidRDefault="000C3554" w:rsidP="000C3554">
                            <w:pPr>
                              <w:pStyle w:val="3GPPAgreements"/>
                              <w:numPr>
                                <w:ilvl w:val="0"/>
                                <w:numId w:val="7"/>
                              </w:numPr>
                              <w:overflowPunct/>
                              <w:autoSpaceDE/>
                              <w:autoSpaceDN/>
                              <w:adjustRightInd/>
                              <w:spacing w:line="276" w:lineRule="auto"/>
                              <w:textAlignment w:val="auto"/>
                              <w:rPr>
                                <w:sz w:val="20"/>
                              </w:rPr>
                            </w:pPr>
                            <w:r>
                              <w:rPr>
                                <w:sz w:val="20"/>
                              </w:rPr>
                              <w:t xml:space="preserve">Define UE measurements based on DL reference signals applicable for NR positioning. The following UE measurements are specified for </w:t>
                            </w:r>
                            <w:r>
                              <w:rPr>
                                <w:sz w:val="20"/>
                                <w:lang w:eastAsia="x-none"/>
                              </w:rPr>
                              <w:t>serving, reference, and neighboring cells [RAN1]</w:t>
                            </w:r>
                          </w:p>
                          <w:p w14:paraId="55D85D2D" w14:textId="77777777" w:rsidR="000C3554" w:rsidRDefault="000C3554" w:rsidP="000C3554">
                            <w:pPr>
                              <w:pStyle w:val="3GPPAgreements"/>
                              <w:numPr>
                                <w:ilvl w:val="1"/>
                                <w:numId w:val="7"/>
                              </w:numPr>
                              <w:overflowPunct/>
                              <w:autoSpaceDE/>
                              <w:autoSpaceDN/>
                              <w:adjustRightInd/>
                              <w:spacing w:line="276" w:lineRule="auto"/>
                              <w:textAlignment w:val="auto"/>
                              <w:rPr>
                                <w:sz w:val="20"/>
                              </w:rPr>
                            </w:pPr>
                            <w:r>
                              <w:rPr>
                                <w:sz w:val="20"/>
                              </w:rPr>
                              <w:t>DL RSTD (reference signal time difference) measurements for NR positioning</w:t>
                            </w:r>
                          </w:p>
                          <w:p w14:paraId="687B7C89" w14:textId="77777777" w:rsidR="000C3554" w:rsidRDefault="000C3554" w:rsidP="000C3554">
                            <w:pPr>
                              <w:pStyle w:val="3GPPAgreements"/>
                              <w:numPr>
                                <w:ilvl w:val="1"/>
                                <w:numId w:val="7"/>
                              </w:numPr>
                              <w:overflowPunct/>
                              <w:autoSpaceDE/>
                              <w:autoSpaceDN/>
                              <w:adjustRightInd/>
                              <w:spacing w:line="276" w:lineRule="auto"/>
                              <w:textAlignment w:val="auto"/>
                              <w:rPr>
                                <w:sz w:val="20"/>
                              </w:rPr>
                            </w:pPr>
                            <w:r>
                              <w:rPr>
                                <w:sz w:val="20"/>
                              </w:rPr>
                              <w:t>DL RSRP (reference signal received power) measurements for NR positioning</w:t>
                            </w:r>
                          </w:p>
                          <w:p w14:paraId="646570E7" w14:textId="77777777" w:rsidR="000C3554" w:rsidRDefault="000C3554" w:rsidP="000C3554">
                            <w:pPr>
                              <w:pStyle w:val="3GPPAgreements"/>
                              <w:numPr>
                                <w:ilvl w:val="1"/>
                                <w:numId w:val="7"/>
                              </w:numPr>
                              <w:overflowPunct/>
                              <w:autoSpaceDE/>
                              <w:autoSpaceDN/>
                              <w:adjustRightInd/>
                              <w:spacing w:line="276" w:lineRule="auto"/>
                              <w:textAlignment w:val="auto"/>
                              <w:rPr>
                                <w:sz w:val="20"/>
                              </w:rPr>
                            </w:pPr>
                            <w:r>
                              <w:rPr>
                                <w:sz w:val="20"/>
                              </w:rPr>
                              <w:t>UE RX-TX time difference measurements for NR positioning</w:t>
                            </w:r>
                          </w:p>
                          <w:p w14:paraId="22A945A8" w14:textId="77777777" w:rsidR="000C3554" w:rsidRDefault="000C3554" w:rsidP="000C3554">
                            <w:pPr>
                              <w:pStyle w:val="3GPPAgreements"/>
                              <w:numPr>
                                <w:ilvl w:val="0"/>
                                <w:numId w:val="7"/>
                              </w:numPr>
                              <w:overflowPunct/>
                              <w:autoSpaceDE/>
                              <w:autoSpaceDN/>
                              <w:adjustRightInd/>
                              <w:spacing w:line="276" w:lineRule="auto"/>
                              <w:textAlignment w:val="auto"/>
                              <w:rPr>
                                <w:sz w:val="20"/>
                              </w:rPr>
                            </w:pPr>
                            <w:r>
                              <w:rPr>
                                <w:sz w:val="20"/>
                              </w:rPr>
                              <w:t xml:space="preserve">Define </w:t>
                            </w:r>
                            <w:proofErr w:type="spellStart"/>
                            <w:r>
                              <w:rPr>
                                <w:sz w:val="20"/>
                              </w:rPr>
                              <w:t>gNB</w:t>
                            </w:r>
                            <w:proofErr w:type="spellEnd"/>
                            <w:r>
                              <w:rPr>
                                <w:sz w:val="20"/>
                              </w:rPr>
                              <w:t xml:space="preserve"> measurements based on UL reference signals applicable for NR positioning. The following </w:t>
                            </w:r>
                            <w:proofErr w:type="spellStart"/>
                            <w:r>
                              <w:rPr>
                                <w:sz w:val="20"/>
                              </w:rPr>
                              <w:t>gNB</w:t>
                            </w:r>
                            <w:proofErr w:type="spellEnd"/>
                            <w:r>
                              <w:rPr>
                                <w:sz w:val="20"/>
                              </w:rPr>
                              <w:t xml:space="preserve"> measurements are specified [RAN1]:</w:t>
                            </w:r>
                          </w:p>
                          <w:p w14:paraId="52E1FB8C" w14:textId="77777777" w:rsidR="000C3554" w:rsidRDefault="000C3554" w:rsidP="000C3554">
                            <w:pPr>
                              <w:pStyle w:val="3GPPAgreements"/>
                              <w:numPr>
                                <w:ilvl w:val="1"/>
                                <w:numId w:val="7"/>
                              </w:numPr>
                              <w:overflowPunct/>
                              <w:autoSpaceDE/>
                              <w:autoSpaceDN/>
                              <w:adjustRightInd/>
                              <w:spacing w:line="276" w:lineRule="auto"/>
                              <w:textAlignment w:val="auto"/>
                              <w:rPr>
                                <w:sz w:val="20"/>
                              </w:rPr>
                            </w:pPr>
                            <w:r>
                              <w:rPr>
                                <w:sz w:val="20"/>
                              </w:rPr>
                              <w:t>UL RTOA (relative time of arrival) measurements for NR positioning</w:t>
                            </w:r>
                          </w:p>
                          <w:p w14:paraId="427C0892" w14:textId="77777777" w:rsidR="000C3554" w:rsidRDefault="000C3554" w:rsidP="000C3554">
                            <w:pPr>
                              <w:pStyle w:val="3GPPAgreements"/>
                              <w:numPr>
                                <w:ilvl w:val="1"/>
                                <w:numId w:val="7"/>
                              </w:numPr>
                              <w:overflowPunct/>
                              <w:autoSpaceDE/>
                              <w:autoSpaceDN/>
                              <w:adjustRightInd/>
                              <w:spacing w:line="276" w:lineRule="auto"/>
                              <w:textAlignment w:val="auto"/>
                              <w:rPr>
                                <w:sz w:val="20"/>
                              </w:rPr>
                            </w:pPr>
                            <w:r>
                              <w:rPr>
                                <w:sz w:val="20"/>
                              </w:rPr>
                              <w:t>UL Angle of Arrival (AoA) measurements (including Azimuth and Zenith Angles) for NR positioning</w:t>
                            </w:r>
                          </w:p>
                          <w:p w14:paraId="2B61934B" w14:textId="77777777" w:rsidR="000C3554" w:rsidRDefault="000C3554" w:rsidP="000C3554">
                            <w:pPr>
                              <w:pStyle w:val="3GPPAgreements"/>
                              <w:numPr>
                                <w:ilvl w:val="1"/>
                                <w:numId w:val="7"/>
                              </w:numPr>
                              <w:overflowPunct/>
                              <w:autoSpaceDE/>
                              <w:autoSpaceDN/>
                              <w:adjustRightInd/>
                              <w:spacing w:line="276" w:lineRule="auto"/>
                              <w:textAlignment w:val="auto"/>
                              <w:rPr>
                                <w:sz w:val="20"/>
                              </w:rPr>
                            </w:pPr>
                            <w:r>
                              <w:rPr>
                                <w:sz w:val="20"/>
                              </w:rPr>
                              <w:t>UL RSRP (reference signal received power) measurements for NR positioning</w:t>
                            </w:r>
                          </w:p>
                          <w:p w14:paraId="595C7E4F" w14:textId="77777777" w:rsidR="000C3554" w:rsidRDefault="000C3554" w:rsidP="000C3554">
                            <w:pPr>
                              <w:pStyle w:val="3GPPAgreements"/>
                              <w:numPr>
                                <w:ilvl w:val="1"/>
                                <w:numId w:val="7"/>
                              </w:numPr>
                              <w:overflowPunct/>
                              <w:autoSpaceDE/>
                              <w:autoSpaceDN/>
                              <w:adjustRightInd/>
                              <w:spacing w:line="276" w:lineRule="auto"/>
                              <w:textAlignment w:val="auto"/>
                              <w:rPr>
                                <w:sz w:val="20"/>
                              </w:rPr>
                            </w:pPr>
                            <w:proofErr w:type="spellStart"/>
                            <w:r>
                              <w:rPr>
                                <w:sz w:val="20"/>
                              </w:rPr>
                              <w:t>gNB</w:t>
                            </w:r>
                            <w:proofErr w:type="spellEnd"/>
                            <w:r>
                              <w:rPr>
                                <w:sz w:val="20"/>
                              </w:rPr>
                              <w:t xml:space="preserve"> RX-TX time difference measurements for NR positioning</w:t>
                            </w:r>
                          </w:p>
                          <w:p w14:paraId="4C668347" w14:textId="77777777" w:rsidR="000C3554" w:rsidRPr="000C3554" w:rsidRDefault="000C3554" w:rsidP="000C3554">
                            <w:pPr>
                              <w:pStyle w:val="3GPPAgreements"/>
                              <w:numPr>
                                <w:ilvl w:val="0"/>
                                <w:numId w:val="7"/>
                              </w:numPr>
                              <w:overflowPunct/>
                              <w:autoSpaceDE/>
                              <w:autoSpaceDN/>
                              <w:adjustRightInd/>
                              <w:spacing w:line="276" w:lineRule="auto"/>
                              <w:textAlignment w:val="auto"/>
                              <w:rPr>
                                <w:sz w:val="20"/>
                              </w:rPr>
                            </w:pPr>
                            <w:r w:rsidRPr="000C3554">
                              <w:rPr>
                                <w:sz w:val="20"/>
                              </w:rPr>
                              <w:t>If necessary, define physical-layer procedures to support UE/</w:t>
                            </w:r>
                            <w:proofErr w:type="spellStart"/>
                            <w:r w:rsidRPr="000C3554">
                              <w:rPr>
                                <w:sz w:val="20"/>
                              </w:rPr>
                              <w:t>gNB</w:t>
                            </w:r>
                            <w:proofErr w:type="spellEnd"/>
                            <w:r w:rsidRPr="000C3554">
                              <w:rPr>
                                <w:sz w:val="20"/>
                              </w:rPr>
                              <w:t xml:space="preserve"> measurements for NR positioning [RAN1]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06F978DC" id="_x0000_t202" coordsize="21600,21600" o:spt="202" path="m,l,21600r21600,l21600,xe">
                <v:stroke joinstyle="miter"/>
                <v:path gradientshapeok="t" o:connecttype="rect"/>
              </v:shapetype>
              <v:shape id="Text Box 2" o:spid="_x0000_s1026" type="#_x0000_t202" style="position:absolute;left:0;text-align:left;margin-left:15.85pt;margin-top:4.7pt;width:451.25pt;height:360.8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">
                <v:textbox style="mso-fit-shape-to-text:t">
                  <w:txbxContent>
                    <w:p w14:paraId="616409C9" w14:textId="77777777" w:rsidR="000C3554" w:rsidRDefault="000C3554" w:rsidP="000C3554">
                      <w:pPr>
                        <w:pStyle w:val="3GPPAgreements"/>
                        <w:numPr>
                          <w:ilvl w:val="0"/>
                          <w:numId w:val="7"/>
                        </w:numPr>
                        <w:overflowPunct/>
                        <w:autoSpaceDE/>
                        <w:autoSpaceDN/>
                        <w:adjustRightInd/>
                        <w:spacing w:line="276" w:lineRule="auto"/>
                        <w:textAlignment w:val="auto"/>
                        <w:rPr>
                          <w:sz w:val="20"/>
                        </w:rPr>
                      </w:pPr>
                      <w:r>
                        <w:rPr>
                          <w:sz w:val="20"/>
                        </w:rPr>
                        <w:t xml:space="preserve">Define UE measurements based on DL reference signals applicable for NR positioning. The following UE measurements are specified for </w:t>
                      </w:r>
                      <w:r>
                        <w:rPr>
                          <w:sz w:val="20"/>
                          <w:lang w:eastAsia="x-none"/>
                        </w:rPr>
                        <w:t>serving, reference, and neighboring cells [RAN1]</w:t>
                      </w:r>
                    </w:p>
                    <w:p w14:paraId="55D85D2D" w14:textId="77777777" w:rsidR="000C3554" w:rsidRDefault="000C3554" w:rsidP="000C3554">
                      <w:pPr>
                        <w:pStyle w:val="3GPPAgreements"/>
                        <w:numPr>
                          <w:ilvl w:val="1"/>
                          <w:numId w:val="7"/>
                        </w:numPr>
                        <w:overflowPunct/>
                        <w:autoSpaceDE/>
                        <w:autoSpaceDN/>
                        <w:adjustRightInd/>
                        <w:spacing w:line="276" w:lineRule="auto"/>
                        <w:textAlignment w:val="auto"/>
                        <w:rPr>
                          <w:sz w:val="20"/>
                        </w:rPr>
                      </w:pPr>
                      <w:r>
                        <w:rPr>
                          <w:sz w:val="20"/>
                        </w:rPr>
                        <w:t>DL RSTD (reference signal time difference) measurements for NR positioning</w:t>
                      </w:r>
                    </w:p>
                    <w:p w14:paraId="687B7C89" w14:textId="77777777" w:rsidR="000C3554" w:rsidRDefault="000C3554" w:rsidP="000C3554">
                      <w:pPr>
                        <w:pStyle w:val="3GPPAgreements"/>
                        <w:numPr>
                          <w:ilvl w:val="1"/>
                          <w:numId w:val="7"/>
                        </w:numPr>
                        <w:overflowPunct/>
                        <w:autoSpaceDE/>
                        <w:autoSpaceDN/>
                        <w:adjustRightInd/>
                        <w:spacing w:line="276" w:lineRule="auto"/>
                        <w:textAlignment w:val="auto"/>
                        <w:rPr>
                          <w:sz w:val="20"/>
                        </w:rPr>
                      </w:pPr>
                      <w:r>
                        <w:rPr>
                          <w:sz w:val="20"/>
                        </w:rPr>
                        <w:t>DL RSRP (reference signal received power) measurements for NR positioning</w:t>
                      </w:r>
                    </w:p>
                    <w:p w14:paraId="646570E7" w14:textId="77777777" w:rsidR="000C3554" w:rsidRDefault="000C3554" w:rsidP="000C3554">
                      <w:pPr>
                        <w:pStyle w:val="3GPPAgreements"/>
                        <w:numPr>
                          <w:ilvl w:val="1"/>
                          <w:numId w:val="7"/>
                        </w:numPr>
                        <w:overflowPunct/>
                        <w:autoSpaceDE/>
                        <w:autoSpaceDN/>
                        <w:adjustRightInd/>
                        <w:spacing w:line="276" w:lineRule="auto"/>
                        <w:textAlignment w:val="auto"/>
                        <w:rPr>
                          <w:sz w:val="20"/>
                        </w:rPr>
                      </w:pPr>
                      <w:r>
                        <w:rPr>
                          <w:sz w:val="20"/>
                        </w:rPr>
                        <w:t>UE RX-TX time difference measurements for NR positioning</w:t>
                      </w:r>
                    </w:p>
                    <w:p w14:paraId="22A945A8" w14:textId="77777777" w:rsidR="000C3554" w:rsidRDefault="000C3554" w:rsidP="000C3554">
                      <w:pPr>
                        <w:pStyle w:val="3GPPAgreements"/>
                        <w:numPr>
                          <w:ilvl w:val="0"/>
                          <w:numId w:val="7"/>
                        </w:numPr>
                        <w:overflowPunct/>
                        <w:autoSpaceDE/>
                        <w:autoSpaceDN/>
                        <w:adjustRightInd/>
                        <w:spacing w:line="276" w:lineRule="auto"/>
                        <w:textAlignment w:val="auto"/>
                        <w:rPr>
                          <w:sz w:val="20"/>
                        </w:rPr>
                      </w:pPr>
                      <w:r>
                        <w:rPr>
                          <w:sz w:val="20"/>
                        </w:rPr>
                        <w:t xml:space="preserve">Define </w:t>
                      </w:r>
                      <w:proofErr w:type="spellStart"/>
                      <w:r>
                        <w:rPr>
                          <w:sz w:val="20"/>
                        </w:rPr>
                        <w:t>gNB</w:t>
                      </w:r>
                      <w:proofErr w:type="spellEnd"/>
                      <w:r>
                        <w:rPr>
                          <w:sz w:val="20"/>
                        </w:rPr>
                        <w:t xml:space="preserve"> measurements based on UL reference signals applicable for NR positioning. The following </w:t>
                      </w:r>
                      <w:proofErr w:type="spellStart"/>
                      <w:r>
                        <w:rPr>
                          <w:sz w:val="20"/>
                        </w:rPr>
                        <w:t>gNB</w:t>
                      </w:r>
                      <w:proofErr w:type="spellEnd"/>
                      <w:r>
                        <w:rPr>
                          <w:sz w:val="20"/>
                        </w:rPr>
                        <w:t xml:space="preserve"> measurements are specified [RAN1]:</w:t>
                      </w:r>
                    </w:p>
                    <w:p w14:paraId="52E1FB8C" w14:textId="77777777" w:rsidR="000C3554" w:rsidRDefault="000C3554" w:rsidP="000C3554">
                      <w:pPr>
                        <w:pStyle w:val="3GPPAgreements"/>
                        <w:numPr>
                          <w:ilvl w:val="1"/>
                          <w:numId w:val="7"/>
                        </w:numPr>
                        <w:overflowPunct/>
                        <w:autoSpaceDE/>
                        <w:autoSpaceDN/>
                        <w:adjustRightInd/>
                        <w:spacing w:line="276" w:lineRule="auto"/>
                        <w:textAlignment w:val="auto"/>
                        <w:rPr>
                          <w:sz w:val="20"/>
                        </w:rPr>
                      </w:pPr>
                      <w:r>
                        <w:rPr>
                          <w:sz w:val="20"/>
                        </w:rPr>
                        <w:t>UL RTOA (relative time of arrival) measurements for NR positioning</w:t>
                      </w:r>
                    </w:p>
                    <w:p w14:paraId="427C0892" w14:textId="77777777" w:rsidR="000C3554" w:rsidRDefault="000C3554" w:rsidP="000C3554">
                      <w:pPr>
                        <w:pStyle w:val="3GPPAgreements"/>
                        <w:numPr>
                          <w:ilvl w:val="1"/>
                          <w:numId w:val="7"/>
                        </w:numPr>
                        <w:overflowPunct/>
                        <w:autoSpaceDE/>
                        <w:autoSpaceDN/>
                        <w:adjustRightInd/>
                        <w:spacing w:line="276" w:lineRule="auto"/>
                        <w:textAlignment w:val="auto"/>
                        <w:rPr>
                          <w:sz w:val="20"/>
                        </w:rPr>
                      </w:pPr>
                      <w:r>
                        <w:rPr>
                          <w:sz w:val="20"/>
                        </w:rPr>
                        <w:t>UL Angle of Arrival (AoA) measurements (including Azimuth and Zenith Angles) for NR positioning</w:t>
                      </w:r>
                    </w:p>
                    <w:p w14:paraId="2B61934B" w14:textId="77777777" w:rsidR="000C3554" w:rsidRDefault="000C3554" w:rsidP="000C3554">
                      <w:pPr>
                        <w:pStyle w:val="3GPPAgreements"/>
                        <w:numPr>
                          <w:ilvl w:val="1"/>
                          <w:numId w:val="7"/>
                        </w:numPr>
                        <w:overflowPunct/>
                        <w:autoSpaceDE/>
                        <w:autoSpaceDN/>
                        <w:adjustRightInd/>
                        <w:spacing w:line="276" w:lineRule="auto"/>
                        <w:textAlignment w:val="auto"/>
                        <w:rPr>
                          <w:sz w:val="20"/>
                        </w:rPr>
                      </w:pPr>
                      <w:r>
                        <w:rPr>
                          <w:sz w:val="20"/>
                        </w:rPr>
                        <w:t>UL RSRP (reference signal received power) measurements for NR positioning</w:t>
                      </w:r>
                    </w:p>
                    <w:p w14:paraId="595C7E4F" w14:textId="77777777" w:rsidR="000C3554" w:rsidRDefault="000C3554" w:rsidP="000C3554">
                      <w:pPr>
                        <w:pStyle w:val="3GPPAgreements"/>
                        <w:numPr>
                          <w:ilvl w:val="1"/>
                          <w:numId w:val="7"/>
                        </w:numPr>
                        <w:overflowPunct/>
                        <w:autoSpaceDE/>
                        <w:autoSpaceDN/>
                        <w:adjustRightInd/>
                        <w:spacing w:line="276" w:lineRule="auto"/>
                        <w:textAlignment w:val="auto"/>
                        <w:rPr>
                          <w:sz w:val="20"/>
                        </w:rPr>
                      </w:pPr>
                      <w:proofErr w:type="spellStart"/>
                      <w:r>
                        <w:rPr>
                          <w:sz w:val="20"/>
                        </w:rPr>
                        <w:t>gNB</w:t>
                      </w:r>
                      <w:proofErr w:type="spellEnd"/>
                      <w:r>
                        <w:rPr>
                          <w:sz w:val="20"/>
                        </w:rPr>
                        <w:t xml:space="preserve"> RX-TX time difference measurements for NR positioning</w:t>
                      </w:r>
                    </w:p>
                    <w:p w14:paraId="4C668347" w14:textId="77777777" w:rsidR="000C3554" w:rsidRPr="000C3554" w:rsidRDefault="000C3554" w:rsidP="000C3554">
                      <w:pPr>
                        <w:pStyle w:val="3GPPAgreements"/>
                        <w:numPr>
                          <w:ilvl w:val="0"/>
                          <w:numId w:val="7"/>
                        </w:numPr>
                        <w:overflowPunct/>
                        <w:autoSpaceDE/>
                        <w:autoSpaceDN/>
                        <w:adjustRightInd/>
                        <w:spacing w:line="276" w:lineRule="auto"/>
                        <w:textAlignment w:val="auto"/>
                        <w:rPr>
                          <w:sz w:val="20"/>
                        </w:rPr>
                      </w:pPr>
                      <w:r w:rsidRPr="000C3554">
                        <w:rPr>
                          <w:sz w:val="20"/>
                        </w:rPr>
                        <w:t>If necessary, define physical-layer procedures to support UE/</w:t>
                      </w:r>
                      <w:proofErr w:type="spellStart"/>
                      <w:r w:rsidRPr="000C3554">
                        <w:rPr>
                          <w:sz w:val="20"/>
                        </w:rPr>
                        <w:t>gNB</w:t>
                      </w:r>
                      <w:proofErr w:type="spellEnd"/>
                      <w:r w:rsidRPr="000C3554">
                        <w:rPr>
                          <w:sz w:val="20"/>
                        </w:rPr>
                        <w:t xml:space="preserve"> measurements for NR positioning [RAN1]</w:t>
                      </w:r>
                    </w:p>
                  </w:txbxContent>
                </v:textbox>
                <w10:wrap type="topAndBottom"/>
              </v:shape>
            </w:pict>
          </mc:Fallback>
        </mc:AlternateContent>
      </w:r>
    </w:p>
    <w:p w14:paraId="76807791" w14:textId="279A9346" w:rsidR="001F1D9F" w:rsidRDefault="0010026D" w:rsidP="006B4916">
      <w:pPr>
        <w:rPr>
          <w:lang w:eastAsia="zh-CN"/>
        </w:rPr>
      </w:pPr>
      <w:r>
        <w:rPr>
          <w:lang w:eastAsia="zh-CN"/>
        </w:rPr>
        <w:t xml:space="preserve">The outcome of </w:t>
      </w:r>
      <w:r w:rsidR="001F1D9F">
        <w:rPr>
          <w:lang w:eastAsia="zh-CN"/>
        </w:rPr>
        <w:t xml:space="preserve">the </w:t>
      </w:r>
      <w:r w:rsidR="00AB4BC2">
        <w:rPr>
          <w:lang w:eastAsia="zh-CN"/>
        </w:rPr>
        <w:t xml:space="preserve">SI </w:t>
      </w:r>
      <w:r>
        <w:rPr>
          <w:lang w:eastAsia="zh-CN"/>
        </w:rPr>
        <w:t xml:space="preserve">NR positioning </w:t>
      </w:r>
      <w:r w:rsidR="00AB4BC2">
        <w:rPr>
          <w:lang w:eastAsia="zh-CN"/>
        </w:rPr>
        <w:t>support</w:t>
      </w:r>
      <w:r>
        <w:rPr>
          <w:lang w:eastAsia="zh-CN"/>
        </w:rPr>
        <w:t xml:space="preserve"> </w:t>
      </w:r>
      <w:sdt>
        <w:sdtPr>
          <w:rPr>
            <w:lang w:eastAsia="zh-CN"/>
          </w:rPr>
          <w:id w:val="490300528"/>
          <w:citation/>
        </w:sdtPr>
        <w:sdtEndPr/>
        <w:sdtContent>
          <w:r w:rsidR="001B44CE">
            <w:rPr>
              <w:lang w:eastAsia="zh-CN"/>
            </w:rPr>
            <w:fldChar w:fldCharType="begin"/>
          </w:r>
          <w:r w:rsidR="00067000">
            <w:rPr>
              <w:lang w:eastAsia="zh-CN"/>
            </w:rPr>
            <w:instrText xml:space="preserve">CITATION 3GPP_TR_38855_v100 \l 1031 </w:instrText>
          </w:r>
          <w:r w:rsidR="001B44CE">
            <w:rPr>
              <w:lang w:eastAsia="zh-CN"/>
            </w:rPr>
            <w:fldChar w:fldCharType="separate"/>
          </w:r>
          <w:r w:rsidR="00067000" w:rsidRPr="00067000">
            <w:rPr>
              <w:noProof/>
              <w:lang w:eastAsia="zh-CN"/>
            </w:rPr>
            <w:t>[2]</w:t>
          </w:r>
          <w:r w:rsidR="001B44CE">
            <w:rPr>
              <w:lang w:eastAsia="zh-CN"/>
            </w:rPr>
            <w:fldChar w:fldCharType="end"/>
          </w:r>
        </w:sdtContent>
      </w:sdt>
      <w:r w:rsidR="001F1D9F">
        <w:rPr>
          <w:lang w:eastAsia="zh-CN"/>
        </w:rPr>
        <w:t xml:space="preserve"> captured the possibility of the use of carrier phase for positioning. </w:t>
      </w:r>
      <w:r w:rsidR="006B4916" w:rsidRPr="00950B99">
        <w:rPr>
          <w:lang w:eastAsia="zh-CN"/>
        </w:rPr>
        <w:t xml:space="preserve">This contribution </w:t>
      </w:r>
      <w:r w:rsidR="001F1D9F">
        <w:rPr>
          <w:lang w:eastAsia="zh-CN"/>
        </w:rPr>
        <w:t>intends to demonstrate one method how to easily obtain carrier phase mea</w:t>
      </w:r>
      <w:r w:rsidR="00AB4BC2">
        <w:rPr>
          <w:lang w:eastAsia="zh-CN"/>
        </w:rPr>
        <w:t>surement readings from RS cross-</w:t>
      </w:r>
      <w:r w:rsidR="001F1D9F">
        <w:rPr>
          <w:lang w:eastAsia="zh-CN"/>
        </w:rPr>
        <w:t>correlation curves. It re-iterates simulation results f</w:t>
      </w:r>
      <w:r w:rsidR="001B44CE">
        <w:rPr>
          <w:lang w:eastAsia="zh-CN"/>
        </w:rPr>
        <w:t>rom our previous contributions</w:t>
      </w:r>
      <w:sdt>
        <w:sdtPr>
          <w:rPr>
            <w:lang w:eastAsia="zh-CN"/>
          </w:rPr>
          <w:id w:val="-1802366142"/>
          <w:citation/>
        </w:sdtPr>
        <w:sdtEndPr/>
        <w:sdtContent>
          <w:r w:rsidR="001B44CE">
            <w:rPr>
              <w:lang w:eastAsia="zh-CN"/>
            </w:rPr>
            <w:fldChar w:fldCharType="begin"/>
          </w:r>
          <w:r w:rsidR="001B44CE" w:rsidRPr="001B44CE">
            <w:rPr>
              <w:lang w:eastAsia="zh-CN"/>
            </w:rPr>
            <w:instrText xml:space="preserve"> CITATION 3GPP_R1_1903055 \l 1031 </w:instrText>
          </w:r>
          <w:r w:rsidR="001B44CE">
            <w:rPr>
              <w:lang w:eastAsia="zh-CN"/>
            </w:rPr>
            <w:fldChar w:fldCharType="separate"/>
          </w:r>
          <w:r w:rsidR="00067000">
            <w:rPr>
              <w:noProof/>
              <w:lang w:eastAsia="zh-CN"/>
            </w:rPr>
            <w:t xml:space="preserve"> </w:t>
          </w:r>
          <w:r w:rsidR="00067000" w:rsidRPr="00067000">
            <w:rPr>
              <w:noProof/>
              <w:lang w:eastAsia="zh-CN"/>
            </w:rPr>
            <w:t>[3]</w:t>
          </w:r>
          <w:r w:rsidR="001B44CE">
            <w:rPr>
              <w:lang w:eastAsia="zh-CN"/>
            </w:rPr>
            <w:fldChar w:fldCharType="end"/>
          </w:r>
        </w:sdtContent>
      </w:sdt>
      <w:r w:rsidR="001F1D9F">
        <w:rPr>
          <w:lang w:eastAsia="zh-CN"/>
        </w:rPr>
        <w:t xml:space="preserve"> proving the e</w:t>
      </w:r>
      <w:r w:rsidR="00AB4BC2">
        <w:rPr>
          <w:lang w:eastAsia="zh-CN"/>
        </w:rPr>
        <w:t>vident</w:t>
      </w:r>
      <w:r w:rsidR="001F1D9F">
        <w:rPr>
          <w:lang w:eastAsia="zh-CN"/>
        </w:rPr>
        <w:t xml:space="preserve"> gain </w:t>
      </w:r>
      <w:r w:rsidR="003C57D5">
        <w:rPr>
          <w:lang w:eastAsia="zh-CN"/>
        </w:rPr>
        <w:t>for the positioning results. Finally, it proposes to consider associat</w:t>
      </w:r>
      <w:r w:rsidR="006456E5">
        <w:rPr>
          <w:lang w:eastAsia="zh-CN"/>
        </w:rPr>
        <w:t>ing</w:t>
      </w:r>
      <w:r w:rsidR="003C57D5">
        <w:rPr>
          <w:lang w:eastAsia="zh-CN"/>
        </w:rPr>
        <w:t xml:space="preserve"> timing measurements either in UL and DL (RTOA, RSTD) </w:t>
      </w:r>
      <w:r w:rsidR="00AB4BC2">
        <w:rPr>
          <w:lang w:eastAsia="zh-CN"/>
        </w:rPr>
        <w:t xml:space="preserve">together </w:t>
      </w:r>
      <w:r w:rsidR="003C57D5">
        <w:rPr>
          <w:lang w:eastAsia="zh-CN"/>
        </w:rPr>
        <w:t>with carrier phase reading</w:t>
      </w:r>
      <w:r w:rsidR="006456E5">
        <w:rPr>
          <w:lang w:eastAsia="zh-CN"/>
        </w:rPr>
        <w:t>s</w:t>
      </w:r>
      <w:r w:rsidR="003C57D5">
        <w:rPr>
          <w:lang w:eastAsia="zh-CN"/>
        </w:rPr>
        <w:t xml:space="preserve"> and to open the opportunity to </w:t>
      </w:r>
      <w:r w:rsidR="00AB4BC2">
        <w:rPr>
          <w:lang w:eastAsia="zh-CN"/>
        </w:rPr>
        <w:t xml:space="preserve">jointly </w:t>
      </w:r>
      <w:r w:rsidR="003C57D5">
        <w:rPr>
          <w:lang w:eastAsia="zh-CN"/>
        </w:rPr>
        <w:t xml:space="preserve">signal them to </w:t>
      </w:r>
      <w:r w:rsidR="00F07CA9">
        <w:rPr>
          <w:lang w:eastAsia="zh-CN"/>
        </w:rPr>
        <w:t>the LMF.</w:t>
      </w:r>
    </w:p>
    <w:p w14:paraId="7AF4B2E4" w14:textId="15B3F94F" w:rsidR="006B4916" w:rsidRDefault="006B4916" w:rsidP="006B4916">
      <w:pPr>
        <w:rPr>
          <w:lang w:eastAsia="zh-CN"/>
        </w:rPr>
      </w:pPr>
    </w:p>
    <w:p w14:paraId="7839873D" w14:textId="7156D05F" w:rsidR="00580520" w:rsidRPr="009B3AD1" w:rsidRDefault="00F07CA9" w:rsidP="00580520">
      <w:pPr>
        <w:pStyle w:val="berschrift1"/>
        <w:rPr>
          <w:lang w:eastAsia="zh-CN"/>
        </w:rPr>
      </w:pPr>
      <w:r>
        <w:rPr>
          <w:lang w:eastAsia="zh-CN"/>
        </w:rPr>
        <w:t>Reading c</w:t>
      </w:r>
      <w:r w:rsidR="00580520" w:rsidRPr="009B3AD1">
        <w:rPr>
          <w:lang w:eastAsia="zh-CN"/>
        </w:rPr>
        <w:t xml:space="preserve">arrier phase </w:t>
      </w:r>
      <w:r>
        <w:rPr>
          <w:lang w:eastAsia="zh-CN"/>
        </w:rPr>
        <w:t>from complex correlation curves</w:t>
      </w:r>
    </w:p>
    <w:p w14:paraId="02E4611C" w14:textId="4CAB2E10" w:rsidR="00F07CA9" w:rsidRDefault="00F07CA9" w:rsidP="00580520">
      <w:pPr>
        <w:rPr>
          <w:lang w:eastAsia="zh-CN"/>
        </w:rPr>
      </w:pPr>
      <w:r>
        <w:rPr>
          <w:lang w:eastAsia="zh-CN"/>
        </w:rPr>
        <w:t>Obtaining the carrier phase can potentially be achieved on every complex-valued reference signal transmitted over the channel and received by mea</w:t>
      </w:r>
      <w:r w:rsidR="00AB4BC2">
        <w:rPr>
          <w:lang w:eastAsia="zh-CN"/>
        </w:rPr>
        <w:t>ns of cross-</w:t>
      </w:r>
      <w:r>
        <w:rPr>
          <w:lang w:eastAsia="zh-CN"/>
        </w:rPr>
        <w:t>correlation. This applies to both UL and DL directions (b</w:t>
      </w:r>
      <w:r w:rsidR="00AB4BC2">
        <w:rPr>
          <w:lang w:eastAsia="zh-CN"/>
        </w:rPr>
        <w:t>ased on measurements in the</w:t>
      </w:r>
      <w:r>
        <w:rPr>
          <w:lang w:eastAsia="zh-CN"/>
        </w:rPr>
        <w:t xml:space="preserve"> </w:t>
      </w:r>
      <w:proofErr w:type="spellStart"/>
      <w:r>
        <w:rPr>
          <w:lang w:eastAsia="zh-CN"/>
        </w:rPr>
        <w:t>gNB</w:t>
      </w:r>
      <w:proofErr w:type="spellEnd"/>
      <w:r>
        <w:rPr>
          <w:lang w:eastAsia="zh-CN"/>
        </w:rPr>
        <w:t xml:space="preserve"> </w:t>
      </w:r>
      <w:r w:rsidR="00AB4BC2">
        <w:rPr>
          <w:lang w:eastAsia="zh-CN"/>
        </w:rPr>
        <w:t>or in the UE</w:t>
      </w:r>
      <w:r>
        <w:rPr>
          <w:lang w:eastAsia="zh-CN"/>
        </w:rPr>
        <w:t>, respectively)</w:t>
      </w:r>
    </w:p>
    <w:p w14:paraId="52061DF2" w14:textId="65408069" w:rsidR="00580520" w:rsidRDefault="00580520" w:rsidP="00580520">
      <w:pPr>
        <w:rPr>
          <w:lang w:eastAsia="zh-CN"/>
        </w:rPr>
      </w:pPr>
      <w:r>
        <w:rPr>
          <w:lang w:eastAsia="zh-CN"/>
        </w:rPr>
        <w:t xml:space="preserve">The </w:t>
      </w:r>
      <w:r>
        <w:t xml:space="preserve">carrier phase measurements are taken from the phase of complex correlation curve at the same point </w:t>
      </w:r>
      <w:r w:rsidR="00AB4BC2">
        <w:t xml:space="preserve">in time </w:t>
      </w:r>
      <w:r>
        <w:t xml:space="preserve">at which </w:t>
      </w:r>
      <w:r w:rsidR="00AB4BC2">
        <w:t xml:space="preserve">the </w:t>
      </w:r>
      <w:r>
        <w:t xml:space="preserve">TOA </w:t>
      </w:r>
      <w:r w:rsidR="00AB4BC2">
        <w:t>is detected</w:t>
      </w:r>
      <w:r>
        <w:t xml:space="preserve"> </w:t>
      </w:r>
      <w:sdt>
        <w:sdtPr>
          <w:id w:val="221645539"/>
          <w:citation/>
        </w:sdtPr>
        <w:sdtEndPr/>
        <w:sdtContent>
          <w:r>
            <w:fldChar w:fldCharType="begin"/>
          </w:r>
          <w:r w:rsidRPr="00DF64DD">
            <w:instrText xml:space="preserve"> CITATION vonderGruen2011 \l 1031 </w:instrText>
          </w:r>
          <w:r>
            <w:fldChar w:fldCharType="separate"/>
          </w:r>
          <w:r w:rsidR="00067000" w:rsidRPr="00067000">
            <w:rPr>
              <w:noProof/>
            </w:rPr>
            <w:t>[4]</w:t>
          </w:r>
          <w:r>
            <w:fldChar w:fldCharType="end"/>
          </w:r>
        </w:sdtContent>
      </w:sdt>
      <w:r>
        <w:rPr>
          <w:lang w:eastAsia="zh-CN"/>
        </w:rPr>
        <w:t xml:space="preserve">. </w:t>
      </w:r>
      <w:r w:rsidRPr="00F07CA9">
        <w:rPr>
          <w:lang w:eastAsia="zh-CN"/>
        </w:rPr>
        <w:t xml:space="preserve">Based on measured data, </w:t>
      </w:r>
      <w:r w:rsidR="00592586">
        <w:rPr>
          <w:lang w:eastAsia="zh-CN"/>
        </w:rPr>
        <w:fldChar w:fldCharType="begin"/>
      </w:r>
      <w:r w:rsidR="00592586">
        <w:rPr>
          <w:lang w:eastAsia="zh-CN"/>
        </w:rPr>
        <w:instrText xml:space="preserve"> REF _Ref5115386 \h </w:instrText>
      </w:r>
      <w:r w:rsidR="00592586">
        <w:rPr>
          <w:lang w:eastAsia="zh-CN"/>
        </w:rPr>
      </w:r>
      <w:r w:rsidR="00592586">
        <w:rPr>
          <w:lang w:eastAsia="zh-CN"/>
        </w:rPr>
        <w:fldChar w:fldCharType="separate"/>
      </w:r>
      <w:r w:rsidR="00067000">
        <w:t xml:space="preserve">Figure </w:t>
      </w:r>
      <w:r w:rsidR="00067000">
        <w:rPr>
          <w:noProof/>
        </w:rPr>
        <w:t>1</w:t>
      </w:r>
      <w:r w:rsidR="00592586">
        <w:rPr>
          <w:lang w:eastAsia="zh-CN"/>
        </w:rPr>
        <w:fldChar w:fldCharType="end"/>
      </w:r>
      <w:r w:rsidR="00F07CA9">
        <w:rPr>
          <w:lang w:eastAsia="zh-CN"/>
        </w:rPr>
        <w:t xml:space="preserve"> </w:t>
      </w:r>
      <w:r>
        <w:rPr>
          <w:lang w:eastAsia="zh-CN"/>
        </w:rPr>
        <w:t>shows one example correlation curve depicted as absolute value</w:t>
      </w:r>
      <w:r w:rsidR="00AB4BC2">
        <w:rPr>
          <w:lang w:eastAsia="zh-CN"/>
        </w:rPr>
        <w:t xml:space="preserve"> vs the time</w:t>
      </w:r>
      <w:r>
        <w:rPr>
          <w:lang w:eastAsia="zh-CN"/>
        </w:rPr>
        <w:t xml:space="preserve"> (left) and plotted in the complex I-Q plane (right)</w:t>
      </w:r>
      <w:r w:rsidR="00156027">
        <w:rPr>
          <w:lang w:eastAsia="zh-CN"/>
        </w:rPr>
        <w:t>. Note that in the example, t</w:t>
      </w:r>
      <w:r>
        <w:rPr>
          <w:lang w:eastAsia="zh-CN"/>
        </w:rPr>
        <w:t>ogether with the LOS peak in the middle of the left plot</w:t>
      </w:r>
      <w:r w:rsidR="00156027">
        <w:rPr>
          <w:lang w:eastAsia="zh-CN"/>
        </w:rPr>
        <w:t>, there is</w:t>
      </w:r>
      <w:r>
        <w:rPr>
          <w:lang w:eastAsia="zh-CN"/>
        </w:rPr>
        <w:t xml:space="preserve"> a quite strong multipath component</w:t>
      </w:r>
      <w:r w:rsidR="00AB4BC2">
        <w:rPr>
          <w:lang w:eastAsia="zh-CN"/>
        </w:rPr>
        <w:t xml:space="preserve"> trailing the LOS peak.</w:t>
      </w:r>
      <w:r>
        <w:rPr>
          <w:lang w:eastAsia="zh-CN"/>
        </w:rPr>
        <w:t xml:space="preserve"> The LOS peak is marked in both plots allowing </w:t>
      </w:r>
      <w:proofErr w:type="gramStart"/>
      <w:r>
        <w:rPr>
          <w:lang w:eastAsia="zh-CN"/>
        </w:rPr>
        <w:t xml:space="preserve">to </w:t>
      </w:r>
      <w:r>
        <w:rPr>
          <w:lang w:eastAsia="zh-CN"/>
        </w:rPr>
        <w:lastRenderedPageBreak/>
        <w:t>read</w:t>
      </w:r>
      <w:proofErr w:type="gramEnd"/>
      <w:r>
        <w:rPr>
          <w:lang w:eastAsia="zh-CN"/>
        </w:rPr>
        <w:t xml:space="preserve"> the TOA from the left plot (absolute value over time in samples) and the carrier phase from the </w:t>
      </w:r>
      <w:r w:rsidR="00AB4BC2">
        <w:rPr>
          <w:lang w:eastAsia="zh-CN"/>
        </w:rPr>
        <w:t xml:space="preserve">representation in the </w:t>
      </w:r>
      <w:r>
        <w:rPr>
          <w:lang w:eastAsia="zh-CN"/>
        </w:rPr>
        <w:t xml:space="preserve">right plot. </w:t>
      </w:r>
      <w:r w:rsidR="00AB4BC2">
        <w:rPr>
          <w:lang w:eastAsia="zh-CN"/>
        </w:rPr>
        <w:t>In the example, t</w:t>
      </w:r>
      <w:r>
        <w:rPr>
          <w:lang w:eastAsia="zh-CN"/>
        </w:rPr>
        <w:t xml:space="preserve">he carrier phase is roughly -72 degree. </w:t>
      </w:r>
      <w:r w:rsidR="00592586">
        <w:rPr>
          <w:lang w:eastAsia="zh-CN"/>
        </w:rPr>
        <w:t>(</w:t>
      </w:r>
      <w:r>
        <w:rPr>
          <w:lang w:eastAsia="zh-CN"/>
        </w:rPr>
        <w:t xml:space="preserve">The phase of the </w:t>
      </w:r>
      <w:r w:rsidR="00AB4BC2">
        <w:rPr>
          <w:lang w:eastAsia="zh-CN"/>
        </w:rPr>
        <w:t xml:space="preserve">trailing strong </w:t>
      </w:r>
      <w:r>
        <w:rPr>
          <w:lang w:eastAsia="zh-CN"/>
        </w:rPr>
        <w:t>multipath component can be found at an angle of +45 degree.</w:t>
      </w:r>
      <w:r w:rsidR="00592586">
        <w:rPr>
          <w:lang w:eastAsia="zh-CN"/>
        </w:rPr>
        <w:t>)</w:t>
      </w:r>
    </w:p>
    <w:p w14:paraId="19DEC26E" w14:textId="77777777" w:rsidR="00592586" w:rsidRDefault="00592586" w:rsidP="00580520">
      <w:pPr>
        <w:rPr>
          <w:lang w:eastAsia="zh-CN"/>
        </w:rPr>
      </w:pPr>
    </w:p>
    <w:tbl>
      <w:tblPr>
        <w:tblStyle w:val="Tabellenraster"/>
        <w:tblW w:w="0" w:type="auto"/>
        <w:tblInd w:w="-5" w:type="dxa"/>
        <w:tblLook w:val="04A0" w:firstRow="1" w:lastRow="0" w:firstColumn="1" w:lastColumn="0" w:noHBand="0" w:noVBand="1"/>
      </w:tblPr>
      <w:tblGrid>
        <w:gridCol w:w="5082"/>
        <w:gridCol w:w="4456"/>
      </w:tblGrid>
      <w:tr w:rsidR="00580520" w14:paraId="0E7090FB" w14:textId="77777777" w:rsidTr="001C0BAE">
        <w:tc>
          <w:tcPr>
            <w:tcW w:w="4653" w:type="dxa"/>
            <w:shd w:val="clear" w:color="auto" w:fill="auto"/>
          </w:tcPr>
          <w:p w14:paraId="4FB7B0A5" w14:textId="77777777" w:rsidR="00580520" w:rsidRDefault="00580520" w:rsidP="001C0BAE">
            <w:pPr>
              <w:rPr>
                <w:lang w:eastAsia="zh-CN"/>
              </w:rPr>
            </w:pPr>
            <w:r>
              <w:rPr>
                <w:noProof/>
                <w:lang w:val="de-DE" w:eastAsia="de-DE"/>
              </w:rPr>
              <w:drawing>
                <wp:inline distT="0" distB="0" distL="0" distR="0" wp14:anchorId="1137357C" wp14:editId="0E0B9417">
                  <wp:extent cx="3181350" cy="2386013"/>
                  <wp:effectExtent l="0" t="0" r="0" b="0"/>
                  <wp:docPr id="8" name="Grafik 8" descr="C:\Users\eid\AppData\Local\Microsoft\Windows\INetCache\Content.Word\CorrPlotAbs_Rx03_B142_Idx1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eid\AppData\Local\Microsoft\Windows\INetCache\Content.Word\CorrPlotAbs_Rx03_B142_Idx138.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87259" cy="2390445"/>
                          </a:xfrm>
                          <a:prstGeom prst="rect">
                            <a:avLst/>
                          </a:prstGeom>
                          <a:noFill/>
                          <a:ln>
                            <a:noFill/>
                          </a:ln>
                        </pic:spPr>
                      </pic:pic>
                    </a:graphicData>
                  </a:graphic>
                </wp:inline>
              </w:drawing>
            </w:r>
          </w:p>
        </w:tc>
        <w:tc>
          <w:tcPr>
            <w:tcW w:w="4654" w:type="dxa"/>
            <w:shd w:val="clear" w:color="auto" w:fill="auto"/>
          </w:tcPr>
          <w:p w14:paraId="55007AB7" w14:textId="77777777" w:rsidR="00580520" w:rsidRDefault="00580520" w:rsidP="001C0BAE">
            <w:pPr>
              <w:keepNext/>
              <w:rPr>
                <w:lang w:eastAsia="zh-CN"/>
              </w:rPr>
            </w:pPr>
            <w:r>
              <w:rPr>
                <w:noProof/>
                <w:lang w:val="de-DE" w:eastAsia="de-DE"/>
              </w:rPr>
              <w:drawing>
                <wp:inline distT="0" distB="0" distL="0" distR="0" wp14:anchorId="6D3CF91D" wp14:editId="572DC7AB">
                  <wp:extent cx="2771775" cy="2396648"/>
                  <wp:effectExtent l="0" t="0" r="0" b="3810"/>
                  <wp:docPr id="9" name="Grafik 9" descr="C:\Users\eid\AppData\Local\Microsoft\Windows\INetCache\Content.Word\CorrPlotComplex_Rx03_B142_Idx1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eid\AppData\Local\Microsoft\Windows\INetCache\Content.Word\CorrPlotComplex_Rx03_B142_Idx138.png"/>
                          <pic:cNvPicPr>
                            <a:picLocks noChangeAspect="1" noChangeArrowheads="1"/>
                          </pic:cNvPicPr>
                        </pic:nvPicPr>
                        <pic:blipFill>
                          <a:blip r:embed="rId10" cstate="print">
                            <a:extLst>
                              <a:ext uri="{28A0092B-C50C-407E-A947-70E740481C1C}">
                                <a14:useLocalDpi xmlns:a14="http://schemas.microsoft.com/office/drawing/2010/main" val="0"/>
                              </a:ext>
                            </a:extLst>
                          </a:blip>
                          <a:srcRect l="6749" r="6749"/>
                          <a:stretch>
                            <a:fillRect/>
                          </a:stretch>
                        </pic:blipFill>
                        <pic:spPr bwMode="auto">
                          <a:xfrm>
                            <a:off x="0" y="0"/>
                            <a:ext cx="2782762" cy="2406148"/>
                          </a:xfrm>
                          <a:prstGeom prst="rect">
                            <a:avLst/>
                          </a:prstGeom>
                          <a:noFill/>
                          <a:ln>
                            <a:noFill/>
                          </a:ln>
                        </pic:spPr>
                      </pic:pic>
                    </a:graphicData>
                  </a:graphic>
                </wp:inline>
              </w:drawing>
            </w:r>
          </w:p>
        </w:tc>
      </w:tr>
    </w:tbl>
    <w:p w14:paraId="0F76A023" w14:textId="5A3F2447" w:rsidR="00580520" w:rsidRDefault="00580520" w:rsidP="00580520">
      <w:pPr>
        <w:pStyle w:val="Beschriftung"/>
        <w:rPr>
          <w:lang w:eastAsia="zh-CN"/>
        </w:rPr>
      </w:pPr>
      <w:bookmarkStart w:id="2" w:name="_Ref5115386"/>
      <w:r>
        <w:t xml:space="preserve">Figure </w:t>
      </w:r>
      <w:r>
        <w:fldChar w:fldCharType="begin"/>
      </w:r>
      <w:r>
        <w:instrText xml:space="preserve"> SEQ Figure \* ARABIC </w:instrText>
      </w:r>
      <w:r>
        <w:fldChar w:fldCharType="separate"/>
      </w:r>
      <w:r w:rsidR="00067000">
        <w:rPr>
          <w:noProof/>
        </w:rPr>
        <w:t>1</w:t>
      </w:r>
      <w:r>
        <w:fldChar w:fldCharType="end"/>
      </w:r>
      <w:bookmarkEnd w:id="2"/>
      <w:r>
        <w:t xml:space="preserve">: Measured complex correlation result. The absolute </w:t>
      </w:r>
      <w:proofErr w:type="gramStart"/>
      <w:r>
        <w:t>values of the complex correlation is</w:t>
      </w:r>
      <w:proofErr w:type="gramEnd"/>
      <w:r>
        <w:t xml:space="preserve"> shown left and I-Q-representation of it on the right side. The same point where TOA (left) and carrier phase (right) are taken are depicted as red circles.</w:t>
      </w:r>
    </w:p>
    <w:p w14:paraId="4D369AD5" w14:textId="77777777" w:rsidR="00592586" w:rsidRDefault="00592586" w:rsidP="00580520">
      <w:pPr>
        <w:rPr>
          <w:lang w:eastAsia="zh-CN"/>
        </w:rPr>
      </w:pPr>
    </w:p>
    <w:p w14:paraId="54EA25F8" w14:textId="17870F96" w:rsidR="00580520" w:rsidRDefault="00580520" w:rsidP="00580520">
      <w:pPr>
        <w:rPr>
          <w:lang w:eastAsia="zh-CN"/>
        </w:rPr>
      </w:pPr>
      <w:r>
        <w:rPr>
          <w:lang w:eastAsia="zh-CN"/>
        </w:rPr>
        <w:t>By using this technique of analy</w:t>
      </w:r>
      <w:r w:rsidR="00AB4BC2">
        <w:rPr>
          <w:lang w:eastAsia="zh-CN"/>
        </w:rPr>
        <w:t>z</w:t>
      </w:r>
      <w:r>
        <w:rPr>
          <w:lang w:eastAsia="zh-CN"/>
        </w:rPr>
        <w:t>i</w:t>
      </w:r>
      <w:r w:rsidR="00AB4BC2">
        <w:rPr>
          <w:lang w:eastAsia="zh-CN"/>
        </w:rPr>
        <w:t>ng</w:t>
      </w:r>
      <w:r>
        <w:rPr>
          <w:lang w:eastAsia="zh-CN"/>
        </w:rPr>
        <w:t xml:space="preserve"> the complex correlation output, carrier phase measurements can be </w:t>
      </w:r>
      <w:r w:rsidR="00AB4BC2">
        <w:rPr>
          <w:lang w:eastAsia="zh-CN"/>
        </w:rPr>
        <w:t>extracted</w:t>
      </w:r>
      <w:r>
        <w:rPr>
          <w:lang w:eastAsia="zh-CN"/>
        </w:rPr>
        <w:t xml:space="preserve"> from all </w:t>
      </w:r>
      <w:r w:rsidR="00AB4BC2">
        <w:rPr>
          <w:lang w:eastAsia="zh-CN"/>
        </w:rPr>
        <w:t xml:space="preserve">kinds of </w:t>
      </w:r>
      <w:r>
        <w:rPr>
          <w:lang w:eastAsia="zh-CN"/>
        </w:rPr>
        <w:t xml:space="preserve">transmitted reference signals involving </w:t>
      </w:r>
      <w:r w:rsidR="00AB4BC2">
        <w:rPr>
          <w:lang w:eastAsia="zh-CN"/>
        </w:rPr>
        <w:t xml:space="preserve">real and </w:t>
      </w:r>
      <w:r>
        <w:rPr>
          <w:lang w:eastAsia="zh-CN"/>
        </w:rPr>
        <w:t xml:space="preserve">complex valued modulation. Thus, there is no in-principle difference in the measurement process between RS used in UL and DL direction. Reference signals with small and wide bandwidth can be employed for </w:t>
      </w:r>
      <w:r w:rsidR="00592586">
        <w:rPr>
          <w:lang w:eastAsia="zh-CN"/>
        </w:rPr>
        <w:t xml:space="preserve">obtaining </w:t>
      </w:r>
      <w:r>
        <w:rPr>
          <w:lang w:eastAsia="zh-CN"/>
        </w:rPr>
        <w:t>phase measurements. Due to SINR considerations, carrier phase measurements derived from the complex correlation are preferable</w:t>
      </w:r>
      <w:r w:rsidR="006456E5">
        <w:rPr>
          <w:lang w:eastAsia="zh-CN"/>
        </w:rPr>
        <w:t xml:space="preserve"> compared to other phase determination methods without processing gain</w:t>
      </w:r>
      <w:r>
        <w:rPr>
          <w:lang w:eastAsia="zh-CN"/>
        </w:rPr>
        <w:t>.</w:t>
      </w:r>
    </w:p>
    <w:p w14:paraId="3FE7FE28" w14:textId="2B1152EF" w:rsidR="00592586" w:rsidRDefault="00592586" w:rsidP="00580520">
      <w:pPr>
        <w:rPr>
          <w:b/>
          <w:lang w:eastAsia="zh-CN"/>
        </w:rPr>
      </w:pPr>
    </w:p>
    <w:p w14:paraId="52A76E4B" w14:textId="7A9337AF" w:rsidR="00592586" w:rsidRDefault="00592586" w:rsidP="00580520">
      <w:pPr>
        <w:rPr>
          <w:b/>
          <w:lang w:eastAsia="zh-CN"/>
        </w:rPr>
      </w:pPr>
      <w:r>
        <w:rPr>
          <w:b/>
          <w:lang w:eastAsia="zh-CN"/>
        </w:rPr>
        <w:t xml:space="preserve">Observation 1: Carrier phase measurements can be easily </w:t>
      </w:r>
      <w:r w:rsidR="002A1599">
        <w:rPr>
          <w:b/>
          <w:lang w:eastAsia="zh-CN"/>
        </w:rPr>
        <w:t xml:space="preserve">derived </w:t>
      </w:r>
      <w:r>
        <w:rPr>
          <w:b/>
          <w:lang w:eastAsia="zh-CN"/>
        </w:rPr>
        <w:t xml:space="preserve">from all transmitted reference signals involving </w:t>
      </w:r>
      <w:r w:rsidR="002A1599">
        <w:rPr>
          <w:b/>
          <w:lang w:eastAsia="zh-CN"/>
        </w:rPr>
        <w:t xml:space="preserve">real and </w:t>
      </w:r>
      <w:r>
        <w:rPr>
          <w:b/>
          <w:lang w:eastAsia="zh-CN"/>
        </w:rPr>
        <w:t xml:space="preserve">complex valued modulation </w:t>
      </w:r>
      <w:r w:rsidR="006456E5">
        <w:rPr>
          <w:b/>
          <w:lang w:eastAsia="zh-CN"/>
        </w:rPr>
        <w:t>after reception</w:t>
      </w:r>
      <w:r w:rsidR="00676579">
        <w:rPr>
          <w:b/>
          <w:lang w:eastAsia="zh-CN"/>
        </w:rPr>
        <w:t xml:space="preserve"> and cross correlation.</w:t>
      </w:r>
    </w:p>
    <w:p w14:paraId="74E7F10D" w14:textId="4EFBDB29" w:rsidR="00363C13" w:rsidRDefault="00363C13" w:rsidP="00363C13">
      <w:pPr>
        <w:rPr>
          <w:b/>
          <w:lang w:eastAsia="zh-CN"/>
        </w:rPr>
      </w:pPr>
      <w:r>
        <w:rPr>
          <w:b/>
          <w:lang w:eastAsia="zh-CN"/>
        </w:rPr>
        <w:t>Observation 2: For enabling carrier phase measurements, there is no additional requirement during reference signal design and no additional complexity during reception using cross corre</w:t>
      </w:r>
      <w:r w:rsidR="001B44CE">
        <w:rPr>
          <w:b/>
          <w:lang w:eastAsia="zh-CN"/>
        </w:rPr>
        <w:t>l</w:t>
      </w:r>
      <w:r>
        <w:rPr>
          <w:b/>
          <w:lang w:eastAsia="zh-CN"/>
        </w:rPr>
        <w:t>ation.</w:t>
      </w:r>
    </w:p>
    <w:p w14:paraId="259DA5FB" w14:textId="1A1FD5F1" w:rsidR="00A637FB" w:rsidRDefault="00A637FB">
      <w:pPr>
        <w:autoSpaceDE/>
        <w:autoSpaceDN/>
        <w:adjustRightInd/>
        <w:snapToGrid/>
        <w:spacing w:after="160" w:line="259" w:lineRule="auto"/>
        <w:jc w:val="left"/>
        <w:rPr>
          <w:lang w:eastAsia="zh-CN"/>
        </w:rPr>
      </w:pPr>
      <w:r>
        <w:rPr>
          <w:lang w:eastAsia="zh-CN"/>
        </w:rPr>
        <w:br w:type="page"/>
      </w:r>
    </w:p>
    <w:p w14:paraId="187FDAF4" w14:textId="78BB9310" w:rsidR="006B4916" w:rsidRDefault="006B4916" w:rsidP="006B4916">
      <w:pPr>
        <w:pStyle w:val="berschrift1"/>
        <w:rPr>
          <w:lang w:eastAsia="zh-CN"/>
        </w:rPr>
      </w:pPr>
      <w:bookmarkStart w:id="3" w:name="_Ref5117618"/>
      <w:r>
        <w:rPr>
          <w:lang w:eastAsia="zh-CN"/>
        </w:rPr>
        <w:lastRenderedPageBreak/>
        <w:t>Improved position accuracy by using carrier phase measurements</w:t>
      </w:r>
      <w:r w:rsidR="00580520">
        <w:rPr>
          <w:lang w:eastAsia="zh-CN"/>
        </w:rPr>
        <w:t xml:space="preserve"> (Simulation)</w:t>
      </w:r>
      <w:bookmarkEnd w:id="3"/>
    </w:p>
    <w:p w14:paraId="7BFF7B82" w14:textId="3D378810" w:rsidR="006B4916" w:rsidRDefault="006B4916" w:rsidP="006B4916">
      <w:pPr>
        <w:rPr>
          <w:lang w:eastAsia="zh-CN"/>
        </w:rPr>
      </w:pPr>
      <w:r>
        <w:rPr>
          <w:lang w:eastAsia="zh-CN"/>
        </w:rPr>
        <w:t>In our U</w:t>
      </w:r>
      <w:r w:rsidR="001B44CE">
        <w:rPr>
          <w:lang w:eastAsia="zh-CN"/>
        </w:rPr>
        <w:t>L-</w:t>
      </w:r>
      <w:r>
        <w:rPr>
          <w:lang w:eastAsia="zh-CN"/>
        </w:rPr>
        <w:t>TDOA simulation</w:t>
      </w:r>
      <w:r w:rsidR="00334DFC">
        <w:rPr>
          <w:lang w:eastAsia="zh-CN"/>
        </w:rPr>
        <w:t xml:space="preserve"> </w:t>
      </w:r>
      <w:sdt>
        <w:sdtPr>
          <w:rPr>
            <w:lang w:eastAsia="zh-CN"/>
          </w:rPr>
          <w:id w:val="1167600785"/>
          <w:citation/>
        </w:sdtPr>
        <w:sdtEndPr/>
        <w:sdtContent>
          <w:r w:rsidR="001B44CE">
            <w:rPr>
              <w:lang w:eastAsia="zh-CN"/>
            </w:rPr>
            <w:fldChar w:fldCharType="begin"/>
          </w:r>
          <w:r w:rsidR="001B44CE" w:rsidRPr="001B44CE">
            <w:rPr>
              <w:lang w:eastAsia="zh-CN"/>
            </w:rPr>
            <w:instrText xml:space="preserve"> CITATION 3GPP_R1_1903055 \l 1031 </w:instrText>
          </w:r>
          <w:r w:rsidR="001B44CE">
            <w:rPr>
              <w:lang w:eastAsia="zh-CN"/>
            </w:rPr>
            <w:fldChar w:fldCharType="separate"/>
          </w:r>
          <w:r w:rsidR="00067000" w:rsidRPr="00067000">
            <w:rPr>
              <w:noProof/>
              <w:lang w:eastAsia="zh-CN"/>
            </w:rPr>
            <w:t>[3]</w:t>
          </w:r>
          <w:r w:rsidR="001B44CE">
            <w:rPr>
              <w:lang w:eastAsia="zh-CN"/>
            </w:rPr>
            <w:fldChar w:fldCharType="end"/>
          </w:r>
        </w:sdtContent>
      </w:sdt>
      <w:r>
        <w:rPr>
          <w:lang w:eastAsia="zh-CN"/>
        </w:rPr>
        <w:t>, we derive carrier phase information from SRS signal transmissions. Core parameters of the simulation are:</w:t>
      </w:r>
    </w:p>
    <w:p w14:paraId="13322543" w14:textId="5DC1B9A3" w:rsidR="006B4916" w:rsidRDefault="006B4916" w:rsidP="00A637FB">
      <w:pPr>
        <w:pStyle w:val="Listenabsatz"/>
        <w:numPr>
          <w:ilvl w:val="0"/>
          <w:numId w:val="2"/>
        </w:numPr>
        <w:ind w:firstLineChars="0"/>
        <w:jc w:val="left"/>
        <w:rPr>
          <w:lang w:eastAsia="zh-CN"/>
        </w:rPr>
      </w:pPr>
      <w:r>
        <w:rPr>
          <w:lang w:eastAsia="zh-CN"/>
        </w:rPr>
        <w:t xml:space="preserve">Deployment: improved indoor environment with adequate DOP (see </w:t>
      </w:r>
      <w:r w:rsidR="001B44CE">
        <w:fldChar w:fldCharType="begin"/>
      </w:r>
      <w:r w:rsidR="001B44CE">
        <w:rPr>
          <w:lang w:eastAsia="zh-CN"/>
        </w:rPr>
        <w:instrText xml:space="preserve"> REF _Ref532462059 \h </w:instrText>
      </w:r>
      <w:r w:rsidR="001B44CE">
        <w:fldChar w:fldCharType="separate"/>
      </w:r>
      <w:r w:rsidR="00067000">
        <w:t xml:space="preserve">Figure </w:t>
      </w:r>
      <w:r w:rsidR="00067000">
        <w:rPr>
          <w:noProof/>
        </w:rPr>
        <w:t>2</w:t>
      </w:r>
      <w:r w:rsidR="001B44CE">
        <w:fldChar w:fldCharType="end"/>
      </w:r>
      <w:r>
        <w:rPr>
          <w:lang w:eastAsia="zh-CN"/>
        </w:rPr>
        <w:t xml:space="preserve">) </w:t>
      </w:r>
      <w:sdt>
        <w:sdtPr>
          <w:rPr>
            <w:lang w:eastAsia="zh-CN"/>
          </w:rPr>
          <w:id w:val="479503335"/>
          <w:citation/>
        </w:sdtPr>
        <w:sdtEndPr/>
        <w:sdtContent>
          <w:r>
            <w:rPr>
              <w:lang w:eastAsia="zh-CN"/>
            </w:rPr>
            <w:fldChar w:fldCharType="begin"/>
          </w:r>
          <w:r w:rsidRPr="00D45EA1">
            <w:rPr>
              <w:lang w:eastAsia="zh-CN"/>
            </w:rPr>
            <w:instrText xml:space="preserve"> CITATION 3GPP_R1_1811465 \l 1031 </w:instrText>
          </w:r>
          <w:r>
            <w:rPr>
              <w:lang w:eastAsia="zh-CN"/>
            </w:rPr>
            <w:fldChar w:fldCharType="separate"/>
          </w:r>
          <w:r w:rsidR="00067000" w:rsidRPr="00067000">
            <w:rPr>
              <w:noProof/>
              <w:lang w:eastAsia="zh-CN"/>
            </w:rPr>
            <w:t>[5]</w:t>
          </w:r>
          <w:r>
            <w:rPr>
              <w:lang w:eastAsia="zh-CN"/>
            </w:rPr>
            <w:fldChar w:fldCharType="end"/>
          </w:r>
        </w:sdtContent>
      </w:sdt>
      <w:r w:rsidR="00A637FB">
        <w:rPr>
          <w:lang w:eastAsia="zh-CN"/>
        </w:rPr>
        <w:t>.</w:t>
      </w:r>
      <w:r w:rsidR="00A637FB">
        <w:rPr>
          <w:lang w:eastAsia="zh-CN"/>
        </w:rPr>
        <w:br/>
      </w:r>
      <w:proofErr w:type="spellStart"/>
      <w:proofErr w:type="gramStart"/>
      <w:r>
        <w:rPr>
          <w:lang w:eastAsia="zh-CN"/>
        </w:rPr>
        <w:t>gNBs</w:t>
      </w:r>
      <w:proofErr w:type="spellEnd"/>
      <w:proofErr w:type="gramEnd"/>
      <w:r>
        <w:rPr>
          <w:lang w:eastAsia="zh-CN"/>
        </w:rPr>
        <w:t xml:space="preserve"> are attached alternately in two heights, namely 0.25m and 4.75m.</w:t>
      </w:r>
    </w:p>
    <w:p w14:paraId="05CC38B6" w14:textId="52FF22B6" w:rsidR="006B4916" w:rsidRDefault="006B4916" w:rsidP="00A637FB">
      <w:pPr>
        <w:pStyle w:val="Listenabsatz"/>
        <w:numPr>
          <w:ilvl w:val="0"/>
          <w:numId w:val="2"/>
        </w:numPr>
        <w:ind w:firstLineChars="0"/>
        <w:jc w:val="left"/>
        <w:rPr>
          <w:lang w:eastAsia="zh-CN"/>
        </w:rPr>
      </w:pPr>
      <w:r>
        <w:rPr>
          <w:lang w:eastAsia="zh-CN"/>
        </w:rPr>
        <w:t xml:space="preserve">Transmitted signal: SRS; bandwidth = 100 MHz; </w:t>
      </w:r>
      <w:r w:rsidR="00A637FB">
        <w:rPr>
          <w:lang w:eastAsia="zh-CN"/>
        </w:rPr>
        <w:br/>
      </w:r>
      <w:r>
        <w:rPr>
          <w:lang w:eastAsia="zh-CN"/>
        </w:rPr>
        <w:t>carrier frequency = 4 GHz (wavelength = 0.075m).</w:t>
      </w:r>
    </w:p>
    <w:p w14:paraId="06A84888" w14:textId="77777777" w:rsidR="006B4916" w:rsidRDefault="006B4916" w:rsidP="006B4916">
      <w:pPr>
        <w:pStyle w:val="Listenabsatz"/>
        <w:numPr>
          <w:ilvl w:val="0"/>
          <w:numId w:val="2"/>
        </w:numPr>
        <w:ind w:firstLineChars="0"/>
        <w:rPr>
          <w:lang w:eastAsia="zh-CN"/>
        </w:rPr>
      </w:pPr>
      <w:r>
        <w:rPr>
          <w:lang w:eastAsia="zh-CN"/>
        </w:rPr>
        <w:t xml:space="preserve">Channel model: 3GPP 38.901 Indoor </w:t>
      </w:r>
      <w:r w:rsidRPr="00F7019A">
        <w:rPr>
          <w:lang w:eastAsia="zh-CN"/>
        </w:rPr>
        <w:t>LOS</w:t>
      </w:r>
      <w:r>
        <w:rPr>
          <w:lang w:eastAsia="zh-CN"/>
        </w:rPr>
        <w:t>; no interference.</w:t>
      </w:r>
    </w:p>
    <w:p w14:paraId="00F3358B" w14:textId="77777777" w:rsidR="006B4916" w:rsidRPr="00BD3FFB" w:rsidRDefault="006B4916" w:rsidP="00A637FB">
      <w:pPr>
        <w:pStyle w:val="Listenabsatz"/>
        <w:numPr>
          <w:ilvl w:val="0"/>
          <w:numId w:val="2"/>
        </w:numPr>
        <w:ind w:firstLineChars="0"/>
        <w:jc w:val="left"/>
        <w:rPr>
          <w:lang w:eastAsia="zh-CN"/>
        </w:rPr>
      </w:pPr>
      <w:r>
        <w:rPr>
          <w:lang w:eastAsia="zh-CN"/>
        </w:rPr>
        <w:t>UE trajectory: 10m straight walk within tracking area at a height of 1.5m. UEs velocity was set to 1 m/s. Trajectory sampling points are taken every 2 cm, what results in simulation length of 501 position points in total.</w:t>
      </w:r>
    </w:p>
    <w:p w14:paraId="0D59C873" w14:textId="77777777" w:rsidR="006B4916" w:rsidRDefault="006B4916" w:rsidP="006B4916">
      <w:pPr>
        <w:pStyle w:val="Listenabsatz"/>
        <w:numPr>
          <w:ilvl w:val="0"/>
          <w:numId w:val="2"/>
        </w:numPr>
        <w:ind w:firstLineChars="0"/>
        <w:rPr>
          <w:lang w:eastAsia="zh-CN"/>
        </w:rPr>
      </w:pPr>
      <w:r>
        <w:rPr>
          <w:lang w:eastAsia="zh-CN"/>
        </w:rPr>
        <w:t xml:space="preserve">Position calculation methods: </w:t>
      </w:r>
    </w:p>
    <w:p w14:paraId="486BAB09" w14:textId="77777777" w:rsidR="006B4916" w:rsidRDefault="006B4916" w:rsidP="006B4916">
      <w:pPr>
        <w:pStyle w:val="Listenabsatz"/>
        <w:numPr>
          <w:ilvl w:val="1"/>
          <w:numId w:val="2"/>
        </w:numPr>
        <w:ind w:firstLineChars="0"/>
        <w:rPr>
          <w:lang w:eastAsia="zh-CN"/>
        </w:rPr>
      </w:pPr>
      <w:r>
        <w:rPr>
          <w:lang w:eastAsia="zh-CN"/>
        </w:rPr>
        <w:t>Single-shot positioning results serve as baseline.</w:t>
      </w:r>
    </w:p>
    <w:p w14:paraId="658D53A5" w14:textId="77777777" w:rsidR="006B4916" w:rsidRDefault="006B4916" w:rsidP="006B4916">
      <w:pPr>
        <w:pStyle w:val="Listenabsatz"/>
        <w:numPr>
          <w:ilvl w:val="1"/>
          <w:numId w:val="2"/>
        </w:numPr>
        <w:ind w:firstLineChars="0"/>
        <w:rPr>
          <w:lang w:eastAsia="zh-CN"/>
        </w:rPr>
      </w:pPr>
      <w:proofErr w:type="spellStart"/>
      <w:r>
        <w:rPr>
          <w:lang w:eastAsia="zh-CN"/>
        </w:rPr>
        <w:t>Kalman</w:t>
      </w:r>
      <w:proofErr w:type="spellEnd"/>
      <w:r>
        <w:rPr>
          <w:lang w:eastAsia="zh-CN"/>
        </w:rPr>
        <w:t>-filter position calculation only using TOA measurements.</w:t>
      </w:r>
    </w:p>
    <w:p w14:paraId="79CEBB27" w14:textId="77777777" w:rsidR="006B4916" w:rsidRDefault="006B4916" w:rsidP="006B4916">
      <w:pPr>
        <w:pStyle w:val="Listenabsatz"/>
        <w:numPr>
          <w:ilvl w:val="1"/>
          <w:numId w:val="2"/>
        </w:numPr>
        <w:ind w:firstLineChars="0"/>
        <w:rPr>
          <w:lang w:eastAsia="zh-CN"/>
        </w:rPr>
      </w:pPr>
      <w:proofErr w:type="spellStart"/>
      <w:r>
        <w:rPr>
          <w:lang w:eastAsia="zh-CN"/>
        </w:rPr>
        <w:t>Kalman</w:t>
      </w:r>
      <w:proofErr w:type="spellEnd"/>
      <w:r>
        <w:rPr>
          <w:lang w:eastAsia="zh-CN"/>
        </w:rPr>
        <w:t>-filter position calculation using TOA plus carrier phase measurements. Carrier phase is used for trajectory smoothing (not for calculating absolute position).</w:t>
      </w:r>
    </w:p>
    <w:p w14:paraId="0AEEBBAF" w14:textId="77777777" w:rsidR="006B4916" w:rsidRDefault="006B4916" w:rsidP="006B4916">
      <w:pPr>
        <w:ind w:left="1080"/>
        <w:rPr>
          <w:lang w:eastAsia="zh-CN"/>
        </w:rPr>
      </w:pPr>
      <w:r>
        <w:rPr>
          <w:lang w:eastAsia="zh-CN"/>
        </w:rPr>
        <w:t>Note: No detection of outliers on TOA or carrier phase measurements are used. Measurement error detection can increase the robustness and accuracy of position results even under challenging channel conditions</w:t>
      </w:r>
      <w:r w:rsidRPr="00DB1C61">
        <w:rPr>
          <w:lang w:eastAsia="zh-CN"/>
        </w:rPr>
        <w:t>, e.g. increased share of NLOS channels or stronger multipath in LOS channels.</w:t>
      </w:r>
    </w:p>
    <w:p w14:paraId="03A2ED70" w14:textId="77777777" w:rsidR="006B4916" w:rsidRDefault="006B4916" w:rsidP="006B4916">
      <w:pPr>
        <w:pStyle w:val="Listenabsatz"/>
        <w:numPr>
          <w:ilvl w:val="0"/>
          <w:numId w:val="4"/>
        </w:numPr>
        <w:ind w:firstLineChars="0"/>
        <w:rPr>
          <w:lang w:eastAsia="zh-CN"/>
        </w:rPr>
      </w:pPr>
      <w:r>
        <w:rPr>
          <w:lang w:eastAsia="zh-CN"/>
        </w:rPr>
        <w:t>Synchronization: Perfect time and frequency synchronization.</w:t>
      </w:r>
    </w:p>
    <w:p w14:paraId="1C7B9265" w14:textId="77777777" w:rsidR="006B4916" w:rsidRDefault="006B4916" w:rsidP="006B4916">
      <w:pPr>
        <w:rPr>
          <w:lang w:eastAsia="zh-CN"/>
        </w:rPr>
      </w:pPr>
    </w:p>
    <w:p w14:paraId="4BABE2B7" w14:textId="4F56BF3F" w:rsidR="006B4916" w:rsidRDefault="006B4916" w:rsidP="00A637FB">
      <w:pPr>
        <w:rPr>
          <w:b/>
          <w:lang w:eastAsia="zh-CN"/>
        </w:rPr>
      </w:pPr>
      <w:r w:rsidRPr="00A637FB">
        <w:rPr>
          <w:b/>
          <w:lang w:eastAsia="zh-CN"/>
        </w:rPr>
        <w:t>Simulation results</w:t>
      </w:r>
    </w:p>
    <w:p w14:paraId="4DF3B97D" w14:textId="77777777" w:rsidR="00A637FB" w:rsidRPr="00A637FB" w:rsidRDefault="00A637FB" w:rsidP="00A637FB">
      <w:pPr>
        <w:rPr>
          <w:b/>
          <w:lang w:eastAsia="zh-CN"/>
        </w:rPr>
      </w:pPr>
    </w:p>
    <w:p w14:paraId="1C255EE6" w14:textId="77777777" w:rsidR="006B4916" w:rsidRDefault="006B4916" w:rsidP="006B4916">
      <w:pPr>
        <w:keepNext/>
        <w:jc w:val="center"/>
      </w:pPr>
      <w:r>
        <w:rPr>
          <w:noProof/>
          <w:lang w:val="de-DE" w:eastAsia="de-DE"/>
        </w:rPr>
        <w:drawing>
          <wp:inline distT="0" distB="0" distL="0" distR="0" wp14:anchorId="0A29F26E" wp14:editId="06461C36">
            <wp:extent cx="5648014" cy="2676525"/>
            <wp:effectExtent l="0" t="0" r="0" b="0"/>
            <wp:docPr id="5" name="Grafik 5" descr="X-Y-Plot_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X-Y-Plot_03"/>
                    <pic:cNvPicPr>
                      <a:picLocks noChangeAspect="1" noChangeArrowheads="1"/>
                    </pic:cNvPicPr>
                  </pic:nvPicPr>
                  <pic:blipFill>
                    <a:blip r:embed="rId11" cstate="print">
                      <a:extLst>
                        <a:ext uri="{28A0092B-C50C-407E-A947-70E740481C1C}">
                          <a14:useLocalDpi xmlns:a14="http://schemas.microsoft.com/office/drawing/2010/main" val="0"/>
                        </a:ext>
                      </a:extLst>
                    </a:blip>
                    <a:srcRect t="19461" b="17113"/>
                    <a:stretch>
                      <a:fillRect/>
                    </a:stretch>
                  </pic:blipFill>
                  <pic:spPr bwMode="auto">
                    <a:xfrm>
                      <a:off x="0" y="0"/>
                      <a:ext cx="5654121" cy="2679419"/>
                    </a:xfrm>
                    <a:prstGeom prst="rect">
                      <a:avLst/>
                    </a:prstGeom>
                    <a:noFill/>
                    <a:ln>
                      <a:noFill/>
                    </a:ln>
                  </pic:spPr>
                </pic:pic>
              </a:graphicData>
            </a:graphic>
          </wp:inline>
        </w:drawing>
      </w:r>
    </w:p>
    <w:p w14:paraId="60B65DEB" w14:textId="00555BE0" w:rsidR="006B4916" w:rsidRDefault="006B4916" w:rsidP="006B4916">
      <w:pPr>
        <w:pStyle w:val="Beschriftung"/>
      </w:pPr>
      <w:bookmarkStart w:id="4" w:name="_Ref532462059"/>
      <w:bookmarkStart w:id="5" w:name="_Ref532462054"/>
      <w:r>
        <w:t xml:space="preserve">Figure </w:t>
      </w:r>
      <w:r>
        <w:rPr>
          <w:noProof/>
        </w:rPr>
        <w:fldChar w:fldCharType="begin"/>
      </w:r>
      <w:r>
        <w:rPr>
          <w:noProof/>
        </w:rPr>
        <w:instrText xml:space="preserve"> SEQ Figure \* ARABIC </w:instrText>
      </w:r>
      <w:r>
        <w:rPr>
          <w:noProof/>
        </w:rPr>
        <w:fldChar w:fldCharType="separate"/>
      </w:r>
      <w:r w:rsidR="00067000">
        <w:rPr>
          <w:noProof/>
        </w:rPr>
        <w:t>2</w:t>
      </w:r>
      <w:r>
        <w:rPr>
          <w:noProof/>
        </w:rPr>
        <w:fldChar w:fldCharType="end"/>
      </w:r>
      <w:bookmarkEnd w:id="4"/>
      <w:r>
        <w:t>: TRP station deployment and true UE trajectory.</w:t>
      </w:r>
      <w:bookmarkEnd w:id="5"/>
    </w:p>
    <w:p w14:paraId="4F3DDB55" w14:textId="77777777" w:rsidR="006B4916" w:rsidRDefault="006B4916" w:rsidP="006B4916"/>
    <w:p w14:paraId="1314395A" w14:textId="77777777" w:rsidR="006B4916" w:rsidRDefault="006B4916" w:rsidP="006B4916">
      <w:pPr>
        <w:keepNext/>
        <w:jc w:val="center"/>
      </w:pPr>
      <w:r>
        <w:rPr>
          <w:noProof/>
          <w:lang w:val="de-DE" w:eastAsia="de-DE"/>
        </w:rPr>
        <w:lastRenderedPageBreak/>
        <w:drawing>
          <wp:inline distT="0" distB="0" distL="0" distR="0" wp14:anchorId="4AB50A93" wp14:editId="1E6383C5">
            <wp:extent cx="5468204" cy="4095750"/>
            <wp:effectExtent l="0" t="0" r="0" b="0"/>
            <wp:docPr id="4" name="Grafik 4" descr="X-Y-Plot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X-Y-Plot_0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76414" cy="4101900"/>
                    </a:xfrm>
                    <a:prstGeom prst="rect">
                      <a:avLst/>
                    </a:prstGeom>
                    <a:noFill/>
                    <a:ln>
                      <a:noFill/>
                    </a:ln>
                  </pic:spPr>
                </pic:pic>
              </a:graphicData>
            </a:graphic>
          </wp:inline>
        </w:drawing>
      </w:r>
    </w:p>
    <w:p w14:paraId="09E8F3A3" w14:textId="75679A18" w:rsidR="006B4916" w:rsidRDefault="006B4916" w:rsidP="006B4916">
      <w:pPr>
        <w:pStyle w:val="Beschriftung"/>
      </w:pPr>
      <w:bookmarkStart w:id="6" w:name="_Ref5105135"/>
      <w:r>
        <w:t xml:space="preserve">Figure </w:t>
      </w:r>
      <w:r>
        <w:rPr>
          <w:noProof/>
        </w:rPr>
        <w:fldChar w:fldCharType="begin"/>
      </w:r>
      <w:r>
        <w:rPr>
          <w:noProof/>
        </w:rPr>
        <w:instrText xml:space="preserve"> SEQ Figure \* ARABIC </w:instrText>
      </w:r>
      <w:r>
        <w:rPr>
          <w:noProof/>
        </w:rPr>
        <w:fldChar w:fldCharType="separate"/>
      </w:r>
      <w:r w:rsidR="00067000">
        <w:rPr>
          <w:noProof/>
        </w:rPr>
        <w:t>3</w:t>
      </w:r>
      <w:r>
        <w:rPr>
          <w:noProof/>
        </w:rPr>
        <w:fldChar w:fldCharType="end"/>
      </w:r>
      <w:bookmarkEnd w:id="6"/>
      <w:r>
        <w:t>: Calculated UE positions together with the true trajectory.</w:t>
      </w:r>
    </w:p>
    <w:p w14:paraId="48D761B2" w14:textId="77777777" w:rsidR="006B4916" w:rsidRDefault="006B4916" w:rsidP="006B4916"/>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6"/>
        <w:gridCol w:w="4767"/>
      </w:tblGrid>
      <w:tr w:rsidR="006B4916" w14:paraId="466E79D6" w14:textId="77777777" w:rsidTr="001900D3">
        <w:tc>
          <w:tcPr>
            <w:tcW w:w="4728" w:type="dxa"/>
          </w:tcPr>
          <w:p w14:paraId="09CBCD53" w14:textId="77777777" w:rsidR="006B4916" w:rsidRDefault="006B4916" w:rsidP="001900D3">
            <w:r>
              <w:rPr>
                <w:noProof/>
                <w:lang w:val="de-DE" w:eastAsia="de-DE"/>
              </w:rPr>
              <w:drawing>
                <wp:inline distT="0" distB="0" distL="0" distR="0" wp14:anchorId="655C6B3C" wp14:editId="258ABE35">
                  <wp:extent cx="3086100" cy="2314575"/>
                  <wp:effectExtent l="0" t="0" r="0" b="9525"/>
                  <wp:docPr id="3" name="Grafik 3" descr="PosError-CDF_3D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osError-CDF_3D_0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86100" cy="2314575"/>
                          </a:xfrm>
                          <a:prstGeom prst="rect">
                            <a:avLst/>
                          </a:prstGeom>
                          <a:noFill/>
                          <a:ln>
                            <a:noFill/>
                          </a:ln>
                        </pic:spPr>
                      </pic:pic>
                    </a:graphicData>
                  </a:graphic>
                </wp:inline>
              </w:drawing>
            </w:r>
          </w:p>
        </w:tc>
        <w:tc>
          <w:tcPr>
            <w:tcW w:w="4729" w:type="dxa"/>
          </w:tcPr>
          <w:p w14:paraId="6A908C97" w14:textId="77777777" w:rsidR="006B4916" w:rsidRDefault="006B4916" w:rsidP="001900D3">
            <w:pPr>
              <w:keepNext/>
            </w:pPr>
            <w:r>
              <w:rPr>
                <w:noProof/>
                <w:lang w:val="de-DE" w:eastAsia="de-DE"/>
              </w:rPr>
              <w:drawing>
                <wp:inline distT="0" distB="0" distL="0" distR="0" wp14:anchorId="56AFAFD3" wp14:editId="2CF910D0">
                  <wp:extent cx="3086100" cy="2314575"/>
                  <wp:effectExtent l="0" t="0" r="0" b="9525"/>
                  <wp:docPr id="2" name="Grafik 2" descr="PosError-CDF_2D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osError-CDF_2D_0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86100" cy="2314575"/>
                          </a:xfrm>
                          <a:prstGeom prst="rect">
                            <a:avLst/>
                          </a:prstGeom>
                          <a:noFill/>
                          <a:ln>
                            <a:noFill/>
                          </a:ln>
                        </pic:spPr>
                      </pic:pic>
                    </a:graphicData>
                  </a:graphic>
                </wp:inline>
              </w:drawing>
            </w:r>
          </w:p>
        </w:tc>
      </w:tr>
    </w:tbl>
    <w:p w14:paraId="1744DFAF" w14:textId="152FF355" w:rsidR="006B4916" w:rsidRPr="007C1911" w:rsidRDefault="006B4916" w:rsidP="006B4916">
      <w:pPr>
        <w:pStyle w:val="Beschriftung"/>
      </w:pPr>
      <w:bookmarkStart w:id="7" w:name="_Ref5118378"/>
      <w:r>
        <w:t xml:space="preserve">Figure </w:t>
      </w:r>
      <w:r>
        <w:rPr>
          <w:noProof/>
        </w:rPr>
        <w:fldChar w:fldCharType="begin"/>
      </w:r>
      <w:r>
        <w:rPr>
          <w:noProof/>
        </w:rPr>
        <w:instrText xml:space="preserve"> SEQ Figure \* ARABIC </w:instrText>
      </w:r>
      <w:r>
        <w:rPr>
          <w:noProof/>
        </w:rPr>
        <w:fldChar w:fldCharType="separate"/>
      </w:r>
      <w:r w:rsidR="00067000">
        <w:rPr>
          <w:noProof/>
        </w:rPr>
        <w:t>4</w:t>
      </w:r>
      <w:r>
        <w:rPr>
          <w:noProof/>
        </w:rPr>
        <w:fldChar w:fldCharType="end"/>
      </w:r>
      <w:bookmarkEnd w:id="7"/>
      <w:r>
        <w:t>: CDF of 3D (left) and 2D (right) position errors taken from the single trajectory simulation.</w:t>
      </w:r>
    </w:p>
    <w:p w14:paraId="4846075A" w14:textId="77777777" w:rsidR="006B4916" w:rsidRDefault="006B4916" w:rsidP="006B4916"/>
    <w:p w14:paraId="09354415" w14:textId="6D41ACF1" w:rsidR="006B4916" w:rsidRPr="0077152D" w:rsidRDefault="00A637FB">
      <w:pPr>
        <w:rPr>
          <w:b/>
        </w:rPr>
      </w:pPr>
      <w:r>
        <w:rPr>
          <w:b/>
        </w:rPr>
        <w:t>Observation 3</w:t>
      </w:r>
      <w:r w:rsidR="006B4916" w:rsidRPr="00152659">
        <w:rPr>
          <w:b/>
        </w:rPr>
        <w:t>:</w:t>
      </w:r>
      <w:r w:rsidR="006B4916" w:rsidRPr="0077152D">
        <w:rPr>
          <w:b/>
        </w:rPr>
        <w:t xml:space="preserve"> Time based filtering of position trajectories can </w:t>
      </w:r>
      <w:r w:rsidR="00AB4BC2">
        <w:rPr>
          <w:b/>
        </w:rPr>
        <w:t xml:space="preserve">drastically </w:t>
      </w:r>
      <w:r w:rsidR="006B4916" w:rsidRPr="0077152D">
        <w:rPr>
          <w:b/>
        </w:rPr>
        <w:t>i</w:t>
      </w:r>
      <w:r w:rsidR="00AB4BC2">
        <w:rPr>
          <w:b/>
        </w:rPr>
        <w:t>ncrease the position accuracy</w:t>
      </w:r>
      <w:r w:rsidR="006B4916" w:rsidRPr="0077152D">
        <w:rPr>
          <w:b/>
        </w:rPr>
        <w:t xml:space="preserve">. </w:t>
      </w:r>
      <w:r w:rsidR="00E35C6D">
        <w:rPr>
          <w:b/>
        </w:rPr>
        <w:t>S</w:t>
      </w:r>
      <w:r w:rsidR="006B4916">
        <w:rPr>
          <w:b/>
        </w:rPr>
        <w:t xml:space="preserve">ubstantial </w:t>
      </w:r>
      <w:r w:rsidR="006B4916" w:rsidRPr="0077152D">
        <w:rPr>
          <w:b/>
        </w:rPr>
        <w:t>improvement of position results can be additionally obtained by using carrier phase measurements for position calculation.</w:t>
      </w:r>
    </w:p>
    <w:p w14:paraId="3A164FAE" w14:textId="59E02511" w:rsidR="00676579" w:rsidRDefault="00676579" w:rsidP="00676579">
      <w:pPr>
        <w:rPr>
          <w:lang w:eastAsia="zh-CN"/>
        </w:rPr>
      </w:pPr>
      <w:r w:rsidRPr="00837461">
        <w:rPr>
          <w:b/>
          <w:lang w:eastAsia="zh-CN"/>
        </w:rPr>
        <w:t>Observation</w:t>
      </w:r>
      <w:r w:rsidR="006456E5">
        <w:rPr>
          <w:b/>
          <w:lang w:eastAsia="zh-CN"/>
        </w:rPr>
        <w:t xml:space="preserve"> 4</w:t>
      </w:r>
      <w:r>
        <w:rPr>
          <w:b/>
          <w:lang w:eastAsia="zh-CN"/>
        </w:rPr>
        <w:t>:</w:t>
      </w:r>
      <w:r>
        <w:rPr>
          <w:b/>
        </w:rPr>
        <w:t xml:space="preserve"> A c</w:t>
      </w:r>
      <w:r w:rsidRPr="0077152D">
        <w:rPr>
          <w:b/>
        </w:rPr>
        <w:t>arrier</w:t>
      </w:r>
      <w:r>
        <w:rPr>
          <w:b/>
        </w:rPr>
        <w:t xml:space="preserve"> phase measurement</w:t>
      </w:r>
      <w:r w:rsidRPr="0077152D">
        <w:rPr>
          <w:b/>
        </w:rPr>
        <w:t xml:space="preserve"> </w:t>
      </w:r>
      <w:r>
        <w:rPr>
          <w:b/>
        </w:rPr>
        <w:t>derived from the cross-c</w:t>
      </w:r>
      <w:r>
        <w:rPr>
          <w:b/>
          <w:lang w:eastAsia="zh-CN"/>
        </w:rPr>
        <w:t>orrelation can still provide performance improvements even within low SNR situations.</w:t>
      </w:r>
    </w:p>
    <w:p w14:paraId="2FB8F488" w14:textId="5921A737" w:rsidR="00A637FB" w:rsidRPr="0077152D" w:rsidRDefault="00A637FB" w:rsidP="00593511">
      <w:pPr>
        <w:rPr>
          <w:b/>
        </w:rPr>
      </w:pPr>
      <w:r w:rsidRPr="00152659">
        <w:rPr>
          <w:b/>
        </w:rPr>
        <w:t>Proposal 1:</w:t>
      </w:r>
      <w:r w:rsidRPr="0077152D">
        <w:rPr>
          <w:b/>
        </w:rPr>
        <w:t xml:space="preserve"> Consider carrier phase measurements and signaling </w:t>
      </w:r>
      <w:r>
        <w:rPr>
          <w:b/>
        </w:rPr>
        <w:t xml:space="preserve">of their results </w:t>
      </w:r>
      <w:r w:rsidR="00E35C6D">
        <w:rPr>
          <w:b/>
        </w:rPr>
        <w:t>for positioning</w:t>
      </w:r>
      <w:r w:rsidRPr="0077152D">
        <w:rPr>
          <w:b/>
        </w:rPr>
        <w:t xml:space="preserve"> as supplement to TOA </w:t>
      </w:r>
      <w:r w:rsidR="00E35C6D">
        <w:rPr>
          <w:b/>
        </w:rPr>
        <w:t xml:space="preserve">measurements </w:t>
      </w:r>
      <w:r>
        <w:rPr>
          <w:b/>
        </w:rPr>
        <w:t xml:space="preserve">(RTOA in </w:t>
      </w:r>
      <w:r w:rsidRPr="0077152D">
        <w:rPr>
          <w:b/>
        </w:rPr>
        <w:t xml:space="preserve">UL and </w:t>
      </w:r>
      <w:r w:rsidR="00E35C6D">
        <w:rPr>
          <w:b/>
        </w:rPr>
        <w:t>RSTD in DL)</w:t>
      </w:r>
      <w:r w:rsidRPr="0077152D">
        <w:rPr>
          <w:b/>
        </w:rPr>
        <w:t>.</w:t>
      </w:r>
    </w:p>
    <w:p w14:paraId="0C7604F2" w14:textId="443FF08F" w:rsidR="006B4916" w:rsidRDefault="00A637FB" w:rsidP="009A2E2E">
      <w:pPr>
        <w:pStyle w:val="berschrift1"/>
        <w:rPr>
          <w:lang w:eastAsia="zh-CN"/>
        </w:rPr>
      </w:pPr>
      <w:r>
        <w:rPr>
          <w:lang w:eastAsia="zh-CN"/>
        </w:rPr>
        <w:lastRenderedPageBreak/>
        <w:t xml:space="preserve">Design </w:t>
      </w:r>
      <w:r w:rsidR="009A2E2E">
        <w:rPr>
          <w:lang w:eastAsia="zh-CN"/>
        </w:rPr>
        <w:t>considerations</w:t>
      </w:r>
      <w:r>
        <w:rPr>
          <w:lang w:eastAsia="zh-CN"/>
        </w:rPr>
        <w:t xml:space="preserve"> for carrier phase assisted positioning methods</w:t>
      </w:r>
    </w:p>
    <w:p w14:paraId="2230CDEB" w14:textId="77777777" w:rsidR="006B4916" w:rsidRDefault="006B4916" w:rsidP="009A2E2E">
      <w:pPr>
        <w:pStyle w:val="berschrift2"/>
        <w:rPr>
          <w:lang w:eastAsia="zh-CN"/>
        </w:rPr>
      </w:pPr>
      <w:r w:rsidRPr="00E977B6">
        <w:rPr>
          <w:lang w:eastAsia="zh-CN"/>
        </w:rPr>
        <w:t>Ambiguity resolution</w:t>
      </w:r>
    </w:p>
    <w:p w14:paraId="45588471" w14:textId="2951E795" w:rsidR="006B4916" w:rsidRPr="001C3FAD" w:rsidRDefault="006B4916" w:rsidP="006B4916">
      <w:pPr>
        <w:rPr>
          <w:lang w:eastAsia="zh-CN"/>
        </w:rPr>
      </w:pPr>
      <w:r>
        <w:rPr>
          <w:lang w:eastAsia="zh-CN"/>
        </w:rPr>
        <w:t xml:space="preserve">The major </w:t>
      </w:r>
      <w:r w:rsidR="009A2E2E">
        <w:rPr>
          <w:lang w:eastAsia="zh-CN"/>
        </w:rPr>
        <w:t>question</w:t>
      </w:r>
      <w:r>
        <w:rPr>
          <w:lang w:eastAsia="zh-CN"/>
        </w:rPr>
        <w:t xml:space="preserve"> to be solved before using carrier phase measurements for positioning is the unknown integer multiple of waves between transmitter and receiver. T</w:t>
      </w:r>
      <w:r w:rsidRPr="001C3FAD">
        <w:rPr>
          <w:lang w:eastAsia="zh-CN"/>
        </w:rPr>
        <w:t xml:space="preserve">wo </w:t>
      </w:r>
      <w:r>
        <w:rPr>
          <w:lang w:eastAsia="zh-CN"/>
        </w:rPr>
        <w:t xml:space="preserve">general </w:t>
      </w:r>
      <w:r w:rsidRPr="001C3FAD">
        <w:rPr>
          <w:lang w:eastAsia="zh-CN"/>
        </w:rPr>
        <w:t xml:space="preserve">types of </w:t>
      </w:r>
      <w:r>
        <w:rPr>
          <w:lang w:eastAsia="zh-CN"/>
        </w:rPr>
        <w:t>ambiguity resolution methods are distinguished here:</w:t>
      </w:r>
    </w:p>
    <w:p w14:paraId="6FDDB53F" w14:textId="30DE892D" w:rsidR="006B4916" w:rsidRDefault="006B4916" w:rsidP="006B4916">
      <w:pPr>
        <w:pStyle w:val="Listenabsatz"/>
        <w:numPr>
          <w:ilvl w:val="0"/>
          <w:numId w:val="3"/>
        </w:numPr>
        <w:ind w:firstLineChars="0"/>
        <w:jc w:val="left"/>
        <w:rPr>
          <w:lang w:eastAsia="zh-CN"/>
        </w:rPr>
      </w:pPr>
      <w:r>
        <w:rPr>
          <w:lang w:eastAsia="zh-CN"/>
        </w:rPr>
        <w:t>For using the carrier phases like in RTK or PPP (as known from GNSS) as distance</w:t>
      </w:r>
      <w:r w:rsidRPr="00B33EF7">
        <w:rPr>
          <w:lang w:eastAsia="zh-CN"/>
        </w:rPr>
        <w:t xml:space="preserve"> </w:t>
      </w:r>
      <w:r>
        <w:rPr>
          <w:lang w:eastAsia="zh-CN"/>
        </w:rPr>
        <w:t>measurements, absolute ambiguity resolution (</w:t>
      </w:r>
      <w:r w:rsidR="00AB4BC2">
        <w:rPr>
          <w:lang w:eastAsia="zh-CN"/>
        </w:rPr>
        <w:t>over</w:t>
      </w:r>
      <w:r>
        <w:rPr>
          <w:lang w:eastAsia="zh-CN"/>
        </w:rPr>
        <w:t xml:space="preserve"> thousands of </w:t>
      </w:r>
      <w:r w:rsidR="00AB4BC2">
        <w:rPr>
          <w:lang w:eastAsia="zh-CN"/>
        </w:rPr>
        <w:t>wavelengths</w:t>
      </w:r>
      <w:r>
        <w:rPr>
          <w:lang w:eastAsia="zh-CN"/>
        </w:rPr>
        <w:t>) has to be applied. Afterwards, a "carrier phase only positioning" can be applied for calculation of positions.</w:t>
      </w:r>
      <w:r>
        <w:rPr>
          <w:lang w:eastAsia="zh-CN"/>
        </w:rPr>
        <w:br/>
        <w:t>Note: carrier phase only positioning needs at least one good initial position result derived from TOA measurements and a non-static setup.</w:t>
      </w:r>
    </w:p>
    <w:p w14:paraId="277F15B1" w14:textId="7A71F2A9" w:rsidR="006B4916" w:rsidRDefault="006B4916" w:rsidP="006B4916">
      <w:pPr>
        <w:pStyle w:val="Listenabsatz"/>
        <w:numPr>
          <w:ilvl w:val="0"/>
          <w:numId w:val="3"/>
        </w:numPr>
        <w:ind w:firstLineChars="0"/>
        <w:rPr>
          <w:lang w:eastAsia="zh-CN"/>
        </w:rPr>
      </w:pPr>
      <w:r>
        <w:rPr>
          <w:lang w:eastAsia="zh-CN"/>
        </w:rPr>
        <w:t>Resolving only relative ambiguities between two consecutive measurements (few milliseconds), indicates the speed of a moving object. With that kind of measurements "carrier phase smoothing" can be done.</w:t>
      </w:r>
    </w:p>
    <w:p w14:paraId="516FFF0B" w14:textId="4546B998" w:rsidR="006B4916" w:rsidRDefault="006B4916" w:rsidP="006B4916">
      <w:pPr>
        <w:rPr>
          <w:lang w:eastAsia="zh-CN"/>
        </w:rPr>
      </w:pPr>
      <w:r>
        <w:rPr>
          <w:lang w:eastAsia="zh-CN"/>
        </w:rPr>
        <w:t>The second method is less complex and was used to obtain the simulation results shown above</w:t>
      </w:r>
      <w:r w:rsidR="008F5FE4">
        <w:rPr>
          <w:lang w:eastAsia="zh-CN"/>
        </w:rPr>
        <w:t xml:space="preserve"> (</w:t>
      </w:r>
      <w:r w:rsidR="008F5FE4">
        <w:rPr>
          <w:lang w:eastAsia="zh-CN"/>
        </w:rPr>
        <w:fldChar w:fldCharType="begin"/>
      </w:r>
      <w:r w:rsidR="008F5FE4">
        <w:rPr>
          <w:lang w:eastAsia="zh-CN"/>
        </w:rPr>
        <w:instrText xml:space="preserve"> REF _Ref5105135 \h </w:instrText>
      </w:r>
      <w:r w:rsidR="008F5FE4">
        <w:rPr>
          <w:lang w:eastAsia="zh-CN"/>
        </w:rPr>
      </w:r>
      <w:r w:rsidR="008F5FE4">
        <w:rPr>
          <w:lang w:eastAsia="zh-CN"/>
        </w:rPr>
        <w:fldChar w:fldCharType="separate"/>
      </w:r>
      <w:r w:rsidR="00067000">
        <w:t xml:space="preserve">Figure </w:t>
      </w:r>
      <w:r w:rsidR="00067000">
        <w:rPr>
          <w:noProof/>
        </w:rPr>
        <w:t>3</w:t>
      </w:r>
      <w:r w:rsidR="008F5FE4">
        <w:rPr>
          <w:lang w:eastAsia="zh-CN"/>
        </w:rPr>
        <w:fldChar w:fldCharType="end"/>
      </w:r>
      <w:r w:rsidR="008C7B13">
        <w:rPr>
          <w:lang w:eastAsia="zh-CN"/>
        </w:rPr>
        <w:t xml:space="preserve">, </w:t>
      </w:r>
      <w:r w:rsidR="00A87FBB">
        <w:rPr>
          <w:lang w:eastAsia="zh-CN"/>
        </w:rPr>
        <w:fldChar w:fldCharType="begin"/>
      </w:r>
      <w:r w:rsidR="00A87FBB">
        <w:rPr>
          <w:lang w:eastAsia="zh-CN"/>
        </w:rPr>
        <w:instrText xml:space="preserve"> REF _Ref5118378 \h </w:instrText>
      </w:r>
      <w:r w:rsidR="00A87FBB">
        <w:rPr>
          <w:lang w:eastAsia="zh-CN"/>
        </w:rPr>
      </w:r>
      <w:r w:rsidR="00A87FBB">
        <w:rPr>
          <w:lang w:eastAsia="zh-CN"/>
        </w:rPr>
        <w:fldChar w:fldCharType="separate"/>
      </w:r>
      <w:r w:rsidR="00067000">
        <w:t xml:space="preserve">Figure </w:t>
      </w:r>
      <w:r w:rsidR="00067000">
        <w:rPr>
          <w:noProof/>
        </w:rPr>
        <w:t>4</w:t>
      </w:r>
      <w:r w:rsidR="00A87FBB">
        <w:rPr>
          <w:lang w:eastAsia="zh-CN"/>
        </w:rPr>
        <w:fldChar w:fldCharType="end"/>
      </w:r>
      <w:r w:rsidR="008F5FE4">
        <w:rPr>
          <w:lang w:eastAsia="zh-CN"/>
        </w:rPr>
        <w:t>)</w:t>
      </w:r>
      <w:r>
        <w:rPr>
          <w:lang w:eastAsia="zh-CN"/>
        </w:rPr>
        <w:t>. Given a sufficient update rate (periodicity of measurements), c</w:t>
      </w:r>
      <w:r w:rsidRPr="00D86755">
        <w:rPr>
          <w:lang w:eastAsia="zh-CN"/>
        </w:rPr>
        <w:t>arrier phase smoothing is also less sensitive</w:t>
      </w:r>
      <w:r>
        <w:rPr>
          <w:lang w:eastAsia="zh-CN"/>
        </w:rPr>
        <w:t xml:space="preserve"> to cycle slips on carrier phase measurements, which complicate the ambiguity resolution process.</w:t>
      </w:r>
      <w:r w:rsidR="008F5FE4">
        <w:rPr>
          <w:lang w:eastAsia="zh-CN"/>
        </w:rPr>
        <w:t xml:space="preserve"> According to </w:t>
      </w:r>
      <w:r w:rsidR="00D52BEF">
        <w:rPr>
          <w:lang w:eastAsia="zh-CN"/>
        </w:rPr>
        <w:fldChar w:fldCharType="begin"/>
      </w:r>
      <w:r w:rsidR="00D52BEF">
        <w:rPr>
          <w:lang w:eastAsia="zh-CN"/>
        </w:rPr>
        <w:instrText xml:space="preserve"> REF _Ref5105135 \h </w:instrText>
      </w:r>
      <w:r w:rsidR="00D52BEF">
        <w:rPr>
          <w:lang w:eastAsia="zh-CN"/>
        </w:rPr>
      </w:r>
      <w:r w:rsidR="00D52BEF">
        <w:rPr>
          <w:lang w:eastAsia="zh-CN"/>
        </w:rPr>
        <w:fldChar w:fldCharType="separate"/>
      </w:r>
      <w:r w:rsidR="00067000">
        <w:t xml:space="preserve">Figure </w:t>
      </w:r>
      <w:r w:rsidR="00067000">
        <w:rPr>
          <w:noProof/>
        </w:rPr>
        <w:t>3</w:t>
      </w:r>
      <w:r w:rsidR="00D52BEF">
        <w:rPr>
          <w:lang w:eastAsia="zh-CN"/>
        </w:rPr>
        <w:fldChar w:fldCharType="end"/>
      </w:r>
      <w:r w:rsidR="00D52BEF">
        <w:rPr>
          <w:lang w:eastAsia="zh-CN"/>
        </w:rPr>
        <w:t xml:space="preserve">, </w:t>
      </w:r>
      <w:r w:rsidR="008F5FE4">
        <w:rPr>
          <w:lang w:eastAsia="zh-CN"/>
        </w:rPr>
        <w:t xml:space="preserve">it is an efficient way it to </w:t>
      </w:r>
      <w:r w:rsidR="00D52BEF">
        <w:rPr>
          <w:lang w:eastAsia="zh-CN"/>
        </w:rPr>
        <w:t xml:space="preserve">greatly </w:t>
      </w:r>
      <w:r w:rsidR="008F5FE4">
        <w:rPr>
          <w:lang w:eastAsia="zh-CN"/>
        </w:rPr>
        <w:t xml:space="preserve">reduce the effect of multipath </w:t>
      </w:r>
      <w:proofErr w:type="spellStart"/>
      <w:r w:rsidR="00D52BEF">
        <w:rPr>
          <w:lang w:eastAsia="zh-CN"/>
        </w:rPr>
        <w:t>echos</w:t>
      </w:r>
      <w:proofErr w:type="spellEnd"/>
      <w:r w:rsidR="00D52BEF">
        <w:rPr>
          <w:lang w:eastAsia="zh-CN"/>
        </w:rPr>
        <w:t xml:space="preserve"> visible on calculated final positions of trajectories from stationary and moving objects. The effect, which is proven in real-life implementations involving LOS/NLOS-channels </w:t>
      </w:r>
      <w:sdt>
        <w:sdtPr>
          <w:rPr>
            <w:lang w:eastAsia="zh-CN"/>
          </w:rPr>
          <w:id w:val="-48235654"/>
          <w:citation/>
        </w:sdtPr>
        <w:sdtContent>
          <w:r w:rsidR="009914B5">
            <w:rPr>
              <w:lang w:eastAsia="zh-CN"/>
            </w:rPr>
            <w:fldChar w:fldCharType="begin"/>
          </w:r>
          <w:r w:rsidR="009914B5" w:rsidRPr="009914B5">
            <w:rPr>
              <w:lang w:eastAsia="zh-CN"/>
            </w:rPr>
            <w:instrText xml:space="preserve"> CITATION vonderGruen2011 \l 1031 </w:instrText>
          </w:r>
          <w:r w:rsidR="009914B5">
            <w:rPr>
              <w:lang w:eastAsia="zh-CN"/>
            </w:rPr>
            <w:fldChar w:fldCharType="separate"/>
          </w:r>
          <w:proofErr w:type="gramStart"/>
          <w:r w:rsidR="009914B5" w:rsidRPr="009914B5">
            <w:rPr>
              <w:noProof/>
              <w:lang w:eastAsia="zh-CN"/>
            </w:rPr>
            <w:t>[4]</w:t>
          </w:r>
          <w:r w:rsidR="009914B5">
            <w:rPr>
              <w:lang w:eastAsia="zh-CN"/>
            </w:rPr>
            <w:fldChar w:fldCharType="end"/>
          </w:r>
        </w:sdtContent>
      </w:sdt>
      <w:r w:rsidR="00D52BEF">
        <w:rPr>
          <w:lang w:eastAsia="zh-CN"/>
        </w:rPr>
        <w:t>, is such substantial that its use has become natural and shall never</w:t>
      </w:r>
      <w:proofErr w:type="gramEnd"/>
      <w:r w:rsidR="00D52BEF">
        <w:rPr>
          <w:lang w:eastAsia="zh-CN"/>
        </w:rPr>
        <w:t xml:space="preserve"> </w:t>
      </w:r>
      <w:r w:rsidR="00A87FBB">
        <w:rPr>
          <w:lang w:eastAsia="zh-CN"/>
        </w:rPr>
        <w:t>b</w:t>
      </w:r>
      <w:r w:rsidR="00D52BEF">
        <w:rPr>
          <w:lang w:eastAsia="zh-CN"/>
        </w:rPr>
        <w:t xml:space="preserve">e missed again. Note that </w:t>
      </w:r>
      <w:sdt>
        <w:sdtPr>
          <w:rPr>
            <w:lang w:eastAsia="zh-CN"/>
          </w:rPr>
          <w:id w:val="1175150772"/>
          <w:citation/>
        </w:sdtPr>
        <w:sdtContent>
          <w:r w:rsidR="009914B5">
            <w:rPr>
              <w:lang w:eastAsia="zh-CN"/>
            </w:rPr>
            <w:fldChar w:fldCharType="begin"/>
          </w:r>
          <w:r w:rsidR="009914B5" w:rsidRPr="009914B5">
            <w:rPr>
              <w:lang w:eastAsia="zh-CN"/>
            </w:rPr>
            <w:instrText xml:space="preserve"> CITATION vonderGruen2011 \l 1031 </w:instrText>
          </w:r>
          <w:r w:rsidR="009914B5">
            <w:rPr>
              <w:lang w:eastAsia="zh-CN"/>
            </w:rPr>
            <w:fldChar w:fldCharType="separate"/>
          </w:r>
          <w:r w:rsidR="009914B5" w:rsidRPr="009914B5">
            <w:rPr>
              <w:noProof/>
              <w:lang w:eastAsia="zh-CN"/>
            </w:rPr>
            <w:t>[4]</w:t>
          </w:r>
          <w:r w:rsidR="009914B5">
            <w:rPr>
              <w:lang w:eastAsia="zh-CN"/>
            </w:rPr>
            <w:fldChar w:fldCharType="end"/>
          </w:r>
        </w:sdtContent>
      </w:sdt>
      <w:bookmarkStart w:id="8" w:name="_GoBack"/>
      <w:bookmarkEnd w:id="8"/>
      <w:r w:rsidR="00D52BEF">
        <w:rPr>
          <w:lang w:eastAsia="zh-CN"/>
        </w:rPr>
        <w:t xml:space="preserve"> implements an UL-TDOA system (non-3GPP, positioning only)</w:t>
      </w:r>
      <w:r w:rsidR="00E2634A">
        <w:rPr>
          <w:lang w:eastAsia="zh-CN"/>
        </w:rPr>
        <w:t>.</w:t>
      </w:r>
      <w:r w:rsidR="00D52BEF">
        <w:rPr>
          <w:lang w:eastAsia="zh-CN"/>
        </w:rPr>
        <w:t xml:space="preserve"> </w:t>
      </w:r>
      <w:r w:rsidR="00E2634A">
        <w:rPr>
          <w:lang w:eastAsia="zh-CN"/>
        </w:rPr>
        <w:t>It</w:t>
      </w:r>
      <w:r w:rsidR="00D52BEF">
        <w:rPr>
          <w:lang w:eastAsia="zh-CN"/>
        </w:rPr>
        <w:t xml:space="preserve"> involves </w:t>
      </w:r>
      <w:r w:rsidR="00E2634A">
        <w:rPr>
          <w:lang w:eastAsia="zh-CN"/>
        </w:rPr>
        <w:t>complex modulated reference signals and antenna deployments as seen characteristic also for 5G NR dense deployments.</w:t>
      </w:r>
    </w:p>
    <w:p w14:paraId="5098175F" w14:textId="77777777" w:rsidR="006B4916" w:rsidRDefault="006B4916" w:rsidP="006B4916">
      <w:pPr>
        <w:rPr>
          <w:lang w:eastAsia="zh-CN"/>
        </w:rPr>
      </w:pPr>
    </w:p>
    <w:p w14:paraId="75C57133" w14:textId="77777777" w:rsidR="006B4916" w:rsidRDefault="006B4916" w:rsidP="009A2E2E">
      <w:pPr>
        <w:pStyle w:val="berschrift2"/>
        <w:rPr>
          <w:lang w:eastAsia="zh-CN"/>
        </w:rPr>
      </w:pPr>
      <w:r w:rsidRPr="009B3AD1">
        <w:rPr>
          <w:lang w:eastAsia="zh-CN"/>
        </w:rPr>
        <w:t>Maximum velocity</w:t>
      </w:r>
      <w:r>
        <w:rPr>
          <w:lang w:eastAsia="zh-CN"/>
        </w:rPr>
        <w:t xml:space="preserve"> limitation</w:t>
      </w:r>
    </w:p>
    <w:p w14:paraId="32949BA0" w14:textId="0F0EEE5F" w:rsidR="006B4916" w:rsidRDefault="006B4916" w:rsidP="006B4916">
      <w:pPr>
        <w:rPr>
          <w:lang w:eastAsia="zh-CN"/>
        </w:rPr>
      </w:pPr>
      <w:r>
        <w:rPr>
          <w:lang w:eastAsia="zh-CN"/>
        </w:rPr>
        <w:t xml:space="preserve">A close relation to ambiguity resolution has the maximum velocity limitation. This applies </w:t>
      </w:r>
      <w:r w:rsidR="00A87FBB">
        <w:rPr>
          <w:lang w:eastAsia="zh-CN"/>
        </w:rPr>
        <w:t>to</w:t>
      </w:r>
      <w:r>
        <w:rPr>
          <w:lang w:eastAsia="zh-CN"/>
        </w:rPr>
        <w:t xml:space="preserve"> localization systems with burst-like transmissions e.g. communication systems (note: GNSS have continuous signal transmission). With the carrier phase method only the fraction of one wavelength can be measured without executing ambiguity resolution for each measurement step in time. Therefore, only plus or minus half a wavelength can be distinguished successfully before a cycle slip occurs. From that, the maximum speed of an object (worst case consideration) can be calculated by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max</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λ</m:t>
            </m:r>
          </m:num>
          <m:den>
            <m:r>
              <w:rPr>
                <w:rFonts w:ascii="Cambria Math" w:hAnsi="Cambria Math"/>
                <w:lang w:eastAsia="zh-CN"/>
              </w:rPr>
              <m:t>2</m:t>
            </m:r>
            <m:r>
              <m:rPr>
                <m:sty m:val="p"/>
              </m:rPr>
              <w:rPr>
                <w:rFonts w:ascii="Cambria Math" w:hAnsi="Cambria Math"/>
                <w:lang w:eastAsia="zh-CN"/>
              </w:rPr>
              <m:t>Δ</m:t>
            </m:r>
            <m:r>
              <w:rPr>
                <w:rFonts w:ascii="Cambria Math" w:hAnsi="Cambria Math"/>
                <w:lang w:eastAsia="zh-CN"/>
              </w:rPr>
              <m:t>t</m:t>
            </m:r>
          </m:den>
        </m:f>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0</m:t>
                </m:r>
              </m:sub>
            </m:sSub>
          </m:num>
          <m:den>
            <m:r>
              <w:rPr>
                <w:rFonts w:ascii="Cambria Math" w:hAnsi="Cambria Math"/>
                <w:lang w:eastAsia="zh-CN"/>
              </w:rPr>
              <m:t>2f⋅∆t</m:t>
            </m:r>
          </m:den>
        </m:f>
      </m:oMath>
      <w:r>
        <w:rPr>
          <w:lang w:eastAsia="zh-CN"/>
        </w:rPr>
        <w:t xml:space="preserve"> in m/s, where </w:t>
      </w:r>
      <m:oMath>
        <m:r>
          <w:rPr>
            <w:rFonts w:ascii="Cambria Math" w:hAnsi="Cambria Math"/>
            <w:lang w:eastAsia="zh-CN"/>
          </w:rPr>
          <m:t>λ</m:t>
        </m:r>
      </m:oMath>
      <w:r>
        <w:rPr>
          <w:lang w:eastAsia="zh-CN"/>
        </w:rPr>
        <w:t xml:space="preserve"> is the wavelength and </w:t>
      </w:r>
      <m:oMath>
        <m:r>
          <m:rPr>
            <m:sty m:val="p"/>
          </m:rPr>
          <w:rPr>
            <w:rFonts w:ascii="Cambria Math" w:hAnsi="Cambria Math"/>
            <w:lang w:eastAsia="zh-CN"/>
          </w:rPr>
          <m:t>Δ</m:t>
        </m:r>
        <m:r>
          <w:rPr>
            <w:rFonts w:ascii="Cambria Math" w:hAnsi="Cambria Math"/>
            <w:lang w:eastAsia="zh-CN"/>
          </w:rPr>
          <m:t>t</m:t>
        </m:r>
      </m:oMath>
      <w:r>
        <w:rPr>
          <w:lang w:eastAsia="zh-CN"/>
        </w:rPr>
        <w:t xml:space="preserve"> the time difference between two consecutive measurements. The higher the carrier frequency, the lower is the maximum velocity supported. For that reason, carrier phase estimation may not be successfully applicable in FR2 due </w:t>
      </w:r>
      <w:r w:rsidRPr="009B10AF">
        <w:rPr>
          <w:lang w:eastAsia="zh-CN"/>
        </w:rPr>
        <w:t>to the very short wavelengths</w:t>
      </w:r>
      <w:r>
        <w:rPr>
          <w:lang w:eastAsia="zh-CN"/>
        </w:rPr>
        <w:t xml:space="preserve">. For a carrier frequency of </w:t>
      </w:r>
      <m:oMath>
        <m:r>
          <w:rPr>
            <w:rFonts w:ascii="Cambria Math" w:hAnsi="Cambria Math"/>
            <w:lang w:eastAsia="zh-CN"/>
          </w:rPr>
          <m:t>f</m:t>
        </m:r>
      </m:oMath>
      <w:r>
        <w:rPr>
          <w:lang w:eastAsia="zh-CN"/>
        </w:rPr>
        <w:t xml:space="preserve"> = 4 GHz, the according RS repetition rates </w:t>
      </w:r>
      <m:oMath>
        <m:f>
          <m:fPr>
            <m:type m:val="skw"/>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∆t</m:t>
            </m:r>
          </m:den>
        </m:f>
      </m:oMath>
      <w:r>
        <w:rPr>
          <w:lang w:eastAsia="zh-CN"/>
        </w:rPr>
        <w:t xml:space="preserve"> can be found in </w:t>
      </w:r>
      <w:r>
        <w:t xml:space="preserve">Table </w:t>
      </w:r>
      <w:r>
        <w:rPr>
          <w:noProof/>
        </w:rPr>
        <w:t>1</w:t>
      </w:r>
      <w:r>
        <w:rPr>
          <w:lang w:eastAsia="zh-CN"/>
        </w:rPr>
        <w:t>.</w:t>
      </w:r>
    </w:p>
    <w:p w14:paraId="0A232AC3" w14:textId="77777777" w:rsidR="006B4916" w:rsidRDefault="006B4916" w:rsidP="006B4916">
      <w:pPr>
        <w:rPr>
          <w:lang w:eastAsia="zh-CN"/>
        </w:rPr>
      </w:pPr>
    </w:p>
    <w:p w14:paraId="022C21F5" w14:textId="77777777" w:rsidR="006B4916" w:rsidRDefault="006B4916" w:rsidP="006B4916">
      <w:pPr>
        <w:pStyle w:val="Beschriftung"/>
        <w:keepNext/>
      </w:pPr>
      <w:bookmarkStart w:id="9" w:name="_Ref532475914"/>
      <w:r>
        <w:t xml:space="preserve">Table </w:t>
      </w:r>
      <w:r>
        <w:rPr>
          <w:noProof/>
        </w:rPr>
        <w:fldChar w:fldCharType="begin"/>
      </w:r>
      <w:r>
        <w:rPr>
          <w:noProof/>
        </w:rPr>
        <w:instrText xml:space="preserve"> SEQ Table \* ARABIC </w:instrText>
      </w:r>
      <w:r>
        <w:rPr>
          <w:noProof/>
        </w:rPr>
        <w:fldChar w:fldCharType="separate"/>
      </w:r>
      <w:r w:rsidR="00067000">
        <w:rPr>
          <w:noProof/>
        </w:rPr>
        <w:t>1</w:t>
      </w:r>
      <w:r>
        <w:rPr>
          <w:noProof/>
        </w:rPr>
        <w:fldChar w:fldCharType="end"/>
      </w:r>
      <w:bookmarkEnd w:id="9"/>
      <w:r>
        <w:t>: Signal repetition rate for a given maximum velocity. Carrier frequency is assumed to be 4 GHz.</w:t>
      </w:r>
    </w:p>
    <w:tbl>
      <w:tblPr>
        <w:tblStyle w:val="Tabellenraster"/>
        <w:tblW w:w="5851" w:type="dxa"/>
        <w:jc w:val="center"/>
        <w:tblLook w:val="04A0" w:firstRow="1" w:lastRow="0" w:firstColumn="1" w:lastColumn="0" w:noHBand="0" w:noVBand="1"/>
      </w:tblPr>
      <w:tblGrid>
        <w:gridCol w:w="2960"/>
        <w:gridCol w:w="2891"/>
      </w:tblGrid>
      <w:tr w:rsidR="006B4916" w:rsidRPr="00DA4817" w14:paraId="3DCCD0CE" w14:textId="77777777" w:rsidTr="001900D3">
        <w:trPr>
          <w:trHeight w:val="300"/>
          <w:jc w:val="center"/>
        </w:trPr>
        <w:tc>
          <w:tcPr>
            <w:tcW w:w="2960" w:type="dxa"/>
            <w:noWrap/>
            <w:hideMark/>
          </w:tcPr>
          <w:p w14:paraId="721F606F" w14:textId="77777777" w:rsidR="006B4916" w:rsidRPr="00DA4817" w:rsidRDefault="006B4916" w:rsidP="001900D3">
            <w:pPr>
              <w:autoSpaceDE/>
              <w:autoSpaceDN/>
              <w:adjustRightInd/>
              <w:snapToGrid/>
              <w:spacing w:after="0"/>
              <w:jc w:val="left"/>
              <w:rPr>
                <w:rFonts w:ascii="Calibri" w:eastAsia="Times New Roman" w:hAnsi="Calibri" w:cs="Calibri"/>
                <w:b/>
                <w:bCs/>
                <w:color w:val="000000"/>
                <w:lang w:eastAsia="de-DE"/>
              </w:rPr>
            </w:pPr>
            <w:r>
              <w:rPr>
                <w:rFonts w:ascii="Calibri" w:eastAsia="Times New Roman" w:hAnsi="Calibri" w:cs="Calibri"/>
                <w:b/>
                <w:bCs/>
                <w:color w:val="000000"/>
                <w:lang w:eastAsia="de-DE"/>
              </w:rPr>
              <w:t>Maximum velocity (km/h</w:t>
            </w:r>
            <w:r w:rsidRPr="00DA4817">
              <w:rPr>
                <w:rFonts w:ascii="Calibri" w:eastAsia="Times New Roman" w:hAnsi="Calibri" w:cs="Calibri"/>
                <w:b/>
                <w:bCs/>
                <w:color w:val="000000"/>
                <w:lang w:eastAsia="de-DE"/>
              </w:rPr>
              <w:t>)</w:t>
            </w:r>
          </w:p>
        </w:tc>
        <w:tc>
          <w:tcPr>
            <w:tcW w:w="2891" w:type="dxa"/>
            <w:noWrap/>
            <w:hideMark/>
          </w:tcPr>
          <w:p w14:paraId="38C37784" w14:textId="77777777" w:rsidR="006B4916" w:rsidRPr="00DA4817" w:rsidRDefault="006B4916" w:rsidP="001900D3">
            <w:pPr>
              <w:autoSpaceDE/>
              <w:autoSpaceDN/>
              <w:adjustRightInd/>
              <w:snapToGrid/>
              <w:spacing w:after="0"/>
              <w:jc w:val="left"/>
              <w:rPr>
                <w:rFonts w:ascii="Calibri" w:eastAsia="Times New Roman" w:hAnsi="Calibri" w:cs="Calibri"/>
                <w:b/>
                <w:bCs/>
                <w:color w:val="000000"/>
                <w:lang w:eastAsia="de-DE"/>
              </w:rPr>
            </w:pPr>
            <w:r w:rsidRPr="00DA4817">
              <w:rPr>
                <w:rFonts w:ascii="Calibri" w:eastAsia="Times New Roman" w:hAnsi="Calibri" w:cs="Calibri"/>
                <w:b/>
                <w:bCs/>
                <w:color w:val="000000"/>
                <w:lang w:eastAsia="de-DE"/>
              </w:rPr>
              <w:t xml:space="preserve">Signal </w:t>
            </w:r>
            <w:r>
              <w:rPr>
                <w:rFonts w:ascii="Calibri" w:eastAsia="Times New Roman" w:hAnsi="Calibri" w:cs="Calibri"/>
                <w:b/>
                <w:bCs/>
                <w:color w:val="000000"/>
                <w:lang w:eastAsia="de-DE"/>
              </w:rPr>
              <w:t>r</w:t>
            </w:r>
            <w:r w:rsidRPr="00DA4817">
              <w:rPr>
                <w:rFonts w:ascii="Calibri" w:eastAsia="Times New Roman" w:hAnsi="Calibri" w:cs="Calibri"/>
                <w:b/>
                <w:bCs/>
                <w:color w:val="000000"/>
                <w:lang w:eastAsia="de-DE"/>
              </w:rPr>
              <w:t>epetition rate (Hz)</w:t>
            </w:r>
          </w:p>
        </w:tc>
      </w:tr>
      <w:tr w:rsidR="006B4916" w:rsidRPr="00DA4817" w14:paraId="074B0333" w14:textId="77777777" w:rsidTr="001900D3">
        <w:trPr>
          <w:trHeight w:val="300"/>
          <w:jc w:val="center"/>
        </w:trPr>
        <w:tc>
          <w:tcPr>
            <w:tcW w:w="2960" w:type="dxa"/>
            <w:noWrap/>
            <w:hideMark/>
          </w:tcPr>
          <w:p w14:paraId="75733E1B" w14:textId="77777777" w:rsidR="006B4916" w:rsidRPr="00DA4817" w:rsidRDefault="006B4916" w:rsidP="001900D3">
            <w:pPr>
              <w:autoSpaceDE/>
              <w:autoSpaceDN/>
              <w:adjustRightInd/>
              <w:snapToGrid/>
              <w:spacing w:after="0"/>
              <w:jc w:val="right"/>
              <w:rPr>
                <w:rFonts w:ascii="Calibri" w:eastAsia="Times New Roman" w:hAnsi="Calibri" w:cs="Calibri"/>
                <w:color w:val="000000"/>
                <w:lang w:eastAsia="de-DE"/>
              </w:rPr>
            </w:pPr>
            <w:r>
              <w:rPr>
                <w:rFonts w:ascii="Calibri" w:eastAsia="Times New Roman" w:hAnsi="Calibri" w:cs="Calibri"/>
                <w:color w:val="000000"/>
                <w:lang w:eastAsia="de-DE"/>
              </w:rPr>
              <w:t>3</w:t>
            </w:r>
          </w:p>
        </w:tc>
        <w:tc>
          <w:tcPr>
            <w:tcW w:w="2891" w:type="dxa"/>
            <w:noWrap/>
            <w:hideMark/>
          </w:tcPr>
          <w:p w14:paraId="612298C1" w14:textId="77777777" w:rsidR="006B4916" w:rsidRPr="00DA4817" w:rsidRDefault="006B4916" w:rsidP="001900D3">
            <w:pPr>
              <w:autoSpaceDE/>
              <w:autoSpaceDN/>
              <w:adjustRightInd/>
              <w:snapToGrid/>
              <w:spacing w:after="0"/>
              <w:jc w:val="right"/>
              <w:rPr>
                <w:rFonts w:ascii="Calibri" w:eastAsia="Times New Roman" w:hAnsi="Calibri" w:cs="Calibri"/>
                <w:color w:val="000000"/>
                <w:lang w:eastAsia="de-DE"/>
              </w:rPr>
            </w:pPr>
            <w:r>
              <w:rPr>
                <w:rFonts w:ascii="Calibri" w:eastAsia="Times New Roman" w:hAnsi="Calibri" w:cs="Calibri"/>
                <w:color w:val="000000"/>
                <w:lang w:eastAsia="de-DE"/>
              </w:rPr>
              <w:t>22</w:t>
            </w:r>
            <w:r w:rsidRPr="00DA4817">
              <w:rPr>
                <w:rFonts w:ascii="Calibri" w:eastAsia="Times New Roman" w:hAnsi="Calibri" w:cs="Calibri"/>
                <w:color w:val="000000"/>
                <w:lang w:eastAsia="de-DE"/>
              </w:rPr>
              <w:t>.</w:t>
            </w:r>
            <w:r>
              <w:rPr>
                <w:rFonts w:ascii="Calibri" w:eastAsia="Times New Roman" w:hAnsi="Calibri" w:cs="Calibri"/>
                <w:color w:val="000000"/>
                <w:lang w:eastAsia="de-DE"/>
              </w:rPr>
              <w:t>222</w:t>
            </w:r>
          </w:p>
        </w:tc>
      </w:tr>
      <w:tr w:rsidR="006B4916" w:rsidRPr="00DA4817" w14:paraId="3804BF8F" w14:textId="77777777" w:rsidTr="001900D3">
        <w:trPr>
          <w:trHeight w:val="300"/>
          <w:jc w:val="center"/>
        </w:trPr>
        <w:tc>
          <w:tcPr>
            <w:tcW w:w="2960" w:type="dxa"/>
            <w:noWrap/>
            <w:hideMark/>
          </w:tcPr>
          <w:p w14:paraId="63C68242" w14:textId="77777777" w:rsidR="006B4916" w:rsidRPr="00DA4817" w:rsidRDefault="006B4916" w:rsidP="001900D3">
            <w:pPr>
              <w:autoSpaceDE/>
              <w:autoSpaceDN/>
              <w:adjustRightInd/>
              <w:snapToGrid/>
              <w:spacing w:after="0"/>
              <w:jc w:val="right"/>
              <w:rPr>
                <w:rFonts w:ascii="Calibri" w:eastAsia="Times New Roman" w:hAnsi="Calibri" w:cs="Calibri"/>
                <w:color w:val="000000"/>
                <w:lang w:eastAsia="de-DE"/>
              </w:rPr>
            </w:pPr>
            <w:r>
              <w:rPr>
                <w:rFonts w:ascii="Calibri" w:eastAsia="Times New Roman" w:hAnsi="Calibri" w:cs="Calibri"/>
                <w:color w:val="000000"/>
                <w:lang w:eastAsia="de-DE"/>
              </w:rPr>
              <w:t>10</w:t>
            </w:r>
          </w:p>
        </w:tc>
        <w:tc>
          <w:tcPr>
            <w:tcW w:w="2891" w:type="dxa"/>
            <w:noWrap/>
            <w:hideMark/>
          </w:tcPr>
          <w:p w14:paraId="518009CC" w14:textId="77777777" w:rsidR="006B4916" w:rsidRPr="00DA4817" w:rsidRDefault="006B4916" w:rsidP="001900D3">
            <w:pPr>
              <w:autoSpaceDE/>
              <w:autoSpaceDN/>
              <w:adjustRightInd/>
              <w:snapToGrid/>
              <w:spacing w:after="0"/>
              <w:jc w:val="right"/>
              <w:rPr>
                <w:rFonts w:ascii="Calibri" w:eastAsia="Times New Roman" w:hAnsi="Calibri" w:cs="Calibri"/>
                <w:color w:val="000000"/>
                <w:lang w:eastAsia="de-DE"/>
              </w:rPr>
            </w:pPr>
            <w:r>
              <w:rPr>
                <w:rFonts w:ascii="Calibri" w:eastAsia="Times New Roman" w:hAnsi="Calibri" w:cs="Calibri"/>
                <w:color w:val="000000"/>
                <w:lang w:eastAsia="de-DE"/>
              </w:rPr>
              <w:t>74.074</w:t>
            </w:r>
          </w:p>
        </w:tc>
      </w:tr>
      <w:tr w:rsidR="006B4916" w:rsidRPr="00DA4817" w14:paraId="57EC9FE2" w14:textId="77777777" w:rsidTr="001900D3">
        <w:trPr>
          <w:trHeight w:val="300"/>
          <w:jc w:val="center"/>
        </w:trPr>
        <w:tc>
          <w:tcPr>
            <w:tcW w:w="2960" w:type="dxa"/>
            <w:noWrap/>
            <w:hideMark/>
          </w:tcPr>
          <w:p w14:paraId="2935B2BB" w14:textId="77777777" w:rsidR="006B4916" w:rsidRPr="00DA4817" w:rsidRDefault="006B4916" w:rsidP="001900D3">
            <w:pPr>
              <w:autoSpaceDE/>
              <w:autoSpaceDN/>
              <w:adjustRightInd/>
              <w:snapToGrid/>
              <w:spacing w:after="0"/>
              <w:jc w:val="right"/>
              <w:rPr>
                <w:rFonts w:ascii="Calibri" w:eastAsia="Times New Roman" w:hAnsi="Calibri" w:cs="Calibri"/>
                <w:color w:val="000000"/>
                <w:lang w:eastAsia="de-DE"/>
              </w:rPr>
            </w:pPr>
            <w:r>
              <w:rPr>
                <w:rFonts w:ascii="Calibri" w:eastAsia="Times New Roman" w:hAnsi="Calibri" w:cs="Calibri"/>
                <w:color w:val="000000"/>
                <w:lang w:eastAsia="de-DE"/>
              </w:rPr>
              <w:t>30</w:t>
            </w:r>
          </w:p>
        </w:tc>
        <w:tc>
          <w:tcPr>
            <w:tcW w:w="2891" w:type="dxa"/>
            <w:noWrap/>
            <w:hideMark/>
          </w:tcPr>
          <w:p w14:paraId="0C168B59" w14:textId="77777777" w:rsidR="006B4916" w:rsidRPr="007227F0" w:rsidRDefault="006B4916" w:rsidP="001900D3">
            <w:pPr>
              <w:autoSpaceDE/>
              <w:autoSpaceDN/>
              <w:adjustRightInd/>
              <w:snapToGrid/>
              <w:spacing w:after="0"/>
              <w:jc w:val="right"/>
              <w:rPr>
                <w:rFonts w:ascii="Calibri" w:eastAsia="Times New Roman" w:hAnsi="Calibri" w:cs="Calibri"/>
                <w:color w:val="000000"/>
                <w:lang w:eastAsia="de-DE"/>
              </w:rPr>
            </w:pPr>
            <w:r>
              <w:rPr>
                <w:rFonts w:ascii="Calibri" w:eastAsia="Times New Roman" w:hAnsi="Calibri" w:cs="Calibri"/>
                <w:color w:val="000000"/>
                <w:lang w:eastAsia="de-DE"/>
              </w:rPr>
              <w:t>222.222</w:t>
            </w:r>
          </w:p>
        </w:tc>
      </w:tr>
      <w:tr w:rsidR="006B4916" w:rsidRPr="00DA4817" w14:paraId="471B1E18" w14:textId="77777777" w:rsidTr="001900D3">
        <w:trPr>
          <w:trHeight w:val="300"/>
          <w:jc w:val="center"/>
        </w:trPr>
        <w:tc>
          <w:tcPr>
            <w:tcW w:w="2960" w:type="dxa"/>
            <w:noWrap/>
            <w:hideMark/>
          </w:tcPr>
          <w:p w14:paraId="2BBE970A" w14:textId="77777777" w:rsidR="006B4916" w:rsidRPr="007227F0" w:rsidRDefault="006B4916" w:rsidP="001900D3">
            <w:pPr>
              <w:autoSpaceDE/>
              <w:autoSpaceDN/>
              <w:adjustRightInd/>
              <w:snapToGrid/>
              <w:spacing w:after="0"/>
              <w:jc w:val="right"/>
              <w:rPr>
                <w:rFonts w:ascii="Calibri" w:eastAsia="Times New Roman" w:hAnsi="Calibri" w:cs="Calibri"/>
                <w:color w:val="000000"/>
                <w:lang w:eastAsia="de-DE"/>
              </w:rPr>
            </w:pPr>
            <w:r w:rsidRPr="007227F0">
              <w:rPr>
                <w:rFonts w:ascii="Calibri" w:eastAsia="Times New Roman" w:hAnsi="Calibri" w:cs="Calibri"/>
                <w:color w:val="000000"/>
                <w:lang w:eastAsia="de-DE"/>
              </w:rPr>
              <w:t>60</w:t>
            </w:r>
          </w:p>
        </w:tc>
        <w:tc>
          <w:tcPr>
            <w:tcW w:w="2891" w:type="dxa"/>
            <w:noWrap/>
            <w:hideMark/>
          </w:tcPr>
          <w:p w14:paraId="49B530BA" w14:textId="77777777" w:rsidR="006B4916" w:rsidRPr="007227F0" w:rsidRDefault="006B4916" w:rsidP="001900D3">
            <w:pPr>
              <w:autoSpaceDE/>
              <w:autoSpaceDN/>
              <w:adjustRightInd/>
              <w:snapToGrid/>
              <w:spacing w:after="0"/>
              <w:jc w:val="right"/>
              <w:rPr>
                <w:rFonts w:ascii="Calibri" w:eastAsia="Times New Roman" w:hAnsi="Calibri" w:cs="Calibri"/>
                <w:color w:val="000000"/>
                <w:lang w:eastAsia="de-DE"/>
              </w:rPr>
            </w:pPr>
            <w:r>
              <w:rPr>
                <w:rFonts w:ascii="Calibri" w:eastAsia="Times New Roman" w:hAnsi="Calibri" w:cs="Calibri"/>
                <w:color w:val="000000"/>
                <w:lang w:eastAsia="de-DE"/>
              </w:rPr>
              <w:t>444</w:t>
            </w:r>
            <w:r w:rsidRPr="007227F0">
              <w:rPr>
                <w:rFonts w:ascii="Calibri" w:eastAsia="Times New Roman" w:hAnsi="Calibri" w:cs="Calibri"/>
                <w:color w:val="000000"/>
                <w:lang w:eastAsia="de-DE"/>
              </w:rPr>
              <w:t>.</w:t>
            </w:r>
            <w:r>
              <w:rPr>
                <w:rFonts w:ascii="Calibri" w:eastAsia="Times New Roman" w:hAnsi="Calibri" w:cs="Calibri"/>
                <w:color w:val="000000"/>
                <w:lang w:eastAsia="de-DE"/>
              </w:rPr>
              <w:t>444</w:t>
            </w:r>
          </w:p>
        </w:tc>
      </w:tr>
      <w:tr w:rsidR="006B4916" w:rsidRPr="00DA4817" w14:paraId="0D96C430" w14:textId="77777777" w:rsidTr="001900D3">
        <w:trPr>
          <w:trHeight w:val="300"/>
          <w:jc w:val="center"/>
        </w:trPr>
        <w:tc>
          <w:tcPr>
            <w:tcW w:w="2960" w:type="dxa"/>
            <w:noWrap/>
            <w:hideMark/>
          </w:tcPr>
          <w:p w14:paraId="765E6657" w14:textId="77777777" w:rsidR="006B4916" w:rsidRPr="007227F0" w:rsidRDefault="006B4916" w:rsidP="001900D3">
            <w:pPr>
              <w:autoSpaceDE/>
              <w:autoSpaceDN/>
              <w:adjustRightInd/>
              <w:snapToGrid/>
              <w:spacing w:after="0"/>
              <w:jc w:val="right"/>
              <w:rPr>
                <w:rFonts w:ascii="Calibri" w:eastAsia="Times New Roman" w:hAnsi="Calibri" w:cs="Calibri"/>
                <w:color w:val="000000"/>
                <w:lang w:eastAsia="de-DE"/>
              </w:rPr>
            </w:pPr>
            <w:r w:rsidRPr="007227F0">
              <w:rPr>
                <w:rFonts w:ascii="Calibri" w:eastAsia="Times New Roman" w:hAnsi="Calibri" w:cs="Calibri"/>
                <w:color w:val="000000"/>
                <w:lang w:eastAsia="de-DE"/>
              </w:rPr>
              <w:t>100</w:t>
            </w:r>
          </w:p>
        </w:tc>
        <w:tc>
          <w:tcPr>
            <w:tcW w:w="2891" w:type="dxa"/>
            <w:noWrap/>
            <w:hideMark/>
          </w:tcPr>
          <w:p w14:paraId="1E891FD4" w14:textId="77777777" w:rsidR="006B4916" w:rsidRPr="007227F0" w:rsidRDefault="006B4916" w:rsidP="001900D3">
            <w:pPr>
              <w:autoSpaceDE/>
              <w:autoSpaceDN/>
              <w:adjustRightInd/>
              <w:snapToGrid/>
              <w:spacing w:after="0"/>
              <w:jc w:val="right"/>
              <w:rPr>
                <w:rFonts w:ascii="Calibri" w:eastAsia="Times New Roman" w:hAnsi="Calibri" w:cs="Calibri"/>
                <w:color w:val="000000"/>
                <w:lang w:eastAsia="de-DE"/>
              </w:rPr>
            </w:pPr>
            <w:r>
              <w:rPr>
                <w:rFonts w:ascii="Calibri" w:eastAsia="Times New Roman" w:hAnsi="Calibri" w:cs="Calibri"/>
                <w:color w:val="000000"/>
                <w:lang w:eastAsia="de-DE"/>
              </w:rPr>
              <w:t>740</w:t>
            </w:r>
            <w:r w:rsidRPr="007227F0">
              <w:rPr>
                <w:rFonts w:ascii="Calibri" w:eastAsia="Times New Roman" w:hAnsi="Calibri" w:cs="Calibri"/>
                <w:color w:val="000000"/>
                <w:lang w:eastAsia="de-DE"/>
              </w:rPr>
              <w:t>.</w:t>
            </w:r>
            <w:r>
              <w:rPr>
                <w:rFonts w:ascii="Calibri" w:eastAsia="Times New Roman" w:hAnsi="Calibri" w:cs="Calibri"/>
                <w:color w:val="000000"/>
                <w:lang w:eastAsia="de-DE"/>
              </w:rPr>
              <w:t>741</w:t>
            </w:r>
          </w:p>
        </w:tc>
      </w:tr>
      <w:tr w:rsidR="006B4916" w:rsidRPr="00DA4817" w14:paraId="4C07ACA8" w14:textId="77777777" w:rsidTr="001900D3">
        <w:trPr>
          <w:trHeight w:val="300"/>
          <w:jc w:val="center"/>
        </w:trPr>
        <w:tc>
          <w:tcPr>
            <w:tcW w:w="2960" w:type="dxa"/>
            <w:noWrap/>
            <w:hideMark/>
          </w:tcPr>
          <w:p w14:paraId="6BF11371" w14:textId="77777777" w:rsidR="006B4916" w:rsidRPr="007227F0" w:rsidRDefault="006B4916" w:rsidP="001900D3">
            <w:pPr>
              <w:autoSpaceDE/>
              <w:autoSpaceDN/>
              <w:adjustRightInd/>
              <w:snapToGrid/>
              <w:spacing w:after="0"/>
              <w:jc w:val="right"/>
              <w:rPr>
                <w:rFonts w:ascii="Calibri" w:eastAsia="Times New Roman" w:hAnsi="Calibri" w:cs="Calibri"/>
                <w:color w:val="000000"/>
                <w:lang w:eastAsia="de-DE"/>
              </w:rPr>
            </w:pPr>
            <w:r w:rsidRPr="007227F0">
              <w:rPr>
                <w:rFonts w:ascii="Calibri" w:eastAsia="Times New Roman" w:hAnsi="Calibri" w:cs="Calibri"/>
                <w:color w:val="000000"/>
                <w:lang w:eastAsia="de-DE"/>
              </w:rPr>
              <w:t>250</w:t>
            </w:r>
          </w:p>
        </w:tc>
        <w:tc>
          <w:tcPr>
            <w:tcW w:w="2891" w:type="dxa"/>
            <w:noWrap/>
            <w:hideMark/>
          </w:tcPr>
          <w:p w14:paraId="1A83C420" w14:textId="77777777" w:rsidR="006B4916" w:rsidRPr="007227F0" w:rsidRDefault="006B4916" w:rsidP="001900D3">
            <w:pPr>
              <w:autoSpaceDE/>
              <w:autoSpaceDN/>
              <w:adjustRightInd/>
              <w:snapToGrid/>
              <w:spacing w:after="0"/>
              <w:jc w:val="right"/>
              <w:rPr>
                <w:rFonts w:ascii="Calibri" w:eastAsia="Times New Roman" w:hAnsi="Calibri" w:cs="Calibri"/>
                <w:color w:val="000000"/>
                <w:lang w:eastAsia="de-DE"/>
              </w:rPr>
            </w:pPr>
            <w:r>
              <w:rPr>
                <w:rFonts w:ascii="Calibri" w:eastAsia="Times New Roman" w:hAnsi="Calibri" w:cs="Calibri"/>
                <w:color w:val="000000"/>
                <w:lang w:eastAsia="de-DE"/>
              </w:rPr>
              <w:t>1851</w:t>
            </w:r>
            <w:r w:rsidRPr="007227F0">
              <w:rPr>
                <w:rFonts w:ascii="Calibri" w:eastAsia="Times New Roman" w:hAnsi="Calibri" w:cs="Calibri"/>
                <w:color w:val="000000"/>
                <w:lang w:eastAsia="de-DE"/>
              </w:rPr>
              <w:t>.</w:t>
            </w:r>
            <w:r>
              <w:rPr>
                <w:rFonts w:ascii="Calibri" w:eastAsia="Times New Roman" w:hAnsi="Calibri" w:cs="Calibri"/>
                <w:color w:val="000000"/>
                <w:lang w:eastAsia="de-DE"/>
              </w:rPr>
              <w:t>852</w:t>
            </w:r>
          </w:p>
        </w:tc>
      </w:tr>
    </w:tbl>
    <w:p w14:paraId="5D77893D" w14:textId="77777777" w:rsidR="006B4916" w:rsidRDefault="006B4916" w:rsidP="006B4916">
      <w:pPr>
        <w:rPr>
          <w:lang w:eastAsia="zh-CN"/>
        </w:rPr>
      </w:pPr>
    </w:p>
    <w:p w14:paraId="4DD8CBB1" w14:textId="77777777" w:rsidR="006B4916" w:rsidRDefault="006B4916" w:rsidP="006B4916">
      <w:pPr>
        <w:rPr>
          <w:lang w:eastAsia="zh-CN"/>
        </w:rPr>
      </w:pPr>
      <w:r>
        <w:rPr>
          <w:lang w:eastAsia="zh-CN"/>
        </w:rPr>
        <w:t xml:space="preserve">For example, when SRS is transmitted every 2 </w:t>
      </w:r>
      <w:proofErr w:type="spellStart"/>
      <w:r>
        <w:rPr>
          <w:lang w:eastAsia="zh-CN"/>
        </w:rPr>
        <w:t>ms</w:t>
      </w:r>
      <w:proofErr w:type="spellEnd"/>
      <w:r>
        <w:rPr>
          <w:lang w:eastAsia="zh-CN"/>
        </w:rPr>
        <w:t xml:space="preserve">, the therefrom derived repetition rate of 500 Hz is sufficient for supporting maximum velocities of up to </w:t>
      </w:r>
      <w:r w:rsidRPr="00830CB0">
        <w:rPr>
          <w:lang w:eastAsia="zh-CN"/>
        </w:rPr>
        <w:t>67</w:t>
      </w:r>
      <w:r>
        <w:rPr>
          <w:lang w:eastAsia="zh-CN"/>
        </w:rPr>
        <w:t>.</w:t>
      </w:r>
      <w:r w:rsidRPr="00830CB0">
        <w:rPr>
          <w:lang w:eastAsia="zh-CN"/>
        </w:rPr>
        <w:t>5</w:t>
      </w:r>
      <w:r>
        <w:rPr>
          <w:lang w:eastAsia="zh-CN"/>
        </w:rPr>
        <w:t xml:space="preserve"> km/h.</w:t>
      </w:r>
    </w:p>
    <w:p w14:paraId="110B19AC" w14:textId="77777777" w:rsidR="006B4916" w:rsidRDefault="006B4916" w:rsidP="006B4916">
      <w:pPr>
        <w:rPr>
          <w:lang w:eastAsia="zh-CN"/>
        </w:rPr>
      </w:pPr>
      <w:r>
        <w:rPr>
          <w:lang w:eastAsia="zh-CN"/>
        </w:rPr>
        <w:lastRenderedPageBreak/>
        <w:t xml:space="preserve">As mentioned above, there are some ways of relaxing the maximum velocity limitation. </w:t>
      </w:r>
    </w:p>
    <w:p w14:paraId="71E4A330" w14:textId="60AD675C" w:rsidR="006B4916" w:rsidRDefault="006B4916" w:rsidP="006B4916">
      <w:pPr>
        <w:pStyle w:val="Listenabsatz"/>
        <w:numPr>
          <w:ilvl w:val="0"/>
          <w:numId w:val="4"/>
        </w:numPr>
        <w:ind w:firstLineChars="0"/>
        <w:rPr>
          <w:lang w:eastAsia="zh-CN"/>
        </w:rPr>
      </w:pPr>
      <w:r>
        <w:rPr>
          <w:lang w:eastAsia="zh-CN"/>
        </w:rPr>
        <w:t>The first option is to execute an ambiguity resolution step for every single set of carrier phase measurements to calculate one position result of. This</w:t>
      </w:r>
      <w:r w:rsidR="00A87FBB">
        <w:rPr>
          <w:lang w:eastAsia="zh-CN"/>
        </w:rPr>
        <w:t>, however,</w:t>
      </w:r>
      <w:r>
        <w:rPr>
          <w:lang w:eastAsia="zh-CN"/>
        </w:rPr>
        <w:t xml:space="preserve"> consumes much computing power. </w:t>
      </w:r>
    </w:p>
    <w:p w14:paraId="6B55621E" w14:textId="77777777" w:rsidR="006B4916" w:rsidRDefault="006B4916" w:rsidP="006B4916">
      <w:pPr>
        <w:pStyle w:val="Listenabsatz"/>
        <w:numPr>
          <w:ilvl w:val="0"/>
          <w:numId w:val="4"/>
        </w:numPr>
        <w:ind w:firstLineChars="0"/>
        <w:rPr>
          <w:lang w:eastAsia="zh-CN"/>
        </w:rPr>
      </w:pPr>
      <w:r>
        <w:rPr>
          <w:lang w:eastAsia="zh-CN"/>
        </w:rPr>
        <w:t>The second option can be used when at least a rough estimate of UEs velocity vector exist e.g. from IMU measurements or from the tracking history. From that predicted carrier phase measurements can be calculated and compared to the measured ones. The maximum velocity limit reduces then to an "</w:t>
      </w:r>
      <w:proofErr w:type="spellStart"/>
      <w:r>
        <w:rPr>
          <w:lang w:eastAsia="zh-CN"/>
        </w:rPr>
        <w:t>unmodeled</w:t>
      </w:r>
      <w:proofErr w:type="spellEnd"/>
      <w:r>
        <w:rPr>
          <w:lang w:eastAsia="zh-CN"/>
        </w:rPr>
        <w:t xml:space="preserve"> movement error limitation", which has to be smaller than half a wavelength.</w:t>
      </w:r>
    </w:p>
    <w:p w14:paraId="45A21880" w14:textId="5D8D8D44" w:rsidR="006B4916" w:rsidRDefault="006B4916" w:rsidP="006B4916">
      <w:pPr>
        <w:rPr>
          <w:lang w:eastAsia="zh-CN"/>
        </w:rPr>
      </w:pPr>
      <w:r>
        <w:rPr>
          <w:lang w:eastAsia="zh-CN"/>
        </w:rPr>
        <w:t xml:space="preserve">The second option can be modeled easily within the </w:t>
      </w:r>
      <w:proofErr w:type="spellStart"/>
      <w:r>
        <w:rPr>
          <w:lang w:eastAsia="zh-CN"/>
        </w:rPr>
        <w:t>Kalman</w:t>
      </w:r>
      <w:proofErr w:type="spellEnd"/>
      <w:r>
        <w:rPr>
          <w:lang w:eastAsia="zh-CN"/>
        </w:rPr>
        <w:t>-filter</w:t>
      </w:r>
      <w:r w:rsidR="00AB4BC2">
        <w:rPr>
          <w:lang w:eastAsia="zh-CN"/>
        </w:rPr>
        <w:t xml:space="preserve"> for positioning</w:t>
      </w:r>
      <w:r>
        <w:rPr>
          <w:lang w:eastAsia="zh-CN"/>
        </w:rPr>
        <w:t xml:space="preserve">, but </w:t>
      </w:r>
      <w:r w:rsidR="00AB4BC2">
        <w:rPr>
          <w:lang w:eastAsia="zh-CN"/>
        </w:rPr>
        <w:t xml:space="preserve">due to slow speed </w:t>
      </w:r>
      <w:r>
        <w:rPr>
          <w:lang w:eastAsia="zh-CN"/>
        </w:rPr>
        <w:t xml:space="preserve">was not </w:t>
      </w:r>
      <w:r w:rsidR="00AB4BC2">
        <w:rPr>
          <w:lang w:eastAsia="zh-CN"/>
        </w:rPr>
        <w:t xml:space="preserve">necessary to be </w:t>
      </w:r>
      <w:r>
        <w:rPr>
          <w:lang w:eastAsia="zh-CN"/>
        </w:rPr>
        <w:t>appl</w:t>
      </w:r>
      <w:r w:rsidR="00AB4BC2">
        <w:rPr>
          <w:lang w:eastAsia="zh-CN"/>
        </w:rPr>
        <w:t xml:space="preserve">ied for the above shown results (section </w:t>
      </w:r>
      <w:r w:rsidR="00AB4BC2">
        <w:rPr>
          <w:lang w:eastAsia="zh-CN"/>
        </w:rPr>
        <w:fldChar w:fldCharType="begin"/>
      </w:r>
      <w:r w:rsidR="00AB4BC2">
        <w:rPr>
          <w:lang w:eastAsia="zh-CN"/>
        </w:rPr>
        <w:instrText xml:space="preserve"> REF _Ref5117618 \r \h </w:instrText>
      </w:r>
      <w:r w:rsidR="00AB4BC2">
        <w:rPr>
          <w:lang w:eastAsia="zh-CN"/>
        </w:rPr>
      </w:r>
      <w:r w:rsidR="00AB4BC2">
        <w:rPr>
          <w:lang w:eastAsia="zh-CN"/>
        </w:rPr>
        <w:fldChar w:fldCharType="separate"/>
      </w:r>
      <w:r w:rsidR="00067000">
        <w:rPr>
          <w:lang w:eastAsia="zh-CN"/>
        </w:rPr>
        <w:t>3</w:t>
      </w:r>
      <w:r w:rsidR="00AB4BC2">
        <w:rPr>
          <w:lang w:eastAsia="zh-CN"/>
        </w:rPr>
        <w:fldChar w:fldCharType="end"/>
      </w:r>
      <w:r w:rsidR="00AB4BC2">
        <w:rPr>
          <w:lang w:eastAsia="zh-CN"/>
        </w:rPr>
        <w:t>).</w:t>
      </w:r>
    </w:p>
    <w:p w14:paraId="78D80508" w14:textId="77777777" w:rsidR="006B4916" w:rsidRDefault="006B4916" w:rsidP="009A2E2E">
      <w:pPr>
        <w:pStyle w:val="berschrift2"/>
        <w:rPr>
          <w:lang w:eastAsia="zh-CN"/>
        </w:rPr>
      </w:pPr>
      <w:r w:rsidRPr="00B33EF7">
        <w:rPr>
          <w:lang w:eastAsia="zh-CN"/>
        </w:rPr>
        <w:t>Synchronization</w:t>
      </w:r>
    </w:p>
    <w:p w14:paraId="1245F188" w14:textId="60B146C1" w:rsidR="006B4916" w:rsidRDefault="006B4916" w:rsidP="006B4916">
      <w:pPr>
        <w:rPr>
          <w:lang w:eastAsia="zh-CN"/>
        </w:rPr>
      </w:pPr>
      <w:r>
        <w:rPr>
          <w:rFonts w:eastAsia="Times New Roman"/>
          <w:sz w:val="23"/>
          <w:szCs w:val="23"/>
        </w:rPr>
        <w:t xml:space="preserve">The simulation </w:t>
      </w:r>
      <w:r w:rsidRPr="00FB3063">
        <w:rPr>
          <w:lang w:eastAsia="zh-CN"/>
        </w:rPr>
        <w:t xml:space="preserve">results are derived under perfect time and frequency (and therefore carrier phase) synchronization of the </w:t>
      </w:r>
      <w:proofErr w:type="spellStart"/>
      <w:r w:rsidRPr="00FB3063">
        <w:rPr>
          <w:lang w:eastAsia="zh-CN"/>
        </w:rPr>
        <w:t>gNBs</w:t>
      </w:r>
      <w:proofErr w:type="spellEnd"/>
      <w:r w:rsidRPr="00FB3063">
        <w:rPr>
          <w:lang w:eastAsia="zh-CN"/>
        </w:rPr>
        <w:t>. Similar to TDOA</w:t>
      </w:r>
      <w:r w:rsidR="00A87FBB">
        <w:rPr>
          <w:lang w:eastAsia="zh-CN"/>
        </w:rPr>
        <w:t>,</w:t>
      </w:r>
      <w:r w:rsidRPr="00FB3063">
        <w:rPr>
          <w:lang w:eastAsia="zh-CN"/>
        </w:rPr>
        <w:t xml:space="preserve"> the phase difference between </w:t>
      </w:r>
      <w:r w:rsidR="00A87FBB">
        <w:rPr>
          <w:lang w:eastAsia="zh-CN"/>
        </w:rPr>
        <w:t>pairs of</w:t>
      </w:r>
      <w:r w:rsidRPr="00FB3063">
        <w:rPr>
          <w:lang w:eastAsia="zh-CN"/>
        </w:rPr>
        <w:t xml:space="preserve"> phase of arrival</w:t>
      </w:r>
      <w:r w:rsidR="00A87FBB">
        <w:rPr>
          <w:lang w:eastAsia="zh-CN"/>
        </w:rPr>
        <w:t xml:space="preserve"> readings</w:t>
      </w:r>
      <w:r w:rsidRPr="00FB3063">
        <w:rPr>
          <w:lang w:eastAsia="zh-CN"/>
        </w:rPr>
        <w:t xml:space="preserve"> is the relevant measurement value. </w:t>
      </w:r>
      <w:r>
        <w:rPr>
          <w:lang w:eastAsia="zh-CN"/>
        </w:rPr>
        <w:t xml:space="preserve">For implementing this technology, there are some options for deriving appropriate synchronization within the </w:t>
      </w:r>
      <w:proofErr w:type="spellStart"/>
      <w:r>
        <w:rPr>
          <w:lang w:eastAsia="zh-CN"/>
        </w:rPr>
        <w:t>gNB</w:t>
      </w:r>
      <w:proofErr w:type="spellEnd"/>
      <w:r>
        <w:rPr>
          <w:lang w:eastAsia="zh-CN"/>
        </w:rPr>
        <w:t xml:space="preserve"> network:</w:t>
      </w:r>
    </w:p>
    <w:p w14:paraId="204F97FE" w14:textId="77777777" w:rsidR="006B4916" w:rsidRDefault="006B4916" w:rsidP="006B4916">
      <w:pPr>
        <w:pStyle w:val="Listenabsatz"/>
        <w:numPr>
          <w:ilvl w:val="0"/>
          <w:numId w:val="5"/>
        </w:numPr>
        <w:ind w:firstLineChars="0"/>
        <w:rPr>
          <w:lang w:eastAsia="zh-CN"/>
        </w:rPr>
      </w:pPr>
      <w:r w:rsidRPr="00FB3063">
        <w:rPr>
          <w:lang w:eastAsia="zh-CN"/>
        </w:rPr>
        <w:t xml:space="preserve">The </w:t>
      </w:r>
      <w:proofErr w:type="spellStart"/>
      <w:r w:rsidRPr="00FB3063">
        <w:rPr>
          <w:lang w:eastAsia="zh-CN"/>
        </w:rPr>
        <w:t>gNB</w:t>
      </w:r>
      <w:proofErr w:type="spellEnd"/>
      <w:r>
        <w:rPr>
          <w:lang w:eastAsia="zh-CN"/>
        </w:rPr>
        <w:t>/TRPs</w:t>
      </w:r>
      <w:r w:rsidRPr="00FB3063">
        <w:rPr>
          <w:lang w:eastAsia="zh-CN"/>
        </w:rPr>
        <w:t xml:space="preserve"> </w:t>
      </w:r>
      <w:r>
        <w:rPr>
          <w:lang w:eastAsia="zh-CN"/>
        </w:rPr>
        <w:t>have to</w:t>
      </w:r>
      <w:r w:rsidRPr="00FB3063">
        <w:rPr>
          <w:lang w:eastAsia="zh-CN"/>
        </w:rPr>
        <w:t xml:space="preserve"> be synchronized with a PLL.</w:t>
      </w:r>
    </w:p>
    <w:p w14:paraId="2886BDD9" w14:textId="77777777" w:rsidR="006B4916" w:rsidRDefault="006B4916" w:rsidP="006B4916">
      <w:pPr>
        <w:pStyle w:val="Listenabsatz"/>
        <w:numPr>
          <w:ilvl w:val="1"/>
          <w:numId w:val="5"/>
        </w:numPr>
        <w:ind w:firstLineChars="0"/>
        <w:rPr>
          <w:lang w:eastAsia="zh-CN"/>
        </w:rPr>
      </w:pPr>
      <w:r>
        <w:rPr>
          <w:lang w:eastAsia="zh-CN"/>
        </w:rPr>
        <w:t>This can be achieved in an optical fiber connected network (e.g. campus environments).</w:t>
      </w:r>
    </w:p>
    <w:p w14:paraId="542DE7C0" w14:textId="77777777" w:rsidR="006B4916" w:rsidRDefault="006B4916" w:rsidP="006B4916">
      <w:pPr>
        <w:pStyle w:val="Listenabsatz"/>
        <w:numPr>
          <w:ilvl w:val="1"/>
          <w:numId w:val="5"/>
        </w:numPr>
        <w:ind w:firstLineChars="0"/>
        <w:rPr>
          <w:lang w:eastAsia="zh-CN"/>
        </w:rPr>
      </w:pPr>
      <w:r>
        <w:rPr>
          <w:lang w:eastAsia="zh-CN"/>
        </w:rPr>
        <w:t xml:space="preserve">A PLL like synchronization between </w:t>
      </w:r>
      <w:proofErr w:type="spellStart"/>
      <w:r>
        <w:rPr>
          <w:lang w:eastAsia="zh-CN"/>
        </w:rPr>
        <w:t>gNBs</w:t>
      </w:r>
      <w:proofErr w:type="spellEnd"/>
      <w:r>
        <w:rPr>
          <w:lang w:eastAsia="zh-CN"/>
        </w:rPr>
        <w:t xml:space="preserve"> can be established via radio-interface based synchronization (RIBS). Previous versions of over-the-air-</w:t>
      </w:r>
      <w:proofErr w:type="spellStart"/>
      <w:r>
        <w:rPr>
          <w:lang w:eastAsia="zh-CN"/>
        </w:rPr>
        <w:t>synchronizaton</w:t>
      </w:r>
      <w:proofErr w:type="spellEnd"/>
      <w:sdt>
        <w:sdtPr>
          <w:rPr>
            <w:lang w:eastAsia="zh-CN"/>
          </w:rPr>
          <w:id w:val="112252570"/>
          <w:citation/>
        </w:sdtPr>
        <w:sdtEndPr/>
        <w:sdtContent>
          <w:r>
            <w:rPr>
              <w:lang w:eastAsia="zh-CN"/>
            </w:rPr>
            <w:fldChar w:fldCharType="begin"/>
          </w:r>
          <w:r>
            <w:rPr>
              <w:lang w:eastAsia="zh-CN"/>
            </w:rPr>
            <w:instrText xml:space="preserve">CITATION 3GPP_TR_36898_v1400 \p 10-11 \l 1031 </w:instrText>
          </w:r>
          <w:r>
            <w:rPr>
              <w:lang w:eastAsia="zh-CN"/>
            </w:rPr>
            <w:fldChar w:fldCharType="separate"/>
          </w:r>
          <w:r w:rsidR="00067000">
            <w:rPr>
              <w:noProof/>
              <w:lang w:eastAsia="zh-CN"/>
            </w:rPr>
            <w:t xml:space="preserve"> </w:t>
          </w:r>
          <w:r w:rsidR="00067000" w:rsidRPr="00067000">
            <w:rPr>
              <w:noProof/>
              <w:lang w:eastAsia="zh-CN"/>
            </w:rPr>
            <w:t>[6, pp. 10-11]</w:t>
          </w:r>
          <w:r>
            <w:rPr>
              <w:lang w:eastAsia="zh-CN"/>
            </w:rPr>
            <w:fldChar w:fldCharType="end"/>
          </w:r>
        </w:sdtContent>
      </w:sdt>
      <w:r>
        <w:rPr>
          <w:lang w:eastAsia="zh-CN"/>
        </w:rPr>
        <w:t xml:space="preserve"> can be enhanced to provide sufficient performance.</w:t>
      </w:r>
    </w:p>
    <w:p w14:paraId="00209A41" w14:textId="77777777" w:rsidR="006B4916" w:rsidRDefault="006B4916" w:rsidP="006B4916">
      <w:pPr>
        <w:pStyle w:val="Listenabsatz"/>
        <w:numPr>
          <w:ilvl w:val="1"/>
          <w:numId w:val="5"/>
        </w:numPr>
        <w:ind w:firstLineChars="0"/>
        <w:rPr>
          <w:lang w:eastAsia="zh-CN"/>
        </w:rPr>
      </w:pPr>
      <w:r>
        <w:rPr>
          <w:lang w:eastAsia="zh-CN"/>
        </w:rPr>
        <w:t xml:space="preserve">The same kind of synchronization can be established when </w:t>
      </w:r>
      <w:proofErr w:type="spellStart"/>
      <w:r>
        <w:rPr>
          <w:lang w:eastAsia="zh-CN"/>
        </w:rPr>
        <w:t>gNBs</w:t>
      </w:r>
      <w:proofErr w:type="spellEnd"/>
      <w:r>
        <w:rPr>
          <w:lang w:eastAsia="zh-CN"/>
        </w:rPr>
        <w:t xml:space="preserve"> listen to RS from at least one "Reference-UE" via their radio-interface. "Reference-UEs" are characterized by having a known position</w:t>
      </w:r>
      <w:r w:rsidRPr="000D475C">
        <w:rPr>
          <w:rFonts w:eastAsia="Times New Roman"/>
        </w:rPr>
        <w:t xml:space="preserve"> </w:t>
      </w:r>
      <w:r>
        <w:rPr>
          <w:lang w:eastAsia="zh-CN"/>
        </w:rPr>
        <w:t xml:space="preserve">at all times which </w:t>
      </w:r>
      <w:r>
        <w:rPr>
          <w:rFonts w:eastAsia="Times New Roman"/>
        </w:rPr>
        <w:t xml:space="preserve">allows an implementation of phase processing even for not fully synchronized </w:t>
      </w:r>
      <w:proofErr w:type="spellStart"/>
      <w:r>
        <w:rPr>
          <w:rFonts w:eastAsia="Times New Roman"/>
        </w:rPr>
        <w:t>gNBs</w:t>
      </w:r>
      <w:proofErr w:type="spellEnd"/>
      <w:r>
        <w:rPr>
          <w:rFonts w:eastAsia="Times New Roman"/>
        </w:rPr>
        <w:t>, but may require an additional processing overhead. </w:t>
      </w:r>
    </w:p>
    <w:p w14:paraId="7DCA597F" w14:textId="27F99232" w:rsidR="006B4916" w:rsidRDefault="006B4916" w:rsidP="006B4916">
      <w:pPr>
        <w:pStyle w:val="Listenabsatz"/>
        <w:numPr>
          <w:ilvl w:val="0"/>
          <w:numId w:val="5"/>
        </w:numPr>
        <w:ind w:firstLineChars="0"/>
        <w:rPr>
          <w:lang w:eastAsia="zh-CN"/>
        </w:rPr>
      </w:pPr>
      <w:r>
        <w:rPr>
          <w:lang w:eastAsia="zh-CN"/>
        </w:rPr>
        <w:t xml:space="preserve">Measuring and reporting the frequency offset between free running oscillators of </w:t>
      </w:r>
      <w:proofErr w:type="spellStart"/>
      <w:r>
        <w:rPr>
          <w:lang w:eastAsia="zh-CN"/>
        </w:rPr>
        <w:t>gNBs</w:t>
      </w:r>
      <w:proofErr w:type="spellEnd"/>
      <w:r>
        <w:rPr>
          <w:lang w:eastAsia="zh-CN"/>
        </w:rPr>
        <w:t xml:space="preserve"> can also be an option in the "carrier phase smoothing" case, if </w:t>
      </w:r>
      <w:r w:rsidR="00730EC3">
        <w:rPr>
          <w:lang w:eastAsia="zh-CN"/>
        </w:rPr>
        <w:t xml:space="preserve">option </w:t>
      </w:r>
      <w:r>
        <w:rPr>
          <w:lang w:eastAsia="zh-CN"/>
        </w:rPr>
        <w:t xml:space="preserve">1 is not applicable. </w:t>
      </w:r>
      <w:r w:rsidR="00730EC3">
        <w:rPr>
          <w:lang w:eastAsia="zh-CN"/>
        </w:rPr>
        <w:t>T</w:t>
      </w:r>
      <w:r>
        <w:rPr>
          <w:lang w:eastAsia="zh-CN"/>
        </w:rPr>
        <w:t xml:space="preserve">he estimate of the frequency offset must be very precise. Let's assume an estimation error of </w:t>
      </w:r>
      <m:oMath>
        <m:sSub>
          <m:sSubPr>
            <m:ctrlPr>
              <w:rPr>
                <w:rFonts w:ascii="Cambria Math" w:hAnsi="Cambria Math"/>
                <w:i/>
                <w:lang w:eastAsia="zh-CN"/>
              </w:rPr>
            </m:ctrlPr>
          </m:sSubPr>
          <m:e>
            <m:r>
              <w:rPr>
                <w:rFonts w:ascii="Cambria Math" w:hAnsi="Cambria Math"/>
                <w:lang w:eastAsia="zh-CN"/>
              </w:rPr>
              <m:t>ε</m:t>
            </m:r>
          </m:e>
          <m:sub>
            <m:r>
              <w:rPr>
                <w:rFonts w:ascii="Cambria Math" w:hAnsi="Cambria Math"/>
                <w:lang w:eastAsia="zh-CN"/>
              </w:rPr>
              <m:t>f</m:t>
            </m:r>
          </m:sub>
        </m:sSub>
        <m:r>
          <w:rPr>
            <w:rFonts w:ascii="Cambria Math" w:hAnsi="Cambria Math"/>
            <w:lang w:eastAsia="zh-CN"/>
          </w:rPr>
          <m:t>=</m:t>
        </m:r>
      </m:oMath>
      <w:r>
        <w:rPr>
          <w:lang w:eastAsia="zh-CN"/>
        </w:rPr>
        <w:t xml:space="preserve"> 1 Hz, then the velocity derived from carrier phase measurements show an error </w:t>
      </w:r>
      <w:proofErr w:type="gramStart"/>
      <w:r>
        <w:rPr>
          <w:lang w:eastAsia="zh-CN"/>
        </w:rPr>
        <w:t xml:space="preserve">of </w:t>
      </w:r>
      <w:proofErr w:type="gramEnd"/>
      <m:oMath>
        <m:sSub>
          <m:sSubPr>
            <m:ctrlPr>
              <w:rPr>
                <w:rFonts w:ascii="Cambria Math" w:hAnsi="Cambria Math"/>
                <w:i/>
                <w:lang w:eastAsia="zh-CN"/>
              </w:rPr>
            </m:ctrlPr>
          </m:sSubPr>
          <m:e>
            <m:r>
              <w:rPr>
                <w:rFonts w:ascii="Cambria Math" w:hAnsi="Cambria Math"/>
                <w:lang w:eastAsia="zh-CN"/>
              </w:rPr>
              <m:t>ε</m:t>
            </m:r>
          </m:e>
          <m:sub>
            <m:r>
              <w:rPr>
                <w:rFonts w:ascii="Cambria Math" w:hAnsi="Cambria Math"/>
                <w:lang w:eastAsia="zh-CN"/>
              </w:rPr>
              <m:t>f</m:t>
            </m:r>
          </m:sub>
        </m:sSub>
        <m:r>
          <w:rPr>
            <w:rFonts w:ascii="Cambria Math" w:hAnsi="Cambria Math"/>
            <w:lang w:eastAsia="zh-CN"/>
          </w:rPr>
          <m:t>∙λ=1</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s</m:t>
                </m:r>
              </m:den>
            </m:f>
          </m:e>
        </m:d>
        <m:r>
          <w:rPr>
            <w:rFonts w:ascii="Cambria Math" w:hAnsi="Cambria Math"/>
            <w:lang w:eastAsia="zh-CN"/>
          </w:rPr>
          <m:t>∙λ</m:t>
        </m:r>
        <m:d>
          <m:dPr>
            <m:begChr m:val="["/>
            <m:endChr m:val="]"/>
            <m:ctrlPr>
              <w:rPr>
                <w:rFonts w:ascii="Cambria Math" w:hAnsi="Cambria Math"/>
                <w:i/>
                <w:lang w:eastAsia="zh-CN"/>
              </w:rPr>
            </m:ctrlPr>
          </m:dPr>
          <m:e>
            <m:r>
              <w:rPr>
                <w:rFonts w:ascii="Cambria Math" w:hAnsi="Cambria Math"/>
                <w:lang w:eastAsia="zh-CN"/>
              </w:rPr>
              <m:t>m</m:t>
            </m:r>
          </m:e>
        </m:d>
        <m:r>
          <w:rPr>
            <w:rFonts w:ascii="Cambria Math" w:hAnsi="Cambria Math"/>
            <w:lang w:eastAsia="zh-CN"/>
          </w:rPr>
          <m:t>=λ</m:t>
        </m:r>
        <m:f>
          <m:fPr>
            <m:ctrlPr>
              <w:rPr>
                <w:rFonts w:ascii="Cambria Math" w:hAnsi="Cambria Math"/>
                <w:i/>
                <w:lang w:eastAsia="zh-CN"/>
              </w:rPr>
            </m:ctrlPr>
          </m:fPr>
          <m:num>
            <m:r>
              <w:rPr>
                <w:rFonts w:ascii="Cambria Math" w:hAnsi="Cambria Math"/>
                <w:lang w:eastAsia="zh-CN"/>
              </w:rPr>
              <m:t>m</m:t>
            </m:r>
          </m:num>
          <m:den>
            <m:r>
              <w:rPr>
                <w:rFonts w:ascii="Cambria Math" w:hAnsi="Cambria Math"/>
                <w:lang w:eastAsia="zh-CN"/>
              </w:rPr>
              <m:t>s</m:t>
            </m:r>
          </m:den>
        </m:f>
      </m:oMath>
      <w:r>
        <w:rPr>
          <w:lang w:eastAsia="zh-CN"/>
        </w:rPr>
        <w:t xml:space="preserve">. </w:t>
      </w:r>
    </w:p>
    <w:p w14:paraId="56D84B95" w14:textId="665E865C" w:rsidR="006B4916" w:rsidRDefault="00730EC3" w:rsidP="006B4916">
      <w:pPr>
        <w:rPr>
          <w:lang w:eastAsia="zh-CN"/>
        </w:rPr>
      </w:pPr>
      <w:r>
        <w:rPr>
          <w:lang w:eastAsia="zh-CN"/>
        </w:rPr>
        <w:t>S</w:t>
      </w:r>
      <w:r w:rsidR="006B4916" w:rsidRPr="00FB3063">
        <w:rPr>
          <w:lang w:eastAsia="zh-CN"/>
        </w:rPr>
        <w:t xml:space="preserve">ynchronization concepts of the </w:t>
      </w:r>
      <w:proofErr w:type="spellStart"/>
      <w:r w:rsidR="006B4916" w:rsidRPr="00FB3063">
        <w:rPr>
          <w:lang w:eastAsia="zh-CN"/>
        </w:rPr>
        <w:t>gNBs</w:t>
      </w:r>
      <w:proofErr w:type="spellEnd"/>
      <w:r w:rsidR="006B4916" w:rsidRPr="00FB3063">
        <w:rPr>
          <w:lang w:eastAsia="zh-CN"/>
        </w:rPr>
        <w:t xml:space="preserve"> are FFS</w:t>
      </w:r>
      <w:r w:rsidR="006B4916">
        <w:rPr>
          <w:lang w:eastAsia="zh-CN"/>
        </w:rPr>
        <w:t xml:space="preserve"> in</w:t>
      </w:r>
      <w:r>
        <w:rPr>
          <w:lang w:eastAsia="zh-CN"/>
        </w:rPr>
        <w:t xml:space="preserve"> RAN4 </w:t>
      </w:r>
      <w:sdt>
        <w:sdtPr>
          <w:rPr>
            <w:lang w:eastAsia="zh-CN"/>
          </w:rPr>
          <w:id w:val="-1567094731"/>
          <w:citation/>
        </w:sdtPr>
        <w:sdtEndPr/>
        <w:sdtContent>
          <w:r>
            <w:rPr>
              <w:lang w:eastAsia="zh-CN"/>
            </w:rPr>
            <w:fldChar w:fldCharType="begin"/>
          </w:r>
          <w:r w:rsidR="00067000">
            <w:rPr>
              <w:lang w:eastAsia="zh-CN"/>
            </w:rPr>
            <w:instrText xml:space="preserve">CITATION 3GPP_RP_190653 \l 1031 </w:instrText>
          </w:r>
          <w:r>
            <w:rPr>
              <w:lang w:eastAsia="zh-CN"/>
            </w:rPr>
            <w:fldChar w:fldCharType="separate"/>
          </w:r>
          <w:r w:rsidR="00067000" w:rsidRPr="00067000">
            <w:rPr>
              <w:noProof/>
              <w:lang w:eastAsia="zh-CN"/>
            </w:rPr>
            <w:t>[1]</w:t>
          </w:r>
          <w:r>
            <w:rPr>
              <w:lang w:eastAsia="zh-CN"/>
            </w:rPr>
            <w:fldChar w:fldCharType="end"/>
          </w:r>
        </w:sdtContent>
      </w:sdt>
      <w:r>
        <w:rPr>
          <w:lang w:eastAsia="zh-CN"/>
        </w:rPr>
        <w:t xml:space="preserve">. </w:t>
      </w:r>
      <w:r w:rsidR="006B4916" w:rsidRPr="00FB3063">
        <w:rPr>
          <w:lang w:eastAsia="zh-CN"/>
        </w:rPr>
        <w:t>Frequency offsets of the UE are not critical</w:t>
      </w:r>
      <w:r w:rsidR="006B4916">
        <w:rPr>
          <w:lang w:eastAsia="zh-CN"/>
        </w:rPr>
        <w:t xml:space="preserve">. Further evaluations have to be carried out on </w:t>
      </w:r>
      <w:r w:rsidR="00126430">
        <w:rPr>
          <w:lang w:eastAsia="zh-CN"/>
        </w:rPr>
        <w:t>synchronization</w:t>
      </w:r>
      <w:r w:rsidR="006B4916">
        <w:rPr>
          <w:lang w:eastAsia="zh-CN"/>
        </w:rPr>
        <w:t xml:space="preserve"> to confirm the feasibility of applying carrier phase measurements in cellular networks.</w:t>
      </w:r>
    </w:p>
    <w:p w14:paraId="5C7D8DE0" w14:textId="77777777" w:rsidR="00126430" w:rsidRDefault="00126430" w:rsidP="000407FA">
      <w:pPr>
        <w:rPr>
          <w:lang w:eastAsia="zh-CN"/>
        </w:rPr>
      </w:pPr>
    </w:p>
    <w:p w14:paraId="693B4834" w14:textId="3B53463A" w:rsidR="000407FA" w:rsidRPr="00126430" w:rsidRDefault="00593511" w:rsidP="000407FA">
      <w:pPr>
        <w:rPr>
          <w:b/>
          <w:lang w:eastAsia="zh-CN"/>
        </w:rPr>
      </w:pPr>
      <w:r w:rsidRPr="00126430">
        <w:rPr>
          <w:b/>
          <w:lang w:eastAsia="zh-CN"/>
        </w:rPr>
        <w:t>Observation</w:t>
      </w:r>
      <w:r w:rsidR="00B55E74">
        <w:rPr>
          <w:b/>
          <w:lang w:eastAsia="zh-CN"/>
        </w:rPr>
        <w:t xml:space="preserve"> 5</w:t>
      </w:r>
      <w:r w:rsidRPr="00126430">
        <w:rPr>
          <w:b/>
          <w:lang w:eastAsia="zh-CN"/>
        </w:rPr>
        <w:t>: Carrier phase smoothing is of low complexity compared to absolute ambiguity resolution methods</w:t>
      </w:r>
      <w:r w:rsidR="00DB14AB" w:rsidRPr="00126430">
        <w:rPr>
          <w:b/>
          <w:lang w:eastAsia="zh-CN"/>
        </w:rPr>
        <w:t>.</w:t>
      </w:r>
      <w:r w:rsidR="000407FA" w:rsidRPr="00126430">
        <w:rPr>
          <w:b/>
          <w:lang w:eastAsia="zh-CN"/>
        </w:rPr>
        <w:t xml:space="preserve"> Supporting carrier phase measurements for UL</w:t>
      </w:r>
      <w:r w:rsidR="00CC6D6C">
        <w:rPr>
          <w:b/>
          <w:lang w:eastAsia="zh-CN"/>
        </w:rPr>
        <w:t>/</w:t>
      </w:r>
      <w:r w:rsidR="000407FA" w:rsidRPr="00126430">
        <w:rPr>
          <w:b/>
          <w:lang w:eastAsia="zh-CN"/>
        </w:rPr>
        <w:t xml:space="preserve"> DL-TDOA impacts only the RS repetition rate and the </w:t>
      </w:r>
      <w:r w:rsidRPr="00126430">
        <w:rPr>
          <w:b/>
          <w:lang w:eastAsia="zh-CN"/>
        </w:rPr>
        <w:t xml:space="preserve">necessary </w:t>
      </w:r>
      <w:r w:rsidR="000407FA" w:rsidRPr="00126430">
        <w:rPr>
          <w:b/>
          <w:lang w:eastAsia="zh-CN"/>
        </w:rPr>
        <w:t xml:space="preserve">LPP or </w:t>
      </w:r>
      <w:proofErr w:type="spellStart"/>
      <w:r w:rsidR="000407FA" w:rsidRPr="00126430">
        <w:rPr>
          <w:b/>
          <w:lang w:eastAsia="zh-CN"/>
        </w:rPr>
        <w:t>NRPPa</w:t>
      </w:r>
      <w:proofErr w:type="spellEnd"/>
      <w:r w:rsidR="00DB14AB">
        <w:rPr>
          <w:b/>
          <w:lang w:eastAsia="zh-CN"/>
        </w:rPr>
        <w:t xml:space="preserve"> </w:t>
      </w:r>
      <w:r w:rsidR="00DB14AB" w:rsidRPr="00837461">
        <w:rPr>
          <w:b/>
          <w:lang w:eastAsia="zh-CN"/>
        </w:rPr>
        <w:t>reporting</w:t>
      </w:r>
      <w:r w:rsidR="000407FA" w:rsidRPr="00126430">
        <w:rPr>
          <w:b/>
          <w:lang w:eastAsia="zh-CN"/>
        </w:rPr>
        <w:t>.</w:t>
      </w:r>
    </w:p>
    <w:p w14:paraId="1F7A1F2D" w14:textId="6296A7B8" w:rsidR="006B4916" w:rsidRDefault="00DB14AB" w:rsidP="006B4916">
      <w:pPr>
        <w:rPr>
          <w:lang w:eastAsia="zh-CN"/>
        </w:rPr>
      </w:pPr>
      <w:r w:rsidRPr="00905FEC">
        <w:rPr>
          <w:b/>
          <w:lang w:eastAsia="zh-CN"/>
        </w:rPr>
        <w:t xml:space="preserve">Proposal 2: </w:t>
      </w:r>
      <w:r w:rsidRPr="00905FEC">
        <w:rPr>
          <w:rFonts w:eastAsia="Times New Roman"/>
          <w:b/>
        </w:rPr>
        <w:t xml:space="preserve">The performance of different synchronization techniques and the impact on considered positioning methods including carrier phase </w:t>
      </w:r>
      <w:r w:rsidR="00E35C6D">
        <w:rPr>
          <w:rFonts w:eastAsia="Times New Roman"/>
          <w:b/>
        </w:rPr>
        <w:t>assisted methods</w:t>
      </w:r>
      <w:r w:rsidRPr="00905FEC">
        <w:rPr>
          <w:rFonts w:eastAsia="Times New Roman"/>
          <w:b/>
        </w:rPr>
        <w:t xml:space="preserve"> shall be further studied.</w:t>
      </w:r>
    </w:p>
    <w:p w14:paraId="4E2ECD66" w14:textId="77777777" w:rsidR="00F22A3F" w:rsidRDefault="00F22A3F">
      <w:pPr>
        <w:autoSpaceDE/>
        <w:autoSpaceDN/>
        <w:adjustRightInd/>
        <w:snapToGrid/>
        <w:spacing w:after="160" w:line="259" w:lineRule="auto"/>
        <w:jc w:val="left"/>
        <w:rPr>
          <w:b/>
          <w:bCs/>
          <w:sz w:val="28"/>
          <w:szCs w:val="28"/>
          <w:lang w:eastAsia="ko-KR"/>
        </w:rPr>
      </w:pPr>
      <w:r>
        <w:rPr>
          <w:lang w:eastAsia="ko-KR"/>
        </w:rPr>
        <w:br w:type="page"/>
      </w:r>
    </w:p>
    <w:p w14:paraId="2B0AB56D" w14:textId="66044DF0" w:rsidR="006B4916" w:rsidRDefault="006B4916" w:rsidP="006B4916">
      <w:pPr>
        <w:pStyle w:val="berschrift1"/>
        <w:rPr>
          <w:lang w:eastAsia="ko-KR"/>
        </w:rPr>
      </w:pPr>
      <w:r>
        <w:rPr>
          <w:lang w:eastAsia="ko-KR"/>
        </w:rPr>
        <w:lastRenderedPageBreak/>
        <w:t>Conclusion</w:t>
      </w:r>
    </w:p>
    <w:bookmarkEnd w:id="0"/>
    <w:bookmarkEnd w:id="1"/>
    <w:p w14:paraId="4B81A871" w14:textId="77F00F34" w:rsidR="00B55E74" w:rsidRPr="00B55E74" w:rsidRDefault="00B55E74" w:rsidP="00E35C6D">
      <w:pPr>
        <w:rPr>
          <w:lang w:eastAsia="zh-CN"/>
        </w:rPr>
      </w:pPr>
      <w:r w:rsidRPr="00B55E74">
        <w:rPr>
          <w:lang w:eastAsia="zh-CN"/>
        </w:rPr>
        <w:t>Following observations have been made on the use of carrier phase measurement for NR positioning:</w:t>
      </w:r>
    </w:p>
    <w:p w14:paraId="45FB87D7" w14:textId="74571305" w:rsidR="00E35C6D" w:rsidRDefault="00E35C6D" w:rsidP="00E35C6D">
      <w:pPr>
        <w:rPr>
          <w:b/>
          <w:lang w:eastAsia="zh-CN"/>
        </w:rPr>
      </w:pPr>
      <w:r>
        <w:rPr>
          <w:b/>
          <w:lang w:eastAsia="zh-CN"/>
        </w:rPr>
        <w:t>Observation 1: Carrier phase measurements can be easily derived from all transmitted reference signals involving real and complex valued modulation after reception and cross correlation.</w:t>
      </w:r>
    </w:p>
    <w:p w14:paraId="5D971AEC" w14:textId="65C80761" w:rsidR="00E35C6D" w:rsidRDefault="00E35C6D" w:rsidP="00E35C6D">
      <w:pPr>
        <w:rPr>
          <w:b/>
          <w:lang w:eastAsia="zh-CN"/>
        </w:rPr>
      </w:pPr>
      <w:r>
        <w:rPr>
          <w:b/>
          <w:lang w:eastAsia="zh-CN"/>
        </w:rPr>
        <w:t>Observation 2: For enabling carrier phase measurements, there is no additional requirement during reference signal design and no additional complexity during reception using cross correlation.</w:t>
      </w:r>
    </w:p>
    <w:p w14:paraId="56D4810E" w14:textId="77777777" w:rsidR="00E35C6D" w:rsidRPr="0077152D" w:rsidRDefault="00E35C6D" w:rsidP="00E35C6D">
      <w:pPr>
        <w:rPr>
          <w:b/>
        </w:rPr>
      </w:pPr>
      <w:r>
        <w:rPr>
          <w:b/>
        </w:rPr>
        <w:t>Observation 3</w:t>
      </w:r>
      <w:r w:rsidRPr="00152659">
        <w:rPr>
          <w:b/>
        </w:rPr>
        <w:t>:</w:t>
      </w:r>
      <w:r w:rsidRPr="0077152D">
        <w:rPr>
          <w:b/>
        </w:rPr>
        <w:t xml:space="preserve"> Time based filtering of position trajectories can </w:t>
      </w:r>
      <w:r>
        <w:rPr>
          <w:b/>
        </w:rPr>
        <w:t xml:space="preserve">drastically </w:t>
      </w:r>
      <w:r w:rsidRPr="0077152D">
        <w:rPr>
          <w:b/>
        </w:rPr>
        <w:t>i</w:t>
      </w:r>
      <w:r>
        <w:rPr>
          <w:b/>
        </w:rPr>
        <w:t>ncrease the position accuracy</w:t>
      </w:r>
      <w:r w:rsidRPr="0077152D">
        <w:rPr>
          <w:b/>
        </w:rPr>
        <w:t xml:space="preserve">. </w:t>
      </w:r>
      <w:r>
        <w:rPr>
          <w:b/>
        </w:rPr>
        <w:t xml:space="preserve">Substantial </w:t>
      </w:r>
      <w:r w:rsidRPr="0077152D">
        <w:rPr>
          <w:b/>
        </w:rPr>
        <w:t>improvement of position results can be additionally obtained by using carrier phase measurements for position calculation.</w:t>
      </w:r>
    </w:p>
    <w:p w14:paraId="75E2D14D" w14:textId="3EB00751" w:rsidR="00E35C6D" w:rsidRPr="0077152D" w:rsidRDefault="00E35C6D" w:rsidP="00B55E74">
      <w:pPr>
        <w:rPr>
          <w:b/>
        </w:rPr>
      </w:pPr>
      <w:r w:rsidRPr="00837461">
        <w:rPr>
          <w:b/>
          <w:lang w:eastAsia="zh-CN"/>
        </w:rPr>
        <w:t>Observation</w:t>
      </w:r>
      <w:r>
        <w:rPr>
          <w:b/>
          <w:lang w:eastAsia="zh-CN"/>
        </w:rPr>
        <w:t xml:space="preserve"> 4:</w:t>
      </w:r>
      <w:r>
        <w:rPr>
          <w:b/>
        </w:rPr>
        <w:t xml:space="preserve"> A c</w:t>
      </w:r>
      <w:r w:rsidRPr="0077152D">
        <w:rPr>
          <w:b/>
        </w:rPr>
        <w:t>arrier</w:t>
      </w:r>
      <w:r>
        <w:rPr>
          <w:b/>
        </w:rPr>
        <w:t xml:space="preserve"> phase measurement</w:t>
      </w:r>
      <w:r w:rsidRPr="0077152D">
        <w:rPr>
          <w:b/>
        </w:rPr>
        <w:t xml:space="preserve"> </w:t>
      </w:r>
      <w:r>
        <w:rPr>
          <w:b/>
        </w:rPr>
        <w:t>derived from the cross-c</w:t>
      </w:r>
      <w:r>
        <w:rPr>
          <w:b/>
          <w:lang w:eastAsia="zh-CN"/>
        </w:rPr>
        <w:t>orrelation can still provide performance improvements even within low SNR situations.</w:t>
      </w:r>
    </w:p>
    <w:p w14:paraId="02158D24" w14:textId="1DFD0550" w:rsidR="00B55E74" w:rsidRDefault="00B55E74" w:rsidP="00B55E74">
      <w:pPr>
        <w:rPr>
          <w:lang w:eastAsia="zh-CN"/>
        </w:rPr>
      </w:pPr>
      <w:r w:rsidRPr="00126430">
        <w:rPr>
          <w:b/>
          <w:lang w:eastAsia="zh-CN"/>
        </w:rPr>
        <w:t>Observation</w:t>
      </w:r>
      <w:r>
        <w:rPr>
          <w:b/>
          <w:lang w:eastAsia="zh-CN"/>
        </w:rPr>
        <w:t xml:space="preserve"> 5</w:t>
      </w:r>
      <w:r w:rsidRPr="00126430">
        <w:rPr>
          <w:b/>
          <w:lang w:eastAsia="zh-CN"/>
        </w:rPr>
        <w:t>: Carrier phase smoothing is of low complexity compared to absolute ambiguity resolution methods. Supporting carrier phase measurements for UL</w:t>
      </w:r>
      <w:r>
        <w:rPr>
          <w:b/>
          <w:lang w:eastAsia="zh-CN"/>
        </w:rPr>
        <w:t>/</w:t>
      </w:r>
      <w:r w:rsidRPr="00126430">
        <w:rPr>
          <w:b/>
          <w:lang w:eastAsia="zh-CN"/>
        </w:rPr>
        <w:t xml:space="preserve"> DL-TDOA impacts only the RS repetition rate and the necessary LPP or </w:t>
      </w:r>
      <w:proofErr w:type="spellStart"/>
      <w:r w:rsidRPr="00126430">
        <w:rPr>
          <w:b/>
          <w:lang w:eastAsia="zh-CN"/>
        </w:rPr>
        <w:t>NRPPa</w:t>
      </w:r>
      <w:proofErr w:type="spellEnd"/>
      <w:r>
        <w:rPr>
          <w:b/>
          <w:lang w:eastAsia="zh-CN"/>
        </w:rPr>
        <w:t xml:space="preserve"> </w:t>
      </w:r>
      <w:r w:rsidRPr="00837461">
        <w:rPr>
          <w:b/>
          <w:lang w:eastAsia="zh-CN"/>
        </w:rPr>
        <w:t>reporting</w:t>
      </w:r>
      <w:r w:rsidRPr="00126430">
        <w:rPr>
          <w:b/>
          <w:lang w:eastAsia="zh-CN"/>
        </w:rPr>
        <w:t>.</w:t>
      </w:r>
      <w:r w:rsidRPr="00B55E74">
        <w:rPr>
          <w:lang w:eastAsia="zh-CN"/>
        </w:rPr>
        <w:t xml:space="preserve"> </w:t>
      </w:r>
    </w:p>
    <w:p w14:paraId="0EC18F2E" w14:textId="4F842B5C" w:rsidR="00B55E74" w:rsidRDefault="00B55E74" w:rsidP="00B55E74">
      <w:pPr>
        <w:rPr>
          <w:lang w:eastAsia="zh-CN"/>
        </w:rPr>
      </w:pPr>
    </w:p>
    <w:p w14:paraId="1C8050CD" w14:textId="0A106BE9" w:rsidR="00B55E74" w:rsidRDefault="00B55E74" w:rsidP="00B55E74">
      <w:pPr>
        <w:rPr>
          <w:lang w:eastAsia="zh-CN"/>
        </w:rPr>
      </w:pPr>
      <w:r>
        <w:rPr>
          <w:lang w:eastAsia="zh-CN"/>
        </w:rPr>
        <w:t>Based on the observations we propose the following:</w:t>
      </w:r>
    </w:p>
    <w:p w14:paraId="5CD9B631" w14:textId="3A85117F" w:rsidR="00B55E74" w:rsidRPr="00126430" w:rsidRDefault="00B55E74" w:rsidP="00B55E74">
      <w:pPr>
        <w:rPr>
          <w:b/>
        </w:rPr>
      </w:pPr>
      <w:r w:rsidRPr="00152659">
        <w:rPr>
          <w:b/>
        </w:rPr>
        <w:t>Proposal 1:</w:t>
      </w:r>
      <w:r w:rsidRPr="0077152D">
        <w:rPr>
          <w:b/>
        </w:rPr>
        <w:t xml:space="preserve"> Consider carrier phase measurements and signaling </w:t>
      </w:r>
      <w:r>
        <w:rPr>
          <w:b/>
        </w:rPr>
        <w:t>of their results for positioning</w:t>
      </w:r>
      <w:r w:rsidRPr="0077152D">
        <w:rPr>
          <w:b/>
        </w:rPr>
        <w:t xml:space="preserve"> as supplement to TOA </w:t>
      </w:r>
      <w:r>
        <w:rPr>
          <w:b/>
        </w:rPr>
        <w:t xml:space="preserve">measurements (RTOA in </w:t>
      </w:r>
      <w:r w:rsidRPr="0077152D">
        <w:rPr>
          <w:b/>
        </w:rPr>
        <w:t xml:space="preserve">UL and </w:t>
      </w:r>
      <w:r>
        <w:rPr>
          <w:b/>
        </w:rPr>
        <w:t>RSTD in DL)</w:t>
      </w:r>
      <w:r w:rsidRPr="0077152D">
        <w:rPr>
          <w:b/>
        </w:rPr>
        <w:t>.</w:t>
      </w:r>
    </w:p>
    <w:p w14:paraId="272F65F8" w14:textId="77777777" w:rsidR="00B55E74" w:rsidRDefault="00B55E74" w:rsidP="00B55E74">
      <w:pPr>
        <w:rPr>
          <w:lang w:eastAsia="zh-CN"/>
        </w:rPr>
      </w:pPr>
      <w:r w:rsidRPr="00905FEC">
        <w:rPr>
          <w:b/>
          <w:lang w:eastAsia="zh-CN"/>
        </w:rPr>
        <w:t xml:space="preserve">Proposal 2: </w:t>
      </w:r>
      <w:r w:rsidRPr="00905FEC">
        <w:rPr>
          <w:rFonts w:eastAsia="Times New Roman"/>
          <w:b/>
        </w:rPr>
        <w:t xml:space="preserve">The performance of different synchronization techniques and the impact on considered positioning methods including carrier phase </w:t>
      </w:r>
      <w:r>
        <w:rPr>
          <w:rFonts w:eastAsia="Times New Roman"/>
          <w:b/>
        </w:rPr>
        <w:t>assisted methods</w:t>
      </w:r>
      <w:r w:rsidRPr="00905FEC">
        <w:rPr>
          <w:rFonts w:eastAsia="Times New Roman"/>
          <w:b/>
        </w:rPr>
        <w:t xml:space="preserve"> shall be further studied.</w:t>
      </w:r>
    </w:p>
    <w:p w14:paraId="45CFFAC7" w14:textId="77777777" w:rsidR="00E35C6D" w:rsidRDefault="00E35C6D" w:rsidP="00E35C6D">
      <w:pPr>
        <w:rPr>
          <w:b/>
          <w:lang w:eastAsia="zh-CN"/>
        </w:rPr>
      </w:pPr>
    </w:p>
    <w:p w14:paraId="1B4652A5" w14:textId="77777777" w:rsidR="006B4916" w:rsidRPr="00905FEC" w:rsidRDefault="006B4916" w:rsidP="006B4916">
      <w:pPr>
        <w:rPr>
          <w:b/>
          <w:lang w:eastAsia="zh-CN"/>
        </w:rPr>
      </w:pPr>
    </w:p>
    <w:p w14:paraId="73DD42A7" w14:textId="77777777" w:rsidR="006B4916" w:rsidRDefault="006B4916" w:rsidP="006B4916">
      <w:pPr>
        <w:pStyle w:val="berschrift1"/>
      </w:pPr>
      <w:r>
        <w:t>References</w:t>
      </w:r>
    </w:p>
    <w:p w14:paraId="4357B7DE" w14:textId="77777777" w:rsidR="00067000" w:rsidRDefault="006B4916" w:rsidP="006B4916">
      <w:pPr>
        <w:rPr>
          <w:rFonts w:asciiTheme="minorHAnsi" w:eastAsiaTheme="minorHAnsi" w:hAnsiTheme="minorHAnsi" w:cstheme="minorBidi"/>
          <w:noProof/>
          <w:lang w:val="de-DE"/>
        </w:rPr>
      </w:pPr>
      <w:r>
        <w:fldChar w:fldCharType="begin"/>
      </w:r>
      <w:r>
        <w:rPr>
          <w:lang w:val="de-DE"/>
        </w:rPr>
        <w:instrText xml:space="preserve"> BIBLIOGRAPHY  \l 1031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75"/>
      </w:tblGrid>
      <w:tr w:rsidR="00067000" w14:paraId="68C2B5B6" w14:textId="77777777">
        <w:trPr>
          <w:divId w:val="2109764606"/>
          <w:tblCellSpacing w:w="15" w:type="dxa"/>
        </w:trPr>
        <w:tc>
          <w:tcPr>
            <w:tcW w:w="50" w:type="pct"/>
            <w:hideMark/>
          </w:tcPr>
          <w:p w14:paraId="09FF529F" w14:textId="77777777" w:rsidR="00067000" w:rsidRDefault="00067000">
            <w:pPr>
              <w:pStyle w:val="Literaturverzeichnis"/>
              <w:rPr>
                <w:rFonts w:eastAsiaTheme="minorEastAsia"/>
                <w:noProof/>
              </w:rPr>
            </w:pPr>
            <w:r>
              <w:rPr>
                <w:noProof/>
              </w:rPr>
              <w:t xml:space="preserve">[1] </w:t>
            </w:r>
          </w:p>
        </w:tc>
        <w:tc>
          <w:tcPr>
            <w:tcW w:w="0" w:type="auto"/>
            <w:hideMark/>
          </w:tcPr>
          <w:p w14:paraId="2311464D" w14:textId="77777777" w:rsidR="00067000" w:rsidRDefault="00067000">
            <w:pPr>
              <w:pStyle w:val="Literaturverzeichnis"/>
              <w:rPr>
                <w:rFonts w:eastAsiaTheme="minorEastAsia"/>
                <w:noProof/>
              </w:rPr>
            </w:pPr>
            <w:r>
              <w:rPr>
                <w:noProof/>
              </w:rPr>
              <w:t>3GPP RP-190752, „WID: NR Positioning Support,“ Shenzhen, China, 2019-03.</w:t>
            </w:r>
          </w:p>
        </w:tc>
      </w:tr>
      <w:tr w:rsidR="00067000" w14:paraId="6F8C589F" w14:textId="77777777">
        <w:trPr>
          <w:divId w:val="2109764606"/>
          <w:tblCellSpacing w:w="15" w:type="dxa"/>
        </w:trPr>
        <w:tc>
          <w:tcPr>
            <w:tcW w:w="50" w:type="pct"/>
            <w:hideMark/>
          </w:tcPr>
          <w:p w14:paraId="10C1FABC" w14:textId="77777777" w:rsidR="00067000" w:rsidRDefault="00067000">
            <w:pPr>
              <w:pStyle w:val="Literaturverzeichnis"/>
              <w:rPr>
                <w:rFonts w:eastAsiaTheme="minorEastAsia"/>
                <w:noProof/>
              </w:rPr>
            </w:pPr>
            <w:r>
              <w:rPr>
                <w:noProof/>
              </w:rPr>
              <w:t xml:space="preserve">[2] </w:t>
            </w:r>
          </w:p>
        </w:tc>
        <w:tc>
          <w:tcPr>
            <w:tcW w:w="0" w:type="auto"/>
            <w:hideMark/>
          </w:tcPr>
          <w:p w14:paraId="7CBCBC2F" w14:textId="77777777" w:rsidR="00067000" w:rsidRDefault="00067000">
            <w:pPr>
              <w:pStyle w:val="Literaturverzeichnis"/>
              <w:rPr>
                <w:rFonts w:eastAsiaTheme="minorEastAsia"/>
                <w:noProof/>
              </w:rPr>
            </w:pPr>
            <w:r>
              <w:rPr>
                <w:noProof/>
              </w:rPr>
              <w:t>3GPP TR 38.855 V1.1.0, „Study on NR positioning support,“ Release 16, 2019-03.</w:t>
            </w:r>
          </w:p>
        </w:tc>
      </w:tr>
      <w:tr w:rsidR="00067000" w14:paraId="1546557A" w14:textId="77777777">
        <w:trPr>
          <w:divId w:val="2109764606"/>
          <w:tblCellSpacing w:w="15" w:type="dxa"/>
        </w:trPr>
        <w:tc>
          <w:tcPr>
            <w:tcW w:w="50" w:type="pct"/>
            <w:hideMark/>
          </w:tcPr>
          <w:p w14:paraId="7630CE35" w14:textId="77777777" w:rsidR="00067000" w:rsidRDefault="00067000">
            <w:pPr>
              <w:pStyle w:val="Literaturverzeichnis"/>
              <w:rPr>
                <w:rFonts w:eastAsiaTheme="minorEastAsia"/>
                <w:noProof/>
              </w:rPr>
            </w:pPr>
            <w:r>
              <w:rPr>
                <w:noProof/>
              </w:rPr>
              <w:t xml:space="preserve">[3] </w:t>
            </w:r>
          </w:p>
        </w:tc>
        <w:tc>
          <w:tcPr>
            <w:tcW w:w="0" w:type="auto"/>
            <w:hideMark/>
          </w:tcPr>
          <w:p w14:paraId="4963D099" w14:textId="77777777" w:rsidR="00067000" w:rsidRDefault="00067000">
            <w:pPr>
              <w:pStyle w:val="Literaturverzeichnis"/>
              <w:rPr>
                <w:rFonts w:eastAsiaTheme="minorEastAsia"/>
                <w:noProof/>
              </w:rPr>
            </w:pPr>
            <w:r>
              <w:rPr>
                <w:noProof/>
              </w:rPr>
              <w:t>3GPP R1-1903055, „Carrier Phase enhanced potential solution for NR positioning schemes,“ Athens, Greece, 2019-02.</w:t>
            </w:r>
          </w:p>
        </w:tc>
      </w:tr>
      <w:tr w:rsidR="00067000" w14:paraId="7D1D2B6F" w14:textId="77777777">
        <w:trPr>
          <w:divId w:val="2109764606"/>
          <w:tblCellSpacing w:w="15" w:type="dxa"/>
        </w:trPr>
        <w:tc>
          <w:tcPr>
            <w:tcW w:w="50" w:type="pct"/>
            <w:hideMark/>
          </w:tcPr>
          <w:p w14:paraId="4649DF45" w14:textId="77777777" w:rsidR="00067000" w:rsidRDefault="00067000">
            <w:pPr>
              <w:pStyle w:val="Literaturverzeichnis"/>
              <w:rPr>
                <w:rFonts w:eastAsiaTheme="minorEastAsia"/>
                <w:noProof/>
              </w:rPr>
            </w:pPr>
            <w:r>
              <w:rPr>
                <w:noProof/>
              </w:rPr>
              <w:t xml:space="preserve">[4] </w:t>
            </w:r>
          </w:p>
        </w:tc>
        <w:tc>
          <w:tcPr>
            <w:tcW w:w="0" w:type="auto"/>
            <w:hideMark/>
          </w:tcPr>
          <w:p w14:paraId="1B072B84" w14:textId="77777777" w:rsidR="00067000" w:rsidRDefault="00067000">
            <w:pPr>
              <w:pStyle w:val="Literaturverzeichnis"/>
              <w:rPr>
                <w:rFonts w:eastAsiaTheme="minorEastAsia"/>
                <w:noProof/>
              </w:rPr>
            </w:pPr>
            <w:r>
              <w:rPr>
                <w:noProof/>
              </w:rPr>
              <w:t>von der Gruen, Thomas and Franke, Norbert and Wolf, Daniel and Witt, Nicolas and Eidloth, Andreas, „A Real-Time Tracking System for Football Match and Training Analysis,“ Springer, Berlin, Heidelberg, 2011-12.</w:t>
            </w:r>
          </w:p>
        </w:tc>
      </w:tr>
      <w:tr w:rsidR="00067000" w14:paraId="61BCADA5" w14:textId="77777777">
        <w:trPr>
          <w:divId w:val="2109764606"/>
          <w:tblCellSpacing w:w="15" w:type="dxa"/>
        </w:trPr>
        <w:tc>
          <w:tcPr>
            <w:tcW w:w="50" w:type="pct"/>
            <w:hideMark/>
          </w:tcPr>
          <w:p w14:paraId="63184246" w14:textId="77777777" w:rsidR="00067000" w:rsidRDefault="00067000">
            <w:pPr>
              <w:pStyle w:val="Literaturverzeichnis"/>
              <w:rPr>
                <w:rFonts w:eastAsiaTheme="minorEastAsia"/>
                <w:noProof/>
              </w:rPr>
            </w:pPr>
            <w:r>
              <w:rPr>
                <w:noProof/>
              </w:rPr>
              <w:t xml:space="preserve">[5] </w:t>
            </w:r>
          </w:p>
        </w:tc>
        <w:tc>
          <w:tcPr>
            <w:tcW w:w="0" w:type="auto"/>
            <w:hideMark/>
          </w:tcPr>
          <w:p w14:paraId="34B3687F" w14:textId="77777777" w:rsidR="00067000" w:rsidRDefault="00067000">
            <w:pPr>
              <w:pStyle w:val="Literaturverzeichnis"/>
              <w:rPr>
                <w:rFonts w:eastAsiaTheme="minorEastAsia"/>
                <w:noProof/>
              </w:rPr>
            </w:pPr>
            <w:r>
              <w:rPr>
                <w:noProof/>
              </w:rPr>
              <w:t>3GPP R1-1811465, „Evaluation scenarios and methodologies for NR positioning,“ Chengdu, China, 2018-10.</w:t>
            </w:r>
          </w:p>
        </w:tc>
      </w:tr>
      <w:tr w:rsidR="00067000" w14:paraId="1651376C" w14:textId="77777777">
        <w:trPr>
          <w:divId w:val="2109764606"/>
          <w:tblCellSpacing w:w="15" w:type="dxa"/>
        </w:trPr>
        <w:tc>
          <w:tcPr>
            <w:tcW w:w="50" w:type="pct"/>
            <w:hideMark/>
          </w:tcPr>
          <w:p w14:paraId="1E5E8728" w14:textId="77777777" w:rsidR="00067000" w:rsidRDefault="00067000">
            <w:pPr>
              <w:pStyle w:val="Literaturverzeichnis"/>
              <w:rPr>
                <w:rFonts w:eastAsiaTheme="minorEastAsia"/>
                <w:noProof/>
              </w:rPr>
            </w:pPr>
            <w:r>
              <w:rPr>
                <w:noProof/>
              </w:rPr>
              <w:t xml:space="preserve">[6] </w:t>
            </w:r>
          </w:p>
        </w:tc>
        <w:tc>
          <w:tcPr>
            <w:tcW w:w="0" w:type="auto"/>
            <w:hideMark/>
          </w:tcPr>
          <w:p w14:paraId="2B73D8CF" w14:textId="77777777" w:rsidR="00067000" w:rsidRDefault="00067000">
            <w:pPr>
              <w:pStyle w:val="Literaturverzeichnis"/>
              <w:rPr>
                <w:rFonts w:eastAsiaTheme="minorEastAsia"/>
                <w:noProof/>
              </w:rPr>
            </w:pPr>
            <w:r>
              <w:rPr>
                <w:noProof/>
              </w:rPr>
              <w:t>3GPP TR 36.898 V14.0.0, „Network Assistance for Network Synchronization,“ Release 14, 2017-01.</w:t>
            </w:r>
          </w:p>
        </w:tc>
      </w:tr>
    </w:tbl>
    <w:p w14:paraId="44C7E2E1" w14:textId="77777777" w:rsidR="00067000" w:rsidRDefault="00067000">
      <w:pPr>
        <w:divId w:val="2109764606"/>
        <w:rPr>
          <w:rFonts w:eastAsia="Times New Roman"/>
          <w:noProof/>
        </w:rPr>
      </w:pPr>
    </w:p>
    <w:p w14:paraId="7426AFDE" w14:textId="77777777" w:rsidR="006B4916" w:rsidRPr="00D45EA1" w:rsidRDefault="006B4916" w:rsidP="006B4916">
      <w:r>
        <w:fldChar w:fldCharType="end"/>
      </w:r>
    </w:p>
    <w:p w14:paraId="0B35D9F4" w14:textId="77777777" w:rsidR="0025671E" w:rsidRDefault="006739A9"/>
    <w:sectPr w:rsidR="0025671E" w:rsidSect="00DA1C31">
      <w:headerReference w:type="even" r:id="rId15"/>
      <w:headerReference w:type="default" r:id="rId16"/>
      <w:footerReference w:type="even" r:id="rId17"/>
      <w:footerReference w:type="default" r:id="rId18"/>
      <w:headerReference w:type="first" r:id="rId19"/>
      <w:footerReference w:type="first" r:id="rId2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6F1A1E" w14:textId="77777777" w:rsidR="008D302A" w:rsidRDefault="008D302A">
      <w:pPr>
        <w:spacing w:after="0"/>
      </w:pPr>
      <w:r>
        <w:separator/>
      </w:r>
    </w:p>
  </w:endnote>
  <w:endnote w:type="continuationSeparator" w:id="0">
    <w:p w14:paraId="189B1862" w14:textId="77777777" w:rsidR="008D302A" w:rsidRDefault="008D30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5BB8AC" w14:textId="77777777" w:rsidR="00DA24D1" w:rsidRDefault="006739A9">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24EDA" w14:textId="77777777" w:rsidR="00DA24D1" w:rsidRDefault="006739A9">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F32648" w14:textId="77777777" w:rsidR="00DA24D1" w:rsidRDefault="006739A9">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587B72" w14:textId="77777777" w:rsidR="008D302A" w:rsidRDefault="008D302A">
      <w:pPr>
        <w:spacing w:after="0"/>
      </w:pPr>
      <w:r>
        <w:separator/>
      </w:r>
    </w:p>
  </w:footnote>
  <w:footnote w:type="continuationSeparator" w:id="0">
    <w:p w14:paraId="0355B728" w14:textId="77777777" w:rsidR="008D302A" w:rsidRDefault="008D302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6B9AD2" w14:textId="77777777" w:rsidR="00DA24D1" w:rsidRDefault="006739A9">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6E4D30" w14:textId="77777777" w:rsidR="00DA24D1" w:rsidRDefault="006739A9">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48FA15" w14:textId="77777777" w:rsidR="00DA24D1" w:rsidRDefault="006739A9">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BA07F2"/>
    <w:multiLevelType w:val="hybridMultilevel"/>
    <w:tmpl w:val="F3083E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1EC1080B"/>
    <w:multiLevelType w:val="hybridMultilevel"/>
    <w:tmpl w:val="5BD69E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33B557C1"/>
    <w:multiLevelType w:val="multilevel"/>
    <w:tmpl w:val="EAD6A212"/>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537334E0"/>
    <w:multiLevelType w:val="hybridMultilevel"/>
    <w:tmpl w:val="7E088118"/>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65D03442"/>
    <w:multiLevelType w:val="hybridMultilevel"/>
    <w:tmpl w:val="C346FDD4"/>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0"/>
  </w:num>
  <w:num w:numId="5">
    <w:abstractNumId w:val="5"/>
  </w:num>
  <w:num w:numId="6">
    <w:abstractNumId w:val="3"/>
  </w:num>
  <w:num w:numId="7">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1BE2"/>
    <w:rsid w:val="00024B5B"/>
    <w:rsid w:val="00037506"/>
    <w:rsid w:val="000407FA"/>
    <w:rsid w:val="00067000"/>
    <w:rsid w:val="000C3554"/>
    <w:rsid w:val="0010026D"/>
    <w:rsid w:val="0010352E"/>
    <w:rsid w:val="00126430"/>
    <w:rsid w:val="001311AB"/>
    <w:rsid w:val="00156027"/>
    <w:rsid w:val="001B44CE"/>
    <w:rsid w:val="001B573E"/>
    <w:rsid w:val="001E347A"/>
    <w:rsid w:val="001E6EE8"/>
    <w:rsid w:val="001F1D9F"/>
    <w:rsid w:val="002A1599"/>
    <w:rsid w:val="002E5F46"/>
    <w:rsid w:val="00324465"/>
    <w:rsid w:val="00333624"/>
    <w:rsid w:val="00334DFC"/>
    <w:rsid w:val="00363C13"/>
    <w:rsid w:val="003C57D5"/>
    <w:rsid w:val="003D2A73"/>
    <w:rsid w:val="003E126B"/>
    <w:rsid w:val="003E3B79"/>
    <w:rsid w:val="00487353"/>
    <w:rsid w:val="005547C8"/>
    <w:rsid w:val="00580520"/>
    <w:rsid w:val="00592586"/>
    <w:rsid w:val="00593511"/>
    <w:rsid w:val="006456E5"/>
    <w:rsid w:val="006739A9"/>
    <w:rsid w:val="00676579"/>
    <w:rsid w:val="006B4916"/>
    <w:rsid w:val="00725CF1"/>
    <w:rsid w:val="00730EC3"/>
    <w:rsid w:val="007B42D2"/>
    <w:rsid w:val="00814412"/>
    <w:rsid w:val="008C1BE2"/>
    <w:rsid w:val="008C7B13"/>
    <w:rsid w:val="008D302A"/>
    <w:rsid w:val="008F5FE4"/>
    <w:rsid w:val="0090486A"/>
    <w:rsid w:val="00923D4B"/>
    <w:rsid w:val="009914B5"/>
    <w:rsid w:val="009A2E2E"/>
    <w:rsid w:val="00A451AD"/>
    <w:rsid w:val="00A637FB"/>
    <w:rsid w:val="00A76DFB"/>
    <w:rsid w:val="00A87FBB"/>
    <w:rsid w:val="00AB4BC2"/>
    <w:rsid w:val="00B36CD7"/>
    <w:rsid w:val="00B55E74"/>
    <w:rsid w:val="00C3148F"/>
    <w:rsid w:val="00C618F9"/>
    <w:rsid w:val="00CC6D6C"/>
    <w:rsid w:val="00D06292"/>
    <w:rsid w:val="00D41CFF"/>
    <w:rsid w:val="00D52BEF"/>
    <w:rsid w:val="00D84B7E"/>
    <w:rsid w:val="00DB14AB"/>
    <w:rsid w:val="00E2634A"/>
    <w:rsid w:val="00E35C6D"/>
    <w:rsid w:val="00EA04DB"/>
    <w:rsid w:val="00EA7E34"/>
    <w:rsid w:val="00F07CA9"/>
    <w:rsid w:val="00F12E15"/>
    <w:rsid w:val="00F22A3F"/>
    <w:rsid w:val="00FA130E"/>
    <w:rsid w:val="00FD0A39"/>
    <w:rsid w:val="00FD69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7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B4916"/>
    <w:pPr>
      <w:autoSpaceDE w:val="0"/>
      <w:autoSpaceDN w:val="0"/>
      <w:adjustRightInd w:val="0"/>
      <w:snapToGrid w:val="0"/>
      <w:spacing w:after="120" w:line="240" w:lineRule="auto"/>
      <w:jc w:val="both"/>
    </w:pPr>
    <w:rPr>
      <w:rFonts w:ascii="Times New Roman" w:eastAsia="SimSun" w:hAnsi="Times New Roman" w:cs="Times New Roman"/>
      <w:lang w:val="en-US"/>
    </w:rPr>
  </w:style>
  <w:style w:type="paragraph" w:styleId="berschrift1">
    <w:name w:val="heading 1"/>
    <w:basedOn w:val="Standard"/>
    <w:next w:val="Standard"/>
    <w:link w:val="berschrift1Zchn"/>
    <w:uiPriority w:val="9"/>
    <w:qFormat/>
    <w:rsid w:val="006B4916"/>
    <w:pPr>
      <w:keepNext/>
      <w:numPr>
        <w:numId w:val="1"/>
      </w:numPr>
      <w:spacing w:before="120"/>
      <w:outlineLvl w:val="0"/>
    </w:pPr>
    <w:rPr>
      <w:b/>
      <w:bCs/>
      <w:sz w:val="28"/>
      <w:szCs w:val="28"/>
    </w:rPr>
  </w:style>
  <w:style w:type="paragraph" w:styleId="berschrift2">
    <w:name w:val="heading 2"/>
    <w:basedOn w:val="Standard"/>
    <w:next w:val="Standard"/>
    <w:link w:val="berschrift2Zchn"/>
    <w:uiPriority w:val="9"/>
    <w:qFormat/>
    <w:rsid w:val="006B4916"/>
    <w:pPr>
      <w:keepNext/>
      <w:numPr>
        <w:ilvl w:val="1"/>
        <w:numId w:val="1"/>
      </w:numPr>
      <w:spacing w:before="120"/>
      <w:outlineLvl w:val="1"/>
    </w:pPr>
    <w:rPr>
      <w:b/>
      <w:bCs/>
      <w:sz w:val="24"/>
    </w:rPr>
  </w:style>
  <w:style w:type="paragraph" w:styleId="berschrift3">
    <w:name w:val="heading 3"/>
    <w:basedOn w:val="Standard"/>
    <w:next w:val="Standard"/>
    <w:link w:val="berschrift3Zchn"/>
    <w:uiPriority w:val="9"/>
    <w:qFormat/>
    <w:rsid w:val="006B4916"/>
    <w:pPr>
      <w:keepNext/>
      <w:numPr>
        <w:ilvl w:val="2"/>
        <w:numId w:val="1"/>
      </w:numPr>
      <w:tabs>
        <w:tab w:val="clear" w:pos="720"/>
      </w:tabs>
      <w:spacing w:before="120"/>
      <w:outlineLvl w:val="2"/>
    </w:pPr>
    <w:rPr>
      <w:b/>
    </w:rPr>
  </w:style>
  <w:style w:type="paragraph" w:styleId="berschrift4">
    <w:name w:val="heading 4"/>
    <w:basedOn w:val="Standard"/>
    <w:next w:val="Standard"/>
    <w:link w:val="berschrift4Zchn"/>
    <w:uiPriority w:val="9"/>
    <w:qFormat/>
    <w:rsid w:val="006B4916"/>
    <w:pPr>
      <w:keepNext/>
      <w:numPr>
        <w:ilvl w:val="3"/>
        <w:numId w:val="1"/>
      </w:numPr>
      <w:tabs>
        <w:tab w:val="clear" w:pos="864"/>
      </w:tabs>
      <w:spacing w:before="120"/>
      <w:ind w:left="720" w:hanging="720"/>
      <w:outlineLvl w:val="3"/>
    </w:pPr>
    <w:rPr>
      <w:b/>
      <w:bCs/>
      <w:szCs w:val="28"/>
    </w:rPr>
  </w:style>
  <w:style w:type="paragraph" w:styleId="berschrift5">
    <w:name w:val="heading 5"/>
    <w:basedOn w:val="Standard"/>
    <w:next w:val="Standard"/>
    <w:link w:val="berschrift5Zchn"/>
    <w:uiPriority w:val="9"/>
    <w:qFormat/>
    <w:rsid w:val="006B4916"/>
    <w:pPr>
      <w:keepNext/>
      <w:numPr>
        <w:ilvl w:val="4"/>
        <w:numId w:val="1"/>
      </w:numPr>
      <w:tabs>
        <w:tab w:val="clear" w:pos="1008"/>
      </w:tabs>
      <w:spacing w:before="120"/>
      <w:ind w:left="720" w:hanging="720"/>
      <w:outlineLvl w:val="4"/>
    </w:pPr>
    <w:rPr>
      <w:b/>
      <w:bCs/>
      <w:i/>
      <w:iCs/>
      <w:szCs w:val="26"/>
    </w:rPr>
  </w:style>
  <w:style w:type="paragraph" w:styleId="berschrift6">
    <w:name w:val="heading 6"/>
    <w:basedOn w:val="Standard"/>
    <w:next w:val="Standard"/>
    <w:link w:val="berschrift6Zchn"/>
    <w:uiPriority w:val="9"/>
    <w:qFormat/>
    <w:rsid w:val="006B4916"/>
    <w:pPr>
      <w:numPr>
        <w:ilvl w:val="5"/>
        <w:numId w:val="1"/>
      </w:numPr>
      <w:spacing w:before="240" w:after="60"/>
      <w:outlineLvl w:val="5"/>
    </w:pPr>
    <w:rPr>
      <w:b/>
      <w:bCs/>
    </w:rPr>
  </w:style>
  <w:style w:type="paragraph" w:styleId="berschrift7">
    <w:name w:val="heading 7"/>
    <w:basedOn w:val="Standard"/>
    <w:next w:val="Standard"/>
    <w:link w:val="berschrift7Zchn"/>
    <w:uiPriority w:val="9"/>
    <w:qFormat/>
    <w:rsid w:val="006B4916"/>
    <w:pPr>
      <w:numPr>
        <w:ilvl w:val="6"/>
        <w:numId w:val="1"/>
      </w:numPr>
      <w:spacing w:before="240" w:after="60"/>
      <w:outlineLvl w:val="6"/>
    </w:pPr>
    <w:rPr>
      <w:sz w:val="24"/>
      <w:szCs w:val="24"/>
    </w:rPr>
  </w:style>
  <w:style w:type="paragraph" w:styleId="berschrift8">
    <w:name w:val="heading 8"/>
    <w:basedOn w:val="Standard"/>
    <w:next w:val="Standard"/>
    <w:link w:val="berschrift8Zchn"/>
    <w:uiPriority w:val="9"/>
    <w:qFormat/>
    <w:rsid w:val="006B4916"/>
    <w:pPr>
      <w:numPr>
        <w:ilvl w:val="7"/>
        <w:numId w:val="1"/>
      </w:numPr>
      <w:spacing w:before="240" w:after="60"/>
      <w:outlineLvl w:val="7"/>
    </w:pPr>
    <w:rPr>
      <w:i/>
      <w:iCs/>
      <w:sz w:val="24"/>
      <w:szCs w:val="24"/>
    </w:rPr>
  </w:style>
  <w:style w:type="paragraph" w:styleId="berschrift9">
    <w:name w:val="heading 9"/>
    <w:basedOn w:val="Standard"/>
    <w:next w:val="Standard"/>
    <w:link w:val="berschrift9Zchn"/>
    <w:uiPriority w:val="9"/>
    <w:qFormat/>
    <w:rsid w:val="006B4916"/>
    <w:pPr>
      <w:numPr>
        <w:ilvl w:val="8"/>
        <w:numId w:val="1"/>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B4916"/>
    <w:rPr>
      <w:rFonts w:ascii="Times New Roman" w:eastAsia="SimSun" w:hAnsi="Times New Roman" w:cs="Times New Roman"/>
      <w:b/>
      <w:bCs/>
      <w:sz w:val="28"/>
      <w:szCs w:val="28"/>
      <w:lang w:val="en-US"/>
    </w:rPr>
  </w:style>
  <w:style w:type="character" w:customStyle="1" w:styleId="berschrift2Zchn">
    <w:name w:val="Überschrift 2 Zchn"/>
    <w:basedOn w:val="Absatz-Standardschriftart"/>
    <w:link w:val="berschrift2"/>
    <w:uiPriority w:val="9"/>
    <w:rsid w:val="006B4916"/>
    <w:rPr>
      <w:rFonts w:ascii="Times New Roman" w:eastAsia="SimSun" w:hAnsi="Times New Roman" w:cs="Times New Roman"/>
      <w:b/>
      <w:bCs/>
      <w:sz w:val="24"/>
      <w:lang w:val="en-US"/>
    </w:rPr>
  </w:style>
  <w:style w:type="character" w:customStyle="1" w:styleId="berschrift3Zchn">
    <w:name w:val="Überschrift 3 Zchn"/>
    <w:basedOn w:val="Absatz-Standardschriftart"/>
    <w:link w:val="berschrift3"/>
    <w:uiPriority w:val="9"/>
    <w:rsid w:val="006B4916"/>
    <w:rPr>
      <w:rFonts w:ascii="Times New Roman" w:eastAsia="SimSun" w:hAnsi="Times New Roman" w:cs="Times New Roman"/>
      <w:b/>
      <w:lang w:val="en-US"/>
    </w:rPr>
  </w:style>
  <w:style w:type="character" w:customStyle="1" w:styleId="berschrift4Zchn">
    <w:name w:val="Überschrift 4 Zchn"/>
    <w:basedOn w:val="Absatz-Standardschriftart"/>
    <w:link w:val="berschrift4"/>
    <w:uiPriority w:val="9"/>
    <w:rsid w:val="006B4916"/>
    <w:rPr>
      <w:rFonts w:ascii="Times New Roman" w:eastAsia="SimSun" w:hAnsi="Times New Roman" w:cs="Times New Roman"/>
      <w:b/>
      <w:bCs/>
      <w:szCs w:val="28"/>
      <w:lang w:val="en-US"/>
    </w:rPr>
  </w:style>
  <w:style w:type="character" w:customStyle="1" w:styleId="berschrift5Zchn">
    <w:name w:val="Überschrift 5 Zchn"/>
    <w:basedOn w:val="Absatz-Standardschriftart"/>
    <w:link w:val="berschrift5"/>
    <w:uiPriority w:val="9"/>
    <w:rsid w:val="006B4916"/>
    <w:rPr>
      <w:rFonts w:ascii="Times New Roman" w:eastAsia="SimSun" w:hAnsi="Times New Roman" w:cs="Times New Roman"/>
      <w:b/>
      <w:bCs/>
      <w:i/>
      <w:iCs/>
      <w:szCs w:val="26"/>
      <w:lang w:val="en-US"/>
    </w:rPr>
  </w:style>
  <w:style w:type="character" w:customStyle="1" w:styleId="berschrift6Zchn">
    <w:name w:val="Überschrift 6 Zchn"/>
    <w:basedOn w:val="Absatz-Standardschriftart"/>
    <w:link w:val="berschrift6"/>
    <w:uiPriority w:val="9"/>
    <w:rsid w:val="006B4916"/>
    <w:rPr>
      <w:rFonts w:ascii="Times New Roman" w:eastAsia="SimSun" w:hAnsi="Times New Roman" w:cs="Times New Roman"/>
      <w:b/>
      <w:bCs/>
      <w:lang w:val="en-US"/>
    </w:rPr>
  </w:style>
  <w:style w:type="character" w:customStyle="1" w:styleId="berschrift7Zchn">
    <w:name w:val="Überschrift 7 Zchn"/>
    <w:basedOn w:val="Absatz-Standardschriftart"/>
    <w:link w:val="berschrift7"/>
    <w:uiPriority w:val="9"/>
    <w:rsid w:val="006B4916"/>
    <w:rPr>
      <w:rFonts w:ascii="Times New Roman" w:eastAsia="SimSun" w:hAnsi="Times New Roman" w:cs="Times New Roman"/>
      <w:sz w:val="24"/>
      <w:szCs w:val="24"/>
      <w:lang w:val="en-US"/>
    </w:rPr>
  </w:style>
  <w:style w:type="character" w:customStyle="1" w:styleId="berschrift8Zchn">
    <w:name w:val="Überschrift 8 Zchn"/>
    <w:basedOn w:val="Absatz-Standardschriftart"/>
    <w:link w:val="berschrift8"/>
    <w:uiPriority w:val="9"/>
    <w:rsid w:val="006B4916"/>
    <w:rPr>
      <w:rFonts w:ascii="Times New Roman" w:eastAsia="SimSun" w:hAnsi="Times New Roman" w:cs="Times New Roman"/>
      <w:i/>
      <w:iCs/>
      <w:sz w:val="24"/>
      <w:szCs w:val="24"/>
      <w:lang w:val="en-US"/>
    </w:rPr>
  </w:style>
  <w:style w:type="character" w:customStyle="1" w:styleId="berschrift9Zchn">
    <w:name w:val="Überschrift 9 Zchn"/>
    <w:basedOn w:val="Absatz-Standardschriftart"/>
    <w:link w:val="berschrift9"/>
    <w:uiPriority w:val="9"/>
    <w:rsid w:val="006B4916"/>
    <w:rPr>
      <w:rFonts w:ascii="Arial" w:eastAsia="SimSun" w:hAnsi="Arial" w:cs="Arial"/>
      <w:lang w:val="en-US"/>
    </w:rPr>
  </w:style>
  <w:style w:type="paragraph" w:styleId="Beschriftung">
    <w:name w:val="caption"/>
    <w:aliases w:val="cap"/>
    <w:basedOn w:val="Standard"/>
    <w:next w:val="Standard"/>
    <w:link w:val="BeschriftungZchn"/>
    <w:qFormat/>
    <w:rsid w:val="006B4916"/>
    <w:pPr>
      <w:jc w:val="center"/>
    </w:pPr>
    <w:rPr>
      <w:b/>
      <w:bCs/>
      <w:sz w:val="20"/>
      <w:szCs w:val="20"/>
    </w:rPr>
  </w:style>
  <w:style w:type="character" w:customStyle="1" w:styleId="BeschriftungZchn">
    <w:name w:val="Beschriftung Zchn"/>
    <w:aliases w:val="cap Zchn"/>
    <w:basedOn w:val="Absatz-Standardschriftart"/>
    <w:link w:val="Beschriftung"/>
    <w:rsid w:val="006B4916"/>
    <w:rPr>
      <w:rFonts w:ascii="Times New Roman" w:eastAsia="SimSun" w:hAnsi="Times New Roman" w:cs="Times New Roman"/>
      <w:b/>
      <w:bCs/>
      <w:sz w:val="20"/>
      <w:szCs w:val="20"/>
      <w:lang w:val="en-US"/>
    </w:rPr>
  </w:style>
  <w:style w:type="table" w:styleId="Tabellenraster">
    <w:name w:val="Table Grid"/>
    <w:basedOn w:val="NormaleTabelle"/>
    <w:uiPriority w:val="39"/>
    <w:rsid w:val="006B4916"/>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6B4916"/>
    <w:pPr>
      <w:tabs>
        <w:tab w:val="center" w:pos="4680"/>
        <w:tab w:val="right" w:pos="9360"/>
      </w:tabs>
    </w:pPr>
  </w:style>
  <w:style w:type="character" w:customStyle="1" w:styleId="KopfzeileZchn">
    <w:name w:val="Kopfzeile Zchn"/>
    <w:basedOn w:val="Absatz-Standardschriftart"/>
    <w:link w:val="Kopfzeile"/>
    <w:rsid w:val="006B4916"/>
    <w:rPr>
      <w:rFonts w:ascii="Times New Roman" w:eastAsia="SimSun" w:hAnsi="Times New Roman" w:cs="Times New Roman"/>
      <w:lang w:val="en-US"/>
    </w:rPr>
  </w:style>
  <w:style w:type="paragraph" w:styleId="Fuzeile">
    <w:name w:val="footer"/>
    <w:basedOn w:val="Standard"/>
    <w:link w:val="FuzeileZchn"/>
    <w:rsid w:val="006B4916"/>
    <w:pPr>
      <w:tabs>
        <w:tab w:val="center" w:pos="4680"/>
        <w:tab w:val="right" w:pos="9360"/>
      </w:tabs>
    </w:pPr>
  </w:style>
  <w:style w:type="character" w:customStyle="1" w:styleId="FuzeileZchn">
    <w:name w:val="Fußzeile Zchn"/>
    <w:basedOn w:val="Absatz-Standardschriftart"/>
    <w:link w:val="Fuzeile"/>
    <w:rsid w:val="006B4916"/>
    <w:rPr>
      <w:rFonts w:ascii="Times New Roman" w:eastAsia="SimSun" w:hAnsi="Times New Roman" w:cs="Times New Roman"/>
      <w:lang w:val="en-US"/>
    </w:rPr>
  </w:style>
  <w:style w:type="paragraph" w:styleId="Listenabsatz">
    <w:name w:val="List Paragraph"/>
    <w:aliases w:val="- Bullets,?? ??,?????,????,Lista1,列出段落,목록 단락,リスト段落"/>
    <w:basedOn w:val="Standard"/>
    <w:link w:val="ListenabsatzZchn"/>
    <w:uiPriority w:val="34"/>
    <w:qFormat/>
    <w:rsid w:val="006B4916"/>
    <w:pPr>
      <w:ind w:firstLineChars="200" w:firstLine="420"/>
    </w:pPr>
  </w:style>
  <w:style w:type="character" w:customStyle="1" w:styleId="ListenabsatzZchn">
    <w:name w:val="Listenabsatz Zchn"/>
    <w:aliases w:val="- Bullets Zchn,?? ?? Zchn,????? Zchn,???? Zchn,Lista1 Zchn,列出段落 Zchn,목록 단락 Zchn,リスト段落 Zchn"/>
    <w:link w:val="Listenabsatz"/>
    <w:uiPriority w:val="34"/>
    <w:qFormat/>
    <w:rsid w:val="006B4916"/>
    <w:rPr>
      <w:rFonts w:ascii="Times New Roman" w:eastAsia="SimSun" w:hAnsi="Times New Roman" w:cs="Times New Roman"/>
      <w:lang w:val="en-US"/>
    </w:rPr>
  </w:style>
  <w:style w:type="paragraph" w:styleId="Literaturverzeichnis">
    <w:name w:val="Bibliography"/>
    <w:basedOn w:val="Standard"/>
    <w:next w:val="Standard"/>
    <w:uiPriority w:val="37"/>
    <w:unhideWhenUsed/>
    <w:rsid w:val="006B4916"/>
  </w:style>
  <w:style w:type="paragraph" w:styleId="Sprechblasentext">
    <w:name w:val="Balloon Text"/>
    <w:basedOn w:val="Standard"/>
    <w:link w:val="SprechblasentextZchn"/>
    <w:uiPriority w:val="99"/>
    <w:semiHidden/>
    <w:unhideWhenUsed/>
    <w:rsid w:val="00725CF1"/>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25CF1"/>
    <w:rPr>
      <w:rFonts w:ascii="Segoe UI" w:eastAsia="SimSun" w:hAnsi="Segoe UI" w:cs="Segoe UI"/>
      <w:sz w:val="18"/>
      <w:szCs w:val="18"/>
      <w:lang w:val="en-US"/>
    </w:rPr>
  </w:style>
  <w:style w:type="character" w:styleId="Kommentarzeichen">
    <w:name w:val="annotation reference"/>
    <w:basedOn w:val="Absatz-Standardschriftart"/>
    <w:uiPriority w:val="99"/>
    <w:semiHidden/>
    <w:unhideWhenUsed/>
    <w:rsid w:val="00FA130E"/>
    <w:rPr>
      <w:sz w:val="16"/>
      <w:szCs w:val="16"/>
    </w:rPr>
  </w:style>
  <w:style w:type="paragraph" w:styleId="Kommentartext">
    <w:name w:val="annotation text"/>
    <w:basedOn w:val="Standard"/>
    <w:link w:val="KommentartextZchn"/>
    <w:uiPriority w:val="99"/>
    <w:semiHidden/>
    <w:unhideWhenUsed/>
    <w:rsid w:val="00FA130E"/>
    <w:rPr>
      <w:sz w:val="20"/>
      <w:szCs w:val="20"/>
    </w:rPr>
  </w:style>
  <w:style w:type="character" w:customStyle="1" w:styleId="KommentartextZchn">
    <w:name w:val="Kommentartext Zchn"/>
    <w:basedOn w:val="Absatz-Standardschriftart"/>
    <w:link w:val="Kommentartext"/>
    <w:uiPriority w:val="99"/>
    <w:semiHidden/>
    <w:rsid w:val="00FA130E"/>
    <w:rPr>
      <w:rFonts w:ascii="Times New Roman" w:eastAsia="SimSun" w:hAnsi="Times New Roman" w:cs="Times New Roman"/>
      <w:sz w:val="20"/>
      <w:szCs w:val="20"/>
      <w:lang w:val="en-US"/>
    </w:rPr>
  </w:style>
  <w:style w:type="paragraph" w:styleId="Kommentarthema">
    <w:name w:val="annotation subject"/>
    <w:basedOn w:val="Kommentartext"/>
    <w:next w:val="Kommentartext"/>
    <w:link w:val="KommentarthemaZchn"/>
    <w:uiPriority w:val="99"/>
    <w:semiHidden/>
    <w:unhideWhenUsed/>
    <w:rsid w:val="00FA130E"/>
    <w:rPr>
      <w:b/>
      <w:bCs/>
    </w:rPr>
  </w:style>
  <w:style w:type="character" w:customStyle="1" w:styleId="KommentarthemaZchn">
    <w:name w:val="Kommentarthema Zchn"/>
    <w:basedOn w:val="KommentartextZchn"/>
    <w:link w:val="Kommentarthema"/>
    <w:uiPriority w:val="99"/>
    <w:semiHidden/>
    <w:rsid w:val="00FA130E"/>
    <w:rPr>
      <w:rFonts w:ascii="Times New Roman" w:eastAsia="SimSun" w:hAnsi="Times New Roman" w:cs="Times New Roman"/>
      <w:b/>
      <w:bCs/>
      <w:sz w:val="20"/>
      <w:szCs w:val="20"/>
      <w:lang w:val="en-US"/>
    </w:rPr>
  </w:style>
  <w:style w:type="paragraph" w:customStyle="1" w:styleId="3GPPAgreements">
    <w:name w:val="3GPP Agreements"/>
    <w:basedOn w:val="Standard"/>
    <w:link w:val="3GPPAgreementsChar"/>
    <w:qFormat/>
    <w:rsid w:val="000C3554"/>
    <w:pPr>
      <w:numPr>
        <w:numId w:val="6"/>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0C3554"/>
    <w:rPr>
      <w:rFonts w:ascii="Times New Roman" w:eastAsia="SimSun" w:hAnsi="Times New Roman" w:cs="Times New Roman"/>
      <w:szCs w:val="20"/>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B4916"/>
    <w:pPr>
      <w:autoSpaceDE w:val="0"/>
      <w:autoSpaceDN w:val="0"/>
      <w:adjustRightInd w:val="0"/>
      <w:snapToGrid w:val="0"/>
      <w:spacing w:after="120" w:line="240" w:lineRule="auto"/>
      <w:jc w:val="both"/>
    </w:pPr>
    <w:rPr>
      <w:rFonts w:ascii="Times New Roman" w:eastAsia="SimSun" w:hAnsi="Times New Roman" w:cs="Times New Roman"/>
      <w:lang w:val="en-US"/>
    </w:rPr>
  </w:style>
  <w:style w:type="paragraph" w:styleId="berschrift1">
    <w:name w:val="heading 1"/>
    <w:basedOn w:val="Standard"/>
    <w:next w:val="Standard"/>
    <w:link w:val="berschrift1Zchn"/>
    <w:uiPriority w:val="9"/>
    <w:qFormat/>
    <w:rsid w:val="006B4916"/>
    <w:pPr>
      <w:keepNext/>
      <w:numPr>
        <w:numId w:val="1"/>
      </w:numPr>
      <w:spacing w:before="120"/>
      <w:outlineLvl w:val="0"/>
    </w:pPr>
    <w:rPr>
      <w:b/>
      <w:bCs/>
      <w:sz w:val="28"/>
      <w:szCs w:val="28"/>
    </w:rPr>
  </w:style>
  <w:style w:type="paragraph" w:styleId="berschrift2">
    <w:name w:val="heading 2"/>
    <w:basedOn w:val="Standard"/>
    <w:next w:val="Standard"/>
    <w:link w:val="berschrift2Zchn"/>
    <w:uiPriority w:val="9"/>
    <w:qFormat/>
    <w:rsid w:val="006B4916"/>
    <w:pPr>
      <w:keepNext/>
      <w:numPr>
        <w:ilvl w:val="1"/>
        <w:numId w:val="1"/>
      </w:numPr>
      <w:spacing w:before="120"/>
      <w:outlineLvl w:val="1"/>
    </w:pPr>
    <w:rPr>
      <w:b/>
      <w:bCs/>
      <w:sz w:val="24"/>
    </w:rPr>
  </w:style>
  <w:style w:type="paragraph" w:styleId="berschrift3">
    <w:name w:val="heading 3"/>
    <w:basedOn w:val="Standard"/>
    <w:next w:val="Standard"/>
    <w:link w:val="berschrift3Zchn"/>
    <w:uiPriority w:val="9"/>
    <w:qFormat/>
    <w:rsid w:val="006B4916"/>
    <w:pPr>
      <w:keepNext/>
      <w:numPr>
        <w:ilvl w:val="2"/>
        <w:numId w:val="1"/>
      </w:numPr>
      <w:tabs>
        <w:tab w:val="clear" w:pos="720"/>
      </w:tabs>
      <w:spacing w:before="120"/>
      <w:outlineLvl w:val="2"/>
    </w:pPr>
    <w:rPr>
      <w:b/>
    </w:rPr>
  </w:style>
  <w:style w:type="paragraph" w:styleId="berschrift4">
    <w:name w:val="heading 4"/>
    <w:basedOn w:val="Standard"/>
    <w:next w:val="Standard"/>
    <w:link w:val="berschrift4Zchn"/>
    <w:uiPriority w:val="9"/>
    <w:qFormat/>
    <w:rsid w:val="006B4916"/>
    <w:pPr>
      <w:keepNext/>
      <w:numPr>
        <w:ilvl w:val="3"/>
        <w:numId w:val="1"/>
      </w:numPr>
      <w:tabs>
        <w:tab w:val="clear" w:pos="864"/>
      </w:tabs>
      <w:spacing w:before="120"/>
      <w:ind w:left="720" w:hanging="720"/>
      <w:outlineLvl w:val="3"/>
    </w:pPr>
    <w:rPr>
      <w:b/>
      <w:bCs/>
      <w:szCs w:val="28"/>
    </w:rPr>
  </w:style>
  <w:style w:type="paragraph" w:styleId="berschrift5">
    <w:name w:val="heading 5"/>
    <w:basedOn w:val="Standard"/>
    <w:next w:val="Standard"/>
    <w:link w:val="berschrift5Zchn"/>
    <w:uiPriority w:val="9"/>
    <w:qFormat/>
    <w:rsid w:val="006B4916"/>
    <w:pPr>
      <w:keepNext/>
      <w:numPr>
        <w:ilvl w:val="4"/>
        <w:numId w:val="1"/>
      </w:numPr>
      <w:tabs>
        <w:tab w:val="clear" w:pos="1008"/>
      </w:tabs>
      <w:spacing w:before="120"/>
      <w:ind w:left="720" w:hanging="720"/>
      <w:outlineLvl w:val="4"/>
    </w:pPr>
    <w:rPr>
      <w:b/>
      <w:bCs/>
      <w:i/>
      <w:iCs/>
      <w:szCs w:val="26"/>
    </w:rPr>
  </w:style>
  <w:style w:type="paragraph" w:styleId="berschrift6">
    <w:name w:val="heading 6"/>
    <w:basedOn w:val="Standard"/>
    <w:next w:val="Standard"/>
    <w:link w:val="berschrift6Zchn"/>
    <w:uiPriority w:val="9"/>
    <w:qFormat/>
    <w:rsid w:val="006B4916"/>
    <w:pPr>
      <w:numPr>
        <w:ilvl w:val="5"/>
        <w:numId w:val="1"/>
      </w:numPr>
      <w:spacing w:before="240" w:after="60"/>
      <w:outlineLvl w:val="5"/>
    </w:pPr>
    <w:rPr>
      <w:b/>
      <w:bCs/>
    </w:rPr>
  </w:style>
  <w:style w:type="paragraph" w:styleId="berschrift7">
    <w:name w:val="heading 7"/>
    <w:basedOn w:val="Standard"/>
    <w:next w:val="Standard"/>
    <w:link w:val="berschrift7Zchn"/>
    <w:uiPriority w:val="9"/>
    <w:qFormat/>
    <w:rsid w:val="006B4916"/>
    <w:pPr>
      <w:numPr>
        <w:ilvl w:val="6"/>
        <w:numId w:val="1"/>
      </w:numPr>
      <w:spacing w:before="240" w:after="60"/>
      <w:outlineLvl w:val="6"/>
    </w:pPr>
    <w:rPr>
      <w:sz w:val="24"/>
      <w:szCs w:val="24"/>
    </w:rPr>
  </w:style>
  <w:style w:type="paragraph" w:styleId="berschrift8">
    <w:name w:val="heading 8"/>
    <w:basedOn w:val="Standard"/>
    <w:next w:val="Standard"/>
    <w:link w:val="berschrift8Zchn"/>
    <w:uiPriority w:val="9"/>
    <w:qFormat/>
    <w:rsid w:val="006B4916"/>
    <w:pPr>
      <w:numPr>
        <w:ilvl w:val="7"/>
        <w:numId w:val="1"/>
      </w:numPr>
      <w:spacing w:before="240" w:after="60"/>
      <w:outlineLvl w:val="7"/>
    </w:pPr>
    <w:rPr>
      <w:i/>
      <w:iCs/>
      <w:sz w:val="24"/>
      <w:szCs w:val="24"/>
    </w:rPr>
  </w:style>
  <w:style w:type="paragraph" w:styleId="berschrift9">
    <w:name w:val="heading 9"/>
    <w:basedOn w:val="Standard"/>
    <w:next w:val="Standard"/>
    <w:link w:val="berschrift9Zchn"/>
    <w:uiPriority w:val="9"/>
    <w:qFormat/>
    <w:rsid w:val="006B4916"/>
    <w:pPr>
      <w:numPr>
        <w:ilvl w:val="8"/>
        <w:numId w:val="1"/>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B4916"/>
    <w:rPr>
      <w:rFonts w:ascii="Times New Roman" w:eastAsia="SimSun" w:hAnsi="Times New Roman" w:cs="Times New Roman"/>
      <w:b/>
      <w:bCs/>
      <w:sz w:val="28"/>
      <w:szCs w:val="28"/>
      <w:lang w:val="en-US"/>
    </w:rPr>
  </w:style>
  <w:style w:type="character" w:customStyle="1" w:styleId="berschrift2Zchn">
    <w:name w:val="Überschrift 2 Zchn"/>
    <w:basedOn w:val="Absatz-Standardschriftart"/>
    <w:link w:val="berschrift2"/>
    <w:uiPriority w:val="9"/>
    <w:rsid w:val="006B4916"/>
    <w:rPr>
      <w:rFonts w:ascii="Times New Roman" w:eastAsia="SimSun" w:hAnsi="Times New Roman" w:cs="Times New Roman"/>
      <w:b/>
      <w:bCs/>
      <w:sz w:val="24"/>
      <w:lang w:val="en-US"/>
    </w:rPr>
  </w:style>
  <w:style w:type="character" w:customStyle="1" w:styleId="berschrift3Zchn">
    <w:name w:val="Überschrift 3 Zchn"/>
    <w:basedOn w:val="Absatz-Standardschriftart"/>
    <w:link w:val="berschrift3"/>
    <w:uiPriority w:val="9"/>
    <w:rsid w:val="006B4916"/>
    <w:rPr>
      <w:rFonts w:ascii="Times New Roman" w:eastAsia="SimSun" w:hAnsi="Times New Roman" w:cs="Times New Roman"/>
      <w:b/>
      <w:lang w:val="en-US"/>
    </w:rPr>
  </w:style>
  <w:style w:type="character" w:customStyle="1" w:styleId="berschrift4Zchn">
    <w:name w:val="Überschrift 4 Zchn"/>
    <w:basedOn w:val="Absatz-Standardschriftart"/>
    <w:link w:val="berschrift4"/>
    <w:uiPriority w:val="9"/>
    <w:rsid w:val="006B4916"/>
    <w:rPr>
      <w:rFonts w:ascii="Times New Roman" w:eastAsia="SimSun" w:hAnsi="Times New Roman" w:cs="Times New Roman"/>
      <w:b/>
      <w:bCs/>
      <w:szCs w:val="28"/>
      <w:lang w:val="en-US"/>
    </w:rPr>
  </w:style>
  <w:style w:type="character" w:customStyle="1" w:styleId="berschrift5Zchn">
    <w:name w:val="Überschrift 5 Zchn"/>
    <w:basedOn w:val="Absatz-Standardschriftart"/>
    <w:link w:val="berschrift5"/>
    <w:uiPriority w:val="9"/>
    <w:rsid w:val="006B4916"/>
    <w:rPr>
      <w:rFonts w:ascii="Times New Roman" w:eastAsia="SimSun" w:hAnsi="Times New Roman" w:cs="Times New Roman"/>
      <w:b/>
      <w:bCs/>
      <w:i/>
      <w:iCs/>
      <w:szCs w:val="26"/>
      <w:lang w:val="en-US"/>
    </w:rPr>
  </w:style>
  <w:style w:type="character" w:customStyle="1" w:styleId="berschrift6Zchn">
    <w:name w:val="Überschrift 6 Zchn"/>
    <w:basedOn w:val="Absatz-Standardschriftart"/>
    <w:link w:val="berschrift6"/>
    <w:uiPriority w:val="9"/>
    <w:rsid w:val="006B4916"/>
    <w:rPr>
      <w:rFonts w:ascii="Times New Roman" w:eastAsia="SimSun" w:hAnsi="Times New Roman" w:cs="Times New Roman"/>
      <w:b/>
      <w:bCs/>
      <w:lang w:val="en-US"/>
    </w:rPr>
  </w:style>
  <w:style w:type="character" w:customStyle="1" w:styleId="berschrift7Zchn">
    <w:name w:val="Überschrift 7 Zchn"/>
    <w:basedOn w:val="Absatz-Standardschriftart"/>
    <w:link w:val="berschrift7"/>
    <w:uiPriority w:val="9"/>
    <w:rsid w:val="006B4916"/>
    <w:rPr>
      <w:rFonts w:ascii="Times New Roman" w:eastAsia="SimSun" w:hAnsi="Times New Roman" w:cs="Times New Roman"/>
      <w:sz w:val="24"/>
      <w:szCs w:val="24"/>
      <w:lang w:val="en-US"/>
    </w:rPr>
  </w:style>
  <w:style w:type="character" w:customStyle="1" w:styleId="berschrift8Zchn">
    <w:name w:val="Überschrift 8 Zchn"/>
    <w:basedOn w:val="Absatz-Standardschriftart"/>
    <w:link w:val="berschrift8"/>
    <w:uiPriority w:val="9"/>
    <w:rsid w:val="006B4916"/>
    <w:rPr>
      <w:rFonts w:ascii="Times New Roman" w:eastAsia="SimSun" w:hAnsi="Times New Roman" w:cs="Times New Roman"/>
      <w:i/>
      <w:iCs/>
      <w:sz w:val="24"/>
      <w:szCs w:val="24"/>
      <w:lang w:val="en-US"/>
    </w:rPr>
  </w:style>
  <w:style w:type="character" w:customStyle="1" w:styleId="berschrift9Zchn">
    <w:name w:val="Überschrift 9 Zchn"/>
    <w:basedOn w:val="Absatz-Standardschriftart"/>
    <w:link w:val="berschrift9"/>
    <w:uiPriority w:val="9"/>
    <w:rsid w:val="006B4916"/>
    <w:rPr>
      <w:rFonts w:ascii="Arial" w:eastAsia="SimSun" w:hAnsi="Arial" w:cs="Arial"/>
      <w:lang w:val="en-US"/>
    </w:rPr>
  </w:style>
  <w:style w:type="paragraph" w:styleId="Beschriftung">
    <w:name w:val="caption"/>
    <w:aliases w:val="cap"/>
    <w:basedOn w:val="Standard"/>
    <w:next w:val="Standard"/>
    <w:link w:val="BeschriftungZchn"/>
    <w:qFormat/>
    <w:rsid w:val="006B4916"/>
    <w:pPr>
      <w:jc w:val="center"/>
    </w:pPr>
    <w:rPr>
      <w:b/>
      <w:bCs/>
      <w:sz w:val="20"/>
      <w:szCs w:val="20"/>
    </w:rPr>
  </w:style>
  <w:style w:type="character" w:customStyle="1" w:styleId="BeschriftungZchn">
    <w:name w:val="Beschriftung Zchn"/>
    <w:aliases w:val="cap Zchn"/>
    <w:basedOn w:val="Absatz-Standardschriftart"/>
    <w:link w:val="Beschriftung"/>
    <w:rsid w:val="006B4916"/>
    <w:rPr>
      <w:rFonts w:ascii="Times New Roman" w:eastAsia="SimSun" w:hAnsi="Times New Roman" w:cs="Times New Roman"/>
      <w:b/>
      <w:bCs/>
      <w:sz w:val="20"/>
      <w:szCs w:val="20"/>
      <w:lang w:val="en-US"/>
    </w:rPr>
  </w:style>
  <w:style w:type="table" w:styleId="Tabellenraster">
    <w:name w:val="Table Grid"/>
    <w:basedOn w:val="NormaleTabelle"/>
    <w:uiPriority w:val="39"/>
    <w:rsid w:val="006B4916"/>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6B4916"/>
    <w:pPr>
      <w:tabs>
        <w:tab w:val="center" w:pos="4680"/>
        <w:tab w:val="right" w:pos="9360"/>
      </w:tabs>
    </w:pPr>
  </w:style>
  <w:style w:type="character" w:customStyle="1" w:styleId="KopfzeileZchn">
    <w:name w:val="Kopfzeile Zchn"/>
    <w:basedOn w:val="Absatz-Standardschriftart"/>
    <w:link w:val="Kopfzeile"/>
    <w:rsid w:val="006B4916"/>
    <w:rPr>
      <w:rFonts w:ascii="Times New Roman" w:eastAsia="SimSun" w:hAnsi="Times New Roman" w:cs="Times New Roman"/>
      <w:lang w:val="en-US"/>
    </w:rPr>
  </w:style>
  <w:style w:type="paragraph" w:styleId="Fuzeile">
    <w:name w:val="footer"/>
    <w:basedOn w:val="Standard"/>
    <w:link w:val="FuzeileZchn"/>
    <w:rsid w:val="006B4916"/>
    <w:pPr>
      <w:tabs>
        <w:tab w:val="center" w:pos="4680"/>
        <w:tab w:val="right" w:pos="9360"/>
      </w:tabs>
    </w:pPr>
  </w:style>
  <w:style w:type="character" w:customStyle="1" w:styleId="FuzeileZchn">
    <w:name w:val="Fußzeile Zchn"/>
    <w:basedOn w:val="Absatz-Standardschriftart"/>
    <w:link w:val="Fuzeile"/>
    <w:rsid w:val="006B4916"/>
    <w:rPr>
      <w:rFonts w:ascii="Times New Roman" w:eastAsia="SimSun" w:hAnsi="Times New Roman" w:cs="Times New Roman"/>
      <w:lang w:val="en-US"/>
    </w:rPr>
  </w:style>
  <w:style w:type="paragraph" w:styleId="Listenabsatz">
    <w:name w:val="List Paragraph"/>
    <w:aliases w:val="- Bullets,?? ??,?????,????,Lista1,列出段落,목록 단락,リスト段落"/>
    <w:basedOn w:val="Standard"/>
    <w:link w:val="ListenabsatzZchn"/>
    <w:uiPriority w:val="34"/>
    <w:qFormat/>
    <w:rsid w:val="006B4916"/>
    <w:pPr>
      <w:ind w:firstLineChars="200" w:firstLine="420"/>
    </w:pPr>
  </w:style>
  <w:style w:type="character" w:customStyle="1" w:styleId="ListenabsatzZchn">
    <w:name w:val="Listenabsatz Zchn"/>
    <w:aliases w:val="- Bullets Zchn,?? ?? Zchn,????? Zchn,???? Zchn,Lista1 Zchn,列出段落 Zchn,목록 단락 Zchn,リスト段落 Zchn"/>
    <w:link w:val="Listenabsatz"/>
    <w:uiPriority w:val="34"/>
    <w:qFormat/>
    <w:rsid w:val="006B4916"/>
    <w:rPr>
      <w:rFonts w:ascii="Times New Roman" w:eastAsia="SimSun" w:hAnsi="Times New Roman" w:cs="Times New Roman"/>
      <w:lang w:val="en-US"/>
    </w:rPr>
  </w:style>
  <w:style w:type="paragraph" w:styleId="Literaturverzeichnis">
    <w:name w:val="Bibliography"/>
    <w:basedOn w:val="Standard"/>
    <w:next w:val="Standard"/>
    <w:uiPriority w:val="37"/>
    <w:unhideWhenUsed/>
    <w:rsid w:val="006B4916"/>
  </w:style>
  <w:style w:type="paragraph" w:styleId="Sprechblasentext">
    <w:name w:val="Balloon Text"/>
    <w:basedOn w:val="Standard"/>
    <w:link w:val="SprechblasentextZchn"/>
    <w:uiPriority w:val="99"/>
    <w:semiHidden/>
    <w:unhideWhenUsed/>
    <w:rsid w:val="00725CF1"/>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25CF1"/>
    <w:rPr>
      <w:rFonts w:ascii="Segoe UI" w:eastAsia="SimSun" w:hAnsi="Segoe UI" w:cs="Segoe UI"/>
      <w:sz w:val="18"/>
      <w:szCs w:val="18"/>
      <w:lang w:val="en-US"/>
    </w:rPr>
  </w:style>
  <w:style w:type="character" w:styleId="Kommentarzeichen">
    <w:name w:val="annotation reference"/>
    <w:basedOn w:val="Absatz-Standardschriftart"/>
    <w:uiPriority w:val="99"/>
    <w:semiHidden/>
    <w:unhideWhenUsed/>
    <w:rsid w:val="00FA130E"/>
    <w:rPr>
      <w:sz w:val="16"/>
      <w:szCs w:val="16"/>
    </w:rPr>
  </w:style>
  <w:style w:type="paragraph" w:styleId="Kommentartext">
    <w:name w:val="annotation text"/>
    <w:basedOn w:val="Standard"/>
    <w:link w:val="KommentartextZchn"/>
    <w:uiPriority w:val="99"/>
    <w:semiHidden/>
    <w:unhideWhenUsed/>
    <w:rsid w:val="00FA130E"/>
    <w:rPr>
      <w:sz w:val="20"/>
      <w:szCs w:val="20"/>
    </w:rPr>
  </w:style>
  <w:style w:type="character" w:customStyle="1" w:styleId="KommentartextZchn">
    <w:name w:val="Kommentartext Zchn"/>
    <w:basedOn w:val="Absatz-Standardschriftart"/>
    <w:link w:val="Kommentartext"/>
    <w:uiPriority w:val="99"/>
    <w:semiHidden/>
    <w:rsid w:val="00FA130E"/>
    <w:rPr>
      <w:rFonts w:ascii="Times New Roman" w:eastAsia="SimSun" w:hAnsi="Times New Roman" w:cs="Times New Roman"/>
      <w:sz w:val="20"/>
      <w:szCs w:val="20"/>
      <w:lang w:val="en-US"/>
    </w:rPr>
  </w:style>
  <w:style w:type="paragraph" w:styleId="Kommentarthema">
    <w:name w:val="annotation subject"/>
    <w:basedOn w:val="Kommentartext"/>
    <w:next w:val="Kommentartext"/>
    <w:link w:val="KommentarthemaZchn"/>
    <w:uiPriority w:val="99"/>
    <w:semiHidden/>
    <w:unhideWhenUsed/>
    <w:rsid w:val="00FA130E"/>
    <w:rPr>
      <w:b/>
      <w:bCs/>
    </w:rPr>
  </w:style>
  <w:style w:type="character" w:customStyle="1" w:styleId="KommentarthemaZchn">
    <w:name w:val="Kommentarthema Zchn"/>
    <w:basedOn w:val="KommentartextZchn"/>
    <w:link w:val="Kommentarthema"/>
    <w:uiPriority w:val="99"/>
    <w:semiHidden/>
    <w:rsid w:val="00FA130E"/>
    <w:rPr>
      <w:rFonts w:ascii="Times New Roman" w:eastAsia="SimSun" w:hAnsi="Times New Roman" w:cs="Times New Roman"/>
      <w:b/>
      <w:bCs/>
      <w:sz w:val="20"/>
      <w:szCs w:val="20"/>
      <w:lang w:val="en-US"/>
    </w:rPr>
  </w:style>
  <w:style w:type="paragraph" w:customStyle="1" w:styleId="3GPPAgreements">
    <w:name w:val="3GPP Agreements"/>
    <w:basedOn w:val="Standard"/>
    <w:link w:val="3GPPAgreementsChar"/>
    <w:qFormat/>
    <w:rsid w:val="000C3554"/>
    <w:pPr>
      <w:numPr>
        <w:numId w:val="6"/>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0C3554"/>
    <w:rPr>
      <w:rFonts w:ascii="Times New Roman" w:eastAsia="SimSun" w:hAnsi="Times New Roman" w:cs="Times New Roman"/>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70979">
      <w:bodyDiv w:val="1"/>
      <w:marLeft w:val="0"/>
      <w:marRight w:val="0"/>
      <w:marTop w:val="0"/>
      <w:marBottom w:val="0"/>
      <w:divBdr>
        <w:top w:val="none" w:sz="0" w:space="0" w:color="auto"/>
        <w:left w:val="none" w:sz="0" w:space="0" w:color="auto"/>
        <w:bottom w:val="none" w:sz="0" w:space="0" w:color="auto"/>
        <w:right w:val="none" w:sz="0" w:space="0" w:color="auto"/>
      </w:divBdr>
    </w:div>
    <w:div w:id="176895670">
      <w:bodyDiv w:val="1"/>
      <w:marLeft w:val="0"/>
      <w:marRight w:val="0"/>
      <w:marTop w:val="0"/>
      <w:marBottom w:val="0"/>
      <w:divBdr>
        <w:top w:val="none" w:sz="0" w:space="0" w:color="auto"/>
        <w:left w:val="none" w:sz="0" w:space="0" w:color="auto"/>
        <w:bottom w:val="none" w:sz="0" w:space="0" w:color="auto"/>
        <w:right w:val="none" w:sz="0" w:space="0" w:color="auto"/>
      </w:divBdr>
    </w:div>
    <w:div w:id="409469982">
      <w:bodyDiv w:val="1"/>
      <w:marLeft w:val="0"/>
      <w:marRight w:val="0"/>
      <w:marTop w:val="0"/>
      <w:marBottom w:val="0"/>
      <w:divBdr>
        <w:top w:val="none" w:sz="0" w:space="0" w:color="auto"/>
        <w:left w:val="none" w:sz="0" w:space="0" w:color="auto"/>
        <w:bottom w:val="none" w:sz="0" w:space="0" w:color="auto"/>
        <w:right w:val="none" w:sz="0" w:space="0" w:color="auto"/>
      </w:divBdr>
    </w:div>
    <w:div w:id="504054152">
      <w:bodyDiv w:val="1"/>
      <w:marLeft w:val="0"/>
      <w:marRight w:val="0"/>
      <w:marTop w:val="0"/>
      <w:marBottom w:val="0"/>
      <w:divBdr>
        <w:top w:val="none" w:sz="0" w:space="0" w:color="auto"/>
        <w:left w:val="none" w:sz="0" w:space="0" w:color="auto"/>
        <w:bottom w:val="none" w:sz="0" w:space="0" w:color="auto"/>
        <w:right w:val="none" w:sz="0" w:space="0" w:color="auto"/>
      </w:divBdr>
    </w:div>
    <w:div w:id="826826977">
      <w:bodyDiv w:val="1"/>
      <w:marLeft w:val="0"/>
      <w:marRight w:val="0"/>
      <w:marTop w:val="0"/>
      <w:marBottom w:val="0"/>
      <w:divBdr>
        <w:top w:val="none" w:sz="0" w:space="0" w:color="auto"/>
        <w:left w:val="none" w:sz="0" w:space="0" w:color="auto"/>
        <w:bottom w:val="none" w:sz="0" w:space="0" w:color="auto"/>
        <w:right w:val="none" w:sz="0" w:space="0" w:color="auto"/>
      </w:divBdr>
    </w:div>
    <w:div w:id="933318336">
      <w:bodyDiv w:val="1"/>
      <w:marLeft w:val="0"/>
      <w:marRight w:val="0"/>
      <w:marTop w:val="0"/>
      <w:marBottom w:val="0"/>
      <w:divBdr>
        <w:top w:val="none" w:sz="0" w:space="0" w:color="auto"/>
        <w:left w:val="none" w:sz="0" w:space="0" w:color="auto"/>
        <w:bottom w:val="none" w:sz="0" w:space="0" w:color="auto"/>
        <w:right w:val="none" w:sz="0" w:space="0" w:color="auto"/>
      </w:divBdr>
    </w:div>
    <w:div w:id="1003705688">
      <w:bodyDiv w:val="1"/>
      <w:marLeft w:val="0"/>
      <w:marRight w:val="0"/>
      <w:marTop w:val="0"/>
      <w:marBottom w:val="0"/>
      <w:divBdr>
        <w:top w:val="none" w:sz="0" w:space="0" w:color="auto"/>
        <w:left w:val="none" w:sz="0" w:space="0" w:color="auto"/>
        <w:bottom w:val="none" w:sz="0" w:space="0" w:color="auto"/>
        <w:right w:val="none" w:sz="0" w:space="0" w:color="auto"/>
      </w:divBdr>
    </w:div>
    <w:div w:id="1625890155">
      <w:bodyDiv w:val="1"/>
      <w:marLeft w:val="0"/>
      <w:marRight w:val="0"/>
      <w:marTop w:val="0"/>
      <w:marBottom w:val="0"/>
      <w:divBdr>
        <w:top w:val="none" w:sz="0" w:space="0" w:color="auto"/>
        <w:left w:val="none" w:sz="0" w:space="0" w:color="auto"/>
        <w:bottom w:val="none" w:sz="0" w:space="0" w:color="auto"/>
        <w:right w:val="none" w:sz="0" w:space="0" w:color="auto"/>
      </w:divBdr>
    </w:div>
    <w:div w:id="1681664073">
      <w:bodyDiv w:val="1"/>
      <w:marLeft w:val="0"/>
      <w:marRight w:val="0"/>
      <w:marTop w:val="0"/>
      <w:marBottom w:val="0"/>
      <w:divBdr>
        <w:top w:val="none" w:sz="0" w:space="0" w:color="auto"/>
        <w:left w:val="none" w:sz="0" w:space="0" w:color="auto"/>
        <w:bottom w:val="none" w:sz="0" w:space="0" w:color="auto"/>
        <w:right w:val="none" w:sz="0" w:space="0" w:color="auto"/>
      </w:divBdr>
    </w:div>
    <w:div w:id="1706099991">
      <w:bodyDiv w:val="1"/>
      <w:marLeft w:val="0"/>
      <w:marRight w:val="0"/>
      <w:marTop w:val="0"/>
      <w:marBottom w:val="0"/>
      <w:divBdr>
        <w:top w:val="none" w:sz="0" w:space="0" w:color="auto"/>
        <w:left w:val="none" w:sz="0" w:space="0" w:color="auto"/>
        <w:bottom w:val="none" w:sz="0" w:space="0" w:color="auto"/>
        <w:right w:val="none" w:sz="0" w:space="0" w:color="auto"/>
      </w:divBdr>
    </w:div>
    <w:div w:id="1777210622">
      <w:bodyDiv w:val="1"/>
      <w:marLeft w:val="0"/>
      <w:marRight w:val="0"/>
      <w:marTop w:val="0"/>
      <w:marBottom w:val="0"/>
      <w:divBdr>
        <w:top w:val="none" w:sz="0" w:space="0" w:color="auto"/>
        <w:left w:val="none" w:sz="0" w:space="0" w:color="auto"/>
        <w:bottom w:val="none" w:sz="0" w:space="0" w:color="auto"/>
        <w:right w:val="none" w:sz="0" w:space="0" w:color="auto"/>
      </w:divBdr>
    </w:div>
    <w:div w:id="1790783367">
      <w:bodyDiv w:val="1"/>
      <w:marLeft w:val="0"/>
      <w:marRight w:val="0"/>
      <w:marTop w:val="0"/>
      <w:marBottom w:val="0"/>
      <w:divBdr>
        <w:top w:val="none" w:sz="0" w:space="0" w:color="auto"/>
        <w:left w:val="none" w:sz="0" w:space="0" w:color="auto"/>
        <w:bottom w:val="none" w:sz="0" w:space="0" w:color="auto"/>
        <w:right w:val="none" w:sz="0" w:space="0" w:color="auto"/>
      </w:divBdr>
    </w:div>
    <w:div w:id="1798834254">
      <w:bodyDiv w:val="1"/>
      <w:marLeft w:val="0"/>
      <w:marRight w:val="0"/>
      <w:marTop w:val="0"/>
      <w:marBottom w:val="0"/>
      <w:divBdr>
        <w:top w:val="none" w:sz="0" w:space="0" w:color="auto"/>
        <w:left w:val="none" w:sz="0" w:space="0" w:color="auto"/>
        <w:bottom w:val="none" w:sz="0" w:space="0" w:color="auto"/>
        <w:right w:val="none" w:sz="0" w:space="0" w:color="auto"/>
      </w:divBdr>
    </w:div>
    <w:div w:id="1974360147">
      <w:bodyDiv w:val="1"/>
      <w:marLeft w:val="0"/>
      <w:marRight w:val="0"/>
      <w:marTop w:val="0"/>
      <w:marBottom w:val="0"/>
      <w:divBdr>
        <w:top w:val="none" w:sz="0" w:space="0" w:color="auto"/>
        <w:left w:val="none" w:sz="0" w:space="0" w:color="auto"/>
        <w:bottom w:val="none" w:sz="0" w:space="0" w:color="auto"/>
        <w:right w:val="none" w:sz="0" w:space="0" w:color="auto"/>
      </w:divBdr>
    </w:div>
    <w:div w:id="2028289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3GPP_R1_1811465</b:Tag>
    <b:SourceType>Report</b:SourceType>
    <b:Title>Evaluation scenarios and methodologies for NR positioning</b:Title>
    <b:Year>2018-10</b:Year>
    <b:City>Chengdu, China</b:City>
    <b:Author>
      <b:Author>
        <b:Corporate>3GPP R1-1811465</b:Corporate>
      </b:Author>
    </b:Author>
    <b:RefOrder>5</b:RefOrder>
  </b:Source>
  <b:Source>
    <b:Tag>vonderGruen2011</b:Tag>
    <b:SourceType>Report</b:SourceType>
    <b:Title>A Real-Time Tracking System for Football Match and Training Analysis</b:Title>
    <b:Year>2011-12</b:Year>
    <b:City>Springer, Berlin, Heidelberg</b:City>
    <b:Author>
      <b:Author>
        <b:Corporate>von der Gruen, Thomas and Franke, Norbert and Wolf, Daniel and Witt, Nicolas and Eidloth, Andreas</b:Corporate>
      </b:Author>
    </b:Author>
    <b:RefOrder>4</b:RefOrder>
  </b:Source>
  <b:Source>
    <b:Tag>3GPP_TR_36898_v1400</b:Tag>
    <b:SourceType>Report</b:SourceType>
    <b:Title>Network Assistance for Network Synchronization</b:Title>
    <b:Year>2017-01</b:Year>
    <b:Author>
      <b:Author>
        <b:Corporate>3GPP TR 36.898 V14.0.0</b:Corporate>
      </b:Author>
    </b:Author>
    <b:Publisher>Release 14</b:Publisher>
    <b:RefOrder>6</b:RefOrder>
  </b:Source>
  <b:Source>
    <b:Tag>3GPP_R1_1903055</b:Tag>
    <b:SourceType>Report</b:SourceType>
    <b:Title>Carrier Phase enhanced potential solution for NR positioning schemes</b:Title>
    <b:Year>2019-02</b:Year>
    <b:City>Athens, Greece</b:City>
    <b:Author>
      <b:Author>
        <b:Corporate>3GPP R1-1903055</b:Corporate>
      </b:Author>
    </b:Author>
    <b:RefOrder>3</b:RefOrder>
  </b:Source>
  <b:Source>
    <b:Tag>3GPP_RP_190653</b:Tag>
    <b:SourceType>Report</b:SourceType>
    <b:Title>WID: NR Positioning Support</b:Title>
    <b:Year>2019-03</b:Year>
    <b:City>Shenzhen, China</b:City>
    <b:Author>
      <b:Author>
        <b:Corporate>3GPP RP-190752</b:Corporate>
      </b:Author>
    </b:Author>
    <b:Guid>{8D076F29-3E05-4E30-89F2-A4D68C16E278}</b:Guid>
    <b:RefOrder>1</b:RefOrder>
  </b:Source>
  <b:Source>
    <b:Tag>3GPP_TR_38855_v100</b:Tag>
    <b:SourceType>Report</b:SourceType>
    <b:Title>Study on NR positioning support</b:Title>
    <b:Year>2019-03</b:Year>
    <b:Author>
      <b:Author>
        <b:Corporate>3GPP TR 38.855 V1.1.0</b:Corporate>
      </b:Author>
    </b:Author>
    <b:Publisher>Release 16</b:Publisher>
    <b:Guid>{E1B8F496-91C5-4A40-B2DB-04F4B80B04BB}</b:Guid>
    <b:RefOrder>2</b:RefOrder>
  </b:Source>
</b:Sources>
</file>

<file path=customXml/itemProps1.xml><?xml version="1.0" encoding="utf-8"?>
<ds:datastoreItem xmlns:ds="http://schemas.openxmlformats.org/officeDocument/2006/customXml" ds:itemID="{510F8F06-9508-4FB6-BBBA-AC02C513A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2070</Words>
  <Characters>13048</Characters>
  <Application>Microsoft Office Word</Application>
  <DocSecurity>0</DocSecurity>
  <Lines>108</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15088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Eidloth, Andreas</dc:creator>
  <cp:lastModifiedBy>Bastian Perner</cp:lastModifiedBy>
  <cp:revision>26</cp:revision>
  <dcterms:created xsi:type="dcterms:W3CDTF">2019-04-01T14:14:00Z</dcterms:created>
  <dcterms:modified xsi:type="dcterms:W3CDTF">2019-04-02T16:44:00Z</dcterms:modified>
</cp:coreProperties>
</file>