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35F7" w:rsidRPr="00AE0306" w:rsidRDefault="00FD35F7" w:rsidP="00FD35F7">
      <w:pPr>
        <w:tabs>
          <w:tab w:val="left" w:pos="1985"/>
        </w:tabs>
        <w:spacing w:after="0"/>
        <w:ind w:left="1700" w:hangingChars="850" w:hanging="1700"/>
        <w:rPr>
          <w:b/>
          <w:color w:val="000000" w:themeColor="text1"/>
          <w:szCs w:val="22"/>
        </w:rPr>
      </w:pPr>
      <w:bookmarkStart w:id="0" w:name="OLE_LINK1"/>
      <w:bookmarkStart w:id="1" w:name="OLE_LINK2"/>
      <w:bookmarkStart w:id="2" w:name="_Hlk506115943"/>
      <w:r w:rsidRPr="00AE0306">
        <w:rPr>
          <w:b/>
          <w:color w:val="000000" w:themeColor="text1"/>
          <w:szCs w:val="22"/>
        </w:rPr>
        <w:t>3GPP TSG RAN WG1 #96bis</w:t>
      </w:r>
      <w:r w:rsidRPr="00AE0306">
        <w:rPr>
          <w:b/>
          <w:color w:val="000000" w:themeColor="text1"/>
          <w:szCs w:val="22"/>
        </w:rPr>
        <w:tab/>
      </w:r>
      <w:r w:rsidRPr="00AE0306">
        <w:rPr>
          <w:b/>
          <w:color w:val="000000" w:themeColor="text1"/>
          <w:szCs w:val="22"/>
        </w:rPr>
        <w:tab/>
      </w:r>
      <w:r w:rsidRPr="00AE0306">
        <w:rPr>
          <w:b/>
          <w:color w:val="000000" w:themeColor="text1"/>
          <w:szCs w:val="22"/>
        </w:rPr>
        <w:tab/>
        <w:t xml:space="preserve">                         </w:t>
      </w:r>
      <w:bookmarkStart w:id="3" w:name="_GoBack"/>
      <w:bookmarkEnd w:id="3"/>
      <w:r w:rsidRPr="00AE0306">
        <w:rPr>
          <w:b/>
          <w:color w:val="000000" w:themeColor="text1"/>
          <w:szCs w:val="22"/>
        </w:rPr>
        <w:t xml:space="preserve">         R1-19</w:t>
      </w:r>
      <w:r w:rsidR="00BC31EB">
        <w:rPr>
          <w:b/>
          <w:color w:val="000000" w:themeColor="text1"/>
          <w:szCs w:val="22"/>
        </w:rPr>
        <w:t>04728</w:t>
      </w:r>
    </w:p>
    <w:p w:rsidR="00FD35F7" w:rsidRPr="00AE0306" w:rsidRDefault="00FD35F7" w:rsidP="002E581A">
      <w:pPr>
        <w:tabs>
          <w:tab w:val="left" w:pos="1985"/>
        </w:tabs>
        <w:spacing w:after="0"/>
        <w:ind w:left="1700" w:hangingChars="850" w:hanging="1700"/>
        <w:rPr>
          <w:b/>
          <w:color w:val="000000" w:themeColor="text1"/>
          <w:szCs w:val="22"/>
        </w:rPr>
      </w:pPr>
      <w:r w:rsidRPr="00AE0306">
        <w:rPr>
          <w:b/>
          <w:color w:val="000000" w:themeColor="text1"/>
          <w:szCs w:val="22"/>
        </w:rPr>
        <w:t>Xi’an, China, 8th – 12th April, 2019</w:t>
      </w:r>
    </w:p>
    <w:bookmarkEnd w:id="0"/>
    <w:bookmarkEnd w:id="1"/>
    <w:bookmarkEnd w:id="2"/>
    <w:p w:rsidR="0024323E" w:rsidRPr="00AE0306" w:rsidRDefault="0024323E" w:rsidP="002E581A">
      <w:pPr>
        <w:tabs>
          <w:tab w:val="left" w:pos="1985"/>
        </w:tabs>
        <w:spacing w:after="0"/>
        <w:ind w:left="1700" w:hangingChars="850" w:hanging="1700"/>
        <w:rPr>
          <w:b/>
          <w:color w:val="000000" w:themeColor="text1"/>
        </w:rPr>
      </w:pPr>
    </w:p>
    <w:p w:rsidR="002E581A" w:rsidRPr="00AE0306" w:rsidRDefault="002E581A" w:rsidP="002E581A">
      <w:pPr>
        <w:tabs>
          <w:tab w:val="left" w:pos="1985"/>
        </w:tabs>
        <w:spacing w:after="0"/>
        <w:ind w:left="1700" w:hangingChars="850" w:hanging="1700"/>
        <w:rPr>
          <w:b/>
          <w:color w:val="000000" w:themeColor="text1"/>
        </w:rPr>
      </w:pPr>
      <w:r w:rsidRPr="00AE0306">
        <w:rPr>
          <w:b/>
          <w:color w:val="000000" w:themeColor="text1"/>
        </w:rPr>
        <w:t>Agenda item:</w:t>
      </w:r>
      <w:r w:rsidRPr="00AE0306">
        <w:rPr>
          <w:b/>
          <w:color w:val="000000" w:themeColor="text1"/>
        </w:rPr>
        <w:tab/>
      </w:r>
      <w:r w:rsidR="009573C9" w:rsidRPr="00AE0306">
        <w:rPr>
          <w:b/>
          <w:color w:val="000000" w:themeColor="text1"/>
        </w:rPr>
        <w:t>7.</w:t>
      </w:r>
      <w:r w:rsidR="008C4BDE" w:rsidRPr="00AE0306">
        <w:rPr>
          <w:b/>
          <w:color w:val="000000" w:themeColor="text1"/>
        </w:rPr>
        <w:t>2.3.</w:t>
      </w:r>
      <w:r w:rsidR="00FD35F7" w:rsidRPr="00AE0306">
        <w:rPr>
          <w:b/>
          <w:color w:val="000000" w:themeColor="text1"/>
        </w:rPr>
        <w:t>3</w:t>
      </w:r>
    </w:p>
    <w:p w:rsidR="002E581A" w:rsidRPr="00AE0306" w:rsidRDefault="002E581A" w:rsidP="002E581A">
      <w:pPr>
        <w:tabs>
          <w:tab w:val="left" w:pos="1985"/>
        </w:tabs>
        <w:spacing w:after="0"/>
        <w:ind w:left="1700" w:hangingChars="850" w:hanging="1700"/>
        <w:rPr>
          <w:b/>
          <w:color w:val="000000" w:themeColor="text1"/>
          <w:lang w:eastAsia="ko-KR"/>
        </w:rPr>
      </w:pPr>
      <w:r w:rsidRPr="00AE0306">
        <w:rPr>
          <w:b/>
          <w:color w:val="000000" w:themeColor="text1"/>
        </w:rPr>
        <w:t xml:space="preserve">Source: </w:t>
      </w:r>
      <w:r w:rsidRPr="00AE0306">
        <w:rPr>
          <w:b/>
          <w:color w:val="000000" w:themeColor="text1"/>
        </w:rPr>
        <w:tab/>
        <w:t>CMCC</w:t>
      </w:r>
    </w:p>
    <w:p w:rsidR="002E581A" w:rsidRPr="00AE0306" w:rsidRDefault="002E581A" w:rsidP="002E581A">
      <w:pPr>
        <w:tabs>
          <w:tab w:val="left" w:pos="1985"/>
        </w:tabs>
        <w:spacing w:after="0"/>
        <w:ind w:left="1700" w:hangingChars="850" w:hanging="1700"/>
        <w:rPr>
          <w:b/>
          <w:color w:val="000000" w:themeColor="text1"/>
        </w:rPr>
      </w:pPr>
      <w:r w:rsidRPr="00AE0306">
        <w:rPr>
          <w:b/>
          <w:color w:val="000000" w:themeColor="text1"/>
        </w:rPr>
        <w:t xml:space="preserve">Title: </w:t>
      </w:r>
      <w:r w:rsidRPr="00AE0306">
        <w:rPr>
          <w:b/>
          <w:color w:val="000000" w:themeColor="text1"/>
        </w:rPr>
        <w:tab/>
      </w:r>
      <w:r w:rsidR="00FD35F7" w:rsidRPr="00AE0306">
        <w:rPr>
          <w:b/>
          <w:color w:val="000000" w:themeColor="text1"/>
        </w:rPr>
        <w:t>Discussion on resource multiplexing among backhaul and access link</w:t>
      </w:r>
      <w:r w:rsidR="003E535F" w:rsidRPr="00AE0306">
        <w:rPr>
          <w:b/>
          <w:bCs/>
          <w:color w:val="000000" w:themeColor="text1"/>
        </w:rPr>
        <w:t>s</w:t>
      </w:r>
    </w:p>
    <w:p w:rsidR="002E581A" w:rsidRPr="00AE0306" w:rsidRDefault="002E581A" w:rsidP="002E581A">
      <w:pPr>
        <w:pBdr>
          <w:bottom w:val="single" w:sz="6" w:space="1" w:color="auto"/>
        </w:pBdr>
        <w:tabs>
          <w:tab w:val="left" w:pos="1985"/>
        </w:tabs>
        <w:spacing w:after="0"/>
        <w:ind w:left="1700" w:hangingChars="850" w:hanging="1700"/>
        <w:rPr>
          <w:rFonts w:eastAsia="宋体"/>
          <w:b/>
          <w:color w:val="000000" w:themeColor="text1"/>
        </w:rPr>
      </w:pPr>
      <w:r w:rsidRPr="00AE0306">
        <w:rPr>
          <w:b/>
          <w:color w:val="000000" w:themeColor="text1"/>
        </w:rPr>
        <w:t>Document for:</w:t>
      </w:r>
      <w:r w:rsidRPr="00AE0306">
        <w:rPr>
          <w:b/>
          <w:color w:val="000000" w:themeColor="text1"/>
        </w:rPr>
        <w:tab/>
      </w:r>
      <w:bookmarkStart w:id="4" w:name="DocumentFor"/>
      <w:bookmarkEnd w:id="4"/>
      <w:r w:rsidRPr="00AE0306">
        <w:rPr>
          <w:b/>
          <w:color w:val="000000" w:themeColor="text1"/>
        </w:rPr>
        <w:t>Discussion</w:t>
      </w:r>
      <w:r w:rsidRPr="00AE0306">
        <w:rPr>
          <w:b/>
          <w:color w:val="000000" w:themeColor="text1"/>
          <w:lang w:eastAsia="ko-KR"/>
        </w:rPr>
        <w:t xml:space="preserve"> and Decision</w:t>
      </w:r>
    </w:p>
    <w:p w:rsidR="002E581A" w:rsidRPr="00BC31EB" w:rsidRDefault="002E581A" w:rsidP="00B02BF6">
      <w:pPr>
        <w:pStyle w:val="1"/>
        <w:spacing w:before="0" w:after="0" w:line="60" w:lineRule="auto"/>
        <w:ind w:hanging="800"/>
        <w:jc w:val="both"/>
        <w:rPr>
          <w:rFonts w:cs="Arial"/>
          <w:color w:val="000000" w:themeColor="text1"/>
          <w:sz w:val="28"/>
        </w:rPr>
      </w:pPr>
      <w:r w:rsidRPr="00BC31EB">
        <w:rPr>
          <w:rFonts w:cs="Arial"/>
          <w:color w:val="000000" w:themeColor="text1"/>
          <w:sz w:val="28"/>
        </w:rPr>
        <w:t>Introduction</w:t>
      </w:r>
    </w:p>
    <w:p w:rsidR="009574FE" w:rsidRPr="00AE0306" w:rsidRDefault="009574FE" w:rsidP="00E4001F">
      <w:pPr>
        <w:spacing w:afterLines="50"/>
        <w:jc w:val="both"/>
        <w:rPr>
          <w:color w:val="000000" w:themeColor="text1"/>
          <w:lang w:eastAsia="zh-CN"/>
        </w:rPr>
      </w:pPr>
      <w:r w:rsidRPr="00AE0306">
        <w:rPr>
          <w:rFonts w:hint="eastAsia"/>
          <w:color w:val="000000" w:themeColor="text1"/>
          <w:lang w:eastAsia="zh-CN"/>
        </w:rPr>
        <w:t>In RAN1</w:t>
      </w:r>
      <w:r w:rsidRPr="00AE0306">
        <w:rPr>
          <w:color w:val="000000" w:themeColor="text1"/>
        </w:rPr>
        <w:t xml:space="preserve"> </w:t>
      </w:r>
      <w:r w:rsidR="004E37AE" w:rsidRPr="00AE0306">
        <w:rPr>
          <w:color w:val="000000" w:themeColor="text1"/>
          <w:kern w:val="2"/>
          <w:lang w:eastAsia="zh-CN"/>
        </w:rPr>
        <w:t xml:space="preserve">#96 </w:t>
      </w:r>
      <w:r w:rsidRPr="00AE0306">
        <w:rPr>
          <w:color w:val="000000" w:themeColor="text1"/>
          <w:lang w:eastAsia="zh-CN"/>
        </w:rPr>
        <w:t>Meeting [</w:t>
      </w:r>
      <w:r w:rsidR="004E37AE" w:rsidRPr="00AE0306">
        <w:rPr>
          <w:color w:val="000000" w:themeColor="text1"/>
          <w:lang w:eastAsia="zh-CN"/>
        </w:rPr>
        <w:t>1</w:t>
      </w:r>
      <w:r w:rsidRPr="00AE0306">
        <w:rPr>
          <w:color w:val="000000" w:themeColor="text1"/>
          <w:lang w:eastAsia="zh-CN"/>
        </w:rPr>
        <w:t>], the following agreements were achieved:</w:t>
      </w:r>
    </w:p>
    <w:p w:rsidR="00AE0306" w:rsidRPr="00AE0306" w:rsidRDefault="00AE0306" w:rsidP="00BC31EB">
      <w:pPr>
        <w:spacing w:after="0"/>
        <w:rPr>
          <w:color w:val="000000" w:themeColor="text1"/>
          <w:highlight w:val="green"/>
          <w:lang/>
        </w:rPr>
      </w:pPr>
      <w:r w:rsidRPr="00AE0306">
        <w:rPr>
          <w:color w:val="000000" w:themeColor="text1"/>
          <w:highlight w:val="green"/>
          <w:lang/>
        </w:rPr>
        <w:t>Agreements:</w:t>
      </w:r>
    </w:p>
    <w:p w:rsidR="00AE0306" w:rsidRPr="00AE0306" w:rsidRDefault="00AE0306" w:rsidP="00BC31EB">
      <w:pPr>
        <w:numPr>
          <w:ilvl w:val="0"/>
          <w:numId w:val="50"/>
        </w:numPr>
        <w:spacing w:after="0"/>
        <w:jc w:val="both"/>
        <w:rPr>
          <w:color w:val="000000" w:themeColor="text1"/>
        </w:rPr>
      </w:pPr>
      <w:r w:rsidRPr="00AE0306">
        <w:rPr>
          <w:color w:val="000000" w:themeColor="text1"/>
        </w:rPr>
        <w:t xml:space="preserve">If a resource is configured as not available, the DU cannot assume it can use the resource </w:t>
      </w:r>
    </w:p>
    <w:p w:rsidR="00AE0306" w:rsidRPr="00AE0306" w:rsidRDefault="00AE0306" w:rsidP="00BC31EB">
      <w:pPr>
        <w:numPr>
          <w:ilvl w:val="0"/>
          <w:numId w:val="50"/>
        </w:numPr>
        <w:spacing w:after="0"/>
        <w:jc w:val="both"/>
        <w:rPr>
          <w:color w:val="000000" w:themeColor="text1"/>
        </w:rPr>
      </w:pPr>
      <w:r w:rsidRPr="00AE0306">
        <w:rPr>
          <w:color w:val="000000" w:themeColor="text1"/>
        </w:rPr>
        <w:t xml:space="preserve">In case of hard DU resources, the DU can assume it can use the resource regardless of the MT’s configuration </w:t>
      </w:r>
    </w:p>
    <w:p w:rsidR="00AE0306" w:rsidRPr="00AE0306" w:rsidRDefault="00AE0306" w:rsidP="00BC31EB">
      <w:pPr>
        <w:numPr>
          <w:ilvl w:val="1"/>
          <w:numId w:val="50"/>
        </w:numPr>
        <w:spacing w:after="0"/>
        <w:jc w:val="both"/>
        <w:rPr>
          <w:b/>
          <w:color w:val="000000" w:themeColor="text1"/>
        </w:rPr>
      </w:pPr>
      <w:r w:rsidRPr="00AE0306">
        <w:rPr>
          <w:b/>
          <w:color w:val="000000" w:themeColor="text1"/>
        </w:rPr>
        <w:t xml:space="preserve">FFS: Exception cases for specific signals/channels to be transmitted or received by the MT in the same resource (e.g. SS/PBCH blocks, SI reception, RACH) </w:t>
      </w:r>
    </w:p>
    <w:p w:rsidR="00AE0306" w:rsidRPr="00AE0306" w:rsidRDefault="00AE0306" w:rsidP="00BC31EB">
      <w:pPr>
        <w:spacing w:after="0"/>
        <w:rPr>
          <w:color w:val="000000" w:themeColor="text1"/>
          <w:highlight w:val="green"/>
          <w:lang/>
        </w:rPr>
      </w:pPr>
      <w:r w:rsidRPr="00AE0306">
        <w:rPr>
          <w:color w:val="000000" w:themeColor="text1"/>
          <w:highlight w:val="green"/>
          <w:lang/>
        </w:rPr>
        <w:t>Agreements:</w:t>
      </w:r>
    </w:p>
    <w:p w:rsidR="00AE0306" w:rsidRPr="00AE0306" w:rsidRDefault="00AE0306" w:rsidP="00BC31EB">
      <w:pPr>
        <w:numPr>
          <w:ilvl w:val="0"/>
          <w:numId w:val="50"/>
        </w:numPr>
        <w:spacing w:after="0"/>
        <w:jc w:val="both"/>
        <w:rPr>
          <w:color w:val="000000" w:themeColor="text1"/>
        </w:rPr>
      </w:pPr>
      <w:r w:rsidRPr="00AE0306">
        <w:rPr>
          <w:color w:val="000000" w:themeColor="text1"/>
        </w:rPr>
        <w:t xml:space="preserve">In case of soft DU resources: </w:t>
      </w:r>
    </w:p>
    <w:p w:rsidR="00AE0306" w:rsidRPr="00AE0306" w:rsidRDefault="00AE0306" w:rsidP="00BC31EB">
      <w:pPr>
        <w:numPr>
          <w:ilvl w:val="1"/>
          <w:numId w:val="50"/>
        </w:numPr>
        <w:spacing w:after="0"/>
        <w:jc w:val="both"/>
        <w:rPr>
          <w:color w:val="000000" w:themeColor="text1"/>
        </w:rPr>
      </w:pPr>
      <w:r w:rsidRPr="00AE0306">
        <w:rPr>
          <w:color w:val="000000" w:themeColor="text1"/>
        </w:rPr>
        <w:t>If the soft resource is indicated as available, the DU can assume it can use the resource</w:t>
      </w:r>
    </w:p>
    <w:p w:rsidR="00AE0306" w:rsidRPr="00AE0306" w:rsidRDefault="00AE0306" w:rsidP="00BC31EB">
      <w:pPr>
        <w:numPr>
          <w:ilvl w:val="1"/>
          <w:numId w:val="50"/>
        </w:numPr>
        <w:spacing w:after="0"/>
        <w:jc w:val="both"/>
        <w:rPr>
          <w:b/>
          <w:color w:val="000000" w:themeColor="text1"/>
        </w:rPr>
      </w:pPr>
      <w:r w:rsidRPr="00AE0306">
        <w:rPr>
          <w:color w:val="000000" w:themeColor="text1"/>
        </w:rPr>
        <w:t xml:space="preserve">If the soft resource is not indicated as available, the DU cannot assume it can use the resource  </w:t>
      </w:r>
    </w:p>
    <w:p w:rsidR="00AE0306" w:rsidRPr="00AE0306" w:rsidRDefault="00AE0306" w:rsidP="00BC31EB">
      <w:pPr>
        <w:numPr>
          <w:ilvl w:val="1"/>
          <w:numId w:val="50"/>
        </w:numPr>
        <w:spacing w:after="0"/>
        <w:jc w:val="both"/>
        <w:rPr>
          <w:color w:val="000000" w:themeColor="text1"/>
        </w:rPr>
      </w:pPr>
      <w:r w:rsidRPr="00AE0306">
        <w:rPr>
          <w:color w:val="000000" w:themeColor="text1"/>
        </w:rPr>
        <w:t xml:space="preserve">The use of soft resources at least corresponds to transmission/reception of specific signals and channels (e.g. PDSCH/PUSCH) at the DU  </w:t>
      </w:r>
    </w:p>
    <w:p w:rsidR="00AE0306" w:rsidRPr="00AE0306" w:rsidRDefault="00AE0306" w:rsidP="00BC31EB">
      <w:pPr>
        <w:numPr>
          <w:ilvl w:val="2"/>
          <w:numId w:val="50"/>
        </w:numPr>
        <w:spacing w:after="0"/>
        <w:jc w:val="both"/>
        <w:rPr>
          <w:b/>
          <w:color w:val="000000" w:themeColor="text1"/>
        </w:rPr>
      </w:pPr>
      <w:r w:rsidRPr="00AE0306">
        <w:rPr>
          <w:b/>
          <w:color w:val="000000" w:themeColor="text1"/>
        </w:rPr>
        <w:t xml:space="preserve">FFS the use of soft resources in case of cell-specific (e.g. SS/PBCH blocks, SI reception, RACH) signals and channels to be potentially transmitted/received at the DU  </w:t>
      </w:r>
    </w:p>
    <w:p w:rsidR="00AE0306" w:rsidRPr="00AE0306" w:rsidRDefault="00AE0306" w:rsidP="00BC31EB">
      <w:pPr>
        <w:numPr>
          <w:ilvl w:val="1"/>
          <w:numId w:val="50"/>
        </w:numPr>
        <w:spacing w:after="0"/>
        <w:jc w:val="both"/>
        <w:rPr>
          <w:color w:val="000000" w:themeColor="text1"/>
        </w:rPr>
      </w:pPr>
      <w:r w:rsidRPr="00AE0306">
        <w:rPr>
          <w:color w:val="000000" w:themeColor="text1"/>
        </w:rPr>
        <w:t xml:space="preserve">Both implicit and explicit indication of the availability of soft resources at an IAB node is supported </w:t>
      </w:r>
    </w:p>
    <w:p w:rsidR="00AE0306" w:rsidRPr="00AE0306" w:rsidRDefault="00AE0306" w:rsidP="00BC31EB">
      <w:pPr>
        <w:numPr>
          <w:ilvl w:val="2"/>
          <w:numId w:val="50"/>
        </w:numPr>
        <w:spacing w:after="0"/>
        <w:jc w:val="both"/>
        <w:rPr>
          <w:color w:val="000000" w:themeColor="text1"/>
        </w:rPr>
      </w:pPr>
      <w:r w:rsidRPr="00AE0306">
        <w:rPr>
          <w:color w:val="000000" w:themeColor="text1"/>
        </w:rPr>
        <w:t xml:space="preserve">In case of implicit indication of DU soft-resource availability, the IAB node knows that the DU resource can be used without impacting the MTs ability to transmit/receive according to its configuration and scheduling based on indirect means. Examples of such means may include:  </w:t>
      </w:r>
    </w:p>
    <w:p w:rsidR="00AE0306" w:rsidRPr="00AE0306" w:rsidRDefault="00AE0306" w:rsidP="00BC31EB">
      <w:pPr>
        <w:numPr>
          <w:ilvl w:val="3"/>
          <w:numId w:val="50"/>
        </w:numPr>
        <w:spacing w:after="0"/>
        <w:jc w:val="both"/>
        <w:rPr>
          <w:color w:val="000000" w:themeColor="text1"/>
        </w:rPr>
      </w:pPr>
      <w:r w:rsidRPr="00AE0306">
        <w:rPr>
          <w:color w:val="000000" w:themeColor="text1"/>
        </w:rPr>
        <w:t>the lack of uplink scheduling grant at the MT</w:t>
      </w:r>
    </w:p>
    <w:p w:rsidR="00AE0306" w:rsidRPr="00AE0306" w:rsidRDefault="00AE0306" w:rsidP="00BC31EB">
      <w:pPr>
        <w:numPr>
          <w:ilvl w:val="3"/>
          <w:numId w:val="50"/>
        </w:numPr>
        <w:spacing w:after="0"/>
        <w:jc w:val="both"/>
        <w:rPr>
          <w:color w:val="000000" w:themeColor="text1"/>
        </w:rPr>
      </w:pPr>
      <w:r w:rsidRPr="00AE0306">
        <w:rPr>
          <w:color w:val="000000" w:themeColor="text1"/>
        </w:rPr>
        <w:t>no data available for MT transmission</w:t>
      </w:r>
    </w:p>
    <w:p w:rsidR="00AE0306" w:rsidRPr="00AE0306" w:rsidRDefault="00AE0306" w:rsidP="00BC31EB">
      <w:pPr>
        <w:numPr>
          <w:ilvl w:val="3"/>
          <w:numId w:val="50"/>
        </w:numPr>
        <w:spacing w:after="0"/>
        <w:jc w:val="both"/>
        <w:rPr>
          <w:color w:val="000000" w:themeColor="text1"/>
        </w:rPr>
      </w:pPr>
      <w:r w:rsidRPr="00AE0306">
        <w:rPr>
          <w:color w:val="000000" w:themeColor="text1"/>
        </w:rPr>
        <w:t xml:space="preserve">the configured MT search space, </w:t>
      </w:r>
    </w:p>
    <w:p w:rsidR="00AE0306" w:rsidRPr="00AE0306" w:rsidRDefault="00AE0306" w:rsidP="00BC31EB">
      <w:pPr>
        <w:numPr>
          <w:ilvl w:val="3"/>
          <w:numId w:val="50"/>
        </w:numPr>
        <w:spacing w:after="0"/>
        <w:jc w:val="both"/>
        <w:rPr>
          <w:color w:val="000000" w:themeColor="text1"/>
        </w:rPr>
      </w:pPr>
      <w:r w:rsidRPr="00AE0306">
        <w:rPr>
          <w:color w:val="000000" w:themeColor="text1"/>
        </w:rPr>
        <w:t>configured RS measurement occasions (e.g. SSB/CSI-RS)</w:t>
      </w:r>
    </w:p>
    <w:p w:rsidR="00AE0306" w:rsidRPr="00AE0306" w:rsidRDefault="00AE0306" w:rsidP="00BC31EB">
      <w:pPr>
        <w:numPr>
          <w:ilvl w:val="3"/>
          <w:numId w:val="50"/>
        </w:numPr>
        <w:spacing w:after="0"/>
        <w:jc w:val="both"/>
        <w:rPr>
          <w:color w:val="000000" w:themeColor="text1"/>
        </w:rPr>
      </w:pPr>
      <w:r w:rsidRPr="00AE0306">
        <w:rPr>
          <w:color w:val="000000" w:themeColor="text1"/>
        </w:rPr>
        <w:t>FFS: consider whether the parent should be able to always be aware of/control the outcome of implicit indications at child nodes</w:t>
      </w:r>
    </w:p>
    <w:p w:rsidR="00AE0306" w:rsidRPr="00AE0306" w:rsidRDefault="00AE0306" w:rsidP="00BC31EB">
      <w:pPr>
        <w:numPr>
          <w:ilvl w:val="2"/>
          <w:numId w:val="50"/>
        </w:numPr>
        <w:spacing w:after="0"/>
        <w:jc w:val="both"/>
        <w:rPr>
          <w:color w:val="000000" w:themeColor="text1"/>
        </w:rPr>
      </w:pPr>
      <w:r w:rsidRPr="00AE0306">
        <w:rPr>
          <w:color w:val="000000" w:themeColor="text1"/>
        </w:rPr>
        <w:t>Explicit indication that a resource is available is based on DCI indication. The following options can be considered:</w:t>
      </w:r>
    </w:p>
    <w:p w:rsidR="00AE0306" w:rsidRPr="00AE0306" w:rsidRDefault="00AE0306" w:rsidP="00BC31EB">
      <w:pPr>
        <w:numPr>
          <w:ilvl w:val="3"/>
          <w:numId w:val="50"/>
        </w:numPr>
        <w:spacing w:after="0"/>
        <w:jc w:val="both"/>
        <w:rPr>
          <w:color w:val="000000" w:themeColor="text1"/>
        </w:rPr>
      </w:pPr>
      <w:r w:rsidRPr="00AE0306">
        <w:rPr>
          <w:color w:val="000000" w:themeColor="text1"/>
        </w:rPr>
        <w:t xml:space="preserve">SFI-like indication via DCI Format 2_0 </w:t>
      </w:r>
    </w:p>
    <w:p w:rsidR="00AE0306" w:rsidRPr="00AE0306" w:rsidRDefault="00AE0306" w:rsidP="00BC31EB">
      <w:pPr>
        <w:numPr>
          <w:ilvl w:val="3"/>
          <w:numId w:val="50"/>
        </w:numPr>
        <w:spacing w:after="0"/>
        <w:jc w:val="both"/>
        <w:rPr>
          <w:b/>
          <w:color w:val="000000" w:themeColor="text1"/>
        </w:rPr>
      </w:pPr>
      <w:r w:rsidRPr="00AE0306">
        <w:rPr>
          <w:color w:val="000000" w:themeColor="text1"/>
        </w:rPr>
        <w:t xml:space="preserve">Use of 2 SFI indications (e.g. based on multi-slot scheduling mechanism)   </w:t>
      </w:r>
    </w:p>
    <w:p w:rsidR="00AE0306" w:rsidRPr="00AE0306" w:rsidRDefault="00AE0306" w:rsidP="00BC31EB">
      <w:pPr>
        <w:numPr>
          <w:ilvl w:val="3"/>
          <w:numId w:val="50"/>
        </w:numPr>
        <w:spacing w:after="0"/>
        <w:jc w:val="both"/>
        <w:rPr>
          <w:color w:val="000000" w:themeColor="text1"/>
        </w:rPr>
      </w:pPr>
      <w:r w:rsidRPr="00AE0306">
        <w:rPr>
          <w:color w:val="000000" w:themeColor="text1"/>
        </w:rPr>
        <w:lastRenderedPageBreak/>
        <w:t>Define a new DCI format</w:t>
      </w:r>
    </w:p>
    <w:p w:rsidR="00AE0306" w:rsidRPr="00AE0306" w:rsidRDefault="00AE0306" w:rsidP="00BC31EB">
      <w:pPr>
        <w:numPr>
          <w:ilvl w:val="3"/>
          <w:numId w:val="50"/>
        </w:numPr>
        <w:spacing w:after="0"/>
        <w:jc w:val="both"/>
        <w:rPr>
          <w:color w:val="000000" w:themeColor="text1"/>
        </w:rPr>
      </w:pPr>
      <w:r w:rsidRPr="00AE0306">
        <w:rPr>
          <w:color w:val="000000" w:themeColor="text1"/>
        </w:rPr>
        <w:t>Other options are not precluded</w:t>
      </w:r>
    </w:p>
    <w:p w:rsidR="00AE0306" w:rsidRPr="001E6933" w:rsidRDefault="00AE0306" w:rsidP="00BC31EB">
      <w:pPr>
        <w:numPr>
          <w:ilvl w:val="3"/>
          <w:numId w:val="50"/>
        </w:numPr>
        <w:spacing w:after="0"/>
        <w:jc w:val="both"/>
        <w:rPr>
          <w:color w:val="000000" w:themeColor="text1"/>
        </w:rPr>
      </w:pPr>
      <w:r w:rsidRPr="00AE0306">
        <w:rPr>
          <w:b/>
          <w:color w:val="000000" w:themeColor="text1"/>
        </w:rPr>
        <w:t>FFS: whether an explicit indication that a resource is available always has priority over any implicit determination of the availability of a resource</w:t>
      </w:r>
    </w:p>
    <w:p w:rsidR="00DC2708" w:rsidRPr="00AE0306" w:rsidRDefault="00DC2708" w:rsidP="00E4001F">
      <w:pPr>
        <w:spacing w:afterLines="50"/>
        <w:jc w:val="both"/>
        <w:rPr>
          <w:color w:val="000000" w:themeColor="text1"/>
        </w:rPr>
      </w:pPr>
      <w:r w:rsidRPr="00AE0306">
        <w:rPr>
          <w:color w:val="000000" w:themeColor="text1"/>
        </w:rPr>
        <w:t>In this contribution, we discuss about the</w:t>
      </w:r>
      <w:r w:rsidR="00F121A3" w:rsidRPr="00AE0306">
        <w:rPr>
          <w:color w:val="000000" w:themeColor="text1"/>
        </w:rPr>
        <w:t xml:space="preserve"> </w:t>
      </w:r>
      <w:r w:rsidR="001E6933" w:rsidRPr="008A69D6">
        <w:rPr>
          <w:color w:val="000000" w:themeColor="text1"/>
        </w:rPr>
        <w:t>exception cases</w:t>
      </w:r>
      <w:r w:rsidR="001E6933" w:rsidRPr="00AE0306" w:rsidDel="001E6933">
        <w:rPr>
          <w:color w:val="000000" w:themeColor="text1"/>
        </w:rPr>
        <w:t xml:space="preserve"> </w:t>
      </w:r>
      <w:r w:rsidR="001E6933">
        <w:rPr>
          <w:color w:val="000000" w:themeColor="text1"/>
        </w:rPr>
        <w:t xml:space="preserve">for the use of hard and soft </w:t>
      </w:r>
      <w:r w:rsidR="009A3CB2">
        <w:rPr>
          <w:color w:val="000000" w:themeColor="text1"/>
        </w:rPr>
        <w:t xml:space="preserve">DU </w:t>
      </w:r>
      <w:r w:rsidR="001E6933">
        <w:rPr>
          <w:color w:val="000000" w:themeColor="text1"/>
        </w:rPr>
        <w:t>resources. For soft resources, we further discuss the priority between explicit indication that a resource is available and implicit determination of the availability of a resource.</w:t>
      </w:r>
    </w:p>
    <w:p w:rsidR="00F121A3" w:rsidRPr="00BC31EB" w:rsidRDefault="00F121A3" w:rsidP="00CE3017">
      <w:pPr>
        <w:pStyle w:val="1"/>
        <w:spacing w:before="0" w:after="0" w:line="60" w:lineRule="auto"/>
        <w:ind w:hanging="800"/>
        <w:jc w:val="both"/>
        <w:rPr>
          <w:rFonts w:cs="Arial"/>
          <w:color w:val="000000" w:themeColor="text1"/>
          <w:sz w:val="28"/>
        </w:rPr>
      </w:pPr>
      <w:r w:rsidRPr="00BC31EB">
        <w:rPr>
          <w:rFonts w:cs="Arial"/>
          <w:color w:val="000000" w:themeColor="text1"/>
          <w:sz w:val="28"/>
        </w:rPr>
        <w:t>Ex</w:t>
      </w:r>
      <w:r w:rsidR="001E6933" w:rsidRPr="00BC31EB">
        <w:rPr>
          <w:rFonts w:cs="Arial"/>
          <w:color w:val="000000" w:themeColor="text1"/>
          <w:sz w:val="28"/>
        </w:rPr>
        <w:t xml:space="preserve">ception cases for the use of hard and soft </w:t>
      </w:r>
      <w:r w:rsidR="009A3CB2" w:rsidRPr="00BC31EB">
        <w:rPr>
          <w:rFonts w:cs="Arial"/>
          <w:color w:val="000000" w:themeColor="text1"/>
          <w:sz w:val="28"/>
        </w:rPr>
        <w:t xml:space="preserve">DU </w:t>
      </w:r>
      <w:r w:rsidR="001E6933" w:rsidRPr="00BC31EB">
        <w:rPr>
          <w:rFonts w:cs="Arial"/>
          <w:color w:val="000000" w:themeColor="text1"/>
          <w:sz w:val="28"/>
        </w:rPr>
        <w:t>resources</w:t>
      </w:r>
    </w:p>
    <w:p w:rsidR="001E6933" w:rsidRDefault="00E23CFF" w:rsidP="00E4001F">
      <w:pPr>
        <w:spacing w:afterLines="50"/>
        <w:jc w:val="both"/>
        <w:rPr>
          <w:color w:val="000000" w:themeColor="text1"/>
          <w:lang w:eastAsia="zh-CN"/>
        </w:rPr>
      </w:pPr>
      <w:r w:rsidRPr="00AE0306">
        <w:rPr>
          <w:color w:val="000000" w:themeColor="text1"/>
          <w:lang w:eastAsia="zh-CN"/>
        </w:rPr>
        <w:t>I</w:t>
      </w:r>
      <w:r w:rsidR="000712BB" w:rsidRPr="00AE0306">
        <w:rPr>
          <w:rFonts w:hint="eastAsia"/>
          <w:color w:val="000000" w:themeColor="text1"/>
          <w:lang w:eastAsia="zh-CN"/>
        </w:rPr>
        <w:t xml:space="preserve">n </w:t>
      </w:r>
      <w:r w:rsidR="001E6933">
        <w:rPr>
          <w:color w:val="000000" w:themeColor="text1"/>
          <w:lang w:eastAsia="zh-CN"/>
        </w:rPr>
        <w:t>last</w:t>
      </w:r>
      <w:r w:rsidR="001E6933" w:rsidRPr="00AE0306">
        <w:rPr>
          <w:color w:val="000000" w:themeColor="text1"/>
          <w:lang w:eastAsia="zh-CN"/>
        </w:rPr>
        <w:t xml:space="preserve"> </w:t>
      </w:r>
      <w:r w:rsidR="000712BB" w:rsidRPr="00AE0306">
        <w:rPr>
          <w:color w:val="000000" w:themeColor="text1"/>
          <w:lang w:eastAsia="zh-CN"/>
        </w:rPr>
        <w:t>meeting,</w:t>
      </w:r>
      <w:r w:rsidR="001E6933">
        <w:rPr>
          <w:color w:val="000000" w:themeColor="text1"/>
          <w:lang w:eastAsia="zh-CN"/>
        </w:rPr>
        <w:t xml:space="preserve"> for</w:t>
      </w:r>
      <w:r w:rsidR="001E6933" w:rsidRPr="001E6933">
        <w:rPr>
          <w:color w:val="000000" w:themeColor="text1"/>
          <w:lang w:eastAsia="zh-CN"/>
        </w:rPr>
        <w:t xml:space="preserve"> hard DU resources, </w:t>
      </w:r>
      <w:r w:rsidR="009A3CB2">
        <w:rPr>
          <w:color w:val="000000" w:themeColor="text1"/>
          <w:lang w:eastAsia="zh-CN"/>
        </w:rPr>
        <w:t xml:space="preserve">it is agreed that </w:t>
      </w:r>
      <w:r w:rsidR="001E6933" w:rsidRPr="001E6933">
        <w:rPr>
          <w:color w:val="000000" w:themeColor="text1"/>
          <w:lang w:eastAsia="zh-CN"/>
        </w:rPr>
        <w:t>the DU can assume it can use the resource regardless of the MT’s configuration</w:t>
      </w:r>
      <w:r w:rsidR="009A3CB2">
        <w:rPr>
          <w:color w:val="000000" w:themeColor="text1"/>
          <w:lang w:eastAsia="zh-CN"/>
        </w:rPr>
        <w:t xml:space="preserve">. For soft DU resources, it is agreed that </w:t>
      </w:r>
      <w:r w:rsidR="009A3CB2" w:rsidRPr="00AE0306">
        <w:rPr>
          <w:color w:val="000000" w:themeColor="text1"/>
        </w:rPr>
        <w:t>DU resource can be used without impacting the MTs ability to transmit/receive according to its configuration and scheduling</w:t>
      </w:r>
      <w:r w:rsidR="009A3CB2">
        <w:rPr>
          <w:color w:val="000000" w:themeColor="text1"/>
        </w:rPr>
        <w:t xml:space="preserve">. In other words, </w:t>
      </w:r>
      <w:r w:rsidR="009A3CB2" w:rsidRPr="001E6933">
        <w:rPr>
          <w:color w:val="000000" w:themeColor="text1"/>
          <w:lang w:eastAsia="zh-CN"/>
        </w:rPr>
        <w:t>hard DU resources</w:t>
      </w:r>
      <w:r w:rsidR="009A3CB2">
        <w:rPr>
          <w:color w:val="000000" w:themeColor="text1"/>
          <w:lang w:eastAsia="zh-CN"/>
        </w:rPr>
        <w:t xml:space="preserve"> always have priority over MT</w:t>
      </w:r>
      <w:r w:rsidR="009A3CB2">
        <w:rPr>
          <w:color w:val="000000" w:themeColor="text1"/>
        </w:rPr>
        <w:t xml:space="preserve">. And </w:t>
      </w:r>
      <w:r w:rsidR="00017F0D">
        <w:rPr>
          <w:color w:val="000000" w:themeColor="text1"/>
        </w:rPr>
        <w:t xml:space="preserve">for </w:t>
      </w:r>
      <w:r w:rsidR="009A3CB2">
        <w:rPr>
          <w:color w:val="000000" w:themeColor="text1"/>
          <w:lang w:eastAsia="zh-CN"/>
        </w:rPr>
        <w:t>soft DU resources</w:t>
      </w:r>
      <w:r w:rsidR="00017F0D">
        <w:rPr>
          <w:color w:val="000000" w:themeColor="text1"/>
          <w:lang w:eastAsia="zh-CN"/>
        </w:rPr>
        <w:t xml:space="preserve">, MT always has priority over DU. </w:t>
      </w:r>
      <w:r w:rsidR="009A3CB2">
        <w:rPr>
          <w:color w:val="000000" w:themeColor="text1"/>
          <w:lang w:eastAsia="zh-CN"/>
        </w:rPr>
        <w:t xml:space="preserve">While </w:t>
      </w:r>
      <w:r w:rsidR="009A3CB2" w:rsidRPr="009A3CB2">
        <w:rPr>
          <w:color w:val="000000" w:themeColor="text1"/>
          <w:lang w:eastAsia="zh-CN"/>
        </w:rPr>
        <w:t>for specific signals/channels to be transmitted or received by the MT</w:t>
      </w:r>
      <w:r w:rsidR="00017F0D">
        <w:rPr>
          <w:color w:val="000000" w:themeColor="text1"/>
          <w:lang w:eastAsia="zh-CN"/>
        </w:rPr>
        <w:t>/DU</w:t>
      </w:r>
      <w:r w:rsidR="009A3CB2" w:rsidRPr="009A3CB2">
        <w:rPr>
          <w:color w:val="000000" w:themeColor="text1"/>
          <w:lang w:eastAsia="zh-CN"/>
        </w:rPr>
        <w:t xml:space="preserve"> in the same resource (e.g. SS/PBCH blocks, SI reception, RACH)</w:t>
      </w:r>
      <w:r w:rsidR="00017F0D">
        <w:rPr>
          <w:color w:val="000000" w:themeColor="text1"/>
          <w:lang w:eastAsia="zh-CN"/>
        </w:rPr>
        <w:t>, the priority between DU and MT should be further studied.</w:t>
      </w:r>
    </w:p>
    <w:p w:rsidR="00E23CFF" w:rsidRDefault="001D0AB6" w:rsidP="00E4001F">
      <w:pPr>
        <w:spacing w:afterLines="50"/>
        <w:jc w:val="both"/>
        <w:rPr>
          <w:color w:val="000000" w:themeColor="text1"/>
        </w:rPr>
      </w:pPr>
      <w:r w:rsidRPr="00AE0306">
        <w:rPr>
          <w:color w:val="000000" w:themeColor="text1"/>
        </w:rPr>
        <w:t>In this section, we will discuss</w:t>
      </w:r>
      <w:r w:rsidR="00017F0D">
        <w:rPr>
          <w:color w:val="000000" w:themeColor="text1"/>
        </w:rPr>
        <w:t xml:space="preserve"> the exception cases for the use of hard and soft DU resources</w:t>
      </w:r>
      <w:r w:rsidRPr="00AE0306">
        <w:rPr>
          <w:color w:val="000000" w:themeColor="text1"/>
        </w:rPr>
        <w:t>.</w:t>
      </w:r>
    </w:p>
    <w:p w:rsidR="004F7EF0" w:rsidRDefault="004F7EF0" w:rsidP="00E4001F">
      <w:pPr>
        <w:spacing w:afterLines="50"/>
        <w:jc w:val="both"/>
        <w:rPr>
          <w:color w:val="000000" w:themeColor="text1"/>
        </w:rPr>
      </w:pPr>
      <w:r w:rsidRPr="00AE0306">
        <w:rPr>
          <w:color w:val="000000" w:themeColor="text1"/>
        </w:rPr>
        <w:t xml:space="preserve">In </w:t>
      </w:r>
      <w:r>
        <w:rPr>
          <w:color w:val="000000" w:themeColor="text1"/>
        </w:rPr>
        <w:t>Table 1</w:t>
      </w:r>
      <w:r w:rsidRPr="00AE0306">
        <w:rPr>
          <w:color w:val="000000" w:themeColor="text1"/>
        </w:rPr>
        <w:t xml:space="preserve">, </w:t>
      </w:r>
      <w:r>
        <w:t>s</w:t>
      </w:r>
      <w:r w:rsidRPr="00BD71F9">
        <w:t xml:space="preserve">ignals/channels to be transmitted or received </w:t>
      </w:r>
      <w:r w:rsidRPr="008A69D6">
        <w:t>by the MT</w:t>
      </w:r>
      <w:r>
        <w:rPr>
          <w:color w:val="000000" w:themeColor="text1"/>
        </w:rPr>
        <w:t>/DU and the use of hard resources are listed</w:t>
      </w:r>
      <w:r w:rsidRPr="00AE0306">
        <w:rPr>
          <w:color w:val="000000" w:themeColor="text1"/>
        </w:rPr>
        <w:t xml:space="preserve">, where </w:t>
      </w:r>
      <w:r>
        <w:t xml:space="preserve">“DU” denotes </w:t>
      </w:r>
      <w:r w:rsidRPr="00231C8E">
        <w:t>the DU can assume it can use the resource</w:t>
      </w:r>
      <w:r>
        <w:t>, “MT”</w:t>
      </w:r>
      <w:r w:rsidRPr="00231C8E">
        <w:t xml:space="preserve"> </w:t>
      </w:r>
      <w:r>
        <w:t xml:space="preserve">denotes the DU cannot </w:t>
      </w:r>
      <w:r w:rsidRPr="00231C8E">
        <w:t>assume it can use the resource</w:t>
      </w:r>
      <w:r>
        <w:t>.</w:t>
      </w:r>
      <w:r w:rsidR="007366B1">
        <w:t xml:space="preserve"> </w:t>
      </w:r>
      <w:r w:rsidR="008D1449">
        <w:t>For most cases, the hard resource</w:t>
      </w:r>
      <w:r w:rsidR="00983DD5">
        <w:t>s</w:t>
      </w:r>
      <w:r w:rsidR="008D1449">
        <w:t xml:space="preserve"> are assumed by DU</w:t>
      </w:r>
      <w:r w:rsidR="00F47A3C">
        <w:t xml:space="preserve"> according to </w:t>
      </w:r>
      <w:r w:rsidR="00983DD5">
        <w:t>its</w:t>
      </w:r>
      <w:r w:rsidR="00F47A3C">
        <w:t xml:space="preserve"> definition, except for the following</w:t>
      </w:r>
      <w:r w:rsidR="00983DD5">
        <w:t xml:space="preserve"> case</w:t>
      </w:r>
      <w:r w:rsidR="00F47A3C">
        <w:t>.</w:t>
      </w:r>
    </w:p>
    <w:p w:rsidR="00FF61E4" w:rsidRPr="00BC31EB" w:rsidRDefault="00FF61E4" w:rsidP="00E4001F">
      <w:pPr>
        <w:spacing w:afterLines="50"/>
        <w:jc w:val="both"/>
        <w:rPr>
          <w:color w:val="000000" w:themeColor="text1"/>
        </w:rPr>
      </w:pPr>
      <w:r w:rsidRPr="00BC31EB">
        <w:rPr>
          <w:color w:val="000000" w:themeColor="text1"/>
        </w:rPr>
        <w:t>Exception cas</w:t>
      </w:r>
      <w:r w:rsidR="00D57A5C">
        <w:rPr>
          <w:color w:val="000000" w:themeColor="text1"/>
        </w:rPr>
        <w:t>e</w:t>
      </w:r>
      <w:r w:rsidRPr="00BC31EB">
        <w:rPr>
          <w:color w:val="000000" w:themeColor="text1"/>
        </w:rPr>
        <w:t>: when MT RACH resources overlap</w:t>
      </w:r>
      <w:r w:rsidR="001F3134" w:rsidRPr="00BC31EB">
        <w:rPr>
          <w:color w:val="000000" w:themeColor="text1"/>
        </w:rPr>
        <w:t xml:space="preserve"> with DU hard resources</w:t>
      </w:r>
    </w:p>
    <w:p w:rsidR="00843D2B" w:rsidRDefault="00DB53E0" w:rsidP="007366B1">
      <w:pPr>
        <w:ind w:left="420"/>
        <w:jc w:val="both"/>
        <w:rPr>
          <w:lang w:eastAsia="zh-CN"/>
        </w:rPr>
      </w:pPr>
      <w:r>
        <w:rPr>
          <w:color w:val="000000" w:themeColor="text1"/>
        </w:rPr>
        <w:t xml:space="preserve">We consider it necessary to maintain the RACH transmission at MT side, </w:t>
      </w:r>
      <w:r>
        <w:t>t</w:t>
      </w:r>
      <w:r w:rsidR="00DD04FE">
        <w:t>o ensure parent link quality and shorten the periodicity of SSB and RACH association</w:t>
      </w:r>
      <w:r>
        <w:t>, mainly due to the reason that the backhaul link is</w:t>
      </w:r>
      <w:r w:rsidR="00E07736">
        <w:t xml:space="preserve"> essential for maintaining the </w:t>
      </w:r>
      <w:r w:rsidR="00EF614D">
        <w:t>DU link</w:t>
      </w:r>
      <w:r w:rsidR="00A4372B">
        <w:t xml:space="preserve">. When the backhaul link fails, </w:t>
      </w:r>
      <w:r w:rsidR="00175959">
        <w:t>it is necessary for the MT to recover from link failure</w:t>
      </w:r>
      <w:r w:rsidR="00175959">
        <w:rPr>
          <w:rFonts w:hint="eastAsia"/>
          <w:lang w:eastAsia="zh-CN"/>
        </w:rPr>
        <w:t>/</w:t>
      </w:r>
      <w:r w:rsidR="00175959">
        <w:rPr>
          <w:lang w:eastAsia="zh-CN"/>
        </w:rPr>
        <w:t>beam failure</w:t>
      </w:r>
      <w:r w:rsidR="00D51C1E">
        <w:rPr>
          <w:lang w:eastAsia="zh-CN"/>
        </w:rPr>
        <w:t xml:space="preserve"> as soon as possible. Therefore, the RACH transmission at MT side should be prioritized over </w:t>
      </w:r>
      <w:r w:rsidR="00CE17DD">
        <w:rPr>
          <w:lang w:eastAsia="zh-CN"/>
        </w:rPr>
        <w:t>most</w:t>
      </w:r>
      <w:r w:rsidR="00D51C1E">
        <w:rPr>
          <w:lang w:eastAsia="zh-CN"/>
        </w:rPr>
        <w:t xml:space="preserve"> DU </w:t>
      </w:r>
      <w:r w:rsidR="00CE17DD">
        <w:rPr>
          <w:lang w:eastAsia="zh-CN"/>
        </w:rPr>
        <w:t xml:space="preserve">hard </w:t>
      </w:r>
      <w:r w:rsidR="00D51C1E">
        <w:rPr>
          <w:lang w:eastAsia="zh-CN"/>
        </w:rPr>
        <w:t>resources.</w:t>
      </w:r>
    </w:p>
    <w:p w:rsidR="00843D2B" w:rsidRDefault="00CE17DD" w:rsidP="007366B1">
      <w:pPr>
        <w:ind w:left="420"/>
        <w:jc w:val="both"/>
        <w:rPr>
          <w:lang w:eastAsia="zh-CN"/>
        </w:rPr>
      </w:pPr>
      <w:r>
        <w:rPr>
          <w:lang w:eastAsia="zh-CN"/>
        </w:rPr>
        <w:t xml:space="preserve">Considering the </w:t>
      </w:r>
      <w:r w:rsidR="00CC34BB">
        <w:rPr>
          <w:lang w:eastAsia="zh-CN"/>
        </w:rPr>
        <w:t xml:space="preserve">overlap with SSB transmission in DU link, </w:t>
      </w:r>
      <w:r w:rsidR="00742D34">
        <w:rPr>
          <w:lang w:eastAsia="zh-CN"/>
        </w:rPr>
        <w:t>in order to ensure the measurement performance of legacy Rel-15 UE, the SSB transmission</w:t>
      </w:r>
      <w:r w:rsidR="003B286B">
        <w:rPr>
          <w:lang w:eastAsia="zh-CN"/>
        </w:rPr>
        <w:t xml:space="preserve"> (especially for access UEs)</w:t>
      </w:r>
      <w:r w:rsidR="00742D34">
        <w:rPr>
          <w:lang w:eastAsia="zh-CN"/>
        </w:rPr>
        <w:t xml:space="preserve"> in DU is more important thus no exception should be considered. </w:t>
      </w:r>
    </w:p>
    <w:p w:rsidR="001F3134" w:rsidRDefault="00742D34" w:rsidP="007366B1">
      <w:pPr>
        <w:ind w:left="420"/>
        <w:jc w:val="both"/>
        <w:rPr>
          <w:lang w:eastAsia="zh-CN"/>
        </w:rPr>
      </w:pPr>
      <w:r>
        <w:rPr>
          <w:lang w:eastAsia="zh-CN"/>
        </w:rPr>
        <w:t xml:space="preserve">Considering the overlap with RACH reception in DU link, </w:t>
      </w:r>
      <w:r w:rsidR="00476836">
        <w:rPr>
          <w:lang w:eastAsia="zh-CN"/>
        </w:rPr>
        <w:t xml:space="preserve">still, in order to </w:t>
      </w:r>
      <w:r w:rsidR="00211F82">
        <w:rPr>
          <w:lang w:eastAsia="zh-CN"/>
        </w:rPr>
        <w:t xml:space="preserve">ensure legacy UEs RACH transmission, the RACH </w:t>
      </w:r>
      <w:r w:rsidR="00E143AE">
        <w:rPr>
          <w:lang w:eastAsia="zh-CN"/>
        </w:rPr>
        <w:t xml:space="preserve">in DU link should be </w:t>
      </w:r>
      <w:r w:rsidR="00D01159">
        <w:rPr>
          <w:lang w:eastAsia="zh-CN"/>
        </w:rPr>
        <w:t xml:space="preserve">maintained </w:t>
      </w:r>
      <w:r w:rsidR="00107C8C">
        <w:rPr>
          <w:lang w:eastAsia="zh-CN"/>
        </w:rPr>
        <w:t xml:space="preserve">when conflicting. </w:t>
      </w:r>
      <w:r w:rsidR="001F3134">
        <w:t xml:space="preserve">In addition, for RACH reception </w:t>
      </w:r>
      <w:r w:rsidR="006414B6">
        <w:t>from child node</w:t>
      </w:r>
      <w:r w:rsidR="001F3134">
        <w:t xml:space="preserve">, it was agreed that </w:t>
      </w:r>
      <w:r w:rsidR="001F3134">
        <w:rPr>
          <w:rFonts w:hint="eastAsia"/>
          <w:lang w:eastAsia="zh-CN"/>
        </w:rPr>
        <w:t>b</w:t>
      </w:r>
      <w:r w:rsidR="001F3134" w:rsidRPr="008549E7">
        <w:t>ased on Rel-15 PRACH configurations, NR allows network to configure offset(s) for PRACH occasions for MT IAB node(s), to TDM backhaul RACH resources across adjacent hops.</w:t>
      </w:r>
      <w:r w:rsidR="001F3134">
        <w:t xml:space="preserve"> So the conflicts of RACH across adjacent hops are not in our consideration.</w:t>
      </w:r>
    </w:p>
    <w:p w:rsidR="00DB53E0" w:rsidRDefault="00784061" w:rsidP="007366B1">
      <w:pPr>
        <w:ind w:left="420"/>
        <w:jc w:val="both"/>
        <w:rPr>
          <w:lang w:eastAsia="zh-CN"/>
        </w:rPr>
      </w:pPr>
      <w:r>
        <w:rPr>
          <w:lang w:eastAsia="zh-CN"/>
        </w:rPr>
        <w:t xml:space="preserve">Therefore, </w:t>
      </w:r>
      <w:r w:rsidR="00EB5F9A">
        <w:rPr>
          <w:lang w:eastAsia="zh-CN"/>
        </w:rPr>
        <w:t>when DU hard resource (except for SSB</w:t>
      </w:r>
      <w:r w:rsidR="00B367A6">
        <w:rPr>
          <w:lang w:eastAsia="zh-CN"/>
        </w:rPr>
        <w:t>/SI</w:t>
      </w:r>
      <w:r w:rsidR="00EB5F9A">
        <w:rPr>
          <w:lang w:eastAsia="zh-CN"/>
        </w:rPr>
        <w:t xml:space="preserve"> and RACH for DU link) overlaps with MT RACH </w:t>
      </w:r>
      <w:r w:rsidR="00B367A6">
        <w:rPr>
          <w:lang w:eastAsia="zh-CN"/>
        </w:rPr>
        <w:t>resource, the</w:t>
      </w:r>
      <w:r w:rsidR="00B367A6">
        <w:t xml:space="preserve"> MT will continue to transmit RACH regardless of the DU’s configuration</w:t>
      </w:r>
      <w:r w:rsidR="00B367A6">
        <w:rPr>
          <w:rFonts w:hint="eastAsia"/>
          <w:lang w:eastAsia="zh-CN"/>
        </w:rPr>
        <w:t>.</w:t>
      </w:r>
    </w:p>
    <w:p w:rsidR="00041E5B" w:rsidRPr="00E51B5C" w:rsidRDefault="00041E5B" w:rsidP="00041E5B">
      <w:pPr>
        <w:pStyle w:val="3GPPNormalText"/>
        <w:snapToGrid w:val="0"/>
        <w:spacing w:before="240" w:after="0"/>
        <w:ind w:left="0" w:firstLine="0"/>
        <w:rPr>
          <w:b/>
          <w:color w:val="000000" w:themeColor="text1"/>
          <w:sz w:val="20"/>
          <w:szCs w:val="20"/>
        </w:rPr>
      </w:pPr>
      <w:r w:rsidRPr="00AE0306">
        <w:rPr>
          <w:b/>
          <w:color w:val="000000" w:themeColor="text1"/>
          <w:sz w:val="20"/>
          <w:szCs w:val="20"/>
        </w:rPr>
        <w:lastRenderedPageBreak/>
        <w:t xml:space="preserve">Proposal 1: </w:t>
      </w:r>
      <w:r w:rsidRPr="00E51B5C">
        <w:rPr>
          <w:b/>
          <w:color w:val="000000" w:themeColor="text1"/>
          <w:sz w:val="20"/>
          <w:szCs w:val="20"/>
        </w:rPr>
        <w:t>In case of hard DU resources, the DU can assume it can use the resource regardless of the MT’s configuration</w:t>
      </w:r>
      <w:r>
        <w:rPr>
          <w:b/>
          <w:color w:val="000000" w:themeColor="text1"/>
          <w:sz w:val="20"/>
          <w:szCs w:val="20"/>
        </w:rPr>
        <w:t xml:space="preserve">, except </w:t>
      </w:r>
      <w:r w:rsidRPr="00E51B5C">
        <w:rPr>
          <w:b/>
          <w:color w:val="000000" w:themeColor="text1"/>
          <w:sz w:val="20"/>
          <w:szCs w:val="20"/>
        </w:rPr>
        <w:t xml:space="preserve">for </w:t>
      </w:r>
      <w:r>
        <w:rPr>
          <w:b/>
          <w:color w:val="000000" w:themeColor="text1"/>
          <w:sz w:val="20"/>
          <w:szCs w:val="20"/>
        </w:rPr>
        <w:t>RACH</w:t>
      </w:r>
      <w:r w:rsidRPr="00E51B5C">
        <w:rPr>
          <w:b/>
          <w:color w:val="000000" w:themeColor="text1"/>
          <w:sz w:val="20"/>
          <w:szCs w:val="20"/>
        </w:rPr>
        <w:t xml:space="preserve"> to be received by the MT in the same resource</w:t>
      </w:r>
      <w:r>
        <w:rPr>
          <w:b/>
          <w:color w:val="000000" w:themeColor="text1"/>
          <w:sz w:val="20"/>
          <w:szCs w:val="20"/>
        </w:rPr>
        <w:t xml:space="preserve"> while there are no </w:t>
      </w:r>
      <w:r w:rsidRPr="00E51B5C">
        <w:rPr>
          <w:b/>
          <w:color w:val="000000" w:themeColor="text1"/>
          <w:sz w:val="20"/>
          <w:szCs w:val="20"/>
        </w:rPr>
        <w:t>cell-specific (e.g. SS/PBCH blocks, SI reception, RACH) signals and channels to be potentially transmitted/received at the DU</w:t>
      </w:r>
      <w:r>
        <w:rPr>
          <w:b/>
          <w:color w:val="000000" w:themeColor="text1"/>
          <w:sz w:val="20"/>
          <w:szCs w:val="20"/>
        </w:rPr>
        <w:t>.</w:t>
      </w:r>
    </w:p>
    <w:p w:rsidR="00041E5B" w:rsidRPr="00BC31EB" w:rsidRDefault="00041E5B" w:rsidP="00BC31EB">
      <w:pPr>
        <w:jc w:val="both"/>
        <w:rPr>
          <w:lang/>
        </w:rPr>
      </w:pPr>
    </w:p>
    <w:p w:rsidR="00017F0D" w:rsidRPr="00AE0306" w:rsidRDefault="00017F0D" w:rsidP="00DE57BA">
      <w:pPr>
        <w:jc w:val="center"/>
        <w:rPr>
          <w:color w:val="000000" w:themeColor="text1"/>
          <w:lang w:eastAsia="zh-CN"/>
        </w:rPr>
      </w:pPr>
      <w:r>
        <w:rPr>
          <w:rFonts w:hint="eastAsia"/>
          <w:color w:val="000000" w:themeColor="text1"/>
          <w:lang w:eastAsia="zh-CN"/>
        </w:rPr>
        <w:t xml:space="preserve">Table 1 </w:t>
      </w:r>
      <w:r>
        <w:rPr>
          <w:color w:val="000000" w:themeColor="text1"/>
          <w:lang w:eastAsia="zh-CN"/>
        </w:rPr>
        <w:t>Exception cases for the use of hard resources</w:t>
      </w:r>
    </w:p>
    <w:tbl>
      <w:tblPr>
        <w:tblStyle w:val="ab"/>
        <w:tblW w:w="8359" w:type="dxa"/>
        <w:tblLayout w:type="fixed"/>
        <w:tblLook w:val="04A0"/>
      </w:tblPr>
      <w:tblGrid>
        <w:gridCol w:w="1838"/>
        <w:gridCol w:w="992"/>
        <w:gridCol w:w="1276"/>
        <w:gridCol w:w="1276"/>
        <w:gridCol w:w="2977"/>
      </w:tblGrid>
      <w:tr w:rsidR="00017F0D" w:rsidRPr="00BD71F9" w:rsidTr="00BC31EB">
        <w:tc>
          <w:tcPr>
            <w:tcW w:w="1838" w:type="dxa"/>
            <w:vMerge w:val="restart"/>
          </w:tcPr>
          <w:p w:rsidR="00017F0D" w:rsidRPr="00BD71F9" w:rsidRDefault="00017F0D" w:rsidP="00BB565F">
            <w:r w:rsidRPr="00BD71F9">
              <w:t xml:space="preserve">Signals/channels to be transmitted or received </w:t>
            </w:r>
            <w:r w:rsidRPr="00BD71F9">
              <w:rPr>
                <w:b/>
              </w:rPr>
              <w:t>by the DU</w:t>
            </w:r>
          </w:p>
        </w:tc>
        <w:tc>
          <w:tcPr>
            <w:tcW w:w="6521" w:type="dxa"/>
            <w:gridSpan w:val="4"/>
          </w:tcPr>
          <w:p w:rsidR="00017F0D" w:rsidRPr="00BD71F9" w:rsidRDefault="00017F0D" w:rsidP="00BB565F">
            <w:pPr>
              <w:jc w:val="center"/>
            </w:pPr>
            <w:r w:rsidRPr="00BD71F9">
              <w:t xml:space="preserve">Signals/channels to be transmitted or received </w:t>
            </w:r>
            <w:r w:rsidRPr="00BD71F9">
              <w:rPr>
                <w:b/>
              </w:rPr>
              <w:t>by the MT</w:t>
            </w:r>
          </w:p>
        </w:tc>
      </w:tr>
      <w:tr w:rsidR="00017F0D" w:rsidRPr="00BD71F9" w:rsidTr="00BC31EB">
        <w:tc>
          <w:tcPr>
            <w:tcW w:w="1838" w:type="dxa"/>
            <w:vMerge/>
          </w:tcPr>
          <w:p w:rsidR="00017F0D" w:rsidRPr="00BD71F9" w:rsidRDefault="00017F0D" w:rsidP="00BB565F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right w:val="single" w:sz="12" w:space="0" w:color="ED7D31" w:themeColor="accent2"/>
            </w:tcBorders>
          </w:tcPr>
          <w:p w:rsidR="00017F0D" w:rsidRPr="00BD71F9" w:rsidRDefault="00017F0D" w:rsidP="00BB565F">
            <w:pPr>
              <w:rPr>
                <w:sz w:val="16"/>
                <w:szCs w:val="16"/>
              </w:rPr>
            </w:pPr>
            <w:r w:rsidRPr="00BD71F9">
              <w:rPr>
                <w:sz w:val="16"/>
                <w:szCs w:val="16"/>
              </w:rPr>
              <w:t>SSB</w:t>
            </w:r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1276" w:type="dxa"/>
            <w:tcBorders>
              <w:top w:val="single" w:sz="12" w:space="0" w:color="ED7D31" w:themeColor="accent2"/>
              <w:left w:val="single" w:sz="12" w:space="0" w:color="ED7D31" w:themeColor="accent2"/>
              <w:bottom w:val="single" w:sz="4" w:space="0" w:color="auto"/>
              <w:right w:val="single" w:sz="12" w:space="0" w:color="ED7D31" w:themeColor="accent2"/>
            </w:tcBorders>
          </w:tcPr>
          <w:p w:rsidR="00017F0D" w:rsidRPr="00BD71F9" w:rsidRDefault="00017F0D" w:rsidP="00BB565F">
            <w:pPr>
              <w:rPr>
                <w:sz w:val="16"/>
                <w:szCs w:val="16"/>
              </w:rPr>
            </w:pPr>
            <w:r w:rsidRPr="00BD71F9">
              <w:rPr>
                <w:sz w:val="16"/>
                <w:szCs w:val="16"/>
              </w:rPr>
              <w:t>RACH</w:t>
            </w:r>
          </w:p>
        </w:tc>
        <w:tc>
          <w:tcPr>
            <w:tcW w:w="1276" w:type="dxa"/>
            <w:tcBorders>
              <w:left w:val="single" w:sz="12" w:space="0" w:color="ED7D31" w:themeColor="accent2"/>
            </w:tcBorders>
          </w:tcPr>
          <w:p w:rsidR="00017F0D" w:rsidRPr="00BD71F9" w:rsidRDefault="00017F0D" w:rsidP="00BB565F">
            <w:pPr>
              <w:rPr>
                <w:sz w:val="16"/>
                <w:szCs w:val="16"/>
              </w:rPr>
            </w:pPr>
            <w:r w:rsidRPr="00BD71F9">
              <w:rPr>
                <w:sz w:val="16"/>
                <w:szCs w:val="16"/>
              </w:rPr>
              <w:t>SI</w:t>
            </w:r>
            <w:r>
              <w:rPr>
                <w:sz w:val="16"/>
                <w:szCs w:val="16"/>
              </w:rPr>
              <w:t xml:space="preserve"> reception</w:t>
            </w:r>
          </w:p>
        </w:tc>
        <w:tc>
          <w:tcPr>
            <w:tcW w:w="2977" w:type="dxa"/>
          </w:tcPr>
          <w:p w:rsidR="00017F0D" w:rsidRPr="00BD71F9" w:rsidRDefault="00017F0D" w:rsidP="00BB565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Other transmission or reception configured by higher layers or trigger</w:t>
            </w:r>
            <w:r w:rsidR="00DE3D07">
              <w:rPr>
                <w:sz w:val="16"/>
                <w:szCs w:val="16"/>
              </w:rPr>
              <w:t>e</w:t>
            </w:r>
            <w:r>
              <w:rPr>
                <w:sz w:val="16"/>
                <w:szCs w:val="16"/>
              </w:rPr>
              <w:t>d by DCI</w:t>
            </w:r>
          </w:p>
        </w:tc>
      </w:tr>
      <w:tr w:rsidR="00017F0D" w:rsidRPr="00BD71F9" w:rsidTr="00BC31EB">
        <w:tc>
          <w:tcPr>
            <w:tcW w:w="1838" w:type="dxa"/>
          </w:tcPr>
          <w:p w:rsidR="00017F0D" w:rsidRPr="00BD71F9" w:rsidRDefault="00017F0D" w:rsidP="00BB565F">
            <w:pPr>
              <w:rPr>
                <w:sz w:val="16"/>
                <w:szCs w:val="16"/>
              </w:rPr>
            </w:pPr>
            <w:r w:rsidRPr="00BD71F9">
              <w:rPr>
                <w:sz w:val="16"/>
                <w:szCs w:val="16"/>
              </w:rPr>
              <w:t>SSB</w:t>
            </w:r>
            <w:r>
              <w:rPr>
                <w:sz w:val="16"/>
                <w:szCs w:val="16"/>
              </w:rPr>
              <w:t xml:space="preserve"> for access UE</w:t>
            </w:r>
          </w:p>
        </w:tc>
        <w:tc>
          <w:tcPr>
            <w:tcW w:w="992" w:type="dxa"/>
            <w:tcBorders>
              <w:right w:val="single" w:sz="12" w:space="0" w:color="ED7D31" w:themeColor="accent2"/>
            </w:tcBorders>
          </w:tcPr>
          <w:p w:rsidR="00017F0D" w:rsidRPr="00BD71F9" w:rsidRDefault="00017F0D" w:rsidP="00BB565F">
            <w:pPr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DU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12" w:space="0" w:color="ED7D31" w:themeColor="accent2"/>
              <w:right w:val="single" w:sz="12" w:space="0" w:color="ED7D31" w:themeColor="accent2"/>
            </w:tcBorders>
          </w:tcPr>
          <w:p w:rsidR="00017F0D" w:rsidRPr="00BD71F9" w:rsidRDefault="00017F0D" w:rsidP="00BB565F">
            <w:pPr>
              <w:rPr>
                <w:sz w:val="16"/>
                <w:szCs w:val="16"/>
              </w:rPr>
            </w:pPr>
            <w:r w:rsidRPr="004726F9">
              <w:rPr>
                <w:b/>
                <w:color w:val="000000" w:themeColor="text1"/>
                <w:sz w:val="16"/>
                <w:szCs w:val="16"/>
              </w:rPr>
              <w:t>DU</w:t>
            </w:r>
            <w:r w:rsidRPr="004726F9">
              <w:rPr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1276" w:type="dxa"/>
            <w:tcBorders>
              <w:left w:val="single" w:sz="12" w:space="0" w:color="ED7D31" w:themeColor="accent2"/>
            </w:tcBorders>
          </w:tcPr>
          <w:p w:rsidR="00017F0D" w:rsidRPr="00BD71F9" w:rsidRDefault="00017F0D" w:rsidP="00BB565F">
            <w:pPr>
              <w:rPr>
                <w:sz w:val="16"/>
                <w:szCs w:val="16"/>
              </w:rPr>
            </w:pPr>
            <w:r w:rsidRPr="00BD71F9">
              <w:rPr>
                <w:b/>
                <w:sz w:val="16"/>
                <w:szCs w:val="16"/>
              </w:rPr>
              <w:t>DU</w:t>
            </w:r>
          </w:p>
        </w:tc>
        <w:tc>
          <w:tcPr>
            <w:tcW w:w="2977" w:type="dxa"/>
          </w:tcPr>
          <w:p w:rsidR="00017F0D" w:rsidRPr="00BD71F9" w:rsidRDefault="00017F0D" w:rsidP="00BB565F">
            <w:pPr>
              <w:rPr>
                <w:sz w:val="16"/>
                <w:szCs w:val="16"/>
              </w:rPr>
            </w:pPr>
            <w:r w:rsidRPr="00BD71F9">
              <w:rPr>
                <w:b/>
                <w:sz w:val="16"/>
                <w:szCs w:val="16"/>
              </w:rPr>
              <w:t>DU</w:t>
            </w:r>
          </w:p>
        </w:tc>
      </w:tr>
      <w:tr w:rsidR="00017F0D" w:rsidRPr="00BD71F9" w:rsidTr="00BC31EB">
        <w:tc>
          <w:tcPr>
            <w:tcW w:w="1838" w:type="dxa"/>
          </w:tcPr>
          <w:p w:rsidR="00017F0D" w:rsidRPr="00BD71F9" w:rsidRDefault="00017F0D" w:rsidP="00BB565F">
            <w:pPr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SSB for discovery and measurement</w:t>
            </w:r>
          </w:p>
        </w:tc>
        <w:tc>
          <w:tcPr>
            <w:tcW w:w="992" w:type="dxa"/>
            <w:tcBorders>
              <w:right w:val="single" w:sz="12" w:space="0" w:color="ED7D31" w:themeColor="accent2"/>
            </w:tcBorders>
          </w:tcPr>
          <w:p w:rsidR="00017F0D" w:rsidRPr="004726F9" w:rsidRDefault="00017F0D" w:rsidP="00BB565F">
            <w:pPr>
              <w:rPr>
                <w:b/>
                <w:sz w:val="16"/>
                <w:szCs w:val="16"/>
              </w:rPr>
            </w:pPr>
            <w:r>
              <w:rPr>
                <w:rFonts w:hint="eastAsia"/>
                <w:b/>
                <w:sz w:val="16"/>
                <w:szCs w:val="16"/>
              </w:rPr>
              <w:t>D</w:t>
            </w:r>
            <w:r>
              <w:rPr>
                <w:b/>
                <w:sz w:val="16"/>
                <w:szCs w:val="16"/>
              </w:rPr>
              <w:t>U</w:t>
            </w:r>
          </w:p>
        </w:tc>
        <w:tc>
          <w:tcPr>
            <w:tcW w:w="1276" w:type="dxa"/>
            <w:tcBorders>
              <w:left w:val="single" w:sz="12" w:space="0" w:color="ED7D31" w:themeColor="accent2"/>
              <w:bottom w:val="single" w:sz="4" w:space="0" w:color="auto"/>
              <w:right w:val="single" w:sz="12" w:space="0" w:color="ED7D31" w:themeColor="accent2"/>
            </w:tcBorders>
          </w:tcPr>
          <w:p w:rsidR="00017F0D" w:rsidRDefault="00A63EB3" w:rsidP="00BB565F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DU</w:t>
            </w:r>
          </w:p>
        </w:tc>
        <w:tc>
          <w:tcPr>
            <w:tcW w:w="1276" w:type="dxa"/>
            <w:tcBorders>
              <w:left w:val="single" w:sz="12" w:space="0" w:color="ED7D31" w:themeColor="accent2"/>
            </w:tcBorders>
          </w:tcPr>
          <w:p w:rsidR="00017F0D" w:rsidRPr="004726F9" w:rsidRDefault="00017F0D" w:rsidP="00BB565F">
            <w:pPr>
              <w:rPr>
                <w:b/>
                <w:sz w:val="16"/>
                <w:szCs w:val="16"/>
              </w:rPr>
            </w:pPr>
            <w:r>
              <w:rPr>
                <w:rFonts w:hint="eastAsia"/>
                <w:b/>
                <w:sz w:val="16"/>
                <w:szCs w:val="16"/>
              </w:rPr>
              <w:t>DU</w:t>
            </w:r>
          </w:p>
        </w:tc>
        <w:tc>
          <w:tcPr>
            <w:tcW w:w="2977" w:type="dxa"/>
          </w:tcPr>
          <w:p w:rsidR="00017F0D" w:rsidRPr="00BD71F9" w:rsidRDefault="00264404" w:rsidP="00BB565F">
            <w:r w:rsidRPr="00BD71F9">
              <w:rPr>
                <w:b/>
                <w:sz w:val="16"/>
                <w:szCs w:val="16"/>
              </w:rPr>
              <w:t>DU</w:t>
            </w:r>
          </w:p>
        </w:tc>
      </w:tr>
      <w:tr w:rsidR="00017F0D" w:rsidRPr="00BD71F9" w:rsidTr="00BC31EB">
        <w:tc>
          <w:tcPr>
            <w:tcW w:w="1838" w:type="dxa"/>
          </w:tcPr>
          <w:p w:rsidR="00017F0D" w:rsidRPr="00BD71F9" w:rsidRDefault="00017F0D" w:rsidP="00BB565F">
            <w:pPr>
              <w:rPr>
                <w:sz w:val="16"/>
                <w:szCs w:val="16"/>
              </w:rPr>
            </w:pPr>
            <w:r w:rsidRPr="00BD71F9">
              <w:rPr>
                <w:sz w:val="16"/>
                <w:szCs w:val="16"/>
              </w:rPr>
              <w:t>RACH</w:t>
            </w:r>
          </w:p>
        </w:tc>
        <w:tc>
          <w:tcPr>
            <w:tcW w:w="992" w:type="dxa"/>
            <w:tcBorders>
              <w:right w:val="single" w:sz="12" w:space="0" w:color="ED7D31" w:themeColor="accent2"/>
            </w:tcBorders>
          </w:tcPr>
          <w:p w:rsidR="00017F0D" w:rsidRPr="004726F9" w:rsidRDefault="00017F0D" w:rsidP="00BB565F">
            <w:pPr>
              <w:rPr>
                <w:b/>
                <w:sz w:val="16"/>
                <w:szCs w:val="16"/>
              </w:rPr>
            </w:pPr>
            <w:r w:rsidRPr="004726F9">
              <w:rPr>
                <w:rFonts w:hint="eastAsia"/>
                <w:b/>
                <w:sz w:val="16"/>
                <w:szCs w:val="16"/>
              </w:rPr>
              <w:t>DU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12" w:space="0" w:color="ED7D31" w:themeColor="accent2"/>
              <w:bottom w:val="single" w:sz="4" w:space="0" w:color="auto"/>
              <w:right w:val="single" w:sz="12" w:space="0" w:color="ED7D31" w:themeColor="accent2"/>
            </w:tcBorders>
          </w:tcPr>
          <w:p w:rsidR="00017F0D" w:rsidRPr="00BD71F9" w:rsidRDefault="00017F0D" w:rsidP="00BB565F">
            <w:pPr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DU</w:t>
            </w:r>
          </w:p>
        </w:tc>
        <w:tc>
          <w:tcPr>
            <w:tcW w:w="1276" w:type="dxa"/>
            <w:tcBorders>
              <w:left w:val="single" w:sz="12" w:space="0" w:color="ED7D31" w:themeColor="accent2"/>
            </w:tcBorders>
          </w:tcPr>
          <w:p w:rsidR="00017F0D" w:rsidRPr="004726F9" w:rsidRDefault="00017F0D" w:rsidP="00BB565F">
            <w:pPr>
              <w:rPr>
                <w:b/>
                <w:sz w:val="16"/>
                <w:szCs w:val="16"/>
              </w:rPr>
            </w:pPr>
            <w:r w:rsidRPr="004726F9">
              <w:rPr>
                <w:rFonts w:hint="eastAsia"/>
                <w:b/>
                <w:sz w:val="16"/>
                <w:szCs w:val="16"/>
              </w:rPr>
              <w:t>DU</w:t>
            </w:r>
          </w:p>
        </w:tc>
        <w:tc>
          <w:tcPr>
            <w:tcW w:w="2977" w:type="dxa"/>
          </w:tcPr>
          <w:p w:rsidR="00017F0D" w:rsidRPr="00BD71F9" w:rsidRDefault="00264404" w:rsidP="00BB565F">
            <w:r w:rsidRPr="00BD71F9">
              <w:rPr>
                <w:b/>
                <w:sz w:val="16"/>
                <w:szCs w:val="16"/>
              </w:rPr>
              <w:t>DU</w:t>
            </w:r>
          </w:p>
        </w:tc>
      </w:tr>
      <w:tr w:rsidR="00017F0D" w:rsidRPr="00BD71F9" w:rsidTr="00BC31EB">
        <w:tc>
          <w:tcPr>
            <w:tcW w:w="1838" w:type="dxa"/>
          </w:tcPr>
          <w:p w:rsidR="00017F0D" w:rsidRPr="00BD71F9" w:rsidRDefault="00017F0D" w:rsidP="00BB565F">
            <w:pPr>
              <w:rPr>
                <w:sz w:val="16"/>
                <w:szCs w:val="16"/>
              </w:rPr>
            </w:pPr>
            <w:r w:rsidRPr="00BD71F9">
              <w:rPr>
                <w:sz w:val="16"/>
                <w:szCs w:val="16"/>
              </w:rPr>
              <w:t>SI</w:t>
            </w:r>
            <w:r>
              <w:rPr>
                <w:sz w:val="16"/>
                <w:szCs w:val="16"/>
              </w:rPr>
              <w:t xml:space="preserve"> transmission</w:t>
            </w:r>
          </w:p>
        </w:tc>
        <w:tc>
          <w:tcPr>
            <w:tcW w:w="992" w:type="dxa"/>
            <w:tcBorders>
              <w:right w:val="single" w:sz="12" w:space="0" w:color="ED7D31" w:themeColor="accent2"/>
            </w:tcBorders>
          </w:tcPr>
          <w:p w:rsidR="00017F0D" w:rsidRPr="00E931A1" w:rsidRDefault="00017F0D" w:rsidP="00BB565F">
            <w:pPr>
              <w:rPr>
                <w:b/>
                <w:sz w:val="16"/>
                <w:szCs w:val="16"/>
              </w:rPr>
            </w:pPr>
            <w:r w:rsidRPr="00E931A1">
              <w:rPr>
                <w:rFonts w:hint="eastAsia"/>
                <w:b/>
                <w:sz w:val="16"/>
                <w:szCs w:val="16"/>
              </w:rPr>
              <w:t>DU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12" w:space="0" w:color="ED7D31" w:themeColor="accent2"/>
              <w:bottom w:val="single" w:sz="4" w:space="0" w:color="auto"/>
              <w:right w:val="single" w:sz="12" w:space="0" w:color="ED7D31" w:themeColor="accent2"/>
            </w:tcBorders>
          </w:tcPr>
          <w:p w:rsidR="00017F0D" w:rsidRPr="00E931A1" w:rsidRDefault="00017F0D" w:rsidP="00BB565F">
            <w:pPr>
              <w:rPr>
                <w:sz w:val="16"/>
                <w:szCs w:val="16"/>
              </w:rPr>
            </w:pPr>
            <w:r w:rsidRPr="00E931A1">
              <w:rPr>
                <w:b/>
                <w:color w:val="000000" w:themeColor="text1"/>
                <w:sz w:val="16"/>
                <w:szCs w:val="16"/>
              </w:rPr>
              <w:t>DU</w:t>
            </w:r>
          </w:p>
        </w:tc>
        <w:tc>
          <w:tcPr>
            <w:tcW w:w="1276" w:type="dxa"/>
            <w:tcBorders>
              <w:left w:val="single" w:sz="12" w:space="0" w:color="ED7D31" w:themeColor="accent2"/>
            </w:tcBorders>
          </w:tcPr>
          <w:p w:rsidR="00017F0D" w:rsidRPr="00E931A1" w:rsidRDefault="00017F0D" w:rsidP="00BB565F">
            <w:pPr>
              <w:rPr>
                <w:b/>
                <w:sz w:val="16"/>
                <w:szCs w:val="16"/>
              </w:rPr>
            </w:pPr>
            <w:r w:rsidRPr="00E931A1">
              <w:rPr>
                <w:rFonts w:hint="eastAsia"/>
                <w:b/>
                <w:sz w:val="16"/>
                <w:szCs w:val="16"/>
              </w:rPr>
              <w:t>DU</w:t>
            </w:r>
          </w:p>
        </w:tc>
        <w:tc>
          <w:tcPr>
            <w:tcW w:w="2977" w:type="dxa"/>
          </w:tcPr>
          <w:p w:rsidR="00017F0D" w:rsidRPr="00BD71F9" w:rsidRDefault="00264404" w:rsidP="00BB565F">
            <w:r w:rsidRPr="00BD71F9">
              <w:rPr>
                <w:b/>
                <w:sz w:val="16"/>
                <w:szCs w:val="16"/>
              </w:rPr>
              <w:t>DU</w:t>
            </w:r>
          </w:p>
        </w:tc>
      </w:tr>
      <w:tr w:rsidR="00017F0D" w:rsidRPr="00BD71F9" w:rsidTr="00BC31EB">
        <w:tc>
          <w:tcPr>
            <w:tcW w:w="1838" w:type="dxa"/>
          </w:tcPr>
          <w:p w:rsidR="00017F0D" w:rsidRPr="00BD71F9" w:rsidRDefault="00017F0D" w:rsidP="00BB565F">
            <w:pPr>
              <w:widowControl w:val="0"/>
              <w:spacing w:after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Other transmission or reception configured by higher layers or </w:t>
            </w:r>
            <w:r w:rsidR="004F7EF0">
              <w:rPr>
                <w:sz w:val="16"/>
                <w:szCs w:val="16"/>
              </w:rPr>
              <w:t>triggered</w:t>
            </w:r>
            <w:r>
              <w:rPr>
                <w:sz w:val="16"/>
                <w:szCs w:val="16"/>
              </w:rPr>
              <w:t xml:space="preserve"> by DCI</w:t>
            </w:r>
          </w:p>
        </w:tc>
        <w:tc>
          <w:tcPr>
            <w:tcW w:w="992" w:type="dxa"/>
            <w:tcBorders>
              <w:right w:val="single" w:sz="12" w:space="0" w:color="ED7D31" w:themeColor="accent2"/>
            </w:tcBorders>
          </w:tcPr>
          <w:p w:rsidR="00017F0D" w:rsidRPr="004726F9" w:rsidRDefault="00017F0D" w:rsidP="00BB565F">
            <w:pPr>
              <w:rPr>
                <w:b/>
                <w:sz w:val="16"/>
                <w:szCs w:val="16"/>
              </w:rPr>
            </w:pPr>
            <w:r w:rsidRPr="004726F9">
              <w:rPr>
                <w:rFonts w:hint="eastAsia"/>
                <w:b/>
                <w:sz w:val="16"/>
                <w:szCs w:val="16"/>
              </w:rPr>
              <w:t>DU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12" w:space="0" w:color="ED7D31" w:themeColor="accent2"/>
              <w:bottom w:val="single" w:sz="12" w:space="0" w:color="ED7D31" w:themeColor="accent2"/>
              <w:right w:val="single" w:sz="12" w:space="0" w:color="ED7D31" w:themeColor="accent2"/>
            </w:tcBorders>
          </w:tcPr>
          <w:p w:rsidR="00017F0D" w:rsidRPr="000E7A4E" w:rsidRDefault="00017F0D" w:rsidP="00BB565F">
            <w:pPr>
              <w:widowControl w:val="0"/>
              <w:spacing w:after="0"/>
              <w:jc w:val="both"/>
              <w:rPr>
                <w:color w:val="FF0000"/>
                <w:sz w:val="16"/>
                <w:szCs w:val="16"/>
              </w:rPr>
            </w:pPr>
            <w:r w:rsidRPr="004726F9">
              <w:rPr>
                <w:b/>
                <w:color w:val="FF0000"/>
                <w:sz w:val="16"/>
                <w:szCs w:val="16"/>
              </w:rPr>
              <w:t>MT</w:t>
            </w:r>
          </w:p>
        </w:tc>
        <w:tc>
          <w:tcPr>
            <w:tcW w:w="1276" w:type="dxa"/>
            <w:tcBorders>
              <w:left w:val="single" w:sz="12" w:space="0" w:color="ED7D31" w:themeColor="accent2"/>
            </w:tcBorders>
          </w:tcPr>
          <w:p w:rsidR="00017F0D" w:rsidRPr="004726F9" w:rsidRDefault="00017F0D" w:rsidP="00BB565F">
            <w:pPr>
              <w:rPr>
                <w:b/>
                <w:sz w:val="16"/>
                <w:szCs w:val="16"/>
              </w:rPr>
            </w:pPr>
            <w:r w:rsidRPr="004726F9">
              <w:rPr>
                <w:rFonts w:hint="eastAsia"/>
                <w:b/>
                <w:sz w:val="16"/>
                <w:szCs w:val="16"/>
              </w:rPr>
              <w:t>DU</w:t>
            </w:r>
          </w:p>
        </w:tc>
        <w:tc>
          <w:tcPr>
            <w:tcW w:w="2977" w:type="dxa"/>
          </w:tcPr>
          <w:p w:rsidR="00017F0D" w:rsidRPr="00BD71F9" w:rsidRDefault="00264404" w:rsidP="00BB565F">
            <w:r w:rsidRPr="00BD71F9">
              <w:rPr>
                <w:b/>
                <w:sz w:val="16"/>
                <w:szCs w:val="16"/>
              </w:rPr>
              <w:t>DU</w:t>
            </w:r>
          </w:p>
        </w:tc>
      </w:tr>
    </w:tbl>
    <w:p w:rsidR="0044678A" w:rsidRDefault="0044678A" w:rsidP="00DE57BA">
      <w:pPr>
        <w:jc w:val="center"/>
        <w:rPr>
          <w:color w:val="000000" w:themeColor="text1"/>
          <w:lang w:eastAsia="zh-CN"/>
        </w:rPr>
      </w:pPr>
    </w:p>
    <w:p w:rsidR="00983DD5" w:rsidRDefault="00BC6225" w:rsidP="00B375E4">
      <w:pPr>
        <w:jc w:val="both"/>
        <w:rPr>
          <w:color w:val="000000" w:themeColor="text1"/>
        </w:rPr>
      </w:pPr>
      <w:r w:rsidRPr="00AE0306">
        <w:rPr>
          <w:color w:val="000000" w:themeColor="text1"/>
        </w:rPr>
        <w:t xml:space="preserve">In </w:t>
      </w:r>
      <w:r>
        <w:rPr>
          <w:color w:val="000000" w:themeColor="text1"/>
        </w:rPr>
        <w:t>Table 2</w:t>
      </w:r>
      <w:r w:rsidRPr="00AE0306">
        <w:rPr>
          <w:color w:val="000000" w:themeColor="text1"/>
        </w:rPr>
        <w:t xml:space="preserve">, </w:t>
      </w:r>
      <w:r>
        <w:t>s</w:t>
      </w:r>
      <w:r w:rsidRPr="00BD71F9">
        <w:t xml:space="preserve">ignals/channels to be transmitted or received </w:t>
      </w:r>
      <w:r w:rsidRPr="00BB565F">
        <w:t>by the MT</w:t>
      </w:r>
      <w:r>
        <w:rPr>
          <w:color w:val="000000" w:themeColor="text1"/>
        </w:rPr>
        <w:t xml:space="preserve">/DU and the use of </w:t>
      </w:r>
      <w:r w:rsidR="004945AA">
        <w:rPr>
          <w:color w:val="000000" w:themeColor="text1"/>
        </w:rPr>
        <w:t xml:space="preserve">soft </w:t>
      </w:r>
      <w:r>
        <w:rPr>
          <w:color w:val="000000" w:themeColor="text1"/>
        </w:rPr>
        <w:t xml:space="preserve">resources are listed. </w:t>
      </w:r>
      <w:r w:rsidR="00983DD5">
        <w:rPr>
          <w:color w:val="000000" w:themeColor="text1"/>
        </w:rPr>
        <w:t xml:space="preserve">According to the </w:t>
      </w:r>
      <w:r w:rsidR="00B31F78">
        <w:rPr>
          <w:color w:val="000000" w:themeColor="text1"/>
        </w:rPr>
        <w:t xml:space="preserve">agreement, </w:t>
      </w:r>
      <w:r w:rsidR="000B19E3">
        <w:rPr>
          <w:color w:val="000000" w:themeColor="text1"/>
        </w:rPr>
        <w:t>the behaviour when SSB/SI/PRACH are configured on DU soft resources should be discussed.</w:t>
      </w:r>
    </w:p>
    <w:p w:rsidR="000B19E3" w:rsidRDefault="000B19E3" w:rsidP="00B375E4">
      <w:pPr>
        <w:jc w:val="both"/>
        <w:rPr>
          <w:color w:val="000000" w:themeColor="text1"/>
          <w:lang w:eastAsia="zh-CN"/>
        </w:rPr>
      </w:pPr>
      <w:r>
        <w:rPr>
          <w:rFonts w:hint="eastAsia"/>
          <w:color w:val="000000" w:themeColor="text1"/>
          <w:lang w:eastAsia="zh-CN"/>
        </w:rPr>
        <w:t>C</w:t>
      </w:r>
      <w:r>
        <w:rPr>
          <w:color w:val="000000" w:themeColor="text1"/>
          <w:lang w:eastAsia="zh-CN"/>
        </w:rPr>
        <w:t xml:space="preserve">ase 1: When </w:t>
      </w:r>
      <w:r w:rsidR="002356DA">
        <w:rPr>
          <w:color w:val="000000" w:themeColor="text1"/>
          <w:lang w:eastAsia="zh-CN"/>
        </w:rPr>
        <w:t xml:space="preserve">DU </w:t>
      </w:r>
      <w:r>
        <w:rPr>
          <w:color w:val="000000" w:themeColor="text1"/>
          <w:lang w:eastAsia="zh-CN"/>
        </w:rPr>
        <w:t xml:space="preserve">SSB/SI are configured </w:t>
      </w:r>
      <w:r w:rsidR="008A741B">
        <w:rPr>
          <w:color w:val="000000" w:themeColor="text1"/>
          <w:lang w:eastAsia="zh-CN"/>
        </w:rPr>
        <w:t>on DU soft resource</w:t>
      </w:r>
    </w:p>
    <w:p w:rsidR="00D5013F" w:rsidRDefault="00D5013F" w:rsidP="00BC31EB">
      <w:pPr>
        <w:ind w:left="420"/>
        <w:jc w:val="both"/>
        <w:rPr>
          <w:lang w:eastAsia="zh-CN"/>
        </w:rPr>
      </w:pPr>
      <w:r>
        <w:t xml:space="preserve">For the </w:t>
      </w:r>
      <w:r>
        <w:rPr>
          <w:lang w:eastAsia="zh-CN"/>
        </w:rPr>
        <w:t>SSBs</w:t>
      </w:r>
      <w:r w:rsidR="002356DA">
        <w:rPr>
          <w:lang w:eastAsia="zh-CN"/>
        </w:rPr>
        <w:t>/SI</w:t>
      </w:r>
      <w:r>
        <w:rPr>
          <w:lang w:eastAsia="zh-CN"/>
        </w:rPr>
        <w:t xml:space="preserve"> for access UEs </w:t>
      </w:r>
      <w:r w:rsidR="00D82BF5">
        <w:rPr>
          <w:rFonts w:hint="eastAsia"/>
          <w:lang w:eastAsia="zh-CN"/>
        </w:rPr>
        <w:t>configure</w:t>
      </w:r>
      <w:r w:rsidR="00D82BF5">
        <w:rPr>
          <w:lang w:eastAsia="zh-CN"/>
        </w:rPr>
        <w:t xml:space="preserve">d on </w:t>
      </w:r>
      <w:r>
        <w:rPr>
          <w:lang w:eastAsia="zh-CN"/>
        </w:rPr>
        <w:t>DU soft resource</w:t>
      </w:r>
      <w:r>
        <w:t>, to ensure the performance of Rel-15 UEs, it is reasonable for the DU to transmit SSBs</w:t>
      </w:r>
      <w:r>
        <w:rPr>
          <w:lang w:eastAsia="zh-CN"/>
        </w:rPr>
        <w:t>/SI</w:t>
      </w:r>
      <w:r>
        <w:t xml:space="preserve"> regardless of the MT’s configuration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 </w:t>
      </w:r>
    </w:p>
    <w:p w:rsidR="00D5013F" w:rsidRDefault="00D5013F" w:rsidP="00BC31EB">
      <w:pPr>
        <w:ind w:left="420"/>
        <w:jc w:val="both"/>
        <w:rPr>
          <w:color w:val="000000" w:themeColor="text1"/>
          <w:lang w:eastAsia="zh-CN"/>
        </w:rPr>
      </w:pPr>
      <w:r>
        <w:rPr>
          <w:lang w:eastAsia="zh-CN"/>
        </w:rPr>
        <w:t xml:space="preserve">For </w:t>
      </w:r>
      <w:r w:rsidRPr="004524D5">
        <w:rPr>
          <w:lang w:eastAsia="zh-CN"/>
        </w:rPr>
        <w:t>SSB</w:t>
      </w:r>
      <w:r>
        <w:rPr>
          <w:lang w:eastAsia="zh-CN"/>
        </w:rPr>
        <w:t>s</w:t>
      </w:r>
      <w:r w:rsidRPr="004524D5">
        <w:rPr>
          <w:lang w:eastAsia="zh-CN"/>
        </w:rPr>
        <w:t xml:space="preserve"> </w:t>
      </w:r>
      <w:r>
        <w:rPr>
          <w:lang w:eastAsia="zh-CN"/>
        </w:rPr>
        <w:t xml:space="preserve">transmission </w:t>
      </w:r>
      <w:r w:rsidRPr="004524D5">
        <w:rPr>
          <w:lang w:eastAsia="zh-CN"/>
        </w:rPr>
        <w:t>for discovery and measurement</w:t>
      </w:r>
      <w:r>
        <w:rPr>
          <w:lang w:eastAsia="zh-CN"/>
        </w:rPr>
        <w:t xml:space="preserve"> at the DU,</w:t>
      </w:r>
      <w:r w:rsidR="00B3774B">
        <w:rPr>
          <w:lang w:eastAsia="zh-CN"/>
        </w:rPr>
        <w:t xml:space="preserve"> it is also reasonable to ensure SSB</w:t>
      </w:r>
      <w:r>
        <w:rPr>
          <w:lang w:eastAsia="zh-CN"/>
        </w:rPr>
        <w:t xml:space="preserve"> transmission</w:t>
      </w:r>
      <w:r w:rsidR="00B3774B">
        <w:rPr>
          <w:lang w:eastAsia="zh-CN"/>
        </w:rPr>
        <w:t xml:space="preserve"> for other nodes</w:t>
      </w:r>
      <w:r>
        <w:rPr>
          <w:lang w:eastAsia="zh-CN"/>
        </w:rPr>
        <w:t>.</w:t>
      </w:r>
    </w:p>
    <w:p w:rsidR="008A741B" w:rsidRDefault="008A741B" w:rsidP="00B375E4">
      <w:pPr>
        <w:jc w:val="both"/>
        <w:rPr>
          <w:color w:val="000000" w:themeColor="text1"/>
          <w:lang w:eastAsia="zh-CN"/>
        </w:rPr>
      </w:pPr>
      <w:r>
        <w:rPr>
          <w:rFonts w:hint="eastAsia"/>
          <w:color w:val="000000" w:themeColor="text1"/>
          <w:lang w:eastAsia="zh-CN"/>
        </w:rPr>
        <w:t>C</w:t>
      </w:r>
      <w:r>
        <w:rPr>
          <w:color w:val="000000" w:themeColor="text1"/>
          <w:lang w:eastAsia="zh-CN"/>
        </w:rPr>
        <w:t xml:space="preserve">ase 2: </w:t>
      </w:r>
      <w:r w:rsidR="00287FD7">
        <w:rPr>
          <w:rFonts w:hint="eastAsia"/>
          <w:color w:val="000000" w:themeColor="text1"/>
          <w:lang w:eastAsia="zh-CN"/>
        </w:rPr>
        <w:t>Whe</w:t>
      </w:r>
      <w:r w:rsidR="00287FD7">
        <w:rPr>
          <w:color w:val="000000" w:themeColor="text1"/>
          <w:lang w:eastAsia="zh-CN"/>
        </w:rPr>
        <w:t xml:space="preserve">n </w:t>
      </w:r>
      <w:r w:rsidR="002356DA">
        <w:rPr>
          <w:color w:val="000000" w:themeColor="text1"/>
          <w:lang w:eastAsia="zh-CN"/>
        </w:rPr>
        <w:t xml:space="preserve">DU </w:t>
      </w:r>
      <w:r w:rsidR="00291BD4">
        <w:rPr>
          <w:color w:val="000000" w:themeColor="text1"/>
          <w:lang w:eastAsia="zh-CN"/>
        </w:rPr>
        <w:t>PRACH resources are configured on DU soft resource</w:t>
      </w:r>
    </w:p>
    <w:p w:rsidR="00983DD5" w:rsidRDefault="00C206B2" w:rsidP="00BC31EB">
      <w:pPr>
        <w:ind w:left="420"/>
        <w:jc w:val="both"/>
        <w:rPr>
          <w:color w:val="000000" w:themeColor="text1"/>
        </w:rPr>
      </w:pPr>
      <w:r>
        <w:rPr>
          <w:rFonts w:hint="eastAsia"/>
          <w:color w:val="000000" w:themeColor="text1"/>
          <w:lang w:eastAsia="zh-CN"/>
        </w:rPr>
        <w:t>F</w:t>
      </w:r>
      <w:r w:rsidR="00E11658">
        <w:rPr>
          <w:color w:val="000000" w:themeColor="text1"/>
          <w:lang w:eastAsia="zh-CN"/>
        </w:rPr>
        <w:t>or PRACH resources</w:t>
      </w:r>
      <w:r w:rsidR="008703F2">
        <w:rPr>
          <w:color w:val="000000" w:themeColor="text1"/>
          <w:lang w:eastAsia="zh-CN"/>
        </w:rPr>
        <w:t xml:space="preserve">, especially for </w:t>
      </w:r>
      <w:r w:rsidR="008703F2">
        <w:rPr>
          <w:rFonts w:hint="eastAsia"/>
          <w:color w:val="000000" w:themeColor="text1"/>
          <w:lang w:eastAsia="zh-CN"/>
        </w:rPr>
        <w:t>access</w:t>
      </w:r>
      <w:r w:rsidR="008703F2">
        <w:rPr>
          <w:color w:val="000000" w:themeColor="text1"/>
          <w:lang w:eastAsia="zh-CN"/>
        </w:rPr>
        <w:t xml:space="preserve"> UEs,</w:t>
      </w:r>
      <w:r w:rsidR="00BE2F9F" w:rsidRPr="00BE2F9F">
        <w:t xml:space="preserve"> </w:t>
      </w:r>
      <w:r w:rsidR="00BE2F9F">
        <w:t xml:space="preserve">it is reasonable for the DU to </w:t>
      </w:r>
      <w:r w:rsidR="00B3774B">
        <w:t>receive PRACH</w:t>
      </w:r>
      <w:r w:rsidR="00BE2F9F">
        <w:t xml:space="preserve"> regardless of the MT’s configuration</w:t>
      </w:r>
      <w:r w:rsidR="00BE2F9F">
        <w:rPr>
          <w:rFonts w:hint="eastAsia"/>
          <w:lang w:eastAsia="zh-CN"/>
        </w:rPr>
        <w:t>.</w:t>
      </w:r>
    </w:p>
    <w:p w:rsidR="00017F0D" w:rsidRPr="00AE0306" w:rsidRDefault="00017F0D" w:rsidP="00017F0D">
      <w:pPr>
        <w:jc w:val="center"/>
        <w:rPr>
          <w:color w:val="000000" w:themeColor="text1"/>
          <w:lang w:eastAsia="zh-CN"/>
        </w:rPr>
      </w:pPr>
      <w:r>
        <w:rPr>
          <w:rFonts w:hint="eastAsia"/>
          <w:color w:val="000000" w:themeColor="text1"/>
          <w:lang w:eastAsia="zh-CN"/>
        </w:rPr>
        <w:t xml:space="preserve">Table </w:t>
      </w:r>
      <w:r>
        <w:rPr>
          <w:color w:val="000000" w:themeColor="text1"/>
          <w:lang w:eastAsia="zh-CN"/>
        </w:rPr>
        <w:t>2</w:t>
      </w:r>
      <w:r>
        <w:rPr>
          <w:rFonts w:hint="eastAsia"/>
          <w:color w:val="000000" w:themeColor="text1"/>
          <w:lang w:eastAsia="zh-CN"/>
        </w:rPr>
        <w:t xml:space="preserve"> </w:t>
      </w:r>
      <w:r>
        <w:rPr>
          <w:color w:val="000000" w:themeColor="text1"/>
          <w:lang w:eastAsia="zh-CN"/>
        </w:rPr>
        <w:t>Exception cases for the use of soft resources</w:t>
      </w:r>
    </w:p>
    <w:tbl>
      <w:tblPr>
        <w:tblStyle w:val="ab"/>
        <w:tblW w:w="8359" w:type="dxa"/>
        <w:tblLayout w:type="fixed"/>
        <w:tblLook w:val="04A0"/>
      </w:tblPr>
      <w:tblGrid>
        <w:gridCol w:w="1838"/>
        <w:gridCol w:w="851"/>
        <w:gridCol w:w="1417"/>
        <w:gridCol w:w="1134"/>
        <w:gridCol w:w="3119"/>
      </w:tblGrid>
      <w:tr w:rsidR="00017F0D" w:rsidRPr="00BD71F9" w:rsidTr="00BC31EB">
        <w:tc>
          <w:tcPr>
            <w:tcW w:w="1838" w:type="dxa"/>
            <w:vMerge w:val="restart"/>
          </w:tcPr>
          <w:p w:rsidR="00017F0D" w:rsidRPr="00BD71F9" w:rsidRDefault="00017F0D" w:rsidP="00BB565F">
            <w:r w:rsidRPr="00BD71F9">
              <w:t xml:space="preserve">Signals/channels to be transmitted or received </w:t>
            </w:r>
            <w:r w:rsidRPr="00BD71F9">
              <w:rPr>
                <w:b/>
              </w:rPr>
              <w:t>by the DU</w:t>
            </w:r>
          </w:p>
        </w:tc>
        <w:tc>
          <w:tcPr>
            <w:tcW w:w="6521" w:type="dxa"/>
            <w:gridSpan w:val="4"/>
          </w:tcPr>
          <w:p w:rsidR="00017F0D" w:rsidRPr="00BD71F9" w:rsidRDefault="00017F0D" w:rsidP="00BB565F">
            <w:pPr>
              <w:jc w:val="center"/>
            </w:pPr>
            <w:r w:rsidRPr="00BD71F9">
              <w:t xml:space="preserve">Signals/channels to be transmitted or received </w:t>
            </w:r>
            <w:r w:rsidRPr="00BD71F9">
              <w:rPr>
                <w:b/>
              </w:rPr>
              <w:t>by the MT</w:t>
            </w:r>
          </w:p>
        </w:tc>
      </w:tr>
      <w:tr w:rsidR="00017F0D" w:rsidRPr="00BD71F9" w:rsidTr="00BC31EB">
        <w:tc>
          <w:tcPr>
            <w:tcW w:w="1838" w:type="dxa"/>
            <w:vMerge/>
            <w:tcBorders>
              <w:bottom w:val="single" w:sz="12" w:space="0" w:color="ED7D31" w:themeColor="accent2"/>
            </w:tcBorders>
          </w:tcPr>
          <w:p w:rsidR="00017F0D" w:rsidRPr="00BD71F9" w:rsidRDefault="00017F0D" w:rsidP="00BB565F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bottom w:val="single" w:sz="12" w:space="0" w:color="ED7D31" w:themeColor="accent2"/>
            </w:tcBorders>
          </w:tcPr>
          <w:p w:rsidR="00017F0D" w:rsidRPr="00BD71F9" w:rsidRDefault="00017F0D" w:rsidP="00BB565F">
            <w:pPr>
              <w:rPr>
                <w:sz w:val="16"/>
                <w:szCs w:val="16"/>
              </w:rPr>
            </w:pPr>
            <w:r w:rsidRPr="00BD71F9">
              <w:rPr>
                <w:sz w:val="16"/>
                <w:szCs w:val="16"/>
              </w:rPr>
              <w:t>SSB</w:t>
            </w:r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tcBorders>
              <w:bottom w:val="single" w:sz="12" w:space="0" w:color="ED7D31" w:themeColor="accent2"/>
            </w:tcBorders>
          </w:tcPr>
          <w:p w:rsidR="00017F0D" w:rsidRPr="00BD71F9" w:rsidRDefault="00017F0D" w:rsidP="00BB565F">
            <w:pPr>
              <w:rPr>
                <w:sz w:val="16"/>
                <w:szCs w:val="16"/>
              </w:rPr>
            </w:pPr>
            <w:r w:rsidRPr="00BD71F9">
              <w:rPr>
                <w:sz w:val="16"/>
                <w:szCs w:val="16"/>
              </w:rPr>
              <w:t>RACH</w:t>
            </w:r>
          </w:p>
        </w:tc>
        <w:tc>
          <w:tcPr>
            <w:tcW w:w="1134" w:type="dxa"/>
            <w:tcBorders>
              <w:bottom w:val="single" w:sz="12" w:space="0" w:color="ED7D31" w:themeColor="accent2"/>
            </w:tcBorders>
          </w:tcPr>
          <w:p w:rsidR="00017F0D" w:rsidRPr="00BD71F9" w:rsidRDefault="00017F0D" w:rsidP="00BB565F">
            <w:pPr>
              <w:rPr>
                <w:sz w:val="16"/>
                <w:szCs w:val="16"/>
              </w:rPr>
            </w:pPr>
            <w:r w:rsidRPr="00BD71F9">
              <w:rPr>
                <w:sz w:val="16"/>
                <w:szCs w:val="16"/>
              </w:rPr>
              <w:t>SI</w:t>
            </w:r>
            <w:r>
              <w:rPr>
                <w:sz w:val="16"/>
                <w:szCs w:val="16"/>
              </w:rPr>
              <w:t xml:space="preserve"> reception</w:t>
            </w:r>
          </w:p>
        </w:tc>
        <w:tc>
          <w:tcPr>
            <w:tcW w:w="3119" w:type="dxa"/>
            <w:tcBorders>
              <w:bottom w:val="single" w:sz="12" w:space="0" w:color="ED7D31" w:themeColor="accent2"/>
            </w:tcBorders>
          </w:tcPr>
          <w:p w:rsidR="00017F0D" w:rsidRPr="00BD71F9" w:rsidRDefault="00017F0D" w:rsidP="00BB565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Other transmission or reception configured by higher layers or trigger</w:t>
            </w:r>
            <w:r w:rsidR="00DE3D07">
              <w:rPr>
                <w:sz w:val="16"/>
                <w:szCs w:val="16"/>
              </w:rPr>
              <w:t>e</w:t>
            </w:r>
            <w:r>
              <w:rPr>
                <w:sz w:val="16"/>
                <w:szCs w:val="16"/>
              </w:rPr>
              <w:t>d by DCI</w:t>
            </w:r>
          </w:p>
        </w:tc>
      </w:tr>
      <w:tr w:rsidR="00017F0D" w:rsidRPr="00BD71F9" w:rsidTr="00BC31EB">
        <w:tc>
          <w:tcPr>
            <w:tcW w:w="1838" w:type="dxa"/>
            <w:tcBorders>
              <w:top w:val="single" w:sz="12" w:space="0" w:color="ED7D31" w:themeColor="accent2"/>
              <w:left w:val="single" w:sz="12" w:space="0" w:color="ED7D31" w:themeColor="accent2"/>
            </w:tcBorders>
          </w:tcPr>
          <w:p w:rsidR="00017F0D" w:rsidRPr="00BD71F9" w:rsidRDefault="00017F0D" w:rsidP="00BB565F">
            <w:pPr>
              <w:rPr>
                <w:sz w:val="16"/>
                <w:szCs w:val="16"/>
              </w:rPr>
            </w:pPr>
            <w:r w:rsidRPr="00BD71F9">
              <w:rPr>
                <w:sz w:val="16"/>
                <w:szCs w:val="16"/>
              </w:rPr>
              <w:lastRenderedPageBreak/>
              <w:t>SSB</w:t>
            </w:r>
            <w:r>
              <w:rPr>
                <w:sz w:val="16"/>
                <w:szCs w:val="16"/>
              </w:rPr>
              <w:t xml:space="preserve"> for access UE</w:t>
            </w:r>
          </w:p>
        </w:tc>
        <w:tc>
          <w:tcPr>
            <w:tcW w:w="851" w:type="dxa"/>
            <w:tcBorders>
              <w:top w:val="single" w:sz="12" w:space="0" w:color="ED7D31" w:themeColor="accent2"/>
            </w:tcBorders>
          </w:tcPr>
          <w:p w:rsidR="00017F0D" w:rsidRPr="00F108A5" w:rsidRDefault="00017F0D" w:rsidP="00BB565F">
            <w:pPr>
              <w:rPr>
                <w:color w:val="FF0000"/>
                <w:sz w:val="16"/>
                <w:szCs w:val="16"/>
              </w:rPr>
            </w:pPr>
            <w:r w:rsidRPr="00F108A5">
              <w:rPr>
                <w:b/>
                <w:color w:val="FF0000"/>
                <w:sz w:val="16"/>
                <w:szCs w:val="16"/>
              </w:rPr>
              <w:t>DU</w:t>
            </w:r>
          </w:p>
        </w:tc>
        <w:tc>
          <w:tcPr>
            <w:tcW w:w="1417" w:type="dxa"/>
            <w:tcBorders>
              <w:top w:val="single" w:sz="12" w:space="0" w:color="ED7D31" w:themeColor="accent2"/>
            </w:tcBorders>
          </w:tcPr>
          <w:p w:rsidR="00017F0D" w:rsidRPr="00F108A5" w:rsidRDefault="00017F0D" w:rsidP="00BB565F">
            <w:pPr>
              <w:rPr>
                <w:color w:val="FF0000"/>
                <w:sz w:val="16"/>
                <w:szCs w:val="16"/>
              </w:rPr>
            </w:pPr>
            <w:r w:rsidRPr="00F108A5">
              <w:rPr>
                <w:b/>
                <w:color w:val="FF0000"/>
                <w:sz w:val="16"/>
                <w:szCs w:val="16"/>
              </w:rPr>
              <w:t>DU</w:t>
            </w:r>
            <w:r w:rsidRPr="00F108A5">
              <w:rPr>
                <w:color w:val="FF0000"/>
                <w:sz w:val="16"/>
                <w:szCs w:val="16"/>
              </w:rPr>
              <w:t xml:space="preserve"> </w:t>
            </w:r>
          </w:p>
        </w:tc>
        <w:tc>
          <w:tcPr>
            <w:tcW w:w="1134" w:type="dxa"/>
            <w:tcBorders>
              <w:top w:val="single" w:sz="12" w:space="0" w:color="ED7D31" w:themeColor="accent2"/>
            </w:tcBorders>
          </w:tcPr>
          <w:p w:rsidR="00017F0D" w:rsidRPr="00F108A5" w:rsidRDefault="00017F0D" w:rsidP="00BB565F">
            <w:pPr>
              <w:rPr>
                <w:color w:val="FF0000"/>
                <w:sz w:val="16"/>
                <w:szCs w:val="16"/>
              </w:rPr>
            </w:pPr>
            <w:r w:rsidRPr="00F108A5">
              <w:rPr>
                <w:b/>
                <w:color w:val="FF0000"/>
                <w:sz w:val="16"/>
                <w:szCs w:val="16"/>
              </w:rPr>
              <w:t>DU</w:t>
            </w:r>
          </w:p>
        </w:tc>
        <w:tc>
          <w:tcPr>
            <w:tcW w:w="3119" w:type="dxa"/>
            <w:tcBorders>
              <w:top w:val="single" w:sz="12" w:space="0" w:color="ED7D31" w:themeColor="accent2"/>
              <w:right w:val="single" w:sz="12" w:space="0" w:color="ED7D31" w:themeColor="accent2"/>
            </w:tcBorders>
          </w:tcPr>
          <w:p w:rsidR="00017F0D" w:rsidRPr="00F108A5" w:rsidRDefault="00017F0D" w:rsidP="00BB565F">
            <w:pPr>
              <w:rPr>
                <w:color w:val="FF0000"/>
                <w:sz w:val="16"/>
                <w:szCs w:val="16"/>
              </w:rPr>
            </w:pPr>
            <w:r w:rsidRPr="00F108A5">
              <w:rPr>
                <w:b/>
                <w:color w:val="FF0000"/>
                <w:sz w:val="16"/>
                <w:szCs w:val="16"/>
              </w:rPr>
              <w:t>DU</w:t>
            </w:r>
          </w:p>
        </w:tc>
      </w:tr>
      <w:tr w:rsidR="00017F0D" w:rsidRPr="00BD71F9" w:rsidTr="00BC31EB">
        <w:tc>
          <w:tcPr>
            <w:tcW w:w="1838" w:type="dxa"/>
            <w:tcBorders>
              <w:left w:val="single" w:sz="12" w:space="0" w:color="ED7D31" w:themeColor="accent2"/>
            </w:tcBorders>
          </w:tcPr>
          <w:p w:rsidR="00017F0D" w:rsidRPr="00BD71F9" w:rsidRDefault="00017F0D" w:rsidP="00BB565F">
            <w:pPr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SSB for discovery and measurement</w:t>
            </w:r>
          </w:p>
        </w:tc>
        <w:tc>
          <w:tcPr>
            <w:tcW w:w="851" w:type="dxa"/>
          </w:tcPr>
          <w:p w:rsidR="00017F0D" w:rsidRPr="00BC31EB" w:rsidRDefault="00017F0D" w:rsidP="00BB565F">
            <w:pPr>
              <w:rPr>
                <w:b/>
                <w:color w:val="FF0000"/>
                <w:sz w:val="16"/>
                <w:szCs w:val="16"/>
              </w:rPr>
            </w:pPr>
            <w:r w:rsidRPr="00F36B62">
              <w:rPr>
                <w:b/>
                <w:color w:val="FF0000"/>
                <w:sz w:val="16"/>
                <w:szCs w:val="16"/>
              </w:rPr>
              <w:t>DU</w:t>
            </w:r>
          </w:p>
        </w:tc>
        <w:tc>
          <w:tcPr>
            <w:tcW w:w="1417" w:type="dxa"/>
          </w:tcPr>
          <w:p w:rsidR="00017F0D" w:rsidRPr="00BC31EB" w:rsidRDefault="00201D9D" w:rsidP="00BB565F">
            <w:pPr>
              <w:rPr>
                <w:b/>
                <w:color w:val="FF0000"/>
                <w:sz w:val="16"/>
                <w:szCs w:val="16"/>
              </w:rPr>
            </w:pPr>
            <w:r w:rsidRPr="00BC31EB">
              <w:rPr>
                <w:b/>
                <w:color w:val="FF0000"/>
                <w:sz w:val="16"/>
                <w:szCs w:val="16"/>
              </w:rPr>
              <w:t>DU</w:t>
            </w:r>
          </w:p>
        </w:tc>
        <w:tc>
          <w:tcPr>
            <w:tcW w:w="1134" w:type="dxa"/>
          </w:tcPr>
          <w:p w:rsidR="00017F0D" w:rsidRPr="00BC31EB" w:rsidRDefault="00017F0D" w:rsidP="00BB565F">
            <w:pPr>
              <w:rPr>
                <w:b/>
                <w:color w:val="FF0000"/>
                <w:sz w:val="16"/>
                <w:szCs w:val="16"/>
              </w:rPr>
            </w:pPr>
            <w:r w:rsidRPr="00F36B62">
              <w:rPr>
                <w:b/>
                <w:color w:val="FF0000"/>
                <w:sz w:val="16"/>
                <w:szCs w:val="16"/>
              </w:rPr>
              <w:t>DU</w:t>
            </w:r>
          </w:p>
        </w:tc>
        <w:tc>
          <w:tcPr>
            <w:tcW w:w="3119" w:type="dxa"/>
            <w:tcBorders>
              <w:right w:val="single" w:sz="12" w:space="0" w:color="ED7D31" w:themeColor="accent2"/>
            </w:tcBorders>
          </w:tcPr>
          <w:p w:rsidR="00017F0D" w:rsidRPr="00F36B62" w:rsidRDefault="00017F0D" w:rsidP="00BB565F">
            <w:pPr>
              <w:rPr>
                <w:b/>
                <w:color w:val="FF0000"/>
                <w:sz w:val="16"/>
                <w:szCs w:val="16"/>
              </w:rPr>
            </w:pPr>
            <w:r w:rsidRPr="00F36B62">
              <w:rPr>
                <w:b/>
                <w:color w:val="FF0000"/>
                <w:sz w:val="16"/>
                <w:szCs w:val="16"/>
              </w:rPr>
              <w:t>DU</w:t>
            </w:r>
          </w:p>
        </w:tc>
      </w:tr>
      <w:tr w:rsidR="00017F0D" w:rsidRPr="00BD71F9" w:rsidTr="00BC31EB">
        <w:tc>
          <w:tcPr>
            <w:tcW w:w="1838" w:type="dxa"/>
            <w:tcBorders>
              <w:left w:val="single" w:sz="12" w:space="0" w:color="ED7D31" w:themeColor="accent2"/>
              <w:bottom w:val="single" w:sz="4" w:space="0" w:color="auto"/>
            </w:tcBorders>
          </w:tcPr>
          <w:p w:rsidR="00017F0D" w:rsidRPr="00BD71F9" w:rsidRDefault="00017F0D" w:rsidP="00BB565F">
            <w:pPr>
              <w:rPr>
                <w:sz w:val="16"/>
                <w:szCs w:val="16"/>
              </w:rPr>
            </w:pPr>
            <w:r w:rsidRPr="00BD71F9">
              <w:rPr>
                <w:sz w:val="16"/>
                <w:szCs w:val="16"/>
              </w:rPr>
              <w:t>RACH</w:t>
            </w:r>
            <w:r w:rsidR="00A70F44">
              <w:rPr>
                <w:sz w:val="16"/>
                <w:szCs w:val="16"/>
              </w:rPr>
              <w:t xml:space="preserve"> for access UE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017F0D" w:rsidRPr="00BC31EB" w:rsidRDefault="0060460C" w:rsidP="00BB565F">
            <w:pPr>
              <w:rPr>
                <w:b/>
                <w:color w:val="FF0000"/>
                <w:sz w:val="16"/>
                <w:szCs w:val="16"/>
              </w:rPr>
            </w:pPr>
            <w:r w:rsidRPr="00F36B62">
              <w:rPr>
                <w:b/>
                <w:color w:val="FF0000"/>
                <w:sz w:val="16"/>
                <w:szCs w:val="16"/>
              </w:rPr>
              <w:t>DU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017F0D" w:rsidRPr="00BC31EB" w:rsidRDefault="00017F0D" w:rsidP="00BB565F">
            <w:pPr>
              <w:rPr>
                <w:color w:val="FF0000"/>
                <w:sz w:val="16"/>
                <w:szCs w:val="16"/>
              </w:rPr>
            </w:pPr>
            <w:r w:rsidRPr="00F36B62">
              <w:rPr>
                <w:b/>
                <w:color w:val="FF0000"/>
                <w:sz w:val="16"/>
                <w:szCs w:val="16"/>
              </w:rPr>
              <w:t>DU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017F0D" w:rsidRPr="00BC31EB" w:rsidRDefault="00A70F44" w:rsidP="00BB565F">
            <w:pPr>
              <w:rPr>
                <w:b/>
                <w:color w:val="FF0000"/>
                <w:sz w:val="16"/>
                <w:szCs w:val="16"/>
              </w:rPr>
            </w:pPr>
            <w:r w:rsidRPr="00F36B62">
              <w:rPr>
                <w:b/>
                <w:color w:val="FF0000"/>
                <w:sz w:val="16"/>
                <w:szCs w:val="16"/>
              </w:rPr>
              <w:t>DU</w:t>
            </w:r>
          </w:p>
        </w:tc>
        <w:tc>
          <w:tcPr>
            <w:tcW w:w="3119" w:type="dxa"/>
            <w:tcBorders>
              <w:bottom w:val="single" w:sz="4" w:space="0" w:color="auto"/>
              <w:right w:val="single" w:sz="12" w:space="0" w:color="ED7D31" w:themeColor="accent2"/>
            </w:tcBorders>
          </w:tcPr>
          <w:p w:rsidR="00017F0D" w:rsidRPr="00BC31EB" w:rsidRDefault="00A70F44" w:rsidP="00BB565F">
            <w:pPr>
              <w:rPr>
                <w:color w:val="FF0000"/>
              </w:rPr>
            </w:pPr>
            <w:r w:rsidRPr="00F36B62">
              <w:rPr>
                <w:b/>
                <w:color w:val="FF0000"/>
                <w:sz w:val="16"/>
                <w:szCs w:val="16"/>
              </w:rPr>
              <w:t>DU</w:t>
            </w:r>
          </w:p>
        </w:tc>
      </w:tr>
      <w:tr w:rsidR="00A70F44" w:rsidRPr="00BD71F9" w:rsidTr="00BC31EB">
        <w:tc>
          <w:tcPr>
            <w:tcW w:w="1838" w:type="dxa"/>
            <w:tcBorders>
              <w:left w:val="single" w:sz="12" w:space="0" w:color="ED7D31" w:themeColor="accent2"/>
              <w:bottom w:val="single" w:sz="4" w:space="0" w:color="auto"/>
            </w:tcBorders>
          </w:tcPr>
          <w:p w:rsidR="00A70F44" w:rsidRPr="00BC31EB" w:rsidRDefault="00A70F44" w:rsidP="00BB565F">
            <w:pPr>
              <w:rPr>
                <w:sz w:val="16"/>
                <w:szCs w:val="16"/>
              </w:rPr>
            </w:pPr>
            <w:r w:rsidRPr="00BC31EB">
              <w:rPr>
                <w:sz w:val="16"/>
                <w:szCs w:val="16"/>
              </w:rPr>
              <w:t>RACH for IAB MT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A70F44" w:rsidRPr="00BC31EB" w:rsidRDefault="009042E4" w:rsidP="00BB565F">
            <w:pPr>
              <w:rPr>
                <w:b/>
                <w:color w:val="FF0000"/>
                <w:sz w:val="16"/>
                <w:szCs w:val="16"/>
              </w:rPr>
            </w:pPr>
            <w:r w:rsidRPr="00BC31EB">
              <w:rPr>
                <w:b/>
                <w:color w:val="FF0000"/>
                <w:sz w:val="16"/>
                <w:szCs w:val="16"/>
              </w:rPr>
              <w:t>DU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A70F44" w:rsidRPr="00BC31EB" w:rsidRDefault="006640CF" w:rsidP="00BB565F">
            <w:pPr>
              <w:rPr>
                <w:b/>
                <w:color w:val="FF0000"/>
                <w:sz w:val="16"/>
                <w:szCs w:val="16"/>
              </w:rPr>
            </w:pPr>
            <w:r w:rsidRPr="00BC31EB">
              <w:rPr>
                <w:b/>
                <w:color w:val="FF0000"/>
                <w:sz w:val="16"/>
                <w:szCs w:val="16"/>
              </w:rPr>
              <w:t>Can be avoided by configuration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A70F44" w:rsidRPr="00BC31EB" w:rsidRDefault="009042E4" w:rsidP="00BB565F">
            <w:pPr>
              <w:rPr>
                <w:b/>
                <w:color w:val="FF0000"/>
                <w:sz w:val="16"/>
                <w:szCs w:val="16"/>
              </w:rPr>
            </w:pPr>
            <w:r w:rsidRPr="00BC31EB">
              <w:rPr>
                <w:b/>
                <w:color w:val="FF0000"/>
                <w:sz w:val="16"/>
                <w:szCs w:val="16"/>
              </w:rPr>
              <w:t>DU</w:t>
            </w:r>
          </w:p>
        </w:tc>
        <w:tc>
          <w:tcPr>
            <w:tcW w:w="3119" w:type="dxa"/>
            <w:tcBorders>
              <w:bottom w:val="single" w:sz="4" w:space="0" w:color="auto"/>
              <w:right w:val="single" w:sz="12" w:space="0" w:color="ED7D31" w:themeColor="accent2"/>
            </w:tcBorders>
          </w:tcPr>
          <w:p w:rsidR="00A70F44" w:rsidRPr="00BC31EB" w:rsidRDefault="009042E4" w:rsidP="00BB565F">
            <w:pPr>
              <w:rPr>
                <w:b/>
                <w:color w:val="FF0000"/>
                <w:sz w:val="16"/>
                <w:szCs w:val="16"/>
              </w:rPr>
            </w:pPr>
            <w:r w:rsidRPr="00BC31EB">
              <w:rPr>
                <w:b/>
                <w:color w:val="FF0000"/>
                <w:sz w:val="16"/>
                <w:szCs w:val="16"/>
              </w:rPr>
              <w:t>DU</w:t>
            </w:r>
          </w:p>
        </w:tc>
      </w:tr>
      <w:tr w:rsidR="004945AA" w:rsidRPr="00BD71F9" w:rsidTr="00BC31EB">
        <w:tc>
          <w:tcPr>
            <w:tcW w:w="1838" w:type="dxa"/>
            <w:tcBorders>
              <w:top w:val="single" w:sz="4" w:space="0" w:color="auto"/>
              <w:left w:val="single" w:sz="12" w:space="0" w:color="ED7D31" w:themeColor="accent2"/>
              <w:bottom w:val="single" w:sz="12" w:space="0" w:color="ED7D31" w:themeColor="accent2"/>
            </w:tcBorders>
          </w:tcPr>
          <w:p w:rsidR="004945AA" w:rsidRPr="00BD71F9" w:rsidRDefault="004945AA" w:rsidP="004945AA">
            <w:pPr>
              <w:rPr>
                <w:sz w:val="16"/>
                <w:szCs w:val="16"/>
              </w:rPr>
            </w:pPr>
            <w:r w:rsidRPr="00BD71F9">
              <w:rPr>
                <w:sz w:val="16"/>
                <w:szCs w:val="16"/>
              </w:rPr>
              <w:t>SI</w:t>
            </w:r>
            <w:r>
              <w:rPr>
                <w:sz w:val="16"/>
                <w:szCs w:val="16"/>
              </w:rPr>
              <w:t xml:space="preserve"> transmission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12" w:space="0" w:color="ED7D31" w:themeColor="accent2"/>
            </w:tcBorders>
          </w:tcPr>
          <w:p w:rsidR="004945AA" w:rsidRPr="004726F9" w:rsidRDefault="004945AA" w:rsidP="004945AA">
            <w:pPr>
              <w:rPr>
                <w:b/>
                <w:sz w:val="16"/>
                <w:szCs w:val="16"/>
              </w:rPr>
            </w:pPr>
            <w:r w:rsidRPr="005732B3">
              <w:rPr>
                <w:b/>
                <w:color w:val="FF0000"/>
                <w:sz w:val="16"/>
                <w:szCs w:val="16"/>
              </w:rPr>
              <w:t>DU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12" w:space="0" w:color="ED7D31" w:themeColor="accent2"/>
            </w:tcBorders>
          </w:tcPr>
          <w:p w:rsidR="004945AA" w:rsidRPr="00BD71F9" w:rsidRDefault="004945AA" w:rsidP="004945AA">
            <w:pPr>
              <w:rPr>
                <w:sz w:val="16"/>
                <w:szCs w:val="16"/>
              </w:rPr>
            </w:pPr>
            <w:r w:rsidRPr="00BD0C06">
              <w:rPr>
                <w:rFonts w:hint="eastAsia"/>
                <w:b/>
                <w:color w:val="FF0000"/>
                <w:sz w:val="16"/>
                <w:szCs w:val="16"/>
              </w:rPr>
              <w:t>DU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ED7D31" w:themeColor="accent2"/>
            </w:tcBorders>
          </w:tcPr>
          <w:p w:rsidR="004945AA" w:rsidRPr="004726F9" w:rsidRDefault="004945AA" w:rsidP="004945AA">
            <w:pPr>
              <w:rPr>
                <w:b/>
                <w:sz w:val="16"/>
                <w:szCs w:val="16"/>
              </w:rPr>
            </w:pPr>
            <w:r w:rsidRPr="00BD0C06">
              <w:rPr>
                <w:rFonts w:hint="eastAsia"/>
                <w:b/>
                <w:color w:val="FF0000"/>
                <w:sz w:val="16"/>
                <w:szCs w:val="16"/>
              </w:rPr>
              <w:t>DU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12" w:space="0" w:color="ED7D31" w:themeColor="accent2"/>
              <w:right w:val="single" w:sz="12" w:space="0" w:color="ED7D31" w:themeColor="accent2"/>
            </w:tcBorders>
          </w:tcPr>
          <w:p w:rsidR="004945AA" w:rsidRPr="00BD71F9" w:rsidRDefault="004945AA" w:rsidP="004945AA">
            <w:r w:rsidRPr="00BD0C06">
              <w:rPr>
                <w:rFonts w:hint="eastAsia"/>
                <w:b/>
                <w:color w:val="FF0000"/>
                <w:sz w:val="16"/>
                <w:szCs w:val="16"/>
              </w:rPr>
              <w:t>DU</w:t>
            </w:r>
          </w:p>
        </w:tc>
      </w:tr>
      <w:tr w:rsidR="00017F0D" w:rsidRPr="00BD71F9" w:rsidTr="00BC31EB">
        <w:tc>
          <w:tcPr>
            <w:tcW w:w="1838" w:type="dxa"/>
            <w:tcBorders>
              <w:top w:val="single" w:sz="12" w:space="0" w:color="ED7D31" w:themeColor="accent2"/>
            </w:tcBorders>
          </w:tcPr>
          <w:p w:rsidR="00017F0D" w:rsidRPr="00BD71F9" w:rsidRDefault="00017F0D" w:rsidP="00BB565F">
            <w:pPr>
              <w:widowControl w:val="0"/>
              <w:spacing w:after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Other transmission or reception configured by higher layers or trigger</w:t>
            </w:r>
            <w:r w:rsidR="00DB29B4">
              <w:rPr>
                <w:sz w:val="16"/>
                <w:szCs w:val="16"/>
              </w:rPr>
              <w:t>e</w:t>
            </w:r>
            <w:r>
              <w:rPr>
                <w:sz w:val="16"/>
                <w:szCs w:val="16"/>
              </w:rPr>
              <w:t>d by DCI</w:t>
            </w:r>
          </w:p>
        </w:tc>
        <w:tc>
          <w:tcPr>
            <w:tcW w:w="851" w:type="dxa"/>
            <w:tcBorders>
              <w:top w:val="single" w:sz="12" w:space="0" w:color="ED7D31" w:themeColor="accent2"/>
            </w:tcBorders>
          </w:tcPr>
          <w:p w:rsidR="00017F0D" w:rsidRPr="004726F9" w:rsidRDefault="00017F0D" w:rsidP="00BB565F">
            <w:pPr>
              <w:rPr>
                <w:b/>
                <w:sz w:val="16"/>
                <w:szCs w:val="16"/>
              </w:rPr>
            </w:pPr>
            <w:r>
              <w:rPr>
                <w:rFonts w:hint="eastAsia"/>
                <w:b/>
                <w:sz w:val="16"/>
                <w:szCs w:val="16"/>
              </w:rPr>
              <w:t>MT</w:t>
            </w:r>
          </w:p>
        </w:tc>
        <w:tc>
          <w:tcPr>
            <w:tcW w:w="1417" w:type="dxa"/>
            <w:tcBorders>
              <w:top w:val="single" w:sz="12" w:space="0" w:color="ED7D31" w:themeColor="accent2"/>
            </w:tcBorders>
          </w:tcPr>
          <w:p w:rsidR="00017F0D" w:rsidRPr="000E7A4E" w:rsidRDefault="00017F0D" w:rsidP="00BB565F">
            <w:pPr>
              <w:widowControl w:val="0"/>
              <w:spacing w:after="0"/>
              <w:jc w:val="both"/>
              <w:rPr>
                <w:color w:val="FF0000"/>
                <w:sz w:val="16"/>
                <w:szCs w:val="16"/>
              </w:rPr>
            </w:pPr>
            <w:r>
              <w:rPr>
                <w:rFonts w:hint="eastAsia"/>
                <w:b/>
                <w:sz w:val="16"/>
                <w:szCs w:val="16"/>
              </w:rPr>
              <w:t>MT</w:t>
            </w:r>
          </w:p>
        </w:tc>
        <w:tc>
          <w:tcPr>
            <w:tcW w:w="1134" w:type="dxa"/>
            <w:tcBorders>
              <w:top w:val="single" w:sz="12" w:space="0" w:color="ED7D31" w:themeColor="accent2"/>
            </w:tcBorders>
          </w:tcPr>
          <w:p w:rsidR="00017F0D" w:rsidRPr="004726F9" w:rsidRDefault="00017F0D" w:rsidP="00BB565F">
            <w:pPr>
              <w:rPr>
                <w:b/>
                <w:sz w:val="16"/>
                <w:szCs w:val="16"/>
              </w:rPr>
            </w:pPr>
            <w:r>
              <w:rPr>
                <w:rFonts w:hint="eastAsia"/>
                <w:b/>
                <w:sz w:val="16"/>
                <w:szCs w:val="16"/>
              </w:rPr>
              <w:t>MT</w:t>
            </w:r>
          </w:p>
        </w:tc>
        <w:tc>
          <w:tcPr>
            <w:tcW w:w="3119" w:type="dxa"/>
            <w:tcBorders>
              <w:top w:val="single" w:sz="12" w:space="0" w:color="ED7D31" w:themeColor="accent2"/>
            </w:tcBorders>
          </w:tcPr>
          <w:p w:rsidR="00017F0D" w:rsidRPr="00BD71F9" w:rsidRDefault="00017F0D" w:rsidP="00BB565F">
            <w:r>
              <w:rPr>
                <w:rFonts w:hint="eastAsia"/>
                <w:b/>
                <w:sz w:val="16"/>
                <w:szCs w:val="16"/>
              </w:rPr>
              <w:t>MT</w:t>
            </w:r>
          </w:p>
        </w:tc>
      </w:tr>
    </w:tbl>
    <w:p w:rsidR="00BC194E" w:rsidRDefault="00BC194E" w:rsidP="00804C53">
      <w:pPr>
        <w:pStyle w:val="3GPPNormalText"/>
        <w:spacing w:before="240" w:after="0"/>
        <w:ind w:left="0" w:firstLine="0"/>
        <w:rPr>
          <w:b/>
          <w:color w:val="000000" w:themeColor="text1"/>
          <w:sz w:val="20"/>
          <w:szCs w:val="20"/>
        </w:rPr>
      </w:pPr>
      <w:r w:rsidRPr="00AE0306">
        <w:rPr>
          <w:b/>
          <w:color w:val="000000" w:themeColor="text1"/>
          <w:sz w:val="20"/>
          <w:szCs w:val="20"/>
        </w:rPr>
        <w:t xml:space="preserve">Proposal </w:t>
      </w:r>
      <w:r>
        <w:rPr>
          <w:b/>
          <w:color w:val="000000" w:themeColor="text1"/>
          <w:sz w:val="20"/>
          <w:szCs w:val="20"/>
        </w:rPr>
        <w:t>2</w:t>
      </w:r>
      <w:r w:rsidRPr="00AE0306">
        <w:rPr>
          <w:b/>
          <w:color w:val="000000" w:themeColor="text1"/>
          <w:sz w:val="20"/>
          <w:szCs w:val="20"/>
        </w:rPr>
        <w:t>:</w:t>
      </w:r>
      <w:r w:rsidR="0052340F">
        <w:rPr>
          <w:b/>
          <w:color w:val="000000" w:themeColor="text1"/>
          <w:sz w:val="20"/>
          <w:szCs w:val="20"/>
        </w:rPr>
        <w:t xml:space="preserve"> </w:t>
      </w:r>
      <w:r w:rsidR="00813DA7" w:rsidRPr="00BC31EB">
        <w:rPr>
          <w:b/>
          <w:color w:val="000000" w:themeColor="text1"/>
          <w:sz w:val="20"/>
          <w:szCs w:val="20"/>
        </w:rPr>
        <w:t>When SSB, SI and RACH are configured on soft DU resources, these transmission/reception are guaranteed without considering MT’s configuration.</w:t>
      </w:r>
    </w:p>
    <w:p w:rsidR="00D57A5C" w:rsidRDefault="00D57A5C" w:rsidP="00BC31EB">
      <w:pPr>
        <w:pStyle w:val="3GPPNormalText"/>
        <w:spacing w:before="240" w:after="0"/>
        <w:ind w:left="0" w:firstLine="0"/>
        <w:rPr>
          <w:b/>
          <w:color w:val="000000" w:themeColor="text1"/>
          <w:sz w:val="20"/>
          <w:szCs w:val="20"/>
        </w:rPr>
      </w:pPr>
    </w:p>
    <w:p w:rsidR="00AD023B" w:rsidRPr="00BC31EB" w:rsidRDefault="00143BFE" w:rsidP="00BC31EB">
      <w:pPr>
        <w:pStyle w:val="1"/>
        <w:spacing w:before="0" w:after="0" w:line="240" w:lineRule="auto"/>
        <w:ind w:left="425" w:hanging="425"/>
        <w:jc w:val="both"/>
        <w:rPr>
          <w:color w:val="000000" w:themeColor="text1"/>
          <w:sz w:val="28"/>
        </w:rPr>
      </w:pPr>
      <w:r>
        <w:rPr>
          <w:rFonts w:cs="Arial"/>
          <w:color w:val="000000" w:themeColor="text1"/>
          <w:sz w:val="28"/>
        </w:rPr>
        <w:t>P</w:t>
      </w:r>
      <w:r w:rsidR="00AD023B" w:rsidRPr="00BC31EB">
        <w:rPr>
          <w:color w:val="000000" w:themeColor="text1"/>
          <w:sz w:val="28"/>
        </w:rPr>
        <w:t>riority between explicit indication and implicit determination of soft resources</w:t>
      </w:r>
    </w:p>
    <w:p w:rsidR="00A96870" w:rsidRDefault="00A96870" w:rsidP="00BC31EB">
      <w:pPr>
        <w:jc w:val="both"/>
        <w:rPr>
          <w:color w:val="000000" w:themeColor="text1"/>
        </w:rPr>
      </w:pPr>
      <w:r w:rsidRPr="00AE0306">
        <w:rPr>
          <w:color w:val="000000" w:themeColor="text1"/>
          <w:lang w:eastAsia="zh-CN"/>
        </w:rPr>
        <w:t>I</w:t>
      </w:r>
      <w:r w:rsidRPr="00AE0306">
        <w:rPr>
          <w:rFonts w:hint="eastAsia"/>
          <w:color w:val="000000" w:themeColor="text1"/>
          <w:lang w:eastAsia="zh-CN"/>
        </w:rPr>
        <w:t xml:space="preserve">n </w:t>
      </w:r>
      <w:r>
        <w:rPr>
          <w:color w:val="000000" w:themeColor="text1"/>
          <w:lang w:eastAsia="zh-CN"/>
        </w:rPr>
        <w:t>last</w:t>
      </w:r>
      <w:r w:rsidRPr="00AE0306">
        <w:rPr>
          <w:color w:val="000000" w:themeColor="text1"/>
          <w:lang w:eastAsia="zh-CN"/>
        </w:rPr>
        <w:t xml:space="preserve"> meeting,</w:t>
      </w:r>
      <w:r>
        <w:rPr>
          <w:color w:val="000000" w:themeColor="text1"/>
          <w:lang w:eastAsia="zh-CN"/>
        </w:rPr>
        <w:t xml:space="preserve"> </w:t>
      </w:r>
      <w:r w:rsidR="0014674E">
        <w:rPr>
          <w:color w:val="000000" w:themeColor="text1"/>
          <w:lang w:eastAsia="zh-CN"/>
        </w:rPr>
        <w:t>it was agreed that b</w:t>
      </w:r>
      <w:r w:rsidR="0014674E" w:rsidRPr="0014674E">
        <w:rPr>
          <w:color w:val="000000" w:themeColor="text1"/>
          <w:lang w:eastAsia="zh-CN"/>
        </w:rPr>
        <w:t>oth implicit and explicit indication of the availability of soft resources at an IAB node is supported</w:t>
      </w:r>
      <w:r w:rsidR="00040011">
        <w:rPr>
          <w:color w:val="000000" w:themeColor="text1"/>
          <w:lang w:eastAsia="zh-CN"/>
        </w:rPr>
        <w:t>, w</w:t>
      </w:r>
      <w:r w:rsidR="0014674E">
        <w:rPr>
          <w:color w:val="000000" w:themeColor="text1"/>
          <w:lang w:eastAsia="zh-CN"/>
        </w:rPr>
        <w:t xml:space="preserve">hile the priority </w:t>
      </w:r>
      <w:r w:rsidR="0014674E">
        <w:rPr>
          <w:color w:val="000000" w:themeColor="text1"/>
        </w:rPr>
        <w:t>between explicit indication and implicit determination should be further studied.</w:t>
      </w:r>
    </w:p>
    <w:p w:rsidR="00587584" w:rsidRDefault="00587584">
      <w:pPr>
        <w:jc w:val="both"/>
        <w:rPr>
          <w:color w:val="000000" w:themeColor="text1"/>
          <w:lang w:eastAsia="zh-CN"/>
        </w:rPr>
      </w:pPr>
      <w:r>
        <w:rPr>
          <w:color w:val="000000" w:themeColor="text1"/>
        </w:rPr>
        <w:t>A</w:t>
      </w:r>
      <w:r>
        <w:rPr>
          <w:rFonts w:hint="eastAsia"/>
          <w:color w:val="000000" w:themeColor="text1"/>
          <w:lang w:eastAsia="zh-CN"/>
        </w:rPr>
        <w:t xml:space="preserve">s discussed above, </w:t>
      </w:r>
      <w:r>
        <w:rPr>
          <w:color w:val="000000" w:themeColor="text1"/>
          <w:lang w:eastAsia="zh-CN"/>
        </w:rPr>
        <w:t>w</w:t>
      </w:r>
      <w:r w:rsidRPr="00587584">
        <w:rPr>
          <w:color w:val="000000" w:themeColor="text1"/>
          <w:lang w:eastAsia="zh-CN"/>
        </w:rPr>
        <w:t xml:space="preserve">hen SSB, SI and RACH are configured on soft DU resources, </w:t>
      </w:r>
      <w:r w:rsidR="00692738" w:rsidRPr="00587584">
        <w:rPr>
          <w:color w:val="000000" w:themeColor="text1"/>
          <w:lang w:eastAsia="zh-CN"/>
        </w:rPr>
        <w:t>these transmission/receptions</w:t>
      </w:r>
      <w:r w:rsidRPr="00587584">
        <w:rPr>
          <w:color w:val="000000" w:themeColor="text1"/>
          <w:lang w:eastAsia="zh-CN"/>
        </w:rPr>
        <w:t xml:space="preserve"> are guaranteed without considering MT’s configuration.</w:t>
      </w:r>
      <w:r>
        <w:rPr>
          <w:color w:val="000000" w:themeColor="text1"/>
          <w:lang w:eastAsia="zh-CN"/>
        </w:rPr>
        <w:t xml:space="preserve"> </w:t>
      </w:r>
      <w:r w:rsidR="00AB459B">
        <w:rPr>
          <w:color w:val="000000" w:themeColor="text1"/>
          <w:lang w:eastAsia="zh-CN"/>
        </w:rPr>
        <w:t xml:space="preserve">When </w:t>
      </w:r>
      <w:r w:rsidR="00DB29B4">
        <w:rPr>
          <w:color w:val="000000" w:themeColor="text1"/>
          <w:lang w:eastAsia="zh-CN"/>
        </w:rPr>
        <w:t>o</w:t>
      </w:r>
      <w:r w:rsidR="00DB29B4" w:rsidRPr="00DB29B4">
        <w:rPr>
          <w:color w:val="000000" w:themeColor="text1"/>
          <w:lang w:eastAsia="zh-CN"/>
        </w:rPr>
        <w:t xml:space="preserve">ther </w:t>
      </w:r>
      <w:r w:rsidR="00DB29B4">
        <w:rPr>
          <w:color w:val="000000" w:themeColor="text1"/>
          <w:lang w:eastAsia="zh-CN"/>
        </w:rPr>
        <w:t xml:space="preserve">signals and channels </w:t>
      </w:r>
      <w:r w:rsidR="00DB29B4" w:rsidRPr="00DB29B4">
        <w:rPr>
          <w:color w:val="000000" w:themeColor="text1"/>
          <w:lang w:eastAsia="zh-CN"/>
        </w:rPr>
        <w:t>configured by higher layers or trigger</w:t>
      </w:r>
      <w:r w:rsidR="00DB29B4">
        <w:rPr>
          <w:color w:val="000000" w:themeColor="text1"/>
          <w:lang w:eastAsia="zh-CN"/>
        </w:rPr>
        <w:t>e</w:t>
      </w:r>
      <w:r w:rsidR="00DB29B4" w:rsidRPr="00DB29B4">
        <w:rPr>
          <w:color w:val="000000" w:themeColor="text1"/>
          <w:lang w:eastAsia="zh-CN"/>
        </w:rPr>
        <w:t>d by DCI</w:t>
      </w:r>
      <w:r w:rsidR="00DB29B4">
        <w:rPr>
          <w:color w:val="000000" w:themeColor="text1"/>
          <w:lang w:eastAsia="zh-CN"/>
        </w:rPr>
        <w:t xml:space="preserve"> are transmitted or received on soft DU resources, </w:t>
      </w:r>
      <w:r w:rsidR="00F84E3A">
        <w:rPr>
          <w:color w:val="000000" w:themeColor="text1"/>
          <w:lang w:eastAsia="zh-CN"/>
        </w:rPr>
        <w:t xml:space="preserve">the </w:t>
      </w:r>
      <w:r w:rsidR="00F84E3A" w:rsidRPr="0014674E">
        <w:rPr>
          <w:color w:val="000000" w:themeColor="text1"/>
          <w:lang w:eastAsia="zh-CN"/>
        </w:rPr>
        <w:t>availability of soft resources</w:t>
      </w:r>
      <w:r w:rsidR="00F84E3A">
        <w:rPr>
          <w:color w:val="000000" w:themeColor="text1"/>
          <w:lang w:eastAsia="zh-CN"/>
        </w:rPr>
        <w:t xml:space="preserve"> follows the </w:t>
      </w:r>
      <w:r w:rsidR="00F84E3A" w:rsidRPr="0014674E">
        <w:rPr>
          <w:color w:val="000000" w:themeColor="text1"/>
          <w:lang w:eastAsia="zh-CN"/>
        </w:rPr>
        <w:t xml:space="preserve">implicit </w:t>
      </w:r>
      <w:r w:rsidR="00F84E3A">
        <w:rPr>
          <w:color w:val="000000" w:themeColor="text1"/>
          <w:lang w:eastAsia="zh-CN"/>
        </w:rPr>
        <w:t xml:space="preserve">or </w:t>
      </w:r>
      <w:r w:rsidR="00F84E3A" w:rsidRPr="0014674E">
        <w:rPr>
          <w:color w:val="000000" w:themeColor="text1"/>
          <w:lang w:eastAsia="zh-CN"/>
        </w:rPr>
        <w:t>explicit indication</w:t>
      </w:r>
      <w:r w:rsidR="00F84E3A">
        <w:rPr>
          <w:color w:val="000000" w:themeColor="text1"/>
          <w:lang w:eastAsia="zh-CN"/>
        </w:rPr>
        <w:t>.</w:t>
      </w:r>
    </w:p>
    <w:p w:rsidR="00040011" w:rsidRDefault="00040011">
      <w:pPr>
        <w:jc w:val="both"/>
        <w:rPr>
          <w:color w:val="000000" w:themeColor="text1"/>
          <w:lang w:eastAsia="zh-CN"/>
        </w:rPr>
      </w:pPr>
      <w:r>
        <w:rPr>
          <w:color w:val="000000" w:themeColor="text1"/>
          <w:lang w:eastAsia="zh-CN"/>
        </w:rPr>
        <w:t>The explicit and implicit indication can follow the same design principle as SFI and DCI in Rel-15</w:t>
      </w:r>
      <w:r w:rsidR="00022F90">
        <w:rPr>
          <w:color w:val="000000" w:themeColor="text1"/>
          <w:lang w:eastAsia="zh-CN"/>
        </w:rPr>
        <w:t xml:space="preserve">, where SFI could cancel periodic RS transmission/reception configured on </w:t>
      </w:r>
      <w:r w:rsidR="00BE6AD2">
        <w:rPr>
          <w:color w:val="000000" w:themeColor="text1"/>
          <w:lang w:eastAsia="zh-CN"/>
        </w:rPr>
        <w:t xml:space="preserve">semi-static configured flexible resources, and the UE expects no contradiction </w:t>
      </w:r>
      <w:r w:rsidR="002A476C">
        <w:rPr>
          <w:color w:val="000000" w:themeColor="text1"/>
          <w:lang w:eastAsia="zh-CN"/>
        </w:rPr>
        <w:t>indication via S</w:t>
      </w:r>
      <w:r w:rsidR="002A476C">
        <w:rPr>
          <w:rFonts w:hint="eastAsia"/>
          <w:color w:val="000000" w:themeColor="text1"/>
          <w:lang w:eastAsia="zh-CN"/>
        </w:rPr>
        <w:t>FI</w:t>
      </w:r>
      <w:r w:rsidR="002A476C">
        <w:rPr>
          <w:color w:val="000000" w:themeColor="text1"/>
          <w:lang w:eastAsia="zh-CN"/>
        </w:rPr>
        <w:t xml:space="preserve"> </w:t>
      </w:r>
      <w:r w:rsidR="002A476C">
        <w:rPr>
          <w:rFonts w:hint="eastAsia"/>
          <w:color w:val="000000" w:themeColor="text1"/>
          <w:lang w:eastAsia="zh-CN"/>
        </w:rPr>
        <w:t>a</w:t>
      </w:r>
      <w:r w:rsidR="002A476C">
        <w:rPr>
          <w:color w:val="000000" w:themeColor="text1"/>
          <w:lang w:eastAsia="zh-CN"/>
        </w:rPr>
        <w:t>nd DCI.</w:t>
      </w:r>
      <w:r w:rsidR="00AF20E5">
        <w:rPr>
          <w:color w:val="000000" w:themeColor="text1"/>
          <w:lang w:eastAsia="zh-CN"/>
        </w:rPr>
        <w:t xml:space="preserve"> </w:t>
      </w:r>
    </w:p>
    <w:p w:rsidR="00AF20E5" w:rsidRDefault="00AF20E5">
      <w:pPr>
        <w:jc w:val="both"/>
        <w:rPr>
          <w:color w:val="000000" w:themeColor="text1"/>
          <w:lang w:eastAsia="zh-CN"/>
        </w:rPr>
      </w:pPr>
      <w:r>
        <w:rPr>
          <w:rFonts w:hint="eastAsia"/>
          <w:color w:val="000000" w:themeColor="text1"/>
          <w:lang w:eastAsia="zh-CN"/>
        </w:rPr>
        <w:t>F</w:t>
      </w:r>
      <w:r>
        <w:rPr>
          <w:color w:val="000000" w:themeColor="text1"/>
          <w:lang w:eastAsia="zh-CN"/>
        </w:rPr>
        <w:t>ollowing the same principle, we propose th</w:t>
      </w:r>
      <w:r w:rsidR="00F56308">
        <w:rPr>
          <w:rFonts w:hint="eastAsia"/>
          <w:color w:val="000000" w:themeColor="text1"/>
          <w:lang w:eastAsia="zh-CN"/>
        </w:rPr>
        <w:t>e</w:t>
      </w:r>
      <w:r w:rsidR="00F56308">
        <w:rPr>
          <w:color w:val="000000" w:themeColor="text1"/>
          <w:lang w:eastAsia="zh-CN"/>
        </w:rPr>
        <w:t xml:space="preserve"> following priority rule for indication on soft resources</w:t>
      </w:r>
    </w:p>
    <w:p w:rsidR="00F56308" w:rsidRPr="00F56308" w:rsidRDefault="005363B2" w:rsidP="00F56308">
      <w:pPr>
        <w:pStyle w:val="a7"/>
        <w:numPr>
          <w:ilvl w:val="0"/>
          <w:numId w:val="52"/>
        </w:numPr>
        <w:ind w:firstLineChars="0"/>
        <w:jc w:val="both"/>
        <w:rPr>
          <w:lang w:val="en-US"/>
        </w:rPr>
      </w:pPr>
      <w:r>
        <w:rPr>
          <w:lang w:val="en-US"/>
        </w:rPr>
        <w:t>I</w:t>
      </w:r>
      <w:r w:rsidR="00F56308" w:rsidRPr="00F56308">
        <w:rPr>
          <w:lang w:val="en-US"/>
        </w:rPr>
        <w:t xml:space="preserve">f MT is configured by higher layers to receive a CSI-RS or a PDSCH or </w:t>
      </w:r>
      <w:r w:rsidR="00F56308" w:rsidRPr="00B916EC">
        <w:t>transmi</w:t>
      </w:r>
      <w:r w:rsidR="00F56308">
        <w:t>t</w:t>
      </w:r>
      <w:r w:rsidR="00F56308" w:rsidRPr="00B916EC">
        <w:t xml:space="preserve"> SRS</w:t>
      </w:r>
      <w:r w:rsidR="00F56308">
        <w:t>,</w:t>
      </w:r>
      <w:r w:rsidR="00F56308" w:rsidRPr="00B916EC">
        <w:t xml:space="preserve"> or PUCCH</w:t>
      </w:r>
      <w:r w:rsidR="00F56308">
        <w:t>,</w:t>
      </w:r>
      <w:r w:rsidR="00F56308" w:rsidRPr="00B916EC">
        <w:t xml:space="preserve"> </w:t>
      </w:r>
      <w:r w:rsidR="00F56308" w:rsidRPr="00F56308">
        <w:rPr>
          <w:lang w:val="en-US"/>
        </w:rPr>
        <w:t xml:space="preserve">or PUSCH, or PRACH in the same resource with DU soft resource, and </w:t>
      </w:r>
      <w:r w:rsidR="00F56308">
        <w:t>an IAB node</w:t>
      </w:r>
      <w:r w:rsidR="00F56308" w:rsidRPr="0080392F">
        <w:t xml:space="preserve"> </w:t>
      </w:r>
      <w:r w:rsidR="00F56308">
        <w:t xml:space="preserve">receives an explicit indication </w:t>
      </w:r>
      <w:r w:rsidR="00F56308" w:rsidRPr="00F84E3A">
        <w:t xml:space="preserve">that a </w:t>
      </w:r>
      <w:r w:rsidR="00F56308" w:rsidRPr="00F56308">
        <w:rPr>
          <w:color w:val="000000" w:themeColor="text1"/>
        </w:rPr>
        <w:t>soft DU</w:t>
      </w:r>
      <w:r w:rsidR="00F56308" w:rsidRPr="00F84E3A">
        <w:t xml:space="preserve"> resource is available</w:t>
      </w:r>
      <w:r w:rsidR="00F56308">
        <w:t>, the MT cancels the transmission or reception</w:t>
      </w:r>
      <w:r w:rsidR="003163C4">
        <w:t>, as illustrated in Fig.1.</w:t>
      </w:r>
    </w:p>
    <w:p w:rsidR="003163C4" w:rsidRPr="00BC31EB" w:rsidRDefault="00200538" w:rsidP="00BC31EB">
      <w:pPr>
        <w:pStyle w:val="a7"/>
        <w:numPr>
          <w:ilvl w:val="0"/>
          <w:numId w:val="52"/>
        </w:numPr>
        <w:ind w:firstLineChars="0"/>
        <w:jc w:val="both"/>
        <w:rPr>
          <w:color w:val="000000" w:themeColor="text1"/>
          <w:lang w:eastAsia="zh-CN"/>
        </w:rPr>
      </w:pPr>
      <w:r>
        <w:t>An IAB node</w:t>
      </w:r>
      <w:r w:rsidRPr="0080392F">
        <w:t xml:space="preserve"> </w:t>
      </w:r>
      <w:r>
        <w:t>does</w:t>
      </w:r>
      <w:r w:rsidRPr="0080392F">
        <w:t xml:space="preserve"> not expect to </w:t>
      </w:r>
      <w:r>
        <w:t xml:space="preserve">receive an explicit indication </w:t>
      </w:r>
      <w:r w:rsidRPr="00F84E3A">
        <w:t xml:space="preserve">that a </w:t>
      </w:r>
      <w:r>
        <w:rPr>
          <w:color w:val="000000" w:themeColor="text1"/>
        </w:rPr>
        <w:t>soft DU</w:t>
      </w:r>
      <w:r w:rsidRPr="00F84E3A">
        <w:t xml:space="preserve"> resource is available</w:t>
      </w:r>
      <w:r w:rsidRPr="0080392F">
        <w:t xml:space="preserve"> and </w:t>
      </w:r>
      <w:r w:rsidRPr="0080392F">
        <w:rPr>
          <w:lang w:val="en-US"/>
        </w:rPr>
        <w:t xml:space="preserve">to </w:t>
      </w:r>
      <w:r w:rsidRPr="0080392F">
        <w:t xml:space="preserve">detect a DCI format </w:t>
      </w:r>
      <w:r>
        <w:t>1_0, a DCI format 1_1, or DCI format 0_1</w:t>
      </w:r>
      <w:r w:rsidRPr="0080392F">
        <w:t xml:space="preserve"> </w:t>
      </w:r>
      <w:r w:rsidRPr="0080392F">
        <w:rPr>
          <w:lang w:val="en-US"/>
        </w:rPr>
        <w:t>indicating</w:t>
      </w:r>
      <w:r w:rsidRPr="0080392F">
        <w:t xml:space="preserve"> </w:t>
      </w:r>
      <w:r w:rsidRPr="0080392F">
        <w:rPr>
          <w:lang w:val="en-US"/>
        </w:rPr>
        <w:t xml:space="preserve">to the UE to receive PDSCH or CSI-RS in the </w:t>
      </w:r>
      <w:r>
        <w:rPr>
          <w:lang w:val="en-US"/>
        </w:rPr>
        <w:t>same resource</w:t>
      </w:r>
      <w:r w:rsidRPr="0080392F">
        <w:rPr>
          <w:lang w:val="en-US"/>
        </w:rPr>
        <w:t>.</w:t>
      </w:r>
      <w:r>
        <w:rPr>
          <w:lang w:val="en-US"/>
        </w:rPr>
        <w:t xml:space="preserve"> Also, </w:t>
      </w:r>
      <w:r>
        <w:t>an IAB node</w:t>
      </w:r>
      <w:r w:rsidRPr="0080392F">
        <w:t xml:space="preserve"> </w:t>
      </w:r>
      <w:r>
        <w:t>does</w:t>
      </w:r>
      <w:r w:rsidRPr="0080392F">
        <w:t xml:space="preserve"> not expect to </w:t>
      </w:r>
      <w:r>
        <w:t xml:space="preserve">receive an explicit indication </w:t>
      </w:r>
      <w:r w:rsidRPr="00F84E3A">
        <w:t xml:space="preserve">that a </w:t>
      </w:r>
      <w:r>
        <w:rPr>
          <w:color w:val="000000" w:themeColor="text1"/>
        </w:rPr>
        <w:t>soft DU</w:t>
      </w:r>
      <w:r w:rsidRPr="00F84E3A">
        <w:t xml:space="preserve"> resource is available</w:t>
      </w:r>
      <w:r w:rsidRPr="0080392F">
        <w:t xml:space="preserve"> and</w:t>
      </w:r>
      <w:r w:rsidRPr="0080392F">
        <w:rPr>
          <w:lang w:val="en-US"/>
        </w:rPr>
        <w:t xml:space="preserve"> to </w:t>
      </w:r>
      <w:r w:rsidRPr="0080392F">
        <w:t xml:space="preserve">detect a DCI format </w:t>
      </w:r>
      <w:r>
        <w:t xml:space="preserve">0_0, DCI format </w:t>
      </w:r>
      <w:r>
        <w:lastRenderedPageBreak/>
        <w:t xml:space="preserve">0_1, </w:t>
      </w:r>
      <w:r>
        <w:rPr>
          <w:lang w:val="en-US"/>
        </w:rPr>
        <w:t xml:space="preserve">DCI format 1_0, DCI format 1_1, </w:t>
      </w:r>
      <w:r>
        <w:t>DCI format 2_3, or a RAR UL grant</w:t>
      </w:r>
      <w:r w:rsidRPr="0080392F">
        <w:t xml:space="preserve"> </w:t>
      </w:r>
      <w:r w:rsidRPr="0080392F">
        <w:rPr>
          <w:lang w:val="en-US"/>
        </w:rPr>
        <w:t>indicating</w:t>
      </w:r>
      <w:r w:rsidRPr="0080392F">
        <w:t xml:space="preserve"> </w:t>
      </w:r>
      <w:r w:rsidRPr="0080392F">
        <w:rPr>
          <w:lang w:val="en-US"/>
        </w:rPr>
        <w:t>to the UE to transmit</w:t>
      </w:r>
      <w:r w:rsidRPr="0080392F">
        <w:t xml:space="preserve"> </w:t>
      </w:r>
      <w:r w:rsidRPr="0080392F">
        <w:rPr>
          <w:lang w:val="en-US"/>
        </w:rPr>
        <w:t>PUSCH, PUCCH, PRACH, or SRS</w:t>
      </w:r>
      <w:r>
        <w:rPr>
          <w:lang w:val="en-US"/>
        </w:rPr>
        <w:t xml:space="preserve"> </w:t>
      </w:r>
      <w:r w:rsidRPr="0080392F">
        <w:rPr>
          <w:lang w:val="en-US"/>
        </w:rPr>
        <w:t xml:space="preserve">in the </w:t>
      </w:r>
      <w:r>
        <w:rPr>
          <w:lang w:val="en-US"/>
        </w:rPr>
        <w:t>same resource</w:t>
      </w:r>
      <w:r w:rsidR="003163C4">
        <w:rPr>
          <w:rFonts w:hint="eastAsia"/>
          <w:lang w:val="en-US" w:eastAsia="zh-CN"/>
        </w:rPr>
        <w:t xml:space="preserve">, </w:t>
      </w:r>
      <w:r w:rsidR="003163C4">
        <w:t>as illustrated in Fig.2.</w:t>
      </w:r>
    </w:p>
    <w:p w:rsidR="003163C4" w:rsidRDefault="003163C4" w:rsidP="00BC31EB">
      <w:pPr>
        <w:pStyle w:val="a7"/>
        <w:ind w:left="420" w:firstLineChars="0" w:firstLine="0"/>
        <w:jc w:val="center"/>
        <w:rPr>
          <w:lang w:val="en-US"/>
        </w:rPr>
      </w:pPr>
      <w:r>
        <w:rPr>
          <w:noProof/>
          <w:lang w:val="en-US" w:eastAsia="zh-CN"/>
        </w:rPr>
        <w:drawing>
          <wp:inline distT="0" distB="0" distL="0" distR="0">
            <wp:extent cx="2680130" cy="2009420"/>
            <wp:effectExtent l="0" t="0" r="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6970" cy="201454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F56308" w:rsidRPr="003163C4" w:rsidRDefault="003163C4" w:rsidP="00BC31EB">
      <w:pPr>
        <w:jc w:val="center"/>
        <w:rPr>
          <w:lang w:eastAsia="zh-CN"/>
        </w:rPr>
      </w:pPr>
      <w:r>
        <w:rPr>
          <w:rFonts w:hint="eastAsia"/>
          <w:lang w:eastAsia="zh-CN"/>
        </w:rPr>
        <w:t>Fig.</w:t>
      </w:r>
      <w:r>
        <w:rPr>
          <w:lang w:eastAsia="zh-CN"/>
        </w:rPr>
        <w:t>1 A</w:t>
      </w:r>
      <w:r w:rsidRPr="003163C4">
        <w:rPr>
          <w:lang w:eastAsia="zh-CN"/>
        </w:rPr>
        <w:t xml:space="preserve">n explicit indication </w:t>
      </w:r>
      <w:r w:rsidR="00816094">
        <w:t xml:space="preserve">cancels the transmission or reception </w:t>
      </w:r>
      <w:r w:rsidR="00816094" w:rsidRPr="00F56308">
        <w:rPr>
          <w:lang w:val="en-US"/>
        </w:rPr>
        <w:t>configured by higher layers</w:t>
      </w:r>
    </w:p>
    <w:p w:rsidR="00DB29B4" w:rsidRPr="00BC31EB" w:rsidRDefault="00DB29B4" w:rsidP="00BC31EB">
      <w:pPr>
        <w:jc w:val="both"/>
        <w:rPr>
          <w:color w:val="000000" w:themeColor="text1"/>
          <w:lang w:val="en-US" w:eastAsia="zh-CN"/>
        </w:rPr>
      </w:pPr>
    </w:p>
    <w:p w:rsidR="00340410" w:rsidRDefault="003163C4" w:rsidP="00ED2982">
      <w:pPr>
        <w:jc w:val="center"/>
      </w:pPr>
      <w:r>
        <w:rPr>
          <w:noProof/>
          <w:lang w:val="en-US" w:eastAsia="zh-CN"/>
        </w:rPr>
        <w:drawing>
          <wp:inline distT="0" distB="0" distL="0" distR="0">
            <wp:extent cx="2678968" cy="2137078"/>
            <wp:effectExtent l="0" t="0" r="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5981" cy="214267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340410" w:rsidRDefault="00340410" w:rsidP="00505A41">
      <w:pPr>
        <w:jc w:val="center"/>
        <w:rPr>
          <w:lang w:eastAsia="zh-CN"/>
        </w:rPr>
      </w:pPr>
      <w:r>
        <w:rPr>
          <w:rFonts w:hint="eastAsia"/>
          <w:lang w:eastAsia="zh-CN"/>
        </w:rPr>
        <w:t>Fig.</w:t>
      </w:r>
      <w:r w:rsidR="003163C4">
        <w:rPr>
          <w:lang w:eastAsia="zh-CN"/>
        </w:rPr>
        <w:t>2 A</w:t>
      </w:r>
      <w:r w:rsidR="003163C4" w:rsidRPr="003163C4">
        <w:rPr>
          <w:lang w:eastAsia="zh-CN"/>
        </w:rPr>
        <w:t xml:space="preserve">n explicit indication </w:t>
      </w:r>
      <w:r w:rsidR="003163C4">
        <w:rPr>
          <w:lang w:eastAsia="zh-CN"/>
        </w:rPr>
        <w:t xml:space="preserve">and </w:t>
      </w:r>
      <w:r w:rsidR="00BB4440">
        <w:rPr>
          <w:lang w:eastAsia="zh-CN"/>
        </w:rPr>
        <w:t>transmission or reception triggered by DCI</w:t>
      </w:r>
      <w:r w:rsidR="003163C4">
        <w:rPr>
          <w:lang w:eastAsia="zh-CN"/>
        </w:rPr>
        <w:t xml:space="preserve"> in different resource</w:t>
      </w:r>
    </w:p>
    <w:p w:rsidR="00465274" w:rsidRPr="005732B3" w:rsidRDefault="00270D1D" w:rsidP="00BC31EB">
      <w:pPr>
        <w:jc w:val="both"/>
        <w:rPr>
          <w:b/>
          <w:color w:val="000000" w:themeColor="text1"/>
        </w:rPr>
      </w:pPr>
      <w:r w:rsidRPr="00AE0306">
        <w:rPr>
          <w:b/>
          <w:color w:val="000000" w:themeColor="text1"/>
        </w:rPr>
        <w:t xml:space="preserve">Proposal </w:t>
      </w:r>
      <w:r>
        <w:rPr>
          <w:b/>
          <w:color w:val="000000" w:themeColor="text1"/>
        </w:rPr>
        <w:t>3</w:t>
      </w:r>
      <w:r w:rsidRPr="00AE0306">
        <w:rPr>
          <w:b/>
          <w:color w:val="000000" w:themeColor="text1"/>
        </w:rPr>
        <w:t>:</w:t>
      </w:r>
      <w:r>
        <w:rPr>
          <w:b/>
          <w:color w:val="000000" w:themeColor="text1"/>
        </w:rPr>
        <w:t xml:space="preserve"> </w:t>
      </w:r>
      <w:r w:rsidR="009D6E3D">
        <w:rPr>
          <w:b/>
          <w:color w:val="000000" w:themeColor="text1"/>
        </w:rPr>
        <w:t>A</w:t>
      </w:r>
      <w:r w:rsidR="009D6E3D" w:rsidRPr="009D6E3D">
        <w:rPr>
          <w:b/>
          <w:color w:val="000000" w:themeColor="text1"/>
        </w:rPr>
        <w:t>n IAB node does not expect to receive an explicit indication that a soft DU resource is available and to detect</w:t>
      </w:r>
      <w:r w:rsidR="009D6E3D" w:rsidRPr="009D6E3D" w:rsidDel="009D6E3D">
        <w:rPr>
          <w:b/>
          <w:color w:val="000000" w:themeColor="text1"/>
        </w:rPr>
        <w:t xml:space="preserve"> </w:t>
      </w:r>
      <w:r w:rsidR="003163C4">
        <w:rPr>
          <w:b/>
          <w:color w:val="000000" w:themeColor="text1"/>
        </w:rPr>
        <w:t>a</w:t>
      </w:r>
      <w:r w:rsidR="009D6E3D">
        <w:rPr>
          <w:b/>
          <w:color w:val="000000" w:themeColor="text1"/>
        </w:rPr>
        <w:t xml:space="preserve"> scheduling grant </w:t>
      </w:r>
      <w:r w:rsidR="00933196">
        <w:rPr>
          <w:b/>
          <w:color w:val="000000" w:themeColor="text1"/>
        </w:rPr>
        <w:t xml:space="preserve">for MT </w:t>
      </w:r>
      <w:r w:rsidR="009D6E3D">
        <w:rPr>
          <w:b/>
          <w:color w:val="000000" w:themeColor="text1"/>
        </w:rPr>
        <w:t xml:space="preserve">in the same resource. In addition, if </w:t>
      </w:r>
      <w:r w:rsidR="009D6E3D" w:rsidRPr="009D6E3D">
        <w:rPr>
          <w:b/>
          <w:color w:val="000000" w:themeColor="text1"/>
        </w:rPr>
        <w:t>an IAB node receives an explicit indication that a soft DU resource is available</w:t>
      </w:r>
      <w:r w:rsidR="009D6E3D">
        <w:rPr>
          <w:b/>
          <w:color w:val="000000" w:themeColor="text1"/>
        </w:rPr>
        <w:t>, MT should cancel the transmission or reception configured by higher layers.</w:t>
      </w:r>
    </w:p>
    <w:p w:rsidR="00777D50" w:rsidRPr="00BC31EB" w:rsidRDefault="00777D50" w:rsidP="00777D50">
      <w:pPr>
        <w:pStyle w:val="1"/>
        <w:spacing w:before="0" w:after="0" w:line="60" w:lineRule="auto"/>
        <w:ind w:hanging="800"/>
        <w:jc w:val="both"/>
        <w:rPr>
          <w:rFonts w:cs="Arial"/>
          <w:color w:val="000000" w:themeColor="text1"/>
          <w:sz w:val="28"/>
        </w:rPr>
      </w:pPr>
      <w:r w:rsidRPr="00BC31EB">
        <w:rPr>
          <w:rFonts w:cs="Arial"/>
          <w:color w:val="000000" w:themeColor="text1"/>
          <w:sz w:val="28"/>
        </w:rPr>
        <w:t>Conclusions</w:t>
      </w:r>
    </w:p>
    <w:p w:rsidR="00CD340C" w:rsidRPr="005732B3" w:rsidRDefault="00CD340C" w:rsidP="00E4001F">
      <w:pPr>
        <w:spacing w:afterLines="50"/>
        <w:jc w:val="both"/>
        <w:rPr>
          <w:color w:val="000000" w:themeColor="text1"/>
        </w:rPr>
      </w:pPr>
      <w:r w:rsidRPr="00AE0306">
        <w:rPr>
          <w:color w:val="000000" w:themeColor="text1"/>
          <w:kern w:val="2"/>
          <w:lang w:eastAsia="zh-CN"/>
        </w:rPr>
        <w:t xml:space="preserve">In </w:t>
      </w:r>
      <w:r w:rsidRPr="00AE0306">
        <w:rPr>
          <w:rFonts w:hint="eastAsia"/>
          <w:color w:val="000000" w:themeColor="text1"/>
          <w:kern w:val="2"/>
          <w:lang w:eastAsia="zh-CN"/>
        </w:rPr>
        <w:t>this contribution</w:t>
      </w:r>
      <w:r w:rsidRPr="00AE0306">
        <w:rPr>
          <w:color w:val="000000" w:themeColor="text1"/>
          <w:kern w:val="2"/>
          <w:lang w:eastAsia="zh-CN"/>
        </w:rPr>
        <w:t xml:space="preserve">, we discuss </w:t>
      </w:r>
      <w:r w:rsidR="004524D5" w:rsidRPr="00AE0306">
        <w:rPr>
          <w:color w:val="000000" w:themeColor="text1"/>
        </w:rPr>
        <w:t xml:space="preserve">the </w:t>
      </w:r>
      <w:r w:rsidR="004524D5" w:rsidRPr="008A69D6">
        <w:rPr>
          <w:color w:val="000000" w:themeColor="text1"/>
        </w:rPr>
        <w:t>exception cases</w:t>
      </w:r>
      <w:r w:rsidR="004524D5" w:rsidRPr="00AE0306" w:rsidDel="001E6933">
        <w:rPr>
          <w:color w:val="000000" w:themeColor="text1"/>
        </w:rPr>
        <w:t xml:space="preserve"> </w:t>
      </w:r>
      <w:r w:rsidR="004524D5">
        <w:rPr>
          <w:color w:val="000000" w:themeColor="text1"/>
        </w:rPr>
        <w:t>for the use of hard and soft DU resources. For soft resources, we further discuss the priority between explicit indication that a resource is available and implicit determination of the availability of a resource</w:t>
      </w:r>
      <w:r w:rsidR="005D3133" w:rsidRPr="00AE0306">
        <w:rPr>
          <w:rFonts w:eastAsia="MS Mincho"/>
          <w:color w:val="000000" w:themeColor="text1"/>
          <w:lang/>
        </w:rPr>
        <w:t>.</w:t>
      </w:r>
      <w:r w:rsidRPr="00AE0306">
        <w:rPr>
          <w:color w:val="000000" w:themeColor="text1"/>
          <w:kern w:val="2"/>
          <w:lang w:eastAsia="zh-CN"/>
        </w:rPr>
        <w:t xml:space="preserve"> The following proposal </w:t>
      </w:r>
      <w:r w:rsidR="00465274" w:rsidRPr="00AE0306">
        <w:rPr>
          <w:color w:val="000000" w:themeColor="text1"/>
          <w:kern w:val="2"/>
          <w:lang w:eastAsia="zh-CN"/>
        </w:rPr>
        <w:t xml:space="preserve">is </w:t>
      </w:r>
      <w:r w:rsidRPr="00AE0306">
        <w:rPr>
          <w:color w:val="000000" w:themeColor="text1"/>
          <w:kern w:val="2"/>
          <w:lang w:eastAsia="zh-CN"/>
        </w:rPr>
        <w:t>made:</w:t>
      </w:r>
    </w:p>
    <w:p w:rsidR="00C553BF" w:rsidRPr="00020DFC" w:rsidRDefault="00C553BF" w:rsidP="00C553BF">
      <w:pPr>
        <w:pStyle w:val="3GPPNormalText"/>
        <w:snapToGrid w:val="0"/>
        <w:spacing w:before="240" w:after="0"/>
        <w:ind w:left="0" w:firstLine="0"/>
        <w:rPr>
          <w:b/>
          <w:color w:val="000000" w:themeColor="text1"/>
          <w:sz w:val="20"/>
          <w:szCs w:val="20"/>
        </w:rPr>
      </w:pPr>
      <w:r w:rsidRPr="00AE0306">
        <w:rPr>
          <w:b/>
          <w:color w:val="000000" w:themeColor="text1"/>
          <w:sz w:val="20"/>
          <w:szCs w:val="20"/>
        </w:rPr>
        <w:t xml:space="preserve">Proposal 1: </w:t>
      </w:r>
      <w:r w:rsidRPr="00E51B5C">
        <w:rPr>
          <w:b/>
          <w:color w:val="000000" w:themeColor="text1"/>
          <w:sz w:val="20"/>
          <w:szCs w:val="20"/>
        </w:rPr>
        <w:t>In case of hard DU resources, the DU can assume it can use the resource regardless of the MT’s configuration</w:t>
      </w:r>
      <w:r>
        <w:rPr>
          <w:b/>
          <w:color w:val="000000" w:themeColor="text1"/>
          <w:sz w:val="20"/>
          <w:szCs w:val="20"/>
        </w:rPr>
        <w:t xml:space="preserve">, except </w:t>
      </w:r>
      <w:r w:rsidRPr="00E51B5C">
        <w:rPr>
          <w:b/>
          <w:color w:val="000000" w:themeColor="text1"/>
          <w:sz w:val="20"/>
          <w:szCs w:val="20"/>
        </w:rPr>
        <w:t xml:space="preserve">for </w:t>
      </w:r>
      <w:r>
        <w:rPr>
          <w:b/>
          <w:color w:val="000000" w:themeColor="text1"/>
          <w:sz w:val="20"/>
          <w:szCs w:val="20"/>
        </w:rPr>
        <w:t>RACH</w:t>
      </w:r>
      <w:r w:rsidRPr="00E51B5C">
        <w:rPr>
          <w:b/>
          <w:color w:val="000000" w:themeColor="text1"/>
          <w:sz w:val="20"/>
          <w:szCs w:val="20"/>
        </w:rPr>
        <w:t xml:space="preserve"> to be received by the MT in the same resource</w:t>
      </w:r>
      <w:r>
        <w:rPr>
          <w:b/>
          <w:color w:val="000000" w:themeColor="text1"/>
          <w:sz w:val="20"/>
          <w:szCs w:val="20"/>
        </w:rPr>
        <w:t xml:space="preserve"> while there are no </w:t>
      </w:r>
      <w:r w:rsidRPr="00E51B5C">
        <w:rPr>
          <w:b/>
          <w:color w:val="000000" w:themeColor="text1"/>
          <w:sz w:val="20"/>
          <w:szCs w:val="20"/>
        </w:rPr>
        <w:t>cell-specific (e.g. SS/PBCH blocks, SI reception, RACH) signals and channels to be potentially transmitted/received at the DU</w:t>
      </w:r>
      <w:r>
        <w:rPr>
          <w:b/>
          <w:color w:val="000000" w:themeColor="text1"/>
          <w:sz w:val="20"/>
          <w:szCs w:val="20"/>
        </w:rPr>
        <w:t>.</w:t>
      </w:r>
    </w:p>
    <w:p w:rsidR="00270D1D" w:rsidRDefault="00A80657" w:rsidP="00C553BF">
      <w:pPr>
        <w:pStyle w:val="3GPPNormalText"/>
        <w:snapToGrid w:val="0"/>
        <w:spacing w:before="240" w:after="0"/>
        <w:ind w:left="0" w:firstLine="0"/>
        <w:rPr>
          <w:b/>
          <w:color w:val="000000" w:themeColor="text1"/>
          <w:sz w:val="20"/>
          <w:szCs w:val="20"/>
        </w:rPr>
      </w:pPr>
      <w:r w:rsidRPr="00AE0306">
        <w:rPr>
          <w:b/>
          <w:color w:val="000000" w:themeColor="text1"/>
          <w:sz w:val="20"/>
          <w:szCs w:val="20"/>
        </w:rPr>
        <w:lastRenderedPageBreak/>
        <w:t xml:space="preserve">Proposal </w:t>
      </w:r>
      <w:r>
        <w:rPr>
          <w:b/>
          <w:color w:val="000000" w:themeColor="text1"/>
          <w:sz w:val="20"/>
          <w:szCs w:val="20"/>
        </w:rPr>
        <w:t>2</w:t>
      </w:r>
      <w:r w:rsidRPr="00AE0306">
        <w:rPr>
          <w:b/>
          <w:color w:val="000000" w:themeColor="text1"/>
          <w:sz w:val="20"/>
          <w:szCs w:val="20"/>
        </w:rPr>
        <w:t>:</w:t>
      </w:r>
      <w:r>
        <w:rPr>
          <w:b/>
          <w:color w:val="000000" w:themeColor="text1"/>
          <w:sz w:val="20"/>
          <w:szCs w:val="20"/>
        </w:rPr>
        <w:t xml:space="preserve"> </w:t>
      </w:r>
      <w:r w:rsidRPr="003C61C0">
        <w:rPr>
          <w:b/>
          <w:color w:val="000000" w:themeColor="text1"/>
          <w:sz w:val="20"/>
          <w:szCs w:val="20"/>
        </w:rPr>
        <w:t>When SSB, SI and RACH are configured on soft DU resources, these transmission/reception are guaranteed without considering MT’s configuration.</w:t>
      </w:r>
    </w:p>
    <w:p w:rsidR="009D6E3D" w:rsidRDefault="009D6E3D" w:rsidP="00465274">
      <w:pPr>
        <w:pStyle w:val="3GPPNormalText"/>
        <w:snapToGrid w:val="0"/>
        <w:spacing w:before="240" w:after="0"/>
        <w:ind w:left="0" w:firstLine="0"/>
        <w:jc w:val="left"/>
        <w:rPr>
          <w:b/>
          <w:color w:val="000000" w:themeColor="text1"/>
        </w:rPr>
      </w:pPr>
    </w:p>
    <w:p w:rsidR="009D6E3D" w:rsidRPr="005732B3" w:rsidRDefault="009D6E3D" w:rsidP="00BC31EB">
      <w:pPr>
        <w:jc w:val="both"/>
        <w:rPr>
          <w:b/>
          <w:color w:val="000000" w:themeColor="text1"/>
        </w:rPr>
      </w:pPr>
      <w:r w:rsidRPr="00AE0306">
        <w:rPr>
          <w:b/>
          <w:color w:val="000000" w:themeColor="text1"/>
        </w:rPr>
        <w:t xml:space="preserve">Proposal </w:t>
      </w:r>
      <w:r>
        <w:rPr>
          <w:b/>
          <w:color w:val="000000" w:themeColor="text1"/>
        </w:rPr>
        <w:t>3</w:t>
      </w:r>
      <w:r w:rsidRPr="00AE0306">
        <w:rPr>
          <w:b/>
          <w:color w:val="000000" w:themeColor="text1"/>
        </w:rPr>
        <w:t>:</w:t>
      </w:r>
      <w:r>
        <w:rPr>
          <w:b/>
          <w:color w:val="000000" w:themeColor="text1"/>
        </w:rPr>
        <w:t xml:space="preserve"> A</w:t>
      </w:r>
      <w:r w:rsidRPr="009D6E3D">
        <w:rPr>
          <w:b/>
          <w:color w:val="000000" w:themeColor="text1"/>
        </w:rPr>
        <w:t>n IAB node does not expect to receive an explicit indication that a soft DU resource is available and to detect</w:t>
      </w:r>
      <w:r w:rsidRPr="009D6E3D" w:rsidDel="009D6E3D">
        <w:rPr>
          <w:b/>
          <w:color w:val="000000" w:themeColor="text1"/>
        </w:rPr>
        <w:t xml:space="preserve"> </w:t>
      </w:r>
      <w:r w:rsidR="003163C4">
        <w:rPr>
          <w:b/>
          <w:color w:val="000000" w:themeColor="text1"/>
        </w:rPr>
        <w:t>a</w:t>
      </w:r>
      <w:r>
        <w:rPr>
          <w:b/>
          <w:color w:val="000000" w:themeColor="text1"/>
        </w:rPr>
        <w:t xml:space="preserve"> scheduling grant</w:t>
      </w:r>
      <w:r w:rsidR="00DC0E9B">
        <w:rPr>
          <w:b/>
          <w:color w:val="000000" w:themeColor="text1"/>
        </w:rPr>
        <w:t xml:space="preserve"> for MT</w:t>
      </w:r>
      <w:r>
        <w:rPr>
          <w:b/>
          <w:color w:val="000000" w:themeColor="text1"/>
        </w:rPr>
        <w:t xml:space="preserve"> in the same resource. In addition, if </w:t>
      </w:r>
      <w:r w:rsidRPr="009D6E3D">
        <w:rPr>
          <w:b/>
          <w:color w:val="000000" w:themeColor="text1"/>
        </w:rPr>
        <w:t>an IAB node receives an explicit indication that a soft DU resource is available</w:t>
      </w:r>
      <w:r>
        <w:rPr>
          <w:b/>
          <w:color w:val="000000" w:themeColor="text1"/>
        </w:rPr>
        <w:t>, MT should cancel the transmission or reception configured by higher layers.</w:t>
      </w:r>
    </w:p>
    <w:p w:rsidR="00465274" w:rsidRPr="00AE0306" w:rsidRDefault="00465274" w:rsidP="00465274">
      <w:pPr>
        <w:pStyle w:val="3GPPNormalText"/>
        <w:snapToGrid w:val="0"/>
        <w:spacing w:before="240" w:after="0"/>
        <w:ind w:left="0" w:firstLine="0"/>
        <w:jc w:val="left"/>
        <w:rPr>
          <w:b/>
          <w:color w:val="000000" w:themeColor="text1"/>
          <w:sz w:val="20"/>
          <w:szCs w:val="20"/>
        </w:rPr>
      </w:pPr>
    </w:p>
    <w:p w:rsidR="009E2D86" w:rsidRPr="00AE0306" w:rsidRDefault="009E2D86" w:rsidP="00E4001F">
      <w:pPr>
        <w:pStyle w:val="1"/>
        <w:snapToGrid w:val="0"/>
        <w:spacing w:beforeLines="50" w:after="0" w:line="300" w:lineRule="auto"/>
        <w:ind w:left="403" w:hanging="403"/>
        <w:jc w:val="both"/>
        <w:rPr>
          <w:rFonts w:ascii="Times New Roman" w:hAnsi="Times New Roman"/>
          <w:b/>
          <w:color w:val="000000" w:themeColor="text1"/>
          <w:sz w:val="28"/>
        </w:rPr>
      </w:pPr>
      <w:r w:rsidRPr="00AE0306">
        <w:rPr>
          <w:rFonts w:ascii="Times New Roman" w:hAnsi="Times New Roman"/>
          <w:b/>
          <w:color w:val="000000" w:themeColor="text1"/>
          <w:sz w:val="28"/>
        </w:rPr>
        <w:t>References</w:t>
      </w:r>
    </w:p>
    <w:p w:rsidR="000D2C3B" w:rsidRPr="00AE0306" w:rsidRDefault="00A70F44" w:rsidP="00A70F44">
      <w:pPr>
        <w:pStyle w:val="References"/>
        <w:numPr>
          <w:ilvl w:val="0"/>
          <w:numId w:val="0"/>
        </w:numPr>
        <w:ind w:leftChars="50" w:left="100"/>
        <w:rPr>
          <w:rFonts w:eastAsia="PMingLiU"/>
          <w:color w:val="000000" w:themeColor="text1"/>
          <w:lang w:eastAsia="zh-HK"/>
        </w:rPr>
      </w:pPr>
      <w:r w:rsidRPr="00AE0306" w:rsidDel="00A70F44">
        <w:rPr>
          <w:color w:val="000000" w:themeColor="text1"/>
        </w:rPr>
        <w:t xml:space="preserve"> </w:t>
      </w:r>
      <w:r w:rsidR="00B617B3" w:rsidRPr="00AE0306">
        <w:rPr>
          <w:color w:val="000000" w:themeColor="text1"/>
          <w:lang w:eastAsia="zh-CN"/>
        </w:rPr>
        <w:t>[</w:t>
      </w:r>
      <w:r>
        <w:rPr>
          <w:color w:val="000000" w:themeColor="text1"/>
          <w:lang w:eastAsia="zh-CN"/>
        </w:rPr>
        <w:t>1</w:t>
      </w:r>
      <w:r w:rsidR="00B617B3" w:rsidRPr="00AE0306">
        <w:rPr>
          <w:color w:val="000000" w:themeColor="text1"/>
          <w:lang w:eastAsia="zh-CN"/>
        </w:rPr>
        <w:t xml:space="preserve">] </w:t>
      </w:r>
      <w:r w:rsidR="00B617B3" w:rsidRPr="00AE0306">
        <w:rPr>
          <w:bCs/>
          <w:color w:val="000000" w:themeColor="text1"/>
          <w:szCs w:val="20"/>
          <w:lang w:eastAsia="zh-CN"/>
        </w:rPr>
        <w:t>Chairman’s notes for RAN1</w:t>
      </w:r>
      <w:r>
        <w:rPr>
          <w:bCs/>
          <w:color w:val="000000" w:themeColor="text1"/>
          <w:szCs w:val="20"/>
          <w:lang w:eastAsia="zh-CN"/>
        </w:rPr>
        <w:t>#96</w:t>
      </w:r>
      <w:r w:rsidR="009574FE" w:rsidRPr="00AE0306">
        <w:rPr>
          <w:color w:val="000000" w:themeColor="text1"/>
          <w:lang w:eastAsia="zh-CN"/>
        </w:rPr>
        <w:t xml:space="preserve">, </w:t>
      </w:r>
      <w:r w:rsidRPr="00A70F44">
        <w:rPr>
          <w:color w:val="000000" w:themeColor="text1"/>
          <w:lang w:eastAsia="zh-CN"/>
        </w:rPr>
        <w:t>Athens, Greece, 25th February – 1st March, 2019</w:t>
      </w:r>
    </w:p>
    <w:sectPr w:rsidR="000D2C3B" w:rsidRPr="00AE0306" w:rsidSect="00A1301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1EF0AD41" w16cid:durableId="204618E7"/>
  <w16cid:commentId w16cid:paraId="3F2E4748" w16cid:durableId="204730A5"/>
</w16cid:commentsIds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910B7" w:rsidRDefault="00C910B7" w:rsidP="009573C9">
      <w:pPr>
        <w:spacing w:after="0"/>
      </w:pPr>
      <w:r>
        <w:separator/>
      </w:r>
    </w:p>
  </w:endnote>
  <w:endnote w:type="continuationSeparator" w:id="0">
    <w:p w:rsidR="00C910B7" w:rsidRDefault="00C910B7" w:rsidP="009573C9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910B7" w:rsidRDefault="00C910B7" w:rsidP="009573C9">
      <w:pPr>
        <w:spacing w:after="0"/>
      </w:pPr>
      <w:r>
        <w:separator/>
      </w:r>
    </w:p>
  </w:footnote>
  <w:footnote w:type="continuationSeparator" w:id="0">
    <w:p w:rsidR="00C910B7" w:rsidRDefault="00C910B7" w:rsidP="009573C9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123A96"/>
    <w:multiLevelType w:val="hybridMultilevel"/>
    <w:tmpl w:val="81307AE6"/>
    <w:lvl w:ilvl="0" w:tplc="04090001">
      <w:start w:val="1"/>
      <w:numFmt w:val="bullet"/>
      <w:lvlText w:val=""/>
      <w:lvlJc w:val="left"/>
      <w:pPr>
        <w:ind w:left="91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3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56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76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96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16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36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56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76" w:hanging="360"/>
      </w:pPr>
      <w:rPr>
        <w:rFonts w:ascii="Wingdings" w:hAnsi="Wingdings" w:hint="default"/>
      </w:rPr>
    </w:lvl>
  </w:abstractNum>
  <w:abstractNum w:abstractNumId="1">
    <w:nsid w:val="08DB63DD"/>
    <w:multiLevelType w:val="hybridMultilevel"/>
    <w:tmpl w:val="CB3A0C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5C3096"/>
    <w:multiLevelType w:val="hybridMultilevel"/>
    <w:tmpl w:val="5FC6ABA0"/>
    <w:lvl w:ilvl="0" w:tplc="04090019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0E576074"/>
    <w:multiLevelType w:val="hybridMultilevel"/>
    <w:tmpl w:val="0EAC5E3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4">
    <w:nsid w:val="10D43EE3"/>
    <w:multiLevelType w:val="multilevel"/>
    <w:tmpl w:val="B9660890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left" w:pos="840"/>
        </w:tabs>
        <w:ind w:left="840" w:hanging="420"/>
      </w:pPr>
      <w:rPr>
        <w:rFonts w:ascii="Symbol" w:hAnsi="Symbol"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left" w:pos="1260"/>
        </w:tabs>
        <w:ind w:left="1260" w:hanging="420"/>
      </w:pPr>
      <w:rPr>
        <w:rFonts w:ascii="Symbol" w:hAnsi="Symbol" w:hint="default"/>
        <w:sz w:val="20"/>
        <w:szCs w:val="20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5">
    <w:nsid w:val="1467658D"/>
    <w:multiLevelType w:val="hybridMultilevel"/>
    <w:tmpl w:val="F482DE56"/>
    <w:lvl w:ilvl="0" w:tplc="C79C2CE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8FD4CD6"/>
    <w:multiLevelType w:val="multilevel"/>
    <w:tmpl w:val="5D7A69A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>
    <w:nsid w:val="1EC9363D"/>
    <w:multiLevelType w:val="multilevel"/>
    <w:tmpl w:val="72F200B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57D6804"/>
    <w:multiLevelType w:val="hybridMultilevel"/>
    <w:tmpl w:val="587A9E54"/>
    <w:lvl w:ilvl="0" w:tplc="04090019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26415154"/>
    <w:multiLevelType w:val="hybridMultilevel"/>
    <w:tmpl w:val="B3042E06"/>
    <w:lvl w:ilvl="0" w:tplc="30800D52"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26FB1FFC"/>
    <w:multiLevelType w:val="hybridMultilevel"/>
    <w:tmpl w:val="09C41838"/>
    <w:lvl w:ilvl="0" w:tplc="BB5A040E">
      <w:start w:val="1"/>
      <w:numFmt w:val="decimal"/>
      <w:lvlText w:val="%1，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28BA1B27"/>
    <w:multiLevelType w:val="hybridMultilevel"/>
    <w:tmpl w:val="201ACDBC"/>
    <w:lvl w:ilvl="0" w:tplc="F84071B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2B4668CD"/>
    <w:multiLevelType w:val="hybridMultilevel"/>
    <w:tmpl w:val="82AA52F4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2E291D71"/>
    <w:multiLevelType w:val="multilevel"/>
    <w:tmpl w:val="82683D96"/>
    <w:lvl w:ilvl="0">
      <w:start w:val="1"/>
      <w:numFmt w:val="decimal"/>
      <w:pStyle w:val="1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14">
    <w:nsid w:val="2F103957"/>
    <w:multiLevelType w:val="hybridMultilevel"/>
    <w:tmpl w:val="120812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08F126C"/>
    <w:multiLevelType w:val="hybridMultilevel"/>
    <w:tmpl w:val="F0E89A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6">
    <w:nsid w:val="317C25A8"/>
    <w:multiLevelType w:val="hybridMultilevel"/>
    <w:tmpl w:val="BD285152"/>
    <w:lvl w:ilvl="0" w:tplc="9E5010B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7">
    <w:nsid w:val="36761B4F"/>
    <w:multiLevelType w:val="hybridMultilevel"/>
    <w:tmpl w:val="ED8CC898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EF0AF394">
      <w:start w:val="252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2" w:tplc="3F32DF4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3" w:tplc="6F56C83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4" w:tplc="4282DD0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5" w:tplc="370E8B2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6" w:tplc="B998745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7" w:tplc="4F3417C6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  <w:lvl w:ilvl="8" w:tplc="4614C980" w:tentative="1">
      <w:start w:val="1"/>
      <w:numFmt w:val="bullet"/>
      <w:lvlText w:val="•"/>
      <w:lvlJc w:val="left"/>
      <w:pPr>
        <w:tabs>
          <w:tab w:val="num" w:pos="7560"/>
        </w:tabs>
        <w:ind w:left="7560" w:hanging="360"/>
      </w:pPr>
      <w:rPr>
        <w:rFonts w:ascii="Arial" w:hAnsi="Arial" w:hint="default"/>
      </w:rPr>
    </w:lvl>
  </w:abstractNum>
  <w:abstractNum w:abstractNumId="18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9">
    <w:nsid w:val="3D2C713C"/>
    <w:multiLevelType w:val="hybridMultilevel"/>
    <w:tmpl w:val="5FC6ABA0"/>
    <w:lvl w:ilvl="0" w:tplc="04090019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3D977F41"/>
    <w:multiLevelType w:val="hybridMultilevel"/>
    <w:tmpl w:val="201ACDBC"/>
    <w:lvl w:ilvl="0" w:tplc="F84071B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>
    <w:nsid w:val="476356B2"/>
    <w:multiLevelType w:val="hybridMultilevel"/>
    <w:tmpl w:val="4EDE17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D6D22B2"/>
    <w:multiLevelType w:val="hybridMultilevel"/>
    <w:tmpl w:val="5D6ED872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>
    <w:nsid w:val="534370A6"/>
    <w:multiLevelType w:val="hybridMultilevel"/>
    <w:tmpl w:val="A37431D4"/>
    <w:lvl w:ilvl="0" w:tplc="7456694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>
    <w:nsid w:val="55AB4B4F"/>
    <w:multiLevelType w:val="hybridMultilevel"/>
    <w:tmpl w:val="A6FA6B44"/>
    <w:lvl w:ilvl="0" w:tplc="04090001">
      <w:start w:val="1"/>
      <w:numFmt w:val="bullet"/>
      <w:lvlText w:val=""/>
      <w:lvlJc w:val="left"/>
      <w:pPr>
        <w:ind w:left="6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5">
    <w:nsid w:val="569962A7"/>
    <w:multiLevelType w:val="hybridMultilevel"/>
    <w:tmpl w:val="35789A2A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>
    <w:nsid w:val="5B291028"/>
    <w:multiLevelType w:val="hybridMultilevel"/>
    <w:tmpl w:val="002C0E1C"/>
    <w:lvl w:ilvl="0" w:tplc="983E18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93409E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91CE27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B489C8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FC27A9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D9AB0E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C649C1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5021CA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45806C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5B522E28"/>
    <w:multiLevelType w:val="hybridMultilevel"/>
    <w:tmpl w:val="A37431D4"/>
    <w:lvl w:ilvl="0" w:tplc="7456694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>
    <w:nsid w:val="5C947231"/>
    <w:multiLevelType w:val="hybridMultilevel"/>
    <w:tmpl w:val="6A90A6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54729D2"/>
    <w:multiLevelType w:val="hybridMultilevel"/>
    <w:tmpl w:val="3C7A6238"/>
    <w:lvl w:ilvl="0" w:tplc="6A54A332">
      <w:start w:val="1"/>
      <w:numFmt w:val="bullet"/>
      <w:lvlText w:val="•"/>
      <w:lvlJc w:val="left"/>
      <w:pPr>
        <w:ind w:left="6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30">
    <w:nsid w:val="65A11373"/>
    <w:multiLevelType w:val="hybridMultilevel"/>
    <w:tmpl w:val="C9DA24B0"/>
    <w:lvl w:ilvl="0" w:tplc="4740E0D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>
    <w:nsid w:val="67353BD9"/>
    <w:multiLevelType w:val="hybridMultilevel"/>
    <w:tmpl w:val="E14801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87D4296"/>
    <w:multiLevelType w:val="hybridMultilevel"/>
    <w:tmpl w:val="76E0060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E96417B"/>
    <w:multiLevelType w:val="hybridMultilevel"/>
    <w:tmpl w:val="01EACB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F107AED"/>
    <w:multiLevelType w:val="hybridMultilevel"/>
    <w:tmpl w:val="3A32DD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18F3992"/>
    <w:multiLevelType w:val="hybridMultilevel"/>
    <w:tmpl w:val="02F4CBB8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5F34D91"/>
    <w:multiLevelType w:val="hybridMultilevel"/>
    <w:tmpl w:val="5C0233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8260F2B"/>
    <w:multiLevelType w:val="hybridMultilevel"/>
    <w:tmpl w:val="08CA7A0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>
    <w:nsid w:val="79645145"/>
    <w:multiLevelType w:val="hybridMultilevel"/>
    <w:tmpl w:val="23B6672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>
    <w:nsid w:val="7B4B420F"/>
    <w:multiLevelType w:val="hybridMultilevel"/>
    <w:tmpl w:val="009819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E0A1119"/>
    <w:multiLevelType w:val="hybridMultilevel"/>
    <w:tmpl w:val="32763A2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>
    <w:nsid w:val="7E74088E"/>
    <w:multiLevelType w:val="hybridMultilevel"/>
    <w:tmpl w:val="6D2CC314"/>
    <w:lvl w:ilvl="0" w:tplc="EF0AF394">
      <w:start w:val="252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3"/>
  </w:num>
  <w:num w:numId="2">
    <w:abstractNumId w:val="13"/>
  </w:num>
  <w:num w:numId="3">
    <w:abstractNumId w:val="33"/>
  </w:num>
  <w:num w:numId="4">
    <w:abstractNumId w:val="17"/>
  </w:num>
  <w:num w:numId="5">
    <w:abstractNumId w:val="39"/>
  </w:num>
  <w:num w:numId="6">
    <w:abstractNumId w:val="13"/>
  </w:num>
  <w:num w:numId="7">
    <w:abstractNumId w:val="5"/>
  </w:num>
  <w:num w:numId="8">
    <w:abstractNumId w:val="36"/>
  </w:num>
  <w:num w:numId="9">
    <w:abstractNumId w:val="32"/>
  </w:num>
  <w:num w:numId="10">
    <w:abstractNumId w:val="13"/>
  </w:num>
  <w:num w:numId="11">
    <w:abstractNumId w:val="13"/>
  </w:num>
  <w:num w:numId="12">
    <w:abstractNumId w:val="30"/>
  </w:num>
  <w:num w:numId="13">
    <w:abstractNumId w:val="31"/>
  </w:num>
  <w:num w:numId="14">
    <w:abstractNumId w:val="4"/>
  </w:num>
  <w:num w:numId="15">
    <w:abstractNumId w:val="35"/>
  </w:num>
  <w:num w:numId="16">
    <w:abstractNumId w:val="21"/>
  </w:num>
  <w:num w:numId="17">
    <w:abstractNumId w:val="6"/>
  </w:num>
  <w:num w:numId="1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3"/>
  </w:num>
  <w:num w:numId="20">
    <w:abstractNumId w:val="26"/>
  </w:num>
  <w:num w:numId="21">
    <w:abstractNumId w:val="13"/>
  </w:num>
  <w:num w:numId="22">
    <w:abstractNumId w:val="13"/>
  </w:num>
  <w:num w:numId="23">
    <w:abstractNumId w:val="10"/>
  </w:num>
  <w:num w:numId="24">
    <w:abstractNumId w:val="23"/>
  </w:num>
  <w:num w:numId="25">
    <w:abstractNumId w:val="20"/>
  </w:num>
  <w:num w:numId="26">
    <w:abstractNumId w:val="11"/>
  </w:num>
  <w:num w:numId="27">
    <w:abstractNumId w:val="2"/>
  </w:num>
  <w:num w:numId="28">
    <w:abstractNumId w:val="8"/>
  </w:num>
  <w:num w:numId="29">
    <w:abstractNumId w:val="14"/>
  </w:num>
  <w:num w:numId="30">
    <w:abstractNumId w:val="41"/>
  </w:num>
  <w:num w:numId="31">
    <w:abstractNumId w:val="0"/>
  </w:num>
  <w:num w:numId="32">
    <w:abstractNumId w:val="28"/>
  </w:num>
  <w:num w:numId="33">
    <w:abstractNumId w:val="1"/>
  </w:num>
  <w:num w:numId="34">
    <w:abstractNumId w:val="25"/>
  </w:num>
  <w:num w:numId="35">
    <w:abstractNumId w:val="22"/>
  </w:num>
  <w:num w:numId="36">
    <w:abstractNumId w:val="12"/>
  </w:num>
  <w:num w:numId="37">
    <w:abstractNumId w:val="9"/>
  </w:num>
  <w:num w:numId="38">
    <w:abstractNumId w:val="27"/>
  </w:num>
  <w:num w:numId="39">
    <w:abstractNumId w:val="16"/>
  </w:num>
  <w:num w:numId="40">
    <w:abstractNumId w:val="15"/>
  </w:num>
  <w:num w:numId="41">
    <w:abstractNumId w:val="3"/>
  </w:num>
  <w:num w:numId="42">
    <w:abstractNumId w:val="19"/>
  </w:num>
  <w:num w:numId="43">
    <w:abstractNumId w:val="13"/>
  </w:num>
  <w:num w:numId="44">
    <w:abstractNumId w:val="13"/>
  </w:num>
  <w:num w:numId="45">
    <w:abstractNumId w:val="37"/>
  </w:num>
  <w:num w:numId="46">
    <w:abstractNumId w:val="24"/>
  </w:num>
  <w:num w:numId="47">
    <w:abstractNumId w:val="29"/>
  </w:num>
  <w:num w:numId="48">
    <w:abstractNumId w:val="7"/>
  </w:num>
  <w:num w:numId="49">
    <w:abstractNumId w:val="18"/>
  </w:num>
  <w:num w:numId="50">
    <w:abstractNumId w:val="34"/>
  </w:num>
  <w:num w:numId="51">
    <w:abstractNumId w:val="40"/>
  </w:num>
  <w:num w:numId="52">
    <w:abstractNumId w:val="38"/>
  </w:num>
  <w:numIdMacAtCleanup w:val="5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B41E9"/>
    <w:rsid w:val="00001D77"/>
    <w:rsid w:val="00005003"/>
    <w:rsid w:val="00006265"/>
    <w:rsid w:val="00011504"/>
    <w:rsid w:val="00014E69"/>
    <w:rsid w:val="00017F0D"/>
    <w:rsid w:val="00020CE6"/>
    <w:rsid w:val="00022F90"/>
    <w:rsid w:val="0002469F"/>
    <w:rsid w:val="00024BE8"/>
    <w:rsid w:val="000322C5"/>
    <w:rsid w:val="00032F5C"/>
    <w:rsid w:val="00033547"/>
    <w:rsid w:val="000336C0"/>
    <w:rsid w:val="00035414"/>
    <w:rsid w:val="00036787"/>
    <w:rsid w:val="00036B87"/>
    <w:rsid w:val="00040011"/>
    <w:rsid w:val="0004103D"/>
    <w:rsid w:val="000413CE"/>
    <w:rsid w:val="00041E5B"/>
    <w:rsid w:val="00043FDC"/>
    <w:rsid w:val="0004471B"/>
    <w:rsid w:val="00046936"/>
    <w:rsid w:val="00053C6B"/>
    <w:rsid w:val="000565E7"/>
    <w:rsid w:val="00057A73"/>
    <w:rsid w:val="0006126A"/>
    <w:rsid w:val="00063E84"/>
    <w:rsid w:val="00067228"/>
    <w:rsid w:val="00067CCE"/>
    <w:rsid w:val="0007014A"/>
    <w:rsid w:val="000712BB"/>
    <w:rsid w:val="00073A39"/>
    <w:rsid w:val="000756CA"/>
    <w:rsid w:val="000761D9"/>
    <w:rsid w:val="0007635F"/>
    <w:rsid w:val="0007698F"/>
    <w:rsid w:val="000769A0"/>
    <w:rsid w:val="00076C1B"/>
    <w:rsid w:val="000778CF"/>
    <w:rsid w:val="00080189"/>
    <w:rsid w:val="00092456"/>
    <w:rsid w:val="00093769"/>
    <w:rsid w:val="00097234"/>
    <w:rsid w:val="000A13D3"/>
    <w:rsid w:val="000A32E2"/>
    <w:rsid w:val="000A49C7"/>
    <w:rsid w:val="000B0B8F"/>
    <w:rsid w:val="000B19E3"/>
    <w:rsid w:val="000B21D2"/>
    <w:rsid w:val="000B3346"/>
    <w:rsid w:val="000B3BA2"/>
    <w:rsid w:val="000B41D6"/>
    <w:rsid w:val="000B678D"/>
    <w:rsid w:val="000C1A3E"/>
    <w:rsid w:val="000C1ED3"/>
    <w:rsid w:val="000C3618"/>
    <w:rsid w:val="000C4A2B"/>
    <w:rsid w:val="000D2C3B"/>
    <w:rsid w:val="000D4A9A"/>
    <w:rsid w:val="000D5A61"/>
    <w:rsid w:val="000E0840"/>
    <w:rsid w:val="000E3001"/>
    <w:rsid w:val="000E5BC7"/>
    <w:rsid w:val="000E64F2"/>
    <w:rsid w:val="000E7379"/>
    <w:rsid w:val="000F113E"/>
    <w:rsid w:val="000F59A4"/>
    <w:rsid w:val="00102862"/>
    <w:rsid w:val="00102DC6"/>
    <w:rsid w:val="00104E59"/>
    <w:rsid w:val="001051EB"/>
    <w:rsid w:val="00107C8C"/>
    <w:rsid w:val="00111CE5"/>
    <w:rsid w:val="0011301D"/>
    <w:rsid w:val="001152C3"/>
    <w:rsid w:val="0011575D"/>
    <w:rsid w:val="00116D02"/>
    <w:rsid w:val="00117F40"/>
    <w:rsid w:val="001201FA"/>
    <w:rsid w:val="00121B0C"/>
    <w:rsid w:val="00123453"/>
    <w:rsid w:val="001241B8"/>
    <w:rsid w:val="00124DE3"/>
    <w:rsid w:val="00126402"/>
    <w:rsid w:val="00127DF1"/>
    <w:rsid w:val="00133BCD"/>
    <w:rsid w:val="00135ED2"/>
    <w:rsid w:val="00137A23"/>
    <w:rsid w:val="00140D88"/>
    <w:rsid w:val="00143BFE"/>
    <w:rsid w:val="0014674E"/>
    <w:rsid w:val="00146D45"/>
    <w:rsid w:val="001516C8"/>
    <w:rsid w:val="00153DF6"/>
    <w:rsid w:val="00155BDD"/>
    <w:rsid w:val="00161EFD"/>
    <w:rsid w:val="001655B1"/>
    <w:rsid w:val="00166E88"/>
    <w:rsid w:val="00172FB5"/>
    <w:rsid w:val="001742DA"/>
    <w:rsid w:val="0017495F"/>
    <w:rsid w:val="00174F30"/>
    <w:rsid w:val="00175959"/>
    <w:rsid w:val="001771D3"/>
    <w:rsid w:val="001825F1"/>
    <w:rsid w:val="00182A1B"/>
    <w:rsid w:val="0018366A"/>
    <w:rsid w:val="00185322"/>
    <w:rsid w:val="001907E6"/>
    <w:rsid w:val="001926A0"/>
    <w:rsid w:val="00195438"/>
    <w:rsid w:val="001A2E42"/>
    <w:rsid w:val="001A3348"/>
    <w:rsid w:val="001A408D"/>
    <w:rsid w:val="001A68A9"/>
    <w:rsid w:val="001A7416"/>
    <w:rsid w:val="001B1BAC"/>
    <w:rsid w:val="001B21F4"/>
    <w:rsid w:val="001B65D1"/>
    <w:rsid w:val="001C005A"/>
    <w:rsid w:val="001C44BA"/>
    <w:rsid w:val="001C4A39"/>
    <w:rsid w:val="001C5FD3"/>
    <w:rsid w:val="001C7406"/>
    <w:rsid w:val="001D012B"/>
    <w:rsid w:val="001D03D5"/>
    <w:rsid w:val="001D0AB6"/>
    <w:rsid w:val="001D30C0"/>
    <w:rsid w:val="001D5417"/>
    <w:rsid w:val="001D6C59"/>
    <w:rsid w:val="001E3651"/>
    <w:rsid w:val="001E616B"/>
    <w:rsid w:val="001E6933"/>
    <w:rsid w:val="001F1E94"/>
    <w:rsid w:val="001F28B2"/>
    <w:rsid w:val="001F3134"/>
    <w:rsid w:val="001F3640"/>
    <w:rsid w:val="00200538"/>
    <w:rsid w:val="00201D9D"/>
    <w:rsid w:val="002025C5"/>
    <w:rsid w:val="00206B5D"/>
    <w:rsid w:val="00211531"/>
    <w:rsid w:val="00211F82"/>
    <w:rsid w:val="00214B12"/>
    <w:rsid w:val="00214C34"/>
    <w:rsid w:val="00215438"/>
    <w:rsid w:val="0022494A"/>
    <w:rsid w:val="002254FE"/>
    <w:rsid w:val="00231FFE"/>
    <w:rsid w:val="00233EC7"/>
    <w:rsid w:val="002341B1"/>
    <w:rsid w:val="00234246"/>
    <w:rsid w:val="002356DA"/>
    <w:rsid w:val="00236DA3"/>
    <w:rsid w:val="0024267A"/>
    <w:rsid w:val="00242D2E"/>
    <w:rsid w:val="0024323E"/>
    <w:rsid w:val="00244AB8"/>
    <w:rsid w:val="00245EE8"/>
    <w:rsid w:val="002533C2"/>
    <w:rsid w:val="00255EB5"/>
    <w:rsid w:val="002576A5"/>
    <w:rsid w:val="002636C8"/>
    <w:rsid w:val="00263CD2"/>
    <w:rsid w:val="00264404"/>
    <w:rsid w:val="0026508D"/>
    <w:rsid w:val="002659F2"/>
    <w:rsid w:val="00265D81"/>
    <w:rsid w:val="00270D1D"/>
    <w:rsid w:val="002716C7"/>
    <w:rsid w:val="002744C3"/>
    <w:rsid w:val="00276DD2"/>
    <w:rsid w:val="00277CC8"/>
    <w:rsid w:val="002852F3"/>
    <w:rsid w:val="00287FD7"/>
    <w:rsid w:val="0029065B"/>
    <w:rsid w:val="00290AD7"/>
    <w:rsid w:val="00291BD4"/>
    <w:rsid w:val="00293D2A"/>
    <w:rsid w:val="002A0F55"/>
    <w:rsid w:val="002A326B"/>
    <w:rsid w:val="002A34F8"/>
    <w:rsid w:val="002A476C"/>
    <w:rsid w:val="002A4C45"/>
    <w:rsid w:val="002A710C"/>
    <w:rsid w:val="002A7396"/>
    <w:rsid w:val="002B41E9"/>
    <w:rsid w:val="002C1EB8"/>
    <w:rsid w:val="002C4F9C"/>
    <w:rsid w:val="002D1C0F"/>
    <w:rsid w:val="002D5F33"/>
    <w:rsid w:val="002D7461"/>
    <w:rsid w:val="002E1748"/>
    <w:rsid w:val="002E17C5"/>
    <w:rsid w:val="002E42BD"/>
    <w:rsid w:val="002E4D8E"/>
    <w:rsid w:val="002E581A"/>
    <w:rsid w:val="002F06F3"/>
    <w:rsid w:val="002F60A9"/>
    <w:rsid w:val="002F6A09"/>
    <w:rsid w:val="00301BA2"/>
    <w:rsid w:val="00304295"/>
    <w:rsid w:val="00306659"/>
    <w:rsid w:val="00310A45"/>
    <w:rsid w:val="0031274A"/>
    <w:rsid w:val="003160F6"/>
    <w:rsid w:val="003163C4"/>
    <w:rsid w:val="00316994"/>
    <w:rsid w:val="00316D18"/>
    <w:rsid w:val="0032280A"/>
    <w:rsid w:val="00322C05"/>
    <w:rsid w:val="003270E5"/>
    <w:rsid w:val="003274B2"/>
    <w:rsid w:val="003302E5"/>
    <w:rsid w:val="003310D2"/>
    <w:rsid w:val="003378E9"/>
    <w:rsid w:val="00340410"/>
    <w:rsid w:val="00340D7D"/>
    <w:rsid w:val="00342B7F"/>
    <w:rsid w:val="00343D88"/>
    <w:rsid w:val="00346D15"/>
    <w:rsid w:val="00347E09"/>
    <w:rsid w:val="00351B49"/>
    <w:rsid w:val="00351E7A"/>
    <w:rsid w:val="003524DB"/>
    <w:rsid w:val="00352B2E"/>
    <w:rsid w:val="00357D91"/>
    <w:rsid w:val="00361469"/>
    <w:rsid w:val="00361F77"/>
    <w:rsid w:val="00366EB1"/>
    <w:rsid w:val="00367E05"/>
    <w:rsid w:val="00371AFC"/>
    <w:rsid w:val="003839A2"/>
    <w:rsid w:val="00385655"/>
    <w:rsid w:val="00385EC1"/>
    <w:rsid w:val="003903B9"/>
    <w:rsid w:val="00391AB7"/>
    <w:rsid w:val="00392325"/>
    <w:rsid w:val="003951DC"/>
    <w:rsid w:val="00395AE8"/>
    <w:rsid w:val="0039690E"/>
    <w:rsid w:val="0039706A"/>
    <w:rsid w:val="003977BF"/>
    <w:rsid w:val="003A13C4"/>
    <w:rsid w:val="003A1F38"/>
    <w:rsid w:val="003A6CB9"/>
    <w:rsid w:val="003B0DFE"/>
    <w:rsid w:val="003B1A94"/>
    <w:rsid w:val="003B286B"/>
    <w:rsid w:val="003B3497"/>
    <w:rsid w:val="003B3EE4"/>
    <w:rsid w:val="003B49EE"/>
    <w:rsid w:val="003B4D63"/>
    <w:rsid w:val="003C4DDD"/>
    <w:rsid w:val="003C558F"/>
    <w:rsid w:val="003C572A"/>
    <w:rsid w:val="003C6BC9"/>
    <w:rsid w:val="003C71D0"/>
    <w:rsid w:val="003D18F9"/>
    <w:rsid w:val="003D76EC"/>
    <w:rsid w:val="003E0781"/>
    <w:rsid w:val="003E30D9"/>
    <w:rsid w:val="003E4924"/>
    <w:rsid w:val="003E535F"/>
    <w:rsid w:val="003E568E"/>
    <w:rsid w:val="003E609D"/>
    <w:rsid w:val="003F2656"/>
    <w:rsid w:val="003F26CB"/>
    <w:rsid w:val="003F2AF2"/>
    <w:rsid w:val="003F2B7E"/>
    <w:rsid w:val="003F2F3F"/>
    <w:rsid w:val="003F4AAA"/>
    <w:rsid w:val="003F61AF"/>
    <w:rsid w:val="00400EE1"/>
    <w:rsid w:val="004026EC"/>
    <w:rsid w:val="004034C7"/>
    <w:rsid w:val="004052BA"/>
    <w:rsid w:val="00405427"/>
    <w:rsid w:val="004055CE"/>
    <w:rsid w:val="00407B49"/>
    <w:rsid w:val="0041172A"/>
    <w:rsid w:val="00412ACD"/>
    <w:rsid w:val="00415247"/>
    <w:rsid w:val="00416F6D"/>
    <w:rsid w:val="00417BFF"/>
    <w:rsid w:val="0042139C"/>
    <w:rsid w:val="00424B72"/>
    <w:rsid w:val="00424E0A"/>
    <w:rsid w:val="004251C0"/>
    <w:rsid w:val="00425760"/>
    <w:rsid w:val="004266F4"/>
    <w:rsid w:val="004271E2"/>
    <w:rsid w:val="00436F5C"/>
    <w:rsid w:val="00441491"/>
    <w:rsid w:val="00442041"/>
    <w:rsid w:val="00442CEC"/>
    <w:rsid w:val="00445D03"/>
    <w:rsid w:val="0044678A"/>
    <w:rsid w:val="00450369"/>
    <w:rsid w:val="004524D5"/>
    <w:rsid w:val="00455892"/>
    <w:rsid w:val="00456D42"/>
    <w:rsid w:val="00462176"/>
    <w:rsid w:val="00462FF3"/>
    <w:rsid w:val="00463D08"/>
    <w:rsid w:val="0046493A"/>
    <w:rsid w:val="00465274"/>
    <w:rsid w:val="00465318"/>
    <w:rsid w:val="00467F28"/>
    <w:rsid w:val="00476836"/>
    <w:rsid w:val="004777C2"/>
    <w:rsid w:val="00481926"/>
    <w:rsid w:val="00485326"/>
    <w:rsid w:val="004865A6"/>
    <w:rsid w:val="00486F25"/>
    <w:rsid w:val="00491DC5"/>
    <w:rsid w:val="00492B78"/>
    <w:rsid w:val="004945AA"/>
    <w:rsid w:val="004A63A2"/>
    <w:rsid w:val="004C0B9F"/>
    <w:rsid w:val="004C32DB"/>
    <w:rsid w:val="004C557B"/>
    <w:rsid w:val="004C5867"/>
    <w:rsid w:val="004D0BF0"/>
    <w:rsid w:val="004D24C7"/>
    <w:rsid w:val="004D4325"/>
    <w:rsid w:val="004D5859"/>
    <w:rsid w:val="004D66A4"/>
    <w:rsid w:val="004D6FBF"/>
    <w:rsid w:val="004D7C94"/>
    <w:rsid w:val="004E37AE"/>
    <w:rsid w:val="004E4633"/>
    <w:rsid w:val="004E5468"/>
    <w:rsid w:val="004E552F"/>
    <w:rsid w:val="004F2A51"/>
    <w:rsid w:val="004F300E"/>
    <w:rsid w:val="004F5D95"/>
    <w:rsid w:val="004F5E6A"/>
    <w:rsid w:val="004F7EF0"/>
    <w:rsid w:val="005029D1"/>
    <w:rsid w:val="00502DCE"/>
    <w:rsid w:val="00503EC2"/>
    <w:rsid w:val="00505A41"/>
    <w:rsid w:val="005069E6"/>
    <w:rsid w:val="005135B5"/>
    <w:rsid w:val="00514045"/>
    <w:rsid w:val="005155F1"/>
    <w:rsid w:val="005209F9"/>
    <w:rsid w:val="0052340F"/>
    <w:rsid w:val="00524EF4"/>
    <w:rsid w:val="00525957"/>
    <w:rsid w:val="00534508"/>
    <w:rsid w:val="005363B2"/>
    <w:rsid w:val="00536951"/>
    <w:rsid w:val="005512F5"/>
    <w:rsid w:val="00551CE1"/>
    <w:rsid w:val="005607FB"/>
    <w:rsid w:val="00564791"/>
    <w:rsid w:val="00566363"/>
    <w:rsid w:val="0056689D"/>
    <w:rsid w:val="005732B3"/>
    <w:rsid w:val="00573C6C"/>
    <w:rsid w:val="00575098"/>
    <w:rsid w:val="00577CAA"/>
    <w:rsid w:val="005802B3"/>
    <w:rsid w:val="00580D2F"/>
    <w:rsid w:val="00580D6B"/>
    <w:rsid w:val="00582CA5"/>
    <w:rsid w:val="00582E56"/>
    <w:rsid w:val="005830BD"/>
    <w:rsid w:val="00585054"/>
    <w:rsid w:val="0058697B"/>
    <w:rsid w:val="00587584"/>
    <w:rsid w:val="00591BF7"/>
    <w:rsid w:val="00591E0E"/>
    <w:rsid w:val="0059289D"/>
    <w:rsid w:val="0059393E"/>
    <w:rsid w:val="00597EEE"/>
    <w:rsid w:val="005A192C"/>
    <w:rsid w:val="005B08DB"/>
    <w:rsid w:val="005B52CE"/>
    <w:rsid w:val="005B539D"/>
    <w:rsid w:val="005B5646"/>
    <w:rsid w:val="005B5B29"/>
    <w:rsid w:val="005B696C"/>
    <w:rsid w:val="005B76D2"/>
    <w:rsid w:val="005C2F28"/>
    <w:rsid w:val="005C4BD0"/>
    <w:rsid w:val="005C63EF"/>
    <w:rsid w:val="005D1DD1"/>
    <w:rsid w:val="005D2EE9"/>
    <w:rsid w:val="005D3133"/>
    <w:rsid w:val="005D76E0"/>
    <w:rsid w:val="005E3114"/>
    <w:rsid w:val="005E787E"/>
    <w:rsid w:val="005F11E7"/>
    <w:rsid w:val="005F174D"/>
    <w:rsid w:val="005F185F"/>
    <w:rsid w:val="005F393A"/>
    <w:rsid w:val="005F510B"/>
    <w:rsid w:val="005F786A"/>
    <w:rsid w:val="00600763"/>
    <w:rsid w:val="00600DE2"/>
    <w:rsid w:val="00602D2E"/>
    <w:rsid w:val="00604579"/>
    <w:rsid w:val="0060460C"/>
    <w:rsid w:val="00605539"/>
    <w:rsid w:val="006104AB"/>
    <w:rsid w:val="006116AB"/>
    <w:rsid w:val="00612FB6"/>
    <w:rsid w:val="00617779"/>
    <w:rsid w:val="00620B01"/>
    <w:rsid w:val="0063174D"/>
    <w:rsid w:val="00637022"/>
    <w:rsid w:val="00637569"/>
    <w:rsid w:val="00640BEE"/>
    <w:rsid w:val="006414B6"/>
    <w:rsid w:val="00641637"/>
    <w:rsid w:val="00641CDE"/>
    <w:rsid w:val="0064360D"/>
    <w:rsid w:val="00643F0B"/>
    <w:rsid w:val="0064440E"/>
    <w:rsid w:val="00654C02"/>
    <w:rsid w:val="0065542B"/>
    <w:rsid w:val="00655B4C"/>
    <w:rsid w:val="00655C92"/>
    <w:rsid w:val="00655E05"/>
    <w:rsid w:val="00656F7E"/>
    <w:rsid w:val="006601B4"/>
    <w:rsid w:val="00660CA3"/>
    <w:rsid w:val="00661B11"/>
    <w:rsid w:val="006640CF"/>
    <w:rsid w:val="00664557"/>
    <w:rsid w:val="006647EB"/>
    <w:rsid w:val="00664E5E"/>
    <w:rsid w:val="0066591F"/>
    <w:rsid w:val="00665DFF"/>
    <w:rsid w:val="00667650"/>
    <w:rsid w:val="00671ADD"/>
    <w:rsid w:val="00674DAC"/>
    <w:rsid w:val="00675C1A"/>
    <w:rsid w:val="00675ECC"/>
    <w:rsid w:val="00677574"/>
    <w:rsid w:val="006814FB"/>
    <w:rsid w:val="00682AAA"/>
    <w:rsid w:val="00682DCB"/>
    <w:rsid w:val="0068776A"/>
    <w:rsid w:val="00691555"/>
    <w:rsid w:val="00692738"/>
    <w:rsid w:val="00693124"/>
    <w:rsid w:val="0069376B"/>
    <w:rsid w:val="00693EF5"/>
    <w:rsid w:val="006941C7"/>
    <w:rsid w:val="006943FA"/>
    <w:rsid w:val="00697629"/>
    <w:rsid w:val="006A1995"/>
    <w:rsid w:val="006A1DFB"/>
    <w:rsid w:val="006A2389"/>
    <w:rsid w:val="006A285A"/>
    <w:rsid w:val="006A6091"/>
    <w:rsid w:val="006B0450"/>
    <w:rsid w:val="006B0ABE"/>
    <w:rsid w:val="006B18D2"/>
    <w:rsid w:val="006B4D8F"/>
    <w:rsid w:val="006C4B19"/>
    <w:rsid w:val="006C5A9A"/>
    <w:rsid w:val="006C60D3"/>
    <w:rsid w:val="006C7F11"/>
    <w:rsid w:val="006D0E57"/>
    <w:rsid w:val="006D1409"/>
    <w:rsid w:val="006D4DDA"/>
    <w:rsid w:val="006E0788"/>
    <w:rsid w:val="006E1327"/>
    <w:rsid w:val="006E6B42"/>
    <w:rsid w:val="006F337E"/>
    <w:rsid w:val="006F38A7"/>
    <w:rsid w:val="006F59D3"/>
    <w:rsid w:val="006F6E90"/>
    <w:rsid w:val="006F7584"/>
    <w:rsid w:val="0070760C"/>
    <w:rsid w:val="007079CC"/>
    <w:rsid w:val="00710C82"/>
    <w:rsid w:val="007115B1"/>
    <w:rsid w:val="0071326F"/>
    <w:rsid w:val="00715ADA"/>
    <w:rsid w:val="007164D4"/>
    <w:rsid w:val="007226DC"/>
    <w:rsid w:val="00726A80"/>
    <w:rsid w:val="00733C22"/>
    <w:rsid w:val="00736168"/>
    <w:rsid w:val="00736270"/>
    <w:rsid w:val="007366B1"/>
    <w:rsid w:val="00742D34"/>
    <w:rsid w:val="00744118"/>
    <w:rsid w:val="007467FC"/>
    <w:rsid w:val="00746C54"/>
    <w:rsid w:val="007478D3"/>
    <w:rsid w:val="00755374"/>
    <w:rsid w:val="00756CAD"/>
    <w:rsid w:val="00757563"/>
    <w:rsid w:val="00761137"/>
    <w:rsid w:val="00761859"/>
    <w:rsid w:val="007619A6"/>
    <w:rsid w:val="00764A0D"/>
    <w:rsid w:val="007674F8"/>
    <w:rsid w:val="00771190"/>
    <w:rsid w:val="00772FC1"/>
    <w:rsid w:val="00774909"/>
    <w:rsid w:val="007763EF"/>
    <w:rsid w:val="00777D50"/>
    <w:rsid w:val="00777FE8"/>
    <w:rsid w:val="00784061"/>
    <w:rsid w:val="00785BE9"/>
    <w:rsid w:val="00787335"/>
    <w:rsid w:val="0079105C"/>
    <w:rsid w:val="00791E2B"/>
    <w:rsid w:val="007A2F6A"/>
    <w:rsid w:val="007A3969"/>
    <w:rsid w:val="007B238F"/>
    <w:rsid w:val="007B3388"/>
    <w:rsid w:val="007B3C8A"/>
    <w:rsid w:val="007B41C1"/>
    <w:rsid w:val="007B54A0"/>
    <w:rsid w:val="007B5E94"/>
    <w:rsid w:val="007B6702"/>
    <w:rsid w:val="007B70BB"/>
    <w:rsid w:val="007C07CD"/>
    <w:rsid w:val="007D2416"/>
    <w:rsid w:val="007D2C96"/>
    <w:rsid w:val="007D3013"/>
    <w:rsid w:val="007D668E"/>
    <w:rsid w:val="007D6CE2"/>
    <w:rsid w:val="007E0030"/>
    <w:rsid w:val="007E1115"/>
    <w:rsid w:val="007E3BCC"/>
    <w:rsid w:val="007E3E4E"/>
    <w:rsid w:val="007E3EB8"/>
    <w:rsid w:val="007E426B"/>
    <w:rsid w:val="007E4350"/>
    <w:rsid w:val="007E5F92"/>
    <w:rsid w:val="007F0336"/>
    <w:rsid w:val="007F097D"/>
    <w:rsid w:val="007F0B42"/>
    <w:rsid w:val="007F0D2A"/>
    <w:rsid w:val="007F4188"/>
    <w:rsid w:val="008038FF"/>
    <w:rsid w:val="00804C53"/>
    <w:rsid w:val="00806841"/>
    <w:rsid w:val="00811413"/>
    <w:rsid w:val="00811D7B"/>
    <w:rsid w:val="008134AD"/>
    <w:rsid w:val="00813DA7"/>
    <w:rsid w:val="00815221"/>
    <w:rsid w:val="00816030"/>
    <w:rsid w:val="00816094"/>
    <w:rsid w:val="0082211E"/>
    <w:rsid w:val="00822EEB"/>
    <w:rsid w:val="0082492A"/>
    <w:rsid w:val="0083180C"/>
    <w:rsid w:val="00835160"/>
    <w:rsid w:val="0083576D"/>
    <w:rsid w:val="008359F9"/>
    <w:rsid w:val="00835D5D"/>
    <w:rsid w:val="00836520"/>
    <w:rsid w:val="00837A06"/>
    <w:rsid w:val="00841B67"/>
    <w:rsid w:val="0084359F"/>
    <w:rsid w:val="00843D2B"/>
    <w:rsid w:val="00844309"/>
    <w:rsid w:val="00846DDC"/>
    <w:rsid w:val="008506F7"/>
    <w:rsid w:val="00850808"/>
    <w:rsid w:val="00851CB9"/>
    <w:rsid w:val="008544C5"/>
    <w:rsid w:val="008549E7"/>
    <w:rsid w:val="0086365D"/>
    <w:rsid w:val="0086624C"/>
    <w:rsid w:val="008703F2"/>
    <w:rsid w:val="008734A1"/>
    <w:rsid w:val="00876D16"/>
    <w:rsid w:val="008771E8"/>
    <w:rsid w:val="008778D6"/>
    <w:rsid w:val="0088115A"/>
    <w:rsid w:val="00883211"/>
    <w:rsid w:val="00884EAE"/>
    <w:rsid w:val="00885E49"/>
    <w:rsid w:val="00890429"/>
    <w:rsid w:val="008904F6"/>
    <w:rsid w:val="008911BA"/>
    <w:rsid w:val="0089121C"/>
    <w:rsid w:val="008936BC"/>
    <w:rsid w:val="008958E8"/>
    <w:rsid w:val="008A4150"/>
    <w:rsid w:val="008A5183"/>
    <w:rsid w:val="008A5AFC"/>
    <w:rsid w:val="008A69D6"/>
    <w:rsid w:val="008A7079"/>
    <w:rsid w:val="008A741B"/>
    <w:rsid w:val="008B322D"/>
    <w:rsid w:val="008B363A"/>
    <w:rsid w:val="008B4D41"/>
    <w:rsid w:val="008C059E"/>
    <w:rsid w:val="008C4BDE"/>
    <w:rsid w:val="008C55BC"/>
    <w:rsid w:val="008C7F54"/>
    <w:rsid w:val="008D09C7"/>
    <w:rsid w:val="008D1449"/>
    <w:rsid w:val="008D49D8"/>
    <w:rsid w:val="008E166A"/>
    <w:rsid w:val="008E184E"/>
    <w:rsid w:val="008E3B86"/>
    <w:rsid w:val="008E6C8F"/>
    <w:rsid w:val="008E6DC1"/>
    <w:rsid w:val="008E7B72"/>
    <w:rsid w:val="008E7BD9"/>
    <w:rsid w:val="008F3BA2"/>
    <w:rsid w:val="008F487C"/>
    <w:rsid w:val="008F512A"/>
    <w:rsid w:val="008F74D3"/>
    <w:rsid w:val="00900230"/>
    <w:rsid w:val="00900CEF"/>
    <w:rsid w:val="009015C3"/>
    <w:rsid w:val="009026DC"/>
    <w:rsid w:val="009042E4"/>
    <w:rsid w:val="009103ED"/>
    <w:rsid w:val="009121E6"/>
    <w:rsid w:val="00912C95"/>
    <w:rsid w:val="00920D77"/>
    <w:rsid w:val="00922312"/>
    <w:rsid w:val="009245B1"/>
    <w:rsid w:val="009253D9"/>
    <w:rsid w:val="00925869"/>
    <w:rsid w:val="00927624"/>
    <w:rsid w:val="009330E8"/>
    <w:rsid w:val="00933196"/>
    <w:rsid w:val="00933742"/>
    <w:rsid w:val="00933FC7"/>
    <w:rsid w:val="00934FE9"/>
    <w:rsid w:val="00936512"/>
    <w:rsid w:val="009371C4"/>
    <w:rsid w:val="009447ED"/>
    <w:rsid w:val="00945BBE"/>
    <w:rsid w:val="00946639"/>
    <w:rsid w:val="00950DC2"/>
    <w:rsid w:val="00953072"/>
    <w:rsid w:val="009536A0"/>
    <w:rsid w:val="00957222"/>
    <w:rsid w:val="0095729E"/>
    <w:rsid w:val="009573C9"/>
    <w:rsid w:val="009574FE"/>
    <w:rsid w:val="009612CC"/>
    <w:rsid w:val="0096309C"/>
    <w:rsid w:val="00965810"/>
    <w:rsid w:val="00966700"/>
    <w:rsid w:val="009673DA"/>
    <w:rsid w:val="00970866"/>
    <w:rsid w:val="00970E6B"/>
    <w:rsid w:val="009712A4"/>
    <w:rsid w:val="0097309C"/>
    <w:rsid w:val="00976197"/>
    <w:rsid w:val="009774A0"/>
    <w:rsid w:val="00981690"/>
    <w:rsid w:val="00983DD5"/>
    <w:rsid w:val="00984877"/>
    <w:rsid w:val="00986296"/>
    <w:rsid w:val="009924AF"/>
    <w:rsid w:val="00993509"/>
    <w:rsid w:val="00994100"/>
    <w:rsid w:val="00994FB5"/>
    <w:rsid w:val="009971E5"/>
    <w:rsid w:val="009979B6"/>
    <w:rsid w:val="00997E91"/>
    <w:rsid w:val="009A074F"/>
    <w:rsid w:val="009A13E6"/>
    <w:rsid w:val="009A3CB2"/>
    <w:rsid w:val="009A431F"/>
    <w:rsid w:val="009A52E0"/>
    <w:rsid w:val="009A5326"/>
    <w:rsid w:val="009A612F"/>
    <w:rsid w:val="009C1B4C"/>
    <w:rsid w:val="009C31E1"/>
    <w:rsid w:val="009C6041"/>
    <w:rsid w:val="009C61FB"/>
    <w:rsid w:val="009C73EA"/>
    <w:rsid w:val="009D19A1"/>
    <w:rsid w:val="009D1BE1"/>
    <w:rsid w:val="009D35E4"/>
    <w:rsid w:val="009D3843"/>
    <w:rsid w:val="009D46D5"/>
    <w:rsid w:val="009D6399"/>
    <w:rsid w:val="009D6E3D"/>
    <w:rsid w:val="009D7564"/>
    <w:rsid w:val="009E08A5"/>
    <w:rsid w:val="009E0F8A"/>
    <w:rsid w:val="009E1E19"/>
    <w:rsid w:val="009E2D86"/>
    <w:rsid w:val="009E4C8F"/>
    <w:rsid w:val="009E6522"/>
    <w:rsid w:val="009E7FCA"/>
    <w:rsid w:val="009F244A"/>
    <w:rsid w:val="009F4EAE"/>
    <w:rsid w:val="00A00CA7"/>
    <w:rsid w:val="00A03AC5"/>
    <w:rsid w:val="00A04B41"/>
    <w:rsid w:val="00A04DF7"/>
    <w:rsid w:val="00A05D77"/>
    <w:rsid w:val="00A05E92"/>
    <w:rsid w:val="00A06498"/>
    <w:rsid w:val="00A13014"/>
    <w:rsid w:val="00A1475F"/>
    <w:rsid w:val="00A15624"/>
    <w:rsid w:val="00A15764"/>
    <w:rsid w:val="00A209DD"/>
    <w:rsid w:val="00A27AC9"/>
    <w:rsid w:val="00A34A6F"/>
    <w:rsid w:val="00A36414"/>
    <w:rsid w:val="00A37578"/>
    <w:rsid w:val="00A407D2"/>
    <w:rsid w:val="00A429BE"/>
    <w:rsid w:val="00A4372B"/>
    <w:rsid w:val="00A469B6"/>
    <w:rsid w:val="00A52301"/>
    <w:rsid w:val="00A5531E"/>
    <w:rsid w:val="00A60AE3"/>
    <w:rsid w:val="00A61A17"/>
    <w:rsid w:val="00A62515"/>
    <w:rsid w:val="00A62CF5"/>
    <w:rsid w:val="00A63989"/>
    <w:rsid w:val="00A63EB3"/>
    <w:rsid w:val="00A649D3"/>
    <w:rsid w:val="00A6658D"/>
    <w:rsid w:val="00A67D2E"/>
    <w:rsid w:val="00A70F44"/>
    <w:rsid w:val="00A724D2"/>
    <w:rsid w:val="00A75A6C"/>
    <w:rsid w:val="00A762F0"/>
    <w:rsid w:val="00A80657"/>
    <w:rsid w:val="00A83850"/>
    <w:rsid w:val="00A84D9B"/>
    <w:rsid w:val="00A90403"/>
    <w:rsid w:val="00A90E66"/>
    <w:rsid w:val="00A93F97"/>
    <w:rsid w:val="00A93FCF"/>
    <w:rsid w:val="00A9561A"/>
    <w:rsid w:val="00A95D5D"/>
    <w:rsid w:val="00A96870"/>
    <w:rsid w:val="00A96EF0"/>
    <w:rsid w:val="00A97447"/>
    <w:rsid w:val="00AA0ABF"/>
    <w:rsid w:val="00AA129B"/>
    <w:rsid w:val="00AA3C21"/>
    <w:rsid w:val="00AA433C"/>
    <w:rsid w:val="00AA78F9"/>
    <w:rsid w:val="00AB459B"/>
    <w:rsid w:val="00AB4D37"/>
    <w:rsid w:val="00AB5196"/>
    <w:rsid w:val="00AB74D5"/>
    <w:rsid w:val="00AD023B"/>
    <w:rsid w:val="00AD171B"/>
    <w:rsid w:val="00AD32DA"/>
    <w:rsid w:val="00AE0306"/>
    <w:rsid w:val="00AE4293"/>
    <w:rsid w:val="00AE49B5"/>
    <w:rsid w:val="00AE56D4"/>
    <w:rsid w:val="00AF0EBF"/>
    <w:rsid w:val="00AF1AE3"/>
    <w:rsid w:val="00AF20E5"/>
    <w:rsid w:val="00AF67F9"/>
    <w:rsid w:val="00B0207A"/>
    <w:rsid w:val="00B02BF6"/>
    <w:rsid w:val="00B031AC"/>
    <w:rsid w:val="00B06BB0"/>
    <w:rsid w:val="00B10281"/>
    <w:rsid w:val="00B134DA"/>
    <w:rsid w:val="00B144D5"/>
    <w:rsid w:val="00B21785"/>
    <w:rsid w:val="00B23187"/>
    <w:rsid w:val="00B2518E"/>
    <w:rsid w:val="00B257FE"/>
    <w:rsid w:val="00B26BD8"/>
    <w:rsid w:val="00B26F6B"/>
    <w:rsid w:val="00B31C11"/>
    <w:rsid w:val="00B31F78"/>
    <w:rsid w:val="00B32BDE"/>
    <w:rsid w:val="00B367A6"/>
    <w:rsid w:val="00B371C5"/>
    <w:rsid w:val="00B375E4"/>
    <w:rsid w:val="00B3774B"/>
    <w:rsid w:val="00B41DE6"/>
    <w:rsid w:val="00B42F7E"/>
    <w:rsid w:val="00B43C30"/>
    <w:rsid w:val="00B4756A"/>
    <w:rsid w:val="00B47A4F"/>
    <w:rsid w:val="00B617B3"/>
    <w:rsid w:val="00B63A77"/>
    <w:rsid w:val="00B67B35"/>
    <w:rsid w:val="00B70AD6"/>
    <w:rsid w:val="00B75D57"/>
    <w:rsid w:val="00B76275"/>
    <w:rsid w:val="00B77103"/>
    <w:rsid w:val="00B805A1"/>
    <w:rsid w:val="00B836DE"/>
    <w:rsid w:val="00B83AD0"/>
    <w:rsid w:val="00B84DE5"/>
    <w:rsid w:val="00B92501"/>
    <w:rsid w:val="00BA55B6"/>
    <w:rsid w:val="00BB1769"/>
    <w:rsid w:val="00BB28C7"/>
    <w:rsid w:val="00BB296C"/>
    <w:rsid w:val="00BB2CB4"/>
    <w:rsid w:val="00BB4440"/>
    <w:rsid w:val="00BC194E"/>
    <w:rsid w:val="00BC31EB"/>
    <w:rsid w:val="00BC33B4"/>
    <w:rsid w:val="00BC4F76"/>
    <w:rsid w:val="00BC6225"/>
    <w:rsid w:val="00BC6F67"/>
    <w:rsid w:val="00BD1E15"/>
    <w:rsid w:val="00BD2E6C"/>
    <w:rsid w:val="00BD4266"/>
    <w:rsid w:val="00BD5AF5"/>
    <w:rsid w:val="00BE249C"/>
    <w:rsid w:val="00BE2F9F"/>
    <w:rsid w:val="00BE40F8"/>
    <w:rsid w:val="00BE661D"/>
    <w:rsid w:val="00BE6AD2"/>
    <w:rsid w:val="00BF065D"/>
    <w:rsid w:val="00BF0932"/>
    <w:rsid w:val="00BF3A81"/>
    <w:rsid w:val="00C00ABA"/>
    <w:rsid w:val="00C0205D"/>
    <w:rsid w:val="00C03886"/>
    <w:rsid w:val="00C03D7F"/>
    <w:rsid w:val="00C05869"/>
    <w:rsid w:val="00C05910"/>
    <w:rsid w:val="00C05BBB"/>
    <w:rsid w:val="00C10648"/>
    <w:rsid w:val="00C112AA"/>
    <w:rsid w:val="00C11DFF"/>
    <w:rsid w:val="00C147C9"/>
    <w:rsid w:val="00C206B2"/>
    <w:rsid w:val="00C309A8"/>
    <w:rsid w:val="00C34F59"/>
    <w:rsid w:val="00C37097"/>
    <w:rsid w:val="00C37C21"/>
    <w:rsid w:val="00C41C22"/>
    <w:rsid w:val="00C465CC"/>
    <w:rsid w:val="00C47F5B"/>
    <w:rsid w:val="00C52F23"/>
    <w:rsid w:val="00C53035"/>
    <w:rsid w:val="00C553BF"/>
    <w:rsid w:val="00C56246"/>
    <w:rsid w:val="00C56ABD"/>
    <w:rsid w:val="00C60826"/>
    <w:rsid w:val="00C643A7"/>
    <w:rsid w:val="00C644FA"/>
    <w:rsid w:val="00C66C27"/>
    <w:rsid w:val="00C71933"/>
    <w:rsid w:val="00C71C5F"/>
    <w:rsid w:val="00C7600C"/>
    <w:rsid w:val="00C80ED6"/>
    <w:rsid w:val="00C81354"/>
    <w:rsid w:val="00C81FBB"/>
    <w:rsid w:val="00C87C01"/>
    <w:rsid w:val="00C87C26"/>
    <w:rsid w:val="00C910B7"/>
    <w:rsid w:val="00C946A3"/>
    <w:rsid w:val="00CA0310"/>
    <w:rsid w:val="00CA0AFE"/>
    <w:rsid w:val="00CA330B"/>
    <w:rsid w:val="00CA4683"/>
    <w:rsid w:val="00CA4A76"/>
    <w:rsid w:val="00CB0FA6"/>
    <w:rsid w:val="00CB5516"/>
    <w:rsid w:val="00CB5D03"/>
    <w:rsid w:val="00CC34BB"/>
    <w:rsid w:val="00CC36BD"/>
    <w:rsid w:val="00CC635F"/>
    <w:rsid w:val="00CC787B"/>
    <w:rsid w:val="00CD0DE2"/>
    <w:rsid w:val="00CD340C"/>
    <w:rsid w:val="00CD3B28"/>
    <w:rsid w:val="00CD4486"/>
    <w:rsid w:val="00CD6BA5"/>
    <w:rsid w:val="00CD7AA5"/>
    <w:rsid w:val="00CE0888"/>
    <w:rsid w:val="00CE17DD"/>
    <w:rsid w:val="00CE3017"/>
    <w:rsid w:val="00CE390F"/>
    <w:rsid w:val="00CE66A3"/>
    <w:rsid w:val="00CF187C"/>
    <w:rsid w:val="00CF2682"/>
    <w:rsid w:val="00CF298C"/>
    <w:rsid w:val="00CF3BA9"/>
    <w:rsid w:val="00CF4084"/>
    <w:rsid w:val="00CF73F6"/>
    <w:rsid w:val="00CF7961"/>
    <w:rsid w:val="00D01159"/>
    <w:rsid w:val="00D04D69"/>
    <w:rsid w:val="00D11DC9"/>
    <w:rsid w:val="00D12F68"/>
    <w:rsid w:val="00D16C65"/>
    <w:rsid w:val="00D20DF5"/>
    <w:rsid w:val="00D248AD"/>
    <w:rsid w:val="00D33C2F"/>
    <w:rsid w:val="00D34D04"/>
    <w:rsid w:val="00D357B0"/>
    <w:rsid w:val="00D3630E"/>
    <w:rsid w:val="00D41829"/>
    <w:rsid w:val="00D41E3F"/>
    <w:rsid w:val="00D4331C"/>
    <w:rsid w:val="00D44923"/>
    <w:rsid w:val="00D45981"/>
    <w:rsid w:val="00D5013F"/>
    <w:rsid w:val="00D50B56"/>
    <w:rsid w:val="00D5117D"/>
    <w:rsid w:val="00D51C1E"/>
    <w:rsid w:val="00D53D93"/>
    <w:rsid w:val="00D57A5C"/>
    <w:rsid w:val="00D57AEF"/>
    <w:rsid w:val="00D60C95"/>
    <w:rsid w:val="00D62F58"/>
    <w:rsid w:val="00D708DA"/>
    <w:rsid w:val="00D70BF9"/>
    <w:rsid w:val="00D76BC0"/>
    <w:rsid w:val="00D82BF5"/>
    <w:rsid w:val="00D83BC4"/>
    <w:rsid w:val="00D86398"/>
    <w:rsid w:val="00D90338"/>
    <w:rsid w:val="00D950CB"/>
    <w:rsid w:val="00D95E3A"/>
    <w:rsid w:val="00DA061E"/>
    <w:rsid w:val="00DA308A"/>
    <w:rsid w:val="00DB29B4"/>
    <w:rsid w:val="00DB53E0"/>
    <w:rsid w:val="00DB65E5"/>
    <w:rsid w:val="00DB699B"/>
    <w:rsid w:val="00DC0590"/>
    <w:rsid w:val="00DC0635"/>
    <w:rsid w:val="00DC0B1E"/>
    <w:rsid w:val="00DC0E9B"/>
    <w:rsid w:val="00DC26F7"/>
    <w:rsid w:val="00DC2708"/>
    <w:rsid w:val="00DC4AAD"/>
    <w:rsid w:val="00DC4BDE"/>
    <w:rsid w:val="00DC57A1"/>
    <w:rsid w:val="00DC6901"/>
    <w:rsid w:val="00DC732C"/>
    <w:rsid w:val="00DD04FE"/>
    <w:rsid w:val="00DD26C0"/>
    <w:rsid w:val="00DD52A1"/>
    <w:rsid w:val="00DD58E7"/>
    <w:rsid w:val="00DE135D"/>
    <w:rsid w:val="00DE25E0"/>
    <w:rsid w:val="00DE3D07"/>
    <w:rsid w:val="00DE49AF"/>
    <w:rsid w:val="00DE4E2A"/>
    <w:rsid w:val="00DE57BA"/>
    <w:rsid w:val="00DE6199"/>
    <w:rsid w:val="00DF0352"/>
    <w:rsid w:val="00DF26C1"/>
    <w:rsid w:val="00DF3E63"/>
    <w:rsid w:val="00E059FD"/>
    <w:rsid w:val="00E07736"/>
    <w:rsid w:val="00E11658"/>
    <w:rsid w:val="00E117F2"/>
    <w:rsid w:val="00E132CD"/>
    <w:rsid w:val="00E143AE"/>
    <w:rsid w:val="00E14CE2"/>
    <w:rsid w:val="00E169B9"/>
    <w:rsid w:val="00E171BF"/>
    <w:rsid w:val="00E23C0E"/>
    <w:rsid w:val="00E23CFF"/>
    <w:rsid w:val="00E305DC"/>
    <w:rsid w:val="00E31761"/>
    <w:rsid w:val="00E33D04"/>
    <w:rsid w:val="00E361A5"/>
    <w:rsid w:val="00E36651"/>
    <w:rsid w:val="00E4001F"/>
    <w:rsid w:val="00E4220C"/>
    <w:rsid w:val="00E42A69"/>
    <w:rsid w:val="00E4426C"/>
    <w:rsid w:val="00E45D10"/>
    <w:rsid w:val="00E46EA3"/>
    <w:rsid w:val="00E5017B"/>
    <w:rsid w:val="00E51B5C"/>
    <w:rsid w:val="00E52C54"/>
    <w:rsid w:val="00E543C8"/>
    <w:rsid w:val="00E5774B"/>
    <w:rsid w:val="00E5793B"/>
    <w:rsid w:val="00E628A0"/>
    <w:rsid w:val="00E6552E"/>
    <w:rsid w:val="00E65605"/>
    <w:rsid w:val="00E74F1C"/>
    <w:rsid w:val="00E76078"/>
    <w:rsid w:val="00E77554"/>
    <w:rsid w:val="00E77FA1"/>
    <w:rsid w:val="00E814D9"/>
    <w:rsid w:val="00E819D4"/>
    <w:rsid w:val="00E83333"/>
    <w:rsid w:val="00E838C9"/>
    <w:rsid w:val="00E85433"/>
    <w:rsid w:val="00E854F9"/>
    <w:rsid w:val="00E8799C"/>
    <w:rsid w:val="00E90CF7"/>
    <w:rsid w:val="00E931A1"/>
    <w:rsid w:val="00E93483"/>
    <w:rsid w:val="00E96158"/>
    <w:rsid w:val="00E974AF"/>
    <w:rsid w:val="00EA0AC5"/>
    <w:rsid w:val="00EA0E16"/>
    <w:rsid w:val="00EA17C8"/>
    <w:rsid w:val="00EA378F"/>
    <w:rsid w:val="00EA7C49"/>
    <w:rsid w:val="00EB1511"/>
    <w:rsid w:val="00EB31DD"/>
    <w:rsid w:val="00EB40B7"/>
    <w:rsid w:val="00EB5F9A"/>
    <w:rsid w:val="00EB7703"/>
    <w:rsid w:val="00EC58CB"/>
    <w:rsid w:val="00EC5AEA"/>
    <w:rsid w:val="00EC5B59"/>
    <w:rsid w:val="00EC68F9"/>
    <w:rsid w:val="00EC6AEA"/>
    <w:rsid w:val="00EC748E"/>
    <w:rsid w:val="00ED0575"/>
    <w:rsid w:val="00ED2982"/>
    <w:rsid w:val="00ED402D"/>
    <w:rsid w:val="00ED4548"/>
    <w:rsid w:val="00ED6A99"/>
    <w:rsid w:val="00ED6B1B"/>
    <w:rsid w:val="00EE1308"/>
    <w:rsid w:val="00EE1DE9"/>
    <w:rsid w:val="00EE35C4"/>
    <w:rsid w:val="00EF05F3"/>
    <w:rsid w:val="00EF0CD6"/>
    <w:rsid w:val="00EF3786"/>
    <w:rsid w:val="00EF3E86"/>
    <w:rsid w:val="00EF5530"/>
    <w:rsid w:val="00EF614D"/>
    <w:rsid w:val="00EF6CE7"/>
    <w:rsid w:val="00F015D0"/>
    <w:rsid w:val="00F01CAE"/>
    <w:rsid w:val="00F0488E"/>
    <w:rsid w:val="00F0569D"/>
    <w:rsid w:val="00F10D1E"/>
    <w:rsid w:val="00F1177A"/>
    <w:rsid w:val="00F121A3"/>
    <w:rsid w:val="00F16695"/>
    <w:rsid w:val="00F24296"/>
    <w:rsid w:val="00F317BC"/>
    <w:rsid w:val="00F346BA"/>
    <w:rsid w:val="00F36B62"/>
    <w:rsid w:val="00F417B9"/>
    <w:rsid w:val="00F43931"/>
    <w:rsid w:val="00F47A3C"/>
    <w:rsid w:val="00F52EB2"/>
    <w:rsid w:val="00F55D22"/>
    <w:rsid w:val="00F55E4C"/>
    <w:rsid w:val="00F56308"/>
    <w:rsid w:val="00F6265E"/>
    <w:rsid w:val="00F627C2"/>
    <w:rsid w:val="00F62EB4"/>
    <w:rsid w:val="00F644A0"/>
    <w:rsid w:val="00F64AD1"/>
    <w:rsid w:val="00F70364"/>
    <w:rsid w:val="00F72AF0"/>
    <w:rsid w:val="00F72DBB"/>
    <w:rsid w:val="00F74B1E"/>
    <w:rsid w:val="00F75B53"/>
    <w:rsid w:val="00F75C94"/>
    <w:rsid w:val="00F764CE"/>
    <w:rsid w:val="00F76A8B"/>
    <w:rsid w:val="00F84E3A"/>
    <w:rsid w:val="00F87778"/>
    <w:rsid w:val="00F87883"/>
    <w:rsid w:val="00F907A8"/>
    <w:rsid w:val="00F92D14"/>
    <w:rsid w:val="00F93E8E"/>
    <w:rsid w:val="00F9555C"/>
    <w:rsid w:val="00F9571D"/>
    <w:rsid w:val="00F96595"/>
    <w:rsid w:val="00FA0E7F"/>
    <w:rsid w:val="00FA292A"/>
    <w:rsid w:val="00FA2CED"/>
    <w:rsid w:val="00FA39B3"/>
    <w:rsid w:val="00FA6A65"/>
    <w:rsid w:val="00FB1752"/>
    <w:rsid w:val="00FB3985"/>
    <w:rsid w:val="00FB6A28"/>
    <w:rsid w:val="00FC3272"/>
    <w:rsid w:val="00FC5997"/>
    <w:rsid w:val="00FD35F7"/>
    <w:rsid w:val="00FD3FB8"/>
    <w:rsid w:val="00FD3FF9"/>
    <w:rsid w:val="00FD583F"/>
    <w:rsid w:val="00FD63A0"/>
    <w:rsid w:val="00FD7176"/>
    <w:rsid w:val="00FE0744"/>
    <w:rsid w:val="00FE2DF5"/>
    <w:rsid w:val="00FE3970"/>
    <w:rsid w:val="00FE3AB8"/>
    <w:rsid w:val="00FE527D"/>
    <w:rsid w:val="00FF2F34"/>
    <w:rsid w:val="00FF61E4"/>
    <w:rsid w:val="00FF65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41E9"/>
    <w:pPr>
      <w:spacing w:after="180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a"/>
    <w:link w:val="1Char"/>
    <w:qFormat/>
    <w:rsid w:val="002E581A"/>
    <w:pPr>
      <w:keepNext/>
      <w:keepLines/>
      <w:numPr>
        <w:numId w:val="1"/>
      </w:numPr>
      <w:tabs>
        <w:tab w:val="left" w:pos="426"/>
      </w:tabs>
      <w:overflowPunct w:val="0"/>
      <w:autoSpaceDE w:val="0"/>
      <w:autoSpaceDN w:val="0"/>
      <w:adjustRightInd w:val="0"/>
      <w:spacing w:before="360" w:after="120" w:line="288" w:lineRule="auto"/>
      <w:textAlignment w:val="baseline"/>
      <w:outlineLvl w:val="0"/>
    </w:pPr>
    <w:rPr>
      <w:rFonts w:ascii="Arial" w:eastAsia="Batang" w:hAnsi="Arial" w:cs="Times New Roman"/>
      <w:kern w:val="0"/>
      <w:sz w:val="32"/>
      <w:szCs w:val="32"/>
      <w:lang w:val="en-GB" w:eastAsia="ko-KR"/>
    </w:rPr>
  </w:style>
  <w:style w:type="paragraph" w:styleId="2">
    <w:name w:val="heading 2"/>
    <w:basedOn w:val="1"/>
    <w:next w:val="a"/>
    <w:link w:val="2Char"/>
    <w:qFormat/>
    <w:rsid w:val="00777D50"/>
    <w:pPr>
      <w:numPr>
        <w:ilvl w:val="1"/>
        <w:numId w:val="17"/>
      </w:numPr>
      <w:tabs>
        <w:tab w:val="clear" w:pos="426"/>
      </w:tabs>
      <w:spacing w:before="180"/>
      <w:outlineLvl w:val="1"/>
    </w:pPr>
    <w:rPr>
      <w:sz w:val="24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A96EF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A96EF0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2B41E9"/>
    <w:pPr>
      <w:spacing w:after="0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2B41E9"/>
    <w:rPr>
      <w:rFonts w:ascii="Times New Roman" w:hAnsi="Times New Roman" w:cs="Times New Roman"/>
      <w:kern w:val="0"/>
      <w:sz w:val="18"/>
      <w:szCs w:val="18"/>
      <w:lang w:val="en-GB" w:eastAsia="en-US"/>
    </w:rPr>
  </w:style>
  <w:style w:type="paragraph" w:customStyle="1" w:styleId="B1">
    <w:name w:val="B1"/>
    <w:basedOn w:val="a"/>
    <w:link w:val="B1Zchn"/>
    <w:qFormat/>
    <w:rsid w:val="00502DCE"/>
    <w:pPr>
      <w:ind w:left="568" w:hanging="284"/>
    </w:pPr>
    <w:rPr>
      <w:lang/>
    </w:rPr>
  </w:style>
  <w:style w:type="character" w:customStyle="1" w:styleId="B1Zchn">
    <w:name w:val="B1 Zchn"/>
    <w:link w:val="B1"/>
    <w:rsid w:val="00502DCE"/>
    <w:rPr>
      <w:rFonts w:ascii="Times New Roman" w:hAnsi="Times New Roman" w:cs="Times New Roman"/>
      <w:kern w:val="0"/>
      <w:sz w:val="20"/>
      <w:szCs w:val="20"/>
      <w:lang w:eastAsia="en-US"/>
    </w:rPr>
  </w:style>
  <w:style w:type="paragraph" w:customStyle="1" w:styleId="CRCoverPage">
    <w:name w:val="CR Cover Page"/>
    <w:rsid w:val="002E581A"/>
    <w:pPr>
      <w:spacing w:after="120"/>
    </w:pPr>
    <w:rPr>
      <w:rFonts w:ascii="Arial" w:eastAsia="Malgun Gothic" w:hAnsi="Arial" w:cs="Times New Roman"/>
      <w:kern w:val="0"/>
      <w:sz w:val="20"/>
      <w:szCs w:val="20"/>
      <w:lang w:val="en-GB" w:eastAsia="en-US"/>
    </w:rPr>
  </w:style>
  <w:style w:type="character" w:customStyle="1" w:styleId="1Char">
    <w:name w:val="标题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basedOn w:val="a0"/>
    <w:link w:val="1"/>
    <w:rsid w:val="002E581A"/>
    <w:rPr>
      <w:rFonts w:ascii="Arial" w:eastAsia="Batang" w:hAnsi="Arial" w:cs="Times New Roman"/>
      <w:kern w:val="0"/>
      <w:sz w:val="32"/>
      <w:szCs w:val="32"/>
      <w:lang w:val="en-GB" w:eastAsia="ko-KR"/>
    </w:rPr>
  </w:style>
  <w:style w:type="paragraph" w:styleId="a4">
    <w:name w:val="header"/>
    <w:basedOn w:val="a"/>
    <w:link w:val="Char0"/>
    <w:uiPriority w:val="99"/>
    <w:unhideWhenUsed/>
    <w:rsid w:val="009573C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9573C9"/>
    <w:rPr>
      <w:rFonts w:ascii="Times New Roman" w:hAnsi="Times New Roman" w:cs="Times New Roman"/>
      <w:kern w:val="0"/>
      <w:sz w:val="18"/>
      <w:szCs w:val="18"/>
      <w:lang w:val="en-GB" w:eastAsia="en-US"/>
    </w:rPr>
  </w:style>
  <w:style w:type="paragraph" w:styleId="a5">
    <w:name w:val="footer"/>
    <w:basedOn w:val="a"/>
    <w:link w:val="Char1"/>
    <w:uiPriority w:val="99"/>
    <w:unhideWhenUsed/>
    <w:rsid w:val="009573C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9573C9"/>
    <w:rPr>
      <w:rFonts w:ascii="Times New Roman" w:hAnsi="Times New Roman" w:cs="Times New Roman"/>
      <w:kern w:val="0"/>
      <w:sz w:val="18"/>
      <w:szCs w:val="18"/>
      <w:lang w:val="en-GB" w:eastAsia="en-US"/>
    </w:rPr>
  </w:style>
  <w:style w:type="character" w:styleId="a6">
    <w:name w:val="Hyperlink"/>
    <w:uiPriority w:val="99"/>
    <w:rsid w:val="00A96EF0"/>
    <w:rPr>
      <w:color w:val="0000FF"/>
      <w:u w:val="single"/>
    </w:rPr>
  </w:style>
  <w:style w:type="character" w:customStyle="1" w:styleId="3Char">
    <w:name w:val="标题 3 Char"/>
    <w:basedOn w:val="a0"/>
    <w:link w:val="3"/>
    <w:uiPriority w:val="9"/>
    <w:semiHidden/>
    <w:rsid w:val="00A96EF0"/>
    <w:rPr>
      <w:rFonts w:ascii="Times New Roman" w:hAnsi="Times New Roman" w:cs="Times New Roman"/>
      <w:b/>
      <w:bCs/>
      <w:kern w:val="0"/>
      <w:sz w:val="32"/>
      <w:szCs w:val="32"/>
      <w:lang w:val="en-GB" w:eastAsia="en-US"/>
    </w:rPr>
  </w:style>
  <w:style w:type="character" w:customStyle="1" w:styleId="4Char">
    <w:name w:val="标题 4 Char"/>
    <w:basedOn w:val="a0"/>
    <w:link w:val="4"/>
    <w:uiPriority w:val="9"/>
    <w:semiHidden/>
    <w:rsid w:val="00A96EF0"/>
    <w:rPr>
      <w:rFonts w:asciiTheme="majorHAnsi" w:eastAsiaTheme="majorEastAsia" w:hAnsiTheme="majorHAnsi" w:cstheme="majorBidi"/>
      <w:b/>
      <w:bCs/>
      <w:kern w:val="0"/>
      <w:sz w:val="28"/>
      <w:szCs w:val="28"/>
      <w:lang w:val="en-GB" w:eastAsia="en-US"/>
    </w:rPr>
  </w:style>
  <w:style w:type="character" w:customStyle="1" w:styleId="B10">
    <w:name w:val="B1 (文字)"/>
    <w:qFormat/>
    <w:locked/>
    <w:rsid w:val="00A96EF0"/>
    <w:rPr>
      <w:lang w:val="en-GB"/>
    </w:rPr>
  </w:style>
  <w:style w:type="paragraph" w:styleId="a7">
    <w:name w:val="List Paragraph"/>
    <w:aliases w:val="- Bullets,?? ??,?????,????,Lista1,목록 단락,リスト段落,列出段落1,中等深浅网格 1 - 着色 21"/>
    <w:basedOn w:val="a"/>
    <w:link w:val="Char2"/>
    <w:uiPriority w:val="34"/>
    <w:qFormat/>
    <w:rsid w:val="006C60D3"/>
    <w:pPr>
      <w:ind w:firstLineChars="200" w:firstLine="420"/>
    </w:pPr>
  </w:style>
  <w:style w:type="paragraph" w:customStyle="1" w:styleId="maintext">
    <w:name w:val="main text"/>
    <w:basedOn w:val="a"/>
    <w:link w:val="maintextChar"/>
    <w:qFormat/>
    <w:rsid w:val="00BB2CB4"/>
    <w:pPr>
      <w:spacing w:before="60" w:after="60" w:line="288" w:lineRule="auto"/>
      <w:ind w:firstLineChars="200" w:firstLine="200"/>
      <w:jc w:val="both"/>
    </w:pPr>
    <w:rPr>
      <w:rFonts w:eastAsia="Malgun Gothic"/>
      <w:lang w:eastAsia="ko-KR"/>
    </w:rPr>
  </w:style>
  <w:style w:type="character" w:customStyle="1" w:styleId="maintextChar">
    <w:name w:val="main text Char"/>
    <w:link w:val="maintext"/>
    <w:qFormat/>
    <w:rsid w:val="00BB2CB4"/>
    <w:rPr>
      <w:rFonts w:ascii="Times New Roman" w:eastAsia="Malgun Gothic" w:hAnsi="Times New Roman" w:cs="Times New Roman"/>
      <w:kern w:val="0"/>
      <w:sz w:val="20"/>
      <w:szCs w:val="20"/>
      <w:lang w:val="en-GB" w:eastAsia="ko-KR"/>
    </w:rPr>
  </w:style>
  <w:style w:type="character" w:customStyle="1" w:styleId="2Char">
    <w:name w:val="标题 2 Char"/>
    <w:basedOn w:val="a0"/>
    <w:link w:val="2"/>
    <w:rsid w:val="00777D50"/>
    <w:rPr>
      <w:rFonts w:ascii="Arial" w:eastAsia="Batang" w:hAnsi="Arial" w:cs="Times New Roman"/>
      <w:kern w:val="0"/>
      <w:sz w:val="24"/>
      <w:szCs w:val="32"/>
      <w:lang w:val="en-GB" w:eastAsia="ko-KR"/>
    </w:rPr>
  </w:style>
  <w:style w:type="character" w:styleId="a8">
    <w:name w:val="annotation reference"/>
    <w:basedOn w:val="a0"/>
    <w:uiPriority w:val="99"/>
    <w:semiHidden/>
    <w:unhideWhenUsed/>
    <w:rsid w:val="006F59D3"/>
    <w:rPr>
      <w:sz w:val="21"/>
      <w:szCs w:val="21"/>
    </w:rPr>
  </w:style>
  <w:style w:type="paragraph" w:styleId="a9">
    <w:name w:val="annotation text"/>
    <w:basedOn w:val="a"/>
    <w:link w:val="Char3"/>
    <w:uiPriority w:val="99"/>
    <w:semiHidden/>
    <w:unhideWhenUsed/>
    <w:rsid w:val="006F59D3"/>
  </w:style>
  <w:style w:type="character" w:customStyle="1" w:styleId="Char3">
    <w:name w:val="批注文字 Char"/>
    <w:basedOn w:val="a0"/>
    <w:link w:val="a9"/>
    <w:uiPriority w:val="99"/>
    <w:semiHidden/>
    <w:rsid w:val="006F59D3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aa">
    <w:name w:val="annotation subject"/>
    <w:basedOn w:val="a9"/>
    <w:next w:val="a9"/>
    <w:link w:val="Char4"/>
    <w:uiPriority w:val="99"/>
    <w:semiHidden/>
    <w:unhideWhenUsed/>
    <w:rsid w:val="006F59D3"/>
    <w:rPr>
      <w:b/>
      <w:bCs/>
    </w:rPr>
  </w:style>
  <w:style w:type="character" w:customStyle="1" w:styleId="Char4">
    <w:name w:val="批注主题 Char"/>
    <w:basedOn w:val="Char3"/>
    <w:link w:val="aa"/>
    <w:uiPriority w:val="99"/>
    <w:semiHidden/>
    <w:rsid w:val="006F59D3"/>
    <w:rPr>
      <w:rFonts w:ascii="Times New Roman" w:hAnsi="Times New Roman" w:cs="Times New Roman"/>
      <w:b/>
      <w:bCs/>
      <w:kern w:val="0"/>
      <w:sz w:val="20"/>
      <w:szCs w:val="20"/>
      <w:lang w:val="en-GB" w:eastAsia="en-US"/>
    </w:rPr>
  </w:style>
  <w:style w:type="paragraph" w:customStyle="1" w:styleId="3GPPHeader">
    <w:name w:val="3GPP_Header"/>
    <w:basedOn w:val="a"/>
    <w:link w:val="3GPPHeaderChar"/>
    <w:rsid w:val="00F16695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Times New Roman"/>
      <w:b/>
      <w:sz w:val="24"/>
      <w:lang w:eastAsia="zh-CN"/>
    </w:rPr>
  </w:style>
  <w:style w:type="character" w:customStyle="1" w:styleId="3GPPHeaderChar">
    <w:name w:val="3GPP_Header Char"/>
    <w:link w:val="3GPPHeader"/>
    <w:rsid w:val="00F16695"/>
    <w:rPr>
      <w:rFonts w:ascii="Times New Roman" w:eastAsia="Times New Roman" w:hAnsi="Times New Roman" w:cs="Times New Roman"/>
      <w:b/>
      <w:kern w:val="0"/>
      <w:sz w:val="24"/>
      <w:szCs w:val="20"/>
      <w:lang w:val="en-GB"/>
    </w:rPr>
  </w:style>
  <w:style w:type="table" w:styleId="ab">
    <w:name w:val="Table Grid"/>
    <w:basedOn w:val="a1"/>
    <w:uiPriority w:val="39"/>
    <w:rsid w:val="003B3EE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GPPNormalText">
    <w:name w:val="3GPP Normal Text"/>
    <w:basedOn w:val="ac"/>
    <w:link w:val="3GPPNormalTextChar"/>
    <w:qFormat/>
    <w:rsid w:val="00DC2708"/>
    <w:pPr>
      <w:ind w:left="720" w:hanging="720"/>
      <w:jc w:val="both"/>
    </w:pPr>
    <w:rPr>
      <w:rFonts w:eastAsia="MS Mincho"/>
      <w:sz w:val="22"/>
      <w:szCs w:val="24"/>
      <w:lang/>
    </w:rPr>
  </w:style>
  <w:style w:type="character" w:customStyle="1" w:styleId="3GPPNormalTextChar">
    <w:name w:val="3GPP Normal Text Char"/>
    <w:link w:val="3GPPNormalText"/>
    <w:rsid w:val="00DC2708"/>
    <w:rPr>
      <w:rFonts w:ascii="Times New Roman" w:eastAsia="MS Mincho" w:hAnsi="Times New Roman" w:cs="Times New Roman"/>
      <w:kern w:val="0"/>
      <w:sz w:val="22"/>
      <w:szCs w:val="24"/>
      <w:lang/>
    </w:rPr>
  </w:style>
  <w:style w:type="paragraph" w:styleId="ac">
    <w:name w:val="Body Text"/>
    <w:basedOn w:val="a"/>
    <w:link w:val="Char5"/>
    <w:uiPriority w:val="99"/>
    <w:semiHidden/>
    <w:unhideWhenUsed/>
    <w:rsid w:val="00DC2708"/>
    <w:pPr>
      <w:spacing w:after="120"/>
    </w:pPr>
  </w:style>
  <w:style w:type="character" w:customStyle="1" w:styleId="Char5">
    <w:name w:val="正文文本 Char"/>
    <w:basedOn w:val="a0"/>
    <w:link w:val="ac"/>
    <w:uiPriority w:val="99"/>
    <w:semiHidden/>
    <w:rsid w:val="00DC2708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ad">
    <w:name w:val="Revision"/>
    <w:hidden/>
    <w:uiPriority w:val="99"/>
    <w:semiHidden/>
    <w:rsid w:val="0032280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Char2">
    <w:name w:val="列出段落 Char"/>
    <w:aliases w:val="- Bullets Char,?? ?? Char,????? Char,???? Char,Lista1 Char,목록 단락 Char,リスト段落 Char,列出段落1 Char,中等深浅网格 1 - 着色 21 Char"/>
    <w:link w:val="a7"/>
    <w:uiPriority w:val="34"/>
    <w:qFormat/>
    <w:rsid w:val="00591BF7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TdocHeader2">
    <w:name w:val="Tdoc_Header_2"/>
    <w:basedOn w:val="a"/>
    <w:rsid w:val="009E2D86"/>
    <w:pPr>
      <w:widowControl w:val="0"/>
      <w:tabs>
        <w:tab w:val="left" w:pos="1701"/>
        <w:tab w:val="right" w:pos="9072"/>
        <w:tab w:val="right" w:pos="10206"/>
      </w:tabs>
      <w:spacing w:after="0"/>
      <w:jc w:val="both"/>
    </w:pPr>
    <w:rPr>
      <w:rFonts w:ascii="Arial" w:eastAsia="Batang" w:hAnsi="Arial"/>
      <w:b/>
      <w:sz w:val="18"/>
    </w:rPr>
  </w:style>
  <w:style w:type="paragraph" w:customStyle="1" w:styleId="References">
    <w:name w:val="References"/>
    <w:basedOn w:val="a"/>
    <w:rsid w:val="009574FE"/>
    <w:pPr>
      <w:numPr>
        <w:numId w:val="49"/>
      </w:numPr>
      <w:autoSpaceDE w:val="0"/>
      <w:autoSpaceDN w:val="0"/>
      <w:snapToGrid w:val="0"/>
      <w:spacing w:after="60"/>
      <w:jc w:val="both"/>
    </w:pPr>
    <w:rPr>
      <w:rFonts w:eastAsia="宋体"/>
      <w:szCs w:val="16"/>
      <w:lang w:val="en-US"/>
    </w:rPr>
  </w:style>
  <w:style w:type="paragraph" w:styleId="ae">
    <w:name w:val="Document Map"/>
    <w:basedOn w:val="a"/>
    <w:link w:val="Char6"/>
    <w:uiPriority w:val="99"/>
    <w:semiHidden/>
    <w:unhideWhenUsed/>
    <w:rsid w:val="00E4001F"/>
    <w:rPr>
      <w:rFonts w:ascii="宋体" w:eastAsia="宋体"/>
      <w:sz w:val="18"/>
      <w:szCs w:val="18"/>
    </w:rPr>
  </w:style>
  <w:style w:type="character" w:customStyle="1" w:styleId="Char6">
    <w:name w:val="文档结构图 Char"/>
    <w:basedOn w:val="a0"/>
    <w:link w:val="ae"/>
    <w:uiPriority w:val="99"/>
    <w:semiHidden/>
    <w:rsid w:val="00E4001F"/>
    <w:rPr>
      <w:rFonts w:ascii="宋体" w:eastAsia="宋体" w:hAnsi="Times New Roman" w:cs="Times New Roman"/>
      <w:kern w:val="0"/>
      <w:sz w:val="18"/>
      <w:szCs w:val="18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68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5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56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35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23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33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2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980371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07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5" Type="http://schemas.microsoft.com/office/2016/09/relationships/commentsIds" Target="commentsId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6</Pages>
  <Words>1688</Words>
  <Characters>9623</Characters>
  <Application>Microsoft Office Word</Application>
  <DocSecurity>0</DocSecurity>
  <Lines>80</Lines>
  <Paragraphs>22</Paragraphs>
  <ScaleCrop>false</ScaleCrop>
  <Company/>
  <LinksUpToDate>false</LinksUpToDate>
  <CharactersWithSpaces>11289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</dc:creator>
  <cp:keywords/>
  <dc:description/>
  <cp:lastModifiedBy>Jingwen</cp:lastModifiedBy>
  <cp:revision>20</cp:revision>
  <dcterms:created xsi:type="dcterms:W3CDTF">2019-03-28T03:11:00Z</dcterms:created>
  <dcterms:modified xsi:type="dcterms:W3CDTF">2019-03-29T14:37:00Z</dcterms:modified>
</cp:coreProperties>
</file>